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5E456" w14:textId="30F8D306" w:rsidR="00A20B34" w:rsidRPr="00654ACD" w:rsidRDefault="00A20B34" w:rsidP="00B4477F"/>
    <w:p w14:paraId="30DA7D4D" w14:textId="77777777" w:rsidR="009F35F2" w:rsidRPr="00654ACD" w:rsidRDefault="009F35F2" w:rsidP="00B4477F"/>
    <w:p w14:paraId="7B140152" w14:textId="77777777" w:rsidR="009F35F2" w:rsidRPr="00654ACD" w:rsidRDefault="009F35F2" w:rsidP="00B4477F"/>
    <w:p w14:paraId="49E4B370" w14:textId="0F346D53" w:rsidR="00437E39" w:rsidRPr="00654ACD" w:rsidRDefault="00AD0838" w:rsidP="00B4477F">
      <w:pPr>
        <w:rPr>
          <w:rFonts w:cs="Calibri"/>
          <w:b/>
          <w:bCs/>
        </w:rPr>
      </w:pPr>
      <w:r w:rsidRPr="00654ACD">
        <w:t xml:space="preserve">                  </w:t>
      </w:r>
    </w:p>
    <w:p w14:paraId="672A6659" w14:textId="77777777" w:rsidR="00437E39" w:rsidRPr="00654ACD" w:rsidRDefault="00437E39" w:rsidP="00437E39">
      <w:pPr>
        <w:ind w:left="720" w:right="-284"/>
        <w:jc w:val="right"/>
        <w:rPr>
          <w:rFonts w:cs="Calibri"/>
          <w:b/>
        </w:rPr>
      </w:pPr>
    </w:p>
    <w:p w14:paraId="0A37501D" w14:textId="77777777" w:rsidR="00437E39" w:rsidRPr="00654ACD" w:rsidRDefault="00437E39" w:rsidP="00AD0838">
      <w:pPr>
        <w:ind w:right="-284"/>
        <w:rPr>
          <w:rFonts w:cs="Calibri"/>
          <w:b/>
        </w:rPr>
      </w:pPr>
    </w:p>
    <w:p w14:paraId="3EB22E41" w14:textId="77777777" w:rsidR="00E748BD" w:rsidRPr="00654ACD" w:rsidRDefault="006F692B" w:rsidP="00111D2E">
      <w:pPr>
        <w:ind w:right="-284"/>
        <w:jc w:val="center"/>
        <w:rPr>
          <w:rFonts w:cs="Calibri"/>
          <w:b/>
          <w:sz w:val="32"/>
          <w:szCs w:val="32"/>
        </w:rPr>
      </w:pPr>
      <w:r w:rsidRPr="00654ACD">
        <w:rPr>
          <w:rFonts w:ascii="Times New Roman" w:hAnsi="Times New Roman"/>
          <w:noProof/>
          <w:color w:val="2B579A"/>
          <w:sz w:val="24"/>
          <w:szCs w:val="24"/>
          <w:shd w:val="clear" w:color="auto" w:fill="E6E6E6"/>
          <w:lang w:eastAsia="en-GB"/>
        </w:rPr>
        <w:drawing>
          <wp:inline distT="0" distB="0" distL="0" distR="0" wp14:anchorId="10970A79" wp14:editId="04B26204">
            <wp:extent cx="3157220" cy="1009650"/>
            <wp:effectExtent l="0" t="0" r="5080" b="0"/>
            <wp:docPr id="98" name="Picture 98" descr="BCC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BCC Logo">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220" cy="1009650"/>
                    </a:xfrm>
                    <a:prstGeom prst="rect">
                      <a:avLst/>
                    </a:prstGeom>
                    <a:noFill/>
                  </pic:spPr>
                </pic:pic>
              </a:graphicData>
            </a:graphic>
          </wp:inline>
        </w:drawing>
      </w:r>
    </w:p>
    <w:p w14:paraId="5DAB6C7B" w14:textId="77777777" w:rsidR="00E748BD" w:rsidRPr="00654ACD" w:rsidRDefault="00E748BD" w:rsidP="00E33757">
      <w:pPr>
        <w:ind w:right="-284"/>
        <w:jc w:val="center"/>
        <w:rPr>
          <w:rFonts w:cs="Calibri"/>
          <w:b/>
          <w:sz w:val="32"/>
          <w:szCs w:val="32"/>
        </w:rPr>
      </w:pPr>
    </w:p>
    <w:p w14:paraId="02EB378F" w14:textId="77777777" w:rsidR="00E748BD" w:rsidRPr="00654ACD" w:rsidRDefault="00E748BD" w:rsidP="00E33757">
      <w:pPr>
        <w:ind w:right="-284"/>
        <w:jc w:val="center"/>
        <w:rPr>
          <w:rFonts w:eastAsia="Times New Roman" w:cs="Calibri"/>
          <w:b/>
          <w:bCs/>
          <w:sz w:val="32"/>
          <w:szCs w:val="32"/>
        </w:rPr>
      </w:pPr>
    </w:p>
    <w:p w14:paraId="6A05A809" w14:textId="77777777" w:rsidR="00E748BD" w:rsidRPr="00654ACD" w:rsidRDefault="00E748BD" w:rsidP="00E748BD">
      <w:pPr>
        <w:ind w:right="-284"/>
        <w:jc w:val="center"/>
        <w:rPr>
          <w:rFonts w:eastAsia="Times New Roman" w:cs="Calibri"/>
          <w:b/>
          <w:bCs/>
          <w:sz w:val="32"/>
          <w:szCs w:val="32"/>
        </w:rPr>
      </w:pPr>
    </w:p>
    <w:p w14:paraId="168D4AFD" w14:textId="0A0D2CF4" w:rsidR="00E748BD" w:rsidRPr="00654ACD" w:rsidRDefault="00E748BD" w:rsidP="0028041F">
      <w:pPr>
        <w:ind w:right="-284"/>
        <w:jc w:val="center"/>
        <w:rPr>
          <w:rFonts w:ascii="Arial" w:eastAsia="Times New Roman" w:hAnsi="Arial" w:cs="Arial"/>
          <w:b/>
          <w:bCs/>
          <w:sz w:val="36"/>
          <w:szCs w:val="36"/>
        </w:rPr>
      </w:pPr>
      <w:r w:rsidRPr="00654ACD">
        <w:rPr>
          <w:rFonts w:ascii="Arial" w:eastAsia="Times New Roman" w:hAnsi="Arial" w:cs="Arial"/>
          <w:b/>
          <w:bCs/>
          <w:sz w:val="36"/>
          <w:szCs w:val="36"/>
        </w:rPr>
        <w:t xml:space="preserve">Birmingham </w:t>
      </w:r>
      <w:r w:rsidR="00A60FB0" w:rsidRPr="00654ACD">
        <w:rPr>
          <w:rFonts w:ascii="Arial" w:eastAsia="Times New Roman" w:hAnsi="Arial" w:cs="Arial"/>
          <w:b/>
          <w:bCs/>
          <w:sz w:val="36"/>
          <w:szCs w:val="36"/>
        </w:rPr>
        <w:t xml:space="preserve">Development </w:t>
      </w:r>
      <w:r w:rsidRPr="00654ACD">
        <w:rPr>
          <w:rFonts w:ascii="Arial" w:eastAsia="Times New Roman" w:hAnsi="Arial" w:cs="Arial"/>
          <w:b/>
          <w:bCs/>
          <w:sz w:val="36"/>
          <w:szCs w:val="36"/>
        </w:rPr>
        <w:t>Plan</w:t>
      </w:r>
    </w:p>
    <w:p w14:paraId="7183DBB5" w14:textId="77777777" w:rsidR="00E33757" w:rsidRPr="00654ACD" w:rsidRDefault="00F47A27" w:rsidP="0028041F">
      <w:pPr>
        <w:ind w:right="-284"/>
        <w:jc w:val="center"/>
        <w:rPr>
          <w:rFonts w:ascii="Arial" w:eastAsia="Times New Roman" w:hAnsi="Arial" w:cs="Arial"/>
          <w:b/>
          <w:bCs/>
          <w:color w:val="365F91"/>
          <w:sz w:val="36"/>
          <w:szCs w:val="36"/>
        </w:rPr>
      </w:pPr>
      <w:r w:rsidRPr="00654ACD">
        <w:rPr>
          <w:rFonts w:ascii="Arial" w:eastAsia="Times New Roman" w:hAnsi="Arial" w:cs="Arial"/>
          <w:b/>
          <w:bCs/>
          <w:sz w:val="36"/>
          <w:szCs w:val="36"/>
        </w:rPr>
        <w:t>Authority Monitoring Report</w:t>
      </w:r>
    </w:p>
    <w:p w14:paraId="7884755F" w14:textId="20C00D79" w:rsidR="00437E39" w:rsidRPr="00654ACD" w:rsidRDefault="0028041F" w:rsidP="45AE3733">
      <w:pPr>
        <w:tabs>
          <w:tab w:val="left" w:pos="8930"/>
        </w:tabs>
        <w:ind w:right="-1"/>
        <w:jc w:val="center"/>
        <w:rPr>
          <w:rFonts w:ascii="Arial" w:eastAsia="Times New Roman" w:hAnsi="Arial" w:cs="Arial"/>
          <w:sz w:val="36"/>
          <w:szCs w:val="36"/>
        </w:rPr>
      </w:pPr>
      <w:r w:rsidRPr="0D6D19C9">
        <w:rPr>
          <w:rFonts w:ascii="Arial" w:eastAsia="Times New Roman" w:hAnsi="Arial" w:cs="Arial"/>
          <w:sz w:val="36"/>
          <w:szCs w:val="36"/>
        </w:rPr>
        <w:t xml:space="preserve">     </w:t>
      </w:r>
      <w:r w:rsidR="002B5531" w:rsidRPr="0D6D19C9">
        <w:rPr>
          <w:rFonts w:ascii="Arial" w:eastAsia="Times New Roman" w:hAnsi="Arial" w:cs="Arial"/>
          <w:sz w:val="36"/>
          <w:szCs w:val="36"/>
        </w:rPr>
        <w:t>20</w:t>
      </w:r>
      <w:r w:rsidR="00E328AB" w:rsidRPr="0D6D19C9">
        <w:rPr>
          <w:rFonts w:ascii="Arial" w:eastAsia="Times New Roman" w:hAnsi="Arial" w:cs="Arial"/>
          <w:sz w:val="36"/>
          <w:szCs w:val="36"/>
        </w:rPr>
        <w:t>2</w:t>
      </w:r>
      <w:r w:rsidR="178F131D" w:rsidRPr="0D6D19C9">
        <w:rPr>
          <w:rFonts w:ascii="Arial" w:eastAsia="Times New Roman" w:hAnsi="Arial" w:cs="Arial"/>
          <w:sz w:val="36"/>
          <w:szCs w:val="36"/>
        </w:rPr>
        <w:t>3</w:t>
      </w:r>
      <w:r w:rsidR="002B5531" w:rsidRPr="0D6D19C9">
        <w:rPr>
          <w:rFonts w:ascii="Arial" w:eastAsia="Times New Roman" w:hAnsi="Arial" w:cs="Arial"/>
          <w:sz w:val="36"/>
          <w:szCs w:val="36"/>
        </w:rPr>
        <w:t xml:space="preserve"> - </w:t>
      </w:r>
      <w:r w:rsidR="7910E7CE" w:rsidRPr="0D6D19C9">
        <w:rPr>
          <w:rFonts w:ascii="Arial" w:eastAsia="Times New Roman" w:hAnsi="Arial" w:cs="Arial"/>
          <w:sz w:val="36"/>
          <w:szCs w:val="36"/>
        </w:rPr>
        <w:t>202</w:t>
      </w:r>
      <w:r w:rsidR="185CF759" w:rsidRPr="0D6D19C9">
        <w:rPr>
          <w:rFonts w:ascii="Arial" w:eastAsia="Times New Roman" w:hAnsi="Arial" w:cs="Arial"/>
          <w:sz w:val="36"/>
          <w:szCs w:val="36"/>
        </w:rPr>
        <w:t>4</w:t>
      </w:r>
    </w:p>
    <w:p w14:paraId="3B714235" w14:textId="77777777" w:rsidR="00E748BD" w:rsidRPr="00654ACD" w:rsidRDefault="00E748BD" w:rsidP="00E748BD">
      <w:pPr>
        <w:ind w:right="1502"/>
        <w:jc w:val="center"/>
        <w:rPr>
          <w:rFonts w:eastAsia="Times New Roman" w:cs="Calibri"/>
          <w:bCs/>
          <w:sz w:val="28"/>
          <w:szCs w:val="28"/>
        </w:rPr>
      </w:pPr>
      <w:r w:rsidRPr="00654ACD">
        <w:rPr>
          <w:rFonts w:eastAsia="Times New Roman" w:cs="Calibri"/>
          <w:bCs/>
          <w:sz w:val="28"/>
          <w:szCs w:val="28"/>
        </w:rPr>
        <w:t xml:space="preserve">                        </w:t>
      </w:r>
    </w:p>
    <w:p w14:paraId="5A39BBE3" w14:textId="77777777" w:rsidR="00E748BD" w:rsidRPr="00654ACD" w:rsidRDefault="00E748BD" w:rsidP="00E748BD">
      <w:pPr>
        <w:ind w:right="1502"/>
        <w:jc w:val="center"/>
        <w:rPr>
          <w:rFonts w:eastAsia="Times New Roman" w:cs="Calibri"/>
          <w:bCs/>
          <w:sz w:val="28"/>
          <w:szCs w:val="28"/>
        </w:rPr>
      </w:pPr>
    </w:p>
    <w:p w14:paraId="41C8F396" w14:textId="77777777" w:rsidR="00E748BD" w:rsidRPr="00654ACD" w:rsidRDefault="00E748BD" w:rsidP="00E748BD">
      <w:pPr>
        <w:ind w:right="1502"/>
        <w:jc w:val="center"/>
        <w:rPr>
          <w:rFonts w:eastAsia="Times New Roman" w:cs="Calibri"/>
          <w:bCs/>
          <w:sz w:val="28"/>
          <w:szCs w:val="28"/>
        </w:rPr>
      </w:pPr>
    </w:p>
    <w:p w14:paraId="72A3D3EC" w14:textId="77777777" w:rsidR="00E748BD" w:rsidRPr="00654ACD" w:rsidRDefault="00E748BD" w:rsidP="00E748BD">
      <w:pPr>
        <w:ind w:right="1502"/>
        <w:jc w:val="center"/>
        <w:rPr>
          <w:rFonts w:eastAsia="Times New Roman" w:cs="Calibri"/>
          <w:bCs/>
          <w:sz w:val="28"/>
          <w:szCs w:val="28"/>
        </w:rPr>
      </w:pPr>
    </w:p>
    <w:p w14:paraId="0D0B940D" w14:textId="77777777" w:rsidR="00E748BD" w:rsidRPr="00654ACD" w:rsidRDefault="00E748BD" w:rsidP="00E748BD">
      <w:pPr>
        <w:ind w:right="1502"/>
        <w:jc w:val="center"/>
        <w:rPr>
          <w:rFonts w:eastAsia="Times New Roman" w:cs="Calibri"/>
          <w:bCs/>
          <w:sz w:val="28"/>
          <w:szCs w:val="28"/>
        </w:rPr>
      </w:pPr>
    </w:p>
    <w:p w14:paraId="0E27B00A" w14:textId="77777777" w:rsidR="00E748BD" w:rsidRPr="00654ACD" w:rsidRDefault="00E748BD" w:rsidP="00E748BD">
      <w:pPr>
        <w:ind w:right="1502"/>
        <w:jc w:val="center"/>
        <w:rPr>
          <w:rFonts w:eastAsia="Times New Roman" w:cs="Calibri"/>
          <w:bCs/>
          <w:sz w:val="28"/>
          <w:szCs w:val="28"/>
        </w:rPr>
      </w:pPr>
    </w:p>
    <w:p w14:paraId="60061E4C" w14:textId="77777777" w:rsidR="00E748BD" w:rsidRPr="00654ACD" w:rsidRDefault="00E748BD" w:rsidP="00E748BD">
      <w:pPr>
        <w:ind w:right="1502"/>
        <w:jc w:val="center"/>
        <w:rPr>
          <w:rFonts w:eastAsia="Times New Roman" w:cs="Calibri"/>
          <w:bCs/>
          <w:sz w:val="28"/>
          <w:szCs w:val="28"/>
        </w:rPr>
      </w:pPr>
    </w:p>
    <w:p w14:paraId="54F9AE05" w14:textId="413077EB" w:rsidR="005B1159" w:rsidRPr="00654ACD" w:rsidRDefault="23BBEE6E" w:rsidP="660D7AC1">
      <w:pPr>
        <w:ind w:right="1502"/>
        <w:jc w:val="center"/>
        <w:rPr>
          <w:rFonts w:eastAsia="Times New Roman" w:cs="Calibri"/>
          <w:sz w:val="24"/>
          <w:szCs w:val="24"/>
        </w:rPr>
        <w:sectPr w:rsidR="005B1159" w:rsidRPr="00654ACD" w:rsidSect="00932AB0">
          <w:headerReference w:type="default" r:id="rId12"/>
          <w:footerReference w:type="even" r:id="rId13"/>
          <w:footerReference w:type="default" r:id="rId14"/>
          <w:headerReference w:type="first" r:id="rId15"/>
          <w:footerReference w:type="first" r:id="rId16"/>
          <w:pgSz w:w="11906" w:h="16838"/>
          <w:pgMar w:top="1418" w:right="1558" w:bottom="1560" w:left="1418" w:header="709" w:footer="709" w:gutter="0"/>
          <w:pgNumType w:start="1"/>
          <w:cols w:space="708"/>
          <w:titlePg/>
          <w:docGrid w:linePitch="360"/>
        </w:sectPr>
      </w:pPr>
      <w:r w:rsidRPr="00654ACD">
        <w:rPr>
          <w:rFonts w:eastAsia="Times New Roman" w:cs="Calibri"/>
          <w:sz w:val="28"/>
          <w:szCs w:val="28"/>
        </w:rPr>
        <w:t xml:space="preserve">   </w:t>
      </w:r>
    </w:p>
    <w:p w14:paraId="406425CA" w14:textId="77777777" w:rsidR="006166B3" w:rsidRPr="00654ACD" w:rsidRDefault="00111D2E" w:rsidP="00561307">
      <w:pPr>
        <w:rPr>
          <w:rFonts w:ascii="Arial" w:hAnsi="Arial" w:cs="Arial"/>
          <w:b/>
          <w:sz w:val="28"/>
          <w:szCs w:val="28"/>
        </w:rPr>
      </w:pPr>
      <w:r w:rsidRPr="00654ACD">
        <w:rPr>
          <w:rFonts w:ascii="Arial" w:hAnsi="Arial" w:cs="Arial"/>
          <w:b/>
          <w:sz w:val="28"/>
          <w:szCs w:val="28"/>
        </w:rPr>
        <w:lastRenderedPageBreak/>
        <w:t>Contents</w:t>
      </w:r>
      <w:r w:rsidR="006166B3" w:rsidRPr="00654ACD">
        <w:rPr>
          <w:rFonts w:ascii="Arial" w:hAnsi="Arial" w:cs="Arial"/>
          <w:b/>
          <w:sz w:val="28"/>
          <w:szCs w:val="28"/>
        </w:rPr>
        <w:tab/>
      </w:r>
      <w:r w:rsidR="006166B3" w:rsidRPr="00654ACD">
        <w:rPr>
          <w:rFonts w:ascii="Arial" w:hAnsi="Arial" w:cs="Arial"/>
          <w:b/>
          <w:sz w:val="28"/>
          <w:szCs w:val="28"/>
        </w:rPr>
        <w:tab/>
      </w:r>
      <w:r w:rsidR="006166B3" w:rsidRPr="00654ACD">
        <w:rPr>
          <w:rFonts w:ascii="Arial" w:hAnsi="Arial" w:cs="Arial"/>
          <w:b/>
          <w:sz w:val="28"/>
          <w:szCs w:val="28"/>
        </w:rPr>
        <w:tab/>
      </w:r>
      <w:r w:rsidR="006166B3" w:rsidRPr="00654ACD">
        <w:rPr>
          <w:rFonts w:ascii="Arial" w:hAnsi="Arial" w:cs="Arial"/>
          <w:b/>
          <w:sz w:val="28"/>
          <w:szCs w:val="28"/>
        </w:rPr>
        <w:tab/>
      </w:r>
      <w:r w:rsidR="006166B3" w:rsidRPr="00654ACD">
        <w:rPr>
          <w:rFonts w:ascii="Arial" w:hAnsi="Arial" w:cs="Arial"/>
          <w:b/>
          <w:sz w:val="28"/>
          <w:szCs w:val="28"/>
        </w:rPr>
        <w:tab/>
      </w:r>
      <w:r w:rsidR="006166B3" w:rsidRPr="00654ACD">
        <w:rPr>
          <w:rFonts w:ascii="Arial" w:hAnsi="Arial" w:cs="Arial"/>
          <w:b/>
          <w:sz w:val="28"/>
          <w:szCs w:val="28"/>
        </w:rPr>
        <w:tab/>
      </w:r>
      <w:r w:rsidR="006166B3" w:rsidRPr="00654ACD">
        <w:rPr>
          <w:rFonts w:ascii="Arial" w:hAnsi="Arial" w:cs="Arial"/>
          <w:b/>
          <w:sz w:val="28"/>
          <w:szCs w:val="28"/>
        </w:rPr>
        <w:tab/>
      </w:r>
      <w:r w:rsidR="006166B3" w:rsidRPr="00654ACD">
        <w:rPr>
          <w:rFonts w:ascii="Arial" w:hAnsi="Arial" w:cs="Arial"/>
          <w:b/>
          <w:sz w:val="28"/>
          <w:szCs w:val="28"/>
        </w:rPr>
        <w:tab/>
      </w:r>
      <w:r w:rsidR="006166B3" w:rsidRPr="00654ACD">
        <w:rPr>
          <w:rFonts w:ascii="Arial" w:hAnsi="Arial" w:cs="Arial"/>
          <w:b/>
          <w:sz w:val="28"/>
          <w:szCs w:val="28"/>
        </w:rPr>
        <w:tab/>
      </w:r>
      <w:r w:rsidR="006166B3" w:rsidRPr="00654ACD">
        <w:rPr>
          <w:rFonts w:ascii="Arial" w:hAnsi="Arial" w:cs="Arial"/>
          <w:b/>
          <w:sz w:val="28"/>
          <w:szCs w:val="28"/>
        </w:rPr>
        <w:tab/>
      </w:r>
    </w:p>
    <w:p w14:paraId="221CAA22" w14:textId="5DA2601C" w:rsidR="00D307C7" w:rsidRPr="00654ACD" w:rsidRDefault="004F6A62">
      <w:pPr>
        <w:pStyle w:val="TOC1"/>
        <w:tabs>
          <w:tab w:val="right" w:leader="dot" w:pos="8920"/>
        </w:tabs>
        <w:rPr>
          <w:rFonts w:ascii="Arial" w:eastAsiaTheme="minorEastAsia" w:hAnsi="Arial" w:cs="Arial"/>
          <w:noProof/>
          <w:kern w:val="2"/>
          <w:lang w:eastAsia="en-GB"/>
          <w14:ligatures w14:val="standardContextual"/>
        </w:rPr>
      </w:pPr>
      <w:r w:rsidRPr="00654ACD">
        <w:rPr>
          <w:rFonts w:ascii="Arial" w:hAnsi="Arial" w:cs="Arial"/>
          <w:b/>
          <w:color w:val="2B579A"/>
          <w:sz w:val="28"/>
          <w:szCs w:val="28"/>
          <w:shd w:val="clear" w:color="auto" w:fill="E6E6E6"/>
        </w:rPr>
        <w:fldChar w:fldCharType="begin"/>
      </w:r>
      <w:r w:rsidRPr="00654ACD">
        <w:rPr>
          <w:rFonts w:ascii="Arial" w:hAnsi="Arial" w:cs="Arial"/>
          <w:b/>
          <w:sz w:val="28"/>
          <w:szCs w:val="28"/>
        </w:rPr>
        <w:instrText xml:space="preserve"> TOC \o "1-2" \h \z \u </w:instrText>
      </w:r>
      <w:r w:rsidRPr="00654ACD">
        <w:rPr>
          <w:rFonts w:ascii="Arial" w:hAnsi="Arial" w:cs="Arial"/>
          <w:b/>
          <w:color w:val="2B579A"/>
          <w:sz w:val="28"/>
          <w:szCs w:val="28"/>
          <w:shd w:val="clear" w:color="auto" w:fill="E6E6E6"/>
        </w:rPr>
        <w:fldChar w:fldCharType="separate"/>
      </w:r>
      <w:hyperlink w:anchor="_Toc161932217" w:history="1">
        <w:r w:rsidR="00D307C7" w:rsidRPr="00654ACD">
          <w:rPr>
            <w:rStyle w:val="Hyperlink"/>
            <w:rFonts w:ascii="Arial" w:hAnsi="Arial" w:cs="Arial"/>
            <w:noProof/>
          </w:rPr>
          <w:t>Executive Summary</w:t>
        </w:r>
        <w:r w:rsidR="00D307C7" w:rsidRPr="00654ACD">
          <w:rPr>
            <w:rFonts w:ascii="Arial" w:hAnsi="Arial" w:cs="Arial"/>
            <w:noProof/>
            <w:webHidden/>
          </w:rPr>
          <w:tab/>
        </w:r>
        <w:r w:rsidR="00D307C7" w:rsidRPr="00654ACD">
          <w:rPr>
            <w:rFonts w:ascii="Arial" w:hAnsi="Arial" w:cs="Arial"/>
            <w:noProof/>
            <w:webHidden/>
          </w:rPr>
          <w:fldChar w:fldCharType="begin"/>
        </w:r>
        <w:r w:rsidR="00D307C7" w:rsidRPr="00654ACD">
          <w:rPr>
            <w:rFonts w:ascii="Arial" w:hAnsi="Arial" w:cs="Arial"/>
            <w:noProof/>
            <w:webHidden/>
          </w:rPr>
          <w:instrText xml:space="preserve"> PAGEREF _Toc161932217 \h </w:instrText>
        </w:r>
        <w:r w:rsidR="00D307C7" w:rsidRPr="00654ACD">
          <w:rPr>
            <w:rFonts w:ascii="Arial" w:hAnsi="Arial" w:cs="Arial"/>
            <w:noProof/>
            <w:webHidden/>
          </w:rPr>
        </w:r>
        <w:r w:rsidR="00D307C7" w:rsidRPr="00654ACD">
          <w:rPr>
            <w:rFonts w:ascii="Arial" w:hAnsi="Arial" w:cs="Arial"/>
            <w:noProof/>
            <w:webHidden/>
          </w:rPr>
          <w:fldChar w:fldCharType="separate"/>
        </w:r>
        <w:r w:rsidR="00CC7FFD">
          <w:rPr>
            <w:rFonts w:ascii="Arial" w:hAnsi="Arial" w:cs="Arial"/>
            <w:noProof/>
            <w:webHidden/>
          </w:rPr>
          <w:t>5</w:t>
        </w:r>
        <w:r w:rsidR="00D307C7" w:rsidRPr="00654ACD">
          <w:rPr>
            <w:rFonts w:ascii="Arial" w:hAnsi="Arial" w:cs="Arial"/>
            <w:noProof/>
            <w:webHidden/>
          </w:rPr>
          <w:fldChar w:fldCharType="end"/>
        </w:r>
      </w:hyperlink>
    </w:p>
    <w:p w14:paraId="40B79998" w14:textId="7F66899C" w:rsidR="00D307C7" w:rsidRPr="00654ACD" w:rsidRDefault="00D307C7">
      <w:pPr>
        <w:pStyle w:val="TOC1"/>
        <w:tabs>
          <w:tab w:val="left" w:pos="426"/>
          <w:tab w:val="right" w:leader="dot" w:pos="8920"/>
        </w:tabs>
        <w:rPr>
          <w:rFonts w:ascii="Arial" w:eastAsiaTheme="minorEastAsia" w:hAnsi="Arial" w:cs="Arial"/>
          <w:noProof/>
          <w:kern w:val="2"/>
          <w:lang w:eastAsia="en-GB"/>
          <w14:ligatures w14:val="standardContextual"/>
        </w:rPr>
      </w:pPr>
      <w:hyperlink w:anchor="_Toc161932218" w:history="1">
        <w:r w:rsidRPr="00654ACD">
          <w:rPr>
            <w:rStyle w:val="Hyperlink"/>
            <w:rFonts w:ascii="Arial" w:hAnsi="Arial" w:cs="Arial"/>
            <w:noProof/>
          </w:rPr>
          <w:t>1.</w:t>
        </w:r>
        <w:r w:rsidRPr="00654ACD">
          <w:rPr>
            <w:rFonts w:ascii="Arial" w:eastAsiaTheme="minorEastAsia" w:hAnsi="Arial" w:cs="Arial"/>
            <w:noProof/>
            <w:kern w:val="2"/>
            <w:lang w:eastAsia="en-GB"/>
            <w14:ligatures w14:val="standardContextual"/>
          </w:rPr>
          <w:tab/>
        </w:r>
        <w:r w:rsidRPr="00654ACD">
          <w:rPr>
            <w:rStyle w:val="Hyperlink"/>
            <w:rFonts w:ascii="Arial" w:hAnsi="Arial" w:cs="Arial"/>
            <w:noProof/>
          </w:rPr>
          <w:t>Introduction</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_Toc161932218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7</w:t>
        </w:r>
        <w:r w:rsidRPr="00654ACD">
          <w:rPr>
            <w:rFonts w:ascii="Arial" w:hAnsi="Arial" w:cs="Arial"/>
            <w:noProof/>
            <w:webHidden/>
          </w:rPr>
          <w:fldChar w:fldCharType="end"/>
        </w:r>
      </w:hyperlink>
    </w:p>
    <w:p w14:paraId="5E8C26E2" w14:textId="4DEA43F4" w:rsidR="00D307C7" w:rsidRPr="00654ACD" w:rsidRDefault="00D307C7">
      <w:pPr>
        <w:pStyle w:val="TOC1"/>
        <w:tabs>
          <w:tab w:val="left" w:pos="426"/>
          <w:tab w:val="right" w:leader="dot" w:pos="8920"/>
        </w:tabs>
        <w:rPr>
          <w:rFonts w:ascii="Arial" w:eastAsiaTheme="minorEastAsia" w:hAnsi="Arial" w:cs="Arial"/>
          <w:noProof/>
          <w:kern w:val="2"/>
          <w:lang w:eastAsia="en-GB"/>
          <w14:ligatures w14:val="standardContextual"/>
        </w:rPr>
      </w:pPr>
      <w:hyperlink w:anchor="_Toc161932219" w:history="1">
        <w:r w:rsidRPr="00654ACD">
          <w:rPr>
            <w:rStyle w:val="Hyperlink"/>
            <w:rFonts w:ascii="Arial" w:hAnsi="Arial" w:cs="Arial"/>
            <w:noProof/>
          </w:rPr>
          <w:t>2.</w:t>
        </w:r>
        <w:r w:rsidRPr="00654ACD">
          <w:rPr>
            <w:rFonts w:ascii="Arial" w:eastAsiaTheme="minorEastAsia" w:hAnsi="Arial" w:cs="Arial"/>
            <w:noProof/>
            <w:kern w:val="2"/>
            <w:lang w:eastAsia="en-GB"/>
            <w14:ligatures w14:val="standardContextual"/>
          </w:rPr>
          <w:tab/>
        </w:r>
        <w:r w:rsidRPr="00654ACD">
          <w:rPr>
            <w:rStyle w:val="Hyperlink"/>
            <w:rFonts w:ascii="Arial" w:hAnsi="Arial" w:cs="Arial"/>
            <w:noProof/>
          </w:rPr>
          <w:t>Progress against the Local Development Scheme (LDS)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_Toc161932219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w:t>
        </w:r>
        <w:r w:rsidRPr="00654ACD">
          <w:rPr>
            <w:rFonts w:ascii="Arial" w:hAnsi="Arial" w:cs="Arial"/>
            <w:noProof/>
            <w:webHidden/>
          </w:rPr>
          <w:fldChar w:fldCharType="end"/>
        </w:r>
      </w:hyperlink>
    </w:p>
    <w:p w14:paraId="41BC9959" w14:textId="705C7008" w:rsidR="00D307C7" w:rsidRPr="00654ACD" w:rsidRDefault="00D307C7">
      <w:pPr>
        <w:pStyle w:val="TOC2"/>
        <w:rPr>
          <w:rFonts w:ascii="Arial" w:eastAsiaTheme="minorEastAsia" w:hAnsi="Arial" w:cs="Arial"/>
          <w:noProof/>
          <w:kern w:val="2"/>
          <w:lang w:eastAsia="en-GB"/>
          <w14:ligatures w14:val="standardContextual"/>
        </w:rPr>
      </w:pPr>
      <w:hyperlink w:anchor="_Toc161932220" w:history="1">
        <w:r w:rsidRPr="00654ACD">
          <w:rPr>
            <w:rStyle w:val="Hyperlink"/>
            <w:rFonts w:ascii="Arial" w:hAnsi="Arial" w:cs="Arial"/>
            <w:noProof/>
          </w:rPr>
          <w:t>The Birmingham Local Plan</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_Toc161932220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w:t>
        </w:r>
        <w:r w:rsidRPr="00654ACD">
          <w:rPr>
            <w:rFonts w:ascii="Arial" w:hAnsi="Arial" w:cs="Arial"/>
            <w:noProof/>
            <w:webHidden/>
          </w:rPr>
          <w:fldChar w:fldCharType="end"/>
        </w:r>
      </w:hyperlink>
    </w:p>
    <w:p w14:paraId="7B53BEB9" w14:textId="119F5FE4" w:rsidR="00D307C7" w:rsidRPr="00654ACD" w:rsidRDefault="00D307C7">
      <w:pPr>
        <w:pStyle w:val="TOC2"/>
        <w:rPr>
          <w:rFonts w:ascii="Arial" w:eastAsiaTheme="minorEastAsia" w:hAnsi="Arial" w:cs="Arial"/>
          <w:noProof/>
          <w:kern w:val="2"/>
          <w:lang w:eastAsia="en-GB"/>
          <w14:ligatures w14:val="standardContextual"/>
        </w:rPr>
      </w:pPr>
      <w:hyperlink w:anchor="_Toc161932221" w:history="1">
        <w:r w:rsidRPr="00654ACD">
          <w:rPr>
            <w:rStyle w:val="Hyperlink"/>
            <w:rFonts w:ascii="Arial" w:hAnsi="Arial" w:cs="Arial"/>
            <w:noProof/>
          </w:rPr>
          <w:t>Neighbourhood Development Plans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_Toc161932221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9</w:t>
        </w:r>
        <w:r w:rsidRPr="00654ACD">
          <w:rPr>
            <w:rFonts w:ascii="Arial" w:hAnsi="Arial" w:cs="Arial"/>
            <w:noProof/>
            <w:webHidden/>
          </w:rPr>
          <w:fldChar w:fldCharType="end"/>
        </w:r>
      </w:hyperlink>
    </w:p>
    <w:p w14:paraId="56C8C5C7" w14:textId="515D533D" w:rsidR="00D307C7" w:rsidRPr="00654ACD" w:rsidRDefault="00D307C7">
      <w:pPr>
        <w:pStyle w:val="TOC2"/>
        <w:rPr>
          <w:rFonts w:ascii="Arial" w:eastAsiaTheme="minorEastAsia" w:hAnsi="Arial" w:cs="Arial"/>
          <w:noProof/>
          <w:kern w:val="2"/>
          <w:lang w:eastAsia="en-GB"/>
          <w14:ligatures w14:val="standardContextual"/>
        </w:rPr>
      </w:pPr>
      <w:hyperlink w:anchor="_Toc161932222" w:history="1">
        <w:r w:rsidRPr="00654ACD">
          <w:rPr>
            <w:rStyle w:val="Hyperlink"/>
            <w:rFonts w:ascii="Arial" w:hAnsi="Arial" w:cs="Arial"/>
            <w:noProof/>
          </w:rPr>
          <w:t xml:space="preserve">Statement of Community Involvement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_Toc161932222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10</w:t>
        </w:r>
        <w:r w:rsidRPr="00654ACD">
          <w:rPr>
            <w:rFonts w:ascii="Arial" w:hAnsi="Arial" w:cs="Arial"/>
            <w:noProof/>
            <w:webHidden/>
          </w:rPr>
          <w:fldChar w:fldCharType="end"/>
        </w:r>
      </w:hyperlink>
    </w:p>
    <w:p w14:paraId="6F5845D2" w14:textId="6C849493" w:rsidR="00D307C7" w:rsidRPr="00654ACD" w:rsidRDefault="00D307C7">
      <w:pPr>
        <w:pStyle w:val="TOC2"/>
        <w:rPr>
          <w:rFonts w:ascii="Arial" w:eastAsiaTheme="minorEastAsia" w:hAnsi="Arial" w:cs="Arial"/>
          <w:noProof/>
          <w:kern w:val="2"/>
          <w:lang w:eastAsia="en-GB"/>
          <w14:ligatures w14:val="standardContextual"/>
        </w:rPr>
      </w:pPr>
      <w:hyperlink w:anchor="_Toc161932223" w:history="1">
        <w:r w:rsidRPr="00654ACD">
          <w:rPr>
            <w:rStyle w:val="Hyperlink"/>
            <w:rFonts w:ascii="Arial" w:hAnsi="Arial" w:cs="Arial"/>
            <w:noProof/>
          </w:rPr>
          <w:t>Community Infrastructure Levy</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_Toc161932223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10</w:t>
        </w:r>
        <w:r w:rsidRPr="00654ACD">
          <w:rPr>
            <w:rFonts w:ascii="Arial" w:hAnsi="Arial" w:cs="Arial"/>
            <w:noProof/>
            <w:webHidden/>
          </w:rPr>
          <w:fldChar w:fldCharType="end"/>
        </w:r>
      </w:hyperlink>
    </w:p>
    <w:p w14:paraId="287B8406" w14:textId="271F1ADA" w:rsidR="00D307C7" w:rsidRPr="00654ACD" w:rsidRDefault="00D307C7">
      <w:pPr>
        <w:pStyle w:val="TOC1"/>
        <w:tabs>
          <w:tab w:val="left" w:pos="426"/>
          <w:tab w:val="right" w:leader="dot" w:pos="8920"/>
        </w:tabs>
        <w:rPr>
          <w:rFonts w:ascii="Arial" w:eastAsiaTheme="minorEastAsia" w:hAnsi="Arial" w:cs="Arial"/>
          <w:noProof/>
          <w:kern w:val="2"/>
          <w:lang w:eastAsia="en-GB"/>
          <w14:ligatures w14:val="standardContextual"/>
        </w:rPr>
      </w:pPr>
      <w:hyperlink w:anchor="_Toc161932224" w:history="1">
        <w:r w:rsidRPr="00654ACD">
          <w:rPr>
            <w:rStyle w:val="Hyperlink"/>
            <w:rFonts w:ascii="Arial" w:hAnsi="Arial" w:cs="Arial"/>
            <w:noProof/>
          </w:rPr>
          <w:t>3.</w:t>
        </w:r>
        <w:r w:rsidRPr="00654ACD">
          <w:rPr>
            <w:rFonts w:ascii="Arial" w:eastAsiaTheme="minorEastAsia" w:hAnsi="Arial" w:cs="Arial"/>
            <w:noProof/>
            <w:kern w:val="2"/>
            <w:lang w:eastAsia="en-GB"/>
            <w14:ligatures w14:val="standardContextual"/>
          </w:rPr>
          <w:tab/>
        </w:r>
        <w:r w:rsidRPr="00654ACD">
          <w:rPr>
            <w:rStyle w:val="Hyperlink"/>
            <w:rFonts w:ascii="Arial" w:hAnsi="Arial" w:cs="Arial"/>
            <w:noProof/>
          </w:rPr>
          <w:t>Development Plan policies not being implemented</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_Toc161932224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11</w:t>
        </w:r>
        <w:r w:rsidRPr="00654ACD">
          <w:rPr>
            <w:rFonts w:ascii="Arial" w:hAnsi="Arial" w:cs="Arial"/>
            <w:noProof/>
            <w:webHidden/>
          </w:rPr>
          <w:fldChar w:fldCharType="end"/>
        </w:r>
      </w:hyperlink>
    </w:p>
    <w:p w14:paraId="2584A20A" w14:textId="4FE48696" w:rsidR="00D307C7" w:rsidRPr="00654ACD" w:rsidRDefault="00D307C7">
      <w:pPr>
        <w:pStyle w:val="TOC1"/>
        <w:tabs>
          <w:tab w:val="left" w:pos="426"/>
          <w:tab w:val="right" w:leader="dot" w:pos="8920"/>
        </w:tabs>
        <w:rPr>
          <w:rFonts w:ascii="Arial" w:eastAsiaTheme="minorEastAsia" w:hAnsi="Arial" w:cs="Arial"/>
          <w:noProof/>
          <w:kern w:val="2"/>
          <w:lang w:eastAsia="en-GB"/>
          <w14:ligatures w14:val="standardContextual"/>
        </w:rPr>
      </w:pPr>
      <w:hyperlink w:anchor="_Toc161932225" w:history="1">
        <w:r w:rsidRPr="00654ACD">
          <w:rPr>
            <w:rStyle w:val="Hyperlink"/>
            <w:rFonts w:ascii="Arial" w:hAnsi="Arial" w:cs="Arial"/>
            <w:noProof/>
          </w:rPr>
          <w:t>4.</w:t>
        </w:r>
        <w:r w:rsidRPr="00654ACD">
          <w:rPr>
            <w:rFonts w:ascii="Arial" w:eastAsiaTheme="minorEastAsia" w:hAnsi="Arial" w:cs="Arial"/>
            <w:noProof/>
            <w:kern w:val="2"/>
            <w:lang w:eastAsia="en-GB"/>
            <w14:ligatures w14:val="standardContextual"/>
          </w:rPr>
          <w:tab/>
        </w:r>
        <w:r w:rsidRPr="00654ACD">
          <w:rPr>
            <w:rStyle w:val="Hyperlink"/>
            <w:rFonts w:ascii="Arial" w:hAnsi="Arial" w:cs="Arial"/>
            <w:noProof/>
          </w:rPr>
          <w:t>Duty to Cooperate and Progress on Addressing the Housing Shortfall</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_Toc161932225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12</w:t>
        </w:r>
        <w:r w:rsidRPr="00654ACD">
          <w:rPr>
            <w:rFonts w:ascii="Arial" w:hAnsi="Arial" w:cs="Arial"/>
            <w:noProof/>
            <w:webHidden/>
          </w:rPr>
          <w:fldChar w:fldCharType="end"/>
        </w:r>
      </w:hyperlink>
    </w:p>
    <w:p w14:paraId="6C491486" w14:textId="23CA65A3" w:rsidR="00D307C7" w:rsidRPr="00654ACD" w:rsidRDefault="00D307C7">
      <w:pPr>
        <w:pStyle w:val="TOC2"/>
        <w:rPr>
          <w:rFonts w:ascii="Arial" w:eastAsiaTheme="minorEastAsia" w:hAnsi="Arial" w:cs="Arial"/>
          <w:noProof/>
          <w:kern w:val="2"/>
          <w:lang w:eastAsia="en-GB"/>
          <w14:ligatures w14:val="standardContextual"/>
        </w:rPr>
      </w:pPr>
      <w:hyperlink w:anchor="_Toc161932226" w:history="1">
        <w:r w:rsidRPr="00654ACD">
          <w:rPr>
            <w:rStyle w:val="Hyperlink"/>
            <w:rFonts w:ascii="Arial" w:hAnsi="Arial" w:cs="Arial"/>
            <w:noProof/>
          </w:rPr>
          <w:t>Introduction</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_Toc161932226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12</w:t>
        </w:r>
        <w:r w:rsidRPr="00654ACD">
          <w:rPr>
            <w:rFonts w:ascii="Arial" w:hAnsi="Arial" w:cs="Arial"/>
            <w:noProof/>
            <w:webHidden/>
          </w:rPr>
          <w:fldChar w:fldCharType="end"/>
        </w:r>
      </w:hyperlink>
    </w:p>
    <w:p w14:paraId="4AA5500A" w14:textId="5BC74601" w:rsidR="00D307C7" w:rsidRPr="00654ACD" w:rsidRDefault="00D307C7">
      <w:pPr>
        <w:pStyle w:val="TOC2"/>
        <w:rPr>
          <w:rFonts w:ascii="Arial" w:eastAsiaTheme="minorEastAsia" w:hAnsi="Arial" w:cs="Arial"/>
          <w:noProof/>
          <w:kern w:val="2"/>
          <w:lang w:eastAsia="en-GB"/>
          <w14:ligatures w14:val="standardContextual"/>
        </w:rPr>
      </w:pPr>
      <w:hyperlink w:anchor="_Toc161932227" w:history="1">
        <w:r w:rsidRPr="00654ACD">
          <w:rPr>
            <w:rStyle w:val="Hyperlink"/>
            <w:rFonts w:ascii="Arial" w:hAnsi="Arial" w:cs="Arial"/>
            <w:noProof/>
          </w:rPr>
          <w:t>The Housing Shortfall – Birmingham</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_Toc161932227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12</w:t>
        </w:r>
        <w:r w:rsidRPr="00654ACD">
          <w:rPr>
            <w:rFonts w:ascii="Arial" w:hAnsi="Arial" w:cs="Arial"/>
            <w:noProof/>
            <w:webHidden/>
          </w:rPr>
          <w:fldChar w:fldCharType="end"/>
        </w:r>
      </w:hyperlink>
    </w:p>
    <w:p w14:paraId="42FC771C" w14:textId="49D11A6F" w:rsidR="00D307C7" w:rsidRPr="00654ACD" w:rsidRDefault="00D307C7">
      <w:pPr>
        <w:pStyle w:val="TOC2"/>
        <w:rPr>
          <w:rFonts w:ascii="Arial" w:eastAsiaTheme="minorEastAsia" w:hAnsi="Arial" w:cs="Arial"/>
          <w:noProof/>
          <w:kern w:val="2"/>
          <w:lang w:eastAsia="en-GB"/>
          <w14:ligatures w14:val="standardContextual"/>
        </w:rPr>
      </w:pPr>
      <w:hyperlink w:anchor="_Toc161932228" w:history="1">
        <w:r w:rsidRPr="00654ACD">
          <w:rPr>
            <w:rStyle w:val="Hyperlink"/>
            <w:rFonts w:ascii="Arial" w:hAnsi="Arial" w:cs="Arial"/>
            <w:noProof/>
          </w:rPr>
          <w:t>The Housing Shortfall – Greater Birmingham and Black Country Housing Market Area (GBBCHMA)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_Toc161932228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13</w:t>
        </w:r>
        <w:r w:rsidRPr="00654ACD">
          <w:rPr>
            <w:rFonts w:ascii="Arial" w:hAnsi="Arial" w:cs="Arial"/>
            <w:noProof/>
            <w:webHidden/>
          </w:rPr>
          <w:fldChar w:fldCharType="end"/>
        </w:r>
      </w:hyperlink>
    </w:p>
    <w:p w14:paraId="6A724117" w14:textId="12ACFA9F" w:rsidR="00D307C7" w:rsidRPr="00654ACD" w:rsidRDefault="00D307C7">
      <w:pPr>
        <w:pStyle w:val="TOC2"/>
        <w:rPr>
          <w:rFonts w:ascii="Arial" w:eastAsiaTheme="minorEastAsia" w:hAnsi="Arial" w:cs="Arial"/>
          <w:noProof/>
          <w:kern w:val="2"/>
          <w:lang w:eastAsia="en-GB"/>
          <w14:ligatures w14:val="standardContextual"/>
        </w:rPr>
      </w:pPr>
      <w:hyperlink w:anchor="_Toc161932229" w:history="1">
        <w:r w:rsidRPr="00654ACD">
          <w:rPr>
            <w:rStyle w:val="Hyperlink"/>
            <w:rFonts w:ascii="Arial" w:hAnsi="Arial" w:cs="Arial"/>
            <w:noProof/>
          </w:rPr>
          <w:t>Monitoring progress in addressing the housing shortfall</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_Toc161932229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13</w:t>
        </w:r>
        <w:r w:rsidRPr="00654ACD">
          <w:rPr>
            <w:rFonts w:ascii="Arial" w:hAnsi="Arial" w:cs="Arial"/>
            <w:noProof/>
            <w:webHidden/>
          </w:rPr>
          <w:fldChar w:fldCharType="end"/>
        </w:r>
      </w:hyperlink>
    </w:p>
    <w:p w14:paraId="3C37F9FB" w14:textId="469C5848" w:rsidR="00D307C7" w:rsidRPr="00654ACD" w:rsidRDefault="00D307C7">
      <w:pPr>
        <w:pStyle w:val="TOC2"/>
        <w:rPr>
          <w:rFonts w:ascii="Arial" w:eastAsiaTheme="minorEastAsia" w:hAnsi="Arial" w:cs="Arial"/>
          <w:noProof/>
          <w:kern w:val="2"/>
          <w:lang w:eastAsia="en-GB"/>
          <w14:ligatures w14:val="standardContextual"/>
        </w:rPr>
      </w:pPr>
      <w:hyperlink w:anchor="_Toc161932230" w:history="1">
        <w:r w:rsidRPr="00654ACD">
          <w:rPr>
            <w:rStyle w:val="Hyperlink"/>
            <w:rFonts w:ascii="Arial" w:hAnsi="Arial" w:cs="Arial"/>
            <w:noProof/>
          </w:rPr>
          <w:t>Addressing the Shortfall</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_Toc161932230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13</w:t>
        </w:r>
        <w:r w:rsidRPr="00654ACD">
          <w:rPr>
            <w:rFonts w:ascii="Arial" w:hAnsi="Arial" w:cs="Arial"/>
            <w:noProof/>
            <w:webHidden/>
          </w:rPr>
          <w:fldChar w:fldCharType="end"/>
        </w:r>
      </w:hyperlink>
    </w:p>
    <w:p w14:paraId="4A7DD7DE" w14:textId="7BA00CB3" w:rsidR="00D307C7" w:rsidRPr="00654ACD" w:rsidRDefault="00D307C7">
      <w:pPr>
        <w:pStyle w:val="TOC1"/>
        <w:tabs>
          <w:tab w:val="left" w:pos="440"/>
          <w:tab w:val="right" w:leader="dot" w:pos="8920"/>
        </w:tabs>
        <w:rPr>
          <w:rFonts w:ascii="Arial" w:eastAsiaTheme="minorEastAsia" w:hAnsi="Arial" w:cs="Arial"/>
          <w:noProof/>
          <w:kern w:val="2"/>
          <w:lang w:eastAsia="en-GB"/>
          <w14:ligatures w14:val="standardContextual"/>
        </w:rPr>
      </w:pPr>
      <w:hyperlink w:anchor="_Toc161932231" w:history="1">
        <w:r w:rsidRPr="00654ACD">
          <w:rPr>
            <w:rStyle w:val="Hyperlink"/>
            <w:rFonts w:ascii="Arial" w:hAnsi="Arial" w:cs="Arial"/>
            <w:noProof/>
          </w:rPr>
          <w:t xml:space="preserve">5. </w:t>
        </w:r>
        <w:r w:rsidRPr="00654ACD">
          <w:rPr>
            <w:rFonts w:ascii="Arial" w:eastAsiaTheme="minorEastAsia" w:hAnsi="Arial" w:cs="Arial"/>
            <w:noProof/>
            <w:kern w:val="2"/>
            <w:lang w:eastAsia="en-GB"/>
            <w14:ligatures w14:val="standardContextual"/>
          </w:rPr>
          <w:tab/>
        </w:r>
        <w:r w:rsidRPr="00654ACD">
          <w:rPr>
            <w:rStyle w:val="Hyperlink"/>
            <w:rFonts w:ascii="Arial" w:hAnsi="Arial" w:cs="Arial"/>
            <w:noProof/>
          </w:rPr>
          <w:t>Birmingham Development Plan Monitoring Indicators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_Toc161932231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16</w:t>
        </w:r>
        <w:r w:rsidRPr="00654ACD">
          <w:rPr>
            <w:rFonts w:ascii="Arial" w:hAnsi="Arial" w:cs="Arial"/>
            <w:noProof/>
            <w:webHidden/>
          </w:rPr>
          <w:fldChar w:fldCharType="end"/>
        </w:r>
      </w:hyperlink>
    </w:p>
    <w:p w14:paraId="58CF36A4" w14:textId="106D3049" w:rsidR="00D307C7" w:rsidRPr="00654ACD" w:rsidRDefault="00D307C7">
      <w:pPr>
        <w:pStyle w:val="TOC2"/>
        <w:rPr>
          <w:rFonts w:ascii="Arial" w:eastAsiaTheme="minorEastAsia" w:hAnsi="Arial" w:cs="Arial"/>
          <w:noProof/>
          <w:kern w:val="2"/>
          <w:lang w:eastAsia="en-GB"/>
          <w14:ligatures w14:val="standardContextual"/>
        </w:rPr>
      </w:pPr>
      <w:hyperlink w:anchor="_Toc161932232" w:history="1">
        <w:r w:rsidRPr="00654ACD">
          <w:rPr>
            <w:rStyle w:val="Hyperlink"/>
            <w:rFonts w:ascii="Arial" w:hAnsi="Arial" w:cs="Arial"/>
            <w:noProof/>
          </w:rPr>
          <w:t>PG1 Overall Levels of Growth</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_Toc161932232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16</w:t>
        </w:r>
        <w:r w:rsidRPr="00654ACD">
          <w:rPr>
            <w:rFonts w:ascii="Arial" w:hAnsi="Arial" w:cs="Arial"/>
            <w:noProof/>
            <w:webHidden/>
          </w:rPr>
          <w:fldChar w:fldCharType="end"/>
        </w:r>
      </w:hyperlink>
    </w:p>
    <w:p w14:paraId="20700700" w14:textId="48CC7C4C" w:rsidR="00D307C7" w:rsidRPr="00654ACD" w:rsidRDefault="00D307C7">
      <w:pPr>
        <w:pStyle w:val="TOC2"/>
        <w:rPr>
          <w:rFonts w:ascii="Arial" w:eastAsiaTheme="minorEastAsia" w:hAnsi="Arial" w:cs="Arial"/>
          <w:noProof/>
          <w:kern w:val="2"/>
          <w:lang w:eastAsia="en-GB"/>
          <w14:ligatures w14:val="standardContextual"/>
        </w:rPr>
      </w:pPr>
      <w:hyperlink w:anchor="_Toc161932233" w:history="1">
        <w:r w:rsidRPr="00654ACD">
          <w:rPr>
            <w:rStyle w:val="Hyperlink"/>
            <w:rFonts w:ascii="Arial" w:hAnsi="Arial" w:cs="Arial"/>
            <w:noProof/>
          </w:rPr>
          <w:t>PG2 Birmingham as an International City</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_Toc161932233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23</w:t>
        </w:r>
        <w:r w:rsidRPr="00654ACD">
          <w:rPr>
            <w:rFonts w:ascii="Arial" w:hAnsi="Arial" w:cs="Arial"/>
            <w:noProof/>
            <w:webHidden/>
          </w:rPr>
          <w:fldChar w:fldCharType="end"/>
        </w:r>
      </w:hyperlink>
    </w:p>
    <w:p w14:paraId="04C9412D" w14:textId="3135E563" w:rsidR="00D307C7" w:rsidRPr="00654ACD" w:rsidRDefault="00D307C7">
      <w:pPr>
        <w:pStyle w:val="TOC2"/>
        <w:rPr>
          <w:rFonts w:ascii="Arial" w:eastAsiaTheme="minorEastAsia" w:hAnsi="Arial" w:cs="Arial"/>
          <w:noProof/>
          <w:kern w:val="2"/>
          <w:lang w:eastAsia="en-GB"/>
          <w14:ligatures w14:val="standardContextual"/>
        </w:rPr>
      </w:pPr>
      <w:hyperlink w:anchor="_Toc161932234" w:history="1">
        <w:r w:rsidRPr="00654ACD">
          <w:rPr>
            <w:rStyle w:val="Hyperlink"/>
            <w:rFonts w:ascii="Arial" w:hAnsi="Arial" w:cs="Arial"/>
            <w:noProof/>
          </w:rPr>
          <w:t>PG3 Place-making</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_Toc161932234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26</w:t>
        </w:r>
        <w:r w:rsidRPr="00654ACD">
          <w:rPr>
            <w:rFonts w:ascii="Arial" w:hAnsi="Arial" w:cs="Arial"/>
            <w:noProof/>
            <w:webHidden/>
          </w:rPr>
          <w:fldChar w:fldCharType="end"/>
        </w:r>
      </w:hyperlink>
    </w:p>
    <w:p w14:paraId="37D61B56" w14:textId="59622753" w:rsidR="00D307C7" w:rsidRPr="00654ACD" w:rsidRDefault="00D307C7">
      <w:pPr>
        <w:pStyle w:val="TOC2"/>
        <w:rPr>
          <w:rFonts w:ascii="Arial" w:eastAsiaTheme="minorEastAsia" w:hAnsi="Arial" w:cs="Arial"/>
          <w:noProof/>
          <w:kern w:val="2"/>
          <w:lang w:eastAsia="en-GB"/>
          <w14:ligatures w14:val="standardContextual"/>
        </w:rPr>
      </w:pPr>
      <w:hyperlink w:anchor="_Toc161932235" w:history="1">
        <w:r w:rsidRPr="00654ACD">
          <w:rPr>
            <w:rStyle w:val="Hyperlink"/>
            <w:rFonts w:ascii="Arial" w:hAnsi="Arial" w:cs="Arial"/>
            <w:noProof/>
          </w:rPr>
          <w:t>GA1 City Centre Growth Area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_Toc161932235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27</w:t>
        </w:r>
        <w:r w:rsidRPr="00654ACD">
          <w:rPr>
            <w:rFonts w:ascii="Arial" w:hAnsi="Arial" w:cs="Arial"/>
            <w:noProof/>
            <w:webHidden/>
          </w:rPr>
          <w:fldChar w:fldCharType="end"/>
        </w:r>
      </w:hyperlink>
    </w:p>
    <w:p w14:paraId="2BE390BA" w14:textId="742AADE3" w:rsidR="00D307C7" w:rsidRPr="00654ACD" w:rsidRDefault="00D307C7">
      <w:pPr>
        <w:pStyle w:val="TOC2"/>
        <w:rPr>
          <w:rFonts w:ascii="Arial" w:eastAsiaTheme="minorEastAsia" w:hAnsi="Arial" w:cs="Arial"/>
          <w:noProof/>
          <w:kern w:val="2"/>
          <w:lang w:eastAsia="en-GB"/>
          <w14:ligatures w14:val="standardContextual"/>
        </w:rPr>
      </w:pPr>
      <w:hyperlink w:anchor="_Toc161932236" w:history="1">
        <w:r w:rsidRPr="00654ACD">
          <w:rPr>
            <w:rStyle w:val="Hyperlink"/>
            <w:rFonts w:ascii="Arial" w:hAnsi="Arial" w:cs="Arial"/>
            <w:noProof/>
          </w:rPr>
          <w:t>GA2 Greater Icknield Growth Area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_Toc161932236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29</w:t>
        </w:r>
        <w:r w:rsidRPr="00654ACD">
          <w:rPr>
            <w:rFonts w:ascii="Arial" w:hAnsi="Arial" w:cs="Arial"/>
            <w:noProof/>
            <w:webHidden/>
          </w:rPr>
          <w:fldChar w:fldCharType="end"/>
        </w:r>
      </w:hyperlink>
    </w:p>
    <w:p w14:paraId="54340B48" w14:textId="40193A5A" w:rsidR="00D307C7" w:rsidRPr="00654ACD" w:rsidRDefault="00D307C7">
      <w:pPr>
        <w:pStyle w:val="TOC2"/>
        <w:rPr>
          <w:rFonts w:ascii="Arial" w:eastAsiaTheme="minorEastAsia" w:hAnsi="Arial" w:cs="Arial"/>
          <w:noProof/>
          <w:kern w:val="2"/>
          <w:lang w:eastAsia="en-GB"/>
          <w14:ligatures w14:val="standardContextual"/>
        </w:rPr>
      </w:pPr>
      <w:hyperlink w:anchor="_Toc161932237" w:history="1">
        <w:r w:rsidRPr="00654ACD">
          <w:rPr>
            <w:rStyle w:val="Hyperlink"/>
            <w:rFonts w:ascii="Arial" w:hAnsi="Arial" w:cs="Arial"/>
            <w:noProof/>
          </w:rPr>
          <w:t>GA3 Aston Newtown and Lozells Growth Area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_Toc161932237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30</w:t>
        </w:r>
        <w:r w:rsidRPr="00654ACD">
          <w:rPr>
            <w:rFonts w:ascii="Arial" w:hAnsi="Arial" w:cs="Arial"/>
            <w:noProof/>
            <w:webHidden/>
          </w:rPr>
          <w:fldChar w:fldCharType="end"/>
        </w:r>
      </w:hyperlink>
    </w:p>
    <w:p w14:paraId="6BA1AF95" w14:textId="1498D2A5" w:rsidR="00D307C7" w:rsidRPr="00654ACD" w:rsidRDefault="00D307C7">
      <w:pPr>
        <w:pStyle w:val="TOC2"/>
        <w:rPr>
          <w:rFonts w:ascii="Arial" w:eastAsiaTheme="minorEastAsia" w:hAnsi="Arial" w:cs="Arial"/>
          <w:noProof/>
          <w:kern w:val="2"/>
          <w:lang w:eastAsia="en-GB"/>
          <w14:ligatures w14:val="standardContextual"/>
        </w:rPr>
      </w:pPr>
      <w:hyperlink w:anchor="_Toc161932238" w:history="1">
        <w:r w:rsidRPr="00654ACD">
          <w:rPr>
            <w:rStyle w:val="Hyperlink"/>
            <w:rFonts w:ascii="Arial" w:hAnsi="Arial" w:cs="Arial"/>
            <w:noProof/>
          </w:rPr>
          <w:t>GA4 Sutton Coldfield Town Centre Growth Area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_Toc161932238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31</w:t>
        </w:r>
        <w:r w:rsidRPr="00654ACD">
          <w:rPr>
            <w:rFonts w:ascii="Arial" w:hAnsi="Arial" w:cs="Arial"/>
            <w:noProof/>
            <w:webHidden/>
          </w:rPr>
          <w:fldChar w:fldCharType="end"/>
        </w:r>
      </w:hyperlink>
    </w:p>
    <w:p w14:paraId="34D9CC95" w14:textId="347FA34F" w:rsidR="00D307C7" w:rsidRPr="00654ACD" w:rsidRDefault="00D307C7">
      <w:pPr>
        <w:pStyle w:val="TOC2"/>
        <w:rPr>
          <w:rFonts w:ascii="Arial" w:eastAsiaTheme="minorEastAsia" w:hAnsi="Arial" w:cs="Arial"/>
          <w:noProof/>
          <w:kern w:val="2"/>
          <w:lang w:eastAsia="en-GB"/>
          <w14:ligatures w14:val="standardContextual"/>
        </w:rPr>
      </w:pPr>
      <w:hyperlink w:anchor="_Toc161932239" w:history="1">
        <w:r w:rsidRPr="00654ACD">
          <w:rPr>
            <w:rStyle w:val="Hyperlink"/>
            <w:rFonts w:ascii="Arial" w:hAnsi="Arial" w:cs="Arial"/>
            <w:noProof/>
          </w:rPr>
          <w:t>GA5 Langley Sustainable Urban Extension</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_Toc161932239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32</w:t>
        </w:r>
        <w:r w:rsidRPr="00654ACD">
          <w:rPr>
            <w:rFonts w:ascii="Arial" w:hAnsi="Arial" w:cs="Arial"/>
            <w:noProof/>
            <w:webHidden/>
          </w:rPr>
          <w:fldChar w:fldCharType="end"/>
        </w:r>
      </w:hyperlink>
    </w:p>
    <w:p w14:paraId="228A47DF" w14:textId="2CDE9548" w:rsidR="00D307C7" w:rsidRPr="00654ACD" w:rsidRDefault="00D307C7">
      <w:pPr>
        <w:pStyle w:val="TOC2"/>
        <w:rPr>
          <w:rFonts w:ascii="Arial" w:eastAsiaTheme="minorEastAsia" w:hAnsi="Arial" w:cs="Arial"/>
          <w:noProof/>
          <w:kern w:val="2"/>
          <w:lang w:eastAsia="en-GB"/>
          <w14:ligatures w14:val="standardContextual"/>
        </w:rPr>
      </w:pPr>
      <w:hyperlink w:anchor="_Toc161932240" w:history="1">
        <w:r w:rsidRPr="00654ACD">
          <w:rPr>
            <w:rStyle w:val="Hyperlink"/>
            <w:rFonts w:ascii="Arial" w:hAnsi="Arial" w:cs="Arial"/>
            <w:noProof/>
          </w:rPr>
          <w:t>GA6 Peddimore Growth Area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_Toc161932240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33</w:t>
        </w:r>
        <w:r w:rsidRPr="00654ACD">
          <w:rPr>
            <w:rFonts w:ascii="Arial" w:hAnsi="Arial" w:cs="Arial"/>
            <w:noProof/>
            <w:webHidden/>
          </w:rPr>
          <w:fldChar w:fldCharType="end"/>
        </w:r>
      </w:hyperlink>
    </w:p>
    <w:p w14:paraId="2DF40463" w14:textId="2CF630DF" w:rsidR="00D307C7" w:rsidRPr="00654ACD" w:rsidRDefault="00D307C7">
      <w:pPr>
        <w:pStyle w:val="TOC2"/>
        <w:rPr>
          <w:rFonts w:ascii="Arial" w:eastAsiaTheme="minorEastAsia" w:hAnsi="Arial" w:cs="Arial"/>
          <w:noProof/>
          <w:kern w:val="2"/>
          <w:lang w:eastAsia="en-GB"/>
          <w14:ligatures w14:val="standardContextual"/>
        </w:rPr>
      </w:pPr>
      <w:hyperlink w:anchor="_Toc161932241" w:history="1">
        <w:r w:rsidRPr="00654ACD">
          <w:rPr>
            <w:rStyle w:val="Hyperlink"/>
            <w:rFonts w:ascii="Arial" w:hAnsi="Arial" w:cs="Arial"/>
            <w:noProof/>
          </w:rPr>
          <w:t>GA7 Bordesley Park Growth Area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_Toc161932241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34</w:t>
        </w:r>
        <w:r w:rsidRPr="00654ACD">
          <w:rPr>
            <w:rFonts w:ascii="Arial" w:hAnsi="Arial" w:cs="Arial"/>
            <w:noProof/>
            <w:webHidden/>
          </w:rPr>
          <w:fldChar w:fldCharType="end"/>
        </w:r>
      </w:hyperlink>
    </w:p>
    <w:p w14:paraId="055923A8" w14:textId="38375C36" w:rsidR="00D307C7" w:rsidRPr="00654ACD" w:rsidRDefault="00D307C7">
      <w:pPr>
        <w:pStyle w:val="TOC2"/>
        <w:rPr>
          <w:rFonts w:ascii="Arial" w:eastAsiaTheme="minorEastAsia" w:hAnsi="Arial" w:cs="Arial"/>
          <w:noProof/>
          <w:kern w:val="2"/>
          <w:lang w:eastAsia="en-GB"/>
          <w14:ligatures w14:val="standardContextual"/>
        </w:rPr>
      </w:pPr>
      <w:hyperlink w:anchor="_Toc161932242" w:history="1">
        <w:r w:rsidRPr="00654ACD">
          <w:rPr>
            <w:rStyle w:val="Hyperlink"/>
            <w:rFonts w:ascii="Arial" w:hAnsi="Arial" w:cs="Arial"/>
            <w:noProof/>
          </w:rPr>
          <w:t>GA8 Eastern Triangle Growth Area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_Toc161932242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35</w:t>
        </w:r>
        <w:r w:rsidRPr="00654ACD">
          <w:rPr>
            <w:rFonts w:ascii="Arial" w:hAnsi="Arial" w:cs="Arial"/>
            <w:noProof/>
            <w:webHidden/>
          </w:rPr>
          <w:fldChar w:fldCharType="end"/>
        </w:r>
      </w:hyperlink>
    </w:p>
    <w:p w14:paraId="47B9A7C4" w14:textId="349B1AE6" w:rsidR="00D307C7" w:rsidRPr="00654ACD" w:rsidRDefault="00D307C7">
      <w:pPr>
        <w:pStyle w:val="TOC2"/>
        <w:rPr>
          <w:rFonts w:ascii="Arial" w:eastAsiaTheme="minorEastAsia" w:hAnsi="Arial" w:cs="Arial"/>
          <w:noProof/>
          <w:kern w:val="2"/>
          <w:lang w:eastAsia="en-GB"/>
          <w14:ligatures w14:val="standardContextual"/>
        </w:rPr>
      </w:pPr>
      <w:hyperlink w:anchor="_Toc161932243" w:history="1">
        <w:r w:rsidRPr="00654ACD">
          <w:rPr>
            <w:rStyle w:val="Hyperlink"/>
            <w:rFonts w:ascii="Arial" w:hAnsi="Arial" w:cs="Arial"/>
            <w:noProof/>
          </w:rPr>
          <w:t>GA9 Selly Oak and South Edgbaston Growth Area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_Toc161932243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36</w:t>
        </w:r>
        <w:r w:rsidRPr="00654ACD">
          <w:rPr>
            <w:rFonts w:ascii="Arial" w:hAnsi="Arial" w:cs="Arial"/>
            <w:noProof/>
            <w:webHidden/>
          </w:rPr>
          <w:fldChar w:fldCharType="end"/>
        </w:r>
      </w:hyperlink>
    </w:p>
    <w:p w14:paraId="3865EBD6" w14:textId="37F283DD" w:rsidR="00D307C7" w:rsidRPr="00654ACD" w:rsidRDefault="00D307C7">
      <w:pPr>
        <w:pStyle w:val="TOC2"/>
        <w:rPr>
          <w:rFonts w:ascii="Arial" w:eastAsiaTheme="minorEastAsia" w:hAnsi="Arial" w:cs="Arial"/>
          <w:noProof/>
          <w:kern w:val="2"/>
          <w:lang w:eastAsia="en-GB"/>
          <w14:ligatures w14:val="standardContextual"/>
        </w:rPr>
      </w:pPr>
      <w:hyperlink w:anchor="_Toc161932244" w:history="1">
        <w:r w:rsidRPr="00654ACD">
          <w:rPr>
            <w:rStyle w:val="Hyperlink"/>
            <w:rFonts w:ascii="Arial" w:hAnsi="Arial" w:cs="Arial"/>
            <w:noProof/>
          </w:rPr>
          <w:t>GA10 Longbridge Growth Area</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_Toc161932244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37</w:t>
        </w:r>
        <w:r w:rsidRPr="00654ACD">
          <w:rPr>
            <w:rFonts w:ascii="Arial" w:hAnsi="Arial" w:cs="Arial"/>
            <w:noProof/>
            <w:webHidden/>
          </w:rPr>
          <w:fldChar w:fldCharType="end"/>
        </w:r>
      </w:hyperlink>
    </w:p>
    <w:p w14:paraId="39153E38" w14:textId="01502056" w:rsidR="00D307C7" w:rsidRPr="00654ACD" w:rsidRDefault="00D307C7">
      <w:pPr>
        <w:pStyle w:val="TOC2"/>
        <w:rPr>
          <w:rFonts w:ascii="Arial" w:eastAsiaTheme="minorEastAsia" w:hAnsi="Arial" w:cs="Arial"/>
          <w:noProof/>
          <w:kern w:val="2"/>
          <w:lang w:eastAsia="en-GB"/>
          <w14:ligatures w14:val="standardContextual"/>
        </w:rPr>
      </w:pPr>
      <w:hyperlink w:anchor="_Toc161932245" w:history="1">
        <w:r w:rsidRPr="00654ACD">
          <w:rPr>
            <w:rStyle w:val="Hyperlink"/>
            <w:rFonts w:ascii="Arial" w:hAnsi="Arial" w:cs="Arial"/>
            <w:noProof/>
          </w:rPr>
          <w:t>TP1 Reducing the City’s Carbon Footprint</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_Toc161932245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38</w:t>
        </w:r>
        <w:r w:rsidRPr="00654ACD">
          <w:rPr>
            <w:rFonts w:ascii="Arial" w:hAnsi="Arial" w:cs="Arial"/>
            <w:noProof/>
            <w:webHidden/>
          </w:rPr>
          <w:fldChar w:fldCharType="end"/>
        </w:r>
      </w:hyperlink>
    </w:p>
    <w:p w14:paraId="7F00BD23" w14:textId="510CEDD3" w:rsidR="00D307C7" w:rsidRPr="00654ACD" w:rsidRDefault="00D307C7">
      <w:pPr>
        <w:pStyle w:val="TOC2"/>
        <w:rPr>
          <w:rFonts w:ascii="Arial" w:eastAsiaTheme="minorEastAsia" w:hAnsi="Arial" w:cs="Arial"/>
          <w:noProof/>
          <w:kern w:val="2"/>
          <w:lang w:eastAsia="en-GB"/>
          <w14:ligatures w14:val="standardContextual"/>
        </w:rPr>
      </w:pPr>
      <w:hyperlink w:anchor="_Toc161932246" w:history="1">
        <w:r w:rsidRPr="00654ACD">
          <w:rPr>
            <w:rStyle w:val="Hyperlink"/>
            <w:rFonts w:ascii="Arial" w:hAnsi="Arial" w:cs="Arial"/>
            <w:noProof/>
            <w:lang w:eastAsia="en-GB"/>
          </w:rPr>
          <w:t>TP2 Adapting to Climate Change</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_Toc161932246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39</w:t>
        </w:r>
        <w:r w:rsidRPr="00654ACD">
          <w:rPr>
            <w:rFonts w:ascii="Arial" w:hAnsi="Arial" w:cs="Arial"/>
            <w:noProof/>
            <w:webHidden/>
          </w:rPr>
          <w:fldChar w:fldCharType="end"/>
        </w:r>
      </w:hyperlink>
    </w:p>
    <w:p w14:paraId="5A64DCE7" w14:textId="15CBD9B9" w:rsidR="00D307C7" w:rsidRPr="00654ACD" w:rsidRDefault="00D307C7">
      <w:pPr>
        <w:pStyle w:val="TOC2"/>
        <w:rPr>
          <w:rFonts w:ascii="Arial" w:eastAsiaTheme="minorEastAsia" w:hAnsi="Arial" w:cs="Arial"/>
          <w:noProof/>
          <w:kern w:val="2"/>
          <w:lang w:eastAsia="en-GB"/>
          <w14:ligatures w14:val="standardContextual"/>
        </w:rPr>
      </w:pPr>
      <w:hyperlink w:anchor="_Toc161932247" w:history="1">
        <w:r w:rsidRPr="00654ACD">
          <w:rPr>
            <w:rStyle w:val="Hyperlink"/>
            <w:rFonts w:ascii="Arial" w:hAnsi="Arial" w:cs="Arial"/>
            <w:noProof/>
            <w:lang w:eastAsia="en-GB"/>
          </w:rPr>
          <w:t>TP3 Sustainable Construction</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_Toc161932247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39</w:t>
        </w:r>
        <w:r w:rsidRPr="00654ACD">
          <w:rPr>
            <w:rFonts w:ascii="Arial" w:hAnsi="Arial" w:cs="Arial"/>
            <w:noProof/>
            <w:webHidden/>
          </w:rPr>
          <w:fldChar w:fldCharType="end"/>
        </w:r>
      </w:hyperlink>
    </w:p>
    <w:p w14:paraId="6A7B670D" w14:textId="7E768D58" w:rsidR="00D307C7" w:rsidRPr="00654ACD" w:rsidRDefault="00D307C7">
      <w:pPr>
        <w:pStyle w:val="TOC2"/>
        <w:rPr>
          <w:rFonts w:ascii="Arial" w:eastAsiaTheme="minorEastAsia" w:hAnsi="Arial" w:cs="Arial"/>
          <w:noProof/>
          <w:kern w:val="2"/>
          <w:lang w:eastAsia="en-GB"/>
          <w14:ligatures w14:val="standardContextual"/>
        </w:rPr>
      </w:pPr>
      <w:hyperlink w:anchor="_Toc161932248" w:history="1">
        <w:r w:rsidRPr="00654ACD">
          <w:rPr>
            <w:rStyle w:val="Hyperlink"/>
            <w:rFonts w:ascii="Arial" w:hAnsi="Arial" w:cs="Arial"/>
            <w:noProof/>
          </w:rPr>
          <w:t>TP4 Low and Zero Carbon Energy Generation</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_Toc161932248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40</w:t>
        </w:r>
        <w:r w:rsidRPr="00654ACD">
          <w:rPr>
            <w:rFonts w:ascii="Arial" w:hAnsi="Arial" w:cs="Arial"/>
            <w:noProof/>
            <w:webHidden/>
          </w:rPr>
          <w:fldChar w:fldCharType="end"/>
        </w:r>
      </w:hyperlink>
    </w:p>
    <w:p w14:paraId="1B2D5576" w14:textId="58D96644" w:rsidR="00D307C7" w:rsidRPr="00654ACD" w:rsidRDefault="00D307C7">
      <w:pPr>
        <w:pStyle w:val="TOC2"/>
        <w:rPr>
          <w:rFonts w:ascii="Arial" w:eastAsiaTheme="minorEastAsia" w:hAnsi="Arial" w:cs="Arial"/>
          <w:noProof/>
          <w:kern w:val="2"/>
          <w:lang w:eastAsia="en-GB"/>
          <w14:ligatures w14:val="standardContextual"/>
        </w:rPr>
      </w:pPr>
      <w:hyperlink w:anchor="_Toc161932249" w:history="1">
        <w:r w:rsidRPr="00654ACD">
          <w:rPr>
            <w:rStyle w:val="Hyperlink"/>
            <w:rFonts w:ascii="Arial" w:hAnsi="Arial" w:cs="Arial"/>
            <w:noProof/>
          </w:rPr>
          <w:t>TP5 Low Carbon Economy</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_Toc161932249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43</w:t>
        </w:r>
        <w:r w:rsidRPr="00654ACD">
          <w:rPr>
            <w:rFonts w:ascii="Arial" w:hAnsi="Arial" w:cs="Arial"/>
            <w:noProof/>
            <w:webHidden/>
          </w:rPr>
          <w:fldChar w:fldCharType="end"/>
        </w:r>
      </w:hyperlink>
    </w:p>
    <w:p w14:paraId="35344D62" w14:textId="3F200E72" w:rsidR="00D307C7" w:rsidRPr="00654ACD" w:rsidRDefault="00D307C7">
      <w:pPr>
        <w:pStyle w:val="TOC2"/>
        <w:rPr>
          <w:rFonts w:ascii="Arial" w:eastAsiaTheme="minorEastAsia" w:hAnsi="Arial" w:cs="Arial"/>
          <w:noProof/>
          <w:kern w:val="2"/>
          <w:lang w:eastAsia="en-GB"/>
          <w14:ligatures w14:val="standardContextual"/>
        </w:rPr>
      </w:pPr>
      <w:hyperlink w:anchor="_Toc161932250" w:history="1">
        <w:r w:rsidRPr="00654ACD">
          <w:rPr>
            <w:rStyle w:val="Hyperlink"/>
            <w:rFonts w:ascii="Arial" w:hAnsi="Arial" w:cs="Arial"/>
            <w:noProof/>
          </w:rPr>
          <w:t xml:space="preserve">TP6 Managing Flood risk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_Toc161932250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46</w:t>
        </w:r>
        <w:r w:rsidRPr="00654ACD">
          <w:rPr>
            <w:rFonts w:ascii="Arial" w:hAnsi="Arial" w:cs="Arial"/>
            <w:noProof/>
            <w:webHidden/>
          </w:rPr>
          <w:fldChar w:fldCharType="end"/>
        </w:r>
      </w:hyperlink>
    </w:p>
    <w:p w14:paraId="32898750" w14:textId="14F3E924" w:rsidR="00D307C7" w:rsidRPr="00654ACD" w:rsidRDefault="00D307C7">
      <w:pPr>
        <w:pStyle w:val="TOC2"/>
        <w:rPr>
          <w:rFonts w:ascii="Arial" w:eastAsiaTheme="minorEastAsia" w:hAnsi="Arial" w:cs="Arial"/>
          <w:noProof/>
          <w:kern w:val="2"/>
          <w:lang w:eastAsia="en-GB"/>
          <w14:ligatures w14:val="standardContextual"/>
        </w:rPr>
      </w:pPr>
      <w:hyperlink w:anchor="_Toc161932251" w:history="1">
        <w:r w:rsidRPr="00654ACD">
          <w:rPr>
            <w:rStyle w:val="Hyperlink"/>
            <w:rFonts w:ascii="Arial" w:hAnsi="Arial" w:cs="Arial"/>
            <w:noProof/>
          </w:rPr>
          <w:t xml:space="preserve">TP7 Green Infrastructure Network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_Toc161932251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46</w:t>
        </w:r>
        <w:r w:rsidRPr="00654ACD">
          <w:rPr>
            <w:rFonts w:ascii="Arial" w:hAnsi="Arial" w:cs="Arial"/>
            <w:noProof/>
            <w:webHidden/>
          </w:rPr>
          <w:fldChar w:fldCharType="end"/>
        </w:r>
      </w:hyperlink>
    </w:p>
    <w:p w14:paraId="6118D251" w14:textId="7C6A3229" w:rsidR="00D307C7" w:rsidRPr="00654ACD" w:rsidRDefault="00D307C7">
      <w:pPr>
        <w:pStyle w:val="TOC2"/>
        <w:rPr>
          <w:rFonts w:ascii="Arial" w:eastAsiaTheme="minorEastAsia" w:hAnsi="Arial" w:cs="Arial"/>
          <w:noProof/>
          <w:kern w:val="2"/>
          <w:lang w:eastAsia="en-GB"/>
          <w14:ligatures w14:val="standardContextual"/>
        </w:rPr>
      </w:pPr>
      <w:hyperlink w:anchor="_Toc161932252" w:history="1">
        <w:r w:rsidRPr="00654ACD">
          <w:rPr>
            <w:rStyle w:val="Hyperlink"/>
            <w:rFonts w:ascii="Arial" w:hAnsi="Arial" w:cs="Arial"/>
            <w:noProof/>
          </w:rPr>
          <w:t xml:space="preserve">TP8 Biodiversity and Geodiversity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_Toc161932252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48</w:t>
        </w:r>
        <w:r w:rsidRPr="00654ACD">
          <w:rPr>
            <w:rFonts w:ascii="Arial" w:hAnsi="Arial" w:cs="Arial"/>
            <w:noProof/>
            <w:webHidden/>
          </w:rPr>
          <w:fldChar w:fldCharType="end"/>
        </w:r>
      </w:hyperlink>
    </w:p>
    <w:p w14:paraId="1049477E" w14:textId="2DF93661" w:rsidR="00D307C7" w:rsidRPr="00654ACD" w:rsidRDefault="00D307C7">
      <w:pPr>
        <w:pStyle w:val="TOC2"/>
        <w:rPr>
          <w:rFonts w:ascii="Arial" w:eastAsiaTheme="minorEastAsia" w:hAnsi="Arial" w:cs="Arial"/>
          <w:noProof/>
          <w:kern w:val="2"/>
          <w:lang w:eastAsia="en-GB"/>
          <w14:ligatures w14:val="standardContextual"/>
        </w:rPr>
      </w:pPr>
      <w:hyperlink w:anchor="_Toc161932253" w:history="1">
        <w:r w:rsidRPr="00654ACD">
          <w:rPr>
            <w:rStyle w:val="Hyperlink"/>
            <w:rFonts w:ascii="Arial" w:hAnsi="Arial" w:cs="Arial"/>
            <w:noProof/>
          </w:rPr>
          <w:t>TP9 Open Space, Playing Fields and Allotments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_Toc161932253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50</w:t>
        </w:r>
        <w:r w:rsidRPr="00654ACD">
          <w:rPr>
            <w:rFonts w:ascii="Arial" w:hAnsi="Arial" w:cs="Arial"/>
            <w:noProof/>
            <w:webHidden/>
          </w:rPr>
          <w:fldChar w:fldCharType="end"/>
        </w:r>
      </w:hyperlink>
    </w:p>
    <w:p w14:paraId="66486CFC" w14:textId="643B4E11" w:rsidR="00D307C7" w:rsidRPr="00654ACD" w:rsidRDefault="00D307C7">
      <w:pPr>
        <w:pStyle w:val="TOC2"/>
        <w:rPr>
          <w:rFonts w:ascii="Arial" w:eastAsiaTheme="minorEastAsia" w:hAnsi="Arial" w:cs="Arial"/>
          <w:noProof/>
          <w:kern w:val="2"/>
          <w:lang w:eastAsia="en-GB"/>
          <w14:ligatures w14:val="standardContextual"/>
        </w:rPr>
      </w:pPr>
      <w:hyperlink w:anchor="_Toc161932254" w:history="1">
        <w:r w:rsidRPr="00654ACD">
          <w:rPr>
            <w:rStyle w:val="Hyperlink"/>
            <w:rFonts w:ascii="Arial" w:hAnsi="Arial" w:cs="Arial"/>
            <w:noProof/>
          </w:rPr>
          <w:t>TP10 Green Belt</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_Toc161932254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52</w:t>
        </w:r>
        <w:r w:rsidRPr="00654ACD">
          <w:rPr>
            <w:rFonts w:ascii="Arial" w:hAnsi="Arial" w:cs="Arial"/>
            <w:noProof/>
            <w:webHidden/>
          </w:rPr>
          <w:fldChar w:fldCharType="end"/>
        </w:r>
      </w:hyperlink>
    </w:p>
    <w:p w14:paraId="0389F2F1" w14:textId="667C90C9" w:rsidR="00D307C7" w:rsidRPr="00654ACD" w:rsidRDefault="00D307C7">
      <w:pPr>
        <w:pStyle w:val="TOC2"/>
        <w:rPr>
          <w:rFonts w:ascii="Arial" w:eastAsiaTheme="minorEastAsia" w:hAnsi="Arial" w:cs="Arial"/>
          <w:noProof/>
          <w:kern w:val="2"/>
          <w:lang w:eastAsia="en-GB"/>
          <w14:ligatures w14:val="standardContextual"/>
        </w:rPr>
      </w:pPr>
      <w:hyperlink w:anchor="_Toc161932255" w:history="1">
        <w:r w:rsidRPr="00654ACD">
          <w:rPr>
            <w:rStyle w:val="Hyperlink"/>
            <w:rFonts w:ascii="Arial" w:hAnsi="Arial" w:cs="Arial"/>
            <w:noProof/>
          </w:rPr>
          <w:t>TP11 Sports Facilities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_Toc161932255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53</w:t>
        </w:r>
        <w:r w:rsidRPr="00654ACD">
          <w:rPr>
            <w:rFonts w:ascii="Arial" w:hAnsi="Arial" w:cs="Arial"/>
            <w:noProof/>
            <w:webHidden/>
          </w:rPr>
          <w:fldChar w:fldCharType="end"/>
        </w:r>
      </w:hyperlink>
    </w:p>
    <w:p w14:paraId="5E39B089" w14:textId="3CE1619D" w:rsidR="00D307C7" w:rsidRPr="00654ACD" w:rsidRDefault="00D307C7">
      <w:pPr>
        <w:pStyle w:val="TOC2"/>
        <w:rPr>
          <w:rFonts w:ascii="Arial" w:eastAsiaTheme="minorEastAsia" w:hAnsi="Arial" w:cs="Arial"/>
          <w:noProof/>
          <w:kern w:val="2"/>
          <w:lang w:eastAsia="en-GB"/>
          <w14:ligatures w14:val="standardContextual"/>
        </w:rPr>
      </w:pPr>
      <w:hyperlink w:anchor="_Toc161932256" w:history="1">
        <w:r w:rsidRPr="00654ACD">
          <w:rPr>
            <w:rStyle w:val="Hyperlink"/>
            <w:rFonts w:ascii="Arial" w:hAnsi="Arial" w:cs="Arial"/>
            <w:noProof/>
          </w:rPr>
          <w:t>TP12 Historic Environment</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_Toc161932256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54</w:t>
        </w:r>
        <w:r w:rsidRPr="00654ACD">
          <w:rPr>
            <w:rFonts w:ascii="Arial" w:hAnsi="Arial" w:cs="Arial"/>
            <w:noProof/>
            <w:webHidden/>
          </w:rPr>
          <w:fldChar w:fldCharType="end"/>
        </w:r>
      </w:hyperlink>
    </w:p>
    <w:p w14:paraId="66365F52" w14:textId="6EFDC31F" w:rsidR="00D307C7" w:rsidRPr="00654ACD" w:rsidRDefault="00D307C7">
      <w:pPr>
        <w:pStyle w:val="TOC2"/>
        <w:rPr>
          <w:rFonts w:ascii="Arial" w:eastAsiaTheme="minorEastAsia" w:hAnsi="Arial" w:cs="Arial"/>
          <w:noProof/>
          <w:kern w:val="2"/>
          <w:lang w:eastAsia="en-GB"/>
          <w14:ligatures w14:val="standardContextual"/>
        </w:rPr>
      </w:pPr>
      <w:hyperlink w:anchor="_Toc161932257" w:history="1">
        <w:r w:rsidRPr="00654ACD">
          <w:rPr>
            <w:rStyle w:val="Hyperlink"/>
            <w:rFonts w:ascii="Arial" w:hAnsi="Arial" w:cs="Arial"/>
            <w:noProof/>
          </w:rPr>
          <w:t>TP13 Sustainable Management of the City’s Waste</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_Toc161932257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57</w:t>
        </w:r>
        <w:r w:rsidRPr="00654ACD">
          <w:rPr>
            <w:rFonts w:ascii="Arial" w:hAnsi="Arial" w:cs="Arial"/>
            <w:noProof/>
            <w:webHidden/>
          </w:rPr>
          <w:fldChar w:fldCharType="end"/>
        </w:r>
      </w:hyperlink>
    </w:p>
    <w:p w14:paraId="4EF3A7AD" w14:textId="07CAEF1F" w:rsidR="00D307C7" w:rsidRPr="00654ACD" w:rsidRDefault="00D307C7">
      <w:pPr>
        <w:pStyle w:val="TOC2"/>
        <w:rPr>
          <w:rFonts w:ascii="Arial" w:eastAsiaTheme="minorEastAsia" w:hAnsi="Arial" w:cs="Arial"/>
          <w:noProof/>
          <w:kern w:val="2"/>
          <w:lang w:eastAsia="en-GB"/>
          <w14:ligatures w14:val="standardContextual"/>
        </w:rPr>
      </w:pPr>
      <w:hyperlink w:anchor="_Toc161932258" w:history="1">
        <w:r w:rsidRPr="00654ACD">
          <w:rPr>
            <w:rStyle w:val="Hyperlink"/>
            <w:rFonts w:ascii="Arial" w:hAnsi="Arial" w:cs="Arial"/>
            <w:noProof/>
          </w:rPr>
          <w:t>TP14 New and Existing Waste Facilities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_Toc161932258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60</w:t>
        </w:r>
        <w:r w:rsidRPr="00654ACD">
          <w:rPr>
            <w:rFonts w:ascii="Arial" w:hAnsi="Arial" w:cs="Arial"/>
            <w:noProof/>
            <w:webHidden/>
          </w:rPr>
          <w:fldChar w:fldCharType="end"/>
        </w:r>
      </w:hyperlink>
    </w:p>
    <w:p w14:paraId="74747E59" w14:textId="435D79B5" w:rsidR="00D307C7" w:rsidRPr="00654ACD" w:rsidRDefault="00D307C7">
      <w:pPr>
        <w:pStyle w:val="TOC2"/>
        <w:rPr>
          <w:rFonts w:ascii="Arial" w:eastAsiaTheme="minorEastAsia" w:hAnsi="Arial" w:cs="Arial"/>
          <w:noProof/>
          <w:kern w:val="2"/>
          <w:lang w:eastAsia="en-GB"/>
          <w14:ligatures w14:val="standardContextual"/>
        </w:rPr>
      </w:pPr>
      <w:hyperlink w:anchor="_Toc161932259" w:history="1">
        <w:r w:rsidRPr="00654ACD">
          <w:rPr>
            <w:rStyle w:val="Hyperlink"/>
            <w:rFonts w:ascii="Arial" w:hAnsi="Arial" w:cs="Arial"/>
            <w:noProof/>
          </w:rPr>
          <w:t>TP15 Location of Waste Management Facilities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_Toc161932259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64</w:t>
        </w:r>
        <w:r w:rsidRPr="00654ACD">
          <w:rPr>
            <w:rFonts w:ascii="Arial" w:hAnsi="Arial" w:cs="Arial"/>
            <w:noProof/>
            <w:webHidden/>
          </w:rPr>
          <w:fldChar w:fldCharType="end"/>
        </w:r>
      </w:hyperlink>
    </w:p>
    <w:p w14:paraId="342008C1" w14:textId="12E28B37" w:rsidR="00D307C7" w:rsidRPr="00654ACD" w:rsidRDefault="00D307C7">
      <w:pPr>
        <w:pStyle w:val="TOC2"/>
        <w:rPr>
          <w:rFonts w:ascii="Arial" w:eastAsiaTheme="minorEastAsia" w:hAnsi="Arial" w:cs="Arial"/>
          <w:noProof/>
          <w:kern w:val="2"/>
          <w:lang w:eastAsia="en-GB"/>
          <w14:ligatures w14:val="standardContextual"/>
        </w:rPr>
      </w:pPr>
      <w:hyperlink w:anchor="_Toc161932260" w:history="1">
        <w:r w:rsidRPr="00654ACD">
          <w:rPr>
            <w:rStyle w:val="Hyperlink"/>
            <w:rFonts w:ascii="Arial" w:hAnsi="Arial" w:cs="Arial"/>
            <w:noProof/>
          </w:rPr>
          <w:t>TP16 Minerals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_Toc161932260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64</w:t>
        </w:r>
        <w:r w:rsidRPr="00654ACD">
          <w:rPr>
            <w:rFonts w:ascii="Arial" w:hAnsi="Arial" w:cs="Arial"/>
            <w:noProof/>
            <w:webHidden/>
          </w:rPr>
          <w:fldChar w:fldCharType="end"/>
        </w:r>
      </w:hyperlink>
    </w:p>
    <w:p w14:paraId="4BFCA7A8" w14:textId="59F4E808" w:rsidR="00D307C7" w:rsidRPr="00654ACD" w:rsidRDefault="00D307C7">
      <w:pPr>
        <w:pStyle w:val="TOC2"/>
        <w:rPr>
          <w:rFonts w:ascii="Arial" w:eastAsiaTheme="minorEastAsia" w:hAnsi="Arial" w:cs="Arial"/>
          <w:noProof/>
          <w:kern w:val="2"/>
          <w:lang w:eastAsia="en-GB"/>
          <w14:ligatures w14:val="standardContextual"/>
        </w:rPr>
      </w:pPr>
      <w:hyperlink w:anchor="_Toc161932261" w:history="1">
        <w:r w:rsidRPr="00654ACD">
          <w:rPr>
            <w:rStyle w:val="Hyperlink"/>
            <w:rFonts w:ascii="Arial" w:hAnsi="Arial" w:cs="Arial"/>
            <w:noProof/>
          </w:rPr>
          <w:t xml:space="preserve">TP17 Portfolio of Employment Land and Premises Use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_Toc161932261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65</w:t>
        </w:r>
        <w:r w:rsidRPr="00654ACD">
          <w:rPr>
            <w:rFonts w:ascii="Arial" w:hAnsi="Arial" w:cs="Arial"/>
            <w:noProof/>
            <w:webHidden/>
          </w:rPr>
          <w:fldChar w:fldCharType="end"/>
        </w:r>
      </w:hyperlink>
    </w:p>
    <w:p w14:paraId="36B8C62D" w14:textId="113B8B6B" w:rsidR="00D307C7" w:rsidRPr="00654ACD" w:rsidRDefault="00D307C7">
      <w:pPr>
        <w:pStyle w:val="TOC2"/>
        <w:rPr>
          <w:rFonts w:ascii="Arial" w:eastAsiaTheme="minorEastAsia" w:hAnsi="Arial" w:cs="Arial"/>
          <w:noProof/>
          <w:kern w:val="2"/>
          <w:lang w:eastAsia="en-GB"/>
          <w14:ligatures w14:val="standardContextual"/>
        </w:rPr>
      </w:pPr>
      <w:hyperlink w:anchor="_Toc161932262" w:history="1">
        <w:r w:rsidRPr="00654ACD">
          <w:rPr>
            <w:rStyle w:val="Hyperlink"/>
            <w:rFonts w:ascii="Arial" w:hAnsi="Arial" w:cs="Arial"/>
            <w:noProof/>
          </w:rPr>
          <w:t xml:space="preserve">TP18 Regional Investment Sites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_Toc161932262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67</w:t>
        </w:r>
        <w:r w:rsidRPr="00654ACD">
          <w:rPr>
            <w:rFonts w:ascii="Arial" w:hAnsi="Arial" w:cs="Arial"/>
            <w:noProof/>
            <w:webHidden/>
          </w:rPr>
          <w:fldChar w:fldCharType="end"/>
        </w:r>
      </w:hyperlink>
    </w:p>
    <w:p w14:paraId="699786A2" w14:textId="6D1BFC9E" w:rsidR="00D307C7" w:rsidRPr="00654ACD" w:rsidRDefault="00D307C7">
      <w:pPr>
        <w:pStyle w:val="TOC2"/>
        <w:rPr>
          <w:rFonts w:ascii="Arial" w:eastAsiaTheme="minorEastAsia" w:hAnsi="Arial" w:cs="Arial"/>
          <w:noProof/>
          <w:kern w:val="2"/>
          <w:lang w:eastAsia="en-GB"/>
          <w14:ligatures w14:val="standardContextual"/>
        </w:rPr>
      </w:pPr>
      <w:hyperlink w:anchor="_Toc161932263" w:history="1">
        <w:r w:rsidRPr="00654ACD">
          <w:rPr>
            <w:rStyle w:val="Hyperlink"/>
            <w:rFonts w:ascii="Arial" w:hAnsi="Arial" w:cs="Arial"/>
            <w:noProof/>
          </w:rPr>
          <w:t xml:space="preserve">TP19 Core Employment Areas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_Toc161932263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68</w:t>
        </w:r>
        <w:r w:rsidRPr="00654ACD">
          <w:rPr>
            <w:rFonts w:ascii="Arial" w:hAnsi="Arial" w:cs="Arial"/>
            <w:noProof/>
            <w:webHidden/>
          </w:rPr>
          <w:fldChar w:fldCharType="end"/>
        </w:r>
      </w:hyperlink>
    </w:p>
    <w:p w14:paraId="7514F055" w14:textId="4196D5C7" w:rsidR="00D307C7" w:rsidRPr="00654ACD" w:rsidRDefault="00D307C7">
      <w:pPr>
        <w:pStyle w:val="TOC2"/>
        <w:rPr>
          <w:rFonts w:ascii="Arial" w:eastAsiaTheme="minorEastAsia" w:hAnsi="Arial" w:cs="Arial"/>
          <w:noProof/>
          <w:kern w:val="2"/>
          <w:lang w:eastAsia="en-GB"/>
          <w14:ligatures w14:val="standardContextual"/>
        </w:rPr>
      </w:pPr>
      <w:hyperlink w:anchor="_Toc161932264" w:history="1">
        <w:r w:rsidRPr="00654ACD">
          <w:rPr>
            <w:rStyle w:val="Hyperlink"/>
            <w:rFonts w:ascii="Arial" w:hAnsi="Arial" w:cs="Arial"/>
            <w:noProof/>
          </w:rPr>
          <w:t xml:space="preserve">TP20 Protection of Employment Land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_Toc161932264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72</w:t>
        </w:r>
        <w:r w:rsidRPr="00654ACD">
          <w:rPr>
            <w:rFonts w:ascii="Arial" w:hAnsi="Arial" w:cs="Arial"/>
            <w:noProof/>
            <w:webHidden/>
          </w:rPr>
          <w:fldChar w:fldCharType="end"/>
        </w:r>
      </w:hyperlink>
    </w:p>
    <w:p w14:paraId="3F54D3E8" w14:textId="1549FD35" w:rsidR="00D307C7" w:rsidRPr="00654ACD" w:rsidRDefault="00D307C7">
      <w:pPr>
        <w:pStyle w:val="TOC2"/>
        <w:rPr>
          <w:rFonts w:ascii="Arial" w:eastAsiaTheme="minorEastAsia" w:hAnsi="Arial" w:cs="Arial"/>
          <w:noProof/>
          <w:kern w:val="2"/>
          <w:lang w:eastAsia="en-GB"/>
          <w14:ligatures w14:val="standardContextual"/>
        </w:rPr>
      </w:pPr>
      <w:hyperlink w:anchor="_Toc161932265" w:history="1">
        <w:r w:rsidRPr="00654ACD">
          <w:rPr>
            <w:rStyle w:val="Hyperlink"/>
            <w:rFonts w:ascii="Arial" w:hAnsi="Arial" w:cs="Arial"/>
            <w:noProof/>
          </w:rPr>
          <w:t xml:space="preserve">TP21 Network and Hierarchy of Centres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_Toc161932265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72</w:t>
        </w:r>
        <w:r w:rsidRPr="00654ACD">
          <w:rPr>
            <w:rFonts w:ascii="Arial" w:hAnsi="Arial" w:cs="Arial"/>
            <w:noProof/>
            <w:webHidden/>
          </w:rPr>
          <w:fldChar w:fldCharType="end"/>
        </w:r>
      </w:hyperlink>
    </w:p>
    <w:p w14:paraId="34523BD5" w14:textId="1CC42664" w:rsidR="00D307C7" w:rsidRPr="00654ACD" w:rsidRDefault="00D307C7">
      <w:pPr>
        <w:pStyle w:val="TOC2"/>
        <w:rPr>
          <w:rFonts w:ascii="Arial" w:eastAsiaTheme="minorEastAsia" w:hAnsi="Arial" w:cs="Arial"/>
          <w:noProof/>
          <w:kern w:val="2"/>
          <w:lang w:eastAsia="en-GB"/>
          <w14:ligatures w14:val="standardContextual"/>
        </w:rPr>
      </w:pPr>
      <w:hyperlink w:anchor="_Toc161932266" w:history="1">
        <w:r w:rsidRPr="00654ACD">
          <w:rPr>
            <w:rStyle w:val="Hyperlink"/>
            <w:rFonts w:ascii="Arial" w:hAnsi="Arial" w:cs="Arial"/>
            <w:noProof/>
          </w:rPr>
          <w:t>TP22 Convenience Retail Provision</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_Toc161932266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80</w:t>
        </w:r>
        <w:r w:rsidRPr="00654ACD">
          <w:rPr>
            <w:rFonts w:ascii="Arial" w:hAnsi="Arial" w:cs="Arial"/>
            <w:noProof/>
            <w:webHidden/>
          </w:rPr>
          <w:fldChar w:fldCharType="end"/>
        </w:r>
      </w:hyperlink>
    </w:p>
    <w:p w14:paraId="51CE17F8" w14:textId="5326D845" w:rsidR="00D307C7" w:rsidRPr="00654ACD" w:rsidRDefault="00D307C7">
      <w:pPr>
        <w:pStyle w:val="TOC2"/>
        <w:rPr>
          <w:rFonts w:ascii="Arial" w:eastAsiaTheme="minorEastAsia" w:hAnsi="Arial" w:cs="Arial"/>
          <w:noProof/>
          <w:kern w:val="2"/>
          <w:lang w:eastAsia="en-GB"/>
          <w14:ligatures w14:val="standardContextual"/>
        </w:rPr>
      </w:pPr>
      <w:hyperlink w:anchor="_Toc161932267" w:history="1">
        <w:r w:rsidRPr="00654ACD">
          <w:rPr>
            <w:rStyle w:val="Hyperlink"/>
            <w:rFonts w:ascii="Arial" w:hAnsi="Arial" w:cs="Arial"/>
            <w:noProof/>
          </w:rPr>
          <w:t xml:space="preserve">TP23 Small Shops and Independent Retailing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_Toc161932267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81</w:t>
        </w:r>
        <w:r w:rsidRPr="00654ACD">
          <w:rPr>
            <w:rFonts w:ascii="Arial" w:hAnsi="Arial" w:cs="Arial"/>
            <w:noProof/>
            <w:webHidden/>
          </w:rPr>
          <w:fldChar w:fldCharType="end"/>
        </w:r>
      </w:hyperlink>
    </w:p>
    <w:p w14:paraId="6A7A6AC5" w14:textId="04E424BD" w:rsidR="00D307C7" w:rsidRPr="00654ACD" w:rsidRDefault="00D307C7">
      <w:pPr>
        <w:pStyle w:val="TOC2"/>
        <w:rPr>
          <w:rFonts w:ascii="Arial" w:eastAsiaTheme="minorEastAsia" w:hAnsi="Arial" w:cs="Arial"/>
          <w:noProof/>
          <w:kern w:val="2"/>
          <w:lang w:eastAsia="en-GB"/>
          <w14:ligatures w14:val="standardContextual"/>
        </w:rPr>
      </w:pPr>
      <w:hyperlink w:anchor="_Toc161932268" w:history="1">
        <w:r w:rsidRPr="00654ACD">
          <w:rPr>
            <w:rStyle w:val="Hyperlink"/>
            <w:rFonts w:ascii="Arial" w:hAnsi="Arial" w:cs="Arial"/>
            <w:noProof/>
          </w:rPr>
          <w:t>TP24 Promoting a Diversity of Uses within Centres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_Toc161932268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82</w:t>
        </w:r>
        <w:r w:rsidRPr="00654ACD">
          <w:rPr>
            <w:rFonts w:ascii="Arial" w:hAnsi="Arial" w:cs="Arial"/>
            <w:noProof/>
            <w:webHidden/>
          </w:rPr>
          <w:fldChar w:fldCharType="end"/>
        </w:r>
      </w:hyperlink>
    </w:p>
    <w:p w14:paraId="755EF40F" w14:textId="31CDDFAC" w:rsidR="00D307C7" w:rsidRPr="00654ACD" w:rsidRDefault="00D307C7">
      <w:pPr>
        <w:pStyle w:val="TOC2"/>
        <w:rPr>
          <w:rFonts w:ascii="Arial" w:eastAsiaTheme="minorEastAsia" w:hAnsi="Arial" w:cs="Arial"/>
          <w:noProof/>
          <w:kern w:val="2"/>
          <w:lang w:eastAsia="en-GB"/>
          <w14:ligatures w14:val="standardContextual"/>
        </w:rPr>
      </w:pPr>
      <w:hyperlink w:anchor="_Toc161932269" w:history="1">
        <w:r w:rsidRPr="00654ACD">
          <w:rPr>
            <w:rStyle w:val="Hyperlink"/>
            <w:rFonts w:ascii="Arial" w:hAnsi="Arial" w:cs="Arial"/>
            <w:noProof/>
          </w:rPr>
          <w:t xml:space="preserve">TP25 Tourism and Cultural Facilities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_Toc161932269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83</w:t>
        </w:r>
        <w:r w:rsidRPr="00654ACD">
          <w:rPr>
            <w:rFonts w:ascii="Arial" w:hAnsi="Arial" w:cs="Arial"/>
            <w:noProof/>
            <w:webHidden/>
          </w:rPr>
          <w:fldChar w:fldCharType="end"/>
        </w:r>
      </w:hyperlink>
    </w:p>
    <w:p w14:paraId="56C5E440" w14:textId="2B9EAA8B" w:rsidR="00D307C7" w:rsidRPr="00654ACD" w:rsidRDefault="00D307C7">
      <w:pPr>
        <w:pStyle w:val="TOC2"/>
        <w:rPr>
          <w:rFonts w:ascii="Arial" w:eastAsiaTheme="minorEastAsia" w:hAnsi="Arial" w:cs="Arial"/>
          <w:noProof/>
          <w:kern w:val="2"/>
          <w:lang w:eastAsia="en-GB"/>
          <w14:ligatures w14:val="standardContextual"/>
        </w:rPr>
      </w:pPr>
      <w:hyperlink w:anchor="_Toc161932270" w:history="1">
        <w:r w:rsidRPr="00654ACD">
          <w:rPr>
            <w:rStyle w:val="Hyperlink"/>
            <w:rFonts w:ascii="Arial" w:hAnsi="Arial" w:cs="Arial"/>
            <w:noProof/>
          </w:rPr>
          <w:t>TP26 Local Employment</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_Toc161932270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85</w:t>
        </w:r>
        <w:r w:rsidRPr="00654ACD">
          <w:rPr>
            <w:rFonts w:ascii="Arial" w:hAnsi="Arial" w:cs="Arial"/>
            <w:noProof/>
            <w:webHidden/>
          </w:rPr>
          <w:fldChar w:fldCharType="end"/>
        </w:r>
      </w:hyperlink>
    </w:p>
    <w:p w14:paraId="00D24E62" w14:textId="2D8D5872" w:rsidR="00D307C7" w:rsidRPr="00654ACD" w:rsidRDefault="00D307C7">
      <w:pPr>
        <w:pStyle w:val="TOC2"/>
        <w:rPr>
          <w:rFonts w:ascii="Arial" w:eastAsiaTheme="minorEastAsia" w:hAnsi="Arial" w:cs="Arial"/>
          <w:noProof/>
          <w:kern w:val="2"/>
          <w:lang w:eastAsia="en-GB"/>
          <w14:ligatures w14:val="standardContextual"/>
        </w:rPr>
      </w:pPr>
      <w:hyperlink w:anchor="_Toc161932271" w:history="1">
        <w:r w:rsidRPr="00654ACD">
          <w:rPr>
            <w:rStyle w:val="Hyperlink"/>
            <w:rFonts w:ascii="Arial" w:hAnsi="Arial" w:cs="Arial"/>
            <w:noProof/>
          </w:rPr>
          <w:t>TP27 Sustainable Indicators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_Toc161932271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86</w:t>
        </w:r>
        <w:r w:rsidRPr="00654ACD">
          <w:rPr>
            <w:rFonts w:ascii="Arial" w:hAnsi="Arial" w:cs="Arial"/>
            <w:noProof/>
            <w:webHidden/>
          </w:rPr>
          <w:fldChar w:fldCharType="end"/>
        </w:r>
      </w:hyperlink>
    </w:p>
    <w:p w14:paraId="1F15C4FE" w14:textId="27D65A2A" w:rsidR="00D307C7" w:rsidRPr="00654ACD" w:rsidRDefault="00D307C7">
      <w:pPr>
        <w:pStyle w:val="TOC2"/>
        <w:rPr>
          <w:rFonts w:ascii="Arial" w:eastAsiaTheme="minorEastAsia" w:hAnsi="Arial" w:cs="Arial"/>
          <w:noProof/>
          <w:kern w:val="2"/>
          <w:lang w:eastAsia="en-GB"/>
          <w14:ligatures w14:val="standardContextual"/>
        </w:rPr>
      </w:pPr>
      <w:hyperlink w:anchor="_Toc161932272" w:history="1">
        <w:r w:rsidRPr="00654ACD">
          <w:rPr>
            <w:rStyle w:val="Hyperlink"/>
            <w:rFonts w:ascii="Arial" w:hAnsi="Arial" w:cs="Arial"/>
            <w:noProof/>
          </w:rPr>
          <w:t>TP28 Location of New Housing</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_Toc161932272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87</w:t>
        </w:r>
        <w:r w:rsidRPr="00654ACD">
          <w:rPr>
            <w:rFonts w:ascii="Arial" w:hAnsi="Arial" w:cs="Arial"/>
            <w:noProof/>
            <w:webHidden/>
          </w:rPr>
          <w:fldChar w:fldCharType="end"/>
        </w:r>
      </w:hyperlink>
    </w:p>
    <w:p w14:paraId="21331161" w14:textId="758B23F7" w:rsidR="00D307C7" w:rsidRPr="00654ACD" w:rsidRDefault="00D307C7">
      <w:pPr>
        <w:pStyle w:val="TOC2"/>
        <w:rPr>
          <w:rFonts w:ascii="Arial" w:eastAsiaTheme="minorEastAsia" w:hAnsi="Arial" w:cs="Arial"/>
          <w:noProof/>
          <w:kern w:val="2"/>
          <w:lang w:eastAsia="en-GB"/>
          <w14:ligatures w14:val="standardContextual"/>
        </w:rPr>
      </w:pPr>
      <w:hyperlink w:anchor="_Toc161932273" w:history="1">
        <w:r w:rsidRPr="00654ACD">
          <w:rPr>
            <w:rStyle w:val="Hyperlink"/>
            <w:rFonts w:ascii="Arial" w:hAnsi="Arial" w:cs="Arial"/>
            <w:noProof/>
          </w:rPr>
          <w:t>TP29 Housing Trajectory</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_Toc161932273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88</w:t>
        </w:r>
        <w:r w:rsidRPr="00654ACD">
          <w:rPr>
            <w:rFonts w:ascii="Arial" w:hAnsi="Arial" w:cs="Arial"/>
            <w:noProof/>
            <w:webHidden/>
          </w:rPr>
          <w:fldChar w:fldCharType="end"/>
        </w:r>
      </w:hyperlink>
    </w:p>
    <w:p w14:paraId="3F2E71B2" w14:textId="04EC824D" w:rsidR="00D307C7" w:rsidRPr="00654ACD" w:rsidRDefault="00D307C7">
      <w:pPr>
        <w:pStyle w:val="TOC2"/>
        <w:rPr>
          <w:rFonts w:ascii="Arial" w:eastAsiaTheme="minorEastAsia" w:hAnsi="Arial" w:cs="Arial"/>
          <w:noProof/>
          <w:kern w:val="2"/>
          <w:lang w:eastAsia="en-GB"/>
          <w14:ligatures w14:val="standardContextual"/>
        </w:rPr>
      </w:pPr>
      <w:hyperlink w:anchor="_Toc161932274" w:history="1">
        <w:r w:rsidRPr="00654ACD">
          <w:rPr>
            <w:rStyle w:val="Hyperlink"/>
            <w:rFonts w:ascii="Arial" w:hAnsi="Arial" w:cs="Arial"/>
            <w:noProof/>
          </w:rPr>
          <w:t xml:space="preserve">TP30 Type, Size and Density of New Housing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_Toc161932274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88</w:t>
        </w:r>
        <w:r w:rsidRPr="00654ACD">
          <w:rPr>
            <w:rFonts w:ascii="Arial" w:hAnsi="Arial" w:cs="Arial"/>
            <w:noProof/>
            <w:webHidden/>
          </w:rPr>
          <w:fldChar w:fldCharType="end"/>
        </w:r>
      </w:hyperlink>
    </w:p>
    <w:p w14:paraId="73CC8560" w14:textId="0538B659" w:rsidR="00D307C7" w:rsidRPr="00654ACD" w:rsidRDefault="00D307C7">
      <w:pPr>
        <w:pStyle w:val="TOC2"/>
        <w:rPr>
          <w:rFonts w:ascii="Arial" w:eastAsiaTheme="minorEastAsia" w:hAnsi="Arial" w:cs="Arial"/>
          <w:noProof/>
          <w:kern w:val="2"/>
          <w:lang w:eastAsia="en-GB"/>
          <w14:ligatures w14:val="standardContextual"/>
        </w:rPr>
      </w:pPr>
      <w:hyperlink w:anchor="_Toc161932275" w:history="1">
        <w:r w:rsidRPr="00654ACD">
          <w:rPr>
            <w:rStyle w:val="Hyperlink"/>
            <w:rFonts w:ascii="Arial" w:hAnsi="Arial" w:cs="Arial"/>
            <w:noProof/>
          </w:rPr>
          <w:t xml:space="preserve">TP31 Affordable Housing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_Toc161932275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90</w:t>
        </w:r>
        <w:r w:rsidRPr="00654ACD">
          <w:rPr>
            <w:rFonts w:ascii="Arial" w:hAnsi="Arial" w:cs="Arial"/>
            <w:noProof/>
            <w:webHidden/>
          </w:rPr>
          <w:fldChar w:fldCharType="end"/>
        </w:r>
      </w:hyperlink>
    </w:p>
    <w:p w14:paraId="0825B5F4" w14:textId="1291539C" w:rsidR="00D307C7" w:rsidRPr="00654ACD" w:rsidRDefault="00D307C7">
      <w:pPr>
        <w:pStyle w:val="TOC2"/>
        <w:rPr>
          <w:rFonts w:ascii="Arial" w:eastAsiaTheme="minorEastAsia" w:hAnsi="Arial" w:cs="Arial"/>
          <w:noProof/>
          <w:kern w:val="2"/>
          <w:lang w:eastAsia="en-GB"/>
          <w14:ligatures w14:val="standardContextual"/>
        </w:rPr>
      </w:pPr>
      <w:hyperlink w:anchor="_Toc161932276" w:history="1">
        <w:r w:rsidRPr="00654ACD">
          <w:rPr>
            <w:rStyle w:val="Hyperlink"/>
            <w:rFonts w:ascii="Arial" w:hAnsi="Arial" w:cs="Arial"/>
            <w:noProof/>
          </w:rPr>
          <w:t>TP32 Housing Regeneration</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_Toc161932276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94</w:t>
        </w:r>
        <w:r w:rsidRPr="00654ACD">
          <w:rPr>
            <w:rFonts w:ascii="Arial" w:hAnsi="Arial" w:cs="Arial"/>
            <w:noProof/>
            <w:webHidden/>
          </w:rPr>
          <w:fldChar w:fldCharType="end"/>
        </w:r>
      </w:hyperlink>
    </w:p>
    <w:p w14:paraId="29C211B5" w14:textId="1DE2EE57" w:rsidR="00D307C7" w:rsidRPr="00654ACD" w:rsidRDefault="00D307C7">
      <w:pPr>
        <w:pStyle w:val="TOC2"/>
        <w:rPr>
          <w:rFonts w:ascii="Arial" w:eastAsiaTheme="minorEastAsia" w:hAnsi="Arial" w:cs="Arial"/>
          <w:noProof/>
          <w:kern w:val="2"/>
          <w:lang w:eastAsia="en-GB"/>
          <w14:ligatures w14:val="standardContextual"/>
        </w:rPr>
      </w:pPr>
      <w:hyperlink w:anchor="_Toc161932277" w:history="1">
        <w:r w:rsidRPr="00654ACD">
          <w:rPr>
            <w:rStyle w:val="Hyperlink"/>
            <w:rFonts w:ascii="Arial" w:hAnsi="Arial" w:cs="Arial"/>
            <w:noProof/>
          </w:rPr>
          <w:t xml:space="preserve">TP33 Student Accommodation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_Toc161932277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94</w:t>
        </w:r>
        <w:r w:rsidRPr="00654ACD">
          <w:rPr>
            <w:rFonts w:ascii="Arial" w:hAnsi="Arial" w:cs="Arial"/>
            <w:noProof/>
            <w:webHidden/>
          </w:rPr>
          <w:fldChar w:fldCharType="end"/>
        </w:r>
      </w:hyperlink>
    </w:p>
    <w:p w14:paraId="152E0BD9" w14:textId="5B8AD992" w:rsidR="00D307C7" w:rsidRPr="00654ACD" w:rsidRDefault="00D307C7">
      <w:pPr>
        <w:pStyle w:val="TOC2"/>
        <w:rPr>
          <w:rFonts w:ascii="Arial" w:eastAsiaTheme="minorEastAsia" w:hAnsi="Arial" w:cs="Arial"/>
          <w:noProof/>
          <w:kern w:val="2"/>
          <w:lang w:eastAsia="en-GB"/>
          <w14:ligatures w14:val="standardContextual"/>
        </w:rPr>
      </w:pPr>
      <w:hyperlink w:anchor="_Toc161932278" w:history="1">
        <w:r w:rsidRPr="00654ACD">
          <w:rPr>
            <w:rStyle w:val="Hyperlink"/>
            <w:rFonts w:ascii="Arial" w:hAnsi="Arial" w:cs="Arial"/>
            <w:noProof/>
          </w:rPr>
          <w:t xml:space="preserve">TP34 Provision for Gypsies, Travellers and Travelling Showpeople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_Toc161932278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95</w:t>
        </w:r>
        <w:r w:rsidRPr="00654ACD">
          <w:rPr>
            <w:rFonts w:ascii="Arial" w:hAnsi="Arial" w:cs="Arial"/>
            <w:noProof/>
            <w:webHidden/>
          </w:rPr>
          <w:fldChar w:fldCharType="end"/>
        </w:r>
      </w:hyperlink>
    </w:p>
    <w:p w14:paraId="22893510" w14:textId="6A649C98" w:rsidR="00D307C7" w:rsidRPr="00654ACD" w:rsidRDefault="00D307C7">
      <w:pPr>
        <w:pStyle w:val="TOC2"/>
        <w:rPr>
          <w:rFonts w:ascii="Arial" w:eastAsiaTheme="minorEastAsia" w:hAnsi="Arial" w:cs="Arial"/>
          <w:noProof/>
          <w:kern w:val="2"/>
          <w:lang w:eastAsia="en-GB"/>
          <w14:ligatures w14:val="standardContextual"/>
        </w:rPr>
      </w:pPr>
      <w:hyperlink w:anchor="_Toc161932279" w:history="1">
        <w:r w:rsidRPr="00654ACD">
          <w:rPr>
            <w:rStyle w:val="Hyperlink"/>
            <w:rFonts w:ascii="Arial" w:hAnsi="Arial" w:cs="Arial"/>
            <w:noProof/>
          </w:rPr>
          <w:t>TP35 Existing Housing Stock</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_Toc161932279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96</w:t>
        </w:r>
        <w:r w:rsidRPr="00654ACD">
          <w:rPr>
            <w:rFonts w:ascii="Arial" w:hAnsi="Arial" w:cs="Arial"/>
            <w:noProof/>
            <w:webHidden/>
          </w:rPr>
          <w:fldChar w:fldCharType="end"/>
        </w:r>
      </w:hyperlink>
    </w:p>
    <w:p w14:paraId="04C56741" w14:textId="784CE4DF" w:rsidR="00D307C7" w:rsidRPr="00654ACD" w:rsidRDefault="00D307C7">
      <w:pPr>
        <w:pStyle w:val="TOC2"/>
        <w:rPr>
          <w:rFonts w:ascii="Arial" w:eastAsiaTheme="minorEastAsia" w:hAnsi="Arial" w:cs="Arial"/>
          <w:noProof/>
          <w:kern w:val="2"/>
          <w:lang w:eastAsia="en-GB"/>
          <w14:ligatures w14:val="standardContextual"/>
        </w:rPr>
      </w:pPr>
      <w:hyperlink w:anchor="_Toc161932280" w:history="1">
        <w:r w:rsidRPr="00654ACD">
          <w:rPr>
            <w:rStyle w:val="Hyperlink"/>
            <w:rFonts w:ascii="Arial" w:hAnsi="Arial" w:cs="Arial"/>
            <w:noProof/>
          </w:rPr>
          <w:t>TP36 Education</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_Toc161932280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97</w:t>
        </w:r>
        <w:r w:rsidRPr="00654ACD">
          <w:rPr>
            <w:rFonts w:ascii="Arial" w:hAnsi="Arial" w:cs="Arial"/>
            <w:noProof/>
            <w:webHidden/>
          </w:rPr>
          <w:fldChar w:fldCharType="end"/>
        </w:r>
      </w:hyperlink>
    </w:p>
    <w:p w14:paraId="2416E42F" w14:textId="33D1AF5E" w:rsidR="00D307C7" w:rsidRPr="00654ACD" w:rsidRDefault="00D307C7">
      <w:pPr>
        <w:pStyle w:val="TOC2"/>
        <w:rPr>
          <w:rFonts w:ascii="Arial" w:eastAsiaTheme="minorEastAsia" w:hAnsi="Arial" w:cs="Arial"/>
          <w:noProof/>
          <w:kern w:val="2"/>
          <w:lang w:eastAsia="en-GB"/>
          <w14:ligatures w14:val="standardContextual"/>
        </w:rPr>
      </w:pPr>
      <w:hyperlink w:anchor="_Toc161932281" w:history="1">
        <w:r w:rsidRPr="00654ACD">
          <w:rPr>
            <w:rStyle w:val="Hyperlink"/>
            <w:rFonts w:ascii="Arial" w:hAnsi="Arial" w:cs="Arial"/>
            <w:noProof/>
          </w:rPr>
          <w:t>TP37 Health</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_Toc161932281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98</w:t>
        </w:r>
        <w:r w:rsidRPr="00654ACD">
          <w:rPr>
            <w:rFonts w:ascii="Arial" w:hAnsi="Arial" w:cs="Arial"/>
            <w:noProof/>
            <w:webHidden/>
          </w:rPr>
          <w:fldChar w:fldCharType="end"/>
        </w:r>
      </w:hyperlink>
    </w:p>
    <w:p w14:paraId="1D3CA210" w14:textId="7EB5FED5" w:rsidR="00D307C7" w:rsidRPr="00654ACD" w:rsidRDefault="00D307C7">
      <w:pPr>
        <w:pStyle w:val="TOC2"/>
        <w:rPr>
          <w:rFonts w:ascii="Arial" w:eastAsiaTheme="minorEastAsia" w:hAnsi="Arial" w:cs="Arial"/>
          <w:noProof/>
          <w:kern w:val="2"/>
          <w:lang w:eastAsia="en-GB"/>
          <w14:ligatures w14:val="standardContextual"/>
        </w:rPr>
      </w:pPr>
      <w:hyperlink w:anchor="_Toc161932282" w:history="1">
        <w:r w:rsidRPr="00654ACD">
          <w:rPr>
            <w:rStyle w:val="Hyperlink"/>
            <w:rFonts w:ascii="Arial" w:hAnsi="Arial" w:cs="Arial"/>
            <w:noProof/>
          </w:rPr>
          <w:t>TP38 A Sustainable Transport Network</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_Toc161932282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99</w:t>
        </w:r>
        <w:r w:rsidRPr="00654ACD">
          <w:rPr>
            <w:rFonts w:ascii="Arial" w:hAnsi="Arial" w:cs="Arial"/>
            <w:noProof/>
            <w:webHidden/>
          </w:rPr>
          <w:fldChar w:fldCharType="end"/>
        </w:r>
      </w:hyperlink>
    </w:p>
    <w:p w14:paraId="3A220220" w14:textId="02398203" w:rsidR="00D307C7" w:rsidRPr="00654ACD" w:rsidRDefault="00D307C7">
      <w:pPr>
        <w:pStyle w:val="TOC2"/>
        <w:rPr>
          <w:rFonts w:ascii="Arial" w:eastAsiaTheme="minorEastAsia" w:hAnsi="Arial" w:cs="Arial"/>
          <w:noProof/>
          <w:kern w:val="2"/>
          <w:lang w:eastAsia="en-GB"/>
          <w14:ligatures w14:val="standardContextual"/>
        </w:rPr>
      </w:pPr>
      <w:hyperlink w:anchor="_Toc161932283" w:history="1">
        <w:r w:rsidRPr="00654ACD">
          <w:rPr>
            <w:rStyle w:val="Hyperlink"/>
            <w:rFonts w:ascii="Arial" w:hAnsi="Arial" w:cs="Arial"/>
            <w:noProof/>
          </w:rPr>
          <w:t>TP39 Walking</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_Toc161932283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100</w:t>
        </w:r>
        <w:r w:rsidRPr="00654ACD">
          <w:rPr>
            <w:rFonts w:ascii="Arial" w:hAnsi="Arial" w:cs="Arial"/>
            <w:noProof/>
            <w:webHidden/>
          </w:rPr>
          <w:fldChar w:fldCharType="end"/>
        </w:r>
      </w:hyperlink>
    </w:p>
    <w:p w14:paraId="45B855F3" w14:textId="164979DC" w:rsidR="00D307C7" w:rsidRPr="00654ACD" w:rsidRDefault="00D307C7">
      <w:pPr>
        <w:pStyle w:val="TOC2"/>
        <w:rPr>
          <w:rFonts w:ascii="Arial" w:eastAsiaTheme="minorEastAsia" w:hAnsi="Arial" w:cs="Arial"/>
          <w:noProof/>
          <w:kern w:val="2"/>
          <w:lang w:eastAsia="en-GB"/>
          <w14:ligatures w14:val="standardContextual"/>
        </w:rPr>
      </w:pPr>
      <w:hyperlink w:anchor="_Toc161932284" w:history="1">
        <w:r w:rsidRPr="00654ACD">
          <w:rPr>
            <w:rStyle w:val="Hyperlink"/>
            <w:rFonts w:ascii="Arial" w:hAnsi="Arial" w:cs="Arial"/>
            <w:noProof/>
          </w:rPr>
          <w:t>TP40 Cycling</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_Toc161932284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104</w:t>
        </w:r>
        <w:r w:rsidRPr="00654ACD">
          <w:rPr>
            <w:rFonts w:ascii="Arial" w:hAnsi="Arial" w:cs="Arial"/>
            <w:noProof/>
            <w:webHidden/>
          </w:rPr>
          <w:fldChar w:fldCharType="end"/>
        </w:r>
      </w:hyperlink>
    </w:p>
    <w:p w14:paraId="4BC61A54" w14:textId="4867ABB9" w:rsidR="00D307C7" w:rsidRPr="00654ACD" w:rsidRDefault="00D307C7">
      <w:pPr>
        <w:pStyle w:val="TOC2"/>
        <w:rPr>
          <w:rFonts w:ascii="Arial" w:eastAsiaTheme="minorEastAsia" w:hAnsi="Arial" w:cs="Arial"/>
          <w:noProof/>
          <w:kern w:val="2"/>
          <w:lang w:eastAsia="en-GB"/>
          <w14:ligatures w14:val="standardContextual"/>
        </w:rPr>
      </w:pPr>
      <w:hyperlink w:anchor="_Toc161932285" w:history="1">
        <w:r w:rsidRPr="00654ACD">
          <w:rPr>
            <w:rStyle w:val="Hyperlink"/>
            <w:rFonts w:ascii="Arial" w:hAnsi="Arial" w:cs="Arial"/>
            <w:noProof/>
          </w:rPr>
          <w:t>TP41 Public Transport</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_Toc161932285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105</w:t>
        </w:r>
        <w:r w:rsidRPr="00654ACD">
          <w:rPr>
            <w:rFonts w:ascii="Arial" w:hAnsi="Arial" w:cs="Arial"/>
            <w:noProof/>
            <w:webHidden/>
          </w:rPr>
          <w:fldChar w:fldCharType="end"/>
        </w:r>
      </w:hyperlink>
    </w:p>
    <w:p w14:paraId="09ECD432" w14:textId="794A651C" w:rsidR="00D307C7" w:rsidRPr="00654ACD" w:rsidRDefault="00D307C7">
      <w:pPr>
        <w:pStyle w:val="TOC2"/>
        <w:rPr>
          <w:rFonts w:ascii="Arial" w:eastAsiaTheme="minorEastAsia" w:hAnsi="Arial" w:cs="Arial"/>
          <w:noProof/>
          <w:kern w:val="2"/>
          <w:lang w:eastAsia="en-GB"/>
          <w14:ligatures w14:val="standardContextual"/>
        </w:rPr>
      </w:pPr>
      <w:hyperlink w:anchor="_Toc161932286" w:history="1">
        <w:r w:rsidRPr="00654ACD">
          <w:rPr>
            <w:rStyle w:val="Hyperlink"/>
            <w:rFonts w:ascii="Arial" w:hAnsi="Arial" w:cs="Arial"/>
            <w:noProof/>
          </w:rPr>
          <w:t>TP42 Freight</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_Toc161932286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107</w:t>
        </w:r>
        <w:r w:rsidRPr="00654ACD">
          <w:rPr>
            <w:rFonts w:ascii="Arial" w:hAnsi="Arial" w:cs="Arial"/>
            <w:noProof/>
            <w:webHidden/>
          </w:rPr>
          <w:fldChar w:fldCharType="end"/>
        </w:r>
      </w:hyperlink>
    </w:p>
    <w:p w14:paraId="5D95472C" w14:textId="00A9ACA9" w:rsidR="00D307C7" w:rsidRPr="00654ACD" w:rsidRDefault="00D307C7">
      <w:pPr>
        <w:pStyle w:val="TOC2"/>
        <w:rPr>
          <w:rFonts w:ascii="Arial" w:eastAsiaTheme="minorEastAsia" w:hAnsi="Arial" w:cs="Arial"/>
          <w:noProof/>
          <w:kern w:val="2"/>
          <w:lang w:eastAsia="en-GB"/>
          <w14:ligatures w14:val="standardContextual"/>
        </w:rPr>
      </w:pPr>
      <w:hyperlink w:anchor="_Toc161932287" w:history="1">
        <w:r w:rsidRPr="00654ACD">
          <w:rPr>
            <w:rStyle w:val="Hyperlink"/>
            <w:rFonts w:ascii="Arial" w:hAnsi="Arial" w:cs="Arial"/>
            <w:noProof/>
          </w:rPr>
          <w:t>TP43 Low Emission vehicles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_Toc161932287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107</w:t>
        </w:r>
        <w:r w:rsidRPr="00654ACD">
          <w:rPr>
            <w:rFonts w:ascii="Arial" w:hAnsi="Arial" w:cs="Arial"/>
            <w:noProof/>
            <w:webHidden/>
          </w:rPr>
          <w:fldChar w:fldCharType="end"/>
        </w:r>
      </w:hyperlink>
    </w:p>
    <w:p w14:paraId="42D847FD" w14:textId="3A4194BF" w:rsidR="00D307C7" w:rsidRPr="00654ACD" w:rsidRDefault="00D307C7">
      <w:pPr>
        <w:pStyle w:val="TOC2"/>
        <w:rPr>
          <w:rFonts w:ascii="Arial" w:eastAsiaTheme="minorEastAsia" w:hAnsi="Arial" w:cs="Arial"/>
          <w:noProof/>
          <w:kern w:val="2"/>
          <w:lang w:eastAsia="en-GB"/>
          <w14:ligatures w14:val="standardContextual"/>
        </w:rPr>
      </w:pPr>
      <w:hyperlink w:anchor="_Toc161932288" w:history="1">
        <w:r w:rsidRPr="00654ACD">
          <w:rPr>
            <w:rStyle w:val="Hyperlink"/>
            <w:rFonts w:ascii="Arial" w:hAnsi="Arial" w:cs="Arial"/>
            <w:noProof/>
          </w:rPr>
          <w:t>TP44 Traffic Congestion and Management</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_Toc161932288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108</w:t>
        </w:r>
        <w:r w:rsidRPr="00654ACD">
          <w:rPr>
            <w:rFonts w:ascii="Arial" w:hAnsi="Arial" w:cs="Arial"/>
            <w:noProof/>
            <w:webHidden/>
          </w:rPr>
          <w:fldChar w:fldCharType="end"/>
        </w:r>
      </w:hyperlink>
    </w:p>
    <w:p w14:paraId="7E4E890D" w14:textId="3301F11C" w:rsidR="00D307C7" w:rsidRPr="00654ACD" w:rsidRDefault="00D307C7">
      <w:pPr>
        <w:pStyle w:val="TOC2"/>
        <w:rPr>
          <w:rFonts w:ascii="Arial" w:eastAsiaTheme="minorEastAsia" w:hAnsi="Arial" w:cs="Arial"/>
          <w:noProof/>
          <w:kern w:val="2"/>
          <w:lang w:eastAsia="en-GB"/>
          <w14:ligatures w14:val="standardContextual"/>
        </w:rPr>
      </w:pPr>
      <w:hyperlink w:anchor="_Toc161932289" w:history="1">
        <w:r w:rsidRPr="00654ACD">
          <w:rPr>
            <w:rStyle w:val="Hyperlink"/>
            <w:rFonts w:ascii="Arial" w:hAnsi="Arial" w:cs="Arial"/>
            <w:noProof/>
          </w:rPr>
          <w:t>TP45 Accessibility Standards for New Development</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_Toc161932289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114</w:t>
        </w:r>
        <w:r w:rsidRPr="00654ACD">
          <w:rPr>
            <w:rFonts w:ascii="Arial" w:hAnsi="Arial" w:cs="Arial"/>
            <w:noProof/>
            <w:webHidden/>
          </w:rPr>
          <w:fldChar w:fldCharType="end"/>
        </w:r>
      </w:hyperlink>
    </w:p>
    <w:p w14:paraId="25ECB741" w14:textId="409CBABB" w:rsidR="00D307C7" w:rsidRPr="00654ACD" w:rsidRDefault="00D307C7">
      <w:pPr>
        <w:pStyle w:val="TOC2"/>
        <w:rPr>
          <w:rFonts w:ascii="Arial" w:eastAsiaTheme="minorEastAsia" w:hAnsi="Arial" w:cs="Arial"/>
          <w:noProof/>
          <w:kern w:val="2"/>
          <w:lang w:eastAsia="en-GB"/>
          <w14:ligatures w14:val="standardContextual"/>
        </w:rPr>
      </w:pPr>
      <w:hyperlink w:anchor="_Toc161932290" w:history="1">
        <w:r w:rsidRPr="00654ACD">
          <w:rPr>
            <w:rStyle w:val="Hyperlink"/>
            <w:rFonts w:ascii="Arial" w:hAnsi="Arial" w:cs="Arial"/>
            <w:noProof/>
          </w:rPr>
          <w:t>TP46 Digital Communications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_Toc161932290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115</w:t>
        </w:r>
        <w:r w:rsidRPr="00654ACD">
          <w:rPr>
            <w:rFonts w:ascii="Arial" w:hAnsi="Arial" w:cs="Arial"/>
            <w:noProof/>
            <w:webHidden/>
          </w:rPr>
          <w:fldChar w:fldCharType="end"/>
        </w:r>
      </w:hyperlink>
    </w:p>
    <w:p w14:paraId="053EF216" w14:textId="41A87D27" w:rsidR="00D307C7" w:rsidRPr="00654ACD" w:rsidRDefault="00D307C7">
      <w:pPr>
        <w:pStyle w:val="TOC2"/>
        <w:rPr>
          <w:rFonts w:ascii="Arial" w:eastAsiaTheme="minorEastAsia" w:hAnsi="Arial" w:cs="Arial"/>
          <w:noProof/>
          <w:kern w:val="2"/>
          <w:lang w:eastAsia="en-GB"/>
          <w14:ligatures w14:val="standardContextual"/>
        </w:rPr>
      </w:pPr>
      <w:hyperlink w:anchor="_Toc161932291" w:history="1">
        <w:r w:rsidRPr="00654ACD">
          <w:rPr>
            <w:rStyle w:val="Hyperlink"/>
            <w:rFonts w:ascii="Arial" w:hAnsi="Arial" w:cs="Arial"/>
            <w:noProof/>
          </w:rPr>
          <w:t>Policies with no specific monitoring indicators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_Toc161932291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115</w:t>
        </w:r>
        <w:r w:rsidRPr="00654ACD">
          <w:rPr>
            <w:rFonts w:ascii="Arial" w:hAnsi="Arial" w:cs="Arial"/>
            <w:noProof/>
            <w:webHidden/>
          </w:rPr>
          <w:fldChar w:fldCharType="end"/>
        </w:r>
      </w:hyperlink>
    </w:p>
    <w:p w14:paraId="5AD9F5AE" w14:textId="6AC8B98E" w:rsidR="00D307C7" w:rsidRPr="00654ACD" w:rsidRDefault="00D307C7">
      <w:pPr>
        <w:pStyle w:val="TOC1"/>
        <w:tabs>
          <w:tab w:val="left" w:pos="426"/>
          <w:tab w:val="right" w:leader="dot" w:pos="8920"/>
        </w:tabs>
        <w:rPr>
          <w:rFonts w:ascii="Arial" w:eastAsiaTheme="minorEastAsia" w:hAnsi="Arial" w:cs="Arial"/>
          <w:noProof/>
          <w:kern w:val="2"/>
          <w:lang w:eastAsia="en-GB"/>
          <w14:ligatures w14:val="standardContextual"/>
        </w:rPr>
      </w:pPr>
      <w:hyperlink w:anchor="_Toc161932292" w:history="1">
        <w:r w:rsidRPr="00654ACD">
          <w:rPr>
            <w:rStyle w:val="Hyperlink"/>
            <w:rFonts w:ascii="Arial" w:hAnsi="Arial" w:cs="Arial"/>
            <w:noProof/>
            <w:lang w:eastAsia="en-GB"/>
          </w:rPr>
          <w:t>6.</w:t>
        </w:r>
        <w:r w:rsidRPr="00654ACD">
          <w:rPr>
            <w:rFonts w:ascii="Arial" w:eastAsiaTheme="minorEastAsia" w:hAnsi="Arial" w:cs="Arial"/>
            <w:noProof/>
            <w:kern w:val="2"/>
            <w:lang w:eastAsia="en-GB"/>
            <w14:ligatures w14:val="standardContextual"/>
          </w:rPr>
          <w:tab/>
        </w:r>
        <w:r w:rsidRPr="00654ACD">
          <w:rPr>
            <w:rStyle w:val="Hyperlink"/>
            <w:rFonts w:ascii="Arial" w:hAnsi="Arial" w:cs="Arial"/>
            <w:noProof/>
          </w:rPr>
          <w:t>Significant Environmental Effects Indicators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_Toc161932292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116</w:t>
        </w:r>
        <w:r w:rsidRPr="00654ACD">
          <w:rPr>
            <w:rFonts w:ascii="Arial" w:hAnsi="Arial" w:cs="Arial"/>
            <w:noProof/>
            <w:webHidden/>
          </w:rPr>
          <w:fldChar w:fldCharType="end"/>
        </w:r>
      </w:hyperlink>
    </w:p>
    <w:p w14:paraId="76B2FD2F" w14:textId="1715DFA8" w:rsidR="00D307C7" w:rsidRPr="00654ACD" w:rsidRDefault="00D307C7">
      <w:pPr>
        <w:pStyle w:val="TOC1"/>
        <w:tabs>
          <w:tab w:val="left" w:pos="426"/>
          <w:tab w:val="right" w:leader="dot" w:pos="8920"/>
        </w:tabs>
        <w:rPr>
          <w:rFonts w:ascii="Arial" w:eastAsiaTheme="minorEastAsia" w:hAnsi="Arial" w:cs="Arial"/>
          <w:noProof/>
          <w:kern w:val="2"/>
          <w:lang w:eastAsia="en-GB"/>
          <w14:ligatures w14:val="standardContextual"/>
        </w:rPr>
      </w:pPr>
      <w:hyperlink w:anchor="_Toc161932293" w:history="1">
        <w:r w:rsidRPr="00654ACD">
          <w:rPr>
            <w:rStyle w:val="Hyperlink"/>
            <w:rFonts w:ascii="Arial" w:hAnsi="Arial" w:cs="Arial"/>
            <w:noProof/>
          </w:rPr>
          <w:t>7.</w:t>
        </w:r>
        <w:r w:rsidRPr="00654ACD">
          <w:rPr>
            <w:rFonts w:ascii="Arial" w:eastAsiaTheme="minorEastAsia" w:hAnsi="Arial" w:cs="Arial"/>
            <w:noProof/>
            <w:kern w:val="2"/>
            <w:lang w:eastAsia="en-GB"/>
            <w14:ligatures w14:val="standardContextual"/>
          </w:rPr>
          <w:tab/>
        </w:r>
        <w:r w:rsidRPr="00654ACD">
          <w:rPr>
            <w:rStyle w:val="Hyperlink"/>
            <w:rFonts w:ascii="Arial" w:hAnsi="Arial" w:cs="Arial"/>
            <w:noProof/>
          </w:rPr>
          <w:t xml:space="preserve">Population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_Toc161932293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121</w:t>
        </w:r>
        <w:r w:rsidRPr="00654ACD">
          <w:rPr>
            <w:rFonts w:ascii="Arial" w:hAnsi="Arial" w:cs="Arial"/>
            <w:noProof/>
            <w:webHidden/>
          </w:rPr>
          <w:fldChar w:fldCharType="end"/>
        </w:r>
      </w:hyperlink>
    </w:p>
    <w:p w14:paraId="4BA7E045" w14:textId="407E468B" w:rsidR="00D307C7" w:rsidRPr="00654ACD" w:rsidRDefault="00D307C7">
      <w:pPr>
        <w:pStyle w:val="TOC1"/>
        <w:tabs>
          <w:tab w:val="left" w:pos="426"/>
          <w:tab w:val="right" w:leader="dot" w:pos="8920"/>
        </w:tabs>
        <w:rPr>
          <w:rFonts w:ascii="Arial" w:eastAsiaTheme="minorEastAsia" w:hAnsi="Arial" w:cs="Arial"/>
          <w:noProof/>
          <w:kern w:val="2"/>
          <w:lang w:eastAsia="en-GB"/>
          <w14:ligatures w14:val="standardContextual"/>
        </w:rPr>
      </w:pPr>
      <w:hyperlink w:anchor="_Toc161932294" w:history="1">
        <w:r w:rsidRPr="00654ACD">
          <w:rPr>
            <w:rStyle w:val="Hyperlink"/>
            <w:rFonts w:ascii="Arial" w:hAnsi="Arial" w:cs="Arial"/>
            <w:noProof/>
          </w:rPr>
          <w:t>8.</w:t>
        </w:r>
        <w:r w:rsidRPr="00654ACD">
          <w:rPr>
            <w:rFonts w:ascii="Arial" w:eastAsiaTheme="minorEastAsia" w:hAnsi="Arial" w:cs="Arial"/>
            <w:noProof/>
            <w:kern w:val="2"/>
            <w:lang w:eastAsia="en-GB"/>
            <w14:ligatures w14:val="standardContextual"/>
          </w:rPr>
          <w:tab/>
        </w:r>
        <w:r w:rsidRPr="00654ACD">
          <w:rPr>
            <w:rStyle w:val="Hyperlink"/>
            <w:rFonts w:ascii="Arial" w:hAnsi="Arial" w:cs="Arial"/>
            <w:noProof/>
          </w:rPr>
          <w:t>Community Infrastructure Levy</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_Toc161932294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130</w:t>
        </w:r>
        <w:r w:rsidRPr="00654ACD">
          <w:rPr>
            <w:rFonts w:ascii="Arial" w:hAnsi="Arial" w:cs="Arial"/>
            <w:noProof/>
            <w:webHidden/>
          </w:rPr>
          <w:fldChar w:fldCharType="end"/>
        </w:r>
      </w:hyperlink>
    </w:p>
    <w:p w14:paraId="02539C00" w14:textId="0AB55B2C" w:rsidR="00D307C7" w:rsidRPr="00654ACD" w:rsidRDefault="00D307C7">
      <w:pPr>
        <w:pStyle w:val="TOC1"/>
        <w:tabs>
          <w:tab w:val="left" w:pos="440"/>
          <w:tab w:val="right" w:leader="dot" w:pos="8920"/>
        </w:tabs>
        <w:rPr>
          <w:rFonts w:ascii="Arial" w:eastAsiaTheme="minorEastAsia" w:hAnsi="Arial" w:cs="Arial"/>
          <w:noProof/>
          <w:kern w:val="2"/>
          <w:lang w:eastAsia="en-GB"/>
          <w14:ligatures w14:val="standardContextual"/>
        </w:rPr>
      </w:pPr>
      <w:hyperlink w:anchor="_Toc161932295" w:history="1">
        <w:r w:rsidRPr="00654ACD">
          <w:rPr>
            <w:rStyle w:val="Hyperlink"/>
            <w:rFonts w:ascii="Arial" w:hAnsi="Arial" w:cs="Arial"/>
            <w:bCs/>
            <w:noProof/>
            <w:lang w:eastAsia="en-GB"/>
          </w:rPr>
          <w:t xml:space="preserve">9. </w:t>
        </w:r>
        <w:r w:rsidRPr="00654ACD">
          <w:rPr>
            <w:rFonts w:ascii="Arial" w:eastAsiaTheme="minorEastAsia" w:hAnsi="Arial" w:cs="Arial"/>
            <w:noProof/>
            <w:kern w:val="2"/>
            <w:lang w:eastAsia="en-GB"/>
            <w14:ligatures w14:val="standardContextual"/>
          </w:rPr>
          <w:tab/>
        </w:r>
        <w:r w:rsidRPr="00654ACD">
          <w:rPr>
            <w:rStyle w:val="Hyperlink"/>
            <w:rFonts w:ascii="Arial" w:hAnsi="Arial" w:cs="Arial"/>
            <w:noProof/>
            <w:lang w:eastAsia="en-GB"/>
          </w:rPr>
          <w:t>Development Management in Birmingham Monitoring</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_Toc161932295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131</w:t>
        </w:r>
        <w:r w:rsidRPr="00654ACD">
          <w:rPr>
            <w:rFonts w:ascii="Arial" w:hAnsi="Arial" w:cs="Arial"/>
            <w:noProof/>
            <w:webHidden/>
          </w:rPr>
          <w:fldChar w:fldCharType="end"/>
        </w:r>
      </w:hyperlink>
    </w:p>
    <w:p w14:paraId="5C9452D0" w14:textId="7EA8601D" w:rsidR="00D307C7" w:rsidRPr="00654ACD" w:rsidRDefault="00D307C7">
      <w:pPr>
        <w:pStyle w:val="TOC1"/>
        <w:tabs>
          <w:tab w:val="right" w:leader="dot" w:pos="8920"/>
        </w:tabs>
        <w:rPr>
          <w:rFonts w:ascii="Arial" w:eastAsiaTheme="minorEastAsia" w:hAnsi="Arial" w:cs="Arial"/>
          <w:noProof/>
          <w:kern w:val="2"/>
          <w:lang w:eastAsia="en-GB"/>
          <w14:ligatures w14:val="standardContextual"/>
        </w:rPr>
      </w:pPr>
      <w:hyperlink w:anchor="_Toc161932296" w:history="1">
        <w:r w:rsidRPr="00654ACD">
          <w:rPr>
            <w:rStyle w:val="Hyperlink"/>
            <w:rFonts w:ascii="Arial" w:hAnsi="Arial" w:cs="Arial"/>
            <w:noProof/>
          </w:rPr>
          <w:t xml:space="preserve">10. Planning Management Performance </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_Toc161932296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133</w:t>
        </w:r>
        <w:r w:rsidRPr="00654ACD">
          <w:rPr>
            <w:rFonts w:ascii="Arial" w:hAnsi="Arial" w:cs="Arial"/>
            <w:noProof/>
            <w:webHidden/>
          </w:rPr>
          <w:fldChar w:fldCharType="end"/>
        </w:r>
      </w:hyperlink>
    </w:p>
    <w:p w14:paraId="4139D2DA" w14:textId="66234A9D" w:rsidR="00D307C7" w:rsidRPr="00654ACD" w:rsidRDefault="00D307C7">
      <w:pPr>
        <w:pStyle w:val="TOC1"/>
        <w:tabs>
          <w:tab w:val="right" w:leader="dot" w:pos="8920"/>
        </w:tabs>
        <w:rPr>
          <w:rFonts w:ascii="Arial" w:eastAsiaTheme="minorEastAsia" w:hAnsi="Arial" w:cs="Arial"/>
          <w:noProof/>
          <w:kern w:val="2"/>
          <w:lang w:eastAsia="en-GB"/>
          <w14:ligatures w14:val="standardContextual"/>
        </w:rPr>
      </w:pPr>
      <w:hyperlink w:anchor="_Toc161932297" w:history="1">
        <w:r w:rsidRPr="00654ACD">
          <w:rPr>
            <w:rStyle w:val="Hyperlink"/>
            <w:rFonts w:ascii="Arial" w:hAnsi="Arial" w:cs="Arial"/>
            <w:noProof/>
          </w:rPr>
          <w:t>Birmingham Development Plan Monitoring Indicators</w:t>
        </w:r>
        <w:r w:rsidRPr="00654ACD">
          <w:rPr>
            <w:rFonts w:ascii="Arial" w:hAnsi="Arial" w:cs="Arial"/>
            <w:noProof/>
            <w:webHidden/>
          </w:rPr>
          <w:tab/>
        </w:r>
        <w:r w:rsidRPr="00654ACD">
          <w:rPr>
            <w:rFonts w:ascii="Arial" w:hAnsi="Arial" w:cs="Arial"/>
            <w:noProof/>
            <w:webHidden/>
          </w:rPr>
          <w:fldChar w:fldCharType="begin"/>
        </w:r>
        <w:r w:rsidRPr="00654ACD">
          <w:rPr>
            <w:rFonts w:ascii="Arial" w:hAnsi="Arial" w:cs="Arial"/>
            <w:noProof/>
            <w:webHidden/>
          </w:rPr>
          <w:instrText xml:space="preserve"> PAGEREF _Toc161932297 \h </w:instrText>
        </w:r>
        <w:r w:rsidRPr="00654ACD">
          <w:rPr>
            <w:rFonts w:ascii="Arial" w:hAnsi="Arial" w:cs="Arial"/>
            <w:noProof/>
            <w:webHidden/>
          </w:rPr>
        </w:r>
        <w:r w:rsidRPr="00654ACD">
          <w:rPr>
            <w:rFonts w:ascii="Arial" w:hAnsi="Arial" w:cs="Arial"/>
            <w:noProof/>
            <w:webHidden/>
          </w:rPr>
          <w:fldChar w:fldCharType="separate"/>
        </w:r>
        <w:r w:rsidR="00CC7FFD">
          <w:rPr>
            <w:rFonts w:ascii="Arial" w:hAnsi="Arial" w:cs="Arial"/>
            <w:noProof/>
            <w:webHidden/>
          </w:rPr>
          <w:t>135</w:t>
        </w:r>
        <w:r w:rsidRPr="00654ACD">
          <w:rPr>
            <w:rFonts w:ascii="Arial" w:hAnsi="Arial" w:cs="Arial"/>
            <w:noProof/>
            <w:webHidden/>
          </w:rPr>
          <w:fldChar w:fldCharType="end"/>
        </w:r>
      </w:hyperlink>
    </w:p>
    <w:p w14:paraId="3CF2D8B6" w14:textId="625AC524" w:rsidR="002243F9" w:rsidRPr="00654ACD" w:rsidRDefault="004F6A62" w:rsidP="00666118">
      <w:pPr>
        <w:rPr>
          <w:color w:val="365F91"/>
        </w:rPr>
      </w:pPr>
      <w:r w:rsidRPr="00654ACD">
        <w:rPr>
          <w:rFonts w:ascii="Arial" w:hAnsi="Arial" w:cs="Arial"/>
          <w:b/>
          <w:color w:val="2B579A"/>
          <w:sz w:val="28"/>
          <w:szCs w:val="28"/>
          <w:shd w:val="clear" w:color="auto" w:fill="E6E6E6"/>
        </w:rPr>
        <w:fldChar w:fldCharType="end"/>
      </w:r>
    </w:p>
    <w:p w14:paraId="06A2CC15" w14:textId="77777777" w:rsidR="004F6A62" w:rsidRPr="00654ACD" w:rsidRDefault="004F6A62" w:rsidP="00A43353">
      <w:pPr>
        <w:pStyle w:val="Table-ContentsCT"/>
        <w:sectPr w:rsidR="004F6A62" w:rsidRPr="00654ACD" w:rsidSect="00932AB0">
          <w:headerReference w:type="default" r:id="rId17"/>
          <w:headerReference w:type="first" r:id="rId18"/>
          <w:pgSz w:w="11906" w:h="16838"/>
          <w:pgMar w:top="1418" w:right="1558" w:bottom="1560" w:left="1418" w:header="709" w:footer="709" w:gutter="0"/>
          <w:cols w:space="708"/>
          <w:docGrid w:linePitch="360"/>
        </w:sectPr>
      </w:pPr>
    </w:p>
    <w:p w14:paraId="13716DEE" w14:textId="30E9710D" w:rsidR="005C6A18" w:rsidRPr="00654ACD" w:rsidRDefault="005C6A18" w:rsidP="004F6A62">
      <w:pPr>
        <w:pStyle w:val="Heading1"/>
      </w:pPr>
      <w:bookmarkStart w:id="0" w:name="_Toc161932217"/>
      <w:bookmarkStart w:id="1" w:name="_Hlk66259273"/>
      <w:r w:rsidRPr="00654ACD">
        <w:lastRenderedPageBreak/>
        <w:t>Executive Summary</w:t>
      </w:r>
      <w:bookmarkEnd w:id="0"/>
    </w:p>
    <w:p w14:paraId="0192FF08" w14:textId="17DCD814" w:rsidR="005C6A18" w:rsidRPr="00654ACD" w:rsidRDefault="005C6A18" w:rsidP="005C6A18">
      <w:pPr>
        <w:rPr>
          <w:rFonts w:ascii="Arial" w:hAnsi="Arial" w:cs="Arial"/>
        </w:rPr>
      </w:pPr>
      <w:r w:rsidRPr="00654ACD">
        <w:rPr>
          <w:rFonts w:ascii="Arial" w:hAnsi="Arial" w:cs="Arial"/>
        </w:rPr>
        <w:t>Birmingham’s Authority Monitoring Report (AMR) sets out the progress on th</w:t>
      </w:r>
      <w:r w:rsidR="005B53E9" w:rsidRPr="00654ACD">
        <w:rPr>
          <w:rFonts w:ascii="Arial" w:hAnsi="Arial" w:cs="Arial"/>
        </w:rPr>
        <w:t xml:space="preserve">e </w:t>
      </w:r>
      <w:r w:rsidRPr="00654ACD">
        <w:rPr>
          <w:rFonts w:ascii="Arial" w:hAnsi="Arial" w:cs="Arial"/>
        </w:rPr>
        <w:t xml:space="preserve">implementation of the Local Development Scheme (LDS) and reports on the extent to which the policies set out in the Local Plan are being achieved, as well other requirements set out in the relevant regulations. This report covers the period from 1st April </w:t>
      </w:r>
      <w:r w:rsidR="59B88603" w:rsidRPr="1AD47B42">
        <w:rPr>
          <w:rFonts w:ascii="Arial" w:hAnsi="Arial" w:cs="Arial"/>
        </w:rPr>
        <w:t>202</w:t>
      </w:r>
      <w:r w:rsidR="63483B85" w:rsidRPr="1AD47B42">
        <w:rPr>
          <w:rFonts w:ascii="Arial" w:hAnsi="Arial" w:cs="Arial"/>
        </w:rPr>
        <w:t>3</w:t>
      </w:r>
      <w:r w:rsidR="00A95BAF" w:rsidRPr="00654ACD">
        <w:rPr>
          <w:rFonts w:ascii="Arial" w:hAnsi="Arial" w:cs="Arial"/>
        </w:rPr>
        <w:t xml:space="preserve"> </w:t>
      </w:r>
      <w:r w:rsidRPr="00654ACD">
        <w:rPr>
          <w:rFonts w:ascii="Arial" w:hAnsi="Arial" w:cs="Arial"/>
        </w:rPr>
        <w:t xml:space="preserve">to 31st March </w:t>
      </w:r>
      <w:r w:rsidR="59B88603" w:rsidRPr="1AD47B42">
        <w:rPr>
          <w:rFonts w:ascii="Arial" w:hAnsi="Arial" w:cs="Arial"/>
        </w:rPr>
        <w:t>202</w:t>
      </w:r>
      <w:r w:rsidR="6C1B7670" w:rsidRPr="1AD47B42">
        <w:rPr>
          <w:rFonts w:ascii="Arial" w:hAnsi="Arial" w:cs="Arial"/>
        </w:rPr>
        <w:t>4</w:t>
      </w:r>
      <w:r w:rsidRPr="00654ACD">
        <w:rPr>
          <w:rFonts w:ascii="Arial" w:hAnsi="Arial" w:cs="Arial"/>
        </w:rPr>
        <w:t>.</w:t>
      </w:r>
    </w:p>
    <w:p w14:paraId="7F4E98E3" w14:textId="620661C7" w:rsidR="005C6A18" w:rsidRPr="00654ACD" w:rsidRDefault="005C6A18" w:rsidP="005C6A18">
      <w:pPr>
        <w:rPr>
          <w:rFonts w:ascii="Arial" w:hAnsi="Arial" w:cs="Arial"/>
        </w:rPr>
      </w:pPr>
      <w:r w:rsidRPr="00654ACD">
        <w:rPr>
          <w:rFonts w:ascii="Arial" w:hAnsi="Arial" w:cs="Arial"/>
        </w:rPr>
        <w:t>The Birmingham Development Plan (BDP) was adopted in January 2017 and forms a key part of the statutory planning framework for the city, setting out a spatial vision and strategy for the sustainable growth of Birmingham for the period 2011- 2031.</w:t>
      </w:r>
    </w:p>
    <w:p w14:paraId="054C4B82" w14:textId="3506C29C" w:rsidR="005C6A18" w:rsidRPr="00654ACD" w:rsidRDefault="005C6A18" w:rsidP="005C6A18">
      <w:pPr>
        <w:spacing w:after="0"/>
        <w:rPr>
          <w:rFonts w:ascii="Arial" w:hAnsi="Arial" w:cs="Arial"/>
        </w:rPr>
      </w:pPr>
      <w:r w:rsidRPr="00654ACD">
        <w:rPr>
          <w:rFonts w:ascii="Arial" w:hAnsi="Arial" w:cs="Arial"/>
        </w:rPr>
        <w:t xml:space="preserve">The findings of the monitoring year </w:t>
      </w:r>
      <w:r w:rsidR="59B88603" w:rsidRPr="1AD47B42">
        <w:rPr>
          <w:rFonts w:ascii="Arial" w:hAnsi="Arial" w:cs="Arial"/>
        </w:rPr>
        <w:t>202</w:t>
      </w:r>
      <w:r w:rsidR="327EB8D6" w:rsidRPr="1AD47B42">
        <w:rPr>
          <w:rFonts w:ascii="Arial" w:hAnsi="Arial" w:cs="Arial"/>
        </w:rPr>
        <w:t>3</w:t>
      </w:r>
      <w:r w:rsidR="59B88603" w:rsidRPr="1AD47B42">
        <w:rPr>
          <w:rFonts w:ascii="Arial" w:hAnsi="Arial" w:cs="Arial"/>
        </w:rPr>
        <w:t>/2</w:t>
      </w:r>
      <w:r w:rsidR="196F3411" w:rsidRPr="1AD47B42">
        <w:rPr>
          <w:rFonts w:ascii="Arial" w:hAnsi="Arial" w:cs="Arial"/>
        </w:rPr>
        <w:t>4</w:t>
      </w:r>
      <w:r w:rsidRPr="00654ACD">
        <w:rPr>
          <w:rFonts w:ascii="Arial" w:hAnsi="Arial" w:cs="Arial"/>
        </w:rPr>
        <w:t xml:space="preserve"> are analysed in detail in the report, showing performance against the BDP monitoring indicators. In summary:</w:t>
      </w:r>
    </w:p>
    <w:p w14:paraId="5AF96FA6" w14:textId="77777777" w:rsidR="005C6A18" w:rsidRPr="00654ACD" w:rsidRDefault="005C6A18" w:rsidP="005C6A18">
      <w:pPr>
        <w:spacing w:after="0"/>
        <w:rPr>
          <w:rFonts w:ascii="Arial" w:hAnsi="Arial" w:cs="Arial"/>
        </w:rPr>
      </w:pPr>
    </w:p>
    <w:p w14:paraId="2E3D20B4" w14:textId="676F8104" w:rsidR="005C6A18" w:rsidRPr="00654ACD" w:rsidRDefault="005C6A18" w:rsidP="0011069B">
      <w:pPr>
        <w:numPr>
          <w:ilvl w:val="0"/>
          <w:numId w:val="17"/>
        </w:numPr>
        <w:rPr>
          <w:rFonts w:ascii="Arial" w:hAnsi="Arial" w:cs="Arial"/>
        </w:rPr>
      </w:pPr>
      <w:bookmarkStart w:id="2" w:name="_Hlk24527987"/>
      <w:bookmarkStart w:id="3" w:name="_Hlk65680676"/>
      <w:r w:rsidRPr="00654ACD">
        <w:rPr>
          <w:rFonts w:ascii="Arial" w:eastAsia="Times New Roman" w:hAnsi="Arial" w:cs="Arial"/>
        </w:rPr>
        <w:t xml:space="preserve">The Plan requires maintenance of a </w:t>
      </w:r>
      <w:r w:rsidR="00C872B5" w:rsidRPr="00654ACD">
        <w:rPr>
          <w:rFonts w:ascii="Arial" w:eastAsia="Times New Roman" w:hAnsi="Arial" w:cs="Arial"/>
        </w:rPr>
        <w:t>5-year</w:t>
      </w:r>
      <w:r w:rsidRPr="00654ACD">
        <w:rPr>
          <w:rFonts w:ascii="Arial" w:eastAsia="Times New Roman" w:hAnsi="Arial" w:cs="Arial"/>
        </w:rPr>
        <w:t xml:space="preserve"> housing land supply.</w:t>
      </w:r>
      <w:r w:rsidRPr="00654ACD">
        <w:rPr>
          <w:rFonts w:ascii="Arial" w:eastAsia="Times New Roman" w:hAnsi="Arial" w:cs="Arial"/>
          <w:color w:val="FF0000"/>
        </w:rPr>
        <w:t xml:space="preserve"> </w:t>
      </w:r>
      <w:r w:rsidRPr="00654ACD">
        <w:rPr>
          <w:rFonts w:ascii="Arial" w:eastAsia="Times New Roman" w:hAnsi="Arial" w:cs="Arial"/>
        </w:rPr>
        <w:t>The City has</w:t>
      </w:r>
      <w:r w:rsidR="26816EA0" w:rsidRPr="00654ACD">
        <w:rPr>
          <w:rFonts w:ascii="Arial" w:eastAsia="Times New Roman" w:hAnsi="Arial" w:cs="Arial"/>
          <w:b/>
          <w:bCs/>
        </w:rPr>
        <w:t xml:space="preserve"> </w:t>
      </w:r>
      <w:r w:rsidR="00491FEA">
        <w:rPr>
          <w:rFonts w:ascii="Arial" w:eastAsia="Times New Roman" w:hAnsi="Arial" w:cs="Arial"/>
          <w:b/>
          <w:bCs/>
        </w:rPr>
        <w:t xml:space="preserve">4.18 </w:t>
      </w:r>
      <w:r w:rsidRPr="00654ACD">
        <w:rPr>
          <w:rFonts w:ascii="Arial" w:eastAsia="Times New Roman" w:hAnsi="Arial" w:cs="Arial"/>
          <w:b/>
          <w:bCs/>
        </w:rPr>
        <w:t>years</w:t>
      </w:r>
      <w:r w:rsidRPr="00654ACD">
        <w:rPr>
          <w:rFonts w:ascii="Arial" w:eastAsia="Times New Roman" w:hAnsi="Arial" w:cs="Arial"/>
        </w:rPr>
        <w:t xml:space="preserve"> housing land supply. This is derived from a 5-Year requirement</w:t>
      </w:r>
      <w:r w:rsidR="008F7152" w:rsidRPr="00654ACD">
        <w:rPr>
          <w:rFonts w:ascii="Arial" w:eastAsia="Times New Roman" w:hAnsi="Arial" w:cs="Arial"/>
        </w:rPr>
        <w:t xml:space="preserve"> under the government’s </w:t>
      </w:r>
      <w:r w:rsidR="008F7152" w:rsidRPr="00654ACD">
        <w:rPr>
          <w:rFonts w:ascii="Arial" w:eastAsia="Times New Roman" w:hAnsi="Arial" w:cs="Arial"/>
          <w:lang w:eastAsia="en-GB"/>
        </w:rPr>
        <w:t>Standard Local Housing Need Method (LHN)</w:t>
      </w:r>
      <w:r w:rsidRPr="00654ACD">
        <w:rPr>
          <w:rFonts w:ascii="Arial" w:eastAsia="Times New Roman" w:hAnsi="Arial" w:cs="Arial"/>
        </w:rPr>
        <w:t xml:space="preserve"> of </w:t>
      </w:r>
      <w:bookmarkEnd w:id="2"/>
      <w:r w:rsidR="00930C5A" w:rsidRPr="00700AF7">
        <w:rPr>
          <w:rFonts w:ascii="Arial" w:eastAsia="Arial" w:hAnsi="Arial" w:cs="Arial"/>
          <w:color w:val="000000" w:themeColor="text1"/>
        </w:rPr>
        <w:t>35,870</w:t>
      </w:r>
      <w:r w:rsidR="00700AF7">
        <w:rPr>
          <w:rFonts w:ascii="Arial" w:eastAsia="Arial" w:hAnsi="Arial" w:cs="Arial"/>
          <w:color w:val="000000" w:themeColor="text1"/>
        </w:rPr>
        <w:t xml:space="preserve"> </w:t>
      </w:r>
      <w:r w:rsidRPr="00654ACD">
        <w:rPr>
          <w:rFonts w:ascii="Arial" w:hAnsi="Arial" w:cs="Arial"/>
        </w:rPr>
        <w:t xml:space="preserve">dwellings (including a 5% buffer) and a supply of </w:t>
      </w:r>
      <w:r w:rsidR="00700AF7" w:rsidRPr="00700AF7">
        <w:rPr>
          <w:rFonts w:ascii="Arial" w:hAnsi="Arial" w:cs="Arial"/>
          <w:color w:val="000000"/>
        </w:rPr>
        <w:t>29,959</w:t>
      </w:r>
      <w:r w:rsidR="00700AF7">
        <w:rPr>
          <w:rFonts w:ascii="Arial" w:hAnsi="Arial" w:cs="Arial"/>
          <w:color w:val="000000"/>
        </w:rPr>
        <w:t xml:space="preserve"> </w:t>
      </w:r>
      <w:r w:rsidRPr="00654ACD">
        <w:rPr>
          <w:rFonts w:ascii="Arial" w:hAnsi="Arial" w:cs="Arial"/>
        </w:rPr>
        <w:t>dwellings.</w:t>
      </w:r>
    </w:p>
    <w:p w14:paraId="295F9D63" w14:textId="4E427AD8" w:rsidR="008F7152" w:rsidRPr="00654ACD" w:rsidRDefault="008F7152" w:rsidP="0011069B">
      <w:pPr>
        <w:numPr>
          <w:ilvl w:val="0"/>
          <w:numId w:val="17"/>
        </w:numPr>
        <w:rPr>
          <w:rFonts w:ascii="Arial" w:eastAsia="Times New Roman" w:hAnsi="Arial" w:cs="Arial"/>
          <w:bCs/>
        </w:rPr>
      </w:pPr>
      <w:r w:rsidRPr="00654ACD">
        <w:rPr>
          <w:rFonts w:ascii="Arial" w:eastAsia="Times New Roman" w:hAnsi="Arial" w:cs="Arial"/>
          <w:bCs/>
        </w:rPr>
        <w:t>Before the standard LHN applied, the BDP</w:t>
      </w:r>
      <w:r w:rsidR="005C6A18" w:rsidRPr="00654ACD">
        <w:rPr>
          <w:rFonts w:ascii="Arial" w:eastAsia="Times New Roman" w:hAnsi="Arial" w:cs="Arial"/>
          <w:bCs/>
        </w:rPr>
        <w:t xml:space="preserve"> housing requirement </w:t>
      </w:r>
      <w:r w:rsidRPr="00654ACD">
        <w:rPr>
          <w:rFonts w:ascii="Arial" w:eastAsia="Times New Roman" w:hAnsi="Arial" w:cs="Arial"/>
          <w:bCs/>
        </w:rPr>
        <w:t xml:space="preserve">was for </w:t>
      </w:r>
      <w:r w:rsidR="005C6A18" w:rsidRPr="00654ACD">
        <w:rPr>
          <w:rFonts w:ascii="Arial" w:eastAsia="Times New Roman" w:hAnsi="Arial" w:cs="Arial"/>
          <w:bCs/>
        </w:rPr>
        <w:t>51,100</w:t>
      </w:r>
      <w:r w:rsidRPr="00654ACD">
        <w:rPr>
          <w:rFonts w:ascii="Arial" w:eastAsia="Times New Roman" w:hAnsi="Arial" w:cs="Arial"/>
          <w:bCs/>
        </w:rPr>
        <w:t xml:space="preserve"> additional dwellings</w:t>
      </w:r>
      <w:r w:rsidR="005C6A18" w:rsidRPr="00654ACD">
        <w:rPr>
          <w:rFonts w:ascii="Arial" w:eastAsia="Times New Roman" w:hAnsi="Arial" w:cs="Arial"/>
          <w:bCs/>
        </w:rPr>
        <w:t xml:space="preserve"> to be provided within Birmingham by 2031. The cumulative requirement for the period 2011/12 to </w:t>
      </w:r>
      <w:r w:rsidR="00700AF7">
        <w:rPr>
          <w:rFonts w:ascii="Arial" w:eastAsia="Times New Roman" w:hAnsi="Arial" w:cs="Arial"/>
          <w:bCs/>
        </w:rPr>
        <w:t>2023/24</w:t>
      </w:r>
      <w:r w:rsidR="005C6A18" w:rsidRPr="00654ACD">
        <w:rPr>
          <w:rFonts w:ascii="Arial" w:eastAsia="Times New Roman" w:hAnsi="Arial" w:cs="Arial"/>
          <w:bCs/>
        </w:rPr>
        <w:t xml:space="preserve"> was </w:t>
      </w:r>
      <w:r w:rsidR="00700AF7" w:rsidRPr="00700AF7">
        <w:rPr>
          <w:rFonts w:ascii="Arial" w:hAnsi="Arial" w:cs="Arial"/>
          <w:color w:val="000000" w:themeColor="text1"/>
        </w:rPr>
        <w:t>31,200</w:t>
      </w:r>
      <w:r w:rsidR="00626307">
        <w:rPr>
          <w:rFonts w:ascii="Arial" w:eastAsia="Times New Roman" w:hAnsi="Arial" w:cs="Arial"/>
          <w:bCs/>
        </w:rPr>
        <w:t xml:space="preserve"> </w:t>
      </w:r>
      <w:r w:rsidR="005C6A18" w:rsidRPr="00654ACD">
        <w:rPr>
          <w:rFonts w:ascii="Arial" w:eastAsia="Times New Roman" w:hAnsi="Arial" w:cs="Arial"/>
          <w:bCs/>
        </w:rPr>
        <w:t xml:space="preserve">dwellings. A total of </w:t>
      </w:r>
      <w:r w:rsidR="00700AF7" w:rsidRPr="00700AF7">
        <w:rPr>
          <w:rFonts w:ascii="Arial" w:hAnsi="Arial" w:cs="Arial"/>
        </w:rPr>
        <w:t>36,958</w:t>
      </w:r>
      <w:r w:rsidR="005C6A18" w:rsidRPr="00654ACD">
        <w:rPr>
          <w:rFonts w:ascii="Arial" w:eastAsia="Times New Roman" w:hAnsi="Arial" w:cs="Arial"/>
          <w:bCs/>
        </w:rPr>
        <w:t xml:space="preserve"> net new dwellings were completed in this period. The cumulative</w:t>
      </w:r>
      <w:r w:rsidRPr="00654ACD">
        <w:rPr>
          <w:rFonts w:ascii="Arial" w:eastAsia="Times New Roman" w:hAnsi="Arial" w:cs="Arial"/>
          <w:bCs/>
        </w:rPr>
        <w:t xml:space="preserve"> BDP plan</w:t>
      </w:r>
      <w:r w:rsidR="005C6A18" w:rsidRPr="00654ACD">
        <w:rPr>
          <w:rFonts w:ascii="Arial" w:eastAsia="Times New Roman" w:hAnsi="Arial" w:cs="Arial"/>
          <w:bCs/>
        </w:rPr>
        <w:t xml:space="preserve"> target to date has therefore been exceeded by</w:t>
      </w:r>
      <w:r w:rsidR="0049763D">
        <w:rPr>
          <w:rFonts w:ascii="Arial" w:eastAsia="Times New Roman" w:hAnsi="Arial" w:cs="Arial"/>
          <w:bCs/>
        </w:rPr>
        <w:t xml:space="preserve"> 5,758</w:t>
      </w:r>
      <w:r w:rsidR="005C6A18" w:rsidRPr="00654ACD">
        <w:rPr>
          <w:rFonts w:ascii="Arial" w:eastAsia="Times New Roman" w:hAnsi="Arial" w:cs="Arial"/>
          <w:bCs/>
        </w:rPr>
        <w:t xml:space="preserve"> dwellings.</w:t>
      </w:r>
    </w:p>
    <w:p w14:paraId="5608DC3A" w14:textId="24EDBBEB" w:rsidR="00CF44FD" w:rsidRPr="00654ACD" w:rsidRDefault="00026292" w:rsidP="00CF44FD">
      <w:pPr>
        <w:numPr>
          <w:ilvl w:val="0"/>
          <w:numId w:val="17"/>
        </w:numPr>
        <w:rPr>
          <w:rFonts w:ascii="Arial" w:eastAsia="Times New Roman" w:hAnsi="Arial" w:cs="Arial"/>
          <w:bCs/>
        </w:rPr>
      </w:pPr>
      <w:r w:rsidRPr="00654ACD">
        <w:rPr>
          <w:rFonts w:ascii="Arial" w:eastAsia="Times New Roman" w:hAnsi="Arial" w:cs="Arial"/>
          <w:bCs/>
        </w:rPr>
        <w:t xml:space="preserve">The Council </w:t>
      </w:r>
      <w:r w:rsidR="008B2DFE" w:rsidRPr="00654ACD">
        <w:rPr>
          <w:rFonts w:ascii="Arial" w:eastAsia="Times New Roman" w:hAnsi="Arial" w:cs="Arial"/>
          <w:bCs/>
        </w:rPr>
        <w:t>achieved</w:t>
      </w:r>
      <w:r w:rsidRPr="00654ACD">
        <w:rPr>
          <w:rFonts w:ascii="Arial" w:eastAsia="Times New Roman" w:hAnsi="Arial" w:cs="Arial"/>
          <w:bCs/>
        </w:rPr>
        <w:t xml:space="preserve"> </w:t>
      </w:r>
      <w:r w:rsidR="00604890" w:rsidRPr="00654ACD">
        <w:rPr>
          <w:rFonts w:ascii="Arial" w:eastAsia="Times New Roman" w:hAnsi="Arial" w:cs="Arial"/>
          <w:bCs/>
        </w:rPr>
        <w:t>167</w:t>
      </w:r>
      <w:r w:rsidRPr="00654ACD">
        <w:rPr>
          <w:rFonts w:ascii="Arial" w:eastAsia="Times New Roman" w:hAnsi="Arial" w:cs="Arial"/>
          <w:bCs/>
        </w:rPr>
        <w:t>%</w:t>
      </w:r>
      <w:r w:rsidR="008B2DFE" w:rsidRPr="00654ACD">
        <w:rPr>
          <w:rFonts w:ascii="Arial" w:eastAsia="Times New Roman" w:hAnsi="Arial" w:cs="Arial"/>
          <w:bCs/>
        </w:rPr>
        <w:t xml:space="preserve"> delivery</w:t>
      </w:r>
      <w:r w:rsidRPr="00654ACD">
        <w:rPr>
          <w:rFonts w:ascii="Arial" w:eastAsia="Times New Roman" w:hAnsi="Arial" w:cs="Arial"/>
          <w:bCs/>
        </w:rPr>
        <w:t xml:space="preserve"> against the</w:t>
      </w:r>
      <w:r w:rsidR="008B2DFE" w:rsidRPr="00654ACD">
        <w:rPr>
          <w:rFonts w:ascii="Arial" w:eastAsia="Times New Roman" w:hAnsi="Arial" w:cs="Arial"/>
          <w:bCs/>
        </w:rPr>
        <w:t xml:space="preserve"> </w:t>
      </w:r>
      <w:r w:rsidRPr="00654ACD">
        <w:rPr>
          <w:rFonts w:ascii="Arial" w:eastAsia="Times New Roman" w:hAnsi="Arial" w:cs="Arial"/>
          <w:bCs/>
        </w:rPr>
        <w:t>Government’s Housing Delivery Te</w:t>
      </w:r>
      <w:r w:rsidR="008B2DFE" w:rsidRPr="00654ACD">
        <w:rPr>
          <w:rFonts w:ascii="Arial" w:eastAsia="Times New Roman" w:hAnsi="Arial" w:cs="Arial"/>
          <w:bCs/>
        </w:rPr>
        <w:t>st (</w:t>
      </w:r>
      <w:r w:rsidR="007F6EA9" w:rsidRPr="00654ACD">
        <w:rPr>
          <w:rFonts w:ascii="Arial" w:eastAsia="Times New Roman" w:hAnsi="Arial" w:cs="Arial"/>
          <w:bCs/>
        </w:rPr>
        <w:t xml:space="preserve">January </w:t>
      </w:r>
      <w:r w:rsidR="00604890" w:rsidRPr="00654ACD">
        <w:rPr>
          <w:rFonts w:ascii="Arial" w:eastAsia="Times New Roman" w:hAnsi="Arial" w:cs="Arial"/>
          <w:bCs/>
        </w:rPr>
        <w:t>2022</w:t>
      </w:r>
      <w:r w:rsidR="008B2DFE" w:rsidRPr="00654ACD">
        <w:rPr>
          <w:rFonts w:ascii="Arial" w:eastAsia="Times New Roman" w:hAnsi="Arial" w:cs="Arial"/>
          <w:bCs/>
        </w:rPr>
        <w:t>)</w:t>
      </w:r>
      <w:r w:rsidRPr="00654ACD">
        <w:rPr>
          <w:rFonts w:ascii="Arial" w:eastAsia="Times New Roman" w:hAnsi="Arial" w:cs="Arial"/>
          <w:bCs/>
        </w:rPr>
        <w:t xml:space="preserve">. </w:t>
      </w:r>
    </w:p>
    <w:p w14:paraId="5DF02A3E" w14:textId="4C485BB0" w:rsidR="005C6A18" w:rsidRPr="00654ACD" w:rsidRDefault="005C6A18" w:rsidP="00CF44FD">
      <w:pPr>
        <w:numPr>
          <w:ilvl w:val="0"/>
          <w:numId w:val="17"/>
        </w:numPr>
        <w:rPr>
          <w:rFonts w:ascii="Arial" w:eastAsia="Times New Roman" w:hAnsi="Arial" w:cs="Arial"/>
          <w:bCs/>
        </w:rPr>
      </w:pPr>
      <w:r w:rsidRPr="00654ACD">
        <w:rPr>
          <w:rFonts w:ascii="Arial" w:hAnsi="Arial" w:cs="Arial"/>
        </w:rPr>
        <w:t>A total of</w:t>
      </w:r>
      <w:r w:rsidRPr="00654ACD">
        <w:rPr>
          <w:rFonts w:ascii="Arial" w:hAnsi="Arial" w:cs="Arial"/>
          <w:color w:val="000000" w:themeColor="text1"/>
        </w:rPr>
        <w:t xml:space="preserve"> </w:t>
      </w:r>
      <w:r w:rsidR="00116734">
        <w:rPr>
          <w:rFonts w:ascii="Arial" w:hAnsi="Arial" w:cs="Arial"/>
          <w:color w:val="000000" w:themeColor="text1"/>
        </w:rPr>
        <w:t>5,414</w:t>
      </w:r>
      <w:r w:rsidRPr="00654ACD">
        <w:rPr>
          <w:rFonts w:ascii="Arial" w:hAnsi="Arial" w:cs="Arial"/>
        </w:rPr>
        <w:t xml:space="preserve"> affordable dwellings have been completed between 2011/12 – </w:t>
      </w:r>
      <w:r w:rsidR="0B8D8F89" w:rsidRPr="1AD47B42">
        <w:rPr>
          <w:rFonts w:ascii="Arial" w:hAnsi="Arial" w:cs="Arial"/>
        </w:rPr>
        <w:t>202</w:t>
      </w:r>
      <w:r w:rsidR="6647437D" w:rsidRPr="1AD47B42">
        <w:rPr>
          <w:rFonts w:ascii="Arial" w:hAnsi="Arial" w:cs="Arial"/>
        </w:rPr>
        <w:t>3</w:t>
      </w:r>
      <w:r w:rsidR="0B8D8F89" w:rsidRPr="1AD47B42">
        <w:rPr>
          <w:rFonts w:ascii="Arial" w:hAnsi="Arial" w:cs="Arial"/>
        </w:rPr>
        <w:t>/2</w:t>
      </w:r>
      <w:r w:rsidR="7464EFBE" w:rsidRPr="1AD47B42">
        <w:rPr>
          <w:rFonts w:ascii="Arial" w:hAnsi="Arial" w:cs="Arial"/>
        </w:rPr>
        <w:t>4</w:t>
      </w:r>
      <w:r w:rsidRPr="00654ACD">
        <w:rPr>
          <w:rFonts w:ascii="Arial" w:hAnsi="Arial" w:cs="Arial"/>
        </w:rPr>
        <w:t xml:space="preserve"> against a requirement of </w:t>
      </w:r>
      <w:r w:rsidR="00116734">
        <w:rPr>
          <w:rFonts w:ascii="Arial" w:hAnsi="Arial" w:cs="Arial"/>
        </w:rPr>
        <w:t>11,856</w:t>
      </w:r>
      <w:r w:rsidRPr="00654ACD">
        <w:rPr>
          <w:rFonts w:ascii="Arial" w:hAnsi="Arial" w:cs="Arial"/>
        </w:rPr>
        <w:t xml:space="preserve"> for this period. This means </w:t>
      </w:r>
      <w:r w:rsidRPr="00654ACD">
        <w:rPr>
          <w:rFonts w:ascii="Arial" w:hAnsi="Arial" w:cs="Arial"/>
          <w:color w:val="000000" w:themeColor="text1"/>
        </w:rPr>
        <w:t xml:space="preserve">that </w:t>
      </w:r>
      <w:r w:rsidR="00EE3455" w:rsidRPr="002140E7">
        <w:rPr>
          <w:rFonts w:ascii="Arial" w:hAnsi="Arial" w:cs="Arial"/>
          <w:color w:val="000000" w:themeColor="text1"/>
        </w:rPr>
        <w:t>4</w:t>
      </w:r>
      <w:r w:rsidR="00E4385B" w:rsidRPr="002140E7">
        <w:rPr>
          <w:rFonts w:ascii="Arial" w:hAnsi="Arial" w:cs="Arial"/>
          <w:color w:val="000000" w:themeColor="text1"/>
        </w:rPr>
        <w:t>6</w:t>
      </w:r>
      <w:r w:rsidR="00026292" w:rsidRPr="002140E7">
        <w:rPr>
          <w:rFonts w:ascii="Arial" w:hAnsi="Arial" w:cs="Arial"/>
          <w:color w:val="000000" w:themeColor="text1"/>
        </w:rPr>
        <w:t>%</w:t>
      </w:r>
      <w:r w:rsidRPr="00654ACD">
        <w:rPr>
          <w:rFonts w:ascii="Arial" w:hAnsi="Arial" w:cs="Arial"/>
          <w:color w:val="000000" w:themeColor="text1"/>
        </w:rPr>
        <w:t xml:space="preserve"> of </w:t>
      </w:r>
      <w:r w:rsidRPr="00654ACD">
        <w:rPr>
          <w:rFonts w:ascii="Arial" w:hAnsi="Arial" w:cs="Arial"/>
        </w:rPr>
        <w:t xml:space="preserve">the target has been met with an under-delivery </w:t>
      </w:r>
      <w:r w:rsidRPr="00654ACD">
        <w:rPr>
          <w:rFonts w:ascii="Arial" w:hAnsi="Arial" w:cs="Arial"/>
          <w:color w:val="000000" w:themeColor="text1"/>
        </w:rPr>
        <w:t xml:space="preserve">of </w:t>
      </w:r>
      <w:r w:rsidR="00116734">
        <w:rPr>
          <w:rFonts w:ascii="Arial" w:hAnsi="Arial" w:cs="Arial"/>
          <w:color w:val="000000" w:themeColor="text1"/>
        </w:rPr>
        <w:t>6,442</w:t>
      </w:r>
      <w:r w:rsidRPr="00654ACD">
        <w:rPr>
          <w:rFonts w:ascii="Arial" w:hAnsi="Arial" w:cs="Arial"/>
          <w:color w:val="000000" w:themeColor="text1"/>
        </w:rPr>
        <w:t xml:space="preserve"> dw</w:t>
      </w:r>
      <w:r w:rsidRPr="00654ACD">
        <w:rPr>
          <w:rFonts w:ascii="Arial" w:hAnsi="Arial" w:cs="Arial"/>
        </w:rPr>
        <w:t xml:space="preserve">ellings. </w:t>
      </w:r>
      <w:r w:rsidRPr="00654ACD">
        <w:rPr>
          <w:rFonts w:ascii="Arial" w:eastAsia="Times New Roman" w:hAnsi="Arial" w:cs="Arial"/>
        </w:rPr>
        <w:t xml:space="preserve">In the same period the total value of Section 106 clauses containing an affordable housing commuted sum received has been </w:t>
      </w:r>
      <w:r w:rsidR="00026292" w:rsidRPr="00EB4740">
        <w:rPr>
          <w:rFonts w:ascii="Arial" w:eastAsia="Times New Roman" w:hAnsi="Arial" w:cs="Arial"/>
        </w:rPr>
        <w:t>£</w:t>
      </w:r>
      <w:r w:rsidR="00FB1480" w:rsidRPr="00EB4740">
        <w:rPr>
          <w:rFonts w:ascii="Arial" w:eastAsia="Times New Roman" w:hAnsi="Arial" w:cs="Arial"/>
        </w:rPr>
        <w:t>1</w:t>
      </w:r>
      <w:r w:rsidR="00EB4740">
        <w:rPr>
          <w:rFonts w:ascii="Arial" w:eastAsia="Times New Roman" w:hAnsi="Arial" w:cs="Arial"/>
        </w:rPr>
        <w:t>5.7</w:t>
      </w:r>
      <w:r w:rsidR="00003E03" w:rsidRPr="00654ACD">
        <w:rPr>
          <w:rFonts w:ascii="Arial" w:eastAsia="Times New Roman" w:hAnsi="Arial" w:cs="Arial"/>
        </w:rPr>
        <w:t xml:space="preserve"> </w:t>
      </w:r>
      <w:r w:rsidR="00FB1480" w:rsidRPr="00654ACD">
        <w:rPr>
          <w:rFonts w:ascii="Arial" w:eastAsia="Times New Roman" w:hAnsi="Arial" w:cs="Arial"/>
        </w:rPr>
        <w:t>million</w:t>
      </w:r>
      <w:r w:rsidRPr="00654ACD">
        <w:rPr>
          <w:rFonts w:ascii="Arial" w:eastAsia="Times New Roman" w:hAnsi="Arial" w:cs="Arial"/>
        </w:rPr>
        <w:t xml:space="preserve">. </w:t>
      </w:r>
    </w:p>
    <w:p w14:paraId="7288F3FF" w14:textId="5F3C6B53" w:rsidR="00026292" w:rsidRPr="00654ACD" w:rsidRDefault="00026292" w:rsidP="00026292">
      <w:pPr>
        <w:numPr>
          <w:ilvl w:val="0"/>
          <w:numId w:val="17"/>
        </w:numPr>
        <w:rPr>
          <w:rFonts w:ascii="Arial" w:eastAsia="Times New Roman" w:hAnsi="Arial" w:cs="Arial"/>
        </w:rPr>
      </w:pPr>
      <w:r w:rsidRPr="00654ACD">
        <w:rPr>
          <w:rFonts w:ascii="Arial" w:eastAsia="Times New Roman" w:hAnsi="Arial" w:cs="Arial"/>
        </w:rPr>
        <w:t xml:space="preserve">Birmingham </w:t>
      </w:r>
      <w:r w:rsidR="005B53E9" w:rsidRPr="00654ACD">
        <w:rPr>
          <w:rFonts w:ascii="Arial" w:eastAsia="Times New Roman" w:hAnsi="Arial" w:cs="Arial"/>
        </w:rPr>
        <w:t>is active in</w:t>
      </w:r>
      <w:r w:rsidRPr="00654ACD">
        <w:rPr>
          <w:rFonts w:ascii="Arial" w:eastAsia="Times New Roman" w:hAnsi="Arial" w:cs="Arial"/>
        </w:rPr>
        <w:t xml:space="preserve"> </w:t>
      </w:r>
      <w:r w:rsidR="005B53E9" w:rsidRPr="00654ACD">
        <w:rPr>
          <w:rFonts w:ascii="Arial" w:eastAsia="Times New Roman" w:hAnsi="Arial" w:cs="Arial"/>
        </w:rPr>
        <w:t xml:space="preserve">the </w:t>
      </w:r>
      <w:r w:rsidRPr="00654ACD">
        <w:rPr>
          <w:rFonts w:ascii="Arial" w:eastAsia="Times New Roman" w:hAnsi="Arial" w:cs="Arial"/>
        </w:rPr>
        <w:t xml:space="preserve">Duty to Co-operate </w:t>
      </w:r>
      <w:r w:rsidR="005B53E9" w:rsidRPr="00654ACD">
        <w:rPr>
          <w:rFonts w:ascii="Arial" w:eastAsia="Times New Roman" w:hAnsi="Arial" w:cs="Arial"/>
        </w:rPr>
        <w:t>work</w:t>
      </w:r>
      <w:r w:rsidRPr="00654ACD">
        <w:rPr>
          <w:rFonts w:ascii="Arial" w:eastAsia="Times New Roman" w:hAnsi="Arial" w:cs="Arial"/>
        </w:rPr>
        <w:t xml:space="preserve"> to ensure that progress is being made by other authorities in the Greater Birmingham and Black Country Housing Market Area (GBBCHMA) on local plan reviews to accommodate Birmingham’s unmet housing of 37,900 up to 2031. </w:t>
      </w:r>
      <w:r w:rsidR="002232F7" w:rsidRPr="00654ACD">
        <w:rPr>
          <w:rFonts w:ascii="Arial" w:eastAsia="Times New Roman" w:hAnsi="Arial" w:cs="Arial"/>
        </w:rPr>
        <w:t>A</w:t>
      </w:r>
      <w:r w:rsidR="00BC7B77" w:rsidRPr="00654ACD">
        <w:rPr>
          <w:rFonts w:ascii="Arial" w:eastAsia="Times New Roman" w:hAnsi="Arial" w:cs="Arial"/>
        </w:rPr>
        <w:t>n April</w:t>
      </w:r>
      <w:r w:rsidR="002232F7" w:rsidRPr="00654ACD">
        <w:rPr>
          <w:rFonts w:ascii="Arial" w:eastAsia="Times New Roman" w:hAnsi="Arial" w:cs="Arial"/>
        </w:rPr>
        <w:t xml:space="preserve"> 202</w:t>
      </w:r>
      <w:r w:rsidR="00BC7B77" w:rsidRPr="00654ACD">
        <w:rPr>
          <w:rFonts w:ascii="Arial" w:eastAsia="Times New Roman" w:hAnsi="Arial" w:cs="Arial"/>
        </w:rPr>
        <w:t>3</w:t>
      </w:r>
      <w:r w:rsidR="002232F7" w:rsidRPr="00654ACD">
        <w:rPr>
          <w:rFonts w:ascii="Arial" w:eastAsia="Times New Roman" w:hAnsi="Arial" w:cs="Arial"/>
        </w:rPr>
        <w:t xml:space="preserve"> addendum to the </w:t>
      </w:r>
      <w:r w:rsidRPr="00654ACD">
        <w:rPr>
          <w:rFonts w:ascii="Arial" w:eastAsia="Times New Roman" w:hAnsi="Arial" w:cs="Arial"/>
        </w:rPr>
        <w:t xml:space="preserve">latest GBBHMA Housing Need and Land Supply Position Statement (September 2020) demonstrates that the shortfall is now </w:t>
      </w:r>
      <w:r w:rsidR="00A10731" w:rsidRPr="00654ACD">
        <w:rPr>
          <w:rFonts w:ascii="Arial" w:eastAsia="Times New Roman" w:hAnsi="Arial" w:cs="Arial"/>
        </w:rPr>
        <w:t>2,05</w:t>
      </w:r>
      <w:r w:rsidR="004D797E" w:rsidRPr="00654ACD">
        <w:rPr>
          <w:rFonts w:ascii="Arial" w:eastAsia="Times New Roman" w:hAnsi="Arial" w:cs="Arial"/>
        </w:rPr>
        <w:t>3</w:t>
      </w:r>
      <w:r w:rsidRPr="00654ACD">
        <w:rPr>
          <w:rFonts w:ascii="Arial" w:eastAsia="Times New Roman" w:hAnsi="Arial" w:cs="Arial"/>
        </w:rPr>
        <w:t xml:space="preserve"> dwellings</w:t>
      </w:r>
      <w:r w:rsidR="004D797E" w:rsidRPr="00654ACD">
        <w:rPr>
          <w:rFonts w:ascii="Arial" w:eastAsia="Times New Roman" w:hAnsi="Arial" w:cs="Arial"/>
        </w:rPr>
        <w:t xml:space="preserve"> compared to 6,302 the previous year</w:t>
      </w:r>
      <w:r w:rsidR="002232F7" w:rsidRPr="00654ACD">
        <w:rPr>
          <w:rFonts w:ascii="Arial" w:eastAsia="Times New Roman" w:hAnsi="Arial" w:cs="Arial"/>
        </w:rPr>
        <w:t xml:space="preserve">. </w:t>
      </w:r>
    </w:p>
    <w:p w14:paraId="027BF960" w14:textId="521C66D0" w:rsidR="005C6A18" w:rsidRPr="00654ACD" w:rsidRDefault="005C6A18" w:rsidP="0011069B">
      <w:pPr>
        <w:numPr>
          <w:ilvl w:val="0"/>
          <w:numId w:val="17"/>
        </w:numPr>
        <w:rPr>
          <w:rFonts w:ascii="Arial" w:eastAsia="Times New Roman" w:hAnsi="Arial" w:cs="Arial"/>
        </w:rPr>
      </w:pPr>
      <w:r w:rsidRPr="00654ACD">
        <w:rPr>
          <w:rFonts w:ascii="Arial" w:eastAsia="Times New Roman" w:hAnsi="Arial" w:cs="Arial"/>
        </w:rPr>
        <w:t xml:space="preserve">The Plan requires a minimum </w:t>
      </w:r>
      <w:r w:rsidR="002B39D2" w:rsidRPr="00654ACD">
        <w:rPr>
          <w:rFonts w:ascii="Arial" w:eastAsia="Times New Roman" w:hAnsi="Arial" w:cs="Arial"/>
        </w:rPr>
        <w:t>5-year</w:t>
      </w:r>
      <w:r w:rsidRPr="00654ACD">
        <w:rPr>
          <w:rFonts w:ascii="Arial" w:eastAsia="Times New Roman" w:hAnsi="Arial" w:cs="Arial"/>
        </w:rPr>
        <w:t xml:space="preserve"> reservoir of </w:t>
      </w:r>
      <w:r w:rsidR="002232F7" w:rsidRPr="00654ACD">
        <w:rPr>
          <w:rFonts w:ascii="Arial" w:eastAsia="Times New Roman" w:hAnsi="Arial" w:cs="Arial"/>
        </w:rPr>
        <w:t xml:space="preserve">96 hectares of </w:t>
      </w:r>
      <w:r w:rsidR="008B2DFE" w:rsidRPr="00654ACD">
        <w:rPr>
          <w:rFonts w:ascii="Arial" w:eastAsia="Times New Roman" w:hAnsi="Arial" w:cs="Arial"/>
        </w:rPr>
        <w:t xml:space="preserve">readily available </w:t>
      </w:r>
      <w:r w:rsidRPr="00654ACD">
        <w:rPr>
          <w:rFonts w:ascii="Arial" w:eastAsia="Times New Roman" w:hAnsi="Arial" w:cs="Arial"/>
        </w:rPr>
        <w:t>employment land to be maintained</w:t>
      </w:r>
      <w:r w:rsidR="008B2DFE" w:rsidRPr="00654ACD">
        <w:rPr>
          <w:rFonts w:ascii="Arial" w:eastAsia="Times New Roman" w:hAnsi="Arial" w:cs="Arial"/>
        </w:rPr>
        <w:t xml:space="preserve"> throughout the plan period</w:t>
      </w:r>
      <w:r w:rsidRPr="00654ACD">
        <w:rPr>
          <w:rFonts w:ascii="Arial" w:eastAsia="Times New Roman" w:hAnsi="Arial" w:cs="Arial"/>
        </w:rPr>
        <w:t>. A</w:t>
      </w:r>
      <w:r w:rsidR="00D85182" w:rsidRPr="00654ACD">
        <w:rPr>
          <w:rFonts w:ascii="Arial" w:eastAsia="Times New Roman" w:hAnsi="Arial" w:cs="Arial"/>
        </w:rPr>
        <w:t>s of</w:t>
      </w:r>
      <w:r w:rsidRPr="00654ACD">
        <w:rPr>
          <w:rFonts w:ascii="Arial" w:eastAsia="Times New Roman" w:hAnsi="Arial" w:cs="Arial"/>
        </w:rPr>
        <w:t xml:space="preserve"> </w:t>
      </w:r>
      <w:r w:rsidR="00625A93" w:rsidRPr="00654ACD">
        <w:rPr>
          <w:rFonts w:ascii="Arial" w:eastAsia="Times New Roman" w:hAnsi="Arial" w:cs="Arial"/>
        </w:rPr>
        <w:t xml:space="preserve">1 April </w:t>
      </w:r>
      <w:r w:rsidR="40681E5C" w:rsidRPr="1AD47B42">
        <w:rPr>
          <w:rFonts w:ascii="Arial" w:eastAsia="Times New Roman" w:hAnsi="Arial" w:cs="Arial"/>
        </w:rPr>
        <w:t>202</w:t>
      </w:r>
      <w:r w:rsidR="0BA2E985" w:rsidRPr="1AD47B42">
        <w:rPr>
          <w:rFonts w:ascii="Arial" w:eastAsia="Times New Roman" w:hAnsi="Arial" w:cs="Arial"/>
        </w:rPr>
        <w:t>4</w:t>
      </w:r>
      <w:r w:rsidR="00625A93" w:rsidRPr="00654ACD">
        <w:rPr>
          <w:rFonts w:ascii="Arial" w:eastAsia="Times New Roman" w:hAnsi="Arial" w:cs="Arial"/>
        </w:rPr>
        <w:t>,</w:t>
      </w:r>
      <w:r w:rsidR="00E84AD9" w:rsidRPr="00654ACD">
        <w:rPr>
          <w:rFonts w:ascii="Arial" w:eastAsia="Times New Roman" w:hAnsi="Arial" w:cs="Arial"/>
        </w:rPr>
        <w:t xml:space="preserve"> </w:t>
      </w:r>
      <w:r w:rsidRPr="00654ACD">
        <w:rPr>
          <w:rFonts w:ascii="Arial" w:eastAsia="Times New Roman" w:hAnsi="Arial" w:cs="Arial"/>
        </w:rPr>
        <w:t>there were</w:t>
      </w:r>
      <w:r w:rsidR="008B2DFE" w:rsidRPr="00654ACD">
        <w:rPr>
          <w:rFonts w:ascii="Arial" w:eastAsia="Times New Roman" w:hAnsi="Arial" w:cs="Arial"/>
        </w:rPr>
        <w:t xml:space="preserve"> </w:t>
      </w:r>
      <w:r w:rsidR="00C06174" w:rsidRPr="002140E7">
        <w:rPr>
          <w:rFonts w:ascii="Arial" w:eastAsia="Times New Roman" w:hAnsi="Arial" w:cs="Arial"/>
        </w:rPr>
        <w:t>11</w:t>
      </w:r>
      <w:r w:rsidR="0067526A">
        <w:rPr>
          <w:rFonts w:ascii="Arial" w:eastAsia="Times New Roman" w:hAnsi="Arial" w:cs="Arial"/>
        </w:rPr>
        <w:t>1.5</w:t>
      </w:r>
      <w:r w:rsidR="008B4364">
        <w:rPr>
          <w:rFonts w:ascii="Arial" w:eastAsia="Times New Roman" w:hAnsi="Arial" w:cs="Arial"/>
        </w:rPr>
        <w:t>6</w:t>
      </w:r>
      <w:r w:rsidR="00407DD4" w:rsidRPr="002140E7">
        <w:rPr>
          <w:rFonts w:ascii="Arial" w:eastAsia="Times New Roman" w:hAnsi="Arial" w:cs="Arial"/>
        </w:rPr>
        <w:t xml:space="preserve"> </w:t>
      </w:r>
      <w:r w:rsidR="008B2DFE" w:rsidRPr="00654ACD">
        <w:rPr>
          <w:rFonts w:ascii="Arial" w:eastAsia="Times New Roman" w:hAnsi="Arial" w:cs="Arial"/>
        </w:rPr>
        <w:t xml:space="preserve">hectares of readily available employment land, meaning that there are </w:t>
      </w:r>
      <w:r w:rsidR="007B2AC5">
        <w:rPr>
          <w:rFonts w:ascii="Arial" w:eastAsia="Times New Roman" w:hAnsi="Arial" w:cs="Arial"/>
        </w:rPr>
        <w:t xml:space="preserve">5.81 </w:t>
      </w:r>
      <w:r w:rsidR="00F71DA2" w:rsidRPr="00654ACD">
        <w:rPr>
          <w:rFonts w:ascii="Arial" w:eastAsia="Times New Roman" w:hAnsi="Arial" w:cs="Arial"/>
        </w:rPr>
        <w:t>years’ worth</w:t>
      </w:r>
      <w:r w:rsidR="008B2DFE" w:rsidRPr="00654ACD">
        <w:rPr>
          <w:rFonts w:ascii="Arial" w:eastAsia="Times New Roman" w:hAnsi="Arial" w:cs="Arial"/>
        </w:rPr>
        <w:t xml:space="preserve"> of supply and the plan requirement is being achieved.</w:t>
      </w:r>
    </w:p>
    <w:bookmarkEnd w:id="1"/>
    <w:p w14:paraId="4A067FAC" w14:textId="73A45C69" w:rsidR="00100E30" w:rsidRPr="00654ACD" w:rsidRDefault="00100E30" w:rsidP="00100E30">
      <w:pPr>
        <w:numPr>
          <w:ilvl w:val="0"/>
          <w:numId w:val="17"/>
        </w:numPr>
        <w:rPr>
          <w:rFonts w:ascii="Arial" w:eastAsia="Times New Roman" w:hAnsi="Arial" w:cs="Arial"/>
        </w:rPr>
      </w:pPr>
      <w:r w:rsidRPr="00654ACD">
        <w:rPr>
          <w:rFonts w:ascii="Arial" w:eastAsia="Times New Roman" w:hAnsi="Arial" w:cs="Arial"/>
        </w:rPr>
        <w:lastRenderedPageBreak/>
        <w:t xml:space="preserve">There have been </w:t>
      </w:r>
      <w:r>
        <w:rPr>
          <w:rFonts w:ascii="Arial" w:eastAsia="Times New Roman" w:hAnsi="Arial" w:cs="Arial"/>
        </w:rPr>
        <w:t>152.45</w:t>
      </w:r>
      <w:r w:rsidRPr="00654ACD">
        <w:rPr>
          <w:rFonts w:ascii="Arial" w:eastAsia="Times New Roman" w:hAnsi="Arial" w:cs="Arial"/>
        </w:rPr>
        <w:t xml:space="preserve"> hectares of employment land completed since the start of the plan period in 2011, averaging just under </w:t>
      </w:r>
      <w:r w:rsidRPr="00E31EC8">
        <w:rPr>
          <w:rFonts w:ascii="Arial" w:eastAsia="Times New Roman" w:hAnsi="Arial" w:cs="Arial"/>
        </w:rPr>
        <w:t>12</w:t>
      </w:r>
      <w:r w:rsidRPr="00654ACD">
        <w:rPr>
          <w:rFonts w:ascii="Arial" w:eastAsia="Times New Roman" w:hAnsi="Arial" w:cs="Arial"/>
        </w:rPr>
        <w:t xml:space="preserve"> hectares per year.</w:t>
      </w:r>
      <w:r>
        <w:rPr>
          <w:rFonts w:ascii="Arial" w:eastAsia="Times New Roman" w:hAnsi="Arial" w:cs="Arial"/>
        </w:rPr>
        <w:t>12.82</w:t>
      </w:r>
      <w:r w:rsidRPr="00654ACD">
        <w:rPr>
          <w:rFonts w:ascii="Arial" w:eastAsia="Times New Roman" w:hAnsi="Arial" w:cs="Arial"/>
        </w:rPr>
        <w:t xml:space="preserve"> hectares were completed in the two Regional Investment Sites over the same period.</w:t>
      </w:r>
    </w:p>
    <w:p w14:paraId="765CD740" w14:textId="7DBA434F" w:rsidR="00100E30" w:rsidRPr="00654ACD" w:rsidRDefault="00100E30" w:rsidP="00100E30">
      <w:pPr>
        <w:numPr>
          <w:ilvl w:val="0"/>
          <w:numId w:val="17"/>
        </w:numPr>
        <w:rPr>
          <w:rFonts w:ascii="Arial" w:eastAsia="Times New Roman" w:hAnsi="Arial" w:cs="Arial"/>
        </w:rPr>
      </w:pPr>
      <w:r w:rsidRPr="00654ACD">
        <w:rPr>
          <w:rFonts w:ascii="Arial" w:eastAsia="Times New Roman" w:hAnsi="Arial" w:cs="Arial"/>
        </w:rPr>
        <w:t xml:space="preserve">The Plan requires an adequate supply of sites for offices to meet the target of a minimum of 745,000 sq. m. of gross office floorspace. A total of </w:t>
      </w:r>
      <w:r w:rsidRPr="3D0C8454">
        <w:rPr>
          <w:rFonts w:ascii="Arial" w:hAnsi="Arial" w:cs="Arial"/>
          <w:b/>
          <w:bCs/>
        </w:rPr>
        <w:t>269,140</w:t>
      </w:r>
      <w:r w:rsidRPr="00654ACD">
        <w:rPr>
          <w:rFonts w:ascii="Arial" w:eastAsia="Times New Roman" w:hAnsi="Arial" w:cs="Arial"/>
        </w:rPr>
        <w:t xml:space="preserve"> sq.</w:t>
      </w:r>
      <w:r w:rsidR="00E31EC8">
        <w:rPr>
          <w:rFonts w:ascii="Arial" w:eastAsia="Times New Roman" w:hAnsi="Arial" w:cs="Arial"/>
        </w:rPr>
        <w:t xml:space="preserve"> </w:t>
      </w:r>
      <w:r w:rsidRPr="00654ACD">
        <w:rPr>
          <w:rFonts w:ascii="Arial" w:eastAsia="Times New Roman" w:hAnsi="Arial" w:cs="Arial"/>
        </w:rPr>
        <w:t>m</w:t>
      </w:r>
      <w:r w:rsidR="00E31EC8">
        <w:rPr>
          <w:rFonts w:ascii="Arial" w:eastAsia="Times New Roman" w:hAnsi="Arial" w:cs="Arial"/>
        </w:rPr>
        <w:t>.</w:t>
      </w:r>
      <w:r w:rsidRPr="00654ACD">
        <w:rPr>
          <w:rFonts w:ascii="Arial" w:eastAsia="Times New Roman" w:hAnsi="Arial" w:cs="Arial"/>
        </w:rPr>
        <w:t xml:space="preserve"> has been developed since 2013 and a further </w:t>
      </w:r>
      <w:r w:rsidRPr="44BFA561">
        <w:rPr>
          <w:rFonts w:ascii="Arial" w:hAnsi="Arial" w:cs="Arial"/>
          <w:b/>
          <w:bCs/>
        </w:rPr>
        <w:t>790,120</w:t>
      </w:r>
      <w:r w:rsidRPr="00654ACD">
        <w:rPr>
          <w:rFonts w:ascii="Arial" w:eastAsia="Times New Roman" w:hAnsi="Arial" w:cs="Arial"/>
        </w:rPr>
        <w:t xml:space="preserve"> </w:t>
      </w:r>
      <w:r w:rsidRPr="00654ACD">
        <w:rPr>
          <w:rStyle w:val="FootnoteReference"/>
          <w:rFonts w:ascii="Arial" w:eastAsia="Times New Roman" w:hAnsi="Arial" w:cs="Arial"/>
        </w:rPr>
        <w:footnoteReference w:id="2"/>
      </w:r>
      <w:r w:rsidRPr="00654ACD">
        <w:rPr>
          <w:rFonts w:ascii="Arial" w:eastAsia="Times New Roman" w:hAnsi="Arial" w:cs="Arial"/>
        </w:rPr>
        <w:t>. is in the pipeline</w:t>
      </w:r>
      <w:r w:rsidR="009A0F59">
        <w:t xml:space="preserve">. </w:t>
      </w:r>
      <w:r w:rsidRPr="00654ACD">
        <w:rPr>
          <w:rFonts w:ascii="Arial" w:eastAsia="Times New Roman" w:hAnsi="Arial" w:cs="Arial"/>
        </w:rPr>
        <w:t>The Plan target is therefore on track to be met.</w:t>
      </w:r>
    </w:p>
    <w:p w14:paraId="62BAB66C" w14:textId="4A4E4F74" w:rsidR="00100E30" w:rsidRPr="00654ACD" w:rsidRDefault="00100E30" w:rsidP="00100E30">
      <w:pPr>
        <w:numPr>
          <w:ilvl w:val="0"/>
          <w:numId w:val="17"/>
        </w:numPr>
        <w:rPr>
          <w:rFonts w:ascii="Arial" w:eastAsia="Times New Roman" w:hAnsi="Arial" w:cs="Arial"/>
        </w:rPr>
      </w:pPr>
      <w:r w:rsidRPr="00654ACD">
        <w:rPr>
          <w:rFonts w:ascii="Arial" w:eastAsia="Times New Roman" w:hAnsi="Arial" w:cs="Arial"/>
        </w:rPr>
        <w:t xml:space="preserve">The Plan requires an adequate supply of retail sites to meet the target of about 350,000sq. m of gross comparison retail floorspace by 2026. A total of </w:t>
      </w:r>
      <w:r w:rsidRPr="432B1D22">
        <w:rPr>
          <w:rFonts w:ascii="Arial" w:hAnsi="Arial" w:cs="Arial"/>
          <w:b/>
          <w:bCs/>
        </w:rPr>
        <w:t>55,626</w:t>
      </w:r>
      <w:r w:rsidRPr="00654ACD">
        <w:rPr>
          <w:rFonts w:ascii="Arial" w:eastAsia="Times New Roman" w:hAnsi="Arial" w:cs="Arial"/>
        </w:rPr>
        <w:t xml:space="preserve"> sq. m. of comparison retail was developed between </w:t>
      </w:r>
      <w:r w:rsidRPr="00E31EC8">
        <w:rPr>
          <w:rFonts w:ascii="Arial" w:eastAsia="Times New Roman" w:hAnsi="Arial" w:cs="Arial"/>
        </w:rPr>
        <w:t>2015/16 and 2023/24.</w:t>
      </w:r>
      <w:r w:rsidRPr="00654ACD">
        <w:rPr>
          <w:rFonts w:ascii="Arial" w:eastAsia="Times New Roman" w:hAnsi="Arial" w:cs="Arial"/>
        </w:rPr>
        <w:t xml:space="preserve"> Before 2015/16, comparison and convenience retail were not monitored separately, and 87,525 sq. m. was developed between 2011/12 and 2014/15. There is a retail supply pipeline of </w:t>
      </w:r>
      <w:r>
        <w:rPr>
          <w:rFonts w:ascii="Arial" w:eastAsia="Times New Roman" w:hAnsi="Arial" w:cs="Arial"/>
          <w:lang w:eastAsia="en-GB"/>
        </w:rPr>
        <w:t>148,948</w:t>
      </w:r>
      <w:r w:rsidRPr="00654ACD">
        <w:rPr>
          <w:rFonts w:ascii="Arial" w:eastAsia="Times New Roman" w:hAnsi="Arial" w:cs="Arial"/>
          <w:lang w:eastAsia="en-GB"/>
        </w:rPr>
        <w:t xml:space="preserve"> </w:t>
      </w:r>
      <w:r w:rsidRPr="00654ACD">
        <w:rPr>
          <w:rStyle w:val="FootnoteReference"/>
          <w:rFonts w:ascii="Arial" w:eastAsia="Times New Roman" w:hAnsi="Arial" w:cs="Arial"/>
        </w:rPr>
        <w:footnoteReference w:id="3"/>
      </w:r>
      <w:r w:rsidRPr="00654ACD">
        <w:rPr>
          <w:rFonts w:ascii="Arial" w:eastAsia="Times New Roman" w:hAnsi="Arial" w:cs="Arial"/>
        </w:rPr>
        <w:t>.</w:t>
      </w:r>
      <w:r w:rsidRPr="07C7E409">
        <w:rPr>
          <w:rFonts w:ascii="Arial" w:eastAsia="Times New Roman" w:hAnsi="Arial" w:cs="Arial"/>
        </w:rPr>
        <w:t xml:space="preserve"> </w:t>
      </w:r>
    </w:p>
    <w:p w14:paraId="2FF536F6" w14:textId="77777777" w:rsidR="00100E30" w:rsidRPr="00654ACD" w:rsidRDefault="00100E30" w:rsidP="00100E30">
      <w:pPr>
        <w:numPr>
          <w:ilvl w:val="0"/>
          <w:numId w:val="17"/>
        </w:numPr>
        <w:rPr>
          <w:rFonts w:ascii="Arial" w:eastAsia="Times New Roman" w:hAnsi="Arial" w:cs="Arial"/>
        </w:rPr>
      </w:pPr>
      <w:r w:rsidRPr="00654ACD">
        <w:rPr>
          <w:rFonts w:ascii="Arial" w:eastAsia="Times New Roman" w:hAnsi="Arial" w:cs="Arial"/>
        </w:rPr>
        <w:t xml:space="preserve">The key development targets in the Longbridge Area Action Plan and Aston, Newtown and Lozells Area Action Plan have been incorporated into the BDP and are monitored through the AMR. </w:t>
      </w:r>
    </w:p>
    <w:p w14:paraId="4DE3D85A" w14:textId="66A7980C" w:rsidR="002C2ED8" w:rsidRPr="00654ACD" w:rsidRDefault="002C2ED8" w:rsidP="00A43353">
      <w:pPr>
        <w:pStyle w:val="Table-ContentsCT"/>
        <w:sectPr w:rsidR="002C2ED8" w:rsidRPr="00654ACD" w:rsidSect="00932AB0">
          <w:headerReference w:type="default" r:id="rId19"/>
          <w:headerReference w:type="first" r:id="rId20"/>
          <w:pgSz w:w="11906" w:h="16838"/>
          <w:pgMar w:top="1418" w:right="1558" w:bottom="1560" w:left="1418" w:header="709" w:footer="709" w:gutter="0"/>
          <w:cols w:space="708"/>
          <w:docGrid w:linePitch="360"/>
        </w:sectPr>
      </w:pPr>
    </w:p>
    <w:p w14:paraId="13D93043" w14:textId="6E6904A3" w:rsidR="005C6A18" w:rsidRPr="00654ACD" w:rsidRDefault="005C6A18" w:rsidP="004F6A62">
      <w:pPr>
        <w:pStyle w:val="Heading1"/>
      </w:pPr>
      <w:bookmarkStart w:id="4" w:name="_Toc161932218"/>
      <w:bookmarkEnd w:id="3"/>
      <w:r w:rsidRPr="00654ACD">
        <w:lastRenderedPageBreak/>
        <w:t>1.</w:t>
      </w:r>
      <w:r w:rsidRPr="00654ACD">
        <w:tab/>
        <w:t>Introduction</w:t>
      </w:r>
      <w:bookmarkEnd w:id="4"/>
    </w:p>
    <w:p w14:paraId="0F4E49CB" w14:textId="7AA87189" w:rsidR="005C6A18" w:rsidRPr="00654ACD" w:rsidRDefault="005C6A18" w:rsidP="00EB11E7">
      <w:pPr>
        <w:pStyle w:val="ListParagraph"/>
        <w:numPr>
          <w:ilvl w:val="0"/>
          <w:numId w:val="33"/>
        </w:numPr>
        <w:spacing w:after="0"/>
        <w:ind w:hanging="720"/>
        <w:rPr>
          <w:rFonts w:ascii="Arial" w:hAnsi="Arial" w:cs="Arial"/>
        </w:rPr>
      </w:pPr>
      <w:r w:rsidRPr="00654ACD">
        <w:rPr>
          <w:rFonts w:ascii="Arial" w:eastAsia="Times New Roman" w:hAnsi="Arial" w:cs="Arial"/>
          <w:lang w:eastAsia="en-GB"/>
        </w:rPr>
        <w:t xml:space="preserve">The requirement for a local authority to produce an Authority Monitoring Report </w:t>
      </w:r>
      <w:r w:rsidRPr="00654ACD">
        <w:rPr>
          <w:rFonts w:ascii="Arial" w:hAnsi="Arial" w:cs="Arial"/>
        </w:rPr>
        <w:t xml:space="preserve">(AMR) </w:t>
      </w:r>
      <w:r w:rsidRPr="00654ACD">
        <w:rPr>
          <w:rFonts w:ascii="Arial" w:eastAsia="Times New Roman" w:hAnsi="Arial" w:cs="Arial"/>
          <w:lang w:eastAsia="en-GB"/>
        </w:rPr>
        <w:t xml:space="preserve">is set out in </w:t>
      </w:r>
      <w:hyperlink r:id="rId21" w:history="1">
        <w:r w:rsidRPr="00654ACD">
          <w:rPr>
            <w:rFonts w:ascii="Arial" w:eastAsia="Times New Roman" w:hAnsi="Arial" w:cs="Arial"/>
            <w:color w:val="000000"/>
            <w:lang w:eastAsia="en-GB"/>
          </w:rPr>
          <w:t>Section 113 of the Localism Act 2011</w:t>
        </w:r>
      </w:hyperlink>
      <w:r w:rsidRPr="00654ACD">
        <w:rPr>
          <w:rFonts w:ascii="Arial" w:eastAsia="Times New Roman" w:hAnsi="Arial" w:cs="Arial"/>
          <w:color w:val="000000"/>
          <w:lang w:eastAsia="en-GB"/>
        </w:rPr>
        <w:t xml:space="preserve">. </w:t>
      </w:r>
      <w:r w:rsidRPr="00654ACD">
        <w:rPr>
          <w:rFonts w:ascii="Arial" w:hAnsi="Arial" w:cs="Arial"/>
        </w:rPr>
        <w:t>Regulation 34 of The Town and County Planning (Local Development) (England) Regulations 2012 sets the minimum requirements for the contents of an Authorities’ Monitoring Report.</w:t>
      </w:r>
      <w:r w:rsidRPr="00654ACD">
        <w:rPr>
          <w:rFonts w:ascii="Arial" w:eastAsia="Times New Roman" w:hAnsi="Arial" w:cs="Arial"/>
          <w:color w:val="000000"/>
          <w:lang w:eastAsia="en-GB"/>
        </w:rPr>
        <w:t xml:space="preserve"> </w:t>
      </w:r>
      <w:r w:rsidRPr="00654ACD">
        <w:rPr>
          <w:rFonts w:ascii="Arial" w:hAnsi="Arial" w:cs="Arial"/>
        </w:rPr>
        <w:t xml:space="preserve">This includes reporting on implementation of the Local Development Scheme (LDS), performance against housing targets set out in the Local Plan, neighbourhood planning, Community Infrastructure Levy implementation, and the Duty to Cooperate. </w:t>
      </w:r>
    </w:p>
    <w:p w14:paraId="4971A220" w14:textId="77777777" w:rsidR="005C6A18" w:rsidRPr="00654ACD" w:rsidRDefault="005C6A18" w:rsidP="005C6A18">
      <w:pPr>
        <w:spacing w:after="0"/>
        <w:ind w:left="720" w:hanging="720"/>
        <w:rPr>
          <w:rFonts w:ascii="Arial" w:hAnsi="Arial" w:cs="Arial"/>
        </w:rPr>
      </w:pPr>
    </w:p>
    <w:p w14:paraId="27657400" w14:textId="54A4E241" w:rsidR="005C6A18" w:rsidRPr="00654ACD" w:rsidRDefault="005C6A18" w:rsidP="00EB11E7">
      <w:pPr>
        <w:pStyle w:val="ListParagraph"/>
        <w:numPr>
          <w:ilvl w:val="0"/>
          <w:numId w:val="33"/>
        </w:numPr>
        <w:spacing w:after="0"/>
        <w:ind w:hanging="720"/>
        <w:rPr>
          <w:rFonts w:ascii="Arial" w:eastAsia="Times New Roman" w:hAnsi="Arial" w:cs="Arial"/>
          <w:lang w:eastAsia="en-GB"/>
        </w:rPr>
      </w:pPr>
      <w:r w:rsidRPr="00654ACD">
        <w:rPr>
          <w:rFonts w:ascii="Arial" w:eastAsia="Times New Roman" w:hAnsi="Arial" w:cs="Arial"/>
          <w:lang w:eastAsia="en-GB"/>
        </w:rPr>
        <w:t xml:space="preserve">Birmingham has established a clear agenda to deliver sustainable growth and meeting the needs of its residents and securing high quality development. This agenda is set out through Birmingham’s Local Plan which consists of a series of documents containing the strategy and policies for growth. The Birmingham Development Plan (adopted on 10 January 2017) is the lead Local Plan providing spatial strategy and policies for growth. The AMR assesses the progress and effectiveness of the BDP policies against the performance indicators set out in section 11 of the Plan. </w:t>
      </w:r>
    </w:p>
    <w:p w14:paraId="7D7CCC3C" w14:textId="77777777" w:rsidR="00061017" w:rsidRPr="00654ACD" w:rsidRDefault="00061017" w:rsidP="00061017">
      <w:pPr>
        <w:pStyle w:val="ListParagraph"/>
        <w:spacing w:after="0"/>
        <w:rPr>
          <w:rFonts w:ascii="Arial" w:eastAsia="Times New Roman" w:hAnsi="Arial" w:cs="Arial"/>
          <w:lang w:eastAsia="en-GB"/>
        </w:rPr>
      </w:pPr>
    </w:p>
    <w:p w14:paraId="38543309" w14:textId="1A600893" w:rsidR="005C6A18" w:rsidRPr="00654ACD" w:rsidRDefault="005C6A18" w:rsidP="00EB11E7">
      <w:pPr>
        <w:pStyle w:val="ListParagraph"/>
        <w:numPr>
          <w:ilvl w:val="0"/>
          <w:numId w:val="33"/>
        </w:numPr>
        <w:spacing w:after="0"/>
        <w:ind w:hanging="720"/>
        <w:rPr>
          <w:rFonts w:ascii="Arial" w:eastAsia="Times New Roman" w:hAnsi="Arial" w:cs="Arial"/>
          <w:lang w:eastAsia="en-GB"/>
        </w:rPr>
      </w:pPr>
      <w:r w:rsidRPr="00654ACD">
        <w:rPr>
          <w:rFonts w:ascii="Arial" w:eastAsia="Times New Roman" w:hAnsi="Arial" w:cs="Arial"/>
          <w:lang w:eastAsia="en-GB"/>
        </w:rPr>
        <w:t xml:space="preserve">This AMR covers the period 1st April </w:t>
      </w:r>
      <w:r w:rsidR="5CD28448" w:rsidRPr="1AD47B42">
        <w:rPr>
          <w:rFonts w:ascii="Arial" w:eastAsia="Times New Roman" w:hAnsi="Arial" w:cs="Arial"/>
          <w:lang w:eastAsia="en-GB"/>
        </w:rPr>
        <w:t>202</w:t>
      </w:r>
      <w:r w:rsidR="01045C90" w:rsidRPr="1AD47B42">
        <w:rPr>
          <w:rFonts w:ascii="Arial" w:eastAsia="Times New Roman" w:hAnsi="Arial" w:cs="Arial"/>
          <w:lang w:eastAsia="en-GB"/>
        </w:rPr>
        <w:t>3</w:t>
      </w:r>
      <w:r w:rsidR="002B39D2" w:rsidRPr="00654ACD">
        <w:rPr>
          <w:rFonts w:ascii="Arial" w:eastAsia="Times New Roman" w:hAnsi="Arial" w:cs="Arial"/>
          <w:lang w:eastAsia="en-GB"/>
        </w:rPr>
        <w:t xml:space="preserve"> </w:t>
      </w:r>
      <w:r w:rsidRPr="00654ACD">
        <w:rPr>
          <w:rFonts w:ascii="Arial" w:eastAsia="Times New Roman" w:hAnsi="Arial" w:cs="Arial"/>
          <w:lang w:eastAsia="en-GB"/>
        </w:rPr>
        <w:t xml:space="preserve">to 31st March </w:t>
      </w:r>
      <w:r w:rsidR="5CD28448" w:rsidRPr="1AD47B42">
        <w:rPr>
          <w:rFonts w:ascii="Arial" w:eastAsia="Times New Roman" w:hAnsi="Arial" w:cs="Arial"/>
          <w:lang w:eastAsia="en-GB"/>
        </w:rPr>
        <w:t>202</w:t>
      </w:r>
      <w:r w:rsidR="157EDBFA" w:rsidRPr="1AD47B42">
        <w:rPr>
          <w:rFonts w:ascii="Arial" w:eastAsia="Times New Roman" w:hAnsi="Arial" w:cs="Arial"/>
          <w:lang w:eastAsia="en-GB"/>
        </w:rPr>
        <w:t>4</w:t>
      </w:r>
      <w:r w:rsidR="0D6C78D2" w:rsidRPr="1AD47B42">
        <w:rPr>
          <w:rFonts w:ascii="Arial" w:eastAsia="Times New Roman" w:hAnsi="Arial" w:cs="Arial"/>
          <w:lang w:eastAsia="en-GB"/>
        </w:rPr>
        <w:t>.</w:t>
      </w:r>
      <w:r w:rsidRPr="00654ACD">
        <w:rPr>
          <w:rFonts w:ascii="Arial" w:eastAsia="Times New Roman" w:hAnsi="Arial" w:cs="Arial"/>
          <w:lang w:eastAsia="en-GB"/>
        </w:rPr>
        <w:t xml:space="preserve"> The AMR </w:t>
      </w:r>
      <w:r w:rsidR="003D5B0D" w:rsidRPr="00654ACD">
        <w:rPr>
          <w:rFonts w:ascii="Arial" w:eastAsia="Times New Roman" w:hAnsi="Arial" w:cs="Arial"/>
          <w:lang w:eastAsia="en-GB"/>
        </w:rPr>
        <w:t>is</w:t>
      </w:r>
      <w:r w:rsidRPr="00654ACD">
        <w:rPr>
          <w:rFonts w:ascii="Arial" w:eastAsia="Times New Roman" w:hAnsi="Arial" w:cs="Arial"/>
          <w:lang w:eastAsia="en-GB"/>
        </w:rPr>
        <w:t xml:space="preserve"> published annually, however it should be noted that not all indicators are capable of being monitored annually, for instance where the Council is reliant on third parties (such as ONS) for data, where a primary survey is required, or where the timetable for data collection is subject to other partners input. </w:t>
      </w:r>
    </w:p>
    <w:p w14:paraId="1136C1E7" w14:textId="77777777" w:rsidR="005C6A18" w:rsidRPr="00654ACD" w:rsidRDefault="005C6A18" w:rsidP="00061017">
      <w:pPr>
        <w:pStyle w:val="ListParagraph"/>
        <w:spacing w:after="0"/>
        <w:rPr>
          <w:rFonts w:ascii="Arial" w:eastAsia="Times New Roman" w:hAnsi="Arial" w:cs="Arial"/>
          <w:lang w:eastAsia="en-GB"/>
        </w:rPr>
      </w:pPr>
    </w:p>
    <w:p w14:paraId="7CB98864" w14:textId="71CB918F" w:rsidR="005C6A18" w:rsidRPr="00654ACD" w:rsidRDefault="005C6A18" w:rsidP="00EB11E7">
      <w:pPr>
        <w:pStyle w:val="ListParagraph"/>
        <w:numPr>
          <w:ilvl w:val="0"/>
          <w:numId w:val="33"/>
        </w:numPr>
        <w:spacing w:after="0"/>
        <w:ind w:hanging="720"/>
        <w:rPr>
          <w:rFonts w:ascii="Arial" w:eastAsia="Times New Roman" w:hAnsi="Arial" w:cs="Arial"/>
          <w:lang w:eastAsia="en-GB"/>
        </w:rPr>
      </w:pPr>
      <w:r w:rsidRPr="00654ACD">
        <w:rPr>
          <w:rFonts w:ascii="Arial" w:eastAsia="Times New Roman" w:hAnsi="Arial" w:cs="Arial"/>
          <w:lang w:eastAsia="en-GB"/>
        </w:rPr>
        <w:t>The performance indicators are grouped under the same key themes as the BDP which has allowed us to structure the monitoring report in a similar way which can be related easily back to the BDP policies.</w:t>
      </w:r>
    </w:p>
    <w:p w14:paraId="74B25D7C" w14:textId="77777777" w:rsidR="005C6A18" w:rsidRPr="00654ACD" w:rsidRDefault="005C6A18" w:rsidP="00061017">
      <w:pPr>
        <w:pStyle w:val="ListParagraph"/>
        <w:spacing w:after="0"/>
        <w:rPr>
          <w:rFonts w:ascii="Arial" w:eastAsia="Times New Roman" w:hAnsi="Arial" w:cs="Arial"/>
          <w:lang w:eastAsia="en-GB"/>
        </w:rPr>
      </w:pPr>
    </w:p>
    <w:p w14:paraId="2AECE95E" w14:textId="77777777" w:rsidR="00061017" w:rsidRPr="00654ACD" w:rsidRDefault="005C6A18" w:rsidP="00EB11E7">
      <w:pPr>
        <w:pStyle w:val="ListParagraph"/>
        <w:numPr>
          <w:ilvl w:val="0"/>
          <w:numId w:val="33"/>
        </w:numPr>
        <w:spacing w:after="0"/>
        <w:ind w:hanging="720"/>
        <w:rPr>
          <w:rFonts w:ascii="Arial" w:eastAsia="Times New Roman" w:hAnsi="Arial" w:cs="Arial"/>
          <w:lang w:eastAsia="en-GB"/>
        </w:rPr>
        <w:sectPr w:rsidR="00061017" w:rsidRPr="00654ACD" w:rsidSect="00932AB0">
          <w:headerReference w:type="default" r:id="rId22"/>
          <w:headerReference w:type="first" r:id="rId23"/>
          <w:pgSz w:w="11906" w:h="16838"/>
          <w:pgMar w:top="1418" w:right="1558" w:bottom="1560" w:left="1418" w:header="709" w:footer="709" w:gutter="0"/>
          <w:cols w:space="708"/>
          <w:docGrid w:linePitch="360"/>
        </w:sectPr>
      </w:pPr>
      <w:r w:rsidRPr="00654ACD">
        <w:rPr>
          <w:rFonts w:ascii="Arial" w:eastAsia="Times New Roman" w:hAnsi="Arial" w:cs="Arial"/>
          <w:lang w:eastAsia="en-GB"/>
        </w:rPr>
        <w:t>The AMR also reports on Planning Management performance and the significant effects indicators set out in the Sustainability Appraisal.</w:t>
      </w:r>
    </w:p>
    <w:p w14:paraId="0D3A1E29" w14:textId="77777777" w:rsidR="005C6A18" w:rsidRPr="00654ACD" w:rsidRDefault="005C6A18" w:rsidP="004F6A62">
      <w:pPr>
        <w:pStyle w:val="Heading1"/>
      </w:pPr>
      <w:bookmarkStart w:id="5" w:name="_Toc161932219"/>
      <w:r w:rsidRPr="00654ACD">
        <w:lastRenderedPageBreak/>
        <w:t>2.</w:t>
      </w:r>
      <w:r w:rsidRPr="00654ACD">
        <w:tab/>
        <w:t>Progress against the Local Development Scheme (LDS)</w:t>
      </w:r>
      <w:bookmarkEnd w:id="5"/>
    </w:p>
    <w:p w14:paraId="6821A752" w14:textId="71ECB347" w:rsidR="005C6A18" w:rsidRPr="00654ACD" w:rsidRDefault="005C6A18" w:rsidP="00EB11E7">
      <w:pPr>
        <w:pStyle w:val="ListParagraph"/>
        <w:numPr>
          <w:ilvl w:val="1"/>
          <w:numId w:val="34"/>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LDS is a </w:t>
      </w:r>
      <w:r w:rsidR="002B39D2" w:rsidRPr="00654ACD">
        <w:rPr>
          <w:rFonts w:ascii="Arial" w:eastAsia="Times New Roman" w:hAnsi="Arial" w:cs="Arial"/>
          <w:lang w:eastAsia="en-GB"/>
        </w:rPr>
        <w:t>three-year</w:t>
      </w:r>
      <w:r w:rsidRPr="00654ACD">
        <w:rPr>
          <w:rFonts w:ascii="Arial" w:eastAsia="Times New Roman" w:hAnsi="Arial" w:cs="Arial"/>
          <w:lang w:eastAsia="en-GB"/>
        </w:rPr>
        <w:t xml:space="preserve"> project plan for the preparation of new planning policy documents. The current LDS covers the period </w:t>
      </w:r>
      <w:r w:rsidR="00E77DC0" w:rsidRPr="00654ACD">
        <w:rPr>
          <w:rFonts w:ascii="Arial" w:eastAsia="Times New Roman" w:hAnsi="Arial" w:cs="Arial"/>
          <w:lang w:eastAsia="en-GB"/>
        </w:rPr>
        <w:t>2022-</w:t>
      </w:r>
      <w:r w:rsidR="003E033F" w:rsidRPr="00654ACD">
        <w:rPr>
          <w:rFonts w:ascii="Arial" w:eastAsia="Times New Roman" w:hAnsi="Arial" w:cs="Arial"/>
          <w:lang w:eastAsia="en-GB"/>
        </w:rPr>
        <w:t>2025</w:t>
      </w:r>
      <w:r w:rsidRPr="00654ACD">
        <w:rPr>
          <w:rFonts w:ascii="Arial" w:eastAsia="Times New Roman" w:hAnsi="Arial" w:cs="Arial"/>
          <w:lang w:eastAsia="en-GB"/>
        </w:rPr>
        <w:t xml:space="preserve">. This section details the progress we are making with our planning policy documents against the </w:t>
      </w:r>
      <w:r w:rsidR="00E77DC0" w:rsidRPr="00654ACD">
        <w:rPr>
          <w:rFonts w:ascii="Arial" w:eastAsia="Times New Roman" w:hAnsi="Arial" w:cs="Arial"/>
          <w:lang w:eastAsia="en-GB"/>
        </w:rPr>
        <w:t>timescales set out within the</w:t>
      </w:r>
      <w:r w:rsidRPr="00654ACD">
        <w:rPr>
          <w:rFonts w:ascii="Arial" w:eastAsia="Times New Roman" w:hAnsi="Arial" w:cs="Arial"/>
          <w:lang w:eastAsia="en-GB"/>
        </w:rPr>
        <w:t xml:space="preserve"> LDS. </w:t>
      </w:r>
    </w:p>
    <w:p w14:paraId="6E1CF0A5" w14:textId="77777777" w:rsidR="005C6A18" w:rsidRPr="00654ACD" w:rsidRDefault="005C6A18" w:rsidP="005C6A18">
      <w:pPr>
        <w:spacing w:after="0"/>
        <w:ind w:left="720" w:hanging="720"/>
        <w:rPr>
          <w:rFonts w:ascii="Arial" w:eastAsia="Times New Roman" w:hAnsi="Arial" w:cs="Arial"/>
          <w:bCs/>
        </w:rPr>
      </w:pPr>
    </w:p>
    <w:p w14:paraId="1AD9B8AA" w14:textId="190A1C8A" w:rsidR="005C6A18" w:rsidRPr="00654ACD" w:rsidRDefault="005C6A18" w:rsidP="00EB11E7">
      <w:pPr>
        <w:pStyle w:val="ListParagraph"/>
        <w:numPr>
          <w:ilvl w:val="1"/>
          <w:numId w:val="34"/>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There are two types of document within the programme – Development Plan Documents (DPDs), which form the statutory Development Plan for Birmingham and are subject to a formal examination process, and Supplementary Planning Documents (SPDs), which add detail to policies and proposals contained within DPDs. A schedule of proposed DPDs is required within the LDS. </w:t>
      </w:r>
    </w:p>
    <w:p w14:paraId="7153B5D0" w14:textId="77777777" w:rsidR="006E652A" w:rsidRPr="00654ACD" w:rsidRDefault="006E652A" w:rsidP="006E652A">
      <w:pPr>
        <w:pStyle w:val="ListParagraph"/>
        <w:spacing w:after="0"/>
        <w:ind w:left="709"/>
        <w:rPr>
          <w:rFonts w:ascii="Arial" w:eastAsia="Times New Roman" w:hAnsi="Arial" w:cs="Arial"/>
          <w:lang w:eastAsia="en-GB"/>
        </w:rPr>
      </w:pPr>
    </w:p>
    <w:p w14:paraId="2D8E2395" w14:textId="4F5E579B" w:rsidR="005C6A18" w:rsidRPr="00654ACD" w:rsidRDefault="005C6A18" w:rsidP="00EB11E7">
      <w:pPr>
        <w:pStyle w:val="ListParagraph"/>
        <w:numPr>
          <w:ilvl w:val="1"/>
          <w:numId w:val="34"/>
        </w:numPr>
        <w:spacing w:after="0"/>
        <w:ind w:left="709" w:hanging="709"/>
        <w:rPr>
          <w:rFonts w:ascii="Arial" w:eastAsia="Times New Roman" w:hAnsi="Arial" w:cs="Arial"/>
          <w:lang w:eastAsia="en-GB"/>
        </w:rPr>
      </w:pPr>
      <w:r w:rsidRPr="00654ACD">
        <w:rPr>
          <w:rFonts w:ascii="Arial" w:eastAsia="Times New Roman" w:hAnsi="Arial" w:cs="Arial"/>
          <w:lang w:eastAsia="en-GB"/>
        </w:rPr>
        <w:t>The Birmingham Local Plan comprises of a set of documents containing a range of policies to guide future development. The Local Plan includes:</w:t>
      </w:r>
    </w:p>
    <w:p w14:paraId="40F7CC18" w14:textId="77777777" w:rsidR="005C6A18" w:rsidRPr="00654ACD" w:rsidRDefault="005C6A18" w:rsidP="005C6A18">
      <w:pPr>
        <w:numPr>
          <w:ilvl w:val="0"/>
          <w:numId w:val="8"/>
        </w:numPr>
        <w:spacing w:after="0"/>
        <w:rPr>
          <w:rFonts w:ascii="Arial" w:eastAsia="Times New Roman" w:hAnsi="Arial" w:cs="Arial"/>
          <w:bCs/>
        </w:rPr>
      </w:pPr>
      <w:r w:rsidRPr="00654ACD">
        <w:rPr>
          <w:rFonts w:ascii="Arial" w:eastAsia="Times New Roman" w:hAnsi="Arial" w:cs="Arial"/>
          <w:bCs/>
        </w:rPr>
        <w:t>The Birmingham Development Plan (adopted January 2017)</w:t>
      </w:r>
    </w:p>
    <w:p w14:paraId="150FE075" w14:textId="77777777" w:rsidR="006E652A" w:rsidRPr="00654ACD" w:rsidRDefault="006E652A" w:rsidP="006E652A">
      <w:pPr>
        <w:numPr>
          <w:ilvl w:val="0"/>
          <w:numId w:val="8"/>
        </w:numPr>
        <w:spacing w:after="0"/>
        <w:ind w:left="1434" w:hanging="357"/>
        <w:rPr>
          <w:rFonts w:ascii="Arial" w:eastAsia="Times New Roman" w:hAnsi="Arial" w:cs="Arial"/>
          <w:bCs/>
        </w:rPr>
      </w:pPr>
      <w:r w:rsidRPr="00654ACD">
        <w:rPr>
          <w:rFonts w:ascii="Arial" w:eastAsia="Times New Roman" w:hAnsi="Arial" w:cs="Arial"/>
          <w:bCs/>
        </w:rPr>
        <w:t>The Development Management in Birmingham DPD (adopted December 2021)</w:t>
      </w:r>
    </w:p>
    <w:p w14:paraId="063917E5" w14:textId="77777777" w:rsidR="005C6A18" w:rsidRPr="00654ACD" w:rsidRDefault="005C6A18" w:rsidP="005C6A18">
      <w:pPr>
        <w:numPr>
          <w:ilvl w:val="0"/>
          <w:numId w:val="8"/>
        </w:numPr>
        <w:spacing w:after="0"/>
        <w:rPr>
          <w:rFonts w:ascii="Arial" w:eastAsia="Times New Roman" w:hAnsi="Arial" w:cs="Arial"/>
          <w:bCs/>
        </w:rPr>
      </w:pPr>
      <w:r w:rsidRPr="00654ACD">
        <w:rPr>
          <w:rFonts w:ascii="Arial" w:eastAsia="Times New Roman" w:hAnsi="Arial" w:cs="Arial"/>
          <w:bCs/>
        </w:rPr>
        <w:t>Aston, Newtown and Lozells Area Action Plan (adopted July 2012)</w:t>
      </w:r>
    </w:p>
    <w:p w14:paraId="57567133" w14:textId="77777777" w:rsidR="005C6A18" w:rsidRPr="00654ACD" w:rsidRDefault="005C6A18" w:rsidP="005C6A18">
      <w:pPr>
        <w:numPr>
          <w:ilvl w:val="0"/>
          <w:numId w:val="8"/>
        </w:numPr>
        <w:spacing w:after="0"/>
        <w:rPr>
          <w:rFonts w:ascii="Arial" w:eastAsia="Times New Roman" w:hAnsi="Arial" w:cs="Arial"/>
          <w:bCs/>
        </w:rPr>
      </w:pPr>
      <w:r w:rsidRPr="00654ACD">
        <w:rPr>
          <w:rFonts w:ascii="Arial" w:eastAsia="Times New Roman" w:hAnsi="Arial" w:cs="Arial"/>
          <w:bCs/>
        </w:rPr>
        <w:t>Longbridge Area Action Plan (adopted April 2009)</w:t>
      </w:r>
    </w:p>
    <w:p w14:paraId="2A419688" w14:textId="77777777" w:rsidR="005C6A18" w:rsidRPr="00654ACD" w:rsidRDefault="005C6A18" w:rsidP="005C6A18">
      <w:pPr>
        <w:numPr>
          <w:ilvl w:val="0"/>
          <w:numId w:val="8"/>
        </w:numPr>
        <w:spacing w:after="0"/>
        <w:rPr>
          <w:rFonts w:ascii="Arial" w:eastAsia="Times New Roman" w:hAnsi="Arial" w:cs="Arial"/>
          <w:bCs/>
        </w:rPr>
      </w:pPr>
      <w:r w:rsidRPr="00654ACD">
        <w:rPr>
          <w:rFonts w:ascii="Arial" w:eastAsia="Times New Roman" w:hAnsi="Arial" w:cs="Arial"/>
          <w:bCs/>
        </w:rPr>
        <w:t>Bordesley Park Area Action Plan (adopted January 2020)</w:t>
      </w:r>
    </w:p>
    <w:p w14:paraId="3138B38D" w14:textId="00570C15" w:rsidR="005C6A18" w:rsidRPr="00654ACD" w:rsidRDefault="005C6A18" w:rsidP="005C6A18">
      <w:pPr>
        <w:numPr>
          <w:ilvl w:val="0"/>
          <w:numId w:val="8"/>
        </w:numPr>
        <w:spacing w:after="0"/>
        <w:rPr>
          <w:rFonts w:ascii="Arial" w:eastAsia="Times New Roman" w:hAnsi="Arial" w:cs="Arial"/>
          <w:bCs/>
        </w:rPr>
      </w:pPr>
      <w:r w:rsidRPr="00654ACD">
        <w:rPr>
          <w:rFonts w:ascii="Arial" w:eastAsia="Times New Roman" w:hAnsi="Arial" w:cs="Arial"/>
          <w:bCs/>
        </w:rPr>
        <w:t>Balsall Heath Neighbourhood Development Plan (</w:t>
      </w:r>
      <w:r w:rsidR="0004299F" w:rsidRPr="00654ACD">
        <w:rPr>
          <w:rFonts w:ascii="Arial" w:eastAsia="Times New Roman" w:hAnsi="Arial" w:cs="Arial"/>
          <w:bCs/>
        </w:rPr>
        <w:t xml:space="preserve">made </w:t>
      </w:r>
      <w:r w:rsidRPr="00654ACD">
        <w:rPr>
          <w:rFonts w:ascii="Arial" w:eastAsia="Times New Roman" w:hAnsi="Arial" w:cs="Arial"/>
          <w:bCs/>
        </w:rPr>
        <w:t xml:space="preserve">November 2015) </w:t>
      </w:r>
    </w:p>
    <w:p w14:paraId="2135E873" w14:textId="44FA8C53" w:rsidR="00EF4BFC" w:rsidRDefault="00EF4BFC" w:rsidP="005C6A18">
      <w:pPr>
        <w:numPr>
          <w:ilvl w:val="0"/>
          <w:numId w:val="8"/>
        </w:numPr>
        <w:spacing w:after="0"/>
        <w:rPr>
          <w:rFonts w:ascii="Arial" w:eastAsia="Times New Roman" w:hAnsi="Arial" w:cs="Arial"/>
          <w:bCs/>
        </w:rPr>
      </w:pPr>
      <w:r w:rsidRPr="00654ACD">
        <w:rPr>
          <w:rFonts w:ascii="Arial" w:eastAsia="Times New Roman" w:hAnsi="Arial" w:cs="Arial"/>
          <w:bCs/>
        </w:rPr>
        <w:t>Beeches, Booths and Barr (3Bs</w:t>
      </w:r>
      <w:r w:rsidR="003460E0" w:rsidRPr="00654ACD">
        <w:rPr>
          <w:rFonts w:ascii="Arial" w:eastAsia="Times New Roman" w:hAnsi="Arial" w:cs="Arial"/>
          <w:bCs/>
        </w:rPr>
        <w:t xml:space="preserve">) Neighbourhood Plan (made </w:t>
      </w:r>
      <w:r w:rsidR="0004299F" w:rsidRPr="00654ACD">
        <w:rPr>
          <w:rFonts w:ascii="Arial" w:eastAsia="Times New Roman" w:hAnsi="Arial" w:cs="Arial"/>
          <w:bCs/>
        </w:rPr>
        <w:t>November 2021)</w:t>
      </w:r>
    </w:p>
    <w:p w14:paraId="1F7E5EE4" w14:textId="68E8E5BF" w:rsidR="005E22EE" w:rsidRPr="00654ACD" w:rsidRDefault="005E22EE" w:rsidP="005C6A18">
      <w:pPr>
        <w:numPr>
          <w:ilvl w:val="0"/>
          <w:numId w:val="8"/>
        </w:numPr>
        <w:spacing w:after="0"/>
        <w:rPr>
          <w:rFonts w:ascii="Arial" w:eastAsia="Times New Roman" w:hAnsi="Arial" w:cs="Arial"/>
          <w:bCs/>
        </w:rPr>
      </w:pPr>
      <w:r>
        <w:rPr>
          <w:rFonts w:ascii="Arial" w:eastAsia="Times New Roman" w:hAnsi="Arial" w:cs="Arial"/>
          <w:bCs/>
        </w:rPr>
        <w:t xml:space="preserve">Jewellery Quarter Neighbourhood Plan (made </w:t>
      </w:r>
      <w:r w:rsidR="001D1269">
        <w:rPr>
          <w:rFonts w:ascii="Arial" w:eastAsia="Times New Roman" w:hAnsi="Arial" w:cs="Arial"/>
          <w:bCs/>
        </w:rPr>
        <w:t>July 2023)</w:t>
      </w:r>
    </w:p>
    <w:p w14:paraId="674D0163" w14:textId="77777777" w:rsidR="005C6A18" w:rsidRPr="00654ACD" w:rsidRDefault="005C6A18" w:rsidP="005C6A18">
      <w:pPr>
        <w:spacing w:after="0"/>
        <w:ind w:left="1440"/>
        <w:rPr>
          <w:rFonts w:ascii="Arial" w:eastAsia="Times New Roman" w:hAnsi="Arial" w:cs="Arial"/>
          <w:bCs/>
        </w:rPr>
      </w:pPr>
    </w:p>
    <w:p w14:paraId="005FDB72" w14:textId="1B513FBD" w:rsidR="005C6A18" w:rsidRPr="00654ACD" w:rsidRDefault="53FF5CBD" w:rsidP="660D7AC1">
      <w:pPr>
        <w:pStyle w:val="ListParagraph"/>
        <w:numPr>
          <w:ilvl w:val="1"/>
          <w:numId w:val="34"/>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w:t>
      </w:r>
      <w:r w:rsidRPr="00654ACD">
        <w:rPr>
          <w:rFonts w:ascii="Arial" w:eastAsia="Times New Roman" w:hAnsi="Arial" w:cs="Arial"/>
          <w:b/>
          <w:bCs/>
          <w:lang w:eastAsia="en-GB"/>
        </w:rPr>
        <w:t>Development Management in Birmingham DPD</w:t>
      </w:r>
      <w:r w:rsidRPr="00654ACD">
        <w:rPr>
          <w:rFonts w:ascii="Arial" w:eastAsia="Times New Roman" w:hAnsi="Arial" w:cs="Arial"/>
          <w:lang w:eastAsia="en-GB"/>
        </w:rPr>
        <w:t xml:space="preserve"> was adopted by the City Council on 7 December 2021, replacing the saved policies in the Unitary Development Plan 2005</w:t>
      </w:r>
      <w:r w:rsidR="1506EF76" w:rsidRPr="00654ACD">
        <w:rPr>
          <w:rFonts w:ascii="Arial" w:eastAsia="Times New Roman" w:hAnsi="Arial" w:cs="Arial"/>
          <w:lang w:eastAsia="en-GB"/>
        </w:rPr>
        <w:t xml:space="preserve">. </w:t>
      </w:r>
      <w:r w:rsidR="2DCB4467" w:rsidRPr="00654ACD">
        <w:rPr>
          <w:rFonts w:ascii="Arial" w:eastAsia="Times New Roman" w:hAnsi="Arial" w:cs="Arial"/>
          <w:lang w:eastAsia="en-GB"/>
        </w:rPr>
        <w:t xml:space="preserve">It </w:t>
      </w:r>
      <w:r w:rsidR="440B3D99" w:rsidRPr="00654ACD">
        <w:rPr>
          <w:rFonts w:ascii="Arial" w:eastAsia="Times New Roman" w:hAnsi="Arial" w:cs="Arial"/>
          <w:lang w:eastAsia="en-GB"/>
        </w:rPr>
        <w:t>provide</w:t>
      </w:r>
      <w:r w:rsidR="2DCB4467" w:rsidRPr="00654ACD">
        <w:rPr>
          <w:rFonts w:ascii="Arial" w:eastAsia="Times New Roman" w:hAnsi="Arial" w:cs="Arial"/>
          <w:lang w:eastAsia="en-GB"/>
        </w:rPr>
        <w:t>s</w:t>
      </w:r>
      <w:r w:rsidR="440B3D99" w:rsidRPr="00654ACD">
        <w:rPr>
          <w:rFonts w:ascii="Arial" w:eastAsia="Times New Roman" w:hAnsi="Arial" w:cs="Arial"/>
          <w:lang w:eastAsia="en-GB"/>
        </w:rPr>
        <w:t xml:space="preserve"> detailed policies to guide decision making on planning applications and support the delivery of the BDP. </w:t>
      </w:r>
    </w:p>
    <w:p w14:paraId="4D55D1CF" w14:textId="0B2E380E" w:rsidR="660D7AC1" w:rsidRPr="00654ACD" w:rsidRDefault="660D7AC1" w:rsidP="660D7AC1">
      <w:pPr>
        <w:spacing w:after="0"/>
        <w:rPr>
          <w:rFonts w:ascii="Arial" w:eastAsia="Times New Roman" w:hAnsi="Arial" w:cs="Arial"/>
          <w:lang w:eastAsia="en-GB"/>
        </w:rPr>
      </w:pPr>
    </w:p>
    <w:p w14:paraId="12D139AB" w14:textId="5EA3EF0F" w:rsidR="009E5750" w:rsidRPr="00654ACD" w:rsidRDefault="2DCB4467" w:rsidP="009E5750">
      <w:pPr>
        <w:pStyle w:val="Heading2"/>
      </w:pPr>
      <w:bookmarkStart w:id="6" w:name="_Toc161932220"/>
      <w:r w:rsidRPr="00654ACD">
        <w:t xml:space="preserve">The Birmingham </w:t>
      </w:r>
      <w:r w:rsidR="78F5B90A" w:rsidRPr="00654ACD">
        <w:t xml:space="preserve">Local </w:t>
      </w:r>
      <w:r w:rsidRPr="00654ACD">
        <w:t>Plan</w:t>
      </w:r>
      <w:bookmarkEnd w:id="6"/>
      <w:r w:rsidRPr="00654ACD">
        <w:t xml:space="preserve"> </w:t>
      </w:r>
    </w:p>
    <w:p w14:paraId="1CBCA32F" w14:textId="4A92BD76" w:rsidR="007F25AF" w:rsidRPr="00654ACD" w:rsidRDefault="2DCB4467" w:rsidP="660D7AC1">
      <w:pPr>
        <w:pStyle w:val="ListParagraph"/>
        <w:numPr>
          <w:ilvl w:val="1"/>
          <w:numId w:val="34"/>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In line with legislative requirements, a review of the BDP was undertaken to assess if an update of the plan is required. The review indicated that the BDP requires updating due to </w:t>
      </w:r>
      <w:r w:rsidR="74823C0C" w:rsidRPr="00654ACD">
        <w:rPr>
          <w:rFonts w:ascii="Arial" w:eastAsia="Times New Roman" w:hAnsi="Arial" w:cs="Arial"/>
          <w:lang w:eastAsia="en-GB"/>
        </w:rPr>
        <w:t>several</w:t>
      </w:r>
      <w:r w:rsidRPr="00654ACD">
        <w:rPr>
          <w:rFonts w:ascii="Arial" w:eastAsia="Times New Roman" w:hAnsi="Arial" w:cs="Arial"/>
          <w:lang w:eastAsia="en-GB"/>
        </w:rPr>
        <w:t xml:space="preserve"> significant changes to national planning policy, guidance and legislation, as well as changes in local circumstances and priorities. The results of the review, the recommendation to commence a plan update and a revised Local Development Scheme (LDS) were approved by Cabinet dated 23 June 2021.</w:t>
      </w:r>
      <w:r w:rsidR="0D713FDB" w:rsidRPr="00654ACD">
        <w:rPr>
          <w:rFonts w:ascii="Arial" w:eastAsia="Times New Roman" w:hAnsi="Arial" w:cs="Arial"/>
          <w:lang w:eastAsia="en-GB"/>
        </w:rPr>
        <w:t xml:space="preserve"> Consultation on Issues and Options took place in October 2022 for a </w:t>
      </w:r>
      <w:r w:rsidR="74823C0C" w:rsidRPr="00654ACD">
        <w:rPr>
          <w:rFonts w:ascii="Arial" w:eastAsia="Times New Roman" w:hAnsi="Arial" w:cs="Arial"/>
          <w:lang w:eastAsia="en-GB"/>
        </w:rPr>
        <w:t>six-week</w:t>
      </w:r>
      <w:r w:rsidR="0D713FDB" w:rsidRPr="00654ACD">
        <w:rPr>
          <w:rFonts w:ascii="Arial" w:eastAsia="Times New Roman" w:hAnsi="Arial" w:cs="Arial"/>
          <w:lang w:eastAsia="en-GB"/>
        </w:rPr>
        <w:t xml:space="preserve"> </w:t>
      </w:r>
      <w:r w:rsidR="5DB1E4DA" w:rsidRPr="00654ACD">
        <w:rPr>
          <w:rFonts w:ascii="Arial" w:eastAsia="Times New Roman" w:hAnsi="Arial" w:cs="Arial"/>
          <w:lang w:eastAsia="en-GB"/>
        </w:rPr>
        <w:t>period.</w:t>
      </w:r>
      <w:r w:rsidRPr="00654ACD">
        <w:rPr>
          <w:rFonts w:ascii="Arial" w:eastAsia="Times New Roman" w:hAnsi="Arial" w:cs="Arial"/>
          <w:lang w:eastAsia="en-GB"/>
        </w:rPr>
        <w:t xml:space="preserve"> </w:t>
      </w:r>
      <w:r w:rsidR="7C1FA47C" w:rsidRPr="00654ACD">
        <w:rPr>
          <w:rFonts w:ascii="Arial" w:eastAsia="Times New Roman" w:hAnsi="Arial" w:cs="Arial"/>
          <w:lang w:eastAsia="en-GB"/>
        </w:rPr>
        <w:t>In</w:t>
      </w:r>
      <w:r w:rsidR="5DB1E4DA" w:rsidRPr="00654ACD">
        <w:rPr>
          <w:rFonts w:ascii="Arial" w:eastAsia="Times New Roman" w:hAnsi="Arial" w:cs="Arial"/>
          <w:lang w:eastAsia="en-GB"/>
        </w:rPr>
        <w:t xml:space="preserve"> November 2023 Cabinet approved a revised LDS.</w:t>
      </w:r>
      <w:r w:rsidR="778594A4" w:rsidRPr="00654ACD">
        <w:rPr>
          <w:rFonts w:ascii="Arial" w:eastAsia="Times New Roman" w:hAnsi="Arial" w:cs="Arial"/>
          <w:lang w:eastAsia="en-GB"/>
        </w:rPr>
        <w:t xml:space="preserve"> </w:t>
      </w:r>
      <w:r w:rsidRPr="00654ACD">
        <w:rPr>
          <w:rFonts w:ascii="Arial" w:eastAsia="Times New Roman" w:hAnsi="Arial" w:cs="Arial"/>
          <w:lang w:eastAsia="en-GB"/>
        </w:rPr>
        <w:t>The LDS sets out a timetable for the update of the BDP which has been replicated below.</w:t>
      </w:r>
    </w:p>
    <w:p w14:paraId="761DFB84" w14:textId="7C5316FB" w:rsidR="007F25AF" w:rsidRPr="00654ACD" w:rsidRDefault="007F25AF" w:rsidP="009E5750">
      <w:pPr>
        <w:pStyle w:val="ListParagraph"/>
        <w:spacing w:after="0"/>
        <w:ind w:left="709"/>
        <w:rPr>
          <w:rFonts w:ascii="Arial" w:eastAsia="Times New Roman" w:hAnsi="Arial" w:cs="Arial"/>
          <w:lang w:eastAsia="en-GB"/>
        </w:rPr>
      </w:pPr>
    </w:p>
    <w:tbl>
      <w:tblPr>
        <w:tblStyle w:val="TableGrid"/>
        <w:tblW w:w="0" w:type="auto"/>
        <w:tblInd w:w="709" w:type="dxa"/>
        <w:tblLook w:val="0420" w:firstRow="1" w:lastRow="0" w:firstColumn="0" w:lastColumn="0" w:noHBand="0" w:noVBand="1"/>
        <w:tblCaption w:val="The Birmingham Plan (BDP update)"/>
        <w:tblDescription w:val="Table describing the Birmingham Plan (BDP Update)"/>
      </w:tblPr>
      <w:tblGrid>
        <w:gridCol w:w="2547"/>
        <w:gridCol w:w="5664"/>
      </w:tblGrid>
      <w:tr w:rsidR="002D242E" w:rsidRPr="00654ACD" w14:paraId="51284DE0" w14:textId="77777777" w:rsidTr="008C6644">
        <w:trPr>
          <w:cantSplit/>
          <w:trHeight w:val="425"/>
        </w:trPr>
        <w:tc>
          <w:tcPr>
            <w:tcW w:w="2547" w:type="dxa"/>
            <w:vAlign w:val="center"/>
          </w:tcPr>
          <w:p w14:paraId="092C886D" w14:textId="49F893F1" w:rsidR="002D242E" w:rsidRPr="00654ACD" w:rsidRDefault="00FD5918" w:rsidP="00FD5918">
            <w:pPr>
              <w:pStyle w:val="ListParagraph"/>
              <w:spacing w:after="0"/>
              <w:ind w:left="0"/>
              <w:rPr>
                <w:rFonts w:ascii="Arial" w:eastAsia="Times New Roman" w:hAnsi="Arial" w:cs="Arial"/>
                <w:lang w:eastAsia="en-GB"/>
              </w:rPr>
            </w:pPr>
            <w:r w:rsidRPr="00654ACD">
              <w:rPr>
                <w:rFonts w:ascii="Arial" w:eastAsia="Times New Roman" w:hAnsi="Arial" w:cs="Arial"/>
                <w:b/>
                <w:bCs/>
              </w:rPr>
              <w:t>Document Title:</w:t>
            </w:r>
          </w:p>
        </w:tc>
        <w:tc>
          <w:tcPr>
            <w:tcW w:w="5664" w:type="dxa"/>
            <w:vAlign w:val="center"/>
          </w:tcPr>
          <w:p w14:paraId="0C7A76B2" w14:textId="21FD40E4" w:rsidR="002D242E" w:rsidRPr="00654ACD" w:rsidRDefault="00FD5918" w:rsidP="00FD5918">
            <w:pPr>
              <w:pStyle w:val="ListParagraph"/>
              <w:spacing w:after="0"/>
              <w:ind w:left="0"/>
              <w:rPr>
                <w:rFonts w:ascii="Arial" w:eastAsia="Times New Roman" w:hAnsi="Arial" w:cs="Arial"/>
                <w:lang w:eastAsia="en-GB"/>
              </w:rPr>
            </w:pPr>
            <w:r w:rsidRPr="00654ACD">
              <w:rPr>
                <w:rFonts w:ascii="Arial" w:eastAsia="Times New Roman" w:hAnsi="Arial" w:cs="Arial"/>
                <w:b/>
                <w:bCs/>
              </w:rPr>
              <w:t xml:space="preserve">The Birmingham </w:t>
            </w:r>
            <w:r w:rsidR="00342A21" w:rsidRPr="00654ACD">
              <w:rPr>
                <w:rFonts w:ascii="Arial" w:eastAsia="Times New Roman" w:hAnsi="Arial" w:cs="Arial"/>
                <w:b/>
                <w:bCs/>
              </w:rPr>
              <w:t xml:space="preserve">Local </w:t>
            </w:r>
            <w:r w:rsidRPr="00654ACD">
              <w:rPr>
                <w:rFonts w:ascii="Arial" w:eastAsia="Times New Roman" w:hAnsi="Arial" w:cs="Arial"/>
                <w:b/>
                <w:bCs/>
              </w:rPr>
              <w:t>Plan (BDP update)</w:t>
            </w:r>
          </w:p>
        </w:tc>
      </w:tr>
      <w:tr w:rsidR="002D242E" w:rsidRPr="00654ACD" w14:paraId="78C85CE2" w14:textId="77777777" w:rsidTr="008C6644">
        <w:trPr>
          <w:cantSplit/>
          <w:trHeight w:val="340"/>
        </w:trPr>
        <w:tc>
          <w:tcPr>
            <w:tcW w:w="2547" w:type="dxa"/>
            <w:vAlign w:val="center"/>
          </w:tcPr>
          <w:p w14:paraId="12406198" w14:textId="4D4730A3" w:rsidR="002D242E" w:rsidRPr="00654ACD" w:rsidRDefault="00FD5918" w:rsidP="00FD5918">
            <w:pPr>
              <w:pStyle w:val="ListParagraph"/>
              <w:spacing w:after="0"/>
              <w:ind w:left="0"/>
              <w:rPr>
                <w:rFonts w:ascii="Arial" w:eastAsia="Times New Roman" w:hAnsi="Arial" w:cs="Arial"/>
                <w:lang w:eastAsia="en-GB"/>
              </w:rPr>
            </w:pPr>
            <w:r w:rsidRPr="00654ACD">
              <w:rPr>
                <w:rFonts w:ascii="Arial" w:hAnsi="Arial" w:cs="Arial"/>
                <w:b/>
                <w:bCs/>
              </w:rPr>
              <w:t>Coverage:</w:t>
            </w:r>
          </w:p>
        </w:tc>
        <w:tc>
          <w:tcPr>
            <w:tcW w:w="5664" w:type="dxa"/>
            <w:vAlign w:val="center"/>
          </w:tcPr>
          <w:p w14:paraId="4AECC82E" w14:textId="4476CBDA" w:rsidR="002D242E" w:rsidRPr="00654ACD" w:rsidRDefault="00FD5918" w:rsidP="00FD5918">
            <w:pPr>
              <w:pStyle w:val="ListParagraph"/>
              <w:spacing w:after="0"/>
              <w:ind w:left="0"/>
              <w:rPr>
                <w:rFonts w:ascii="Arial" w:eastAsia="Times New Roman" w:hAnsi="Arial" w:cs="Arial"/>
                <w:lang w:eastAsia="en-GB"/>
              </w:rPr>
            </w:pPr>
            <w:r w:rsidRPr="00654ACD">
              <w:rPr>
                <w:rFonts w:ascii="Arial" w:hAnsi="Arial" w:cs="Arial"/>
              </w:rPr>
              <w:t>City wide</w:t>
            </w:r>
          </w:p>
        </w:tc>
      </w:tr>
      <w:tr w:rsidR="002D242E" w:rsidRPr="00654ACD" w14:paraId="3AFADA12" w14:textId="77777777" w:rsidTr="008C6644">
        <w:trPr>
          <w:cantSplit/>
          <w:trHeight w:val="340"/>
        </w:trPr>
        <w:tc>
          <w:tcPr>
            <w:tcW w:w="2547" w:type="dxa"/>
            <w:vAlign w:val="center"/>
          </w:tcPr>
          <w:p w14:paraId="39A03194" w14:textId="781CBEA1" w:rsidR="002D242E" w:rsidRPr="00654ACD" w:rsidRDefault="00FD5918" w:rsidP="00FD5918">
            <w:pPr>
              <w:pStyle w:val="ListParagraph"/>
              <w:spacing w:after="0"/>
              <w:ind w:left="0"/>
              <w:rPr>
                <w:rFonts w:ascii="Arial" w:eastAsia="Times New Roman" w:hAnsi="Arial" w:cs="Arial"/>
                <w:lang w:eastAsia="en-GB"/>
              </w:rPr>
            </w:pPr>
            <w:r w:rsidRPr="00654ACD">
              <w:rPr>
                <w:rFonts w:ascii="Arial" w:hAnsi="Arial" w:cs="Arial"/>
                <w:b/>
                <w:bCs/>
              </w:rPr>
              <w:t>Status:</w:t>
            </w:r>
          </w:p>
        </w:tc>
        <w:tc>
          <w:tcPr>
            <w:tcW w:w="5664" w:type="dxa"/>
            <w:vAlign w:val="center"/>
          </w:tcPr>
          <w:p w14:paraId="519ACEC2" w14:textId="05E64794" w:rsidR="002D242E" w:rsidRPr="00654ACD" w:rsidRDefault="00FD5918" w:rsidP="00FD5918">
            <w:pPr>
              <w:pStyle w:val="ListParagraph"/>
              <w:spacing w:after="0"/>
              <w:ind w:left="0"/>
              <w:rPr>
                <w:rFonts w:ascii="Arial" w:eastAsia="Times New Roman" w:hAnsi="Arial" w:cs="Arial"/>
                <w:lang w:eastAsia="en-GB"/>
              </w:rPr>
            </w:pPr>
            <w:r w:rsidRPr="00654ACD">
              <w:rPr>
                <w:rFonts w:ascii="Arial" w:hAnsi="Arial" w:cs="Arial"/>
              </w:rPr>
              <w:t>DPD</w:t>
            </w:r>
          </w:p>
        </w:tc>
      </w:tr>
      <w:tr w:rsidR="002D242E" w:rsidRPr="00654ACD" w14:paraId="6F249F75" w14:textId="77777777" w:rsidTr="008C6644">
        <w:trPr>
          <w:cantSplit/>
        </w:trPr>
        <w:tc>
          <w:tcPr>
            <w:tcW w:w="2547" w:type="dxa"/>
            <w:vAlign w:val="center"/>
          </w:tcPr>
          <w:p w14:paraId="448CA61A" w14:textId="1F6019B1" w:rsidR="002D242E" w:rsidRPr="00654ACD" w:rsidRDefault="00FD5918" w:rsidP="00FD5918">
            <w:pPr>
              <w:pStyle w:val="ListParagraph"/>
              <w:spacing w:after="0"/>
              <w:ind w:left="0"/>
              <w:rPr>
                <w:rFonts w:ascii="Arial" w:eastAsia="Times New Roman" w:hAnsi="Arial" w:cs="Arial"/>
                <w:lang w:eastAsia="en-GB"/>
              </w:rPr>
            </w:pPr>
            <w:r w:rsidRPr="00654ACD">
              <w:rPr>
                <w:rFonts w:ascii="Arial" w:hAnsi="Arial" w:cs="Arial"/>
                <w:b/>
                <w:bCs/>
              </w:rPr>
              <w:lastRenderedPageBreak/>
              <w:t>Role and content:</w:t>
            </w:r>
          </w:p>
        </w:tc>
        <w:tc>
          <w:tcPr>
            <w:tcW w:w="5664" w:type="dxa"/>
            <w:vAlign w:val="center"/>
          </w:tcPr>
          <w:p w14:paraId="62CD0ACF" w14:textId="5CA69440" w:rsidR="002D242E" w:rsidRPr="00654ACD" w:rsidRDefault="00FD5918" w:rsidP="00FD5918">
            <w:pPr>
              <w:pStyle w:val="ListParagraph"/>
              <w:spacing w:after="0"/>
              <w:ind w:left="0"/>
              <w:rPr>
                <w:rFonts w:ascii="Arial" w:eastAsia="Times New Roman" w:hAnsi="Arial" w:cs="Arial"/>
                <w:lang w:eastAsia="en-GB"/>
              </w:rPr>
            </w:pPr>
            <w:r w:rsidRPr="00654ACD">
              <w:rPr>
                <w:rFonts w:ascii="Arial" w:hAnsi="Arial" w:cs="Arial"/>
              </w:rPr>
              <w:t>The plan will update the existing BDP, reviewing the development requirements, policies and site allocations and extending the plan period to 2042.</w:t>
            </w:r>
          </w:p>
        </w:tc>
      </w:tr>
      <w:tr w:rsidR="00FD5918" w:rsidRPr="00654ACD" w14:paraId="3E815D1B" w14:textId="77777777" w:rsidTr="008C6644">
        <w:trPr>
          <w:cantSplit/>
        </w:trPr>
        <w:tc>
          <w:tcPr>
            <w:tcW w:w="2547" w:type="dxa"/>
            <w:vAlign w:val="center"/>
          </w:tcPr>
          <w:p w14:paraId="53861212" w14:textId="4765AAD7" w:rsidR="00FD5918" w:rsidRPr="00654ACD" w:rsidRDefault="00FD5918" w:rsidP="00FD5918">
            <w:pPr>
              <w:pStyle w:val="ListParagraph"/>
              <w:spacing w:after="0"/>
              <w:ind w:left="0"/>
              <w:rPr>
                <w:rFonts w:ascii="Arial" w:eastAsia="Times New Roman" w:hAnsi="Arial" w:cs="Arial"/>
                <w:lang w:eastAsia="en-GB"/>
              </w:rPr>
            </w:pPr>
            <w:r w:rsidRPr="00654ACD">
              <w:rPr>
                <w:rFonts w:ascii="Arial" w:hAnsi="Arial" w:cs="Arial"/>
                <w:b/>
                <w:bCs/>
              </w:rPr>
              <w:t>Chain of Conformity:</w:t>
            </w:r>
          </w:p>
        </w:tc>
        <w:tc>
          <w:tcPr>
            <w:tcW w:w="5664" w:type="dxa"/>
            <w:vAlign w:val="center"/>
          </w:tcPr>
          <w:p w14:paraId="5970267D" w14:textId="3C84C11D" w:rsidR="00FD5918" w:rsidRPr="00654ACD" w:rsidRDefault="00FD5918" w:rsidP="00FD5918">
            <w:pPr>
              <w:pStyle w:val="ListParagraph"/>
              <w:spacing w:after="0"/>
              <w:ind w:left="0"/>
              <w:rPr>
                <w:rFonts w:ascii="Arial" w:eastAsia="Times New Roman" w:hAnsi="Arial" w:cs="Arial"/>
                <w:lang w:eastAsia="en-GB"/>
              </w:rPr>
            </w:pPr>
            <w:r w:rsidRPr="00654ACD">
              <w:rPr>
                <w:rFonts w:ascii="Arial" w:hAnsi="Arial" w:cs="Arial"/>
              </w:rPr>
              <w:t>National Planning Policy Framework and Guidance, Planning Policy for Travellers Sites, case law and planning legislation. Influenced local strategies and priorities.</w:t>
            </w:r>
          </w:p>
        </w:tc>
      </w:tr>
    </w:tbl>
    <w:p w14:paraId="07C94FEF" w14:textId="77777777" w:rsidR="002D242E" w:rsidRPr="00654ACD" w:rsidRDefault="002D242E" w:rsidP="009E5750">
      <w:pPr>
        <w:pStyle w:val="ListParagraph"/>
        <w:spacing w:after="0"/>
        <w:ind w:left="709"/>
        <w:rPr>
          <w:rFonts w:ascii="Arial" w:eastAsia="Times New Roman" w:hAnsi="Arial" w:cs="Arial"/>
          <w:lang w:eastAsia="en-GB"/>
        </w:rPr>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686"/>
      </w:tblGrid>
      <w:tr w:rsidR="009E5750" w:rsidRPr="00654ACD" w14:paraId="218BF69C" w14:textId="77777777" w:rsidTr="00FD5918">
        <w:trPr>
          <w:trHeight w:val="423"/>
        </w:trPr>
        <w:tc>
          <w:tcPr>
            <w:tcW w:w="4536" w:type="dxa"/>
            <w:tcBorders>
              <w:right w:val="single" w:sz="4" w:space="0" w:color="auto"/>
            </w:tcBorders>
            <w:vAlign w:val="center"/>
          </w:tcPr>
          <w:p w14:paraId="7F74A4B2" w14:textId="21F7FC0C" w:rsidR="009E5750" w:rsidRPr="00654ACD" w:rsidRDefault="009E5750" w:rsidP="009E5750">
            <w:pPr>
              <w:spacing w:after="0"/>
              <w:contextualSpacing/>
              <w:rPr>
                <w:rFonts w:ascii="Arial" w:hAnsi="Arial" w:cs="Arial"/>
                <w:b/>
                <w:bCs/>
              </w:rPr>
            </w:pPr>
            <w:r w:rsidRPr="00654ACD">
              <w:rPr>
                <w:rFonts w:ascii="Arial" w:hAnsi="Arial" w:cs="Arial"/>
                <w:b/>
                <w:bCs/>
              </w:rPr>
              <w:t>Key Milestones:</w:t>
            </w:r>
          </w:p>
        </w:tc>
        <w:tc>
          <w:tcPr>
            <w:tcW w:w="3686" w:type="dxa"/>
            <w:tcBorders>
              <w:left w:val="single" w:sz="4" w:space="0" w:color="auto"/>
            </w:tcBorders>
            <w:vAlign w:val="center"/>
          </w:tcPr>
          <w:p w14:paraId="6663E66E" w14:textId="297DD822" w:rsidR="009E5750" w:rsidRPr="00654ACD" w:rsidRDefault="009E5750" w:rsidP="009E5750">
            <w:pPr>
              <w:spacing w:after="0"/>
              <w:contextualSpacing/>
              <w:rPr>
                <w:rFonts w:ascii="Arial" w:hAnsi="Arial" w:cs="Arial"/>
                <w:b/>
                <w:bCs/>
              </w:rPr>
            </w:pPr>
            <w:r w:rsidRPr="00654ACD">
              <w:rPr>
                <w:rFonts w:ascii="Arial" w:hAnsi="Arial" w:cs="Arial"/>
                <w:b/>
                <w:bCs/>
              </w:rPr>
              <w:t>Timescales:</w:t>
            </w:r>
          </w:p>
        </w:tc>
      </w:tr>
      <w:tr w:rsidR="009E5750" w:rsidRPr="00654ACD" w14:paraId="61AA797F" w14:textId="77777777" w:rsidTr="00FD5918">
        <w:tc>
          <w:tcPr>
            <w:tcW w:w="4536" w:type="dxa"/>
            <w:tcBorders>
              <w:bottom w:val="single" w:sz="4" w:space="0" w:color="auto"/>
              <w:right w:val="single" w:sz="4" w:space="0" w:color="auto"/>
            </w:tcBorders>
            <w:vAlign w:val="center"/>
          </w:tcPr>
          <w:p w14:paraId="118080B0" w14:textId="77777777" w:rsidR="009E5750" w:rsidRPr="00654ACD" w:rsidRDefault="009E5750" w:rsidP="009E5750">
            <w:pPr>
              <w:spacing w:after="120"/>
              <w:contextualSpacing/>
              <w:rPr>
                <w:rFonts w:ascii="Arial" w:hAnsi="Arial" w:cs="Arial"/>
              </w:rPr>
            </w:pPr>
            <w:r w:rsidRPr="00654ACD">
              <w:rPr>
                <w:rFonts w:ascii="Arial" w:hAnsi="Arial" w:cs="Arial"/>
              </w:rPr>
              <w:t>Evidence gathering / Sustainability Appraisal scoping</w:t>
            </w:r>
          </w:p>
        </w:tc>
        <w:tc>
          <w:tcPr>
            <w:tcW w:w="3686" w:type="dxa"/>
            <w:tcBorders>
              <w:left w:val="single" w:sz="4" w:space="0" w:color="auto"/>
            </w:tcBorders>
            <w:vAlign w:val="center"/>
          </w:tcPr>
          <w:p w14:paraId="09D59464" w14:textId="77777777" w:rsidR="009E5750" w:rsidRPr="00654ACD" w:rsidRDefault="009E5750" w:rsidP="009E5750">
            <w:pPr>
              <w:spacing w:after="120"/>
              <w:contextualSpacing/>
              <w:rPr>
                <w:rFonts w:ascii="Arial" w:hAnsi="Arial" w:cs="Arial"/>
              </w:rPr>
            </w:pPr>
            <w:r w:rsidRPr="00654ACD">
              <w:rPr>
                <w:rFonts w:ascii="Arial" w:hAnsi="Arial" w:cs="Arial"/>
              </w:rPr>
              <w:t>June 2021</w:t>
            </w:r>
          </w:p>
        </w:tc>
      </w:tr>
      <w:tr w:rsidR="009E5750" w:rsidRPr="00654ACD" w14:paraId="7E6C3E08" w14:textId="77777777" w:rsidTr="00FD5918">
        <w:tc>
          <w:tcPr>
            <w:tcW w:w="4536" w:type="dxa"/>
            <w:tcBorders>
              <w:bottom w:val="single" w:sz="4" w:space="0" w:color="auto"/>
              <w:right w:val="single" w:sz="4" w:space="0" w:color="auto"/>
            </w:tcBorders>
            <w:vAlign w:val="center"/>
          </w:tcPr>
          <w:p w14:paraId="55E2A960" w14:textId="77777777" w:rsidR="00CF4D30" w:rsidRPr="00654ACD" w:rsidRDefault="009E5750" w:rsidP="009E5750">
            <w:pPr>
              <w:spacing w:after="120"/>
              <w:contextualSpacing/>
              <w:rPr>
                <w:rFonts w:ascii="Arial" w:hAnsi="Arial" w:cs="Arial"/>
              </w:rPr>
            </w:pPr>
            <w:r w:rsidRPr="00654ACD">
              <w:rPr>
                <w:rFonts w:ascii="Arial" w:hAnsi="Arial" w:cs="Arial"/>
              </w:rPr>
              <w:t xml:space="preserve">Issues and Options consultation </w:t>
            </w:r>
          </w:p>
          <w:p w14:paraId="6403EDAD" w14:textId="7403EE87" w:rsidR="009E5750" w:rsidRPr="00654ACD" w:rsidRDefault="009E5750" w:rsidP="009E5750">
            <w:pPr>
              <w:spacing w:after="120"/>
              <w:contextualSpacing/>
              <w:rPr>
                <w:rFonts w:ascii="Arial" w:hAnsi="Arial" w:cs="Arial"/>
              </w:rPr>
            </w:pPr>
            <w:r w:rsidRPr="00654ACD">
              <w:rPr>
                <w:rFonts w:ascii="Arial" w:hAnsi="Arial" w:cs="Arial"/>
              </w:rPr>
              <w:t>(Regulation 18)</w:t>
            </w:r>
          </w:p>
        </w:tc>
        <w:tc>
          <w:tcPr>
            <w:tcW w:w="3686" w:type="dxa"/>
            <w:tcBorders>
              <w:left w:val="single" w:sz="4" w:space="0" w:color="auto"/>
            </w:tcBorders>
            <w:vAlign w:val="center"/>
          </w:tcPr>
          <w:p w14:paraId="05C1FF4F" w14:textId="56F5C9D8" w:rsidR="009E5750" w:rsidRPr="00654ACD" w:rsidRDefault="00B236CC" w:rsidP="009E5750">
            <w:pPr>
              <w:spacing w:after="120"/>
              <w:contextualSpacing/>
              <w:rPr>
                <w:rFonts w:ascii="Arial" w:hAnsi="Arial" w:cs="Arial"/>
              </w:rPr>
            </w:pPr>
            <w:r w:rsidRPr="00654ACD">
              <w:rPr>
                <w:rFonts w:ascii="Arial" w:hAnsi="Arial" w:cs="Arial"/>
              </w:rPr>
              <w:t>October / November</w:t>
            </w:r>
            <w:r w:rsidR="009E5750" w:rsidRPr="00654ACD">
              <w:rPr>
                <w:rFonts w:ascii="Arial" w:hAnsi="Arial" w:cs="Arial"/>
              </w:rPr>
              <w:t xml:space="preserve"> 2022</w:t>
            </w:r>
          </w:p>
        </w:tc>
      </w:tr>
      <w:tr w:rsidR="009E5750" w:rsidRPr="00654ACD" w14:paraId="0FC1A2FA" w14:textId="77777777" w:rsidTr="00FD5918">
        <w:tc>
          <w:tcPr>
            <w:tcW w:w="4536" w:type="dxa"/>
            <w:tcBorders>
              <w:bottom w:val="single" w:sz="4" w:space="0" w:color="auto"/>
              <w:right w:val="single" w:sz="4" w:space="0" w:color="auto"/>
            </w:tcBorders>
            <w:vAlign w:val="center"/>
          </w:tcPr>
          <w:p w14:paraId="5FD28B8F" w14:textId="77777777" w:rsidR="00CF4D30" w:rsidRPr="00654ACD" w:rsidRDefault="009E5750" w:rsidP="009E5750">
            <w:pPr>
              <w:spacing w:after="120"/>
              <w:contextualSpacing/>
              <w:rPr>
                <w:rFonts w:ascii="Arial" w:hAnsi="Arial" w:cs="Arial"/>
              </w:rPr>
            </w:pPr>
            <w:r w:rsidRPr="00654ACD">
              <w:rPr>
                <w:rFonts w:ascii="Arial" w:hAnsi="Arial" w:cs="Arial"/>
              </w:rPr>
              <w:t xml:space="preserve">Preferred Options consultation </w:t>
            </w:r>
          </w:p>
          <w:p w14:paraId="1994ABED" w14:textId="7388BD49" w:rsidR="009E5750" w:rsidRPr="00654ACD" w:rsidRDefault="009E5750" w:rsidP="009E5750">
            <w:pPr>
              <w:spacing w:after="120"/>
              <w:contextualSpacing/>
              <w:rPr>
                <w:rFonts w:ascii="Arial" w:hAnsi="Arial" w:cs="Arial"/>
              </w:rPr>
            </w:pPr>
            <w:r w:rsidRPr="00654ACD">
              <w:rPr>
                <w:rFonts w:ascii="Arial" w:hAnsi="Arial" w:cs="Arial"/>
              </w:rPr>
              <w:t>(Regulation 18)</w:t>
            </w:r>
          </w:p>
        </w:tc>
        <w:tc>
          <w:tcPr>
            <w:tcW w:w="3686" w:type="dxa"/>
            <w:tcBorders>
              <w:left w:val="single" w:sz="4" w:space="0" w:color="auto"/>
            </w:tcBorders>
            <w:vAlign w:val="center"/>
          </w:tcPr>
          <w:p w14:paraId="77944FAD" w14:textId="7135B382" w:rsidR="009E5750" w:rsidRPr="00654ACD" w:rsidRDefault="00357795" w:rsidP="009E5750">
            <w:pPr>
              <w:spacing w:after="120"/>
              <w:contextualSpacing/>
              <w:rPr>
                <w:rFonts w:ascii="Arial" w:hAnsi="Arial" w:cs="Arial"/>
              </w:rPr>
            </w:pPr>
            <w:proofErr w:type="spellStart"/>
            <w:r w:rsidRPr="00654ACD">
              <w:rPr>
                <w:rFonts w:ascii="Arial" w:hAnsi="Arial" w:cs="Arial"/>
              </w:rPr>
              <w:t>J</w:t>
            </w:r>
            <w:r w:rsidR="1494F9DD" w:rsidRPr="1AD47B42">
              <w:rPr>
                <w:rFonts w:ascii="Arial" w:hAnsi="Arial" w:cs="Arial"/>
              </w:rPr>
              <w:t>July</w:t>
            </w:r>
            <w:proofErr w:type="spellEnd"/>
            <w:r w:rsidR="1494F9DD" w:rsidRPr="1AD47B42">
              <w:rPr>
                <w:rFonts w:ascii="Arial" w:hAnsi="Arial" w:cs="Arial"/>
              </w:rPr>
              <w:t>/August</w:t>
            </w:r>
            <w:r w:rsidR="00747BC6" w:rsidRPr="00654ACD">
              <w:rPr>
                <w:rFonts w:ascii="Arial" w:hAnsi="Arial" w:cs="Arial"/>
              </w:rPr>
              <w:t xml:space="preserve"> </w:t>
            </w:r>
            <w:r w:rsidR="009E5750" w:rsidRPr="00654ACD">
              <w:rPr>
                <w:rFonts w:ascii="Arial" w:hAnsi="Arial" w:cs="Arial"/>
              </w:rPr>
              <w:t>202</w:t>
            </w:r>
            <w:r w:rsidR="00A107C0" w:rsidRPr="00654ACD">
              <w:rPr>
                <w:rFonts w:ascii="Arial" w:hAnsi="Arial" w:cs="Arial"/>
              </w:rPr>
              <w:t>4</w:t>
            </w:r>
          </w:p>
        </w:tc>
      </w:tr>
      <w:tr w:rsidR="009E5750" w:rsidRPr="00654ACD" w14:paraId="4DE38F8B" w14:textId="77777777" w:rsidTr="00FD5918">
        <w:tc>
          <w:tcPr>
            <w:tcW w:w="4536" w:type="dxa"/>
            <w:tcBorders>
              <w:right w:val="single" w:sz="4" w:space="0" w:color="auto"/>
            </w:tcBorders>
            <w:vAlign w:val="center"/>
          </w:tcPr>
          <w:p w14:paraId="71BD6688" w14:textId="77777777" w:rsidR="00CF4D30" w:rsidRPr="00654ACD" w:rsidRDefault="009E5750" w:rsidP="009E5750">
            <w:pPr>
              <w:spacing w:after="120"/>
              <w:contextualSpacing/>
              <w:rPr>
                <w:rFonts w:ascii="Arial" w:hAnsi="Arial" w:cs="Arial"/>
              </w:rPr>
            </w:pPr>
            <w:r w:rsidRPr="00654ACD">
              <w:rPr>
                <w:rFonts w:ascii="Arial" w:hAnsi="Arial" w:cs="Arial"/>
              </w:rPr>
              <w:t xml:space="preserve">Publication/ Pre-submission consultation </w:t>
            </w:r>
          </w:p>
          <w:p w14:paraId="1295FF81" w14:textId="2B40D879" w:rsidR="009E5750" w:rsidRPr="00654ACD" w:rsidRDefault="009E5750" w:rsidP="009E5750">
            <w:pPr>
              <w:spacing w:after="120"/>
              <w:contextualSpacing/>
              <w:rPr>
                <w:rFonts w:ascii="Arial" w:hAnsi="Arial" w:cs="Arial"/>
              </w:rPr>
            </w:pPr>
            <w:r w:rsidRPr="00654ACD">
              <w:rPr>
                <w:rFonts w:ascii="Arial" w:hAnsi="Arial" w:cs="Arial"/>
              </w:rPr>
              <w:t>(Regulation 19)</w:t>
            </w:r>
          </w:p>
        </w:tc>
        <w:tc>
          <w:tcPr>
            <w:tcW w:w="3686" w:type="dxa"/>
            <w:tcBorders>
              <w:left w:val="single" w:sz="4" w:space="0" w:color="auto"/>
            </w:tcBorders>
            <w:vAlign w:val="center"/>
          </w:tcPr>
          <w:p w14:paraId="1F77B18F" w14:textId="341A3923" w:rsidR="009E5750" w:rsidRPr="00654ACD" w:rsidRDefault="00B703EE" w:rsidP="009E5750">
            <w:pPr>
              <w:spacing w:after="120"/>
              <w:contextualSpacing/>
              <w:rPr>
                <w:rFonts w:ascii="Arial" w:hAnsi="Arial" w:cs="Arial"/>
              </w:rPr>
            </w:pPr>
            <w:r w:rsidRPr="00654ACD">
              <w:rPr>
                <w:rFonts w:ascii="Arial" w:hAnsi="Arial" w:cs="Arial"/>
              </w:rPr>
              <w:t>February 2025</w:t>
            </w:r>
          </w:p>
        </w:tc>
      </w:tr>
      <w:tr w:rsidR="009E5750" w:rsidRPr="00654ACD" w14:paraId="5B7D055A" w14:textId="77777777" w:rsidTr="00FD5918">
        <w:trPr>
          <w:trHeight w:val="316"/>
        </w:trPr>
        <w:tc>
          <w:tcPr>
            <w:tcW w:w="4536" w:type="dxa"/>
            <w:tcBorders>
              <w:right w:val="single" w:sz="4" w:space="0" w:color="auto"/>
            </w:tcBorders>
            <w:vAlign w:val="center"/>
          </w:tcPr>
          <w:p w14:paraId="2496DD7A" w14:textId="77777777" w:rsidR="00CF4D30" w:rsidRPr="00654ACD" w:rsidRDefault="009E5750" w:rsidP="009E5750">
            <w:pPr>
              <w:spacing w:after="120"/>
              <w:contextualSpacing/>
              <w:rPr>
                <w:rFonts w:ascii="Arial" w:hAnsi="Arial" w:cs="Arial"/>
              </w:rPr>
            </w:pPr>
            <w:r w:rsidRPr="00654ACD">
              <w:rPr>
                <w:rFonts w:ascii="Arial" w:hAnsi="Arial" w:cs="Arial"/>
              </w:rPr>
              <w:t xml:space="preserve">Submission </w:t>
            </w:r>
          </w:p>
          <w:p w14:paraId="2E06A41C" w14:textId="0A1361AD" w:rsidR="009E5750" w:rsidRPr="00654ACD" w:rsidRDefault="009E5750" w:rsidP="009E5750">
            <w:pPr>
              <w:spacing w:after="120"/>
              <w:contextualSpacing/>
              <w:rPr>
                <w:rFonts w:ascii="Arial" w:hAnsi="Arial" w:cs="Arial"/>
              </w:rPr>
            </w:pPr>
            <w:r w:rsidRPr="00654ACD">
              <w:rPr>
                <w:rFonts w:ascii="Arial" w:hAnsi="Arial" w:cs="Arial"/>
              </w:rPr>
              <w:t>(Regulation 22)</w:t>
            </w:r>
          </w:p>
        </w:tc>
        <w:tc>
          <w:tcPr>
            <w:tcW w:w="3686" w:type="dxa"/>
            <w:tcBorders>
              <w:left w:val="single" w:sz="4" w:space="0" w:color="auto"/>
            </w:tcBorders>
            <w:vAlign w:val="center"/>
          </w:tcPr>
          <w:p w14:paraId="4FD28D21" w14:textId="5D7371F9" w:rsidR="009E5750" w:rsidRPr="00654ACD" w:rsidRDefault="0082096A" w:rsidP="009E5750">
            <w:pPr>
              <w:spacing w:after="120"/>
              <w:contextualSpacing/>
              <w:rPr>
                <w:rFonts w:ascii="Arial" w:hAnsi="Arial" w:cs="Arial"/>
              </w:rPr>
            </w:pPr>
            <w:r w:rsidRPr="00654ACD">
              <w:rPr>
                <w:rFonts w:ascii="Arial" w:hAnsi="Arial" w:cs="Arial"/>
              </w:rPr>
              <w:t>June 2025</w:t>
            </w:r>
          </w:p>
        </w:tc>
      </w:tr>
      <w:tr w:rsidR="009E5750" w:rsidRPr="00654ACD" w14:paraId="4D362529" w14:textId="77777777" w:rsidTr="00FD5918">
        <w:trPr>
          <w:trHeight w:val="316"/>
        </w:trPr>
        <w:tc>
          <w:tcPr>
            <w:tcW w:w="4536" w:type="dxa"/>
            <w:tcBorders>
              <w:right w:val="single" w:sz="4" w:space="0" w:color="auto"/>
            </w:tcBorders>
            <w:vAlign w:val="center"/>
          </w:tcPr>
          <w:p w14:paraId="0E286DD4" w14:textId="77777777" w:rsidR="00CF4D30" w:rsidRPr="00654ACD" w:rsidRDefault="009E5750" w:rsidP="009E5750">
            <w:pPr>
              <w:spacing w:after="120"/>
              <w:contextualSpacing/>
              <w:rPr>
                <w:rFonts w:ascii="Arial" w:hAnsi="Arial" w:cs="Arial"/>
              </w:rPr>
            </w:pPr>
            <w:r w:rsidRPr="00654ACD">
              <w:rPr>
                <w:rFonts w:ascii="Arial" w:hAnsi="Arial" w:cs="Arial"/>
              </w:rPr>
              <w:t xml:space="preserve">Examination </w:t>
            </w:r>
          </w:p>
          <w:p w14:paraId="664329C8" w14:textId="4ABB4A91" w:rsidR="009E5750" w:rsidRPr="00654ACD" w:rsidRDefault="009E5750" w:rsidP="009E5750">
            <w:pPr>
              <w:spacing w:after="120"/>
              <w:contextualSpacing/>
              <w:rPr>
                <w:rFonts w:ascii="Arial" w:hAnsi="Arial" w:cs="Arial"/>
              </w:rPr>
            </w:pPr>
            <w:r w:rsidRPr="00654ACD">
              <w:rPr>
                <w:rFonts w:ascii="Arial" w:hAnsi="Arial" w:cs="Arial"/>
              </w:rPr>
              <w:t xml:space="preserve">(Regulation 24) </w:t>
            </w:r>
          </w:p>
        </w:tc>
        <w:tc>
          <w:tcPr>
            <w:tcW w:w="3686" w:type="dxa"/>
            <w:tcBorders>
              <w:left w:val="single" w:sz="4" w:space="0" w:color="auto"/>
            </w:tcBorders>
            <w:vAlign w:val="center"/>
          </w:tcPr>
          <w:p w14:paraId="39A6C090" w14:textId="2260F57D" w:rsidR="009E5750" w:rsidRPr="00654ACD" w:rsidRDefault="00D80494" w:rsidP="009E5750">
            <w:pPr>
              <w:spacing w:after="120"/>
              <w:contextualSpacing/>
              <w:rPr>
                <w:rFonts w:ascii="Arial" w:hAnsi="Arial" w:cs="Arial"/>
              </w:rPr>
            </w:pPr>
            <w:r w:rsidRPr="00654ACD">
              <w:rPr>
                <w:rFonts w:ascii="Arial" w:hAnsi="Arial" w:cs="Arial"/>
              </w:rPr>
              <w:t xml:space="preserve">Autumn </w:t>
            </w:r>
            <w:r w:rsidR="009E5750" w:rsidRPr="00654ACD">
              <w:rPr>
                <w:rFonts w:ascii="Arial" w:hAnsi="Arial" w:cs="Arial"/>
              </w:rPr>
              <w:t>2025</w:t>
            </w:r>
          </w:p>
        </w:tc>
      </w:tr>
      <w:tr w:rsidR="009E5750" w:rsidRPr="00654ACD" w14:paraId="7EAA0207" w14:textId="77777777" w:rsidTr="00FD5918">
        <w:trPr>
          <w:trHeight w:val="316"/>
        </w:trPr>
        <w:tc>
          <w:tcPr>
            <w:tcW w:w="4536" w:type="dxa"/>
            <w:tcBorders>
              <w:right w:val="single" w:sz="4" w:space="0" w:color="auto"/>
            </w:tcBorders>
            <w:vAlign w:val="center"/>
          </w:tcPr>
          <w:p w14:paraId="5BAD1332" w14:textId="77777777" w:rsidR="00CF4D30" w:rsidRPr="00654ACD" w:rsidRDefault="009E5750" w:rsidP="009E5750">
            <w:pPr>
              <w:spacing w:after="120"/>
              <w:contextualSpacing/>
              <w:rPr>
                <w:rFonts w:ascii="Arial" w:hAnsi="Arial" w:cs="Arial"/>
              </w:rPr>
            </w:pPr>
            <w:r w:rsidRPr="00654ACD">
              <w:rPr>
                <w:rFonts w:ascii="Arial" w:hAnsi="Arial" w:cs="Arial"/>
              </w:rPr>
              <w:t xml:space="preserve">Receipt of Inspector’s Report </w:t>
            </w:r>
          </w:p>
          <w:p w14:paraId="313C6F5C" w14:textId="400A06A1" w:rsidR="009E5750" w:rsidRPr="00654ACD" w:rsidRDefault="009E5750" w:rsidP="009E5750">
            <w:pPr>
              <w:spacing w:after="120"/>
              <w:contextualSpacing/>
              <w:rPr>
                <w:rFonts w:ascii="Arial" w:hAnsi="Arial" w:cs="Arial"/>
              </w:rPr>
            </w:pPr>
            <w:r w:rsidRPr="00654ACD">
              <w:rPr>
                <w:rFonts w:ascii="Arial" w:hAnsi="Arial" w:cs="Arial"/>
              </w:rPr>
              <w:t>(Regulation 25)</w:t>
            </w:r>
          </w:p>
        </w:tc>
        <w:tc>
          <w:tcPr>
            <w:tcW w:w="3686" w:type="dxa"/>
            <w:tcBorders>
              <w:left w:val="single" w:sz="4" w:space="0" w:color="auto"/>
            </w:tcBorders>
            <w:vAlign w:val="center"/>
          </w:tcPr>
          <w:p w14:paraId="7688F19D" w14:textId="0AF95393" w:rsidR="009E5750" w:rsidRPr="00654ACD" w:rsidRDefault="00B703EE" w:rsidP="009E5750">
            <w:pPr>
              <w:spacing w:after="120"/>
              <w:contextualSpacing/>
              <w:rPr>
                <w:rFonts w:ascii="Arial" w:hAnsi="Arial" w:cs="Arial"/>
              </w:rPr>
            </w:pPr>
            <w:r w:rsidRPr="00654ACD">
              <w:rPr>
                <w:rFonts w:ascii="Arial" w:hAnsi="Arial" w:cs="Arial"/>
              </w:rPr>
              <w:t>Autumn</w:t>
            </w:r>
            <w:r w:rsidR="00747BC6" w:rsidRPr="00654ACD">
              <w:rPr>
                <w:rFonts w:ascii="Arial" w:hAnsi="Arial" w:cs="Arial"/>
              </w:rPr>
              <w:t xml:space="preserve"> </w:t>
            </w:r>
            <w:r w:rsidR="00D80494" w:rsidRPr="00654ACD">
              <w:rPr>
                <w:rFonts w:ascii="Arial" w:hAnsi="Arial" w:cs="Arial"/>
              </w:rPr>
              <w:t>2026</w:t>
            </w:r>
          </w:p>
        </w:tc>
      </w:tr>
      <w:tr w:rsidR="009E5750" w:rsidRPr="00654ACD" w14:paraId="18290765" w14:textId="77777777" w:rsidTr="00FD5918">
        <w:trPr>
          <w:trHeight w:val="316"/>
        </w:trPr>
        <w:tc>
          <w:tcPr>
            <w:tcW w:w="4536" w:type="dxa"/>
            <w:tcBorders>
              <w:right w:val="single" w:sz="4" w:space="0" w:color="auto"/>
            </w:tcBorders>
            <w:vAlign w:val="center"/>
          </w:tcPr>
          <w:p w14:paraId="68AA95A8" w14:textId="77777777" w:rsidR="00CF4D30" w:rsidRPr="00654ACD" w:rsidRDefault="009E5750" w:rsidP="009E5750">
            <w:pPr>
              <w:spacing w:after="120"/>
              <w:contextualSpacing/>
              <w:rPr>
                <w:rFonts w:ascii="Arial" w:hAnsi="Arial" w:cs="Arial"/>
              </w:rPr>
            </w:pPr>
            <w:r w:rsidRPr="00654ACD">
              <w:rPr>
                <w:rFonts w:ascii="Arial" w:hAnsi="Arial" w:cs="Arial"/>
              </w:rPr>
              <w:t xml:space="preserve">Adoption </w:t>
            </w:r>
          </w:p>
          <w:p w14:paraId="5B1CB942" w14:textId="19C654A9" w:rsidR="009E5750" w:rsidRPr="00654ACD" w:rsidRDefault="009E5750" w:rsidP="009E5750">
            <w:pPr>
              <w:spacing w:after="120"/>
              <w:contextualSpacing/>
              <w:rPr>
                <w:rFonts w:ascii="Arial" w:hAnsi="Arial" w:cs="Arial"/>
              </w:rPr>
            </w:pPr>
            <w:r w:rsidRPr="00654ACD">
              <w:rPr>
                <w:rFonts w:ascii="Arial" w:hAnsi="Arial" w:cs="Arial"/>
              </w:rPr>
              <w:t>(Regulation 26)</w:t>
            </w:r>
          </w:p>
        </w:tc>
        <w:tc>
          <w:tcPr>
            <w:tcW w:w="3686" w:type="dxa"/>
            <w:tcBorders>
              <w:left w:val="single" w:sz="4" w:space="0" w:color="auto"/>
            </w:tcBorders>
            <w:vAlign w:val="center"/>
          </w:tcPr>
          <w:p w14:paraId="77FBF669" w14:textId="6C7D6BEB" w:rsidR="009E5750" w:rsidRPr="00654ACD" w:rsidRDefault="00B703EE" w:rsidP="009E5750">
            <w:pPr>
              <w:spacing w:after="120"/>
              <w:contextualSpacing/>
              <w:rPr>
                <w:rFonts w:ascii="Arial" w:hAnsi="Arial" w:cs="Arial"/>
              </w:rPr>
            </w:pPr>
            <w:r w:rsidRPr="00654ACD">
              <w:rPr>
                <w:rFonts w:ascii="Arial" w:hAnsi="Arial" w:cs="Arial"/>
              </w:rPr>
              <w:t>Autumn/ Winter</w:t>
            </w:r>
            <w:r w:rsidR="00D80494" w:rsidRPr="00654ACD">
              <w:rPr>
                <w:rFonts w:ascii="Arial" w:hAnsi="Arial" w:cs="Arial"/>
              </w:rPr>
              <w:t>2026</w:t>
            </w:r>
          </w:p>
        </w:tc>
      </w:tr>
    </w:tbl>
    <w:p w14:paraId="790D5ADF" w14:textId="77777777" w:rsidR="009E5750" w:rsidRPr="00654ACD" w:rsidRDefault="009E5750" w:rsidP="009E5750">
      <w:pPr>
        <w:spacing w:after="120"/>
        <w:ind w:left="709" w:firstLine="11"/>
        <w:rPr>
          <w:rFonts w:ascii="Arial" w:eastAsia="Times New Roman" w:hAnsi="Arial" w:cs="Arial"/>
        </w:rPr>
      </w:pPr>
    </w:p>
    <w:p w14:paraId="5A37E7F2" w14:textId="3ECBACB0" w:rsidR="005C6A18" w:rsidRPr="00654ACD" w:rsidRDefault="005C6A18" w:rsidP="0011069B">
      <w:pPr>
        <w:pStyle w:val="Heading2"/>
      </w:pPr>
      <w:bookmarkStart w:id="7" w:name="_Toc497136540"/>
      <w:bookmarkStart w:id="8" w:name="_Toc161932221"/>
      <w:r w:rsidRPr="00654ACD">
        <w:t>Neighbourhood Development Plans</w:t>
      </w:r>
      <w:bookmarkEnd w:id="7"/>
      <w:bookmarkEnd w:id="8"/>
    </w:p>
    <w:p w14:paraId="31EAED83" w14:textId="1C9B35BF" w:rsidR="00CF17FC" w:rsidRPr="00654ACD" w:rsidRDefault="78F40482" w:rsidP="00CF17FC">
      <w:pPr>
        <w:pStyle w:val="ListParagraph"/>
        <w:numPr>
          <w:ilvl w:val="1"/>
          <w:numId w:val="34"/>
        </w:numPr>
        <w:spacing w:after="0"/>
        <w:ind w:left="709" w:hanging="709"/>
        <w:rPr>
          <w:rFonts w:ascii="Arial" w:eastAsia="Times New Roman" w:hAnsi="Arial" w:cs="Arial"/>
          <w:lang w:eastAsia="en-GB"/>
        </w:rPr>
      </w:pPr>
      <w:r w:rsidRPr="00654ACD">
        <w:rPr>
          <w:rFonts w:ascii="Arial" w:eastAsia="Times New Roman" w:hAnsi="Arial" w:cs="Arial"/>
          <w:b/>
          <w:bCs/>
          <w:lang w:eastAsia="en-GB"/>
        </w:rPr>
        <w:t>Small Heath Neighbourhood Plan</w:t>
      </w:r>
      <w:r w:rsidR="594EF218" w:rsidRPr="00654ACD">
        <w:rPr>
          <w:rFonts w:ascii="Arial" w:eastAsia="Times New Roman" w:hAnsi="Arial" w:cs="Arial"/>
          <w:b/>
          <w:bCs/>
          <w:lang w:eastAsia="en-GB"/>
        </w:rPr>
        <w:t xml:space="preserve"> (SH NDP)</w:t>
      </w:r>
      <w:r w:rsidR="00CF17FC" w:rsidRPr="00654ACD">
        <w:br/>
      </w:r>
      <w:r w:rsidR="440B3D99" w:rsidRPr="00654ACD">
        <w:rPr>
          <w:rFonts w:ascii="Arial" w:eastAsia="Times New Roman" w:hAnsi="Arial" w:cs="Arial"/>
          <w:lang w:eastAsia="en-GB"/>
        </w:rPr>
        <w:t>There is o</w:t>
      </w:r>
      <w:r w:rsidR="648AC24A" w:rsidRPr="00654ACD">
        <w:rPr>
          <w:rFonts w:ascii="Arial" w:eastAsia="Times New Roman" w:hAnsi="Arial" w:cs="Arial"/>
          <w:lang w:eastAsia="en-GB"/>
        </w:rPr>
        <w:t>ne</w:t>
      </w:r>
      <w:r w:rsidR="440B3D99" w:rsidRPr="00654ACD">
        <w:rPr>
          <w:rFonts w:ascii="Arial" w:eastAsia="Times New Roman" w:hAnsi="Arial" w:cs="Arial"/>
          <w:lang w:eastAsia="en-GB"/>
        </w:rPr>
        <w:t xml:space="preserve"> </w:t>
      </w:r>
      <w:r w:rsidR="14804CFA" w:rsidRPr="00654ACD">
        <w:rPr>
          <w:rFonts w:ascii="Arial" w:eastAsia="Times New Roman" w:hAnsi="Arial" w:cs="Arial"/>
          <w:lang w:eastAsia="en-GB"/>
        </w:rPr>
        <w:t xml:space="preserve">application for designation of an </w:t>
      </w:r>
      <w:r w:rsidR="648AC24A" w:rsidRPr="00654ACD">
        <w:rPr>
          <w:rFonts w:ascii="Arial" w:eastAsia="Times New Roman" w:hAnsi="Arial" w:cs="Arial"/>
          <w:lang w:eastAsia="en-GB"/>
        </w:rPr>
        <w:t xml:space="preserve">NDP </w:t>
      </w:r>
      <w:r w:rsidR="440B3D99" w:rsidRPr="00654ACD">
        <w:rPr>
          <w:rFonts w:ascii="Arial" w:eastAsia="Times New Roman" w:hAnsi="Arial" w:cs="Arial"/>
          <w:lang w:eastAsia="en-GB"/>
        </w:rPr>
        <w:t xml:space="preserve">being prepared by </w:t>
      </w:r>
      <w:r w:rsidR="648AC24A" w:rsidRPr="00654ACD">
        <w:rPr>
          <w:rFonts w:ascii="Arial" w:eastAsia="Times New Roman" w:hAnsi="Arial" w:cs="Arial"/>
          <w:lang w:eastAsia="en-GB"/>
        </w:rPr>
        <w:t>a</w:t>
      </w:r>
      <w:r w:rsidR="440B3D99" w:rsidRPr="00654ACD">
        <w:rPr>
          <w:rFonts w:ascii="Arial" w:eastAsia="Times New Roman" w:hAnsi="Arial" w:cs="Arial"/>
          <w:lang w:eastAsia="en-GB"/>
        </w:rPr>
        <w:t xml:space="preserve"> designated Neighbourhood </w:t>
      </w:r>
      <w:r w:rsidR="387634AB" w:rsidRPr="00654ACD">
        <w:rPr>
          <w:rFonts w:ascii="Arial" w:eastAsia="Times New Roman" w:hAnsi="Arial" w:cs="Arial"/>
          <w:lang w:eastAsia="en-GB"/>
        </w:rPr>
        <w:t xml:space="preserve">Council </w:t>
      </w:r>
      <w:r w:rsidR="440B3D99" w:rsidRPr="00654ACD">
        <w:rPr>
          <w:rFonts w:ascii="Arial" w:eastAsia="Times New Roman" w:hAnsi="Arial" w:cs="Arial"/>
          <w:lang w:eastAsia="en-GB"/>
        </w:rPr>
        <w:t>for</w:t>
      </w:r>
      <w:r w:rsidR="17900137" w:rsidRPr="00654ACD">
        <w:rPr>
          <w:rFonts w:ascii="Arial" w:eastAsia="Times New Roman" w:hAnsi="Arial" w:cs="Arial"/>
          <w:lang w:eastAsia="en-GB"/>
        </w:rPr>
        <w:t xml:space="preserve"> </w:t>
      </w:r>
      <w:r w:rsidR="390B1B2E" w:rsidRPr="00654ACD">
        <w:rPr>
          <w:rFonts w:ascii="Arial" w:eastAsia="Times New Roman" w:hAnsi="Arial" w:cs="Arial"/>
          <w:lang w:eastAsia="en-GB"/>
        </w:rPr>
        <w:t xml:space="preserve">Balsall Heath. </w:t>
      </w:r>
      <w:r w:rsidR="440B3D99" w:rsidRPr="00654ACD">
        <w:rPr>
          <w:rFonts w:ascii="Arial" w:eastAsia="Times New Roman" w:hAnsi="Arial" w:cs="Arial"/>
          <w:lang w:eastAsia="en-GB"/>
        </w:rPr>
        <w:t xml:space="preserve">he Neighbourhood </w:t>
      </w:r>
      <w:r w:rsidR="5D674DFE" w:rsidRPr="00654ACD">
        <w:rPr>
          <w:rFonts w:ascii="Arial" w:eastAsia="Times New Roman" w:hAnsi="Arial" w:cs="Arial"/>
          <w:lang w:eastAsia="en-GB"/>
        </w:rPr>
        <w:t xml:space="preserve">Council will be </w:t>
      </w:r>
      <w:r w:rsidR="440B3D99" w:rsidRPr="00654ACD">
        <w:rPr>
          <w:rFonts w:ascii="Arial" w:eastAsia="Times New Roman" w:hAnsi="Arial" w:cs="Arial"/>
          <w:lang w:eastAsia="en-GB"/>
        </w:rPr>
        <w:t xml:space="preserve">responsible for </w:t>
      </w:r>
      <w:r w:rsidR="7E9C442E" w:rsidRPr="00654ACD">
        <w:rPr>
          <w:rFonts w:ascii="Arial" w:eastAsia="Times New Roman" w:hAnsi="Arial" w:cs="Arial"/>
          <w:lang w:eastAsia="en-GB"/>
        </w:rPr>
        <w:t xml:space="preserve">any subsequent </w:t>
      </w:r>
      <w:r w:rsidR="440B3D99" w:rsidRPr="00654ACD">
        <w:rPr>
          <w:rFonts w:ascii="Arial" w:eastAsia="Times New Roman" w:hAnsi="Arial" w:cs="Arial"/>
          <w:lang w:eastAsia="en-GB"/>
        </w:rPr>
        <w:t>timetabl</w:t>
      </w:r>
      <w:r w:rsidR="31709B76" w:rsidRPr="00654ACD">
        <w:rPr>
          <w:rFonts w:ascii="Arial" w:eastAsia="Times New Roman" w:hAnsi="Arial" w:cs="Arial"/>
          <w:lang w:eastAsia="en-GB"/>
        </w:rPr>
        <w:t>ing</w:t>
      </w:r>
      <w:r w:rsidR="440B3D99" w:rsidRPr="00654ACD">
        <w:rPr>
          <w:rFonts w:ascii="Arial" w:eastAsia="Times New Roman" w:hAnsi="Arial" w:cs="Arial"/>
          <w:lang w:eastAsia="en-GB"/>
        </w:rPr>
        <w:t xml:space="preserve"> of NDP production</w:t>
      </w:r>
      <w:r w:rsidR="1FFBBD86" w:rsidRPr="00654ACD">
        <w:rPr>
          <w:rFonts w:ascii="Arial" w:eastAsia="Times New Roman" w:hAnsi="Arial" w:cs="Arial"/>
          <w:lang w:eastAsia="en-GB"/>
        </w:rPr>
        <w:t xml:space="preserve"> if their </w:t>
      </w:r>
      <w:r w:rsidRPr="00654ACD">
        <w:rPr>
          <w:rFonts w:ascii="Arial" w:eastAsia="Times New Roman" w:hAnsi="Arial" w:cs="Arial"/>
          <w:lang w:eastAsia="en-GB"/>
        </w:rPr>
        <w:t>application</w:t>
      </w:r>
      <w:r w:rsidR="1FFBBD86" w:rsidRPr="00654ACD">
        <w:rPr>
          <w:rFonts w:ascii="Arial" w:eastAsia="Times New Roman" w:hAnsi="Arial" w:cs="Arial"/>
          <w:lang w:eastAsia="en-GB"/>
        </w:rPr>
        <w:t xml:space="preserve"> for designation is successful.</w:t>
      </w:r>
      <w:bookmarkStart w:id="9" w:name="_Hlk59526182"/>
      <w:r w:rsidR="00CF17FC" w:rsidRPr="00654ACD">
        <w:br/>
      </w:r>
    </w:p>
    <w:p w14:paraId="40BF1134" w14:textId="409CDF43" w:rsidR="005C6A18" w:rsidRPr="00654ACD" w:rsidRDefault="440B3D99" w:rsidP="00CF17FC">
      <w:pPr>
        <w:pStyle w:val="ListParagraph"/>
        <w:numPr>
          <w:ilvl w:val="1"/>
          <w:numId w:val="34"/>
        </w:numPr>
        <w:spacing w:after="0"/>
        <w:ind w:left="709" w:hanging="709"/>
        <w:rPr>
          <w:rFonts w:ascii="Arial" w:eastAsia="Times New Roman" w:hAnsi="Arial" w:cs="Arial"/>
          <w:lang w:eastAsia="en-GB"/>
        </w:rPr>
      </w:pPr>
      <w:r w:rsidRPr="00654ACD">
        <w:rPr>
          <w:rFonts w:ascii="Arial" w:hAnsi="Arial" w:cs="Arial"/>
          <w:b/>
          <w:bCs/>
        </w:rPr>
        <w:t>Jewellery Quarter Neighbourhood Development Plan</w:t>
      </w:r>
      <w:r w:rsidR="594EF218" w:rsidRPr="00654ACD">
        <w:rPr>
          <w:rFonts w:ascii="Arial" w:hAnsi="Arial" w:cs="Arial"/>
          <w:b/>
          <w:bCs/>
        </w:rPr>
        <w:t xml:space="preserve"> (JQ NDP)</w:t>
      </w:r>
      <w:r w:rsidRPr="00654ACD">
        <w:rPr>
          <w:rFonts w:ascii="Arial" w:hAnsi="Arial" w:cs="Arial"/>
        </w:rPr>
        <w:t xml:space="preserve">. </w:t>
      </w:r>
      <w:r w:rsidR="005C6A18" w:rsidRPr="00654ACD">
        <w:br/>
      </w:r>
      <w:r w:rsidR="255D9E95" w:rsidRPr="00654ACD">
        <w:rPr>
          <w:rFonts w:ascii="Arial" w:hAnsi="Arial" w:cs="Arial"/>
        </w:rPr>
        <w:t>In May 2022, t</w:t>
      </w:r>
      <w:r w:rsidR="74823C0C" w:rsidRPr="00654ACD">
        <w:rPr>
          <w:rFonts w:ascii="Arial" w:hAnsi="Arial" w:cs="Arial"/>
        </w:rPr>
        <w:t xml:space="preserve">he </w:t>
      </w:r>
      <w:r w:rsidR="255D9E95" w:rsidRPr="00654ACD">
        <w:rPr>
          <w:rFonts w:ascii="Arial" w:hAnsi="Arial" w:cs="Arial"/>
        </w:rPr>
        <w:t xml:space="preserve">Jewellery Quarter Neighbourhood Forum submitted their plan and supporting documents to the Council. Under Regulation 16 of the Neighbourhood Planning (General) Regulations, 2012, the Council carried out a public consultation on the submitted Neighbourhood Plan and its relevant documents for eight weeks. The consultation began on the 25 July 2022 and ended on 16 September 2022. </w:t>
      </w:r>
      <w:r w:rsidR="3679ED83" w:rsidRPr="00654ACD">
        <w:rPr>
          <w:rFonts w:ascii="Arial" w:hAnsi="Arial" w:cs="Arial"/>
        </w:rPr>
        <w:t>In February 2023, The Council and the Jewellery Quarter Neighbourhood Forum received the Examiner’s report on the JQ NDP. The report concluded that subject to a series of modifications, the pla</w:t>
      </w:r>
      <w:r w:rsidR="53319F7C" w:rsidRPr="00654ACD">
        <w:rPr>
          <w:rFonts w:ascii="Arial" w:hAnsi="Arial" w:cs="Arial"/>
        </w:rPr>
        <w:t xml:space="preserve">n </w:t>
      </w:r>
      <w:r w:rsidR="3679ED83" w:rsidRPr="00654ACD">
        <w:rPr>
          <w:rFonts w:ascii="Arial" w:hAnsi="Arial" w:cs="Arial"/>
        </w:rPr>
        <w:t>met the basic conditions and should proceed to a referendum</w:t>
      </w:r>
      <w:r w:rsidR="5ACAE86C" w:rsidRPr="00654ACD">
        <w:rPr>
          <w:rFonts w:ascii="Arial" w:hAnsi="Arial" w:cs="Arial"/>
        </w:rPr>
        <w:t xml:space="preserve">. On Thursday 13 July 2023, two referendums relating to the adoption of the Jewellery Quarter Neighbourhood Plan were held. </w:t>
      </w:r>
      <w:r w:rsidR="5ACAE86C" w:rsidRPr="00654ACD">
        <w:rPr>
          <w:rFonts w:ascii="Arial" w:eastAsia="Arial" w:hAnsi="Arial" w:cs="Arial"/>
        </w:rPr>
        <w:t xml:space="preserve">For the residential referendum, 93.68% voted in favour of the plan and for the business referendum, 58.82% voted in favour of the plan at a turnout of </w:t>
      </w:r>
      <w:r w:rsidR="17BC2F80" w:rsidRPr="00654ACD">
        <w:rPr>
          <w:rFonts w:ascii="Arial" w:eastAsia="Arial" w:hAnsi="Arial" w:cs="Arial"/>
        </w:rPr>
        <w:t>9.25% for el</w:t>
      </w:r>
      <w:r w:rsidR="7ADFABDF" w:rsidRPr="00654ACD">
        <w:rPr>
          <w:rFonts w:ascii="Arial" w:eastAsia="Arial" w:hAnsi="Arial" w:cs="Arial"/>
        </w:rPr>
        <w:t>igible</w:t>
      </w:r>
      <w:r w:rsidR="17BC2F80" w:rsidRPr="00654ACD">
        <w:rPr>
          <w:rFonts w:ascii="Arial" w:eastAsia="Arial" w:hAnsi="Arial" w:cs="Arial"/>
        </w:rPr>
        <w:t xml:space="preserve"> residents and </w:t>
      </w:r>
      <w:r w:rsidR="17BC2F80" w:rsidRPr="00654ACD">
        <w:rPr>
          <w:rFonts w:ascii="Arial" w:eastAsia="Arial" w:hAnsi="Arial" w:cs="Arial"/>
        </w:rPr>
        <w:lastRenderedPageBreak/>
        <w:t xml:space="preserve">63.97% for </w:t>
      </w:r>
      <w:r w:rsidR="6F8E47BE" w:rsidRPr="00654ACD">
        <w:rPr>
          <w:rFonts w:ascii="Arial" w:eastAsia="Arial" w:hAnsi="Arial" w:cs="Arial"/>
        </w:rPr>
        <w:t>e</w:t>
      </w:r>
      <w:r w:rsidR="17BC2F80" w:rsidRPr="00654ACD">
        <w:rPr>
          <w:rFonts w:ascii="Arial" w:eastAsia="Arial" w:hAnsi="Arial" w:cs="Arial"/>
        </w:rPr>
        <w:t xml:space="preserve">ligible businesses. As a majority of more than 50% of either grouping voted in support of the plan, </w:t>
      </w:r>
      <w:r w:rsidR="5ACAE86C" w:rsidRPr="00654ACD">
        <w:rPr>
          <w:rFonts w:ascii="Arial" w:eastAsia="Arial" w:hAnsi="Arial" w:cs="Arial"/>
        </w:rPr>
        <w:t xml:space="preserve">the JQNP </w:t>
      </w:r>
      <w:r w:rsidR="1F1E2475" w:rsidRPr="00654ACD">
        <w:rPr>
          <w:rFonts w:ascii="Arial" w:hAnsi="Arial" w:cs="Arial"/>
        </w:rPr>
        <w:t xml:space="preserve">has </w:t>
      </w:r>
      <w:r w:rsidR="5ACAE86C" w:rsidRPr="00654ACD">
        <w:rPr>
          <w:rFonts w:ascii="Arial" w:eastAsia="Arial" w:hAnsi="Arial" w:cs="Arial"/>
        </w:rPr>
        <w:t xml:space="preserve">now </w:t>
      </w:r>
      <w:r w:rsidR="68471C28" w:rsidRPr="00654ACD">
        <w:rPr>
          <w:rFonts w:ascii="Arial" w:eastAsia="Arial" w:hAnsi="Arial" w:cs="Arial"/>
        </w:rPr>
        <w:t xml:space="preserve">become </w:t>
      </w:r>
      <w:r w:rsidR="5ACAE86C" w:rsidRPr="00654ACD">
        <w:rPr>
          <w:rFonts w:ascii="Arial" w:eastAsia="Arial" w:hAnsi="Arial" w:cs="Arial"/>
        </w:rPr>
        <w:t xml:space="preserve">part </w:t>
      </w:r>
      <w:r w:rsidR="34A02C21" w:rsidRPr="00654ACD">
        <w:rPr>
          <w:rFonts w:ascii="Arial" w:eastAsia="Arial" w:hAnsi="Arial" w:cs="Arial"/>
        </w:rPr>
        <w:t>Council’s</w:t>
      </w:r>
      <w:r w:rsidR="5ACAE86C" w:rsidRPr="00654ACD">
        <w:rPr>
          <w:rFonts w:ascii="Arial" w:eastAsia="Arial" w:hAnsi="Arial" w:cs="Arial"/>
        </w:rPr>
        <w:t xml:space="preserve"> statutory </w:t>
      </w:r>
      <w:r w:rsidR="2BE44EFD" w:rsidRPr="00654ACD">
        <w:rPr>
          <w:rFonts w:ascii="Arial" w:eastAsia="Arial" w:hAnsi="Arial" w:cs="Arial"/>
        </w:rPr>
        <w:t>D</w:t>
      </w:r>
      <w:r w:rsidR="5ACAE86C" w:rsidRPr="00654ACD">
        <w:rPr>
          <w:rFonts w:ascii="Arial" w:eastAsia="Arial" w:hAnsi="Arial" w:cs="Arial"/>
        </w:rPr>
        <w:t xml:space="preserve">evelopment </w:t>
      </w:r>
      <w:r w:rsidR="0A3D0482" w:rsidRPr="00654ACD">
        <w:rPr>
          <w:rFonts w:ascii="Arial" w:eastAsia="Arial" w:hAnsi="Arial" w:cs="Arial"/>
        </w:rPr>
        <w:t>P</w:t>
      </w:r>
      <w:r w:rsidR="5ACAE86C" w:rsidRPr="00654ACD">
        <w:rPr>
          <w:rFonts w:ascii="Arial" w:eastAsia="Arial" w:hAnsi="Arial" w:cs="Arial"/>
        </w:rPr>
        <w:t>lan</w:t>
      </w:r>
      <w:r w:rsidR="0A3D0482" w:rsidRPr="00654ACD">
        <w:rPr>
          <w:rFonts w:ascii="Arial" w:eastAsia="Arial" w:hAnsi="Arial" w:cs="Arial"/>
        </w:rPr>
        <w:t>, made and adopted as of 14 July 2023.</w:t>
      </w:r>
      <w:r w:rsidR="5CA8CB35" w:rsidRPr="00654ACD">
        <w:rPr>
          <w:rFonts w:ascii="Arial" w:eastAsia="Arial" w:hAnsi="Arial" w:cs="Arial"/>
        </w:rPr>
        <w:t xml:space="preserve"> </w:t>
      </w:r>
      <w:r w:rsidR="31365DBD" w:rsidRPr="00654ACD">
        <w:rPr>
          <w:rFonts w:ascii="Arial" w:hAnsi="Arial" w:cs="Arial"/>
        </w:rPr>
        <w:t>I</w:t>
      </w:r>
      <w:r w:rsidR="255D9E95" w:rsidRPr="00654ACD">
        <w:rPr>
          <w:rFonts w:ascii="Arial" w:hAnsi="Arial" w:cs="Arial"/>
        </w:rPr>
        <w:t xml:space="preserve">ts policies </w:t>
      </w:r>
      <w:r w:rsidR="000E3395" w:rsidRPr="00654ACD">
        <w:rPr>
          <w:rFonts w:ascii="Arial" w:hAnsi="Arial" w:cs="Arial"/>
        </w:rPr>
        <w:t>will now be</w:t>
      </w:r>
      <w:r w:rsidR="52C47AD9" w:rsidRPr="00654ACD">
        <w:rPr>
          <w:rFonts w:ascii="Arial" w:hAnsi="Arial" w:cs="Arial"/>
        </w:rPr>
        <w:t xml:space="preserve"> given due weight and </w:t>
      </w:r>
      <w:r w:rsidR="601C3157" w:rsidRPr="00654ACD">
        <w:rPr>
          <w:rFonts w:ascii="Arial" w:hAnsi="Arial" w:cs="Arial"/>
        </w:rPr>
        <w:t xml:space="preserve">consideration </w:t>
      </w:r>
      <w:r w:rsidR="6B6FF951" w:rsidRPr="00654ACD">
        <w:rPr>
          <w:rFonts w:ascii="Arial" w:hAnsi="Arial" w:cs="Arial"/>
        </w:rPr>
        <w:t xml:space="preserve">in the </w:t>
      </w:r>
      <w:r w:rsidR="0CAD0F04" w:rsidRPr="00654ACD">
        <w:rPr>
          <w:rFonts w:ascii="Arial" w:hAnsi="Arial" w:cs="Arial"/>
        </w:rPr>
        <w:t xml:space="preserve">determination of </w:t>
      </w:r>
      <w:r w:rsidR="255D9E95" w:rsidRPr="00654ACD">
        <w:rPr>
          <w:rFonts w:ascii="Arial" w:hAnsi="Arial" w:cs="Arial"/>
        </w:rPr>
        <w:t>planning applications</w:t>
      </w:r>
      <w:r w:rsidR="4F7082E3" w:rsidRPr="00654ACD">
        <w:rPr>
          <w:rFonts w:ascii="Arial" w:hAnsi="Arial" w:cs="Arial"/>
        </w:rPr>
        <w:t xml:space="preserve"> within the NDP area</w:t>
      </w:r>
      <w:r w:rsidR="255D9E95" w:rsidRPr="00654ACD">
        <w:rPr>
          <w:rFonts w:ascii="Arial" w:hAnsi="Arial" w:cs="Arial"/>
        </w:rPr>
        <w:t>.</w:t>
      </w:r>
      <w:r w:rsidR="2FF14A9A" w:rsidRPr="00654ACD">
        <w:rPr>
          <w:rFonts w:ascii="Arial" w:hAnsi="Arial" w:cs="Arial"/>
        </w:rPr>
        <w:t xml:space="preserve"> Work will now begin between the Counc</w:t>
      </w:r>
      <w:r w:rsidR="48D6E159" w:rsidRPr="00654ACD">
        <w:rPr>
          <w:rFonts w:ascii="Arial" w:hAnsi="Arial" w:cs="Arial"/>
        </w:rPr>
        <w:t>i</w:t>
      </w:r>
      <w:r w:rsidR="2FF14A9A" w:rsidRPr="00654ACD">
        <w:rPr>
          <w:rFonts w:ascii="Arial" w:hAnsi="Arial" w:cs="Arial"/>
        </w:rPr>
        <w:t>l and representative groups, including the Neighbourhood Forum, on the delivery</w:t>
      </w:r>
      <w:r w:rsidR="1DABEFE8" w:rsidRPr="00654ACD">
        <w:rPr>
          <w:rFonts w:ascii="Arial" w:hAnsi="Arial" w:cs="Arial"/>
        </w:rPr>
        <w:t xml:space="preserve">, implementation and monitoring </w:t>
      </w:r>
      <w:r w:rsidR="2FF14A9A" w:rsidRPr="00654ACD">
        <w:rPr>
          <w:rFonts w:ascii="Arial" w:hAnsi="Arial" w:cs="Arial"/>
        </w:rPr>
        <w:t>of the plans’ vision and proposals</w:t>
      </w:r>
      <w:r w:rsidR="2AE50FF0" w:rsidRPr="00654ACD">
        <w:rPr>
          <w:rFonts w:ascii="Arial" w:hAnsi="Arial" w:cs="Arial"/>
        </w:rPr>
        <w:t>.</w:t>
      </w:r>
      <w:bookmarkEnd w:id="9"/>
      <w:r w:rsidR="005C6A18" w:rsidRPr="00654ACD">
        <w:br/>
      </w:r>
    </w:p>
    <w:p w14:paraId="1193FC53" w14:textId="586D73EE" w:rsidR="006F0F24" w:rsidRPr="00654ACD" w:rsidRDefault="4C13F5D9" w:rsidP="006F0F24">
      <w:pPr>
        <w:pStyle w:val="ListParagraph"/>
        <w:numPr>
          <w:ilvl w:val="1"/>
          <w:numId w:val="34"/>
        </w:numPr>
        <w:spacing w:after="0"/>
        <w:ind w:left="709" w:hanging="709"/>
        <w:rPr>
          <w:rFonts w:ascii="Arial" w:eastAsia="Times New Roman" w:hAnsi="Arial" w:cs="Arial"/>
          <w:lang w:eastAsia="en-GB"/>
        </w:rPr>
      </w:pPr>
      <w:r w:rsidRPr="00654ACD">
        <w:rPr>
          <w:rFonts w:ascii="Arial" w:eastAsia="Times New Roman" w:hAnsi="Arial" w:cs="Arial"/>
          <w:b/>
          <w:bCs/>
          <w:lang w:eastAsia="en-GB"/>
        </w:rPr>
        <w:t>Balsall Heath Neighbourhood Development Plan</w:t>
      </w:r>
      <w:r w:rsidR="594EF218" w:rsidRPr="00654ACD">
        <w:rPr>
          <w:rFonts w:ascii="Arial" w:eastAsia="Times New Roman" w:hAnsi="Arial" w:cs="Arial"/>
          <w:b/>
          <w:bCs/>
          <w:lang w:eastAsia="en-GB"/>
        </w:rPr>
        <w:t xml:space="preserve"> (BH NDP)</w:t>
      </w:r>
      <w:r w:rsidR="006F0F24" w:rsidRPr="00654ACD">
        <w:br/>
      </w:r>
      <w:r w:rsidRPr="00654ACD">
        <w:rPr>
          <w:rFonts w:ascii="Arial" w:eastAsia="Times New Roman" w:hAnsi="Arial" w:cs="Arial"/>
          <w:lang w:eastAsia="en-GB"/>
        </w:rPr>
        <w:t xml:space="preserve">This plan was made in October 2015 and remains part of the Development Plan. </w:t>
      </w:r>
      <w:r w:rsidR="3EEE9F7F" w:rsidRPr="00654ACD">
        <w:rPr>
          <w:rFonts w:ascii="Arial" w:eastAsia="Times New Roman" w:hAnsi="Arial" w:cs="Arial"/>
          <w:lang w:eastAsia="en-GB"/>
        </w:rPr>
        <w:t xml:space="preserve">Delivery, implementation and monitoring by the Council and stakeholders is ongoing. </w:t>
      </w:r>
      <w:r w:rsidR="46803601" w:rsidRPr="00654ACD">
        <w:rPr>
          <w:rFonts w:ascii="Arial" w:eastAsia="Times New Roman" w:hAnsi="Arial" w:cs="Arial"/>
          <w:lang w:eastAsia="en-GB"/>
        </w:rPr>
        <w:t xml:space="preserve">While the plan is now </w:t>
      </w:r>
      <w:r w:rsidR="594EF218" w:rsidRPr="00654ACD">
        <w:rPr>
          <w:rFonts w:ascii="Arial" w:eastAsia="Times New Roman" w:hAnsi="Arial" w:cs="Arial"/>
          <w:lang w:eastAsia="en-GB"/>
        </w:rPr>
        <w:t xml:space="preserve">eight years old, the BH NDP plan period extends to 2031. </w:t>
      </w:r>
      <w:r w:rsidR="46803601" w:rsidRPr="00654ACD">
        <w:rPr>
          <w:rFonts w:ascii="Arial" w:eastAsia="Times New Roman" w:hAnsi="Arial" w:cs="Arial"/>
          <w:lang w:eastAsia="en-GB"/>
        </w:rPr>
        <w:t xml:space="preserve">There is no timeframe within which </w:t>
      </w:r>
      <w:r w:rsidR="594EF218" w:rsidRPr="5325568F">
        <w:rPr>
          <w:rFonts w:ascii="Arial" w:eastAsia="Times New Roman" w:hAnsi="Arial" w:cs="Arial"/>
          <w:lang w:eastAsia="en-GB"/>
        </w:rPr>
        <w:t>neighbo</w:t>
      </w:r>
      <w:r w:rsidR="509E1E9A" w:rsidRPr="5325568F">
        <w:rPr>
          <w:rFonts w:ascii="Arial" w:eastAsia="Times New Roman" w:hAnsi="Arial" w:cs="Arial"/>
          <w:lang w:eastAsia="en-GB"/>
        </w:rPr>
        <w:t>u</w:t>
      </w:r>
      <w:r w:rsidR="594EF218" w:rsidRPr="5325568F">
        <w:rPr>
          <w:rFonts w:ascii="Arial" w:eastAsia="Times New Roman" w:hAnsi="Arial" w:cs="Arial"/>
          <w:lang w:eastAsia="en-GB"/>
        </w:rPr>
        <w:t>rhood</w:t>
      </w:r>
      <w:r w:rsidR="46803601" w:rsidRPr="00654ACD">
        <w:rPr>
          <w:rFonts w:ascii="Arial" w:eastAsia="Times New Roman" w:hAnsi="Arial" w:cs="Arial"/>
          <w:lang w:eastAsia="en-GB"/>
        </w:rPr>
        <w:t xml:space="preserve"> plans are required to be reviewed or updated</w:t>
      </w:r>
      <w:r w:rsidR="39AEDCA5" w:rsidRPr="00654ACD">
        <w:rPr>
          <w:rFonts w:ascii="Arial" w:eastAsia="Times New Roman" w:hAnsi="Arial" w:cs="Arial"/>
          <w:lang w:eastAsia="en-GB"/>
        </w:rPr>
        <w:t xml:space="preserve"> and at this stage, no further minor or material modifications are planned</w:t>
      </w:r>
      <w:r w:rsidR="0070162B">
        <w:rPr>
          <w:rFonts w:ascii="Arial" w:eastAsia="Times New Roman" w:hAnsi="Arial" w:cs="Arial"/>
          <w:lang w:eastAsia="en-GB"/>
        </w:rPr>
        <w:t>.</w:t>
      </w:r>
      <w:r w:rsidR="006F0F24" w:rsidRPr="00654ACD">
        <w:br/>
      </w:r>
    </w:p>
    <w:p w14:paraId="7543A68F" w14:textId="41761188" w:rsidR="006F0F24" w:rsidRPr="00654ACD" w:rsidRDefault="4C13F5D9" w:rsidP="006F0F24">
      <w:pPr>
        <w:pStyle w:val="ListParagraph"/>
        <w:numPr>
          <w:ilvl w:val="1"/>
          <w:numId w:val="34"/>
        </w:numPr>
        <w:spacing w:after="0"/>
        <w:ind w:left="709" w:hanging="709"/>
        <w:rPr>
          <w:rFonts w:ascii="Arial" w:eastAsia="Times New Roman" w:hAnsi="Arial" w:cs="Arial"/>
          <w:b/>
          <w:bCs/>
          <w:lang w:eastAsia="en-GB"/>
        </w:rPr>
      </w:pPr>
      <w:r w:rsidRPr="00654ACD">
        <w:rPr>
          <w:rFonts w:ascii="Arial" w:eastAsia="Times New Roman" w:hAnsi="Arial" w:cs="Arial"/>
          <w:b/>
          <w:bCs/>
          <w:lang w:eastAsia="en-GB"/>
        </w:rPr>
        <w:t>The Beeches, Booths and Barr (3Bs) Neighbourhood Plan</w:t>
      </w:r>
      <w:r w:rsidR="594EF218" w:rsidRPr="00654ACD">
        <w:rPr>
          <w:rFonts w:ascii="Arial" w:eastAsia="Times New Roman" w:hAnsi="Arial" w:cs="Arial"/>
          <w:b/>
          <w:bCs/>
          <w:lang w:eastAsia="en-GB"/>
        </w:rPr>
        <w:t xml:space="preserve"> (3Bs NDP)</w:t>
      </w:r>
      <w:r w:rsidR="006F0F24" w:rsidRPr="00654ACD">
        <w:br/>
      </w:r>
      <w:r w:rsidRPr="00654ACD">
        <w:rPr>
          <w:rFonts w:ascii="Arial" w:eastAsia="Times New Roman" w:hAnsi="Arial" w:cs="Arial"/>
          <w:lang w:eastAsia="en-GB"/>
        </w:rPr>
        <w:t>This plan was made in October 20</w:t>
      </w:r>
      <w:r w:rsidR="2806CE40" w:rsidRPr="00654ACD">
        <w:rPr>
          <w:rFonts w:ascii="Arial" w:eastAsia="Times New Roman" w:hAnsi="Arial" w:cs="Arial"/>
          <w:lang w:eastAsia="en-GB"/>
        </w:rPr>
        <w:t>21</w:t>
      </w:r>
      <w:r w:rsidRPr="00654ACD">
        <w:rPr>
          <w:rFonts w:ascii="Arial" w:eastAsia="Times New Roman" w:hAnsi="Arial" w:cs="Arial"/>
          <w:lang w:eastAsia="en-GB"/>
        </w:rPr>
        <w:t xml:space="preserve"> and remains part of the </w:t>
      </w:r>
      <w:r w:rsidR="2806CE40" w:rsidRPr="00654ACD">
        <w:rPr>
          <w:rFonts w:ascii="Arial" w:eastAsia="Times New Roman" w:hAnsi="Arial" w:cs="Arial"/>
          <w:lang w:eastAsia="en-GB"/>
        </w:rPr>
        <w:t xml:space="preserve">Council’s </w:t>
      </w:r>
      <w:r w:rsidRPr="00654ACD">
        <w:rPr>
          <w:rFonts w:ascii="Arial" w:eastAsia="Times New Roman" w:hAnsi="Arial" w:cs="Arial"/>
          <w:lang w:eastAsia="en-GB"/>
        </w:rPr>
        <w:t>Development Plan</w:t>
      </w:r>
      <w:r w:rsidR="2806CE40" w:rsidRPr="00654ACD">
        <w:rPr>
          <w:rFonts w:ascii="Arial" w:eastAsia="Times New Roman" w:hAnsi="Arial" w:cs="Arial"/>
          <w:lang w:eastAsia="en-GB"/>
        </w:rPr>
        <w:t xml:space="preserve">. Delivery, implementation </w:t>
      </w:r>
      <w:r w:rsidR="3EEE9F7F" w:rsidRPr="00654ACD">
        <w:rPr>
          <w:rFonts w:ascii="Arial" w:eastAsia="Times New Roman" w:hAnsi="Arial" w:cs="Arial"/>
          <w:lang w:eastAsia="en-GB"/>
        </w:rPr>
        <w:t xml:space="preserve">and monitoring by the Council and stakeholders is </w:t>
      </w:r>
      <w:r w:rsidR="39AEDCA5" w:rsidRPr="00654ACD">
        <w:rPr>
          <w:rFonts w:ascii="Arial" w:eastAsia="Times New Roman" w:hAnsi="Arial" w:cs="Arial"/>
          <w:lang w:eastAsia="en-GB"/>
        </w:rPr>
        <w:t>ongoing.</w:t>
      </w:r>
    </w:p>
    <w:p w14:paraId="192BA82A" w14:textId="77777777" w:rsidR="005C6A18" w:rsidRPr="00654ACD" w:rsidRDefault="005C6A18" w:rsidP="00514611">
      <w:pPr>
        <w:spacing w:after="0" w:line="240" w:lineRule="auto"/>
        <w:rPr>
          <w:rFonts w:eastAsia="Times New Roman" w:cs="Calibri"/>
          <w:bCs/>
        </w:rPr>
      </w:pPr>
    </w:p>
    <w:p w14:paraId="3ADF05AF" w14:textId="77777777" w:rsidR="005C6A18" w:rsidRPr="00654ACD" w:rsidRDefault="005C6A18" w:rsidP="0011069B">
      <w:pPr>
        <w:pStyle w:val="Heading2"/>
      </w:pPr>
      <w:bookmarkStart w:id="10" w:name="_Toc161932222"/>
      <w:r w:rsidRPr="00654ACD">
        <w:t xml:space="preserve">Statement of Community Involvement </w:t>
      </w:r>
      <w:bookmarkEnd w:id="10"/>
    </w:p>
    <w:p w14:paraId="6153D803" w14:textId="54F11380" w:rsidR="005C6A18" w:rsidRPr="00654ACD" w:rsidRDefault="440B3D99" w:rsidP="00EB11E7">
      <w:pPr>
        <w:pStyle w:val="ListParagraph"/>
        <w:numPr>
          <w:ilvl w:val="1"/>
          <w:numId w:val="34"/>
        </w:numPr>
        <w:spacing w:after="0"/>
        <w:ind w:left="720" w:hanging="720"/>
        <w:rPr>
          <w:rFonts w:ascii="Arial" w:eastAsia="Times New Roman" w:hAnsi="Arial" w:cs="Arial"/>
          <w:lang w:eastAsia="en-GB"/>
        </w:rPr>
      </w:pPr>
      <w:r w:rsidRPr="00654ACD">
        <w:rPr>
          <w:rFonts w:ascii="Arial" w:eastAsia="Times New Roman" w:hAnsi="Arial" w:cs="Arial"/>
          <w:lang w:eastAsia="en-GB"/>
        </w:rPr>
        <w:t>Other LDDs include the Statement of Community Involvement (SCI) which details how the Council will encourage local communities to participate in the planning system. The Council’s first SCI was adopted in April 2008. A revised SCI was adopted in January 2020. Temporary Covid-19 measures for the SCI were adopted in September 2020</w:t>
      </w:r>
      <w:r w:rsidR="07CD9B43" w:rsidRPr="00654ACD">
        <w:rPr>
          <w:rFonts w:ascii="Arial" w:eastAsia="Times New Roman" w:hAnsi="Arial" w:cs="Arial"/>
          <w:lang w:eastAsia="en-GB"/>
        </w:rPr>
        <w:t xml:space="preserve"> but this has now been revoked and the January 2020 version</w:t>
      </w:r>
      <w:r w:rsidR="7FC7658F" w:rsidRPr="00654ACD">
        <w:rPr>
          <w:rFonts w:ascii="Arial" w:eastAsia="Times New Roman" w:hAnsi="Arial" w:cs="Arial"/>
          <w:lang w:eastAsia="en-GB"/>
        </w:rPr>
        <w:t xml:space="preserve"> </w:t>
      </w:r>
      <w:r w:rsidR="180C2EAC" w:rsidRPr="00654ACD">
        <w:rPr>
          <w:rFonts w:ascii="Arial" w:eastAsia="Times New Roman" w:hAnsi="Arial" w:cs="Arial"/>
          <w:lang w:eastAsia="en-GB"/>
        </w:rPr>
        <w:t>is now fully applicable again</w:t>
      </w:r>
      <w:r w:rsidRPr="00654ACD">
        <w:rPr>
          <w:rFonts w:ascii="Arial" w:eastAsia="Times New Roman" w:hAnsi="Arial" w:cs="Arial"/>
          <w:lang w:eastAsia="en-GB"/>
        </w:rPr>
        <w:t xml:space="preserve">. </w:t>
      </w:r>
      <w:r w:rsidR="180C2EAC" w:rsidRPr="00654ACD">
        <w:rPr>
          <w:rFonts w:ascii="Arial" w:eastAsia="Times New Roman" w:hAnsi="Arial" w:cs="Arial"/>
          <w:lang w:eastAsia="en-GB"/>
        </w:rPr>
        <w:t xml:space="preserve">The SCI can be downloaded from </w:t>
      </w:r>
      <w:hyperlink r:id="rId24">
        <w:r w:rsidR="251FAA3F" w:rsidRPr="00654ACD">
          <w:rPr>
            <w:rStyle w:val="Hyperlink"/>
            <w:rFonts w:ascii="Arial" w:eastAsia="Times New Roman" w:hAnsi="Arial" w:cs="Arial"/>
            <w:lang w:eastAsia="en-GB"/>
          </w:rPr>
          <w:t>the City Council's website</w:t>
        </w:r>
      </w:hyperlink>
      <w:r w:rsidR="00FF60E8" w:rsidRPr="00654ACD">
        <w:rPr>
          <w:rFonts w:ascii="Arial" w:eastAsia="Times New Roman" w:hAnsi="Arial" w:cs="Arial"/>
          <w:lang w:eastAsia="en-GB"/>
        </w:rPr>
        <w:t xml:space="preserve">. </w:t>
      </w:r>
    </w:p>
    <w:p w14:paraId="6892DA6E" w14:textId="77777777" w:rsidR="005C6A18" w:rsidRPr="00654ACD" w:rsidRDefault="005C6A18" w:rsidP="00975B68">
      <w:pPr>
        <w:pStyle w:val="ListParagraph"/>
        <w:spacing w:after="0"/>
        <w:rPr>
          <w:rFonts w:ascii="Arial" w:eastAsia="Times New Roman" w:hAnsi="Arial" w:cs="Arial"/>
          <w:lang w:eastAsia="en-GB"/>
        </w:rPr>
      </w:pPr>
    </w:p>
    <w:p w14:paraId="64D2AB04" w14:textId="4F0DF871" w:rsidR="005C6A18" w:rsidRPr="00654ACD" w:rsidRDefault="440B3D99" w:rsidP="00EB11E7">
      <w:pPr>
        <w:pStyle w:val="ListParagraph"/>
        <w:numPr>
          <w:ilvl w:val="1"/>
          <w:numId w:val="34"/>
        </w:numPr>
        <w:spacing w:after="0"/>
        <w:ind w:left="720" w:hanging="720"/>
        <w:rPr>
          <w:rFonts w:ascii="Arial" w:eastAsia="Times New Roman" w:hAnsi="Arial" w:cs="Arial"/>
          <w:lang w:eastAsia="en-GB"/>
        </w:rPr>
      </w:pPr>
      <w:r w:rsidRPr="00654ACD">
        <w:rPr>
          <w:rFonts w:ascii="Arial" w:eastAsia="Times New Roman" w:hAnsi="Arial" w:cs="Arial"/>
          <w:lang w:eastAsia="en-GB"/>
        </w:rPr>
        <w:t>The SCI is not a DPD, and the requirement for SCIs to be subject to public examination has been removed. However, to ensure the SCI remains relevant and has regard to new methods of engagement, the SCI will continue to be subject to review and updating as necessary.</w:t>
      </w:r>
    </w:p>
    <w:p w14:paraId="00F7985E" w14:textId="77777777" w:rsidR="005C6A18" w:rsidRPr="00654ACD" w:rsidRDefault="005C6A18" w:rsidP="005C6A18">
      <w:pPr>
        <w:spacing w:after="0"/>
        <w:ind w:left="720" w:hanging="720"/>
        <w:rPr>
          <w:rFonts w:ascii="Arial" w:hAnsi="Arial" w:cs="Arial"/>
        </w:rPr>
      </w:pPr>
    </w:p>
    <w:p w14:paraId="359CEE72" w14:textId="77777777" w:rsidR="005C6A18" w:rsidRPr="00654ACD" w:rsidRDefault="005C6A18" w:rsidP="0011069B">
      <w:pPr>
        <w:pStyle w:val="Heading2"/>
      </w:pPr>
      <w:bookmarkStart w:id="11" w:name="_Toc161932223"/>
      <w:r w:rsidRPr="00654ACD">
        <w:t>Community Infrastructure Levy</w:t>
      </w:r>
      <w:bookmarkEnd w:id="11"/>
    </w:p>
    <w:p w14:paraId="0D8A2CCA" w14:textId="08E4EEDE" w:rsidR="00BD0832" w:rsidRPr="00654ACD" w:rsidRDefault="440B3D99" w:rsidP="00EB11E7">
      <w:pPr>
        <w:pStyle w:val="ListParagraph"/>
        <w:numPr>
          <w:ilvl w:val="1"/>
          <w:numId w:val="34"/>
        </w:numPr>
        <w:spacing w:after="0"/>
        <w:ind w:left="720" w:hanging="720"/>
        <w:rPr>
          <w:rFonts w:ascii="Arial" w:eastAsia="Times New Roman" w:hAnsi="Arial" w:cs="Arial"/>
          <w:lang w:eastAsia="en-GB"/>
        </w:rPr>
      </w:pPr>
      <w:r w:rsidRPr="00654ACD">
        <w:rPr>
          <w:rFonts w:ascii="Arial" w:eastAsia="Times New Roman" w:hAnsi="Arial" w:cs="Arial"/>
          <w:lang w:eastAsia="en-GB"/>
        </w:rPr>
        <w:t xml:space="preserve">The Community Infrastructure Levy (CIL) is a charge on new floorspace that local authorities can choose to introduce on new development to raise money for a wide range of infrastructure needs. These include transport, education, community uses, open spaces and leisure facilities. The Council adopted its CIL charging schedule in September 2015 and commenced charging of CIL on 4 January 2016. </w:t>
      </w:r>
    </w:p>
    <w:p w14:paraId="51AC77F0" w14:textId="77777777" w:rsidR="00BD0832" w:rsidRPr="00654ACD" w:rsidRDefault="00BD0832" w:rsidP="00BD0832">
      <w:pPr>
        <w:pStyle w:val="ListParagraph"/>
        <w:spacing w:after="0"/>
        <w:rPr>
          <w:rFonts w:ascii="Arial" w:eastAsia="Times New Roman" w:hAnsi="Arial" w:cs="Arial"/>
          <w:lang w:eastAsia="en-GB"/>
        </w:rPr>
      </w:pPr>
    </w:p>
    <w:p w14:paraId="6C6CA94B" w14:textId="60FF8C41" w:rsidR="00BD0832" w:rsidRPr="00654ACD" w:rsidRDefault="16B91D1D" w:rsidP="00EB11E7">
      <w:pPr>
        <w:pStyle w:val="ListParagraph"/>
        <w:numPr>
          <w:ilvl w:val="1"/>
          <w:numId w:val="34"/>
        </w:numPr>
        <w:spacing w:after="0"/>
        <w:ind w:left="720" w:hanging="720"/>
        <w:rPr>
          <w:rFonts w:ascii="Arial" w:eastAsia="Times New Roman" w:hAnsi="Arial" w:cs="Arial"/>
          <w:lang w:eastAsia="en-GB"/>
        </w:rPr>
      </w:pPr>
      <w:r w:rsidRPr="00654ACD">
        <w:rPr>
          <w:rFonts w:ascii="Arial" w:eastAsia="Times New Roman" w:hAnsi="Arial" w:cs="Arial"/>
          <w:lang w:eastAsia="en-GB"/>
        </w:rPr>
        <w:t xml:space="preserve">The existing CIL rates have been in place since January 2016. Since </w:t>
      </w:r>
      <w:r w:rsidR="2EA1BE28" w:rsidRPr="00654ACD">
        <w:rPr>
          <w:rFonts w:ascii="Arial" w:eastAsia="Times New Roman" w:hAnsi="Arial" w:cs="Arial"/>
          <w:lang w:eastAsia="en-GB"/>
        </w:rPr>
        <w:t>then,</w:t>
      </w:r>
      <w:r w:rsidRPr="00654ACD">
        <w:rPr>
          <w:rFonts w:ascii="Arial" w:eastAsia="Times New Roman" w:hAnsi="Arial" w:cs="Arial"/>
          <w:lang w:eastAsia="en-GB"/>
        </w:rPr>
        <w:t xml:space="preserve"> there have been changes to sales values and build costs. A review of the CIL charges has taken place and </w:t>
      </w:r>
      <w:r w:rsidR="5E8D01F2" w:rsidRPr="00654ACD">
        <w:rPr>
          <w:rFonts w:ascii="Arial" w:eastAsia="Times New Roman" w:hAnsi="Arial" w:cs="Arial"/>
          <w:lang w:eastAsia="en-GB"/>
        </w:rPr>
        <w:t xml:space="preserve">the </w:t>
      </w:r>
      <w:r w:rsidRPr="00654ACD">
        <w:rPr>
          <w:rFonts w:ascii="Arial" w:eastAsia="Times New Roman" w:hAnsi="Arial" w:cs="Arial"/>
          <w:lang w:eastAsia="en-GB"/>
        </w:rPr>
        <w:t xml:space="preserve">revised CIL Draft Charging Schedule </w:t>
      </w:r>
      <w:r w:rsidR="5A99A4EA" w:rsidRPr="00654ACD">
        <w:rPr>
          <w:rFonts w:ascii="Arial" w:eastAsia="Times New Roman" w:hAnsi="Arial" w:cs="Arial"/>
          <w:lang w:eastAsia="en-GB"/>
        </w:rPr>
        <w:t>consultation is complete. The results are being reviewed and the website will be updated with the next steps</w:t>
      </w:r>
      <w:r w:rsidR="00D907DF" w:rsidRPr="00654ACD">
        <w:rPr>
          <w:rFonts w:ascii="Arial" w:eastAsia="Times New Roman" w:hAnsi="Arial" w:cs="Arial"/>
          <w:lang w:eastAsia="en-GB"/>
        </w:rPr>
        <w:t xml:space="preserve">. </w:t>
      </w:r>
    </w:p>
    <w:p w14:paraId="347FF56B" w14:textId="151575C1" w:rsidR="68E558B2" w:rsidRPr="00654ACD" w:rsidRDefault="68E558B2" w:rsidP="00FB64B6">
      <w:pPr>
        <w:spacing w:after="0"/>
        <w:rPr>
          <w:rFonts w:ascii="Arial" w:eastAsia="Times New Roman" w:hAnsi="Arial" w:cs="Arial"/>
          <w:lang w:eastAsia="en-GB"/>
        </w:rPr>
      </w:pPr>
    </w:p>
    <w:p w14:paraId="0C21821A" w14:textId="16925A3A" w:rsidR="639CAA08" w:rsidRPr="00654ACD" w:rsidRDefault="6940552C" w:rsidP="00E54F93">
      <w:pPr>
        <w:pStyle w:val="ListParagraph"/>
        <w:numPr>
          <w:ilvl w:val="1"/>
          <w:numId w:val="34"/>
        </w:numPr>
        <w:spacing w:after="0"/>
        <w:ind w:left="720" w:hanging="720"/>
        <w:rPr>
          <w:rFonts w:ascii="Arial" w:eastAsia="Arial" w:hAnsi="Arial" w:cs="Arial"/>
        </w:rPr>
      </w:pPr>
      <w:r w:rsidRPr="00654ACD">
        <w:rPr>
          <w:rFonts w:ascii="Arial" w:eastAsia="Arial" w:hAnsi="Arial" w:cs="Arial"/>
        </w:rPr>
        <w:lastRenderedPageBreak/>
        <w:t>The government launched a technical consultation seeking views on the simplification of the Community Infrastructure Levy under the new name of “Infrastructure Levy</w:t>
      </w:r>
      <w:r w:rsidR="00D907DF" w:rsidRPr="00654ACD">
        <w:rPr>
          <w:rFonts w:ascii="Arial" w:eastAsia="Arial" w:hAnsi="Arial" w:cs="Arial"/>
        </w:rPr>
        <w:t>.”</w:t>
      </w:r>
      <w:r w:rsidRPr="00654ACD">
        <w:rPr>
          <w:rFonts w:ascii="Arial" w:eastAsia="Arial" w:hAnsi="Arial" w:cs="Arial"/>
        </w:rPr>
        <w:t xml:space="preserve"> This is designed to ensure that developments contribute to the necessary affordable housing, infrastructure, community and health facilities to support the growth of an area. The results of the consultation and next steps are yet to published.</w:t>
      </w:r>
    </w:p>
    <w:p w14:paraId="253DA902" w14:textId="77777777" w:rsidR="00BD0832" w:rsidRPr="00654ACD" w:rsidRDefault="00BD0832" w:rsidP="00BD0832">
      <w:pPr>
        <w:spacing w:after="0"/>
        <w:rPr>
          <w:rFonts w:ascii="Arial" w:eastAsia="Times New Roman" w:hAnsi="Arial" w:cs="Arial"/>
          <w:lang w:eastAsia="en-GB"/>
        </w:rPr>
      </w:pPr>
    </w:p>
    <w:p w14:paraId="1F4D87D6" w14:textId="77777777" w:rsidR="0011069B" w:rsidRPr="00654ACD" w:rsidRDefault="0011069B" w:rsidP="0011069B">
      <w:pPr>
        <w:pStyle w:val="Heading1"/>
      </w:pPr>
      <w:bookmarkStart w:id="12" w:name="_Toc161932224"/>
      <w:r w:rsidRPr="00654ACD">
        <w:t>3.</w:t>
      </w:r>
      <w:r w:rsidRPr="00654ACD">
        <w:tab/>
        <w:t>Development Plan policies not being implemented</w:t>
      </w:r>
      <w:bookmarkEnd w:id="12"/>
    </w:p>
    <w:p w14:paraId="0A74D1E0" w14:textId="6BF89DB8" w:rsidR="0011069B" w:rsidRPr="00654ACD" w:rsidRDefault="0011069B" w:rsidP="00EB11E7">
      <w:pPr>
        <w:pStyle w:val="ListParagraph"/>
        <w:numPr>
          <w:ilvl w:val="1"/>
          <w:numId w:val="41"/>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When the BDP was adopted the majority of the saved policies in the UDP (2005) were deleted because they were replaced by the policies in the BDP. Those UDP policies not deleted </w:t>
      </w:r>
      <w:r w:rsidR="00E213B9" w:rsidRPr="00654ACD">
        <w:rPr>
          <w:rFonts w:ascii="Arial" w:eastAsia="Times New Roman" w:hAnsi="Arial" w:cs="Arial"/>
          <w:lang w:eastAsia="en-GB"/>
        </w:rPr>
        <w:t>have now been superseded by</w:t>
      </w:r>
      <w:r w:rsidRPr="00654ACD">
        <w:rPr>
          <w:rFonts w:ascii="Arial" w:eastAsia="Times New Roman" w:hAnsi="Arial" w:cs="Arial"/>
          <w:lang w:eastAsia="en-GB"/>
        </w:rPr>
        <w:t xml:space="preserve"> the adoption of the Development Management </w:t>
      </w:r>
      <w:r w:rsidR="007E2B00" w:rsidRPr="00654ACD">
        <w:rPr>
          <w:rFonts w:ascii="Arial" w:eastAsia="Times New Roman" w:hAnsi="Arial" w:cs="Arial"/>
          <w:lang w:eastAsia="en-GB"/>
        </w:rPr>
        <w:t>in Birmingham</w:t>
      </w:r>
      <w:r w:rsidRPr="00654ACD">
        <w:rPr>
          <w:rFonts w:ascii="Arial" w:eastAsia="Times New Roman" w:hAnsi="Arial" w:cs="Arial"/>
          <w:lang w:eastAsia="en-GB"/>
        </w:rPr>
        <w:t xml:space="preserve"> DPD. The BDP also replaces Policy ED1 of the adopted Aston, Newtown and Lozells Area Action Plan (adopted July 2012).</w:t>
      </w:r>
    </w:p>
    <w:p w14:paraId="64B091E3" w14:textId="47812D94" w:rsidR="00975B68" w:rsidRPr="00654ACD" w:rsidRDefault="00975B68" w:rsidP="660D7AC1">
      <w:pPr>
        <w:spacing w:after="0"/>
        <w:rPr>
          <w:rFonts w:ascii="Arial" w:eastAsia="Times New Roman" w:hAnsi="Arial" w:cs="Arial"/>
          <w:lang w:eastAsia="en-GB"/>
        </w:rPr>
        <w:sectPr w:rsidR="00975B68" w:rsidRPr="00654ACD" w:rsidSect="00932AB0">
          <w:headerReference w:type="default" r:id="rId25"/>
          <w:headerReference w:type="first" r:id="rId26"/>
          <w:pgSz w:w="11906" w:h="16838"/>
          <w:pgMar w:top="1418" w:right="1558" w:bottom="1560" w:left="1418" w:header="709" w:footer="709" w:gutter="0"/>
          <w:cols w:space="708"/>
          <w:docGrid w:linePitch="360"/>
        </w:sectPr>
      </w:pPr>
    </w:p>
    <w:p w14:paraId="3829062F" w14:textId="5537645E" w:rsidR="005C6A18" w:rsidRPr="00654ACD" w:rsidRDefault="005C6A18" w:rsidP="004F6A62">
      <w:pPr>
        <w:pStyle w:val="Heading1"/>
      </w:pPr>
      <w:bookmarkStart w:id="13" w:name="_Toc161932225"/>
      <w:r w:rsidRPr="00654ACD">
        <w:lastRenderedPageBreak/>
        <w:t>4.</w:t>
      </w:r>
      <w:r w:rsidRPr="00654ACD">
        <w:tab/>
        <w:t xml:space="preserve">Duty to </w:t>
      </w:r>
      <w:r w:rsidR="00CD55A1" w:rsidRPr="00654ACD">
        <w:t>C</w:t>
      </w:r>
      <w:r w:rsidRPr="00654ACD">
        <w:t>ooperate and Progress on Addressing the Housing Shortfall</w:t>
      </w:r>
      <w:bookmarkEnd w:id="13"/>
    </w:p>
    <w:p w14:paraId="42583BFF" w14:textId="7DACFFAB" w:rsidR="005C6A18" w:rsidRPr="00654ACD" w:rsidRDefault="005C6A18" w:rsidP="0011069B">
      <w:pPr>
        <w:pStyle w:val="Heading2"/>
      </w:pPr>
      <w:bookmarkStart w:id="14" w:name="_Toc161932226"/>
      <w:r w:rsidRPr="00654ACD">
        <w:t>Introduction</w:t>
      </w:r>
      <w:bookmarkEnd w:id="14"/>
    </w:p>
    <w:p w14:paraId="51A1D454" w14:textId="16F7FB15" w:rsidR="005C6A18" w:rsidRPr="00654ACD" w:rsidRDefault="005C6A18"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The Localism Act sets out the legislative basis for local authorities and other public bodies to have the ‘duty to co-operate’ in the preparation of planning documents. The duty is to ‘engage constructively, actively and on an ongoing basis over matters that would have a significant impact on at least two planning areas, or in connection with infrastructure that is strategic</w:t>
      </w:r>
      <w:r w:rsidR="00125841">
        <w:rPr>
          <w:rFonts w:ascii="Arial" w:eastAsia="Times New Roman" w:hAnsi="Arial" w:cs="Arial"/>
          <w:lang w:eastAsia="en-GB"/>
        </w:rPr>
        <w:t>’</w:t>
      </w:r>
      <w:r w:rsidRPr="00654ACD">
        <w:rPr>
          <w:rFonts w:ascii="Arial" w:eastAsia="Times New Roman" w:hAnsi="Arial" w:cs="Arial"/>
          <w:lang w:eastAsia="en-GB"/>
        </w:rPr>
        <w:t>.</w:t>
      </w:r>
    </w:p>
    <w:p w14:paraId="485B6C56" w14:textId="77777777" w:rsidR="005C6A18" w:rsidRPr="00654ACD" w:rsidRDefault="005C6A18" w:rsidP="005C6A18">
      <w:pPr>
        <w:spacing w:after="0"/>
        <w:rPr>
          <w:rFonts w:ascii="Arial" w:eastAsia="Times New Roman" w:hAnsi="Arial" w:cs="Arial"/>
          <w:bCs/>
        </w:rPr>
      </w:pPr>
    </w:p>
    <w:p w14:paraId="5068125B" w14:textId="42680795" w:rsidR="005C6A18" w:rsidRPr="00654ACD" w:rsidRDefault="440B3D99" w:rsidP="660D7AC1">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The City Council has sought from an early stage to address the duty to co-operate in a proactive and collaborative fashion working closely with neighbouring areas and building on the strong history of strategic planning in the West Midlands. Duty to Co-operate discussions have focused on a variety of issues including housing provision, transportation, employment land, minerals and waste management.</w:t>
      </w:r>
    </w:p>
    <w:p w14:paraId="17977F0A" w14:textId="67658B66" w:rsidR="005C6A18" w:rsidRPr="00654ACD" w:rsidRDefault="005C6A18" w:rsidP="660D7AC1">
      <w:pPr>
        <w:spacing w:after="0"/>
        <w:rPr>
          <w:rFonts w:ascii="Arial" w:eastAsia="Times New Roman" w:hAnsi="Arial" w:cs="Arial"/>
          <w:lang w:eastAsia="en-GB"/>
        </w:rPr>
      </w:pPr>
    </w:p>
    <w:p w14:paraId="7CF913AE" w14:textId="282E77C4" w:rsidR="005C6A18" w:rsidRPr="00654ACD" w:rsidRDefault="440B3D99" w:rsidP="660D7AC1">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The ways in which the City Council has undertaken the Duty to Co-operate</w:t>
      </w:r>
      <w:r w:rsidR="6139898A" w:rsidRPr="00654ACD">
        <w:rPr>
          <w:rFonts w:ascii="Arial" w:eastAsia="Times New Roman" w:hAnsi="Arial" w:cs="Arial"/>
          <w:lang w:eastAsia="en-GB"/>
        </w:rPr>
        <w:t xml:space="preserve"> include</w:t>
      </w:r>
      <w:r w:rsidRPr="00654ACD">
        <w:rPr>
          <w:rFonts w:ascii="Arial" w:eastAsia="Times New Roman" w:hAnsi="Arial" w:cs="Arial"/>
          <w:lang w:eastAsia="en-GB"/>
        </w:rPr>
        <w:t>:</w:t>
      </w:r>
    </w:p>
    <w:p w14:paraId="7A74E581" w14:textId="77777777" w:rsidR="005C6A18" w:rsidRPr="00654ACD" w:rsidRDefault="005C6A18" w:rsidP="005C6A18">
      <w:pPr>
        <w:numPr>
          <w:ilvl w:val="0"/>
          <w:numId w:val="6"/>
        </w:numPr>
        <w:spacing w:after="0"/>
        <w:rPr>
          <w:rFonts w:ascii="Arial" w:eastAsia="Times New Roman" w:hAnsi="Arial" w:cs="Arial"/>
          <w:bCs/>
        </w:rPr>
      </w:pPr>
      <w:r w:rsidRPr="00654ACD">
        <w:rPr>
          <w:rFonts w:ascii="Arial" w:eastAsia="Times New Roman" w:hAnsi="Arial" w:cs="Arial"/>
          <w:bCs/>
        </w:rPr>
        <w:t>Working with neighbouring authorities in relation to the production of the Birmingham Development Plan. This also includes reciprocal actions in working with neighbouring authorities in the production of their development plans.</w:t>
      </w:r>
    </w:p>
    <w:p w14:paraId="71958A42" w14:textId="77777777" w:rsidR="005C6A18" w:rsidRPr="00654ACD" w:rsidRDefault="005C6A18" w:rsidP="005C6A18">
      <w:pPr>
        <w:numPr>
          <w:ilvl w:val="0"/>
          <w:numId w:val="6"/>
        </w:numPr>
        <w:spacing w:after="0"/>
        <w:rPr>
          <w:rFonts w:ascii="Arial" w:eastAsia="Times New Roman" w:hAnsi="Arial" w:cs="Arial"/>
          <w:bCs/>
        </w:rPr>
      </w:pPr>
      <w:r w:rsidRPr="00654ACD">
        <w:rPr>
          <w:rFonts w:ascii="Arial" w:eastAsia="Times New Roman" w:hAnsi="Arial" w:cs="Arial"/>
          <w:bCs/>
        </w:rPr>
        <w:t>Working with neighbouring authorities in relation to the housing shortfall.</w:t>
      </w:r>
    </w:p>
    <w:p w14:paraId="10E604AF" w14:textId="77777777" w:rsidR="005C6A18" w:rsidRPr="00654ACD" w:rsidRDefault="005C6A18" w:rsidP="005C6A18">
      <w:pPr>
        <w:numPr>
          <w:ilvl w:val="0"/>
          <w:numId w:val="6"/>
        </w:numPr>
        <w:spacing w:after="0"/>
        <w:rPr>
          <w:rFonts w:ascii="Arial" w:eastAsia="Times New Roman" w:hAnsi="Arial" w:cs="Arial"/>
          <w:bCs/>
        </w:rPr>
      </w:pPr>
      <w:r w:rsidRPr="00654ACD">
        <w:rPr>
          <w:rFonts w:ascii="Arial" w:eastAsia="Times New Roman" w:hAnsi="Arial" w:cs="Arial"/>
          <w:bCs/>
        </w:rPr>
        <w:t>Working across local authority boundaries through a variety of working groups and partnerships.</w:t>
      </w:r>
    </w:p>
    <w:p w14:paraId="634E670B" w14:textId="77777777" w:rsidR="005C6A18" w:rsidRPr="00654ACD" w:rsidRDefault="005C6A18" w:rsidP="005C6A18">
      <w:pPr>
        <w:numPr>
          <w:ilvl w:val="0"/>
          <w:numId w:val="6"/>
        </w:numPr>
        <w:spacing w:after="0"/>
        <w:rPr>
          <w:rFonts w:ascii="Arial" w:eastAsia="Times New Roman" w:hAnsi="Arial" w:cs="Arial"/>
          <w:bCs/>
        </w:rPr>
      </w:pPr>
      <w:r w:rsidRPr="00654ACD">
        <w:rPr>
          <w:rFonts w:ascii="Arial" w:eastAsia="Times New Roman" w:hAnsi="Arial" w:cs="Arial"/>
          <w:bCs/>
        </w:rPr>
        <w:t>Working collaboratively with the other prescribed bodies.</w:t>
      </w:r>
    </w:p>
    <w:p w14:paraId="51D3F70C" w14:textId="77777777" w:rsidR="005C6A18" w:rsidRPr="00654ACD" w:rsidRDefault="005C6A18" w:rsidP="005C6A18">
      <w:pPr>
        <w:spacing w:after="0"/>
        <w:rPr>
          <w:rFonts w:eastAsia="Times New Roman" w:cs="Calibri"/>
          <w:bCs/>
        </w:rPr>
      </w:pPr>
    </w:p>
    <w:p w14:paraId="4BB97055" w14:textId="77777777" w:rsidR="005C6A18" w:rsidRPr="00654ACD" w:rsidRDefault="005C6A18" w:rsidP="0011069B">
      <w:pPr>
        <w:pStyle w:val="Heading2"/>
      </w:pPr>
      <w:bookmarkStart w:id="15" w:name="_Toc161932227"/>
      <w:r w:rsidRPr="00654ACD">
        <w:t>The Housing Shortfall – Birmingham</w:t>
      </w:r>
      <w:bookmarkEnd w:id="15"/>
    </w:p>
    <w:p w14:paraId="2EC112D5" w14:textId="53A127A6"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The adoption of the Birmingham Development Plan confirms the city’s Objectively Assessed Need (OAN) for housing as 89,000 dwellings (2011-31). The Plan will provide for 51,100 homes, which is the amount of new housing that can be realistically delivered in Birmingham over the plan period despite the Council seeking to maximise supply within the urban area and removing land for 6,000 homes from the Green Belt.</w:t>
      </w:r>
    </w:p>
    <w:p w14:paraId="3FFC428E" w14:textId="77777777" w:rsidR="005C6A18" w:rsidRPr="00654ACD" w:rsidRDefault="005C6A18" w:rsidP="00975B68">
      <w:pPr>
        <w:pStyle w:val="ListParagraph"/>
        <w:spacing w:after="0"/>
        <w:ind w:left="709"/>
        <w:rPr>
          <w:rFonts w:ascii="Arial" w:eastAsia="Times New Roman" w:hAnsi="Arial" w:cs="Arial"/>
          <w:lang w:eastAsia="en-GB"/>
        </w:rPr>
      </w:pPr>
    </w:p>
    <w:p w14:paraId="47BFA51E" w14:textId="0BC866A3" w:rsidR="005C6A18" w:rsidRPr="00654ACD" w:rsidRDefault="440B3D99" w:rsidP="660D7AC1">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This is 37,900 dwellings less than the objectively assessed requirement on which the BDP is based and means that it will be necessary for some provision for new housing to meet Birmingham’s needs to be made outside Birmingham’s boundary through the Duty to Cooperate.</w:t>
      </w:r>
    </w:p>
    <w:p w14:paraId="3CAE39E2" w14:textId="45DB9195" w:rsidR="005C6A18" w:rsidRPr="00654ACD" w:rsidRDefault="005C6A18" w:rsidP="660D7AC1">
      <w:pPr>
        <w:spacing w:after="0"/>
        <w:rPr>
          <w:rFonts w:ascii="Arial" w:eastAsia="Times New Roman" w:hAnsi="Arial" w:cs="Arial"/>
          <w:lang w:eastAsia="en-GB"/>
        </w:rPr>
      </w:pPr>
    </w:p>
    <w:p w14:paraId="0CC986B3" w14:textId="0CAC182D" w:rsidR="005C6A18" w:rsidRDefault="440B3D99" w:rsidP="660D7AC1">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Planning Inspector endorsed Birmingham’s approach to the duty to co-operate and the process being followed </w:t>
      </w:r>
      <w:r w:rsidR="79A2902C" w:rsidRPr="00654ACD">
        <w:rPr>
          <w:rFonts w:ascii="Arial" w:eastAsia="Times New Roman" w:hAnsi="Arial" w:cs="Arial"/>
          <w:lang w:eastAsia="en-GB"/>
        </w:rPr>
        <w:t>to</w:t>
      </w:r>
      <w:r w:rsidRPr="00654ACD">
        <w:rPr>
          <w:rFonts w:ascii="Arial" w:eastAsia="Times New Roman" w:hAnsi="Arial" w:cs="Arial"/>
          <w:lang w:eastAsia="en-GB"/>
        </w:rPr>
        <w:t xml:space="preserve"> arrive at an agreed distribution of the shortfall to other authorities in the Housing Market Area.</w:t>
      </w:r>
    </w:p>
    <w:p w14:paraId="7B6AA50E" w14:textId="77777777" w:rsidR="00A24E06" w:rsidRPr="00A24E06" w:rsidRDefault="00A24E06" w:rsidP="00A24E06">
      <w:pPr>
        <w:pStyle w:val="ListParagraph"/>
        <w:rPr>
          <w:rFonts w:ascii="Arial" w:eastAsia="Times New Roman" w:hAnsi="Arial" w:cs="Arial"/>
          <w:lang w:eastAsia="en-GB"/>
        </w:rPr>
      </w:pPr>
    </w:p>
    <w:p w14:paraId="2ED34E2B" w14:textId="77777777" w:rsidR="00A24E06" w:rsidRPr="00654ACD" w:rsidRDefault="00A24E06" w:rsidP="00A24E06">
      <w:pPr>
        <w:pStyle w:val="ListParagraph"/>
        <w:spacing w:after="0"/>
        <w:ind w:left="709"/>
        <w:rPr>
          <w:rFonts w:ascii="Arial" w:eastAsia="Times New Roman" w:hAnsi="Arial" w:cs="Arial"/>
          <w:lang w:eastAsia="en-GB"/>
        </w:rPr>
      </w:pPr>
    </w:p>
    <w:p w14:paraId="6391F388" w14:textId="77777777" w:rsidR="00975B68" w:rsidRPr="00654ACD" w:rsidRDefault="00975B68" w:rsidP="005C6A18">
      <w:pPr>
        <w:spacing w:after="0"/>
        <w:rPr>
          <w:rFonts w:eastAsia="Times New Roman" w:cs="Calibri"/>
          <w:bCs/>
        </w:rPr>
      </w:pPr>
    </w:p>
    <w:p w14:paraId="73396A9C" w14:textId="77777777" w:rsidR="005C6A18" w:rsidRPr="00654ACD" w:rsidRDefault="005C6A18" w:rsidP="00BA5C28">
      <w:pPr>
        <w:pStyle w:val="Heading2"/>
        <w:spacing w:after="0"/>
      </w:pPr>
      <w:bookmarkStart w:id="16" w:name="_Toc161932228"/>
      <w:r w:rsidRPr="00654ACD">
        <w:lastRenderedPageBreak/>
        <w:t>The Housing Shortfall – Greater Birmingham and Black Country Housing Market Area (GBBCHMA)</w:t>
      </w:r>
      <w:bookmarkEnd w:id="16"/>
    </w:p>
    <w:p w14:paraId="7CBBCCFE" w14:textId="77777777" w:rsidR="005C6A18" w:rsidRPr="00654ACD" w:rsidRDefault="005C6A18" w:rsidP="005C6A18">
      <w:pPr>
        <w:spacing w:after="0"/>
        <w:rPr>
          <w:rFonts w:ascii="Arial" w:eastAsia="Times New Roman" w:hAnsi="Arial" w:cs="Arial"/>
          <w:bCs/>
        </w:rPr>
      </w:pPr>
    </w:p>
    <w:p w14:paraId="4BB422E2" w14:textId="5C9D45DF"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Peter Brett Associates (PBA) was commissioned by the GBSLEP and Black Country Authorities to undertake a three phase Strategic Housing Needs study. The first phase considered housing need across the GBBCHMA. PBA established that the OAN for the HMA was 207,093 dwellings. The second phase considered land supply and concluded that there is an estimated shortfall of 37,572 dwellings across the HMA with over 90% of this shortfall being accounted for by Birmingham. The final phase considered options for meeting the shortfall. This was published at the end of August 2015. </w:t>
      </w:r>
    </w:p>
    <w:p w14:paraId="58AB269F" w14:textId="77777777" w:rsidR="005C6A18" w:rsidRPr="00654ACD" w:rsidRDefault="005C6A18" w:rsidP="005C6A18">
      <w:pPr>
        <w:spacing w:after="0"/>
        <w:rPr>
          <w:rFonts w:eastAsia="Times New Roman" w:cs="Calibri"/>
          <w:b/>
          <w:bCs/>
          <w:color w:val="000000" w:themeColor="text1"/>
        </w:rPr>
      </w:pPr>
    </w:p>
    <w:p w14:paraId="3C1DB9EC" w14:textId="37DEEA48" w:rsidR="005C6A18" w:rsidRPr="00654ACD" w:rsidRDefault="005C6A18" w:rsidP="0011069B">
      <w:pPr>
        <w:pStyle w:val="Heading2"/>
      </w:pPr>
      <w:bookmarkStart w:id="17" w:name="_Toc161932229"/>
      <w:r w:rsidRPr="00654ACD">
        <w:t>Monitoring progress in addressing the housing shortfall</w:t>
      </w:r>
      <w:bookmarkEnd w:id="17"/>
    </w:p>
    <w:p w14:paraId="5B725545" w14:textId="775EDA44" w:rsidR="005C6A18" w:rsidRPr="00654ACD" w:rsidRDefault="440B3D99" w:rsidP="00EB11E7">
      <w:pPr>
        <w:pStyle w:val="ListParagraph"/>
        <w:numPr>
          <w:ilvl w:val="1"/>
          <w:numId w:val="36"/>
        </w:numPr>
        <w:spacing w:after="0"/>
        <w:ind w:left="709" w:hanging="709"/>
        <w:rPr>
          <w:rFonts w:ascii="Arial" w:eastAsia="Times New Roman" w:hAnsi="Arial" w:cs="Arial"/>
          <w:i/>
          <w:iCs/>
          <w:lang w:eastAsia="en-GB"/>
        </w:rPr>
      </w:pPr>
      <w:r w:rsidRPr="00654ACD">
        <w:rPr>
          <w:rFonts w:ascii="Arial" w:eastAsia="Times New Roman" w:hAnsi="Arial" w:cs="Arial"/>
          <w:lang w:eastAsia="en-GB"/>
        </w:rPr>
        <w:t xml:space="preserve">Policy TP48 of the BDP requires Birmingham City Council to </w:t>
      </w:r>
      <w:r w:rsidRPr="00654ACD">
        <w:rPr>
          <w:rFonts w:ascii="Arial" w:eastAsia="Times New Roman" w:hAnsi="Arial" w:cs="Arial"/>
          <w:i/>
          <w:iCs/>
          <w:lang w:eastAsia="en-GB"/>
        </w:rPr>
        <w:t>“play an active role in promoting and monitoring progress in, the provision and delivery of the 37,900 homes required elsewhere in the Greater Birmingham Housing Market Area to meet the shortfall in the city. This will focus on:</w:t>
      </w:r>
    </w:p>
    <w:p w14:paraId="4C3E1D4B" w14:textId="77777777" w:rsidR="005C6A18" w:rsidRPr="00654ACD" w:rsidRDefault="005C6A18" w:rsidP="005C6A18">
      <w:pPr>
        <w:spacing w:after="0"/>
        <w:ind w:left="720" w:hanging="720"/>
        <w:rPr>
          <w:rFonts w:ascii="Arial" w:eastAsia="Times New Roman" w:hAnsi="Arial" w:cs="Arial"/>
          <w:bCs/>
          <w:i/>
        </w:rPr>
      </w:pPr>
    </w:p>
    <w:p w14:paraId="05F6AF4D" w14:textId="77777777" w:rsidR="005C6A18" w:rsidRPr="00654ACD" w:rsidRDefault="005C6A18" w:rsidP="005C6A18">
      <w:pPr>
        <w:numPr>
          <w:ilvl w:val="0"/>
          <w:numId w:val="7"/>
        </w:numPr>
        <w:spacing w:after="0"/>
        <w:rPr>
          <w:rFonts w:ascii="Arial" w:eastAsia="Times New Roman" w:hAnsi="Arial" w:cs="Arial"/>
          <w:bCs/>
          <w:i/>
        </w:rPr>
      </w:pPr>
      <w:r w:rsidRPr="00654ACD">
        <w:rPr>
          <w:rFonts w:ascii="Arial" w:eastAsia="Times New Roman" w:hAnsi="Arial" w:cs="Arial"/>
          <w:bCs/>
          <w:i/>
        </w:rPr>
        <w:t xml:space="preserve">The progress of neighbouring Councils in undertaking Local Plan reviews to deliver housing growth to meet Birmingham’s needs. </w:t>
      </w:r>
    </w:p>
    <w:p w14:paraId="63AFC369" w14:textId="77777777" w:rsidR="005C6A18" w:rsidRPr="00654ACD" w:rsidRDefault="005C6A18" w:rsidP="005C6A18">
      <w:pPr>
        <w:numPr>
          <w:ilvl w:val="0"/>
          <w:numId w:val="7"/>
        </w:numPr>
        <w:spacing w:after="0"/>
        <w:rPr>
          <w:rFonts w:ascii="Arial" w:eastAsia="Times New Roman" w:hAnsi="Arial" w:cs="Arial"/>
          <w:bCs/>
          <w:i/>
        </w:rPr>
      </w:pPr>
      <w:r w:rsidRPr="00654ACD">
        <w:rPr>
          <w:rFonts w:ascii="Arial" w:eastAsia="Times New Roman" w:hAnsi="Arial" w:cs="Arial"/>
          <w:bCs/>
          <w:i/>
        </w:rPr>
        <w:t>The progress of neighbouring Councils in delivering the housing targets set out in their plans.</w:t>
      </w:r>
    </w:p>
    <w:p w14:paraId="68E873F3" w14:textId="6475D844" w:rsidR="005C6A18" w:rsidRPr="00654ACD" w:rsidRDefault="005C6A18" w:rsidP="005C6A18">
      <w:pPr>
        <w:numPr>
          <w:ilvl w:val="0"/>
          <w:numId w:val="7"/>
        </w:numPr>
        <w:spacing w:after="0"/>
        <w:rPr>
          <w:rFonts w:ascii="Arial" w:eastAsia="Times New Roman" w:hAnsi="Arial" w:cs="Arial"/>
          <w:bCs/>
          <w:i/>
        </w:rPr>
      </w:pPr>
      <w:r w:rsidRPr="00654ACD">
        <w:rPr>
          <w:rFonts w:ascii="Arial" w:eastAsia="Times New Roman" w:hAnsi="Arial" w:cs="Arial"/>
          <w:bCs/>
          <w:i/>
        </w:rPr>
        <w:t xml:space="preserve">The extent to which a </w:t>
      </w:r>
      <w:r w:rsidR="000E3395" w:rsidRPr="00654ACD">
        <w:rPr>
          <w:rFonts w:ascii="Arial" w:eastAsia="Times New Roman" w:hAnsi="Arial" w:cs="Arial"/>
          <w:bCs/>
          <w:i/>
        </w:rPr>
        <w:t>5-year</w:t>
      </w:r>
      <w:r w:rsidRPr="00654ACD">
        <w:rPr>
          <w:rFonts w:ascii="Arial" w:eastAsia="Times New Roman" w:hAnsi="Arial" w:cs="Arial"/>
          <w:bCs/>
          <w:i/>
        </w:rPr>
        <w:t xml:space="preserve"> housing land supply is maintained in neighbouring areas.</w:t>
      </w:r>
    </w:p>
    <w:p w14:paraId="38B52531" w14:textId="77777777" w:rsidR="005C6A18" w:rsidRPr="00654ACD" w:rsidRDefault="005C6A18" w:rsidP="005C6A18">
      <w:pPr>
        <w:spacing w:after="0"/>
        <w:rPr>
          <w:rFonts w:ascii="Arial" w:eastAsia="Times New Roman" w:hAnsi="Arial" w:cs="Arial"/>
          <w:bCs/>
          <w:i/>
        </w:rPr>
      </w:pPr>
    </w:p>
    <w:p w14:paraId="1860A291" w14:textId="77777777" w:rsidR="005C6A18" w:rsidRPr="00654ACD" w:rsidRDefault="005C6A18" w:rsidP="005C6A18">
      <w:pPr>
        <w:spacing w:after="0"/>
        <w:ind w:left="720"/>
        <w:rPr>
          <w:rFonts w:ascii="Arial" w:eastAsia="Times New Roman" w:hAnsi="Arial" w:cs="Arial"/>
          <w:bCs/>
          <w:i/>
        </w:rPr>
      </w:pPr>
      <w:r w:rsidRPr="00654ACD">
        <w:rPr>
          <w:rFonts w:ascii="Arial" w:eastAsia="Times New Roman" w:hAnsi="Arial" w:cs="Arial"/>
          <w:bCs/>
          <w:i/>
        </w:rPr>
        <w:t>If it becomes clear that progress is falling short of the level required, the Council will undertake a review of the reasons for this, and if this indicates that it is necessary to reassess the capacity for housing provision in Birmingham, a full or partial review of this Plan will be undertaken. Key indicators which would trigger this are:</w:t>
      </w:r>
    </w:p>
    <w:p w14:paraId="4E495F61" w14:textId="77777777" w:rsidR="005C6A18" w:rsidRPr="00654ACD" w:rsidRDefault="005C6A18" w:rsidP="005C6A18">
      <w:pPr>
        <w:spacing w:after="0"/>
        <w:ind w:left="720"/>
        <w:rPr>
          <w:rFonts w:ascii="Arial" w:eastAsia="Times New Roman" w:hAnsi="Arial" w:cs="Arial"/>
          <w:bCs/>
          <w:i/>
        </w:rPr>
      </w:pPr>
    </w:p>
    <w:p w14:paraId="6FDCE9BF" w14:textId="77777777" w:rsidR="005C6A18" w:rsidRPr="00654ACD" w:rsidRDefault="005C6A18" w:rsidP="00EB11E7">
      <w:pPr>
        <w:numPr>
          <w:ilvl w:val="0"/>
          <w:numId w:val="30"/>
        </w:numPr>
        <w:spacing w:after="0"/>
        <w:rPr>
          <w:rFonts w:ascii="Arial" w:eastAsia="Times New Roman" w:hAnsi="Arial" w:cs="Arial"/>
          <w:bCs/>
          <w:i/>
        </w:rPr>
      </w:pPr>
      <w:r w:rsidRPr="00654ACD">
        <w:rPr>
          <w:rFonts w:ascii="Arial" w:eastAsia="Times New Roman" w:hAnsi="Arial" w:cs="Arial"/>
          <w:bCs/>
          <w:i/>
        </w:rPr>
        <w:t>Failure of a relevant Council to submit a replacement or revised Local Plan, providing an appropriate contribution towards Birmingham’s housing needs, for examination within 3 years of the adoption of this Plan.</w:t>
      </w:r>
    </w:p>
    <w:p w14:paraId="0900389B" w14:textId="402A324B" w:rsidR="005C6A18" w:rsidRPr="00654ACD" w:rsidRDefault="005C6A18" w:rsidP="00EB11E7">
      <w:pPr>
        <w:numPr>
          <w:ilvl w:val="0"/>
          <w:numId w:val="30"/>
        </w:numPr>
        <w:spacing w:after="0"/>
        <w:rPr>
          <w:rFonts w:ascii="Arial" w:eastAsia="Times New Roman" w:hAnsi="Arial" w:cs="Arial"/>
          <w:bCs/>
          <w:i/>
        </w:rPr>
      </w:pPr>
      <w:r w:rsidRPr="00654ACD">
        <w:rPr>
          <w:rFonts w:ascii="Arial" w:eastAsia="Times New Roman" w:hAnsi="Arial" w:cs="Arial"/>
          <w:bCs/>
          <w:i/>
        </w:rPr>
        <w:t xml:space="preserve">Failure of Councils within the Greater Birmingham Housing Market Area to maintain a </w:t>
      </w:r>
      <w:r w:rsidR="00E54F93" w:rsidRPr="00654ACD">
        <w:rPr>
          <w:rFonts w:ascii="Arial" w:eastAsia="Times New Roman" w:hAnsi="Arial" w:cs="Arial"/>
          <w:bCs/>
          <w:i/>
        </w:rPr>
        <w:t>5-year</w:t>
      </w:r>
      <w:r w:rsidRPr="00654ACD">
        <w:rPr>
          <w:rFonts w:ascii="Arial" w:eastAsia="Times New Roman" w:hAnsi="Arial" w:cs="Arial"/>
          <w:bCs/>
          <w:i/>
        </w:rPr>
        <w:t xml:space="preserve"> housing land supply in any monitoring year with the following 2 monitoring years indicating no recovery in the position.</w:t>
      </w:r>
    </w:p>
    <w:p w14:paraId="68883B4B" w14:textId="59F5954E" w:rsidR="005C6A18" w:rsidRPr="00654ACD" w:rsidRDefault="005C6A18" w:rsidP="00EB11E7">
      <w:pPr>
        <w:numPr>
          <w:ilvl w:val="0"/>
          <w:numId w:val="30"/>
        </w:numPr>
        <w:spacing w:after="0"/>
        <w:rPr>
          <w:rFonts w:ascii="Arial" w:eastAsia="Times New Roman" w:hAnsi="Arial" w:cs="Arial"/>
          <w:bCs/>
          <w:i/>
        </w:rPr>
      </w:pPr>
      <w:r w:rsidRPr="00654ACD">
        <w:rPr>
          <w:rFonts w:ascii="Arial" w:eastAsia="Times New Roman" w:hAnsi="Arial" w:cs="Arial"/>
          <w:bCs/>
          <w:i/>
        </w:rPr>
        <w:t xml:space="preserve">Housing completions within the Greater Birmingham Housing Market Area fall more than 10% beneath the planned targets in housing trajectories over any rolling </w:t>
      </w:r>
      <w:r w:rsidR="00E54F93" w:rsidRPr="00654ACD">
        <w:rPr>
          <w:rFonts w:ascii="Arial" w:eastAsia="Times New Roman" w:hAnsi="Arial" w:cs="Arial"/>
          <w:bCs/>
          <w:i/>
        </w:rPr>
        <w:t>3-year</w:t>
      </w:r>
      <w:r w:rsidRPr="00654ACD">
        <w:rPr>
          <w:rFonts w:ascii="Arial" w:eastAsia="Times New Roman" w:hAnsi="Arial" w:cs="Arial"/>
          <w:bCs/>
          <w:i/>
        </w:rPr>
        <w:t xml:space="preserve"> period.”</w:t>
      </w:r>
    </w:p>
    <w:p w14:paraId="4D5793CC" w14:textId="77777777" w:rsidR="005C6A18" w:rsidRPr="00654ACD" w:rsidRDefault="005C6A18" w:rsidP="005C6A18">
      <w:pPr>
        <w:spacing w:after="0"/>
        <w:ind w:left="1440"/>
        <w:rPr>
          <w:rFonts w:ascii="Arial" w:eastAsia="Times New Roman" w:hAnsi="Arial" w:cs="Arial"/>
          <w:bCs/>
          <w:i/>
        </w:rPr>
      </w:pPr>
    </w:p>
    <w:p w14:paraId="33CDD400" w14:textId="6154DF86"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The next section sets out the progress made to date against the above indicators.</w:t>
      </w:r>
    </w:p>
    <w:p w14:paraId="7A4AC423" w14:textId="77777777" w:rsidR="005C6A18" w:rsidRPr="00654ACD" w:rsidRDefault="005C6A18" w:rsidP="005C6A18">
      <w:pPr>
        <w:spacing w:after="0"/>
        <w:rPr>
          <w:rFonts w:eastAsia="Times New Roman" w:cs="Calibri"/>
          <w:b/>
          <w:bCs/>
          <w:color w:val="000000" w:themeColor="text1"/>
        </w:rPr>
      </w:pPr>
    </w:p>
    <w:p w14:paraId="70FFE457" w14:textId="77777777" w:rsidR="005C6A18" w:rsidRPr="00654ACD" w:rsidRDefault="005C6A18" w:rsidP="0011069B">
      <w:pPr>
        <w:pStyle w:val="Heading2"/>
      </w:pPr>
      <w:bookmarkStart w:id="18" w:name="_Toc161932230"/>
      <w:r w:rsidRPr="00654ACD">
        <w:t>Addressing the Shortfall</w:t>
      </w:r>
      <w:bookmarkEnd w:id="18"/>
    </w:p>
    <w:p w14:paraId="0E49630C" w14:textId="77777777" w:rsidR="00293461" w:rsidRDefault="440B3D99" w:rsidP="00293461">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Birmingham has actively led on the Duty to Co-operate arrangements to ensure that progress is being made by other authorities in the GBBCHMA on local plan reviews to accommodate Birmingham’s unmet housing up to 2031.</w:t>
      </w:r>
    </w:p>
    <w:p w14:paraId="4EB86E67" w14:textId="647F9A25" w:rsidR="005C6A18" w:rsidRPr="00293461" w:rsidRDefault="440B3D99" w:rsidP="00293461">
      <w:pPr>
        <w:pStyle w:val="ListParagraph"/>
        <w:spacing w:after="0"/>
        <w:ind w:left="709"/>
        <w:rPr>
          <w:rFonts w:ascii="Arial" w:eastAsia="Times New Roman" w:hAnsi="Arial" w:cs="Arial"/>
          <w:lang w:eastAsia="en-GB"/>
        </w:rPr>
      </w:pPr>
      <w:r w:rsidRPr="00293461">
        <w:rPr>
          <w:rFonts w:ascii="Arial" w:eastAsia="Times New Roman" w:hAnsi="Arial" w:cs="Arial"/>
          <w:b/>
          <w:bCs/>
        </w:rPr>
        <w:lastRenderedPageBreak/>
        <w:t>Greater Birmingham and Black Country Housing Market Area (GBBCHMA) Housing Market Area (HMA) Officers Working Group</w:t>
      </w:r>
    </w:p>
    <w:p w14:paraId="147051EB" w14:textId="77777777" w:rsidR="005C6A18" w:rsidRPr="00654ACD" w:rsidRDefault="005C6A18" w:rsidP="005C6A18">
      <w:pPr>
        <w:spacing w:after="0"/>
        <w:ind w:left="720" w:hanging="720"/>
        <w:rPr>
          <w:rFonts w:ascii="Arial" w:eastAsia="Times New Roman" w:hAnsi="Arial" w:cs="Arial"/>
          <w:bCs/>
        </w:rPr>
      </w:pPr>
    </w:p>
    <w:p w14:paraId="02D768C5" w14:textId="47DF8B0D"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A GBBCHMA officer working group was established to monitor housing</w:t>
      </w:r>
      <w:r w:rsidR="6397BFDA" w:rsidRPr="00654ACD">
        <w:rPr>
          <w:rFonts w:ascii="Arial" w:eastAsia="Times New Roman" w:hAnsi="Arial" w:cs="Arial"/>
          <w:lang w:eastAsia="en-GB"/>
        </w:rPr>
        <w:t xml:space="preserve"> </w:t>
      </w:r>
      <w:r w:rsidRPr="00654ACD">
        <w:rPr>
          <w:rFonts w:ascii="Arial" w:eastAsia="Times New Roman" w:hAnsi="Arial" w:cs="Arial"/>
          <w:lang w:eastAsia="en-GB"/>
        </w:rPr>
        <w:t xml:space="preserve">requirements, supply and delivery and to enable adjustments to be made at the HMA level. All HMA authorities are actively involved in this process. The group meets approximately every 2-3 months and continues to identify current housing requirements and possible achievable solutions to deliver the levels of housing required. </w:t>
      </w:r>
    </w:p>
    <w:p w14:paraId="1CDB06D0" w14:textId="77777777" w:rsidR="005C6A18" w:rsidRPr="00654ACD" w:rsidRDefault="005C6A18" w:rsidP="005C6A18">
      <w:pPr>
        <w:spacing w:after="0"/>
        <w:ind w:left="720"/>
        <w:rPr>
          <w:rFonts w:ascii="Arial" w:eastAsia="Times New Roman" w:hAnsi="Arial" w:cs="Arial"/>
          <w:bCs/>
        </w:rPr>
      </w:pPr>
    </w:p>
    <w:p w14:paraId="19A12AB7" w14:textId="77777777" w:rsidR="005C6A18" w:rsidRPr="00654ACD" w:rsidRDefault="440B3D99" w:rsidP="660D7AC1">
      <w:pPr>
        <w:spacing w:after="0"/>
        <w:ind w:left="720"/>
        <w:rPr>
          <w:rFonts w:ascii="Arial" w:eastAsia="Times New Roman" w:hAnsi="Arial" w:cs="Arial"/>
          <w:b/>
          <w:bCs/>
        </w:rPr>
      </w:pPr>
      <w:r w:rsidRPr="00654ACD">
        <w:rPr>
          <w:rFonts w:ascii="Arial" w:eastAsia="Times New Roman" w:hAnsi="Arial" w:cs="Arial"/>
          <w:b/>
          <w:bCs/>
        </w:rPr>
        <w:t>Strategic Growth Study (February 2018)</w:t>
      </w:r>
    </w:p>
    <w:p w14:paraId="56F06E18" w14:textId="77777777" w:rsidR="005C6A18" w:rsidRPr="00654ACD" w:rsidRDefault="005C6A18" w:rsidP="005C6A18">
      <w:pPr>
        <w:spacing w:after="0"/>
        <w:ind w:left="720" w:hanging="720"/>
        <w:rPr>
          <w:rFonts w:ascii="Arial" w:eastAsia="Times New Roman" w:hAnsi="Arial" w:cs="Arial"/>
          <w:bCs/>
        </w:rPr>
      </w:pPr>
    </w:p>
    <w:p w14:paraId="60BC70B9" w14:textId="207085FA"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bookmarkStart w:id="19" w:name="_Hlk24531669"/>
      <w:r w:rsidRPr="00654ACD">
        <w:rPr>
          <w:rFonts w:ascii="Arial" w:eastAsia="Times New Roman" w:hAnsi="Arial" w:cs="Arial"/>
          <w:lang w:eastAsia="en-GB"/>
        </w:rPr>
        <w:t xml:space="preserve">The 14 HMA authorities commissioned the Strategic Growth Study (SGS) in February 2017 to build upon the PBA work and other evidence to identify more specific options and broad locations for addressing the shortfall, which can be delivered by the market. </w:t>
      </w:r>
      <w:bookmarkEnd w:id="19"/>
      <w:r w:rsidRPr="00654ACD">
        <w:rPr>
          <w:rFonts w:ascii="Arial" w:eastAsia="Times New Roman" w:hAnsi="Arial" w:cs="Arial"/>
          <w:lang w:eastAsia="en-GB"/>
        </w:rPr>
        <w:t>By means of summary the study:</w:t>
      </w:r>
    </w:p>
    <w:p w14:paraId="383D5986" w14:textId="7863FDA4" w:rsidR="005C6A18" w:rsidRPr="00654ACD" w:rsidRDefault="005C6A18" w:rsidP="0011069B">
      <w:pPr>
        <w:numPr>
          <w:ilvl w:val="0"/>
          <w:numId w:val="19"/>
        </w:numPr>
        <w:spacing w:after="0"/>
        <w:ind w:left="1434" w:hanging="357"/>
        <w:rPr>
          <w:rFonts w:ascii="Arial" w:eastAsia="Times New Roman" w:hAnsi="Arial" w:cs="Arial"/>
          <w:bCs/>
        </w:rPr>
      </w:pPr>
      <w:r w:rsidRPr="00654ACD">
        <w:rPr>
          <w:rFonts w:ascii="Arial" w:eastAsia="Times New Roman" w:hAnsi="Arial" w:cs="Arial"/>
          <w:bCs/>
        </w:rPr>
        <w:t xml:space="preserve">Refreshed the housing demand </w:t>
      </w:r>
      <w:r w:rsidR="00E54F93" w:rsidRPr="00654ACD">
        <w:rPr>
          <w:rFonts w:ascii="Arial" w:eastAsia="Times New Roman" w:hAnsi="Arial" w:cs="Arial"/>
          <w:bCs/>
        </w:rPr>
        <w:t>parameters.</w:t>
      </w:r>
    </w:p>
    <w:p w14:paraId="24A04E3C" w14:textId="0326280E" w:rsidR="005C6A18" w:rsidRPr="00654ACD" w:rsidRDefault="005C6A18" w:rsidP="0011069B">
      <w:pPr>
        <w:numPr>
          <w:ilvl w:val="0"/>
          <w:numId w:val="19"/>
        </w:numPr>
        <w:spacing w:after="0"/>
        <w:ind w:left="1434" w:hanging="357"/>
        <w:rPr>
          <w:rFonts w:ascii="Arial" w:eastAsia="Times New Roman" w:hAnsi="Arial" w:cs="Arial"/>
          <w:bCs/>
        </w:rPr>
      </w:pPr>
      <w:r w:rsidRPr="00654ACD">
        <w:rPr>
          <w:rFonts w:ascii="Arial" w:eastAsia="Times New Roman" w:hAnsi="Arial" w:cs="Arial"/>
          <w:bCs/>
        </w:rPr>
        <w:t xml:space="preserve">Updated the collective housing capacity </w:t>
      </w:r>
      <w:r w:rsidR="00E54F93" w:rsidRPr="00654ACD">
        <w:rPr>
          <w:rFonts w:ascii="Arial" w:eastAsia="Times New Roman" w:hAnsi="Arial" w:cs="Arial"/>
          <w:bCs/>
        </w:rPr>
        <w:t>estimates.</w:t>
      </w:r>
    </w:p>
    <w:p w14:paraId="34E6247F" w14:textId="43DC5699" w:rsidR="005C6A18" w:rsidRPr="00654ACD" w:rsidRDefault="005C6A18" w:rsidP="0011069B">
      <w:pPr>
        <w:numPr>
          <w:ilvl w:val="0"/>
          <w:numId w:val="19"/>
        </w:numPr>
        <w:spacing w:after="0"/>
        <w:ind w:left="1434" w:hanging="357"/>
        <w:rPr>
          <w:rFonts w:ascii="Arial" w:eastAsia="Times New Roman" w:hAnsi="Arial" w:cs="Arial"/>
          <w:bCs/>
        </w:rPr>
      </w:pPr>
      <w:r w:rsidRPr="00654ACD">
        <w:rPr>
          <w:rFonts w:ascii="Arial" w:eastAsia="Times New Roman" w:hAnsi="Arial" w:cs="Arial"/>
          <w:bCs/>
        </w:rPr>
        <w:t xml:space="preserve">Considered the scope for increasing residential </w:t>
      </w:r>
      <w:r w:rsidR="00E54F93" w:rsidRPr="00654ACD">
        <w:rPr>
          <w:rFonts w:ascii="Arial" w:eastAsia="Times New Roman" w:hAnsi="Arial" w:cs="Arial"/>
          <w:bCs/>
        </w:rPr>
        <w:t>densities.</w:t>
      </w:r>
    </w:p>
    <w:p w14:paraId="7C12E7A9" w14:textId="55125524" w:rsidR="005C6A18" w:rsidRPr="00654ACD" w:rsidRDefault="005C6A18" w:rsidP="0011069B">
      <w:pPr>
        <w:numPr>
          <w:ilvl w:val="0"/>
          <w:numId w:val="19"/>
        </w:numPr>
        <w:spacing w:after="0"/>
        <w:ind w:left="1434" w:hanging="357"/>
        <w:rPr>
          <w:rFonts w:ascii="Arial" w:eastAsia="Times New Roman" w:hAnsi="Arial" w:cs="Arial"/>
          <w:bCs/>
        </w:rPr>
      </w:pPr>
      <w:r w:rsidRPr="00654ACD">
        <w:rPr>
          <w:rFonts w:ascii="Arial" w:eastAsia="Times New Roman" w:hAnsi="Arial" w:cs="Arial"/>
          <w:bCs/>
        </w:rPr>
        <w:t xml:space="preserve">Considered broad growth locations unconstrained by Green Belt </w:t>
      </w:r>
      <w:r w:rsidR="00E54F93" w:rsidRPr="00654ACD">
        <w:rPr>
          <w:rFonts w:ascii="Arial" w:eastAsia="Times New Roman" w:hAnsi="Arial" w:cs="Arial"/>
          <w:bCs/>
        </w:rPr>
        <w:t>policy.</w:t>
      </w:r>
    </w:p>
    <w:p w14:paraId="7C4E4231" w14:textId="3B59198D" w:rsidR="005C6A18" w:rsidRPr="00654ACD" w:rsidRDefault="005C6A18" w:rsidP="0011069B">
      <w:pPr>
        <w:numPr>
          <w:ilvl w:val="0"/>
          <w:numId w:val="19"/>
        </w:numPr>
        <w:spacing w:after="0"/>
        <w:ind w:left="1434" w:hanging="357"/>
        <w:rPr>
          <w:rFonts w:ascii="Arial" w:eastAsia="Times New Roman" w:hAnsi="Arial" w:cs="Arial"/>
          <w:bCs/>
        </w:rPr>
      </w:pPr>
      <w:r w:rsidRPr="00654ACD">
        <w:rPr>
          <w:rFonts w:ascii="Arial" w:eastAsia="Times New Roman" w:hAnsi="Arial" w:cs="Arial"/>
          <w:bCs/>
        </w:rPr>
        <w:t>Considered broad growth locations which would require a formal review of Green Belt</w:t>
      </w:r>
      <w:r w:rsidR="00E54F93" w:rsidRPr="00654ACD">
        <w:rPr>
          <w:rFonts w:ascii="Arial" w:eastAsia="Times New Roman" w:hAnsi="Arial" w:cs="Arial"/>
          <w:bCs/>
        </w:rPr>
        <w:t>.</w:t>
      </w:r>
    </w:p>
    <w:p w14:paraId="614E3F1F" w14:textId="77777777" w:rsidR="005C6A18" w:rsidRPr="00654ACD" w:rsidRDefault="005C6A18" w:rsidP="005C6A18">
      <w:pPr>
        <w:spacing w:after="0"/>
        <w:ind w:left="1434"/>
        <w:rPr>
          <w:rFonts w:ascii="Arial" w:eastAsia="Times New Roman" w:hAnsi="Arial" w:cs="Arial"/>
          <w:bCs/>
        </w:rPr>
      </w:pPr>
    </w:p>
    <w:p w14:paraId="11D862B4" w14:textId="6905152E"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study confirmed the level of the Greater Birmingham Housing Market Area (HMA) housing need and shortfall compared with the supply already identified in adopted and emerging local plans and updated the PBA Strategic Housing Needs Study accordingly to cover the period from the current baseline date (2011) to 2036. </w:t>
      </w:r>
    </w:p>
    <w:p w14:paraId="455E7814" w14:textId="77777777" w:rsidR="00C12706" w:rsidRPr="00654ACD" w:rsidRDefault="00C12706" w:rsidP="00C12706">
      <w:pPr>
        <w:pStyle w:val="ListParagraph"/>
        <w:spacing w:after="0"/>
        <w:ind w:left="709"/>
        <w:rPr>
          <w:rFonts w:ascii="Arial" w:eastAsia="Times New Roman" w:hAnsi="Arial" w:cs="Arial"/>
          <w:lang w:eastAsia="en-GB"/>
        </w:rPr>
      </w:pPr>
    </w:p>
    <w:p w14:paraId="354F5015" w14:textId="2AFCE519"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For the avoidance of doubt, this is an independently prepared, objective study and not a policy statement. It does not in any way commit the participating authorities to development of any of the geographic areas referred to (nor does it exclude the testing of alternatives), but it is a thorough evidence base to take matters forward through the local plan review process.</w:t>
      </w:r>
    </w:p>
    <w:p w14:paraId="3351E37B" w14:textId="77777777" w:rsidR="00C12706" w:rsidRPr="00654ACD" w:rsidRDefault="00C12706" w:rsidP="00C12706">
      <w:pPr>
        <w:pStyle w:val="ListParagraph"/>
        <w:spacing w:after="0"/>
        <w:ind w:left="709"/>
        <w:rPr>
          <w:rFonts w:ascii="Arial" w:eastAsia="Times New Roman" w:hAnsi="Arial" w:cs="Arial"/>
          <w:bCs/>
        </w:rPr>
      </w:pPr>
    </w:p>
    <w:p w14:paraId="3EC0146A" w14:textId="06863A21" w:rsidR="005C6A18" w:rsidRPr="00654ACD" w:rsidRDefault="440B3D99" w:rsidP="00EB11E7">
      <w:pPr>
        <w:pStyle w:val="ListParagraph"/>
        <w:numPr>
          <w:ilvl w:val="1"/>
          <w:numId w:val="36"/>
        </w:numPr>
        <w:spacing w:after="0"/>
        <w:ind w:left="709" w:hanging="709"/>
        <w:rPr>
          <w:rFonts w:ascii="Arial" w:eastAsia="Times New Roman" w:hAnsi="Arial" w:cs="Arial"/>
          <w:bCs/>
        </w:rPr>
      </w:pPr>
      <w:r w:rsidRPr="00654ACD">
        <w:rPr>
          <w:rFonts w:ascii="Arial" w:eastAsia="Times New Roman" w:hAnsi="Arial" w:cs="Arial"/>
          <w:lang w:eastAsia="en-GB"/>
        </w:rPr>
        <w:t xml:space="preserve">24 broad locations were identified in total, with 11 identified for further analysis. All locations have been subjected to high level sustainability and infrastructure assessments. The full study can be viewed </w:t>
      </w:r>
      <w:hyperlink r:id="rId27">
        <w:r w:rsidR="1DE2F81C" w:rsidRPr="00654ACD">
          <w:rPr>
            <w:rStyle w:val="Hyperlink"/>
            <w:rFonts w:ascii="Arial" w:eastAsia="Times New Roman" w:hAnsi="Arial" w:cs="Arial"/>
          </w:rPr>
          <w:t>here</w:t>
        </w:r>
      </w:hyperlink>
      <w:r w:rsidR="1DE2F81C" w:rsidRPr="00654ACD">
        <w:rPr>
          <w:rFonts w:ascii="Arial" w:eastAsia="Times New Roman" w:hAnsi="Arial" w:cs="Arial"/>
          <w:lang w:eastAsia="en-GB"/>
        </w:rPr>
        <w:t>.</w:t>
      </w:r>
    </w:p>
    <w:p w14:paraId="4AEB2370" w14:textId="0AC7440F" w:rsidR="00C12706" w:rsidRPr="00654ACD" w:rsidRDefault="00C12706" w:rsidP="005C6A18">
      <w:pPr>
        <w:spacing w:after="0"/>
        <w:ind w:left="720"/>
        <w:rPr>
          <w:rFonts w:ascii="Arial" w:eastAsia="Times New Roman" w:hAnsi="Arial" w:cs="Arial"/>
          <w:bCs/>
          <w:u w:val="single"/>
        </w:rPr>
      </w:pPr>
    </w:p>
    <w:p w14:paraId="69DBF7BA" w14:textId="343486B3" w:rsidR="005C6A18" w:rsidRPr="00654ACD" w:rsidRDefault="005C6A18" w:rsidP="005C6A18">
      <w:pPr>
        <w:spacing w:after="0"/>
        <w:ind w:left="720"/>
        <w:rPr>
          <w:rFonts w:ascii="Arial" w:eastAsia="Times New Roman" w:hAnsi="Arial" w:cs="Arial"/>
          <w:b/>
        </w:rPr>
      </w:pPr>
      <w:r w:rsidRPr="00654ACD">
        <w:rPr>
          <w:rFonts w:ascii="Arial" w:eastAsia="Times New Roman" w:hAnsi="Arial" w:cs="Arial"/>
          <w:b/>
        </w:rPr>
        <w:t>Greater Birmingham and Black Country Housing Market Area (GBBCHMA) Housing Need and Housing Land Supply Position Statement (September 2020</w:t>
      </w:r>
      <w:r w:rsidR="00B7358A" w:rsidRPr="00654ACD">
        <w:rPr>
          <w:rFonts w:ascii="Arial" w:eastAsia="Times New Roman" w:hAnsi="Arial" w:cs="Arial"/>
          <w:b/>
        </w:rPr>
        <w:t xml:space="preserve">, updated </w:t>
      </w:r>
      <w:r w:rsidR="00B703EE" w:rsidRPr="00654ACD">
        <w:rPr>
          <w:rFonts w:ascii="Arial" w:eastAsia="Times New Roman" w:hAnsi="Arial" w:cs="Arial"/>
          <w:b/>
        </w:rPr>
        <w:t>April</w:t>
      </w:r>
      <w:r w:rsidR="00A32CF8">
        <w:rPr>
          <w:rFonts w:ascii="Arial" w:eastAsia="Times New Roman" w:hAnsi="Arial" w:cs="Arial"/>
          <w:b/>
        </w:rPr>
        <w:t xml:space="preserve"> </w:t>
      </w:r>
      <w:r w:rsidR="00B7358A" w:rsidRPr="00654ACD">
        <w:rPr>
          <w:rFonts w:ascii="Arial" w:eastAsia="Times New Roman" w:hAnsi="Arial" w:cs="Arial"/>
          <w:b/>
        </w:rPr>
        <w:t>202</w:t>
      </w:r>
      <w:r w:rsidR="00B703EE" w:rsidRPr="00654ACD">
        <w:rPr>
          <w:rFonts w:ascii="Arial" w:eastAsia="Times New Roman" w:hAnsi="Arial" w:cs="Arial"/>
          <w:b/>
        </w:rPr>
        <w:t>3</w:t>
      </w:r>
      <w:r w:rsidRPr="00654ACD">
        <w:rPr>
          <w:rFonts w:ascii="Arial" w:eastAsia="Times New Roman" w:hAnsi="Arial" w:cs="Arial"/>
          <w:b/>
        </w:rPr>
        <w:t>)</w:t>
      </w:r>
    </w:p>
    <w:p w14:paraId="36BB96E1" w14:textId="77777777" w:rsidR="005C6A18" w:rsidRPr="00654ACD" w:rsidRDefault="005C6A18" w:rsidP="005C6A18">
      <w:pPr>
        <w:spacing w:after="0"/>
        <w:ind w:left="720"/>
        <w:rPr>
          <w:rFonts w:ascii="Arial" w:eastAsia="Times New Roman" w:hAnsi="Arial" w:cs="Arial"/>
          <w:bCs/>
        </w:rPr>
      </w:pPr>
    </w:p>
    <w:p w14:paraId="5597F653" w14:textId="68A1304F"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The local authorities in the GBBCHMA have prepared a position statement which sets out housing need and land supply in the GBBCHMA and timetables for plan reviews. It draws on the baseline established in the</w:t>
      </w:r>
      <w:r w:rsidR="3E93C065" w:rsidRPr="00654ACD">
        <w:rPr>
          <w:rFonts w:ascii="Arial" w:eastAsia="Times New Roman" w:hAnsi="Arial" w:cs="Arial"/>
          <w:lang w:eastAsia="en-GB"/>
        </w:rPr>
        <w:t xml:space="preserve"> February 2018</w:t>
      </w:r>
      <w:r w:rsidRPr="00654ACD">
        <w:rPr>
          <w:rFonts w:ascii="Arial" w:eastAsia="Times New Roman" w:hAnsi="Arial" w:cs="Arial"/>
          <w:lang w:eastAsia="en-GB"/>
        </w:rPr>
        <w:t xml:space="preserve"> Strategic Growth Study, which was commissioned by the 14 local authorities.</w:t>
      </w:r>
    </w:p>
    <w:p w14:paraId="41D1BE05" w14:textId="77777777" w:rsidR="005C6A18" w:rsidRPr="00654ACD" w:rsidRDefault="005C6A18" w:rsidP="005C6A18">
      <w:pPr>
        <w:spacing w:after="0"/>
        <w:ind w:left="720" w:hanging="720"/>
        <w:rPr>
          <w:rFonts w:ascii="Arial" w:hAnsi="Arial" w:cs="Arial"/>
        </w:rPr>
      </w:pPr>
    </w:p>
    <w:p w14:paraId="2673A6ED" w14:textId="5402D68E"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lastRenderedPageBreak/>
        <w:t xml:space="preserve">The </w:t>
      </w:r>
      <w:r w:rsidR="13D88854" w:rsidRPr="00654ACD">
        <w:rPr>
          <w:rFonts w:ascii="Arial" w:eastAsia="Times New Roman" w:hAnsi="Arial" w:cs="Arial"/>
          <w:lang w:eastAsia="en-GB"/>
        </w:rPr>
        <w:t xml:space="preserve">addendum to the </w:t>
      </w:r>
      <w:r w:rsidRPr="00654ACD">
        <w:rPr>
          <w:rFonts w:ascii="Arial" w:eastAsia="Times New Roman" w:hAnsi="Arial" w:cs="Arial"/>
          <w:lang w:eastAsia="en-GB"/>
        </w:rPr>
        <w:t xml:space="preserve">third Position Statement updates the housing need and supply of the HMA authorities based on </w:t>
      </w:r>
      <w:r w:rsidR="13D88854" w:rsidRPr="00654ACD">
        <w:rPr>
          <w:rFonts w:ascii="Arial" w:eastAsia="Times New Roman" w:hAnsi="Arial" w:cs="Arial"/>
          <w:lang w:eastAsia="en-GB"/>
        </w:rPr>
        <w:t>20</w:t>
      </w:r>
      <w:r w:rsidR="42E56883" w:rsidRPr="00654ACD">
        <w:rPr>
          <w:rFonts w:ascii="Arial" w:eastAsia="Times New Roman" w:hAnsi="Arial" w:cs="Arial"/>
          <w:lang w:eastAsia="en-GB"/>
        </w:rPr>
        <w:t>21</w:t>
      </w:r>
      <w:r w:rsidR="13D88854" w:rsidRPr="00654ACD">
        <w:rPr>
          <w:rFonts w:ascii="Arial" w:eastAsia="Times New Roman" w:hAnsi="Arial" w:cs="Arial"/>
          <w:lang w:eastAsia="en-GB"/>
        </w:rPr>
        <w:t>/2</w:t>
      </w:r>
      <w:r w:rsidR="42E56883" w:rsidRPr="00654ACD">
        <w:rPr>
          <w:rFonts w:ascii="Arial" w:eastAsia="Times New Roman" w:hAnsi="Arial" w:cs="Arial"/>
          <w:lang w:eastAsia="en-GB"/>
        </w:rPr>
        <w:t>2</w:t>
      </w:r>
      <w:r w:rsidRPr="00654ACD">
        <w:rPr>
          <w:rFonts w:ascii="Arial" w:eastAsia="Times New Roman" w:hAnsi="Arial" w:cs="Arial"/>
          <w:lang w:eastAsia="en-GB"/>
        </w:rPr>
        <w:t xml:space="preserve"> data and shows that since the adoption of the Birmingham Development Plan in 2017 and the publication of the SGS in 2018, good progress has been made in meeting the HMA shortfall for the period 2011-31. </w:t>
      </w:r>
      <w:r w:rsidRPr="001A4C88">
        <w:rPr>
          <w:rFonts w:ascii="Arial" w:eastAsia="Times New Roman" w:hAnsi="Arial" w:cs="Arial"/>
          <w:b/>
          <w:bCs/>
          <w:lang w:eastAsia="en-GB"/>
        </w:rPr>
        <w:t>The shortfall is now estimated to be</w:t>
      </w:r>
      <w:r w:rsidR="4D0FB585" w:rsidRPr="001A4C88">
        <w:rPr>
          <w:rFonts w:ascii="Arial" w:eastAsia="Times New Roman" w:hAnsi="Arial" w:cs="Arial"/>
          <w:b/>
          <w:bCs/>
          <w:lang w:eastAsia="en-GB"/>
        </w:rPr>
        <w:t xml:space="preserve"> </w:t>
      </w:r>
      <w:r w:rsidR="4F11ED96" w:rsidRPr="001A4C88">
        <w:rPr>
          <w:rFonts w:ascii="Arial" w:eastAsia="Times New Roman" w:hAnsi="Arial" w:cs="Arial"/>
          <w:b/>
          <w:bCs/>
          <w:lang w:eastAsia="en-GB"/>
        </w:rPr>
        <w:t>2,053</w:t>
      </w:r>
      <w:r w:rsidRPr="00654ACD">
        <w:rPr>
          <w:rFonts w:ascii="Arial" w:eastAsia="Times New Roman" w:hAnsi="Arial" w:cs="Arial"/>
          <w:lang w:eastAsia="en-GB"/>
        </w:rPr>
        <w:t xml:space="preserve">, a fall of </w:t>
      </w:r>
      <w:r w:rsidR="4F11ED96" w:rsidRPr="00654ACD">
        <w:rPr>
          <w:rFonts w:ascii="Arial" w:eastAsia="Times New Roman" w:hAnsi="Arial" w:cs="Arial"/>
          <w:lang w:eastAsia="en-GB"/>
        </w:rPr>
        <w:t>14,275</w:t>
      </w:r>
      <w:r w:rsidRPr="00654ACD">
        <w:rPr>
          <w:rFonts w:ascii="Arial" w:eastAsia="Times New Roman" w:hAnsi="Arial" w:cs="Arial"/>
          <w:lang w:eastAsia="en-GB"/>
        </w:rPr>
        <w:t xml:space="preserve"> since the SGS baseline was established, and it is considered that it will fall </w:t>
      </w:r>
      <w:bookmarkStart w:id="20" w:name="_Hlk48822735"/>
      <w:r w:rsidRPr="00654ACD">
        <w:rPr>
          <w:rFonts w:ascii="Arial" w:eastAsia="Times New Roman" w:hAnsi="Arial" w:cs="Arial"/>
          <w:lang w:eastAsia="en-GB"/>
        </w:rPr>
        <w:t xml:space="preserve">further as local plan reviews progress. </w:t>
      </w:r>
      <w:bookmarkEnd w:id="20"/>
      <w:r w:rsidRPr="00654ACD">
        <w:rPr>
          <w:rFonts w:ascii="Arial" w:eastAsia="Times New Roman" w:hAnsi="Arial" w:cs="Arial"/>
          <w:lang w:eastAsia="en-GB"/>
        </w:rPr>
        <w:t>Most of the additional capacity has come forward in Birmingham where many previously unidentified sites have been granted planning permission</w:t>
      </w:r>
      <w:r w:rsidR="00AC0E4E" w:rsidRPr="00654ACD">
        <w:rPr>
          <w:rFonts w:ascii="Arial" w:eastAsia="Times New Roman" w:hAnsi="Arial" w:cs="Arial"/>
          <w:lang w:eastAsia="en-GB"/>
        </w:rPr>
        <w:t xml:space="preserve">. </w:t>
      </w:r>
      <w:r w:rsidRPr="00654ACD">
        <w:rPr>
          <w:rFonts w:ascii="Arial" w:eastAsia="Times New Roman" w:hAnsi="Arial" w:cs="Arial"/>
          <w:lang w:eastAsia="en-GB"/>
        </w:rPr>
        <w:t>Elsewhere, there have been reductions in capacity estimates, most notably in the Black Country.</w:t>
      </w:r>
    </w:p>
    <w:p w14:paraId="3DD79529" w14:textId="77777777" w:rsidR="005C6A18" w:rsidRPr="00654ACD" w:rsidRDefault="005C6A18" w:rsidP="00C12706">
      <w:pPr>
        <w:pStyle w:val="ListParagraph"/>
        <w:spacing w:after="0"/>
        <w:ind w:left="709"/>
        <w:rPr>
          <w:rFonts w:ascii="Arial" w:eastAsia="Times New Roman" w:hAnsi="Arial" w:cs="Arial"/>
          <w:lang w:eastAsia="en-GB"/>
        </w:rPr>
      </w:pPr>
    </w:p>
    <w:p w14:paraId="12820F2D" w14:textId="5A34D1F4" w:rsidR="005C6A18" w:rsidRPr="00654ACD" w:rsidRDefault="440B3D99" w:rsidP="00EB11E7">
      <w:pPr>
        <w:pStyle w:val="ListParagraph"/>
        <w:numPr>
          <w:ilvl w:val="1"/>
          <w:numId w:val="36"/>
        </w:numPr>
        <w:spacing w:after="0"/>
        <w:ind w:left="709" w:hanging="709"/>
        <w:rPr>
          <w:rFonts w:ascii="Arial" w:eastAsia="Times New Roman" w:hAnsi="Arial" w:cs="Arial"/>
          <w:bCs/>
        </w:rPr>
      </w:pPr>
      <w:r w:rsidRPr="00654ACD">
        <w:rPr>
          <w:rFonts w:ascii="Arial" w:eastAsia="Times New Roman" w:hAnsi="Arial" w:cs="Arial"/>
          <w:lang w:eastAsia="en-GB"/>
        </w:rPr>
        <w:t xml:space="preserve">The scale of the post 2031 shortfall for Birmingham, and potentially other authorities, is not yet </w:t>
      </w:r>
      <w:r w:rsidR="4F11ED96" w:rsidRPr="00654ACD">
        <w:rPr>
          <w:rFonts w:ascii="Arial" w:eastAsia="Times New Roman" w:hAnsi="Arial" w:cs="Arial"/>
          <w:lang w:eastAsia="en-GB"/>
        </w:rPr>
        <w:t xml:space="preserve">fully </w:t>
      </w:r>
      <w:r w:rsidRPr="00654ACD">
        <w:rPr>
          <w:rFonts w:ascii="Arial" w:eastAsia="Times New Roman" w:hAnsi="Arial" w:cs="Arial"/>
          <w:lang w:eastAsia="en-GB"/>
        </w:rPr>
        <w:t>known</w:t>
      </w:r>
      <w:r w:rsidR="07E1F715" w:rsidRPr="00654ACD">
        <w:rPr>
          <w:rFonts w:ascii="Arial" w:eastAsia="Times New Roman" w:hAnsi="Arial" w:cs="Arial"/>
          <w:lang w:eastAsia="en-GB"/>
        </w:rPr>
        <w:t xml:space="preserve"> but this will become clearer as work on the Birmingham </w:t>
      </w:r>
      <w:r w:rsidR="6349EF3C" w:rsidRPr="00654ACD">
        <w:rPr>
          <w:rFonts w:ascii="Arial" w:eastAsia="Times New Roman" w:hAnsi="Arial" w:cs="Arial"/>
          <w:lang w:eastAsia="en-GB"/>
        </w:rPr>
        <w:t xml:space="preserve">Local </w:t>
      </w:r>
      <w:r w:rsidR="07E1F715" w:rsidRPr="00654ACD">
        <w:rPr>
          <w:rFonts w:ascii="Arial" w:eastAsia="Times New Roman" w:hAnsi="Arial" w:cs="Arial"/>
          <w:lang w:eastAsia="en-GB"/>
        </w:rPr>
        <w:t>Plan progresses</w:t>
      </w:r>
      <w:r w:rsidRPr="00654ACD">
        <w:rPr>
          <w:rFonts w:ascii="Arial" w:eastAsia="Times New Roman" w:hAnsi="Arial" w:cs="Arial"/>
          <w:lang w:eastAsia="en-GB"/>
        </w:rPr>
        <w:t xml:space="preserve">. The </w:t>
      </w:r>
      <w:hyperlink r:id="rId28">
        <w:r w:rsidRPr="00654ACD">
          <w:rPr>
            <w:rStyle w:val="Hyperlink"/>
            <w:rFonts w:ascii="Arial" w:eastAsia="Times New Roman" w:hAnsi="Arial" w:cs="Arial"/>
            <w:lang w:eastAsia="en-GB"/>
          </w:rPr>
          <w:t>2020 Statement</w:t>
        </w:r>
      </w:hyperlink>
      <w:r w:rsidR="07E1F715" w:rsidRPr="00654ACD">
        <w:rPr>
          <w:rFonts w:ascii="Arial" w:eastAsia="Times New Roman" w:hAnsi="Arial" w:cs="Arial"/>
          <w:lang w:eastAsia="en-GB"/>
        </w:rPr>
        <w:t xml:space="preserve"> and the </w:t>
      </w:r>
      <w:r w:rsidR="6349EF3C" w:rsidRPr="00654ACD">
        <w:rPr>
          <w:rFonts w:ascii="Arial" w:eastAsia="Times New Roman" w:hAnsi="Arial" w:cs="Arial"/>
          <w:lang w:eastAsia="en-GB"/>
        </w:rPr>
        <w:t xml:space="preserve">April </w:t>
      </w:r>
      <w:r w:rsidR="07E1F715" w:rsidRPr="00654ACD">
        <w:rPr>
          <w:rFonts w:ascii="Arial" w:eastAsia="Times New Roman" w:hAnsi="Arial" w:cs="Arial"/>
          <w:lang w:eastAsia="en-GB"/>
        </w:rPr>
        <w:t>202</w:t>
      </w:r>
      <w:r w:rsidR="6349EF3C" w:rsidRPr="00654ACD">
        <w:rPr>
          <w:rFonts w:ascii="Arial" w:eastAsia="Times New Roman" w:hAnsi="Arial" w:cs="Arial"/>
          <w:lang w:eastAsia="en-GB"/>
        </w:rPr>
        <w:t>3</w:t>
      </w:r>
      <w:r w:rsidR="07E1F715" w:rsidRPr="00654ACD">
        <w:rPr>
          <w:rFonts w:ascii="Arial" w:eastAsia="Times New Roman" w:hAnsi="Arial" w:cs="Arial"/>
          <w:lang w:eastAsia="en-GB"/>
        </w:rPr>
        <w:t xml:space="preserve"> addendum</w:t>
      </w:r>
      <w:r w:rsidRPr="00654ACD">
        <w:rPr>
          <w:rFonts w:ascii="Arial" w:eastAsia="Times New Roman" w:hAnsi="Arial" w:cs="Arial"/>
          <w:lang w:eastAsia="en-GB"/>
        </w:rPr>
        <w:t xml:space="preserve"> can be found</w:t>
      </w:r>
      <w:r w:rsidR="65B1B9D1" w:rsidRPr="00654ACD">
        <w:t xml:space="preserve"> </w:t>
      </w:r>
      <w:hyperlink r:id="rId29">
        <w:r w:rsidR="65B1B9D1" w:rsidRPr="00654ACD">
          <w:rPr>
            <w:rStyle w:val="Hyperlink"/>
            <w:rFonts w:ascii="Arial" w:hAnsi="Arial" w:cs="Arial"/>
          </w:rPr>
          <w:t>here</w:t>
        </w:r>
      </w:hyperlink>
      <w:r w:rsidR="3773CFDF" w:rsidRPr="00654ACD">
        <w:rPr>
          <w:rStyle w:val="Hyperlink"/>
          <w:rFonts w:ascii="Arial" w:eastAsia="Times New Roman" w:hAnsi="Arial" w:cs="Arial"/>
        </w:rPr>
        <w:t>.</w:t>
      </w:r>
      <w:r w:rsidR="3773CFDF" w:rsidRPr="00654ACD">
        <w:rPr>
          <w:rStyle w:val="Hyperlink"/>
          <w:rFonts w:ascii="Arial" w:eastAsia="Times New Roman" w:hAnsi="Arial" w:cs="Arial"/>
          <w:color w:val="000000" w:themeColor="text1"/>
          <w:u w:val="none"/>
        </w:rPr>
        <w:t xml:space="preserve"> </w:t>
      </w:r>
      <w:r w:rsidR="4D9B21DC" w:rsidRPr="00654ACD">
        <w:rPr>
          <w:rFonts w:ascii="Arial" w:hAnsi="Arial" w:cs="Arial"/>
          <w:lang w:eastAsia="en-GB"/>
        </w:rPr>
        <w:t xml:space="preserve">As of </w:t>
      </w:r>
      <w:r w:rsidR="50BA3EFA" w:rsidRPr="00654ACD">
        <w:rPr>
          <w:rFonts w:ascii="Arial" w:hAnsi="Arial" w:cs="Arial"/>
          <w:lang w:eastAsia="en-GB"/>
        </w:rPr>
        <w:t xml:space="preserve">April </w:t>
      </w:r>
      <w:r w:rsidR="4D9B21DC" w:rsidRPr="00654ACD">
        <w:rPr>
          <w:rFonts w:ascii="Arial" w:hAnsi="Arial" w:cs="Arial"/>
          <w:lang w:eastAsia="en-GB"/>
        </w:rPr>
        <w:t>202</w:t>
      </w:r>
      <w:r w:rsidR="50BA3EFA" w:rsidRPr="00654ACD">
        <w:rPr>
          <w:rFonts w:ascii="Arial" w:hAnsi="Arial" w:cs="Arial"/>
          <w:lang w:eastAsia="en-GB"/>
        </w:rPr>
        <w:t>3</w:t>
      </w:r>
      <w:r w:rsidR="4D0FB585" w:rsidRPr="00654ACD">
        <w:rPr>
          <w:rFonts w:ascii="Arial" w:hAnsi="Arial" w:cs="Arial"/>
          <w:lang w:eastAsia="en-GB"/>
        </w:rPr>
        <w:t>,</w:t>
      </w:r>
      <w:r w:rsidR="4D9B21DC" w:rsidRPr="00654ACD">
        <w:rPr>
          <w:rFonts w:ascii="Arial" w:hAnsi="Arial" w:cs="Arial"/>
          <w:lang w:eastAsia="en-GB"/>
        </w:rPr>
        <w:t xml:space="preserve"> t</w:t>
      </w:r>
      <w:r w:rsidR="3773CFDF" w:rsidRPr="00654ACD">
        <w:rPr>
          <w:rFonts w:ascii="Arial" w:hAnsi="Arial" w:cs="Arial"/>
          <w:lang w:eastAsia="en-GB"/>
        </w:rPr>
        <w:t>he</w:t>
      </w:r>
      <w:r w:rsidR="4D9B21DC" w:rsidRPr="00654ACD">
        <w:rPr>
          <w:rFonts w:ascii="Arial" w:hAnsi="Arial" w:cs="Arial"/>
          <w:lang w:eastAsia="en-GB"/>
        </w:rPr>
        <w:t>se reports remain the most up to date position on housing supply in the HMA.</w:t>
      </w:r>
      <w:r w:rsidR="2F2BC14B" w:rsidRPr="00654ACD">
        <w:rPr>
          <w:rFonts w:ascii="Arial" w:eastAsia="Times New Roman" w:hAnsi="Arial" w:cs="Arial"/>
        </w:rPr>
        <w:t xml:space="preserve"> </w:t>
      </w:r>
    </w:p>
    <w:p w14:paraId="228CFD8D" w14:textId="77777777" w:rsidR="005C6A18" w:rsidRPr="00654ACD" w:rsidRDefault="005C6A18" w:rsidP="005C6A18">
      <w:pPr>
        <w:spacing w:after="0"/>
        <w:ind w:left="720" w:hanging="720"/>
        <w:rPr>
          <w:rFonts w:ascii="Arial" w:eastAsia="Times New Roman" w:hAnsi="Arial" w:cs="Arial"/>
          <w:bCs/>
        </w:rPr>
      </w:pPr>
    </w:p>
    <w:p w14:paraId="15E7D9A6" w14:textId="77777777" w:rsidR="005C6A18" w:rsidRPr="00654ACD" w:rsidRDefault="005C6A18" w:rsidP="005C6A18">
      <w:pPr>
        <w:spacing w:after="0"/>
        <w:ind w:left="720" w:hanging="720"/>
        <w:rPr>
          <w:rFonts w:ascii="Arial" w:eastAsia="Times New Roman" w:hAnsi="Arial" w:cs="Arial"/>
          <w:b/>
        </w:rPr>
      </w:pPr>
      <w:r w:rsidRPr="00654ACD">
        <w:rPr>
          <w:rFonts w:ascii="Arial" w:eastAsia="Times New Roman" w:hAnsi="Arial" w:cs="Arial"/>
          <w:b/>
        </w:rPr>
        <w:tab/>
        <w:t xml:space="preserve">Progress on Local Plan Reviews </w:t>
      </w:r>
    </w:p>
    <w:p w14:paraId="7A957D75" w14:textId="77777777" w:rsidR="005C6A18" w:rsidRPr="00654ACD" w:rsidRDefault="005C6A18" w:rsidP="005C6A18">
      <w:pPr>
        <w:spacing w:after="0"/>
        <w:ind w:left="720" w:hanging="720"/>
        <w:rPr>
          <w:rFonts w:ascii="Arial" w:eastAsia="Times New Roman" w:hAnsi="Arial" w:cs="Arial"/>
          <w:bCs/>
          <w:u w:val="single"/>
        </w:rPr>
      </w:pPr>
    </w:p>
    <w:p w14:paraId="53FAEEA2" w14:textId="1FEFB3CF"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bookmarkStart w:id="21" w:name="_Hlk48821188"/>
      <w:r w:rsidRPr="00654ACD">
        <w:rPr>
          <w:rFonts w:ascii="Arial" w:eastAsia="Times New Roman" w:hAnsi="Arial" w:cs="Arial"/>
          <w:lang w:eastAsia="en-GB"/>
        </w:rPr>
        <w:t>The Position Statement set</w:t>
      </w:r>
      <w:r w:rsidR="017F50DC" w:rsidRPr="00654ACD">
        <w:rPr>
          <w:rFonts w:ascii="Arial" w:eastAsia="Times New Roman" w:hAnsi="Arial" w:cs="Arial"/>
          <w:lang w:eastAsia="en-GB"/>
        </w:rPr>
        <w:t>s</w:t>
      </w:r>
      <w:r w:rsidRPr="00654ACD">
        <w:rPr>
          <w:rFonts w:ascii="Arial" w:eastAsia="Times New Roman" w:hAnsi="Arial" w:cs="Arial"/>
          <w:lang w:eastAsia="en-GB"/>
        </w:rPr>
        <w:t xml:space="preserve"> out the timetables for plan reviews (in Appendix </w:t>
      </w:r>
      <w:r w:rsidR="017F50DC" w:rsidRPr="00654ACD">
        <w:rPr>
          <w:rFonts w:ascii="Arial" w:eastAsia="Times New Roman" w:hAnsi="Arial" w:cs="Arial"/>
          <w:lang w:eastAsia="en-GB"/>
        </w:rPr>
        <w:t xml:space="preserve">2 </w:t>
      </w:r>
      <w:r w:rsidRPr="00654ACD">
        <w:rPr>
          <w:rFonts w:ascii="Arial" w:eastAsia="Times New Roman" w:hAnsi="Arial" w:cs="Arial"/>
          <w:lang w:eastAsia="en-GB"/>
        </w:rPr>
        <w:t>of the</w:t>
      </w:r>
      <w:r w:rsidR="017F50DC" w:rsidRPr="00654ACD">
        <w:rPr>
          <w:rFonts w:ascii="Arial" w:eastAsia="Times New Roman" w:hAnsi="Arial" w:cs="Arial"/>
          <w:lang w:eastAsia="en-GB"/>
        </w:rPr>
        <w:t xml:space="preserve"> addendum</w:t>
      </w:r>
      <w:r w:rsidRPr="00654ACD">
        <w:rPr>
          <w:rFonts w:ascii="Arial" w:eastAsia="Times New Roman" w:hAnsi="Arial" w:cs="Arial"/>
          <w:lang w:eastAsia="en-GB"/>
        </w:rPr>
        <w:t xml:space="preserve"> document)</w:t>
      </w:r>
      <w:bookmarkEnd w:id="21"/>
      <w:r w:rsidRPr="00654ACD">
        <w:rPr>
          <w:rFonts w:ascii="Arial" w:eastAsia="Times New Roman" w:hAnsi="Arial" w:cs="Arial"/>
          <w:lang w:eastAsia="en-GB"/>
        </w:rPr>
        <w:t xml:space="preserve">. Appendix </w:t>
      </w:r>
      <w:r w:rsidR="017F50DC" w:rsidRPr="00654ACD">
        <w:rPr>
          <w:rFonts w:ascii="Arial" w:eastAsia="Times New Roman" w:hAnsi="Arial" w:cs="Arial"/>
          <w:lang w:eastAsia="en-GB"/>
        </w:rPr>
        <w:t xml:space="preserve">2 </w:t>
      </w:r>
      <w:r w:rsidRPr="00654ACD">
        <w:rPr>
          <w:rFonts w:ascii="Arial" w:eastAsia="Times New Roman" w:hAnsi="Arial" w:cs="Arial"/>
          <w:lang w:eastAsia="en-GB"/>
        </w:rPr>
        <w:t>also shows the actual and emerging shortfalls and the potential contributions to meeting them. It should be noted, however, that the time frames between plans are not necessarily comparable.</w:t>
      </w:r>
    </w:p>
    <w:p w14:paraId="5CA1A3BA" w14:textId="77777777" w:rsidR="005C6A18" w:rsidRPr="00654ACD" w:rsidRDefault="005C6A18" w:rsidP="005C6A18">
      <w:pPr>
        <w:tabs>
          <w:tab w:val="left" w:pos="5720"/>
        </w:tabs>
        <w:spacing w:after="0"/>
        <w:rPr>
          <w:rFonts w:ascii="Arial" w:eastAsia="Times New Roman" w:hAnsi="Arial" w:cs="Arial"/>
          <w:lang w:eastAsia="en-GB"/>
        </w:rPr>
      </w:pPr>
      <w:r w:rsidRPr="00654ACD">
        <w:rPr>
          <w:rFonts w:ascii="Arial" w:eastAsia="Times New Roman" w:hAnsi="Arial" w:cs="Arial"/>
          <w:lang w:eastAsia="en-GB"/>
        </w:rPr>
        <w:tab/>
      </w:r>
    </w:p>
    <w:p w14:paraId="4012FF78" w14:textId="4311E0FA"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While not all relevant local authorities have submitted a revised local plan ‘providing an appropriate contribution towards Birmingham’s housing needs’ within 3 years since the adoption of the BDP, as required by the Policy TP48, it is clear that significant progress has been made in reviewing local plans the HMA shortfall for the period 2011-2031 has fallen to </w:t>
      </w:r>
      <w:r w:rsidR="5724DC2C" w:rsidRPr="00654ACD">
        <w:rPr>
          <w:rFonts w:ascii="Arial" w:eastAsia="Times New Roman" w:hAnsi="Arial" w:cs="Arial"/>
          <w:lang w:eastAsia="en-GB"/>
        </w:rPr>
        <w:t>2,053</w:t>
      </w:r>
      <w:r w:rsidR="00A32CF8">
        <w:rPr>
          <w:rFonts w:ascii="Arial" w:eastAsia="Times New Roman" w:hAnsi="Arial" w:cs="Arial"/>
          <w:lang w:eastAsia="en-GB"/>
        </w:rPr>
        <w:t xml:space="preserve"> </w:t>
      </w:r>
      <w:r w:rsidRPr="00654ACD">
        <w:rPr>
          <w:rFonts w:ascii="Arial" w:eastAsia="Times New Roman" w:hAnsi="Arial" w:cs="Arial"/>
          <w:lang w:eastAsia="en-GB"/>
        </w:rPr>
        <w:t>dwellings. This is likely to fall further as local plan reviews progress</w:t>
      </w:r>
      <w:r w:rsidR="00165DC5" w:rsidRPr="00654ACD">
        <w:rPr>
          <w:rFonts w:ascii="Arial" w:eastAsia="Times New Roman" w:hAnsi="Arial" w:cs="Arial"/>
          <w:lang w:eastAsia="en-GB"/>
        </w:rPr>
        <w:t xml:space="preserve">. </w:t>
      </w:r>
    </w:p>
    <w:p w14:paraId="33DF83D3" w14:textId="77777777" w:rsidR="005C6A18" w:rsidRPr="00654ACD" w:rsidRDefault="005C6A18" w:rsidP="00C12706">
      <w:pPr>
        <w:pStyle w:val="ListParagraph"/>
        <w:spacing w:after="0"/>
        <w:ind w:left="709"/>
        <w:rPr>
          <w:rFonts w:ascii="Arial" w:eastAsia="Times New Roman" w:hAnsi="Arial" w:cs="Arial"/>
          <w:lang w:eastAsia="en-GB"/>
        </w:rPr>
      </w:pPr>
    </w:p>
    <w:p w14:paraId="20D0F857" w14:textId="1514DE85" w:rsidR="005C6A18" w:rsidRPr="00654ACD" w:rsidRDefault="440B3D99" w:rsidP="00EB11E7">
      <w:pPr>
        <w:pStyle w:val="ListParagraph"/>
        <w:numPr>
          <w:ilvl w:val="1"/>
          <w:numId w:val="36"/>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Until such time plan requirements for addressing the GBBCHMA shortfall are adopted by individual authorities, the BDP monitoring indicators relating to progress on delivery of the housing targets to meet the shortfall and the extent to which a </w:t>
      </w:r>
      <w:r w:rsidR="4D0FB585" w:rsidRPr="00654ACD">
        <w:rPr>
          <w:rFonts w:ascii="Arial" w:eastAsia="Times New Roman" w:hAnsi="Arial" w:cs="Arial"/>
          <w:lang w:eastAsia="en-GB"/>
        </w:rPr>
        <w:t>5-year</w:t>
      </w:r>
      <w:r w:rsidRPr="00654ACD">
        <w:rPr>
          <w:rFonts w:ascii="Arial" w:eastAsia="Times New Roman" w:hAnsi="Arial" w:cs="Arial"/>
          <w:lang w:eastAsia="en-GB"/>
        </w:rPr>
        <w:t xml:space="preserve"> housing land supply is maintained are superfluous. Monitoring against these indicators has therefore not been undertaken. </w:t>
      </w:r>
    </w:p>
    <w:p w14:paraId="001A2A69" w14:textId="77777777" w:rsidR="005C6A18" w:rsidRPr="00654ACD" w:rsidRDefault="005C6A18" w:rsidP="005C6A18">
      <w:pPr>
        <w:spacing w:after="0"/>
        <w:rPr>
          <w:rFonts w:eastAsia="Times New Roman" w:cs="Calibri"/>
          <w:bCs/>
          <w:color w:val="000000" w:themeColor="text1"/>
        </w:rPr>
      </w:pPr>
    </w:p>
    <w:p w14:paraId="06D9B18D" w14:textId="77777777" w:rsidR="005C6A18" w:rsidRPr="00654ACD" w:rsidRDefault="005C6A18" w:rsidP="005C6A18">
      <w:pPr>
        <w:spacing w:after="0"/>
        <w:rPr>
          <w:rFonts w:eastAsia="Times New Roman" w:cs="Calibri"/>
          <w:bCs/>
          <w:color w:val="000000" w:themeColor="text1"/>
        </w:rPr>
        <w:sectPr w:rsidR="005C6A18" w:rsidRPr="00654ACD" w:rsidSect="00932AB0">
          <w:headerReference w:type="default" r:id="rId30"/>
          <w:headerReference w:type="first" r:id="rId31"/>
          <w:pgSz w:w="11906" w:h="16838"/>
          <w:pgMar w:top="1418" w:right="1558" w:bottom="1560" w:left="1418" w:header="709" w:footer="709" w:gutter="0"/>
          <w:cols w:space="708"/>
          <w:docGrid w:linePitch="360"/>
        </w:sectPr>
      </w:pPr>
    </w:p>
    <w:p w14:paraId="687D1290" w14:textId="7A04AD84" w:rsidR="005C6A18" w:rsidRPr="00654ACD" w:rsidRDefault="005C6A18" w:rsidP="004F6A62">
      <w:pPr>
        <w:pStyle w:val="Heading1"/>
      </w:pPr>
      <w:bookmarkStart w:id="22" w:name="_Toc161932231"/>
      <w:r w:rsidRPr="00654ACD">
        <w:lastRenderedPageBreak/>
        <w:t xml:space="preserve">5. </w:t>
      </w:r>
      <w:r w:rsidR="00B72D8F" w:rsidRPr="00654ACD">
        <w:tab/>
      </w:r>
      <w:r w:rsidRPr="00654ACD">
        <w:t>Birmingham Development Plan Monitoring Indicators</w:t>
      </w:r>
      <w:bookmarkEnd w:id="22"/>
    </w:p>
    <w:p w14:paraId="641A26A9" w14:textId="66BB3037" w:rsidR="005C6A18" w:rsidRPr="00654ACD" w:rsidRDefault="005C6A18" w:rsidP="0011069B">
      <w:pPr>
        <w:pStyle w:val="Heading2"/>
      </w:pPr>
      <w:bookmarkStart w:id="23" w:name="_Toc161932232"/>
      <w:bookmarkStart w:id="24" w:name="_Hlk64885214"/>
      <w:r w:rsidRPr="00654ACD">
        <w:t>PG1 Overall Levels of Growth</w:t>
      </w:r>
      <w:bookmarkEnd w:id="23"/>
    </w:p>
    <w:p w14:paraId="637A1B7E" w14:textId="38865142" w:rsidR="005C6A18" w:rsidRPr="00654ACD" w:rsidRDefault="005C6A18" w:rsidP="004F6A62">
      <w:pPr>
        <w:pStyle w:val="Heading3"/>
      </w:pPr>
      <w:r w:rsidRPr="00654ACD">
        <w:t>PG1/1: Net &amp; Gross Dwelling Completions in the City Council Area</w:t>
      </w:r>
    </w:p>
    <w:p w14:paraId="14353870" w14:textId="05EEC417" w:rsidR="005C6A18" w:rsidRPr="00654ACD" w:rsidRDefault="005C6A18"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The city has an objectively assessed need for 89,000 additional dwellings. Of these</w:t>
      </w:r>
      <w:r w:rsidR="00DA45EB" w:rsidRPr="00654ACD">
        <w:rPr>
          <w:rFonts w:ascii="Arial" w:eastAsia="Times New Roman" w:hAnsi="Arial" w:cs="Arial"/>
          <w:lang w:eastAsia="en-GB"/>
        </w:rPr>
        <w:t>,</w:t>
      </w:r>
      <w:r w:rsidRPr="00654ACD">
        <w:rPr>
          <w:rFonts w:ascii="Arial" w:eastAsia="Times New Roman" w:hAnsi="Arial" w:cs="Arial"/>
          <w:lang w:eastAsia="en-GB"/>
        </w:rPr>
        <w:t xml:space="preserve"> 51,100 are to be provided within Birmingham. The trajectory for delivery steps up over time with 1,650 dwellings per annum 2011/12 to 2014/15, 2,500 per annum 2015/16 to 2017/18, and 2,850 per annum from 2018/19 to 2030/31.</w:t>
      </w:r>
    </w:p>
    <w:p w14:paraId="58C2E82B" w14:textId="77777777" w:rsidR="005C6A18" w:rsidRPr="00654ACD" w:rsidRDefault="005C6A18" w:rsidP="005C6A18">
      <w:pPr>
        <w:pStyle w:val="DPDIntro"/>
        <w:spacing w:after="0" w:line="276" w:lineRule="auto"/>
        <w:rPr>
          <w:rFonts w:ascii="Arial" w:hAnsi="Arial" w:cs="Arial"/>
          <w:b w:val="0"/>
          <w:szCs w:val="22"/>
        </w:rPr>
      </w:pPr>
    </w:p>
    <w:p w14:paraId="5512AC46" w14:textId="37A82B30" w:rsidR="005567C8" w:rsidRPr="00654ACD" w:rsidRDefault="005C6A18" w:rsidP="00EB11E7">
      <w:pPr>
        <w:pStyle w:val="ListParagraph"/>
        <w:numPr>
          <w:ilvl w:val="1"/>
          <w:numId w:val="37"/>
        </w:numPr>
        <w:spacing w:after="0" w:line="240" w:lineRule="auto"/>
        <w:ind w:left="709" w:hanging="709"/>
        <w:rPr>
          <w:rFonts w:ascii="Arial" w:eastAsia="Times New Roman" w:hAnsi="Arial" w:cs="Arial"/>
          <w:lang w:eastAsia="en-GB"/>
        </w:rPr>
      </w:pPr>
      <w:r w:rsidRPr="00654ACD">
        <w:rPr>
          <w:rFonts w:ascii="Arial" w:eastAsia="Times New Roman" w:hAnsi="Arial" w:cs="Arial"/>
          <w:lang w:eastAsia="en-GB"/>
        </w:rPr>
        <w:t xml:space="preserve">The requirement for the period 2011/12 to </w:t>
      </w:r>
      <w:r w:rsidR="00F730A2" w:rsidRPr="00654ACD">
        <w:rPr>
          <w:rFonts w:ascii="Arial" w:eastAsia="Times New Roman" w:hAnsi="Arial" w:cs="Arial"/>
          <w:lang w:eastAsia="en-GB"/>
        </w:rPr>
        <w:t>202</w:t>
      </w:r>
      <w:r w:rsidR="006A6BC2">
        <w:rPr>
          <w:rFonts w:ascii="Arial" w:eastAsia="Times New Roman" w:hAnsi="Arial" w:cs="Arial"/>
          <w:lang w:eastAsia="en-GB"/>
        </w:rPr>
        <w:t>3</w:t>
      </w:r>
      <w:r w:rsidR="00F730A2" w:rsidRPr="00654ACD">
        <w:rPr>
          <w:rFonts w:ascii="Arial" w:eastAsia="Times New Roman" w:hAnsi="Arial" w:cs="Arial"/>
          <w:lang w:eastAsia="en-GB"/>
        </w:rPr>
        <w:t>/2</w:t>
      </w:r>
      <w:r w:rsidR="009B3B22">
        <w:rPr>
          <w:rFonts w:ascii="Arial" w:eastAsia="Times New Roman" w:hAnsi="Arial" w:cs="Arial"/>
          <w:lang w:eastAsia="en-GB"/>
        </w:rPr>
        <w:t>4</w:t>
      </w:r>
      <w:r w:rsidRPr="00654ACD">
        <w:rPr>
          <w:rFonts w:ascii="Arial" w:eastAsia="Times New Roman" w:hAnsi="Arial" w:cs="Arial"/>
          <w:lang w:eastAsia="en-GB"/>
        </w:rPr>
        <w:t xml:space="preserve"> </w:t>
      </w:r>
      <w:r w:rsidR="00E54F93" w:rsidRPr="00654ACD">
        <w:rPr>
          <w:rFonts w:ascii="Arial" w:eastAsia="Times New Roman" w:hAnsi="Arial" w:cs="Arial"/>
          <w:lang w:eastAsia="en-GB"/>
        </w:rPr>
        <w:t xml:space="preserve">was </w:t>
      </w:r>
      <w:r w:rsidR="009B3B22">
        <w:rPr>
          <w:rFonts w:ascii="Arial" w:eastAsia="Times New Roman" w:hAnsi="Arial" w:cs="Arial"/>
          <w:lang w:eastAsia="en-GB"/>
        </w:rPr>
        <w:t>31,200</w:t>
      </w:r>
      <w:r w:rsidRPr="00654ACD">
        <w:rPr>
          <w:rFonts w:ascii="Arial" w:eastAsia="Times New Roman" w:hAnsi="Arial" w:cs="Arial"/>
          <w:lang w:eastAsia="en-GB"/>
        </w:rPr>
        <w:t xml:space="preserve"> dwellings. A total </w:t>
      </w:r>
      <w:r w:rsidR="009A4B5E" w:rsidRPr="00654ACD">
        <w:rPr>
          <w:rFonts w:ascii="Arial" w:eastAsia="Times New Roman" w:hAnsi="Arial" w:cs="Arial"/>
          <w:lang w:eastAsia="en-GB"/>
        </w:rPr>
        <w:t xml:space="preserve">of </w:t>
      </w:r>
      <w:r w:rsidR="009A4B5E">
        <w:rPr>
          <w:rFonts w:ascii="Arial" w:eastAsia="Times New Roman" w:hAnsi="Arial" w:cs="Arial"/>
          <w:lang w:eastAsia="en-GB"/>
        </w:rPr>
        <w:t>36,958</w:t>
      </w:r>
      <w:r w:rsidR="00AD1743" w:rsidRPr="00654ACD">
        <w:rPr>
          <w:rFonts w:ascii="Arial" w:eastAsia="Times New Roman" w:hAnsi="Arial" w:cs="Arial"/>
          <w:lang w:eastAsia="en-GB"/>
        </w:rPr>
        <w:t xml:space="preserve"> </w:t>
      </w:r>
      <w:r w:rsidRPr="00654ACD">
        <w:rPr>
          <w:rFonts w:ascii="Arial" w:eastAsia="Times New Roman" w:hAnsi="Arial" w:cs="Arial"/>
          <w:lang w:eastAsia="en-GB"/>
        </w:rPr>
        <w:t>net new dwellings were completed in this period</w:t>
      </w:r>
      <w:r w:rsidR="004B645A" w:rsidRPr="00654ACD">
        <w:rPr>
          <w:rFonts w:ascii="Arial" w:eastAsia="Times New Roman" w:hAnsi="Arial" w:cs="Arial"/>
          <w:lang w:eastAsia="en-GB"/>
        </w:rPr>
        <w:t>, resulting in h</w:t>
      </w:r>
      <w:r w:rsidRPr="00654ACD">
        <w:rPr>
          <w:rFonts w:ascii="Arial" w:eastAsia="Times New Roman" w:hAnsi="Arial" w:cs="Arial"/>
          <w:lang w:eastAsia="en-GB"/>
        </w:rPr>
        <w:t>ousing completions</w:t>
      </w:r>
      <w:r w:rsidR="004B645A" w:rsidRPr="00654ACD">
        <w:rPr>
          <w:rFonts w:ascii="Arial" w:eastAsia="Times New Roman" w:hAnsi="Arial" w:cs="Arial"/>
          <w:lang w:eastAsia="en-GB"/>
        </w:rPr>
        <w:t xml:space="preserve"> being ahead of</w:t>
      </w:r>
      <w:r w:rsidRPr="00654ACD">
        <w:rPr>
          <w:rFonts w:ascii="Arial" w:eastAsia="Times New Roman" w:hAnsi="Arial" w:cs="Arial"/>
          <w:lang w:eastAsia="en-GB"/>
        </w:rPr>
        <w:t xml:space="preserve"> the BDP housing trajectory</w:t>
      </w:r>
      <w:r w:rsidR="001C5D4B" w:rsidRPr="00654ACD">
        <w:rPr>
          <w:rFonts w:ascii="Arial" w:eastAsia="Times New Roman" w:hAnsi="Arial" w:cs="Arial"/>
          <w:lang w:eastAsia="en-GB"/>
        </w:rPr>
        <w:t xml:space="preserve"> and exceeding the</w:t>
      </w:r>
      <w:r w:rsidRPr="00654ACD">
        <w:rPr>
          <w:rFonts w:ascii="Arial" w:eastAsia="Times New Roman" w:hAnsi="Arial" w:cs="Arial"/>
          <w:lang w:eastAsia="en-GB"/>
        </w:rPr>
        <w:t xml:space="preserve"> cumulative target to date </w:t>
      </w:r>
      <w:r w:rsidR="00E54F93" w:rsidRPr="00654ACD">
        <w:rPr>
          <w:rFonts w:ascii="Arial" w:eastAsia="Times New Roman" w:hAnsi="Arial" w:cs="Arial"/>
          <w:lang w:eastAsia="en-GB"/>
        </w:rPr>
        <w:t>by</w:t>
      </w:r>
      <w:r w:rsidR="001754BF">
        <w:rPr>
          <w:rFonts w:ascii="Arial" w:eastAsia="Times New Roman" w:hAnsi="Arial" w:cs="Arial"/>
          <w:lang w:eastAsia="en-GB"/>
        </w:rPr>
        <w:t xml:space="preserve"> 5,758</w:t>
      </w:r>
      <w:r w:rsidRPr="00654ACD">
        <w:rPr>
          <w:rFonts w:ascii="Arial" w:eastAsia="Times New Roman" w:hAnsi="Arial" w:cs="Arial"/>
          <w:lang w:eastAsia="en-GB"/>
        </w:rPr>
        <w:t xml:space="preserve"> dwellings.</w:t>
      </w:r>
    </w:p>
    <w:p w14:paraId="798905C5" w14:textId="77777777" w:rsidR="003E1FBE" w:rsidRPr="00654ACD" w:rsidRDefault="003E1FBE" w:rsidP="003E1FBE">
      <w:pPr>
        <w:spacing w:after="0" w:line="240" w:lineRule="auto"/>
        <w:rPr>
          <w:rFonts w:ascii="Arial" w:eastAsia="Times New Roman" w:hAnsi="Arial" w:cs="Arial"/>
          <w:lang w:eastAsia="en-GB"/>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nnual Completions"/>
      </w:tblPr>
      <w:tblGrid>
        <w:gridCol w:w="1129"/>
        <w:gridCol w:w="2410"/>
        <w:gridCol w:w="2312"/>
        <w:gridCol w:w="2082"/>
      </w:tblGrid>
      <w:tr w:rsidR="005567C8" w:rsidRPr="00654ACD" w14:paraId="638A28E1" w14:textId="77777777" w:rsidTr="16C919E9">
        <w:trPr>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46CEC" w14:textId="77777777" w:rsidR="005567C8" w:rsidRPr="00654ACD" w:rsidRDefault="005567C8" w:rsidP="00713B54">
            <w:pPr>
              <w:spacing w:after="0"/>
              <w:jc w:val="center"/>
              <w:rPr>
                <w:rFonts w:ascii="Arial" w:hAnsi="Arial" w:cs="Arial"/>
                <w:b/>
                <w:bCs/>
                <w:color w:val="000000"/>
              </w:rPr>
            </w:pPr>
            <w:bookmarkStart w:id="25" w:name="_Hlk108451457"/>
            <w:r w:rsidRPr="00654ACD">
              <w:rPr>
                <w:rFonts w:ascii="Arial" w:hAnsi="Arial" w:cs="Arial"/>
                <w:b/>
                <w:bCs/>
                <w:color w:val="000000"/>
              </w:rPr>
              <w:t>Year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36902" w14:textId="5FF60879" w:rsidR="005567C8" w:rsidRPr="00654ACD" w:rsidRDefault="005567C8" w:rsidP="00713B54">
            <w:pPr>
              <w:spacing w:after="0"/>
              <w:jc w:val="center"/>
              <w:rPr>
                <w:rFonts w:ascii="Arial" w:hAnsi="Arial" w:cs="Arial"/>
                <w:b/>
                <w:bCs/>
                <w:color w:val="000000"/>
              </w:rPr>
            </w:pPr>
            <w:r w:rsidRPr="00654ACD">
              <w:rPr>
                <w:rFonts w:ascii="Arial" w:hAnsi="Arial" w:cs="Arial"/>
                <w:b/>
                <w:bCs/>
                <w:color w:val="000000"/>
              </w:rPr>
              <w:t xml:space="preserve">Annual </w:t>
            </w:r>
            <w:r w:rsidR="00713B54" w:rsidRPr="00654ACD">
              <w:rPr>
                <w:rFonts w:ascii="Arial" w:hAnsi="Arial" w:cs="Arial"/>
                <w:b/>
                <w:bCs/>
                <w:color w:val="000000"/>
              </w:rPr>
              <w:t>R</w:t>
            </w:r>
            <w:r w:rsidRPr="00654ACD">
              <w:rPr>
                <w:rFonts w:ascii="Arial" w:hAnsi="Arial" w:cs="Arial"/>
                <w:b/>
                <w:bCs/>
                <w:color w:val="000000"/>
              </w:rPr>
              <w:t>equirement</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0524F" w14:textId="77777777" w:rsidR="005567C8" w:rsidRPr="00654ACD" w:rsidRDefault="005567C8" w:rsidP="00713B54">
            <w:pPr>
              <w:spacing w:after="0"/>
              <w:jc w:val="center"/>
              <w:rPr>
                <w:rFonts w:ascii="Arial" w:hAnsi="Arial" w:cs="Arial"/>
                <w:b/>
                <w:bCs/>
                <w:color w:val="000000"/>
              </w:rPr>
            </w:pPr>
            <w:r w:rsidRPr="00654ACD">
              <w:rPr>
                <w:rFonts w:ascii="Arial" w:hAnsi="Arial" w:cs="Arial"/>
                <w:b/>
                <w:bCs/>
                <w:color w:val="000000"/>
              </w:rPr>
              <w:t>Gross Completions</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27FB5" w14:textId="3657B0EF" w:rsidR="005567C8" w:rsidRPr="00654ACD" w:rsidRDefault="005567C8" w:rsidP="00713B54">
            <w:pPr>
              <w:spacing w:after="0"/>
              <w:jc w:val="center"/>
              <w:rPr>
                <w:rFonts w:ascii="Arial" w:hAnsi="Arial" w:cs="Arial"/>
                <w:b/>
                <w:bCs/>
                <w:color w:val="000000"/>
              </w:rPr>
            </w:pPr>
            <w:r w:rsidRPr="00654ACD">
              <w:rPr>
                <w:rFonts w:ascii="Arial" w:hAnsi="Arial" w:cs="Arial"/>
                <w:b/>
                <w:bCs/>
                <w:color w:val="000000"/>
              </w:rPr>
              <w:t>Net Completions</w:t>
            </w:r>
          </w:p>
        </w:tc>
      </w:tr>
      <w:tr w:rsidR="005567C8" w:rsidRPr="00654ACD" w14:paraId="5A0AEA74"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F2FAE" w14:textId="77777777" w:rsidR="005567C8" w:rsidRPr="00654ACD" w:rsidRDefault="005567C8" w:rsidP="00713B54">
            <w:pPr>
              <w:spacing w:after="0"/>
              <w:jc w:val="center"/>
              <w:rPr>
                <w:rFonts w:ascii="Arial" w:hAnsi="Arial" w:cs="Arial"/>
                <w:color w:val="000000"/>
              </w:rPr>
            </w:pPr>
            <w:r w:rsidRPr="00654ACD">
              <w:rPr>
                <w:rFonts w:ascii="Arial" w:hAnsi="Arial" w:cs="Arial"/>
                <w:color w:val="000000"/>
              </w:rPr>
              <w:t>2011/12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50E49" w14:textId="77777777" w:rsidR="005567C8" w:rsidRPr="00654ACD" w:rsidRDefault="005567C8" w:rsidP="00713B54">
            <w:pPr>
              <w:spacing w:after="0"/>
              <w:jc w:val="center"/>
              <w:rPr>
                <w:rFonts w:ascii="Arial" w:hAnsi="Arial" w:cs="Arial"/>
                <w:color w:val="000000"/>
              </w:rPr>
            </w:pPr>
            <w:r w:rsidRPr="00654ACD">
              <w:rPr>
                <w:rFonts w:ascii="Arial" w:hAnsi="Arial" w:cs="Arial"/>
                <w:color w:val="000000"/>
              </w:rPr>
              <w:t>1,650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1EBD2" w14:textId="6D17995D" w:rsidR="005567C8" w:rsidRPr="00654ACD" w:rsidRDefault="005567C8" w:rsidP="00713B54">
            <w:pPr>
              <w:spacing w:after="0"/>
              <w:jc w:val="center"/>
              <w:rPr>
                <w:rFonts w:ascii="Arial" w:hAnsi="Arial" w:cs="Arial"/>
                <w:color w:val="000000"/>
              </w:rPr>
            </w:pPr>
            <w:r w:rsidRPr="00654ACD">
              <w:rPr>
                <w:rFonts w:ascii="Arial" w:hAnsi="Arial" w:cs="Arial"/>
                <w:color w:val="000000"/>
              </w:rPr>
              <w:t>1,5</w:t>
            </w:r>
            <w:r w:rsidR="004B645A" w:rsidRPr="00654ACD">
              <w:rPr>
                <w:rFonts w:ascii="Arial" w:hAnsi="Arial" w:cs="Arial"/>
                <w:color w:val="000000"/>
              </w:rPr>
              <w:t>84</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0C74E" w14:textId="6D0AE63F" w:rsidR="005567C8" w:rsidRPr="00654ACD" w:rsidRDefault="005567C8" w:rsidP="00713B54">
            <w:pPr>
              <w:spacing w:after="0"/>
              <w:jc w:val="center"/>
              <w:rPr>
                <w:rFonts w:ascii="Arial" w:hAnsi="Arial" w:cs="Arial"/>
                <w:color w:val="000000"/>
              </w:rPr>
            </w:pPr>
            <w:r w:rsidRPr="00654ACD">
              <w:rPr>
                <w:rFonts w:ascii="Arial" w:hAnsi="Arial" w:cs="Arial"/>
                <w:color w:val="000000"/>
              </w:rPr>
              <w:t>1,</w:t>
            </w:r>
            <w:r w:rsidR="00E5195A" w:rsidRPr="00654ACD">
              <w:rPr>
                <w:rFonts w:ascii="Arial" w:hAnsi="Arial" w:cs="Arial"/>
                <w:color w:val="000000"/>
              </w:rPr>
              <w:t>213</w:t>
            </w:r>
          </w:p>
        </w:tc>
      </w:tr>
      <w:tr w:rsidR="00E5195A" w:rsidRPr="00654ACD" w14:paraId="3F3EFEFC"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14C4A"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2012/13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89F27"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1,650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E8725" w14:textId="2C3ADAA1" w:rsidR="00E5195A" w:rsidRPr="00654ACD" w:rsidRDefault="00E5195A" w:rsidP="00713B54">
            <w:pPr>
              <w:spacing w:after="0"/>
              <w:jc w:val="center"/>
              <w:rPr>
                <w:rFonts w:ascii="Arial" w:hAnsi="Arial" w:cs="Arial"/>
                <w:color w:val="000000"/>
              </w:rPr>
            </w:pPr>
            <w:r w:rsidRPr="00654ACD">
              <w:rPr>
                <w:rFonts w:ascii="Arial" w:hAnsi="Arial" w:cs="Arial"/>
                <w:color w:val="000000"/>
              </w:rPr>
              <w:t>1,663</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3401A" w14:textId="4333B915" w:rsidR="00E5195A" w:rsidRPr="00654ACD" w:rsidRDefault="00E5195A" w:rsidP="00713B54">
            <w:pPr>
              <w:spacing w:after="0"/>
              <w:jc w:val="center"/>
              <w:rPr>
                <w:rFonts w:ascii="Arial" w:hAnsi="Arial" w:cs="Arial"/>
                <w:color w:val="000000"/>
              </w:rPr>
            </w:pPr>
            <w:r w:rsidRPr="00654ACD">
              <w:rPr>
                <w:rFonts w:ascii="Arial" w:hAnsi="Arial" w:cs="Arial"/>
                <w:color w:val="000000"/>
              </w:rPr>
              <w:t>1,427</w:t>
            </w:r>
          </w:p>
        </w:tc>
      </w:tr>
      <w:tr w:rsidR="00E5195A" w:rsidRPr="00654ACD" w14:paraId="077345DB"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8E5B5"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2013/14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13AA1"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1,650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2FF4B" w14:textId="4989964F" w:rsidR="00E5195A" w:rsidRPr="00654ACD" w:rsidRDefault="00E5195A" w:rsidP="00713B54">
            <w:pPr>
              <w:spacing w:after="0"/>
              <w:jc w:val="center"/>
              <w:rPr>
                <w:rFonts w:ascii="Arial" w:hAnsi="Arial" w:cs="Arial"/>
                <w:color w:val="000000"/>
              </w:rPr>
            </w:pPr>
            <w:r w:rsidRPr="00654ACD">
              <w:rPr>
                <w:rFonts w:ascii="Arial" w:hAnsi="Arial" w:cs="Arial"/>
                <w:color w:val="000000"/>
              </w:rPr>
              <w:t>2,379</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89AB0" w14:textId="5903CA09" w:rsidR="00E5195A" w:rsidRPr="00654ACD" w:rsidRDefault="00E5195A" w:rsidP="00713B54">
            <w:pPr>
              <w:spacing w:after="0"/>
              <w:jc w:val="center"/>
              <w:rPr>
                <w:rFonts w:ascii="Arial" w:hAnsi="Arial" w:cs="Arial"/>
                <w:color w:val="000000"/>
              </w:rPr>
            </w:pPr>
            <w:r w:rsidRPr="00654ACD">
              <w:rPr>
                <w:rFonts w:ascii="Arial" w:hAnsi="Arial" w:cs="Arial"/>
                <w:color w:val="000000"/>
              </w:rPr>
              <w:t>2,043</w:t>
            </w:r>
          </w:p>
        </w:tc>
      </w:tr>
      <w:tr w:rsidR="00E5195A" w:rsidRPr="00654ACD" w14:paraId="78ACFD90"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B95F5"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2014/15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4C913"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1,650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29520" w14:textId="722076BF" w:rsidR="00E5195A" w:rsidRPr="00654ACD" w:rsidRDefault="00E5195A" w:rsidP="00713B54">
            <w:pPr>
              <w:spacing w:after="0"/>
              <w:jc w:val="center"/>
              <w:rPr>
                <w:rFonts w:ascii="Arial" w:hAnsi="Arial" w:cs="Arial"/>
                <w:color w:val="000000"/>
              </w:rPr>
            </w:pPr>
            <w:r w:rsidRPr="00654ACD">
              <w:rPr>
                <w:rFonts w:ascii="Arial" w:hAnsi="Arial" w:cs="Arial"/>
                <w:color w:val="000000"/>
              </w:rPr>
              <w:t>2,050</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FC172" w14:textId="3F5236CA" w:rsidR="00E5195A" w:rsidRPr="00654ACD" w:rsidRDefault="00E5195A" w:rsidP="00713B54">
            <w:pPr>
              <w:spacing w:after="0"/>
              <w:jc w:val="center"/>
              <w:rPr>
                <w:rFonts w:ascii="Arial" w:hAnsi="Arial" w:cs="Arial"/>
                <w:color w:val="000000"/>
              </w:rPr>
            </w:pPr>
            <w:r w:rsidRPr="00654ACD">
              <w:rPr>
                <w:rFonts w:ascii="Arial" w:hAnsi="Arial" w:cs="Arial"/>
                <w:color w:val="000000"/>
              </w:rPr>
              <w:t>1,809</w:t>
            </w:r>
          </w:p>
        </w:tc>
      </w:tr>
      <w:tr w:rsidR="00E5195A" w:rsidRPr="00654ACD" w14:paraId="180B6FEE"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884A3"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2015/16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5167D"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2,500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C98DF" w14:textId="1176BFE5" w:rsidR="00E5195A" w:rsidRPr="00654ACD" w:rsidRDefault="00E5195A" w:rsidP="00713B54">
            <w:pPr>
              <w:spacing w:after="0"/>
              <w:jc w:val="center"/>
              <w:rPr>
                <w:rFonts w:ascii="Arial" w:hAnsi="Arial" w:cs="Arial"/>
                <w:color w:val="000000"/>
              </w:rPr>
            </w:pPr>
            <w:r w:rsidRPr="00654ACD">
              <w:rPr>
                <w:rFonts w:ascii="Arial" w:hAnsi="Arial" w:cs="Arial"/>
                <w:color w:val="000000"/>
              </w:rPr>
              <w:t>3,100</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16639" w14:textId="58203C25" w:rsidR="00E5195A" w:rsidRPr="00654ACD" w:rsidRDefault="00E5195A" w:rsidP="00713B54">
            <w:pPr>
              <w:spacing w:after="0"/>
              <w:jc w:val="center"/>
              <w:rPr>
                <w:rFonts w:ascii="Arial" w:hAnsi="Arial" w:cs="Arial"/>
                <w:color w:val="000000"/>
              </w:rPr>
            </w:pPr>
            <w:r w:rsidRPr="00654ACD">
              <w:rPr>
                <w:rFonts w:ascii="Arial" w:hAnsi="Arial" w:cs="Arial"/>
                <w:color w:val="000000"/>
              </w:rPr>
              <w:t>2,948</w:t>
            </w:r>
          </w:p>
        </w:tc>
      </w:tr>
      <w:tr w:rsidR="00E5195A" w:rsidRPr="00654ACD" w14:paraId="7C22F12B"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1B210"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2016/17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8D6EB" w14:textId="77777777" w:rsidR="00E5195A" w:rsidRPr="00654ACD" w:rsidRDefault="00E5195A" w:rsidP="00713B54">
            <w:pPr>
              <w:spacing w:after="0"/>
              <w:jc w:val="center"/>
              <w:rPr>
                <w:rFonts w:ascii="Arial" w:hAnsi="Arial" w:cs="Arial"/>
                <w:color w:val="000000"/>
              </w:rPr>
            </w:pPr>
            <w:r w:rsidRPr="00654ACD">
              <w:rPr>
                <w:rFonts w:ascii="Arial" w:hAnsi="Arial" w:cs="Arial"/>
                <w:color w:val="000000"/>
              </w:rPr>
              <w:t>2,500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9DDAD" w14:textId="6FF76AF4" w:rsidR="00E5195A" w:rsidRPr="00654ACD" w:rsidRDefault="00E5195A" w:rsidP="00713B54">
            <w:pPr>
              <w:spacing w:after="0"/>
              <w:jc w:val="center"/>
              <w:rPr>
                <w:rFonts w:ascii="Arial" w:hAnsi="Arial" w:cs="Arial"/>
                <w:color w:val="000000"/>
              </w:rPr>
            </w:pPr>
            <w:r w:rsidRPr="00654ACD">
              <w:rPr>
                <w:rFonts w:ascii="Arial" w:hAnsi="Arial" w:cs="Arial"/>
                <w:color w:val="000000"/>
              </w:rPr>
              <w:t>2,409</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9E355" w14:textId="7B52D0D8" w:rsidR="00E5195A" w:rsidRPr="00654ACD" w:rsidRDefault="00E5195A" w:rsidP="00713B54">
            <w:pPr>
              <w:spacing w:after="0"/>
              <w:jc w:val="center"/>
              <w:rPr>
                <w:rFonts w:ascii="Arial" w:hAnsi="Arial" w:cs="Arial"/>
                <w:color w:val="000000"/>
              </w:rPr>
            </w:pPr>
            <w:r w:rsidRPr="00654ACD">
              <w:rPr>
                <w:rFonts w:ascii="Arial" w:hAnsi="Arial" w:cs="Arial"/>
                <w:color w:val="000000"/>
              </w:rPr>
              <w:t>2,119</w:t>
            </w:r>
          </w:p>
        </w:tc>
      </w:tr>
      <w:tr w:rsidR="00E5195A" w:rsidRPr="00654ACD" w14:paraId="560D8532"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AEEC9" w14:textId="77777777" w:rsidR="00E5195A" w:rsidRPr="00654ACD" w:rsidRDefault="00E5195A" w:rsidP="00713B54">
            <w:pPr>
              <w:spacing w:after="0"/>
              <w:jc w:val="center"/>
              <w:rPr>
                <w:rFonts w:ascii="Arial" w:hAnsi="Arial" w:cs="Arial"/>
              </w:rPr>
            </w:pPr>
            <w:r w:rsidRPr="00654ACD">
              <w:rPr>
                <w:rFonts w:ascii="Arial" w:hAnsi="Arial" w:cs="Arial"/>
              </w:rPr>
              <w:t>2017/18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79213" w14:textId="77777777" w:rsidR="00E5195A" w:rsidRPr="00654ACD" w:rsidRDefault="00E5195A" w:rsidP="00713B54">
            <w:pPr>
              <w:spacing w:after="0"/>
              <w:jc w:val="center"/>
              <w:rPr>
                <w:rFonts w:ascii="Arial" w:hAnsi="Arial" w:cs="Arial"/>
              </w:rPr>
            </w:pPr>
            <w:r w:rsidRPr="00654ACD">
              <w:rPr>
                <w:rFonts w:ascii="Arial" w:hAnsi="Arial" w:cs="Arial"/>
                <w:color w:val="000000"/>
              </w:rPr>
              <w:t>2,500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BC2D0" w14:textId="5AE0EB20" w:rsidR="00E5195A" w:rsidRPr="00654ACD" w:rsidRDefault="00E5195A" w:rsidP="00713B54">
            <w:pPr>
              <w:spacing w:after="0"/>
              <w:jc w:val="center"/>
              <w:rPr>
                <w:rFonts w:ascii="Arial" w:hAnsi="Arial" w:cs="Arial"/>
              </w:rPr>
            </w:pPr>
            <w:r w:rsidRPr="00654ACD">
              <w:rPr>
                <w:rFonts w:ascii="Arial" w:hAnsi="Arial" w:cs="Arial"/>
              </w:rPr>
              <w:t>3,423</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D6C38" w14:textId="4E75DFDF" w:rsidR="00E5195A" w:rsidRPr="00654ACD" w:rsidRDefault="00E5195A" w:rsidP="00713B54">
            <w:pPr>
              <w:spacing w:after="0"/>
              <w:jc w:val="center"/>
              <w:rPr>
                <w:rFonts w:ascii="Arial" w:hAnsi="Arial" w:cs="Arial"/>
              </w:rPr>
            </w:pPr>
            <w:r w:rsidRPr="00654ACD">
              <w:rPr>
                <w:rFonts w:ascii="Arial" w:hAnsi="Arial" w:cs="Arial"/>
              </w:rPr>
              <w:t>3,182</w:t>
            </w:r>
          </w:p>
        </w:tc>
      </w:tr>
      <w:tr w:rsidR="005567C8" w:rsidRPr="00654ACD" w14:paraId="087CB081"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BBBE2" w14:textId="77777777" w:rsidR="005567C8" w:rsidRPr="00654ACD" w:rsidRDefault="005567C8" w:rsidP="00713B54">
            <w:pPr>
              <w:spacing w:after="0"/>
              <w:jc w:val="center"/>
              <w:rPr>
                <w:rFonts w:ascii="Arial" w:hAnsi="Arial" w:cs="Arial"/>
              </w:rPr>
            </w:pPr>
            <w:r w:rsidRPr="00654ACD">
              <w:rPr>
                <w:rFonts w:ascii="Arial" w:hAnsi="Arial" w:cs="Arial"/>
              </w:rPr>
              <w:t>2018/19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3BC72" w14:textId="77777777" w:rsidR="005567C8" w:rsidRPr="00654ACD" w:rsidRDefault="005567C8" w:rsidP="00713B54">
            <w:pPr>
              <w:spacing w:after="0"/>
              <w:jc w:val="center"/>
              <w:rPr>
                <w:rFonts w:ascii="Arial" w:hAnsi="Arial" w:cs="Arial"/>
              </w:rPr>
            </w:pPr>
            <w:r w:rsidRPr="00654ACD">
              <w:rPr>
                <w:rFonts w:ascii="Arial" w:hAnsi="Arial" w:cs="Arial"/>
              </w:rPr>
              <w:t>2,850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1381B" w14:textId="77777777" w:rsidR="005567C8" w:rsidRPr="00654ACD" w:rsidRDefault="005567C8" w:rsidP="00713B54">
            <w:pPr>
              <w:spacing w:after="0"/>
              <w:jc w:val="center"/>
              <w:rPr>
                <w:rFonts w:ascii="Arial" w:hAnsi="Arial" w:cs="Arial"/>
              </w:rPr>
            </w:pPr>
            <w:r w:rsidRPr="00654ACD">
              <w:rPr>
                <w:rFonts w:ascii="Arial" w:hAnsi="Arial" w:cs="Arial"/>
              </w:rPr>
              <w:t>4,255</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243B7" w14:textId="77777777" w:rsidR="005567C8" w:rsidRPr="00654ACD" w:rsidRDefault="005567C8" w:rsidP="00713B54">
            <w:pPr>
              <w:spacing w:after="0"/>
              <w:jc w:val="center"/>
              <w:rPr>
                <w:rFonts w:ascii="Arial" w:hAnsi="Arial" w:cs="Arial"/>
              </w:rPr>
            </w:pPr>
            <w:r w:rsidRPr="00654ACD">
              <w:rPr>
                <w:rFonts w:ascii="Arial" w:hAnsi="Arial" w:cs="Arial"/>
              </w:rPr>
              <w:t>4,188</w:t>
            </w:r>
          </w:p>
        </w:tc>
      </w:tr>
      <w:tr w:rsidR="00E5195A" w:rsidRPr="00654ACD" w14:paraId="6240B9F7"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C035B" w14:textId="77777777" w:rsidR="00E5195A" w:rsidRPr="00654ACD" w:rsidRDefault="00E5195A" w:rsidP="00713B54">
            <w:pPr>
              <w:spacing w:after="0"/>
              <w:jc w:val="center"/>
              <w:rPr>
                <w:rFonts w:ascii="Arial" w:hAnsi="Arial" w:cs="Arial"/>
              </w:rPr>
            </w:pPr>
            <w:r w:rsidRPr="00654ACD">
              <w:rPr>
                <w:rFonts w:ascii="Arial" w:hAnsi="Arial" w:cs="Arial"/>
              </w:rPr>
              <w:t>2019/20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98044" w14:textId="77777777" w:rsidR="00E5195A" w:rsidRPr="00654ACD" w:rsidRDefault="00E5195A" w:rsidP="00713B54">
            <w:pPr>
              <w:spacing w:after="0"/>
              <w:jc w:val="center"/>
              <w:rPr>
                <w:rFonts w:ascii="Arial" w:hAnsi="Arial" w:cs="Arial"/>
              </w:rPr>
            </w:pPr>
            <w:r w:rsidRPr="00654ACD">
              <w:rPr>
                <w:rFonts w:ascii="Arial" w:hAnsi="Arial" w:cs="Arial"/>
              </w:rPr>
              <w:t>2,850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A921D" w14:textId="54BEBF8D" w:rsidR="00E5195A" w:rsidRPr="00654ACD" w:rsidRDefault="003556A6" w:rsidP="00713B54">
            <w:pPr>
              <w:spacing w:after="0"/>
              <w:jc w:val="center"/>
              <w:rPr>
                <w:rFonts w:ascii="Arial" w:hAnsi="Arial" w:cs="Arial"/>
              </w:rPr>
            </w:pPr>
            <w:r w:rsidRPr="00654ACD">
              <w:rPr>
                <w:rFonts w:ascii="Arial" w:hAnsi="Arial" w:cs="Arial"/>
              </w:rPr>
              <w:t>4,299</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41B1B" w14:textId="1FB93D16" w:rsidR="00E5195A" w:rsidRPr="00654ACD" w:rsidRDefault="00E5195A" w:rsidP="00713B54">
            <w:pPr>
              <w:spacing w:after="0"/>
              <w:jc w:val="center"/>
              <w:rPr>
                <w:rFonts w:ascii="Arial" w:hAnsi="Arial" w:cs="Arial"/>
              </w:rPr>
            </w:pPr>
            <w:r w:rsidRPr="00654ACD">
              <w:rPr>
                <w:rFonts w:ascii="Arial" w:hAnsi="Arial" w:cs="Arial"/>
              </w:rPr>
              <w:t>3,</w:t>
            </w:r>
            <w:r w:rsidR="002E2949" w:rsidRPr="00654ACD">
              <w:rPr>
                <w:rFonts w:ascii="Arial" w:hAnsi="Arial" w:cs="Arial"/>
              </w:rPr>
              <w:t>765</w:t>
            </w:r>
          </w:p>
        </w:tc>
      </w:tr>
      <w:tr w:rsidR="001C5D4B" w:rsidRPr="00654ACD" w14:paraId="4840340C"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EE04E" w14:textId="77777777" w:rsidR="001C5D4B" w:rsidRPr="00654ACD" w:rsidRDefault="001C5D4B" w:rsidP="00713B54">
            <w:pPr>
              <w:spacing w:after="0"/>
              <w:jc w:val="center"/>
              <w:rPr>
                <w:rFonts w:ascii="Arial" w:hAnsi="Arial" w:cs="Arial"/>
              </w:rPr>
            </w:pPr>
            <w:r w:rsidRPr="00654ACD">
              <w:rPr>
                <w:rFonts w:ascii="Arial" w:hAnsi="Arial" w:cs="Arial"/>
              </w:rPr>
              <w:t>2020/21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FD19A" w14:textId="77777777" w:rsidR="001C5D4B" w:rsidRPr="00654ACD" w:rsidRDefault="001C5D4B" w:rsidP="00713B54">
            <w:pPr>
              <w:spacing w:after="0"/>
              <w:jc w:val="center"/>
              <w:rPr>
                <w:rFonts w:ascii="Arial" w:hAnsi="Arial" w:cs="Arial"/>
              </w:rPr>
            </w:pPr>
            <w:r w:rsidRPr="00654ACD">
              <w:rPr>
                <w:rFonts w:ascii="Arial" w:hAnsi="Arial" w:cs="Arial"/>
              </w:rPr>
              <w:t>2,850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8BC70" w14:textId="5C54CB5D" w:rsidR="001C5D4B" w:rsidRPr="00654ACD" w:rsidRDefault="001C5D4B" w:rsidP="00713B54">
            <w:pPr>
              <w:spacing w:after="0"/>
              <w:jc w:val="center"/>
              <w:rPr>
                <w:rFonts w:ascii="Arial" w:hAnsi="Arial" w:cs="Arial"/>
              </w:rPr>
            </w:pPr>
            <w:r w:rsidRPr="00654ACD">
              <w:rPr>
                <w:rFonts w:ascii="Arial" w:hAnsi="Arial" w:cs="Arial"/>
              </w:rPr>
              <w:t>3,82</w:t>
            </w:r>
            <w:r w:rsidR="00262D3B" w:rsidRPr="00654ACD">
              <w:rPr>
                <w:rFonts w:ascii="Arial" w:hAnsi="Arial" w:cs="Arial"/>
              </w:rPr>
              <w:t>6</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1F712" w14:textId="39B95AE3" w:rsidR="001C5D4B" w:rsidRPr="00654ACD" w:rsidRDefault="001C5D4B" w:rsidP="00713B54">
            <w:pPr>
              <w:spacing w:after="0"/>
              <w:jc w:val="center"/>
              <w:rPr>
                <w:rFonts w:ascii="Arial" w:hAnsi="Arial" w:cs="Arial"/>
              </w:rPr>
            </w:pPr>
            <w:r w:rsidRPr="00654ACD">
              <w:rPr>
                <w:rFonts w:ascii="Arial" w:hAnsi="Arial" w:cs="Arial"/>
              </w:rPr>
              <w:t>3,4</w:t>
            </w:r>
            <w:r w:rsidR="00262D3B" w:rsidRPr="00654ACD">
              <w:rPr>
                <w:rFonts w:ascii="Arial" w:hAnsi="Arial" w:cs="Arial"/>
              </w:rPr>
              <w:t>37</w:t>
            </w:r>
          </w:p>
        </w:tc>
      </w:tr>
      <w:tr w:rsidR="00D22BDC" w:rsidRPr="00654ACD" w14:paraId="3DC0B133"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F28A9D3" w14:textId="46A41EAC" w:rsidR="00D22BDC" w:rsidRPr="00654ACD" w:rsidRDefault="00D22BDC" w:rsidP="00713B54">
            <w:pPr>
              <w:spacing w:after="0"/>
              <w:jc w:val="center"/>
              <w:rPr>
                <w:rFonts w:ascii="Arial" w:hAnsi="Arial" w:cs="Arial"/>
              </w:rPr>
            </w:pPr>
            <w:r w:rsidRPr="00654ACD">
              <w:rPr>
                <w:rFonts w:ascii="Arial" w:hAnsi="Arial" w:cs="Arial"/>
              </w:rPr>
              <w:t>2021/22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607C0B9" w14:textId="3728E78E" w:rsidR="00D22BDC" w:rsidRPr="00654ACD" w:rsidRDefault="00D22BDC" w:rsidP="00713B54">
            <w:pPr>
              <w:spacing w:after="0"/>
              <w:jc w:val="center"/>
              <w:rPr>
                <w:rFonts w:ascii="Arial" w:hAnsi="Arial" w:cs="Arial"/>
              </w:rPr>
            </w:pPr>
            <w:r w:rsidRPr="00654ACD">
              <w:rPr>
                <w:rFonts w:ascii="Arial" w:hAnsi="Arial" w:cs="Arial"/>
              </w:rPr>
              <w:t>2,850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14:paraId="12792E1C" w14:textId="525ED3C4" w:rsidR="00D22BDC" w:rsidRPr="00654ACD" w:rsidRDefault="00F730A2" w:rsidP="00713B54">
            <w:pPr>
              <w:spacing w:after="0"/>
              <w:jc w:val="center"/>
              <w:rPr>
                <w:rFonts w:ascii="Arial" w:hAnsi="Arial" w:cs="Arial"/>
              </w:rPr>
            </w:pPr>
            <w:r w:rsidRPr="00654ACD">
              <w:rPr>
                <w:rFonts w:ascii="Arial" w:hAnsi="Arial" w:cs="Arial"/>
              </w:rPr>
              <w:t>3,237</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tcPr>
          <w:p w14:paraId="4DEAA4CA" w14:textId="42BA55B2" w:rsidR="00D22BDC" w:rsidRPr="00654ACD" w:rsidRDefault="00F730A2" w:rsidP="00713B54">
            <w:pPr>
              <w:spacing w:after="0"/>
              <w:jc w:val="center"/>
              <w:rPr>
                <w:rFonts w:ascii="Arial" w:hAnsi="Arial" w:cs="Arial"/>
              </w:rPr>
            </w:pPr>
            <w:r w:rsidRPr="00654ACD">
              <w:rPr>
                <w:rFonts w:ascii="Arial" w:hAnsi="Arial" w:cs="Arial"/>
              </w:rPr>
              <w:t>3,</w:t>
            </w:r>
            <w:r w:rsidR="005E21D0" w:rsidRPr="00654ACD">
              <w:rPr>
                <w:rFonts w:ascii="Arial" w:hAnsi="Arial" w:cs="Arial"/>
              </w:rPr>
              <w:t>1</w:t>
            </w:r>
            <w:r w:rsidR="00F46054" w:rsidRPr="00654ACD">
              <w:rPr>
                <w:rFonts w:ascii="Arial" w:hAnsi="Arial" w:cs="Arial"/>
              </w:rPr>
              <w:t>7</w:t>
            </w:r>
            <w:r w:rsidR="005E21D0" w:rsidRPr="00654ACD">
              <w:rPr>
                <w:rFonts w:ascii="Arial" w:hAnsi="Arial" w:cs="Arial"/>
              </w:rPr>
              <w:t>7</w:t>
            </w:r>
          </w:p>
        </w:tc>
      </w:tr>
      <w:tr w:rsidR="001913F1" w:rsidRPr="00654ACD" w14:paraId="6AFD6F2F"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B65B071" w14:textId="67EFB317" w:rsidR="001913F1" w:rsidRPr="00654ACD" w:rsidRDefault="001913F1" w:rsidP="00713B54">
            <w:pPr>
              <w:spacing w:after="0"/>
              <w:jc w:val="center"/>
              <w:rPr>
                <w:rFonts w:ascii="Arial" w:hAnsi="Arial" w:cs="Arial"/>
              </w:rPr>
            </w:pPr>
            <w:r w:rsidRPr="00654ACD">
              <w:rPr>
                <w:rFonts w:ascii="Arial" w:hAnsi="Arial" w:cs="Arial"/>
              </w:rPr>
              <w:t>2022/23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72EC759" w14:textId="28C267FD" w:rsidR="001913F1" w:rsidRPr="00654ACD" w:rsidRDefault="00817CBC" w:rsidP="00713B54">
            <w:pPr>
              <w:spacing w:after="0"/>
              <w:jc w:val="center"/>
              <w:rPr>
                <w:rFonts w:ascii="Arial" w:hAnsi="Arial" w:cs="Arial"/>
              </w:rPr>
            </w:pPr>
            <w:r w:rsidRPr="00654ACD">
              <w:rPr>
                <w:rFonts w:ascii="Arial" w:hAnsi="Arial" w:cs="Arial"/>
              </w:rPr>
              <w:t>2,850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14:paraId="08A29B8B" w14:textId="42ED37BB" w:rsidR="001913F1" w:rsidRPr="00654ACD" w:rsidRDefault="00817CBC" w:rsidP="00713B54">
            <w:pPr>
              <w:spacing w:after="0"/>
              <w:jc w:val="center"/>
              <w:rPr>
                <w:rFonts w:ascii="Arial" w:hAnsi="Arial" w:cs="Arial"/>
              </w:rPr>
            </w:pPr>
            <w:r w:rsidRPr="00654ACD">
              <w:rPr>
                <w:rFonts w:ascii="Arial" w:hAnsi="Arial" w:cs="Arial"/>
              </w:rPr>
              <w:t>3,116</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tcPr>
          <w:p w14:paraId="6135E0C9" w14:textId="53F00D92" w:rsidR="001913F1" w:rsidRPr="00654ACD" w:rsidRDefault="00817CBC" w:rsidP="00713B54">
            <w:pPr>
              <w:spacing w:after="0"/>
              <w:jc w:val="center"/>
              <w:rPr>
                <w:rFonts w:ascii="Arial" w:hAnsi="Arial" w:cs="Arial"/>
              </w:rPr>
            </w:pPr>
            <w:r w:rsidRPr="00654ACD">
              <w:rPr>
                <w:rFonts w:ascii="Arial" w:hAnsi="Arial" w:cs="Arial"/>
              </w:rPr>
              <w:t>3,104</w:t>
            </w:r>
          </w:p>
        </w:tc>
      </w:tr>
      <w:tr w:rsidR="16C919E9" w14:paraId="2D0A3013" w14:textId="77777777" w:rsidTr="16C919E9">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B4E7C7A" w14:textId="330A206A" w:rsidR="68409144" w:rsidRDefault="68409144" w:rsidP="16C919E9">
            <w:pPr>
              <w:jc w:val="center"/>
              <w:rPr>
                <w:rFonts w:ascii="Arial" w:hAnsi="Arial" w:cs="Arial"/>
              </w:rPr>
            </w:pPr>
            <w:r w:rsidRPr="16C919E9">
              <w:rPr>
                <w:rFonts w:ascii="Arial" w:hAnsi="Arial" w:cs="Arial"/>
              </w:rPr>
              <w:t>2023/24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3197B29" w14:textId="538CA109" w:rsidR="68409144" w:rsidRDefault="68409144" w:rsidP="16C919E9">
            <w:pPr>
              <w:jc w:val="center"/>
              <w:rPr>
                <w:rFonts w:ascii="Arial" w:hAnsi="Arial" w:cs="Arial"/>
              </w:rPr>
            </w:pPr>
            <w:r w:rsidRPr="16C919E9">
              <w:rPr>
                <w:rFonts w:ascii="Arial" w:hAnsi="Arial" w:cs="Arial"/>
              </w:rPr>
              <w:t>2,850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14:paraId="7CC7CAE7" w14:textId="6AB02D7D" w:rsidR="11FACEBB" w:rsidRDefault="00016D75" w:rsidP="16C919E9">
            <w:pPr>
              <w:jc w:val="center"/>
              <w:rPr>
                <w:rFonts w:ascii="Arial" w:hAnsi="Arial" w:cs="Arial"/>
              </w:rPr>
            </w:pPr>
            <w:r>
              <w:rPr>
                <w:rFonts w:ascii="Arial" w:hAnsi="Arial" w:cs="Arial"/>
              </w:rPr>
              <w:t>4,</w:t>
            </w:r>
            <w:r w:rsidR="00731400">
              <w:rPr>
                <w:rFonts w:ascii="Arial" w:hAnsi="Arial" w:cs="Arial"/>
              </w:rPr>
              <w:t>602</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tcPr>
          <w:p w14:paraId="75C97968" w14:textId="0D0440D7" w:rsidR="11FACEBB" w:rsidRDefault="00BE3C7B" w:rsidP="16C919E9">
            <w:pPr>
              <w:jc w:val="center"/>
              <w:rPr>
                <w:rFonts w:ascii="Arial" w:hAnsi="Arial" w:cs="Arial"/>
              </w:rPr>
            </w:pPr>
            <w:r>
              <w:rPr>
                <w:rFonts w:ascii="Arial" w:hAnsi="Arial" w:cs="Arial"/>
              </w:rPr>
              <w:t>4,546</w:t>
            </w:r>
          </w:p>
        </w:tc>
      </w:tr>
      <w:tr w:rsidR="001C5D4B" w:rsidRPr="00654ACD" w14:paraId="5B1DA90A" w14:textId="77777777" w:rsidTr="16C919E9">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B2CCB" w14:textId="573FAF95" w:rsidR="001C5D4B" w:rsidRPr="00654ACD" w:rsidRDefault="001C5D4B" w:rsidP="009920F3">
            <w:pPr>
              <w:spacing w:after="0"/>
              <w:jc w:val="center"/>
              <w:rPr>
                <w:rFonts w:ascii="Arial" w:hAnsi="Arial" w:cs="Arial"/>
                <w:b/>
                <w:bCs/>
              </w:rPr>
            </w:pPr>
            <w:r w:rsidRPr="00654ACD">
              <w:rPr>
                <w:rFonts w:ascii="Arial" w:hAnsi="Arial" w:cs="Arial"/>
                <w:b/>
                <w:bCs/>
              </w:rPr>
              <w:t>Total</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4F72" w14:textId="3A885818" w:rsidR="001C5D4B" w:rsidRPr="00654ACD" w:rsidRDefault="35569C9F" w:rsidP="009920F3">
            <w:pPr>
              <w:spacing w:after="0"/>
              <w:jc w:val="center"/>
              <w:rPr>
                <w:rFonts w:ascii="Arial" w:hAnsi="Arial" w:cs="Arial"/>
                <w:b/>
                <w:bCs/>
                <w:color w:val="000000" w:themeColor="text1"/>
              </w:rPr>
            </w:pPr>
            <w:r w:rsidRPr="16C919E9">
              <w:rPr>
                <w:rFonts w:ascii="Arial" w:hAnsi="Arial" w:cs="Arial"/>
                <w:b/>
                <w:bCs/>
                <w:color w:val="000000" w:themeColor="text1"/>
              </w:rPr>
              <w:t>31,200</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EB13D" w14:textId="6009DE33" w:rsidR="001C5D4B" w:rsidRPr="00654ACD" w:rsidRDefault="2D557094" w:rsidP="009920F3">
            <w:pPr>
              <w:spacing w:after="0"/>
              <w:jc w:val="center"/>
              <w:rPr>
                <w:rFonts w:ascii="Arial" w:hAnsi="Arial" w:cs="Arial"/>
                <w:b/>
                <w:bCs/>
                <w:color w:val="000000" w:themeColor="text1"/>
              </w:rPr>
            </w:pPr>
            <w:r w:rsidRPr="16C919E9">
              <w:rPr>
                <w:rFonts w:ascii="Arial" w:hAnsi="Arial" w:cs="Arial"/>
                <w:b/>
                <w:bCs/>
                <w:color w:val="000000" w:themeColor="text1"/>
              </w:rPr>
              <w:t>39,</w:t>
            </w:r>
            <w:r w:rsidR="00715812">
              <w:rPr>
                <w:rFonts w:ascii="Arial" w:hAnsi="Arial" w:cs="Arial"/>
                <w:b/>
                <w:bCs/>
                <w:color w:val="000000" w:themeColor="text1"/>
              </w:rPr>
              <w:t>943</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24F6C" w14:textId="209E5D37" w:rsidR="001C5D4B" w:rsidRPr="00654ACD" w:rsidRDefault="683D8F34" w:rsidP="009920F3">
            <w:pPr>
              <w:spacing w:after="0"/>
              <w:jc w:val="center"/>
              <w:rPr>
                <w:rFonts w:ascii="Arial" w:hAnsi="Arial" w:cs="Arial"/>
                <w:b/>
                <w:bCs/>
              </w:rPr>
            </w:pPr>
            <w:r w:rsidRPr="16C919E9">
              <w:rPr>
                <w:rFonts w:ascii="Arial" w:hAnsi="Arial" w:cs="Arial"/>
                <w:b/>
                <w:bCs/>
              </w:rPr>
              <w:t>36,</w:t>
            </w:r>
            <w:r w:rsidR="006223AF">
              <w:rPr>
                <w:rFonts w:ascii="Arial" w:hAnsi="Arial" w:cs="Arial"/>
                <w:b/>
                <w:bCs/>
              </w:rPr>
              <w:t>9</w:t>
            </w:r>
            <w:r w:rsidR="00715812">
              <w:rPr>
                <w:rFonts w:ascii="Arial" w:hAnsi="Arial" w:cs="Arial"/>
                <w:b/>
                <w:bCs/>
              </w:rPr>
              <w:t>58</w:t>
            </w:r>
          </w:p>
        </w:tc>
      </w:tr>
      <w:bookmarkEnd w:id="25"/>
    </w:tbl>
    <w:p w14:paraId="536B60DD" w14:textId="3A90CF7C" w:rsidR="005567C8" w:rsidRPr="00654ACD" w:rsidRDefault="005567C8" w:rsidP="005C6A18">
      <w:pPr>
        <w:spacing w:after="0"/>
        <w:rPr>
          <w:rFonts w:ascii="Arial" w:hAnsi="Arial" w:cs="Arial"/>
        </w:rPr>
      </w:pPr>
    </w:p>
    <w:bookmarkEnd w:id="24"/>
    <w:p w14:paraId="7BEC4186" w14:textId="13E822E0" w:rsidR="005C6A18" w:rsidRPr="00654ACD" w:rsidRDefault="005C6A18" w:rsidP="004F6A62">
      <w:pPr>
        <w:pStyle w:val="Heading3"/>
      </w:pPr>
      <w:r w:rsidRPr="00654ACD">
        <w:t>PG1/2: Dwelling Completions in other Council areas that are contributing to meeting the City’s housing needs</w:t>
      </w:r>
    </w:p>
    <w:p w14:paraId="48F1F4BD" w14:textId="5D80D0E5" w:rsidR="005C6A18" w:rsidRPr="00654ACD" w:rsidRDefault="005C6A18"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Agreement has not yet been reached on how Birmingham’s housing shortfall will be distributed between other Council’s areas. See section </w:t>
      </w:r>
      <w:r w:rsidR="00492B0B" w:rsidRPr="00654ACD">
        <w:rPr>
          <w:rFonts w:ascii="Arial" w:eastAsia="Times New Roman" w:hAnsi="Arial" w:cs="Arial"/>
          <w:lang w:eastAsia="en-GB"/>
        </w:rPr>
        <w:t xml:space="preserve">4 </w:t>
      </w:r>
      <w:r w:rsidRPr="00654ACD">
        <w:rPr>
          <w:rFonts w:ascii="Arial" w:eastAsia="Times New Roman" w:hAnsi="Arial" w:cs="Arial"/>
          <w:lang w:eastAsia="en-GB"/>
        </w:rPr>
        <w:t>for further commentary on this indicator.</w:t>
      </w:r>
    </w:p>
    <w:p w14:paraId="0546C63D" w14:textId="2D9FE723" w:rsidR="005C6A18" w:rsidRPr="00654ACD" w:rsidRDefault="005C6A18" w:rsidP="005C6A18">
      <w:pPr>
        <w:spacing w:after="0"/>
        <w:rPr>
          <w:rFonts w:cs="Calibri"/>
          <w:b/>
        </w:rPr>
      </w:pPr>
    </w:p>
    <w:p w14:paraId="072FC1E5" w14:textId="06B6BF67" w:rsidR="005C6A18" w:rsidRPr="00654ACD" w:rsidRDefault="005C6A18" w:rsidP="00841E18">
      <w:pPr>
        <w:pStyle w:val="Heading3"/>
      </w:pPr>
      <w:bookmarkStart w:id="26" w:name="_Hlk65250939"/>
      <w:r w:rsidRPr="00654ACD">
        <w:t>PG1/3: Residential Supply Pipeline</w:t>
      </w:r>
      <w:bookmarkEnd w:id="26"/>
    </w:p>
    <w:p w14:paraId="1434F1EF" w14:textId="4FB05233" w:rsidR="0071484B" w:rsidRPr="00654ACD" w:rsidDel="00212D55" w:rsidRDefault="005C6A18" w:rsidP="00EB11E7">
      <w:pPr>
        <w:pStyle w:val="ListParagraph"/>
        <w:numPr>
          <w:ilvl w:val="1"/>
          <w:numId w:val="37"/>
        </w:numPr>
        <w:spacing w:after="120"/>
        <w:ind w:left="709" w:hanging="709"/>
        <w:rPr>
          <w:rFonts w:ascii="Arial" w:eastAsia="Times New Roman" w:hAnsi="Arial" w:cs="Arial"/>
          <w:lang w:eastAsia="en-GB"/>
        </w:rPr>
      </w:pPr>
      <w:r w:rsidRPr="00654ACD" w:rsidDel="00212D55">
        <w:rPr>
          <w:rFonts w:ascii="Arial" w:eastAsia="Times New Roman" w:hAnsi="Arial" w:cs="Arial"/>
          <w:lang w:eastAsia="en-GB"/>
        </w:rPr>
        <w:t>The</w:t>
      </w:r>
      <w:r w:rsidRPr="00654ACD">
        <w:rPr>
          <w:rFonts w:ascii="Arial" w:eastAsia="Times New Roman" w:hAnsi="Arial" w:cs="Arial"/>
          <w:lang w:eastAsia="en-GB"/>
        </w:rPr>
        <w:t xml:space="preserve"> </w:t>
      </w:r>
      <w:r w:rsidR="00466FA6" w:rsidRPr="00654ACD">
        <w:rPr>
          <w:rFonts w:ascii="Arial" w:eastAsia="Times New Roman" w:hAnsi="Arial" w:cs="Arial"/>
          <w:lang w:eastAsia="en-GB"/>
        </w:rPr>
        <w:t>full</w:t>
      </w:r>
      <w:r w:rsidRPr="00654ACD" w:rsidDel="00212D55">
        <w:rPr>
          <w:rFonts w:ascii="Arial" w:eastAsia="Times New Roman" w:hAnsi="Arial" w:cs="Arial"/>
          <w:lang w:eastAsia="en-GB"/>
        </w:rPr>
        <w:t xml:space="preserve"> housing supply pipeline is set out in the Housing </w:t>
      </w:r>
      <w:r w:rsidR="00E50CED" w:rsidRPr="00654ACD" w:rsidDel="00212D55">
        <w:rPr>
          <w:rFonts w:ascii="Arial" w:eastAsia="Times New Roman" w:hAnsi="Arial" w:cs="Arial"/>
          <w:lang w:eastAsia="en-GB"/>
        </w:rPr>
        <w:t>and Economic</w:t>
      </w:r>
      <w:r w:rsidRPr="00654ACD" w:rsidDel="00212D55">
        <w:rPr>
          <w:rFonts w:ascii="Arial" w:eastAsia="Times New Roman" w:hAnsi="Arial" w:cs="Arial"/>
          <w:lang w:eastAsia="en-GB"/>
        </w:rPr>
        <w:t xml:space="preserve"> Land Availability Assessment (</w:t>
      </w:r>
      <w:r w:rsidR="00CE5A6F" w:rsidRPr="00654ACD" w:rsidDel="00212D55">
        <w:rPr>
          <w:rFonts w:ascii="Arial" w:eastAsia="Times New Roman" w:hAnsi="Arial" w:cs="Arial"/>
          <w:lang w:eastAsia="en-GB"/>
        </w:rPr>
        <w:t>HELAA</w:t>
      </w:r>
      <w:r w:rsidRPr="00654ACD" w:rsidDel="00212D55">
        <w:rPr>
          <w:rFonts w:ascii="Arial" w:eastAsia="Times New Roman" w:hAnsi="Arial" w:cs="Arial"/>
          <w:lang w:eastAsia="en-GB"/>
        </w:rPr>
        <w:t xml:space="preserve">). </w:t>
      </w:r>
      <w:r w:rsidR="0038732C" w:rsidRPr="00654ACD" w:rsidDel="00212D55">
        <w:rPr>
          <w:rFonts w:ascii="Arial" w:eastAsia="Times New Roman" w:hAnsi="Arial" w:cs="Arial"/>
          <w:lang w:eastAsia="en-GB"/>
        </w:rPr>
        <w:t>The HELAA identifies</w:t>
      </w:r>
      <w:r w:rsidR="005F6713" w:rsidRPr="00654ACD" w:rsidDel="00212D55">
        <w:rPr>
          <w:rFonts w:ascii="Arial" w:eastAsia="Times New Roman" w:hAnsi="Arial" w:cs="Arial"/>
          <w:lang w:eastAsia="en-GB"/>
        </w:rPr>
        <w:t xml:space="preserve"> sites in the city with </w:t>
      </w:r>
      <w:r w:rsidR="00952ECA" w:rsidRPr="00654ACD" w:rsidDel="00212D55">
        <w:rPr>
          <w:rFonts w:ascii="Arial" w:eastAsia="Times New Roman" w:hAnsi="Arial" w:cs="Arial"/>
          <w:lang w:eastAsia="en-GB"/>
        </w:rPr>
        <w:t xml:space="preserve">potential to </w:t>
      </w:r>
      <w:r w:rsidR="005F6713" w:rsidRPr="00654ACD" w:rsidDel="00212D55">
        <w:rPr>
          <w:rFonts w:ascii="Arial" w:eastAsia="Times New Roman" w:hAnsi="Arial" w:cs="Arial"/>
          <w:lang w:eastAsia="en-GB"/>
        </w:rPr>
        <w:t>accommodate housing and</w:t>
      </w:r>
      <w:r w:rsidR="00D87A4F">
        <w:rPr>
          <w:rFonts w:ascii="Arial" w:eastAsia="Times New Roman" w:hAnsi="Arial" w:cs="Arial"/>
          <w:lang w:eastAsia="en-GB"/>
        </w:rPr>
        <w:t xml:space="preserve"> economic</w:t>
      </w:r>
      <w:r w:rsidR="005F6713" w:rsidRPr="00654ACD" w:rsidDel="00212D55">
        <w:rPr>
          <w:rFonts w:ascii="Arial" w:eastAsia="Times New Roman" w:hAnsi="Arial" w:cs="Arial"/>
          <w:lang w:eastAsia="en-GB"/>
        </w:rPr>
        <w:t xml:space="preserve"> development over the </w:t>
      </w:r>
      <w:r w:rsidR="00CA4BDC" w:rsidRPr="00654ACD" w:rsidDel="00212D55">
        <w:rPr>
          <w:rFonts w:ascii="Arial" w:eastAsia="Times New Roman" w:hAnsi="Arial" w:cs="Arial"/>
          <w:lang w:eastAsia="en-GB"/>
        </w:rPr>
        <w:t>new Birmingham Local Plan period to 2042.</w:t>
      </w:r>
      <w:r w:rsidR="004D37EA" w:rsidRPr="00654ACD" w:rsidDel="00212D55">
        <w:rPr>
          <w:rFonts w:ascii="Arial" w:eastAsia="Times New Roman" w:hAnsi="Arial" w:cs="Arial"/>
          <w:lang w:eastAsia="en-GB"/>
        </w:rPr>
        <w:t xml:space="preserve"> </w:t>
      </w:r>
      <w:r w:rsidRPr="00654ACD" w:rsidDel="00212D55">
        <w:rPr>
          <w:rFonts w:ascii="Arial" w:eastAsia="Times New Roman" w:hAnsi="Arial" w:cs="Arial"/>
          <w:lang w:eastAsia="en-GB"/>
        </w:rPr>
        <w:t xml:space="preserve"> </w:t>
      </w:r>
    </w:p>
    <w:p w14:paraId="43111651" w14:textId="50DB4F5E" w:rsidR="0071484B" w:rsidRPr="00654ACD" w:rsidDel="00212D55" w:rsidRDefault="0071484B" w:rsidP="0071484B">
      <w:pPr>
        <w:pStyle w:val="ListParagraph"/>
        <w:spacing w:after="120"/>
        <w:ind w:left="709"/>
        <w:rPr>
          <w:rFonts w:ascii="Arial" w:eastAsia="Times New Roman" w:hAnsi="Arial" w:cs="Arial"/>
          <w:lang w:eastAsia="en-GB"/>
        </w:rPr>
      </w:pPr>
    </w:p>
    <w:p w14:paraId="07F6FE48" w14:textId="17617434" w:rsidR="008B4078" w:rsidRPr="00654ACD" w:rsidDel="00212D55" w:rsidRDefault="000B70AE" w:rsidP="00EB11E7">
      <w:pPr>
        <w:pStyle w:val="ListParagraph"/>
        <w:numPr>
          <w:ilvl w:val="1"/>
          <w:numId w:val="37"/>
        </w:numPr>
        <w:spacing w:after="120"/>
        <w:ind w:left="709" w:hanging="709"/>
        <w:rPr>
          <w:rFonts w:ascii="Arial" w:eastAsia="Times New Roman" w:hAnsi="Arial" w:cs="Arial"/>
          <w:lang w:eastAsia="en-GB"/>
        </w:rPr>
      </w:pPr>
      <w:r w:rsidRPr="00654ACD" w:rsidDel="00212D55">
        <w:rPr>
          <w:rFonts w:ascii="Arial" w:eastAsia="Times New Roman" w:hAnsi="Arial" w:cs="Arial"/>
          <w:lang w:eastAsia="en-GB"/>
        </w:rPr>
        <w:t>T</w:t>
      </w:r>
      <w:r w:rsidR="006075EB" w:rsidRPr="00654ACD" w:rsidDel="00212D55">
        <w:rPr>
          <w:rFonts w:ascii="Arial" w:eastAsia="Times New Roman" w:hAnsi="Arial" w:cs="Arial"/>
          <w:lang w:eastAsia="en-GB"/>
        </w:rPr>
        <w:t>he</w:t>
      </w:r>
      <w:r w:rsidRPr="00654ACD" w:rsidDel="00212D55">
        <w:rPr>
          <w:rFonts w:ascii="Arial" w:eastAsia="Times New Roman" w:hAnsi="Arial" w:cs="Arial"/>
          <w:lang w:eastAsia="en-GB"/>
        </w:rPr>
        <w:t xml:space="preserve"> table below has been adapted from the</w:t>
      </w:r>
      <w:r w:rsidR="002C7798">
        <w:rPr>
          <w:rFonts w:ascii="Arial" w:eastAsia="Times New Roman" w:hAnsi="Arial" w:cs="Arial"/>
          <w:lang w:eastAsia="en-GB"/>
        </w:rPr>
        <w:t xml:space="preserve"> HELAA 2024</w:t>
      </w:r>
      <w:r w:rsidRPr="00654ACD" w:rsidDel="00212D55">
        <w:rPr>
          <w:rFonts w:ascii="Arial" w:eastAsia="Times New Roman" w:hAnsi="Arial" w:cs="Arial"/>
          <w:lang w:eastAsia="en-GB"/>
        </w:rPr>
        <w:t xml:space="preserve">  but the</w:t>
      </w:r>
      <w:r w:rsidR="006075EB" w:rsidRPr="00654ACD" w:rsidDel="00212D55">
        <w:rPr>
          <w:rFonts w:ascii="Arial" w:eastAsia="Times New Roman" w:hAnsi="Arial" w:cs="Arial"/>
          <w:lang w:eastAsia="en-GB"/>
        </w:rPr>
        <w:t xml:space="preserve"> figures </w:t>
      </w:r>
      <w:r w:rsidRPr="00654ACD" w:rsidDel="00212D55">
        <w:rPr>
          <w:rFonts w:ascii="Arial" w:eastAsia="Times New Roman" w:hAnsi="Arial" w:cs="Arial"/>
          <w:lang w:eastAsia="en-GB"/>
        </w:rPr>
        <w:t xml:space="preserve">have been amended to reflect the </w:t>
      </w:r>
      <w:r w:rsidR="001204F9" w:rsidRPr="00654ACD" w:rsidDel="00212D55">
        <w:rPr>
          <w:rFonts w:ascii="Arial" w:eastAsia="Times New Roman" w:hAnsi="Arial" w:cs="Arial"/>
          <w:lang w:eastAsia="en-GB"/>
        </w:rPr>
        <w:t>BDP plan pe</w:t>
      </w:r>
      <w:r w:rsidR="006075EB" w:rsidRPr="00654ACD" w:rsidDel="00212D55">
        <w:rPr>
          <w:rFonts w:ascii="Arial" w:eastAsia="Times New Roman" w:hAnsi="Arial" w:cs="Arial"/>
          <w:lang w:eastAsia="en-GB"/>
        </w:rPr>
        <w:t>r</w:t>
      </w:r>
      <w:r w:rsidR="001204F9" w:rsidRPr="00654ACD" w:rsidDel="00212D55">
        <w:rPr>
          <w:rFonts w:ascii="Arial" w:eastAsia="Times New Roman" w:hAnsi="Arial" w:cs="Arial"/>
          <w:lang w:eastAsia="en-GB"/>
        </w:rPr>
        <w:t>iod</w:t>
      </w:r>
      <w:r w:rsidR="008B4078" w:rsidRPr="00654ACD" w:rsidDel="00212D55">
        <w:rPr>
          <w:rFonts w:ascii="Arial" w:eastAsia="Times New Roman" w:hAnsi="Arial" w:cs="Arial"/>
          <w:lang w:eastAsia="en-GB"/>
        </w:rPr>
        <w:t xml:space="preserve"> </w:t>
      </w:r>
      <w:r w:rsidR="006075EB" w:rsidRPr="00654ACD" w:rsidDel="00212D55">
        <w:rPr>
          <w:rFonts w:ascii="Arial" w:eastAsia="Times New Roman" w:hAnsi="Arial" w:cs="Arial"/>
          <w:lang w:eastAsia="en-GB"/>
        </w:rPr>
        <w:t>to 2031</w:t>
      </w:r>
      <w:r w:rsidR="00C074A4" w:rsidRPr="00654ACD" w:rsidDel="00212D55">
        <w:rPr>
          <w:rFonts w:ascii="Arial" w:eastAsia="Times New Roman" w:hAnsi="Arial" w:cs="Arial"/>
          <w:lang w:eastAsia="en-GB"/>
        </w:rPr>
        <w:t xml:space="preserve">. This has been achieved by only including </w:t>
      </w:r>
      <w:r w:rsidR="009B08AB" w:rsidRPr="00654ACD" w:rsidDel="00212D55">
        <w:rPr>
          <w:rFonts w:ascii="Arial" w:eastAsia="Times New Roman" w:hAnsi="Arial" w:cs="Arial"/>
          <w:lang w:eastAsia="en-GB"/>
        </w:rPr>
        <w:t xml:space="preserve">capacity figures for the </w:t>
      </w:r>
      <w:r w:rsidR="00747E09" w:rsidRPr="00654ACD" w:rsidDel="00212D55">
        <w:rPr>
          <w:rFonts w:ascii="Arial" w:eastAsia="Times New Roman" w:hAnsi="Arial" w:cs="Arial"/>
          <w:lang w:eastAsia="en-GB"/>
        </w:rPr>
        <w:t>0-5- and 6-10-year</w:t>
      </w:r>
      <w:r w:rsidR="009B08AB" w:rsidRPr="00654ACD" w:rsidDel="00212D55">
        <w:rPr>
          <w:rFonts w:ascii="Arial" w:eastAsia="Times New Roman" w:hAnsi="Arial" w:cs="Arial"/>
          <w:lang w:eastAsia="en-GB"/>
        </w:rPr>
        <w:t xml:space="preserve"> time </w:t>
      </w:r>
      <w:r w:rsidR="000E3395" w:rsidRPr="00654ACD" w:rsidDel="00212D55">
        <w:rPr>
          <w:rFonts w:ascii="Arial" w:eastAsia="Times New Roman" w:hAnsi="Arial" w:cs="Arial"/>
          <w:lang w:eastAsia="en-GB"/>
        </w:rPr>
        <w:t>periods and</w:t>
      </w:r>
      <w:r w:rsidR="009B08AB" w:rsidRPr="00654ACD" w:rsidDel="00212D55">
        <w:rPr>
          <w:rFonts w:ascii="Arial" w:eastAsia="Times New Roman" w:hAnsi="Arial" w:cs="Arial"/>
          <w:lang w:eastAsia="en-GB"/>
        </w:rPr>
        <w:t xml:space="preserve"> removing </w:t>
      </w:r>
      <w:r w:rsidR="007965FB" w:rsidRPr="00654ACD" w:rsidDel="00212D55">
        <w:rPr>
          <w:rFonts w:ascii="Arial" w:eastAsia="Times New Roman" w:hAnsi="Arial" w:cs="Arial"/>
          <w:lang w:eastAsia="en-GB"/>
        </w:rPr>
        <w:t xml:space="preserve">the </w:t>
      </w:r>
      <w:r w:rsidR="007965FB" w:rsidRPr="00654ACD" w:rsidDel="00212D55">
        <w:rPr>
          <w:rFonts w:ascii="Arial" w:eastAsia="Times New Roman" w:hAnsi="Arial" w:cs="Arial"/>
          <w:lang w:eastAsia="en-GB"/>
        </w:rPr>
        <w:lastRenderedPageBreak/>
        <w:t>final</w:t>
      </w:r>
      <w:r w:rsidR="00646DD5" w:rsidRPr="00654ACD" w:rsidDel="00212D55">
        <w:rPr>
          <w:rFonts w:ascii="Arial" w:eastAsia="Times New Roman" w:hAnsi="Arial" w:cs="Arial"/>
          <w:lang w:eastAsia="en-GB"/>
        </w:rPr>
        <w:t xml:space="preserve"> </w:t>
      </w:r>
      <w:r w:rsidR="00B41D25">
        <w:rPr>
          <w:rFonts w:ascii="Arial" w:eastAsia="Times New Roman" w:hAnsi="Arial" w:cs="Arial"/>
          <w:lang w:eastAsia="en-GB"/>
        </w:rPr>
        <w:t>three</w:t>
      </w:r>
      <w:r w:rsidR="00646DD5" w:rsidRPr="00654ACD">
        <w:rPr>
          <w:rFonts w:ascii="Arial" w:eastAsia="Times New Roman" w:hAnsi="Arial" w:cs="Arial"/>
          <w:lang w:eastAsia="en-GB"/>
        </w:rPr>
        <w:t xml:space="preserve"> year</w:t>
      </w:r>
      <w:r w:rsidR="0032133D" w:rsidRPr="00654ACD">
        <w:rPr>
          <w:rFonts w:ascii="Arial" w:eastAsia="Times New Roman" w:hAnsi="Arial" w:cs="Arial"/>
          <w:lang w:eastAsia="en-GB"/>
        </w:rPr>
        <w:t>s</w:t>
      </w:r>
      <w:r w:rsidR="00646DD5" w:rsidRPr="00654ACD">
        <w:rPr>
          <w:rFonts w:ascii="Arial" w:eastAsia="Times New Roman" w:hAnsi="Arial" w:cs="Arial"/>
          <w:lang w:eastAsia="en-GB"/>
        </w:rPr>
        <w:t xml:space="preserve"> </w:t>
      </w:r>
      <w:r w:rsidR="00646DD5" w:rsidRPr="00654ACD" w:rsidDel="00212D55">
        <w:rPr>
          <w:rFonts w:ascii="Arial" w:eastAsia="Times New Roman" w:hAnsi="Arial" w:cs="Arial"/>
          <w:lang w:eastAsia="en-GB"/>
        </w:rPr>
        <w:t>of the latter time period</w:t>
      </w:r>
      <w:r w:rsidR="00F91E71" w:rsidRPr="00654ACD" w:rsidDel="00212D55">
        <w:rPr>
          <w:rFonts w:ascii="Arial" w:eastAsia="Times New Roman" w:hAnsi="Arial" w:cs="Arial"/>
          <w:lang w:eastAsia="en-GB"/>
        </w:rPr>
        <w:t xml:space="preserve">. In other </w:t>
      </w:r>
      <w:r w:rsidR="00A66B02" w:rsidRPr="00654ACD" w:rsidDel="00212D55">
        <w:rPr>
          <w:rFonts w:ascii="Arial" w:eastAsia="Times New Roman" w:hAnsi="Arial" w:cs="Arial"/>
          <w:lang w:eastAsia="en-GB"/>
        </w:rPr>
        <w:t>words,</w:t>
      </w:r>
      <w:r w:rsidR="009657FD" w:rsidRPr="00654ACD" w:rsidDel="00212D55">
        <w:rPr>
          <w:rFonts w:ascii="Arial" w:eastAsia="Times New Roman" w:hAnsi="Arial" w:cs="Arial"/>
          <w:lang w:eastAsia="en-GB"/>
        </w:rPr>
        <w:t xml:space="preserve"> it only includes the </w:t>
      </w:r>
      <w:r w:rsidR="009F1645" w:rsidRPr="00654ACD" w:rsidDel="00212D55">
        <w:rPr>
          <w:rFonts w:ascii="Arial" w:eastAsia="Times New Roman" w:hAnsi="Arial" w:cs="Arial"/>
          <w:lang w:eastAsia="en-GB"/>
        </w:rPr>
        <w:t>combined future</w:t>
      </w:r>
      <w:r w:rsidR="00A66B02" w:rsidRPr="00654ACD" w:rsidDel="00212D55">
        <w:rPr>
          <w:rFonts w:ascii="Arial" w:eastAsia="Times New Roman" w:hAnsi="Arial" w:cs="Arial"/>
          <w:lang w:eastAsia="en-GB"/>
        </w:rPr>
        <w:t xml:space="preserve"> housing land</w:t>
      </w:r>
      <w:r w:rsidR="009F1645" w:rsidRPr="00654ACD" w:rsidDel="00212D55">
        <w:rPr>
          <w:rFonts w:ascii="Arial" w:eastAsia="Times New Roman" w:hAnsi="Arial" w:cs="Arial"/>
          <w:lang w:eastAsia="en-GB"/>
        </w:rPr>
        <w:t xml:space="preserve"> </w:t>
      </w:r>
      <w:r w:rsidR="009657FD" w:rsidRPr="00654ACD" w:rsidDel="00212D55">
        <w:rPr>
          <w:rFonts w:ascii="Arial" w:eastAsia="Times New Roman" w:hAnsi="Arial" w:cs="Arial"/>
          <w:lang w:eastAsia="en-GB"/>
        </w:rPr>
        <w:t>supply</w:t>
      </w:r>
      <w:r w:rsidR="00A66B02" w:rsidRPr="00654ACD" w:rsidDel="00212D55">
        <w:rPr>
          <w:rFonts w:ascii="Arial" w:eastAsia="Times New Roman" w:hAnsi="Arial" w:cs="Arial"/>
          <w:lang w:eastAsia="en-GB"/>
        </w:rPr>
        <w:t xml:space="preserve"> figures</w:t>
      </w:r>
      <w:r w:rsidR="009F1645" w:rsidRPr="00654ACD" w:rsidDel="00212D55">
        <w:rPr>
          <w:rFonts w:ascii="Arial" w:eastAsia="Times New Roman" w:hAnsi="Arial" w:cs="Arial"/>
          <w:lang w:eastAsia="en-GB"/>
        </w:rPr>
        <w:t xml:space="preserve"> for</w:t>
      </w:r>
      <w:r w:rsidR="00A66B02" w:rsidRPr="00654ACD" w:rsidDel="00212D55">
        <w:rPr>
          <w:rFonts w:ascii="Arial" w:eastAsia="Times New Roman" w:hAnsi="Arial" w:cs="Arial"/>
          <w:lang w:eastAsia="en-GB"/>
        </w:rPr>
        <w:t xml:space="preserve"> the years</w:t>
      </w:r>
      <w:r w:rsidR="009F1645" w:rsidRPr="00654ACD" w:rsidDel="00212D55">
        <w:rPr>
          <w:rFonts w:ascii="Arial" w:eastAsia="Times New Roman" w:hAnsi="Arial" w:cs="Arial"/>
          <w:lang w:eastAsia="en-GB"/>
        </w:rPr>
        <w:t xml:space="preserve"> </w:t>
      </w:r>
      <w:r w:rsidR="0032133D" w:rsidRPr="00654ACD">
        <w:rPr>
          <w:rFonts w:ascii="Arial" w:eastAsia="Times New Roman" w:hAnsi="Arial" w:cs="Arial"/>
          <w:lang w:eastAsia="en-GB"/>
        </w:rPr>
        <w:t>2023-28</w:t>
      </w:r>
      <w:r w:rsidR="009F1645" w:rsidRPr="00654ACD" w:rsidDel="00212D55">
        <w:rPr>
          <w:rFonts w:ascii="Arial" w:eastAsia="Times New Roman" w:hAnsi="Arial" w:cs="Arial"/>
          <w:lang w:eastAsia="en-GB"/>
        </w:rPr>
        <w:t xml:space="preserve"> and </w:t>
      </w:r>
      <w:r w:rsidR="00322253" w:rsidRPr="00654ACD">
        <w:rPr>
          <w:rFonts w:ascii="Arial" w:eastAsia="Times New Roman" w:hAnsi="Arial" w:cs="Arial"/>
          <w:lang w:eastAsia="en-GB"/>
        </w:rPr>
        <w:t>2028-31</w:t>
      </w:r>
      <w:r w:rsidR="009F1645" w:rsidRPr="00654ACD" w:rsidDel="00212D55">
        <w:rPr>
          <w:rFonts w:ascii="Arial" w:eastAsia="Times New Roman" w:hAnsi="Arial" w:cs="Arial"/>
          <w:lang w:eastAsia="en-GB"/>
        </w:rPr>
        <w:t>.</w:t>
      </w:r>
    </w:p>
    <w:p w14:paraId="591C6252" w14:textId="47492DE8" w:rsidR="005C6A18" w:rsidRPr="00654ACD" w:rsidRDefault="005C6A18" w:rsidP="00A80839">
      <w:pPr>
        <w:pStyle w:val="ListParagraph"/>
        <w:spacing w:after="120"/>
        <w:ind w:left="709"/>
        <w:rPr>
          <w:rFonts w:ascii="Arial" w:eastAsia="Times New Roman" w:hAnsi="Arial" w:cs="Arial"/>
          <w:lang w:eastAsia="en-GB"/>
        </w:rPr>
      </w:pPr>
    </w:p>
    <w:tbl>
      <w:tblPr>
        <w:tblW w:w="808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Completions by Category"/>
      </w:tblPr>
      <w:tblGrid>
        <w:gridCol w:w="6376"/>
        <w:gridCol w:w="1709"/>
      </w:tblGrid>
      <w:tr w:rsidR="005C6A18" w:rsidRPr="00654ACD" w14:paraId="2D8A8F96" w14:textId="77777777" w:rsidTr="00F53942">
        <w:trPr>
          <w:trHeight w:val="20"/>
          <w:tblHeader/>
        </w:trPr>
        <w:tc>
          <w:tcPr>
            <w:tcW w:w="6376" w:type="dxa"/>
            <w:shd w:val="clear" w:color="auto" w:fill="auto"/>
            <w:tcMar>
              <w:top w:w="0" w:type="dxa"/>
              <w:left w:w="108" w:type="dxa"/>
              <w:bottom w:w="0" w:type="dxa"/>
              <w:right w:w="108" w:type="dxa"/>
            </w:tcMar>
            <w:vAlign w:val="center"/>
            <w:hideMark/>
          </w:tcPr>
          <w:p w14:paraId="30F4C5A6" w14:textId="77777777" w:rsidR="005C6A18" w:rsidRPr="00654ACD" w:rsidRDefault="005C6A18" w:rsidP="0064197E">
            <w:pPr>
              <w:spacing w:after="0"/>
              <w:rPr>
                <w:rFonts w:ascii="Arial" w:hAnsi="Arial" w:cs="Arial"/>
                <w:b/>
                <w:bCs/>
              </w:rPr>
            </w:pPr>
            <w:r w:rsidRPr="00654ACD">
              <w:rPr>
                <w:rFonts w:ascii="Arial" w:hAnsi="Arial" w:cs="Arial"/>
                <w:b/>
                <w:bCs/>
              </w:rPr>
              <w:t>Category</w:t>
            </w:r>
          </w:p>
        </w:tc>
        <w:tc>
          <w:tcPr>
            <w:tcW w:w="1709" w:type="dxa"/>
            <w:shd w:val="clear" w:color="auto" w:fill="auto"/>
            <w:tcMar>
              <w:top w:w="0" w:type="dxa"/>
              <w:left w:w="108" w:type="dxa"/>
              <w:bottom w:w="0" w:type="dxa"/>
              <w:right w:w="108" w:type="dxa"/>
            </w:tcMar>
            <w:vAlign w:val="center"/>
            <w:hideMark/>
          </w:tcPr>
          <w:p w14:paraId="394F2D53" w14:textId="77777777" w:rsidR="005C6A18" w:rsidRPr="00654ACD" w:rsidRDefault="005C6A18" w:rsidP="00FC1017">
            <w:pPr>
              <w:spacing w:after="0"/>
              <w:jc w:val="center"/>
              <w:rPr>
                <w:rFonts w:ascii="Arial" w:hAnsi="Arial" w:cs="Arial"/>
                <w:b/>
                <w:bCs/>
              </w:rPr>
            </w:pPr>
            <w:r w:rsidRPr="00654ACD">
              <w:rPr>
                <w:rFonts w:ascii="Arial" w:hAnsi="Arial" w:cs="Arial"/>
                <w:b/>
                <w:bCs/>
              </w:rPr>
              <w:t>Dwellings</w:t>
            </w:r>
          </w:p>
        </w:tc>
      </w:tr>
      <w:tr w:rsidR="00FC1017" w:rsidRPr="00654ACD" w14:paraId="725DB60B" w14:textId="77777777" w:rsidTr="00F53942">
        <w:trPr>
          <w:trHeight w:val="20"/>
        </w:trPr>
        <w:tc>
          <w:tcPr>
            <w:tcW w:w="6376" w:type="dxa"/>
            <w:shd w:val="clear" w:color="auto" w:fill="auto"/>
            <w:tcMar>
              <w:top w:w="0" w:type="dxa"/>
              <w:left w:w="108" w:type="dxa"/>
              <w:bottom w:w="0" w:type="dxa"/>
              <w:right w:w="108" w:type="dxa"/>
            </w:tcMar>
            <w:vAlign w:val="center"/>
            <w:hideMark/>
          </w:tcPr>
          <w:p w14:paraId="37B33D71" w14:textId="77777777" w:rsidR="00FC1017" w:rsidRPr="00654ACD" w:rsidRDefault="00FC1017" w:rsidP="00FC1017">
            <w:pPr>
              <w:pStyle w:val="Footer"/>
              <w:spacing w:line="276" w:lineRule="auto"/>
              <w:rPr>
                <w:rFonts w:cs="Arial"/>
                <w:bCs w:val="0"/>
              </w:rPr>
            </w:pPr>
            <w:r w:rsidRPr="00654ACD">
              <w:t xml:space="preserve">Under Construction </w:t>
            </w:r>
          </w:p>
        </w:tc>
        <w:tc>
          <w:tcPr>
            <w:tcW w:w="1709" w:type="dxa"/>
            <w:shd w:val="clear" w:color="auto" w:fill="auto"/>
            <w:tcMar>
              <w:top w:w="0" w:type="dxa"/>
              <w:left w:w="108" w:type="dxa"/>
              <w:bottom w:w="0" w:type="dxa"/>
              <w:right w:w="108" w:type="dxa"/>
            </w:tcMar>
            <w:vAlign w:val="center"/>
            <w:hideMark/>
          </w:tcPr>
          <w:p w14:paraId="7248EA9E" w14:textId="10B3B314" w:rsidR="00FC1017" w:rsidRPr="00654ACD" w:rsidRDefault="00156AC7" w:rsidP="00FC1017">
            <w:pPr>
              <w:spacing w:after="0"/>
              <w:jc w:val="center"/>
              <w:rPr>
                <w:rFonts w:ascii="Arial" w:hAnsi="Arial" w:cs="Arial"/>
              </w:rPr>
            </w:pPr>
            <w:r>
              <w:rPr>
                <w:rFonts w:ascii="Arial" w:hAnsi="Arial" w:cs="Arial"/>
              </w:rPr>
              <w:t xml:space="preserve"> 18,286</w:t>
            </w:r>
          </w:p>
        </w:tc>
      </w:tr>
      <w:tr w:rsidR="00FC1017" w:rsidRPr="00654ACD" w14:paraId="410C34CF" w14:textId="77777777" w:rsidTr="00F53942">
        <w:trPr>
          <w:trHeight w:val="20"/>
        </w:trPr>
        <w:tc>
          <w:tcPr>
            <w:tcW w:w="6376" w:type="dxa"/>
            <w:shd w:val="clear" w:color="auto" w:fill="auto"/>
            <w:tcMar>
              <w:top w:w="0" w:type="dxa"/>
              <w:left w:w="108" w:type="dxa"/>
              <w:bottom w:w="0" w:type="dxa"/>
              <w:right w:w="108" w:type="dxa"/>
            </w:tcMar>
            <w:vAlign w:val="center"/>
            <w:hideMark/>
          </w:tcPr>
          <w:p w14:paraId="101DAD93" w14:textId="77777777" w:rsidR="00FC1017" w:rsidRPr="00654ACD" w:rsidRDefault="00FC1017" w:rsidP="00FC1017">
            <w:pPr>
              <w:spacing w:after="0"/>
              <w:rPr>
                <w:rFonts w:ascii="Arial" w:hAnsi="Arial" w:cs="Arial"/>
              </w:rPr>
            </w:pPr>
            <w:r w:rsidRPr="00654ACD">
              <w:rPr>
                <w:rFonts w:ascii="Arial" w:hAnsi="Arial" w:cs="Arial"/>
              </w:rPr>
              <w:t>Detailed Planning Permission (Not Started)</w:t>
            </w:r>
          </w:p>
        </w:tc>
        <w:tc>
          <w:tcPr>
            <w:tcW w:w="1709" w:type="dxa"/>
            <w:shd w:val="clear" w:color="auto" w:fill="auto"/>
            <w:tcMar>
              <w:top w:w="0" w:type="dxa"/>
              <w:left w:w="108" w:type="dxa"/>
              <w:bottom w:w="0" w:type="dxa"/>
              <w:right w:w="108" w:type="dxa"/>
            </w:tcMar>
            <w:vAlign w:val="center"/>
            <w:hideMark/>
          </w:tcPr>
          <w:p w14:paraId="5D989154" w14:textId="58E9C4FB" w:rsidR="00FC1017" w:rsidRPr="00654ACD" w:rsidRDefault="00F53942" w:rsidP="00FC1017">
            <w:pPr>
              <w:spacing w:after="0"/>
              <w:jc w:val="center"/>
              <w:rPr>
                <w:rFonts w:ascii="Arial" w:hAnsi="Arial" w:cs="Arial"/>
              </w:rPr>
            </w:pPr>
            <w:r>
              <w:rPr>
                <w:rFonts w:ascii="Arial" w:hAnsi="Arial" w:cs="Arial"/>
              </w:rPr>
              <w:t xml:space="preserve"> </w:t>
            </w:r>
            <w:r w:rsidR="00DB3DE9">
              <w:rPr>
                <w:rFonts w:ascii="Arial" w:hAnsi="Arial" w:cs="Arial"/>
              </w:rPr>
              <w:t>10,649</w:t>
            </w:r>
          </w:p>
        </w:tc>
      </w:tr>
      <w:tr w:rsidR="00FC1017" w:rsidRPr="00654ACD" w14:paraId="10A7F5D9" w14:textId="77777777" w:rsidTr="00F53942">
        <w:trPr>
          <w:trHeight w:val="20"/>
        </w:trPr>
        <w:tc>
          <w:tcPr>
            <w:tcW w:w="6376" w:type="dxa"/>
            <w:shd w:val="clear" w:color="auto" w:fill="auto"/>
            <w:tcMar>
              <w:top w:w="0" w:type="dxa"/>
              <w:left w:w="108" w:type="dxa"/>
              <w:bottom w:w="0" w:type="dxa"/>
              <w:right w:w="108" w:type="dxa"/>
            </w:tcMar>
            <w:vAlign w:val="center"/>
            <w:hideMark/>
          </w:tcPr>
          <w:p w14:paraId="0C52B541" w14:textId="77777777" w:rsidR="00FC1017" w:rsidRPr="00654ACD" w:rsidRDefault="00FC1017" w:rsidP="00FC1017">
            <w:pPr>
              <w:spacing w:after="0"/>
              <w:rPr>
                <w:rFonts w:ascii="Arial" w:hAnsi="Arial" w:cs="Arial"/>
              </w:rPr>
            </w:pPr>
            <w:r w:rsidRPr="00654ACD">
              <w:rPr>
                <w:rFonts w:ascii="Arial" w:hAnsi="Arial" w:cs="Arial"/>
              </w:rPr>
              <w:t>Outline Planning Permission</w:t>
            </w:r>
          </w:p>
        </w:tc>
        <w:tc>
          <w:tcPr>
            <w:tcW w:w="1709" w:type="dxa"/>
            <w:shd w:val="clear" w:color="auto" w:fill="auto"/>
            <w:tcMar>
              <w:top w:w="0" w:type="dxa"/>
              <w:left w:w="108" w:type="dxa"/>
              <w:bottom w:w="0" w:type="dxa"/>
              <w:right w:w="108" w:type="dxa"/>
            </w:tcMar>
            <w:vAlign w:val="center"/>
            <w:hideMark/>
          </w:tcPr>
          <w:p w14:paraId="5C004019" w14:textId="1B36AC4D" w:rsidR="00FC1017" w:rsidRPr="00654ACD" w:rsidRDefault="00BA21AE" w:rsidP="00FC1017">
            <w:pPr>
              <w:spacing w:after="0"/>
              <w:jc w:val="center"/>
              <w:rPr>
                <w:rFonts w:ascii="Arial" w:hAnsi="Arial" w:cs="Arial"/>
              </w:rPr>
            </w:pPr>
            <w:r>
              <w:rPr>
                <w:rFonts w:ascii="Arial" w:hAnsi="Arial" w:cs="Arial"/>
              </w:rPr>
              <w:t xml:space="preserve"> 3,335</w:t>
            </w:r>
          </w:p>
        </w:tc>
      </w:tr>
      <w:tr w:rsidR="00FC1017" w:rsidRPr="00654ACD" w14:paraId="1E81C67B" w14:textId="77777777" w:rsidTr="00F53942">
        <w:trPr>
          <w:trHeight w:val="20"/>
        </w:trPr>
        <w:tc>
          <w:tcPr>
            <w:tcW w:w="6376" w:type="dxa"/>
            <w:shd w:val="clear" w:color="auto" w:fill="auto"/>
            <w:tcMar>
              <w:top w:w="0" w:type="dxa"/>
              <w:left w:w="108" w:type="dxa"/>
              <w:bottom w:w="0" w:type="dxa"/>
              <w:right w:w="108" w:type="dxa"/>
            </w:tcMar>
            <w:vAlign w:val="center"/>
            <w:hideMark/>
          </w:tcPr>
          <w:p w14:paraId="168F357D" w14:textId="77777777" w:rsidR="00FC1017" w:rsidRPr="00654ACD" w:rsidRDefault="00FC1017" w:rsidP="00FC1017">
            <w:pPr>
              <w:pStyle w:val="Footer"/>
              <w:spacing w:line="276" w:lineRule="auto"/>
              <w:rPr>
                <w:rFonts w:cs="Arial"/>
              </w:rPr>
            </w:pPr>
            <w:r w:rsidRPr="00654ACD">
              <w:t>Permitted Development (office, retail, agricultural to residential)</w:t>
            </w:r>
          </w:p>
        </w:tc>
        <w:tc>
          <w:tcPr>
            <w:tcW w:w="1709" w:type="dxa"/>
            <w:shd w:val="clear" w:color="auto" w:fill="auto"/>
            <w:tcMar>
              <w:top w:w="0" w:type="dxa"/>
              <w:left w:w="108" w:type="dxa"/>
              <w:bottom w:w="0" w:type="dxa"/>
              <w:right w:w="108" w:type="dxa"/>
            </w:tcMar>
            <w:vAlign w:val="center"/>
            <w:hideMark/>
          </w:tcPr>
          <w:p w14:paraId="0F03C3F8" w14:textId="1B7CB4A8" w:rsidR="00FC1017" w:rsidRPr="00654ACD" w:rsidRDefault="00BA6EF2" w:rsidP="00FC1017">
            <w:pPr>
              <w:spacing w:after="0"/>
              <w:jc w:val="center"/>
              <w:rPr>
                <w:rFonts w:ascii="Arial" w:hAnsi="Arial" w:cs="Arial"/>
              </w:rPr>
            </w:pPr>
            <w:r>
              <w:rPr>
                <w:rFonts w:ascii="Arial" w:hAnsi="Arial" w:cs="Arial"/>
              </w:rPr>
              <w:t xml:space="preserve"> 162</w:t>
            </w:r>
          </w:p>
        </w:tc>
      </w:tr>
      <w:tr w:rsidR="00FC1017" w:rsidRPr="00654ACD" w14:paraId="7A7E6914" w14:textId="77777777" w:rsidTr="00F53942">
        <w:trPr>
          <w:trHeight w:val="20"/>
        </w:trPr>
        <w:tc>
          <w:tcPr>
            <w:tcW w:w="6376" w:type="dxa"/>
            <w:shd w:val="clear" w:color="auto" w:fill="auto"/>
            <w:tcMar>
              <w:top w:w="0" w:type="dxa"/>
              <w:left w:w="108" w:type="dxa"/>
              <w:bottom w:w="0" w:type="dxa"/>
              <w:right w:w="108" w:type="dxa"/>
            </w:tcMar>
            <w:vAlign w:val="center"/>
          </w:tcPr>
          <w:p w14:paraId="509DDD6B" w14:textId="544A6049" w:rsidR="00FC1017" w:rsidRPr="00654ACD" w:rsidRDefault="00FC1017" w:rsidP="00FC1017">
            <w:pPr>
              <w:pStyle w:val="Footer"/>
              <w:spacing w:line="276" w:lineRule="auto"/>
            </w:pPr>
            <w:r w:rsidRPr="00654ACD">
              <w:t>Permission in Principle</w:t>
            </w:r>
          </w:p>
        </w:tc>
        <w:tc>
          <w:tcPr>
            <w:tcW w:w="1709" w:type="dxa"/>
            <w:shd w:val="clear" w:color="auto" w:fill="auto"/>
            <w:tcMar>
              <w:top w:w="0" w:type="dxa"/>
              <w:left w:w="108" w:type="dxa"/>
              <w:bottom w:w="0" w:type="dxa"/>
              <w:right w:w="108" w:type="dxa"/>
            </w:tcMar>
            <w:vAlign w:val="center"/>
          </w:tcPr>
          <w:p w14:paraId="534433A7" w14:textId="1A2B4ABB" w:rsidR="00FC1017" w:rsidRPr="00654ACD" w:rsidRDefault="00BA6EF2" w:rsidP="00FC1017">
            <w:pPr>
              <w:spacing w:after="0"/>
              <w:jc w:val="center"/>
              <w:rPr>
                <w:rFonts w:ascii="Arial" w:hAnsi="Arial" w:cs="Arial"/>
              </w:rPr>
            </w:pPr>
            <w:r>
              <w:rPr>
                <w:rFonts w:ascii="Arial" w:hAnsi="Arial" w:cs="Arial"/>
              </w:rPr>
              <w:t xml:space="preserve"> </w:t>
            </w:r>
            <w:r w:rsidR="004377B3">
              <w:rPr>
                <w:rFonts w:ascii="Arial" w:hAnsi="Arial" w:cs="Arial"/>
              </w:rPr>
              <w:t>9</w:t>
            </w:r>
          </w:p>
        </w:tc>
      </w:tr>
      <w:tr w:rsidR="00FC1017" w:rsidRPr="00654ACD" w14:paraId="045CB2EB" w14:textId="77777777" w:rsidTr="00F53942">
        <w:trPr>
          <w:trHeight w:val="20"/>
        </w:trPr>
        <w:tc>
          <w:tcPr>
            <w:tcW w:w="6376" w:type="dxa"/>
            <w:shd w:val="clear" w:color="auto" w:fill="auto"/>
            <w:tcMar>
              <w:top w:w="0" w:type="dxa"/>
              <w:left w:w="108" w:type="dxa"/>
              <w:bottom w:w="0" w:type="dxa"/>
              <w:right w:w="108" w:type="dxa"/>
            </w:tcMar>
            <w:vAlign w:val="center"/>
            <w:hideMark/>
          </w:tcPr>
          <w:p w14:paraId="73A817CD" w14:textId="77777777" w:rsidR="00FC1017" w:rsidRPr="00654ACD" w:rsidRDefault="00FC1017" w:rsidP="00FC1017">
            <w:pPr>
              <w:pStyle w:val="Footer"/>
              <w:spacing w:line="276" w:lineRule="auto"/>
              <w:rPr>
                <w:rFonts w:cs="Arial"/>
              </w:rPr>
            </w:pPr>
            <w:r w:rsidRPr="00654ACD">
              <w:t>Allocation in Adopted Plan</w:t>
            </w:r>
          </w:p>
        </w:tc>
        <w:tc>
          <w:tcPr>
            <w:tcW w:w="1709" w:type="dxa"/>
            <w:shd w:val="clear" w:color="auto" w:fill="auto"/>
            <w:tcMar>
              <w:top w:w="0" w:type="dxa"/>
              <w:left w:w="108" w:type="dxa"/>
              <w:bottom w:w="0" w:type="dxa"/>
              <w:right w:w="108" w:type="dxa"/>
            </w:tcMar>
            <w:vAlign w:val="center"/>
            <w:hideMark/>
          </w:tcPr>
          <w:p w14:paraId="12A5F961" w14:textId="09DE962B" w:rsidR="00FC1017" w:rsidRPr="00654ACD" w:rsidRDefault="004377B3" w:rsidP="00FC1017">
            <w:pPr>
              <w:spacing w:after="0"/>
              <w:jc w:val="center"/>
              <w:rPr>
                <w:rFonts w:ascii="Arial" w:hAnsi="Arial" w:cs="Arial"/>
              </w:rPr>
            </w:pPr>
            <w:r>
              <w:rPr>
                <w:rFonts w:ascii="Arial" w:hAnsi="Arial" w:cs="Arial"/>
              </w:rPr>
              <w:t xml:space="preserve"> </w:t>
            </w:r>
            <w:r w:rsidR="008E15F4">
              <w:rPr>
                <w:rFonts w:ascii="Arial" w:hAnsi="Arial" w:cs="Arial"/>
              </w:rPr>
              <w:t>2,722</w:t>
            </w:r>
          </w:p>
        </w:tc>
      </w:tr>
      <w:tr w:rsidR="00FC1017" w:rsidRPr="00654ACD" w14:paraId="45F065CA" w14:textId="77777777" w:rsidTr="00F53942">
        <w:trPr>
          <w:trHeight w:val="20"/>
        </w:trPr>
        <w:tc>
          <w:tcPr>
            <w:tcW w:w="6376" w:type="dxa"/>
            <w:shd w:val="clear" w:color="auto" w:fill="auto"/>
            <w:tcMar>
              <w:top w:w="0" w:type="dxa"/>
              <w:left w:w="108" w:type="dxa"/>
              <w:bottom w:w="0" w:type="dxa"/>
              <w:right w:w="108" w:type="dxa"/>
            </w:tcMar>
            <w:vAlign w:val="center"/>
            <w:hideMark/>
          </w:tcPr>
          <w:p w14:paraId="1FF25BE1" w14:textId="25552A53" w:rsidR="00FC1017" w:rsidRPr="00654ACD" w:rsidRDefault="00FC1017" w:rsidP="00FC1017">
            <w:pPr>
              <w:spacing w:after="0"/>
              <w:rPr>
                <w:rFonts w:ascii="Arial" w:hAnsi="Arial" w:cs="Arial"/>
              </w:rPr>
            </w:pPr>
            <w:r w:rsidRPr="00654ACD">
              <w:rPr>
                <w:rFonts w:ascii="Arial" w:hAnsi="Arial" w:cs="Arial"/>
              </w:rPr>
              <w:t xml:space="preserve">Other Opportunity </w:t>
            </w:r>
            <w:r w:rsidR="00130C51" w:rsidRPr="00654ACD">
              <w:rPr>
                <w:rFonts w:ascii="Arial" w:hAnsi="Arial" w:cs="Arial"/>
              </w:rPr>
              <w:t>(including suitable call for sites submissions)</w:t>
            </w:r>
          </w:p>
        </w:tc>
        <w:tc>
          <w:tcPr>
            <w:tcW w:w="1709" w:type="dxa"/>
            <w:shd w:val="clear" w:color="auto" w:fill="auto"/>
            <w:tcMar>
              <w:top w:w="0" w:type="dxa"/>
              <w:left w:w="108" w:type="dxa"/>
              <w:bottom w:w="0" w:type="dxa"/>
              <w:right w:w="108" w:type="dxa"/>
            </w:tcMar>
            <w:vAlign w:val="center"/>
          </w:tcPr>
          <w:p w14:paraId="2FBB77D1" w14:textId="3B33A5DF" w:rsidR="00FC1017" w:rsidRPr="00654ACD" w:rsidRDefault="005738D6" w:rsidP="00FC1017">
            <w:pPr>
              <w:spacing w:after="0"/>
              <w:jc w:val="center"/>
              <w:rPr>
                <w:rFonts w:ascii="Arial" w:hAnsi="Arial" w:cs="Arial"/>
              </w:rPr>
            </w:pPr>
            <w:r>
              <w:rPr>
                <w:rFonts w:ascii="Arial" w:hAnsi="Arial" w:cs="Arial"/>
              </w:rPr>
              <w:t xml:space="preserve"> 1,804</w:t>
            </w:r>
          </w:p>
        </w:tc>
      </w:tr>
      <w:tr w:rsidR="004A5818" w:rsidRPr="00654ACD" w14:paraId="04F5A29E" w14:textId="77777777" w:rsidTr="00F53942">
        <w:trPr>
          <w:trHeight w:val="20"/>
        </w:trPr>
        <w:tc>
          <w:tcPr>
            <w:tcW w:w="6376" w:type="dxa"/>
            <w:shd w:val="clear" w:color="auto" w:fill="auto"/>
            <w:tcMar>
              <w:top w:w="0" w:type="dxa"/>
              <w:left w:w="108" w:type="dxa"/>
              <w:bottom w:w="0" w:type="dxa"/>
              <w:right w:w="108" w:type="dxa"/>
            </w:tcMar>
            <w:vAlign w:val="center"/>
          </w:tcPr>
          <w:p w14:paraId="7CB4C419" w14:textId="1B2B2E03" w:rsidR="004A5818" w:rsidRPr="00654ACD" w:rsidRDefault="004A5818" w:rsidP="00FC1017">
            <w:pPr>
              <w:spacing w:after="0"/>
              <w:rPr>
                <w:rFonts w:ascii="Arial" w:hAnsi="Arial" w:cs="Arial"/>
              </w:rPr>
            </w:pPr>
            <w:r>
              <w:rPr>
                <w:rFonts w:ascii="Arial" w:hAnsi="Arial" w:cs="Arial"/>
              </w:rPr>
              <w:t>Allocated in Draft Plan</w:t>
            </w:r>
          </w:p>
        </w:tc>
        <w:tc>
          <w:tcPr>
            <w:tcW w:w="1709" w:type="dxa"/>
            <w:shd w:val="clear" w:color="auto" w:fill="auto"/>
            <w:tcMar>
              <w:top w:w="0" w:type="dxa"/>
              <w:left w:w="108" w:type="dxa"/>
              <w:bottom w:w="0" w:type="dxa"/>
              <w:right w:w="108" w:type="dxa"/>
            </w:tcMar>
            <w:vAlign w:val="center"/>
          </w:tcPr>
          <w:p w14:paraId="3DD3E499" w14:textId="52A63A4D" w:rsidR="004A5818" w:rsidRPr="00654ACD" w:rsidDel="005738D6" w:rsidRDefault="00A33B2A" w:rsidP="00FC1017">
            <w:pPr>
              <w:spacing w:after="0"/>
              <w:jc w:val="center"/>
              <w:rPr>
                <w:rFonts w:ascii="Arial" w:hAnsi="Arial" w:cs="Arial"/>
              </w:rPr>
            </w:pPr>
            <w:r>
              <w:rPr>
                <w:rFonts w:ascii="Arial" w:hAnsi="Arial" w:cs="Arial"/>
              </w:rPr>
              <w:t>6,872</w:t>
            </w:r>
          </w:p>
        </w:tc>
      </w:tr>
      <w:tr w:rsidR="00FC1017" w:rsidRPr="00654ACD" w14:paraId="27928F61" w14:textId="77777777" w:rsidTr="00F53942">
        <w:trPr>
          <w:trHeight w:val="20"/>
        </w:trPr>
        <w:tc>
          <w:tcPr>
            <w:tcW w:w="6376" w:type="dxa"/>
            <w:shd w:val="clear" w:color="auto" w:fill="auto"/>
            <w:tcMar>
              <w:top w:w="0" w:type="dxa"/>
              <w:left w:w="108" w:type="dxa"/>
              <w:bottom w:w="0" w:type="dxa"/>
              <w:right w:w="108" w:type="dxa"/>
            </w:tcMar>
            <w:vAlign w:val="center"/>
            <w:hideMark/>
          </w:tcPr>
          <w:p w14:paraId="374620EB" w14:textId="77777777" w:rsidR="00FC1017" w:rsidRPr="00654ACD" w:rsidRDefault="00FC1017" w:rsidP="00FC1017">
            <w:pPr>
              <w:spacing w:after="0"/>
              <w:rPr>
                <w:rFonts w:ascii="Arial" w:hAnsi="Arial" w:cs="Arial"/>
                <w:b/>
                <w:bCs/>
              </w:rPr>
            </w:pPr>
            <w:r w:rsidRPr="00654ACD">
              <w:rPr>
                <w:rFonts w:ascii="Arial" w:hAnsi="Arial" w:cs="Arial"/>
                <w:b/>
                <w:bCs/>
              </w:rPr>
              <w:t>Sub Total – Identified Sites</w:t>
            </w:r>
          </w:p>
        </w:tc>
        <w:tc>
          <w:tcPr>
            <w:tcW w:w="1709" w:type="dxa"/>
            <w:shd w:val="clear" w:color="auto" w:fill="auto"/>
            <w:tcMar>
              <w:top w:w="0" w:type="dxa"/>
              <w:left w:w="108" w:type="dxa"/>
              <w:bottom w:w="0" w:type="dxa"/>
              <w:right w:w="108" w:type="dxa"/>
            </w:tcMar>
            <w:vAlign w:val="center"/>
          </w:tcPr>
          <w:p w14:paraId="1869A2AD" w14:textId="67772001" w:rsidR="00FC1017" w:rsidRPr="00654ACD" w:rsidRDefault="005852C7" w:rsidP="00FC1017">
            <w:pPr>
              <w:spacing w:after="0"/>
              <w:jc w:val="center"/>
              <w:rPr>
                <w:rFonts w:ascii="Arial" w:hAnsi="Arial" w:cs="Arial"/>
                <w:b/>
                <w:bCs/>
              </w:rPr>
            </w:pPr>
            <w:r>
              <w:rPr>
                <w:rFonts w:ascii="Arial" w:hAnsi="Arial" w:cs="Arial"/>
                <w:b/>
                <w:bCs/>
              </w:rPr>
              <w:t xml:space="preserve"> 43,839</w:t>
            </w:r>
          </w:p>
        </w:tc>
      </w:tr>
      <w:tr w:rsidR="00B34266" w:rsidRPr="00654ACD" w14:paraId="5B07954E" w14:textId="77777777" w:rsidTr="00F53942">
        <w:trPr>
          <w:trHeight w:val="20"/>
        </w:trPr>
        <w:tc>
          <w:tcPr>
            <w:tcW w:w="6376" w:type="dxa"/>
            <w:shd w:val="clear" w:color="auto" w:fill="auto"/>
            <w:tcMar>
              <w:top w:w="0" w:type="dxa"/>
              <w:left w:w="108" w:type="dxa"/>
              <w:bottom w:w="0" w:type="dxa"/>
              <w:right w:w="108" w:type="dxa"/>
            </w:tcMar>
            <w:vAlign w:val="center"/>
          </w:tcPr>
          <w:p w14:paraId="5472FB18" w14:textId="4295906E" w:rsidR="00B34266" w:rsidRPr="00654ACD" w:rsidRDefault="00B34266" w:rsidP="00B34266">
            <w:pPr>
              <w:pStyle w:val="Footer"/>
              <w:spacing w:line="276" w:lineRule="auto"/>
            </w:pPr>
            <w:r w:rsidRPr="00654ACD">
              <w:t>Lapse rate -12% (applied to outline consents and other opportunity)</w:t>
            </w:r>
          </w:p>
        </w:tc>
        <w:tc>
          <w:tcPr>
            <w:tcW w:w="1709" w:type="dxa"/>
            <w:shd w:val="clear" w:color="auto" w:fill="auto"/>
            <w:tcMar>
              <w:top w:w="0" w:type="dxa"/>
              <w:left w:w="108" w:type="dxa"/>
              <w:bottom w:w="0" w:type="dxa"/>
              <w:right w:w="108" w:type="dxa"/>
            </w:tcMar>
            <w:vAlign w:val="center"/>
          </w:tcPr>
          <w:p w14:paraId="5A17B856" w14:textId="6013C1D8" w:rsidR="00B34266" w:rsidRPr="00654ACD" w:rsidDel="00130C51" w:rsidRDefault="00EE3C11" w:rsidP="00B34266">
            <w:pPr>
              <w:spacing w:after="0"/>
              <w:jc w:val="center"/>
              <w:rPr>
                <w:rFonts w:ascii="Arial" w:hAnsi="Arial" w:cs="Arial"/>
              </w:rPr>
            </w:pPr>
            <w:r>
              <w:rPr>
                <w:rFonts w:ascii="Arial" w:hAnsi="Arial" w:cs="Arial"/>
              </w:rPr>
              <w:t xml:space="preserve"> -6</w:t>
            </w:r>
            <w:r w:rsidR="000C3C05">
              <w:rPr>
                <w:rFonts w:ascii="Arial" w:hAnsi="Arial" w:cs="Arial"/>
              </w:rPr>
              <w:t>17</w:t>
            </w:r>
          </w:p>
        </w:tc>
      </w:tr>
      <w:tr w:rsidR="00FC1017" w:rsidRPr="00654ACD" w14:paraId="60C78032" w14:textId="77777777" w:rsidTr="00F53942">
        <w:trPr>
          <w:trHeight w:val="20"/>
        </w:trPr>
        <w:tc>
          <w:tcPr>
            <w:tcW w:w="6376" w:type="dxa"/>
            <w:shd w:val="clear" w:color="auto" w:fill="auto"/>
            <w:tcMar>
              <w:top w:w="0" w:type="dxa"/>
              <w:left w:w="108" w:type="dxa"/>
              <w:bottom w:w="0" w:type="dxa"/>
              <w:right w:w="108" w:type="dxa"/>
            </w:tcMar>
            <w:vAlign w:val="center"/>
            <w:hideMark/>
          </w:tcPr>
          <w:p w14:paraId="3C934F7C" w14:textId="3B0C05AD" w:rsidR="00FC1017" w:rsidRPr="00654ACD" w:rsidRDefault="00FC1017" w:rsidP="00FC1017">
            <w:pPr>
              <w:spacing w:after="0"/>
              <w:rPr>
                <w:rFonts w:ascii="Arial" w:hAnsi="Arial" w:cs="Arial"/>
              </w:rPr>
            </w:pPr>
            <w:r w:rsidRPr="00654ACD">
              <w:rPr>
                <w:rFonts w:ascii="Arial" w:hAnsi="Arial" w:cs="Arial"/>
              </w:rPr>
              <w:t xml:space="preserve">Windfalls Below the </w:t>
            </w:r>
            <w:r w:rsidR="00727271" w:rsidRPr="00654ACD">
              <w:rPr>
                <w:rFonts w:ascii="Arial" w:hAnsi="Arial" w:cs="Arial"/>
              </w:rPr>
              <w:t xml:space="preserve">HELAA </w:t>
            </w:r>
            <w:r w:rsidRPr="00654ACD">
              <w:rPr>
                <w:rFonts w:ascii="Arial" w:hAnsi="Arial" w:cs="Arial"/>
              </w:rPr>
              <w:t>survey threshold (&lt;0.06ha)</w:t>
            </w:r>
          </w:p>
        </w:tc>
        <w:tc>
          <w:tcPr>
            <w:tcW w:w="1709" w:type="dxa"/>
            <w:shd w:val="clear" w:color="auto" w:fill="auto"/>
            <w:tcMar>
              <w:top w:w="0" w:type="dxa"/>
              <w:left w:w="108" w:type="dxa"/>
              <w:bottom w:w="0" w:type="dxa"/>
              <w:right w:w="108" w:type="dxa"/>
            </w:tcMar>
            <w:vAlign w:val="center"/>
          </w:tcPr>
          <w:p w14:paraId="7A5D1A51" w14:textId="7100627E" w:rsidR="00FC1017" w:rsidRPr="00654ACD" w:rsidRDefault="00052E5E" w:rsidP="00FC1017">
            <w:pPr>
              <w:spacing w:after="0"/>
              <w:jc w:val="center"/>
              <w:rPr>
                <w:rFonts w:ascii="Arial" w:hAnsi="Arial" w:cs="Arial"/>
              </w:rPr>
            </w:pPr>
            <w:r>
              <w:rPr>
                <w:rFonts w:ascii="Arial" w:hAnsi="Arial" w:cs="Arial"/>
              </w:rPr>
              <w:t xml:space="preserve"> 350</w:t>
            </w:r>
          </w:p>
        </w:tc>
      </w:tr>
      <w:tr w:rsidR="00FC1017" w:rsidRPr="00654ACD" w14:paraId="45B0BFA5" w14:textId="77777777" w:rsidTr="00F53942">
        <w:trPr>
          <w:trHeight w:val="20"/>
        </w:trPr>
        <w:tc>
          <w:tcPr>
            <w:tcW w:w="6376" w:type="dxa"/>
            <w:shd w:val="clear" w:color="auto" w:fill="auto"/>
            <w:tcMar>
              <w:top w:w="0" w:type="dxa"/>
              <w:left w:w="108" w:type="dxa"/>
              <w:bottom w:w="0" w:type="dxa"/>
              <w:right w:w="108" w:type="dxa"/>
            </w:tcMar>
            <w:vAlign w:val="center"/>
            <w:hideMark/>
          </w:tcPr>
          <w:p w14:paraId="608DF838" w14:textId="541AFC91" w:rsidR="00FC1017" w:rsidRPr="00654ACD" w:rsidRDefault="00FC1017" w:rsidP="00FC1017">
            <w:pPr>
              <w:spacing w:after="0"/>
              <w:rPr>
                <w:rFonts w:ascii="Arial" w:hAnsi="Arial" w:cs="Arial"/>
              </w:rPr>
            </w:pPr>
            <w:r w:rsidRPr="00654ACD">
              <w:rPr>
                <w:rFonts w:ascii="Arial" w:hAnsi="Arial" w:cs="Arial"/>
              </w:rPr>
              <w:t xml:space="preserve">Windfalls Above the </w:t>
            </w:r>
            <w:r w:rsidR="00727271" w:rsidRPr="00654ACD">
              <w:rPr>
                <w:rFonts w:ascii="Arial" w:hAnsi="Arial" w:cs="Arial"/>
              </w:rPr>
              <w:t xml:space="preserve">HELAA </w:t>
            </w:r>
            <w:r w:rsidRPr="00654ACD">
              <w:rPr>
                <w:rFonts w:ascii="Arial" w:hAnsi="Arial" w:cs="Arial"/>
              </w:rPr>
              <w:t>survey threshold (&gt;=0.06ha)</w:t>
            </w:r>
          </w:p>
        </w:tc>
        <w:tc>
          <w:tcPr>
            <w:tcW w:w="1709" w:type="dxa"/>
            <w:shd w:val="clear" w:color="auto" w:fill="auto"/>
            <w:tcMar>
              <w:top w:w="0" w:type="dxa"/>
              <w:left w:w="108" w:type="dxa"/>
              <w:bottom w:w="0" w:type="dxa"/>
              <w:right w:w="108" w:type="dxa"/>
            </w:tcMar>
            <w:vAlign w:val="center"/>
          </w:tcPr>
          <w:p w14:paraId="4178786D" w14:textId="36CF729C" w:rsidR="00FC1017" w:rsidRPr="00654ACD" w:rsidRDefault="00C112E2" w:rsidP="00FC1017">
            <w:pPr>
              <w:spacing w:after="0"/>
              <w:jc w:val="center"/>
              <w:rPr>
                <w:rFonts w:ascii="Arial" w:hAnsi="Arial" w:cs="Arial"/>
              </w:rPr>
            </w:pPr>
            <w:r>
              <w:rPr>
                <w:rFonts w:ascii="Arial" w:hAnsi="Arial" w:cs="Arial"/>
              </w:rPr>
              <w:t xml:space="preserve"> 2,600</w:t>
            </w:r>
          </w:p>
        </w:tc>
      </w:tr>
      <w:tr w:rsidR="00FC1017" w:rsidRPr="00654ACD" w14:paraId="18C00BB4" w14:textId="77777777" w:rsidTr="00F53942">
        <w:trPr>
          <w:trHeight w:val="20"/>
        </w:trPr>
        <w:tc>
          <w:tcPr>
            <w:tcW w:w="6376" w:type="dxa"/>
            <w:shd w:val="clear" w:color="auto" w:fill="auto"/>
            <w:tcMar>
              <w:top w:w="0" w:type="dxa"/>
              <w:left w:w="108" w:type="dxa"/>
              <w:bottom w:w="0" w:type="dxa"/>
              <w:right w:w="108" w:type="dxa"/>
            </w:tcMar>
            <w:vAlign w:val="center"/>
            <w:hideMark/>
          </w:tcPr>
          <w:p w14:paraId="28B4F2D0" w14:textId="77777777" w:rsidR="00FC1017" w:rsidRPr="00654ACD" w:rsidRDefault="00FC1017" w:rsidP="00FC1017">
            <w:pPr>
              <w:spacing w:after="0"/>
              <w:rPr>
                <w:rFonts w:ascii="Arial" w:hAnsi="Arial" w:cs="Arial"/>
                <w:b/>
                <w:bCs/>
              </w:rPr>
            </w:pPr>
            <w:r w:rsidRPr="00654ACD">
              <w:rPr>
                <w:rFonts w:ascii="Arial" w:hAnsi="Arial" w:cs="Arial"/>
                <w:b/>
                <w:bCs/>
              </w:rPr>
              <w:t>Sub Total – Unidentified Sites</w:t>
            </w:r>
          </w:p>
        </w:tc>
        <w:tc>
          <w:tcPr>
            <w:tcW w:w="1709" w:type="dxa"/>
            <w:shd w:val="clear" w:color="auto" w:fill="auto"/>
            <w:tcMar>
              <w:top w:w="0" w:type="dxa"/>
              <w:left w:w="108" w:type="dxa"/>
              <w:bottom w:w="0" w:type="dxa"/>
              <w:right w:w="108" w:type="dxa"/>
            </w:tcMar>
            <w:vAlign w:val="center"/>
          </w:tcPr>
          <w:p w14:paraId="40D3CF2F" w14:textId="4F6CA7CF" w:rsidR="00FC1017" w:rsidRPr="00654ACD" w:rsidRDefault="00667AF1" w:rsidP="00FC1017">
            <w:pPr>
              <w:spacing w:after="0"/>
              <w:jc w:val="center"/>
              <w:rPr>
                <w:rFonts w:ascii="Arial" w:hAnsi="Arial" w:cs="Arial"/>
                <w:b/>
                <w:bCs/>
              </w:rPr>
            </w:pPr>
            <w:r>
              <w:rPr>
                <w:rFonts w:ascii="Arial" w:hAnsi="Arial" w:cs="Arial"/>
                <w:b/>
                <w:bCs/>
              </w:rPr>
              <w:t xml:space="preserve"> 2,950</w:t>
            </w:r>
          </w:p>
        </w:tc>
      </w:tr>
      <w:tr w:rsidR="00FC1017" w:rsidRPr="00654ACD" w14:paraId="78E3721E" w14:textId="77777777" w:rsidTr="00F53942">
        <w:trPr>
          <w:trHeight w:val="20"/>
        </w:trPr>
        <w:tc>
          <w:tcPr>
            <w:tcW w:w="6376" w:type="dxa"/>
            <w:shd w:val="clear" w:color="auto" w:fill="auto"/>
            <w:tcMar>
              <w:top w:w="0" w:type="dxa"/>
              <w:left w:w="108" w:type="dxa"/>
              <w:bottom w:w="0" w:type="dxa"/>
              <w:right w:w="108" w:type="dxa"/>
            </w:tcMar>
            <w:vAlign w:val="center"/>
            <w:hideMark/>
          </w:tcPr>
          <w:p w14:paraId="1A8DB2C3" w14:textId="77777777" w:rsidR="00FC1017" w:rsidRPr="00654ACD" w:rsidRDefault="00FC1017" w:rsidP="00FC1017">
            <w:pPr>
              <w:spacing w:after="0"/>
              <w:rPr>
                <w:rFonts w:ascii="Arial" w:hAnsi="Arial" w:cs="Arial"/>
                <w:b/>
                <w:bCs/>
              </w:rPr>
            </w:pPr>
            <w:r w:rsidRPr="00654ACD">
              <w:rPr>
                <w:rFonts w:ascii="Arial" w:hAnsi="Arial" w:cs="Arial"/>
                <w:b/>
                <w:bCs/>
              </w:rPr>
              <w:t>Total Capacity</w:t>
            </w:r>
          </w:p>
        </w:tc>
        <w:tc>
          <w:tcPr>
            <w:tcW w:w="1709" w:type="dxa"/>
            <w:shd w:val="clear" w:color="auto" w:fill="auto"/>
            <w:tcMar>
              <w:top w:w="0" w:type="dxa"/>
              <w:left w:w="108" w:type="dxa"/>
              <w:bottom w:w="0" w:type="dxa"/>
              <w:right w:w="108" w:type="dxa"/>
            </w:tcMar>
            <w:vAlign w:val="center"/>
          </w:tcPr>
          <w:p w14:paraId="490FA96C" w14:textId="166E8193" w:rsidR="00FC1017" w:rsidRPr="00654ACD" w:rsidRDefault="008E1C81" w:rsidP="00FC1017">
            <w:pPr>
              <w:spacing w:after="0"/>
              <w:jc w:val="center"/>
              <w:rPr>
                <w:rFonts w:ascii="Arial" w:hAnsi="Arial" w:cs="Arial"/>
                <w:b/>
                <w:bCs/>
              </w:rPr>
            </w:pPr>
            <w:r>
              <w:rPr>
                <w:rFonts w:ascii="Arial" w:hAnsi="Arial" w:cs="Arial"/>
                <w:b/>
                <w:bCs/>
              </w:rPr>
              <w:t xml:space="preserve"> 46,789</w:t>
            </w:r>
          </w:p>
        </w:tc>
      </w:tr>
    </w:tbl>
    <w:p w14:paraId="489DD997" w14:textId="77777777" w:rsidR="005C6A18" w:rsidRPr="00654ACD" w:rsidRDefault="005C6A18" w:rsidP="005C6A18">
      <w:pPr>
        <w:spacing w:before="40" w:after="0"/>
        <w:rPr>
          <w:rFonts w:ascii="Arial" w:hAnsi="Arial" w:cs="Arial"/>
          <w:sz w:val="14"/>
          <w:szCs w:val="1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HLAA Completions"/>
      </w:tblPr>
      <w:tblGrid>
        <w:gridCol w:w="6379"/>
        <w:gridCol w:w="1701"/>
      </w:tblGrid>
      <w:tr w:rsidR="005C6A18" w:rsidRPr="00654ACD" w14:paraId="4D183F23" w14:textId="77777777" w:rsidTr="00F53942">
        <w:trPr>
          <w:tblHeader/>
        </w:trPr>
        <w:tc>
          <w:tcPr>
            <w:tcW w:w="6379" w:type="dxa"/>
            <w:shd w:val="clear" w:color="auto" w:fill="auto"/>
          </w:tcPr>
          <w:p w14:paraId="6AB156E3" w14:textId="77777777" w:rsidR="005C6A18" w:rsidRPr="00654ACD" w:rsidRDefault="005C6A18" w:rsidP="0064197E">
            <w:pPr>
              <w:spacing w:after="0"/>
              <w:jc w:val="both"/>
              <w:rPr>
                <w:rFonts w:ascii="Arial" w:hAnsi="Arial" w:cs="Arial"/>
                <w:b/>
              </w:rPr>
            </w:pPr>
          </w:p>
        </w:tc>
        <w:tc>
          <w:tcPr>
            <w:tcW w:w="1701" w:type="dxa"/>
            <w:shd w:val="clear" w:color="auto" w:fill="auto"/>
            <w:vAlign w:val="center"/>
          </w:tcPr>
          <w:p w14:paraId="305F24EC" w14:textId="77777777" w:rsidR="005C6A18" w:rsidRPr="00654ACD" w:rsidRDefault="005C6A18" w:rsidP="00B04541">
            <w:pPr>
              <w:spacing w:after="0"/>
              <w:jc w:val="center"/>
              <w:rPr>
                <w:rFonts w:ascii="Arial" w:hAnsi="Arial" w:cs="Arial"/>
                <w:b/>
              </w:rPr>
            </w:pPr>
            <w:r w:rsidRPr="00654ACD">
              <w:rPr>
                <w:rFonts w:ascii="Arial" w:hAnsi="Arial" w:cs="Arial"/>
                <w:b/>
              </w:rPr>
              <w:t>Dwellings</w:t>
            </w:r>
          </w:p>
        </w:tc>
      </w:tr>
      <w:tr w:rsidR="005C6A18" w:rsidRPr="00654ACD" w14:paraId="5D5E8BCF" w14:textId="77777777" w:rsidTr="00F53942">
        <w:tc>
          <w:tcPr>
            <w:tcW w:w="6379" w:type="dxa"/>
            <w:shd w:val="clear" w:color="auto" w:fill="auto"/>
          </w:tcPr>
          <w:p w14:paraId="363AED8B" w14:textId="286DA1EC" w:rsidR="005C6A18" w:rsidRPr="00654ACD" w:rsidRDefault="00445F09" w:rsidP="0064197E">
            <w:pPr>
              <w:spacing w:after="0"/>
              <w:jc w:val="both"/>
              <w:rPr>
                <w:rFonts w:ascii="Arial" w:hAnsi="Arial" w:cs="Arial"/>
              </w:rPr>
            </w:pPr>
            <w:r w:rsidRPr="00654ACD">
              <w:rPr>
                <w:rFonts w:ascii="Arial" w:hAnsi="Arial" w:cs="Arial"/>
              </w:rPr>
              <w:t xml:space="preserve">HELAA </w:t>
            </w:r>
            <w:r w:rsidR="005C6A18" w:rsidRPr="00654ACD">
              <w:rPr>
                <w:rFonts w:ascii="Arial" w:hAnsi="Arial" w:cs="Arial"/>
              </w:rPr>
              <w:t>Capacity</w:t>
            </w:r>
            <w:r w:rsidR="00B45E29">
              <w:rPr>
                <w:rFonts w:ascii="Arial" w:hAnsi="Arial" w:cs="Arial"/>
              </w:rPr>
              <w:t xml:space="preserve"> 2024</w:t>
            </w:r>
            <w:r w:rsidR="005C6A18" w:rsidRPr="00654ACD">
              <w:rPr>
                <w:rFonts w:ascii="Arial" w:hAnsi="Arial" w:cs="Arial"/>
              </w:rPr>
              <w:t xml:space="preserve"> </w:t>
            </w:r>
            <w:r w:rsidR="004954FD" w:rsidRPr="00654ACD">
              <w:rPr>
                <w:rFonts w:ascii="Arial" w:hAnsi="Arial" w:cs="Arial"/>
              </w:rPr>
              <w:t xml:space="preserve"> (</w:t>
            </w:r>
            <w:r w:rsidR="00D01C4C" w:rsidRPr="00654ACD">
              <w:rPr>
                <w:rFonts w:ascii="Arial" w:hAnsi="Arial" w:cs="Arial"/>
              </w:rPr>
              <w:t xml:space="preserve">covering the period </w:t>
            </w:r>
            <w:r w:rsidR="004954FD" w:rsidRPr="00654ACD">
              <w:rPr>
                <w:rFonts w:ascii="Arial" w:hAnsi="Arial" w:cs="Arial"/>
              </w:rPr>
              <w:t>up to 2031)</w:t>
            </w:r>
          </w:p>
        </w:tc>
        <w:tc>
          <w:tcPr>
            <w:tcW w:w="1701" w:type="dxa"/>
            <w:shd w:val="clear" w:color="auto" w:fill="auto"/>
            <w:vAlign w:val="center"/>
          </w:tcPr>
          <w:p w14:paraId="0DB7C072" w14:textId="10E99315" w:rsidR="005C6A18" w:rsidRPr="00654ACD" w:rsidRDefault="00B45E29" w:rsidP="00B04541">
            <w:pPr>
              <w:spacing w:after="0"/>
              <w:jc w:val="center"/>
              <w:rPr>
                <w:rFonts w:ascii="Arial" w:hAnsi="Arial" w:cs="Arial"/>
              </w:rPr>
            </w:pPr>
            <w:r>
              <w:rPr>
                <w:rFonts w:ascii="Arial" w:hAnsi="Arial" w:cs="Arial"/>
              </w:rPr>
              <w:t xml:space="preserve"> 46,789</w:t>
            </w:r>
          </w:p>
        </w:tc>
      </w:tr>
      <w:tr w:rsidR="005C6A18" w:rsidRPr="00654ACD" w14:paraId="08843FF7" w14:textId="77777777" w:rsidTr="00F53942">
        <w:tc>
          <w:tcPr>
            <w:tcW w:w="6379" w:type="dxa"/>
            <w:shd w:val="clear" w:color="auto" w:fill="auto"/>
          </w:tcPr>
          <w:p w14:paraId="0F267F76" w14:textId="07D59183" w:rsidR="005C6A18" w:rsidRPr="00654ACD" w:rsidRDefault="005C6A18" w:rsidP="0064197E">
            <w:pPr>
              <w:spacing w:after="0"/>
              <w:jc w:val="both"/>
              <w:rPr>
                <w:rFonts w:ascii="Arial" w:hAnsi="Arial" w:cs="Arial"/>
              </w:rPr>
            </w:pPr>
            <w:r w:rsidRPr="00654ACD">
              <w:rPr>
                <w:rFonts w:ascii="Arial" w:hAnsi="Arial" w:cs="Arial"/>
              </w:rPr>
              <w:t>Completions 11/12-</w:t>
            </w:r>
            <w:r w:rsidR="00A14A73">
              <w:rPr>
                <w:rFonts w:ascii="Arial" w:hAnsi="Arial" w:cs="Arial"/>
              </w:rPr>
              <w:t xml:space="preserve"> 23/24 </w:t>
            </w:r>
          </w:p>
        </w:tc>
        <w:tc>
          <w:tcPr>
            <w:tcW w:w="1701" w:type="dxa"/>
            <w:shd w:val="clear" w:color="auto" w:fill="auto"/>
            <w:vAlign w:val="center"/>
          </w:tcPr>
          <w:p w14:paraId="52F47DA0" w14:textId="273C15B3" w:rsidR="005C6A18" w:rsidRPr="00654ACD" w:rsidRDefault="00A14A73" w:rsidP="00B04541">
            <w:pPr>
              <w:spacing w:after="0"/>
              <w:jc w:val="center"/>
              <w:rPr>
                <w:rFonts w:ascii="Arial" w:hAnsi="Arial" w:cs="Arial"/>
              </w:rPr>
            </w:pPr>
            <w:r>
              <w:rPr>
                <w:rFonts w:ascii="Arial" w:hAnsi="Arial" w:cs="Arial"/>
              </w:rPr>
              <w:t xml:space="preserve"> </w:t>
            </w:r>
            <w:r w:rsidRPr="00A14A73">
              <w:rPr>
                <w:rFonts w:ascii="Arial" w:hAnsi="Arial" w:cs="Arial"/>
              </w:rPr>
              <w:t>36</w:t>
            </w:r>
            <w:r>
              <w:rPr>
                <w:rFonts w:ascii="Arial" w:hAnsi="Arial" w:cs="Arial"/>
              </w:rPr>
              <w:t>,</w:t>
            </w:r>
            <w:r w:rsidRPr="00A14A73">
              <w:rPr>
                <w:rFonts w:ascii="Arial" w:hAnsi="Arial" w:cs="Arial"/>
              </w:rPr>
              <w:t>958</w:t>
            </w:r>
          </w:p>
        </w:tc>
      </w:tr>
      <w:tr w:rsidR="005C6A18" w:rsidRPr="00654ACD" w14:paraId="27E4EC89" w14:textId="77777777" w:rsidTr="00F53942">
        <w:tc>
          <w:tcPr>
            <w:tcW w:w="6379" w:type="dxa"/>
            <w:shd w:val="clear" w:color="auto" w:fill="auto"/>
          </w:tcPr>
          <w:p w14:paraId="54969C3A" w14:textId="619B2986" w:rsidR="005C6A18" w:rsidRPr="00654ACD" w:rsidRDefault="005C6A18" w:rsidP="0064197E">
            <w:pPr>
              <w:spacing w:after="0"/>
              <w:jc w:val="both"/>
              <w:rPr>
                <w:rFonts w:ascii="Arial" w:hAnsi="Arial" w:cs="Arial"/>
                <w:b/>
              </w:rPr>
            </w:pPr>
            <w:r w:rsidRPr="00654ACD">
              <w:rPr>
                <w:rFonts w:ascii="Arial" w:hAnsi="Arial" w:cs="Arial"/>
                <w:b/>
              </w:rPr>
              <w:t>Total 2011-</w:t>
            </w:r>
            <w:r w:rsidR="004954FD" w:rsidRPr="00654ACD">
              <w:rPr>
                <w:rFonts w:ascii="Arial" w:hAnsi="Arial" w:cs="Arial"/>
                <w:b/>
              </w:rPr>
              <w:t>31</w:t>
            </w:r>
          </w:p>
        </w:tc>
        <w:tc>
          <w:tcPr>
            <w:tcW w:w="1701" w:type="dxa"/>
            <w:shd w:val="clear" w:color="auto" w:fill="auto"/>
            <w:vAlign w:val="center"/>
          </w:tcPr>
          <w:p w14:paraId="30F4516F" w14:textId="471935F7" w:rsidR="005C6A18" w:rsidRPr="00654ACD" w:rsidRDefault="00484919" w:rsidP="00B04541">
            <w:pPr>
              <w:spacing w:after="0"/>
              <w:jc w:val="center"/>
              <w:rPr>
                <w:rFonts w:ascii="Arial" w:hAnsi="Arial" w:cs="Arial"/>
                <w:b/>
              </w:rPr>
            </w:pPr>
            <w:r>
              <w:rPr>
                <w:rFonts w:ascii="Arial" w:hAnsi="Arial" w:cs="Arial"/>
                <w:b/>
              </w:rPr>
              <w:t xml:space="preserve"> 83,747</w:t>
            </w:r>
          </w:p>
        </w:tc>
      </w:tr>
    </w:tbl>
    <w:p w14:paraId="14531C1D" w14:textId="77777777" w:rsidR="005C6A18" w:rsidRPr="00654ACD" w:rsidRDefault="005C6A18" w:rsidP="005C6A18">
      <w:pPr>
        <w:spacing w:before="40" w:after="0"/>
        <w:rPr>
          <w:rFonts w:cs="Calibri"/>
          <w:sz w:val="12"/>
          <w:szCs w:val="12"/>
        </w:rPr>
      </w:pPr>
    </w:p>
    <w:p w14:paraId="536A3DEE" w14:textId="2A0A91A8" w:rsidR="005C6A18" w:rsidRPr="00654ACD" w:rsidDel="00212D55" w:rsidRDefault="00FB302A" w:rsidP="00EB11E7">
      <w:pPr>
        <w:pStyle w:val="ListParagraph"/>
        <w:numPr>
          <w:ilvl w:val="1"/>
          <w:numId w:val="37"/>
        </w:numPr>
        <w:spacing w:after="120"/>
        <w:ind w:left="709" w:hanging="709"/>
        <w:rPr>
          <w:rStyle w:val="Hyperlink"/>
          <w:rFonts w:ascii="Arial" w:eastAsia="Times New Roman" w:hAnsi="Arial" w:cs="Arial"/>
          <w:color w:val="auto"/>
          <w:u w:val="none"/>
          <w:lang w:eastAsia="en-GB"/>
        </w:rPr>
      </w:pPr>
      <w:r w:rsidRPr="00654ACD" w:rsidDel="00212D55">
        <w:rPr>
          <w:rFonts w:ascii="Arial" w:eastAsia="Times New Roman" w:hAnsi="Arial" w:cs="Arial"/>
          <w:lang w:eastAsia="en-GB"/>
        </w:rPr>
        <w:t>The</w:t>
      </w:r>
      <w:r w:rsidR="00C03BC1" w:rsidRPr="00654ACD" w:rsidDel="00212D55">
        <w:rPr>
          <w:rFonts w:ascii="Arial" w:eastAsia="Times New Roman" w:hAnsi="Arial" w:cs="Arial"/>
          <w:lang w:eastAsia="en-GB"/>
        </w:rPr>
        <w:t xml:space="preserve"> future housing land</w:t>
      </w:r>
      <w:r w:rsidRPr="00654ACD" w:rsidDel="00212D55">
        <w:rPr>
          <w:rFonts w:ascii="Arial" w:eastAsia="Times New Roman" w:hAnsi="Arial" w:cs="Arial"/>
          <w:lang w:eastAsia="en-GB"/>
        </w:rPr>
        <w:t xml:space="preserve"> </w:t>
      </w:r>
      <w:r w:rsidR="00C03BC1" w:rsidRPr="00654ACD" w:rsidDel="00212D55">
        <w:rPr>
          <w:rFonts w:ascii="Arial" w:eastAsia="Times New Roman" w:hAnsi="Arial" w:cs="Arial"/>
          <w:lang w:eastAsia="en-GB"/>
        </w:rPr>
        <w:t xml:space="preserve">capacity identified in the HELAA for the remaining plan period to 2031 is </w:t>
      </w:r>
      <w:r w:rsidR="005A0363">
        <w:rPr>
          <w:rFonts w:ascii="Arial" w:eastAsia="Times New Roman" w:hAnsi="Arial" w:cs="Arial"/>
          <w:lang w:eastAsia="en-GB"/>
        </w:rPr>
        <w:t xml:space="preserve"> 46,789</w:t>
      </w:r>
      <w:r w:rsidR="00466354" w:rsidRPr="00654ACD" w:rsidDel="00212D55">
        <w:rPr>
          <w:rFonts w:ascii="Arial" w:eastAsia="Times New Roman" w:hAnsi="Arial" w:cs="Arial"/>
          <w:lang w:eastAsia="en-GB"/>
        </w:rPr>
        <w:t xml:space="preserve"> dwellings. </w:t>
      </w:r>
      <w:r w:rsidR="000A656B" w:rsidRPr="00654ACD" w:rsidDel="00212D55">
        <w:rPr>
          <w:rFonts w:ascii="Arial" w:eastAsia="Times New Roman" w:hAnsi="Arial" w:cs="Arial"/>
          <w:lang w:eastAsia="en-GB"/>
        </w:rPr>
        <w:t>When</w:t>
      </w:r>
      <w:r w:rsidR="00466354" w:rsidRPr="00654ACD" w:rsidDel="00212D55">
        <w:rPr>
          <w:rFonts w:ascii="Arial" w:eastAsia="Times New Roman" w:hAnsi="Arial" w:cs="Arial"/>
          <w:lang w:eastAsia="en-GB"/>
        </w:rPr>
        <w:t xml:space="preserve"> this is considered together with </w:t>
      </w:r>
      <w:r w:rsidR="00AC6281" w:rsidRPr="00654ACD" w:rsidDel="00212D55">
        <w:rPr>
          <w:rFonts w:ascii="Arial" w:eastAsia="Times New Roman" w:hAnsi="Arial" w:cs="Arial"/>
          <w:lang w:eastAsia="en-GB"/>
        </w:rPr>
        <w:t>the</w:t>
      </w:r>
      <w:r w:rsidR="00197201" w:rsidRPr="00654ACD" w:rsidDel="00212D55">
        <w:rPr>
          <w:rFonts w:ascii="Arial" w:eastAsia="Times New Roman" w:hAnsi="Arial" w:cs="Arial"/>
          <w:lang w:eastAsia="en-GB"/>
        </w:rPr>
        <w:t xml:space="preserve"> </w:t>
      </w:r>
      <w:r w:rsidR="005A0363">
        <w:rPr>
          <w:rFonts w:ascii="Arial" w:eastAsia="Times New Roman" w:hAnsi="Arial" w:cs="Arial"/>
          <w:lang w:eastAsia="en-GB"/>
        </w:rPr>
        <w:t xml:space="preserve"> 36,958</w:t>
      </w:r>
      <w:r w:rsidR="00AC6281" w:rsidRPr="00654ACD" w:rsidDel="00212D55">
        <w:rPr>
          <w:rFonts w:ascii="Arial" w:eastAsia="Times New Roman" w:hAnsi="Arial" w:cs="Arial"/>
          <w:lang w:eastAsia="en-GB"/>
        </w:rPr>
        <w:t xml:space="preserve"> </w:t>
      </w:r>
      <w:r w:rsidR="00466354" w:rsidRPr="00654ACD" w:rsidDel="00212D55">
        <w:rPr>
          <w:rFonts w:ascii="Arial" w:eastAsia="Times New Roman" w:hAnsi="Arial" w:cs="Arial"/>
          <w:lang w:eastAsia="en-GB"/>
        </w:rPr>
        <w:t xml:space="preserve">new dwellings that were </w:t>
      </w:r>
      <w:r w:rsidR="00AC6281" w:rsidRPr="00654ACD" w:rsidDel="00212D55">
        <w:rPr>
          <w:rFonts w:ascii="Arial" w:eastAsia="Times New Roman" w:hAnsi="Arial" w:cs="Arial"/>
          <w:lang w:eastAsia="en-GB"/>
        </w:rPr>
        <w:t>complet</w:t>
      </w:r>
      <w:r w:rsidR="00466354" w:rsidRPr="00654ACD" w:rsidDel="00212D55">
        <w:rPr>
          <w:rFonts w:ascii="Arial" w:eastAsia="Times New Roman" w:hAnsi="Arial" w:cs="Arial"/>
          <w:lang w:eastAsia="en-GB"/>
        </w:rPr>
        <w:t xml:space="preserve">ed between </w:t>
      </w:r>
      <w:r w:rsidR="00AC6281" w:rsidRPr="00654ACD" w:rsidDel="00212D55">
        <w:rPr>
          <w:rFonts w:ascii="Arial" w:eastAsia="Times New Roman" w:hAnsi="Arial" w:cs="Arial"/>
          <w:lang w:eastAsia="en-GB"/>
        </w:rPr>
        <w:t>2011</w:t>
      </w:r>
      <w:r w:rsidR="00D01C4C" w:rsidRPr="00654ACD" w:rsidDel="00212D55">
        <w:rPr>
          <w:rFonts w:ascii="Arial" w:eastAsia="Times New Roman" w:hAnsi="Arial" w:cs="Arial"/>
          <w:lang w:eastAsia="en-GB"/>
        </w:rPr>
        <w:t xml:space="preserve"> and</w:t>
      </w:r>
      <w:r w:rsidR="00466354" w:rsidRPr="00654ACD" w:rsidDel="00212D55">
        <w:rPr>
          <w:rFonts w:ascii="Arial" w:eastAsia="Times New Roman" w:hAnsi="Arial" w:cs="Arial"/>
          <w:lang w:eastAsia="en-GB"/>
        </w:rPr>
        <w:t xml:space="preserve"> </w:t>
      </w:r>
      <w:r w:rsidR="005A0363">
        <w:rPr>
          <w:rFonts w:ascii="Arial" w:eastAsia="Times New Roman" w:hAnsi="Arial" w:cs="Arial"/>
          <w:lang w:eastAsia="en-GB"/>
        </w:rPr>
        <w:t>2024</w:t>
      </w:r>
      <w:r w:rsidR="00197201" w:rsidRPr="00654ACD" w:rsidDel="00212D55">
        <w:rPr>
          <w:rFonts w:ascii="Arial" w:eastAsia="Times New Roman" w:hAnsi="Arial" w:cs="Arial"/>
          <w:lang w:eastAsia="en-GB"/>
        </w:rPr>
        <w:t xml:space="preserve">, the </w:t>
      </w:r>
      <w:r w:rsidRPr="00654ACD" w:rsidDel="00212D55">
        <w:rPr>
          <w:rFonts w:ascii="Arial" w:eastAsia="Times New Roman" w:hAnsi="Arial" w:cs="Arial"/>
          <w:lang w:eastAsia="en-GB"/>
        </w:rPr>
        <w:t>total</w:t>
      </w:r>
      <w:r w:rsidR="00466354" w:rsidRPr="00654ACD" w:rsidDel="00212D55">
        <w:rPr>
          <w:rFonts w:ascii="Arial" w:eastAsia="Times New Roman" w:hAnsi="Arial" w:cs="Arial"/>
          <w:lang w:eastAsia="en-GB"/>
        </w:rPr>
        <w:t xml:space="preserve"> </w:t>
      </w:r>
      <w:r w:rsidR="00031083" w:rsidRPr="00654ACD" w:rsidDel="00212D55">
        <w:rPr>
          <w:rFonts w:ascii="Arial" w:eastAsia="Times New Roman" w:hAnsi="Arial" w:cs="Arial"/>
          <w:lang w:eastAsia="en-GB"/>
        </w:rPr>
        <w:t>housing</w:t>
      </w:r>
      <w:r w:rsidR="00466354" w:rsidRPr="00654ACD" w:rsidDel="00212D55">
        <w:rPr>
          <w:rFonts w:ascii="Arial" w:eastAsia="Times New Roman" w:hAnsi="Arial" w:cs="Arial"/>
          <w:lang w:eastAsia="en-GB"/>
        </w:rPr>
        <w:t xml:space="preserve"> land </w:t>
      </w:r>
      <w:r w:rsidR="00D01C4C" w:rsidRPr="00654ACD" w:rsidDel="00212D55">
        <w:rPr>
          <w:rFonts w:ascii="Arial" w:eastAsia="Times New Roman" w:hAnsi="Arial" w:cs="Arial"/>
          <w:lang w:eastAsia="en-GB"/>
        </w:rPr>
        <w:t>supply</w:t>
      </w:r>
      <w:r w:rsidR="00466354" w:rsidRPr="00654ACD" w:rsidDel="00212D55">
        <w:rPr>
          <w:rFonts w:ascii="Arial" w:eastAsia="Times New Roman" w:hAnsi="Arial" w:cs="Arial"/>
          <w:lang w:eastAsia="en-GB"/>
        </w:rPr>
        <w:t xml:space="preserve"> </w:t>
      </w:r>
      <w:r w:rsidR="00031083" w:rsidRPr="00654ACD" w:rsidDel="00212D55">
        <w:rPr>
          <w:rFonts w:ascii="Arial" w:eastAsia="Times New Roman" w:hAnsi="Arial" w:cs="Arial"/>
          <w:lang w:eastAsia="en-GB"/>
        </w:rPr>
        <w:t>in the city over the</w:t>
      </w:r>
      <w:r w:rsidR="00D01C4C" w:rsidRPr="00654ACD" w:rsidDel="00212D55">
        <w:rPr>
          <w:rFonts w:ascii="Arial" w:eastAsia="Times New Roman" w:hAnsi="Arial" w:cs="Arial"/>
          <w:lang w:eastAsia="en-GB"/>
        </w:rPr>
        <w:t xml:space="preserve"> entire</w:t>
      </w:r>
      <w:r w:rsidR="00031083" w:rsidRPr="00654ACD" w:rsidDel="00212D55">
        <w:rPr>
          <w:rFonts w:ascii="Arial" w:eastAsia="Times New Roman" w:hAnsi="Arial" w:cs="Arial"/>
          <w:lang w:eastAsia="en-GB"/>
        </w:rPr>
        <w:t xml:space="preserve"> BDP plan period is </w:t>
      </w:r>
      <w:r w:rsidR="005A0363">
        <w:rPr>
          <w:rFonts w:ascii="Arial" w:eastAsia="Times New Roman" w:hAnsi="Arial" w:cs="Arial"/>
          <w:lang w:eastAsia="en-GB"/>
        </w:rPr>
        <w:t xml:space="preserve"> 83,747</w:t>
      </w:r>
      <w:r w:rsidR="00031083" w:rsidRPr="00654ACD" w:rsidDel="00212D55">
        <w:rPr>
          <w:rFonts w:ascii="Arial" w:eastAsia="Times New Roman" w:hAnsi="Arial" w:cs="Arial"/>
          <w:lang w:eastAsia="en-GB"/>
        </w:rPr>
        <w:t xml:space="preserve"> dwellings. This exceeds the </w:t>
      </w:r>
      <w:r w:rsidR="001867BC" w:rsidRPr="00654ACD" w:rsidDel="00212D55">
        <w:rPr>
          <w:rFonts w:ascii="Arial" w:eastAsia="Times New Roman" w:hAnsi="Arial" w:cs="Arial"/>
          <w:lang w:eastAsia="en-GB"/>
        </w:rPr>
        <w:t>BDP</w:t>
      </w:r>
      <w:r w:rsidR="00E77871" w:rsidRPr="00654ACD" w:rsidDel="00212D55">
        <w:rPr>
          <w:rFonts w:ascii="Arial" w:eastAsia="Times New Roman" w:hAnsi="Arial" w:cs="Arial"/>
          <w:lang w:eastAsia="en-GB"/>
        </w:rPr>
        <w:t xml:space="preserve"> requirement </w:t>
      </w:r>
      <w:r w:rsidR="00D01C4C" w:rsidRPr="00654ACD" w:rsidDel="00212D55">
        <w:rPr>
          <w:rFonts w:ascii="Arial" w:eastAsia="Times New Roman" w:hAnsi="Arial" w:cs="Arial"/>
          <w:lang w:eastAsia="en-GB"/>
        </w:rPr>
        <w:t>for</w:t>
      </w:r>
      <w:r w:rsidR="00E85941" w:rsidRPr="00654ACD" w:rsidDel="00212D55">
        <w:rPr>
          <w:rFonts w:ascii="Arial" w:eastAsia="Times New Roman" w:hAnsi="Arial" w:cs="Arial"/>
          <w:lang w:eastAsia="en-GB"/>
        </w:rPr>
        <w:t xml:space="preserve"> 51,100</w:t>
      </w:r>
      <w:r w:rsidR="00D01C4C" w:rsidRPr="00654ACD" w:rsidDel="00212D55">
        <w:rPr>
          <w:rFonts w:ascii="Arial" w:eastAsia="Times New Roman" w:hAnsi="Arial" w:cs="Arial"/>
          <w:lang w:eastAsia="en-GB"/>
        </w:rPr>
        <w:t xml:space="preserve"> new dwellings</w:t>
      </w:r>
      <w:r w:rsidR="001867BC" w:rsidRPr="00654ACD" w:rsidDel="00212D55">
        <w:rPr>
          <w:rFonts w:ascii="Arial" w:eastAsia="Times New Roman" w:hAnsi="Arial" w:cs="Arial"/>
          <w:lang w:eastAsia="en-GB"/>
        </w:rPr>
        <w:t xml:space="preserve"> set by policy PG1</w:t>
      </w:r>
      <w:r w:rsidR="00E85941" w:rsidRPr="00654ACD" w:rsidDel="00212D55">
        <w:rPr>
          <w:rFonts w:ascii="Arial" w:eastAsia="Times New Roman" w:hAnsi="Arial" w:cs="Arial"/>
          <w:lang w:eastAsia="en-GB"/>
        </w:rPr>
        <w:t xml:space="preserve"> by</w:t>
      </w:r>
      <w:r w:rsidR="00031083" w:rsidRPr="00654ACD" w:rsidDel="00212D55">
        <w:rPr>
          <w:rFonts w:ascii="Arial" w:eastAsia="Times New Roman" w:hAnsi="Arial" w:cs="Arial"/>
          <w:lang w:eastAsia="en-GB"/>
        </w:rPr>
        <w:t xml:space="preserve"> </w:t>
      </w:r>
      <w:r w:rsidR="002C7798">
        <w:rPr>
          <w:rFonts w:ascii="Arial" w:eastAsia="Times New Roman" w:hAnsi="Arial" w:cs="Arial"/>
          <w:lang w:eastAsia="en-GB"/>
        </w:rPr>
        <w:t>32,647</w:t>
      </w:r>
      <w:r w:rsidR="001867BC" w:rsidRPr="00654ACD" w:rsidDel="00212D55">
        <w:rPr>
          <w:rFonts w:ascii="Arial" w:eastAsia="Times New Roman" w:hAnsi="Arial" w:cs="Arial"/>
          <w:lang w:eastAsia="en-GB"/>
        </w:rPr>
        <w:t>.</w:t>
      </w:r>
      <w:r w:rsidR="000A656B" w:rsidRPr="00654ACD" w:rsidDel="00212D55">
        <w:rPr>
          <w:rFonts w:ascii="Arial" w:eastAsia="Times New Roman" w:hAnsi="Arial" w:cs="Arial"/>
          <w:lang w:eastAsia="en-GB"/>
        </w:rPr>
        <w:t xml:space="preserve"> </w:t>
      </w:r>
    </w:p>
    <w:p w14:paraId="48BDD8CB" w14:textId="77777777" w:rsidR="0029063A" w:rsidRPr="00654ACD" w:rsidRDefault="0029063A" w:rsidP="00F12912">
      <w:pPr>
        <w:pStyle w:val="ListParagraph"/>
        <w:spacing w:after="0"/>
        <w:ind w:left="709"/>
        <w:rPr>
          <w:rFonts w:ascii="Arial" w:eastAsia="Times New Roman" w:hAnsi="Arial" w:cs="Arial"/>
          <w:lang w:eastAsia="en-GB"/>
        </w:rPr>
      </w:pPr>
    </w:p>
    <w:p w14:paraId="50FECD3A" w14:textId="72829825" w:rsidR="005C6A18" w:rsidRPr="00654ACD" w:rsidRDefault="005C6A18" w:rsidP="004F6A62">
      <w:pPr>
        <w:pStyle w:val="Heading3"/>
      </w:pPr>
      <w:bookmarkStart w:id="27" w:name="_Hlk65250904"/>
      <w:r w:rsidRPr="00654ACD">
        <w:t xml:space="preserve">PG1/4:  Five-Year </w:t>
      </w:r>
      <w:r w:rsidR="008852EE" w:rsidRPr="00654ACD">
        <w:t xml:space="preserve">Housing </w:t>
      </w:r>
      <w:r w:rsidRPr="00654ACD">
        <w:t>Land Supply</w:t>
      </w:r>
      <w:r w:rsidR="00B41D25">
        <w:t xml:space="preserve"> 2024-2029</w:t>
      </w:r>
      <w:r w:rsidRPr="00654ACD">
        <w:t xml:space="preserve"> </w:t>
      </w:r>
      <w:bookmarkEnd w:id="27"/>
    </w:p>
    <w:p w14:paraId="6ECBF7A8" w14:textId="63F479FC" w:rsidR="00CA5F8A" w:rsidRDefault="0055609A"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The </w:t>
      </w:r>
      <w:r w:rsidR="00AF767A" w:rsidRPr="00654ACD">
        <w:rPr>
          <w:rFonts w:ascii="Arial" w:eastAsia="Times New Roman" w:hAnsi="Arial" w:cs="Arial"/>
          <w:lang w:eastAsia="en-GB"/>
        </w:rPr>
        <w:t>Five-Year</w:t>
      </w:r>
      <w:r w:rsidRPr="00654ACD">
        <w:rPr>
          <w:rFonts w:ascii="Arial" w:eastAsia="Times New Roman" w:hAnsi="Arial" w:cs="Arial"/>
          <w:lang w:eastAsia="en-GB"/>
        </w:rPr>
        <w:t xml:space="preserve"> Land Supply Statement </w:t>
      </w:r>
      <w:r w:rsidR="00BC339A">
        <w:rPr>
          <w:rFonts w:ascii="Arial" w:eastAsia="Times New Roman" w:hAnsi="Arial" w:cs="Arial"/>
          <w:lang w:eastAsia="en-GB"/>
        </w:rPr>
        <w:t>2024-2029</w:t>
      </w:r>
      <w:r w:rsidRPr="00654ACD">
        <w:rPr>
          <w:rFonts w:ascii="Arial" w:eastAsia="Times New Roman" w:hAnsi="Arial" w:cs="Arial"/>
          <w:lang w:eastAsia="en-GB"/>
        </w:rPr>
        <w:t xml:space="preserve"> was published in </w:t>
      </w:r>
      <w:r w:rsidR="001B1492" w:rsidRPr="00654ACD">
        <w:rPr>
          <w:rFonts w:ascii="Arial" w:eastAsia="Times New Roman" w:hAnsi="Arial" w:cs="Arial"/>
          <w:lang w:eastAsia="en-GB"/>
        </w:rPr>
        <w:t>November</w:t>
      </w:r>
      <w:r w:rsidR="00F00ADF">
        <w:rPr>
          <w:rFonts w:ascii="Arial" w:eastAsia="Times New Roman" w:hAnsi="Arial" w:cs="Arial"/>
          <w:lang w:eastAsia="en-GB"/>
        </w:rPr>
        <w:t xml:space="preserve"> 2024</w:t>
      </w:r>
      <w:r w:rsidR="009920F3">
        <w:rPr>
          <w:rFonts w:ascii="Arial" w:eastAsia="Times New Roman" w:hAnsi="Arial" w:cs="Arial"/>
          <w:lang w:eastAsia="en-GB"/>
        </w:rPr>
        <w:t xml:space="preserve">. </w:t>
      </w:r>
      <w:r w:rsidRPr="00654ACD">
        <w:rPr>
          <w:rFonts w:ascii="Arial" w:eastAsia="Times New Roman" w:hAnsi="Arial" w:cs="Arial"/>
          <w:lang w:eastAsia="en-GB"/>
        </w:rPr>
        <w:t>As this was</w:t>
      </w:r>
      <w:r w:rsidR="00CF13CC" w:rsidRPr="00654ACD">
        <w:rPr>
          <w:rFonts w:ascii="Arial" w:eastAsia="Times New Roman" w:hAnsi="Arial" w:cs="Arial"/>
          <w:lang w:eastAsia="en-GB"/>
        </w:rPr>
        <w:t xml:space="preserve"> longer than</w:t>
      </w:r>
      <w:r w:rsidRPr="00654ACD">
        <w:rPr>
          <w:rFonts w:ascii="Arial" w:eastAsia="Times New Roman" w:hAnsi="Arial" w:cs="Arial"/>
          <w:lang w:eastAsia="en-GB"/>
        </w:rPr>
        <w:t xml:space="preserve"> five years after the adoption date for the BDP in January 2017 the strategic policies in the BDP can no longer be considered as up to date under the requirements of the NPPF, and so the government’s Standard Local Housing Need Method (LHN) has been used to establish the </w:t>
      </w:r>
      <w:r w:rsidR="00E54F93" w:rsidRPr="00654ACD">
        <w:rPr>
          <w:rFonts w:ascii="Arial" w:eastAsia="Times New Roman" w:hAnsi="Arial" w:cs="Arial"/>
          <w:lang w:eastAsia="en-GB"/>
        </w:rPr>
        <w:t>5-year</w:t>
      </w:r>
      <w:r w:rsidRPr="00654ACD">
        <w:rPr>
          <w:rFonts w:ascii="Arial" w:eastAsia="Times New Roman" w:hAnsi="Arial" w:cs="Arial"/>
          <w:lang w:eastAsia="en-GB"/>
        </w:rPr>
        <w:t xml:space="preserve"> housing requirement. </w:t>
      </w:r>
    </w:p>
    <w:p w14:paraId="2BB00694" w14:textId="5B04545E" w:rsidR="001B1DC6" w:rsidRDefault="00CA5F8A" w:rsidP="001B1DC6">
      <w:pPr>
        <w:numPr>
          <w:ilvl w:val="2"/>
          <w:numId w:val="37"/>
        </w:numPr>
        <w:spacing w:after="0"/>
        <w:jc w:val="both"/>
        <w:rPr>
          <w:rFonts w:ascii="Arial" w:eastAsia="Arial" w:hAnsi="Arial" w:cs="Arial"/>
        </w:rPr>
      </w:pPr>
      <w:r>
        <w:rPr>
          <w:rFonts w:ascii="Arial" w:eastAsia="Arial" w:hAnsi="Arial" w:cs="Arial"/>
        </w:rPr>
        <w:t xml:space="preserve">Paragraphs 77 and 226 of the December 2023 NPPF have introduced a provision for local authorities to demonstrate a </w:t>
      </w:r>
      <w:r w:rsidR="009920F3">
        <w:rPr>
          <w:rFonts w:ascii="Arial" w:eastAsia="Arial" w:hAnsi="Arial" w:cs="Arial"/>
        </w:rPr>
        <w:t>four-year</w:t>
      </w:r>
      <w:r>
        <w:rPr>
          <w:rFonts w:ascii="Arial" w:eastAsia="Arial" w:hAnsi="Arial" w:cs="Arial"/>
        </w:rPr>
        <w:t xml:space="preserve"> supply of deliverable housing land where there is “</w:t>
      </w:r>
      <w:r w:rsidRPr="00CB18EE">
        <w:rPr>
          <w:rFonts w:ascii="Arial" w:eastAsia="Arial" w:hAnsi="Arial" w:cs="Arial"/>
        </w:rPr>
        <w:t>an emerging local plan that has either been submitted for examination or has reached Regulation 18 or Regulation 19 (Town and Country Planning (Local Planning) (England) Regulations 2012) stage, including both a policies map and proposed allocations towards meeting housing need</w:t>
      </w:r>
      <w:r>
        <w:rPr>
          <w:rFonts w:ascii="Arial" w:eastAsia="Arial" w:hAnsi="Arial" w:cs="Arial"/>
        </w:rPr>
        <w:t xml:space="preserve">”. </w:t>
      </w:r>
    </w:p>
    <w:p w14:paraId="612864B4" w14:textId="77777777" w:rsidR="001B1DC6" w:rsidRDefault="001B1DC6" w:rsidP="001B1DC6">
      <w:pPr>
        <w:spacing w:after="0"/>
        <w:ind w:left="720"/>
        <w:jc w:val="both"/>
        <w:rPr>
          <w:rFonts w:ascii="Arial" w:eastAsia="Arial" w:hAnsi="Arial" w:cs="Arial"/>
        </w:rPr>
      </w:pPr>
    </w:p>
    <w:p w14:paraId="3B947ED5" w14:textId="42536C43" w:rsidR="00CA5F8A" w:rsidRPr="001B1DC6" w:rsidRDefault="00CA5F8A" w:rsidP="001B1DC6">
      <w:pPr>
        <w:numPr>
          <w:ilvl w:val="2"/>
          <w:numId w:val="37"/>
        </w:numPr>
        <w:spacing w:after="0"/>
        <w:jc w:val="both"/>
        <w:rPr>
          <w:rFonts w:ascii="Arial" w:eastAsia="Arial" w:hAnsi="Arial" w:cs="Arial"/>
        </w:rPr>
      </w:pPr>
      <w:r w:rsidRPr="001B1DC6">
        <w:rPr>
          <w:rFonts w:ascii="Arial" w:eastAsia="Arial" w:hAnsi="Arial" w:cs="Arial"/>
        </w:rPr>
        <w:lastRenderedPageBreak/>
        <w:t>On Monday 8</w:t>
      </w:r>
      <w:r w:rsidRPr="001B1DC6">
        <w:rPr>
          <w:rFonts w:ascii="Arial" w:eastAsia="Arial" w:hAnsi="Arial" w:cs="Arial"/>
          <w:vertAlign w:val="superscript"/>
        </w:rPr>
        <w:t>th</w:t>
      </w:r>
      <w:r w:rsidRPr="001B1DC6">
        <w:rPr>
          <w:rFonts w:ascii="Arial" w:eastAsia="Arial" w:hAnsi="Arial" w:cs="Arial"/>
        </w:rPr>
        <w:t xml:space="preserve"> July 2024 the Birmingham Local Plan Preferred Options Document was published for public consultation. This is a regulation 18 consultation which includes both a Policies Map and allocations towards meeting housing need. The new requirement to demonstrate a </w:t>
      </w:r>
      <w:r w:rsidR="009920F3" w:rsidRPr="001B1DC6">
        <w:rPr>
          <w:rFonts w:ascii="Arial" w:eastAsia="Arial" w:hAnsi="Arial" w:cs="Arial"/>
        </w:rPr>
        <w:t>four-year</w:t>
      </w:r>
      <w:r w:rsidRPr="001B1DC6">
        <w:rPr>
          <w:rFonts w:ascii="Arial" w:eastAsia="Arial" w:hAnsi="Arial" w:cs="Arial"/>
        </w:rPr>
        <w:t xml:space="preserve"> supply of deliverable housing land therefore now applies</w:t>
      </w:r>
      <w:r w:rsidR="002F74BC">
        <w:rPr>
          <w:rFonts w:ascii="Arial" w:eastAsia="Arial" w:hAnsi="Arial" w:cs="Arial"/>
        </w:rPr>
        <w:t xml:space="preserve">. </w:t>
      </w:r>
    </w:p>
    <w:p w14:paraId="1FB61353" w14:textId="77777777" w:rsidR="001B1DC6" w:rsidRDefault="001B1DC6" w:rsidP="001B1DC6">
      <w:pPr>
        <w:pStyle w:val="ListParagraph"/>
        <w:spacing w:after="120"/>
        <w:ind w:left="709"/>
        <w:rPr>
          <w:rFonts w:ascii="Arial" w:eastAsia="Times New Roman" w:hAnsi="Arial" w:cs="Arial"/>
          <w:lang w:eastAsia="en-GB"/>
        </w:rPr>
      </w:pPr>
    </w:p>
    <w:p w14:paraId="4150C6B0" w14:textId="5C984164" w:rsidR="000825B9" w:rsidRPr="00654ACD" w:rsidRDefault="0055609A"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Further explanation of this is provided in the </w:t>
      </w:r>
      <w:r w:rsidR="009E1B18" w:rsidRPr="009E1B18">
        <w:rPr>
          <w:rFonts w:ascii="Arial" w:eastAsia="Times New Roman" w:hAnsi="Arial" w:cs="Arial"/>
          <w:lang w:eastAsia="en-GB"/>
        </w:rPr>
        <w:t>Housing Land Supply Position Statement</w:t>
      </w:r>
      <w:r w:rsidR="0029063A" w:rsidRPr="00654ACD">
        <w:rPr>
          <w:rFonts w:ascii="Arial" w:eastAsia="Times New Roman" w:hAnsi="Arial" w:cs="Arial"/>
          <w:lang w:eastAsia="en-GB"/>
        </w:rPr>
        <w:t>, which can be downloaded via the</w:t>
      </w:r>
      <w:r w:rsidR="00AF5E7D" w:rsidRPr="00654ACD">
        <w:rPr>
          <w:rFonts w:ascii="Arial" w:eastAsia="Times New Roman" w:hAnsi="Arial" w:cs="Arial"/>
          <w:lang w:eastAsia="en-GB"/>
        </w:rPr>
        <w:t xml:space="preserve"> </w:t>
      </w:r>
      <w:r w:rsidR="00924728" w:rsidRPr="00654ACD">
        <w:rPr>
          <w:rFonts w:ascii="Arial" w:eastAsia="Times New Roman" w:hAnsi="Arial" w:cs="Arial"/>
          <w:lang w:eastAsia="en-GB"/>
        </w:rPr>
        <w:t xml:space="preserve">Homes and Neighbourhoods </w:t>
      </w:r>
      <w:r w:rsidR="00AF5E7D" w:rsidRPr="00654ACD">
        <w:rPr>
          <w:rFonts w:ascii="Arial" w:eastAsia="Times New Roman" w:hAnsi="Arial" w:cs="Arial"/>
          <w:lang w:eastAsia="en-GB"/>
        </w:rPr>
        <w:t xml:space="preserve">evidence base documents for the new </w:t>
      </w:r>
      <w:hyperlink r:id="rId32">
        <w:r w:rsidR="7AC5E7C5" w:rsidRPr="00654ACD">
          <w:rPr>
            <w:rStyle w:val="Hyperlink"/>
            <w:rFonts w:ascii="Arial" w:eastAsia="Times New Roman" w:hAnsi="Arial" w:cs="Arial"/>
            <w:lang w:eastAsia="en-GB"/>
          </w:rPr>
          <w:t>Birmingham Local Plan</w:t>
        </w:r>
      </w:hyperlink>
      <w:r w:rsidR="090DC9FC" w:rsidRPr="00654ACD">
        <w:rPr>
          <w:rFonts w:ascii="Arial" w:eastAsia="Times New Roman" w:hAnsi="Arial" w:cs="Arial"/>
          <w:lang w:eastAsia="en-GB"/>
        </w:rPr>
        <w:t xml:space="preserve">  </w:t>
      </w:r>
    </w:p>
    <w:p w14:paraId="53D8630E" w14:textId="77777777" w:rsidR="0055609A" w:rsidRPr="00654ACD" w:rsidRDefault="0055609A" w:rsidP="0055609A">
      <w:pPr>
        <w:pStyle w:val="ListParagraph"/>
        <w:spacing w:after="120"/>
        <w:ind w:left="709"/>
        <w:rPr>
          <w:rFonts w:ascii="Arial" w:eastAsia="Times New Roman" w:hAnsi="Arial" w:cs="Arial"/>
          <w:lang w:eastAsia="en-GB"/>
        </w:rPr>
      </w:pPr>
    </w:p>
    <w:p w14:paraId="5A141391" w14:textId="239CC82A" w:rsidR="005C6A18" w:rsidRPr="00654ACD" w:rsidRDefault="005C6A18"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The City has </w:t>
      </w:r>
      <w:r w:rsidR="00FA4D57">
        <w:rPr>
          <w:rFonts w:ascii="Arial" w:eastAsia="Times New Roman" w:hAnsi="Arial" w:cs="Arial"/>
          <w:b/>
          <w:bCs/>
          <w:lang w:eastAsia="en-GB"/>
        </w:rPr>
        <w:t>4.18</w:t>
      </w:r>
      <w:r w:rsidRPr="00654ACD">
        <w:rPr>
          <w:rFonts w:ascii="Arial" w:eastAsia="Times New Roman" w:hAnsi="Arial" w:cs="Arial"/>
          <w:b/>
          <w:bCs/>
          <w:lang w:eastAsia="en-GB"/>
        </w:rPr>
        <w:t xml:space="preserve"> years</w:t>
      </w:r>
      <w:r w:rsidRPr="00654ACD">
        <w:rPr>
          <w:rFonts w:ascii="Arial" w:eastAsia="Times New Roman" w:hAnsi="Arial" w:cs="Arial"/>
          <w:lang w:eastAsia="en-GB"/>
        </w:rPr>
        <w:t xml:space="preserve"> land supply. This is derived from a </w:t>
      </w:r>
      <w:r w:rsidR="00E54F93" w:rsidRPr="00654ACD">
        <w:rPr>
          <w:rFonts w:ascii="Arial" w:eastAsia="Times New Roman" w:hAnsi="Arial" w:cs="Arial"/>
          <w:lang w:eastAsia="en-GB"/>
        </w:rPr>
        <w:t>5-year</w:t>
      </w:r>
      <w:r w:rsidRPr="00654ACD">
        <w:rPr>
          <w:rFonts w:ascii="Arial" w:eastAsia="Times New Roman" w:hAnsi="Arial" w:cs="Arial"/>
          <w:lang w:eastAsia="en-GB"/>
        </w:rPr>
        <w:t xml:space="preserve"> requirement of</w:t>
      </w:r>
      <w:bookmarkStart w:id="28" w:name="_Hlk24535283"/>
      <w:r w:rsidR="009920F3">
        <w:rPr>
          <w:rFonts w:ascii="Arial" w:eastAsia="Times New Roman" w:hAnsi="Arial" w:cs="Arial"/>
          <w:lang w:eastAsia="en-GB"/>
        </w:rPr>
        <w:t xml:space="preserve"> </w:t>
      </w:r>
      <w:r w:rsidR="009C4F81">
        <w:rPr>
          <w:rFonts w:ascii="Arial" w:eastAsia="Arial" w:hAnsi="Arial" w:cs="Arial"/>
          <w:b/>
          <w:bCs/>
          <w:color w:val="000000" w:themeColor="text1"/>
        </w:rPr>
        <w:t>35,870</w:t>
      </w:r>
      <w:r w:rsidR="009C4F81" w:rsidRPr="00DC4893">
        <w:rPr>
          <w:rFonts w:ascii="Arial" w:eastAsia="Arial" w:hAnsi="Arial" w:cs="Arial"/>
        </w:rPr>
        <w:t xml:space="preserve"> </w:t>
      </w:r>
      <w:r w:rsidRPr="00654ACD">
        <w:rPr>
          <w:rFonts w:ascii="Arial" w:eastAsia="Times New Roman" w:hAnsi="Arial" w:cs="Arial"/>
          <w:lang w:eastAsia="en-GB"/>
        </w:rPr>
        <w:t xml:space="preserve">dwellings (including a 5% buffer) and a supply of </w:t>
      </w:r>
      <w:r w:rsidR="00336E64">
        <w:rPr>
          <w:rFonts w:ascii="Arial" w:hAnsi="Arial" w:cs="Arial"/>
          <w:b/>
          <w:bCs/>
          <w:color w:val="000000"/>
        </w:rPr>
        <w:t>29,959</w:t>
      </w:r>
      <w:r w:rsidRPr="00654ACD">
        <w:rPr>
          <w:rFonts w:ascii="Arial" w:eastAsia="Times New Roman" w:hAnsi="Arial" w:cs="Arial"/>
          <w:lang w:eastAsia="en-GB"/>
        </w:rPr>
        <w:t xml:space="preserve"> dwellings. </w:t>
      </w:r>
      <w:r w:rsidR="00AC2F67" w:rsidRPr="00654ACD">
        <w:rPr>
          <w:rFonts w:ascii="Arial" w:eastAsia="Times New Roman" w:hAnsi="Arial" w:cs="Arial"/>
          <w:lang w:eastAsia="en-GB"/>
        </w:rPr>
        <w:t xml:space="preserve">Please note that due to the 5% buffer no lapse rate assumption is applied to the </w:t>
      </w:r>
      <w:r w:rsidR="00E54F93" w:rsidRPr="00654ACD">
        <w:rPr>
          <w:rFonts w:ascii="Arial" w:eastAsia="Times New Roman" w:hAnsi="Arial" w:cs="Arial"/>
          <w:lang w:eastAsia="en-GB"/>
        </w:rPr>
        <w:t>5-year</w:t>
      </w:r>
      <w:r w:rsidR="00F0480D" w:rsidRPr="00654ACD">
        <w:rPr>
          <w:rFonts w:ascii="Arial" w:eastAsia="Times New Roman" w:hAnsi="Arial" w:cs="Arial"/>
          <w:lang w:eastAsia="en-GB"/>
        </w:rPr>
        <w:t xml:space="preserve"> housing land supply calculation.</w:t>
      </w:r>
    </w:p>
    <w:tbl>
      <w:tblPr>
        <w:tblW w:w="8056"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5 Year Land Supply"/>
      </w:tblPr>
      <w:tblGrid>
        <w:gridCol w:w="5528"/>
        <w:gridCol w:w="2528"/>
      </w:tblGrid>
      <w:tr w:rsidR="005C6A18" w:rsidRPr="00654ACD" w14:paraId="6B2E130A" w14:textId="77777777" w:rsidTr="006874DB">
        <w:trPr>
          <w:tblHeader/>
        </w:trPr>
        <w:tc>
          <w:tcPr>
            <w:tcW w:w="5528" w:type="dxa"/>
            <w:shd w:val="clear" w:color="auto" w:fill="auto"/>
            <w:tcMar>
              <w:top w:w="0" w:type="dxa"/>
              <w:left w:w="108" w:type="dxa"/>
              <w:bottom w:w="0" w:type="dxa"/>
              <w:right w:w="108" w:type="dxa"/>
            </w:tcMar>
            <w:hideMark/>
          </w:tcPr>
          <w:p w14:paraId="55C216F6" w14:textId="77777777" w:rsidR="005C6A18" w:rsidRPr="00654ACD" w:rsidRDefault="005C6A18" w:rsidP="0008609B">
            <w:pPr>
              <w:spacing w:after="0"/>
              <w:rPr>
                <w:rFonts w:ascii="Arial" w:hAnsi="Arial" w:cs="Arial"/>
                <w:b/>
                <w:bCs/>
              </w:rPr>
            </w:pPr>
            <w:r w:rsidRPr="00654ACD">
              <w:rPr>
                <w:rFonts w:ascii="Arial" w:hAnsi="Arial" w:cs="Arial"/>
                <w:b/>
                <w:bCs/>
              </w:rPr>
              <w:t>Status</w:t>
            </w:r>
          </w:p>
        </w:tc>
        <w:tc>
          <w:tcPr>
            <w:tcW w:w="2528" w:type="dxa"/>
            <w:shd w:val="clear" w:color="auto" w:fill="auto"/>
            <w:tcMar>
              <w:top w:w="0" w:type="dxa"/>
              <w:left w:w="108" w:type="dxa"/>
              <w:bottom w:w="0" w:type="dxa"/>
              <w:right w:w="108" w:type="dxa"/>
            </w:tcMar>
            <w:vAlign w:val="center"/>
            <w:hideMark/>
          </w:tcPr>
          <w:p w14:paraId="11F7D188" w14:textId="722D1A07" w:rsidR="005C6A18" w:rsidRPr="00654ACD" w:rsidRDefault="005C6A18" w:rsidP="00F06364">
            <w:pPr>
              <w:spacing w:after="0"/>
              <w:jc w:val="center"/>
              <w:rPr>
                <w:rFonts w:ascii="Arial" w:hAnsi="Arial" w:cs="Arial"/>
                <w:b/>
                <w:bCs/>
              </w:rPr>
            </w:pPr>
            <w:r w:rsidRPr="00654ACD">
              <w:rPr>
                <w:rFonts w:ascii="Arial" w:hAnsi="Arial" w:cs="Arial"/>
                <w:b/>
                <w:bCs/>
              </w:rPr>
              <w:t>Dwellings (</w:t>
            </w:r>
            <w:r w:rsidR="00D926E6" w:rsidRPr="00654ACD">
              <w:rPr>
                <w:rFonts w:ascii="Arial" w:hAnsi="Arial" w:cs="Arial"/>
                <w:b/>
                <w:bCs/>
              </w:rPr>
              <w:t>202</w:t>
            </w:r>
            <w:r w:rsidR="0075297C">
              <w:rPr>
                <w:rFonts w:ascii="Arial" w:hAnsi="Arial" w:cs="Arial"/>
                <w:b/>
                <w:bCs/>
              </w:rPr>
              <w:t>4</w:t>
            </w:r>
            <w:r w:rsidR="00D926E6" w:rsidRPr="00654ACD">
              <w:rPr>
                <w:rFonts w:ascii="Arial" w:hAnsi="Arial" w:cs="Arial"/>
                <w:b/>
                <w:bCs/>
              </w:rPr>
              <w:t>-202</w:t>
            </w:r>
            <w:r w:rsidR="0075297C">
              <w:rPr>
                <w:rFonts w:ascii="Arial" w:hAnsi="Arial" w:cs="Arial"/>
                <w:b/>
                <w:bCs/>
              </w:rPr>
              <w:t>9</w:t>
            </w:r>
            <w:r w:rsidRPr="00654ACD">
              <w:rPr>
                <w:rFonts w:ascii="Arial" w:hAnsi="Arial" w:cs="Arial"/>
                <w:b/>
                <w:bCs/>
              </w:rPr>
              <w:t>)</w:t>
            </w:r>
          </w:p>
        </w:tc>
      </w:tr>
      <w:tr w:rsidR="005C6A18" w:rsidRPr="00654ACD" w14:paraId="78187351" w14:textId="77777777" w:rsidTr="006874DB">
        <w:tc>
          <w:tcPr>
            <w:tcW w:w="5528" w:type="dxa"/>
            <w:shd w:val="clear" w:color="auto" w:fill="auto"/>
            <w:tcMar>
              <w:top w:w="0" w:type="dxa"/>
              <w:left w:w="108" w:type="dxa"/>
              <w:bottom w:w="0" w:type="dxa"/>
              <w:right w:w="108" w:type="dxa"/>
            </w:tcMar>
            <w:hideMark/>
          </w:tcPr>
          <w:p w14:paraId="619D4F28" w14:textId="77777777" w:rsidR="005C6A18" w:rsidRPr="00654ACD" w:rsidRDefault="005C6A18" w:rsidP="0008609B">
            <w:pPr>
              <w:spacing w:after="0"/>
              <w:rPr>
                <w:rFonts w:ascii="Arial" w:hAnsi="Arial" w:cs="Arial"/>
              </w:rPr>
            </w:pPr>
            <w:r w:rsidRPr="00654ACD">
              <w:rPr>
                <w:rFonts w:ascii="Arial" w:hAnsi="Arial" w:cs="Arial"/>
              </w:rPr>
              <w:t>Under Construction</w:t>
            </w:r>
          </w:p>
        </w:tc>
        <w:tc>
          <w:tcPr>
            <w:tcW w:w="2528" w:type="dxa"/>
            <w:shd w:val="clear" w:color="auto" w:fill="auto"/>
            <w:tcMar>
              <w:top w:w="0" w:type="dxa"/>
              <w:left w:w="108" w:type="dxa"/>
              <w:bottom w:w="0" w:type="dxa"/>
              <w:right w:w="108" w:type="dxa"/>
            </w:tcMar>
            <w:vAlign w:val="center"/>
            <w:hideMark/>
          </w:tcPr>
          <w:p w14:paraId="6AF29A5B" w14:textId="474C6831" w:rsidR="005C6A18" w:rsidRPr="00654ACD" w:rsidRDefault="005B10BD" w:rsidP="00F06364">
            <w:pPr>
              <w:spacing w:after="0"/>
              <w:jc w:val="center"/>
              <w:rPr>
                <w:rFonts w:ascii="Arial" w:hAnsi="Arial" w:cs="Arial"/>
              </w:rPr>
            </w:pPr>
            <w:r>
              <w:rPr>
                <w:rFonts w:ascii="Arial" w:hAnsi="Arial" w:cs="Arial"/>
              </w:rPr>
              <w:t xml:space="preserve"> </w:t>
            </w:r>
            <w:r>
              <w:rPr>
                <w:rFonts w:ascii="Arial" w:hAnsi="Arial" w:cs="Arial"/>
                <w:color w:val="000000"/>
              </w:rPr>
              <w:t>18,209</w:t>
            </w:r>
          </w:p>
        </w:tc>
      </w:tr>
      <w:tr w:rsidR="005C6A18" w:rsidRPr="00654ACD" w14:paraId="377671ED" w14:textId="77777777" w:rsidTr="006874DB">
        <w:tc>
          <w:tcPr>
            <w:tcW w:w="5528" w:type="dxa"/>
            <w:shd w:val="clear" w:color="auto" w:fill="auto"/>
            <w:tcMar>
              <w:top w:w="0" w:type="dxa"/>
              <w:left w:w="108" w:type="dxa"/>
              <w:bottom w:w="0" w:type="dxa"/>
              <w:right w:w="108" w:type="dxa"/>
            </w:tcMar>
            <w:hideMark/>
          </w:tcPr>
          <w:p w14:paraId="5D0CD798" w14:textId="3D9B98CE" w:rsidR="005C6A18" w:rsidRPr="00654ACD" w:rsidRDefault="005C6A18" w:rsidP="0008609B">
            <w:pPr>
              <w:spacing w:after="0"/>
              <w:rPr>
                <w:rFonts w:ascii="Arial" w:hAnsi="Arial" w:cs="Arial"/>
              </w:rPr>
            </w:pPr>
            <w:r w:rsidRPr="00654ACD">
              <w:rPr>
                <w:rFonts w:ascii="Arial" w:hAnsi="Arial" w:cs="Arial"/>
              </w:rPr>
              <w:t>Detailed Planning Permission</w:t>
            </w:r>
            <w:r w:rsidR="00F74EFF" w:rsidRPr="00654ACD">
              <w:rPr>
                <w:rFonts w:ascii="Arial" w:hAnsi="Arial" w:cs="Arial"/>
              </w:rPr>
              <w:t xml:space="preserve"> (Not Started)</w:t>
            </w:r>
          </w:p>
        </w:tc>
        <w:tc>
          <w:tcPr>
            <w:tcW w:w="2528" w:type="dxa"/>
            <w:shd w:val="clear" w:color="auto" w:fill="auto"/>
            <w:tcMar>
              <w:top w:w="0" w:type="dxa"/>
              <w:left w:w="108" w:type="dxa"/>
              <w:bottom w:w="0" w:type="dxa"/>
              <w:right w:w="108" w:type="dxa"/>
            </w:tcMar>
            <w:vAlign w:val="center"/>
            <w:hideMark/>
          </w:tcPr>
          <w:p w14:paraId="50B7D515" w14:textId="5945FE22" w:rsidR="005C6A18" w:rsidRPr="00654ACD" w:rsidRDefault="00934EC5" w:rsidP="00F06364">
            <w:pPr>
              <w:spacing w:after="0"/>
              <w:jc w:val="center"/>
              <w:rPr>
                <w:rFonts w:ascii="Arial" w:hAnsi="Arial" w:cs="Arial"/>
              </w:rPr>
            </w:pPr>
            <w:r>
              <w:rPr>
                <w:rFonts w:ascii="Arial" w:hAnsi="Arial" w:cs="Arial"/>
              </w:rPr>
              <w:t xml:space="preserve"> </w:t>
            </w:r>
            <w:r>
              <w:rPr>
                <w:rFonts w:ascii="Arial" w:hAnsi="Arial" w:cs="Arial"/>
                <w:color w:val="000000"/>
              </w:rPr>
              <w:t>8,462</w:t>
            </w:r>
          </w:p>
        </w:tc>
      </w:tr>
      <w:tr w:rsidR="005C6A18" w:rsidRPr="00654ACD" w14:paraId="0A37DD31" w14:textId="77777777" w:rsidTr="006874DB">
        <w:tc>
          <w:tcPr>
            <w:tcW w:w="5528" w:type="dxa"/>
            <w:shd w:val="clear" w:color="auto" w:fill="auto"/>
            <w:tcMar>
              <w:top w:w="0" w:type="dxa"/>
              <w:left w:w="108" w:type="dxa"/>
              <w:bottom w:w="0" w:type="dxa"/>
              <w:right w:w="108" w:type="dxa"/>
            </w:tcMar>
            <w:hideMark/>
          </w:tcPr>
          <w:p w14:paraId="55FD6F22" w14:textId="77777777" w:rsidR="005C6A18" w:rsidRPr="00654ACD" w:rsidRDefault="005C6A18" w:rsidP="0008609B">
            <w:pPr>
              <w:spacing w:after="0"/>
              <w:rPr>
                <w:rFonts w:ascii="Arial" w:hAnsi="Arial" w:cs="Arial"/>
              </w:rPr>
            </w:pPr>
            <w:r w:rsidRPr="00654ACD">
              <w:rPr>
                <w:rFonts w:ascii="Arial" w:hAnsi="Arial" w:cs="Arial"/>
              </w:rPr>
              <w:t>Outline Planning Permission</w:t>
            </w:r>
          </w:p>
        </w:tc>
        <w:tc>
          <w:tcPr>
            <w:tcW w:w="2528" w:type="dxa"/>
            <w:shd w:val="clear" w:color="auto" w:fill="auto"/>
            <w:tcMar>
              <w:top w:w="0" w:type="dxa"/>
              <w:left w:w="108" w:type="dxa"/>
              <w:bottom w:w="0" w:type="dxa"/>
              <w:right w:w="108" w:type="dxa"/>
            </w:tcMar>
            <w:vAlign w:val="center"/>
            <w:hideMark/>
          </w:tcPr>
          <w:p w14:paraId="769D439D" w14:textId="6D33527D" w:rsidR="005C6A18" w:rsidRPr="00654ACD" w:rsidRDefault="009B5A88" w:rsidP="00F06364">
            <w:pPr>
              <w:spacing w:after="0"/>
              <w:jc w:val="center"/>
              <w:rPr>
                <w:rFonts w:ascii="Arial" w:hAnsi="Arial" w:cs="Arial"/>
              </w:rPr>
            </w:pPr>
            <w:r>
              <w:rPr>
                <w:rFonts w:ascii="Arial" w:hAnsi="Arial" w:cs="Arial"/>
              </w:rPr>
              <w:t xml:space="preserve"> </w:t>
            </w:r>
            <w:r>
              <w:rPr>
                <w:rFonts w:ascii="Arial" w:hAnsi="Arial" w:cs="Arial"/>
                <w:color w:val="000000"/>
              </w:rPr>
              <w:t>136</w:t>
            </w:r>
          </w:p>
        </w:tc>
      </w:tr>
      <w:tr w:rsidR="0029063A" w:rsidRPr="00654ACD" w14:paraId="4D2DF0F2" w14:textId="77777777" w:rsidTr="006874DB">
        <w:tc>
          <w:tcPr>
            <w:tcW w:w="5528" w:type="dxa"/>
            <w:shd w:val="clear" w:color="auto" w:fill="auto"/>
            <w:tcMar>
              <w:top w:w="0" w:type="dxa"/>
              <w:left w:w="108" w:type="dxa"/>
              <w:bottom w:w="0" w:type="dxa"/>
              <w:right w:w="108" w:type="dxa"/>
            </w:tcMar>
          </w:tcPr>
          <w:p w14:paraId="6BD45A53" w14:textId="0E5E0DE7" w:rsidR="0029063A" w:rsidRPr="00654ACD" w:rsidRDefault="0029063A" w:rsidP="0008609B">
            <w:pPr>
              <w:spacing w:after="0"/>
              <w:rPr>
                <w:rFonts w:ascii="Arial" w:hAnsi="Arial" w:cs="Arial"/>
              </w:rPr>
            </w:pPr>
            <w:r w:rsidRPr="00654ACD">
              <w:rPr>
                <w:rFonts w:ascii="Arial" w:hAnsi="Arial" w:cs="Arial"/>
              </w:rPr>
              <w:t>Permission in Principle</w:t>
            </w:r>
          </w:p>
        </w:tc>
        <w:tc>
          <w:tcPr>
            <w:tcW w:w="2528" w:type="dxa"/>
            <w:shd w:val="clear" w:color="auto" w:fill="auto"/>
            <w:tcMar>
              <w:top w:w="0" w:type="dxa"/>
              <w:left w:w="108" w:type="dxa"/>
              <w:bottom w:w="0" w:type="dxa"/>
              <w:right w:w="108" w:type="dxa"/>
            </w:tcMar>
            <w:vAlign w:val="center"/>
          </w:tcPr>
          <w:p w14:paraId="4C9A0E93" w14:textId="2002BA20" w:rsidR="0029063A" w:rsidRPr="00654ACD" w:rsidDel="0029063A" w:rsidRDefault="00F74EFF" w:rsidP="00F06364">
            <w:pPr>
              <w:spacing w:after="0"/>
              <w:jc w:val="center"/>
              <w:rPr>
                <w:rFonts w:ascii="Arial" w:hAnsi="Arial" w:cs="Arial"/>
              </w:rPr>
            </w:pPr>
            <w:r w:rsidRPr="00654ACD">
              <w:rPr>
                <w:rFonts w:ascii="Arial" w:hAnsi="Arial" w:cs="Arial"/>
              </w:rPr>
              <w:t>0</w:t>
            </w:r>
          </w:p>
        </w:tc>
      </w:tr>
      <w:tr w:rsidR="005C6A18" w:rsidRPr="00654ACD" w14:paraId="774541D7" w14:textId="77777777" w:rsidTr="006874DB">
        <w:tc>
          <w:tcPr>
            <w:tcW w:w="5528" w:type="dxa"/>
            <w:shd w:val="clear" w:color="auto" w:fill="auto"/>
            <w:tcMar>
              <w:top w:w="0" w:type="dxa"/>
              <w:left w:w="108" w:type="dxa"/>
              <w:bottom w:w="0" w:type="dxa"/>
              <w:right w:w="108" w:type="dxa"/>
            </w:tcMar>
            <w:hideMark/>
          </w:tcPr>
          <w:p w14:paraId="1C2D5DB8" w14:textId="77777777" w:rsidR="005C6A18" w:rsidRPr="00654ACD" w:rsidRDefault="005C6A18" w:rsidP="0008609B">
            <w:pPr>
              <w:spacing w:after="0"/>
              <w:rPr>
                <w:rFonts w:ascii="Arial" w:hAnsi="Arial" w:cs="Arial"/>
              </w:rPr>
            </w:pPr>
            <w:r w:rsidRPr="00654ACD">
              <w:rPr>
                <w:rFonts w:ascii="Arial" w:hAnsi="Arial" w:cs="Arial"/>
              </w:rPr>
              <w:t>Permitted Development</w:t>
            </w:r>
          </w:p>
        </w:tc>
        <w:tc>
          <w:tcPr>
            <w:tcW w:w="2528" w:type="dxa"/>
            <w:shd w:val="clear" w:color="auto" w:fill="auto"/>
            <w:tcMar>
              <w:top w:w="0" w:type="dxa"/>
              <w:left w:w="108" w:type="dxa"/>
              <w:bottom w:w="0" w:type="dxa"/>
              <w:right w:w="108" w:type="dxa"/>
            </w:tcMar>
            <w:vAlign w:val="center"/>
            <w:hideMark/>
          </w:tcPr>
          <w:p w14:paraId="1371292C" w14:textId="64F07414" w:rsidR="005C6A18" w:rsidRPr="00654ACD" w:rsidRDefault="00324189" w:rsidP="00F06364">
            <w:pPr>
              <w:spacing w:after="0"/>
              <w:jc w:val="center"/>
              <w:rPr>
                <w:rFonts w:ascii="Arial" w:hAnsi="Arial" w:cs="Arial"/>
              </w:rPr>
            </w:pPr>
            <w:r>
              <w:rPr>
                <w:rFonts w:ascii="Arial" w:hAnsi="Arial" w:cs="Arial"/>
              </w:rPr>
              <w:t xml:space="preserve"> 162</w:t>
            </w:r>
          </w:p>
        </w:tc>
      </w:tr>
      <w:tr w:rsidR="005C6A18" w:rsidRPr="00654ACD" w14:paraId="2ECE0CF3" w14:textId="77777777" w:rsidTr="006874DB">
        <w:tc>
          <w:tcPr>
            <w:tcW w:w="5528" w:type="dxa"/>
            <w:shd w:val="clear" w:color="auto" w:fill="auto"/>
            <w:tcMar>
              <w:top w:w="0" w:type="dxa"/>
              <w:left w:w="108" w:type="dxa"/>
              <w:bottom w:w="0" w:type="dxa"/>
              <w:right w:w="108" w:type="dxa"/>
            </w:tcMar>
            <w:hideMark/>
          </w:tcPr>
          <w:p w14:paraId="36FBD289" w14:textId="77777777" w:rsidR="005C6A18" w:rsidRPr="00654ACD" w:rsidRDefault="005C6A18" w:rsidP="0008609B">
            <w:pPr>
              <w:spacing w:after="0"/>
              <w:rPr>
                <w:rFonts w:ascii="Arial" w:hAnsi="Arial" w:cs="Arial"/>
              </w:rPr>
            </w:pPr>
            <w:r w:rsidRPr="00654ACD">
              <w:rPr>
                <w:rFonts w:ascii="Arial" w:hAnsi="Arial" w:cs="Arial"/>
              </w:rPr>
              <w:t>Allocation in Adopted Plan</w:t>
            </w:r>
          </w:p>
        </w:tc>
        <w:tc>
          <w:tcPr>
            <w:tcW w:w="2528" w:type="dxa"/>
            <w:shd w:val="clear" w:color="auto" w:fill="auto"/>
            <w:tcMar>
              <w:top w:w="0" w:type="dxa"/>
              <w:left w:w="108" w:type="dxa"/>
              <w:bottom w:w="0" w:type="dxa"/>
              <w:right w:w="108" w:type="dxa"/>
            </w:tcMar>
            <w:vAlign w:val="center"/>
            <w:hideMark/>
          </w:tcPr>
          <w:p w14:paraId="75C8AE27" w14:textId="77A2080B" w:rsidR="005C6A18" w:rsidRPr="00654ACD" w:rsidRDefault="0075247C" w:rsidP="00F06364">
            <w:pPr>
              <w:spacing w:after="0"/>
              <w:jc w:val="center"/>
              <w:rPr>
                <w:rFonts w:ascii="Arial" w:hAnsi="Arial" w:cs="Arial"/>
              </w:rPr>
            </w:pPr>
            <w:r>
              <w:rPr>
                <w:rFonts w:ascii="Arial" w:hAnsi="Arial" w:cs="Arial"/>
              </w:rPr>
              <w:t xml:space="preserve"> </w:t>
            </w:r>
            <w:r>
              <w:rPr>
                <w:rFonts w:ascii="Arial" w:hAnsi="Arial" w:cs="Arial"/>
                <w:color w:val="000000"/>
              </w:rPr>
              <w:t>1,190</w:t>
            </w:r>
          </w:p>
        </w:tc>
      </w:tr>
      <w:tr w:rsidR="005C6A18" w:rsidRPr="00654ACD" w14:paraId="32705C97" w14:textId="77777777" w:rsidTr="006874DB">
        <w:tc>
          <w:tcPr>
            <w:tcW w:w="5528" w:type="dxa"/>
            <w:shd w:val="clear" w:color="auto" w:fill="auto"/>
            <w:tcMar>
              <w:top w:w="0" w:type="dxa"/>
              <w:left w:w="108" w:type="dxa"/>
              <w:bottom w:w="0" w:type="dxa"/>
              <w:right w:w="108" w:type="dxa"/>
            </w:tcMar>
            <w:hideMark/>
          </w:tcPr>
          <w:p w14:paraId="23C6473F" w14:textId="03734031" w:rsidR="005C6A18" w:rsidRPr="00654ACD" w:rsidRDefault="005C6A18" w:rsidP="0008609B">
            <w:pPr>
              <w:spacing w:after="0"/>
              <w:rPr>
                <w:rFonts w:ascii="Arial" w:hAnsi="Arial" w:cs="Arial"/>
              </w:rPr>
            </w:pPr>
            <w:r w:rsidRPr="00654ACD">
              <w:rPr>
                <w:rFonts w:ascii="Arial" w:hAnsi="Arial" w:cs="Arial"/>
              </w:rPr>
              <w:t xml:space="preserve">Other Opportunity </w:t>
            </w:r>
          </w:p>
        </w:tc>
        <w:tc>
          <w:tcPr>
            <w:tcW w:w="2528" w:type="dxa"/>
            <w:shd w:val="clear" w:color="auto" w:fill="auto"/>
            <w:tcMar>
              <w:top w:w="0" w:type="dxa"/>
              <w:left w:w="108" w:type="dxa"/>
              <w:bottom w:w="0" w:type="dxa"/>
              <w:right w:w="108" w:type="dxa"/>
            </w:tcMar>
            <w:vAlign w:val="center"/>
            <w:hideMark/>
          </w:tcPr>
          <w:p w14:paraId="08A80FBC" w14:textId="1E1B739A" w:rsidR="005C6A18" w:rsidRPr="00654ACD" w:rsidRDefault="00DE3D51" w:rsidP="00F06364">
            <w:pPr>
              <w:spacing w:after="0"/>
              <w:jc w:val="center"/>
              <w:rPr>
                <w:rFonts w:ascii="Arial" w:hAnsi="Arial" w:cs="Arial"/>
              </w:rPr>
            </w:pPr>
            <w:r>
              <w:rPr>
                <w:rFonts w:ascii="Arial" w:hAnsi="Arial" w:cs="Arial"/>
              </w:rPr>
              <w:t xml:space="preserve"> 0</w:t>
            </w:r>
          </w:p>
        </w:tc>
      </w:tr>
      <w:tr w:rsidR="005C6A18" w:rsidRPr="00654ACD" w14:paraId="0ECEBBB6" w14:textId="77777777" w:rsidTr="006874DB">
        <w:tc>
          <w:tcPr>
            <w:tcW w:w="5528" w:type="dxa"/>
            <w:shd w:val="clear" w:color="auto" w:fill="auto"/>
            <w:tcMar>
              <w:top w:w="0" w:type="dxa"/>
              <w:left w:w="108" w:type="dxa"/>
              <w:bottom w:w="0" w:type="dxa"/>
              <w:right w:w="108" w:type="dxa"/>
            </w:tcMar>
            <w:hideMark/>
          </w:tcPr>
          <w:p w14:paraId="2F63C1C3" w14:textId="77777777" w:rsidR="005C6A18" w:rsidRPr="00654ACD" w:rsidRDefault="005C6A18" w:rsidP="0008609B">
            <w:pPr>
              <w:spacing w:after="0"/>
              <w:rPr>
                <w:rFonts w:ascii="Arial" w:hAnsi="Arial" w:cs="Arial"/>
                <w:b/>
                <w:bCs/>
              </w:rPr>
            </w:pPr>
            <w:r w:rsidRPr="00654ACD">
              <w:rPr>
                <w:rFonts w:ascii="Arial" w:hAnsi="Arial" w:cs="Arial"/>
                <w:b/>
                <w:bCs/>
              </w:rPr>
              <w:t>Total – Identified Sites</w:t>
            </w:r>
          </w:p>
        </w:tc>
        <w:tc>
          <w:tcPr>
            <w:tcW w:w="2528" w:type="dxa"/>
            <w:shd w:val="clear" w:color="auto" w:fill="auto"/>
            <w:tcMar>
              <w:top w:w="0" w:type="dxa"/>
              <w:left w:w="108" w:type="dxa"/>
              <w:bottom w:w="0" w:type="dxa"/>
              <w:right w:w="108" w:type="dxa"/>
            </w:tcMar>
            <w:vAlign w:val="center"/>
            <w:hideMark/>
          </w:tcPr>
          <w:p w14:paraId="210D1AED" w14:textId="1E2E9A1D" w:rsidR="005C6A18" w:rsidRPr="00654ACD" w:rsidRDefault="006323ED" w:rsidP="00F06364">
            <w:pPr>
              <w:spacing w:after="0"/>
              <w:jc w:val="center"/>
              <w:rPr>
                <w:rFonts w:ascii="Arial" w:hAnsi="Arial" w:cs="Arial"/>
                <w:b/>
                <w:bCs/>
              </w:rPr>
            </w:pPr>
            <w:r>
              <w:rPr>
                <w:rFonts w:ascii="Arial" w:hAnsi="Arial" w:cs="Arial"/>
                <w:b/>
                <w:bCs/>
              </w:rPr>
              <w:t xml:space="preserve"> 28</w:t>
            </w:r>
            <w:r w:rsidR="00954E9A">
              <w:rPr>
                <w:rFonts w:ascii="Arial" w:hAnsi="Arial" w:cs="Arial"/>
                <w:b/>
                <w:bCs/>
              </w:rPr>
              <w:t>,</w:t>
            </w:r>
            <w:r>
              <w:rPr>
                <w:rFonts w:ascii="Arial" w:hAnsi="Arial" w:cs="Arial"/>
                <w:b/>
                <w:bCs/>
              </w:rPr>
              <w:t>159</w:t>
            </w:r>
          </w:p>
        </w:tc>
      </w:tr>
      <w:tr w:rsidR="005C6A18" w:rsidRPr="00654ACD" w14:paraId="5AFE348A" w14:textId="77777777" w:rsidTr="006874DB">
        <w:tc>
          <w:tcPr>
            <w:tcW w:w="5528" w:type="dxa"/>
            <w:shd w:val="clear" w:color="auto" w:fill="auto"/>
            <w:tcMar>
              <w:top w:w="0" w:type="dxa"/>
              <w:left w:w="108" w:type="dxa"/>
              <w:bottom w:w="0" w:type="dxa"/>
              <w:right w:w="108" w:type="dxa"/>
            </w:tcMar>
            <w:hideMark/>
          </w:tcPr>
          <w:p w14:paraId="2C03DEC7" w14:textId="77777777" w:rsidR="005C6A18" w:rsidRPr="00654ACD" w:rsidRDefault="005C6A18" w:rsidP="0008609B">
            <w:pPr>
              <w:spacing w:after="0"/>
              <w:rPr>
                <w:rFonts w:ascii="Arial" w:hAnsi="Arial" w:cs="Arial"/>
              </w:rPr>
            </w:pPr>
            <w:r w:rsidRPr="00654ACD">
              <w:rPr>
                <w:rFonts w:ascii="Arial" w:hAnsi="Arial" w:cs="Arial"/>
              </w:rPr>
              <w:t>Windfalls</w:t>
            </w:r>
          </w:p>
        </w:tc>
        <w:tc>
          <w:tcPr>
            <w:tcW w:w="2528" w:type="dxa"/>
            <w:shd w:val="clear" w:color="auto" w:fill="auto"/>
            <w:tcMar>
              <w:top w:w="0" w:type="dxa"/>
              <w:left w:w="108" w:type="dxa"/>
              <w:bottom w:w="0" w:type="dxa"/>
              <w:right w:w="108" w:type="dxa"/>
            </w:tcMar>
            <w:vAlign w:val="center"/>
            <w:hideMark/>
          </w:tcPr>
          <w:p w14:paraId="2B8651D5" w14:textId="129D70E5" w:rsidR="005C6A18" w:rsidRPr="00654ACD" w:rsidRDefault="00DE3BDB" w:rsidP="00F06364">
            <w:pPr>
              <w:spacing w:after="0"/>
              <w:jc w:val="center"/>
              <w:rPr>
                <w:rFonts w:ascii="Arial" w:hAnsi="Arial" w:cs="Arial"/>
              </w:rPr>
            </w:pPr>
            <w:r w:rsidRPr="00654ACD">
              <w:rPr>
                <w:rFonts w:ascii="Arial" w:hAnsi="Arial" w:cs="Arial"/>
              </w:rPr>
              <w:t>1,800</w:t>
            </w:r>
          </w:p>
        </w:tc>
      </w:tr>
      <w:tr w:rsidR="005C6A18" w:rsidRPr="00654ACD" w14:paraId="1EC5ACFB" w14:textId="77777777" w:rsidTr="006874DB">
        <w:tc>
          <w:tcPr>
            <w:tcW w:w="5528" w:type="dxa"/>
            <w:shd w:val="clear" w:color="auto" w:fill="auto"/>
            <w:tcMar>
              <w:top w:w="0" w:type="dxa"/>
              <w:left w:w="108" w:type="dxa"/>
              <w:bottom w:w="0" w:type="dxa"/>
              <w:right w:w="108" w:type="dxa"/>
            </w:tcMar>
            <w:hideMark/>
          </w:tcPr>
          <w:p w14:paraId="65327C01" w14:textId="77777777" w:rsidR="005C6A18" w:rsidRPr="00654ACD" w:rsidRDefault="005C6A18" w:rsidP="0008609B">
            <w:pPr>
              <w:spacing w:after="0"/>
              <w:rPr>
                <w:rFonts w:ascii="Arial" w:hAnsi="Arial" w:cs="Arial"/>
              </w:rPr>
            </w:pPr>
            <w:r w:rsidRPr="00654ACD">
              <w:rPr>
                <w:rFonts w:ascii="Arial" w:hAnsi="Arial" w:cs="Arial"/>
                <w:b/>
                <w:bCs/>
              </w:rPr>
              <w:t>Total Unidentified Supply</w:t>
            </w:r>
          </w:p>
        </w:tc>
        <w:tc>
          <w:tcPr>
            <w:tcW w:w="2528" w:type="dxa"/>
            <w:shd w:val="clear" w:color="auto" w:fill="auto"/>
            <w:tcMar>
              <w:top w:w="0" w:type="dxa"/>
              <w:left w:w="108" w:type="dxa"/>
              <w:bottom w:w="0" w:type="dxa"/>
              <w:right w:w="108" w:type="dxa"/>
            </w:tcMar>
            <w:vAlign w:val="center"/>
            <w:hideMark/>
          </w:tcPr>
          <w:p w14:paraId="5CCC2574" w14:textId="3A823F56" w:rsidR="005C6A18" w:rsidRPr="00654ACD" w:rsidRDefault="00DE3BDB" w:rsidP="00F06364">
            <w:pPr>
              <w:spacing w:after="0"/>
              <w:jc w:val="center"/>
              <w:rPr>
                <w:rFonts w:ascii="Arial" w:hAnsi="Arial" w:cs="Arial"/>
                <w:b/>
                <w:bCs/>
              </w:rPr>
            </w:pPr>
            <w:r w:rsidRPr="00654ACD">
              <w:rPr>
                <w:rFonts w:ascii="Arial" w:hAnsi="Arial" w:cs="Arial"/>
                <w:b/>
                <w:bCs/>
              </w:rPr>
              <w:t>1,800</w:t>
            </w:r>
          </w:p>
        </w:tc>
      </w:tr>
      <w:tr w:rsidR="005C6A18" w:rsidRPr="00654ACD" w14:paraId="360EB481" w14:textId="77777777" w:rsidTr="006874DB">
        <w:tc>
          <w:tcPr>
            <w:tcW w:w="5528" w:type="dxa"/>
            <w:shd w:val="clear" w:color="auto" w:fill="auto"/>
            <w:tcMar>
              <w:top w:w="0" w:type="dxa"/>
              <w:left w:w="108" w:type="dxa"/>
              <w:bottom w:w="0" w:type="dxa"/>
              <w:right w:w="108" w:type="dxa"/>
            </w:tcMar>
            <w:hideMark/>
          </w:tcPr>
          <w:p w14:paraId="2089EADC" w14:textId="5B0F7963" w:rsidR="005C6A18" w:rsidRPr="00654ACD" w:rsidRDefault="005C6A18" w:rsidP="0008609B">
            <w:pPr>
              <w:spacing w:after="0"/>
              <w:rPr>
                <w:rFonts w:ascii="Arial" w:hAnsi="Arial" w:cs="Arial"/>
                <w:b/>
                <w:bCs/>
              </w:rPr>
            </w:pPr>
            <w:r w:rsidRPr="00654ACD">
              <w:rPr>
                <w:rFonts w:ascii="Arial" w:hAnsi="Arial" w:cs="Arial"/>
                <w:b/>
                <w:bCs/>
              </w:rPr>
              <w:t xml:space="preserve">TOTAL </w:t>
            </w:r>
            <w:r w:rsidR="00661839" w:rsidRPr="00654ACD">
              <w:rPr>
                <w:rFonts w:ascii="Arial" w:hAnsi="Arial" w:cs="Arial"/>
                <w:b/>
                <w:bCs/>
              </w:rPr>
              <w:t>SUPPLY</w:t>
            </w:r>
          </w:p>
        </w:tc>
        <w:tc>
          <w:tcPr>
            <w:tcW w:w="2528" w:type="dxa"/>
            <w:shd w:val="clear" w:color="auto" w:fill="auto"/>
            <w:tcMar>
              <w:top w:w="0" w:type="dxa"/>
              <w:left w:w="108" w:type="dxa"/>
              <w:bottom w:w="0" w:type="dxa"/>
              <w:right w:w="108" w:type="dxa"/>
            </w:tcMar>
            <w:vAlign w:val="center"/>
            <w:hideMark/>
          </w:tcPr>
          <w:p w14:paraId="6603ACF2" w14:textId="7CDB02BA" w:rsidR="005C6A18" w:rsidRPr="00654ACD" w:rsidRDefault="009022C0" w:rsidP="00F06364">
            <w:pPr>
              <w:spacing w:after="0"/>
              <w:jc w:val="center"/>
              <w:rPr>
                <w:rFonts w:ascii="Arial" w:hAnsi="Arial" w:cs="Arial"/>
                <w:b/>
                <w:bCs/>
              </w:rPr>
            </w:pPr>
            <w:r>
              <w:rPr>
                <w:rFonts w:ascii="Arial" w:hAnsi="Arial" w:cs="Arial"/>
                <w:b/>
                <w:bCs/>
              </w:rPr>
              <w:t xml:space="preserve"> 29,959</w:t>
            </w:r>
          </w:p>
        </w:tc>
      </w:tr>
      <w:bookmarkEnd w:id="28"/>
    </w:tbl>
    <w:p w14:paraId="5E85BAE2" w14:textId="77777777" w:rsidR="00AF767A" w:rsidRPr="00654ACD" w:rsidRDefault="00AF767A" w:rsidP="00713B54">
      <w:pPr>
        <w:spacing w:after="0" w:line="240" w:lineRule="auto"/>
        <w:rPr>
          <w:rFonts w:ascii="Arial" w:hAnsi="Arial" w:cs="Arial"/>
        </w:rPr>
      </w:pPr>
    </w:p>
    <w:p w14:paraId="2161D33D" w14:textId="0A24DBA5" w:rsidR="005C6A18" w:rsidRPr="00654ACD" w:rsidRDefault="005C6A18" w:rsidP="004F6A62">
      <w:pPr>
        <w:pStyle w:val="Heading3"/>
        <w:rPr>
          <w:color w:val="FF0000"/>
        </w:rPr>
      </w:pPr>
      <w:r w:rsidRPr="00654ACD">
        <w:t>PG1/5: Employment Land Completed</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mployment Land Completed"/>
      </w:tblPr>
      <w:tblGrid>
        <w:gridCol w:w="2012"/>
        <w:gridCol w:w="2013"/>
        <w:gridCol w:w="2013"/>
        <w:gridCol w:w="2013"/>
      </w:tblGrid>
      <w:tr w:rsidR="00F73D5A" w:rsidRPr="00654ACD" w14:paraId="5F255679" w14:textId="77777777" w:rsidTr="00AF767A">
        <w:trPr>
          <w:tblHeader/>
        </w:trPr>
        <w:tc>
          <w:tcPr>
            <w:tcW w:w="2012" w:type="dxa"/>
            <w:shd w:val="clear" w:color="auto" w:fill="auto"/>
            <w:vAlign w:val="center"/>
          </w:tcPr>
          <w:p w14:paraId="40F17EC9" w14:textId="13F03B3B" w:rsidR="00F73D5A" w:rsidRPr="00654ACD" w:rsidRDefault="00F73D5A" w:rsidP="00F73D5A">
            <w:pPr>
              <w:spacing w:after="0" w:line="240" w:lineRule="auto"/>
              <w:ind w:left="-101" w:right="-84"/>
              <w:jc w:val="center"/>
              <w:rPr>
                <w:rFonts w:ascii="Arial" w:hAnsi="Arial" w:cs="Arial"/>
                <w:b/>
              </w:rPr>
            </w:pPr>
            <w:bookmarkStart w:id="29" w:name="_Hlk66260915"/>
            <w:r w:rsidRPr="00654ACD">
              <w:rPr>
                <w:rFonts w:ascii="Arial" w:hAnsi="Arial" w:cs="Arial"/>
                <w:b/>
              </w:rPr>
              <w:t>Year</w:t>
            </w:r>
          </w:p>
        </w:tc>
        <w:tc>
          <w:tcPr>
            <w:tcW w:w="2013" w:type="dxa"/>
            <w:shd w:val="clear" w:color="auto" w:fill="auto"/>
            <w:vAlign w:val="center"/>
          </w:tcPr>
          <w:p w14:paraId="2B5EC052" w14:textId="77777777" w:rsidR="00F73D5A" w:rsidRPr="00654ACD" w:rsidRDefault="00F73D5A" w:rsidP="00F73D5A">
            <w:pPr>
              <w:spacing w:after="0" w:line="240" w:lineRule="auto"/>
              <w:ind w:left="-101"/>
              <w:jc w:val="center"/>
              <w:rPr>
                <w:rFonts w:ascii="Arial" w:hAnsi="Arial" w:cs="Arial"/>
                <w:b/>
              </w:rPr>
            </w:pPr>
            <w:r w:rsidRPr="00654ACD">
              <w:rPr>
                <w:rFonts w:ascii="Arial" w:hAnsi="Arial" w:cs="Arial"/>
                <w:b/>
              </w:rPr>
              <w:t>Manufacturing*</w:t>
            </w:r>
          </w:p>
          <w:p w14:paraId="251925A3" w14:textId="6D04CE80" w:rsidR="00F73D5A" w:rsidRPr="00654ACD" w:rsidRDefault="00F73D5A" w:rsidP="00F73D5A">
            <w:pPr>
              <w:spacing w:after="0" w:line="240" w:lineRule="auto"/>
              <w:ind w:left="-101"/>
              <w:jc w:val="center"/>
              <w:rPr>
                <w:rFonts w:ascii="Arial" w:hAnsi="Arial" w:cs="Arial"/>
                <w:b/>
              </w:rPr>
            </w:pPr>
            <w:r w:rsidRPr="00654ACD">
              <w:rPr>
                <w:rFonts w:ascii="Arial" w:hAnsi="Arial" w:cs="Arial"/>
                <w:b/>
              </w:rPr>
              <w:t>(B1b/c, B2)</w:t>
            </w:r>
          </w:p>
        </w:tc>
        <w:tc>
          <w:tcPr>
            <w:tcW w:w="2013" w:type="dxa"/>
            <w:shd w:val="clear" w:color="auto" w:fill="auto"/>
            <w:vAlign w:val="center"/>
          </w:tcPr>
          <w:p w14:paraId="0EB9F67E" w14:textId="77777777" w:rsidR="00F73D5A" w:rsidRPr="00654ACD" w:rsidRDefault="00F73D5A" w:rsidP="00F73D5A">
            <w:pPr>
              <w:spacing w:after="0" w:line="240" w:lineRule="auto"/>
              <w:ind w:left="-106" w:right="-106"/>
              <w:jc w:val="center"/>
              <w:rPr>
                <w:rFonts w:ascii="Arial" w:hAnsi="Arial" w:cs="Arial"/>
                <w:b/>
              </w:rPr>
            </w:pPr>
            <w:r w:rsidRPr="00654ACD">
              <w:rPr>
                <w:rFonts w:ascii="Arial" w:hAnsi="Arial" w:cs="Arial"/>
                <w:b/>
              </w:rPr>
              <w:t>Warehousing</w:t>
            </w:r>
          </w:p>
          <w:p w14:paraId="4A91F582" w14:textId="0F31F8F2" w:rsidR="00F73D5A" w:rsidRPr="00654ACD" w:rsidRDefault="00F73D5A" w:rsidP="00F73D5A">
            <w:pPr>
              <w:spacing w:after="0" w:line="240" w:lineRule="auto"/>
              <w:ind w:left="-106" w:right="-106"/>
              <w:jc w:val="center"/>
              <w:rPr>
                <w:rFonts w:ascii="Arial" w:hAnsi="Arial" w:cs="Arial"/>
                <w:b/>
              </w:rPr>
            </w:pPr>
            <w:r w:rsidRPr="00654ACD">
              <w:rPr>
                <w:rFonts w:ascii="Arial" w:hAnsi="Arial" w:cs="Arial"/>
                <w:b/>
              </w:rPr>
              <w:t>(B8 only)</w:t>
            </w:r>
          </w:p>
        </w:tc>
        <w:tc>
          <w:tcPr>
            <w:tcW w:w="2013" w:type="dxa"/>
            <w:shd w:val="clear" w:color="auto" w:fill="auto"/>
            <w:vAlign w:val="center"/>
          </w:tcPr>
          <w:p w14:paraId="5C846BB8" w14:textId="1E4A39D1" w:rsidR="00F73D5A" w:rsidRPr="00654ACD" w:rsidRDefault="00F73D5A" w:rsidP="00F73D5A">
            <w:pPr>
              <w:spacing w:after="0" w:line="240" w:lineRule="auto"/>
              <w:ind w:left="-103" w:right="-111"/>
              <w:jc w:val="center"/>
              <w:rPr>
                <w:rFonts w:ascii="Arial" w:hAnsi="Arial" w:cs="Arial"/>
                <w:b/>
              </w:rPr>
            </w:pPr>
            <w:r w:rsidRPr="00654ACD">
              <w:rPr>
                <w:rFonts w:ascii="Arial" w:hAnsi="Arial" w:cs="Arial"/>
                <w:b/>
              </w:rPr>
              <w:t>Total</w:t>
            </w:r>
          </w:p>
        </w:tc>
      </w:tr>
      <w:tr w:rsidR="00F73D5A" w:rsidRPr="00654ACD" w14:paraId="6FEF2C8B" w14:textId="77777777" w:rsidTr="00AF767A">
        <w:tc>
          <w:tcPr>
            <w:tcW w:w="2012" w:type="dxa"/>
            <w:shd w:val="clear" w:color="auto" w:fill="auto"/>
            <w:vAlign w:val="center"/>
          </w:tcPr>
          <w:p w14:paraId="367337A0" w14:textId="20BA95FE"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2011/12</w:t>
            </w:r>
          </w:p>
        </w:tc>
        <w:tc>
          <w:tcPr>
            <w:tcW w:w="2013" w:type="dxa"/>
            <w:shd w:val="clear" w:color="auto" w:fill="auto"/>
            <w:vAlign w:val="center"/>
          </w:tcPr>
          <w:p w14:paraId="7D29BC87" w14:textId="27C0D53C" w:rsidR="00F73D5A" w:rsidRPr="00654ACD" w:rsidRDefault="00F73D5A" w:rsidP="00F73D5A">
            <w:pPr>
              <w:pStyle w:val="NoSpacing"/>
              <w:ind w:left="-101"/>
              <w:jc w:val="center"/>
              <w:rPr>
                <w:rFonts w:ascii="Arial" w:hAnsi="Arial" w:cs="Arial"/>
              </w:rPr>
            </w:pPr>
            <w:r w:rsidRPr="00654ACD">
              <w:rPr>
                <w:rFonts w:ascii="Arial" w:hAnsi="Arial" w:cs="Arial"/>
              </w:rPr>
              <w:t>1.29</w:t>
            </w:r>
          </w:p>
        </w:tc>
        <w:tc>
          <w:tcPr>
            <w:tcW w:w="2013" w:type="dxa"/>
            <w:shd w:val="clear" w:color="auto" w:fill="auto"/>
            <w:vAlign w:val="center"/>
          </w:tcPr>
          <w:p w14:paraId="45328B37" w14:textId="2E86F850" w:rsidR="00F73D5A" w:rsidRPr="00654ACD" w:rsidRDefault="00F73D5A" w:rsidP="00F73D5A">
            <w:pPr>
              <w:pStyle w:val="NoSpacing"/>
              <w:ind w:left="-106" w:right="-106"/>
              <w:jc w:val="center"/>
              <w:rPr>
                <w:rFonts w:ascii="Arial" w:hAnsi="Arial" w:cs="Arial"/>
              </w:rPr>
            </w:pPr>
            <w:r w:rsidRPr="00654ACD">
              <w:rPr>
                <w:rFonts w:ascii="Arial" w:hAnsi="Arial" w:cs="Arial"/>
              </w:rPr>
              <w:t>5.4</w:t>
            </w:r>
            <w:r>
              <w:rPr>
                <w:rFonts w:ascii="Arial" w:hAnsi="Arial" w:cs="Arial"/>
              </w:rPr>
              <w:t>1</w:t>
            </w:r>
          </w:p>
        </w:tc>
        <w:tc>
          <w:tcPr>
            <w:tcW w:w="2013" w:type="dxa"/>
            <w:shd w:val="clear" w:color="auto" w:fill="auto"/>
            <w:vAlign w:val="center"/>
          </w:tcPr>
          <w:p w14:paraId="3F13A6B4" w14:textId="53443C8D" w:rsidR="00F73D5A" w:rsidRPr="00654ACD" w:rsidRDefault="00F73D5A" w:rsidP="00F73D5A">
            <w:pPr>
              <w:pStyle w:val="NoSpacing"/>
              <w:ind w:left="-103" w:right="-111"/>
              <w:jc w:val="center"/>
              <w:rPr>
                <w:rFonts w:ascii="Arial" w:hAnsi="Arial" w:cs="Arial"/>
              </w:rPr>
            </w:pPr>
            <w:r w:rsidRPr="00654ACD">
              <w:rPr>
                <w:rFonts w:ascii="Arial" w:hAnsi="Arial" w:cs="Arial"/>
              </w:rPr>
              <w:t>6.7</w:t>
            </w:r>
          </w:p>
        </w:tc>
      </w:tr>
      <w:tr w:rsidR="00F73D5A" w:rsidRPr="00654ACD" w14:paraId="62DCD3C6" w14:textId="77777777" w:rsidTr="00AF767A">
        <w:tc>
          <w:tcPr>
            <w:tcW w:w="2012" w:type="dxa"/>
            <w:shd w:val="clear" w:color="auto" w:fill="auto"/>
            <w:vAlign w:val="center"/>
          </w:tcPr>
          <w:p w14:paraId="458CB294" w14:textId="0A3A37F1"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2012/13</w:t>
            </w:r>
          </w:p>
        </w:tc>
        <w:tc>
          <w:tcPr>
            <w:tcW w:w="2013" w:type="dxa"/>
            <w:shd w:val="clear" w:color="auto" w:fill="auto"/>
            <w:vAlign w:val="center"/>
          </w:tcPr>
          <w:p w14:paraId="41ABA8C3" w14:textId="441A917E" w:rsidR="00F73D5A" w:rsidRPr="00654ACD" w:rsidRDefault="00F73D5A" w:rsidP="00F73D5A">
            <w:pPr>
              <w:pStyle w:val="NoSpacing"/>
              <w:ind w:left="-101"/>
              <w:jc w:val="center"/>
              <w:rPr>
                <w:rFonts w:ascii="Arial" w:hAnsi="Arial" w:cs="Arial"/>
              </w:rPr>
            </w:pPr>
            <w:r w:rsidRPr="00654ACD">
              <w:rPr>
                <w:rFonts w:ascii="Arial" w:hAnsi="Arial" w:cs="Arial"/>
              </w:rPr>
              <w:t>0.59</w:t>
            </w:r>
          </w:p>
        </w:tc>
        <w:tc>
          <w:tcPr>
            <w:tcW w:w="2013" w:type="dxa"/>
            <w:shd w:val="clear" w:color="auto" w:fill="auto"/>
            <w:vAlign w:val="center"/>
          </w:tcPr>
          <w:p w14:paraId="7176283D" w14:textId="72390AFA" w:rsidR="00F73D5A" w:rsidRPr="00654ACD" w:rsidRDefault="00F73D5A" w:rsidP="00F73D5A">
            <w:pPr>
              <w:pStyle w:val="NoSpacing"/>
              <w:ind w:left="-106" w:right="-106"/>
              <w:jc w:val="center"/>
              <w:rPr>
                <w:rFonts w:ascii="Arial" w:hAnsi="Arial" w:cs="Arial"/>
              </w:rPr>
            </w:pPr>
            <w:r>
              <w:rPr>
                <w:rFonts w:ascii="Arial" w:hAnsi="Arial" w:cs="Arial"/>
              </w:rPr>
              <w:t>2.64</w:t>
            </w:r>
          </w:p>
        </w:tc>
        <w:tc>
          <w:tcPr>
            <w:tcW w:w="2013" w:type="dxa"/>
            <w:shd w:val="clear" w:color="auto" w:fill="auto"/>
            <w:vAlign w:val="center"/>
          </w:tcPr>
          <w:p w14:paraId="5CF29F79" w14:textId="3AE190CF" w:rsidR="00F73D5A" w:rsidRPr="00654ACD" w:rsidRDefault="00F73D5A" w:rsidP="00F73D5A">
            <w:pPr>
              <w:pStyle w:val="NoSpacing"/>
              <w:ind w:left="-103" w:right="-111"/>
              <w:jc w:val="center"/>
              <w:rPr>
                <w:rFonts w:ascii="Arial" w:hAnsi="Arial" w:cs="Arial"/>
              </w:rPr>
            </w:pPr>
            <w:r>
              <w:rPr>
                <w:rFonts w:ascii="Arial" w:hAnsi="Arial" w:cs="Arial"/>
              </w:rPr>
              <w:t>3.23</w:t>
            </w:r>
          </w:p>
        </w:tc>
      </w:tr>
      <w:tr w:rsidR="00F73D5A" w:rsidRPr="00654ACD" w14:paraId="2A5795AB" w14:textId="77777777" w:rsidTr="00AF767A">
        <w:tc>
          <w:tcPr>
            <w:tcW w:w="2012" w:type="dxa"/>
            <w:shd w:val="clear" w:color="auto" w:fill="auto"/>
            <w:vAlign w:val="center"/>
          </w:tcPr>
          <w:p w14:paraId="4CB54592" w14:textId="2C046C87"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2013/14</w:t>
            </w:r>
          </w:p>
        </w:tc>
        <w:tc>
          <w:tcPr>
            <w:tcW w:w="2013" w:type="dxa"/>
            <w:shd w:val="clear" w:color="auto" w:fill="auto"/>
            <w:vAlign w:val="center"/>
          </w:tcPr>
          <w:p w14:paraId="613AC86E" w14:textId="42EA679B" w:rsidR="00F73D5A" w:rsidRPr="00654ACD" w:rsidRDefault="00F73D5A" w:rsidP="00F73D5A">
            <w:pPr>
              <w:pStyle w:val="NoSpacing"/>
              <w:ind w:left="-101"/>
              <w:jc w:val="center"/>
              <w:rPr>
                <w:rFonts w:ascii="Arial" w:hAnsi="Arial" w:cs="Arial"/>
              </w:rPr>
            </w:pPr>
            <w:r>
              <w:rPr>
                <w:rFonts w:ascii="Arial" w:hAnsi="Arial" w:cs="Arial"/>
              </w:rPr>
              <w:t>5.7</w:t>
            </w:r>
          </w:p>
        </w:tc>
        <w:tc>
          <w:tcPr>
            <w:tcW w:w="2013" w:type="dxa"/>
            <w:shd w:val="clear" w:color="auto" w:fill="auto"/>
            <w:vAlign w:val="center"/>
          </w:tcPr>
          <w:p w14:paraId="27280E5C" w14:textId="43A8E190" w:rsidR="00F73D5A" w:rsidRPr="00654ACD" w:rsidRDefault="00F73D5A" w:rsidP="00F73D5A">
            <w:pPr>
              <w:pStyle w:val="NoSpacing"/>
              <w:ind w:left="-106" w:right="-106"/>
              <w:jc w:val="center"/>
              <w:rPr>
                <w:rFonts w:ascii="Arial" w:hAnsi="Arial" w:cs="Arial"/>
              </w:rPr>
            </w:pPr>
            <w:r>
              <w:rPr>
                <w:rFonts w:ascii="Arial" w:hAnsi="Arial" w:cs="Arial"/>
              </w:rPr>
              <w:t>9.81</w:t>
            </w:r>
          </w:p>
        </w:tc>
        <w:tc>
          <w:tcPr>
            <w:tcW w:w="2013" w:type="dxa"/>
            <w:shd w:val="clear" w:color="auto" w:fill="auto"/>
            <w:vAlign w:val="center"/>
          </w:tcPr>
          <w:p w14:paraId="46BBB690" w14:textId="3F144F0C" w:rsidR="00F73D5A" w:rsidRPr="00654ACD" w:rsidRDefault="00F73D5A" w:rsidP="00F73D5A">
            <w:pPr>
              <w:pStyle w:val="NoSpacing"/>
              <w:ind w:left="-103" w:right="-111"/>
              <w:jc w:val="center"/>
              <w:rPr>
                <w:rFonts w:ascii="Arial" w:hAnsi="Arial" w:cs="Arial"/>
              </w:rPr>
            </w:pPr>
            <w:r>
              <w:rPr>
                <w:rFonts w:ascii="Arial" w:hAnsi="Arial" w:cs="Arial"/>
              </w:rPr>
              <w:t>15.51</w:t>
            </w:r>
          </w:p>
        </w:tc>
      </w:tr>
      <w:tr w:rsidR="00F73D5A" w:rsidRPr="00654ACD" w14:paraId="6F928A3A" w14:textId="77777777" w:rsidTr="00AF767A">
        <w:tc>
          <w:tcPr>
            <w:tcW w:w="2012" w:type="dxa"/>
            <w:shd w:val="clear" w:color="auto" w:fill="auto"/>
            <w:vAlign w:val="center"/>
          </w:tcPr>
          <w:p w14:paraId="7D159569" w14:textId="132481A2"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2014/15</w:t>
            </w:r>
          </w:p>
        </w:tc>
        <w:tc>
          <w:tcPr>
            <w:tcW w:w="2013" w:type="dxa"/>
            <w:shd w:val="clear" w:color="auto" w:fill="auto"/>
            <w:vAlign w:val="center"/>
          </w:tcPr>
          <w:p w14:paraId="4011EA9C" w14:textId="2EC4009A" w:rsidR="00F73D5A" w:rsidRPr="00654ACD" w:rsidRDefault="00F73D5A" w:rsidP="00F73D5A">
            <w:pPr>
              <w:pStyle w:val="NoSpacing"/>
              <w:ind w:left="-101"/>
              <w:jc w:val="center"/>
              <w:rPr>
                <w:rFonts w:ascii="Arial" w:hAnsi="Arial" w:cs="Arial"/>
              </w:rPr>
            </w:pPr>
            <w:r>
              <w:rPr>
                <w:rFonts w:ascii="Arial" w:hAnsi="Arial" w:cs="Arial"/>
              </w:rPr>
              <w:t>1.89</w:t>
            </w:r>
          </w:p>
        </w:tc>
        <w:tc>
          <w:tcPr>
            <w:tcW w:w="2013" w:type="dxa"/>
            <w:shd w:val="clear" w:color="auto" w:fill="auto"/>
            <w:vAlign w:val="center"/>
          </w:tcPr>
          <w:p w14:paraId="0A623A1E" w14:textId="3764140A" w:rsidR="00F73D5A" w:rsidRPr="00654ACD" w:rsidRDefault="00F73D5A" w:rsidP="00F73D5A">
            <w:pPr>
              <w:pStyle w:val="NoSpacing"/>
              <w:ind w:left="-106" w:right="-106"/>
              <w:jc w:val="center"/>
              <w:rPr>
                <w:rFonts w:ascii="Arial" w:hAnsi="Arial" w:cs="Arial"/>
              </w:rPr>
            </w:pPr>
            <w:r w:rsidRPr="00654ACD">
              <w:rPr>
                <w:rFonts w:ascii="Arial" w:hAnsi="Arial" w:cs="Arial"/>
              </w:rPr>
              <w:t>0.33</w:t>
            </w:r>
          </w:p>
        </w:tc>
        <w:tc>
          <w:tcPr>
            <w:tcW w:w="2013" w:type="dxa"/>
            <w:shd w:val="clear" w:color="auto" w:fill="auto"/>
            <w:vAlign w:val="center"/>
          </w:tcPr>
          <w:p w14:paraId="755C4366" w14:textId="5A7BD84E" w:rsidR="00F73D5A" w:rsidRPr="00654ACD" w:rsidRDefault="00F73D5A" w:rsidP="00F73D5A">
            <w:pPr>
              <w:pStyle w:val="NoSpacing"/>
              <w:ind w:left="-103" w:right="-111"/>
              <w:jc w:val="center"/>
              <w:rPr>
                <w:rFonts w:ascii="Arial" w:hAnsi="Arial" w:cs="Arial"/>
              </w:rPr>
            </w:pPr>
            <w:r w:rsidRPr="00654ACD">
              <w:rPr>
                <w:rFonts w:ascii="Arial" w:hAnsi="Arial" w:cs="Arial"/>
              </w:rPr>
              <w:t>2.</w:t>
            </w:r>
            <w:r>
              <w:rPr>
                <w:rFonts w:ascii="Arial" w:hAnsi="Arial" w:cs="Arial"/>
              </w:rPr>
              <w:t>22</w:t>
            </w:r>
          </w:p>
        </w:tc>
      </w:tr>
      <w:tr w:rsidR="00F73D5A" w:rsidRPr="00654ACD" w14:paraId="69231B2F" w14:textId="77777777" w:rsidTr="00AF767A">
        <w:tc>
          <w:tcPr>
            <w:tcW w:w="2012" w:type="dxa"/>
            <w:shd w:val="clear" w:color="auto" w:fill="auto"/>
            <w:vAlign w:val="center"/>
          </w:tcPr>
          <w:p w14:paraId="63CDBBBE" w14:textId="390BCB92"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2015/16</w:t>
            </w:r>
          </w:p>
        </w:tc>
        <w:tc>
          <w:tcPr>
            <w:tcW w:w="2013" w:type="dxa"/>
            <w:shd w:val="clear" w:color="auto" w:fill="auto"/>
            <w:vAlign w:val="center"/>
          </w:tcPr>
          <w:p w14:paraId="66A85EC8" w14:textId="1421AC0D" w:rsidR="00F73D5A" w:rsidRPr="00654ACD" w:rsidRDefault="00F73D5A" w:rsidP="00F73D5A">
            <w:pPr>
              <w:spacing w:after="0" w:line="240" w:lineRule="auto"/>
              <w:ind w:left="-101"/>
              <w:jc w:val="center"/>
              <w:rPr>
                <w:rFonts w:ascii="Arial" w:hAnsi="Arial" w:cs="Arial"/>
              </w:rPr>
            </w:pPr>
            <w:r>
              <w:rPr>
                <w:rFonts w:ascii="Arial" w:hAnsi="Arial" w:cs="Arial"/>
              </w:rPr>
              <w:t xml:space="preserve"> 7.65</w:t>
            </w:r>
          </w:p>
        </w:tc>
        <w:tc>
          <w:tcPr>
            <w:tcW w:w="2013" w:type="dxa"/>
            <w:shd w:val="clear" w:color="auto" w:fill="auto"/>
            <w:vAlign w:val="center"/>
          </w:tcPr>
          <w:p w14:paraId="64491B09" w14:textId="18EFE1CA" w:rsidR="00F73D5A" w:rsidRPr="00654ACD" w:rsidRDefault="00F73D5A" w:rsidP="00F73D5A">
            <w:pPr>
              <w:pStyle w:val="NoSpacing"/>
              <w:ind w:left="-106" w:right="-106"/>
              <w:jc w:val="center"/>
              <w:rPr>
                <w:rFonts w:ascii="Arial" w:hAnsi="Arial" w:cs="Arial"/>
              </w:rPr>
            </w:pPr>
            <w:r>
              <w:rPr>
                <w:rFonts w:ascii="Arial" w:hAnsi="Arial" w:cs="Arial"/>
              </w:rPr>
              <w:t xml:space="preserve"> 9.6</w:t>
            </w:r>
          </w:p>
        </w:tc>
        <w:tc>
          <w:tcPr>
            <w:tcW w:w="2013" w:type="dxa"/>
            <w:shd w:val="clear" w:color="auto" w:fill="auto"/>
            <w:vAlign w:val="center"/>
          </w:tcPr>
          <w:p w14:paraId="639F1630" w14:textId="6A83E2C2" w:rsidR="00F73D5A" w:rsidRPr="00654ACD" w:rsidRDefault="00F73D5A" w:rsidP="00F73D5A">
            <w:pPr>
              <w:pStyle w:val="NoSpacing"/>
              <w:ind w:left="-103" w:right="-111"/>
              <w:jc w:val="center"/>
              <w:rPr>
                <w:rFonts w:ascii="Arial" w:hAnsi="Arial" w:cs="Arial"/>
              </w:rPr>
            </w:pPr>
            <w:r>
              <w:rPr>
                <w:rFonts w:ascii="Arial" w:hAnsi="Arial" w:cs="Arial"/>
              </w:rPr>
              <w:t xml:space="preserve"> 17.25</w:t>
            </w:r>
          </w:p>
        </w:tc>
      </w:tr>
      <w:tr w:rsidR="00F73D5A" w:rsidRPr="00654ACD" w14:paraId="5DC870AA" w14:textId="77777777" w:rsidTr="00AF767A">
        <w:tc>
          <w:tcPr>
            <w:tcW w:w="2012" w:type="dxa"/>
            <w:shd w:val="clear" w:color="auto" w:fill="auto"/>
            <w:vAlign w:val="center"/>
          </w:tcPr>
          <w:p w14:paraId="02D6BB8F" w14:textId="54F22759"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2016/17</w:t>
            </w:r>
          </w:p>
        </w:tc>
        <w:tc>
          <w:tcPr>
            <w:tcW w:w="2013" w:type="dxa"/>
            <w:shd w:val="clear" w:color="auto" w:fill="auto"/>
            <w:vAlign w:val="center"/>
          </w:tcPr>
          <w:p w14:paraId="02E61C7E" w14:textId="6AB360DC" w:rsidR="00F73D5A" w:rsidRPr="00654ACD" w:rsidRDefault="00F73D5A" w:rsidP="00F73D5A">
            <w:pPr>
              <w:spacing w:after="0" w:line="240" w:lineRule="auto"/>
              <w:ind w:left="-101"/>
              <w:jc w:val="center"/>
              <w:rPr>
                <w:rFonts w:ascii="Arial" w:hAnsi="Arial" w:cs="Arial"/>
                <w:color w:val="000000"/>
              </w:rPr>
            </w:pPr>
            <w:r w:rsidRPr="00654ACD">
              <w:rPr>
                <w:rFonts w:ascii="Arial" w:hAnsi="Arial" w:cs="Arial"/>
                <w:color w:val="000000"/>
              </w:rPr>
              <w:t>5.39</w:t>
            </w:r>
          </w:p>
        </w:tc>
        <w:tc>
          <w:tcPr>
            <w:tcW w:w="2013" w:type="dxa"/>
            <w:shd w:val="clear" w:color="auto" w:fill="auto"/>
            <w:vAlign w:val="center"/>
          </w:tcPr>
          <w:p w14:paraId="50DFC273" w14:textId="1DD308C5" w:rsidR="00F73D5A" w:rsidRPr="00654ACD" w:rsidRDefault="00F73D5A" w:rsidP="00F73D5A">
            <w:pPr>
              <w:spacing w:after="0" w:line="240" w:lineRule="auto"/>
              <w:ind w:left="-106" w:right="-106"/>
              <w:jc w:val="center"/>
              <w:rPr>
                <w:rFonts w:ascii="Arial" w:hAnsi="Arial" w:cs="Arial"/>
                <w:color w:val="000000"/>
              </w:rPr>
            </w:pPr>
            <w:r>
              <w:rPr>
                <w:rFonts w:ascii="Arial" w:hAnsi="Arial" w:cs="Arial"/>
                <w:color w:val="000000"/>
              </w:rPr>
              <w:t xml:space="preserve"> 15.71</w:t>
            </w:r>
          </w:p>
        </w:tc>
        <w:tc>
          <w:tcPr>
            <w:tcW w:w="2013" w:type="dxa"/>
            <w:shd w:val="clear" w:color="auto" w:fill="auto"/>
            <w:vAlign w:val="center"/>
          </w:tcPr>
          <w:p w14:paraId="33339ADA" w14:textId="71B8C385" w:rsidR="00F73D5A" w:rsidRPr="00654ACD" w:rsidRDefault="00F73D5A" w:rsidP="00F73D5A">
            <w:pPr>
              <w:spacing w:after="0" w:line="240" w:lineRule="auto"/>
              <w:ind w:left="-103" w:right="-111"/>
              <w:jc w:val="center"/>
              <w:rPr>
                <w:rFonts w:ascii="Arial" w:hAnsi="Arial" w:cs="Arial"/>
                <w:color w:val="000000"/>
              </w:rPr>
            </w:pPr>
            <w:r>
              <w:rPr>
                <w:rFonts w:ascii="Arial" w:hAnsi="Arial" w:cs="Arial"/>
                <w:color w:val="000000"/>
              </w:rPr>
              <w:t xml:space="preserve"> 21.10</w:t>
            </w:r>
          </w:p>
        </w:tc>
      </w:tr>
      <w:tr w:rsidR="00F73D5A" w:rsidRPr="00654ACD" w14:paraId="0E868D4B" w14:textId="77777777" w:rsidTr="00AF767A">
        <w:tc>
          <w:tcPr>
            <w:tcW w:w="2012" w:type="dxa"/>
            <w:shd w:val="clear" w:color="auto" w:fill="auto"/>
            <w:vAlign w:val="center"/>
          </w:tcPr>
          <w:p w14:paraId="6D9710EE" w14:textId="096A85F2"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2017/18</w:t>
            </w:r>
          </w:p>
        </w:tc>
        <w:tc>
          <w:tcPr>
            <w:tcW w:w="2013" w:type="dxa"/>
            <w:shd w:val="clear" w:color="auto" w:fill="auto"/>
            <w:vAlign w:val="center"/>
          </w:tcPr>
          <w:p w14:paraId="57717F3C" w14:textId="03FE5A88" w:rsidR="00F73D5A" w:rsidRPr="00654ACD" w:rsidRDefault="00F73D5A" w:rsidP="00F73D5A">
            <w:pPr>
              <w:spacing w:after="0" w:line="240" w:lineRule="auto"/>
              <w:ind w:left="-101"/>
              <w:jc w:val="center"/>
              <w:rPr>
                <w:rFonts w:ascii="Arial" w:hAnsi="Arial" w:cs="Arial"/>
              </w:rPr>
            </w:pPr>
            <w:r w:rsidRPr="00654ACD">
              <w:rPr>
                <w:rFonts w:ascii="Arial" w:hAnsi="Arial" w:cs="Arial"/>
              </w:rPr>
              <w:t>8.82</w:t>
            </w:r>
          </w:p>
        </w:tc>
        <w:tc>
          <w:tcPr>
            <w:tcW w:w="2013" w:type="dxa"/>
            <w:shd w:val="clear" w:color="auto" w:fill="auto"/>
            <w:vAlign w:val="center"/>
          </w:tcPr>
          <w:p w14:paraId="382AF58B" w14:textId="6EDECE74" w:rsidR="00F73D5A" w:rsidRPr="00654ACD" w:rsidRDefault="00F73D5A" w:rsidP="00F73D5A">
            <w:pPr>
              <w:spacing w:after="0" w:line="240" w:lineRule="auto"/>
              <w:ind w:left="-106" w:right="-106"/>
              <w:jc w:val="center"/>
              <w:rPr>
                <w:rFonts w:ascii="Arial" w:hAnsi="Arial" w:cs="Arial"/>
              </w:rPr>
            </w:pPr>
            <w:r w:rsidRPr="00654ACD">
              <w:rPr>
                <w:rFonts w:ascii="Arial" w:hAnsi="Arial" w:cs="Arial"/>
              </w:rPr>
              <w:t>4.4</w:t>
            </w:r>
          </w:p>
        </w:tc>
        <w:tc>
          <w:tcPr>
            <w:tcW w:w="2013" w:type="dxa"/>
            <w:shd w:val="clear" w:color="auto" w:fill="auto"/>
            <w:vAlign w:val="center"/>
          </w:tcPr>
          <w:p w14:paraId="631A99AE" w14:textId="33D243DC" w:rsidR="00F73D5A" w:rsidRPr="00654ACD" w:rsidRDefault="00F73D5A" w:rsidP="00F73D5A">
            <w:pPr>
              <w:spacing w:after="0" w:line="240" w:lineRule="auto"/>
              <w:ind w:left="-103" w:right="-111"/>
              <w:jc w:val="center"/>
              <w:rPr>
                <w:rFonts w:ascii="Arial" w:hAnsi="Arial" w:cs="Arial"/>
              </w:rPr>
            </w:pPr>
            <w:r w:rsidRPr="00654ACD">
              <w:rPr>
                <w:rFonts w:ascii="Arial" w:hAnsi="Arial" w:cs="Arial"/>
              </w:rPr>
              <w:t>13.22</w:t>
            </w:r>
          </w:p>
        </w:tc>
      </w:tr>
      <w:tr w:rsidR="00F73D5A" w:rsidRPr="00654ACD" w14:paraId="35251B15" w14:textId="77777777" w:rsidTr="00AF767A">
        <w:tc>
          <w:tcPr>
            <w:tcW w:w="2012" w:type="dxa"/>
            <w:shd w:val="clear" w:color="auto" w:fill="auto"/>
            <w:vAlign w:val="center"/>
          </w:tcPr>
          <w:p w14:paraId="5AE72AFF" w14:textId="2D60352C"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2018/19</w:t>
            </w:r>
          </w:p>
        </w:tc>
        <w:tc>
          <w:tcPr>
            <w:tcW w:w="2013" w:type="dxa"/>
            <w:shd w:val="clear" w:color="auto" w:fill="auto"/>
            <w:vAlign w:val="center"/>
          </w:tcPr>
          <w:p w14:paraId="71694DAD" w14:textId="05656912" w:rsidR="00F73D5A" w:rsidRPr="00654ACD" w:rsidRDefault="00F73D5A" w:rsidP="00F73D5A">
            <w:pPr>
              <w:spacing w:after="0" w:line="240" w:lineRule="auto"/>
              <w:ind w:left="-101"/>
              <w:jc w:val="center"/>
              <w:rPr>
                <w:rFonts w:ascii="Arial" w:hAnsi="Arial" w:cs="Arial"/>
                <w:color w:val="000000"/>
              </w:rPr>
            </w:pPr>
            <w:r>
              <w:rPr>
                <w:rFonts w:ascii="Arial" w:hAnsi="Arial" w:cs="Arial"/>
                <w:color w:val="000000"/>
              </w:rPr>
              <w:t xml:space="preserve"> 11.63</w:t>
            </w:r>
          </w:p>
        </w:tc>
        <w:tc>
          <w:tcPr>
            <w:tcW w:w="2013" w:type="dxa"/>
            <w:shd w:val="clear" w:color="auto" w:fill="auto"/>
            <w:vAlign w:val="center"/>
          </w:tcPr>
          <w:p w14:paraId="6FD5EC44" w14:textId="2C46DA9B" w:rsidR="00F73D5A" w:rsidRPr="00654ACD" w:rsidRDefault="00F73D5A" w:rsidP="00F73D5A">
            <w:pPr>
              <w:spacing w:after="0" w:line="240" w:lineRule="auto"/>
              <w:ind w:left="-106" w:right="-106"/>
              <w:jc w:val="center"/>
              <w:rPr>
                <w:rFonts w:ascii="Arial" w:hAnsi="Arial" w:cs="Arial"/>
                <w:color w:val="000000"/>
              </w:rPr>
            </w:pPr>
            <w:r>
              <w:rPr>
                <w:rFonts w:ascii="Arial" w:hAnsi="Arial" w:cs="Arial"/>
                <w:color w:val="000000"/>
              </w:rPr>
              <w:t xml:space="preserve"> 0.14</w:t>
            </w:r>
          </w:p>
        </w:tc>
        <w:tc>
          <w:tcPr>
            <w:tcW w:w="2013" w:type="dxa"/>
            <w:shd w:val="clear" w:color="auto" w:fill="auto"/>
            <w:vAlign w:val="center"/>
          </w:tcPr>
          <w:p w14:paraId="7CD5E7A8" w14:textId="0B48AB04" w:rsidR="00F73D5A" w:rsidRPr="00654ACD" w:rsidRDefault="00F73D5A" w:rsidP="00F73D5A">
            <w:pPr>
              <w:spacing w:after="0" w:line="240" w:lineRule="auto"/>
              <w:ind w:left="-103" w:right="-111"/>
              <w:jc w:val="center"/>
              <w:rPr>
                <w:rFonts w:ascii="Arial" w:hAnsi="Arial" w:cs="Arial"/>
                <w:color w:val="000000"/>
              </w:rPr>
            </w:pPr>
            <w:r>
              <w:rPr>
                <w:rFonts w:ascii="Arial" w:hAnsi="Arial" w:cs="Arial"/>
                <w:color w:val="000000"/>
              </w:rPr>
              <w:t xml:space="preserve"> 11.77</w:t>
            </w:r>
          </w:p>
        </w:tc>
      </w:tr>
      <w:tr w:rsidR="00F73D5A" w:rsidRPr="00654ACD" w14:paraId="49163A5D" w14:textId="77777777" w:rsidTr="00AF767A">
        <w:tc>
          <w:tcPr>
            <w:tcW w:w="2012" w:type="dxa"/>
            <w:shd w:val="clear" w:color="auto" w:fill="auto"/>
            <w:vAlign w:val="center"/>
          </w:tcPr>
          <w:p w14:paraId="6B8CC2A0" w14:textId="7D66F47A"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2019/20</w:t>
            </w:r>
          </w:p>
        </w:tc>
        <w:tc>
          <w:tcPr>
            <w:tcW w:w="2013" w:type="dxa"/>
            <w:shd w:val="clear" w:color="auto" w:fill="auto"/>
            <w:vAlign w:val="center"/>
          </w:tcPr>
          <w:p w14:paraId="121377B4" w14:textId="1E6C9F53" w:rsidR="00F73D5A" w:rsidRPr="00654ACD" w:rsidRDefault="00F73D5A" w:rsidP="00F73D5A">
            <w:pPr>
              <w:spacing w:after="0" w:line="240" w:lineRule="auto"/>
              <w:ind w:left="-101"/>
              <w:jc w:val="center"/>
              <w:rPr>
                <w:rFonts w:ascii="Arial" w:hAnsi="Arial" w:cs="Arial"/>
                <w:color w:val="000000"/>
              </w:rPr>
            </w:pPr>
            <w:r>
              <w:rPr>
                <w:rFonts w:ascii="Arial" w:hAnsi="Arial" w:cs="Arial"/>
                <w:color w:val="000000"/>
              </w:rPr>
              <w:t xml:space="preserve"> 7.</w:t>
            </w:r>
            <w:r w:rsidRPr="00654ACD">
              <w:rPr>
                <w:rFonts w:ascii="Arial" w:hAnsi="Arial" w:cs="Arial"/>
                <w:color w:val="000000"/>
              </w:rPr>
              <w:t>4</w:t>
            </w:r>
          </w:p>
        </w:tc>
        <w:tc>
          <w:tcPr>
            <w:tcW w:w="2013" w:type="dxa"/>
            <w:shd w:val="clear" w:color="auto" w:fill="auto"/>
            <w:vAlign w:val="center"/>
          </w:tcPr>
          <w:p w14:paraId="0FE3E65F" w14:textId="678E58D8" w:rsidR="00F73D5A" w:rsidRPr="00654ACD" w:rsidRDefault="00F73D5A" w:rsidP="00F73D5A">
            <w:pPr>
              <w:spacing w:after="0" w:line="240" w:lineRule="auto"/>
              <w:ind w:left="-106" w:right="-106"/>
              <w:jc w:val="center"/>
              <w:rPr>
                <w:rFonts w:ascii="Arial" w:hAnsi="Arial" w:cs="Arial"/>
                <w:color w:val="000000"/>
              </w:rPr>
            </w:pPr>
            <w:r>
              <w:rPr>
                <w:rFonts w:ascii="Arial" w:hAnsi="Arial" w:cs="Arial"/>
                <w:color w:val="000000"/>
              </w:rPr>
              <w:t xml:space="preserve"> 0.</w:t>
            </w:r>
            <w:r w:rsidRPr="00654ACD">
              <w:rPr>
                <w:rFonts w:ascii="Arial" w:hAnsi="Arial" w:cs="Arial"/>
                <w:color w:val="000000"/>
              </w:rPr>
              <w:t>3</w:t>
            </w:r>
          </w:p>
        </w:tc>
        <w:tc>
          <w:tcPr>
            <w:tcW w:w="2013" w:type="dxa"/>
            <w:shd w:val="clear" w:color="auto" w:fill="auto"/>
            <w:vAlign w:val="center"/>
          </w:tcPr>
          <w:p w14:paraId="350983E8" w14:textId="4079C263" w:rsidR="00F73D5A" w:rsidRPr="00654ACD" w:rsidRDefault="00F73D5A" w:rsidP="00F73D5A">
            <w:pPr>
              <w:spacing w:after="0" w:line="240" w:lineRule="auto"/>
              <w:ind w:left="-103" w:right="-111"/>
              <w:jc w:val="center"/>
              <w:rPr>
                <w:rFonts w:ascii="Arial" w:hAnsi="Arial" w:cs="Arial"/>
                <w:color w:val="000000"/>
              </w:rPr>
            </w:pPr>
            <w:r w:rsidRPr="00654ACD">
              <w:rPr>
                <w:rFonts w:ascii="Arial" w:hAnsi="Arial" w:cs="Arial"/>
                <w:color w:val="000000"/>
              </w:rPr>
              <w:t>7.7</w:t>
            </w:r>
          </w:p>
        </w:tc>
      </w:tr>
      <w:tr w:rsidR="00F73D5A" w:rsidRPr="00654ACD" w14:paraId="6390799A" w14:textId="77777777" w:rsidTr="00AF767A">
        <w:tc>
          <w:tcPr>
            <w:tcW w:w="2012" w:type="dxa"/>
            <w:shd w:val="clear" w:color="auto" w:fill="auto"/>
            <w:vAlign w:val="center"/>
          </w:tcPr>
          <w:p w14:paraId="79D23F6C" w14:textId="5075279D"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2020/21</w:t>
            </w:r>
          </w:p>
        </w:tc>
        <w:tc>
          <w:tcPr>
            <w:tcW w:w="2013" w:type="dxa"/>
            <w:shd w:val="clear" w:color="auto" w:fill="auto"/>
            <w:vAlign w:val="center"/>
          </w:tcPr>
          <w:p w14:paraId="11D81B48" w14:textId="2094203D" w:rsidR="00F73D5A" w:rsidRPr="00654ACD" w:rsidRDefault="00F73D5A" w:rsidP="00F73D5A">
            <w:pPr>
              <w:spacing w:after="0" w:line="240" w:lineRule="auto"/>
              <w:ind w:left="-101"/>
              <w:jc w:val="center"/>
              <w:rPr>
                <w:rFonts w:ascii="Arial" w:hAnsi="Arial" w:cs="Arial"/>
                <w:color w:val="000000"/>
              </w:rPr>
            </w:pPr>
            <w:r>
              <w:rPr>
                <w:rFonts w:ascii="Arial" w:hAnsi="Arial" w:cs="Arial"/>
                <w:color w:val="000000"/>
              </w:rPr>
              <w:t xml:space="preserve"> 7.56</w:t>
            </w:r>
          </w:p>
        </w:tc>
        <w:tc>
          <w:tcPr>
            <w:tcW w:w="2013" w:type="dxa"/>
            <w:shd w:val="clear" w:color="auto" w:fill="auto"/>
            <w:vAlign w:val="center"/>
          </w:tcPr>
          <w:p w14:paraId="2A9B552D" w14:textId="02B459D1" w:rsidR="00F73D5A" w:rsidRPr="00654ACD" w:rsidRDefault="00F73D5A" w:rsidP="00F73D5A">
            <w:pPr>
              <w:spacing w:after="0" w:line="240" w:lineRule="auto"/>
              <w:ind w:left="-106" w:right="-106"/>
              <w:jc w:val="center"/>
              <w:rPr>
                <w:rFonts w:ascii="Arial" w:hAnsi="Arial" w:cs="Arial"/>
                <w:color w:val="000000"/>
              </w:rPr>
            </w:pPr>
            <w:r w:rsidRPr="00654ACD">
              <w:rPr>
                <w:rFonts w:ascii="Arial" w:hAnsi="Arial" w:cs="Arial"/>
                <w:color w:val="000000"/>
              </w:rPr>
              <w:t>0</w:t>
            </w:r>
          </w:p>
        </w:tc>
        <w:tc>
          <w:tcPr>
            <w:tcW w:w="2013" w:type="dxa"/>
            <w:shd w:val="clear" w:color="auto" w:fill="auto"/>
            <w:vAlign w:val="center"/>
          </w:tcPr>
          <w:p w14:paraId="241F65C8" w14:textId="312C5BD1" w:rsidR="00F73D5A" w:rsidRPr="00654ACD" w:rsidRDefault="00F73D5A" w:rsidP="00F73D5A">
            <w:pPr>
              <w:spacing w:after="0" w:line="240" w:lineRule="auto"/>
              <w:ind w:left="-103" w:right="-111"/>
              <w:jc w:val="center"/>
              <w:rPr>
                <w:rFonts w:ascii="Arial" w:hAnsi="Arial" w:cs="Arial"/>
                <w:color w:val="000000"/>
              </w:rPr>
            </w:pPr>
            <w:r>
              <w:rPr>
                <w:rFonts w:ascii="Arial" w:hAnsi="Arial" w:cs="Arial"/>
                <w:color w:val="000000"/>
              </w:rPr>
              <w:t xml:space="preserve"> 7.56</w:t>
            </w:r>
          </w:p>
        </w:tc>
      </w:tr>
      <w:tr w:rsidR="00F73D5A" w:rsidRPr="00654ACD" w14:paraId="63D90DCF" w14:textId="77777777" w:rsidTr="00AF767A">
        <w:tc>
          <w:tcPr>
            <w:tcW w:w="2012" w:type="dxa"/>
            <w:shd w:val="clear" w:color="auto" w:fill="auto"/>
            <w:vAlign w:val="center"/>
          </w:tcPr>
          <w:p w14:paraId="0BD092D3" w14:textId="444D5468"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2021/22</w:t>
            </w:r>
          </w:p>
        </w:tc>
        <w:tc>
          <w:tcPr>
            <w:tcW w:w="2013" w:type="dxa"/>
            <w:shd w:val="clear" w:color="auto" w:fill="auto"/>
            <w:vAlign w:val="center"/>
          </w:tcPr>
          <w:p w14:paraId="5B9D5B3A" w14:textId="116E83C6" w:rsidR="00F73D5A" w:rsidRPr="00654ACD" w:rsidRDefault="00F73D5A" w:rsidP="00F73D5A">
            <w:pPr>
              <w:spacing w:after="0" w:line="240" w:lineRule="auto"/>
              <w:ind w:left="-101"/>
              <w:jc w:val="center"/>
              <w:rPr>
                <w:rFonts w:ascii="Arial" w:hAnsi="Arial" w:cs="Arial"/>
                <w:color w:val="000000"/>
              </w:rPr>
            </w:pPr>
            <w:r>
              <w:rPr>
                <w:rFonts w:ascii="Arial" w:hAnsi="Arial" w:cs="Arial"/>
                <w:color w:val="000000"/>
              </w:rPr>
              <w:t xml:space="preserve"> </w:t>
            </w:r>
            <w:r w:rsidRPr="00654ACD">
              <w:rPr>
                <w:rFonts w:ascii="Arial" w:hAnsi="Arial" w:cs="Arial"/>
                <w:color w:val="000000"/>
              </w:rPr>
              <w:t>9.</w:t>
            </w:r>
            <w:r>
              <w:rPr>
                <w:rFonts w:ascii="Arial" w:hAnsi="Arial" w:cs="Arial"/>
                <w:color w:val="000000"/>
              </w:rPr>
              <w:t>97</w:t>
            </w:r>
          </w:p>
        </w:tc>
        <w:tc>
          <w:tcPr>
            <w:tcW w:w="2013" w:type="dxa"/>
            <w:shd w:val="clear" w:color="auto" w:fill="auto"/>
            <w:vAlign w:val="center"/>
          </w:tcPr>
          <w:p w14:paraId="3EC1B136" w14:textId="45E3334A" w:rsidR="00F73D5A" w:rsidRPr="00654ACD" w:rsidRDefault="00F73D5A" w:rsidP="00F73D5A">
            <w:pPr>
              <w:spacing w:after="0" w:line="240" w:lineRule="auto"/>
              <w:ind w:left="-106" w:right="-106"/>
              <w:jc w:val="center"/>
              <w:rPr>
                <w:rFonts w:ascii="Arial" w:hAnsi="Arial" w:cs="Arial"/>
                <w:color w:val="000000"/>
              </w:rPr>
            </w:pPr>
            <w:r>
              <w:rPr>
                <w:rFonts w:ascii="Arial" w:hAnsi="Arial" w:cs="Arial"/>
                <w:color w:val="000000"/>
              </w:rPr>
              <w:t xml:space="preserve"> </w:t>
            </w:r>
            <w:r w:rsidRPr="00654ACD">
              <w:rPr>
                <w:rFonts w:ascii="Arial" w:hAnsi="Arial" w:cs="Arial"/>
                <w:color w:val="000000"/>
              </w:rPr>
              <w:t>0.</w:t>
            </w:r>
            <w:r>
              <w:rPr>
                <w:rFonts w:ascii="Arial" w:hAnsi="Arial" w:cs="Arial"/>
                <w:color w:val="000000"/>
              </w:rPr>
              <w:t>16</w:t>
            </w:r>
          </w:p>
        </w:tc>
        <w:tc>
          <w:tcPr>
            <w:tcW w:w="2013" w:type="dxa"/>
            <w:shd w:val="clear" w:color="auto" w:fill="auto"/>
            <w:vAlign w:val="center"/>
          </w:tcPr>
          <w:p w14:paraId="27B84919" w14:textId="2C4AC5F0" w:rsidR="00F73D5A" w:rsidRPr="00654ACD" w:rsidRDefault="00F73D5A" w:rsidP="00F73D5A">
            <w:pPr>
              <w:spacing w:after="0" w:line="240" w:lineRule="auto"/>
              <w:ind w:left="-103" w:right="-111"/>
              <w:jc w:val="center"/>
              <w:rPr>
                <w:rFonts w:ascii="Arial" w:hAnsi="Arial" w:cs="Arial"/>
                <w:color w:val="000000"/>
              </w:rPr>
            </w:pPr>
            <w:r>
              <w:rPr>
                <w:rFonts w:ascii="Arial" w:hAnsi="Arial" w:cs="Arial"/>
                <w:color w:val="000000"/>
              </w:rPr>
              <w:t xml:space="preserve"> 10.13</w:t>
            </w:r>
          </w:p>
        </w:tc>
      </w:tr>
      <w:tr w:rsidR="00F73D5A" w:rsidRPr="00654ACD" w14:paraId="401E0C63" w14:textId="77777777" w:rsidTr="00AF767A">
        <w:tc>
          <w:tcPr>
            <w:tcW w:w="2012" w:type="dxa"/>
            <w:shd w:val="clear" w:color="auto" w:fill="auto"/>
            <w:vAlign w:val="center"/>
          </w:tcPr>
          <w:p w14:paraId="023A37DC" w14:textId="2CD37C4C" w:rsidR="00F73D5A" w:rsidRPr="00654ACD" w:rsidRDefault="00F73D5A" w:rsidP="00F73D5A">
            <w:pPr>
              <w:spacing w:after="0" w:line="240" w:lineRule="auto"/>
              <w:ind w:left="-101" w:right="-84"/>
              <w:jc w:val="center"/>
              <w:rPr>
                <w:rFonts w:ascii="Arial" w:hAnsi="Arial" w:cs="Arial"/>
              </w:rPr>
            </w:pPr>
            <w:r w:rsidRPr="00654ACD">
              <w:rPr>
                <w:rFonts w:ascii="Arial" w:hAnsi="Arial" w:cs="Arial"/>
              </w:rPr>
              <w:t>2022/23</w:t>
            </w:r>
          </w:p>
        </w:tc>
        <w:tc>
          <w:tcPr>
            <w:tcW w:w="2013" w:type="dxa"/>
            <w:shd w:val="clear" w:color="auto" w:fill="auto"/>
            <w:vAlign w:val="center"/>
          </w:tcPr>
          <w:p w14:paraId="0E7DA3A1" w14:textId="6456352A" w:rsidR="00F73D5A" w:rsidRPr="00654ACD" w:rsidRDefault="00F73D5A" w:rsidP="00F73D5A">
            <w:pPr>
              <w:spacing w:after="0" w:line="240" w:lineRule="auto"/>
              <w:ind w:left="-101"/>
              <w:jc w:val="center"/>
              <w:rPr>
                <w:rFonts w:ascii="Arial" w:hAnsi="Arial" w:cs="Arial"/>
                <w:color w:val="000000"/>
              </w:rPr>
            </w:pPr>
            <w:r>
              <w:rPr>
                <w:rFonts w:ascii="Arial" w:hAnsi="Arial" w:cs="Arial"/>
                <w:color w:val="000000"/>
              </w:rPr>
              <w:t xml:space="preserve"> </w:t>
            </w:r>
            <w:r w:rsidRPr="00654ACD">
              <w:rPr>
                <w:rFonts w:ascii="Arial" w:hAnsi="Arial" w:cs="Arial"/>
                <w:color w:val="000000"/>
              </w:rPr>
              <w:t>0.</w:t>
            </w:r>
            <w:r>
              <w:rPr>
                <w:rFonts w:ascii="Arial" w:hAnsi="Arial" w:cs="Arial"/>
                <w:color w:val="000000"/>
              </w:rPr>
              <w:t>08</w:t>
            </w:r>
          </w:p>
        </w:tc>
        <w:tc>
          <w:tcPr>
            <w:tcW w:w="2013" w:type="dxa"/>
            <w:shd w:val="clear" w:color="auto" w:fill="auto"/>
            <w:vAlign w:val="center"/>
          </w:tcPr>
          <w:p w14:paraId="04FB0D85" w14:textId="41BAEE97" w:rsidR="00F73D5A" w:rsidRPr="00654ACD" w:rsidRDefault="00F73D5A" w:rsidP="00F73D5A">
            <w:pPr>
              <w:spacing w:after="0" w:line="240" w:lineRule="auto"/>
              <w:ind w:left="-106" w:right="-106"/>
              <w:jc w:val="center"/>
              <w:rPr>
                <w:rFonts w:ascii="Arial" w:hAnsi="Arial" w:cs="Arial"/>
                <w:color w:val="000000"/>
              </w:rPr>
            </w:pPr>
            <w:r>
              <w:rPr>
                <w:rFonts w:ascii="Arial" w:hAnsi="Arial" w:cs="Arial"/>
                <w:color w:val="000000"/>
              </w:rPr>
              <w:t xml:space="preserve"> </w:t>
            </w:r>
            <w:r w:rsidRPr="00654ACD">
              <w:rPr>
                <w:rFonts w:ascii="Arial" w:hAnsi="Arial" w:cs="Arial"/>
                <w:color w:val="000000"/>
              </w:rPr>
              <w:t>4.</w:t>
            </w:r>
            <w:r>
              <w:rPr>
                <w:rFonts w:ascii="Arial" w:hAnsi="Arial" w:cs="Arial"/>
                <w:color w:val="000000"/>
              </w:rPr>
              <w:t>86</w:t>
            </w:r>
          </w:p>
        </w:tc>
        <w:tc>
          <w:tcPr>
            <w:tcW w:w="2013" w:type="dxa"/>
            <w:shd w:val="clear" w:color="auto" w:fill="auto"/>
            <w:vAlign w:val="center"/>
          </w:tcPr>
          <w:p w14:paraId="2E424A02" w14:textId="681AEB6F" w:rsidR="00F73D5A" w:rsidRPr="00654ACD" w:rsidRDefault="00F73D5A" w:rsidP="00F73D5A">
            <w:pPr>
              <w:spacing w:after="0" w:line="240" w:lineRule="auto"/>
              <w:ind w:left="-103" w:right="-111"/>
              <w:jc w:val="center"/>
              <w:rPr>
                <w:rFonts w:ascii="Arial" w:hAnsi="Arial" w:cs="Arial"/>
                <w:color w:val="000000"/>
              </w:rPr>
            </w:pPr>
            <w:r>
              <w:rPr>
                <w:rFonts w:ascii="Arial" w:hAnsi="Arial" w:cs="Arial"/>
                <w:color w:val="000000"/>
              </w:rPr>
              <w:t xml:space="preserve"> 4.94</w:t>
            </w:r>
          </w:p>
        </w:tc>
      </w:tr>
      <w:tr w:rsidR="00F73D5A" w:rsidRPr="00654ACD" w14:paraId="1CFE1D6F" w14:textId="77777777" w:rsidTr="00AF767A">
        <w:tc>
          <w:tcPr>
            <w:tcW w:w="2012" w:type="dxa"/>
            <w:shd w:val="clear" w:color="auto" w:fill="auto"/>
            <w:vAlign w:val="center"/>
          </w:tcPr>
          <w:p w14:paraId="392C441F" w14:textId="47BB8174" w:rsidR="00F73D5A" w:rsidRPr="00654ACD" w:rsidRDefault="00F73D5A" w:rsidP="00F73D5A">
            <w:pPr>
              <w:spacing w:after="0" w:line="240" w:lineRule="auto"/>
              <w:ind w:left="-101" w:right="-84"/>
              <w:jc w:val="center"/>
              <w:rPr>
                <w:rFonts w:ascii="Arial" w:hAnsi="Arial" w:cs="Arial"/>
              </w:rPr>
            </w:pPr>
            <w:r>
              <w:rPr>
                <w:rFonts w:ascii="Arial" w:hAnsi="Arial" w:cs="Arial"/>
              </w:rPr>
              <w:t>2023/24</w:t>
            </w:r>
          </w:p>
        </w:tc>
        <w:tc>
          <w:tcPr>
            <w:tcW w:w="2013" w:type="dxa"/>
            <w:shd w:val="clear" w:color="auto" w:fill="auto"/>
            <w:vAlign w:val="center"/>
          </w:tcPr>
          <w:p w14:paraId="723E2250" w14:textId="730E93B6" w:rsidR="00F73D5A" w:rsidRPr="00654ACD" w:rsidRDefault="00F73D5A" w:rsidP="00F73D5A">
            <w:pPr>
              <w:spacing w:after="0" w:line="240" w:lineRule="auto"/>
              <w:ind w:left="-101"/>
              <w:jc w:val="center"/>
              <w:rPr>
                <w:rFonts w:ascii="Arial" w:hAnsi="Arial" w:cs="Arial"/>
                <w:color w:val="000000"/>
              </w:rPr>
            </w:pPr>
            <w:r>
              <w:rPr>
                <w:rFonts w:ascii="Arial" w:hAnsi="Arial" w:cs="Arial"/>
                <w:color w:val="000000"/>
              </w:rPr>
              <w:t>12.54</w:t>
            </w:r>
          </w:p>
        </w:tc>
        <w:tc>
          <w:tcPr>
            <w:tcW w:w="2013" w:type="dxa"/>
            <w:shd w:val="clear" w:color="auto" w:fill="auto"/>
            <w:vAlign w:val="center"/>
          </w:tcPr>
          <w:p w14:paraId="54B75B16" w14:textId="39A0EE54" w:rsidR="00F73D5A" w:rsidRPr="00654ACD" w:rsidRDefault="00F73D5A" w:rsidP="00F73D5A">
            <w:pPr>
              <w:spacing w:after="0" w:line="240" w:lineRule="auto"/>
              <w:ind w:left="-106" w:right="-106"/>
              <w:jc w:val="center"/>
              <w:rPr>
                <w:rFonts w:ascii="Arial" w:hAnsi="Arial" w:cs="Arial"/>
                <w:color w:val="000000"/>
              </w:rPr>
            </w:pPr>
            <w:r>
              <w:rPr>
                <w:rFonts w:ascii="Arial" w:hAnsi="Arial" w:cs="Arial"/>
                <w:color w:val="000000"/>
              </w:rPr>
              <w:t>18.58</w:t>
            </w:r>
          </w:p>
        </w:tc>
        <w:tc>
          <w:tcPr>
            <w:tcW w:w="2013" w:type="dxa"/>
            <w:shd w:val="clear" w:color="auto" w:fill="auto"/>
            <w:vAlign w:val="center"/>
          </w:tcPr>
          <w:p w14:paraId="192E36EF" w14:textId="5B1D21D3" w:rsidR="00F73D5A" w:rsidRPr="00654ACD" w:rsidRDefault="00F73D5A" w:rsidP="00F73D5A">
            <w:pPr>
              <w:spacing w:after="0" w:line="240" w:lineRule="auto"/>
              <w:ind w:left="-103" w:right="-111"/>
              <w:jc w:val="center"/>
              <w:rPr>
                <w:rFonts w:ascii="Arial" w:hAnsi="Arial" w:cs="Arial"/>
                <w:color w:val="000000"/>
              </w:rPr>
            </w:pPr>
            <w:r>
              <w:rPr>
                <w:rFonts w:ascii="Arial" w:hAnsi="Arial" w:cs="Arial"/>
                <w:color w:val="000000"/>
              </w:rPr>
              <w:t>31.12</w:t>
            </w:r>
          </w:p>
        </w:tc>
      </w:tr>
      <w:tr w:rsidR="00F73D5A" w:rsidRPr="00654ACD" w14:paraId="0A3CB30D" w14:textId="77777777" w:rsidTr="00AF767A">
        <w:tc>
          <w:tcPr>
            <w:tcW w:w="2012" w:type="dxa"/>
            <w:shd w:val="clear" w:color="auto" w:fill="auto"/>
            <w:vAlign w:val="center"/>
          </w:tcPr>
          <w:p w14:paraId="74C9EEE1" w14:textId="3FB1E4AB" w:rsidR="00F73D5A" w:rsidRPr="00654ACD" w:rsidRDefault="00F73D5A" w:rsidP="00F73D5A">
            <w:pPr>
              <w:spacing w:after="0" w:line="240" w:lineRule="auto"/>
              <w:ind w:left="-101" w:right="-84"/>
              <w:jc w:val="center"/>
              <w:rPr>
                <w:rFonts w:ascii="Arial" w:hAnsi="Arial" w:cs="Arial"/>
                <w:b/>
              </w:rPr>
            </w:pPr>
            <w:r w:rsidRPr="00654ACD">
              <w:rPr>
                <w:rFonts w:ascii="Arial" w:hAnsi="Arial" w:cs="Arial"/>
                <w:b/>
              </w:rPr>
              <w:t>Total</w:t>
            </w:r>
          </w:p>
        </w:tc>
        <w:tc>
          <w:tcPr>
            <w:tcW w:w="2013" w:type="dxa"/>
            <w:shd w:val="clear" w:color="auto" w:fill="auto"/>
            <w:vAlign w:val="center"/>
          </w:tcPr>
          <w:p w14:paraId="01DE1990" w14:textId="50B7B69E" w:rsidR="00F73D5A" w:rsidRPr="00654ACD" w:rsidRDefault="00F73D5A" w:rsidP="00F73D5A">
            <w:pPr>
              <w:spacing w:after="0" w:line="240" w:lineRule="auto"/>
              <w:ind w:left="-101"/>
              <w:jc w:val="center"/>
              <w:rPr>
                <w:rFonts w:ascii="Arial" w:hAnsi="Arial" w:cs="Arial"/>
                <w:b/>
              </w:rPr>
            </w:pPr>
            <w:r>
              <w:rPr>
                <w:rFonts w:ascii="Arial" w:hAnsi="Arial" w:cs="Arial"/>
                <w:b/>
              </w:rPr>
              <w:t>80.51</w:t>
            </w:r>
          </w:p>
        </w:tc>
        <w:tc>
          <w:tcPr>
            <w:tcW w:w="2013" w:type="dxa"/>
            <w:shd w:val="clear" w:color="auto" w:fill="auto"/>
            <w:vAlign w:val="center"/>
          </w:tcPr>
          <w:p w14:paraId="40876B79" w14:textId="32E5B08E" w:rsidR="00F73D5A" w:rsidRPr="00654ACD" w:rsidRDefault="00F73D5A" w:rsidP="00F73D5A">
            <w:pPr>
              <w:spacing w:after="0" w:line="240" w:lineRule="auto"/>
              <w:ind w:left="-106" w:right="-106"/>
              <w:jc w:val="center"/>
              <w:rPr>
                <w:rFonts w:ascii="Arial" w:hAnsi="Arial" w:cs="Arial"/>
                <w:b/>
              </w:rPr>
            </w:pPr>
            <w:r>
              <w:rPr>
                <w:rFonts w:ascii="Arial" w:hAnsi="Arial" w:cs="Arial"/>
                <w:b/>
              </w:rPr>
              <w:t>71.94</w:t>
            </w:r>
          </w:p>
        </w:tc>
        <w:tc>
          <w:tcPr>
            <w:tcW w:w="2013" w:type="dxa"/>
            <w:shd w:val="clear" w:color="auto" w:fill="auto"/>
            <w:vAlign w:val="center"/>
          </w:tcPr>
          <w:p w14:paraId="2632E9B6" w14:textId="30B2F34E" w:rsidR="00F73D5A" w:rsidRPr="00654ACD" w:rsidRDefault="00F73D5A" w:rsidP="00F73D5A">
            <w:pPr>
              <w:spacing w:after="0" w:line="240" w:lineRule="auto"/>
              <w:ind w:left="-103" w:right="-111"/>
              <w:jc w:val="center"/>
              <w:rPr>
                <w:rFonts w:ascii="Arial" w:hAnsi="Arial" w:cs="Arial"/>
                <w:b/>
              </w:rPr>
            </w:pPr>
            <w:r>
              <w:rPr>
                <w:rFonts w:ascii="Arial" w:hAnsi="Arial" w:cs="Arial"/>
                <w:b/>
              </w:rPr>
              <w:t>152.45</w:t>
            </w:r>
          </w:p>
        </w:tc>
      </w:tr>
    </w:tbl>
    <w:bookmarkEnd w:id="29"/>
    <w:p w14:paraId="503F71A3" w14:textId="46496E20" w:rsidR="005C6A18" w:rsidRPr="00654ACD" w:rsidRDefault="005C6A18" w:rsidP="005C6A18">
      <w:pPr>
        <w:spacing w:after="0" w:line="240" w:lineRule="auto"/>
        <w:ind w:left="720"/>
        <w:rPr>
          <w:rFonts w:ascii="Arial" w:hAnsi="Arial" w:cs="Arial"/>
          <w:sz w:val="20"/>
          <w:szCs w:val="20"/>
        </w:rPr>
      </w:pPr>
      <w:r w:rsidRPr="00654ACD">
        <w:rPr>
          <w:rFonts w:ascii="Arial" w:hAnsi="Arial" w:cs="Arial"/>
          <w:sz w:val="20"/>
          <w:szCs w:val="20"/>
        </w:rPr>
        <w:t>*</w:t>
      </w:r>
      <w:r w:rsidR="00FE2BAD" w:rsidRPr="00654ACD">
        <w:rPr>
          <w:rFonts w:ascii="Arial" w:hAnsi="Arial" w:cs="Arial"/>
          <w:sz w:val="20"/>
          <w:szCs w:val="20"/>
        </w:rPr>
        <w:t>Between 2011 and 2020 m</w:t>
      </w:r>
      <w:r w:rsidRPr="00654ACD">
        <w:rPr>
          <w:rFonts w:ascii="Arial" w:hAnsi="Arial" w:cs="Arial"/>
          <w:sz w:val="20"/>
          <w:szCs w:val="20"/>
        </w:rPr>
        <w:t>anufacturing include</w:t>
      </w:r>
      <w:r w:rsidR="00FE2BAD" w:rsidRPr="00654ACD">
        <w:rPr>
          <w:rFonts w:ascii="Arial" w:hAnsi="Arial" w:cs="Arial"/>
          <w:sz w:val="20"/>
          <w:szCs w:val="20"/>
        </w:rPr>
        <w:t>d</w:t>
      </w:r>
      <w:r w:rsidRPr="00654ACD">
        <w:rPr>
          <w:rFonts w:ascii="Arial" w:hAnsi="Arial" w:cs="Arial"/>
          <w:sz w:val="20"/>
          <w:szCs w:val="20"/>
        </w:rPr>
        <w:t xml:space="preserve"> sites developed in Use ClassesB1(b)/(c)</w:t>
      </w:r>
      <w:r w:rsidR="00CE6B19" w:rsidRPr="00654ACD">
        <w:rPr>
          <w:rFonts w:ascii="Arial" w:hAnsi="Arial" w:cs="Arial"/>
          <w:sz w:val="20"/>
          <w:szCs w:val="20"/>
        </w:rPr>
        <w:t xml:space="preserve"> or</w:t>
      </w:r>
      <w:r w:rsidRPr="00654ACD">
        <w:rPr>
          <w:rFonts w:ascii="Arial" w:hAnsi="Arial" w:cs="Arial"/>
          <w:sz w:val="20"/>
          <w:szCs w:val="20"/>
        </w:rPr>
        <w:t xml:space="preserve"> B2 where a specific end-use is not confirmed. </w:t>
      </w:r>
      <w:r w:rsidR="00FE2BAD" w:rsidRPr="00654ACD">
        <w:rPr>
          <w:rFonts w:ascii="Arial" w:hAnsi="Arial" w:cs="Arial"/>
          <w:sz w:val="20"/>
          <w:szCs w:val="20"/>
        </w:rPr>
        <w:t>Since 2020 the figures are for B2 use classes only due to B1(b)/(c) uses now falling within Class E</w:t>
      </w:r>
      <w:r w:rsidR="00806198" w:rsidRPr="00654ACD">
        <w:rPr>
          <w:rFonts w:ascii="Arial" w:hAnsi="Arial" w:cs="Arial"/>
          <w:sz w:val="20"/>
          <w:szCs w:val="20"/>
        </w:rPr>
        <w:t>, unless the</w:t>
      </w:r>
      <w:r w:rsidR="00D93E56" w:rsidRPr="00654ACD">
        <w:rPr>
          <w:rFonts w:ascii="Arial" w:hAnsi="Arial" w:cs="Arial"/>
          <w:sz w:val="20"/>
          <w:szCs w:val="20"/>
        </w:rPr>
        <w:t xml:space="preserve"> approved use is restricted to sub-classes E(g)(ii) </w:t>
      </w:r>
      <w:r w:rsidR="004568B6" w:rsidRPr="00654ACD">
        <w:rPr>
          <w:rFonts w:ascii="Arial" w:hAnsi="Arial" w:cs="Arial"/>
          <w:sz w:val="20"/>
          <w:szCs w:val="20"/>
        </w:rPr>
        <w:t>or E(g)(iii)</w:t>
      </w:r>
      <w:r w:rsidR="00FE2BAD" w:rsidRPr="00654ACD">
        <w:rPr>
          <w:rFonts w:ascii="Arial" w:hAnsi="Arial" w:cs="Arial"/>
          <w:sz w:val="20"/>
          <w:szCs w:val="20"/>
        </w:rPr>
        <w:t>.</w:t>
      </w:r>
    </w:p>
    <w:p w14:paraId="20C11FED" w14:textId="77777777" w:rsidR="00C55DC6" w:rsidRPr="00654ACD" w:rsidRDefault="00C55DC6" w:rsidP="00037546">
      <w:pPr>
        <w:pStyle w:val="ListParagraph"/>
        <w:spacing w:after="0"/>
        <w:ind w:left="709"/>
        <w:rPr>
          <w:rFonts w:ascii="Arial" w:eastAsia="Times New Roman" w:hAnsi="Arial" w:cs="Arial"/>
          <w:lang w:eastAsia="en-GB"/>
        </w:rPr>
      </w:pPr>
    </w:p>
    <w:p w14:paraId="283AE4EE" w14:textId="2B575AB0" w:rsidR="005C6A18" w:rsidRPr="00654ACD" w:rsidRDefault="005C6A18"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Between 2011/12 and</w:t>
      </w:r>
      <w:r w:rsidR="009C4C28">
        <w:rPr>
          <w:rFonts w:ascii="Arial" w:eastAsia="Times New Roman" w:hAnsi="Arial" w:cs="Arial"/>
          <w:lang w:eastAsia="en-GB"/>
        </w:rPr>
        <w:t xml:space="preserve"> 2023/24</w:t>
      </w:r>
      <w:r w:rsidRPr="00654ACD">
        <w:rPr>
          <w:rFonts w:ascii="Arial" w:eastAsia="Times New Roman" w:hAnsi="Arial" w:cs="Arial"/>
          <w:lang w:eastAsia="en-GB"/>
        </w:rPr>
        <w:t xml:space="preserve"> </w:t>
      </w:r>
      <w:r w:rsidR="009C4C28">
        <w:rPr>
          <w:rFonts w:ascii="Arial" w:eastAsia="Times New Roman" w:hAnsi="Arial" w:cs="Arial"/>
          <w:lang w:eastAsia="en-GB"/>
        </w:rPr>
        <w:t>1</w:t>
      </w:r>
      <w:r w:rsidR="007759F2">
        <w:rPr>
          <w:rFonts w:ascii="Arial" w:eastAsia="Times New Roman" w:hAnsi="Arial" w:cs="Arial"/>
          <w:lang w:eastAsia="en-GB"/>
        </w:rPr>
        <w:t>56.72</w:t>
      </w:r>
      <w:r w:rsidR="007D3782" w:rsidRPr="00654ACD">
        <w:rPr>
          <w:rFonts w:ascii="Arial" w:eastAsia="Times New Roman" w:hAnsi="Arial" w:cs="Arial"/>
          <w:lang w:eastAsia="en-GB"/>
        </w:rPr>
        <w:t xml:space="preserve">  </w:t>
      </w:r>
      <w:r w:rsidRPr="00654ACD">
        <w:rPr>
          <w:rFonts w:ascii="Arial" w:eastAsia="Times New Roman" w:hAnsi="Arial" w:cs="Arial"/>
          <w:lang w:eastAsia="en-GB"/>
        </w:rPr>
        <w:t xml:space="preserve"> ha of employment land</w:t>
      </w:r>
      <w:r w:rsidR="00C55DC6" w:rsidRPr="00654ACD">
        <w:rPr>
          <w:rFonts w:ascii="Arial" w:eastAsia="Times New Roman" w:hAnsi="Arial" w:cs="Arial"/>
          <w:lang w:eastAsia="en-GB"/>
        </w:rPr>
        <w:t xml:space="preserve"> was </w:t>
      </w:r>
      <w:r w:rsidRPr="00654ACD">
        <w:rPr>
          <w:rFonts w:ascii="Arial" w:eastAsia="Times New Roman" w:hAnsi="Arial" w:cs="Arial"/>
          <w:lang w:eastAsia="en-GB"/>
        </w:rPr>
        <w:t>complet</w:t>
      </w:r>
      <w:r w:rsidR="00C55DC6" w:rsidRPr="00654ACD">
        <w:rPr>
          <w:rFonts w:ascii="Arial" w:eastAsia="Times New Roman" w:hAnsi="Arial" w:cs="Arial"/>
          <w:lang w:eastAsia="en-GB"/>
        </w:rPr>
        <w:t>ed,</w:t>
      </w:r>
      <w:r w:rsidRPr="00654ACD">
        <w:rPr>
          <w:rFonts w:ascii="Arial" w:eastAsia="Times New Roman" w:hAnsi="Arial" w:cs="Arial"/>
          <w:lang w:eastAsia="en-GB"/>
        </w:rPr>
        <w:t xml:space="preserve"> </w:t>
      </w:r>
      <w:r w:rsidR="00E54F93" w:rsidRPr="00654ACD">
        <w:rPr>
          <w:rFonts w:ascii="Arial" w:eastAsia="Times New Roman" w:hAnsi="Arial" w:cs="Arial"/>
          <w:lang w:eastAsia="en-GB"/>
        </w:rPr>
        <w:t xml:space="preserve">averaging </w:t>
      </w:r>
      <w:r w:rsidR="002A3539">
        <w:rPr>
          <w:rFonts w:ascii="Arial" w:eastAsia="Times New Roman" w:hAnsi="Arial" w:cs="Arial"/>
          <w:lang w:eastAsia="en-GB"/>
        </w:rPr>
        <w:t>12</w:t>
      </w:r>
      <w:r w:rsidRPr="00654ACD">
        <w:rPr>
          <w:rFonts w:ascii="Arial" w:eastAsia="Times New Roman" w:hAnsi="Arial" w:cs="Arial"/>
          <w:lang w:eastAsia="en-GB"/>
        </w:rPr>
        <w:t xml:space="preserve"> ha per annum. </w:t>
      </w:r>
      <w:r w:rsidR="00C55DC6" w:rsidRPr="00654ACD">
        <w:rPr>
          <w:rFonts w:ascii="Arial" w:eastAsia="Times New Roman" w:hAnsi="Arial" w:cs="Arial"/>
          <w:lang w:eastAsia="en-GB"/>
        </w:rPr>
        <w:t>I</w:t>
      </w:r>
      <w:r w:rsidRPr="00654ACD">
        <w:rPr>
          <w:rFonts w:ascii="Arial" w:eastAsia="Times New Roman" w:hAnsi="Arial" w:cs="Arial"/>
          <w:lang w:eastAsia="en-GB"/>
        </w:rPr>
        <w:t>t is anticipated that</w:t>
      </w:r>
      <w:r w:rsidR="00C55DC6" w:rsidRPr="00654ACD">
        <w:rPr>
          <w:rFonts w:ascii="Arial" w:eastAsia="Times New Roman" w:hAnsi="Arial" w:cs="Arial"/>
          <w:lang w:eastAsia="en-GB"/>
        </w:rPr>
        <w:t xml:space="preserve"> completions will rise in </w:t>
      </w:r>
      <w:r w:rsidR="008E24D5" w:rsidRPr="00654ACD">
        <w:rPr>
          <w:rFonts w:ascii="Arial" w:eastAsia="Times New Roman" w:hAnsi="Arial" w:cs="Arial"/>
          <w:lang w:eastAsia="en-GB"/>
        </w:rPr>
        <w:t>future years</w:t>
      </w:r>
      <w:r w:rsidR="00C55DC6" w:rsidRPr="00654ACD">
        <w:rPr>
          <w:rFonts w:ascii="Arial" w:eastAsia="Times New Roman" w:hAnsi="Arial" w:cs="Arial"/>
          <w:lang w:eastAsia="en-GB"/>
        </w:rPr>
        <w:t xml:space="preserve"> </w:t>
      </w:r>
      <w:r w:rsidRPr="00654ACD">
        <w:rPr>
          <w:rFonts w:ascii="Arial" w:eastAsia="Times New Roman" w:hAnsi="Arial" w:cs="Arial"/>
          <w:lang w:eastAsia="en-GB"/>
        </w:rPr>
        <w:t xml:space="preserve">as development progresses on the </w:t>
      </w:r>
      <w:r w:rsidR="00973B60">
        <w:rPr>
          <w:rFonts w:ascii="Arial" w:eastAsia="Times New Roman" w:hAnsi="Arial" w:cs="Arial"/>
          <w:lang w:eastAsia="en-GB"/>
        </w:rPr>
        <w:t>city’s larger, strategic sites</w:t>
      </w:r>
      <w:r w:rsidRPr="00654ACD">
        <w:rPr>
          <w:rFonts w:ascii="Arial" w:eastAsia="Times New Roman" w:hAnsi="Arial" w:cs="Arial"/>
          <w:lang w:eastAsia="en-GB"/>
        </w:rPr>
        <w:t>.</w:t>
      </w:r>
    </w:p>
    <w:p w14:paraId="766D518E" w14:textId="77777777" w:rsidR="005C6A18" w:rsidRPr="00654ACD" w:rsidRDefault="005C6A18" w:rsidP="005C6A18">
      <w:pPr>
        <w:spacing w:after="0"/>
        <w:ind w:left="720"/>
        <w:rPr>
          <w:rFonts w:ascii="Arial" w:hAnsi="Arial" w:cs="Arial"/>
          <w:highlight w:val="yellow"/>
        </w:rPr>
      </w:pPr>
    </w:p>
    <w:p w14:paraId="5ADE9F48" w14:textId="1D4F66BB" w:rsidR="005C6A18" w:rsidRPr="00654ACD" w:rsidRDefault="005C6A18" w:rsidP="004F6A62">
      <w:pPr>
        <w:pStyle w:val="Heading3"/>
        <w:rPr>
          <w:bCs/>
        </w:rPr>
      </w:pPr>
      <w:bookmarkStart w:id="30" w:name="_Hlk25060601"/>
      <w:r w:rsidRPr="00654ACD">
        <w:t xml:space="preserve">PG1/6: Employment Land Supply Pipeline </w:t>
      </w:r>
    </w:p>
    <w:p w14:paraId="5FB00899" w14:textId="513EDBD1" w:rsidR="007F25AF" w:rsidRDefault="003B6082" w:rsidP="009920F3">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Policy PG1 requires a minimum </w:t>
      </w:r>
      <w:r w:rsidR="00E54F93" w:rsidRPr="00654ACD">
        <w:rPr>
          <w:rFonts w:ascii="Arial" w:eastAsia="Times New Roman" w:hAnsi="Arial" w:cs="Arial"/>
          <w:lang w:eastAsia="en-GB"/>
        </w:rPr>
        <w:t>5-year</w:t>
      </w:r>
      <w:r w:rsidRPr="00654ACD">
        <w:rPr>
          <w:rFonts w:ascii="Arial" w:eastAsia="Times New Roman" w:hAnsi="Arial" w:cs="Arial"/>
          <w:lang w:eastAsia="en-GB"/>
        </w:rPr>
        <w:t xml:space="preserve"> reservoir of 96 ha of land for employment use. The following table shows that </w:t>
      </w:r>
      <w:r w:rsidR="00F21426" w:rsidRPr="00654ACD">
        <w:rPr>
          <w:rFonts w:ascii="Arial" w:eastAsia="Times New Roman" w:hAnsi="Arial" w:cs="Arial"/>
          <w:lang w:eastAsia="en-GB"/>
        </w:rPr>
        <w:t>this year th</w:t>
      </w:r>
      <w:r w:rsidRPr="00654ACD">
        <w:rPr>
          <w:rFonts w:ascii="Arial" w:eastAsia="Times New Roman" w:hAnsi="Arial" w:cs="Arial"/>
          <w:lang w:eastAsia="en-GB"/>
        </w:rPr>
        <w:t xml:space="preserve">ere </w:t>
      </w:r>
      <w:r w:rsidR="009920F3" w:rsidRPr="00654ACD">
        <w:rPr>
          <w:rFonts w:ascii="Arial" w:eastAsia="Times New Roman" w:hAnsi="Arial" w:cs="Arial"/>
          <w:lang w:eastAsia="en-GB"/>
        </w:rPr>
        <w:t xml:space="preserve">are </w:t>
      </w:r>
      <w:r w:rsidR="009920F3">
        <w:rPr>
          <w:rFonts w:ascii="Arial" w:eastAsia="Times New Roman" w:hAnsi="Arial" w:cs="Arial"/>
          <w:lang w:eastAsia="en-GB"/>
        </w:rPr>
        <w:t>111.56</w:t>
      </w:r>
      <w:r w:rsidR="00F21426" w:rsidRPr="00654ACD">
        <w:rPr>
          <w:rFonts w:ascii="Arial" w:eastAsia="Times New Roman" w:hAnsi="Arial" w:cs="Arial"/>
          <w:lang w:eastAsia="en-GB"/>
        </w:rPr>
        <w:t xml:space="preserve"> ha in the</w:t>
      </w:r>
      <w:r w:rsidRPr="00654ACD">
        <w:rPr>
          <w:rFonts w:ascii="Arial" w:eastAsia="Times New Roman" w:hAnsi="Arial" w:cs="Arial"/>
          <w:lang w:eastAsia="en-GB"/>
        </w:rPr>
        <w:t xml:space="preserve"> </w:t>
      </w:r>
      <w:r w:rsidR="00F21426" w:rsidRPr="00654ACD">
        <w:rPr>
          <w:rFonts w:ascii="Arial" w:eastAsia="Times New Roman" w:hAnsi="Arial" w:cs="Arial"/>
          <w:lang w:eastAsia="en-GB"/>
        </w:rPr>
        <w:t>readily available employment land supply (sites under construction or with planning permission)</w:t>
      </w:r>
      <w:r w:rsidR="005E57BB" w:rsidRPr="00654ACD">
        <w:rPr>
          <w:rFonts w:ascii="Arial" w:eastAsia="Times New Roman" w:hAnsi="Arial" w:cs="Arial"/>
          <w:lang w:eastAsia="en-GB"/>
        </w:rPr>
        <w:t xml:space="preserve">, which is </w:t>
      </w:r>
      <w:r w:rsidR="00042DB4">
        <w:rPr>
          <w:rFonts w:ascii="Arial" w:eastAsia="Times New Roman" w:hAnsi="Arial" w:cs="Arial"/>
          <w:lang w:eastAsia="en-GB"/>
        </w:rPr>
        <w:t>15.56</w:t>
      </w:r>
      <w:r w:rsidR="00C25947">
        <w:rPr>
          <w:rFonts w:ascii="Arial" w:eastAsia="Times New Roman" w:hAnsi="Arial" w:cs="Arial"/>
          <w:lang w:eastAsia="en-GB"/>
        </w:rPr>
        <w:t xml:space="preserve"> </w:t>
      </w:r>
      <w:r w:rsidR="005E57BB" w:rsidRPr="00654ACD">
        <w:rPr>
          <w:rFonts w:ascii="Arial" w:eastAsia="Times New Roman" w:hAnsi="Arial" w:cs="Arial"/>
          <w:lang w:eastAsia="en-GB"/>
        </w:rPr>
        <w:t>hectares above the minimum requirement in policy PG1</w:t>
      </w:r>
      <w:r w:rsidR="00F21426" w:rsidRPr="00654ACD">
        <w:rPr>
          <w:rFonts w:ascii="Arial" w:eastAsia="Times New Roman" w:hAnsi="Arial" w:cs="Arial"/>
          <w:lang w:eastAsia="en-GB"/>
        </w:rPr>
        <w:t>.</w:t>
      </w:r>
      <w:r w:rsidR="00AC358C" w:rsidRPr="00654ACD">
        <w:rPr>
          <w:rFonts w:ascii="Arial" w:eastAsia="Times New Roman" w:hAnsi="Arial" w:cs="Arial"/>
          <w:lang w:eastAsia="en-GB"/>
        </w:rPr>
        <w:t xml:space="preserve"> </w:t>
      </w:r>
    </w:p>
    <w:p w14:paraId="6A410C9D" w14:textId="77777777" w:rsidR="009920F3" w:rsidRPr="009920F3" w:rsidRDefault="009920F3" w:rsidP="009920F3">
      <w:pPr>
        <w:pStyle w:val="ListParagraph"/>
        <w:spacing w:after="0"/>
        <w:ind w:left="709"/>
        <w:rPr>
          <w:rFonts w:ascii="Arial" w:eastAsia="Times New Roman" w:hAnsi="Arial" w:cs="Arial"/>
          <w:lang w:eastAsia="en-GB"/>
        </w:rPr>
      </w:pP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Employment Land Supply Pipeline"/>
      </w:tblPr>
      <w:tblGrid>
        <w:gridCol w:w="3260"/>
        <w:gridCol w:w="1843"/>
        <w:gridCol w:w="1701"/>
        <w:gridCol w:w="1276"/>
      </w:tblGrid>
      <w:tr w:rsidR="002356AE" w:rsidRPr="00654ACD" w14:paraId="60677E37" w14:textId="77777777" w:rsidTr="660D7AC1">
        <w:trPr>
          <w:tblHeader/>
        </w:trPr>
        <w:tc>
          <w:tcPr>
            <w:tcW w:w="3260" w:type="dxa"/>
            <w:shd w:val="clear" w:color="auto" w:fill="auto"/>
            <w:hideMark/>
          </w:tcPr>
          <w:bookmarkEnd w:id="30"/>
          <w:p w14:paraId="66C1E635" w14:textId="77777777" w:rsidR="002356AE" w:rsidRPr="00654ACD" w:rsidRDefault="002356AE" w:rsidP="002356AE">
            <w:pPr>
              <w:spacing w:after="0" w:line="240" w:lineRule="auto"/>
              <w:jc w:val="center"/>
              <w:rPr>
                <w:rFonts w:ascii="Arial" w:hAnsi="Arial" w:cs="Arial"/>
                <w:b/>
              </w:rPr>
            </w:pPr>
            <w:r w:rsidRPr="00654ACD">
              <w:rPr>
                <w:rFonts w:ascii="Arial" w:hAnsi="Arial" w:cs="Arial"/>
                <w:b/>
              </w:rPr>
              <w:t>Status</w:t>
            </w:r>
          </w:p>
        </w:tc>
        <w:tc>
          <w:tcPr>
            <w:tcW w:w="1843" w:type="dxa"/>
            <w:shd w:val="clear" w:color="auto" w:fill="auto"/>
            <w:hideMark/>
          </w:tcPr>
          <w:p w14:paraId="04E4F39A" w14:textId="36EEF705" w:rsidR="002356AE" w:rsidRPr="00654ACD" w:rsidRDefault="002356AE" w:rsidP="002356AE">
            <w:pPr>
              <w:spacing w:after="0" w:line="240" w:lineRule="auto"/>
              <w:ind w:left="-101"/>
              <w:jc w:val="center"/>
              <w:rPr>
                <w:rFonts w:ascii="Arial" w:hAnsi="Arial" w:cs="Arial"/>
                <w:b/>
              </w:rPr>
            </w:pPr>
            <w:r w:rsidRPr="00654ACD">
              <w:rPr>
                <w:rFonts w:ascii="Arial" w:hAnsi="Arial" w:cs="Arial"/>
                <w:b/>
              </w:rPr>
              <w:t>Manufacturing</w:t>
            </w:r>
          </w:p>
          <w:p w14:paraId="7894CAD3" w14:textId="0887546F" w:rsidR="002356AE" w:rsidRPr="00654ACD" w:rsidRDefault="002356AE" w:rsidP="002356AE">
            <w:pPr>
              <w:spacing w:after="0" w:line="240" w:lineRule="auto"/>
              <w:ind w:left="-101"/>
              <w:jc w:val="center"/>
              <w:rPr>
                <w:rFonts w:ascii="Arial" w:hAnsi="Arial" w:cs="Arial"/>
                <w:b/>
              </w:rPr>
            </w:pPr>
            <w:r w:rsidRPr="00654ACD">
              <w:rPr>
                <w:rFonts w:ascii="Arial" w:hAnsi="Arial" w:cs="Arial"/>
                <w:b/>
              </w:rPr>
              <w:t>(</w:t>
            </w:r>
            <w:r w:rsidR="009627A8" w:rsidRPr="00654ACD">
              <w:rPr>
                <w:rFonts w:ascii="Arial" w:hAnsi="Arial" w:cs="Arial"/>
                <w:b/>
              </w:rPr>
              <w:t>E(g)</w:t>
            </w:r>
            <w:r w:rsidR="00597C12" w:rsidRPr="00654ACD">
              <w:rPr>
                <w:rFonts w:ascii="Arial" w:hAnsi="Arial" w:cs="Arial"/>
                <w:b/>
              </w:rPr>
              <w:t>(ii), E(g)(iii)</w:t>
            </w:r>
            <w:r w:rsidRPr="00654ACD">
              <w:rPr>
                <w:rFonts w:ascii="Arial" w:hAnsi="Arial" w:cs="Arial"/>
                <w:b/>
              </w:rPr>
              <w:t>, B2)</w:t>
            </w:r>
          </w:p>
        </w:tc>
        <w:tc>
          <w:tcPr>
            <w:tcW w:w="1701" w:type="dxa"/>
            <w:shd w:val="clear" w:color="auto" w:fill="auto"/>
            <w:hideMark/>
          </w:tcPr>
          <w:p w14:paraId="7CF7F547" w14:textId="77777777" w:rsidR="002356AE" w:rsidRPr="00654ACD" w:rsidRDefault="002356AE" w:rsidP="002356AE">
            <w:pPr>
              <w:spacing w:after="0" w:line="240" w:lineRule="auto"/>
              <w:ind w:left="-106" w:right="-106"/>
              <w:jc w:val="center"/>
              <w:rPr>
                <w:rFonts w:ascii="Arial" w:hAnsi="Arial" w:cs="Arial"/>
                <w:b/>
              </w:rPr>
            </w:pPr>
            <w:r w:rsidRPr="00654ACD">
              <w:rPr>
                <w:rFonts w:ascii="Arial" w:hAnsi="Arial" w:cs="Arial"/>
                <w:b/>
              </w:rPr>
              <w:t>Warehousing</w:t>
            </w:r>
          </w:p>
          <w:p w14:paraId="5544894F" w14:textId="4F898D05" w:rsidR="002356AE" w:rsidRPr="00654ACD" w:rsidRDefault="002356AE" w:rsidP="002356AE">
            <w:pPr>
              <w:spacing w:after="0" w:line="240" w:lineRule="auto"/>
              <w:ind w:left="-106" w:right="-106"/>
              <w:jc w:val="center"/>
              <w:rPr>
                <w:rFonts w:ascii="Arial" w:hAnsi="Arial" w:cs="Arial"/>
                <w:b/>
              </w:rPr>
            </w:pPr>
            <w:r w:rsidRPr="00654ACD">
              <w:rPr>
                <w:rFonts w:ascii="Arial" w:hAnsi="Arial" w:cs="Arial"/>
                <w:b/>
              </w:rPr>
              <w:t>(B8 only)</w:t>
            </w:r>
          </w:p>
        </w:tc>
        <w:tc>
          <w:tcPr>
            <w:tcW w:w="1276" w:type="dxa"/>
            <w:shd w:val="clear" w:color="auto" w:fill="auto"/>
            <w:hideMark/>
          </w:tcPr>
          <w:p w14:paraId="41547709" w14:textId="24F6DEF3" w:rsidR="002356AE" w:rsidRPr="00654ACD" w:rsidRDefault="002356AE" w:rsidP="002356AE">
            <w:pPr>
              <w:spacing w:after="0" w:line="240" w:lineRule="auto"/>
              <w:jc w:val="center"/>
              <w:rPr>
                <w:rFonts w:ascii="Arial" w:hAnsi="Arial" w:cs="Arial"/>
                <w:b/>
              </w:rPr>
            </w:pPr>
            <w:r w:rsidRPr="00654ACD">
              <w:rPr>
                <w:rFonts w:ascii="Arial" w:hAnsi="Arial" w:cs="Arial"/>
                <w:b/>
              </w:rPr>
              <w:t>Total</w:t>
            </w:r>
          </w:p>
        </w:tc>
      </w:tr>
      <w:tr w:rsidR="00FF0A90" w:rsidRPr="00654ACD" w14:paraId="52E3A5CF" w14:textId="77777777" w:rsidTr="660D7AC1">
        <w:tc>
          <w:tcPr>
            <w:tcW w:w="3260" w:type="dxa"/>
            <w:shd w:val="clear" w:color="auto" w:fill="auto"/>
            <w:hideMark/>
          </w:tcPr>
          <w:p w14:paraId="7D61FE09" w14:textId="77777777" w:rsidR="00FF0A90" w:rsidRPr="00654ACD" w:rsidRDefault="00FF0A90" w:rsidP="00FF0A90">
            <w:pPr>
              <w:spacing w:after="0" w:line="240" w:lineRule="auto"/>
              <w:jc w:val="both"/>
              <w:rPr>
                <w:rFonts w:ascii="Arial" w:hAnsi="Arial" w:cs="Arial"/>
              </w:rPr>
            </w:pPr>
            <w:r w:rsidRPr="00654ACD">
              <w:rPr>
                <w:rFonts w:ascii="Arial" w:hAnsi="Arial" w:cs="Arial"/>
              </w:rPr>
              <w:t>Under Construction</w:t>
            </w:r>
          </w:p>
        </w:tc>
        <w:tc>
          <w:tcPr>
            <w:tcW w:w="1843" w:type="dxa"/>
            <w:shd w:val="clear" w:color="auto" w:fill="auto"/>
            <w:vAlign w:val="center"/>
          </w:tcPr>
          <w:p w14:paraId="335B9B5A" w14:textId="6B480544" w:rsidR="00FF0A90" w:rsidRPr="00654ACD" w:rsidRDefault="00CB4B98" w:rsidP="00FF0A90">
            <w:pPr>
              <w:pStyle w:val="NoSpacing"/>
              <w:ind w:left="-101"/>
              <w:jc w:val="center"/>
              <w:rPr>
                <w:rFonts w:ascii="Arial" w:hAnsi="Arial" w:cs="Arial"/>
              </w:rPr>
            </w:pPr>
            <w:r w:rsidRPr="00654ACD">
              <w:rPr>
                <w:rFonts w:ascii="Arial" w:hAnsi="Arial" w:cs="Arial"/>
                <w:color w:val="000000"/>
              </w:rPr>
              <w:t xml:space="preserve"> </w:t>
            </w:r>
            <w:r w:rsidR="00F14353">
              <w:rPr>
                <w:rFonts w:ascii="Arial" w:hAnsi="Arial" w:cs="Arial"/>
                <w:color w:val="000000"/>
              </w:rPr>
              <w:br/>
              <w:t>27.</w:t>
            </w:r>
            <w:r w:rsidR="005F5ECE">
              <w:rPr>
                <w:rFonts w:ascii="Arial" w:hAnsi="Arial" w:cs="Arial"/>
                <w:color w:val="000000"/>
              </w:rPr>
              <w:t>23</w:t>
            </w:r>
          </w:p>
        </w:tc>
        <w:tc>
          <w:tcPr>
            <w:tcW w:w="1701" w:type="dxa"/>
            <w:shd w:val="clear" w:color="auto" w:fill="auto"/>
            <w:vAlign w:val="center"/>
          </w:tcPr>
          <w:p w14:paraId="5C639DBE" w14:textId="44FEECB3" w:rsidR="00FF0A90" w:rsidRPr="00654ACD" w:rsidRDefault="00C649CD" w:rsidP="00FF0A90">
            <w:pPr>
              <w:pStyle w:val="NoSpacing"/>
              <w:ind w:left="-106" w:right="-106"/>
              <w:jc w:val="center"/>
              <w:rPr>
                <w:rFonts w:ascii="Arial" w:hAnsi="Arial" w:cs="Arial"/>
              </w:rPr>
            </w:pPr>
            <w:r w:rsidRPr="00654ACD">
              <w:rPr>
                <w:rFonts w:ascii="Arial" w:hAnsi="Arial" w:cs="Arial"/>
                <w:color w:val="000000"/>
              </w:rPr>
              <w:t xml:space="preserve"> </w:t>
            </w:r>
            <w:r w:rsidR="00F14353">
              <w:rPr>
                <w:rFonts w:ascii="Arial" w:hAnsi="Arial" w:cs="Arial"/>
                <w:color w:val="000000"/>
              </w:rPr>
              <w:br/>
              <w:t>0.3</w:t>
            </w:r>
            <w:r w:rsidR="002F76AC">
              <w:rPr>
                <w:rFonts w:ascii="Arial" w:hAnsi="Arial" w:cs="Arial"/>
                <w:color w:val="000000"/>
              </w:rPr>
              <w:t>6</w:t>
            </w:r>
          </w:p>
        </w:tc>
        <w:tc>
          <w:tcPr>
            <w:tcW w:w="1276" w:type="dxa"/>
            <w:shd w:val="clear" w:color="auto" w:fill="auto"/>
            <w:vAlign w:val="center"/>
          </w:tcPr>
          <w:p w14:paraId="74A757E3" w14:textId="02CB778E" w:rsidR="00FF0A90" w:rsidRPr="00654ACD" w:rsidRDefault="00BF63D4" w:rsidP="00FF0A90">
            <w:pPr>
              <w:pStyle w:val="NoSpacing"/>
              <w:jc w:val="center"/>
              <w:rPr>
                <w:rFonts w:ascii="Arial" w:hAnsi="Arial" w:cs="Arial"/>
              </w:rPr>
            </w:pPr>
            <w:r w:rsidRPr="00654ACD">
              <w:rPr>
                <w:rFonts w:ascii="Arial" w:hAnsi="Arial" w:cs="Arial"/>
              </w:rPr>
              <w:t xml:space="preserve"> 74</w:t>
            </w:r>
            <w:r w:rsidR="00A27DCD">
              <w:rPr>
                <w:rFonts w:ascii="Arial" w:hAnsi="Arial" w:cs="Arial"/>
              </w:rPr>
              <w:br/>
              <w:t>27.</w:t>
            </w:r>
            <w:r w:rsidR="00785684">
              <w:rPr>
                <w:rFonts w:ascii="Arial" w:hAnsi="Arial" w:cs="Arial"/>
              </w:rPr>
              <w:t>5</w:t>
            </w:r>
            <w:r w:rsidR="005F5ECE">
              <w:rPr>
                <w:rFonts w:ascii="Arial" w:hAnsi="Arial" w:cs="Arial"/>
              </w:rPr>
              <w:t>9</w:t>
            </w:r>
          </w:p>
        </w:tc>
      </w:tr>
      <w:tr w:rsidR="00FF0A90" w:rsidRPr="00654ACD" w14:paraId="6F67184E" w14:textId="77777777" w:rsidTr="660D7AC1">
        <w:tc>
          <w:tcPr>
            <w:tcW w:w="3260" w:type="dxa"/>
            <w:shd w:val="clear" w:color="auto" w:fill="auto"/>
            <w:hideMark/>
          </w:tcPr>
          <w:p w14:paraId="025CEA44" w14:textId="77777777" w:rsidR="00FF0A90" w:rsidRPr="00654ACD" w:rsidRDefault="00FF0A90" w:rsidP="00FF0A90">
            <w:pPr>
              <w:spacing w:after="0" w:line="240" w:lineRule="auto"/>
              <w:rPr>
                <w:rFonts w:ascii="Arial" w:hAnsi="Arial" w:cs="Arial"/>
              </w:rPr>
            </w:pPr>
            <w:r w:rsidRPr="00654ACD">
              <w:rPr>
                <w:rFonts w:ascii="Arial" w:hAnsi="Arial" w:cs="Arial"/>
              </w:rPr>
              <w:t>Detailed Planning Permission</w:t>
            </w:r>
          </w:p>
        </w:tc>
        <w:tc>
          <w:tcPr>
            <w:tcW w:w="1843" w:type="dxa"/>
            <w:shd w:val="clear" w:color="auto" w:fill="auto"/>
            <w:vAlign w:val="center"/>
          </w:tcPr>
          <w:p w14:paraId="4193F40A" w14:textId="52B644F9" w:rsidR="00FF0A90" w:rsidRPr="00654ACD" w:rsidRDefault="0030701E" w:rsidP="00FF0A90">
            <w:pPr>
              <w:pStyle w:val="NoSpacing"/>
              <w:ind w:left="-101"/>
              <w:jc w:val="center"/>
              <w:rPr>
                <w:rFonts w:ascii="Arial" w:hAnsi="Arial" w:cs="Arial"/>
              </w:rPr>
            </w:pPr>
            <w:r w:rsidRPr="00654ACD">
              <w:rPr>
                <w:rFonts w:ascii="Arial" w:hAnsi="Arial" w:cs="Arial"/>
                <w:color w:val="000000"/>
              </w:rPr>
              <w:t xml:space="preserve"> </w:t>
            </w:r>
            <w:r w:rsidR="00061ED6">
              <w:rPr>
                <w:rFonts w:ascii="Arial" w:hAnsi="Arial" w:cs="Arial"/>
                <w:color w:val="000000"/>
              </w:rPr>
              <w:br/>
            </w:r>
            <w:r w:rsidR="002F76AC">
              <w:rPr>
                <w:rFonts w:ascii="Arial" w:hAnsi="Arial" w:cs="Arial"/>
                <w:color w:val="000000"/>
              </w:rPr>
              <w:t>19.</w:t>
            </w:r>
            <w:r w:rsidR="009C645B">
              <w:rPr>
                <w:rFonts w:ascii="Arial" w:hAnsi="Arial" w:cs="Arial"/>
                <w:color w:val="000000"/>
              </w:rPr>
              <w:t>88</w:t>
            </w:r>
          </w:p>
        </w:tc>
        <w:tc>
          <w:tcPr>
            <w:tcW w:w="1701" w:type="dxa"/>
            <w:shd w:val="clear" w:color="auto" w:fill="auto"/>
            <w:vAlign w:val="center"/>
          </w:tcPr>
          <w:p w14:paraId="64060C75" w14:textId="3580DBC0" w:rsidR="00FF0A90" w:rsidRPr="00654ACD" w:rsidRDefault="00B02921" w:rsidP="00FF0A90">
            <w:pPr>
              <w:pStyle w:val="NoSpacing"/>
              <w:ind w:left="-106" w:right="-106"/>
              <w:jc w:val="center"/>
              <w:rPr>
                <w:rFonts w:ascii="Arial" w:hAnsi="Arial" w:cs="Arial"/>
              </w:rPr>
            </w:pPr>
            <w:r w:rsidRPr="00654ACD">
              <w:rPr>
                <w:rFonts w:ascii="Arial" w:hAnsi="Arial" w:cs="Arial"/>
                <w:color w:val="000000"/>
              </w:rPr>
              <w:t xml:space="preserve"> </w:t>
            </w:r>
            <w:r w:rsidR="00061ED6">
              <w:rPr>
                <w:rFonts w:ascii="Arial" w:hAnsi="Arial" w:cs="Arial"/>
                <w:color w:val="000000"/>
              </w:rPr>
              <w:br/>
              <w:t>1</w:t>
            </w:r>
            <w:r w:rsidR="00963AF9">
              <w:rPr>
                <w:rFonts w:ascii="Arial" w:hAnsi="Arial" w:cs="Arial"/>
                <w:color w:val="000000"/>
              </w:rPr>
              <w:t>2.19</w:t>
            </w:r>
          </w:p>
        </w:tc>
        <w:tc>
          <w:tcPr>
            <w:tcW w:w="1276" w:type="dxa"/>
            <w:shd w:val="clear" w:color="auto" w:fill="auto"/>
            <w:vAlign w:val="center"/>
          </w:tcPr>
          <w:p w14:paraId="5718D9C4" w14:textId="2B7B36AF" w:rsidR="00FF0A90" w:rsidRPr="00654ACD" w:rsidRDefault="002502BC" w:rsidP="00FF0A90">
            <w:pPr>
              <w:pStyle w:val="NoSpacing"/>
              <w:jc w:val="center"/>
              <w:rPr>
                <w:rFonts w:ascii="Arial" w:hAnsi="Arial" w:cs="Arial"/>
              </w:rPr>
            </w:pPr>
            <w:r w:rsidRPr="00654ACD">
              <w:rPr>
                <w:rFonts w:ascii="Arial" w:hAnsi="Arial" w:cs="Arial"/>
                <w:color w:val="000000"/>
              </w:rPr>
              <w:t xml:space="preserve"> </w:t>
            </w:r>
            <w:r w:rsidR="00061ED6">
              <w:rPr>
                <w:rFonts w:ascii="Arial" w:hAnsi="Arial" w:cs="Arial"/>
                <w:color w:val="000000"/>
              </w:rPr>
              <w:br/>
              <w:t>3</w:t>
            </w:r>
            <w:r w:rsidR="009C645B">
              <w:rPr>
                <w:rFonts w:ascii="Arial" w:hAnsi="Arial" w:cs="Arial"/>
                <w:color w:val="000000"/>
              </w:rPr>
              <w:t>2.07</w:t>
            </w:r>
          </w:p>
        </w:tc>
      </w:tr>
      <w:tr w:rsidR="00FF0A90" w:rsidRPr="00654ACD" w14:paraId="46942793" w14:textId="77777777" w:rsidTr="660D7AC1">
        <w:tc>
          <w:tcPr>
            <w:tcW w:w="3260" w:type="dxa"/>
            <w:shd w:val="clear" w:color="auto" w:fill="auto"/>
            <w:hideMark/>
          </w:tcPr>
          <w:p w14:paraId="611C5BF3" w14:textId="77777777" w:rsidR="00FF0A90" w:rsidRPr="00654ACD" w:rsidRDefault="00FF0A90" w:rsidP="00FF0A90">
            <w:pPr>
              <w:spacing w:after="0" w:line="240" w:lineRule="auto"/>
              <w:rPr>
                <w:rFonts w:ascii="Arial" w:hAnsi="Arial" w:cs="Arial"/>
              </w:rPr>
            </w:pPr>
            <w:r w:rsidRPr="00654ACD">
              <w:rPr>
                <w:rFonts w:ascii="Arial" w:hAnsi="Arial" w:cs="Arial"/>
              </w:rPr>
              <w:t>Outline Planning Permission</w:t>
            </w:r>
          </w:p>
        </w:tc>
        <w:tc>
          <w:tcPr>
            <w:tcW w:w="1843" w:type="dxa"/>
            <w:shd w:val="clear" w:color="auto" w:fill="auto"/>
            <w:vAlign w:val="center"/>
          </w:tcPr>
          <w:p w14:paraId="18005D9C" w14:textId="7E64A2A9" w:rsidR="00FF0A90" w:rsidRPr="00654ACD" w:rsidRDefault="0030701E" w:rsidP="00FF0A90">
            <w:pPr>
              <w:pStyle w:val="NoSpacing"/>
              <w:ind w:left="-101"/>
              <w:jc w:val="center"/>
              <w:rPr>
                <w:rFonts w:ascii="Arial" w:hAnsi="Arial" w:cs="Arial"/>
              </w:rPr>
            </w:pPr>
            <w:r w:rsidRPr="00654ACD">
              <w:rPr>
                <w:rFonts w:ascii="Arial" w:hAnsi="Arial" w:cs="Arial"/>
                <w:color w:val="000000"/>
              </w:rPr>
              <w:t>2.9</w:t>
            </w:r>
          </w:p>
        </w:tc>
        <w:tc>
          <w:tcPr>
            <w:tcW w:w="1701" w:type="dxa"/>
            <w:shd w:val="clear" w:color="auto" w:fill="auto"/>
            <w:vAlign w:val="center"/>
          </w:tcPr>
          <w:p w14:paraId="6113E577" w14:textId="3A61C820" w:rsidR="00FF0A90" w:rsidRPr="00654ACD" w:rsidRDefault="00B02921" w:rsidP="00FF0A90">
            <w:pPr>
              <w:pStyle w:val="NoSpacing"/>
              <w:ind w:left="-106" w:right="-106"/>
              <w:jc w:val="center"/>
              <w:rPr>
                <w:rFonts w:ascii="Arial" w:hAnsi="Arial" w:cs="Arial"/>
              </w:rPr>
            </w:pPr>
            <w:r w:rsidRPr="00654ACD">
              <w:rPr>
                <w:rFonts w:ascii="Arial" w:hAnsi="Arial" w:cs="Arial"/>
                <w:color w:val="000000"/>
              </w:rPr>
              <w:t xml:space="preserve"> 49</w:t>
            </w:r>
          </w:p>
        </w:tc>
        <w:tc>
          <w:tcPr>
            <w:tcW w:w="1276" w:type="dxa"/>
            <w:shd w:val="clear" w:color="auto" w:fill="auto"/>
            <w:vAlign w:val="center"/>
          </w:tcPr>
          <w:p w14:paraId="5356DE1F" w14:textId="544749CB" w:rsidR="00FF0A90" w:rsidRPr="00654ACD" w:rsidRDefault="002502BC" w:rsidP="00FF0A90">
            <w:pPr>
              <w:pStyle w:val="NoSpacing"/>
              <w:jc w:val="center"/>
              <w:rPr>
                <w:rFonts w:ascii="Arial" w:hAnsi="Arial" w:cs="Arial"/>
              </w:rPr>
            </w:pPr>
            <w:r w:rsidRPr="00654ACD">
              <w:rPr>
                <w:rFonts w:ascii="Arial" w:hAnsi="Arial" w:cs="Arial"/>
                <w:color w:val="000000"/>
              </w:rPr>
              <w:t xml:space="preserve"> 51.9</w:t>
            </w:r>
          </w:p>
        </w:tc>
      </w:tr>
      <w:tr w:rsidR="00FF0A90" w:rsidRPr="00654ACD" w14:paraId="7BDEE789" w14:textId="77777777" w:rsidTr="660D7AC1">
        <w:tc>
          <w:tcPr>
            <w:tcW w:w="3260" w:type="dxa"/>
            <w:shd w:val="clear" w:color="auto" w:fill="auto"/>
          </w:tcPr>
          <w:p w14:paraId="4D61548D" w14:textId="1160116B" w:rsidR="00FF0A90" w:rsidRPr="00654ACD" w:rsidRDefault="00FF0A90" w:rsidP="00FF0A90">
            <w:pPr>
              <w:spacing w:after="0" w:line="240" w:lineRule="auto"/>
              <w:rPr>
                <w:rFonts w:ascii="Arial" w:hAnsi="Arial" w:cs="Arial"/>
                <w:b/>
                <w:bCs/>
              </w:rPr>
            </w:pPr>
            <w:r w:rsidRPr="00654ACD">
              <w:rPr>
                <w:rFonts w:ascii="Arial" w:hAnsi="Arial" w:cs="Arial"/>
                <w:b/>
                <w:bCs/>
              </w:rPr>
              <w:t>Readily Available Total:</w:t>
            </w:r>
          </w:p>
        </w:tc>
        <w:tc>
          <w:tcPr>
            <w:tcW w:w="1843" w:type="dxa"/>
            <w:shd w:val="clear" w:color="auto" w:fill="auto"/>
            <w:vAlign w:val="center"/>
          </w:tcPr>
          <w:p w14:paraId="29F58535" w14:textId="30ED9A90" w:rsidR="00FF0A90" w:rsidRPr="00654ACD" w:rsidRDefault="00236D71" w:rsidP="00FF0A90">
            <w:pPr>
              <w:pStyle w:val="NoSpacing"/>
              <w:ind w:left="-101"/>
              <w:jc w:val="center"/>
              <w:rPr>
                <w:rFonts w:ascii="Arial" w:hAnsi="Arial" w:cs="Arial"/>
                <w:b/>
                <w:bCs/>
              </w:rPr>
            </w:pPr>
            <w:r w:rsidRPr="00654ACD">
              <w:rPr>
                <w:rFonts w:ascii="Arial" w:hAnsi="Arial" w:cs="Arial"/>
                <w:b/>
                <w:bCs/>
                <w:color w:val="000000"/>
              </w:rPr>
              <w:t xml:space="preserve"> </w:t>
            </w:r>
            <w:r w:rsidR="00CA6BCA">
              <w:rPr>
                <w:rFonts w:ascii="Arial" w:hAnsi="Arial" w:cs="Arial"/>
                <w:b/>
                <w:bCs/>
                <w:color w:val="000000"/>
              </w:rPr>
              <w:br/>
            </w:r>
            <w:r w:rsidR="00E7258F">
              <w:rPr>
                <w:rFonts w:ascii="Arial" w:hAnsi="Arial" w:cs="Arial"/>
                <w:b/>
                <w:bCs/>
                <w:color w:val="000000"/>
              </w:rPr>
              <w:t>50.</w:t>
            </w:r>
            <w:r w:rsidR="00190225">
              <w:rPr>
                <w:rFonts w:ascii="Arial" w:hAnsi="Arial" w:cs="Arial"/>
                <w:b/>
                <w:bCs/>
                <w:color w:val="000000"/>
              </w:rPr>
              <w:t>01</w:t>
            </w:r>
          </w:p>
        </w:tc>
        <w:tc>
          <w:tcPr>
            <w:tcW w:w="1701" w:type="dxa"/>
            <w:shd w:val="clear" w:color="auto" w:fill="auto"/>
            <w:vAlign w:val="center"/>
          </w:tcPr>
          <w:p w14:paraId="4B040FE1" w14:textId="264F48A0" w:rsidR="00FF0A90" w:rsidRPr="00654ACD" w:rsidRDefault="00E7258F" w:rsidP="00FF0A90">
            <w:pPr>
              <w:pStyle w:val="NoSpacing"/>
              <w:ind w:left="-106" w:right="-106"/>
              <w:jc w:val="center"/>
              <w:rPr>
                <w:rFonts w:ascii="Arial" w:hAnsi="Arial" w:cs="Arial"/>
                <w:b/>
                <w:bCs/>
              </w:rPr>
            </w:pPr>
            <w:r>
              <w:rPr>
                <w:rFonts w:ascii="Arial" w:hAnsi="Arial" w:cs="Arial"/>
                <w:b/>
                <w:bCs/>
                <w:color w:val="000000"/>
              </w:rPr>
              <w:br/>
              <w:t>6</w:t>
            </w:r>
            <w:r w:rsidR="00F11EA9">
              <w:rPr>
                <w:rFonts w:ascii="Arial" w:hAnsi="Arial" w:cs="Arial"/>
                <w:b/>
                <w:bCs/>
                <w:color w:val="000000"/>
              </w:rPr>
              <w:t>1.55</w:t>
            </w:r>
          </w:p>
        </w:tc>
        <w:tc>
          <w:tcPr>
            <w:tcW w:w="1276" w:type="dxa"/>
            <w:shd w:val="clear" w:color="auto" w:fill="auto"/>
            <w:vAlign w:val="center"/>
          </w:tcPr>
          <w:p w14:paraId="75E20B78" w14:textId="4AA1F273" w:rsidR="00FF0A90" w:rsidRPr="00654ACD" w:rsidRDefault="001A65F4" w:rsidP="00FF0A90">
            <w:pPr>
              <w:pStyle w:val="NoSpacing"/>
              <w:jc w:val="center"/>
              <w:rPr>
                <w:rFonts w:ascii="Arial" w:hAnsi="Arial" w:cs="Arial"/>
                <w:b/>
                <w:bCs/>
              </w:rPr>
            </w:pPr>
            <w:r w:rsidRPr="00654ACD">
              <w:rPr>
                <w:rFonts w:ascii="Arial" w:hAnsi="Arial" w:cs="Arial"/>
                <w:b/>
                <w:bCs/>
                <w:color w:val="000000"/>
              </w:rPr>
              <w:t xml:space="preserve"> </w:t>
            </w:r>
            <w:r w:rsidR="00E7258F">
              <w:rPr>
                <w:rFonts w:ascii="Arial" w:hAnsi="Arial" w:cs="Arial"/>
                <w:b/>
                <w:bCs/>
                <w:color w:val="000000"/>
              </w:rPr>
              <w:br/>
              <w:t>11</w:t>
            </w:r>
            <w:r w:rsidR="00F11EA9">
              <w:rPr>
                <w:rFonts w:ascii="Arial" w:hAnsi="Arial" w:cs="Arial"/>
                <w:b/>
                <w:bCs/>
                <w:color w:val="000000"/>
              </w:rPr>
              <w:t>1.56</w:t>
            </w:r>
          </w:p>
        </w:tc>
      </w:tr>
    </w:tbl>
    <w:p w14:paraId="78471F4E" w14:textId="77777777" w:rsidR="005C6A18" w:rsidRPr="00654ACD" w:rsidRDefault="005C6A18" w:rsidP="005C6A18">
      <w:pPr>
        <w:spacing w:after="0" w:line="240" w:lineRule="auto"/>
        <w:rPr>
          <w:rFonts w:ascii="Arial" w:eastAsia="Times New Roman" w:hAnsi="Arial" w:cs="Arial"/>
          <w:bCs/>
          <w:sz w:val="20"/>
          <w:szCs w:val="20"/>
        </w:rPr>
      </w:pPr>
    </w:p>
    <w:p w14:paraId="15EA182A" w14:textId="4E0CD011" w:rsidR="00E90C79" w:rsidRPr="00654ACD" w:rsidRDefault="00DA2E25" w:rsidP="0051003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Further detail about this supply can be viewed under i</w:t>
      </w:r>
      <w:r w:rsidR="005C6A18" w:rsidRPr="00654ACD">
        <w:rPr>
          <w:rFonts w:ascii="Arial" w:eastAsia="Times New Roman" w:hAnsi="Arial" w:cs="Arial"/>
          <w:lang w:eastAsia="en-GB"/>
        </w:rPr>
        <w:t xml:space="preserve">ndicator TP17 Portfolio of Employment Land and Premises </w:t>
      </w:r>
      <w:r w:rsidR="00B01CBC" w:rsidRPr="00654ACD">
        <w:rPr>
          <w:rFonts w:ascii="Arial" w:eastAsia="Times New Roman" w:hAnsi="Arial" w:cs="Arial"/>
          <w:lang w:eastAsia="en-GB"/>
        </w:rPr>
        <w:t>with</w:t>
      </w:r>
      <w:r w:rsidR="005C6A18" w:rsidRPr="00654ACD">
        <w:rPr>
          <w:rFonts w:ascii="Arial" w:eastAsia="Times New Roman" w:hAnsi="Arial" w:cs="Arial"/>
          <w:lang w:eastAsia="en-GB"/>
        </w:rPr>
        <w:t>in this report</w:t>
      </w:r>
      <w:r w:rsidR="00B01CBC" w:rsidRPr="00654ACD">
        <w:rPr>
          <w:rFonts w:ascii="Arial" w:eastAsia="Times New Roman" w:hAnsi="Arial" w:cs="Arial"/>
          <w:lang w:eastAsia="en-GB"/>
        </w:rPr>
        <w:t>,</w:t>
      </w:r>
      <w:r w:rsidR="005C6A18" w:rsidRPr="00654ACD">
        <w:rPr>
          <w:rFonts w:ascii="Arial" w:eastAsia="Times New Roman" w:hAnsi="Arial" w:cs="Arial"/>
          <w:lang w:eastAsia="en-GB"/>
        </w:rPr>
        <w:t xml:space="preserve"> and</w:t>
      </w:r>
      <w:r w:rsidR="00B01CBC" w:rsidRPr="00654ACD">
        <w:rPr>
          <w:rFonts w:ascii="Arial" w:eastAsia="Times New Roman" w:hAnsi="Arial" w:cs="Arial"/>
          <w:lang w:eastAsia="en-GB"/>
        </w:rPr>
        <w:t xml:space="preserve"> also</w:t>
      </w:r>
      <w:r w:rsidRPr="00654ACD">
        <w:rPr>
          <w:rFonts w:ascii="Arial" w:eastAsia="Times New Roman" w:hAnsi="Arial" w:cs="Arial"/>
          <w:lang w:eastAsia="en-GB"/>
        </w:rPr>
        <w:t xml:space="preserve"> in</w:t>
      </w:r>
      <w:r w:rsidR="005C6A18" w:rsidRPr="00654ACD">
        <w:rPr>
          <w:rFonts w:ascii="Arial" w:eastAsia="Times New Roman" w:hAnsi="Arial" w:cs="Arial"/>
          <w:lang w:eastAsia="en-GB"/>
        </w:rPr>
        <w:t xml:space="preserve"> the </w:t>
      </w:r>
      <w:r w:rsidRPr="00654ACD">
        <w:rPr>
          <w:rFonts w:ascii="Arial" w:eastAsia="Times New Roman" w:hAnsi="Arial" w:cs="Arial"/>
          <w:lang w:eastAsia="en-GB"/>
        </w:rPr>
        <w:t>Housing and</w:t>
      </w:r>
      <w:r w:rsidR="00610A48" w:rsidRPr="00654ACD">
        <w:rPr>
          <w:rFonts w:ascii="Arial" w:eastAsia="Times New Roman" w:hAnsi="Arial" w:cs="Arial"/>
          <w:lang w:eastAsia="en-GB"/>
        </w:rPr>
        <w:t xml:space="preserve"> Economic</w:t>
      </w:r>
      <w:r w:rsidR="005C6A18" w:rsidRPr="00654ACD">
        <w:rPr>
          <w:rFonts w:ascii="Arial" w:eastAsia="Times New Roman" w:hAnsi="Arial" w:cs="Arial"/>
          <w:lang w:eastAsia="en-GB"/>
        </w:rPr>
        <w:t xml:space="preserve"> Land Availability Assessment</w:t>
      </w:r>
      <w:r w:rsidRPr="00654ACD">
        <w:rPr>
          <w:rFonts w:ascii="Arial" w:eastAsia="Times New Roman" w:hAnsi="Arial" w:cs="Arial"/>
          <w:lang w:eastAsia="en-GB"/>
        </w:rPr>
        <w:t xml:space="preserve"> (HELAA)</w:t>
      </w:r>
      <w:r w:rsidRPr="00654ACD">
        <w:t xml:space="preserve"> </w:t>
      </w:r>
      <w:r w:rsidRPr="00654ACD">
        <w:rPr>
          <w:rFonts w:ascii="Arial" w:eastAsia="Times New Roman" w:hAnsi="Arial" w:cs="Arial"/>
          <w:lang w:eastAsia="en-GB"/>
        </w:rPr>
        <w:t xml:space="preserve">which can be downloaded via the </w:t>
      </w:r>
      <w:r w:rsidR="006827CF" w:rsidRPr="00654ACD">
        <w:rPr>
          <w:rFonts w:ascii="Arial" w:eastAsia="Times New Roman" w:hAnsi="Arial" w:cs="Arial"/>
          <w:lang w:eastAsia="en-GB"/>
        </w:rPr>
        <w:t>Economy and Centres</w:t>
      </w:r>
      <w:r w:rsidRPr="00654ACD">
        <w:rPr>
          <w:rFonts w:ascii="Arial" w:eastAsia="Times New Roman" w:hAnsi="Arial" w:cs="Arial"/>
          <w:lang w:eastAsia="en-GB"/>
        </w:rPr>
        <w:t xml:space="preserve"> evidence base documents for the new </w:t>
      </w:r>
      <w:hyperlink r:id="rId33">
        <w:r w:rsidR="0EF0D8C0" w:rsidRPr="00654ACD">
          <w:rPr>
            <w:rStyle w:val="Hyperlink"/>
            <w:rFonts w:ascii="Arial" w:eastAsia="Times New Roman" w:hAnsi="Arial" w:cs="Arial"/>
            <w:lang w:eastAsia="en-GB"/>
          </w:rPr>
          <w:t>Birmingham Local Plan</w:t>
        </w:r>
      </w:hyperlink>
      <w:r w:rsidR="006827CF" w:rsidRPr="00654ACD">
        <w:rPr>
          <w:rFonts w:ascii="Arial" w:eastAsia="Times New Roman" w:hAnsi="Arial" w:cs="Arial"/>
          <w:lang w:eastAsia="en-GB"/>
        </w:rPr>
        <w:t xml:space="preserve">  </w:t>
      </w:r>
    </w:p>
    <w:p w14:paraId="0CDE073B" w14:textId="77777777" w:rsidR="00BD0832" w:rsidRPr="00654ACD" w:rsidRDefault="00BD0832" w:rsidP="00D83A32">
      <w:pPr>
        <w:pStyle w:val="ListParagraph"/>
        <w:spacing w:after="0"/>
        <w:ind w:left="709"/>
        <w:rPr>
          <w:rFonts w:ascii="Arial" w:eastAsia="Times New Roman" w:hAnsi="Arial" w:cs="Arial"/>
          <w:lang w:eastAsia="en-GB"/>
        </w:rPr>
      </w:pPr>
    </w:p>
    <w:p w14:paraId="52EC1867" w14:textId="5FF6BEBD" w:rsidR="005C6A18" w:rsidRPr="00654ACD" w:rsidRDefault="005C6A18" w:rsidP="004F6A62">
      <w:pPr>
        <w:pStyle w:val="Heading3"/>
      </w:pPr>
      <w:r w:rsidRPr="00654ACD">
        <w:t>PG1/7:</w:t>
      </w:r>
      <w:r w:rsidR="00E42A5C" w:rsidRPr="00654ACD">
        <w:t xml:space="preserve"> </w:t>
      </w:r>
      <w:r w:rsidRPr="00654ACD">
        <w:t>Retail Floorspace Completed (Gross)</w:t>
      </w:r>
      <w:r w:rsidR="1868554A" w:rsidRPr="00654ACD">
        <w:t xml:space="preserve"> </w:t>
      </w:r>
    </w:p>
    <w:p w14:paraId="4ADF6DEC" w14:textId="77AB97B3" w:rsidR="005C6A18" w:rsidRPr="00654ACD" w:rsidRDefault="005C6A18" w:rsidP="00421B4C">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Policy PG1 requires about 350,000</w:t>
      </w:r>
      <w:r w:rsidR="00601076" w:rsidRPr="00654ACD">
        <w:rPr>
          <w:rFonts w:ascii="Arial" w:eastAsia="Times New Roman" w:hAnsi="Arial" w:cs="Arial"/>
          <w:lang w:eastAsia="en-GB"/>
        </w:rPr>
        <w:t>sq. m</w:t>
      </w:r>
      <w:r w:rsidRPr="00654ACD">
        <w:rPr>
          <w:rFonts w:ascii="Arial" w:eastAsia="Times New Roman" w:hAnsi="Arial" w:cs="Arial"/>
          <w:lang w:eastAsia="en-GB"/>
        </w:rPr>
        <w:t xml:space="preserve"> gross comparison retail floorspace by 2026.</w:t>
      </w:r>
      <w:r w:rsidR="00485206" w:rsidRPr="00654ACD">
        <w:rPr>
          <w:rFonts w:ascii="Arial" w:eastAsia="Times New Roman" w:hAnsi="Arial" w:cs="Arial"/>
          <w:lang w:eastAsia="en-GB"/>
        </w:rPr>
        <w:t xml:space="preserve"> </w:t>
      </w:r>
      <w:r w:rsidRPr="00654ACD">
        <w:rPr>
          <w:rFonts w:ascii="Arial" w:eastAsia="Times New Roman" w:hAnsi="Arial" w:cs="Arial"/>
          <w:lang w:eastAsia="en-GB"/>
        </w:rPr>
        <w:t xml:space="preserve">Prior to </w:t>
      </w:r>
      <w:r w:rsidR="00B849ED" w:rsidRPr="00654ACD">
        <w:rPr>
          <w:rFonts w:ascii="Arial" w:eastAsia="Times New Roman" w:hAnsi="Arial" w:cs="Arial"/>
          <w:lang w:eastAsia="en-GB"/>
        </w:rPr>
        <w:t xml:space="preserve">the </w:t>
      </w:r>
      <w:r w:rsidRPr="00654ACD">
        <w:rPr>
          <w:rFonts w:ascii="Arial" w:eastAsia="Times New Roman" w:hAnsi="Arial" w:cs="Arial"/>
          <w:lang w:eastAsia="en-GB"/>
        </w:rPr>
        <w:t>monitoring year 2015/16 comparison and convenience retail floorspace were not monitored separately. The table below therefore shows all retail completions since 2011</w:t>
      </w:r>
      <w:r w:rsidR="00077C11" w:rsidRPr="00654ACD">
        <w:rPr>
          <w:rFonts w:ascii="Arial" w:eastAsia="Times New Roman" w:hAnsi="Arial" w:cs="Arial"/>
          <w:lang w:eastAsia="en-GB"/>
        </w:rPr>
        <w:t xml:space="preserve"> and comparison floorspace completions since 2015/16</w:t>
      </w:r>
      <w:r w:rsidRPr="00654ACD">
        <w:rPr>
          <w:rFonts w:ascii="Arial" w:eastAsia="Times New Roman" w:hAnsi="Arial" w:cs="Arial"/>
          <w:lang w:eastAsia="en-GB"/>
        </w:rPr>
        <w:t xml:space="preserve">. </w:t>
      </w:r>
      <w:r w:rsidR="00793699" w:rsidRPr="00654ACD">
        <w:rPr>
          <w:rFonts w:ascii="Arial" w:eastAsia="Times New Roman" w:hAnsi="Arial" w:cs="Arial"/>
          <w:lang w:eastAsia="en-GB"/>
        </w:rPr>
        <w:t>From 2020 onwards, Class E completions will be recorded as retail if it is evident from the planning application or site visit that the unit will be occupied in a retail use.</w:t>
      </w:r>
      <w:r w:rsidR="00311A07" w:rsidRPr="00654ACD">
        <w:rPr>
          <w:rFonts w:ascii="Arial" w:eastAsia="Times New Roman" w:hAnsi="Arial" w:cs="Arial"/>
          <w:lang w:eastAsia="en-GB"/>
        </w:rPr>
        <w:t xml:space="preserve"> In many cases</w:t>
      </w:r>
      <w:r w:rsidR="00A048AF" w:rsidRPr="00654ACD">
        <w:rPr>
          <w:rFonts w:ascii="Arial" w:eastAsia="Times New Roman" w:hAnsi="Arial" w:cs="Arial"/>
          <w:lang w:eastAsia="en-GB"/>
        </w:rPr>
        <w:t xml:space="preserve"> a completed unit is not yet occupied when annual monitoring is undertaken and </w:t>
      </w:r>
      <w:r w:rsidR="00DE1E23" w:rsidRPr="00654ACD">
        <w:rPr>
          <w:rFonts w:ascii="Arial" w:eastAsia="Times New Roman" w:hAnsi="Arial" w:cs="Arial"/>
          <w:lang w:eastAsia="en-GB"/>
        </w:rPr>
        <w:t>so it is not possible to identify whether it will be in use for comparison</w:t>
      </w:r>
      <w:r w:rsidR="000C0A21" w:rsidRPr="00654ACD">
        <w:rPr>
          <w:rFonts w:ascii="Arial" w:eastAsia="Times New Roman" w:hAnsi="Arial" w:cs="Arial"/>
          <w:lang w:eastAsia="en-GB"/>
        </w:rPr>
        <w:t xml:space="preserve"> retail. In such cases</w:t>
      </w:r>
      <w:r w:rsidR="009E4E36" w:rsidRPr="00654ACD">
        <w:rPr>
          <w:rFonts w:ascii="Arial" w:eastAsia="Times New Roman" w:hAnsi="Arial" w:cs="Arial"/>
          <w:lang w:eastAsia="en-GB"/>
        </w:rPr>
        <w:t xml:space="preserve"> the</w:t>
      </w:r>
      <w:r w:rsidR="000C0A21" w:rsidRPr="00654ACD">
        <w:rPr>
          <w:rFonts w:ascii="Arial" w:eastAsia="Times New Roman" w:hAnsi="Arial" w:cs="Arial"/>
          <w:lang w:eastAsia="en-GB"/>
        </w:rPr>
        <w:t xml:space="preserve"> overall retail floorspace</w:t>
      </w:r>
      <w:r w:rsidR="003134D2" w:rsidRPr="00654ACD">
        <w:rPr>
          <w:rFonts w:ascii="Arial" w:eastAsia="Times New Roman" w:hAnsi="Arial" w:cs="Arial"/>
          <w:lang w:eastAsia="en-GB"/>
        </w:rPr>
        <w:t xml:space="preserve"> completed is recorded in the table below but it is not recorded under the comparison floorspace</w:t>
      </w:r>
      <w:r w:rsidR="009E4E36" w:rsidRPr="00654ACD">
        <w:rPr>
          <w:rFonts w:ascii="Arial" w:eastAsia="Times New Roman" w:hAnsi="Arial" w:cs="Arial"/>
          <w:lang w:eastAsia="en-GB"/>
        </w:rPr>
        <w:t xml:space="preserve"> column</w:t>
      </w:r>
      <w:r w:rsidR="00AC0E4E" w:rsidRPr="00654ACD">
        <w:rPr>
          <w:rFonts w:ascii="Arial" w:eastAsia="Times New Roman" w:hAnsi="Arial" w:cs="Arial"/>
          <w:lang w:eastAsia="en-GB"/>
        </w:rPr>
        <w:t xml:space="preserve">. </w:t>
      </w:r>
    </w:p>
    <w:p w14:paraId="44493506" w14:textId="77777777" w:rsidR="00485206" w:rsidRPr="00654ACD" w:rsidRDefault="00485206" w:rsidP="00485206">
      <w:pPr>
        <w:pStyle w:val="ListParagraph"/>
        <w:spacing w:after="0"/>
        <w:ind w:left="709"/>
        <w:rPr>
          <w:rFonts w:ascii="Arial" w:eastAsia="Times New Roman" w:hAnsi="Arial" w:cs="Arial"/>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etail Floorspace Completed (Gross) "/>
        <w:tblDescription w:val="Retail Floorspace Completed (Gross)"/>
      </w:tblPr>
      <w:tblGrid>
        <w:gridCol w:w="1408"/>
        <w:gridCol w:w="2273"/>
        <w:gridCol w:w="2273"/>
      </w:tblGrid>
      <w:tr w:rsidR="00E42A5C" w:rsidRPr="00654ACD" w14:paraId="7B796534" w14:textId="5B870BBD" w:rsidTr="00151331">
        <w:trPr>
          <w:cantSplit/>
          <w:tblHeader/>
          <w:jc w:val="center"/>
        </w:trPr>
        <w:tc>
          <w:tcPr>
            <w:tcW w:w="1408" w:type="dxa"/>
            <w:shd w:val="clear" w:color="auto" w:fill="auto"/>
            <w:tcMar>
              <w:top w:w="0" w:type="dxa"/>
              <w:left w:w="108" w:type="dxa"/>
              <w:bottom w:w="0" w:type="dxa"/>
              <w:right w:w="108" w:type="dxa"/>
            </w:tcMar>
            <w:vAlign w:val="center"/>
            <w:hideMark/>
          </w:tcPr>
          <w:p w14:paraId="7888DFB5" w14:textId="77777777" w:rsidR="00E42A5C" w:rsidRPr="00654ACD" w:rsidRDefault="00E42A5C" w:rsidP="00E42A5C">
            <w:pPr>
              <w:spacing w:after="0"/>
              <w:jc w:val="center"/>
              <w:rPr>
                <w:rFonts w:ascii="Arial" w:hAnsi="Arial" w:cs="Arial"/>
                <w:b/>
                <w:bCs/>
              </w:rPr>
            </w:pPr>
            <w:r w:rsidRPr="00654ACD">
              <w:rPr>
                <w:rFonts w:ascii="Arial" w:hAnsi="Arial" w:cs="Arial"/>
                <w:b/>
                <w:bCs/>
              </w:rPr>
              <w:t>Year</w:t>
            </w:r>
          </w:p>
        </w:tc>
        <w:tc>
          <w:tcPr>
            <w:tcW w:w="2273" w:type="dxa"/>
            <w:shd w:val="clear" w:color="auto" w:fill="auto"/>
            <w:tcMar>
              <w:top w:w="0" w:type="dxa"/>
              <w:left w:w="108" w:type="dxa"/>
              <w:bottom w:w="0" w:type="dxa"/>
              <w:right w:w="108" w:type="dxa"/>
            </w:tcMar>
            <w:vAlign w:val="center"/>
            <w:hideMark/>
          </w:tcPr>
          <w:p w14:paraId="35FB0EF4" w14:textId="00C905B9" w:rsidR="00E42A5C" w:rsidRPr="00654ACD" w:rsidRDefault="00E42A5C" w:rsidP="00E42A5C">
            <w:pPr>
              <w:spacing w:after="0"/>
              <w:jc w:val="center"/>
              <w:rPr>
                <w:rFonts w:ascii="Arial" w:hAnsi="Arial" w:cs="Arial"/>
                <w:b/>
                <w:bCs/>
              </w:rPr>
            </w:pPr>
            <w:r w:rsidRPr="00654ACD">
              <w:rPr>
                <w:rFonts w:ascii="Arial" w:hAnsi="Arial" w:cs="Arial"/>
                <w:b/>
                <w:bCs/>
              </w:rPr>
              <w:t>All Retail Floorspace Completed (</w:t>
            </w:r>
            <w:r w:rsidR="00601076" w:rsidRPr="00654ACD">
              <w:rPr>
                <w:rFonts w:ascii="Arial" w:hAnsi="Arial" w:cs="Arial"/>
                <w:b/>
                <w:bCs/>
              </w:rPr>
              <w:t>sq. m</w:t>
            </w:r>
            <w:r w:rsidRPr="00654ACD">
              <w:rPr>
                <w:rFonts w:ascii="Arial" w:hAnsi="Arial" w:cs="Arial"/>
                <w:b/>
                <w:bCs/>
              </w:rPr>
              <w:t>)</w:t>
            </w:r>
          </w:p>
        </w:tc>
        <w:tc>
          <w:tcPr>
            <w:tcW w:w="2273" w:type="dxa"/>
            <w:shd w:val="clear" w:color="auto" w:fill="auto"/>
            <w:vAlign w:val="center"/>
          </w:tcPr>
          <w:p w14:paraId="66DA3C22" w14:textId="37DD7159" w:rsidR="00E42A5C" w:rsidRPr="00654ACD" w:rsidRDefault="00E42A5C" w:rsidP="00E42A5C">
            <w:pPr>
              <w:spacing w:after="0"/>
              <w:jc w:val="center"/>
              <w:rPr>
                <w:rFonts w:ascii="Arial" w:hAnsi="Arial" w:cs="Arial"/>
                <w:b/>
                <w:bCs/>
              </w:rPr>
            </w:pPr>
            <w:r w:rsidRPr="00654ACD">
              <w:rPr>
                <w:rFonts w:ascii="Arial" w:hAnsi="Arial" w:cs="Arial"/>
                <w:b/>
                <w:bCs/>
              </w:rPr>
              <w:t>Comparison Retail Floorspace Completed (</w:t>
            </w:r>
            <w:r w:rsidR="00601076" w:rsidRPr="00654ACD">
              <w:rPr>
                <w:rFonts w:ascii="Arial" w:hAnsi="Arial" w:cs="Arial"/>
                <w:b/>
                <w:bCs/>
              </w:rPr>
              <w:t>sq. m</w:t>
            </w:r>
            <w:r w:rsidRPr="00654ACD">
              <w:rPr>
                <w:rFonts w:ascii="Arial" w:hAnsi="Arial" w:cs="Arial"/>
                <w:b/>
                <w:bCs/>
              </w:rPr>
              <w:t>)</w:t>
            </w:r>
          </w:p>
        </w:tc>
      </w:tr>
      <w:tr w:rsidR="00E42A5C" w:rsidRPr="00654ACD" w14:paraId="24CBCC46" w14:textId="5D41C276" w:rsidTr="00151331">
        <w:trPr>
          <w:cantSplit/>
          <w:jc w:val="center"/>
        </w:trPr>
        <w:tc>
          <w:tcPr>
            <w:tcW w:w="1408" w:type="dxa"/>
            <w:shd w:val="clear" w:color="auto" w:fill="auto"/>
            <w:tcMar>
              <w:top w:w="0" w:type="dxa"/>
              <w:left w:w="108" w:type="dxa"/>
              <w:bottom w:w="0" w:type="dxa"/>
              <w:right w:w="108" w:type="dxa"/>
            </w:tcMar>
            <w:vAlign w:val="center"/>
            <w:hideMark/>
          </w:tcPr>
          <w:p w14:paraId="7B2C6F6D" w14:textId="77777777" w:rsidR="00E42A5C" w:rsidRPr="00654ACD" w:rsidRDefault="00E42A5C" w:rsidP="00E42A5C">
            <w:pPr>
              <w:spacing w:after="0"/>
              <w:jc w:val="center"/>
              <w:rPr>
                <w:rFonts w:ascii="Arial" w:hAnsi="Arial" w:cs="Arial"/>
              </w:rPr>
            </w:pPr>
            <w:r w:rsidRPr="00654ACD">
              <w:rPr>
                <w:rFonts w:ascii="Arial" w:hAnsi="Arial" w:cs="Arial"/>
              </w:rPr>
              <w:t>2011/12</w:t>
            </w:r>
          </w:p>
        </w:tc>
        <w:tc>
          <w:tcPr>
            <w:tcW w:w="2273" w:type="dxa"/>
            <w:shd w:val="clear" w:color="auto" w:fill="auto"/>
            <w:tcMar>
              <w:top w:w="0" w:type="dxa"/>
              <w:left w:w="108" w:type="dxa"/>
              <w:bottom w:w="0" w:type="dxa"/>
              <w:right w:w="108" w:type="dxa"/>
            </w:tcMar>
            <w:vAlign w:val="center"/>
            <w:hideMark/>
          </w:tcPr>
          <w:p w14:paraId="72BBAC3E" w14:textId="77777777" w:rsidR="00E42A5C" w:rsidRPr="00654ACD" w:rsidRDefault="00E42A5C" w:rsidP="00E42A5C">
            <w:pPr>
              <w:spacing w:after="0"/>
              <w:jc w:val="center"/>
              <w:rPr>
                <w:rFonts w:ascii="Arial" w:hAnsi="Arial" w:cs="Arial"/>
              </w:rPr>
            </w:pPr>
            <w:r w:rsidRPr="00654ACD">
              <w:rPr>
                <w:rFonts w:ascii="Arial" w:hAnsi="Arial" w:cs="Arial"/>
              </w:rPr>
              <w:t>26,900</w:t>
            </w:r>
          </w:p>
        </w:tc>
        <w:tc>
          <w:tcPr>
            <w:tcW w:w="2273" w:type="dxa"/>
            <w:shd w:val="clear" w:color="auto" w:fill="auto"/>
          </w:tcPr>
          <w:p w14:paraId="3ECE081A" w14:textId="183278A4" w:rsidR="00E42A5C" w:rsidRPr="00654ACD" w:rsidRDefault="00E42A5C" w:rsidP="00E42A5C">
            <w:pPr>
              <w:spacing w:after="0"/>
              <w:jc w:val="center"/>
              <w:rPr>
                <w:rFonts w:ascii="Arial" w:hAnsi="Arial" w:cs="Arial"/>
              </w:rPr>
            </w:pPr>
            <w:r w:rsidRPr="00654ACD">
              <w:rPr>
                <w:rFonts w:ascii="Arial" w:hAnsi="Arial" w:cs="Arial"/>
              </w:rPr>
              <w:t>-</w:t>
            </w:r>
          </w:p>
        </w:tc>
      </w:tr>
      <w:tr w:rsidR="00E42A5C" w:rsidRPr="00654ACD" w14:paraId="270D0621" w14:textId="0119A21E" w:rsidTr="00151331">
        <w:trPr>
          <w:cantSplit/>
          <w:jc w:val="center"/>
        </w:trPr>
        <w:tc>
          <w:tcPr>
            <w:tcW w:w="1408" w:type="dxa"/>
            <w:shd w:val="clear" w:color="auto" w:fill="auto"/>
            <w:tcMar>
              <w:top w:w="0" w:type="dxa"/>
              <w:left w:w="108" w:type="dxa"/>
              <w:bottom w:w="0" w:type="dxa"/>
              <w:right w:w="108" w:type="dxa"/>
            </w:tcMar>
            <w:vAlign w:val="center"/>
            <w:hideMark/>
          </w:tcPr>
          <w:p w14:paraId="396855BF" w14:textId="77777777" w:rsidR="00E42A5C" w:rsidRPr="00654ACD" w:rsidRDefault="00E42A5C" w:rsidP="00E42A5C">
            <w:pPr>
              <w:spacing w:after="0"/>
              <w:jc w:val="center"/>
              <w:rPr>
                <w:rFonts w:ascii="Arial" w:hAnsi="Arial" w:cs="Arial"/>
              </w:rPr>
            </w:pPr>
            <w:r w:rsidRPr="00654ACD">
              <w:rPr>
                <w:rFonts w:ascii="Arial" w:hAnsi="Arial" w:cs="Arial"/>
              </w:rPr>
              <w:t>2012/13</w:t>
            </w:r>
          </w:p>
        </w:tc>
        <w:tc>
          <w:tcPr>
            <w:tcW w:w="2273" w:type="dxa"/>
            <w:shd w:val="clear" w:color="auto" w:fill="auto"/>
            <w:tcMar>
              <w:top w:w="0" w:type="dxa"/>
              <w:left w:w="108" w:type="dxa"/>
              <w:bottom w:w="0" w:type="dxa"/>
              <w:right w:w="108" w:type="dxa"/>
            </w:tcMar>
            <w:vAlign w:val="center"/>
            <w:hideMark/>
          </w:tcPr>
          <w:p w14:paraId="72AE62B1" w14:textId="77777777" w:rsidR="00E42A5C" w:rsidRPr="00654ACD" w:rsidRDefault="00E42A5C" w:rsidP="00E42A5C">
            <w:pPr>
              <w:spacing w:after="0"/>
              <w:jc w:val="center"/>
              <w:rPr>
                <w:rFonts w:ascii="Arial" w:hAnsi="Arial" w:cs="Arial"/>
              </w:rPr>
            </w:pPr>
            <w:r w:rsidRPr="00654ACD">
              <w:rPr>
                <w:rFonts w:ascii="Arial" w:hAnsi="Arial" w:cs="Arial"/>
                <w:lang w:eastAsia="en-GB"/>
              </w:rPr>
              <w:t>17,606</w:t>
            </w:r>
          </w:p>
        </w:tc>
        <w:tc>
          <w:tcPr>
            <w:tcW w:w="2273" w:type="dxa"/>
            <w:shd w:val="clear" w:color="auto" w:fill="auto"/>
          </w:tcPr>
          <w:p w14:paraId="4F6D161D" w14:textId="634AECD7" w:rsidR="00E42A5C" w:rsidRPr="00654ACD" w:rsidRDefault="00E42A5C" w:rsidP="00E42A5C">
            <w:pPr>
              <w:spacing w:after="0"/>
              <w:jc w:val="center"/>
              <w:rPr>
                <w:rFonts w:ascii="Arial" w:hAnsi="Arial" w:cs="Arial"/>
                <w:lang w:eastAsia="en-GB"/>
              </w:rPr>
            </w:pPr>
            <w:r w:rsidRPr="00654ACD">
              <w:rPr>
                <w:rFonts w:ascii="Arial" w:hAnsi="Arial" w:cs="Arial"/>
                <w:lang w:eastAsia="en-GB"/>
              </w:rPr>
              <w:t>-</w:t>
            </w:r>
          </w:p>
        </w:tc>
      </w:tr>
      <w:tr w:rsidR="00E42A5C" w:rsidRPr="00654ACD" w14:paraId="167EC8A4" w14:textId="26F63FBD" w:rsidTr="00151331">
        <w:trPr>
          <w:cantSplit/>
          <w:jc w:val="center"/>
        </w:trPr>
        <w:tc>
          <w:tcPr>
            <w:tcW w:w="1408" w:type="dxa"/>
            <w:shd w:val="clear" w:color="auto" w:fill="auto"/>
            <w:tcMar>
              <w:top w:w="0" w:type="dxa"/>
              <w:left w:w="108" w:type="dxa"/>
              <w:bottom w:w="0" w:type="dxa"/>
              <w:right w:w="108" w:type="dxa"/>
            </w:tcMar>
            <w:vAlign w:val="center"/>
            <w:hideMark/>
          </w:tcPr>
          <w:p w14:paraId="39B0F422" w14:textId="77777777" w:rsidR="00E42A5C" w:rsidRPr="00654ACD" w:rsidRDefault="00E42A5C" w:rsidP="00E42A5C">
            <w:pPr>
              <w:spacing w:after="0"/>
              <w:jc w:val="center"/>
              <w:rPr>
                <w:rFonts w:ascii="Arial" w:hAnsi="Arial" w:cs="Arial"/>
              </w:rPr>
            </w:pPr>
            <w:r w:rsidRPr="00654ACD">
              <w:rPr>
                <w:rFonts w:ascii="Arial" w:hAnsi="Arial" w:cs="Arial"/>
              </w:rPr>
              <w:t>2013/14</w:t>
            </w:r>
          </w:p>
        </w:tc>
        <w:tc>
          <w:tcPr>
            <w:tcW w:w="2273" w:type="dxa"/>
            <w:shd w:val="clear" w:color="auto" w:fill="auto"/>
            <w:tcMar>
              <w:top w:w="0" w:type="dxa"/>
              <w:left w:w="108" w:type="dxa"/>
              <w:bottom w:w="0" w:type="dxa"/>
              <w:right w:w="108" w:type="dxa"/>
            </w:tcMar>
            <w:vAlign w:val="center"/>
            <w:hideMark/>
          </w:tcPr>
          <w:p w14:paraId="54929584" w14:textId="77777777" w:rsidR="00E42A5C" w:rsidRPr="00654ACD" w:rsidRDefault="00E42A5C" w:rsidP="00E42A5C">
            <w:pPr>
              <w:spacing w:after="0"/>
              <w:jc w:val="center"/>
              <w:rPr>
                <w:rFonts w:ascii="Arial" w:hAnsi="Arial" w:cs="Arial"/>
              </w:rPr>
            </w:pPr>
            <w:r w:rsidRPr="00654ACD">
              <w:rPr>
                <w:rFonts w:ascii="Arial" w:hAnsi="Arial" w:cs="Arial"/>
                <w:lang w:eastAsia="en-GB"/>
              </w:rPr>
              <w:t>36,359</w:t>
            </w:r>
          </w:p>
        </w:tc>
        <w:tc>
          <w:tcPr>
            <w:tcW w:w="2273" w:type="dxa"/>
            <w:shd w:val="clear" w:color="auto" w:fill="auto"/>
          </w:tcPr>
          <w:p w14:paraId="4FF7F580" w14:textId="4C6CD5F6" w:rsidR="00E42A5C" w:rsidRPr="00654ACD" w:rsidRDefault="00E42A5C" w:rsidP="00E42A5C">
            <w:pPr>
              <w:spacing w:after="0"/>
              <w:jc w:val="center"/>
              <w:rPr>
                <w:rFonts w:ascii="Arial" w:hAnsi="Arial" w:cs="Arial"/>
                <w:lang w:eastAsia="en-GB"/>
              </w:rPr>
            </w:pPr>
            <w:r w:rsidRPr="00654ACD">
              <w:rPr>
                <w:rFonts w:ascii="Arial" w:hAnsi="Arial" w:cs="Arial"/>
                <w:lang w:eastAsia="en-GB"/>
              </w:rPr>
              <w:t>-</w:t>
            </w:r>
          </w:p>
        </w:tc>
      </w:tr>
      <w:tr w:rsidR="00E42A5C" w:rsidRPr="00654ACD" w14:paraId="61671161" w14:textId="7692000B" w:rsidTr="00151331">
        <w:trPr>
          <w:cantSplit/>
          <w:jc w:val="center"/>
        </w:trPr>
        <w:tc>
          <w:tcPr>
            <w:tcW w:w="1408" w:type="dxa"/>
            <w:shd w:val="clear" w:color="auto" w:fill="auto"/>
            <w:tcMar>
              <w:top w:w="0" w:type="dxa"/>
              <w:left w:w="108" w:type="dxa"/>
              <w:bottom w:w="0" w:type="dxa"/>
              <w:right w:w="108" w:type="dxa"/>
            </w:tcMar>
            <w:vAlign w:val="center"/>
            <w:hideMark/>
          </w:tcPr>
          <w:p w14:paraId="18E3ED55" w14:textId="77777777" w:rsidR="00E42A5C" w:rsidRPr="00654ACD" w:rsidRDefault="00E42A5C" w:rsidP="00E42A5C">
            <w:pPr>
              <w:spacing w:after="0"/>
              <w:jc w:val="center"/>
              <w:rPr>
                <w:rFonts w:ascii="Arial" w:hAnsi="Arial" w:cs="Arial"/>
              </w:rPr>
            </w:pPr>
            <w:r w:rsidRPr="00654ACD">
              <w:rPr>
                <w:rFonts w:ascii="Arial" w:hAnsi="Arial" w:cs="Arial"/>
              </w:rPr>
              <w:t>2014/15</w:t>
            </w:r>
          </w:p>
        </w:tc>
        <w:tc>
          <w:tcPr>
            <w:tcW w:w="2273" w:type="dxa"/>
            <w:shd w:val="clear" w:color="auto" w:fill="auto"/>
            <w:tcMar>
              <w:top w:w="0" w:type="dxa"/>
              <w:left w:w="108" w:type="dxa"/>
              <w:bottom w:w="0" w:type="dxa"/>
              <w:right w:w="108" w:type="dxa"/>
            </w:tcMar>
            <w:vAlign w:val="center"/>
            <w:hideMark/>
          </w:tcPr>
          <w:p w14:paraId="7B14A0BB" w14:textId="77777777" w:rsidR="00E42A5C" w:rsidRPr="00654ACD" w:rsidRDefault="00E42A5C" w:rsidP="00E42A5C">
            <w:pPr>
              <w:spacing w:after="0"/>
              <w:jc w:val="center"/>
              <w:rPr>
                <w:rFonts w:ascii="Arial" w:hAnsi="Arial" w:cs="Arial"/>
              </w:rPr>
            </w:pPr>
            <w:r w:rsidRPr="00654ACD">
              <w:rPr>
                <w:rFonts w:ascii="Arial" w:hAnsi="Arial" w:cs="Arial"/>
              </w:rPr>
              <w:t>6,660</w:t>
            </w:r>
          </w:p>
        </w:tc>
        <w:tc>
          <w:tcPr>
            <w:tcW w:w="2273" w:type="dxa"/>
            <w:shd w:val="clear" w:color="auto" w:fill="auto"/>
          </w:tcPr>
          <w:p w14:paraId="5A18B050" w14:textId="065920C0" w:rsidR="00E42A5C" w:rsidRPr="00654ACD" w:rsidRDefault="00E42A5C" w:rsidP="00E42A5C">
            <w:pPr>
              <w:spacing w:after="0"/>
              <w:jc w:val="center"/>
              <w:rPr>
                <w:rFonts w:ascii="Arial" w:hAnsi="Arial" w:cs="Arial"/>
              </w:rPr>
            </w:pPr>
            <w:r w:rsidRPr="00654ACD">
              <w:rPr>
                <w:rFonts w:ascii="Arial" w:hAnsi="Arial" w:cs="Arial"/>
              </w:rPr>
              <w:t>-</w:t>
            </w:r>
          </w:p>
        </w:tc>
      </w:tr>
      <w:tr w:rsidR="00E42A5C" w:rsidRPr="00654ACD" w14:paraId="54428A1E" w14:textId="0030D2E5" w:rsidTr="00151331">
        <w:trPr>
          <w:cantSplit/>
          <w:jc w:val="center"/>
        </w:trPr>
        <w:tc>
          <w:tcPr>
            <w:tcW w:w="1408" w:type="dxa"/>
            <w:shd w:val="clear" w:color="auto" w:fill="auto"/>
            <w:tcMar>
              <w:top w:w="0" w:type="dxa"/>
              <w:left w:w="108" w:type="dxa"/>
              <w:bottom w:w="0" w:type="dxa"/>
              <w:right w:w="108" w:type="dxa"/>
            </w:tcMar>
            <w:vAlign w:val="center"/>
            <w:hideMark/>
          </w:tcPr>
          <w:p w14:paraId="4A12A236" w14:textId="77777777" w:rsidR="00E42A5C" w:rsidRPr="00654ACD" w:rsidRDefault="00E42A5C" w:rsidP="00E42A5C">
            <w:pPr>
              <w:spacing w:after="0"/>
              <w:jc w:val="center"/>
              <w:rPr>
                <w:rFonts w:ascii="Arial" w:hAnsi="Arial" w:cs="Arial"/>
              </w:rPr>
            </w:pPr>
            <w:r w:rsidRPr="00654ACD">
              <w:rPr>
                <w:rFonts w:ascii="Arial" w:hAnsi="Arial" w:cs="Arial"/>
              </w:rPr>
              <w:t>2015/16</w:t>
            </w:r>
          </w:p>
        </w:tc>
        <w:tc>
          <w:tcPr>
            <w:tcW w:w="2273" w:type="dxa"/>
            <w:shd w:val="clear" w:color="auto" w:fill="auto"/>
            <w:tcMar>
              <w:top w:w="0" w:type="dxa"/>
              <w:left w:w="108" w:type="dxa"/>
              <w:bottom w:w="0" w:type="dxa"/>
              <w:right w:w="108" w:type="dxa"/>
            </w:tcMar>
            <w:vAlign w:val="center"/>
            <w:hideMark/>
          </w:tcPr>
          <w:p w14:paraId="47E5C1A4" w14:textId="77777777" w:rsidR="00E42A5C" w:rsidRPr="00654ACD" w:rsidRDefault="00E42A5C" w:rsidP="00E42A5C">
            <w:pPr>
              <w:spacing w:after="0"/>
              <w:jc w:val="center"/>
              <w:rPr>
                <w:rFonts w:ascii="Arial" w:hAnsi="Arial" w:cs="Arial"/>
              </w:rPr>
            </w:pPr>
            <w:r w:rsidRPr="00654ACD">
              <w:rPr>
                <w:rFonts w:ascii="Arial" w:hAnsi="Arial" w:cs="Arial"/>
              </w:rPr>
              <w:t>50,856</w:t>
            </w:r>
          </w:p>
        </w:tc>
        <w:tc>
          <w:tcPr>
            <w:tcW w:w="2273" w:type="dxa"/>
            <w:shd w:val="clear" w:color="auto" w:fill="auto"/>
            <w:vAlign w:val="center"/>
          </w:tcPr>
          <w:p w14:paraId="6C1748E5" w14:textId="73D46090" w:rsidR="00E42A5C" w:rsidRPr="00654ACD" w:rsidRDefault="00E42A5C" w:rsidP="00E42A5C">
            <w:pPr>
              <w:spacing w:after="0"/>
              <w:jc w:val="center"/>
              <w:rPr>
                <w:rFonts w:ascii="Arial" w:hAnsi="Arial" w:cs="Arial"/>
              </w:rPr>
            </w:pPr>
            <w:r w:rsidRPr="00654ACD">
              <w:rPr>
                <w:rFonts w:ascii="Arial" w:hAnsi="Arial" w:cs="Arial"/>
              </w:rPr>
              <w:t>44,827</w:t>
            </w:r>
          </w:p>
        </w:tc>
      </w:tr>
      <w:tr w:rsidR="00E42A5C" w:rsidRPr="00654ACD" w14:paraId="049D46E2" w14:textId="545471C0" w:rsidTr="00151331">
        <w:trPr>
          <w:cantSplit/>
          <w:jc w:val="center"/>
        </w:trPr>
        <w:tc>
          <w:tcPr>
            <w:tcW w:w="1408" w:type="dxa"/>
            <w:shd w:val="clear" w:color="auto" w:fill="auto"/>
            <w:tcMar>
              <w:top w:w="0" w:type="dxa"/>
              <w:left w:w="108" w:type="dxa"/>
              <w:bottom w:w="0" w:type="dxa"/>
              <w:right w:w="108" w:type="dxa"/>
            </w:tcMar>
            <w:vAlign w:val="center"/>
            <w:hideMark/>
          </w:tcPr>
          <w:p w14:paraId="17B97D10" w14:textId="77777777" w:rsidR="00E42A5C" w:rsidRPr="00654ACD" w:rsidRDefault="00E42A5C" w:rsidP="00E42A5C">
            <w:pPr>
              <w:spacing w:after="0"/>
              <w:jc w:val="center"/>
              <w:rPr>
                <w:rFonts w:ascii="Arial" w:hAnsi="Arial" w:cs="Arial"/>
              </w:rPr>
            </w:pPr>
            <w:r w:rsidRPr="00654ACD">
              <w:rPr>
                <w:rFonts w:ascii="Arial" w:hAnsi="Arial" w:cs="Arial"/>
              </w:rPr>
              <w:lastRenderedPageBreak/>
              <w:t>2016/17</w:t>
            </w:r>
          </w:p>
        </w:tc>
        <w:tc>
          <w:tcPr>
            <w:tcW w:w="2273" w:type="dxa"/>
            <w:shd w:val="clear" w:color="auto" w:fill="auto"/>
            <w:tcMar>
              <w:top w:w="0" w:type="dxa"/>
              <w:left w:w="108" w:type="dxa"/>
              <w:bottom w:w="0" w:type="dxa"/>
              <w:right w:w="108" w:type="dxa"/>
            </w:tcMar>
            <w:vAlign w:val="center"/>
            <w:hideMark/>
          </w:tcPr>
          <w:p w14:paraId="41FF9253" w14:textId="77777777" w:rsidR="00E42A5C" w:rsidRPr="00654ACD" w:rsidRDefault="00E42A5C" w:rsidP="00E42A5C">
            <w:pPr>
              <w:spacing w:after="0"/>
              <w:jc w:val="center"/>
              <w:rPr>
                <w:rFonts w:ascii="Arial" w:hAnsi="Arial" w:cs="Arial"/>
              </w:rPr>
            </w:pPr>
            <w:r w:rsidRPr="00654ACD">
              <w:rPr>
                <w:rFonts w:ascii="Arial" w:hAnsi="Arial" w:cs="Arial"/>
              </w:rPr>
              <w:t>18,775</w:t>
            </w:r>
          </w:p>
        </w:tc>
        <w:tc>
          <w:tcPr>
            <w:tcW w:w="2273" w:type="dxa"/>
            <w:shd w:val="clear" w:color="auto" w:fill="auto"/>
            <w:vAlign w:val="center"/>
          </w:tcPr>
          <w:p w14:paraId="469CC504" w14:textId="35895CEA" w:rsidR="00E42A5C" w:rsidRPr="00654ACD" w:rsidRDefault="00E42A5C" w:rsidP="00E42A5C">
            <w:pPr>
              <w:spacing w:after="0"/>
              <w:jc w:val="center"/>
              <w:rPr>
                <w:rFonts w:ascii="Arial" w:hAnsi="Arial" w:cs="Arial"/>
              </w:rPr>
            </w:pPr>
            <w:r w:rsidRPr="00654ACD">
              <w:rPr>
                <w:rFonts w:ascii="Arial" w:hAnsi="Arial" w:cs="Arial"/>
              </w:rPr>
              <w:t>547</w:t>
            </w:r>
          </w:p>
        </w:tc>
      </w:tr>
      <w:tr w:rsidR="00E42A5C" w:rsidRPr="00654ACD" w14:paraId="380D7C14" w14:textId="073F045F" w:rsidTr="00151331">
        <w:trPr>
          <w:cantSplit/>
          <w:jc w:val="center"/>
        </w:trPr>
        <w:tc>
          <w:tcPr>
            <w:tcW w:w="1408" w:type="dxa"/>
            <w:shd w:val="clear" w:color="auto" w:fill="auto"/>
            <w:tcMar>
              <w:top w:w="0" w:type="dxa"/>
              <w:left w:w="108" w:type="dxa"/>
              <w:bottom w:w="0" w:type="dxa"/>
              <w:right w:w="108" w:type="dxa"/>
            </w:tcMar>
            <w:vAlign w:val="center"/>
            <w:hideMark/>
          </w:tcPr>
          <w:p w14:paraId="20B4FF94" w14:textId="77777777" w:rsidR="00E42A5C" w:rsidRPr="00654ACD" w:rsidRDefault="00E42A5C" w:rsidP="00E42A5C">
            <w:pPr>
              <w:spacing w:after="0"/>
              <w:jc w:val="center"/>
              <w:rPr>
                <w:rFonts w:ascii="Arial" w:hAnsi="Arial" w:cs="Arial"/>
                <w:highlight w:val="yellow"/>
              </w:rPr>
            </w:pPr>
            <w:r w:rsidRPr="00654ACD">
              <w:rPr>
                <w:rFonts w:ascii="Arial" w:hAnsi="Arial" w:cs="Arial"/>
              </w:rPr>
              <w:t>2017/18</w:t>
            </w:r>
          </w:p>
        </w:tc>
        <w:tc>
          <w:tcPr>
            <w:tcW w:w="2273" w:type="dxa"/>
            <w:shd w:val="clear" w:color="auto" w:fill="auto"/>
            <w:tcMar>
              <w:top w:w="0" w:type="dxa"/>
              <w:left w:w="108" w:type="dxa"/>
              <w:bottom w:w="0" w:type="dxa"/>
              <w:right w:w="108" w:type="dxa"/>
            </w:tcMar>
            <w:vAlign w:val="center"/>
            <w:hideMark/>
          </w:tcPr>
          <w:p w14:paraId="5ABDA270" w14:textId="77777777" w:rsidR="00E42A5C" w:rsidRPr="00654ACD" w:rsidRDefault="00E42A5C" w:rsidP="00E42A5C">
            <w:pPr>
              <w:spacing w:after="0"/>
              <w:jc w:val="center"/>
              <w:rPr>
                <w:rFonts w:ascii="Arial" w:hAnsi="Arial" w:cs="Arial"/>
                <w:highlight w:val="yellow"/>
              </w:rPr>
            </w:pPr>
            <w:r w:rsidRPr="00654ACD">
              <w:rPr>
                <w:rFonts w:ascii="Arial" w:hAnsi="Arial" w:cs="Arial"/>
              </w:rPr>
              <w:t>9,686</w:t>
            </w:r>
          </w:p>
        </w:tc>
        <w:tc>
          <w:tcPr>
            <w:tcW w:w="2273" w:type="dxa"/>
            <w:shd w:val="clear" w:color="auto" w:fill="auto"/>
            <w:vAlign w:val="center"/>
          </w:tcPr>
          <w:p w14:paraId="179762CB" w14:textId="71BE465C" w:rsidR="00E42A5C" w:rsidRPr="00654ACD" w:rsidRDefault="00E42A5C" w:rsidP="00E42A5C">
            <w:pPr>
              <w:spacing w:after="0"/>
              <w:jc w:val="center"/>
              <w:rPr>
                <w:rFonts w:ascii="Arial" w:hAnsi="Arial" w:cs="Arial"/>
              </w:rPr>
            </w:pPr>
            <w:r w:rsidRPr="00654ACD">
              <w:rPr>
                <w:rFonts w:ascii="Arial" w:hAnsi="Arial" w:cs="Arial"/>
              </w:rPr>
              <w:t>296</w:t>
            </w:r>
          </w:p>
        </w:tc>
      </w:tr>
      <w:tr w:rsidR="00E42A5C" w:rsidRPr="00654ACD" w14:paraId="5B354118" w14:textId="25B5B4A7" w:rsidTr="00151331">
        <w:trPr>
          <w:cantSplit/>
          <w:jc w:val="center"/>
        </w:trPr>
        <w:tc>
          <w:tcPr>
            <w:tcW w:w="1408" w:type="dxa"/>
            <w:shd w:val="clear" w:color="auto" w:fill="auto"/>
            <w:tcMar>
              <w:top w:w="0" w:type="dxa"/>
              <w:left w:w="108" w:type="dxa"/>
              <w:bottom w:w="0" w:type="dxa"/>
              <w:right w:w="108" w:type="dxa"/>
            </w:tcMar>
            <w:vAlign w:val="center"/>
            <w:hideMark/>
          </w:tcPr>
          <w:p w14:paraId="785DD97D" w14:textId="77777777" w:rsidR="00E42A5C" w:rsidRPr="00654ACD" w:rsidRDefault="00E42A5C" w:rsidP="00E42A5C">
            <w:pPr>
              <w:spacing w:after="0"/>
              <w:jc w:val="center"/>
              <w:rPr>
                <w:rFonts w:ascii="Arial" w:hAnsi="Arial" w:cs="Arial"/>
              </w:rPr>
            </w:pPr>
            <w:r w:rsidRPr="00654ACD">
              <w:rPr>
                <w:rFonts w:ascii="Arial" w:hAnsi="Arial" w:cs="Arial"/>
              </w:rPr>
              <w:t>2018/19</w:t>
            </w:r>
          </w:p>
        </w:tc>
        <w:tc>
          <w:tcPr>
            <w:tcW w:w="2273" w:type="dxa"/>
            <w:shd w:val="clear" w:color="auto" w:fill="auto"/>
            <w:tcMar>
              <w:top w:w="0" w:type="dxa"/>
              <w:left w:w="108" w:type="dxa"/>
              <w:bottom w:w="0" w:type="dxa"/>
              <w:right w:w="108" w:type="dxa"/>
            </w:tcMar>
            <w:vAlign w:val="center"/>
            <w:hideMark/>
          </w:tcPr>
          <w:p w14:paraId="436D8287" w14:textId="77777777" w:rsidR="00E42A5C" w:rsidRPr="00654ACD" w:rsidRDefault="00E42A5C" w:rsidP="00E42A5C">
            <w:pPr>
              <w:spacing w:after="0"/>
              <w:jc w:val="center"/>
              <w:rPr>
                <w:rFonts w:ascii="Arial" w:hAnsi="Arial" w:cs="Arial"/>
              </w:rPr>
            </w:pPr>
            <w:r w:rsidRPr="00654ACD">
              <w:rPr>
                <w:rFonts w:ascii="Arial" w:hAnsi="Arial" w:cs="Arial"/>
              </w:rPr>
              <w:t>27,965</w:t>
            </w:r>
          </w:p>
        </w:tc>
        <w:tc>
          <w:tcPr>
            <w:tcW w:w="2273" w:type="dxa"/>
            <w:shd w:val="clear" w:color="auto" w:fill="auto"/>
            <w:vAlign w:val="center"/>
          </w:tcPr>
          <w:p w14:paraId="46E03945" w14:textId="2B9E30F5" w:rsidR="00E42A5C" w:rsidRPr="00654ACD" w:rsidRDefault="00E42A5C" w:rsidP="00E42A5C">
            <w:pPr>
              <w:spacing w:after="0"/>
              <w:jc w:val="center"/>
              <w:rPr>
                <w:rFonts w:ascii="Arial" w:hAnsi="Arial" w:cs="Arial"/>
              </w:rPr>
            </w:pPr>
            <w:r w:rsidRPr="00654ACD">
              <w:rPr>
                <w:rFonts w:ascii="Arial" w:hAnsi="Arial" w:cs="Arial"/>
              </w:rPr>
              <w:t>4,389</w:t>
            </w:r>
          </w:p>
        </w:tc>
      </w:tr>
      <w:tr w:rsidR="00E42A5C" w:rsidRPr="00654ACD" w14:paraId="0144B0B6" w14:textId="2301D44D" w:rsidTr="00151331">
        <w:trPr>
          <w:cantSplit/>
          <w:jc w:val="center"/>
        </w:trPr>
        <w:tc>
          <w:tcPr>
            <w:tcW w:w="1408" w:type="dxa"/>
            <w:shd w:val="clear" w:color="auto" w:fill="auto"/>
            <w:tcMar>
              <w:top w:w="0" w:type="dxa"/>
              <w:left w:w="108" w:type="dxa"/>
              <w:bottom w:w="0" w:type="dxa"/>
              <w:right w:w="108" w:type="dxa"/>
            </w:tcMar>
            <w:vAlign w:val="center"/>
          </w:tcPr>
          <w:p w14:paraId="250F1D92" w14:textId="77777777" w:rsidR="00E42A5C" w:rsidRPr="00654ACD" w:rsidRDefault="00E42A5C" w:rsidP="00E42A5C">
            <w:pPr>
              <w:spacing w:after="0"/>
              <w:jc w:val="center"/>
              <w:rPr>
                <w:rFonts w:ascii="Arial" w:hAnsi="Arial" w:cs="Arial"/>
              </w:rPr>
            </w:pPr>
            <w:r w:rsidRPr="00654ACD">
              <w:rPr>
                <w:rFonts w:ascii="Arial" w:hAnsi="Arial" w:cs="Arial"/>
              </w:rPr>
              <w:t>2019/20</w:t>
            </w:r>
          </w:p>
        </w:tc>
        <w:tc>
          <w:tcPr>
            <w:tcW w:w="2273" w:type="dxa"/>
            <w:shd w:val="clear" w:color="auto" w:fill="auto"/>
            <w:tcMar>
              <w:top w:w="0" w:type="dxa"/>
              <w:left w:w="108" w:type="dxa"/>
              <w:bottom w:w="0" w:type="dxa"/>
              <w:right w:w="108" w:type="dxa"/>
            </w:tcMar>
            <w:vAlign w:val="center"/>
          </w:tcPr>
          <w:p w14:paraId="4FEE3A70" w14:textId="68C9DD11" w:rsidR="00E42A5C" w:rsidRPr="00654ACD" w:rsidRDefault="00E42A5C" w:rsidP="00E42A5C">
            <w:pPr>
              <w:spacing w:after="0"/>
              <w:jc w:val="center"/>
              <w:rPr>
                <w:rFonts w:ascii="Arial" w:hAnsi="Arial" w:cs="Arial"/>
                <w:highlight w:val="yellow"/>
              </w:rPr>
            </w:pPr>
            <w:r w:rsidRPr="00654ACD">
              <w:rPr>
                <w:rFonts w:ascii="Arial" w:hAnsi="Arial" w:cs="Arial"/>
              </w:rPr>
              <w:t>23,204</w:t>
            </w:r>
          </w:p>
        </w:tc>
        <w:tc>
          <w:tcPr>
            <w:tcW w:w="2273" w:type="dxa"/>
            <w:shd w:val="clear" w:color="auto" w:fill="auto"/>
            <w:vAlign w:val="center"/>
          </w:tcPr>
          <w:p w14:paraId="183A4559" w14:textId="6EC8F274" w:rsidR="00E42A5C" w:rsidRPr="00654ACD" w:rsidRDefault="00E42A5C" w:rsidP="00E42A5C">
            <w:pPr>
              <w:spacing w:after="0"/>
              <w:jc w:val="center"/>
              <w:rPr>
                <w:rFonts w:ascii="Arial" w:hAnsi="Arial" w:cs="Arial"/>
              </w:rPr>
            </w:pPr>
            <w:r w:rsidRPr="00654ACD">
              <w:rPr>
                <w:rFonts w:ascii="Arial" w:hAnsi="Arial" w:cs="Arial"/>
              </w:rPr>
              <w:t>2,684</w:t>
            </w:r>
          </w:p>
        </w:tc>
      </w:tr>
      <w:tr w:rsidR="00E90C79" w:rsidRPr="00654ACD" w14:paraId="444A0CCA" w14:textId="77777777" w:rsidTr="00151331">
        <w:trPr>
          <w:cantSplit/>
          <w:jc w:val="center"/>
        </w:trPr>
        <w:tc>
          <w:tcPr>
            <w:tcW w:w="1408" w:type="dxa"/>
            <w:shd w:val="clear" w:color="auto" w:fill="auto"/>
            <w:tcMar>
              <w:top w:w="0" w:type="dxa"/>
              <w:left w:w="108" w:type="dxa"/>
              <w:bottom w:w="0" w:type="dxa"/>
              <w:right w:w="108" w:type="dxa"/>
            </w:tcMar>
            <w:vAlign w:val="center"/>
          </w:tcPr>
          <w:p w14:paraId="16622D50" w14:textId="66CA3D62" w:rsidR="00E90C79" w:rsidRPr="00654ACD" w:rsidRDefault="00E90C79" w:rsidP="00E42A5C">
            <w:pPr>
              <w:spacing w:after="0"/>
              <w:jc w:val="center"/>
              <w:rPr>
                <w:rFonts w:ascii="Arial" w:hAnsi="Arial" w:cs="Arial"/>
              </w:rPr>
            </w:pPr>
            <w:r w:rsidRPr="00654ACD">
              <w:rPr>
                <w:rFonts w:ascii="Arial" w:hAnsi="Arial" w:cs="Arial"/>
              </w:rPr>
              <w:t>2020/21</w:t>
            </w:r>
          </w:p>
        </w:tc>
        <w:tc>
          <w:tcPr>
            <w:tcW w:w="2273" w:type="dxa"/>
            <w:shd w:val="clear" w:color="auto" w:fill="auto"/>
            <w:tcMar>
              <w:top w:w="0" w:type="dxa"/>
              <w:left w:w="108" w:type="dxa"/>
              <w:bottom w:w="0" w:type="dxa"/>
              <w:right w:w="108" w:type="dxa"/>
            </w:tcMar>
            <w:vAlign w:val="center"/>
          </w:tcPr>
          <w:p w14:paraId="4F710EA2" w14:textId="490A2826" w:rsidR="00E90C79" w:rsidRPr="00654ACD" w:rsidRDefault="00E90C79" w:rsidP="00E42A5C">
            <w:pPr>
              <w:spacing w:after="0"/>
              <w:jc w:val="center"/>
              <w:rPr>
                <w:rFonts w:ascii="Arial" w:hAnsi="Arial" w:cs="Arial"/>
              </w:rPr>
            </w:pPr>
            <w:r w:rsidRPr="00654ACD">
              <w:rPr>
                <w:rFonts w:ascii="Arial" w:hAnsi="Arial" w:cs="Arial"/>
              </w:rPr>
              <w:t>12,303</w:t>
            </w:r>
          </w:p>
        </w:tc>
        <w:tc>
          <w:tcPr>
            <w:tcW w:w="2273" w:type="dxa"/>
            <w:shd w:val="clear" w:color="auto" w:fill="auto"/>
            <w:vAlign w:val="center"/>
          </w:tcPr>
          <w:p w14:paraId="3F4B3C03" w14:textId="25B31059" w:rsidR="00E90C79" w:rsidRPr="00654ACD" w:rsidRDefault="00E90C79" w:rsidP="00E42A5C">
            <w:pPr>
              <w:spacing w:after="0"/>
              <w:jc w:val="center"/>
              <w:rPr>
                <w:rFonts w:ascii="Arial" w:hAnsi="Arial" w:cs="Arial"/>
              </w:rPr>
            </w:pPr>
            <w:r w:rsidRPr="00654ACD">
              <w:rPr>
                <w:rFonts w:ascii="Arial" w:hAnsi="Arial" w:cs="Arial"/>
              </w:rPr>
              <w:t>0</w:t>
            </w:r>
          </w:p>
        </w:tc>
      </w:tr>
      <w:tr w:rsidR="000C2603" w:rsidRPr="00654ACD" w14:paraId="46D2A317" w14:textId="77777777" w:rsidTr="00151331">
        <w:trPr>
          <w:cantSplit/>
          <w:jc w:val="center"/>
        </w:trPr>
        <w:tc>
          <w:tcPr>
            <w:tcW w:w="1408" w:type="dxa"/>
            <w:shd w:val="clear" w:color="auto" w:fill="auto"/>
            <w:tcMar>
              <w:top w:w="0" w:type="dxa"/>
              <w:left w:w="108" w:type="dxa"/>
              <w:bottom w:w="0" w:type="dxa"/>
              <w:right w:w="108" w:type="dxa"/>
            </w:tcMar>
            <w:vAlign w:val="center"/>
          </w:tcPr>
          <w:p w14:paraId="0EA9F96F" w14:textId="248D07DB" w:rsidR="000C2603" w:rsidRPr="00654ACD" w:rsidRDefault="00BA10E6" w:rsidP="00E42A5C">
            <w:pPr>
              <w:spacing w:after="0"/>
              <w:jc w:val="center"/>
              <w:rPr>
                <w:rFonts w:ascii="Arial" w:hAnsi="Arial" w:cs="Arial"/>
              </w:rPr>
            </w:pPr>
            <w:r w:rsidRPr="00654ACD">
              <w:rPr>
                <w:rFonts w:ascii="Arial" w:hAnsi="Arial" w:cs="Arial"/>
              </w:rPr>
              <w:t>2021/22</w:t>
            </w:r>
          </w:p>
        </w:tc>
        <w:tc>
          <w:tcPr>
            <w:tcW w:w="2273" w:type="dxa"/>
            <w:shd w:val="clear" w:color="auto" w:fill="auto"/>
            <w:tcMar>
              <w:top w:w="0" w:type="dxa"/>
              <w:left w:w="108" w:type="dxa"/>
              <w:bottom w:w="0" w:type="dxa"/>
              <w:right w:w="108" w:type="dxa"/>
            </w:tcMar>
            <w:vAlign w:val="center"/>
          </w:tcPr>
          <w:p w14:paraId="29D2DF2F" w14:textId="7F265AEE" w:rsidR="000C2603" w:rsidRPr="00654ACD" w:rsidRDefault="000A0A84" w:rsidP="00B2494F">
            <w:pPr>
              <w:spacing w:after="0"/>
              <w:jc w:val="center"/>
              <w:rPr>
                <w:rFonts w:ascii="Arial" w:hAnsi="Arial" w:cs="Arial"/>
              </w:rPr>
            </w:pPr>
            <w:r w:rsidRPr="00654ACD">
              <w:rPr>
                <w:rFonts w:ascii="Arial" w:hAnsi="Arial" w:cs="Arial"/>
              </w:rPr>
              <w:t>9,587</w:t>
            </w:r>
          </w:p>
        </w:tc>
        <w:tc>
          <w:tcPr>
            <w:tcW w:w="2273" w:type="dxa"/>
            <w:shd w:val="clear" w:color="auto" w:fill="auto"/>
            <w:vAlign w:val="center"/>
          </w:tcPr>
          <w:p w14:paraId="19C8C8F8" w14:textId="479AE140" w:rsidR="000C2603" w:rsidRPr="00654ACD" w:rsidRDefault="00B2494F" w:rsidP="00E42A5C">
            <w:pPr>
              <w:spacing w:after="0"/>
              <w:jc w:val="center"/>
              <w:rPr>
                <w:rFonts w:ascii="Arial" w:hAnsi="Arial" w:cs="Arial"/>
              </w:rPr>
            </w:pPr>
            <w:r w:rsidRPr="00654ACD">
              <w:rPr>
                <w:rFonts w:ascii="Arial" w:hAnsi="Arial" w:cs="Arial"/>
              </w:rPr>
              <w:t>2,014</w:t>
            </w:r>
          </w:p>
        </w:tc>
      </w:tr>
      <w:tr w:rsidR="003B24EA" w:rsidRPr="00654ACD" w14:paraId="545F605E" w14:textId="77777777" w:rsidTr="00151331">
        <w:trPr>
          <w:cantSplit/>
          <w:jc w:val="center"/>
        </w:trPr>
        <w:tc>
          <w:tcPr>
            <w:tcW w:w="1408" w:type="dxa"/>
            <w:shd w:val="clear" w:color="auto" w:fill="auto"/>
            <w:tcMar>
              <w:top w:w="0" w:type="dxa"/>
              <w:left w:w="108" w:type="dxa"/>
              <w:bottom w:w="0" w:type="dxa"/>
              <w:right w:w="108" w:type="dxa"/>
            </w:tcMar>
            <w:vAlign w:val="center"/>
          </w:tcPr>
          <w:p w14:paraId="1069E897" w14:textId="4AB16BD4" w:rsidR="003B24EA" w:rsidRPr="00654ACD" w:rsidRDefault="003B24EA" w:rsidP="003B24EA">
            <w:pPr>
              <w:spacing w:after="0"/>
              <w:jc w:val="center"/>
              <w:rPr>
                <w:rFonts w:ascii="Arial" w:hAnsi="Arial" w:cs="Arial"/>
              </w:rPr>
            </w:pPr>
            <w:r w:rsidRPr="00654ACD">
              <w:rPr>
                <w:rFonts w:ascii="Arial" w:hAnsi="Arial" w:cs="Arial"/>
              </w:rPr>
              <w:t>2022/23</w:t>
            </w:r>
          </w:p>
        </w:tc>
        <w:tc>
          <w:tcPr>
            <w:tcW w:w="2273" w:type="dxa"/>
            <w:shd w:val="clear" w:color="auto" w:fill="auto"/>
            <w:tcMar>
              <w:top w:w="0" w:type="dxa"/>
              <w:left w:w="108" w:type="dxa"/>
              <w:bottom w:w="0" w:type="dxa"/>
              <w:right w:w="108" w:type="dxa"/>
            </w:tcMar>
            <w:vAlign w:val="center"/>
          </w:tcPr>
          <w:p w14:paraId="4A0CA4B9" w14:textId="2861AFF8" w:rsidR="003B24EA" w:rsidRPr="00654ACD" w:rsidRDefault="003B24EA" w:rsidP="003B24EA">
            <w:pPr>
              <w:spacing w:after="0"/>
              <w:jc w:val="center"/>
              <w:rPr>
                <w:rFonts w:ascii="Arial" w:hAnsi="Arial" w:cs="Arial"/>
              </w:rPr>
            </w:pPr>
            <w:r w:rsidRPr="00654ACD">
              <w:rPr>
                <w:rFonts w:ascii="Arial" w:hAnsi="Arial" w:cs="Arial"/>
              </w:rPr>
              <w:t>12,373</w:t>
            </w:r>
          </w:p>
        </w:tc>
        <w:tc>
          <w:tcPr>
            <w:tcW w:w="2273" w:type="dxa"/>
            <w:shd w:val="clear" w:color="auto" w:fill="auto"/>
            <w:vAlign w:val="center"/>
          </w:tcPr>
          <w:p w14:paraId="62182C11" w14:textId="46A88FAA" w:rsidR="003B24EA" w:rsidRPr="00654ACD" w:rsidRDefault="003B24EA" w:rsidP="003B24EA">
            <w:pPr>
              <w:spacing w:after="0"/>
              <w:jc w:val="center"/>
              <w:rPr>
                <w:rFonts w:ascii="Arial" w:hAnsi="Arial" w:cs="Arial"/>
              </w:rPr>
            </w:pPr>
            <w:r w:rsidRPr="00654ACD">
              <w:rPr>
                <w:rFonts w:ascii="Arial" w:hAnsi="Arial" w:cs="Arial"/>
              </w:rPr>
              <w:t>755</w:t>
            </w:r>
          </w:p>
        </w:tc>
      </w:tr>
      <w:tr w:rsidR="00D60AEA" w:rsidRPr="00654ACD" w14:paraId="04D77379" w14:textId="77777777" w:rsidTr="00151331">
        <w:trPr>
          <w:cantSplit/>
          <w:jc w:val="center"/>
        </w:trPr>
        <w:tc>
          <w:tcPr>
            <w:tcW w:w="1408" w:type="dxa"/>
            <w:shd w:val="clear" w:color="auto" w:fill="auto"/>
            <w:tcMar>
              <w:top w:w="0" w:type="dxa"/>
              <w:left w:w="108" w:type="dxa"/>
              <w:bottom w:w="0" w:type="dxa"/>
              <w:right w:w="108" w:type="dxa"/>
            </w:tcMar>
            <w:vAlign w:val="center"/>
          </w:tcPr>
          <w:p w14:paraId="7AB50731" w14:textId="5D417568" w:rsidR="00D60AEA" w:rsidRPr="00654ACD" w:rsidRDefault="00D60AEA" w:rsidP="003B24EA">
            <w:pPr>
              <w:spacing w:after="0"/>
              <w:jc w:val="center"/>
              <w:rPr>
                <w:rFonts w:ascii="Arial" w:hAnsi="Arial" w:cs="Arial"/>
              </w:rPr>
            </w:pPr>
            <w:r>
              <w:rPr>
                <w:rFonts w:ascii="Arial" w:hAnsi="Arial" w:cs="Arial"/>
              </w:rPr>
              <w:t>2023/24</w:t>
            </w:r>
          </w:p>
        </w:tc>
        <w:tc>
          <w:tcPr>
            <w:tcW w:w="2273" w:type="dxa"/>
            <w:shd w:val="clear" w:color="auto" w:fill="auto"/>
            <w:tcMar>
              <w:top w:w="0" w:type="dxa"/>
              <w:left w:w="108" w:type="dxa"/>
              <w:bottom w:w="0" w:type="dxa"/>
              <w:right w:w="108" w:type="dxa"/>
            </w:tcMar>
            <w:vAlign w:val="center"/>
          </w:tcPr>
          <w:p w14:paraId="0DE1E9E6" w14:textId="674AC125" w:rsidR="00D60AEA" w:rsidRPr="00654ACD" w:rsidRDefault="00D60AEA" w:rsidP="003B24EA">
            <w:pPr>
              <w:spacing w:after="0"/>
              <w:jc w:val="center"/>
              <w:rPr>
                <w:rFonts w:ascii="Arial" w:hAnsi="Arial" w:cs="Arial"/>
              </w:rPr>
            </w:pPr>
            <w:r>
              <w:rPr>
                <w:rFonts w:ascii="Arial" w:hAnsi="Arial" w:cs="Arial"/>
              </w:rPr>
              <w:t>12,228</w:t>
            </w:r>
          </w:p>
        </w:tc>
        <w:tc>
          <w:tcPr>
            <w:tcW w:w="2273" w:type="dxa"/>
            <w:shd w:val="clear" w:color="auto" w:fill="auto"/>
            <w:vAlign w:val="center"/>
          </w:tcPr>
          <w:p w14:paraId="2ED6E337" w14:textId="6830BA47" w:rsidR="00D60AEA" w:rsidRPr="00654ACD" w:rsidRDefault="000F3CD7" w:rsidP="003B24EA">
            <w:pPr>
              <w:spacing w:after="0"/>
              <w:jc w:val="center"/>
              <w:rPr>
                <w:rFonts w:ascii="Arial" w:hAnsi="Arial" w:cs="Arial"/>
              </w:rPr>
            </w:pPr>
            <w:r>
              <w:rPr>
                <w:rFonts w:ascii="Arial" w:hAnsi="Arial" w:cs="Arial"/>
              </w:rPr>
              <w:t>114</w:t>
            </w:r>
          </w:p>
        </w:tc>
      </w:tr>
      <w:tr w:rsidR="00E42A5C" w:rsidRPr="00654ACD" w14:paraId="009F4B5D" w14:textId="0E8323BA" w:rsidTr="00151331">
        <w:trPr>
          <w:cantSplit/>
          <w:jc w:val="center"/>
        </w:trPr>
        <w:tc>
          <w:tcPr>
            <w:tcW w:w="1408" w:type="dxa"/>
            <w:shd w:val="clear" w:color="auto" w:fill="auto"/>
            <w:tcMar>
              <w:top w:w="0" w:type="dxa"/>
              <w:left w:w="108" w:type="dxa"/>
              <w:bottom w:w="0" w:type="dxa"/>
              <w:right w:w="108" w:type="dxa"/>
            </w:tcMar>
            <w:vAlign w:val="center"/>
            <w:hideMark/>
          </w:tcPr>
          <w:p w14:paraId="433BD750" w14:textId="71C12D47" w:rsidR="00E42A5C" w:rsidRPr="00654ACD" w:rsidRDefault="00E42A5C" w:rsidP="00E42A5C">
            <w:pPr>
              <w:spacing w:after="0"/>
              <w:jc w:val="center"/>
              <w:rPr>
                <w:rFonts w:ascii="Arial" w:hAnsi="Arial" w:cs="Arial"/>
                <w:b/>
                <w:bCs/>
              </w:rPr>
            </w:pPr>
            <w:r w:rsidRPr="00654ACD">
              <w:rPr>
                <w:rFonts w:ascii="Arial" w:hAnsi="Arial" w:cs="Arial"/>
                <w:b/>
                <w:bCs/>
              </w:rPr>
              <w:t>Total</w:t>
            </w:r>
          </w:p>
        </w:tc>
        <w:tc>
          <w:tcPr>
            <w:tcW w:w="2273" w:type="dxa"/>
            <w:shd w:val="clear" w:color="auto" w:fill="auto"/>
            <w:tcMar>
              <w:top w:w="0" w:type="dxa"/>
              <w:left w:w="108" w:type="dxa"/>
              <w:bottom w:w="0" w:type="dxa"/>
              <w:right w:w="108" w:type="dxa"/>
            </w:tcMar>
            <w:vAlign w:val="center"/>
            <w:hideMark/>
          </w:tcPr>
          <w:p w14:paraId="69BFDD72" w14:textId="3AD9FE3F" w:rsidR="00E42A5C" w:rsidRPr="00654ACD" w:rsidRDefault="000F3CD7" w:rsidP="00E42A5C">
            <w:pPr>
              <w:spacing w:after="0"/>
              <w:jc w:val="center"/>
              <w:rPr>
                <w:rFonts w:ascii="Arial" w:hAnsi="Arial" w:cs="Arial"/>
                <w:b/>
              </w:rPr>
            </w:pPr>
            <w:r>
              <w:rPr>
                <w:rFonts w:ascii="Arial" w:hAnsi="Arial" w:cs="Arial"/>
                <w:b/>
                <w:bCs/>
              </w:rPr>
              <w:t>264,502</w:t>
            </w:r>
          </w:p>
        </w:tc>
        <w:tc>
          <w:tcPr>
            <w:tcW w:w="2273" w:type="dxa"/>
            <w:shd w:val="clear" w:color="auto" w:fill="auto"/>
            <w:vAlign w:val="center"/>
          </w:tcPr>
          <w:p w14:paraId="57FE597B" w14:textId="57FB857C" w:rsidR="00E42A5C" w:rsidRPr="00654ACD" w:rsidRDefault="00434330" w:rsidP="000A0A84">
            <w:pPr>
              <w:spacing w:after="0"/>
              <w:jc w:val="center"/>
              <w:rPr>
                <w:rFonts w:ascii="Arial" w:hAnsi="Arial" w:cs="Arial"/>
                <w:b/>
                <w:bCs/>
              </w:rPr>
            </w:pPr>
            <w:r>
              <w:rPr>
                <w:rFonts w:ascii="Arial" w:hAnsi="Arial" w:cs="Arial"/>
                <w:b/>
                <w:bCs/>
              </w:rPr>
              <w:t>55,626</w:t>
            </w:r>
          </w:p>
        </w:tc>
      </w:tr>
    </w:tbl>
    <w:p w14:paraId="7A1AE64E" w14:textId="77777777" w:rsidR="005C6A18" w:rsidRPr="00654ACD" w:rsidRDefault="005C6A18" w:rsidP="00485206">
      <w:pPr>
        <w:spacing w:after="0"/>
        <w:ind w:left="720"/>
        <w:rPr>
          <w:rFonts w:ascii="Arial" w:hAnsi="Arial" w:cs="Arial"/>
        </w:rPr>
      </w:pPr>
    </w:p>
    <w:p w14:paraId="5BFD2EB1" w14:textId="55F453DA" w:rsidR="00793699" w:rsidRPr="00654ACD" w:rsidRDefault="00077C11" w:rsidP="00EB11E7">
      <w:pPr>
        <w:pStyle w:val="ListParagraph"/>
        <w:numPr>
          <w:ilvl w:val="1"/>
          <w:numId w:val="37"/>
        </w:numPr>
        <w:spacing w:after="0"/>
        <w:ind w:left="709" w:hanging="709"/>
        <w:rPr>
          <w:rFonts w:ascii="Arial" w:eastAsia="Times New Roman" w:hAnsi="Arial" w:cs="Arial"/>
          <w:lang w:eastAsia="en-GB"/>
        </w:rPr>
      </w:pPr>
      <w:bookmarkStart w:id="31" w:name="_Hlk24728828"/>
      <w:r w:rsidRPr="00654ACD">
        <w:rPr>
          <w:rFonts w:ascii="Arial" w:eastAsia="Times New Roman" w:hAnsi="Arial" w:cs="Arial"/>
          <w:lang w:eastAsia="en-GB"/>
        </w:rPr>
        <w:t>87,525</w:t>
      </w:r>
      <w:r w:rsidR="00601076" w:rsidRPr="00654ACD">
        <w:rPr>
          <w:rFonts w:ascii="Arial" w:eastAsia="Times New Roman" w:hAnsi="Arial" w:cs="Arial"/>
          <w:lang w:eastAsia="en-GB"/>
        </w:rPr>
        <w:t>sq. m</w:t>
      </w:r>
      <w:r w:rsidRPr="00654ACD">
        <w:rPr>
          <w:rFonts w:ascii="Arial" w:eastAsia="Times New Roman" w:hAnsi="Arial" w:cs="Arial"/>
          <w:lang w:eastAsia="en-GB"/>
        </w:rPr>
        <w:t xml:space="preserve">. total retail floorspace was developed between 2011/12 and 2014/15. </w:t>
      </w:r>
      <w:r w:rsidR="00FF4EC2" w:rsidRPr="00654ACD">
        <w:rPr>
          <w:rFonts w:ascii="Arial" w:eastAsia="Times New Roman" w:hAnsi="Arial" w:cs="Arial"/>
          <w:lang w:eastAsia="en-GB"/>
        </w:rPr>
        <w:t xml:space="preserve">Since 2015/16 a total of </w:t>
      </w:r>
      <w:r w:rsidR="00A5128C" w:rsidRPr="00654ACD">
        <w:rPr>
          <w:rFonts w:ascii="Arial" w:eastAsia="Times New Roman" w:hAnsi="Arial" w:cs="Arial"/>
          <w:lang w:eastAsia="en-GB"/>
        </w:rPr>
        <w:t>55,</w:t>
      </w:r>
      <w:r w:rsidR="0002410C">
        <w:rPr>
          <w:rFonts w:ascii="Arial" w:eastAsia="Times New Roman" w:hAnsi="Arial" w:cs="Arial"/>
          <w:lang w:eastAsia="en-GB"/>
        </w:rPr>
        <w:t>626</w:t>
      </w:r>
      <w:r w:rsidR="00601076" w:rsidRPr="00654ACD">
        <w:rPr>
          <w:rFonts w:ascii="Arial" w:eastAsia="Times New Roman" w:hAnsi="Arial" w:cs="Arial"/>
          <w:lang w:eastAsia="en-GB"/>
        </w:rPr>
        <w:t>sq. m</w:t>
      </w:r>
      <w:r w:rsidR="00A5128C" w:rsidRPr="00654ACD">
        <w:rPr>
          <w:rFonts w:ascii="Arial" w:eastAsia="Times New Roman" w:hAnsi="Arial" w:cs="Arial"/>
          <w:lang w:eastAsia="en-GB"/>
        </w:rPr>
        <w:t>.</w:t>
      </w:r>
      <w:r w:rsidR="00FF4EC2" w:rsidRPr="00654ACD">
        <w:rPr>
          <w:rFonts w:ascii="Arial" w:eastAsia="Times New Roman" w:hAnsi="Arial" w:cs="Arial"/>
          <w:lang w:eastAsia="en-GB"/>
        </w:rPr>
        <w:t xml:space="preserve"> of comparison retail floorspace has been developed</w:t>
      </w:r>
      <w:r w:rsidR="00D232C1" w:rsidRPr="00654ACD">
        <w:rPr>
          <w:rFonts w:ascii="Arial" w:eastAsia="Times New Roman" w:hAnsi="Arial" w:cs="Arial"/>
          <w:lang w:eastAsia="en-GB"/>
        </w:rPr>
        <w:t xml:space="preserve">, with </w:t>
      </w:r>
      <w:r w:rsidR="0002410C">
        <w:rPr>
          <w:rFonts w:ascii="Arial" w:eastAsia="Times New Roman" w:hAnsi="Arial" w:cs="Arial"/>
          <w:lang w:eastAsia="en-GB"/>
        </w:rPr>
        <w:t>114</w:t>
      </w:r>
      <w:r w:rsidR="00601076" w:rsidRPr="00654ACD">
        <w:rPr>
          <w:rFonts w:ascii="Arial" w:eastAsia="Times New Roman" w:hAnsi="Arial" w:cs="Arial"/>
          <w:lang w:eastAsia="en-GB"/>
        </w:rPr>
        <w:t>sq. m</w:t>
      </w:r>
      <w:r w:rsidR="00D232C1" w:rsidRPr="00654ACD">
        <w:rPr>
          <w:rFonts w:ascii="Arial" w:eastAsia="Times New Roman" w:hAnsi="Arial" w:cs="Arial"/>
          <w:lang w:eastAsia="en-GB"/>
        </w:rPr>
        <w:t xml:space="preserve"> completed in the past year</w:t>
      </w:r>
      <w:r w:rsidR="00FF4EC2" w:rsidRPr="00654ACD">
        <w:rPr>
          <w:rFonts w:ascii="Arial" w:eastAsia="Times New Roman" w:hAnsi="Arial" w:cs="Arial"/>
          <w:lang w:eastAsia="en-GB"/>
        </w:rPr>
        <w:t xml:space="preserve">. </w:t>
      </w:r>
      <w:r w:rsidR="00E80AD5" w:rsidRPr="00654ACD">
        <w:rPr>
          <w:rFonts w:ascii="Arial" w:eastAsia="Times New Roman" w:hAnsi="Arial" w:cs="Arial"/>
          <w:lang w:eastAsia="en-GB"/>
        </w:rPr>
        <w:t>I</w:t>
      </w:r>
      <w:r w:rsidR="00793699" w:rsidRPr="00654ACD">
        <w:rPr>
          <w:rFonts w:ascii="Arial" w:eastAsia="Times New Roman" w:hAnsi="Arial" w:cs="Arial"/>
          <w:lang w:eastAsia="en-GB"/>
        </w:rPr>
        <w:t>t can</w:t>
      </w:r>
      <w:r w:rsidR="00350FA3" w:rsidRPr="00654ACD">
        <w:rPr>
          <w:rFonts w:ascii="Arial" w:eastAsia="Times New Roman" w:hAnsi="Arial" w:cs="Arial"/>
          <w:lang w:eastAsia="en-GB"/>
        </w:rPr>
        <w:t xml:space="preserve"> also</w:t>
      </w:r>
      <w:r w:rsidR="00793699" w:rsidRPr="00654ACD">
        <w:rPr>
          <w:rFonts w:ascii="Arial" w:eastAsia="Times New Roman" w:hAnsi="Arial" w:cs="Arial"/>
          <w:lang w:eastAsia="en-GB"/>
        </w:rPr>
        <w:t xml:space="preserve"> be expected that a</w:t>
      </w:r>
      <w:r w:rsidR="00E80AD5" w:rsidRPr="00654ACD">
        <w:rPr>
          <w:rFonts w:ascii="Arial" w:eastAsia="Times New Roman" w:hAnsi="Arial" w:cs="Arial"/>
          <w:lang w:eastAsia="en-GB"/>
        </w:rPr>
        <w:t xml:space="preserve"> significant</w:t>
      </w:r>
      <w:r w:rsidR="00793699" w:rsidRPr="00654ACD">
        <w:rPr>
          <w:rFonts w:ascii="Arial" w:eastAsia="Times New Roman" w:hAnsi="Arial" w:cs="Arial"/>
          <w:lang w:eastAsia="en-GB"/>
        </w:rPr>
        <w:t xml:space="preserve"> </w:t>
      </w:r>
      <w:r w:rsidR="00350FA3" w:rsidRPr="00654ACD">
        <w:rPr>
          <w:rFonts w:ascii="Arial" w:eastAsia="Times New Roman" w:hAnsi="Arial" w:cs="Arial"/>
          <w:lang w:eastAsia="en-GB"/>
        </w:rPr>
        <w:t>further</w:t>
      </w:r>
      <w:r w:rsidR="00793699" w:rsidRPr="00654ACD">
        <w:rPr>
          <w:rFonts w:ascii="Arial" w:eastAsia="Times New Roman" w:hAnsi="Arial" w:cs="Arial"/>
          <w:lang w:eastAsia="en-GB"/>
        </w:rPr>
        <w:t xml:space="preserve"> proportion of this year’s </w:t>
      </w:r>
      <w:r w:rsidR="00350FA3" w:rsidRPr="00654ACD">
        <w:rPr>
          <w:rFonts w:ascii="Arial" w:eastAsia="Times New Roman" w:hAnsi="Arial" w:cs="Arial"/>
          <w:lang w:eastAsia="en-GB"/>
        </w:rPr>
        <w:t>overall</w:t>
      </w:r>
      <w:r w:rsidR="00793699" w:rsidRPr="00654ACD">
        <w:rPr>
          <w:rFonts w:ascii="Arial" w:eastAsia="Times New Roman" w:hAnsi="Arial" w:cs="Arial"/>
          <w:lang w:eastAsia="en-GB"/>
        </w:rPr>
        <w:t xml:space="preserve"> completed retail floorspace will be </w:t>
      </w:r>
      <w:r w:rsidR="00E80AD5" w:rsidRPr="00654ACD">
        <w:rPr>
          <w:rFonts w:ascii="Arial" w:eastAsia="Times New Roman" w:hAnsi="Arial" w:cs="Arial"/>
          <w:lang w:eastAsia="en-GB"/>
        </w:rPr>
        <w:t xml:space="preserve">in a </w:t>
      </w:r>
      <w:r w:rsidR="00793699" w:rsidRPr="00654ACD">
        <w:rPr>
          <w:rFonts w:ascii="Arial" w:eastAsia="Times New Roman" w:hAnsi="Arial" w:cs="Arial"/>
          <w:lang w:eastAsia="en-GB"/>
        </w:rPr>
        <w:t>comparison retail</w:t>
      </w:r>
      <w:r w:rsidR="00E80AD5" w:rsidRPr="00654ACD">
        <w:rPr>
          <w:rFonts w:ascii="Arial" w:eastAsia="Times New Roman" w:hAnsi="Arial" w:cs="Arial"/>
          <w:lang w:eastAsia="en-GB"/>
        </w:rPr>
        <w:t xml:space="preserve"> use once occupied</w:t>
      </w:r>
      <w:r w:rsidR="00793699" w:rsidRPr="00654ACD">
        <w:rPr>
          <w:rFonts w:ascii="Arial" w:eastAsia="Times New Roman" w:hAnsi="Arial" w:cs="Arial"/>
          <w:lang w:eastAsia="en-GB"/>
        </w:rPr>
        <w:t>.</w:t>
      </w:r>
    </w:p>
    <w:p w14:paraId="4BB1E2F6" w14:textId="77777777" w:rsidR="00793699" w:rsidRPr="00654ACD" w:rsidRDefault="00793699" w:rsidP="00B205BB">
      <w:pPr>
        <w:pStyle w:val="ListParagraph"/>
        <w:spacing w:after="0"/>
        <w:ind w:left="709"/>
        <w:rPr>
          <w:rFonts w:ascii="Arial" w:eastAsia="Times New Roman" w:hAnsi="Arial" w:cs="Arial"/>
          <w:lang w:eastAsia="en-GB"/>
        </w:rPr>
      </w:pPr>
    </w:p>
    <w:p w14:paraId="0247937B" w14:textId="2E586240" w:rsidR="660D7AC1" w:rsidRPr="00A24E06" w:rsidRDefault="071DA9A3">
      <w:pPr>
        <w:pStyle w:val="ListParagraph"/>
        <w:numPr>
          <w:ilvl w:val="1"/>
          <w:numId w:val="37"/>
        </w:numPr>
        <w:spacing w:after="0"/>
        <w:ind w:left="709" w:hanging="709"/>
        <w:rPr>
          <w:rFonts w:ascii="Arial" w:eastAsia="Times New Roman" w:hAnsi="Arial" w:cs="Arial"/>
          <w:lang w:eastAsia="en-GB"/>
        </w:rPr>
      </w:pPr>
      <w:r w:rsidRPr="00A24E06">
        <w:rPr>
          <w:rFonts w:ascii="Arial" w:eastAsia="Times New Roman" w:hAnsi="Arial" w:cs="Arial"/>
          <w:lang w:eastAsia="en-GB"/>
        </w:rPr>
        <w:t>The figure for 2015/16 is significantly higher than other years due to large completions at Longbridge and at Grand Central shopping centre above New Street station.</w:t>
      </w:r>
      <w:bookmarkEnd w:id="31"/>
    </w:p>
    <w:p w14:paraId="3326BEB7" w14:textId="77777777" w:rsidR="005C6A18" w:rsidRPr="00654ACD" w:rsidRDefault="005C6A18" w:rsidP="00713B54">
      <w:pPr>
        <w:spacing w:after="0" w:line="240" w:lineRule="auto"/>
        <w:ind w:left="720"/>
        <w:rPr>
          <w:rFonts w:ascii="Arial" w:hAnsi="Arial" w:cs="Arial"/>
        </w:rPr>
      </w:pPr>
    </w:p>
    <w:p w14:paraId="1959093E" w14:textId="31A4C84B" w:rsidR="005C6A18" w:rsidRPr="00654ACD" w:rsidRDefault="005C6A18" w:rsidP="004F6A62">
      <w:pPr>
        <w:pStyle w:val="Heading3"/>
      </w:pPr>
      <w:bookmarkStart w:id="32" w:name="_Hlk65250641"/>
      <w:bookmarkStart w:id="33" w:name="_Hlk25060628"/>
      <w:r w:rsidRPr="00654ACD">
        <w:t xml:space="preserve">PG1/8: Retail Supply Pipeline </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tail Supply Pipeline"/>
      </w:tblPr>
      <w:tblGrid>
        <w:gridCol w:w="4111"/>
        <w:gridCol w:w="1824"/>
      </w:tblGrid>
      <w:tr w:rsidR="005C6A18" w:rsidRPr="00654ACD" w14:paraId="19F32A2A" w14:textId="77777777" w:rsidTr="660D7AC1">
        <w:trPr>
          <w:tblHeader/>
          <w:jc w:val="center"/>
        </w:trPr>
        <w:tc>
          <w:tcPr>
            <w:tcW w:w="4111" w:type="dxa"/>
            <w:shd w:val="clear" w:color="auto" w:fill="auto"/>
          </w:tcPr>
          <w:p w14:paraId="07C44F24" w14:textId="77777777" w:rsidR="005C6A18" w:rsidRPr="00654ACD" w:rsidRDefault="005C6A18" w:rsidP="00077C11">
            <w:pPr>
              <w:spacing w:after="0"/>
              <w:jc w:val="center"/>
              <w:rPr>
                <w:rFonts w:ascii="Arial" w:hAnsi="Arial" w:cs="Arial"/>
              </w:rPr>
            </w:pPr>
            <w:bookmarkStart w:id="34" w:name="_Hlk25060348"/>
            <w:bookmarkEnd w:id="33"/>
            <w:r w:rsidRPr="00654ACD">
              <w:rPr>
                <w:rFonts w:ascii="Arial" w:hAnsi="Arial" w:cs="Arial"/>
                <w:b/>
              </w:rPr>
              <w:t>Status</w:t>
            </w:r>
          </w:p>
        </w:tc>
        <w:tc>
          <w:tcPr>
            <w:tcW w:w="1824" w:type="dxa"/>
            <w:shd w:val="clear" w:color="auto" w:fill="auto"/>
            <w:vAlign w:val="center"/>
          </w:tcPr>
          <w:p w14:paraId="111CD3B9" w14:textId="77777777" w:rsidR="005C6A18" w:rsidRPr="00654ACD" w:rsidRDefault="005C6A18" w:rsidP="00077C11">
            <w:pPr>
              <w:spacing w:after="0"/>
              <w:ind w:left="-100"/>
              <w:jc w:val="center"/>
              <w:rPr>
                <w:rFonts w:ascii="Arial" w:hAnsi="Arial" w:cs="Arial"/>
                <w:b/>
              </w:rPr>
            </w:pPr>
            <w:r w:rsidRPr="00654ACD">
              <w:rPr>
                <w:rFonts w:ascii="Arial" w:hAnsi="Arial" w:cs="Arial"/>
                <w:b/>
              </w:rPr>
              <w:t>Total</w:t>
            </w:r>
          </w:p>
        </w:tc>
      </w:tr>
      <w:tr w:rsidR="00E830EF" w:rsidRPr="00654ACD" w14:paraId="09F852DA" w14:textId="77777777" w:rsidTr="660D7AC1">
        <w:trPr>
          <w:jc w:val="center"/>
        </w:trPr>
        <w:tc>
          <w:tcPr>
            <w:tcW w:w="4111" w:type="dxa"/>
            <w:shd w:val="clear" w:color="auto" w:fill="auto"/>
          </w:tcPr>
          <w:p w14:paraId="20A54B73" w14:textId="77777777" w:rsidR="00E830EF" w:rsidRPr="00654ACD" w:rsidRDefault="00E830EF" w:rsidP="00E830EF">
            <w:pPr>
              <w:spacing w:after="0"/>
              <w:jc w:val="both"/>
              <w:rPr>
                <w:rFonts w:ascii="Arial" w:hAnsi="Arial" w:cs="Arial"/>
              </w:rPr>
            </w:pPr>
            <w:r w:rsidRPr="00654ACD">
              <w:rPr>
                <w:rFonts w:ascii="Arial" w:hAnsi="Arial" w:cs="Arial"/>
              </w:rPr>
              <w:t>Under Construction</w:t>
            </w:r>
          </w:p>
        </w:tc>
        <w:tc>
          <w:tcPr>
            <w:tcW w:w="1824" w:type="dxa"/>
            <w:shd w:val="clear" w:color="auto" w:fill="auto"/>
            <w:vAlign w:val="center"/>
          </w:tcPr>
          <w:p w14:paraId="004C4B7B" w14:textId="1EBDF8F4" w:rsidR="00E830EF" w:rsidRPr="00654ACD" w:rsidRDefault="004C3E50" w:rsidP="00E830EF">
            <w:pPr>
              <w:spacing w:after="0"/>
              <w:jc w:val="center"/>
              <w:rPr>
                <w:rFonts w:ascii="Arial" w:hAnsi="Arial" w:cs="Arial"/>
              </w:rPr>
            </w:pPr>
            <w:r>
              <w:rPr>
                <w:rFonts w:ascii="Arial" w:hAnsi="Arial" w:cs="Arial"/>
                <w:color w:val="000000" w:themeColor="text1"/>
              </w:rPr>
              <w:t>2</w:t>
            </w:r>
            <w:r w:rsidR="00782AEE">
              <w:rPr>
                <w:rFonts w:ascii="Arial" w:hAnsi="Arial" w:cs="Arial"/>
                <w:color w:val="000000" w:themeColor="text1"/>
              </w:rPr>
              <w:t>6,3</w:t>
            </w:r>
            <w:r w:rsidR="008D23A7">
              <w:rPr>
                <w:rFonts w:ascii="Arial" w:hAnsi="Arial" w:cs="Arial"/>
                <w:color w:val="000000" w:themeColor="text1"/>
              </w:rPr>
              <w:t>74</w:t>
            </w:r>
          </w:p>
        </w:tc>
      </w:tr>
      <w:tr w:rsidR="00E830EF" w:rsidRPr="00654ACD" w14:paraId="20F1DDDF" w14:textId="77777777" w:rsidTr="660D7AC1">
        <w:trPr>
          <w:jc w:val="center"/>
        </w:trPr>
        <w:tc>
          <w:tcPr>
            <w:tcW w:w="4111" w:type="dxa"/>
            <w:shd w:val="clear" w:color="auto" w:fill="auto"/>
          </w:tcPr>
          <w:p w14:paraId="168F2C46" w14:textId="77777777" w:rsidR="00E830EF" w:rsidRPr="00654ACD" w:rsidRDefault="00E830EF" w:rsidP="00E830EF">
            <w:pPr>
              <w:spacing w:after="0"/>
              <w:rPr>
                <w:rFonts w:ascii="Arial" w:hAnsi="Arial" w:cs="Arial"/>
              </w:rPr>
            </w:pPr>
            <w:r w:rsidRPr="00654ACD">
              <w:rPr>
                <w:rFonts w:ascii="Arial" w:hAnsi="Arial" w:cs="Arial"/>
              </w:rPr>
              <w:t>Detailed Planning Permission</w:t>
            </w:r>
          </w:p>
        </w:tc>
        <w:tc>
          <w:tcPr>
            <w:tcW w:w="1824" w:type="dxa"/>
            <w:shd w:val="clear" w:color="auto" w:fill="auto"/>
            <w:vAlign w:val="center"/>
          </w:tcPr>
          <w:p w14:paraId="0DA22854" w14:textId="79045C30" w:rsidR="00E830EF" w:rsidRPr="00654ACD" w:rsidRDefault="005D077E" w:rsidP="00E830EF">
            <w:pPr>
              <w:spacing w:after="0"/>
              <w:jc w:val="center"/>
              <w:rPr>
                <w:rFonts w:ascii="Arial" w:hAnsi="Arial" w:cs="Arial"/>
              </w:rPr>
            </w:pPr>
            <w:r>
              <w:rPr>
                <w:rFonts w:ascii="Arial" w:hAnsi="Arial" w:cs="Arial"/>
              </w:rPr>
              <w:t>3</w:t>
            </w:r>
            <w:r w:rsidR="00023E76">
              <w:rPr>
                <w:rFonts w:ascii="Arial" w:hAnsi="Arial" w:cs="Arial"/>
              </w:rPr>
              <w:t>6,623</w:t>
            </w:r>
          </w:p>
        </w:tc>
      </w:tr>
      <w:tr w:rsidR="00E830EF" w:rsidRPr="00654ACD" w14:paraId="2E0E6DBD" w14:textId="77777777" w:rsidTr="660D7AC1">
        <w:trPr>
          <w:jc w:val="center"/>
        </w:trPr>
        <w:tc>
          <w:tcPr>
            <w:tcW w:w="4111" w:type="dxa"/>
            <w:shd w:val="clear" w:color="auto" w:fill="auto"/>
          </w:tcPr>
          <w:p w14:paraId="79D96A72" w14:textId="77777777" w:rsidR="00E830EF" w:rsidRPr="00654ACD" w:rsidRDefault="00E830EF" w:rsidP="00E830EF">
            <w:pPr>
              <w:spacing w:after="0"/>
              <w:rPr>
                <w:rFonts w:ascii="Arial" w:hAnsi="Arial" w:cs="Arial"/>
              </w:rPr>
            </w:pPr>
            <w:r w:rsidRPr="00654ACD">
              <w:rPr>
                <w:rFonts w:ascii="Arial" w:hAnsi="Arial" w:cs="Arial"/>
              </w:rPr>
              <w:t>Outline Planning Permission*</w:t>
            </w:r>
          </w:p>
        </w:tc>
        <w:tc>
          <w:tcPr>
            <w:tcW w:w="1824" w:type="dxa"/>
            <w:shd w:val="clear" w:color="auto" w:fill="auto"/>
            <w:vAlign w:val="center"/>
          </w:tcPr>
          <w:p w14:paraId="24D582FA" w14:textId="37519C71" w:rsidR="00E830EF" w:rsidRPr="00654ACD" w:rsidRDefault="000E5817" w:rsidP="00E830EF">
            <w:pPr>
              <w:spacing w:after="0"/>
              <w:jc w:val="center"/>
              <w:rPr>
                <w:rFonts w:ascii="Arial" w:hAnsi="Arial" w:cs="Arial"/>
              </w:rPr>
            </w:pPr>
            <w:r>
              <w:rPr>
                <w:rFonts w:ascii="Arial" w:hAnsi="Arial" w:cs="Arial"/>
              </w:rPr>
              <w:t>41,597</w:t>
            </w:r>
          </w:p>
        </w:tc>
      </w:tr>
      <w:tr w:rsidR="00E830EF" w:rsidRPr="00654ACD" w14:paraId="55040AB5" w14:textId="77777777" w:rsidTr="660D7AC1">
        <w:trPr>
          <w:jc w:val="center"/>
        </w:trPr>
        <w:tc>
          <w:tcPr>
            <w:tcW w:w="4111" w:type="dxa"/>
            <w:shd w:val="clear" w:color="auto" w:fill="auto"/>
          </w:tcPr>
          <w:p w14:paraId="7A94B8FC" w14:textId="77777777" w:rsidR="00E830EF" w:rsidRPr="00654ACD" w:rsidRDefault="00E830EF" w:rsidP="00E830EF">
            <w:pPr>
              <w:spacing w:after="0"/>
              <w:rPr>
                <w:rFonts w:ascii="Arial" w:hAnsi="Arial" w:cs="Arial"/>
              </w:rPr>
            </w:pPr>
            <w:r w:rsidRPr="00654ACD">
              <w:rPr>
                <w:rFonts w:ascii="Arial" w:hAnsi="Arial" w:cs="Arial"/>
              </w:rPr>
              <w:t>Other**</w:t>
            </w:r>
          </w:p>
        </w:tc>
        <w:tc>
          <w:tcPr>
            <w:tcW w:w="1824" w:type="dxa"/>
            <w:shd w:val="clear" w:color="auto" w:fill="auto"/>
            <w:vAlign w:val="center"/>
          </w:tcPr>
          <w:p w14:paraId="368986C5" w14:textId="50EB7065" w:rsidR="00E830EF" w:rsidRPr="00654ACD" w:rsidRDefault="001005E2" w:rsidP="00E830EF">
            <w:pPr>
              <w:spacing w:after="0"/>
              <w:jc w:val="center"/>
              <w:rPr>
                <w:rFonts w:ascii="Arial" w:hAnsi="Arial" w:cs="Arial"/>
              </w:rPr>
            </w:pPr>
            <w:r>
              <w:rPr>
                <w:rFonts w:ascii="Arial" w:hAnsi="Arial" w:cs="Arial"/>
              </w:rPr>
              <w:t>4</w:t>
            </w:r>
            <w:r w:rsidR="006D39B8">
              <w:rPr>
                <w:rFonts w:ascii="Arial" w:hAnsi="Arial" w:cs="Arial"/>
              </w:rPr>
              <w:t>4,354</w:t>
            </w:r>
          </w:p>
        </w:tc>
      </w:tr>
      <w:tr w:rsidR="00E830EF" w:rsidRPr="00654ACD" w14:paraId="1FB77756" w14:textId="77777777" w:rsidTr="660D7AC1">
        <w:trPr>
          <w:jc w:val="center"/>
        </w:trPr>
        <w:tc>
          <w:tcPr>
            <w:tcW w:w="4111" w:type="dxa"/>
            <w:shd w:val="clear" w:color="auto" w:fill="auto"/>
          </w:tcPr>
          <w:p w14:paraId="171BA51D" w14:textId="77777777" w:rsidR="00E830EF" w:rsidRPr="00654ACD" w:rsidRDefault="00E830EF" w:rsidP="00E830EF">
            <w:pPr>
              <w:spacing w:after="0"/>
              <w:rPr>
                <w:rFonts w:ascii="Arial" w:hAnsi="Arial" w:cs="Arial"/>
                <w:b/>
              </w:rPr>
            </w:pPr>
            <w:r w:rsidRPr="00654ACD">
              <w:rPr>
                <w:rFonts w:ascii="Arial" w:hAnsi="Arial" w:cs="Arial"/>
                <w:b/>
              </w:rPr>
              <w:t>Total</w:t>
            </w:r>
          </w:p>
        </w:tc>
        <w:tc>
          <w:tcPr>
            <w:tcW w:w="1824" w:type="dxa"/>
            <w:shd w:val="clear" w:color="auto" w:fill="auto"/>
            <w:vAlign w:val="center"/>
          </w:tcPr>
          <w:p w14:paraId="1A99F778" w14:textId="7343A842" w:rsidR="00E830EF" w:rsidRPr="00654ACD" w:rsidRDefault="00B457BB" w:rsidP="3C6B1FFC">
            <w:pPr>
              <w:spacing w:after="0"/>
              <w:jc w:val="center"/>
              <w:rPr>
                <w:rFonts w:ascii="Arial" w:hAnsi="Arial" w:cs="Arial"/>
                <w:b/>
                <w:bCs/>
                <w:color w:val="000000" w:themeColor="text1"/>
              </w:rPr>
            </w:pPr>
            <w:r>
              <w:rPr>
                <w:rFonts w:ascii="Arial" w:hAnsi="Arial" w:cs="Arial"/>
                <w:b/>
                <w:bCs/>
                <w:color w:val="000000" w:themeColor="text1"/>
              </w:rPr>
              <w:t>1</w:t>
            </w:r>
            <w:r w:rsidR="00E82152">
              <w:rPr>
                <w:rFonts w:ascii="Arial" w:hAnsi="Arial" w:cs="Arial"/>
                <w:b/>
                <w:bCs/>
                <w:color w:val="000000" w:themeColor="text1"/>
              </w:rPr>
              <w:t>48,948</w:t>
            </w:r>
          </w:p>
        </w:tc>
      </w:tr>
    </w:tbl>
    <w:bookmarkEnd w:id="34"/>
    <w:p w14:paraId="579DDF57" w14:textId="3222ADE4" w:rsidR="005C6A18" w:rsidRPr="00654ACD" w:rsidRDefault="005C6A18" w:rsidP="00077C11">
      <w:pPr>
        <w:spacing w:after="0"/>
        <w:rPr>
          <w:rFonts w:ascii="Arial" w:hAnsi="Arial" w:cs="Arial"/>
          <w:sz w:val="20"/>
          <w:szCs w:val="20"/>
        </w:rPr>
      </w:pPr>
      <w:r w:rsidRPr="00654ACD">
        <w:rPr>
          <w:rFonts w:ascii="Arial" w:hAnsi="Arial" w:cs="Arial"/>
          <w:b/>
        </w:rPr>
        <w:tab/>
      </w:r>
      <w:bookmarkStart w:id="35" w:name="_Hlk25060371"/>
      <w:r w:rsidR="00077C11" w:rsidRPr="00654ACD">
        <w:rPr>
          <w:rFonts w:ascii="Arial" w:hAnsi="Arial" w:cs="Arial"/>
          <w:b/>
        </w:rPr>
        <w:tab/>
      </w:r>
      <w:r w:rsidRPr="00654ACD">
        <w:rPr>
          <w:rFonts w:ascii="Arial" w:hAnsi="Arial" w:cs="Arial"/>
          <w:sz w:val="20"/>
          <w:szCs w:val="20"/>
        </w:rPr>
        <w:t>*Sites do not include floorspace figures for all proposals</w:t>
      </w:r>
    </w:p>
    <w:p w14:paraId="5E8DFE45" w14:textId="77777777" w:rsidR="005C6A18" w:rsidRPr="00654ACD" w:rsidRDefault="005C6A18" w:rsidP="00077C11">
      <w:pPr>
        <w:spacing w:after="0" w:line="240" w:lineRule="auto"/>
        <w:ind w:left="720" w:firstLine="720"/>
        <w:rPr>
          <w:rFonts w:ascii="Arial" w:eastAsia="Times New Roman" w:hAnsi="Arial" w:cs="Arial"/>
          <w:bCs/>
          <w:sz w:val="20"/>
          <w:szCs w:val="20"/>
        </w:rPr>
      </w:pPr>
      <w:r w:rsidRPr="00654ACD">
        <w:rPr>
          <w:rFonts w:ascii="Arial" w:eastAsia="Times New Roman" w:hAnsi="Arial" w:cs="Arial"/>
          <w:bCs/>
          <w:sz w:val="20"/>
          <w:szCs w:val="20"/>
        </w:rPr>
        <w:t>** Expired permissions</w:t>
      </w:r>
    </w:p>
    <w:bookmarkEnd w:id="35"/>
    <w:p w14:paraId="08608BF7" w14:textId="77777777" w:rsidR="005C6A18" w:rsidRPr="00654ACD" w:rsidRDefault="005C6A18" w:rsidP="00485206">
      <w:pPr>
        <w:spacing w:after="0"/>
        <w:ind w:left="720"/>
        <w:rPr>
          <w:rFonts w:ascii="Arial" w:hAnsi="Arial" w:cs="Arial"/>
        </w:rPr>
      </w:pPr>
    </w:p>
    <w:p w14:paraId="71E0507F" w14:textId="76ADF972" w:rsidR="00FF4EC2" w:rsidRPr="00654ACD" w:rsidRDefault="071DA9A3"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There is a retail supply pipeline </w:t>
      </w:r>
      <w:r w:rsidR="002B4CB2" w:rsidRPr="00654ACD">
        <w:rPr>
          <w:rFonts w:ascii="Arial" w:eastAsia="Times New Roman" w:hAnsi="Arial" w:cs="Arial"/>
          <w:lang w:eastAsia="en-GB"/>
        </w:rPr>
        <w:t xml:space="preserve">of </w:t>
      </w:r>
      <w:r w:rsidR="002B4CB2">
        <w:rPr>
          <w:rFonts w:ascii="Arial" w:eastAsia="Times New Roman" w:hAnsi="Arial" w:cs="Arial"/>
          <w:lang w:eastAsia="en-GB"/>
        </w:rPr>
        <w:t>148,948</w:t>
      </w:r>
      <w:r w:rsidR="26A544A7" w:rsidRPr="00654ACD">
        <w:rPr>
          <w:rFonts w:ascii="Arial" w:eastAsia="Times New Roman" w:hAnsi="Arial" w:cs="Arial"/>
          <w:lang w:eastAsia="en-GB"/>
        </w:rPr>
        <w:t xml:space="preserve"> </w:t>
      </w:r>
      <w:r w:rsidR="00601076" w:rsidRPr="00654ACD">
        <w:rPr>
          <w:rFonts w:ascii="Arial" w:eastAsia="Times New Roman" w:hAnsi="Arial" w:cs="Arial"/>
          <w:lang w:eastAsia="en-GB"/>
        </w:rPr>
        <w:t>sq. m</w:t>
      </w:r>
      <w:r w:rsidR="02949F95" w:rsidRPr="00654ACD">
        <w:rPr>
          <w:rFonts w:ascii="Arial" w:eastAsia="Times New Roman" w:hAnsi="Arial" w:cs="Arial"/>
          <w:lang w:eastAsia="en-GB"/>
        </w:rPr>
        <w:t>.</w:t>
      </w:r>
      <w:r w:rsidR="743778E6" w:rsidRPr="00654ACD">
        <w:rPr>
          <w:rFonts w:ascii="Arial" w:eastAsia="Times New Roman" w:hAnsi="Arial" w:cs="Arial"/>
          <w:lang w:eastAsia="en-GB"/>
        </w:rPr>
        <w:t xml:space="preserve"> </w:t>
      </w:r>
    </w:p>
    <w:p w14:paraId="690AAB25" w14:textId="77777777" w:rsidR="00FF4EC2" w:rsidRPr="00654ACD" w:rsidRDefault="00FF4EC2" w:rsidP="002356AE">
      <w:pPr>
        <w:pStyle w:val="ListParagraph"/>
        <w:spacing w:after="0"/>
        <w:ind w:left="709"/>
        <w:rPr>
          <w:rFonts w:ascii="Arial" w:eastAsia="Times New Roman" w:hAnsi="Arial" w:cs="Arial"/>
          <w:lang w:eastAsia="en-GB"/>
        </w:rPr>
      </w:pPr>
    </w:p>
    <w:p w14:paraId="7AE62F9C" w14:textId="457D0A8D" w:rsidR="005C6A18" w:rsidRPr="00654ACD" w:rsidRDefault="440B3D99"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More detail about the location of comparison retail completions and pipeline development is available under the indicators for Policy TP21.</w:t>
      </w:r>
    </w:p>
    <w:p w14:paraId="0477A284" w14:textId="77777777" w:rsidR="00FF4EC2" w:rsidRPr="00654ACD" w:rsidRDefault="00FF4EC2" w:rsidP="00485206">
      <w:pPr>
        <w:pStyle w:val="ListParagraph"/>
        <w:spacing w:after="0"/>
        <w:ind w:left="709"/>
        <w:rPr>
          <w:rFonts w:ascii="Arial" w:eastAsia="Times New Roman" w:hAnsi="Arial" w:cs="Arial"/>
          <w:lang w:eastAsia="en-GB"/>
        </w:rPr>
      </w:pPr>
    </w:p>
    <w:p w14:paraId="2E64E9F5" w14:textId="6B5D2812" w:rsidR="005C6A18" w:rsidRPr="00654ACD" w:rsidRDefault="005C6A18" w:rsidP="004F6A62">
      <w:pPr>
        <w:pStyle w:val="Heading3"/>
        <w:rPr>
          <w:rFonts w:eastAsia="Times New Roman"/>
          <w:bCs/>
          <w:color w:val="00B0F0"/>
          <w:sz w:val="24"/>
          <w:szCs w:val="24"/>
        </w:rPr>
      </w:pPr>
      <w:r w:rsidRPr="00654ACD">
        <w:t>PG1/9: Office Floorspace Completed (Gross)</w:t>
      </w:r>
    </w:p>
    <w:p w14:paraId="707039E3" w14:textId="1A2A4788" w:rsidR="005C6A18" w:rsidRPr="00654ACD" w:rsidRDefault="440B3D99"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Plan requires an adequate supply of sites for offices to meet the target of a minimum of 745,000 </w:t>
      </w:r>
      <w:r w:rsidR="00601076" w:rsidRPr="00654ACD">
        <w:rPr>
          <w:rFonts w:ascii="Arial" w:eastAsia="Times New Roman" w:hAnsi="Arial" w:cs="Arial"/>
          <w:lang w:eastAsia="en-GB"/>
        </w:rPr>
        <w:t>sq. m</w:t>
      </w:r>
      <w:r w:rsidRPr="00654ACD">
        <w:rPr>
          <w:rFonts w:ascii="Arial" w:eastAsia="Times New Roman" w:hAnsi="Arial" w:cs="Arial"/>
          <w:lang w:eastAsia="en-GB"/>
        </w:rPr>
        <w:t xml:space="preserve">. of gross office floorspace. </w:t>
      </w:r>
      <w:r w:rsidR="05828C6D" w:rsidRPr="00654ACD">
        <w:rPr>
          <w:rFonts w:ascii="Arial" w:eastAsia="Times New Roman" w:hAnsi="Arial" w:cs="Arial"/>
          <w:lang w:eastAsia="en-GB"/>
        </w:rPr>
        <w:t>The table below shows that a</w:t>
      </w:r>
      <w:r w:rsidRPr="00654ACD">
        <w:rPr>
          <w:rFonts w:ascii="Arial" w:eastAsia="Times New Roman" w:hAnsi="Arial" w:cs="Arial"/>
          <w:lang w:eastAsia="en-GB"/>
        </w:rPr>
        <w:t xml:space="preserve"> total of</w:t>
      </w:r>
      <w:r w:rsidR="00C17E98">
        <w:rPr>
          <w:rFonts w:ascii="Arial" w:eastAsia="Times New Roman" w:hAnsi="Arial" w:cs="Arial"/>
          <w:lang w:eastAsia="en-GB"/>
        </w:rPr>
        <w:t xml:space="preserve"> </w:t>
      </w:r>
      <w:r w:rsidR="00C17E98">
        <w:rPr>
          <w:rFonts w:ascii="Arial" w:hAnsi="Arial" w:cs="Arial"/>
          <w:b/>
          <w:bCs/>
        </w:rPr>
        <w:t>269,140</w:t>
      </w:r>
      <w:r w:rsidRPr="00654ACD">
        <w:rPr>
          <w:rFonts w:ascii="Arial" w:eastAsia="Times New Roman" w:hAnsi="Arial" w:cs="Arial"/>
          <w:lang w:eastAsia="en-GB"/>
        </w:rPr>
        <w:t xml:space="preserve"> </w:t>
      </w:r>
      <w:r w:rsidR="00601076" w:rsidRPr="00654ACD">
        <w:rPr>
          <w:rFonts w:ascii="Arial" w:eastAsia="Times New Roman" w:hAnsi="Arial" w:cs="Arial"/>
          <w:lang w:eastAsia="en-GB"/>
        </w:rPr>
        <w:t>sq. m</w:t>
      </w:r>
      <w:r w:rsidRPr="00654ACD">
        <w:rPr>
          <w:rFonts w:ascii="Arial" w:eastAsia="Times New Roman" w:hAnsi="Arial" w:cs="Arial"/>
          <w:lang w:eastAsia="en-GB"/>
        </w:rPr>
        <w:t>. has been developed since 2013.</w:t>
      </w:r>
      <w:r w:rsidR="2B738579" w:rsidRPr="00654ACD">
        <w:rPr>
          <w:rFonts w:ascii="Arial" w:eastAsia="Times New Roman" w:hAnsi="Arial" w:cs="Arial"/>
          <w:lang w:eastAsia="en-GB"/>
        </w:rPr>
        <w:t xml:space="preserve"> </w:t>
      </w:r>
      <w:r w:rsidR="55CDF2B6" w:rsidRPr="00654ACD">
        <w:rPr>
          <w:rFonts w:ascii="Arial" w:eastAsia="Times New Roman" w:hAnsi="Arial" w:cs="Arial"/>
          <w:lang w:eastAsia="en-GB"/>
        </w:rPr>
        <w:t xml:space="preserve">Most of this floorspace falls within the B1(a) use class as it comprises of planning approvals prior to the introduction of class E uses in September 2020. Where newer approvals fall within class E they are only included in the figures if it is clear </w:t>
      </w:r>
      <w:r w:rsidR="120E527E" w:rsidRPr="00654ACD">
        <w:rPr>
          <w:rFonts w:ascii="Arial" w:eastAsia="Times New Roman" w:hAnsi="Arial" w:cs="Arial"/>
          <w:lang w:eastAsia="en-GB"/>
        </w:rPr>
        <w:t>from the completed scheme or plann</w:t>
      </w:r>
      <w:r w:rsidR="55CDF2B6" w:rsidRPr="00654ACD">
        <w:rPr>
          <w:rFonts w:ascii="Arial" w:eastAsia="Times New Roman" w:hAnsi="Arial" w:cs="Arial"/>
          <w:lang w:eastAsia="en-GB"/>
        </w:rPr>
        <w:t xml:space="preserve">ing application documents that office floorspace </w:t>
      </w:r>
      <w:r w:rsidR="120E527E" w:rsidRPr="00654ACD">
        <w:rPr>
          <w:rFonts w:ascii="Arial" w:eastAsia="Times New Roman" w:hAnsi="Arial" w:cs="Arial"/>
          <w:lang w:eastAsia="en-GB"/>
        </w:rPr>
        <w:t>is</w:t>
      </w:r>
      <w:r w:rsidR="55CDF2B6" w:rsidRPr="00654ACD">
        <w:rPr>
          <w:rFonts w:ascii="Arial" w:eastAsia="Times New Roman" w:hAnsi="Arial" w:cs="Arial"/>
          <w:lang w:eastAsia="en-GB"/>
        </w:rPr>
        <w:t xml:space="preserve"> </w:t>
      </w:r>
      <w:r w:rsidR="0A4320F4" w:rsidRPr="00654ACD">
        <w:rPr>
          <w:rFonts w:ascii="Arial" w:eastAsia="Times New Roman" w:hAnsi="Arial" w:cs="Arial"/>
          <w:lang w:eastAsia="en-GB"/>
        </w:rPr>
        <w:t>included in</w:t>
      </w:r>
      <w:r w:rsidR="55CDF2B6" w:rsidRPr="00654ACD">
        <w:rPr>
          <w:rFonts w:ascii="Arial" w:eastAsia="Times New Roman" w:hAnsi="Arial" w:cs="Arial"/>
          <w:lang w:eastAsia="en-GB"/>
        </w:rPr>
        <w:t xml:space="preserve"> the development scheme.</w:t>
      </w:r>
    </w:p>
    <w:p w14:paraId="1C69AA29" w14:textId="77777777" w:rsidR="005C6A18" w:rsidRPr="00654ACD" w:rsidRDefault="005C6A18" w:rsidP="005C6A18">
      <w:pPr>
        <w:spacing w:after="0"/>
        <w:rPr>
          <w:rFonts w:cs="Calibri"/>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Office Floorspace Completed (Gross)"/>
      </w:tblPr>
      <w:tblGrid>
        <w:gridCol w:w="1843"/>
        <w:gridCol w:w="3264"/>
      </w:tblGrid>
      <w:tr w:rsidR="00004A1C" w:rsidRPr="00654ACD" w14:paraId="132A8AED" w14:textId="77777777" w:rsidTr="660D7AC1">
        <w:trPr>
          <w:trHeight w:val="516"/>
          <w:tblHeader/>
          <w:jc w:val="center"/>
        </w:trPr>
        <w:tc>
          <w:tcPr>
            <w:tcW w:w="1843" w:type="dxa"/>
            <w:shd w:val="clear" w:color="auto" w:fill="auto"/>
            <w:vAlign w:val="center"/>
            <w:hideMark/>
          </w:tcPr>
          <w:p w14:paraId="1CB1A191" w14:textId="77777777" w:rsidR="00004A1C" w:rsidRPr="00654ACD" w:rsidRDefault="00004A1C" w:rsidP="00E63817">
            <w:pPr>
              <w:spacing w:after="0"/>
              <w:jc w:val="center"/>
              <w:rPr>
                <w:rFonts w:ascii="Arial" w:hAnsi="Arial" w:cs="Arial"/>
                <w:b/>
              </w:rPr>
            </w:pPr>
            <w:r w:rsidRPr="00654ACD">
              <w:rPr>
                <w:rFonts w:ascii="Arial" w:hAnsi="Arial" w:cs="Arial"/>
                <w:b/>
              </w:rPr>
              <w:t>Year</w:t>
            </w:r>
          </w:p>
        </w:tc>
        <w:tc>
          <w:tcPr>
            <w:tcW w:w="3264" w:type="dxa"/>
            <w:shd w:val="clear" w:color="auto" w:fill="auto"/>
            <w:vAlign w:val="center"/>
            <w:hideMark/>
          </w:tcPr>
          <w:p w14:paraId="16A7C7D9" w14:textId="1732E007" w:rsidR="00004A1C" w:rsidRPr="00654ACD" w:rsidRDefault="00004A1C" w:rsidP="00077C11">
            <w:pPr>
              <w:autoSpaceDE w:val="0"/>
              <w:autoSpaceDN w:val="0"/>
              <w:adjustRightInd w:val="0"/>
              <w:spacing w:after="0" w:line="240" w:lineRule="auto"/>
              <w:jc w:val="center"/>
              <w:rPr>
                <w:rFonts w:ascii="Arial" w:hAnsi="Arial" w:cs="Arial"/>
                <w:b/>
                <w:bCs/>
                <w:lang w:eastAsia="en-GB"/>
              </w:rPr>
            </w:pPr>
            <w:r w:rsidRPr="00654ACD">
              <w:rPr>
                <w:rFonts w:ascii="Arial" w:hAnsi="Arial" w:cs="Arial"/>
                <w:b/>
                <w:bCs/>
                <w:lang w:eastAsia="en-GB"/>
              </w:rPr>
              <w:t xml:space="preserve">Office (B1(a) </w:t>
            </w:r>
            <w:r w:rsidR="00DC7BCD" w:rsidRPr="00654ACD">
              <w:rPr>
                <w:rFonts w:ascii="Arial" w:hAnsi="Arial" w:cs="Arial"/>
                <w:b/>
                <w:bCs/>
                <w:lang w:eastAsia="en-GB"/>
              </w:rPr>
              <w:t>or E(g)(i)</w:t>
            </w:r>
            <w:r w:rsidRPr="00654ACD">
              <w:rPr>
                <w:rFonts w:ascii="Arial" w:hAnsi="Arial" w:cs="Arial"/>
                <w:b/>
                <w:bCs/>
                <w:lang w:eastAsia="en-GB"/>
              </w:rPr>
              <w:t xml:space="preserve"> only)</w:t>
            </w:r>
          </w:p>
          <w:p w14:paraId="5E8799F7" w14:textId="0715CC2A" w:rsidR="00004A1C" w:rsidRPr="00654ACD" w:rsidRDefault="00004A1C" w:rsidP="00E63817">
            <w:pPr>
              <w:pStyle w:val="NoSpacing"/>
              <w:jc w:val="center"/>
              <w:rPr>
                <w:rFonts w:ascii="Arial" w:hAnsi="Arial" w:cs="Arial"/>
                <w:b/>
                <w:bCs/>
                <w:lang w:eastAsia="en-GB"/>
              </w:rPr>
            </w:pPr>
            <w:r w:rsidRPr="00654ACD">
              <w:rPr>
                <w:rFonts w:ascii="Arial" w:hAnsi="Arial" w:cs="Arial"/>
                <w:b/>
              </w:rPr>
              <w:t>Floorspace (</w:t>
            </w:r>
            <w:r w:rsidR="00601076" w:rsidRPr="00654ACD">
              <w:rPr>
                <w:rFonts w:ascii="Arial" w:hAnsi="Arial" w:cs="Arial"/>
                <w:b/>
              </w:rPr>
              <w:t>sq. m</w:t>
            </w:r>
            <w:r w:rsidRPr="00654ACD">
              <w:rPr>
                <w:rFonts w:ascii="Arial" w:hAnsi="Arial" w:cs="Arial"/>
                <w:b/>
              </w:rPr>
              <w:t>)</w:t>
            </w:r>
          </w:p>
        </w:tc>
      </w:tr>
      <w:tr w:rsidR="005C6A18" w:rsidRPr="00654ACD" w14:paraId="2740CAB4" w14:textId="77777777" w:rsidTr="660D7AC1">
        <w:trPr>
          <w:jc w:val="center"/>
        </w:trPr>
        <w:tc>
          <w:tcPr>
            <w:tcW w:w="1843" w:type="dxa"/>
            <w:shd w:val="clear" w:color="auto" w:fill="auto"/>
            <w:vAlign w:val="center"/>
            <w:hideMark/>
          </w:tcPr>
          <w:p w14:paraId="0F8600D2" w14:textId="77777777" w:rsidR="005C6A18" w:rsidRPr="00654ACD" w:rsidRDefault="005C6A18" w:rsidP="00E63817">
            <w:pPr>
              <w:spacing w:after="0"/>
              <w:jc w:val="center"/>
              <w:rPr>
                <w:rFonts w:ascii="Arial" w:hAnsi="Arial" w:cs="Arial"/>
              </w:rPr>
            </w:pPr>
            <w:r w:rsidRPr="00654ACD">
              <w:rPr>
                <w:rFonts w:ascii="Arial" w:hAnsi="Arial" w:cs="Arial"/>
              </w:rPr>
              <w:t>2013/14</w:t>
            </w:r>
          </w:p>
        </w:tc>
        <w:tc>
          <w:tcPr>
            <w:tcW w:w="3264" w:type="dxa"/>
            <w:shd w:val="clear" w:color="auto" w:fill="auto"/>
            <w:vAlign w:val="center"/>
            <w:hideMark/>
          </w:tcPr>
          <w:p w14:paraId="22DA2EC4" w14:textId="77777777" w:rsidR="005C6A18" w:rsidRPr="00654ACD" w:rsidRDefault="005C6A18" w:rsidP="00EA1169">
            <w:pPr>
              <w:pStyle w:val="NoSpacing"/>
              <w:tabs>
                <w:tab w:val="left" w:pos="3867"/>
              </w:tabs>
              <w:jc w:val="center"/>
              <w:rPr>
                <w:rFonts w:ascii="Arial" w:hAnsi="Arial" w:cs="Arial"/>
              </w:rPr>
            </w:pPr>
            <w:r w:rsidRPr="00654ACD">
              <w:rPr>
                <w:rFonts w:ascii="Arial" w:hAnsi="Arial" w:cs="Arial"/>
              </w:rPr>
              <w:t>6,851</w:t>
            </w:r>
          </w:p>
        </w:tc>
      </w:tr>
      <w:tr w:rsidR="005C6A18" w:rsidRPr="00654ACD" w14:paraId="1FAF8C7A" w14:textId="77777777" w:rsidTr="660D7AC1">
        <w:trPr>
          <w:jc w:val="center"/>
        </w:trPr>
        <w:tc>
          <w:tcPr>
            <w:tcW w:w="1843" w:type="dxa"/>
            <w:shd w:val="clear" w:color="auto" w:fill="auto"/>
            <w:vAlign w:val="center"/>
            <w:hideMark/>
          </w:tcPr>
          <w:p w14:paraId="7BAD2963" w14:textId="77777777" w:rsidR="005C6A18" w:rsidRPr="00654ACD" w:rsidRDefault="005C6A18" w:rsidP="00E63817">
            <w:pPr>
              <w:spacing w:after="0"/>
              <w:jc w:val="center"/>
              <w:rPr>
                <w:rFonts w:ascii="Arial" w:hAnsi="Arial" w:cs="Arial"/>
              </w:rPr>
            </w:pPr>
            <w:r w:rsidRPr="00654ACD">
              <w:rPr>
                <w:rFonts w:ascii="Arial" w:hAnsi="Arial" w:cs="Arial"/>
              </w:rPr>
              <w:t>2014/15</w:t>
            </w:r>
          </w:p>
        </w:tc>
        <w:tc>
          <w:tcPr>
            <w:tcW w:w="3264" w:type="dxa"/>
            <w:shd w:val="clear" w:color="auto" w:fill="auto"/>
            <w:vAlign w:val="center"/>
            <w:hideMark/>
          </w:tcPr>
          <w:p w14:paraId="3D19BE8A" w14:textId="77777777" w:rsidR="005C6A18" w:rsidRPr="00654ACD" w:rsidRDefault="005C6A18" w:rsidP="00EA1169">
            <w:pPr>
              <w:pStyle w:val="NoSpacing"/>
              <w:tabs>
                <w:tab w:val="left" w:pos="3867"/>
              </w:tabs>
              <w:jc w:val="center"/>
              <w:rPr>
                <w:rFonts w:ascii="Arial" w:hAnsi="Arial" w:cs="Arial"/>
              </w:rPr>
            </w:pPr>
            <w:r w:rsidRPr="00654ACD">
              <w:rPr>
                <w:rFonts w:ascii="Arial" w:hAnsi="Arial" w:cs="Arial"/>
              </w:rPr>
              <w:t>3,596</w:t>
            </w:r>
          </w:p>
        </w:tc>
      </w:tr>
      <w:tr w:rsidR="005C6A18" w:rsidRPr="00654ACD" w14:paraId="09CA4569" w14:textId="77777777" w:rsidTr="660D7AC1">
        <w:trPr>
          <w:jc w:val="center"/>
        </w:trPr>
        <w:tc>
          <w:tcPr>
            <w:tcW w:w="1843" w:type="dxa"/>
            <w:shd w:val="clear" w:color="auto" w:fill="auto"/>
            <w:vAlign w:val="center"/>
            <w:hideMark/>
          </w:tcPr>
          <w:p w14:paraId="2CACDDB8" w14:textId="77777777" w:rsidR="005C6A18" w:rsidRPr="00654ACD" w:rsidRDefault="005C6A18" w:rsidP="00E63817">
            <w:pPr>
              <w:spacing w:after="0"/>
              <w:jc w:val="center"/>
              <w:rPr>
                <w:rFonts w:ascii="Arial" w:hAnsi="Arial" w:cs="Arial"/>
              </w:rPr>
            </w:pPr>
            <w:r w:rsidRPr="00654ACD">
              <w:rPr>
                <w:rFonts w:ascii="Arial" w:hAnsi="Arial" w:cs="Arial"/>
              </w:rPr>
              <w:t>2015/16</w:t>
            </w:r>
          </w:p>
        </w:tc>
        <w:tc>
          <w:tcPr>
            <w:tcW w:w="3264" w:type="dxa"/>
            <w:shd w:val="clear" w:color="auto" w:fill="auto"/>
            <w:vAlign w:val="center"/>
            <w:hideMark/>
          </w:tcPr>
          <w:p w14:paraId="7EC29490" w14:textId="77777777" w:rsidR="005C6A18" w:rsidRPr="00654ACD" w:rsidRDefault="005C6A18" w:rsidP="00EA1169">
            <w:pPr>
              <w:pStyle w:val="NoSpacing"/>
              <w:tabs>
                <w:tab w:val="left" w:pos="3867"/>
              </w:tabs>
              <w:jc w:val="center"/>
              <w:rPr>
                <w:rFonts w:ascii="Arial" w:hAnsi="Arial" w:cs="Arial"/>
              </w:rPr>
            </w:pPr>
            <w:r w:rsidRPr="00654ACD">
              <w:rPr>
                <w:rFonts w:ascii="Arial" w:hAnsi="Arial" w:cs="Arial"/>
              </w:rPr>
              <w:t>8,667</w:t>
            </w:r>
          </w:p>
        </w:tc>
      </w:tr>
      <w:tr w:rsidR="005C6A18" w:rsidRPr="00654ACD" w14:paraId="78103278" w14:textId="77777777" w:rsidTr="660D7AC1">
        <w:trPr>
          <w:jc w:val="center"/>
        </w:trPr>
        <w:tc>
          <w:tcPr>
            <w:tcW w:w="1843" w:type="dxa"/>
            <w:shd w:val="clear" w:color="auto" w:fill="auto"/>
            <w:vAlign w:val="center"/>
            <w:hideMark/>
          </w:tcPr>
          <w:p w14:paraId="2FD5929B" w14:textId="77777777" w:rsidR="005C6A18" w:rsidRPr="00654ACD" w:rsidRDefault="005C6A18" w:rsidP="00E63817">
            <w:pPr>
              <w:spacing w:after="0"/>
              <w:jc w:val="center"/>
              <w:rPr>
                <w:rFonts w:ascii="Arial" w:hAnsi="Arial" w:cs="Arial"/>
              </w:rPr>
            </w:pPr>
            <w:r w:rsidRPr="00654ACD">
              <w:rPr>
                <w:rFonts w:ascii="Arial" w:hAnsi="Arial" w:cs="Arial"/>
              </w:rPr>
              <w:t>2016/17</w:t>
            </w:r>
          </w:p>
        </w:tc>
        <w:tc>
          <w:tcPr>
            <w:tcW w:w="3264" w:type="dxa"/>
            <w:shd w:val="clear" w:color="auto" w:fill="auto"/>
            <w:vAlign w:val="center"/>
            <w:hideMark/>
          </w:tcPr>
          <w:p w14:paraId="2F660666" w14:textId="77777777" w:rsidR="005C6A18" w:rsidRPr="00654ACD" w:rsidRDefault="005C6A18" w:rsidP="00EA1169">
            <w:pPr>
              <w:pStyle w:val="NoSpacing"/>
              <w:tabs>
                <w:tab w:val="left" w:pos="3867"/>
              </w:tabs>
              <w:jc w:val="center"/>
              <w:rPr>
                <w:rFonts w:ascii="Arial" w:hAnsi="Arial" w:cs="Arial"/>
              </w:rPr>
            </w:pPr>
            <w:r w:rsidRPr="00654ACD">
              <w:rPr>
                <w:rFonts w:ascii="Arial" w:hAnsi="Arial" w:cs="Arial"/>
              </w:rPr>
              <w:t>8,559</w:t>
            </w:r>
          </w:p>
        </w:tc>
      </w:tr>
      <w:tr w:rsidR="005C6A18" w:rsidRPr="00654ACD" w14:paraId="1B6985C1" w14:textId="77777777" w:rsidTr="660D7AC1">
        <w:trPr>
          <w:jc w:val="center"/>
        </w:trPr>
        <w:tc>
          <w:tcPr>
            <w:tcW w:w="1843" w:type="dxa"/>
            <w:shd w:val="clear" w:color="auto" w:fill="auto"/>
            <w:vAlign w:val="center"/>
            <w:hideMark/>
          </w:tcPr>
          <w:p w14:paraId="206D275F" w14:textId="77777777" w:rsidR="005C6A18" w:rsidRPr="00654ACD" w:rsidRDefault="005C6A18" w:rsidP="00E63817">
            <w:pPr>
              <w:spacing w:after="0"/>
              <w:jc w:val="center"/>
              <w:rPr>
                <w:rFonts w:ascii="Arial" w:hAnsi="Arial" w:cs="Arial"/>
              </w:rPr>
            </w:pPr>
            <w:r w:rsidRPr="00654ACD">
              <w:rPr>
                <w:rFonts w:ascii="Arial" w:hAnsi="Arial" w:cs="Arial"/>
              </w:rPr>
              <w:t>2017/18</w:t>
            </w:r>
          </w:p>
        </w:tc>
        <w:tc>
          <w:tcPr>
            <w:tcW w:w="3264" w:type="dxa"/>
            <w:shd w:val="clear" w:color="auto" w:fill="auto"/>
            <w:vAlign w:val="center"/>
            <w:hideMark/>
          </w:tcPr>
          <w:p w14:paraId="168C3211" w14:textId="77777777" w:rsidR="005C6A18" w:rsidRPr="00654ACD" w:rsidRDefault="005C6A18" w:rsidP="00EA1169">
            <w:pPr>
              <w:pStyle w:val="NoSpacing"/>
              <w:tabs>
                <w:tab w:val="left" w:pos="3867"/>
              </w:tabs>
              <w:jc w:val="center"/>
              <w:rPr>
                <w:rFonts w:ascii="Arial" w:hAnsi="Arial" w:cs="Arial"/>
              </w:rPr>
            </w:pPr>
            <w:r w:rsidRPr="00654ACD">
              <w:rPr>
                <w:rFonts w:ascii="Arial" w:hAnsi="Arial" w:cs="Arial"/>
              </w:rPr>
              <w:t>3,815</w:t>
            </w:r>
          </w:p>
        </w:tc>
      </w:tr>
      <w:tr w:rsidR="005C6A18" w:rsidRPr="00654ACD" w14:paraId="77353FE5" w14:textId="77777777" w:rsidTr="660D7AC1">
        <w:trPr>
          <w:jc w:val="center"/>
        </w:trPr>
        <w:tc>
          <w:tcPr>
            <w:tcW w:w="1843" w:type="dxa"/>
            <w:shd w:val="clear" w:color="auto" w:fill="auto"/>
            <w:vAlign w:val="center"/>
            <w:hideMark/>
          </w:tcPr>
          <w:p w14:paraId="3A3CECD8" w14:textId="77777777" w:rsidR="005C6A18" w:rsidRPr="00654ACD" w:rsidRDefault="005C6A18" w:rsidP="00E63817">
            <w:pPr>
              <w:spacing w:after="0"/>
              <w:jc w:val="center"/>
              <w:rPr>
                <w:rFonts w:ascii="Arial" w:hAnsi="Arial" w:cs="Arial"/>
              </w:rPr>
            </w:pPr>
            <w:r w:rsidRPr="00654ACD">
              <w:rPr>
                <w:rFonts w:ascii="Arial" w:hAnsi="Arial" w:cs="Arial"/>
              </w:rPr>
              <w:t>2018/19</w:t>
            </w:r>
          </w:p>
        </w:tc>
        <w:tc>
          <w:tcPr>
            <w:tcW w:w="3264" w:type="dxa"/>
            <w:shd w:val="clear" w:color="auto" w:fill="auto"/>
            <w:vAlign w:val="center"/>
            <w:hideMark/>
          </w:tcPr>
          <w:p w14:paraId="4E56E8FE" w14:textId="77777777" w:rsidR="005C6A18" w:rsidRPr="00654ACD" w:rsidRDefault="005C6A18" w:rsidP="00EA1169">
            <w:pPr>
              <w:pStyle w:val="NoSpacing"/>
              <w:tabs>
                <w:tab w:val="left" w:pos="3867"/>
              </w:tabs>
              <w:jc w:val="center"/>
              <w:rPr>
                <w:rFonts w:ascii="Arial" w:hAnsi="Arial" w:cs="Arial"/>
              </w:rPr>
            </w:pPr>
            <w:r w:rsidRPr="00654ACD">
              <w:rPr>
                <w:rFonts w:ascii="Arial" w:hAnsi="Arial" w:cs="Arial"/>
              </w:rPr>
              <w:t>32,867</w:t>
            </w:r>
          </w:p>
        </w:tc>
      </w:tr>
      <w:tr w:rsidR="005C6A18" w:rsidRPr="00654ACD" w14:paraId="421E837A" w14:textId="77777777" w:rsidTr="660D7AC1">
        <w:trPr>
          <w:jc w:val="center"/>
        </w:trPr>
        <w:tc>
          <w:tcPr>
            <w:tcW w:w="1843" w:type="dxa"/>
            <w:shd w:val="clear" w:color="auto" w:fill="auto"/>
            <w:vAlign w:val="center"/>
          </w:tcPr>
          <w:p w14:paraId="50E13C69" w14:textId="77777777" w:rsidR="005C6A18" w:rsidRPr="00654ACD" w:rsidRDefault="005C6A18" w:rsidP="00E63817">
            <w:pPr>
              <w:spacing w:after="0"/>
              <w:jc w:val="center"/>
              <w:rPr>
                <w:rFonts w:ascii="Arial" w:hAnsi="Arial" w:cs="Arial"/>
              </w:rPr>
            </w:pPr>
            <w:r w:rsidRPr="00654ACD">
              <w:rPr>
                <w:rFonts w:ascii="Arial" w:hAnsi="Arial" w:cs="Arial"/>
              </w:rPr>
              <w:t>2019/20</w:t>
            </w:r>
          </w:p>
        </w:tc>
        <w:tc>
          <w:tcPr>
            <w:tcW w:w="3264" w:type="dxa"/>
            <w:shd w:val="clear" w:color="auto" w:fill="auto"/>
            <w:vAlign w:val="center"/>
          </w:tcPr>
          <w:p w14:paraId="6BD76A86" w14:textId="1F530E9F" w:rsidR="005C6A18" w:rsidRPr="00654ACD" w:rsidRDefault="004A5B1B" w:rsidP="00EA1169">
            <w:pPr>
              <w:pStyle w:val="NoSpacing"/>
              <w:tabs>
                <w:tab w:val="left" w:pos="3867"/>
              </w:tabs>
              <w:jc w:val="center"/>
              <w:rPr>
                <w:rFonts w:ascii="Arial" w:hAnsi="Arial" w:cs="Arial"/>
              </w:rPr>
            </w:pPr>
            <w:r w:rsidRPr="00654ACD">
              <w:rPr>
                <w:rFonts w:ascii="Arial" w:hAnsi="Arial" w:cs="Arial"/>
              </w:rPr>
              <w:t>84,225</w:t>
            </w:r>
          </w:p>
        </w:tc>
      </w:tr>
      <w:tr w:rsidR="00C949E2" w:rsidRPr="00654ACD" w14:paraId="794B6E7F" w14:textId="77777777" w:rsidTr="660D7AC1">
        <w:trPr>
          <w:jc w:val="center"/>
        </w:trPr>
        <w:tc>
          <w:tcPr>
            <w:tcW w:w="1843" w:type="dxa"/>
            <w:shd w:val="clear" w:color="auto" w:fill="auto"/>
            <w:vAlign w:val="center"/>
          </w:tcPr>
          <w:p w14:paraId="4C44A141" w14:textId="5D679B3B" w:rsidR="00C949E2" w:rsidRPr="00654ACD" w:rsidRDefault="00C949E2" w:rsidP="00C949E2">
            <w:pPr>
              <w:spacing w:after="0"/>
              <w:jc w:val="center"/>
              <w:rPr>
                <w:rFonts w:ascii="Arial" w:hAnsi="Arial" w:cs="Arial"/>
              </w:rPr>
            </w:pPr>
            <w:r w:rsidRPr="00654ACD">
              <w:rPr>
                <w:rFonts w:ascii="Arial" w:hAnsi="Arial" w:cs="Arial"/>
              </w:rPr>
              <w:t>2020/21</w:t>
            </w:r>
          </w:p>
        </w:tc>
        <w:tc>
          <w:tcPr>
            <w:tcW w:w="3264" w:type="dxa"/>
            <w:shd w:val="clear" w:color="auto" w:fill="auto"/>
            <w:vAlign w:val="center"/>
          </w:tcPr>
          <w:p w14:paraId="7FEB19D8" w14:textId="6ABB1387" w:rsidR="00C949E2" w:rsidRPr="00654ACD" w:rsidRDefault="00C949E2" w:rsidP="00C949E2">
            <w:pPr>
              <w:pStyle w:val="NoSpacing"/>
              <w:tabs>
                <w:tab w:val="left" w:pos="3867"/>
              </w:tabs>
              <w:jc w:val="center"/>
              <w:rPr>
                <w:rFonts w:ascii="Arial" w:hAnsi="Arial" w:cs="Arial"/>
              </w:rPr>
            </w:pPr>
            <w:r w:rsidRPr="00654ACD">
              <w:rPr>
                <w:rFonts w:ascii="Arial" w:hAnsi="Arial" w:cs="Arial"/>
              </w:rPr>
              <w:t>14,785</w:t>
            </w:r>
          </w:p>
        </w:tc>
      </w:tr>
      <w:tr w:rsidR="00BA10E6" w:rsidRPr="00654ACD" w14:paraId="10DD8EC9" w14:textId="77777777" w:rsidTr="660D7AC1">
        <w:trPr>
          <w:jc w:val="center"/>
        </w:trPr>
        <w:tc>
          <w:tcPr>
            <w:tcW w:w="1843" w:type="dxa"/>
            <w:shd w:val="clear" w:color="auto" w:fill="auto"/>
            <w:vAlign w:val="center"/>
          </w:tcPr>
          <w:p w14:paraId="1604C383" w14:textId="278147DB" w:rsidR="00BA10E6" w:rsidRPr="00654ACD" w:rsidRDefault="00BA10E6" w:rsidP="00C949E2">
            <w:pPr>
              <w:spacing w:after="0"/>
              <w:jc w:val="center"/>
              <w:rPr>
                <w:rFonts w:ascii="Arial" w:hAnsi="Arial" w:cs="Arial"/>
              </w:rPr>
            </w:pPr>
            <w:r w:rsidRPr="00654ACD">
              <w:rPr>
                <w:rFonts w:ascii="Arial" w:hAnsi="Arial" w:cs="Arial"/>
              </w:rPr>
              <w:t>2021/22</w:t>
            </w:r>
          </w:p>
        </w:tc>
        <w:tc>
          <w:tcPr>
            <w:tcW w:w="3264" w:type="dxa"/>
            <w:shd w:val="clear" w:color="auto" w:fill="auto"/>
            <w:vAlign w:val="center"/>
          </w:tcPr>
          <w:p w14:paraId="4FCD4504" w14:textId="73241E47" w:rsidR="00BA10E6" w:rsidRPr="00654ACD" w:rsidRDefault="00A9559E" w:rsidP="00C949E2">
            <w:pPr>
              <w:pStyle w:val="NoSpacing"/>
              <w:tabs>
                <w:tab w:val="left" w:pos="3867"/>
              </w:tabs>
              <w:jc w:val="center"/>
              <w:rPr>
                <w:rFonts w:ascii="Arial" w:hAnsi="Arial" w:cs="Arial"/>
              </w:rPr>
            </w:pPr>
            <w:r w:rsidRPr="00654ACD">
              <w:rPr>
                <w:rFonts w:ascii="Arial" w:hAnsi="Arial" w:cs="Arial"/>
              </w:rPr>
              <w:t>53,846</w:t>
            </w:r>
          </w:p>
        </w:tc>
      </w:tr>
      <w:tr w:rsidR="00363476" w:rsidRPr="00654ACD" w14:paraId="5B88C6D7" w14:textId="77777777" w:rsidTr="660D7AC1">
        <w:trPr>
          <w:jc w:val="center"/>
        </w:trPr>
        <w:tc>
          <w:tcPr>
            <w:tcW w:w="1843" w:type="dxa"/>
            <w:shd w:val="clear" w:color="auto" w:fill="auto"/>
            <w:vAlign w:val="center"/>
          </w:tcPr>
          <w:p w14:paraId="3DDEF4D5" w14:textId="63D39693" w:rsidR="00363476" w:rsidRPr="00654ACD" w:rsidRDefault="00363476" w:rsidP="00363476">
            <w:pPr>
              <w:spacing w:after="0"/>
              <w:jc w:val="center"/>
              <w:rPr>
                <w:rFonts w:ascii="Arial" w:hAnsi="Arial" w:cs="Arial"/>
              </w:rPr>
            </w:pPr>
            <w:r w:rsidRPr="00654ACD">
              <w:rPr>
                <w:rFonts w:ascii="Arial" w:hAnsi="Arial" w:cs="Arial"/>
              </w:rPr>
              <w:t>2022/23</w:t>
            </w:r>
          </w:p>
        </w:tc>
        <w:tc>
          <w:tcPr>
            <w:tcW w:w="3264" w:type="dxa"/>
            <w:shd w:val="clear" w:color="auto" w:fill="auto"/>
            <w:vAlign w:val="center"/>
          </w:tcPr>
          <w:p w14:paraId="2D6374E8" w14:textId="32996EB3" w:rsidR="00363476" w:rsidRPr="00654ACD" w:rsidRDefault="00363476" w:rsidP="00363476">
            <w:pPr>
              <w:pStyle w:val="NoSpacing"/>
              <w:tabs>
                <w:tab w:val="left" w:pos="3867"/>
              </w:tabs>
              <w:jc w:val="center"/>
              <w:rPr>
                <w:rFonts w:ascii="Arial" w:hAnsi="Arial" w:cs="Arial"/>
              </w:rPr>
            </w:pPr>
            <w:r w:rsidRPr="00654ACD">
              <w:rPr>
                <w:rFonts w:ascii="Arial" w:hAnsi="Arial" w:cs="Arial"/>
              </w:rPr>
              <w:t>51,224</w:t>
            </w:r>
          </w:p>
        </w:tc>
      </w:tr>
      <w:tr w:rsidR="00B60964" w:rsidRPr="00654ACD" w14:paraId="5A8C3227" w14:textId="77777777" w:rsidTr="660D7AC1">
        <w:trPr>
          <w:jc w:val="center"/>
        </w:trPr>
        <w:tc>
          <w:tcPr>
            <w:tcW w:w="1843" w:type="dxa"/>
            <w:shd w:val="clear" w:color="auto" w:fill="auto"/>
            <w:vAlign w:val="center"/>
          </w:tcPr>
          <w:p w14:paraId="3B34CAC2" w14:textId="6198EFCE" w:rsidR="00B60964" w:rsidRPr="00654ACD" w:rsidRDefault="00B60964" w:rsidP="00363476">
            <w:pPr>
              <w:spacing w:after="0"/>
              <w:jc w:val="center"/>
              <w:rPr>
                <w:rFonts w:ascii="Arial" w:hAnsi="Arial" w:cs="Arial"/>
              </w:rPr>
            </w:pPr>
            <w:r>
              <w:rPr>
                <w:rFonts w:ascii="Arial" w:hAnsi="Arial" w:cs="Arial"/>
              </w:rPr>
              <w:t>2023/24</w:t>
            </w:r>
          </w:p>
        </w:tc>
        <w:tc>
          <w:tcPr>
            <w:tcW w:w="3264" w:type="dxa"/>
            <w:shd w:val="clear" w:color="auto" w:fill="auto"/>
            <w:vAlign w:val="center"/>
          </w:tcPr>
          <w:p w14:paraId="735337AF" w14:textId="5716851D" w:rsidR="00B60964" w:rsidRPr="00654ACD" w:rsidRDefault="00982BEA" w:rsidP="00363476">
            <w:pPr>
              <w:pStyle w:val="NoSpacing"/>
              <w:tabs>
                <w:tab w:val="left" w:pos="3867"/>
              </w:tabs>
              <w:jc w:val="center"/>
              <w:rPr>
                <w:rFonts w:ascii="Arial" w:hAnsi="Arial" w:cs="Arial"/>
              </w:rPr>
            </w:pPr>
            <w:r>
              <w:rPr>
                <w:rFonts w:ascii="Arial" w:hAnsi="Arial" w:cs="Arial"/>
              </w:rPr>
              <w:t>705</w:t>
            </w:r>
          </w:p>
        </w:tc>
      </w:tr>
      <w:tr w:rsidR="00C949E2" w:rsidRPr="00654ACD" w14:paraId="24B79980" w14:textId="77777777" w:rsidTr="660D7AC1">
        <w:trPr>
          <w:jc w:val="center"/>
        </w:trPr>
        <w:tc>
          <w:tcPr>
            <w:tcW w:w="1843" w:type="dxa"/>
            <w:shd w:val="clear" w:color="auto" w:fill="auto"/>
            <w:vAlign w:val="center"/>
            <w:hideMark/>
          </w:tcPr>
          <w:p w14:paraId="27A6AF45" w14:textId="77777777" w:rsidR="00C949E2" w:rsidRPr="00654ACD" w:rsidRDefault="00C949E2" w:rsidP="00C949E2">
            <w:pPr>
              <w:spacing w:after="0"/>
              <w:jc w:val="center"/>
              <w:rPr>
                <w:rFonts w:ascii="Arial" w:hAnsi="Arial" w:cs="Arial"/>
                <w:b/>
              </w:rPr>
            </w:pPr>
            <w:r w:rsidRPr="00654ACD">
              <w:rPr>
                <w:rFonts w:ascii="Arial" w:hAnsi="Arial" w:cs="Arial"/>
                <w:b/>
              </w:rPr>
              <w:t>Total</w:t>
            </w:r>
          </w:p>
        </w:tc>
        <w:tc>
          <w:tcPr>
            <w:tcW w:w="3264" w:type="dxa"/>
            <w:shd w:val="clear" w:color="auto" w:fill="auto"/>
            <w:vAlign w:val="center"/>
            <w:hideMark/>
          </w:tcPr>
          <w:p w14:paraId="409EBCA3" w14:textId="0B47703F" w:rsidR="00C949E2" w:rsidRPr="00654ACD" w:rsidRDefault="00982BEA" w:rsidP="660D7AC1">
            <w:pPr>
              <w:tabs>
                <w:tab w:val="left" w:pos="3092"/>
              </w:tabs>
              <w:spacing w:after="0"/>
              <w:jc w:val="center"/>
              <w:rPr>
                <w:rFonts w:ascii="Arial" w:hAnsi="Arial" w:cs="Arial"/>
                <w:b/>
                <w:bCs/>
              </w:rPr>
            </w:pPr>
            <w:r>
              <w:rPr>
                <w:rFonts w:ascii="Arial" w:hAnsi="Arial" w:cs="Arial"/>
                <w:b/>
                <w:bCs/>
              </w:rPr>
              <w:t>269,140</w:t>
            </w:r>
          </w:p>
        </w:tc>
      </w:tr>
    </w:tbl>
    <w:p w14:paraId="7B5D7EAE" w14:textId="77777777" w:rsidR="00713B54" w:rsidRDefault="00713B54" w:rsidP="005C6A18">
      <w:pPr>
        <w:spacing w:after="0"/>
        <w:rPr>
          <w:rFonts w:ascii="Arial" w:hAnsi="Arial" w:cs="Arial"/>
          <w:sz w:val="20"/>
          <w:szCs w:val="20"/>
        </w:rPr>
      </w:pPr>
    </w:p>
    <w:p w14:paraId="04865387" w14:textId="77777777" w:rsidR="00A24E06" w:rsidRPr="00654ACD" w:rsidRDefault="00A24E06" w:rsidP="005C6A18">
      <w:pPr>
        <w:spacing w:after="0"/>
        <w:rPr>
          <w:rFonts w:ascii="Arial" w:hAnsi="Arial" w:cs="Arial"/>
          <w:sz w:val="20"/>
          <w:szCs w:val="20"/>
        </w:rPr>
      </w:pPr>
    </w:p>
    <w:p w14:paraId="7F2BDAFE" w14:textId="1459584F" w:rsidR="005C6A18" w:rsidRPr="00654ACD" w:rsidRDefault="005C6A18" w:rsidP="004F6A62">
      <w:pPr>
        <w:pStyle w:val="Heading3"/>
      </w:pPr>
      <w:bookmarkStart w:id="36" w:name="_Hlk65250601"/>
      <w:bookmarkStart w:id="37" w:name="_Hlk25060678"/>
      <w:r w:rsidRPr="00654ACD">
        <w:t>PG1/10: Office Supply Pipeline</w:t>
      </w:r>
      <w:bookmarkEnd w:id="36"/>
    </w:p>
    <w:bookmarkEnd w:id="37"/>
    <w:p w14:paraId="69F54EF3" w14:textId="0BD1E7D3" w:rsidR="000555C7" w:rsidRPr="00654ACD" w:rsidRDefault="67FFA76C"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 xml:space="preserve">The figures in the table below show where planning approval has been granted for new office floorspace. Most of this floorspace falls within the B1(a) use class as </w:t>
      </w:r>
      <w:r w:rsidR="7F044053" w:rsidRPr="00654ACD">
        <w:rPr>
          <w:rFonts w:ascii="Arial" w:eastAsia="Times New Roman" w:hAnsi="Arial" w:cs="Arial"/>
          <w:lang w:eastAsia="en-GB"/>
        </w:rPr>
        <w:t xml:space="preserve">it </w:t>
      </w:r>
      <w:r w:rsidR="6FDCB1E8" w:rsidRPr="00654ACD">
        <w:rPr>
          <w:rFonts w:ascii="Arial" w:eastAsia="Times New Roman" w:hAnsi="Arial" w:cs="Arial"/>
          <w:lang w:eastAsia="en-GB"/>
        </w:rPr>
        <w:t xml:space="preserve">comprises of planning approvals </w:t>
      </w:r>
      <w:r w:rsidR="7F044053" w:rsidRPr="00654ACD">
        <w:rPr>
          <w:rFonts w:ascii="Arial" w:eastAsia="Times New Roman" w:hAnsi="Arial" w:cs="Arial"/>
          <w:lang w:eastAsia="en-GB"/>
        </w:rPr>
        <w:t xml:space="preserve">prior to the introduction of class E uses in September 2020. Where newer approvals fall within class E they are only included in the figures if there is a clear </w:t>
      </w:r>
      <w:r w:rsidR="3E9E3EEC" w:rsidRPr="00654ACD">
        <w:rPr>
          <w:rFonts w:ascii="Arial" w:eastAsia="Times New Roman" w:hAnsi="Arial" w:cs="Arial"/>
          <w:lang w:eastAsia="en-GB"/>
        </w:rPr>
        <w:t xml:space="preserve">evidential </w:t>
      </w:r>
      <w:r w:rsidR="7F044053" w:rsidRPr="00654ACD">
        <w:rPr>
          <w:rFonts w:ascii="Arial" w:eastAsia="Times New Roman" w:hAnsi="Arial" w:cs="Arial"/>
          <w:lang w:eastAsia="en-GB"/>
        </w:rPr>
        <w:t>commitment within the planning application documents that office floorspace will be provided within the development scheme.</w:t>
      </w:r>
    </w:p>
    <w:p w14:paraId="4E279590" w14:textId="77777777" w:rsidR="000555C7" w:rsidRPr="00654ACD" w:rsidRDefault="000555C7" w:rsidP="000555C7">
      <w:pPr>
        <w:pStyle w:val="ListParagraph"/>
        <w:spacing w:after="0"/>
        <w:ind w:left="709"/>
        <w:rPr>
          <w:rFonts w:ascii="Arial" w:hAnsi="Arial" w:cs="Arial"/>
        </w:rPr>
      </w:pPr>
    </w:p>
    <w:p w14:paraId="6DEB10D4" w14:textId="6ED532A5" w:rsidR="005C6A18" w:rsidRPr="00654ACD" w:rsidRDefault="440B3D99"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The majority of floorspace in the office supply pipeline is located in the City Centre Growth Area and other district and local centres across the city, in accordance with the policy.</w:t>
      </w:r>
      <w:r w:rsidR="05828C6D" w:rsidRPr="00654ACD">
        <w:rPr>
          <w:rFonts w:ascii="Arial" w:eastAsia="Times New Roman" w:hAnsi="Arial" w:cs="Arial"/>
          <w:lang w:eastAsia="en-GB"/>
        </w:rPr>
        <w:t xml:space="preserve"> </w:t>
      </w:r>
    </w:p>
    <w:p w14:paraId="7F2D4AB5" w14:textId="77777777" w:rsidR="00EA1169" w:rsidRPr="00654ACD" w:rsidRDefault="00EA1169" w:rsidP="00EA1169">
      <w:pPr>
        <w:pStyle w:val="ListParagraph"/>
        <w:spacing w:after="0"/>
        <w:ind w:left="709"/>
        <w:rPr>
          <w:rFonts w:ascii="Arial" w:hAnsi="Arial" w:cs="Arial"/>
          <w:highlight w:val="yellow"/>
        </w:rPr>
      </w:pPr>
    </w:p>
    <w:tbl>
      <w:tblPr>
        <w:tblW w:w="805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ffice Supply Pipeline"/>
      </w:tblPr>
      <w:tblGrid>
        <w:gridCol w:w="3232"/>
        <w:gridCol w:w="2409"/>
        <w:gridCol w:w="2410"/>
      </w:tblGrid>
      <w:tr w:rsidR="005C6A18" w:rsidRPr="00654ACD" w14:paraId="35B3C907" w14:textId="77777777" w:rsidTr="00C60388">
        <w:trPr>
          <w:trHeight w:val="475"/>
          <w:tblHeader/>
        </w:trPr>
        <w:tc>
          <w:tcPr>
            <w:tcW w:w="3232" w:type="dxa"/>
            <w:shd w:val="clear" w:color="auto" w:fill="auto"/>
            <w:vAlign w:val="center"/>
          </w:tcPr>
          <w:p w14:paraId="46A6AD9B" w14:textId="017BEAD4" w:rsidR="005C6A18" w:rsidRPr="00654ACD" w:rsidRDefault="00C60388" w:rsidP="00C60388">
            <w:pPr>
              <w:pStyle w:val="NoSpacing"/>
              <w:ind w:left="-101" w:right="-102"/>
              <w:jc w:val="center"/>
              <w:rPr>
                <w:rFonts w:ascii="Arial" w:hAnsi="Arial" w:cs="Arial"/>
                <w:b/>
              </w:rPr>
            </w:pPr>
            <w:bookmarkStart w:id="38" w:name="_Hlk24548761"/>
            <w:r w:rsidRPr="00654ACD">
              <w:rPr>
                <w:rFonts w:ascii="Arial" w:hAnsi="Arial" w:cs="Arial"/>
                <w:b/>
              </w:rPr>
              <w:t>Status</w:t>
            </w:r>
          </w:p>
        </w:tc>
        <w:tc>
          <w:tcPr>
            <w:tcW w:w="2409" w:type="dxa"/>
            <w:shd w:val="clear" w:color="auto" w:fill="auto"/>
            <w:vAlign w:val="center"/>
            <w:hideMark/>
          </w:tcPr>
          <w:p w14:paraId="035EF5D8" w14:textId="77777777" w:rsidR="005C6A18" w:rsidRPr="00654ACD" w:rsidRDefault="005C6A18" w:rsidP="00C60388">
            <w:pPr>
              <w:pStyle w:val="NoSpacing"/>
              <w:ind w:left="-101" w:right="-102"/>
              <w:jc w:val="center"/>
              <w:rPr>
                <w:rFonts w:ascii="Arial" w:hAnsi="Arial" w:cs="Arial"/>
                <w:b/>
              </w:rPr>
            </w:pPr>
            <w:r w:rsidRPr="00654ACD">
              <w:rPr>
                <w:rFonts w:ascii="Arial" w:hAnsi="Arial" w:cs="Arial"/>
                <w:b/>
              </w:rPr>
              <w:t>Area (Ha)</w:t>
            </w:r>
          </w:p>
        </w:tc>
        <w:tc>
          <w:tcPr>
            <w:tcW w:w="2410" w:type="dxa"/>
            <w:shd w:val="clear" w:color="auto" w:fill="auto"/>
            <w:vAlign w:val="center"/>
            <w:hideMark/>
          </w:tcPr>
          <w:p w14:paraId="6D0A0D79" w14:textId="2139D06A" w:rsidR="005C6A18" w:rsidRPr="00654ACD" w:rsidRDefault="005C6A18" w:rsidP="00C60388">
            <w:pPr>
              <w:pStyle w:val="NoSpacing"/>
              <w:ind w:left="-101"/>
              <w:jc w:val="center"/>
              <w:rPr>
                <w:rFonts w:ascii="Arial" w:hAnsi="Arial" w:cs="Arial"/>
                <w:b/>
              </w:rPr>
            </w:pPr>
            <w:r w:rsidRPr="00654ACD">
              <w:rPr>
                <w:rFonts w:ascii="Arial" w:hAnsi="Arial" w:cs="Arial"/>
                <w:b/>
              </w:rPr>
              <w:t>Floorspace (</w:t>
            </w:r>
            <w:r w:rsidR="00601076" w:rsidRPr="00654ACD">
              <w:rPr>
                <w:rFonts w:ascii="Arial" w:hAnsi="Arial" w:cs="Arial"/>
                <w:b/>
              </w:rPr>
              <w:t>sq. m</w:t>
            </w:r>
            <w:r w:rsidRPr="00654ACD">
              <w:rPr>
                <w:rFonts w:ascii="Arial" w:hAnsi="Arial" w:cs="Arial"/>
                <w:b/>
              </w:rPr>
              <w:t>)</w:t>
            </w:r>
          </w:p>
        </w:tc>
      </w:tr>
      <w:tr w:rsidR="00322B26" w:rsidRPr="00654ACD" w14:paraId="66387313" w14:textId="77777777" w:rsidTr="00EA1169">
        <w:tc>
          <w:tcPr>
            <w:tcW w:w="3232" w:type="dxa"/>
            <w:hideMark/>
          </w:tcPr>
          <w:p w14:paraId="4D33E4F0" w14:textId="77777777" w:rsidR="00322B26" w:rsidRPr="00654ACD" w:rsidRDefault="00322B26" w:rsidP="00322B26">
            <w:pPr>
              <w:spacing w:after="0"/>
              <w:rPr>
                <w:rFonts w:ascii="Arial" w:hAnsi="Arial" w:cs="Arial"/>
              </w:rPr>
            </w:pPr>
            <w:r w:rsidRPr="00654ACD">
              <w:rPr>
                <w:rFonts w:ascii="Arial" w:hAnsi="Arial" w:cs="Arial"/>
              </w:rPr>
              <w:t>Under Construction</w:t>
            </w:r>
          </w:p>
        </w:tc>
        <w:tc>
          <w:tcPr>
            <w:tcW w:w="2409" w:type="dxa"/>
            <w:hideMark/>
          </w:tcPr>
          <w:p w14:paraId="5AE2AB65" w14:textId="4EA9CEAB" w:rsidR="00322B26" w:rsidRPr="00654ACD" w:rsidRDefault="00C23389" w:rsidP="00322B26">
            <w:pPr>
              <w:pStyle w:val="NoSpacing"/>
              <w:ind w:left="-101" w:right="-102"/>
              <w:jc w:val="center"/>
              <w:rPr>
                <w:rFonts w:ascii="Arial" w:hAnsi="Arial" w:cs="Arial"/>
              </w:rPr>
            </w:pPr>
            <w:r w:rsidRPr="00654ACD">
              <w:rPr>
                <w:rFonts w:ascii="Arial" w:hAnsi="Arial" w:cs="Arial"/>
              </w:rPr>
              <w:t xml:space="preserve"> </w:t>
            </w:r>
            <w:r w:rsidR="00F80683">
              <w:rPr>
                <w:rFonts w:ascii="Arial" w:hAnsi="Arial" w:cs="Arial"/>
              </w:rPr>
              <w:t>3.29</w:t>
            </w:r>
          </w:p>
        </w:tc>
        <w:tc>
          <w:tcPr>
            <w:tcW w:w="2410" w:type="dxa"/>
            <w:hideMark/>
          </w:tcPr>
          <w:p w14:paraId="44D62439" w14:textId="636A4F49" w:rsidR="00322B26" w:rsidRPr="00654ACD" w:rsidRDefault="002610DE" w:rsidP="00322B26">
            <w:pPr>
              <w:pStyle w:val="NoSpacing"/>
              <w:ind w:left="-101"/>
              <w:jc w:val="center"/>
              <w:rPr>
                <w:rFonts w:ascii="Arial" w:hAnsi="Arial" w:cs="Arial"/>
              </w:rPr>
            </w:pPr>
            <w:r w:rsidRPr="00654ACD">
              <w:rPr>
                <w:rFonts w:ascii="Arial" w:hAnsi="Arial" w:cs="Arial"/>
              </w:rPr>
              <w:t xml:space="preserve"> </w:t>
            </w:r>
            <w:r w:rsidR="000F3AF5">
              <w:rPr>
                <w:rFonts w:ascii="Arial" w:hAnsi="Arial" w:cs="Arial"/>
              </w:rPr>
              <w:t>95,560</w:t>
            </w:r>
          </w:p>
        </w:tc>
      </w:tr>
      <w:tr w:rsidR="00322B26" w:rsidRPr="00654ACD" w14:paraId="6091A30E" w14:textId="77777777" w:rsidTr="00EA1169">
        <w:tc>
          <w:tcPr>
            <w:tcW w:w="3232" w:type="dxa"/>
            <w:hideMark/>
          </w:tcPr>
          <w:p w14:paraId="1EA38DF9" w14:textId="77777777" w:rsidR="00322B26" w:rsidRPr="00654ACD" w:rsidRDefault="00322B26" w:rsidP="00322B26">
            <w:pPr>
              <w:spacing w:after="0"/>
              <w:rPr>
                <w:rFonts w:ascii="Arial" w:hAnsi="Arial" w:cs="Arial"/>
              </w:rPr>
            </w:pPr>
            <w:r w:rsidRPr="00654ACD">
              <w:rPr>
                <w:rFonts w:ascii="Arial" w:hAnsi="Arial" w:cs="Arial"/>
              </w:rPr>
              <w:t>Detailed Planning Permission</w:t>
            </w:r>
          </w:p>
        </w:tc>
        <w:tc>
          <w:tcPr>
            <w:tcW w:w="2409" w:type="dxa"/>
            <w:hideMark/>
          </w:tcPr>
          <w:p w14:paraId="038A5CC8" w14:textId="00708335" w:rsidR="00322B26" w:rsidRPr="00654ACD" w:rsidRDefault="00C23389" w:rsidP="00322B26">
            <w:pPr>
              <w:pStyle w:val="NoSpacing"/>
              <w:ind w:left="-101" w:right="-102"/>
              <w:jc w:val="center"/>
              <w:rPr>
                <w:rFonts w:ascii="Arial" w:hAnsi="Arial" w:cs="Arial"/>
              </w:rPr>
            </w:pPr>
            <w:r w:rsidRPr="00654ACD">
              <w:rPr>
                <w:rFonts w:ascii="Arial" w:hAnsi="Arial" w:cs="Arial"/>
              </w:rPr>
              <w:t xml:space="preserve"> </w:t>
            </w:r>
            <w:r w:rsidR="00424C9B">
              <w:rPr>
                <w:rFonts w:ascii="Arial" w:hAnsi="Arial" w:cs="Arial"/>
              </w:rPr>
              <w:t>5.9</w:t>
            </w:r>
            <w:r w:rsidR="002B512C">
              <w:rPr>
                <w:rFonts w:ascii="Arial" w:hAnsi="Arial" w:cs="Arial"/>
              </w:rPr>
              <w:t>6</w:t>
            </w:r>
          </w:p>
        </w:tc>
        <w:tc>
          <w:tcPr>
            <w:tcW w:w="2410" w:type="dxa"/>
            <w:hideMark/>
          </w:tcPr>
          <w:p w14:paraId="6E161788" w14:textId="77663A01" w:rsidR="00322B26" w:rsidRPr="00654ACD" w:rsidRDefault="002610DE" w:rsidP="00322B26">
            <w:pPr>
              <w:pStyle w:val="NoSpacing"/>
              <w:ind w:left="-101"/>
              <w:jc w:val="center"/>
              <w:rPr>
                <w:rFonts w:ascii="Arial" w:hAnsi="Arial" w:cs="Arial"/>
              </w:rPr>
            </w:pPr>
            <w:r w:rsidRPr="00654ACD">
              <w:rPr>
                <w:rFonts w:ascii="Arial" w:hAnsi="Arial" w:cs="Arial"/>
              </w:rPr>
              <w:t xml:space="preserve"> </w:t>
            </w:r>
            <w:r w:rsidR="00E42BB7">
              <w:rPr>
                <w:rFonts w:ascii="Arial" w:hAnsi="Arial" w:cs="Arial"/>
              </w:rPr>
              <w:t>89,</w:t>
            </w:r>
            <w:r w:rsidR="007B5D13">
              <w:rPr>
                <w:rFonts w:ascii="Arial" w:hAnsi="Arial" w:cs="Arial"/>
              </w:rPr>
              <w:t>181</w:t>
            </w:r>
          </w:p>
        </w:tc>
      </w:tr>
      <w:tr w:rsidR="00322B26" w:rsidRPr="00654ACD" w14:paraId="47732D3B" w14:textId="77777777" w:rsidTr="00EA1169">
        <w:tc>
          <w:tcPr>
            <w:tcW w:w="3232" w:type="dxa"/>
            <w:hideMark/>
          </w:tcPr>
          <w:p w14:paraId="4E294A71" w14:textId="77777777" w:rsidR="00322B26" w:rsidRPr="00654ACD" w:rsidRDefault="00322B26" w:rsidP="00322B26">
            <w:pPr>
              <w:spacing w:after="0"/>
              <w:rPr>
                <w:rFonts w:ascii="Arial" w:hAnsi="Arial" w:cs="Arial"/>
              </w:rPr>
            </w:pPr>
            <w:r w:rsidRPr="00654ACD">
              <w:rPr>
                <w:rFonts w:ascii="Arial" w:hAnsi="Arial" w:cs="Arial"/>
              </w:rPr>
              <w:t>Outline Planning Permission</w:t>
            </w:r>
          </w:p>
        </w:tc>
        <w:tc>
          <w:tcPr>
            <w:tcW w:w="2409" w:type="dxa"/>
            <w:hideMark/>
          </w:tcPr>
          <w:p w14:paraId="2119C2A5" w14:textId="27CC2995" w:rsidR="00322B26" w:rsidRPr="00654ACD" w:rsidRDefault="0087619F" w:rsidP="00322B26">
            <w:pPr>
              <w:pStyle w:val="NoSpacing"/>
              <w:ind w:left="-101" w:right="-102"/>
              <w:jc w:val="center"/>
              <w:rPr>
                <w:rFonts w:ascii="Arial" w:hAnsi="Arial" w:cs="Arial"/>
              </w:rPr>
            </w:pPr>
            <w:r w:rsidRPr="00654ACD">
              <w:rPr>
                <w:rFonts w:ascii="Arial" w:hAnsi="Arial" w:cs="Arial"/>
              </w:rPr>
              <w:t xml:space="preserve"> </w:t>
            </w:r>
            <w:r w:rsidR="003577B9">
              <w:rPr>
                <w:rFonts w:ascii="Arial" w:hAnsi="Arial" w:cs="Arial"/>
              </w:rPr>
              <w:t>12.</w:t>
            </w:r>
            <w:r w:rsidR="006E05C8">
              <w:rPr>
                <w:rFonts w:ascii="Arial" w:hAnsi="Arial" w:cs="Arial"/>
              </w:rPr>
              <w:t>70</w:t>
            </w:r>
          </w:p>
        </w:tc>
        <w:tc>
          <w:tcPr>
            <w:tcW w:w="2410" w:type="dxa"/>
            <w:hideMark/>
          </w:tcPr>
          <w:p w14:paraId="744CF580" w14:textId="5E6409D3" w:rsidR="00322B26" w:rsidRPr="00654ACD" w:rsidRDefault="008F1119" w:rsidP="00322B26">
            <w:pPr>
              <w:pStyle w:val="NoSpacing"/>
              <w:ind w:left="-101"/>
              <w:jc w:val="center"/>
              <w:rPr>
                <w:rFonts w:ascii="Arial" w:hAnsi="Arial" w:cs="Arial"/>
              </w:rPr>
            </w:pPr>
            <w:r w:rsidRPr="00654ACD">
              <w:rPr>
                <w:rFonts w:ascii="Arial" w:hAnsi="Arial" w:cs="Arial"/>
              </w:rPr>
              <w:t xml:space="preserve"> </w:t>
            </w:r>
            <w:r w:rsidR="003577B9">
              <w:rPr>
                <w:rFonts w:ascii="Arial" w:hAnsi="Arial" w:cs="Arial"/>
              </w:rPr>
              <w:t>3</w:t>
            </w:r>
            <w:r w:rsidR="006F3BA9">
              <w:rPr>
                <w:rFonts w:ascii="Arial" w:hAnsi="Arial" w:cs="Arial"/>
              </w:rPr>
              <w:t>90,</w:t>
            </w:r>
            <w:r w:rsidR="006E05C8">
              <w:rPr>
                <w:rFonts w:ascii="Arial" w:hAnsi="Arial" w:cs="Arial"/>
              </w:rPr>
              <w:t>962</w:t>
            </w:r>
          </w:p>
        </w:tc>
      </w:tr>
      <w:tr w:rsidR="00322B26" w:rsidRPr="00654ACD" w14:paraId="2353E97A" w14:textId="77777777" w:rsidTr="00EA1169">
        <w:tc>
          <w:tcPr>
            <w:tcW w:w="3232" w:type="dxa"/>
            <w:hideMark/>
          </w:tcPr>
          <w:p w14:paraId="289B0255" w14:textId="7FE6C763" w:rsidR="00322B26" w:rsidRPr="00654ACD" w:rsidRDefault="00322B26" w:rsidP="00322B26">
            <w:pPr>
              <w:spacing w:after="0"/>
              <w:rPr>
                <w:rFonts w:ascii="Arial" w:hAnsi="Arial" w:cs="Arial"/>
              </w:rPr>
            </w:pPr>
            <w:r w:rsidRPr="00654ACD">
              <w:rPr>
                <w:rFonts w:ascii="Arial" w:hAnsi="Arial" w:cs="Arial"/>
              </w:rPr>
              <w:t>Other*</w:t>
            </w:r>
          </w:p>
        </w:tc>
        <w:tc>
          <w:tcPr>
            <w:tcW w:w="2409" w:type="dxa"/>
            <w:hideMark/>
          </w:tcPr>
          <w:p w14:paraId="5DB53ECF" w14:textId="3ED9D58B" w:rsidR="00322B26" w:rsidRPr="00654ACD" w:rsidRDefault="0087619F" w:rsidP="00322B26">
            <w:pPr>
              <w:pStyle w:val="NoSpacing"/>
              <w:ind w:left="-101" w:right="-102"/>
              <w:jc w:val="center"/>
              <w:rPr>
                <w:rFonts w:ascii="Arial" w:hAnsi="Arial" w:cs="Arial"/>
              </w:rPr>
            </w:pPr>
            <w:r w:rsidRPr="00654ACD">
              <w:rPr>
                <w:rFonts w:ascii="Arial" w:hAnsi="Arial" w:cs="Arial"/>
              </w:rPr>
              <w:t xml:space="preserve"> </w:t>
            </w:r>
            <w:r w:rsidR="00672F48">
              <w:rPr>
                <w:rFonts w:ascii="Arial" w:hAnsi="Arial" w:cs="Arial"/>
              </w:rPr>
              <w:t>10.84</w:t>
            </w:r>
          </w:p>
        </w:tc>
        <w:tc>
          <w:tcPr>
            <w:tcW w:w="2410" w:type="dxa"/>
            <w:hideMark/>
          </w:tcPr>
          <w:p w14:paraId="0D37736E" w14:textId="45E212EE" w:rsidR="00322B26" w:rsidRPr="00654ACD" w:rsidRDefault="00596161" w:rsidP="00322B26">
            <w:pPr>
              <w:pStyle w:val="NoSpacing"/>
              <w:ind w:left="-101"/>
              <w:jc w:val="center"/>
              <w:rPr>
                <w:rFonts w:ascii="Arial" w:hAnsi="Arial" w:cs="Arial"/>
              </w:rPr>
            </w:pPr>
            <w:r w:rsidRPr="00654ACD">
              <w:rPr>
                <w:rFonts w:ascii="Arial" w:hAnsi="Arial" w:cs="Arial"/>
              </w:rPr>
              <w:t xml:space="preserve"> </w:t>
            </w:r>
            <w:r w:rsidR="00DC00B3">
              <w:rPr>
                <w:rFonts w:ascii="Arial" w:hAnsi="Arial" w:cs="Arial"/>
              </w:rPr>
              <w:t>214,417</w:t>
            </w:r>
          </w:p>
        </w:tc>
      </w:tr>
      <w:tr w:rsidR="00322B26" w:rsidRPr="00654ACD" w14:paraId="4B56054C" w14:textId="77777777" w:rsidTr="092AB9BD">
        <w:tc>
          <w:tcPr>
            <w:tcW w:w="3232" w:type="dxa"/>
            <w:shd w:val="clear" w:color="auto" w:fill="FFFFFF" w:themeFill="background1"/>
            <w:hideMark/>
          </w:tcPr>
          <w:p w14:paraId="6530AEBB" w14:textId="77777777" w:rsidR="00322B26" w:rsidRPr="00654ACD" w:rsidRDefault="00322B26" w:rsidP="00322B26">
            <w:pPr>
              <w:spacing w:after="0"/>
              <w:jc w:val="both"/>
              <w:rPr>
                <w:rFonts w:ascii="Arial" w:hAnsi="Arial" w:cs="Arial"/>
                <w:b/>
              </w:rPr>
            </w:pPr>
            <w:r w:rsidRPr="00654ACD">
              <w:rPr>
                <w:rFonts w:ascii="Arial" w:hAnsi="Arial" w:cs="Arial"/>
                <w:b/>
              </w:rPr>
              <w:t>Total</w:t>
            </w:r>
          </w:p>
        </w:tc>
        <w:tc>
          <w:tcPr>
            <w:tcW w:w="2409" w:type="dxa"/>
            <w:shd w:val="clear" w:color="auto" w:fill="FFFFFF" w:themeFill="background1"/>
            <w:hideMark/>
          </w:tcPr>
          <w:p w14:paraId="17AC2BBB" w14:textId="0CFD21B6" w:rsidR="00322B26" w:rsidRPr="00654ACD" w:rsidRDefault="0087619F" w:rsidP="00322B26">
            <w:pPr>
              <w:spacing w:after="0"/>
              <w:ind w:left="-101" w:right="-102"/>
              <w:jc w:val="center"/>
              <w:rPr>
                <w:rFonts w:ascii="Arial" w:hAnsi="Arial" w:cs="Arial"/>
                <w:b/>
              </w:rPr>
            </w:pPr>
            <w:r w:rsidRPr="00654ACD">
              <w:rPr>
                <w:rFonts w:ascii="Arial" w:hAnsi="Arial" w:cs="Arial"/>
                <w:b/>
              </w:rPr>
              <w:t xml:space="preserve"> </w:t>
            </w:r>
            <w:r w:rsidR="00CA491F">
              <w:rPr>
                <w:rFonts w:ascii="Arial" w:hAnsi="Arial" w:cs="Arial"/>
                <w:b/>
              </w:rPr>
              <w:t>3</w:t>
            </w:r>
            <w:r w:rsidR="00D70B57">
              <w:rPr>
                <w:rFonts w:ascii="Arial" w:hAnsi="Arial" w:cs="Arial"/>
                <w:b/>
              </w:rPr>
              <w:t>2.</w:t>
            </w:r>
            <w:r w:rsidR="007B5D13">
              <w:rPr>
                <w:rFonts w:ascii="Arial" w:hAnsi="Arial" w:cs="Arial"/>
                <w:b/>
              </w:rPr>
              <w:t>79</w:t>
            </w:r>
          </w:p>
        </w:tc>
        <w:tc>
          <w:tcPr>
            <w:tcW w:w="2410" w:type="dxa"/>
            <w:shd w:val="clear" w:color="auto" w:fill="FFFFFF" w:themeFill="background1"/>
            <w:hideMark/>
          </w:tcPr>
          <w:p w14:paraId="431658B6" w14:textId="6602F026" w:rsidR="00322B26" w:rsidRPr="00654ACD" w:rsidRDefault="00BC1401" w:rsidP="00322B26">
            <w:pPr>
              <w:spacing w:after="0"/>
              <w:ind w:left="-101"/>
              <w:jc w:val="center"/>
              <w:rPr>
                <w:rFonts w:ascii="Arial" w:hAnsi="Arial" w:cs="Arial"/>
                <w:b/>
              </w:rPr>
            </w:pPr>
            <w:r w:rsidRPr="00654ACD">
              <w:rPr>
                <w:rFonts w:ascii="Arial" w:hAnsi="Arial" w:cs="Arial"/>
                <w:b/>
              </w:rPr>
              <w:t xml:space="preserve"> </w:t>
            </w:r>
            <w:r w:rsidR="00B26664">
              <w:rPr>
                <w:rFonts w:ascii="Arial" w:hAnsi="Arial" w:cs="Arial"/>
                <w:b/>
              </w:rPr>
              <w:t>7</w:t>
            </w:r>
            <w:r w:rsidR="00407280">
              <w:rPr>
                <w:rFonts w:ascii="Arial" w:hAnsi="Arial" w:cs="Arial"/>
                <w:b/>
              </w:rPr>
              <w:t>90,</w:t>
            </w:r>
            <w:r w:rsidR="00D5378A">
              <w:rPr>
                <w:rFonts w:ascii="Arial" w:hAnsi="Arial" w:cs="Arial"/>
                <w:b/>
              </w:rPr>
              <w:t>120</w:t>
            </w:r>
          </w:p>
        </w:tc>
      </w:tr>
    </w:tbl>
    <w:bookmarkEnd w:id="38"/>
    <w:p w14:paraId="0944DFD6" w14:textId="77777777" w:rsidR="005C6A18" w:rsidRPr="00654ACD" w:rsidRDefault="005C6A18" w:rsidP="005C6A18">
      <w:pPr>
        <w:spacing w:after="0"/>
        <w:rPr>
          <w:rFonts w:ascii="Arial" w:hAnsi="Arial" w:cs="Arial"/>
          <w:sz w:val="20"/>
          <w:szCs w:val="20"/>
        </w:rPr>
      </w:pPr>
      <w:r w:rsidRPr="00654ACD">
        <w:rPr>
          <w:rFonts w:ascii="Arial" w:hAnsi="Arial" w:cs="Arial"/>
          <w:b/>
        </w:rPr>
        <w:tab/>
      </w:r>
      <w:r w:rsidRPr="00654ACD">
        <w:rPr>
          <w:rFonts w:ascii="Arial" w:hAnsi="Arial" w:cs="Arial"/>
          <w:sz w:val="20"/>
          <w:szCs w:val="20"/>
        </w:rPr>
        <w:t>* Expired permissions</w:t>
      </w:r>
    </w:p>
    <w:p w14:paraId="76151B62" w14:textId="77777777" w:rsidR="00077C11" w:rsidRPr="00654ACD" w:rsidRDefault="00077C11" w:rsidP="00077C11">
      <w:pPr>
        <w:pStyle w:val="ListParagraph"/>
        <w:spacing w:after="0"/>
        <w:ind w:left="709"/>
        <w:rPr>
          <w:rFonts w:ascii="Arial" w:eastAsia="Times New Roman" w:hAnsi="Arial" w:cs="Arial"/>
          <w:highlight w:val="yellow"/>
          <w:lang w:eastAsia="en-GB"/>
        </w:rPr>
      </w:pPr>
    </w:p>
    <w:p w14:paraId="2D955D92" w14:textId="6E780FCE" w:rsidR="00077C11" w:rsidRPr="00654ACD" w:rsidRDefault="05828C6D"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Taken together with th</w:t>
      </w:r>
      <w:r w:rsidR="002B4CB2">
        <w:rPr>
          <w:rFonts w:ascii="Arial" w:eastAsia="Times New Roman" w:hAnsi="Arial" w:cs="Arial"/>
          <w:lang w:eastAsia="en-GB"/>
        </w:rPr>
        <w:t xml:space="preserve">e </w:t>
      </w:r>
      <w:r w:rsidR="001B7731">
        <w:rPr>
          <w:rFonts w:ascii="Arial" w:hAnsi="Arial" w:cs="Arial"/>
          <w:b/>
          <w:bCs/>
        </w:rPr>
        <w:t>269,140</w:t>
      </w:r>
      <w:r w:rsidR="4255146E" w:rsidRPr="00654ACD">
        <w:rPr>
          <w:rFonts w:ascii="Arial" w:eastAsia="Times New Roman" w:hAnsi="Arial" w:cs="Arial"/>
          <w:lang w:eastAsia="en-GB"/>
        </w:rPr>
        <w:t xml:space="preserve"> </w:t>
      </w:r>
      <w:r w:rsidRPr="00654ACD">
        <w:rPr>
          <w:rFonts w:ascii="Arial" w:eastAsia="Times New Roman" w:hAnsi="Arial" w:cs="Arial"/>
          <w:lang w:eastAsia="en-GB"/>
        </w:rPr>
        <w:t>square metres completed since 2013, the pipeline figure demonstrates that the</w:t>
      </w:r>
      <w:r w:rsidR="5059CB63" w:rsidRPr="00654ACD">
        <w:rPr>
          <w:rFonts w:ascii="Arial" w:eastAsia="Times New Roman" w:hAnsi="Arial" w:cs="Arial"/>
          <w:lang w:eastAsia="en-GB"/>
        </w:rPr>
        <w:t xml:space="preserve"> target in PG1 for</w:t>
      </w:r>
      <w:r w:rsidRPr="00654ACD">
        <w:rPr>
          <w:rFonts w:ascii="Arial" w:eastAsia="Times New Roman" w:hAnsi="Arial" w:cs="Arial"/>
          <w:lang w:eastAsia="en-GB"/>
        </w:rPr>
        <w:t xml:space="preserve"> 745,000 square metres </w:t>
      </w:r>
      <w:r w:rsidR="5059CB63" w:rsidRPr="00654ACD">
        <w:rPr>
          <w:rFonts w:ascii="Arial" w:eastAsia="Times New Roman" w:hAnsi="Arial" w:cs="Arial"/>
          <w:lang w:eastAsia="en-GB"/>
        </w:rPr>
        <w:t xml:space="preserve">office floorspace by 2031 is </w:t>
      </w:r>
      <w:r w:rsidRPr="00654ACD">
        <w:rPr>
          <w:rFonts w:ascii="Arial" w:eastAsia="Times New Roman" w:hAnsi="Arial" w:cs="Arial"/>
          <w:lang w:eastAsia="en-GB"/>
        </w:rPr>
        <w:t>on track to be met</w:t>
      </w:r>
      <w:r w:rsidR="322C43B3" w:rsidRPr="00654ACD">
        <w:rPr>
          <w:rFonts w:ascii="Arial" w:eastAsia="Times New Roman" w:hAnsi="Arial" w:cs="Arial"/>
          <w:lang w:eastAsia="en-GB"/>
        </w:rPr>
        <w:t xml:space="preserve"> and exceeded</w:t>
      </w:r>
      <w:r w:rsidR="5059CB63" w:rsidRPr="00654ACD">
        <w:rPr>
          <w:rFonts w:ascii="Arial" w:eastAsia="Times New Roman" w:hAnsi="Arial" w:cs="Arial"/>
          <w:lang w:eastAsia="en-GB"/>
        </w:rPr>
        <w:t>.</w:t>
      </w:r>
    </w:p>
    <w:p w14:paraId="1D7B5F91" w14:textId="033E5BEA" w:rsidR="00B849ED" w:rsidRPr="00654ACD" w:rsidRDefault="00B849ED" w:rsidP="00B849ED">
      <w:pPr>
        <w:spacing w:after="0"/>
        <w:rPr>
          <w:rFonts w:ascii="Arial" w:eastAsia="Times New Roman" w:hAnsi="Arial" w:cs="Arial"/>
          <w:lang w:eastAsia="en-GB"/>
        </w:rPr>
      </w:pPr>
    </w:p>
    <w:p w14:paraId="167AC776" w14:textId="31D9603F" w:rsidR="005C6A18" w:rsidRPr="00654ACD" w:rsidRDefault="005C6A18" w:rsidP="004F6A62">
      <w:pPr>
        <w:pStyle w:val="Heading3"/>
        <w:rPr>
          <w:color w:val="FF0000"/>
        </w:rPr>
      </w:pPr>
      <w:r w:rsidRPr="00654ACD">
        <w:t xml:space="preserve">PG1/11: Major Waste Management Facilities Completed (since 2011) </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Major Waste Management Facilities Completed (since 2011)"/>
      </w:tblPr>
      <w:tblGrid>
        <w:gridCol w:w="1102"/>
        <w:gridCol w:w="1994"/>
        <w:gridCol w:w="2921"/>
        <w:gridCol w:w="2063"/>
      </w:tblGrid>
      <w:tr w:rsidR="005C6A18" w:rsidRPr="00654ACD" w14:paraId="1E2A7D58" w14:textId="77777777" w:rsidTr="00576445">
        <w:trPr>
          <w:cantSplit/>
          <w:tblHeader/>
        </w:trPr>
        <w:tc>
          <w:tcPr>
            <w:tcW w:w="1102" w:type="dxa"/>
            <w:shd w:val="clear" w:color="auto" w:fill="auto"/>
            <w:vAlign w:val="center"/>
          </w:tcPr>
          <w:p w14:paraId="7F42BC53" w14:textId="77777777" w:rsidR="005C6A18" w:rsidRPr="00654ACD" w:rsidRDefault="005C6A18" w:rsidP="00151275">
            <w:pPr>
              <w:spacing w:after="0"/>
              <w:jc w:val="center"/>
              <w:rPr>
                <w:rFonts w:ascii="Arial" w:hAnsi="Arial" w:cs="Arial"/>
                <w:b/>
              </w:rPr>
            </w:pPr>
            <w:r w:rsidRPr="00654ACD">
              <w:rPr>
                <w:rFonts w:ascii="Arial" w:hAnsi="Arial" w:cs="Arial"/>
                <w:b/>
              </w:rPr>
              <w:t>Year</w:t>
            </w:r>
          </w:p>
        </w:tc>
        <w:tc>
          <w:tcPr>
            <w:tcW w:w="1994" w:type="dxa"/>
            <w:shd w:val="clear" w:color="auto" w:fill="auto"/>
            <w:vAlign w:val="center"/>
          </w:tcPr>
          <w:p w14:paraId="3E3FC0C7" w14:textId="77777777" w:rsidR="005C6A18" w:rsidRPr="00654ACD" w:rsidRDefault="005C6A18" w:rsidP="00151275">
            <w:pPr>
              <w:spacing w:after="0"/>
              <w:jc w:val="center"/>
              <w:rPr>
                <w:rFonts w:ascii="Arial" w:hAnsi="Arial" w:cs="Arial"/>
                <w:b/>
              </w:rPr>
            </w:pPr>
            <w:r w:rsidRPr="00654ACD">
              <w:rPr>
                <w:rFonts w:ascii="Arial" w:hAnsi="Arial" w:cs="Arial"/>
                <w:b/>
              </w:rPr>
              <w:t>Location</w:t>
            </w:r>
          </w:p>
        </w:tc>
        <w:tc>
          <w:tcPr>
            <w:tcW w:w="2921" w:type="dxa"/>
            <w:shd w:val="clear" w:color="auto" w:fill="auto"/>
            <w:vAlign w:val="center"/>
          </w:tcPr>
          <w:p w14:paraId="2ED3591A" w14:textId="77777777" w:rsidR="005C6A18" w:rsidRPr="00654ACD" w:rsidRDefault="005C6A18" w:rsidP="00151275">
            <w:pPr>
              <w:spacing w:after="0"/>
              <w:jc w:val="center"/>
              <w:rPr>
                <w:rFonts w:ascii="Arial" w:hAnsi="Arial" w:cs="Arial"/>
                <w:b/>
              </w:rPr>
            </w:pPr>
            <w:r w:rsidRPr="00654ACD">
              <w:rPr>
                <w:rFonts w:ascii="Arial" w:hAnsi="Arial" w:cs="Arial"/>
                <w:b/>
              </w:rPr>
              <w:t>Type</w:t>
            </w:r>
          </w:p>
        </w:tc>
        <w:tc>
          <w:tcPr>
            <w:tcW w:w="2063" w:type="dxa"/>
            <w:shd w:val="clear" w:color="auto" w:fill="auto"/>
            <w:vAlign w:val="center"/>
          </w:tcPr>
          <w:p w14:paraId="7D0E06DE" w14:textId="77777777" w:rsidR="005C6A18" w:rsidRPr="00654ACD" w:rsidRDefault="005C6A18" w:rsidP="00151275">
            <w:pPr>
              <w:spacing w:after="0"/>
              <w:jc w:val="center"/>
              <w:rPr>
                <w:rFonts w:ascii="Arial" w:hAnsi="Arial" w:cs="Arial"/>
                <w:b/>
              </w:rPr>
            </w:pPr>
            <w:r w:rsidRPr="00654ACD">
              <w:rPr>
                <w:rFonts w:ascii="Arial" w:hAnsi="Arial" w:cs="Arial"/>
                <w:b/>
              </w:rPr>
              <w:t>Capacity (per annum)</w:t>
            </w:r>
          </w:p>
        </w:tc>
      </w:tr>
      <w:tr w:rsidR="00545C73" w:rsidRPr="00654ACD" w14:paraId="7FB9CF18" w14:textId="77777777" w:rsidTr="00576445">
        <w:trPr>
          <w:cantSplit/>
        </w:trPr>
        <w:tc>
          <w:tcPr>
            <w:tcW w:w="1102" w:type="dxa"/>
            <w:shd w:val="clear" w:color="auto" w:fill="auto"/>
            <w:vAlign w:val="center"/>
          </w:tcPr>
          <w:p w14:paraId="5F1754D6" w14:textId="77777777" w:rsidR="00545C73" w:rsidRPr="00654ACD" w:rsidRDefault="00545C73" w:rsidP="00545C73">
            <w:pPr>
              <w:spacing w:after="0"/>
              <w:jc w:val="center"/>
              <w:rPr>
                <w:rFonts w:ascii="Arial" w:hAnsi="Arial" w:cs="Arial"/>
              </w:rPr>
            </w:pPr>
            <w:r w:rsidRPr="00654ACD">
              <w:rPr>
                <w:rFonts w:ascii="Arial" w:hAnsi="Arial" w:cs="Arial"/>
              </w:rPr>
              <w:t>2011/12</w:t>
            </w:r>
          </w:p>
        </w:tc>
        <w:tc>
          <w:tcPr>
            <w:tcW w:w="1994" w:type="dxa"/>
            <w:shd w:val="clear" w:color="auto" w:fill="auto"/>
            <w:vAlign w:val="center"/>
          </w:tcPr>
          <w:p w14:paraId="1D1E749B" w14:textId="6B3B3628" w:rsidR="00545C73" w:rsidRPr="00654ACD" w:rsidRDefault="00545C73" w:rsidP="00545C73">
            <w:pPr>
              <w:spacing w:after="0"/>
              <w:rPr>
                <w:rFonts w:ascii="Arial" w:hAnsi="Arial" w:cs="Arial"/>
              </w:rPr>
            </w:pPr>
            <w:r w:rsidRPr="00654ACD">
              <w:rPr>
                <w:rFonts w:ascii="Arial" w:hAnsi="Arial" w:cs="Arial"/>
                <w:sz w:val="20"/>
                <w:szCs w:val="20"/>
              </w:rPr>
              <w:t>61 Landor St, Nechells, B8 1AE</w:t>
            </w:r>
          </w:p>
        </w:tc>
        <w:tc>
          <w:tcPr>
            <w:tcW w:w="2921" w:type="dxa"/>
            <w:shd w:val="clear" w:color="auto" w:fill="auto"/>
            <w:vAlign w:val="center"/>
          </w:tcPr>
          <w:p w14:paraId="346C1023" w14:textId="03AA6509" w:rsidR="00545C73" w:rsidRPr="00654ACD" w:rsidRDefault="00545C73" w:rsidP="00545C73">
            <w:pPr>
              <w:spacing w:after="0"/>
              <w:jc w:val="center"/>
              <w:rPr>
                <w:rFonts w:ascii="Arial" w:hAnsi="Arial" w:cs="Arial"/>
              </w:rPr>
            </w:pPr>
            <w:r w:rsidRPr="00654ACD">
              <w:rPr>
                <w:rFonts w:ascii="Arial" w:hAnsi="Arial" w:cs="Arial"/>
                <w:sz w:val="20"/>
                <w:szCs w:val="20"/>
              </w:rPr>
              <w:t>Wood Recycling Facility</w:t>
            </w:r>
          </w:p>
        </w:tc>
        <w:tc>
          <w:tcPr>
            <w:tcW w:w="2063" w:type="dxa"/>
            <w:shd w:val="clear" w:color="auto" w:fill="auto"/>
            <w:vAlign w:val="center"/>
          </w:tcPr>
          <w:p w14:paraId="30B3E08A" w14:textId="11199873" w:rsidR="00545C73" w:rsidRPr="00654ACD" w:rsidRDefault="00545C73" w:rsidP="00545C73">
            <w:pPr>
              <w:spacing w:after="0"/>
              <w:jc w:val="center"/>
              <w:rPr>
                <w:rFonts w:ascii="Arial" w:hAnsi="Arial" w:cs="Arial"/>
              </w:rPr>
            </w:pPr>
            <w:r w:rsidRPr="00654ACD">
              <w:rPr>
                <w:rFonts w:ascii="Arial" w:hAnsi="Arial" w:cs="Arial"/>
                <w:sz w:val="20"/>
                <w:szCs w:val="20"/>
              </w:rPr>
              <w:t>Unknown</w:t>
            </w:r>
          </w:p>
        </w:tc>
      </w:tr>
      <w:tr w:rsidR="005C6A18" w:rsidRPr="00654ACD" w14:paraId="2271CD97" w14:textId="77777777" w:rsidTr="00576445">
        <w:trPr>
          <w:cantSplit/>
        </w:trPr>
        <w:tc>
          <w:tcPr>
            <w:tcW w:w="1102" w:type="dxa"/>
            <w:shd w:val="clear" w:color="auto" w:fill="auto"/>
            <w:vAlign w:val="center"/>
          </w:tcPr>
          <w:p w14:paraId="164AB811" w14:textId="77777777" w:rsidR="005C6A18" w:rsidRPr="00654ACD" w:rsidRDefault="005C6A18" w:rsidP="00151275">
            <w:pPr>
              <w:spacing w:after="0"/>
              <w:jc w:val="center"/>
              <w:rPr>
                <w:rFonts w:ascii="Arial" w:hAnsi="Arial" w:cs="Arial"/>
              </w:rPr>
            </w:pPr>
            <w:r w:rsidRPr="00654ACD">
              <w:rPr>
                <w:rFonts w:ascii="Arial" w:hAnsi="Arial" w:cs="Arial"/>
              </w:rPr>
              <w:lastRenderedPageBreak/>
              <w:t>2012/13</w:t>
            </w:r>
          </w:p>
        </w:tc>
        <w:tc>
          <w:tcPr>
            <w:tcW w:w="1994" w:type="dxa"/>
            <w:shd w:val="clear" w:color="auto" w:fill="auto"/>
            <w:vAlign w:val="center"/>
          </w:tcPr>
          <w:p w14:paraId="4B8430AD" w14:textId="77777777" w:rsidR="005C6A18" w:rsidRPr="00654ACD" w:rsidRDefault="005C6A18" w:rsidP="00151275">
            <w:pPr>
              <w:spacing w:after="0"/>
              <w:rPr>
                <w:rFonts w:ascii="Arial" w:hAnsi="Arial" w:cs="Arial"/>
              </w:rPr>
            </w:pPr>
            <w:r w:rsidRPr="00654ACD">
              <w:rPr>
                <w:rFonts w:ascii="Arial" w:hAnsi="Arial" w:cs="Arial"/>
              </w:rPr>
              <w:t>None</w:t>
            </w:r>
          </w:p>
        </w:tc>
        <w:tc>
          <w:tcPr>
            <w:tcW w:w="2921" w:type="dxa"/>
            <w:shd w:val="clear" w:color="auto" w:fill="auto"/>
            <w:vAlign w:val="center"/>
          </w:tcPr>
          <w:p w14:paraId="294C4826" w14:textId="77777777" w:rsidR="005C6A18" w:rsidRPr="00654ACD" w:rsidRDefault="005C6A18" w:rsidP="00151275">
            <w:pPr>
              <w:spacing w:after="0"/>
              <w:jc w:val="center"/>
              <w:rPr>
                <w:rFonts w:ascii="Arial" w:hAnsi="Arial" w:cs="Arial"/>
              </w:rPr>
            </w:pPr>
            <w:r w:rsidRPr="00654ACD">
              <w:rPr>
                <w:rFonts w:ascii="Arial" w:hAnsi="Arial" w:cs="Arial"/>
              </w:rPr>
              <w:t>-</w:t>
            </w:r>
          </w:p>
        </w:tc>
        <w:tc>
          <w:tcPr>
            <w:tcW w:w="2063" w:type="dxa"/>
            <w:shd w:val="clear" w:color="auto" w:fill="auto"/>
            <w:vAlign w:val="center"/>
          </w:tcPr>
          <w:p w14:paraId="6E789179" w14:textId="77777777" w:rsidR="005C6A18" w:rsidRPr="00654ACD" w:rsidRDefault="005C6A18" w:rsidP="00151275">
            <w:pPr>
              <w:spacing w:after="0"/>
              <w:jc w:val="center"/>
              <w:rPr>
                <w:rFonts w:ascii="Arial" w:hAnsi="Arial" w:cs="Arial"/>
              </w:rPr>
            </w:pPr>
            <w:r w:rsidRPr="00654ACD">
              <w:rPr>
                <w:rFonts w:ascii="Arial" w:hAnsi="Arial" w:cs="Arial"/>
              </w:rPr>
              <w:t>-</w:t>
            </w:r>
          </w:p>
        </w:tc>
      </w:tr>
      <w:tr w:rsidR="005C6A18" w:rsidRPr="00654ACD" w14:paraId="1EC7D53A" w14:textId="77777777" w:rsidTr="00576445">
        <w:trPr>
          <w:cantSplit/>
        </w:trPr>
        <w:tc>
          <w:tcPr>
            <w:tcW w:w="1102" w:type="dxa"/>
            <w:shd w:val="clear" w:color="auto" w:fill="auto"/>
            <w:vAlign w:val="center"/>
          </w:tcPr>
          <w:p w14:paraId="02E8CC49" w14:textId="77777777" w:rsidR="005C6A18" w:rsidRPr="00654ACD" w:rsidRDefault="005C6A18" w:rsidP="00151275">
            <w:pPr>
              <w:spacing w:after="0"/>
              <w:jc w:val="center"/>
              <w:rPr>
                <w:rFonts w:ascii="Arial" w:hAnsi="Arial" w:cs="Arial"/>
              </w:rPr>
            </w:pPr>
            <w:r w:rsidRPr="00654ACD">
              <w:rPr>
                <w:rFonts w:ascii="Arial" w:hAnsi="Arial" w:cs="Arial"/>
              </w:rPr>
              <w:t>2013/14</w:t>
            </w:r>
          </w:p>
        </w:tc>
        <w:tc>
          <w:tcPr>
            <w:tcW w:w="1994" w:type="dxa"/>
            <w:shd w:val="clear" w:color="auto" w:fill="auto"/>
            <w:vAlign w:val="center"/>
          </w:tcPr>
          <w:p w14:paraId="37F1C95D" w14:textId="77777777" w:rsidR="005C6A18" w:rsidRPr="00654ACD" w:rsidRDefault="005C6A18" w:rsidP="00151275">
            <w:pPr>
              <w:spacing w:after="0"/>
              <w:rPr>
                <w:rFonts w:ascii="Arial" w:hAnsi="Arial" w:cs="Arial"/>
              </w:rPr>
            </w:pPr>
            <w:r w:rsidRPr="00654ACD">
              <w:rPr>
                <w:rFonts w:ascii="Arial" w:hAnsi="Arial" w:cs="Arial"/>
              </w:rPr>
              <w:t>Former DHL site, Landor St, Nechells</w:t>
            </w:r>
          </w:p>
        </w:tc>
        <w:tc>
          <w:tcPr>
            <w:tcW w:w="2921" w:type="dxa"/>
            <w:shd w:val="clear" w:color="auto" w:fill="auto"/>
            <w:vAlign w:val="center"/>
          </w:tcPr>
          <w:p w14:paraId="51C6BB25" w14:textId="77777777" w:rsidR="005C6A18" w:rsidRPr="00654ACD" w:rsidRDefault="005C6A18" w:rsidP="00151275">
            <w:pPr>
              <w:spacing w:after="0"/>
              <w:rPr>
                <w:rFonts w:ascii="Arial" w:hAnsi="Arial" w:cs="Arial"/>
              </w:rPr>
            </w:pPr>
            <w:r w:rsidRPr="00654ACD">
              <w:rPr>
                <w:rFonts w:ascii="Arial" w:hAnsi="Arial" w:cs="Arial"/>
              </w:rPr>
              <w:t xml:space="preserve">Solid recovered fuel (SRF) facility -Organic components, biodegradable wastes; and Material recycling (MRF) </w:t>
            </w:r>
          </w:p>
        </w:tc>
        <w:tc>
          <w:tcPr>
            <w:tcW w:w="2063" w:type="dxa"/>
            <w:shd w:val="clear" w:color="auto" w:fill="auto"/>
            <w:vAlign w:val="center"/>
          </w:tcPr>
          <w:p w14:paraId="50065A6D" w14:textId="77777777" w:rsidR="005C6A18" w:rsidRPr="00654ACD" w:rsidRDefault="005C6A18" w:rsidP="00151275">
            <w:pPr>
              <w:spacing w:after="0"/>
              <w:jc w:val="center"/>
              <w:rPr>
                <w:rFonts w:ascii="Arial" w:hAnsi="Arial" w:cs="Arial"/>
              </w:rPr>
            </w:pPr>
            <w:r w:rsidRPr="00654ACD">
              <w:rPr>
                <w:rFonts w:ascii="Arial" w:hAnsi="Arial" w:cs="Arial"/>
              </w:rPr>
              <w:t>200,000 tonnes</w:t>
            </w:r>
          </w:p>
        </w:tc>
      </w:tr>
      <w:tr w:rsidR="005C6A18" w:rsidRPr="00654ACD" w14:paraId="6BEC2120" w14:textId="77777777" w:rsidTr="00576445">
        <w:trPr>
          <w:cantSplit/>
        </w:trPr>
        <w:tc>
          <w:tcPr>
            <w:tcW w:w="1102" w:type="dxa"/>
            <w:shd w:val="clear" w:color="auto" w:fill="auto"/>
            <w:vAlign w:val="center"/>
          </w:tcPr>
          <w:p w14:paraId="734BCC70" w14:textId="77777777" w:rsidR="005C6A18" w:rsidRPr="00654ACD" w:rsidRDefault="005C6A18" w:rsidP="00151275">
            <w:pPr>
              <w:spacing w:after="0"/>
              <w:jc w:val="center"/>
              <w:rPr>
                <w:rFonts w:ascii="Arial" w:hAnsi="Arial" w:cs="Arial"/>
              </w:rPr>
            </w:pPr>
            <w:r w:rsidRPr="00654ACD">
              <w:rPr>
                <w:rFonts w:ascii="Arial" w:hAnsi="Arial" w:cs="Arial"/>
              </w:rPr>
              <w:t>2013/14</w:t>
            </w:r>
          </w:p>
        </w:tc>
        <w:tc>
          <w:tcPr>
            <w:tcW w:w="1994" w:type="dxa"/>
            <w:shd w:val="clear" w:color="auto" w:fill="auto"/>
            <w:vAlign w:val="center"/>
          </w:tcPr>
          <w:p w14:paraId="3DEED1A2" w14:textId="77777777" w:rsidR="005C6A18" w:rsidRPr="00654ACD" w:rsidRDefault="005C6A18" w:rsidP="00151275">
            <w:pPr>
              <w:spacing w:after="0"/>
              <w:rPr>
                <w:rFonts w:ascii="Arial" w:hAnsi="Arial" w:cs="Arial"/>
              </w:rPr>
            </w:pPr>
            <w:r w:rsidRPr="00654ACD">
              <w:rPr>
                <w:rFonts w:ascii="Arial" w:hAnsi="Arial" w:cs="Arial"/>
              </w:rPr>
              <w:t xml:space="preserve">Lifford Transfer Station, </w:t>
            </w:r>
          </w:p>
          <w:p w14:paraId="5ACE49FD" w14:textId="7AE62685" w:rsidR="005C6A18" w:rsidRPr="00654ACD" w:rsidRDefault="005C6A18" w:rsidP="00151275">
            <w:pPr>
              <w:spacing w:after="0"/>
              <w:rPr>
                <w:rFonts w:ascii="Arial" w:hAnsi="Arial" w:cs="Arial"/>
              </w:rPr>
            </w:pPr>
            <w:r w:rsidRPr="00654ACD">
              <w:rPr>
                <w:rFonts w:ascii="Arial" w:hAnsi="Arial" w:cs="Arial"/>
              </w:rPr>
              <w:t>24 Ebury Rd, Kings Norton</w:t>
            </w:r>
          </w:p>
        </w:tc>
        <w:tc>
          <w:tcPr>
            <w:tcW w:w="2921" w:type="dxa"/>
            <w:shd w:val="clear" w:color="auto" w:fill="auto"/>
            <w:vAlign w:val="center"/>
          </w:tcPr>
          <w:p w14:paraId="36F94FF1" w14:textId="77777777" w:rsidR="005C6A18" w:rsidRPr="00654ACD" w:rsidRDefault="005C6A18" w:rsidP="00151275">
            <w:pPr>
              <w:spacing w:after="0"/>
              <w:rPr>
                <w:rFonts w:ascii="Arial" w:hAnsi="Arial" w:cs="Arial"/>
              </w:rPr>
            </w:pPr>
            <w:r w:rsidRPr="00654ACD">
              <w:rPr>
                <w:rFonts w:ascii="Arial" w:hAnsi="Arial" w:cs="Arial"/>
              </w:rPr>
              <w:t>Existing waste transfer (public disposal site). New building for storage and sorting area; increase of skips from 30 to 500</w:t>
            </w:r>
          </w:p>
        </w:tc>
        <w:tc>
          <w:tcPr>
            <w:tcW w:w="2063" w:type="dxa"/>
            <w:shd w:val="clear" w:color="auto" w:fill="auto"/>
            <w:vAlign w:val="center"/>
          </w:tcPr>
          <w:p w14:paraId="157CB302" w14:textId="5E8C8E32" w:rsidR="005C6A18" w:rsidRPr="00654ACD" w:rsidRDefault="007E643D" w:rsidP="00151275">
            <w:pPr>
              <w:spacing w:after="0"/>
              <w:jc w:val="center"/>
              <w:rPr>
                <w:rFonts w:ascii="Arial" w:hAnsi="Arial" w:cs="Arial"/>
              </w:rPr>
            </w:pPr>
            <w:r w:rsidRPr="00654ACD">
              <w:rPr>
                <w:rFonts w:ascii="Arial" w:hAnsi="Arial" w:cs="Arial"/>
              </w:rPr>
              <w:t>U</w:t>
            </w:r>
            <w:r w:rsidR="005C6A18" w:rsidRPr="00654ACD">
              <w:rPr>
                <w:rFonts w:ascii="Arial" w:hAnsi="Arial" w:cs="Arial"/>
              </w:rPr>
              <w:t>nknown</w:t>
            </w:r>
          </w:p>
        </w:tc>
      </w:tr>
      <w:tr w:rsidR="005C6A18" w:rsidRPr="00654ACD" w14:paraId="0FB73DC7" w14:textId="77777777" w:rsidTr="00576445">
        <w:trPr>
          <w:cantSplit/>
        </w:trPr>
        <w:tc>
          <w:tcPr>
            <w:tcW w:w="1102" w:type="dxa"/>
            <w:shd w:val="clear" w:color="auto" w:fill="auto"/>
            <w:vAlign w:val="center"/>
          </w:tcPr>
          <w:p w14:paraId="5CBFBAD0" w14:textId="77777777" w:rsidR="005C6A18" w:rsidRPr="00654ACD" w:rsidRDefault="005C6A18" w:rsidP="00151275">
            <w:pPr>
              <w:spacing w:after="0"/>
              <w:jc w:val="center"/>
              <w:rPr>
                <w:rFonts w:ascii="Arial" w:hAnsi="Arial" w:cs="Arial"/>
              </w:rPr>
            </w:pPr>
            <w:r w:rsidRPr="00654ACD">
              <w:rPr>
                <w:rFonts w:ascii="Arial" w:hAnsi="Arial" w:cs="Arial"/>
              </w:rPr>
              <w:t>2014/15</w:t>
            </w:r>
          </w:p>
        </w:tc>
        <w:tc>
          <w:tcPr>
            <w:tcW w:w="1994" w:type="dxa"/>
            <w:shd w:val="clear" w:color="auto" w:fill="auto"/>
            <w:vAlign w:val="center"/>
          </w:tcPr>
          <w:p w14:paraId="426EB6DF" w14:textId="77777777" w:rsidR="005C6A18" w:rsidRPr="00654ACD" w:rsidRDefault="005C6A18" w:rsidP="00151275">
            <w:pPr>
              <w:spacing w:after="0"/>
              <w:rPr>
                <w:rFonts w:ascii="Arial" w:hAnsi="Arial" w:cs="Arial"/>
              </w:rPr>
            </w:pPr>
            <w:r w:rsidRPr="00654ACD">
              <w:rPr>
                <w:rFonts w:ascii="Arial" w:hAnsi="Arial" w:cs="Arial"/>
              </w:rPr>
              <w:t>Former Small Heath sidings, Anderton Road, Sparkbrook</w:t>
            </w:r>
          </w:p>
        </w:tc>
        <w:tc>
          <w:tcPr>
            <w:tcW w:w="2921" w:type="dxa"/>
            <w:shd w:val="clear" w:color="auto" w:fill="auto"/>
            <w:vAlign w:val="center"/>
          </w:tcPr>
          <w:p w14:paraId="2C6A65C6" w14:textId="77777777" w:rsidR="005C6A18" w:rsidRPr="00654ACD" w:rsidRDefault="005C6A18" w:rsidP="00151275">
            <w:pPr>
              <w:pStyle w:val="NoSpacing"/>
              <w:spacing w:line="276" w:lineRule="auto"/>
              <w:rPr>
                <w:rFonts w:ascii="Arial" w:hAnsi="Arial" w:cs="Arial"/>
              </w:rPr>
            </w:pPr>
            <w:r w:rsidRPr="00654ACD">
              <w:rPr>
                <w:rFonts w:ascii="Arial" w:hAnsi="Arial" w:cs="Arial"/>
              </w:rPr>
              <w:t>Stockpiling bays, crushing compound and contractors’ area. The plant/ machinery would comprise a mobile crusher, shovel loader and mobile screen.</w:t>
            </w:r>
          </w:p>
        </w:tc>
        <w:tc>
          <w:tcPr>
            <w:tcW w:w="2063" w:type="dxa"/>
            <w:shd w:val="clear" w:color="auto" w:fill="auto"/>
            <w:vAlign w:val="center"/>
          </w:tcPr>
          <w:p w14:paraId="08CF31D4" w14:textId="77777777" w:rsidR="005C6A18" w:rsidRPr="00654ACD" w:rsidRDefault="005C6A18" w:rsidP="00151275">
            <w:pPr>
              <w:spacing w:after="0"/>
              <w:jc w:val="center"/>
              <w:rPr>
                <w:rFonts w:ascii="Arial" w:hAnsi="Arial" w:cs="Arial"/>
              </w:rPr>
            </w:pPr>
            <w:r w:rsidRPr="00654ACD">
              <w:rPr>
                <w:rFonts w:ascii="Arial" w:hAnsi="Arial" w:cs="Arial"/>
              </w:rPr>
              <w:t>100,000 tonnes</w:t>
            </w:r>
          </w:p>
        </w:tc>
      </w:tr>
      <w:tr w:rsidR="005C6A18" w:rsidRPr="00654ACD" w14:paraId="1991C72A" w14:textId="77777777" w:rsidTr="00576445">
        <w:trPr>
          <w:cantSplit/>
        </w:trPr>
        <w:tc>
          <w:tcPr>
            <w:tcW w:w="1102" w:type="dxa"/>
            <w:shd w:val="clear" w:color="auto" w:fill="auto"/>
            <w:vAlign w:val="center"/>
          </w:tcPr>
          <w:p w14:paraId="03C9B1C5" w14:textId="77777777" w:rsidR="005C6A18" w:rsidRPr="00654ACD" w:rsidRDefault="005C6A18" w:rsidP="00151275">
            <w:pPr>
              <w:spacing w:after="0"/>
              <w:jc w:val="center"/>
              <w:rPr>
                <w:rFonts w:ascii="Arial" w:hAnsi="Arial" w:cs="Arial"/>
              </w:rPr>
            </w:pPr>
            <w:r w:rsidRPr="00654ACD">
              <w:rPr>
                <w:rFonts w:ascii="Arial" w:hAnsi="Arial" w:cs="Arial"/>
              </w:rPr>
              <w:t>2014/15</w:t>
            </w:r>
          </w:p>
        </w:tc>
        <w:tc>
          <w:tcPr>
            <w:tcW w:w="1994" w:type="dxa"/>
            <w:shd w:val="clear" w:color="auto" w:fill="auto"/>
            <w:vAlign w:val="center"/>
          </w:tcPr>
          <w:p w14:paraId="6BB58810" w14:textId="77777777" w:rsidR="005C6A18" w:rsidRPr="00654ACD" w:rsidRDefault="005C6A18" w:rsidP="00151275">
            <w:pPr>
              <w:spacing w:after="0"/>
              <w:rPr>
                <w:rFonts w:ascii="Arial" w:hAnsi="Arial" w:cs="Arial"/>
              </w:rPr>
            </w:pPr>
            <w:proofErr w:type="spellStart"/>
            <w:r w:rsidRPr="00654ACD">
              <w:rPr>
                <w:rFonts w:ascii="Arial" w:hAnsi="Arial" w:cs="Arial"/>
              </w:rPr>
              <w:t>Cofton</w:t>
            </w:r>
            <w:proofErr w:type="spellEnd"/>
            <w:r w:rsidRPr="00654ACD">
              <w:rPr>
                <w:rFonts w:ascii="Arial" w:hAnsi="Arial" w:cs="Arial"/>
              </w:rPr>
              <w:t xml:space="preserve"> House, </w:t>
            </w:r>
            <w:proofErr w:type="spellStart"/>
            <w:r w:rsidRPr="00654ACD">
              <w:rPr>
                <w:rFonts w:ascii="Arial" w:hAnsi="Arial" w:cs="Arial"/>
              </w:rPr>
              <w:t>Firstwood</w:t>
            </w:r>
            <w:proofErr w:type="spellEnd"/>
            <w:r w:rsidRPr="00654ACD">
              <w:rPr>
                <w:rFonts w:ascii="Arial" w:hAnsi="Arial" w:cs="Arial"/>
              </w:rPr>
              <w:t xml:space="preserve"> Rd, Sheldon</w:t>
            </w:r>
          </w:p>
        </w:tc>
        <w:tc>
          <w:tcPr>
            <w:tcW w:w="2921" w:type="dxa"/>
            <w:shd w:val="clear" w:color="auto" w:fill="auto"/>
            <w:vAlign w:val="center"/>
          </w:tcPr>
          <w:p w14:paraId="2E31C22D" w14:textId="77777777" w:rsidR="005C6A18" w:rsidRPr="00654ACD" w:rsidRDefault="005C6A18" w:rsidP="00151275">
            <w:pPr>
              <w:spacing w:after="0"/>
              <w:rPr>
                <w:rFonts w:ascii="Arial" w:hAnsi="Arial" w:cs="Arial"/>
              </w:rPr>
            </w:pPr>
            <w:r w:rsidRPr="00654ACD">
              <w:rPr>
                <w:rFonts w:ascii="Arial" w:hAnsi="Arial" w:cs="Arial"/>
              </w:rPr>
              <w:t>Recycling Depot</w:t>
            </w:r>
          </w:p>
        </w:tc>
        <w:tc>
          <w:tcPr>
            <w:tcW w:w="2063" w:type="dxa"/>
            <w:shd w:val="clear" w:color="auto" w:fill="auto"/>
            <w:vAlign w:val="center"/>
          </w:tcPr>
          <w:p w14:paraId="45F315A2" w14:textId="77777777" w:rsidR="005C6A18" w:rsidRPr="00654ACD" w:rsidRDefault="005C6A18" w:rsidP="00151275">
            <w:pPr>
              <w:spacing w:after="0"/>
              <w:jc w:val="center"/>
              <w:rPr>
                <w:rFonts w:ascii="Arial" w:hAnsi="Arial" w:cs="Arial"/>
              </w:rPr>
            </w:pPr>
            <w:r w:rsidRPr="00654ACD">
              <w:rPr>
                <w:rFonts w:ascii="Arial" w:hAnsi="Arial" w:cs="Arial"/>
              </w:rPr>
              <w:t>20,000 tonnes</w:t>
            </w:r>
          </w:p>
        </w:tc>
      </w:tr>
      <w:tr w:rsidR="005C6A18" w:rsidRPr="00654ACD" w14:paraId="4C94F7B2" w14:textId="77777777" w:rsidTr="00576445">
        <w:trPr>
          <w:cantSplit/>
        </w:trPr>
        <w:tc>
          <w:tcPr>
            <w:tcW w:w="1102" w:type="dxa"/>
            <w:shd w:val="clear" w:color="auto" w:fill="auto"/>
            <w:vAlign w:val="center"/>
          </w:tcPr>
          <w:p w14:paraId="6F687FDD" w14:textId="10313154" w:rsidR="005C6A18" w:rsidRPr="00654ACD" w:rsidRDefault="005C6A18" w:rsidP="00151275">
            <w:pPr>
              <w:spacing w:after="0"/>
              <w:jc w:val="center"/>
              <w:rPr>
                <w:rFonts w:ascii="Arial" w:hAnsi="Arial" w:cs="Arial"/>
              </w:rPr>
            </w:pPr>
            <w:r w:rsidRPr="00654ACD">
              <w:rPr>
                <w:rFonts w:ascii="Arial" w:hAnsi="Arial" w:cs="Arial"/>
              </w:rPr>
              <w:t>2015/16</w:t>
            </w:r>
          </w:p>
        </w:tc>
        <w:tc>
          <w:tcPr>
            <w:tcW w:w="1994" w:type="dxa"/>
            <w:shd w:val="clear" w:color="auto" w:fill="auto"/>
            <w:vAlign w:val="center"/>
          </w:tcPr>
          <w:p w14:paraId="16FE2ADD" w14:textId="77777777" w:rsidR="005C6A18" w:rsidRPr="00654ACD" w:rsidRDefault="005C6A18" w:rsidP="00151275">
            <w:pPr>
              <w:spacing w:after="0"/>
              <w:rPr>
                <w:rFonts w:ascii="Arial" w:hAnsi="Arial" w:cs="Arial"/>
              </w:rPr>
            </w:pPr>
            <w:r w:rsidRPr="00654ACD">
              <w:rPr>
                <w:rFonts w:ascii="Arial" w:hAnsi="Arial" w:cs="Arial"/>
              </w:rPr>
              <w:t xml:space="preserve">Bromford Road / Fort Parkway, </w:t>
            </w:r>
            <w:proofErr w:type="spellStart"/>
            <w:r w:rsidRPr="00654ACD">
              <w:rPr>
                <w:rFonts w:ascii="Arial" w:hAnsi="Arial" w:cs="Arial"/>
              </w:rPr>
              <w:t>Tyburn</w:t>
            </w:r>
            <w:proofErr w:type="spellEnd"/>
          </w:p>
        </w:tc>
        <w:tc>
          <w:tcPr>
            <w:tcW w:w="2921" w:type="dxa"/>
            <w:shd w:val="clear" w:color="auto" w:fill="auto"/>
            <w:vAlign w:val="center"/>
          </w:tcPr>
          <w:p w14:paraId="2FBF1137" w14:textId="77777777" w:rsidR="005C6A18" w:rsidRPr="00654ACD" w:rsidRDefault="005C6A18" w:rsidP="00151275">
            <w:pPr>
              <w:spacing w:after="0"/>
              <w:rPr>
                <w:rFonts w:ascii="Arial" w:hAnsi="Arial" w:cs="Arial"/>
              </w:rPr>
            </w:pPr>
            <w:r w:rsidRPr="00654ACD">
              <w:rPr>
                <w:rFonts w:ascii="Arial" w:hAnsi="Arial" w:cs="Arial"/>
              </w:rPr>
              <w:t>Aggregates recycling</w:t>
            </w:r>
          </w:p>
        </w:tc>
        <w:tc>
          <w:tcPr>
            <w:tcW w:w="2063" w:type="dxa"/>
            <w:shd w:val="clear" w:color="auto" w:fill="auto"/>
            <w:vAlign w:val="center"/>
          </w:tcPr>
          <w:p w14:paraId="500435E8" w14:textId="77777777" w:rsidR="005C6A18" w:rsidRPr="00654ACD" w:rsidRDefault="005C6A18" w:rsidP="00151275">
            <w:pPr>
              <w:spacing w:after="0"/>
              <w:jc w:val="center"/>
              <w:rPr>
                <w:rFonts w:ascii="Arial" w:hAnsi="Arial" w:cs="Arial"/>
              </w:rPr>
            </w:pPr>
            <w:r w:rsidRPr="00654ACD">
              <w:rPr>
                <w:rFonts w:ascii="Arial" w:hAnsi="Arial" w:cs="Arial"/>
              </w:rPr>
              <w:t>300,000 tonnes</w:t>
            </w:r>
          </w:p>
        </w:tc>
      </w:tr>
      <w:tr w:rsidR="005C6A18" w:rsidRPr="00654ACD" w14:paraId="60210204" w14:textId="77777777" w:rsidTr="00576445">
        <w:trPr>
          <w:cantSplit/>
        </w:trPr>
        <w:tc>
          <w:tcPr>
            <w:tcW w:w="1102" w:type="dxa"/>
            <w:shd w:val="clear" w:color="auto" w:fill="auto"/>
            <w:vAlign w:val="center"/>
          </w:tcPr>
          <w:p w14:paraId="09EF4F85" w14:textId="77777777" w:rsidR="005C6A18" w:rsidRPr="00654ACD" w:rsidRDefault="005C6A18" w:rsidP="00151275">
            <w:pPr>
              <w:spacing w:after="0"/>
              <w:jc w:val="center"/>
              <w:rPr>
                <w:rFonts w:ascii="Arial" w:hAnsi="Arial" w:cs="Arial"/>
              </w:rPr>
            </w:pPr>
            <w:r w:rsidRPr="00654ACD">
              <w:rPr>
                <w:rFonts w:ascii="Arial" w:hAnsi="Arial" w:cs="Arial"/>
              </w:rPr>
              <w:t>2015/16</w:t>
            </w:r>
          </w:p>
        </w:tc>
        <w:tc>
          <w:tcPr>
            <w:tcW w:w="1994" w:type="dxa"/>
            <w:shd w:val="clear" w:color="auto" w:fill="auto"/>
            <w:vAlign w:val="center"/>
          </w:tcPr>
          <w:p w14:paraId="3CCA4B5A" w14:textId="77777777" w:rsidR="005C6A18" w:rsidRPr="00654ACD" w:rsidRDefault="005C6A18" w:rsidP="00151275">
            <w:pPr>
              <w:spacing w:after="0"/>
              <w:rPr>
                <w:rFonts w:ascii="Arial" w:hAnsi="Arial" w:cs="Arial"/>
              </w:rPr>
            </w:pPr>
            <w:r w:rsidRPr="00654ACD">
              <w:rPr>
                <w:rFonts w:ascii="Arial" w:hAnsi="Arial" w:cs="Arial"/>
              </w:rPr>
              <w:t xml:space="preserve">Aston Church Road, </w:t>
            </w:r>
            <w:proofErr w:type="spellStart"/>
            <w:r w:rsidRPr="00654ACD">
              <w:rPr>
                <w:rFonts w:ascii="Arial" w:hAnsi="Arial" w:cs="Arial"/>
              </w:rPr>
              <w:t>Washwood</w:t>
            </w:r>
            <w:proofErr w:type="spellEnd"/>
            <w:r w:rsidRPr="00654ACD">
              <w:rPr>
                <w:rFonts w:ascii="Arial" w:hAnsi="Arial" w:cs="Arial"/>
              </w:rPr>
              <w:t xml:space="preserve"> Heath</w:t>
            </w:r>
          </w:p>
        </w:tc>
        <w:tc>
          <w:tcPr>
            <w:tcW w:w="2921" w:type="dxa"/>
            <w:shd w:val="clear" w:color="auto" w:fill="auto"/>
            <w:vAlign w:val="center"/>
          </w:tcPr>
          <w:p w14:paraId="37B991B7" w14:textId="77777777" w:rsidR="005C6A18" w:rsidRPr="00654ACD" w:rsidRDefault="005C6A18" w:rsidP="00151275">
            <w:pPr>
              <w:spacing w:after="0"/>
              <w:rPr>
                <w:rFonts w:ascii="Arial" w:hAnsi="Arial" w:cs="Arial"/>
              </w:rPr>
            </w:pPr>
            <w:r w:rsidRPr="00654ACD">
              <w:rPr>
                <w:rFonts w:ascii="Arial" w:hAnsi="Arial" w:cs="Arial"/>
              </w:rPr>
              <w:t>Waste Transfer Station</w:t>
            </w:r>
          </w:p>
        </w:tc>
        <w:tc>
          <w:tcPr>
            <w:tcW w:w="2063" w:type="dxa"/>
            <w:shd w:val="clear" w:color="auto" w:fill="auto"/>
            <w:vAlign w:val="center"/>
          </w:tcPr>
          <w:p w14:paraId="6517E109" w14:textId="77777777" w:rsidR="005C6A18" w:rsidRPr="00654ACD" w:rsidRDefault="005C6A18" w:rsidP="00151275">
            <w:pPr>
              <w:spacing w:after="0"/>
              <w:jc w:val="center"/>
              <w:rPr>
                <w:rFonts w:ascii="Arial" w:hAnsi="Arial" w:cs="Arial"/>
              </w:rPr>
            </w:pPr>
            <w:r w:rsidRPr="00654ACD">
              <w:rPr>
                <w:rFonts w:ascii="Arial" w:hAnsi="Arial" w:cs="Arial"/>
              </w:rPr>
              <w:t>4,000 tonnes</w:t>
            </w:r>
          </w:p>
        </w:tc>
      </w:tr>
      <w:tr w:rsidR="00AF61D4" w:rsidRPr="00654ACD" w14:paraId="12E8075D" w14:textId="77777777" w:rsidTr="00576445">
        <w:trPr>
          <w:cantSplit/>
        </w:trPr>
        <w:tc>
          <w:tcPr>
            <w:tcW w:w="1102" w:type="dxa"/>
            <w:shd w:val="clear" w:color="auto" w:fill="auto"/>
            <w:vAlign w:val="center"/>
          </w:tcPr>
          <w:p w14:paraId="74C6B807" w14:textId="77767694" w:rsidR="00AF61D4" w:rsidRPr="00654ACD" w:rsidRDefault="00AF61D4" w:rsidP="00AF61D4">
            <w:pPr>
              <w:spacing w:after="0"/>
              <w:jc w:val="center"/>
              <w:rPr>
                <w:rFonts w:ascii="Arial" w:hAnsi="Arial" w:cs="Arial"/>
              </w:rPr>
            </w:pPr>
            <w:r w:rsidRPr="00654ACD">
              <w:rPr>
                <w:rFonts w:ascii="Arial" w:hAnsi="Arial" w:cs="Arial"/>
              </w:rPr>
              <w:t>2015/16</w:t>
            </w:r>
          </w:p>
        </w:tc>
        <w:tc>
          <w:tcPr>
            <w:tcW w:w="1994" w:type="dxa"/>
            <w:shd w:val="clear" w:color="auto" w:fill="auto"/>
            <w:vAlign w:val="center"/>
          </w:tcPr>
          <w:p w14:paraId="068EC7FA" w14:textId="16AFF9D7" w:rsidR="00AF61D4" w:rsidRPr="00654ACD" w:rsidRDefault="00AF61D4" w:rsidP="00AF61D4">
            <w:pPr>
              <w:spacing w:after="0"/>
              <w:rPr>
                <w:rFonts w:ascii="Arial" w:hAnsi="Arial" w:cs="Arial"/>
              </w:rPr>
            </w:pPr>
            <w:r w:rsidRPr="00654ACD">
              <w:rPr>
                <w:rFonts w:ascii="Arial" w:hAnsi="Arial" w:cs="Arial"/>
              </w:rPr>
              <w:t>Webster &amp; Horsfall, off Speedwell Rd, Hay Mills, B25 8DW</w:t>
            </w:r>
          </w:p>
        </w:tc>
        <w:tc>
          <w:tcPr>
            <w:tcW w:w="2921" w:type="dxa"/>
            <w:shd w:val="clear" w:color="auto" w:fill="auto"/>
            <w:vAlign w:val="center"/>
          </w:tcPr>
          <w:p w14:paraId="2E9A76CC" w14:textId="78105A22" w:rsidR="00AF61D4" w:rsidRPr="00654ACD" w:rsidRDefault="00AF61D4" w:rsidP="00AF61D4">
            <w:pPr>
              <w:spacing w:after="0"/>
              <w:rPr>
                <w:rFonts w:ascii="Arial" w:hAnsi="Arial" w:cs="Arial"/>
              </w:rPr>
            </w:pPr>
            <w:r w:rsidRPr="00654ACD">
              <w:rPr>
                <w:rFonts w:ascii="Arial" w:hAnsi="Arial" w:cs="Arial"/>
              </w:rPr>
              <w:t>Energy from Waste facility – Combined Heat and Power generating 7 MW electricity annually (waste timber)</w:t>
            </w:r>
          </w:p>
        </w:tc>
        <w:tc>
          <w:tcPr>
            <w:tcW w:w="2063" w:type="dxa"/>
            <w:shd w:val="clear" w:color="auto" w:fill="auto"/>
            <w:vAlign w:val="center"/>
          </w:tcPr>
          <w:p w14:paraId="76CC33B1" w14:textId="265ED0ED" w:rsidR="00AF61D4" w:rsidRPr="00654ACD" w:rsidRDefault="00AF61D4" w:rsidP="00AF61D4">
            <w:pPr>
              <w:spacing w:after="0"/>
              <w:jc w:val="center"/>
              <w:rPr>
                <w:rFonts w:ascii="Arial" w:hAnsi="Arial" w:cs="Arial"/>
              </w:rPr>
            </w:pPr>
            <w:r w:rsidRPr="00654ACD">
              <w:rPr>
                <w:rFonts w:ascii="Arial" w:hAnsi="Arial" w:cs="Arial"/>
              </w:rPr>
              <w:t>60,000 tonnes</w:t>
            </w:r>
          </w:p>
        </w:tc>
      </w:tr>
      <w:tr w:rsidR="00AF61D4" w:rsidRPr="00654ACD" w14:paraId="1499F97C" w14:textId="77777777" w:rsidTr="00576445">
        <w:trPr>
          <w:cantSplit/>
        </w:trPr>
        <w:tc>
          <w:tcPr>
            <w:tcW w:w="1102" w:type="dxa"/>
            <w:shd w:val="clear" w:color="auto" w:fill="auto"/>
            <w:vAlign w:val="center"/>
          </w:tcPr>
          <w:p w14:paraId="34A3DCE0" w14:textId="1E81D044" w:rsidR="00AF61D4" w:rsidRPr="00654ACD" w:rsidRDefault="00AF61D4" w:rsidP="00AF61D4">
            <w:pPr>
              <w:spacing w:after="0"/>
              <w:jc w:val="center"/>
              <w:rPr>
                <w:rFonts w:ascii="Arial" w:hAnsi="Arial" w:cs="Arial"/>
              </w:rPr>
            </w:pPr>
            <w:r w:rsidRPr="00654ACD">
              <w:rPr>
                <w:rFonts w:ascii="Arial" w:hAnsi="Arial" w:cs="Arial"/>
              </w:rPr>
              <w:t>2015/16</w:t>
            </w:r>
          </w:p>
        </w:tc>
        <w:tc>
          <w:tcPr>
            <w:tcW w:w="1994" w:type="dxa"/>
            <w:shd w:val="clear" w:color="auto" w:fill="auto"/>
            <w:vAlign w:val="center"/>
          </w:tcPr>
          <w:p w14:paraId="0D5D51F9" w14:textId="751F9512" w:rsidR="00AF61D4" w:rsidRPr="00654ACD" w:rsidRDefault="00AF61D4" w:rsidP="00AF61D4">
            <w:pPr>
              <w:spacing w:after="0"/>
              <w:rPr>
                <w:rFonts w:ascii="Arial" w:hAnsi="Arial" w:cs="Arial"/>
              </w:rPr>
            </w:pPr>
            <w:r w:rsidRPr="00654ACD">
              <w:rPr>
                <w:rFonts w:ascii="Arial" w:hAnsi="Arial" w:cs="Arial"/>
              </w:rPr>
              <w:t>Alcoa, Kitts Green Rd, B33 9QR</w:t>
            </w:r>
          </w:p>
        </w:tc>
        <w:tc>
          <w:tcPr>
            <w:tcW w:w="2921" w:type="dxa"/>
            <w:shd w:val="clear" w:color="auto" w:fill="auto"/>
            <w:vAlign w:val="center"/>
          </w:tcPr>
          <w:p w14:paraId="501E73B4" w14:textId="57A6C19C" w:rsidR="00AF61D4" w:rsidRPr="00654ACD" w:rsidRDefault="00AF61D4" w:rsidP="00AF61D4">
            <w:pPr>
              <w:spacing w:after="0"/>
              <w:rPr>
                <w:rFonts w:ascii="Arial" w:hAnsi="Arial" w:cs="Arial"/>
              </w:rPr>
            </w:pPr>
            <w:r w:rsidRPr="00654ACD">
              <w:rPr>
                <w:rFonts w:ascii="Arial" w:hAnsi="Arial" w:cs="Arial"/>
              </w:rPr>
              <w:t>Relocation of existing Waste Transfer Station</w:t>
            </w:r>
          </w:p>
        </w:tc>
        <w:tc>
          <w:tcPr>
            <w:tcW w:w="2063" w:type="dxa"/>
            <w:shd w:val="clear" w:color="auto" w:fill="auto"/>
            <w:vAlign w:val="center"/>
          </w:tcPr>
          <w:p w14:paraId="3B49ADB6" w14:textId="335E5111" w:rsidR="00AF61D4" w:rsidRPr="00654ACD" w:rsidRDefault="00AF61D4" w:rsidP="00AF61D4">
            <w:pPr>
              <w:spacing w:after="0"/>
              <w:jc w:val="center"/>
              <w:rPr>
                <w:rFonts w:ascii="Arial" w:hAnsi="Arial" w:cs="Arial"/>
              </w:rPr>
            </w:pPr>
            <w:r w:rsidRPr="00654ACD">
              <w:rPr>
                <w:rFonts w:ascii="Arial" w:hAnsi="Arial" w:cs="Arial"/>
              </w:rPr>
              <w:t>Unknown</w:t>
            </w:r>
          </w:p>
        </w:tc>
      </w:tr>
      <w:tr w:rsidR="00AF61D4" w:rsidRPr="00654ACD" w14:paraId="78F7EB56" w14:textId="77777777" w:rsidTr="00576445">
        <w:trPr>
          <w:cantSplit/>
        </w:trPr>
        <w:tc>
          <w:tcPr>
            <w:tcW w:w="1102" w:type="dxa"/>
            <w:shd w:val="clear" w:color="auto" w:fill="auto"/>
            <w:vAlign w:val="center"/>
          </w:tcPr>
          <w:p w14:paraId="68C8A0D7" w14:textId="4458D962" w:rsidR="00AF61D4" w:rsidRPr="00654ACD" w:rsidRDefault="00AF61D4" w:rsidP="00AF61D4">
            <w:pPr>
              <w:spacing w:after="0"/>
              <w:jc w:val="center"/>
              <w:rPr>
                <w:rFonts w:ascii="Arial" w:hAnsi="Arial" w:cs="Arial"/>
              </w:rPr>
            </w:pPr>
            <w:r w:rsidRPr="00654ACD">
              <w:rPr>
                <w:rFonts w:ascii="Arial" w:hAnsi="Arial" w:cs="Arial"/>
              </w:rPr>
              <w:t>2015/16</w:t>
            </w:r>
          </w:p>
        </w:tc>
        <w:tc>
          <w:tcPr>
            <w:tcW w:w="1994" w:type="dxa"/>
            <w:shd w:val="clear" w:color="auto" w:fill="auto"/>
            <w:vAlign w:val="center"/>
          </w:tcPr>
          <w:p w14:paraId="73CF57B5" w14:textId="1F986722" w:rsidR="00AF61D4" w:rsidRPr="00654ACD" w:rsidRDefault="00AF61D4" w:rsidP="00AF61D4">
            <w:pPr>
              <w:spacing w:after="0"/>
              <w:rPr>
                <w:rFonts w:ascii="Arial" w:hAnsi="Arial" w:cs="Arial"/>
              </w:rPr>
            </w:pPr>
            <w:r w:rsidRPr="00654ACD">
              <w:rPr>
                <w:rFonts w:ascii="Arial" w:hAnsi="Arial" w:cs="Arial"/>
              </w:rPr>
              <w:t>39 Trent Street, Digbeth, B5 5NL.</w:t>
            </w:r>
          </w:p>
        </w:tc>
        <w:tc>
          <w:tcPr>
            <w:tcW w:w="2921" w:type="dxa"/>
            <w:shd w:val="clear" w:color="auto" w:fill="auto"/>
            <w:vAlign w:val="center"/>
          </w:tcPr>
          <w:p w14:paraId="7464A167" w14:textId="34B957B9" w:rsidR="00AF61D4" w:rsidRPr="00654ACD" w:rsidRDefault="00AF61D4" w:rsidP="00AF61D4">
            <w:pPr>
              <w:spacing w:after="0"/>
              <w:rPr>
                <w:rFonts w:ascii="Arial" w:hAnsi="Arial" w:cs="Arial"/>
              </w:rPr>
            </w:pPr>
            <w:r w:rsidRPr="00654ACD">
              <w:rPr>
                <w:rFonts w:ascii="Arial" w:hAnsi="Arial" w:cs="Arial"/>
              </w:rPr>
              <w:t>Waste Transfer Facility</w:t>
            </w:r>
          </w:p>
        </w:tc>
        <w:tc>
          <w:tcPr>
            <w:tcW w:w="2063" w:type="dxa"/>
            <w:shd w:val="clear" w:color="auto" w:fill="auto"/>
            <w:vAlign w:val="center"/>
          </w:tcPr>
          <w:p w14:paraId="5390E6ED" w14:textId="45671BEA" w:rsidR="00AF61D4" w:rsidRPr="00654ACD" w:rsidRDefault="00AF61D4" w:rsidP="00AF61D4">
            <w:pPr>
              <w:spacing w:after="0"/>
              <w:jc w:val="center"/>
              <w:rPr>
                <w:rFonts w:ascii="Arial" w:hAnsi="Arial" w:cs="Arial"/>
              </w:rPr>
            </w:pPr>
            <w:r w:rsidRPr="00654ACD">
              <w:rPr>
                <w:rFonts w:ascii="Arial" w:hAnsi="Arial" w:cs="Arial"/>
              </w:rPr>
              <w:t>30 tonnes per day</w:t>
            </w:r>
          </w:p>
        </w:tc>
      </w:tr>
      <w:tr w:rsidR="005C6A18" w:rsidRPr="00654ACD" w14:paraId="72AF4590" w14:textId="77777777" w:rsidTr="00576445">
        <w:trPr>
          <w:cantSplit/>
        </w:trPr>
        <w:tc>
          <w:tcPr>
            <w:tcW w:w="1102" w:type="dxa"/>
            <w:shd w:val="clear" w:color="auto" w:fill="auto"/>
            <w:vAlign w:val="center"/>
          </w:tcPr>
          <w:p w14:paraId="6D5734EF" w14:textId="77777777" w:rsidR="005C6A18" w:rsidRPr="00654ACD" w:rsidRDefault="005C6A18" w:rsidP="00151275">
            <w:pPr>
              <w:spacing w:after="0"/>
              <w:jc w:val="center"/>
              <w:rPr>
                <w:rFonts w:ascii="Arial" w:hAnsi="Arial" w:cs="Arial"/>
              </w:rPr>
            </w:pPr>
            <w:r w:rsidRPr="00654ACD">
              <w:rPr>
                <w:rFonts w:ascii="Arial" w:hAnsi="Arial" w:cs="Arial"/>
              </w:rPr>
              <w:t>2016/17</w:t>
            </w:r>
          </w:p>
        </w:tc>
        <w:tc>
          <w:tcPr>
            <w:tcW w:w="1994" w:type="dxa"/>
            <w:shd w:val="clear" w:color="auto" w:fill="auto"/>
            <w:vAlign w:val="center"/>
          </w:tcPr>
          <w:p w14:paraId="45969ABA" w14:textId="77777777" w:rsidR="005C6A18" w:rsidRPr="00654ACD" w:rsidRDefault="005C6A18" w:rsidP="00151275">
            <w:pPr>
              <w:spacing w:after="0"/>
              <w:rPr>
                <w:rFonts w:ascii="Arial" w:hAnsi="Arial" w:cs="Arial"/>
              </w:rPr>
            </w:pPr>
            <w:r w:rsidRPr="00654ACD">
              <w:rPr>
                <w:rFonts w:ascii="Arial" w:hAnsi="Arial" w:cs="Arial"/>
              </w:rPr>
              <w:t>None</w:t>
            </w:r>
          </w:p>
        </w:tc>
        <w:tc>
          <w:tcPr>
            <w:tcW w:w="2921" w:type="dxa"/>
            <w:shd w:val="clear" w:color="auto" w:fill="auto"/>
            <w:vAlign w:val="center"/>
          </w:tcPr>
          <w:p w14:paraId="3DBAAC9C" w14:textId="77777777" w:rsidR="005C6A18" w:rsidRPr="00654ACD" w:rsidRDefault="005C6A18" w:rsidP="00151275">
            <w:pPr>
              <w:spacing w:after="0"/>
              <w:rPr>
                <w:rFonts w:ascii="Arial" w:hAnsi="Arial" w:cs="Arial"/>
              </w:rPr>
            </w:pPr>
            <w:r w:rsidRPr="00654ACD">
              <w:rPr>
                <w:rFonts w:ascii="Arial" w:hAnsi="Arial" w:cs="Arial"/>
              </w:rPr>
              <w:t>None</w:t>
            </w:r>
          </w:p>
        </w:tc>
        <w:tc>
          <w:tcPr>
            <w:tcW w:w="2063" w:type="dxa"/>
            <w:shd w:val="clear" w:color="auto" w:fill="auto"/>
            <w:vAlign w:val="center"/>
          </w:tcPr>
          <w:p w14:paraId="3D7CAABF" w14:textId="77777777" w:rsidR="005C6A18" w:rsidRPr="00654ACD" w:rsidRDefault="005C6A18" w:rsidP="00151275">
            <w:pPr>
              <w:spacing w:after="0"/>
              <w:jc w:val="center"/>
              <w:rPr>
                <w:rFonts w:ascii="Arial" w:hAnsi="Arial" w:cs="Arial"/>
              </w:rPr>
            </w:pPr>
            <w:r w:rsidRPr="00654ACD">
              <w:rPr>
                <w:rFonts w:ascii="Arial" w:hAnsi="Arial" w:cs="Arial"/>
              </w:rPr>
              <w:t>N/A</w:t>
            </w:r>
          </w:p>
        </w:tc>
      </w:tr>
      <w:tr w:rsidR="005C6A18" w:rsidRPr="00654ACD" w14:paraId="3BA072CA" w14:textId="77777777" w:rsidTr="00576445">
        <w:trPr>
          <w:cantSplit/>
        </w:trPr>
        <w:tc>
          <w:tcPr>
            <w:tcW w:w="1102" w:type="dxa"/>
            <w:shd w:val="clear" w:color="auto" w:fill="auto"/>
            <w:vAlign w:val="center"/>
          </w:tcPr>
          <w:p w14:paraId="490C9FE5" w14:textId="77777777" w:rsidR="005C6A18" w:rsidRPr="00654ACD" w:rsidRDefault="005C6A18" w:rsidP="00151275">
            <w:pPr>
              <w:spacing w:after="0"/>
              <w:jc w:val="center"/>
              <w:rPr>
                <w:rFonts w:ascii="Arial" w:hAnsi="Arial" w:cs="Arial"/>
              </w:rPr>
            </w:pPr>
            <w:r w:rsidRPr="00654ACD">
              <w:rPr>
                <w:rFonts w:ascii="Arial" w:hAnsi="Arial" w:cs="Arial"/>
              </w:rPr>
              <w:t>2017/18</w:t>
            </w:r>
          </w:p>
        </w:tc>
        <w:tc>
          <w:tcPr>
            <w:tcW w:w="1994" w:type="dxa"/>
            <w:shd w:val="clear" w:color="auto" w:fill="auto"/>
            <w:vAlign w:val="center"/>
          </w:tcPr>
          <w:p w14:paraId="045EF454" w14:textId="77777777" w:rsidR="005C6A18" w:rsidRPr="00654ACD" w:rsidRDefault="005C6A18" w:rsidP="00151275">
            <w:pPr>
              <w:spacing w:after="0"/>
              <w:rPr>
                <w:rFonts w:ascii="Arial" w:hAnsi="Arial" w:cs="Arial"/>
              </w:rPr>
            </w:pPr>
            <w:r w:rsidRPr="00654ACD">
              <w:rPr>
                <w:rFonts w:ascii="Arial" w:hAnsi="Arial" w:cs="Arial"/>
              </w:rPr>
              <w:t>None</w:t>
            </w:r>
          </w:p>
        </w:tc>
        <w:tc>
          <w:tcPr>
            <w:tcW w:w="2921" w:type="dxa"/>
            <w:shd w:val="clear" w:color="auto" w:fill="auto"/>
            <w:vAlign w:val="center"/>
          </w:tcPr>
          <w:p w14:paraId="49CFEFB7" w14:textId="77777777" w:rsidR="005C6A18" w:rsidRPr="00654ACD" w:rsidRDefault="005C6A18" w:rsidP="00151275">
            <w:pPr>
              <w:spacing w:after="0"/>
              <w:rPr>
                <w:rFonts w:ascii="Arial" w:hAnsi="Arial" w:cs="Arial"/>
              </w:rPr>
            </w:pPr>
            <w:r w:rsidRPr="00654ACD">
              <w:rPr>
                <w:rFonts w:ascii="Arial" w:hAnsi="Arial" w:cs="Arial"/>
              </w:rPr>
              <w:t>None</w:t>
            </w:r>
          </w:p>
        </w:tc>
        <w:tc>
          <w:tcPr>
            <w:tcW w:w="2063" w:type="dxa"/>
            <w:shd w:val="clear" w:color="auto" w:fill="auto"/>
            <w:vAlign w:val="center"/>
          </w:tcPr>
          <w:p w14:paraId="492C17F8" w14:textId="77777777" w:rsidR="005C6A18" w:rsidRPr="00654ACD" w:rsidRDefault="005C6A18" w:rsidP="00151275">
            <w:pPr>
              <w:spacing w:after="0"/>
              <w:jc w:val="center"/>
              <w:rPr>
                <w:rFonts w:ascii="Arial" w:hAnsi="Arial" w:cs="Arial"/>
              </w:rPr>
            </w:pPr>
            <w:r w:rsidRPr="00654ACD">
              <w:rPr>
                <w:rFonts w:ascii="Arial" w:hAnsi="Arial" w:cs="Arial"/>
              </w:rPr>
              <w:t>N/A</w:t>
            </w:r>
          </w:p>
        </w:tc>
      </w:tr>
      <w:tr w:rsidR="005C6A18" w:rsidRPr="00654ACD" w14:paraId="7DD89E78" w14:textId="77777777" w:rsidTr="00576445">
        <w:trPr>
          <w:cantSplit/>
        </w:trPr>
        <w:tc>
          <w:tcPr>
            <w:tcW w:w="1102" w:type="dxa"/>
            <w:shd w:val="clear" w:color="auto" w:fill="auto"/>
            <w:vAlign w:val="center"/>
          </w:tcPr>
          <w:p w14:paraId="1560863A" w14:textId="77777777" w:rsidR="005C6A18" w:rsidRPr="00654ACD" w:rsidRDefault="005C6A18" w:rsidP="00151275">
            <w:pPr>
              <w:spacing w:after="0"/>
              <w:jc w:val="center"/>
              <w:rPr>
                <w:rFonts w:ascii="Arial" w:hAnsi="Arial" w:cs="Arial"/>
              </w:rPr>
            </w:pPr>
            <w:r w:rsidRPr="00654ACD">
              <w:rPr>
                <w:rFonts w:ascii="Arial" w:hAnsi="Arial" w:cs="Arial"/>
              </w:rPr>
              <w:t>2018/19</w:t>
            </w:r>
          </w:p>
        </w:tc>
        <w:tc>
          <w:tcPr>
            <w:tcW w:w="1994" w:type="dxa"/>
            <w:shd w:val="clear" w:color="auto" w:fill="auto"/>
            <w:vAlign w:val="center"/>
          </w:tcPr>
          <w:p w14:paraId="330A268E" w14:textId="77777777" w:rsidR="005C6A18" w:rsidRPr="00654ACD" w:rsidRDefault="005C6A18" w:rsidP="00151275">
            <w:pPr>
              <w:spacing w:after="0"/>
              <w:rPr>
                <w:rFonts w:ascii="Arial" w:hAnsi="Arial" w:cs="Arial"/>
              </w:rPr>
            </w:pPr>
            <w:r w:rsidRPr="00654ACD">
              <w:rPr>
                <w:rFonts w:ascii="Arial" w:hAnsi="Arial" w:cs="Arial"/>
              </w:rPr>
              <w:t>None</w:t>
            </w:r>
          </w:p>
        </w:tc>
        <w:tc>
          <w:tcPr>
            <w:tcW w:w="2921" w:type="dxa"/>
            <w:shd w:val="clear" w:color="auto" w:fill="auto"/>
            <w:vAlign w:val="center"/>
          </w:tcPr>
          <w:p w14:paraId="2775D401" w14:textId="77777777" w:rsidR="005C6A18" w:rsidRPr="00654ACD" w:rsidRDefault="005C6A18" w:rsidP="00151275">
            <w:pPr>
              <w:spacing w:after="0"/>
              <w:rPr>
                <w:rFonts w:ascii="Arial" w:hAnsi="Arial" w:cs="Arial"/>
              </w:rPr>
            </w:pPr>
            <w:r w:rsidRPr="00654ACD">
              <w:rPr>
                <w:rFonts w:ascii="Arial" w:hAnsi="Arial" w:cs="Arial"/>
              </w:rPr>
              <w:t>None</w:t>
            </w:r>
          </w:p>
        </w:tc>
        <w:tc>
          <w:tcPr>
            <w:tcW w:w="2063" w:type="dxa"/>
            <w:shd w:val="clear" w:color="auto" w:fill="auto"/>
            <w:vAlign w:val="center"/>
          </w:tcPr>
          <w:p w14:paraId="6E52E99A" w14:textId="77777777" w:rsidR="005C6A18" w:rsidRPr="00654ACD" w:rsidRDefault="005C6A18" w:rsidP="00151275">
            <w:pPr>
              <w:spacing w:after="0"/>
              <w:jc w:val="center"/>
              <w:rPr>
                <w:rFonts w:ascii="Arial" w:hAnsi="Arial" w:cs="Arial"/>
              </w:rPr>
            </w:pPr>
            <w:r w:rsidRPr="00654ACD">
              <w:rPr>
                <w:rFonts w:ascii="Arial" w:hAnsi="Arial" w:cs="Arial"/>
              </w:rPr>
              <w:t>N/A</w:t>
            </w:r>
          </w:p>
        </w:tc>
      </w:tr>
      <w:tr w:rsidR="00D80E84" w:rsidRPr="00654ACD" w14:paraId="4EC9CBF4" w14:textId="77777777" w:rsidTr="00576445">
        <w:trPr>
          <w:cantSplit/>
        </w:trPr>
        <w:tc>
          <w:tcPr>
            <w:tcW w:w="1102" w:type="dxa"/>
            <w:shd w:val="clear" w:color="auto" w:fill="auto"/>
            <w:vAlign w:val="center"/>
          </w:tcPr>
          <w:p w14:paraId="7A446697" w14:textId="77777777" w:rsidR="00D80E84" w:rsidRPr="00654ACD" w:rsidRDefault="00D80E84" w:rsidP="00D80E84">
            <w:pPr>
              <w:spacing w:after="0"/>
              <w:jc w:val="center"/>
              <w:rPr>
                <w:rFonts w:ascii="Arial" w:hAnsi="Arial" w:cs="Arial"/>
              </w:rPr>
            </w:pPr>
            <w:r w:rsidRPr="00654ACD">
              <w:rPr>
                <w:rFonts w:ascii="Arial" w:hAnsi="Arial" w:cs="Arial"/>
              </w:rPr>
              <w:t>2019/20</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2D209895" w14:textId="353344C0" w:rsidR="00D80E84" w:rsidRPr="00654ACD" w:rsidRDefault="00D80E84" w:rsidP="00D80E84">
            <w:pPr>
              <w:spacing w:after="0"/>
              <w:rPr>
                <w:rFonts w:ascii="Arial" w:hAnsi="Arial" w:cs="Arial"/>
              </w:rPr>
            </w:pPr>
            <w:r w:rsidRPr="00654ACD">
              <w:rPr>
                <w:rFonts w:ascii="Arial" w:hAnsi="Arial" w:cs="Arial"/>
              </w:rPr>
              <w:t>Smurfit Kappa SSK Paper Mill, Nechells, B7 5AR</w:t>
            </w:r>
          </w:p>
        </w:tc>
        <w:tc>
          <w:tcPr>
            <w:tcW w:w="2921" w:type="dxa"/>
            <w:tcBorders>
              <w:top w:val="single" w:sz="4" w:space="0" w:color="auto"/>
              <w:left w:val="single" w:sz="4" w:space="0" w:color="auto"/>
              <w:bottom w:val="single" w:sz="4" w:space="0" w:color="auto"/>
              <w:right w:val="single" w:sz="4" w:space="0" w:color="auto"/>
            </w:tcBorders>
            <w:shd w:val="clear" w:color="auto" w:fill="auto"/>
            <w:vAlign w:val="center"/>
          </w:tcPr>
          <w:p w14:paraId="568A4AFE" w14:textId="1325FEBE" w:rsidR="00D80E84" w:rsidRPr="00654ACD" w:rsidRDefault="00D80E84" w:rsidP="00D80E84">
            <w:pPr>
              <w:spacing w:after="0"/>
              <w:rPr>
                <w:rFonts w:ascii="Arial" w:hAnsi="Arial" w:cs="Arial"/>
              </w:rPr>
            </w:pPr>
            <w:r w:rsidRPr="00654ACD">
              <w:rPr>
                <w:rFonts w:ascii="Arial" w:hAnsi="Arial" w:cs="Arial"/>
              </w:rPr>
              <w:t>Cardboard recycling facility</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26BDB53" w14:textId="4AF85068" w:rsidR="00D80E84" w:rsidRPr="00654ACD" w:rsidRDefault="00D80E84" w:rsidP="00D80E84">
            <w:pPr>
              <w:spacing w:after="0"/>
              <w:jc w:val="center"/>
              <w:rPr>
                <w:rFonts w:ascii="Arial" w:hAnsi="Arial" w:cs="Arial"/>
              </w:rPr>
            </w:pPr>
            <w:r w:rsidRPr="00654ACD">
              <w:rPr>
                <w:rFonts w:ascii="Arial" w:hAnsi="Arial" w:cs="Arial"/>
              </w:rPr>
              <w:t>Unknown</w:t>
            </w:r>
          </w:p>
        </w:tc>
      </w:tr>
      <w:tr w:rsidR="008647D9" w:rsidRPr="00654ACD" w14:paraId="43AD756E" w14:textId="77777777" w:rsidTr="00576445">
        <w:trPr>
          <w:cantSplit/>
        </w:trPr>
        <w:tc>
          <w:tcPr>
            <w:tcW w:w="1102" w:type="dxa"/>
            <w:shd w:val="clear" w:color="auto" w:fill="auto"/>
            <w:vAlign w:val="center"/>
          </w:tcPr>
          <w:p w14:paraId="10DE9F09" w14:textId="410D08D9" w:rsidR="008647D9" w:rsidRPr="00654ACD" w:rsidRDefault="008647D9" w:rsidP="008647D9">
            <w:pPr>
              <w:spacing w:after="0"/>
              <w:jc w:val="center"/>
              <w:rPr>
                <w:rFonts w:ascii="Arial" w:hAnsi="Arial" w:cs="Arial"/>
              </w:rPr>
            </w:pPr>
            <w:bookmarkStart w:id="39" w:name="_Hlk24626795"/>
            <w:r w:rsidRPr="00654ACD">
              <w:rPr>
                <w:rFonts w:ascii="Arial" w:hAnsi="Arial" w:cs="Arial"/>
              </w:rPr>
              <w:lastRenderedPageBreak/>
              <w:t>2020/21</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4787E2A1" w14:textId="5606B389" w:rsidR="008647D9" w:rsidRPr="00654ACD" w:rsidRDefault="008647D9" w:rsidP="008647D9">
            <w:pPr>
              <w:spacing w:after="0"/>
              <w:rPr>
                <w:rFonts w:ascii="Arial" w:hAnsi="Arial" w:cs="Arial"/>
              </w:rPr>
            </w:pPr>
            <w:r w:rsidRPr="00654ACD">
              <w:rPr>
                <w:rFonts w:ascii="Arial" w:hAnsi="Arial" w:cs="Arial"/>
              </w:rPr>
              <w:t>65 Cheston Road, Cheston Industrial Estate, Aston, B7 5ED</w:t>
            </w:r>
          </w:p>
        </w:tc>
        <w:tc>
          <w:tcPr>
            <w:tcW w:w="2921" w:type="dxa"/>
            <w:tcBorders>
              <w:top w:val="single" w:sz="4" w:space="0" w:color="auto"/>
              <w:left w:val="single" w:sz="4" w:space="0" w:color="auto"/>
              <w:bottom w:val="single" w:sz="4" w:space="0" w:color="auto"/>
              <w:right w:val="single" w:sz="4" w:space="0" w:color="auto"/>
            </w:tcBorders>
            <w:shd w:val="clear" w:color="auto" w:fill="auto"/>
            <w:vAlign w:val="center"/>
          </w:tcPr>
          <w:p w14:paraId="430E0378" w14:textId="4300541E" w:rsidR="008647D9" w:rsidRPr="00654ACD" w:rsidRDefault="008647D9" w:rsidP="008647D9">
            <w:pPr>
              <w:spacing w:after="0"/>
              <w:rPr>
                <w:rFonts w:ascii="Arial" w:hAnsi="Arial" w:cs="Arial"/>
              </w:rPr>
            </w:pPr>
            <w:r w:rsidRPr="00654ACD">
              <w:rPr>
                <w:rFonts w:ascii="Arial" w:hAnsi="Arial" w:cs="Arial"/>
              </w:rPr>
              <w:t>Waste Transfer Station</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BA7E94A" w14:textId="05918FE8" w:rsidR="008647D9" w:rsidRPr="00654ACD" w:rsidRDefault="008647D9" w:rsidP="008647D9">
            <w:pPr>
              <w:spacing w:after="0"/>
              <w:jc w:val="center"/>
              <w:rPr>
                <w:rFonts w:ascii="Arial" w:hAnsi="Arial" w:cs="Arial"/>
              </w:rPr>
            </w:pPr>
            <w:r w:rsidRPr="00654ACD">
              <w:rPr>
                <w:rFonts w:ascii="Arial" w:hAnsi="Arial" w:cs="Arial"/>
              </w:rPr>
              <w:t>35,000 tonnes pa</w:t>
            </w:r>
          </w:p>
        </w:tc>
      </w:tr>
      <w:tr w:rsidR="00B22296" w:rsidRPr="00654ACD" w14:paraId="0F859BB9" w14:textId="77777777" w:rsidTr="00576445">
        <w:trPr>
          <w:cantSplit/>
        </w:trPr>
        <w:tc>
          <w:tcPr>
            <w:tcW w:w="1102" w:type="dxa"/>
            <w:shd w:val="clear" w:color="auto" w:fill="auto"/>
            <w:vAlign w:val="center"/>
          </w:tcPr>
          <w:p w14:paraId="2A546FCC" w14:textId="47AB3C7D" w:rsidR="00B22296" w:rsidRPr="00654ACD" w:rsidRDefault="00B22296" w:rsidP="00B22296">
            <w:pPr>
              <w:spacing w:after="0"/>
              <w:jc w:val="center"/>
              <w:rPr>
                <w:rFonts w:ascii="Arial" w:hAnsi="Arial" w:cs="Arial"/>
              </w:rPr>
            </w:pPr>
            <w:r w:rsidRPr="00654ACD">
              <w:rPr>
                <w:rFonts w:ascii="Arial" w:hAnsi="Arial" w:cs="Arial"/>
              </w:rPr>
              <w:t>2021/22</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0451A6FA" w14:textId="04C210FD" w:rsidR="00B22296" w:rsidRPr="00654ACD" w:rsidRDefault="00B22296" w:rsidP="00B22296">
            <w:pPr>
              <w:spacing w:after="0"/>
              <w:rPr>
                <w:rFonts w:ascii="Arial" w:hAnsi="Arial" w:cs="Arial"/>
              </w:rPr>
            </w:pPr>
            <w:r w:rsidRPr="00654ACD">
              <w:rPr>
                <w:rFonts w:ascii="Arial" w:hAnsi="Arial" w:cs="Arial"/>
              </w:rPr>
              <w:t>Unit 1 Landor Street, Birmingham, B8 1AH</w:t>
            </w:r>
          </w:p>
        </w:tc>
        <w:tc>
          <w:tcPr>
            <w:tcW w:w="2921" w:type="dxa"/>
            <w:tcBorders>
              <w:top w:val="single" w:sz="4" w:space="0" w:color="auto"/>
              <w:left w:val="single" w:sz="4" w:space="0" w:color="auto"/>
              <w:bottom w:val="single" w:sz="4" w:space="0" w:color="auto"/>
              <w:right w:val="single" w:sz="4" w:space="0" w:color="auto"/>
            </w:tcBorders>
            <w:shd w:val="clear" w:color="auto" w:fill="auto"/>
            <w:vAlign w:val="center"/>
          </w:tcPr>
          <w:p w14:paraId="4B7F6B55" w14:textId="241268AB" w:rsidR="00B22296" w:rsidRPr="00654ACD" w:rsidRDefault="00B22296" w:rsidP="00B22296">
            <w:pPr>
              <w:spacing w:after="0"/>
              <w:rPr>
                <w:rFonts w:ascii="Arial" w:hAnsi="Arial" w:cs="Arial"/>
              </w:rPr>
            </w:pPr>
            <w:r w:rsidRPr="00654ACD">
              <w:rPr>
                <w:rFonts w:ascii="Arial" w:hAnsi="Arial" w:cs="Arial"/>
              </w:rPr>
              <w:t>Change of use from storage to material recycling facility</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14628C8" w14:textId="77777777" w:rsidR="00B22296" w:rsidRPr="00654ACD" w:rsidRDefault="00B22296" w:rsidP="00125348">
            <w:pPr>
              <w:spacing w:after="0"/>
              <w:jc w:val="center"/>
              <w:rPr>
                <w:rFonts w:ascii="Arial" w:hAnsi="Arial" w:cs="Arial"/>
              </w:rPr>
            </w:pPr>
            <w:r w:rsidRPr="00654ACD">
              <w:rPr>
                <w:rFonts w:ascii="Arial" w:hAnsi="Arial" w:cs="Arial"/>
              </w:rPr>
              <w:t>75,000 tonnes (Material recovery/recycling)</w:t>
            </w:r>
          </w:p>
          <w:p w14:paraId="724583A7" w14:textId="2B97777E" w:rsidR="00B22296" w:rsidRPr="00654ACD" w:rsidRDefault="00B22296" w:rsidP="00125348">
            <w:pPr>
              <w:spacing w:after="0"/>
              <w:jc w:val="center"/>
              <w:rPr>
                <w:rFonts w:ascii="Arial" w:hAnsi="Arial" w:cs="Arial"/>
              </w:rPr>
            </w:pPr>
            <w:r w:rsidRPr="00654ACD">
              <w:rPr>
                <w:rFonts w:ascii="Arial" w:hAnsi="Arial" w:cs="Arial"/>
              </w:rPr>
              <w:t>50,000 tonnes (commercial and industrial)</w:t>
            </w:r>
          </w:p>
        </w:tc>
      </w:tr>
      <w:tr w:rsidR="00B35F03" w:rsidRPr="00654ACD" w14:paraId="53C5F618" w14:textId="77777777" w:rsidTr="00576445">
        <w:trPr>
          <w:cantSplit/>
        </w:trPr>
        <w:tc>
          <w:tcPr>
            <w:tcW w:w="1102" w:type="dxa"/>
            <w:shd w:val="clear" w:color="auto" w:fill="auto"/>
            <w:vAlign w:val="center"/>
          </w:tcPr>
          <w:p w14:paraId="5C9E341D" w14:textId="2B93445C" w:rsidR="00B35F03" w:rsidRPr="00654ACD" w:rsidRDefault="00B35F03" w:rsidP="00B22296">
            <w:pPr>
              <w:spacing w:after="0"/>
              <w:jc w:val="center"/>
              <w:rPr>
                <w:rFonts w:ascii="Arial" w:hAnsi="Arial" w:cs="Arial"/>
              </w:rPr>
            </w:pPr>
            <w:r>
              <w:rPr>
                <w:rFonts w:ascii="Arial" w:hAnsi="Arial" w:cs="Arial"/>
              </w:rPr>
              <w:t>2022/23</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3C4231F3" w14:textId="6561E524" w:rsidR="00B35F03" w:rsidRPr="00654ACD" w:rsidRDefault="00B35F03" w:rsidP="00B22296">
            <w:pPr>
              <w:spacing w:after="0"/>
              <w:rPr>
                <w:rFonts w:ascii="Arial" w:hAnsi="Arial" w:cs="Arial"/>
              </w:rPr>
            </w:pPr>
            <w:r>
              <w:rPr>
                <w:rFonts w:ascii="Arial" w:hAnsi="Arial" w:cs="Arial"/>
              </w:rPr>
              <w:t>None</w:t>
            </w:r>
          </w:p>
        </w:tc>
        <w:tc>
          <w:tcPr>
            <w:tcW w:w="2921" w:type="dxa"/>
            <w:tcBorders>
              <w:top w:val="single" w:sz="4" w:space="0" w:color="auto"/>
              <w:left w:val="single" w:sz="4" w:space="0" w:color="auto"/>
              <w:bottom w:val="single" w:sz="4" w:space="0" w:color="auto"/>
              <w:right w:val="single" w:sz="4" w:space="0" w:color="auto"/>
            </w:tcBorders>
            <w:shd w:val="clear" w:color="auto" w:fill="auto"/>
            <w:vAlign w:val="center"/>
          </w:tcPr>
          <w:p w14:paraId="528302F4" w14:textId="011DA13A" w:rsidR="00B35F03" w:rsidRPr="00654ACD" w:rsidRDefault="00B35F03" w:rsidP="00B22296">
            <w:pPr>
              <w:spacing w:after="0"/>
              <w:rPr>
                <w:rFonts w:ascii="Arial" w:hAnsi="Arial" w:cs="Arial"/>
              </w:rPr>
            </w:pPr>
            <w:r>
              <w:rPr>
                <w:rFonts w:ascii="Arial" w:hAnsi="Arial" w:cs="Arial"/>
              </w:rPr>
              <w:t>None</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7153604" w14:textId="1B77B933" w:rsidR="00B35F03" w:rsidRPr="00654ACD" w:rsidRDefault="00B35F03" w:rsidP="00125348">
            <w:pPr>
              <w:spacing w:after="0"/>
              <w:jc w:val="center"/>
              <w:rPr>
                <w:rFonts w:ascii="Arial" w:hAnsi="Arial" w:cs="Arial"/>
              </w:rPr>
            </w:pPr>
            <w:r>
              <w:rPr>
                <w:rFonts w:ascii="Arial" w:hAnsi="Arial" w:cs="Arial"/>
              </w:rPr>
              <w:t>None</w:t>
            </w:r>
          </w:p>
        </w:tc>
      </w:tr>
      <w:tr w:rsidR="00576445" w:rsidRPr="00654ACD" w14:paraId="7A36B51B" w14:textId="77777777" w:rsidTr="00576445">
        <w:trPr>
          <w:cantSplit/>
        </w:trPr>
        <w:tc>
          <w:tcPr>
            <w:tcW w:w="1102" w:type="dxa"/>
            <w:shd w:val="clear" w:color="auto" w:fill="auto"/>
            <w:vAlign w:val="center"/>
          </w:tcPr>
          <w:p w14:paraId="18CCEB30" w14:textId="084C13A4" w:rsidR="00576445" w:rsidRPr="00654ACD" w:rsidRDefault="00576445" w:rsidP="00576445">
            <w:pPr>
              <w:spacing w:after="0"/>
              <w:jc w:val="center"/>
              <w:rPr>
                <w:rFonts w:ascii="Arial" w:hAnsi="Arial" w:cs="Arial"/>
              </w:rPr>
            </w:pPr>
            <w:r>
              <w:rPr>
                <w:rFonts w:ascii="Arial" w:hAnsi="Arial" w:cs="Arial"/>
              </w:rPr>
              <w:t>2023/24</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699A33AC" w14:textId="77777777" w:rsidR="00576445" w:rsidRPr="00654ACD" w:rsidRDefault="00576445" w:rsidP="00576445">
            <w:pPr>
              <w:spacing w:after="0" w:line="240" w:lineRule="auto"/>
              <w:rPr>
                <w:rFonts w:ascii="Arial" w:hAnsi="Arial" w:cs="Arial"/>
                <w:bCs/>
                <w:color w:val="000000" w:themeColor="text1"/>
              </w:rPr>
            </w:pPr>
            <w:r w:rsidRPr="00654ACD">
              <w:rPr>
                <w:rFonts w:ascii="Arial" w:hAnsi="Arial" w:cs="Arial"/>
                <w:bCs/>
                <w:color w:val="000000" w:themeColor="text1"/>
              </w:rPr>
              <w:t>2020/05790/PA</w:t>
            </w:r>
          </w:p>
          <w:p w14:paraId="5BBD370F" w14:textId="77777777" w:rsidR="00576445" w:rsidRPr="00654ACD" w:rsidRDefault="00576445" w:rsidP="00576445">
            <w:pPr>
              <w:spacing w:after="0" w:line="240" w:lineRule="auto"/>
              <w:rPr>
                <w:rFonts w:ascii="Arial" w:hAnsi="Arial" w:cs="Arial"/>
                <w:bCs/>
                <w:color w:val="000000" w:themeColor="text1"/>
              </w:rPr>
            </w:pPr>
            <w:r w:rsidRPr="00654ACD">
              <w:rPr>
                <w:rFonts w:ascii="Arial" w:hAnsi="Arial" w:cs="Arial"/>
                <w:bCs/>
                <w:color w:val="000000" w:themeColor="text1"/>
              </w:rPr>
              <w:t>Household Waste Recycling Centre and Waste Transfer Station, Holford Drive, Perry Barr, B42 2TU</w:t>
            </w:r>
            <w:r>
              <w:rPr>
                <w:rFonts w:ascii="Arial" w:hAnsi="Arial" w:cs="Arial"/>
                <w:bCs/>
                <w:color w:val="000000" w:themeColor="text1"/>
              </w:rPr>
              <w:br/>
            </w:r>
            <w:r>
              <w:rPr>
                <w:rFonts w:ascii="Arial" w:hAnsi="Arial" w:cs="Arial"/>
                <w:bCs/>
                <w:color w:val="000000" w:themeColor="text1"/>
              </w:rPr>
              <w:br/>
            </w:r>
            <w:r w:rsidRPr="00654ACD">
              <w:rPr>
                <w:rFonts w:ascii="Arial" w:hAnsi="Arial" w:cs="Arial"/>
                <w:bCs/>
                <w:color w:val="000000" w:themeColor="text1"/>
              </w:rPr>
              <w:t>2021/01546/PA</w:t>
            </w:r>
          </w:p>
          <w:p w14:paraId="04F611AB" w14:textId="77777777" w:rsidR="00576445" w:rsidRDefault="00576445" w:rsidP="00576445">
            <w:pPr>
              <w:spacing w:after="0" w:line="240" w:lineRule="auto"/>
              <w:contextualSpacing/>
              <w:rPr>
                <w:rFonts w:ascii="Arial" w:hAnsi="Arial" w:cs="Arial"/>
                <w:bCs/>
                <w:color w:val="000000" w:themeColor="text1"/>
              </w:rPr>
            </w:pPr>
            <w:r w:rsidRPr="00654ACD">
              <w:rPr>
                <w:rFonts w:ascii="Arial" w:hAnsi="Arial" w:cs="Arial"/>
                <w:bCs/>
                <w:color w:val="000000" w:themeColor="text1"/>
              </w:rPr>
              <w:t xml:space="preserve">Former Atlas Works, </w:t>
            </w:r>
            <w:proofErr w:type="spellStart"/>
            <w:r w:rsidRPr="00654ACD">
              <w:rPr>
                <w:rFonts w:ascii="Arial" w:hAnsi="Arial" w:cs="Arial"/>
                <w:bCs/>
                <w:color w:val="000000" w:themeColor="text1"/>
              </w:rPr>
              <w:t>Tyseley</w:t>
            </w:r>
            <w:proofErr w:type="spellEnd"/>
            <w:r w:rsidRPr="00654ACD">
              <w:rPr>
                <w:rFonts w:ascii="Arial" w:hAnsi="Arial" w:cs="Arial"/>
                <w:bCs/>
                <w:color w:val="000000" w:themeColor="text1"/>
              </w:rPr>
              <w:t>, B11 2BH</w:t>
            </w:r>
          </w:p>
          <w:p w14:paraId="6F109114" w14:textId="77777777" w:rsidR="00576445" w:rsidRDefault="00576445" w:rsidP="00576445">
            <w:pPr>
              <w:spacing w:after="0" w:line="240" w:lineRule="auto"/>
              <w:contextualSpacing/>
              <w:rPr>
                <w:rFonts w:ascii="Arial" w:hAnsi="Arial" w:cs="Arial"/>
              </w:rPr>
            </w:pPr>
          </w:p>
          <w:p w14:paraId="699AA2CD" w14:textId="77777777" w:rsidR="00576445" w:rsidRDefault="00576445" w:rsidP="00576445">
            <w:pPr>
              <w:spacing w:after="0" w:line="240" w:lineRule="auto"/>
              <w:contextualSpacing/>
              <w:rPr>
                <w:rFonts w:ascii="Arial" w:hAnsi="Arial" w:cs="Arial"/>
              </w:rPr>
            </w:pPr>
          </w:p>
          <w:p w14:paraId="6C647A19" w14:textId="77777777" w:rsidR="00576445" w:rsidRDefault="00576445" w:rsidP="00576445">
            <w:pPr>
              <w:spacing w:after="0" w:line="240" w:lineRule="auto"/>
              <w:contextualSpacing/>
              <w:rPr>
                <w:rFonts w:ascii="Arial" w:hAnsi="Arial" w:cs="Arial"/>
              </w:rPr>
            </w:pPr>
          </w:p>
          <w:p w14:paraId="0867402C" w14:textId="1D1357D6" w:rsidR="00576445" w:rsidRPr="00654ACD" w:rsidRDefault="00576445" w:rsidP="00576445">
            <w:pPr>
              <w:spacing w:after="0"/>
              <w:rPr>
                <w:rFonts w:ascii="Arial" w:hAnsi="Arial" w:cs="Arial"/>
              </w:rPr>
            </w:pPr>
          </w:p>
        </w:tc>
        <w:tc>
          <w:tcPr>
            <w:tcW w:w="2921" w:type="dxa"/>
            <w:tcBorders>
              <w:top w:val="single" w:sz="4" w:space="0" w:color="auto"/>
              <w:left w:val="single" w:sz="4" w:space="0" w:color="auto"/>
              <w:bottom w:val="single" w:sz="4" w:space="0" w:color="auto"/>
              <w:right w:val="single" w:sz="4" w:space="0" w:color="auto"/>
            </w:tcBorders>
            <w:shd w:val="clear" w:color="auto" w:fill="auto"/>
            <w:vAlign w:val="center"/>
          </w:tcPr>
          <w:p w14:paraId="7C158025" w14:textId="65ACF2F0" w:rsidR="00576445" w:rsidRPr="00654ACD" w:rsidRDefault="00576445" w:rsidP="00576445">
            <w:pPr>
              <w:spacing w:after="0"/>
              <w:rPr>
                <w:rFonts w:ascii="Arial" w:hAnsi="Arial" w:cs="Arial"/>
              </w:rPr>
            </w:pPr>
            <w:r w:rsidRPr="00654ACD">
              <w:rPr>
                <w:rFonts w:ascii="Arial" w:hAnsi="Arial" w:cs="Arial"/>
                <w:bCs/>
                <w:color w:val="000000" w:themeColor="text1"/>
              </w:rPr>
              <w:t>233,000 tonnes (25,000 civic amenity, 208,000 transfer station)</w:t>
            </w:r>
            <w:r>
              <w:rPr>
                <w:rFonts w:ascii="Arial" w:hAnsi="Arial" w:cs="Arial"/>
                <w:bCs/>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sidRPr="00654ACD">
              <w:rPr>
                <w:rFonts w:ascii="Arial" w:hAnsi="Arial" w:cs="Arial"/>
                <w:bCs/>
                <w:color w:val="000000" w:themeColor="text1"/>
              </w:rPr>
              <w:t>New Waste Services depot</w:t>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5FE1F311" w14:textId="36F0C3B8" w:rsidR="00576445" w:rsidRPr="00654ACD" w:rsidRDefault="00576445" w:rsidP="00576445">
            <w:pPr>
              <w:spacing w:after="0"/>
              <w:jc w:val="center"/>
              <w:rPr>
                <w:rFonts w:ascii="Arial" w:hAnsi="Arial" w:cs="Arial"/>
              </w:rPr>
            </w:pPr>
            <w:r w:rsidRPr="00654ACD">
              <w:rPr>
                <w:rFonts w:ascii="Arial" w:hAnsi="Arial" w:cs="Arial"/>
                <w:bCs/>
                <w:color w:val="000000" w:themeColor="text1"/>
              </w:rPr>
              <w:t>Replacement household waste recycling centre and waste transfer station</w:t>
            </w:r>
            <w:r>
              <w:rPr>
                <w:rFonts w:ascii="Arial" w:hAnsi="Arial" w:cs="Arial"/>
                <w:bCs/>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t>Unknown</w:t>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p>
        </w:tc>
      </w:tr>
    </w:tbl>
    <w:p w14:paraId="0701FC78" w14:textId="14C48595" w:rsidR="348ACE4F" w:rsidRDefault="348ACE4F"/>
    <w:p w14:paraId="7ECB9074" w14:textId="4E7CFE43" w:rsidR="21221F0D" w:rsidRPr="00654ACD" w:rsidRDefault="21221F0D"/>
    <w:p w14:paraId="25FF6B50" w14:textId="77777777" w:rsidR="00EA1169" w:rsidRPr="00654ACD" w:rsidRDefault="00EA1169" w:rsidP="00A43353">
      <w:pPr>
        <w:sectPr w:rsidR="00EA1169" w:rsidRPr="00654ACD" w:rsidSect="00932AB0">
          <w:headerReference w:type="default" r:id="rId34"/>
          <w:headerReference w:type="first" r:id="rId35"/>
          <w:pgSz w:w="11906" w:h="16838"/>
          <w:pgMar w:top="1418" w:right="1558" w:bottom="1418" w:left="1418" w:header="709" w:footer="709" w:gutter="0"/>
          <w:cols w:space="708"/>
          <w:titlePg/>
          <w:docGrid w:linePitch="360"/>
        </w:sectPr>
      </w:pPr>
    </w:p>
    <w:p w14:paraId="6A72BF7A" w14:textId="1858E96B" w:rsidR="007145F3" w:rsidRPr="00654ACD" w:rsidRDefault="0083050A" w:rsidP="0011069B">
      <w:pPr>
        <w:pStyle w:val="Heading2"/>
      </w:pPr>
      <w:bookmarkStart w:id="40" w:name="_Toc161932233"/>
      <w:r w:rsidRPr="00654ACD">
        <w:lastRenderedPageBreak/>
        <w:t>PG2</w:t>
      </w:r>
      <w:r w:rsidR="007145F3" w:rsidRPr="00654ACD">
        <w:t xml:space="preserve"> Birmingham as an International City</w:t>
      </w:r>
      <w:bookmarkEnd w:id="40"/>
      <w:r w:rsidR="00DA47C5" w:rsidRPr="00654ACD">
        <w:t xml:space="preserve"> </w:t>
      </w:r>
    </w:p>
    <w:p w14:paraId="0F82DF91" w14:textId="45AFBE18" w:rsidR="00EC7378" w:rsidRPr="00654ACD" w:rsidRDefault="00190B61" w:rsidP="004F6A62">
      <w:pPr>
        <w:pStyle w:val="Heading3"/>
      </w:pPr>
      <w:r w:rsidRPr="00654ACD">
        <w:t xml:space="preserve">PG2/1: </w:t>
      </w:r>
      <w:r w:rsidR="00EC7378" w:rsidRPr="00654ACD">
        <w:t>Major Investments Attracted</w:t>
      </w:r>
    </w:p>
    <w:p w14:paraId="7AD0A368" w14:textId="77777777" w:rsidR="006234A9" w:rsidRPr="00654ACD" w:rsidRDefault="006234A9" w:rsidP="006234A9">
      <w:pPr>
        <w:pStyle w:val="ListParagraph"/>
        <w:numPr>
          <w:ilvl w:val="1"/>
          <w:numId w:val="37"/>
        </w:numPr>
        <w:ind w:left="709" w:hanging="709"/>
        <w:rPr>
          <w:rFonts w:ascii="Arial" w:eastAsia="Times New Roman" w:hAnsi="Arial" w:cs="Arial"/>
          <w:b/>
          <w:bCs/>
          <w:lang w:eastAsia="en-GB"/>
        </w:rPr>
      </w:pPr>
      <w:bookmarkStart w:id="41" w:name="_Hlk55568498"/>
      <w:r w:rsidRPr="00654ACD">
        <w:rPr>
          <w:rFonts w:ascii="Arial" w:eastAsia="Times New Roman" w:hAnsi="Arial" w:cs="Arial"/>
          <w:b/>
          <w:bCs/>
          <w:lang w:eastAsia="en-GB"/>
        </w:rPr>
        <w:t>Overview</w:t>
      </w:r>
    </w:p>
    <w:p w14:paraId="3119D17B" w14:textId="77777777" w:rsidR="006234A9" w:rsidRPr="00654ACD" w:rsidRDefault="006234A9" w:rsidP="00614C7C">
      <w:pPr>
        <w:pStyle w:val="ListParagraph"/>
        <w:ind w:left="709"/>
        <w:rPr>
          <w:rFonts w:ascii="Arial" w:eastAsia="Times New Roman" w:hAnsi="Arial" w:cs="Arial"/>
          <w:b/>
          <w:bCs/>
          <w:lang w:eastAsia="en-GB"/>
        </w:rPr>
      </w:pPr>
    </w:p>
    <w:p w14:paraId="46862989" w14:textId="59C031DD" w:rsidR="006234A9" w:rsidRPr="00654ACD" w:rsidRDefault="00875D8A" w:rsidP="006234A9">
      <w:pPr>
        <w:pStyle w:val="ListParagraph"/>
        <w:numPr>
          <w:ilvl w:val="1"/>
          <w:numId w:val="37"/>
        </w:numPr>
        <w:ind w:left="709" w:hanging="709"/>
        <w:rPr>
          <w:rFonts w:ascii="Arial" w:eastAsia="Times New Roman" w:hAnsi="Arial" w:cs="Arial"/>
          <w:lang w:eastAsia="en-GB"/>
        </w:rPr>
      </w:pPr>
      <w:r>
        <w:rPr>
          <w:rFonts w:ascii="Arial" w:eastAsia="Times New Roman" w:hAnsi="Arial" w:cs="Arial"/>
          <w:lang w:eastAsia="en-GB"/>
        </w:rPr>
        <w:t>From the 2022/23 AMR, the city continues to build on the momentum set by the city hosting the 2022</w:t>
      </w:r>
      <w:r w:rsidR="006234A9" w:rsidRPr="00654ACD">
        <w:rPr>
          <w:rFonts w:ascii="Arial" w:eastAsia="Times New Roman" w:hAnsi="Arial" w:cs="Arial"/>
          <w:lang w:eastAsia="en-GB"/>
        </w:rPr>
        <w:t xml:space="preserve"> Commonwealth Games</w:t>
      </w:r>
      <w:r>
        <w:rPr>
          <w:rFonts w:ascii="Arial" w:eastAsia="Times New Roman" w:hAnsi="Arial" w:cs="Arial"/>
          <w:lang w:eastAsia="en-GB"/>
        </w:rPr>
        <w:t xml:space="preserve"> which</w:t>
      </w:r>
      <w:r w:rsidR="006234A9" w:rsidRPr="00654ACD">
        <w:rPr>
          <w:rFonts w:ascii="Arial" w:eastAsia="Times New Roman" w:hAnsi="Arial" w:cs="Arial"/>
          <w:lang w:eastAsia="en-GB"/>
        </w:rPr>
        <w:t xml:space="preserve"> catapulted the city onto a global stage. </w:t>
      </w:r>
    </w:p>
    <w:p w14:paraId="23F43C0C" w14:textId="77777777" w:rsidR="006234A9" w:rsidRPr="00654ACD" w:rsidRDefault="006234A9" w:rsidP="00614C7C">
      <w:pPr>
        <w:pStyle w:val="ListParagraph"/>
        <w:ind w:left="709"/>
        <w:rPr>
          <w:rFonts w:ascii="Arial" w:eastAsia="Times New Roman" w:hAnsi="Arial" w:cs="Arial"/>
          <w:lang w:eastAsia="en-GB"/>
        </w:rPr>
      </w:pPr>
    </w:p>
    <w:p w14:paraId="6BB05294" w14:textId="7F97ACE4" w:rsidR="006234A9" w:rsidRPr="00654ACD" w:rsidRDefault="4751EFB1" w:rsidP="006234A9">
      <w:pPr>
        <w:pStyle w:val="ListParagraph"/>
        <w:numPr>
          <w:ilvl w:val="1"/>
          <w:numId w:val="37"/>
        </w:numPr>
        <w:ind w:left="709" w:hanging="709"/>
        <w:rPr>
          <w:rFonts w:ascii="Arial" w:eastAsia="Times New Roman" w:hAnsi="Arial" w:cs="Arial"/>
          <w:lang w:eastAsia="en-GB"/>
        </w:rPr>
      </w:pPr>
      <w:r w:rsidRPr="00654ACD">
        <w:rPr>
          <w:rFonts w:ascii="Arial" w:eastAsia="Times New Roman" w:hAnsi="Arial" w:cs="Arial"/>
          <w:lang w:eastAsia="en-GB"/>
        </w:rPr>
        <w:t xml:space="preserve">The city welcomed over 5m visitors throughout the </w:t>
      </w:r>
      <w:r w:rsidR="000E3395" w:rsidRPr="00654ACD">
        <w:rPr>
          <w:rFonts w:ascii="Arial" w:eastAsia="Times New Roman" w:hAnsi="Arial" w:cs="Arial"/>
          <w:lang w:eastAsia="en-GB"/>
        </w:rPr>
        <w:t>Games,</w:t>
      </w:r>
      <w:r w:rsidRPr="00654ACD">
        <w:rPr>
          <w:rFonts w:ascii="Arial" w:eastAsia="Times New Roman" w:hAnsi="Arial" w:cs="Arial"/>
          <w:lang w:eastAsia="en-GB"/>
        </w:rPr>
        <w:t xml:space="preserve"> but success cannot just be attributed to the duration of the competition</w:t>
      </w:r>
      <w:r w:rsidR="75F3E8F3" w:rsidRPr="00654ACD">
        <w:rPr>
          <w:rFonts w:ascii="Arial" w:eastAsia="Times New Roman" w:hAnsi="Arial" w:cs="Arial"/>
          <w:lang w:eastAsia="en-GB"/>
        </w:rPr>
        <w:t xml:space="preserve"> </w:t>
      </w:r>
      <w:r w:rsidRPr="00654ACD">
        <w:rPr>
          <w:rFonts w:ascii="Arial" w:eastAsia="Times New Roman" w:hAnsi="Arial" w:cs="Arial"/>
          <w:lang w:eastAsia="en-GB"/>
        </w:rPr>
        <w:t xml:space="preserve">but is also reflected in the legacy of the Games and the ability to attract inward investment, sustain tourism and build on a newly found global reputation. The Games has already contributed £870m to the UK economy, with the local economy receiving just over £450 million, benefitting businesses and communities. </w:t>
      </w:r>
    </w:p>
    <w:p w14:paraId="665CD6C6" w14:textId="77777777" w:rsidR="006234A9" w:rsidRPr="00654ACD" w:rsidRDefault="006234A9" w:rsidP="00614C7C">
      <w:pPr>
        <w:pStyle w:val="ListParagraph"/>
        <w:ind w:left="709"/>
        <w:rPr>
          <w:rFonts w:ascii="Arial" w:eastAsia="Times New Roman" w:hAnsi="Arial" w:cs="Arial"/>
          <w:lang w:eastAsia="en-GB"/>
        </w:rPr>
      </w:pPr>
    </w:p>
    <w:p w14:paraId="12A8500F" w14:textId="77777777" w:rsidR="006234A9" w:rsidRPr="00654ACD" w:rsidRDefault="006234A9" w:rsidP="006234A9">
      <w:pPr>
        <w:pStyle w:val="ListParagraph"/>
        <w:numPr>
          <w:ilvl w:val="1"/>
          <w:numId w:val="37"/>
        </w:numPr>
        <w:ind w:left="709" w:hanging="709"/>
        <w:rPr>
          <w:rFonts w:ascii="Arial" w:eastAsia="Times New Roman" w:hAnsi="Arial" w:cs="Arial"/>
          <w:b/>
          <w:bCs/>
          <w:lang w:eastAsia="en-GB"/>
        </w:rPr>
      </w:pPr>
      <w:r w:rsidRPr="00654ACD">
        <w:rPr>
          <w:rFonts w:ascii="Arial" w:eastAsia="Times New Roman" w:hAnsi="Arial" w:cs="Arial"/>
          <w:b/>
          <w:bCs/>
          <w:lang w:eastAsia="en-GB"/>
        </w:rPr>
        <w:t>Business Attraction and Office Markets</w:t>
      </w:r>
    </w:p>
    <w:p w14:paraId="5E141907" w14:textId="77777777" w:rsidR="006234A9" w:rsidRPr="00654ACD" w:rsidRDefault="006234A9" w:rsidP="00614C7C">
      <w:pPr>
        <w:pStyle w:val="ListParagraph"/>
        <w:ind w:left="709"/>
        <w:rPr>
          <w:rFonts w:ascii="Arial" w:eastAsia="Times New Roman" w:hAnsi="Arial" w:cs="Arial"/>
          <w:lang w:eastAsia="en-GB"/>
        </w:rPr>
      </w:pPr>
    </w:p>
    <w:p w14:paraId="4411099E" w14:textId="622482A0" w:rsidR="006234A9" w:rsidRPr="00654ACD" w:rsidRDefault="006234A9" w:rsidP="006234A9">
      <w:pPr>
        <w:pStyle w:val="ListParagraph"/>
        <w:numPr>
          <w:ilvl w:val="1"/>
          <w:numId w:val="37"/>
        </w:numPr>
        <w:ind w:left="709" w:hanging="709"/>
        <w:rPr>
          <w:rFonts w:ascii="Arial" w:eastAsia="Times New Roman" w:hAnsi="Arial" w:cs="Arial"/>
          <w:lang w:eastAsia="en-GB"/>
        </w:rPr>
      </w:pPr>
      <w:r w:rsidRPr="00654ACD">
        <w:rPr>
          <w:rFonts w:ascii="Arial" w:eastAsia="Times New Roman" w:hAnsi="Arial" w:cs="Arial"/>
          <w:lang w:eastAsia="en-GB"/>
        </w:rPr>
        <w:t xml:space="preserve">The city’s sporting success has been mirrored by the levels of business confidence. The BBC committed its future to the city with a move to a new, purpose-built broadcast centre at the former Typhoo Factory in the new creative quarter in Digbeth. </w:t>
      </w:r>
      <w:r w:rsidR="62B8574D" w:rsidRPr="4999EE2B">
        <w:rPr>
          <w:rFonts w:ascii="Arial" w:eastAsia="Times New Roman" w:hAnsi="Arial" w:cs="Arial"/>
          <w:lang w:eastAsia="en-GB"/>
        </w:rPr>
        <w:t xml:space="preserve">This includes 84,000 </w:t>
      </w:r>
      <w:r w:rsidR="00875D8A" w:rsidRPr="4999EE2B">
        <w:rPr>
          <w:rFonts w:ascii="Arial" w:eastAsia="Times New Roman" w:hAnsi="Arial" w:cs="Arial"/>
          <w:lang w:eastAsia="en-GB"/>
        </w:rPr>
        <w:t>sq.</w:t>
      </w:r>
      <w:r w:rsidR="62B8574D" w:rsidRPr="4999EE2B">
        <w:rPr>
          <w:rFonts w:ascii="Arial" w:eastAsia="Times New Roman" w:hAnsi="Arial" w:cs="Arial"/>
          <w:lang w:eastAsia="en-GB"/>
        </w:rPr>
        <w:t xml:space="preserve"> ft</w:t>
      </w:r>
      <w:r w:rsidR="00875D8A">
        <w:rPr>
          <w:rFonts w:ascii="Arial" w:eastAsia="Times New Roman" w:hAnsi="Arial" w:cs="Arial"/>
          <w:lang w:eastAsia="en-GB"/>
        </w:rPr>
        <w:t>.</w:t>
      </w:r>
      <w:r w:rsidR="62B8574D" w:rsidRPr="4999EE2B">
        <w:rPr>
          <w:rFonts w:ascii="Arial" w:eastAsia="Times New Roman" w:hAnsi="Arial" w:cs="Arial"/>
          <w:lang w:eastAsia="en-GB"/>
        </w:rPr>
        <w:t xml:space="preserve"> of space which was concluded in 2024. </w:t>
      </w:r>
      <w:r w:rsidRPr="00654ACD">
        <w:rPr>
          <w:rFonts w:ascii="Arial" w:eastAsia="Times New Roman" w:hAnsi="Arial" w:cs="Arial"/>
          <w:lang w:eastAsia="en-GB"/>
        </w:rPr>
        <w:t xml:space="preserve">The announcement followed the decision of the BBC and Shine TV to move the production of MasterChef to Digbeth Loc Studios from 2024. </w:t>
      </w:r>
      <w:r w:rsidR="4AB5AF2E" w:rsidRPr="4999EE2B">
        <w:rPr>
          <w:rFonts w:ascii="Arial" w:eastAsia="Times New Roman" w:hAnsi="Arial" w:cs="Arial"/>
          <w:lang w:eastAsia="en-GB"/>
        </w:rPr>
        <w:t>Stephen Knight’s Peaky Blinders film will also be filmed in the area in Autumn 2024.</w:t>
      </w:r>
    </w:p>
    <w:p w14:paraId="5CAAD7B3" w14:textId="77777777" w:rsidR="006234A9" w:rsidRPr="00654ACD" w:rsidRDefault="006234A9" w:rsidP="00614C7C">
      <w:pPr>
        <w:pStyle w:val="ListParagraph"/>
        <w:ind w:left="709"/>
        <w:rPr>
          <w:rFonts w:ascii="Arial" w:eastAsia="Times New Roman" w:hAnsi="Arial" w:cs="Arial"/>
          <w:lang w:eastAsia="en-GB"/>
        </w:rPr>
      </w:pPr>
    </w:p>
    <w:p w14:paraId="2121DE0C" w14:textId="34B1B788" w:rsidR="006234A9" w:rsidRPr="00654ACD" w:rsidRDefault="029D8BAB" w:rsidP="006234A9">
      <w:pPr>
        <w:pStyle w:val="ListParagraph"/>
        <w:numPr>
          <w:ilvl w:val="1"/>
          <w:numId w:val="37"/>
        </w:numPr>
        <w:ind w:left="709" w:hanging="709"/>
        <w:rPr>
          <w:rFonts w:ascii="Arial" w:eastAsia="Times New Roman" w:hAnsi="Arial" w:cs="Arial"/>
          <w:lang w:eastAsia="en-GB"/>
        </w:rPr>
      </w:pPr>
      <w:r w:rsidRPr="4999EE2B">
        <w:rPr>
          <w:rFonts w:ascii="Arial" w:eastAsia="Times New Roman" w:hAnsi="Arial" w:cs="Arial"/>
          <w:lang w:eastAsia="en-GB"/>
        </w:rPr>
        <w:t>T</w:t>
      </w:r>
      <w:r w:rsidR="006234A9" w:rsidRPr="4999EE2B">
        <w:rPr>
          <w:rFonts w:ascii="Arial" w:eastAsia="Times New Roman" w:hAnsi="Arial" w:cs="Arial"/>
          <w:lang w:eastAsia="en-GB"/>
        </w:rPr>
        <w:t>he</w:t>
      </w:r>
      <w:r w:rsidR="006234A9" w:rsidRPr="00654ACD">
        <w:rPr>
          <w:rFonts w:ascii="Arial" w:eastAsia="Times New Roman" w:hAnsi="Arial" w:cs="Arial"/>
          <w:lang w:eastAsia="en-GB"/>
        </w:rPr>
        <w:t xml:space="preserve"> Birmingham office market has shown itself to be highly resilient against a backdrop of national and global economic challenges. According to data from the Birmingham Office Market Forum, office deals have remained </w:t>
      </w:r>
      <w:r w:rsidR="5E545079" w:rsidRPr="4999EE2B">
        <w:rPr>
          <w:rFonts w:ascii="Arial" w:eastAsia="Times New Roman" w:hAnsi="Arial" w:cs="Arial"/>
          <w:lang w:eastAsia="en-GB"/>
        </w:rPr>
        <w:t xml:space="preserve">strong </w:t>
      </w:r>
      <w:r w:rsidR="006234A9" w:rsidRPr="4999EE2B">
        <w:rPr>
          <w:rFonts w:ascii="Arial" w:eastAsia="Times New Roman" w:hAnsi="Arial" w:cs="Arial"/>
          <w:lang w:eastAsia="en-GB"/>
        </w:rPr>
        <w:t xml:space="preserve">in </w:t>
      </w:r>
      <w:r w:rsidR="3CD730D1" w:rsidRPr="4999EE2B">
        <w:rPr>
          <w:rFonts w:ascii="Arial" w:eastAsia="Times New Roman" w:hAnsi="Arial" w:cs="Arial"/>
          <w:lang w:eastAsia="en-GB"/>
        </w:rPr>
        <w:t>2023</w:t>
      </w:r>
      <w:r w:rsidR="006234A9" w:rsidRPr="00654ACD">
        <w:rPr>
          <w:rFonts w:ascii="Arial" w:eastAsia="Times New Roman" w:hAnsi="Arial" w:cs="Arial"/>
          <w:lang w:eastAsia="en-GB"/>
        </w:rPr>
        <w:t xml:space="preserve">, in which a total of </w:t>
      </w:r>
      <w:r w:rsidR="3B139117" w:rsidRPr="4999EE2B">
        <w:rPr>
          <w:rFonts w:ascii="Arial" w:eastAsia="Times New Roman" w:hAnsi="Arial" w:cs="Arial"/>
          <w:lang w:eastAsia="en-GB"/>
        </w:rPr>
        <w:t>109</w:t>
      </w:r>
      <w:r w:rsidR="006234A9" w:rsidRPr="00654ACD">
        <w:rPr>
          <w:rFonts w:ascii="Arial" w:eastAsia="Times New Roman" w:hAnsi="Arial" w:cs="Arial"/>
          <w:lang w:eastAsia="en-GB"/>
        </w:rPr>
        <w:t xml:space="preserve"> office lettings in central Birmingham amounts to a total take up of </w:t>
      </w:r>
      <w:r w:rsidR="3B5BE871" w:rsidRPr="4999EE2B">
        <w:rPr>
          <w:rFonts w:ascii="Arial" w:eastAsia="Times New Roman" w:hAnsi="Arial" w:cs="Arial"/>
          <w:lang w:eastAsia="en-GB"/>
        </w:rPr>
        <w:t>702,993</w:t>
      </w:r>
      <w:r w:rsidR="006234A9" w:rsidRPr="00654ACD">
        <w:rPr>
          <w:rFonts w:ascii="Arial" w:eastAsia="Times New Roman" w:hAnsi="Arial" w:cs="Arial"/>
          <w:lang w:eastAsia="en-GB"/>
        </w:rPr>
        <w:t xml:space="preserve"> sq. ft – an increase of </w:t>
      </w:r>
      <w:r w:rsidR="3A033D16" w:rsidRPr="4999EE2B">
        <w:rPr>
          <w:rFonts w:ascii="Arial" w:eastAsia="Times New Roman" w:hAnsi="Arial" w:cs="Arial"/>
          <w:lang w:eastAsia="en-GB"/>
        </w:rPr>
        <w:t>1.4</w:t>
      </w:r>
      <w:r w:rsidR="006234A9" w:rsidRPr="00654ACD">
        <w:rPr>
          <w:rFonts w:ascii="Arial" w:eastAsia="Times New Roman" w:hAnsi="Arial" w:cs="Arial"/>
          <w:lang w:eastAsia="en-GB"/>
        </w:rPr>
        <w:t>% from the previous year.</w:t>
      </w:r>
    </w:p>
    <w:p w14:paraId="65719C6F" w14:textId="022A3611" w:rsidR="4999EE2B" w:rsidRDefault="4999EE2B" w:rsidP="001D66C5">
      <w:pPr>
        <w:pStyle w:val="ListParagraph"/>
        <w:ind w:left="709" w:hanging="709"/>
        <w:rPr>
          <w:rFonts w:ascii="Arial" w:eastAsia="Times New Roman" w:hAnsi="Arial" w:cs="Arial"/>
          <w:lang w:eastAsia="en-GB"/>
        </w:rPr>
      </w:pPr>
    </w:p>
    <w:p w14:paraId="4976A399" w14:textId="22A919E4" w:rsidR="4979F0DE" w:rsidRDefault="4979F0DE" w:rsidP="4999EE2B">
      <w:pPr>
        <w:pStyle w:val="ListParagraph"/>
        <w:numPr>
          <w:ilvl w:val="1"/>
          <w:numId w:val="37"/>
        </w:numPr>
        <w:ind w:left="709" w:hanging="709"/>
        <w:rPr>
          <w:rFonts w:ascii="Arial" w:eastAsia="Times New Roman" w:hAnsi="Arial" w:cs="Arial"/>
          <w:lang w:eastAsia="en-GB"/>
        </w:rPr>
      </w:pPr>
      <w:r w:rsidRPr="4999EE2B">
        <w:rPr>
          <w:rFonts w:ascii="Arial" w:eastAsia="Times New Roman" w:hAnsi="Arial" w:cs="Arial"/>
          <w:lang w:eastAsia="en-GB"/>
        </w:rPr>
        <w:t>The largest office letting deals</w:t>
      </w:r>
      <w:r w:rsidR="790496DE" w:rsidRPr="4999EE2B">
        <w:rPr>
          <w:rFonts w:ascii="Arial" w:eastAsia="Times New Roman" w:hAnsi="Arial" w:cs="Arial"/>
          <w:lang w:eastAsia="en-GB"/>
        </w:rPr>
        <w:t xml:space="preserve"> in 2023</w:t>
      </w:r>
      <w:r w:rsidRPr="4999EE2B">
        <w:rPr>
          <w:rFonts w:ascii="Arial" w:eastAsia="Times New Roman" w:hAnsi="Arial" w:cs="Arial"/>
          <w:lang w:eastAsia="en-GB"/>
        </w:rPr>
        <w:t xml:space="preserve"> </w:t>
      </w:r>
      <w:r w:rsidR="1447F737" w:rsidRPr="4999EE2B">
        <w:rPr>
          <w:rFonts w:ascii="Arial" w:eastAsia="Times New Roman" w:hAnsi="Arial" w:cs="Arial"/>
          <w:lang w:eastAsia="en-GB"/>
        </w:rPr>
        <w:t>included</w:t>
      </w:r>
      <w:r w:rsidR="6C1DD36F" w:rsidRPr="4999EE2B">
        <w:rPr>
          <w:rFonts w:ascii="Arial" w:eastAsia="Times New Roman" w:hAnsi="Arial" w:cs="Arial"/>
          <w:lang w:eastAsia="en-GB"/>
        </w:rPr>
        <w:t xml:space="preserve"> Lloyds taking 59,896 </w:t>
      </w:r>
      <w:r w:rsidR="00875D8A" w:rsidRPr="4999EE2B">
        <w:rPr>
          <w:rFonts w:ascii="Arial" w:eastAsia="Times New Roman" w:hAnsi="Arial" w:cs="Arial"/>
          <w:lang w:eastAsia="en-GB"/>
        </w:rPr>
        <w:t>sq.</w:t>
      </w:r>
      <w:r w:rsidR="6C1DD36F" w:rsidRPr="4999EE2B">
        <w:rPr>
          <w:rFonts w:ascii="Arial" w:eastAsia="Times New Roman" w:hAnsi="Arial" w:cs="Arial"/>
          <w:lang w:eastAsia="en-GB"/>
        </w:rPr>
        <w:t xml:space="preserve"> ft at 6 </w:t>
      </w:r>
      <w:proofErr w:type="spellStart"/>
      <w:r w:rsidR="6C1DD36F" w:rsidRPr="4999EE2B">
        <w:rPr>
          <w:rFonts w:ascii="Arial" w:eastAsia="Times New Roman" w:hAnsi="Arial" w:cs="Arial"/>
          <w:lang w:eastAsia="en-GB"/>
        </w:rPr>
        <w:t>Brindley</w:t>
      </w:r>
      <w:r w:rsidR="26CC2297" w:rsidRPr="4999EE2B">
        <w:rPr>
          <w:rFonts w:ascii="Arial" w:eastAsia="Times New Roman" w:hAnsi="Arial" w:cs="Arial"/>
          <w:lang w:eastAsia="en-GB"/>
        </w:rPr>
        <w:t>place</w:t>
      </w:r>
      <w:proofErr w:type="spellEnd"/>
      <w:r w:rsidR="26CC2297" w:rsidRPr="4999EE2B">
        <w:rPr>
          <w:rFonts w:ascii="Arial" w:eastAsia="Times New Roman" w:hAnsi="Arial" w:cs="Arial"/>
          <w:lang w:eastAsia="en-GB"/>
        </w:rPr>
        <w:t xml:space="preserve">, Mills &amp; Reeve taking 32,088 </w:t>
      </w:r>
      <w:r w:rsidR="00875D8A" w:rsidRPr="4999EE2B">
        <w:rPr>
          <w:rFonts w:ascii="Arial" w:eastAsia="Times New Roman" w:hAnsi="Arial" w:cs="Arial"/>
          <w:lang w:eastAsia="en-GB"/>
        </w:rPr>
        <w:t>sq.</w:t>
      </w:r>
      <w:r w:rsidR="26CC2297" w:rsidRPr="4999EE2B">
        <w:rPr>
          <w:rFonts w:ascii="Arial" w:eastAsia="Times New Roman" w:hAnsi="Arial" w:cs="Arial"/>
          <w:lang w:eastAsia="en-GB"/>
        </w:rPr>
        <w:t xml:space="preserve"> ft at One Centenary Way and CPS taking 27,589 sq</w:t>
      </w:r>
      <w:r w:rsidR="00CD78FD">
        <w:rPr>
          <w:rFonts w:ascii="Arial" w:eastAsia="Times New Roman" w:hAnsi="Arial" w:cs="Arial"/>
          <w:lang w:eastAsia="en-GB"/>
        </w:rPr>
        <w:t>.</w:t>
      </w:r>
      <w:r w:rsidR="26CC2297" w:rsidRPr="4999EE2B">
        <w:rPr>
          <w:rFonts w:ascii="Arial" w:eastAsia="Times New Roman" w:hAnsi="Arial" w:cs="Arial"/>
          <w:lang w:eastAsia="en-GB"/>
        </w:rPr>
        <w:t xml:space="preserve"> ft</w:t>
      </w:r>
      <w:r w:rsidR="00CD78FD">
        <w:rPr>
          <w:rFonts w:ascii="Arial" w:eastAsia="Times New Roman" w:hAnsi="Arial" w:cs="Arial"/>
          <w:lang w:eastAsia="en-GB"/>
        </w:rPr>
        <w:t>.</w:t>
      </w:r>
      <w:r w:rsidR="26CC2297" w:rsidRPr="4999EE2B">
        <w:rPr>
          <w:rFonts w:ascii="Arial" w:eastAsia="Times New Roman" w:hAnsi="Arial" w:cs="Arial"/>
          <w:lang w:eastAsia="en-GB"/>
        </w:rPr>
        <w:t xml:space="preserve"> at 9 Colmore Row.</w:t>
      </w:r>
    </w:p>
    <w:p w14:paraId="0B79BE29" w14:textId="77777777" w:rsidR="00CE5ED2" w:rsidRPr="00CE5ED2" w:rsidRDefault="00CE5ED2" w:rsidP="00CE5ED2">
      <w:pPr>
        <w:pStyle w:val="ListParagraph"/>
        <w:rPr>
          <w:rFonts w:ascii="Arial" w:eastAsia="Times New Roman" w:hAnsi="Arial" w:cs="Arial"/>
          <w:lang w:eastAsia="en-GB"/>
        </w:rPr>
      </w:pPr>
    </w:p>
    <w:p w14:paraId="2B503B0B" w14:textId="546B5BF0" w:rsidR="006234A9" w:rsidRPr="00654ACD" w:rsidRDefault="00B42A7F" w:rsidP="00614C7C">
      <w:pPr>
        <w:pStyle w:val="ListParagraph"/>
        <w:ind w:left="709"/>
        <w:rPr>
          <w:rFonts w:ascii="Arial" w:eastAsia="Times New Roman" w:hAnsi="Arial" w:cs="Arial"/>
          <w:lang w:eastAsia="en-GB"/>
        </w:rPr>
      </w:pPr>
      <w:r>
        <w:rPr>
          <w:rFonts w:ascii="Arial" w:eastAsia="Times New Roman" w:hAnsi="Arial" w:cs="Arial"/>
          <w:lang w:eastAsia="en-GB"/>
        </w:rPr>
        <w:t xml:space="preserve">There has been </w:t>
      </w:r>
      <w:r w:rsidR="00866344">
        <w:rPr>
          <w:rFonts w:ascii="Arial" w:eastAsia="Times New Roman" w:hAnsi="Arial" w:cs="Arial"/>
          <w:lang w:eastAsia="en-GB"/>
        </w:rPr>
        <w:t xml:space="preserve">lower amount of floorspace completed this year at </w:t>
      </w:r>
      <w:r w:rsidR="00576070">
        <w:rPr>
          <w:rFonts w:ascii="Arial" w:eastAsia="Times New Roman" w:hAnsi="Arial" w:cs="Arial"/>
          <w:lang w:eastAsia="en-GB"/>
        </w:rPr>
        <w:t xml:space="preserve">702 </w:t>
      </w:r>
      <w:r w:rsidR="00875D8A">
        <w:rPr>
          <w:rFonts w:ascii="Arial" w:eastAsia="Times New Roman" w:hAnsi="Arial" w:cs="Arial"/>
          <w:lang w:eastAsia="en-GB"/>
        </w:rPr>
        <w:t>sq. m</w:t>
      </w:r>
      <w:r w:rsidR="00916C34">
        <w:rPr>
          <w:rFonts w:ascii="Arial" w:eastAsia="Times New Roman" w:hAnsi="Arial" w:cs="Arial"/>
          <w:lang w:eastAsia="en-GB"/>
        </w:rPr>
        <w:t>. However</w:t>
      </w:r>
      <w:r w:rsidR="00CD78FD">
        <w:rPr>
          <w:rFonts w:ascii="Arial" w:eastAsia="Times New Roman" w:hAnsi="Arial" w:cs="Arial"/>
          <w:lang w:eastAsia="en-GB"/>
        </w:rPr>
        <w:t>,</w:t>
      </w:r>
      <w:r w:rsidR="00916C34">
        <w:rPr>
          <w:rFonts w:ascii="Arial" w:eastAsia="Times New Roman" w:hAnsi="Arial" w:cs="Arial"/>
          <w:lang w:eastAsia="en-GB"/>
        </w:rPr>
        <w:t xml:space="preserve"> this is likely to be more in the future.</w:t>
      </w:r>
    </w:p>
    <w:p w14:paraId="458A61D6" w14:textId="77777777" w:rsidR="006234A9" w:rsidRPr="00654ACD" w:rsidRDefault="006234A9" w:rsidP="00614C7C">
      <w:pPr>
        <w:pStyle w:val="ListParagraph"/>
        <w:ind w:left="709"/>
        <w:rPr>
          <w:rFonts w:ascii="Arial" w:eastAsia="Times New Roman" w:hAnsi="Arial" w:cs="Arial"/>
          <w:lang w:eastAsia="en-GB"/>
        </w:rPr>
      </w:pPr>
    </w:p>
    <w:p w14:paraId="68D81AA4" w14:textId="77777777" w:rsidR="006234A9" w:rsidRPr="00654ACD" w:rsidRDefault="006234A9" w:rsidP="00A5128C">
      <w:pPr>
        <w:pStyle w:val="ListParagraph"/>
        <w:ind w:left="709"/>
        <w:rPr>
          <w:rFonts w:ascii="Arial" w:eastAsia="Times New Roman" w:hAnsi="Arial" w:cs="Arial"/>
          <w:lang w:eastAsia="en-GB"/>
        </w:rPr>
      </w:pPr>
      <w:r w:rsidRPr="00654ACD">
        <w:rPr>
          <w:rFonts w:ascii="Arial" w:eastAsia="Times New Roman" w:hAnsi="Arial" w:cs="Arial"/>
          <w:b/>
          <w:bCs/>
          <w:lang w:eastAsia="en-GB"/>
        </w:rPr>
        <w:t>Business Attraction and Foreign Direct Investment (FDI)</w:t>
      </w:r>
    </w:p>
    <w:p w14:paraId="458305DB" w14:textId="77777777" w:rsidR="006234A9" w:rsidRPr="00654ACD" w:rsidRDefault="006234A9" w:rsidP="00614C7C">
      <w:pPr>
        <w:pStyle w:val="ListParagraph"/>
        <w:ind w:left="709"/>
        <w:rPr>
          <w:rFonts w:ascii="Arial" w:eastAsia="Times New Roman" w:hAnsi="Arial" w:cs="Arial"/>
          <w:lang w:eastAsia="en-GB"/>
        </w:rPr>
      </w:pPr>
    </w:p>
    <w:p w14:paraId="4E847B33" w14:textId="77777777" w:rsidR="006234A9" w:rsidRPr="00654ACD" w:rsidRDefault="006234A9" w:rsidP="006234A9">
      <w:pPr>
        <w:pStyle w:val="ListParagraph"/>
        <w:numPr>
          <w:ilvl w:val="1"/>
          <w:numId w:val="37"/>
        </w:numPr>
        <w:ind w:left="709" w:hanging="709"/>
        <w:rPr>
          <w:rFonts w:ascii="Arial" w:eastAsia="Times New Roman" w:hAnsi="Arial" w:cs="Arial"/>
          <w:lang w:eastAsia="en-GB"/>
        </w:rPr>
      </w:pPr>
      <w:r w:rsidRPr="00654ACD">
        <w:rPr>
          <w:rFonts w:ascii="Arial" w:eastAsia="Times New Roman" w:hAnsi="Arial" w:cs="Arial"/>
          <w:lang w:eastAsia="en-GB"/>
        </w:rPr>
        <w:t>Foreign Direct Investment (FDI) figures are reported regionally via Department for Business and Trade. Overall, Birmingham and the West Midlands region bucked the trend of year-on-year decline seen across the country, landed more FDI projects than Scotland and Wales combined, and saw more growth than London.</w:t>
      </w:r>
    </w:p>
    <w:p w14:paraId="4B7728CC" w14:textId="77777777" w:rsidR="006234A9" w:rsidRPr="00654ACD" w:rsidRDefault="006234A9" w:rsidP="00614C7C">
      <w:pPr>
        <w:pStyle w:val="ListParagraph"/>
        <w:ind w:left="709"/>
        <w:rPr>
          <w:rFonts w:ascii="Arial" w:eastAsia="Times New Roman" w:hAnsi="Arial" w:cs="Arial"/>
          <w:lang w:eastAsia="en-GB"/>
        </w:rPr>
      </w:pPr>
    </w:p>
    <w:p w14:paraId="3564E8B6" w14:textId="2B24E508" w:rsidR="006234A9" w:rsidRPr="00654ACD" w:rsidRDefault="006234A9" w:rsidP="006234A9">
      <w:pPr>
        <w:pStyle w:val="ListParagraph"/>
        <w:numPr>
          <w:ilvl w:val="1"/>
          <w:numId w:val="37"/>
        </w:numPr>
        <w:ind w:left="709" w:hanging="709"/>
        <w:rPr>
          <w:rFonts w:ascii="Arial" w:eastAsia="Times New Roman" w:hAnsi="Arial" w:cs="Arial"/>
          <w:lang w:eastAsia="en-GB"/>
        </w:rPr>
      </w:pPr>
      <w:r w:rsidRPr="00654ACD">
        <w:rPr>
          <w:rFonts w:ascii="Arial" w:eastAsia="Times New Roman" w:hAnsi="Arial" w:cs="Arial"/>
          <w:lang w:eastAsia="en-GB"/>
        </w:rPr>
        <w:t xml:space="preserve">The FDI figures for </w:t>
      </w:r>
      <w:r w:rsidRPr="4999EE2B">
        <w:rPr>
          <w:rFonts w:ascii="Arial" w:eastAsia="Times New Roman" w:hAnsi="Arial" w:cs="Arial"/>
          <w:lang w:eastAsia="en-GB"/>
        </w:rPr>
        <w:t>202</w:t>
      </w:r>
      <w:r w:rsidR="585D384E" w:rsidRPr="4999EE2B">
        <w:rPr>
          <w:rFonts w:ascii="Arial" w:eastAsia="Times New Roman" w:hAnsi="Arial" w:cs="Arial"/>
          <w:lang w:eastAsia="en-GB"/>
        </w:rPr>
        <w:t>3</w:t>
      </w:r>
      <w:r w:rsidRPr="4999EE2B">
        <w:rPr>
          <w:rFonts w:ascii="Arial" w:eastAsia="Times New Roman" w:hAnsi="Arial" w:cs="Arial"/>
          <w:lang w:eastAsia="en-GB"/>
        </w:rPr>
        <w:t>/2</w:t>
      </w:r>
      <w:r w:rsidR="49BA0192" w:rsidRPr="4999EE2B">
        <w:rPr>
          <w:rFonts w:ascii="Arial" w:eastAsia="Times New Roman" w:hAnsi="Arial" w:cs="Arial"/>
          <w:lang w:eastAsia="en-GB"/>
        </w:rPr>
        <w:t>4</w:t>
      </w:r>
      <w:r w:rsidRPr="00654ACD">
        <w:rPr>
          <w:rFonts w:ascii="Arial" w:eastAsia="Times New Roman" w:hAnsi="Arial" w:cs="Arial"/>
          <w:lang w:eastAsia="en-GB"/>
        </w:rPr>
        <w:t xml:space="preserve">, the </w:t>
      </w:r>
      <w:r w:rsidR="5CD489F2" w:rsidRPr="4999EE2B">
        <w:rPr>
          <w:rFonts w:ascii="Arial" w:eastAsia="Times New Roman" w:hAnsi="Arial" w:cs="Arial"/>
          <w:lang w:eastAsia="en-GB"/>
        </w:rPr>
        <w:t>8</w:t>
      </w:r>
      <w:r w:rsidRPr="00654ACD">
        <w:rPr>
          <w:rFonts w:ascii="Arial" w:eastAsia="Times New Roman" w:hAnsi="Arial" w:cs="Arial"/>
          <w:vertAlign w:val="superscript"/>
          <w:lang w:eastAsia="en-GB"/>
        </w:rPr>
        <w:t>th</w:t>
      </w:r>
      <w:r w:rsidRPr="00654ACD">
        <w:rPr>
          <w:rFonts w:ascii="Arial" w:eastAsia="Times New Roman" w:hAnsi="Arial" w:cs="Arial"/>
          <w:lang w:eastAsia="en-GB"/>
        </w:rPr>
        <w:t xml:space="preserve"> annual figures released, clearly show that the West Midlands is </w:t>
      </w:r>
      <w:r w:rsidR="0C22AB87" w:rsidRPr="4999EE2B">
        <w:rPr>
          <w:rFonts w:ascii="Arial" w:eastAsia="Times New Roman" w:hAnsi="Arial" w:cs="Arial"/>
          <w:lang w:eastAsia="en-GB"/>
        </w:rPr>
        <w:t>again</w:t>
      </w:r>
      <w:r w:rsidRPr="00654ACD">
        <w:rPr>
          <w:rFonts w:ascii="Arial" w:eastAsia="Times New Roman" w:hAnsi="Arial" w:cs="Arial"/>
          <w:lang w:eastAsia="en-GB"/>
        </w:rPr>
        <w:t xml:space="preserve"> the UK’s leading regional location for Foreign Direct Investment. Across the year, the West Midlands landed </w:t>
      </w:r>
      <w:r w:rsidR="4CF865C0" w:rsidRPr="4999EE2B">
        <w:rPr>
          <w:rFonts w:ascii="Arial" w:eastAsia="Times New Roman" w:hAnsi="Arial" w:cs="Arial"/>
          <w:lang w:eastAsia="en-GB"/>
        </w:rPr>
        <w:t>127</w:t>
      </w:r>
      <w:r w:rsidRPr="00654ACD">
        <w:rPr>
          <w:rFonts w:ascii="Arial" w:eastAsia="Times New Roman" w:hAnsi="Arial" w:cs="Arial"/>
          <w:lang w:eastAsia="en-GB"/>
        </w:rPr>
        <w:t xml:space="preserve"> investment </w:t>
      </w:r>
      <w:r w:rsidRPr="00654ACD">
        <w:rPr>
          <w:rFonts w:ascii="Arial" w:eastAsia="Times New Roman" w:hAnsi="Arial" w:cs="Arial"/>
          <w:lang w:eastAsia="en-GB"/>
        </w:rPr>
        <w:lastRenderedPageBreak/>
        <w:t>projects </w:t>
      </w:r>
      <w:r w:rsidRPr="00654ACD">
        <w:rPr>
          <w:rFonts w:ascii="Arial" w:eastAsia="Times New Roman" w:hAnsi="Arial" w:cs="Arial"/>
          <w:i/>
          <w:iCs/>
          <w:lang w:eastAsia="en-GB"/>
        </w:rPr>
        <w:t>(DBT)</w:t>
      </w:r>
      <w:r w:rsidRPr="00654ACD">
        <w:rPr>
          <w:rFonts w:ascii="Arial" w:eastAsia="Times New Roman" w:hAnsi="Arial" w:cs="Arial"/>
          <w:lang w:eastAsia="en-GB"/>
        </w:rPr>
        <w:t>. This totals more than Scotland and Wales combined and puts the region at the head of the country, only outperformed by London.</w:t>
      </w:r>
    </w:p>
    <w:p w14:paraId="7B405658" w14:textId="77777777" w:rsidR="006234A9" w:rsidRPr="00654ACD" w:rsidRDefault="006234A9" w:rsidP="006234A9">
      <w:pPr>
        <w:pStyle w:val="ListParagraph"/>
        <w:ind w:left="709"/>
        <w:rPr>
          <w:rFonts w:ascii="Arial" w:eastAsia="Times New Roman" w:hAnsi="Arial" w:cs="Arial"/>
          <w:lang w:eastAsia="en-GB"/>
        </w:rPr>
      </w:pPr>
    </w:p>
    <w:p w14:paraId="6E3D7211" w14:textId="0FC81A94" w:rsidR="006234A9" w:rsidRPr="00654ACD" w:rsidRDefault="006234A9" w:rsidP="006234A9">
      <w:pPr>
        <w:pStyle w:val="ListParagraph"/>
        <w:numPr>
          <w:ilvl w:val="1"/>
          <w:numId w:val="37"/>
        </w:numPr>
        <w:ind w:left="709" w:hanging="709"/>
        <w:rPr>
          <w:rFonts w:ascii="Arial" w:eastAsia="Times New Roman" w:hAnsi="Arial" w:cs="Arial"/>
          <w:lang w:eastAsia="en-GB"/>
        </w:rPr>
      </w:pPr>
      <w:r w:rsidRPr="00654ACD">
        <w:rPr>
          <w:rFonts w:ascii="Arial" w:eastAsia="Times New Roman" w:hAnsi="Arial" w:cs="Arial"/>
          <w:lang w:eastAsia="en-GB"/>
        </w:rPr>
        <w:t xml:space="preserve">The </w:t>
      </w:r>
      <w:r w:rsidR="1B20C1D5" w:rsidRPr="4999EE2B">
        <w:rPr>
          <w:rFonts w:ascii="Arial" w:eastAsia="Times New Roman" w:hAnsi="Arial" w:cs="Arial"/>
          <w:lang w:eastAsia="en-GB"/>
        </w:rPr>
        <w:t>133</w:t>
      </w:r>
      <w:r w:rsidRPr="00654ACD">
        <w:rPr>
          <w:rFonts w:ascii="Arial" w:eastAsia="Times New Roman" w:hAnsi="Arial" w:cs="Arial"/>
          <w:lang w:eastAsia="en-GB"/>
        </w:rPr>
        <w:t xml:space="preserve"> West Midlands projects represent </w:t>
      </w:r>
      <w:r w:rsidRPr="4999EE2B">
        <w:rPr>
          <w:rFonts w:ascii="Arial" w:eastAsia="Times New Roman" w:hAnsi="Arial" w:cs="Arial"/>
          <w:lang w:eastAsia="en-GB"/>
        </w:rPr>
        <w:t>1</w:t>
      </w:r>
      <w:r w:rsidR="3AF051F8" w:rsidRPr="4999EE2B">
        <w:rPr>
          <w:rFonts w:ascii="Arial" w:eastAsia="Times New Roman" w:hAnsi="Arial" w:cs="Arial"/>
          <w:lang w:eastAsia="en-GB"/>
        </w:rPr>
        <w:t>2</w:t>
      </w:r>
      <w:r w:rsidRPr="00654ACD">
        <w:rPr>
          <w:rFonts w:ascii="Arial" w:eastAsia="Times New Roman" w:hAnsi="Arial" w:cs="Arial"/>
          <w:lang w:eastAsia="en-GB"/>
        </w:rPr>
        <w:t xml:space="preserve">% of the total amount landed in the UK. The region’s sector strengths </w:t>
      </w:r>
      <w:r w:rsidR="08D0F99E" w:rsidRPr="4999EE2B">
        <w:rPr>
          <w:rFonts w:ascii="Arial" w:eastAsia="Times New Roman" w:hAnsi="Arial" w:cs="Arial"/>
          <w:lang w:eastAsia="en-GB"/>
        </w:rPr>
        <w:t>are to be found</w:t>
      </w:r>
      <w:r w:rsidRPr="4999EE2B">
        <w:rPr>
          <w:rFonts w:ascii="Arial" w:eastAsia="Times New Roman" w:hAnsi="Arial" w:cs="Arial"/>
          <w:lang w:eastAsia="en-GB"/>
        </w:rPr>
        <w:t xml:space="preserve"> </w:t>
      </w:r>
      <w:r w:rsidRPr="00654ACD">
        <w:rPr>
          <w:rFonts w:ascii="Arial" w:eastAsia="Times New Roman" w:hAnsi="Arial" w:cs="Arial"/>
          <w:lang w:eastAsia="en-GB"/>
        </w:rPr>
        <w:t xml:space="preserve">in </w:t>
      </w:r>
      <w:r w:rsidR="4780BEBE" w:rsidRPr="4999EE2B">
        <w:rPr>
          <w:rFonts w:ascii="Arial" w:eastAsia="Times New Roman" w:hAnsi="Arial" w:cs="Arial"/>
          <w:lang w:eastAsia="en-GB"/>
        </w:rPr>
        <w:t>the Software and IT Sectors</w:t>
      </w:r>
      <w:r w:rsidR="0D515F6D" w:rsidRPr="4999EE2B">
        <w:rPr>
          <w:rFonts w:ascii="Arial" w:eastAsia="Times New Roman" w:hAnsi="Arial" w:cs="Arial"/>
          <w:lang w:eastAsia="en-GB"/>
        </w:rPr>
        <w:t>, delivering</w:t>
      </w:r>
      <w:r w:rsidR="4780BEBE" w:rsidRPr="4999EE2B">
        <w:rPr>
          <w:rFonts w:ascii="Arial" w:eastAsia="Times New Roman" w:hAnsi="Arial" w:cs="Arial"/>
          <w:lang w:eastAsia="en-GB"/>
        </w:rPr>
        <w:t xml:space="preserve"> 38 projects</w:t>
      </w:r>
      <w:r w:rsidRPr="4999EE2B">
        <w:rPr>
          <w:rFonts w:ascii="Arial" w:eastAsia="Times New Roman" w:hAnsi="Arial" w:cs="Arial"/>
          <w:lang w:eastAsia="en-GB"/>
        </w:rPr>
        <w:t xml:space="preserve">, </w:t>
      </w:r>
      <w:r w:rsidR="7E21ACC1" w:rsidRPr="4999EE2B">
        <w:rPr>
          <w:rFonts w:ascii="Arial" w:eastAsia="Times New Roman" w:hAnsi="Arial" w:cs="Arial"/>
          <w:lang w:eastAsia="en-GB"/>
        </w:rPr>
        <w:t>Transportation Manufacture and Supplies, and Machinery and Equipment</w:t>
      </w:r>
      <w:r w:rsidR="48A7990F" w:rsidRPr="4999EE2B">
        <w:rPr>
          <w:rFonts w:ascii="Arial" w:eastAsia="Times New Roman" w:hAnsi="Arial" w:cs="Arial"/>
          <w:lang w:eastAsia="en-GB"/>
        </w:rPr>
        <w:t>, which saw significant investment with 18 and 13 projects respectively.</w:t>
      </w:r>
      <w:r w:rsidRPr="00654ACD">
        <w:rPr>
          <w:rFonts w:ascii="Arial" w:eastAsia="Times New Roman" w:hAnsi="Arial" w:cs="Arial"/>
          <w:lang w:eastAsia="en-GB"/>
        </w:rPr>
        <w:t xml:space="preserve"> </w:t>
      </w:r>
    </w:p>
    <w:p w14:paraId="464DD902" w14:textId="77777777" w:rsidR="006234A9" w:rsidRPr="00654ACD" w:rsidRDefault="006234A9" w:rsidP="006234A9">
      <w:pPr>
        <w:pStyle w:val="ListParagraph"/>
        <w:ind w:left="709"/>
        <w:rPr>
          <w:rFonts w:ascii="Arial" w:eastAsia="Times New Roman" w:hAnsi="Arial" w:cs="Arial"/>
          <w:lang w:eastAsia="en-GB"/>
        </w:rPr>
      </w:pPr>
    </w:p>
    <w:p w14:paraId="338AEBAF" w14:textId="184ABFB0" w:rsidR="006234A9" w:rsidRPr="00654ACD" w:rsidRDefault="006234A9" w:rsidP="006234A9">
      <w:pPr>
        <w:pStyle w:val="ListParagraph"/>
        <w:numPr>
          <w:ilvl w:val="1"/>
          <w:numId w:val="37"/>
        </w:numPr>
        <w:ind w:left="709" w:hanging="709"/>
        <w:rPr>
          <w:rFonts w:ascii="Arial" w:eastAsia="Times New Roman" w:hAnsi="Arial" w:cs="Arial"/>
          <w:lang w:eastAsia="en-GB"/>
        </w:rPr>
      </w:pPr>
      <w:r w:rsidRPr="00654ACD">
        <w:rPr>
          <w:rFonts w:ascii="Arial" w:eastAsia="Times New Roman" w:hAnsi="Arial" w:cs="Arial"/>
          <w:lang w:eastAsia="en-GB"/>
        </w:rPr>
        <w:t xml:space="preserve">The large number of projects landing in the West Midlands generated more local jobs than ever before. FDI projects that began operating in the West Midlands last year generated employment for </w:t>
      </w:r>
      <w:r w:rsidR="6F1BCEC4" w:rsidRPr="4999EE2B">
        <w:rPr>
          <w:rFonts w:ascii="Arial" w:eastAsia="Times New Roman" w:hAnsi="Arial" w:cs="Arial"/>
          <w:lang w:eastAsia="en-GB"/>
        </w:rPr>
        <w:t>7,581</w:t>
      </w:r>
      <w:r w:rsidRPr="00654ACD">
        <w:rPr>
          <w:rFonts w:ascii="Arial" w:eastAsia="Times New Roman" w:hAnsi="Arial" w:cs="Arial"/>
          <w:lang w:eastAsia="en-GB"/>
        </w:rPr>
        <w:t xml:space="preserve"> people. </w:t>
      </w:r>
    </w:p>
    <w:p w14:paraId="738056C3" w14:textId="77777777" w:rsidR="006234A9" w:rsidRPr="00654ACD" w:rsidRDefault="006234A9" w:rsidP="006234A9">
      <w:pPr>
        <w:pStyle w:val="ListParagraph"/>
        <w:ind w:left="709"/>
        <w:rPr>
          <w:rFonts w:ascii="Arial" w:eastAsia="Times New Roman" w:hAnsi="Arial" w:cs="Arial"/>
          <w:lang w:eastAsia="en-GB"/>
        </w:rPr>
      </w:pPr>
    </w:p>
    <w:p w14:paraId="1D8D6DE7" w14:textId="0B2F0B84" w:rsidR="006234A9" w:rsidRPr="00654ACD" w:rsidRDefault="006234A9" w:rsidP="006234A9">
      <w:pPr>
        <w:pStyle w:val="ListParagraph"/>
        <w:numPr>
          <w:ilvl w:val="1"/>
          <w:numId w:val="37"/>
        </w:numPr>
        <w:ind w:left="709" w:hanging="709"/>
        <w:rPr>
          <w:rFonts w:ascii="Arial" w:eastAsia="Times New Roman" w:hAnsi="Arial" w:cs="Arial"/>
          <w:lang w:eastAsia="en-GB"/>
        </w:rPr>
      </w:pPr>
      <w:r w:rsidRPr="00654ACD">
        <w:rPr>
          <w:rFonts w:ascii="Arial" w:eastAsia="Times New Roman" w:hAnsi="Arial" w:cs="Arial"/>
          <w:lang w:eastAsia="en-GB"/>
        </w:rPr>
        <w:t xml:space="preserve">This is the </w:t>
      </w:r>
      <w:r w:rsidR="42063D54" w:rsidRPr="4999EE2B">
        <w:rPr>
          <w:rFonts w:ascii="Arial" w:eastAsia="Times New Roman" w:hAnsi="Arial" w:cs="Arial"/>
          <w:lang w:eastAsia="en-GB"/>
        </w:rPr>
        <w:t>third</w:t>
      </w:r>
      <w:r w:rsidRPr="00654ACD">
        <w:rPr>
          <w:rFonts w:ascii="Arial" w:eastAsia="Times New Roman" w:hAnsi="Arial" w:cs="Arial"/>
          <w:lang w:eastAsia="en-GB"/>
        </w:rPr>
        <w:t>-highest number of jobs created in a financial year from FDI for the region, surpassed only by the 2017/18 financial year, which saw 9,424 new jobs</w:t>
      </w:r>
      <w:r w:rsidR="1B6F89C7" w:rsidRPr="4999EE2B">
        <w:rPr>
          <w:rFonts w:ascii="Arial" w:eastAsia="Times New Roman" w:hAnsi="Arial" w:cs="Arial"/>
          <w:lang w:eastAsia="en-GB"/>
        </w:rPr>
        <w:t>, and the 2022/23 year which saw 8,252 new jobs</w:t>
      </w:r>
      <w:r w:rsidRPr="4999EE2B">
        <w:rPr>
          <w:rFonts w:ascii="Arial" w:eastAsia="Times New Roman" w:hAnsi="Arial" w:cs="Arial"/>
          <w:lang w:eastAsia="en-GB"/>
        </w:rPr>
        <w:t>.</w:t>
      </w:r>
      <w:r w:rsidRPr="00654ACD">
        <w:rPr>
          <w:rFonts w:ascii="Arial" w:eastAsia="Times New Roman" w:hAnsi="Arial" w:cs="Arial"/>
          <w:lang w:eastAsia="en-GB"/>
        </w:rPr>
        <w:t xml:space="preserve"> Since the DBT released the first FDI figures in 2016, </w:t>
      </w:r>
      <w:r w:rsidR="4C174405" w:rsidRPr="4999EE2B">
        <w:rPr>
          <w:rFonts w:ascii="Arial" w:eastAsia="Times New Roman" w:hAnsi="Arial" w:cs="Arial"/>
          <w:lang w:eastAsia="en-GB"/>
        </w:rPr>
        <w:t>50,768</w:t>
      </w:r>
      <w:r w:rsidRPr="00654ACD">
        <w:rPr>
          <w:rFonts w:ascii="Arial" w:eastAsia="Times New Roman" w:hAnsi="Arial" w:cs="Arial"/>
          <w:lang w:eastAsia="en-GB"/>
        </w:rPr>
        <w:t xml:space="preserve"> jobs have been created in the region by international investment projects </w:t>
      </w:r>
      <w:r w:rsidRPr="00654ACD">
        <w:rPr>
          <w:rFonts w:ascii="Arial" w:eastAsia="Times New Roman" w:hAnsi="Arial" w:cs="Arial"/>
          <w:i/>
          <w:iCs/>
          <w:lang w:eastAsia="en-GB"/>
        </w:rPr>
        <w:t>(DBT)</w:t>
      </w:r>
      <w:r w:rsidRPr="00654ACD">
        <w:rPr>
          <w:rFonts w:ascii="Arial" w:eastAsia="Times New Roman" w:hAnsi="Arial" w:cs="Arial"/>
          <w:lang w:eastAsia="en-GB"/>
        </w:rPr>
        <w:t>.</w:t>
      </w:r>
      <w:r w:rsidR="00FB38D0">
        <w:rPr>
          <w:rFonts w:ascii="Arial" w:eastAsia="Times New Roman" w:hAnsi="Arial" w:cs="Arial"/>
          <w:lang w:eastAsia="en-GB"/>
        </w:rPr>
        <w:t xml:space="preserve"> Birmingham itself attracted 44 FDI projects which created 2,551 new jobs and safeguarded 42.</w:t>
      </w:r>
    </w:p>
    <w:p w14:paraId="55BE0285" w14:textId="77777777" w:rsidR="006234A9" w:rsidRPr="00654ACD" w:rsidRDefault="006234A9" w:rsidP="006234A9">
      <w:pPr>
        <w:pStyle w:val="ListParagraph"/>
        <w:ind w:left="709"/>
        <w:rPr>
          <w:rFonts w:ascii="Arial" w:eastAsia="Times New Roman" w:hAnsi="Arial" w:cs="Arial"/>
          <w:lang w:eastAsia="en-GB"/>
        </w:rPr>
      </w:pPr>
    </w:p>
    <w:p w14:paraId="75738CB8" w14:textId="77616576" w:rsidR="006234A9" w:rsidRPr="00654ACD" w:rsidRDefault="006234A9" w:rsidP="006234A9">
      <w:pPr>
        <w:pStyle w:val="ListParagraph"/>
        <w:numPr>
          <w:ilvl w:val="1"/>
          <w:numId w:val="37"/>
        </w:numPr>
        <w:ind w:left="709" w:hanging="709"/>
        <w:rPr>
          <w:rFonts w:ascii="Arial" w:eastAsia="Times New Roman" w:hAnsi="Arial" w:cs="Arial"/>
          <w:lang w:eastAsia="en-GB"/>
        </w:rPr>
      </w:pPr>
      <w:r w:rsidRPr="00654ACD">
        <w:rPr>
          <w:rFonts w:ascii="Arial" w:eastAsia="Times New Roman" w:hAnsi="Arial" w:cs="Arial"/>
          <w:lang w:eastAsia="en-GB"/>
        </w:rPr>
        <w:t>While the South</w:t>
      </w:r>
      <w:r w:rsidR="00A5128C" w:rsidRPr="00654ACD">
        <w:rPr>
          <w:rFonts w:ascii="Arial" w:eastAsia="Times New Roman" w:hAnsi="Arial" w:cs="Arial"/>
          <w:lang w:eastAsia="en-GB"/>
        </w:rPr>
        <w:t>-</w:t>
      </w:r>
      <w:r w:rsidRPr="00654ACD">
        <w:rPr>
          <w:rFonts w:ascii="Arial" w:eastAsia="Times New Roman" w:hAnsi="Arial" w:cs="Arial"/>
          <w:lang w:eastAsia="en-GB"/>
        </w:rPr>
        <w:t>East region has had a higher number of projects land in the six years of the DBT’s reported figures, the West Midlands has consistently generated more jobs per year from FDI, demonstrating a large and positive impact on the general population </w:t>
      </w:r>
      <w:r w:rsidRPr="00654ACD">
        <w:rPr>
          <w:rFonts w:ascii="Arial" w:eastAsia="Times New Roman" w:hAnsi="Arial" w:cs="Arial"/>
          <w:i/>
          <w:iCs/>
          <w:lang w:eastAsia="en-GB"/>
        </w:rPr>
        <w:t>(DBT)</w:t>
      </w:r>
      <w:r w:rsidRPr="00654ACD">
        <w:rPr>
          <w:rFonts w:ascii="Arial" w:eastAsia="Times New Roman" w:hAnsi="Arial" w:cs="Arial"/>
          <w:lang w:eastAsia="en-GB"/>
        </w:rPr>
        <w:t>.</w:t>
      </w:r>
    </w:p>
    <w:p w14:paraId="6CEA57F7" w14:textId="77777777" w:rsidR="006234A9" w:rsidRPr="00654ACD" w:rsidRDefault="006234A9" w:rsidP="006234A9">
      <w:pPr>
        <w:pStyle w:val="ListParagraph"/>
        <w:ind w:left="709"/>
        <w:rPr>
          <w:rFonts w:ascii="Arial" w:eastAsia="Times New Roman" w:hAnsi="Arial" w:cs="Arial"/>
          <w:lang w:eastAsia="en-GB"/>
        </w:rPr>
      </w:pPr>
    </w:p>
    <w:p w14:paraId="60ADB7E3" w14:textId="72AAF144" w:rsidR="00CD78FD" w:rsidRPr="00CD78FD" w:rsidRDefault="006234A9" w:rsidP="00CD78FD">
      <w:pPr>
        <w:pStyle w:val="ListParagraph"/>
        <w:numPr>
          <w:ilvl w:val="1"/>
          <w:numId w:val="37"/>
        </w:numPr>
        <w:ind w:left="709" w:hanging="709"/>
        <w:rPr>
          <w:rFonts w:ascii="Arial" w:eastAsia="Times New Roman" w:hAnsi="Arial" w:cs="Arial"/>
          <w:lang w:eastAsia="en-GB"/>
        </w:rPr>
      </w:pPr>
      <w:r w:rsidRPr="00930B56">
        <w:rPr>
          <w:rFonts w:ascii="Arial" w:eastAsia="Times New Roman" w:hAnsi="Arial" w:cs="Arial"/>
          <w:lang w:eastAsia="en-GB"/>
        </w:rPr>
        <w:t xml:space="preserve">Major </w:t>
      </w:r>
      <w:r w:rsidR="00B60E00" w:rsidRPr="00930B56">
        <w:rPr>
          <w:rFonts w:ascii="Arial" w:eastAsia="Times New Roman" w:hAnsi="Arial" w:cs="Arial"/>
          <w:lang w:eastAsia="en-GB"/>
        </w:rPr>
        <w:t>projects included</w:t>
      </w:r>
      <w:r w:rsidR="00CE15DA" w:rsidRPr="00930B56">
        <w:rPr>
          <w:rFonts w:ascii="Arial" w:eastAsia="Times New Roman" w:hAnsi="Arial" w:cs="Arial"/>
          <w:lang w:eastAsia="en-GB"/>
        </w:rPr>
        <w:t xml:space="preserve"> within Birmingham</w:t>
      </w:r>
      <w:r w:rsidR="00042474" w:rsidRPr="00930B56">
        <w:rPr>
          <w:rFonts w:ascii="Arial" w:eastAsia="Times New Roman" w:hAnsi="Arial" w:cs="Arial"/>
          <w:lang w:eastAsia="en-GB"/>
        </w:rPr>
        <w:t>:</w:t>
      </w:r>
      <w:r w:rsidR="00B60E00" w:rsidRPr="00930B56">
        <w:rPr>
          <w:rFonts w:ascii="Arial" w:eastAsia="Times New Roman" w:hAnsi="Arial" w:cs="Arial"/>
          <w:lang w:eastAsia="en-GB"/>
        </w:rPr>
        <w:t xml:space="preserve"> an expansion of South African-owned Sigma Connected </w:t>
      </w:r>
      <w:r w:rsidR="00F462B2" w:rsidRPr="00930B56">
        <w:rPr>
          <w:rFonts w:ascii="Arial" w:eastAsia="Times New Roman" w:hAnsi="Arial" w:cs="Arial"/>
          <w:lang w:eastAsia="en-GB"/>
        </w:rPr>
        <w:t>(</w:t>
      </w:r>
      <w:r w:rsidR="00B60E00" w:rsidRPr="00930B56">
        <w:rPr>
          <w:rFonts w:ascii="Arial" w:eastAsia="Times New Roman" w:hAnsi="Arial" w:cs="Arial"/>
          <w:lang w:eastAsia="en-GB"/>
        </w:rPr>
        <w:t>B</w:t>
      </w:r>
      <w:r w:rsidR="00F462B2" w:rsidRPr="00930B56">
        <w:rPr>
          <w:rFonts w:ascii="Arial" w:eastAsia="Times New Roman" w:hAnsi="Arial" w:cs="Arial"/>
          <w:lang w:eastAsia="en-GB"/>
        </w:rPr>
        <w:t xml:space="preserve">usiness </w:t>
      </w:r>
      <w:r w:rsidR="00B60E00" w:rsidRPr="00930B56">
        <w:rPr>
          <w:rFonts w:ascii="Arial" w:eastAsia="Times New Roman" w:hAnsi="Arial" w:cs="Arial"/>
          <w:lang w:eastAsia="en-GB"/>
        </w:rPr>
        <w:t>P</w:t>
      </w:r>
      <w:r w:rsidR="00F462B2" w:rsidRPr="00930B56">
        <w:rPr>
          <w:rFonts w:ascii="Arial" w:eastAsia="Times New Roman" w:hAnsi="Arial" w:cs="Arial"/>
          <w:lang w:eastAsia="en-GB"/>
        </w:rPr>
        <w:t xml:space="preserve">rofessional and </w:t>
      </w:r>
      <w:r w:rsidR="00B60E00" w:rsidRPr="00930B56">
        <w:rPr>
          <w:rFonts w:ascii="Arial" w:eastAsia="Times New Roman" w:hAnsi="Arial" w:cs="Arial"/>
          <w:lang w:eastAsia="en-GB"/>
        </w:rPr>
        <w:t>F</w:t>
      </w:r>
      <w:r w:rsidR="00F462B2" w:rsidRPr="00930B56">
        <w:rPr>
          <w:rFonts w:ascii="Arial" w:eastAsia="Times New Roman" w:hAnsi="Arial" w:cs="Arial"/>
          <w:lang w:eastAsia="en-GB"/>
        </w:rPr>
        <w:t xml:space="preserve">inancial </w:t>
      </w:r>
      <w:r w:rsidR="00B60E00" w:rsidRPr="00930B56">
        <w:rPr>
          <w:rFonts w:ascii="Arial" w:eastAsia="Times New Roman" w:hAnsi="Arial" w:cs="Arial"/>
          <w:lang w:eastAsia="en-GB"/>
        </w:rPr>
        <w:t>S</w:t>
      </w:r>
      <w:r w:rsidR="00F462B2" w:rsidRPr="00930B56">
        <w:rPr>
          <w:rFonts w:ascii="Arial" w:eastAsia="Times New Roman" w:hAnsi="Arial" w:cs="Arial"/>
          <w:lang w:eastAsia="en-GB"/>
        </w:rPr>
        <w:t>ervices</w:t>
      </w:r>
      <w:r w:rsidR="00DA3776" w:rsidRPr="00930B56">
        <w:rPr>
          <w:rFonts w:ascii="Arial" w:eastAsia="Times New Roman" w:hAnsi="Arial" w:cs="Arial"/>
          <w:lang w:eastAsia="en-GB"/>
        </w:rPr>
        <w:t xml:space="preserve"> (BPFS)</w:t>
      </w:r>
      <w:r w:rsidR="00B60E00" w:rsidRPr="00930B56">
        <w:rPr>
          <w:rFonts w:ascii="Arial" w:eastAsia="Times New Roman" w:hAnsi="Arial" w:cs="Arial"/>
          <w:lang w:eastAsia="en-GB"/>
        </w:rPr>
        <w:t xml:space="preserve"> sector</w:t>
      </w:r>
      <w:r w:rsidR="00DA3776" w:rsidRPr="00930B56">
        <w:rPr>
          <w:rFonts w:ascii="Arial" w:eastAsia="Times New Roman" w:hAnsi="Arial" w:cs="Arial"/>
          <w:lang w:eastAsia="en-GB"/>
        </w:rPr>
        <w:t>)</w:t>
      </w:r>
      <w:r w:rsidR="00B60E00" w:rsidRPr="00930B56">
        <w:rPr>
          <w:rFonts w:ascii="Arial" w:eastAsia="Times New Roman" w:hAnsi="Arial" w:cs="Arial"/>
          <w:lang w:eastAsia="en-GB"/>
        </w:rPr>
        <w:t>, creating 500 jobs</w:t>
      </w:r>
      <w:r w:rsidR="00042474" w:rsidRPr="00930B56">
        <w:rPr>
          <w:rFonts w:ascii="Arial" w:eastAsia="Times New Roman" w:hAnsi="Arial" w:cs="Arial"/>
          <w:lang w:eastAsia="en-GB"/>
        </w:rPr>
        <w:t xml:space="preserve">; the creation of 250 jobs </w:t>
      </w:r>
      <w:r w:rsidR="00CE15DA" w:rsidRPr="00930B56">
        <w:rPr>
          <w:rFonts w:ascii="Arial" w:eastAsia="Times New Roman" w:hAnsi="Arial" w:cs="Arial"/>
          <w:lang w:eastAsia="en-GB"/>
        </w:rPr>
        <w:t>i</w:t>
      </w:r>
      <w:r w:rsidR="00042474" w:rsidRPr="00930B56">
        <w:rPr>
          <w:rFonts w:ascii="Arial" w:eastAsia="Times New Roman" w:hAnsi="Arial" w:cs="Arial"/>
          <w:lang w:eastAsia="en-GB"/>
        </w:rPr>
        <w:t xml:space="preserve">n Indian owned First Source solutions </w:t>
      </w:r>
      <w:r w:rsidR="00DA3776" w:rsidRPr="00930B56">
        <w:rPr>
          <w:rFonts w:ascii="Arial" w:eastAsia="Times New Roman" w:hAnsi="Arial" w:cs="Arial"/>
          <w:lang w:eastAsia="en-GB"/>
        </w:rPr>
        <w:t>(</w:t>
      </w:r>
      <w:r w:rsidR="00042474" w:rsidRPr="00930B56">
        <w:rPr>
          <w:rFonts w:ascii="Arial" w:eastAsia="Times New Roman" w:hAnsi="Arial" w:cs="Arial"/>
          <w:lang w:eastAsia="en-GB"/>
        </w:rPr>
        <w:t>also BPFS</w:t>
      </w:r>
      <w:r w:rsidR="00DA3776" w:rsidRPr="00930B56">
        <w:rPr>
          <w:rFonts w:ascii="Arial" w:eastAsia="Times New Roman" w:hAnsi="Arial" w:cs="Arial"/>
          <w:lang w:eastAsia="en-GB"/>
        </w:rPr>
        <w:t>)</w:t>
      </w:r>
      <w:r w:rsidR="00BE0CEC" w:rsidRPr="00930B56">
        <w:rPr>
          <w:rFonts w:ascii="Arial" w:eastAsia="Times New Roman" w:hAnsi="Arial" w:cs="Arial"/>
          <w:lang w:eastAsia="en-GB"/>
        </w:rPr>
        <w:t xml:space="preserve">, </w:t>
      </w:r>
      <w:r w:rsidR="00DA3776" w:rsidRPr="00930B56">
        <w:rPr>
          <w:rFonts w:ascii="Arial" w:eastAsia="Times New Roman" w:hAnsi="Arial" w:cs="Arial"/>
          <w:lang w:eastAsia="en-GB"/>
        </w:rPr>
        <w:t>Creative Digital and Tech firm Hexaware from India</w:t>
      </w:r>
      <w:r w:rsidR="00211861" w:rsidRPr="00930B56">
        <w:rPr>
          <w:rFonts w:ascii="Arial" w:eastAsia="Times New Roman" w:hAnsi="Arial" w:cs="Arial"/>
          <w:lang w:eastAsia="en-GB"/>
        </w:rPr>
        <w:t>, creating 250 jobs in the city and HCA Healthcare from the US creating 200 jobs at the new Harborne Hospital.</w:t>
      </w:r>
      <w:r w:rsidRPr="00930B56">
        <w:rPr>
          <w:rFonts w:ascii="Arial" w:eastAsia="Times New Roman" w:hAnsi="Arial" w:cs="Arial"/>
          <w:lang w:eastAsia="en-GB"/>
        </w:rPr>
        <w:t xml:space="preserve"> </w:t>
      </w:r>
      <w:r w:rsidR="00671390" w:rsidRPr="00CD78FD">
        <w:rPr>
          <w:rFonts w:ascii="Arial" w:eastAsia="Times New Roman" w:hAnsi="Arial" w:cs="Arial"/>
          <w:lang w:eastAsia="en-GB"/>
        </w:rPr>
        <w:t>Investments were from 16 different countries with the United States being the largest investor with 13 projects, followed by India (</w:t>
      </w:r>
      <w:r w:rsidR="00D66818" w:rsidRPr="00CD78FD">
        <w:rPr>
          <w:rFonts w:ascii="Arial" w:eastAsia="Times New Roman" w:hAnsi="Arial" w:cs="Arial"/>
          <w:lang w:eastAsia="en-GB"/>
        </w:rPr>
        <w:t>8) and Australia and T</w:t>
      </w:r>
      <w:r w:rsidR="00A0266D" w:rsidRPr="00CD78FD">
        <w:rPr>
          <w:rFonts w:ascii="Arial" w:eastAsia="Times New Roman" w:hAnsi="Arial" w:cs="Arial"/>
          <w:lang w:eastAsia="en-GB"/>
        </w:rPr>
        <w:t>ürkiye with 3 each.</w:t>
      </w:r>
    </w:p>
    <w:p w14:paraId="6E76DA9D" w14:textId="77777777" w:rsidR="00CD78FD" w:rsidRPr="00CD78FD" w:rsidRDefault="00CD78FD" w:rsidP="00CD78FD">
      <w:pPr>
        <w:pStyle w:val="ListParagraph"/>
        <w:ind w:left="709"/>
        <w:rPr>
          <w:rFonts w:ascii="Arial" w:eastAsia="Times New Roman" w:hAnsi="Arial" w:cs="Arial"/>
          <w:lang w:eastAsia="en-GB"/>
        </w:rPr>
      </w:pPr>
    </w:p>
    <w:p w14:paraId="2ADF9238" w14:textId="77777777" w:rsidR="006234A9" w:rsidRPr="00654ACD" w:rsidRDefault="006234A9" w:rsidP="00A5128C">
      <w:pPr>
        <w:pStyle w:val="ListParagraph"/>
        <w:ind w:left="709"/>
        <w:rPr>
          <w:rFonts w:ascii="Arial" w:eastAsia="Times New Roman" w:hAnsi="Arial" w:cs="Arial"/>
          <w:b/>
          <w:bCs/>
          <w:lang w:eastAsia="en-GB"/>
        </w:rPr>
      </w:pPr>
      <w:r w:rsidRPr="00654ACD">
        <w:rPr>
          <w:rFonts w:ascii="Arial" w:eastAsia="Times New Roman" w:hAnsi="Arial" w:cs="Arial"/>
          <w:b/>
          <w:bCs/>
          <w:lang w:eastAsia="en-GB"/>
        </w:rPr>
        <w:t xml:space="preserve">Capital Investment </w:t>
      </w:r>
    </w:p>
    <w:p w14:paraId="5DF947CE" w14:textId="77777777" w:rsidR="006234A9" w:rsidRPr="00654ACD" w:rsidRDefault="006234A9" w:rsidP="006234A9">
      <w:pPr>
        <w:pStyle w:val="ListParagraph"/>
        <w:ind w:left="709"/>
        <w:rPr>
          <w:rFonts w:ascii="Arial" w:eastAsia="Times New Roman" w:hAnsi="Arial" w:cs="Arial"/>
          <w:lang w:eastAsia="en-GB"/>
        </w:rPr>
      </w:pPr>
    </w:p>
    <w:p w14:paraId="294F97E8" w14:textId="77777777" w:rsidR="00B37562" w:rsidRPr="00B37562" w:rsidRDefault="00B37562" w:rsidP="00B37562">
      <w:pPr>
        <w:pStyle w:val="ListParagraph"/>
        <w:numPr>
          <w:ilvl w:val="1"/>
          <w:numId w:val="37"/>
        </w:numPr>
        <w:ind w:left="709" w:hanging="709"/>
        <w:rPr>
          <w:rFonts w:ascii="Arial" w:eastAsia="Times New Roman" w:hAnsi="Arial" w:cs="Arial"/>
          <w:lang w:eastAsia="en-GB"/>
        </w:rPr>
      </w:pPr>
      <w:r w:rsidRPr="00B37562">
        <w:rPr>
          <w:rFonts w:ascii="Arial" w:eastAsia="Times New Roman" w:hAnsi="Arial" w:cs="Arial"/>
          <w:lang w:eastAsia="en-GB"/>
        </w:rPr>
        <w:t xml:space="preserve">The most significant capital investment deals were again driven by the demand for high quality city centre </w:t>
      </w:r>
      <w:proofErr w:type="spellStart"/>
      <w:r w:rsidRPr="00B37562">
        <w:rPr>
          <w:rFonts w:ascii="Arial" w:eastAsia="Times New Roman" w:hAnsi="Arial" w:cs="Arial"/>
          <w:lang w:eastAsia="en-GB"/>
        </w:rPr>
        <w:t>BtR</w:t>
      </w:r>
      <w:proofErr w:type="spellEnd"/>
      <w:r w:rsidRPr="00B37562">
        <w:rPr>
          <w:rFonts w:ascii="Arial" w:eastAsia="Times New Roman" w:hAnsi="Arial" w:cs="Arial"/>
          <w:lang w:eastAsia="en-GB"/>
        </w:rPr>
        <w:t xml:space="preserve"> living provision, with fresh capital being deployed by new entrants.</w:t>
      </w:r>
    </w:p>
    <w:p w14:paraId="6F93B88F" w14:textId="77777777" w:rsidR="00B37562" w:rsidRPr="00B37562" w:rsidRDefault="00B37562" w:rsidP="00B37562">
      <w:pPr>
        <w:pStyle w:val="ListParagraph"/>
        <w:ind w:left="709"/>
        <w:rPr>
          <w:rFonts w:ascii="Arial" w:eastAsia="Times New Roman" w:hAnsi="Arial" w:cs="Arial"/>
          <w:lang w:eastAsia="en-GB"/>
        </w:rPr>
      </w:pPr>
    </w:p>
    <w:p w14:paraId="22D93903" w14:textId="583EDBD1" w:rsidR="00B37562" w:rsidRPr="00B37562" w:rsidRDefault="00B37562" w:rsidP="00B37562">
      <w:pPr>
        <w:pStyle w:val="ListParagraph"/>
        <w:numPr>
          <w:ilvl w:val="1"/>
          <w:numId w:val="37"/>
        </w:numPr>
        <w:ind w:left="709" w:hanging="709"/>
        <w:rPr>
          <w:rFonts w:ascii="Arial" w:eastAsia="Times New Roman" w:hAnsi="Arial" w:cs="Arial"/>
          <w:lang w:eastAsia="en-GB"/>
        </w:rPr>
      </w:pPr>
      <w:r w:rsidRPr="00B37562">
        <w:rPr>
          <w:rFonts w:ascii="Arial" w:eastAsia="Times New Roman" w:hAnsi="Arial" w:cs="Arial"/>
          <w:lang w:eastAsia="en-GB"/>
        </w:rPr>
        <w:t xml:space="preserve">Precede Capital granted a £188m loan, their first facility for a development in the Midlands, to help fund Moda Living’s Great Charles Street scheme. A joint venture between US private equity firm Harrison Street, Apache Capital and NFU Mutual then provided the remaining equity to forward fund a deal totalling £302m for 722 </w:t>
      </w:r>
      <w:proofErr w:type="spellStart"/>
      <w:r w:rsidRPr="00B37562">
        <w:rPr>
          <w:rFonts w:ascii="Arial" w:eastAsia="Times New Roman" w:hAnsi="Arial" w:cs="Arial"/>
          <w:lang w:eastAsia="en-GB"/>
        </w:rPr>
        <w:t>BtR</w:t>
      </w:r>
      <w:proofErr w:type="spellEnd"/>
      <w:r w:rsidRPr="00B37562">
        <w:rPr>
          <w:rFonts w:ascii="Arial" w:eastAsia="Times New Roman" w:hAnsi="Arial" w:cs="Arial"/>
          <w:lang w:eastAsia="en-GB"/>
        </w:rPr>
        <w:t xml:space="preserve"> units. This marked the largest deal in 2023 and the largest </w:t>
      </w:r>
      <w:proofErr w:type="spellStart"/>
      <w:r w:rsidRPr="00B37562">
        <w:rPr>
          <w:rFonts w:ascii="Arial" w:eastAsia="Times New Roman" w:hAnsi="Arial" w:cs="Arial"/>
          <w:lang w:eastAsia="en-GB"/>
        </w:rPr>
        <w:t>BtR</w:t>
      </w:r>
      <w:proofErr w:type="spellEnd"/>
      <w:r w:rsidRPr="00B37562">
        <w:rPr>
          <w:rFonts w:ascii="Arial" w:eastAsia="Times New Roman" w:hAnsi="Arial" w:cs="Arial"/>
          <w:lang w:eastAsia="en-GB"/>
        </w:rPr>
        <w:t xml:space="preserve"> deal outside of London to date, highlighting Birmingham’s strong underlying fundamentals.</w:t>
      </w:r>
    </w:p>
    <w:p w14:paraId="2D11E70A" w14:textId="77777777" w:rsidR="00B37562" w:rsidRPr="00B37562" w:rsidRDefault="00B37562" w:rsidP="00B37562">
      <w:pPr>
        <w:pStyle w:val="ListParagraph"/>
        <w:ind w:left="709"/>
        <w:rPr>
          <w:rFonts w:ascii="Arial" w:eastAsia="Times New Roman" w:hAnsi="Arial" w:cs="Arial"/>
          <w:lang w:eastAsia="en-GB"/>
        </w:rPr>
      </w:pPr>
    </w:p>
    <w:p w14:paraId="31112EA1" w14:textId="77777777" w:rsidR="00F8779F" w:rsidRDefault="00B37562" w:rsidP="00F8779F">
      <w:pPr>
        <w:pStyle w:val="ListParagraph"/>
        <w:numPr>
          <w:ilvl w:val="1"/>
          <w:numId w:val="37"/>
        </w:numPr>
        <w:ind w:left="709" w:hanging="709"/>
        <w:rPr>
          <w:rFonts w:ascii="Arial" w:eastAsia="Times New Roman" w:hAnsi="Arial" w:cs="Arial"/>
          <w:lang w:eastAsia="en-GB"/>
        </w:rPr>
      </w:pPr>
      <w:r w:rsidRPr="00B37562">
        <w:rPr>
          <w:rFonts w:ascii="Arial" w:eastAsia="Times New Roman" w:hAnsi="Arial" w:cs="Arial"/>
          <w:lang w:eastAsia="en-GB"/>
        </w:rPr>
        <w:t xml:space="preserve">Aviva Capital Partners undertook their first investment in the UK </w:t>
      </w:r>
      <w:proofErr w:type="spellStart"/>
      <w:r w:rsidRPr="00B37562">
        <w:rPr>
          <w:rFonts w:ascii="Arial" w:eastAsia="Times New Roman" w:hAnsi="Arial" w:cs="Arial"/>
          <w:lang w:eastAsia="en-GB"/>
        </w:rPr>
        <w:t>BtR</w:t>
      </w:r>
      <w:proofErr w:type="spellEnd"/>
      <w:r w:rsidRPr="00B37562">
        <w:rPr>
          <w:rFonts w:ascii="Arial" w:eastAsia="Times New Roman" w:hAnsi="Arial" w:cs="Arial"/>
          <w:lang w:eastAsia="en-GB"/>
        </w:rPr>
        <w:t xml:space="preserve"> sector, entering into a joint venture with Moda Living to provide 1,000 units at Digbeth’s Stone Yard. </w:t>
      </w:r>
      <w:r w:rsidRPr="00B37562">
        <w:rPr>
          <w:rFonts w:ascii="Arial" w:eastAsia="Times New Roman" w:hAnsi="Arial" w:cs="Arial"/>
          <w:lang w:eastAsia="en-GB"/>
        </w:rPr>
        <w:lastRenderedPageBreak/>
        <w:t xml:space="preserve">The scheme is re-purposing a </w:t>
      </w:r>
      <w:r w:rsidR="00A340CF" w:rsidRPr="00B37562">
        <w:rPr>
          <w:rFonts w:ascii="Arial" w:eastAsia="Times New Roman" w:hAnsi="Arial" w:cs="Arial"/>
          <w:lang w:eastAsia="en-GB"/>
        </w:rPr>
        <w:t>3.9-acre</w:t>
      </w:r>
      <w:r w:rsidRPr="00B37562">
        <w:rPr>
          <w:rFonts w:ascii="Arial" w:eastAsia="Times New Roman" w:hAnsi="Arial" w:cs="Arial"/>
          <w:lang w:eastAsia="en-GB"/>
        </w:rPr>
        <w:t xml:space="preserve"> brownfield site, with a total Gross Development Value of £400m.</w:t>
      </w:r>
    </w:p>
    <w:p w14:paraId="7B3693A0" w14:textId="77777777" w:rsidR="00F8779F" w:rsidRPr="00F8779F" w:rsidRDefault="00F8779F" w:rsidP="00F8779F">
      <w:pPr>
        <w:pStyle w:val="ListParagraph"/>
        <w:rPr>
          <w:rFonts w:eastAsia="Times New Roman"/>
          <w:bCs/>
          <w:lang w:eastAsia="en-GB"/>
        </w:rPr>
      </w:pPr>
    </w:p>
    <w:p w14:paraId="02AEFE1A" w14:textId="2FFDA78A" w:rsidR="00A340CF" w:rsidRPr="00F8779F" w:rsidRDefault="00B37562" w:rsidP="00F8779F">
      <w:pPr>
        <w:pStyle w:val="ListParagraph"/>
        <w:numPr>
          <w:ilvl w:val="1"/>
          <w:numId w:val="37"/>
        </w:numPr>
        <w:ind w:left="709" w:hanging="709"/>
        <w:rPr>
          <w:rFonts w:ascii="Arial" w:eastAsia="Times New Roman" w:hAnsi="Arial" w:cs="Arial"/>
          <w:lang w:eastAsia="en-GB"/>
        </w:rPr>
      </w:pPr>
      <w:r w:rsidRPr="00F8779F">
        <w:rPr>
          <w:rFonts w:ascii="Arial" w:eastAsia="Times New Roman" w:hAnsi="Arial" w:cs="Arial"/>
          <w:bCs/>
          <w:lang w:eastAsia="en-GB"/>
        </w:rPr>
        <w:t xml:space="preserve">The </w:t>
      </w:r>
      <w:proofErr w:type="spellStart"/>
      <w:r w:rsidRPr="00F8779F">
        <w:rPr>
          <w:rFonts w:ascii="Arial" w:eastAsia="Times New Roman" w:hAnsi="Arial" w:cs="Arial"/>
          <w:bCs/>
          <w:lang w:eastAsia="en-GB"/>
        </w:rPr>
        <w:t>Brindleyplace</w:t>
      </w:r>
      <w:proofErr w:type="spellEnd"/>
      <w:r w:rsidRPr="00F8779F">
        <w:rPr>
          <w:rFonts w:ascii="Arial" w:eastAsia="Times New Roman" w:hAnsi="Arial" w:cs="Arial"/>
          <w:bCs/>
          <w:lang w:eastAsia="en-GB"/>
        </w:rPr>
        <w:t xml:space="preserve"> estate also transacted, with Praxis and Veld Capital acquiring the estate from HSBC Alternative Investments for £125m. A schedule of retrofitting the existing assets is planned to decarbonise the estate in order to provide best in class commercial space</w:t>
      </w:r>
      <w:bookmarkEnd w:id="39"/>
      <w:bookmarkEnd w:id="41"/>
      <w:r w:rsidR="00151EFC" w:rsidRPr="00F8779F">
        <w:rPr>
          <w:rFonts w:ascii="Arial" w:eastAsia="Times New Roman" w:hAnsi="Arial" w:cs="Arial"/>
          <w:bCs/>
          <w:lang w:eastAsia="en-GB"/>
        </w:rPr>
        <w:t>.</w:t>
      </w:r>
    </w:p>
    <w:p w14:paraId="609584CB" w14:textId="0D334371" w:rsidR="00EC7378" w:rsidRPr="00654ACD" w:rsidRDefault="00190B61" w:rsidP="004F6A62">
      <w:pPr>
        <w:pStyle w:val="Heading3"/>
      </w:pPr>
      <w:r w:rsidRPr="00654ACD">
        <w:t xml:space="preserve">PG2/2: </w:t>
      </w:r>
      <w:r w:rsidR="00EC7378" w:rsidRPr="00654ACD">
        <w:t>International Events Held</w:t>
      </w:r>
      <w:r w:rsidR="00F8024E" w:rsidRPr="00654ACD">
        <w:t xml:space="preserve"> </w:t>
      </w:r>
    </w:p>
    <w:p w14:paraId="6A47FCD5" w14:textId="1B45FCF5" w:rsidR="00EF4E0C" w:rsidRPr="00654ACD" w:rsidRDefault="00330BF4"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Birmingham hosts international events</w:t>
      </w:r>
      <w:r w:rsidR="00D8544C" w:rsidRPr="00654ACD">
        <w:rPr>
          <w:rFonts w:ascii="Arial" w:eastAsia="Times New Roman" w:hAnsi="Arial" w:cs="Arial"/>
          <w:lang w:eastAsia="en-GB"/>
        </w:rPr>
        <w:t xml:space="preserve"> on a regular basis</w:t>
      </w:r>
      <w:r w:rsidRPr="00654ACD">
        <w:rPr>
          <w:rFonts w:ascii="Arial" w:eastAsia="Times New Roman" w:hAnsi="Arial" w:cs="Arial"/>
          <w:lang w:eastAsia="en-GB"/>
        </w:rPr>
        <w:t xml:space="preserve"> </w:t>
      </w:r>
      <w:r w:rsidR="0013661A" w:rsidRPr="00654ACD">
        <w:rPr>
          <w:rFonts w:ascii="Arial" w:eastAsia="Times New Roman" w:hAnsi="Arial" w:cs="Arial"/>
          <w:lang w:eastAsia="en-GB"/>
        </w:rPr>
        <w:t>at various venues across the city</w:t>
      </w:r>
      <w:r w:rsidR="008466CE" w:rsidRPr="00654ACD">
        <w:rPr>
          <w:rFonts w:ascii="Arial" w:eastAsia="Times New Roman" w:hAnsi="Arial" w:cs="Arial"/>
          <w:lang w:eastAsia="en-GB"/>
        </w:rPr>
        <w:t xml:space="preserve">. </w:t>
      </w:r>
    </w:p>
    <w:p w14:paraId="3ECAF91D" w14:textId="77777777" w:rsidR="00EF4E0C" w:rsidRPr="00654ACD" w:rsidRDefault="00EF4E0C" w:rsidP="00144F95">
      <w:pPr>
        <w:spacing w:after="0"/>
        <w:rPr>
          <w:rFonts w:ascii="Arial" w:hAnsi="Arial" w:cs="Arial"/>
        </w:rPr>
      </w:pPr>
    </w:p>
    <w:p w14:paraId="1896A8C2" w14:textId="5373AA54" w:rsidR="00EF4E0C" w:rsidRPr="00654ACD" w:rsidRDefault="00DC2263"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S</w:t>
      </w:r>
      <w:r w:rsidR="0013661A" w:rsidRPr="00654ACD">
        <w:rPr>
          <w:rFonts w:ascii="Arial" w:eastAsia="Times New Roman" w:hAnsi="Arial" w:cs="Arial"/>
          <w:lang w:eastAsia="en-GB"/>
        </w:rPr>
        <w:t>porting events</w:t>
      </w:r>
      <w:r w:rsidRPr="00654ACD">
        <w:rPr>
          <w:rFonts w:ascii="Arial" w:eastAsia="Times New Roman" w:hAnsi="Arial" w:cs="Arial"/>
          <w:lang w:eastAsia="en-GB"/>
        </w:rPr>
        <w:t xml:space="preserve"> that are usually</w:t>
      </w:r>
      <w:r w:rsidR="0013661A" w:rsidRPr="00654ACD">
        <w:rPr>
          <w:rFonts w:ascii="Arial" w:eastAsia="Times New Roman" w:hAnsi="Arial" w:cs="Arial"/>
          <w:lang w:eastAsia="en-GB"/>
        </w:rPr>
        <w:t xml:space="preserve"> held annually </w:t>
      </w:r>
      <w:r w:rsidRPr="00654ACD">
        <w:rPr>
          <w:rFonts w:ascii="Arial" w:eastAsia="Times New Roman" w:hAnsi="Arial" w:cs="Arial"/>
          <w:lang w:eastAsia="en-GB"/>
        </w:rPr>
        <w:t>include</w:t>
      </w:r>
      <w:r w:rsidR="0013661A" w:rsidRPr="00654ACD">
        <w:rPr>
          <w:rFonts w:ascii="Arial" w:eastAsia="Times New Roman" w:hAnsi="Arial" w:cs="Arial"/>
          <w:lang w:eastAsia="en-GB"/>
        </w:rPr>
        <w:t>:</w:t>
      </w:r>
    </w:p>
    <w:p w14:paraId="3CA4930A" w14:textId="1A1E702D" w:rsidR="00273ACC" w:rsidRPr="00654ACD" w:rsidRDefault="00273ACC" w:rsidP="00EB11E7">
      <w:pPr>
        <w:pStyle w:val="ListParagraph"/>
        <w:numPr>
          <w:ilvl w:val="0"/>
          <w:numId w:val="32"/>
        </w:numPr>
        <w:spacing w:after="0"/>
        <w:rPr>
          <w:rFonts w:ascii="Arial" w:hAnsi="Arial" w:cs="Arial"/>
        </w:rPr>
      </w:pPr>
      <w:r w:rsidRPr="00654ACD">
        <w:rPr>
          <w:rFonts w:ascii="Arial" w:hAnsi="Arial" w:cs="Arial"/>
        </w:rPr>
        <w:t>T</w:t>
      </w:r>
      <w:r w:rsidR="0013661A" w:rsidRPr="00654ACD">
        <w:rPr>
          <w:rFonts w:ascii="Arial" w:hAnsi="Arial" w:cs="Arial"/>
        </w:rPr>
        <w:t>he Badminton Championships at Arena</w:t>
      </w:r>
      <w:r w:rsidRPr="00654ACD">
        <w:rPr>
          <w:rFonts w:ascii="Arial" w:hAnsi="Arial" w:cs="Arial"/>
        </w:rPr>
        <w:t xml:space="preserve"> Birmingham</w:t>
      </w:r>
      <w:r w:rsidR="0013661A" w:rsidRPr="00654ACD">
        <w:rPr>
          <w:rFonts w:ascii="Arial" w:hAnsi="Arial" w:cs="Arial"/>
        </w:rPr>
        <w:t xml:space="preserve"> (one of only five Badminton World Federation Super</w:t>
      </w:r>
      <w:r w:rsidR="00EB654F">
        <w:rPr>
          <w:rFonts w:ascii="Arial" w:hAnsi="Arial" w:cs="Arial"/>
        </w:rPr>
        <w:t xml:space="preserve"> </w:t>
      </w:r>
      <w:r w:rsidR="0013661A" w:rsidRPr="00654ACD">
        <w:rPr>
          <w:rFonts w:ascii="Arial" w:hAnsi="Arial" w:cs="Arial"/>
        </w:rPr>
        <w:t>series premier events</w:t>
      </w:r>
      <w:r w:rsidR="00E72DA3" w:rsidRPr="00654ACD">
        <w:rPr>
          <w:rFonts w:ascii="Arial" w:hAnsi="Arial" w:cs="Arial"/>
        </w:rPr>
        <w:t>).</w:t>
      </w:r>
      <w:r w:rsidR="0013661A" w:rsidRPr="00654ACD">
        <w:rPr>
          <w:rFonts w:ascii="Arial" w:hAnsi="Arial" w:cs="Arial"/>
        </w:rPr>
        <w:t xml:space="preserve"> </w:t>
      </w:r>
    </w:p>
    <w:p w14:paraId="5B8BD0A7" w14:textId="25376EE9" w:rsidR="00273ACC" w:rsidRPr="00654ACD" w:rsidRDefault="00273ACC" w:rsidP="00EB11E7">
      <w:pPr>
        <w:pStyle w:val="ListParagraph"/>
        <w:numPr>
          <w:ilvl w:val="0"/>
          <w:numId w:val="32"/>
        </w:numPr>
        <w:spacing w:after="0"/>
        <w:rPr>
          <w:rFonts w:ascii="Arial" w:hAnsi="Arial" w:cs="Arial"/>
        </w:rPr>
      </w:pPr>
      <w:r w:rsidRPr="00654ACD">
        <w:rPr>
          <w:rFonts w:ascii="Arial" w:hAnsi="Arial" w:cs="Arial"/>
        </w:rPr>
        <w:t>T</w:t>
      </w:r>
      <w:r w:rsidR="0013661A" w:rsidRPr="00654ACD">
        <w:rPr>
          <w:rFonts w:ascii="Arial" w:hAnsi="Arial" w:cs="Arial"/>
        </w:rPr>
        <w:t xml:space="preserve">he </w:t>
      </w:r>
      <w:r w:rsidR="00B64283" w:rsidRPr="00654ACD">
        <w:rPr>
          <w:rFonts w:ascii="Arial" w:hAnsi="Arial" w:cs="Arial"/>
        </w:rPr>
        <w:t xml:space="preserve">Birmingham </w:t>
      </w:r>
      <w:r w:rsidR="0013661A" w:rsidRPr="00654ACD">
        <w:rPr>
          <w:rFonts w:ascii="Arial" w:hAnsi="Arial" w:cs="Arial"/>
        </w:rPr>
        <w:t xml:space="preserve">Classic tennis tournament at Edgbaston Priory </w:t>
      </w:r>
      <w:r w:rsidR="00E72DA3" w:rsidRPr="00654ACD">
        <w:rPr>
          <w:rFonts w:ascii="Arial" w:hAnsi="Arial" w:cs="Arial"/>
        </w:rPr>
        <w:t>club.</w:t>
      </w:r>
      <w:r w:rsidR="0013661A" w:rsidRPr="00654ACD">
        <w:rPr>
          <w:rFonts w:ascii="Arial" w:hAnsi="Arial" w:cs="Arial"/>
        </w:rPr>
        <w:t xml:space="preserve"> </w:t>
      </w:r>
    </w:p>
    <w:p w14:paraId="6372BAA0" w14:textId="298A15C5" w:rsidR="00273ACC" w:rsidRPr="00654ACD" w:rsidRDefault="00273ACC" w:rsidP="00EB11E7">
      <w:pPr>
        <w:pStyle w:val="ListParagraph"/>
        <w:numPr>
          <w:ilvl w:val="0"/>
          <w:numId w:val="32"/>
        </w:numPr>
        <w:spacing w:after="0"/>
        <w:rPr>
          <w:rFonts w:ascii="Arial" w:hAnsi="Arial" w:cs="Arial"/>
        </w:rPr>
      </w:pPr>
      <w:r w:rsidRPr="00654ACD">
        <w:rPr>
          <w:rFonts w:ascii="Arial" w:hAnsi="Arial" w:cs="Arial"/>
        </w:rPr>
        <w:t>T</w:t>
      </w:r>
      <w:r w:rsidR="0013661A" w:rsidRPr="00654ACD">
        <w:rPr>
          <w:rFonts w:ascii="Arial" w:hAnsi="Arial" w:cs="Arial"/>
        </w:rPr>
        <w:t xml:space="preserve">he IAAF Diamond League athletics at Alexander </w:t>
      </w:r>
      <w:r w:rsidR="00E72DA3" w:rsidRPr="00654ACD">
        <w:rPr>
          <w:rFonts w:ascii="Arial" w:hAnsi="Arial" w:cs="Arial"/>
        </w:rPr>
        <w:t>Stadium.</w:t>
      </w:r>
      <w:r w:rsidR="005E2DB8" w:rsidRPr="00654ACD">
        <w:rPr>
          <w:rFonts w:ascii="Arial" w:hAnsi="Arial" w:cs="Arial"/>
        </w:rPr>
        <w:t xml:space="preserve">  </w:t>
      </w:r>
    </w:p>
    <w:p w14:paraId="004A03E0" w14:textId="7AC90701" w:rsidR="00273ACC" w:rsidRPr="00654ACD" w:rsidRDefault="005E2DB8" w:rsidP="00EB11E7">
      <w:pPr>
        <w:pStyle w:val="ListParagraph"/>
        <w:numPr>
          <w:ilvl w:val="0"/>
          <w:numId w:val="32"/>
        </w:numPr>
        <w:spacing w:after="0"/>
        <w:rPr>
          <w:rFonts w:ascii="Arial" w:hAnsi="Arial" w:cs="Arial"/>
        </w:rPr>
      </w:pPr>
      <w:r w:rsidRPr="00654ACD">
        <w:rPr>
          <w:rFonts w:ascii="Arial" w:hAnsi="Arial" w:cs="Arial"/>
        </w:rPr>
        <w:t>British Basketball Finals</w:t>
      </w:r>
      <w:r w:rsidR="0013661A" w:rsidRPr="00654ACD">
        <w:rPr>
          <w:rFonts w:ascii="Arial" w:hAnsi="Arial" w:cs="Arial"/>
        </w:rPr>
        <w:t xml:space="preserve"> </w:t>
      </w:r>
      <w:r w:rsidRPr="00654ACD">
        <w:rPr>
          <w:rFonts w:ascii="Arial" w:hAnsi="Arial" w:cs="Arial"/>
        </w:rPr>
        <w:t>at Arena</w:t>
      </w:r>
      <w:r w:rsidR="00273ACC" w:rsidRPr="00654ACD">
        <w:rPr>
          <w:rFonts w:ascii="Arial" w:hAnsi="Arial" w:cs="Arial"/>
        </w:rPr>
        <w:t xml:space="preserve"> </w:t>
      </w:r>
      <w:r w:rsidR="00E72DA3" w:rsidRPr="00654ACD">
        <w:rPr>
          <w:rFonts w:ascii="Arial" w:hAnsi="Arial" w:cs="Arial"/>
        </w:rPr>
        <w:t>Birmingham.</w:t>
      </w:r>
    </w:p>
    <w:p w14:paraId="2E470A41" w14:textId="77777777" w:rsidR="00273ACC" w:rsidRPr="00654ACD" w:rsidRDefault="0013661A" w:rsidP="00EB11E7">
      <w:pPr>
        <w:pStyle w:val="ListParagraph"/>
        <w:numPr>
          <w:ilvl w:val="0"/>
          <w:numId w:val="32"/>
        </w:numPr>
        <w:spacing w:after="0"/>
        <w:rPr>
          <w:rFonts w:ascii="Arial" w:hAnsi="Arial" w:cs="Arial"/>
        </w:rPr>
      </w:pPr>
      <w:r w:rsidRPr="00654ACD">
        <w:rPr>
          <w:rFonts w:ascii="Arial" w:hAnsi="Arial" w:cs="Arial"/>
        </w:rPr>
        <w:t xml:space="preserve">Edgbaston </w:t>
      </w:r>
      <w:r w:rsidR="005E2DB8" w:rsidRPr="00654ACD">
        <w:rPr>
          <w:rFonts w:ascii="Arial" w:hAnsi="Arial" w:cs="Arial"/>
        </w:rPr>
        <w:t>Cricket Ground</w:t>
      </w:r>
      <w:r w:rsidRPr="00654ACD">
        <w:rPr>
          <w:rFonts w:ascii="Arial" w:hAnsi="Arial" w:cs="Arial"/>
        </w:rPr>
        <w:t xml:space="preserve"> regularly hosts international cricket fixtures</w:t>
      </w:r>
      <w:r w:rsidR="00273ACC" w:rsidRPr="00654ACD">
        <w:rPr>
          <w:rFonts w:ascii="Arial" w:hAnsi="Arial" w:cs="Arial"/>
        </w:rPr>
        <w:t>.</w:t>
      </w:r>
    </w:p>
    <w:p w14:paraId="0DCB23C6" w14:textId="77777777" w:rsidR="00273ACC" w:rsidRPr="00654ACD" w:rsidRDefault="00273ACC" w:rsidP="00273ACC">
      <w:pPr>
        <w:spacing w:after="0"/>
        <w:rPr>
          <w:rFonts w:ascii="Arial" w:hAnsi="Arial" w:cs="Arial"/>
        </w:rPr>
      </w:pPr>
    </w:p>
    <w:p w14:paraId="0A1C1800" w14:textId="6A09C4C6" w:rsidR="00B61AB2" w:rsidRDefault="0013661A" w:rsidP="00151EFC">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The award</w:t>
      </w:r>
      <w:r w:rsidR="00144F95" w:rsidRPr="00654ACD">
        <w:rPr>
          <w:rFonts w:ascii="Arial" w:eastAsia="Times New Roman" w:hAnsi="Arial" w:cs="Arial"/>
          <w:lang w:eastAsia="en-GB"/>
        </w:rPr>
        <w:t>-</w:t>
      </w:r>
      <w:r w:rsidRPr="00654ACD">
        <w:rPr>
          <w:rFonts w:ascii="Arial" w:eastAsia="Times New Roman" w:hAnsi="Arial" w:cs="Arial"/>
          <w:lang w:eastAsia="en-GB"/>
        </w:rPr>
        <w:t>winning International Dance Festival is</w:t>
      </w:r>
      <w:r w:rsidR="00DC2263" w:rsidRPr="00654ACD">
        <w:rPr>
          <w:rFonts w:ascii="Arial" w:eastAsia="Times New Roman" w:hAnsi="Arial" w:cs="Arial"/>
          <w:lang w:eastAsia="en-GB"/>
        </w:rPr>
        <w:t xml:space="preserve"> </w:t>
      </w:r>
      <w:r w:rsidRPr="00654ACD">
        <w:rPr>
          <w:rFonts w:ascii="Arial" w:eastAsia="Times New Roman" w:hAnsi="Arial" w:cs="Arial"/>
          <w:lang w:eastAsia="en-GB"/>
        </w:rPr>
        <w:t xml:space="preserve">held biennially with participants from across the word performing in venues across the city. </w:t>
      </w:r>
      <w:r w:rsidR="006C42CB" w:rsidRPr="00654ACD">
        <w:rPr>
          <w:rFonts w:ascii="Arial" w:eastAsia="Times New Roman" w:hAnsi="Arial" w:cs="Arial"/>
          <w:lang w:eastAsia="en-GB"/>
        </w:rPr>
        <w:t>T</w:t>
      </w:r>
      <w:r w:rsidR="00DC2263" w:rsidRPr="00654ACD">
        <w:rPr>
          <w:rFonts w:ascii="Arial" w:eastAsia="Times New Roman" w:hAnsi="Arial" w:cs="Arial"/>
          <w:lang w:eastAsia="en-GB"/>
        </w:rPr>
        <w:t xml:space="preserve">he </w:t>
      </w:r>
      <w:r w:rsidRPr="00654ACD">
        <w:rPr>
          <w:rFonts w:ascii="Arial" w:eastAsia="Times New Roman" w:hAnsi="Arial" w:cs="Arial"/>
          <w:lang w:eastAsia="en-GB"/>
        </w:rPr>
        <w:t>Frankfurt Christmas market visits the city centre annually attracting visitors from around the UK and Europe</w:t>
      </w:r>
      <w:r w:rsidR="00DC2263" w:rsidRPr="00654ACD">
        <w:rPr>
          <w:rFonts w:ascii="Arial" w:eastAsia="Times New Roman" w:hAnsi="Arial" w:cs="Arial"/>
          <w:lang w:eastAsia="en-GB"/>
        </w:rPr>
        <w:t>.</w:t>
      </w:r>
    </w:p>
    <w:p w14:paraId="7F9C4AFF" w14:textId="77777777" w:rsidR="00151EFC" w:rsidRPr="00151EFC" w:rsidRDefault="00151EFC" w:rsidP="00151EFC">
      <w:pPr>
        <w:pStyle w:val="ListParagraph"/>
        <w:spacing w:after="0"/>
        <w:ind w:left="709"/>
        <w:rPr>
          <w:rFonts w:ascii="Arial" w:eastAsia="Times New Roman" w:hAnsi="Arial" w:cs="Arial"/>
          <w:lang w:eastAsia="en-GB"/>
        </w:rPr>
      </w:pPr>
    </w:p>
    <w:p w14:paraId="2A39E53D" w14:textId="211D880A" w:rsidR="00B61AB2" w:rsidRPr="00654ACD" w:rsidRDefault="00756338"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The World Trampoline Champion</w:t>
      </w:r>
      <w:r w:rsidR="00BF4122" w:rsidRPr="00654ACD">
        <w:rPr>
          <w:rFonts w:ascii="Arial" w:eastAsia="Times New Roman" w:hAnsi="Arial" w:cs="Arial"/>
          <w:lang w:eastAsia="en-GB"/>
        </w:rPr>
        <w:t xml:space="preserve">ship </w:t>
      </w:r>
      <w:r w:rsidR="00905261" w:rsidRPr="00654ACD">
        <w:rPr>
          <w:rFonts w:ascii="Arial" w:eastAsia="Times New Roman" w:hAnsi="Arial" w:cs="Arial"/>
          <w:lang w:eastAsia="en-GB"/>
        </w:rPr>
        <w:t xml:space="preserve">2023 </w:t>
      </w:r>
      <w:r w:rsidR="0003307A">
        <w:rPr>
          <w:rFonts w:ascii="Arial" w:eastAsia="Times New Roman" w:hAnsi="Arial" w:cs="Arial"/>
          <w:lang w:eastAsia="en-GB"/>
        </w:rPr>
        <w:t>took</w:t>
      </w:r>
      <w:r w:rsidR="00905261" w:rsidRPr="00654ACD">
        <w:rPr>
          <w:rFonts w:ascii="Arial" w:eastAsia="Times New Roman" w:hAnsi="Arial" w:cs="Arial"/>
          <w:lang w:eastAsia="en-GB"/>
        </w:rPr>
        <w:t xml:space="preserve"> place between 9</w:t>
      </w:r>
      <w:r w:rsidR="00905261" w:rsidRPr="00654ACD">
        <w:rPr>
          <w:rFonts w:ascii="Arial" w:eastAsia="Times New Roman" w:hAnsi="Arial" w:cs="Arial"/>
          <w:vertAlign w:val="superscript"/>
          <w:lang w:eastAsia="en-GB"/>
        </w:rPr>
        <w:t>th</w:t>
      </w:r>
      <w:r w:rsidR="00905261" w:rsidRPr="00654ACD">
        <w:rPr>
          <w:rFonts w:ascii="Arial" w:eastAsia="Times New Roman" w:hAnsi="Arial" w:cs="Arial"/>
          <w:lang w:eastAsia="en-GB"/>
        </w:rPr>
        <w:t xml:space="preserve"> – 19</w:t>
      </w:r>
      <w:r w:rsidR="00905261" w:rsidRPr="00654ACD">
        <w:rPr>
          <w:rFonts w:ascii="Arial" w:eastAsia="Times New Roman" w:hAnsi="Arial" w:cs="Arial"/>
          <w:vertAlign w:val="superscript"/>
          <w:lang w:eastAsia="en-GB"/>
        </w:rPr>
        <w:t>th</w:t>
      </w:r>
      <w:r w:rsidR="00905261" w:rsidRPr="00654ACD">
        <w:rPr>
          <w:rFonts w:ascii="Arial" w:eastAsia="Times New Roman" w:hAnsi="Arial" w:cs="Arial"/>
          <w:lang w:eastAsia="en-GB"/>
        </w:rPr>
        <w:t xml:space="preserve"> November</w:t>
      </w:r>
      <w:r w:rsidR="0028693B">
        <w:rPr>
          <w:rFonts w:ascii="Arial" w:eastAsia="Times New Roman" w:hAnsi="Arial" w:cs="Arial"/>
          <w:lang w:eastAsia="en-GB"/>
        </w:rPr>
        <w:t xml:space="preserve"> 2023</w:t>
      </w:r>
      <w:r w:rsidR="00905261" w:rsidRPr="00654ACD">
        <w:rPr>
          <w:rFonts w:ascii="Arial" w:eastAsia="Times New Roman" w:hAnsi="Arial" w:cs="Arial"/>
          <w:lang w:eastAsia="en-GB"/>
        </w:rPr>
        <w:t xml:space="preserve"> in Birmingham</w:t>
      </w:r>
      <w:r w:rsidR="00F05D93" w:rsidRPr="00654ACD">
        <w:rPr>
          <w:rFonts w:ascii="Arial" w:eastAsia="Times New Roman" w:hAnsi="Arial" w:cs="Arial"/>
          <w:lang w:eastAsia="en-GB"/>
        </w:rPr>
        <w:t xml:space="preserve">. This </w:t>
      </w:r>
      <w:r w:rsidR="0003307A">
        <w:rPr>
          <w:rFonts w:ascii="Arial" w:eastAsia="Times New Roman" w:hAnsi="Arial" w:cs="Arial"/>
          <w:lang w:eastAsia="en-GB"/>
        </w:rPr>
        <w:t>was held</w:t>
      </w:r>
      <w:r w:rsidR="00F05D93" w:rsidRPr="00654ACD">
        <w:rPr>
          <w:rFonts w:ascii="Arial" w:eastAsia="Times New Roman" w:hAnsi="Arial" w:cs="Arial"/>
          <w:lang w:eastAsia="en-GB"/>
        </w:rPr>
        <w:t xml:space="preserve"> </w:t>
      </w:r>
      <w:r w:rsidR="00AF56E5" w:rsidRPr="00654ACD">
        <w:rPr>
          <w:rFonts w:ascii="Arial" w:eastAsia="Times New Roman" w:hAnsi="Arial" w:cs="Arial"/>
          <w:lang w:eastAsia="en-GB"/>
        </w:rPr>
        <w:t xml:space="preserve">at the </w:t>
      </w:r>
      <w:proofErr w:type="spellStart"/>
      <w:r w:rsidR="00AF56E5" w:rsidRPr="00654ACD">
        <w:rPr>
          <w:rFonts w:ascii="Arial" w:eastAsia="Times New Roman" w:hAnsi="Arial" w:cs="Arial"/>
          <w:lang w:eastAsia="en-GB"/>
        </w:rPr>
        <w:t>Utilita</w:t>
      </w:r>
      <w:proofErr w:type="spellEnd"/>
      <w:r w:rsidR="00AF56E5" w:rsidRPr="00654ACD">
        <w:rPr>
          <w:rFonts w:ascii="Arial" w:eastAsia="Times New Roman" w:hAnsi="Arial" w:cs="Arial"/>
          <w:lang w:eastAsia="en-GB"/>
        </w:rPr>
        <w:t xml:space="preserve"> Arena. </w:t>
      </w:r>
    </w:p>
    <w:p w14:paraId="379CA55B" w14:textId="77777777" w:rsidR="00144F95" w:rsidRPr="00654ACD" w:rsidRDefault="00144F95" w:rsidP="00144F95">
      <w:pPr>
        <w:spacing w:after="0"/>
        <w:rPr>
          <w:rFonts w:ascii="Arial" w:hAnsi="Arial" w:cs="Arial"/>
        </w:rPr>
      </w:pPr>
    </w:p>
    <w:p w14:paraId="4AD9D71B" w14:textId="77777777" w:rsidR="00EC7378" w:rsidRPr="00654ACD" w:rsidRDefault="00190B61" w:rsidP="004F6A62">
      <w:pPr>
        <w:pStyle w:val="Heading3"/>
      </w:pPr>
      <w:r w:rsidRPr="00654ACD">
        <w:t xml:space="preserve">PG2/3: </w:t>
      </w:r>
      <w:r w:rsidR="00EC7378" w:rsidRPr="00654ACD">
        <w:t xml:space="preserve">Birmingham’s Ranking in </w:t>
      </w:r>
      <w:r w:rsidRPr="00654ACD">
        <w:t>R</w:t>
      </w:r>
      <w:r w:rsidR="00EC7378" w:rsidRPr="00654ACD">
        <w:t xml:space="preserve">elevant </w:t>
      </w:r>
      <w:r w:rsidRPr="00654ACD">
        <w:t>M</w:t>
      </w:r>
      <w:r w:rsidR="00EC7378" w:rsidRPr="00654ACD">
        <w:t xml:space="preserve">onitors </w:t>
      </w:r>
    </w:p>
    <w:p w14:paraId="6A720D2A" w14:textId="4E11C086" w:rsidR="0083050A" w:rsidRPr="00654ACD" w:rsidRDefault="00A40CE2"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The</w:t>
      </w:r>
      <w:r w:rsidR="005B758E" w:rsidRPr="00654ACD">
        <w:rPr>
          <w:rFonts w:ascii="Arial" w:eastAsia="Times New Roman" w:hAnsi="Arial" w:cs="Arial"/>
          <w:lang w:eastAsia="en-GB"/>
        </w:rPr>
        <w:t xml:space="preserve"> </w:t>
      </w:r>
      <w:hyperlink r:id="rId36">
        <w:r w:rsidR="005B758E" w:rsidRPr="00654ACD">
          <w:rPr>
            <w:rStyle w:val="Hyperlink"/>
            <w:rFonts w:ascii="Arial" w:eastAsia="Times New Roman" w:hAnsi="Arial" w:cs="Arial"/>
            <w:lang w:eastAsia="en-GB"/>
          </w:rPr>
          <w:t>Mercer Quality of Living Survey</w:t>
        </w:r>
      </w:hyperlink>
      <w:r w:rsidRPr="00654ACD">
        <w:rPr>
          <w:rFonts w:ascii="Arial" w:eastAsia="Times New Roman" w:hAnsi="Arial" w:cs="Arial"/>
          <w:lang w:eastAsia="en-GB"/>
        </w:rPr>
        <w:t xml:space="preserve"> ranks over 23 cities in Western Europe, New Zealand, and Canada in terms of quality factors such as political/social/economic environment, medical/health considerations, and education. In 201</w:t>
      </w:r>
      <w:r w:rsidR="00F00A21" w:rsidRPr="00654ACD">
        <w:rPr>
          <w:rFonts w:ascii="Arial" w:eastAsia="Times New Roman" w:hAnsi="Arial" w:cs="Arial"/>
          <w:lang w:eastAsia="en-GB"/>
        </w:rPr>
        <w:t>9</w:t>
      </w:r>
      <w:r w:rsidRPr="00654ACD">
        <w:rPr>
          <w:rFonts w:ascii="Arial" w:eastAsia="Times New Roman" w:hAnsi="Arial" w:cs="Arial"/>
          <w:lang w:eastAsia="en-GB"/>
        </w:rPr>
        <w:t xml:space="preserve"> Birmingham was ranked </w:t>
      </w:r>
      <w:r w:rsidR="00F00A21" w:rsidRPr="00654ACD">
        <w:rPr>
          <w:rFonts w:ascii="Arial" w:eastAsia="Times New Roman" w:hAnsi="Arial" w:cs="Arial"/>
          <w:lang w:eastAsia="en-GB"/>
        </w:rPr>
        <w:t>49th, up four places</w:t>
      </w:r>
      <w:r w:rsidRPr="00654ACD">
        <w:rPr>
          <w:rFonts w:ascii="Arial" w:eastAsia="Times New Roman" w:hAnsi="Arial" w:cs="Arial"/>
          <w:lang w:eastAsia="en-GB"/>
        </w:rPr>
        <w:t xml:space="preserve"> from the 201</w:t>
      </w:r>
      <w:r w:rsidR="00F00A21" w:rsidRPr="00654ACD">
        <w:rPr>
          <w:rFonts w:ascii="Arial" w:eastAsia="Times New Roman" w:hAnsi="Arial" w:cs="Arial"/>
          <w:lang w:eastAsia="en-GB"/>
        </w:rPr>
        <w:t>6</w:t>
      </w:r>
      <w:r w:rsidRPr="00654ACD">
        <w:rPr>
          <w:rFonts w:ascii="Arial" w:eastAsia="Times New Roman" w:hAnsi="Arial" w:cs="Arial"/>
          <w:lang w:eastAsia="en-GB"/>
        </w:rPr>
        <w:t xml:space="preserve"> ranking</w:t>
      </w:r>
      <w:r w:rsidR="00F00A21" w:rsidRPr="00654ACD">
        <w:rPr>
          <w:rFonts w:ascii="Arial" w:eastAsia="Times New Roman" w:hAnsi="Arial" w:cs="Arial"/>
          <w:lang w:eastAsia="en-GB"/>
        </w:rPr>
        <w:t xml:space="preserve"> and on a par with Chicago, Tokyo and Kobe</w:t>
      </w:r>
      <w:r w:rsidRPr="00654ACD">
        <w:rPr>
          <w:rFonts w:ascii="Arial" w:eastAsia="Times New Roman" w:hAnsi="Arial" w:cs="Arial"/>
          <w:lang w:eastAsia="en-GB"/>
        </w:rPr>
        <w:t>. By comparison</w:t>
      </w:r>
      <w:r w:rsidR="008519B6" w:rsidRPr="00654ACD">
        <w:rPr>
          <w:rFonts w:ascii="Arial" w:eastAsia="Times New Roman" w:hAnsi="Arial" w:cs="Arial"/>
          <w:lang w:eastAsia="en-GB"/>
        </w:rPr>
        <w:t>,</w:t>
      </w:r>
      <w:r w:rsidRPr="00654ACD">
        <w:rPr>
          <w:rFonts w:ascii="Arial" w:eastAsia="Times New Roman" w:hAnsi="Arial" w:cs="Arial"/>
          <w:lang w:eastAsia="en-GB"/>
        </w:rPr>
        <w:t xml:space="preserve"> London was ranked </w:t>
      </w:r>
      <w:r w:rsidR="00F00A21" w:rsidRPr="00654ACD">
        <w:rPr>
          <w:rFonts w:ascii="Arial" w:eastAsia="Times New Roman" w:hAnsi="Arial" w:cs="Arial"/>
          <w:lang w:eastAsia="en-GB"/>
        </w:rPr>
        <w:t xml:space="preserve">41st in 2019 </w:t>
      </w:r>
      <w:r w:rsidRPr="00654ACD">
        <w:rPr>
          <w:rFonts w:ascii="Arial" w:eastAsia="Times New Roman" w:hAnsi="Arial" w:cs="Arial"/>
          <w:lang w:eastAsia="en-GB"/>
        </w:rPr>
        <w:t>and 39th in 2016</w:t>
      </w:r>
      <w:r w:rsidR="00C7741A" w:rsidRPr="00654ACD">
        <w:rPr>
          <w:rFonts w:ascii="Arial" w:hAnsi="Arial" w:cs="Arial"/>
        </w:rPr>
        <w:t>.</w:t>
      </w:r>
      <w:r w:rsidRPr="00654ACD">
        <w:rPr>
          <w:rFonts w:ascii="Arial" w:hAnsi="Arial" w:cs="Arial"/>
        </w:rPr>
        <w:t xml:space="preserve"> </w:t>
      </w:r>
      <w:r w:rsidR="00032442" w:rsidRPr="00654ACD">
        <w:rPr>
          <w:rFonts w:ascii="Arial" w:hAnsi="Arial" w:cs="Arial"/>
        </w:rPr>
        <w:t xml:space="preserve">The rankings have not been updated </w:t>
      </w:r>
      <w:r w:rsidR="003C1CF5" w:rsidRPr="00654ACD">
        <w:rPr>
          <w:rFonts w:ascii="Arial" w:hAnsi="Arial" w:cs="Arial"/>
        </w:rPr>
        <w:t>since 2019</w:t>
      </w:r>
      <w:r w:rsidR="00032442" w:rsidRPr="00654ACD">
        <w:rPr>
          <w:rFonts w:ascii="Arial" w:hAnsi="Arial" w:cs="Arial"/>
        </w:rPr>
        <w:t xml:space="preserve"> due to the Coronavirus pandemic</w:t>
      </w:r>
      <w:r w:rsidR="003C1CF5" w:rsidRPr="00654ACD">
        <w:rPr>
          <w:rFonts w:ascii="Arial" w:hAnsi="Arial" w:cs="Arial"/>
        </w:rPr>
        <w:t xml:space="preserve"> and the crisis in Ukraine</w:t>
      </w:r>
      <w:r w:rsidR="00032442" w:rsidRPr="00654ACD">
        <w:rPr>
          <w:rFonts w:ascii="Arial" w:hAnsi="Arial" w:cs="Arial"/>
        </w:rPr>
        <w:t>.</w:t>
      </w:r>
    </w:p>
    <w:p w14:paraId="71DCB018" w14:textId="77777777" w:rsidR="0083050A" w:rsidRPr="00654ACD" w:rsidRDefault="0083050A" w:rsidP="00144F95">
      <w:pPr>
        <w:spacing w:after="0"/>
        <w:rPr>
          <w:rFonts w:ascii="Arial" w:hAnsi="Arial" w:cs="Arial"/>
        </w:rPr>
      </w:pPr>
    </w:p>
    <w:p w14:paraId="006B0021" w14:textId="6FAE2A15" w:rsidR="00144F95" w:rsidRPr="00654ACD" w:rsidRDefault="00144F95"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 xml:space="preserve">The </w:t>
      </w:r>
      <w:hyperlink r:id="rId37">
        <w:r w:rsidR="002E0794" w:rsidRPr="00654ACD">
          <w:rPr>
            <w:rStyle w:val="Hyperlink"/>
            <w:rFonts w:ascii="Arial" w:hAnsi="Arial" w:cs="Arial"/>
          </w:rPr>
          <w:t>World’s Most Competitive Cities Report</w:t>
        </w:r>
      </w:hyperlink>
      <w:r w:rsidRPr="00654ACD">
        <w:rPr>
          <w:rFonts w:ascii="Arial" w:eastAsia="Times New Roman" w:hAnsi="Arial" w:cs="Arial"/>
          <w:lang w:eastAsia="en-GB"/>
        </w:rPr>
        <w:t xml:space="preserve"> (published by Conway) ranks urban areas of more than 500,000 inhabitants that demonstrate competitiveness to attract investment. In 2018, Birmingham was ranked 1st in automotive; metals; transportation and logistics; 2nd in machinery and equipment; 3rd in energy; food and beverage</w:t>
      </w:r>
      <w:r w:rsidR="00F00A21" w:rsidRPr="00654ACD">
        <w:rPr>
          <w:rFonts w:ascii="Arial" w:hAnsi="Arial" w:cs="Arial"/>
        </w:rPr>
        <w:t>.</w:t>
      </w:r>
      <w:r w:rsidR="00032442" w:rsidRPr="00654ACD">
        <w:rPr>
          <w:rFonts w:ascii="Arial" w:hAnsi="Arial" w:cs="Arial"/>
        </w:rPr>
        <w:t xml:space="preserve"> This report has also had no further update </w:t>
      </w:r>
      <w:r w:rsidR="006936E3" w:rsidRPr="00654ACD">
        <w:rPr>
          <w:rFonts w:ascii="Arial" w:hAnsi="Arial" w:cs="Arial"/>
        </w:rPr>
        <w:t>since 2018</w:t>
      </w:r>
      <w:r w:rsidR="00032442" w:rsidRPr="00654ACD">
        <w:rPr>
          <w:rFonts w:ascii="Arial" w:hAnsi="Arial" w:cs="Arial"/>
        </w:rPr>
        <w:t>.</w:t>
      </w:r>
    </w:p>
    <w:p w14:paraId="1D0106A6" w14:textId="77777777" w:rsidR="005C3003" w:rsidRPr="00654ACD" w:rsidRDefault="005C3003" w:rsidP="005C3003">
      <w:pPr>
        <w:pStyle w:val="ListParagraph"/>
        <w:rPr>
          <w:rFonts w:ascii="Arial" w:hAnsi="Arial" w:cs="Arial"/>
        </w:rPr>
      </w:pPr>
    </w:p>
    <w:p w14:paraId="0F1468B1" w14:textId="0E860D00" w:rsidR="005C3003" w:rsidRPr="00654ACD" w:rsidRDefault="00CD04F1" w:rsidP="00EB11E7">
      <w:pPr>
        <w:pStyle w:val="ListParagraph"/>
        <w:numPr>
          <w:ilvl w:val="1"/>
          <w:numId w:val="37"/>
        </w:numPr>
        <w:spacing w:after="0"/>
        <w:ind w:left="709" w:hanging="709"/>
        <w:rPr>
          <w:rFonts w:ascii="Arial" w:hAnsi="Arial" w:cs="Arial"/>
        </w:rPr>
      </w:pPr>
      <w:r w:rsidRPr="00654ACD">
        <w:rPr>
          <w:rFonts w:ascii="Arial" w:hAnsi="Arial" w:cs="Arial"/>
        </w:rPr>
        <w:t>The</w:t>
      </w:r>
      <w:r w:rsidR="005C3003" w:rsidRPr="00654ACD">
        <w:rPr>
          <w:rFonts w:ascii="Arial" w:hAnsi="Arial" w:cs="Arial"/>
        </w:rPr>
        <w:t xml:space="preserve"> </w:t>
      </w:r>
      <w:hyperlink r:id="rId38" w:history="1">
        <w:r w:rsidR="00214FAA" w:rsidRPr="00654ACD">
          <w:rPr>
            <w:rStyle w:val="Hyperlink"/>
            <w:rFonts w:ascii="Arial" w:hAnsi="Arial" w:cs="Arial"/>
          </w:rPr>
          <w:t>World's Best Cities Report</w:t>
        </w:r>
      </w:hyperlink>
      <w:r w:rsidR="00214FAA" w:rsidRPr="00654ACD">
        <w:rPr>
          <w:rFonts w:ascii="Arial" w:hAnsi="Arial" w:cs="Arial"/>
        </w:rPr>
        <w:t xml:space="preserve"> </w:t>
      </w:r>
      <w:r w:rsidRPr="00654ACD">
        <w:rPr>
          <w:rFonts w:ascii="Arial" w:hAnsi="Arial" w:cs="Arial"/>
        </w:rPr>
        <w:t xml:space="preserve">(published by Resonance Consultancy) </w:t>
      </w:r>
      <w:r w:rsidR="002064C4" w:rsidRPr="00654ACD">
        <w:rPr>
          <w:rFonts w:ascii="Arial" w:hAnsi="Arial" w:cs="Arial"/>
        </w:rPr>
        <w:t>considers</w:t>
      </w:r>
      <w:r w:rsidR="00022B0B" w:rsidRPr="00654ACD">
        <w:rPr>
          <w:rFonts w:ascii="Arial" w:hAnsi="Arial" w:cs="Arial"/>
        </w:rPr>
        <w:t xml:space="preserve"> six </w:t>
      </w:r>
      <w:r w:rsidR="002064C4" w:rsidRPr="00654ACD">
        <w:rPr>
          <w:rFonts w:ascii="Arial" w:hAnsi="Arial" w:cs="Arial"/>
        </w:rPr>
        <w:t xml:space="preserve">different pillars of place equity: Place, Product, </w:t>
      </w:r>
      <w:r w:rsidR="005A6818" w:rsidRPr="00654ACD">
        <w:rPr>
          <w:rFonts w:ascii="Arial" w:hAnsi="Arial" w:cs="Arial"/>
        </w:rPr>
        <w:t xml:space="preserve">Programming, People, Prosperity and Promotion. </w:t>
      </w:r>
      <w:r w:rsidR="00EC72FB" w:rsidRPr="00654ACD">
        <w:rPr>
          <w:rFonts w:ascii="Arial" w:hAnsi="Arial" w:cs="Arial"/>
        </w:rPr>
        <w:t xml:space="preserve">In the new 2024 report, </w:t>
      </w:r>
      <w:r w:rsidR="009D7716" w:rsidRPr="00654ACD">
        <w:rPr>
          <w:rFonts w:ascii="Arial" w:hAnsi="Arial" w:cs="Arial"/>
        </w:rPr>
        <w:t>Birmingham</w:t>
      </w:r>
      <w:r w:rsidR="00EC72FB" w:rsidRPr="00654ACD">
        <w:rPr>
          <w:rFonts w:ascii="Arial" w:hAnsi="Arial" w:cs="Arial"/>
        </w:rPr>
        <w:t xml:space="preserve"> </w:t>
      </w:r>
      <w:r w:rsidR="009D7716" w:rsidRPr="00654ACD">
        <w:rPr>
          <w:rFonts w:ascii="Arial" w:hAnsi="Arial" w:cs="Arial"/>
        </w:rPr>
        <w:t>was named 85</w:t>
      </w:r>
      <w:r w:rsidR="009D7716" w:rsidRPr="00654ACD">
        <w:rPr>
          <w:rFonts w:ascii="Arial" w:hAnsi="Arial" w:cs="Arial"/>
          <w:vertAlign w:val="superscript"/>
        </w:rPr>
        <w:t>th</w:t>
      </w:r>
      <w:r w:rsidR="009D7716" w:rsidRPr="00654ACD">
        <w:rPr>
          <w:rFonts w:ascii="Arial" w:hAnsi="Arial" w:cs="Arial"/>
        </w:rPr>
        <w:t xml:space="preserve"> best city to live in the world</w:t>
      </w:r>
      <w:r w:rsidR="00044F4B" w:rsidRPr="00654ACD">
        <w:rPr>
          <w:rFonts w:ascii="Arial" w:hAnsi="Arial" w:cs="Arial"/>
        </w:rPr>
        <w:t>, being the 5</w:t>
      </w:r>
      <w:r w:rsidR="00073FC4" w:rsidRPr="00654ACD">
        <w:rPr>
          <w:rFonts w:ascii="Arial" w:hAnsi="Arial" w:cs="Arial"/>
          <w:vertAlign w:val="superscript"/>
        </w:rPr>
        <w:t>th</w:t>
      </w:r>
      <w:r w:rsidR="00073FC4" w:rsidRPr="00654ACD">
        <w:rPr>
          <w:rFonts w:ascii="Arial" w:hAnsi="Arial" w:cs="Arial"/>
        </w:rPr>
        <w:t xml:space="preserve"> highest </w:t>
      </w:r>
      <w:r w:rsidR="00EC3AD9" w:rsidRPr="00654ACD">
        <w:rPr>
          <w:rFonts w:ascii="Arial" w:hAnsi="Arial" w:cs="Arial"/>
        </w:rPr>
        <w:t xml:space="preserve">placed </w:t>
      </w:r>
      <w:r w:rsidR="009D65E8" w:rsidRPr="00654ACD">
        <w:rPr>
          <w:rFonts w:ascii="Arial" w:hAnsi="Arial" w:cs="Arial"/>
        </w:rPr>
        <w:t>UK city.</w:t>
      </w:r>
      <w:r w:rsidR="00385271" w:rsidRPr="00654ACD">
        <w:rPr>
          <w:rFonts w:ascii="Arial" w:hAnsi="Arial" w:cs="Arial"/>
        </w:rPr>
        <w:t xml:space="preserve"> It is noted in the report for being </w:t>
      </w:r>
      <w:r w:rsidR="00385271" w:rsidRPr="00654ACD">
        <w:rPr>
          <w:rFonts w:ascii="Arial" w:hAnsi="Arial" w:cs="Arial"/>
        </w:rPr>
        <w:lastRenderedPageBreak/>
        <w:t>36</w:t>
      </w:r>
      <w:r w:rsidR="00385271" w:rsidRPr="00654ACD">
        <w:rPr>
          <w:rFonts w:ascii="Arial" w:hAnsi="Arial" w:cs="Arial"/>
          <w:vertAlign w:val="superscript"/>
        </w:rPr>
        <w:t>th</w:t>
      </w:r>
      <w:r w:rsidR="00385271" w:rsidRPr="00654ACD">
        <w:rPr>
          <w:rFonts w:ascii="Arial" w:hAnsi="Arial" w:cs="Arial"/>
        </w:rPr>
        <w:t xml:space="preserve"> highest for its convention centre size and 42</w:t>
      </w:r>
      <w:r w:rsidR="00214FAA" w:rsidRPr="00654ACD">
        <w:rPr>
          <w:rFonts w:ascii="Arial" w:hAnsi="Arial" w:cs="Arial"/>
          <w:vertAlign w:val="superscript"/>
        </w:rPr>
        <w:t>nd</w:t>
      </w:r>
      <w:r w:rsidR="00385271" w:rsidRPr="00654ACD">
        <w:rPr>
          <w:rFonts w:ascii="Arial" w:hAnsi="Arial" w:cs="Arial"/>
        </w:rPr>
        <w:t xml:space="preserve"> highest ranked University Ranking. </w:t>
      </w:r>
    </w:p>
    <w:p w14:paraId="5988EAF0" w14:textId="77777777" w:rsidR="004629DF" w:rsidRPr="00654ACD" w:rsidRDefault="004629DF" w:rsidP="00144F95">
      <w:pPr>
        <w:spacing w:after="0"/>
        <w:rPr>
          <w:rFonts w:ascii="Arial" w:hAnsi="Arial" w:cs="Arial"/>
        </w:rPr>
      </w:pPr>
    </w:p>
    <w:p w14:paraId="6C76522E" w14:textId="6397CAE4" w:rsidR="008872B0" w:rsidRPr="00654ACD" w:rsidRDefault="008872B0" w:rsidP="0011069B">
      <w:pPr>
        <w:pStyle w:val="Heading2"/>
      </w:pPr>
      <w:bookmarkStart w:id="42" w:name="_Toc161932234"/>
      <w:r w:rsidRPr="00654ACD">
        <w:t>PG3 Place-making</w:t>
      </w:r>
      <w:bookmarkEnd w:id="42"/>
      <w:r w:rsidRPr="00654ACD">
        <w:t xml:space="preserve"> </w:t>
      </w:r>
    </w:p>
    <w:p w14:paraId="431735C3" w14:textId="23BDBEE0" w:rsidR="008872B0" w:rsidRPr="00654ACD" w:rsidRDefault="008872B0"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This policy has no specific monitoring indicators. Please refer to the indicators for policies TP12 and TP30.</w:t>
      </w:r>
    </w:p>
    <w:p w14:paraId="56CBFEE6" w14:textId="77777777" w:rsidR="008872B0" w:rsidRPr="00654ACD" w:rsidRDefault="008872B0" w:rsidP="00F61188">
      <w:pPr>
        <w:spacing w:after="0"/>
        <w:rPr>
          <w:rFonts w:ascii="Arial" w:eastAsia="Times New Roman" w:hAnsi="Arial" w:cs="Arial"/>
          <w:b/>
          <w:bCs/>
          <w:sz w:val="24"/>
          <w:szCs w:val="24"/>
        </w:rPr>
        <w:sectPr w:rsidR="008872B0" w:rsidRPr="00654ACD" w:rsidSect="00932AB0">
          <w:headerReference w:type="default" r:id="rId39"/>
          <w:headerReference w:type="first" r:id="rId40"/>
          <w:pgSz w:w="11906" w:h="16838"/>
          <w:pgMar w:top="1418" w:right="1558" w:bottom="1418" w:left="1418" w:header="709" w:footer="709" w:gutter="0"/>
          <w:cols w:space="708"/>
          <w:titlePg/>
          <w:docGrid w:linePitch="360"/>
        </w:sectPr>
      </w:pPr>
    </w:p>
    <w:p w14:paraId="08DF9CB5" w14:textId="0981E21C" w:rsidR="00766F7B" w:rsidRPr="00654ACD" w:rsidRDefault="0083050A" w:rsidP="0011069B">
      <w:pPr>
        <w:pStyle w:val="Heading2"/>
      </w:pPr>
      <w:bookmarkStart w:id="43" w:name="_Toc161932235"/>
      <w:bookmarkStart w:id="44" w:name="_Hlk64445512"/>
      <w:bookmarkStart w:id="45" w:name="_Hlk64553219"/>
      <w:bookmarkStart w:id="46" w:name="_Hlk65066586"/>
      <w:bookmarkStart w:id="47" w:name="_Hlk65828690"/>
      <w:r w:rsidRPr="00654ACD">
        <w:lastRenderedPageBreak/>
        <w:t xml:space="preserve">GA1 </w:t>
      </w:r>
      <w:r w:rsidR="00437E39" w:rsidRPr="00654ACD">
        <w:t>City Centre Growth Area</w:t>
      </w:r>
      <w:bookmarkEnd w:id="43"/>
    </w:p>
    <w:p w14:paraId="5D2FDA3B" w14:textId="3F895B29" w:rsidR="00766F7B" w:rsidRPr="00654ACD" w:rsidRDefault="00766F7B" w:rsidP="004F6A62">
      <w:pPr>
        <w:pStyle w:val="Heading3"/>
      </w:pPr>
      <w:bookmarkStart w:id="48" w:name="_Hlk61437267"/>
      <w:r w:rsidRPr="00654ACD">
        <w:t xml:space="preserve">GA1/1: Development </w:t>
      </w:r>
      <w:r w:rsidR="00F83441" w:rsidRPr="00654ACD">
        <w:t>Completions</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ions"/>
      </w:tblPr>
      <w:tblGrid>
        <w:gridCol w:w="2665"/>
        <w:gridCol w:w="2722"/>
        <w:gridCol w:w="2976"/>
      </w:tblGrid>
      <w:tr w:rsidR="00DD16BB" w:rsidRPr="00654ACD" w14:paraId="5F267359" w14:textId="77777777" w:rsidTr="00100947">
        <w:trPr>
          <w:trHeight w:val="242"/>
          <w:tblHeader/>
        </w:trPr>
        <w:tc>
          <w:tcPr>
            <w:tcW w:w="2665" w:type="dxa"/>
            <w:shd w:val="clear" w:color="auto" w:fill="auto"/>
          </w:tcPr>
          <w:p w14:paraId="6DBEBA08" w14:textId="77777777" w:rsidR="00DD16BB" w:rsidRPr="00654ACD" w:rsidRDefault="00DD16BB" w:rsidP="009F1FC3">
            <w:pPr>
              <w:spacing w:after="0"/>
              <w:rPr>
                <w:rFonts w:ascii="Arial" w:hAnsi="Arial" w:cs="Arial"/>
                <w:b/>
              </w:rPr>
            </w:pPr>
            <w:r w:rsidRPr="00654ACD">
              <w:rPr>
                <w:rFonts w:ascii="Arial" w:hAnsi="Arial" w:cs="Arial"/>
                <w:b/>
              </w:rPr>
              <w:t>Type of Development</w:t>
            </w:r>
          </w:p>
        </w:tc>
        <w:tc>
          <w:tcPr>
            <w:tcW w:w="2722" w:type="dxa"/>
            <w:shd w:val="clear" w:color="auto" w:fill="auto"/>
          </w:tcPr>
          <w:p w14:paraId="0284C871" w14:textId="3B2F2F22" w:rsidR="00DD16BB" w:rsidRPr="00654ACD" w:rsidRDefault="00DD16BB" w:rsidP="009F1FC3">
            <w:pPr>
              <w:spacing w:after="0"/>
              <w:jc w:val="center"/>
              <w:rPr>
                <w:rFonts w:ascii="Arial" w:hAnsi="Arial" w:cs="Arial"/>
                <w:b/>
              </w:rPr>
            </w:pPr>
            <w:r w:rsidRPr="00654ACD">
              <w:rPr>
                <w:rFonts w:ascii="Arial" w:hAnsi="Arial" w:cs="Arial"/>
                <w:b/>
              </w:rPr>
              <w:t>Completed</w:t>
            </w:r>
            <w:r w:rsidR="0092025B" w:rsidRPr="00654ACD">
              <w:rPr>
                <w:rFonts w:ascii="Arial" w:hAnsi="Arial" w:cs="Arial"/>
                <w:b/>
              </w:rPr>
              <w:t xml:space="preserve"> in</w:t>
            </w:r>
            <w:r w:rsidRPr="00654ACD">
              <w:rPr>
                <w:rFonts w:ascii="Arial" w:hAnsi="Arial" w:cs="Arial"/>
                <w:b/>
              </w:rPr>
              <w:t xml:space="preserve"> </w:t>
            </w:r>
            <w:r w:rsidR="00282599">
              <w:rPr>
                <w:rFonts w:ascii="Arial" w:hAnsi="Arial" w:cs="Arial"/>
                <w:b/>
              </w:rPr>
              <w:t>2023/24</w:t>
            </w:r>
          </w:p>
        </w:tc>
        <w:tc>
          <w:tcPr>
            <w:tcW w:w="2976" w:type="dxa"/>
            <w:shd w:val="clear" w:color="auto" w:fill="auto"/>
          </w:tcPr>
          <w:p w14:paraId="56B7069D" w14:textId="7F325E09" w:rsidR="00DD16BB" w:rsidRPr="00654ACD" w:rsidRDefault="008F6A91" w:rsidP="009F1FC3">
            <w:pPr>
              <w:spacing w:after="0"/>
              <w:jc w:val="center"/>
              <w:rPr>
                <w:rFonts w:ascii="Arial" w:hAnsi="Arial" w:cs="Arial"/>
                <w:b/>
              </w:rPr>
            </w:pPr>
            <w:r w:rsidRPr="00654ACD">
              <w:rPr>
                <w:rFonts w:ascii="Arial" w:hAnsi="Arial" w:cs="Arial"/>
                <w:b/>
              </w:rPr>
              <w:t xml:space="preserve">Net </w:t>
            </w:r>
            <w:r w:rsidR="00DD16BB" w:rsidRPr="00654ACD">
              <w:rPr>
                <w:rFonts w:ascii="Arial" w:hAnsi="Arial" w:cs="Arial"/>
                <w:b/>
              </w:rPr>
              <w:t>Completions since 2011</w:t>
            </w:r>
          </w:p>
        </w:tc>
      </w:tr>
      <w:tr w:rsidR="00100947" w:rsidRPr="00654ACD" w14:paraId="275187E2" w14:textId="77777777" w:rsidTr="00566068">
        <w:tc>
          <w:tcPr>
            <w:tcW w:w="2665" w:type="dxa"/>
            <w:shd w:val="clear" w:color="auto" w:fill="auto"/>
          </w:tcPr>
          <w:p w14:paraId="0C1CB1B1" w14:textId="77777777" w:rsidR="00100947" w:rsidRPr="00654ACD" w:rsidRDefault="00100947" w:rsidP="00100947">
            <w:pPr>
              <w:spacing w:after="0"/>
              <w:rPr>
                <w:rFonts w:ascii="Arial" w:hAnsi="Arial" w:cs="Arial"/>
              </w:rPr>
            </w:pPr>
            <w:r w:rsidRPr="00654ACD">
              <w:rPr>
                <w:rFonts w:ascii="Arial" w:hAnsi="Arial" w:cs="Arial"/>
              </w:rPr>
              <w:t>Residential (Dwellings)</w:t>
            </w:r>
          </w:p>
        </w:tc>
        <w:tc>
          <w:tcPr>
            <w:tcW w:w="2722" w:type="dxa"/>
          </w:tcPr>
          <w:p w14:paraId="46F96FF2" w14:textId="49259A7F" w:rsidR="00100947" w:rsidRPr="00654ACD" w:rsidRDefault="001777E5" w:rsidP="00100947">
            <w:pPr>
              <w:spacing w:after="0"/>
              <w:jc w:val="center"/>
              <w:rPr>
                <w:rFonts w:ascii="Arial" w:hAnsi="Arial" w:cs="Arial"/>
              </w:rPr>
            </w:pPr>
            <w:r>
              <w:rPr>
                <w:rFonts w:ascii="Arial" w:hAnsi="Arial" w:cs="Arial"/>
              </w:rPr>
              <w:t>1,478</w:t>
            </w:r>
          </w:p>
        </w:tc>
        <w:tc>
          <w:tcPr>
            <w:tcW w:w="2976" w:type="dxa"/>
            <w:tcBorders>
              <w:top w:val="single" w:sz="4" w:space="0" w:color="auto"/>
              <w:left w:val="single" w:sz="4" w:space="0" w:color="auto"/>
              <w:bottom w:val="single" w:sz="4" w:space="0" w:color="auto"/>
              <w:right w:val="single" w:sz="4" w:space="0" w:color="auto"/>
            </w:tcBorders>
          </w:tcPr>
          <w:p w14:paraId="74A0E6B3" w14:textId="47429C8E" w:rsidR="00100947" w:rsidRPr="00654ACD" w:rsidRDefault="005279B6" w:rsidP="00100947">
            <w:pPr>
              <w:spacing w:after="0"/>
              <w:jc w:val="center"/>
              <w:rPr>
                <w:rFonts w:ascii="Arial" w:hAnsi="Arial" w:cs="Arial"/>
              </w:rPr>
            </w:pPr>
            <w:r>
              <w:rPr>
                <w:rFonts w:ascii="Arial" w:hAnsi="Arial" w:cs="Arial"/>
              </w:rPr>
              <w:t>14,961</w:t>
            </w:r>
            <w:r w:rsidR="001415A1" w:rsidRPr="00654ACD">
              <w:rPr>
                <w:rFonts w:ascii="Arial" w:hAnsi="Arial" w:cs="Arial"/>
              </w:rPr>
              <w:br/>
            </w:r>
          </w:p>
        </w:tc>
      </w:tr>
      <w:tr w:rsidR="00100947" w:rsidRPr="00654ACD" w14:paraId="426D7DBA" w14:textId="77777777" w:rsidTr="00566068">
        <w:tc>
          <w:tcPr>
            <w:tcW w:w="2665" w:type="dxa"/>
            <w:shd w:val="clear" w:color="auto" w:fill="auto"/>
          </w:tcPr>
          <w:p w14:paraId="50E76B24" w14:textId="2C1F12C0" w:rsidR="00100947" w:rsidRPr="00654ACD" w:rsidRDefault="00100947" w:rsidP="00100947">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Pr>
          <w:p w14:paraId="7640231F" w14:textId="617CC734" w:rsidR="00100947" w:rsidRPr="00654ACD" w:rsidRDefault="002C53DE" w:rsidP="00100947">
            <w:pPr>
              <w:spacing w:after="0"/>
              <w:jc w:val="center"/>
              <w:rPr>
                <w:rFonts w:ascii="Arial" w:hAnsi="Arial" w:cs="Arial"/>
              </w:rPr>
            </w:pPr>
            <w:r w:rsidRPr="00654ACD">
              <w:rPr>
                <w:rFonts w:ascii="Arial" w:hAnsi="Arial" w:cs="Arial"/>
              </w:rPr>
              <w:t xml:space="preserve"> </w:t>
            </w:r>
            <w:r w:rsidR="00E26A80">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34678D8B" w14:textId="2EB9594E" w:rsidR="00100947" w:rsidRPr="00654ACD" w:rsidRDefault="007A2D2D" w:rsidP="00100947">
            <w:pPr>
              <w:spacing w:after="0"/>
              <w:jc w:val="center"/>
              <w:rPr>
                <w:rFonts w:ascii="Arial" w:hAnsi="Arial" w:cs="Arial"/>
              </w:rPr>
            </w:pPr>
            <w:r>
              <w:rPr>
                <w:rFonts w:ascii="Arial" w:hAnsi="Arial" w:cs="Arial"/>
              </w:rPr>
              <w:t>17,775</w:t>
            </w:r>
          </w:p>
        </w:tc>
      </w:tr>
      <w:tr w:rsidR="00100947" w:rsidRPr="00654ACD" w14:paraId="4BF30E13" w14:textId="77777777" w:rsidTr="00566068">
        <w:tc>
          <w:tcPr>
            <w:tcW w:w="2665" w:type="dxa"/>
            <w:shd w:val="clear" w:color="auto" w:fill="auto"/>
          </w:tcPr>
          <w:p w14:paraId="00776D2B" w14:textId="25248A3A" w:rsidR="00100947" w:rsidRPr="00654ACD" w:rsidRDefault="00100947" w:rsidP="00100947">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Pr>
          <w:p w14:paraId="5C9185E9" w14:textId="0AF30B02" w:rsidR="00100947" w:rsidRPr="00654ACD" w:rsidRDefault="00BA3147" w:rsidP="00100947">
            <w:pPr>
              <w:spacing w:after="0"/>
              <w:jc w:val="center"/>
              <w:rPr>
                <w:rFonts w:ascii="Arial" w:hAnsi="Arial" w:cs="Arial"/>
              </w:rPr>
            </w:pPr>
            <w:r w:rsidRPr="00654ACD">
              <w:rPr>
                <w:rFonts w:ascii="Arial" w:hAnsi="Arial" w:cs="Arial"/>
              </w:rPr>
              <w:t xml:space="preserve"> </w:t>
            </w:r>
            <w:r w:rsidR="0031099F">
              <w:rPr>
                <w:rFonts w:ascii="Arial" w:hAnsi="Arial" w:cs="Arial"/>
              </w:rPr>
              <w:t xml:space="preserve"> 111</w:t>
            </w:r>
          </w:p>
        </w:tc>
        <w:tc>
          <w:tcPr>
            <w:tcW w:w="2976" w:type="dxa"/>
            <w:tcBorders>
              <w:top w:val="single" w:sz="4" w:space="0" w:color="auto"/>
              <w:left w:val="single" w:sz="4" w:space="0" w:color="auto"/>
              <w:bottom w:val="single" w:sz="4" w:space="0" w:color="auto"/>
              <w:right w:val="single" w:sz="4" w:space="0" w:color="auto"/>
            </w:tcBorders>
          </w:tcPr>
          <w:p w14:paraId="6A477BC6" w14:textId="28F9FB88" w:rsidR="00100947" w:rsidRPr="00654ACD" w:rsidRDefault="00B51501" w:rsidP="00100947">
            <w:pPr>
              <w:spacing w:after="0"/>
              <w:jc w:val="center"/>
              <w:rPr>
                <w:rFonts w:ascii="Arial" w:hAnsi="Arial" w:cs="Arial"/>
              </w:rPr>
            </w:pPr>
            <w:r w:rsidRPr="00654ACD">
              <w:rPr>
                <w:rFonts w:ascii="Arial" w:hAnsi="Arial" w:cs="Arial"/>
              </w:rPr>
              <w:t xml:space="preserve"> </w:t>
            </w:r>
            <w:r w:rsidR="009702C9">
              <w:rPr>
                <w:rFonts w:ascii="Arial" w:hAnsi="Arial" w:cs="Arial"/>
              </w:rPr>
              <w:t xml:space="preserve"> 228,938</w:t>
            </w:r>
            <w:r w:rsidR="004B7B9E" w:rsidRPr="00654ACD">
              <w:rPr>
                <w:rFonts w:ascii="Arial" w:hAnsi="Arial" w:cs="Arial"/>
              </w:rPr>
              <w:t>*</w:t>
            </w:r>
          </w:p>
        </w:tc>
      </w:tr>
      <w:tr w:rsidR="00100947" w:rsidRPr="00654ACD" w14:paraId="37EB319D" w14:textId="77777777" w:rsidTr="00566068">
        <w:tc>
          <w:tcPr>
            <w:tcW w:w="2665" w:type="dxa"/>
            <w:shd w:val="clear" w:color="auto" w:fill="auto"/>
          </w:tcPr>
          <w:p w14:paraId="7DC1C921" w14:textId="38E13411" w:rsidR="00100947" w:rsidRPr="00654ACD" w:rsidRDefault="00100947" w:rsidP="00100947">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Pr>
          <w:p w14:paraId="6F7EF41D" w14:textId="193365E7" w:rsidR="00100947" w:rsidRPr="00654ACD" w:rsidRDefault="00876ABB" w:rsidP="00100947">
            <w:pPr>
              <w:spacing w:after="0"/>
              <w:jc w:val="center"/>
              <w:rPr>
                <w:rFonts w:ascii="Arial" w:hAnsi="Arial" w:cs="Arial"/>
              </w:rPr>
            </w:pPr>
            <w:r w:rsidRPr="00654ACD">
              <w:rPr>
                <w:rFonts w:ascii="Arial" w:hAnsi="Arial" w:cs="Arial"/>
              </w:rPr>
              <w:t xml:space="preserve"> </w:t>
            </w:r>
            <w:r w:rsidR="009D7051">
              <w:rPr>
                <w:rFonts w:ascii="Arial" w:hAnsi="Arial" w:cs="Arial"/>
              </w:rPr>
              <w:t xml:space="preserve"> 3,439</w:t>
            </w:r>
          </w:p>
        </w:tc>
        <w:tc>
          <w:tcPr>
            <w:tcW w:w="2976" w:type="dxa"/>
            <w:tcBorders>
              <w:top w:val="single" w:sz="4" w:space="0" w:color="auto"/>
              <w:left w:val="single" w:sz="4" w:space="0" w:color="auto"/>
              <w:bottom w:val="single" w:sz="4" w:space="0" w:color="auto"/>
              <w:right w:val="single" w:sz="4" w:space="0" w:color="auto"/>
            </w:tcBorders>
          </w:tcPr>
          <w:p w14:paraId="3FFC7FA7" w14:textId="63D90C0F" w:rsidR="00100947" w:rsidRPr="00654ACD" w:rsidRDefault="00876ABB" w:rsidP="00100947">
            <w:pPr>
              <w:spacing w:after="0"/>
              <w:jc w:val="center"/>
              <w:rPr>
                <w:rFonts w:ascii="Arial" w:hAnsi="Arial" w:cs="Arial"/>
              </w:rPr>
            </w:pPr>
            <w:r w:rsidRPr="00654ACD">
              <w:rPr>
                <w:rFonts w:ascii="Arial" w:hAnsi="Arial" w:cs="Arial"/>
              </w:rPr>
              <w:t xml:space="preserve"> </w:t>
            </w:r>
            <w:r w:rsidR="00AA17FE">
              <w:rPr>
                <w:rFonts w:ascii="Arial" w:hAnsi="Arial" w:cs="Arial"/>
              </w:rPr>
              <w:t xml:space="preserve"> 64,783</w:t>
            </w:r>
          </w:p>
        </w:tc>
      </w:tr>
    </w:tbl>
    <w:p w14:paraId="119008DC" w14:textId="77777777" w:rsidR="000E3AA7" w:rsidRPr="00654ACD" w:rsidRDefault="002138C0" w:rsidP="00566068">
      <w:pPr>
        <w:spacing w:after="120"/>
        <w:ind w:firstLine="720"/>
        <w:rPr>
          <w:rFonts w:ascii="Arial" w:hAnsi="Arial" w:cs="Arial"/>
          <w:sz w:val="20"/>
          <w:szCs w:val="20"/>
        </w:rPr>
      </w:pPr>
      <w:r w:rsidRPr="00654ACD">
        <w:rPr>
          <w:rFonts w:ascii="Arial" w:hAnsi="Arial" w:cs="Arial"/>
          <w:sz w:val="20"/>
          <w:szCs w:val="20"/>
        </w:rPr>
        <w:t>*Office completions since 2013, in line with policy TP21.</w:t>
      </w:r>
    </w:p>
    <w:bookmarkEnd w:id="48"/>
    <w:p w14:paraId="560F6EB3" w14:textId="77777777" w:rsidR="00766F7B" w:rsidRPr="00654ACD" w:rsidRDefault="00766F7B" w:rsidP="004F6A62">
      <w:pPr>
        <w:pStyle w:val="Heading3"/>
      </w:pPr>
      <w:r w:rsidRPr="00654ACD">
        <w:t xml:space="preserve">GA1/2: Development Pipeline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65"/>
        <w:gridCol w:w="2722"/>
        <w:gridCol w:w="2976"/>
      </w:tblGrid>
      <w:tr w:rsidR="00F61188" w:rsidRPr="00654ACD" w14:paraId="339CFE15" w14:textId="77777777" w:rsidTr="008D7B98">
        <w:trPr>
          <w:trHeight w:val="265"/>
          <w:tblHeader/>
        </w:trPr>
        <w:tc>
          <w:tcPr>
            <w:tcW w:w="2665" w:type="dxa"/>
            <w:tcBorders>
              <w:bottom w:val="nil"/>
            </w:tcBorders>
            <w:shd w:val="clear" w:color="auto" w:fill="auto"/>
          </w:tcPr>
          <w:p w14:paraId="77ACA33D" w14:textId="77777777" w:rsidR="00F61188" w:rsidRPr="00654ACD" w:rsidRDefault="00F61188" w:rsidP="00F61188">
            <w:pPr>
              <w:spacing w:after="0"/>
              <w:rPr>
                <w:rFonts w:ascii="Arial" w:hAnsi="Arial" w:cs="Arial"/>
                <w:b/>
              </w:rPr>
            </w:pPr>
            <w:r w:rsidRPr="00654ACD">
              <w:rPr>
                <w:rFonts w:ascii="Arial" w:hAnsi="Arial" w:cs="Arial"/>
                <w:b/>
              </w:rPr>
              <w:t>Type of Development</w:t>
            </w:r>
          </w:p>
        </w:tc>
        <w:tc>
          <w:tcPr>
            <w:tcW w:w="2722" w:type="dxa"/>
            <w:shd w:val="clear" w:color="auto" w:fill="auto"/>
          </w:tcPr>
          <w:p w14:paraId="3D9A9721" w14:textId="77777777" w:rsidR="00F61188" w:rsidRPr="00654ACD" w:rsidRDefault="00F61188" w:rsidP="00F61188">
            <w:pPr>
              <w:spacing w:after="0"/>
              <w:jc w:val="center"/>
              <w:rPr>
                <w:rFonts w:ascii="Arial" w:hAnsi="Arial" w:cs="Arial"/>
                <w:b/>
                <w:bCs/>
              </w:rPr>
            </w:pPr>
            <w:r w:rsidRPr="00654ACD">
              <w:rPr>
                <w:rFonts w:ascii="Arial" w:hAnsi="Arial" w:cs="Arial"/>
                <w:b/>
                <w:bCs/>
              </w:rPr>
              <w:t>Under Construction</w:t>
            </w:r>
          </w:p>
        </w:tc>
        <w:tc>
          <w:tcPr>
            <w:tcW w:w="2976" w:type="dxa"/>
            <w:shd w:val="clear" w:color="auto" w:fill="auto"/>
          </w:tcPr>
          <w:p w14:paraId="4EC83AA0" w14:textId="77777777" w:rsidR="00F61188" w:rsidRPr="00654ACD" w:rsidRDefault="00F61188" w:rsidP="00F61188">
            <w:pPr>
              <w:spacing w:after="0"/>
              <w:jc w:val="center"/>
              <w:rPr>
                <w:rFonts w:ascii="Arial" w:hAnsi="Arial" w:cs="Arial"/>
                <w:b/>
                <w:bCs/>
              </w:rPr>
            </w:pPr>
            <w:r w:rsidRPr="00654ACD">
              <w:rPr>
                <w:rFonts w:ascii="Arial" w:hAnsi="Arial" w:cs="Arial"/>
                <w:b/>
                <w:bCs/>
              </w:rPr>
              <w:t>Detailed Planning Permission</w:t>
            </w:r>
          </w:p>
        </w:tc>
      </w:tr>
      <w:tr w:rsidR="00100947" w:rsidRPr="00654ACD" w14:paraId="77552626" w14:textId="77777777" w:rsidTr="00566068">
        <w:trPr>
          <w:trHeight w:val="277"/>
        </w:trPr>
        <w:tc>
          <w:tcPr>
            <w:tcW w:w="2665" w:type="dxa"/>
            <w:shd w:val="clear" w:color="auto" w:fill="auto"/>
          </w:tcPr>
          <w:p w14:paraId="523D820A" w14:textId="77777777" w:rsidR="00100947" w:rsidRPr="00654ACD" w:rsidRDefault="00100947" w:rsidP="00100947">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60AF051C" w14:textId="18B07DAF" w:rsidR="00100947" w:rsidRPr="00654ACD" w:rsidRDefault="001A43EF" w:rsidP="00100947">
            <w:pPr>
              <w:spacing w:after="0"/>
              <w:jc w:val="center"/>
              <w:rPr>
                <w:rFonts w:ascii="Arial" w:hAnsi="Arial" w:cs="Arial"/>
              </w:rPr>
            </w:pPr>
            <w:r w:rsidRPr="00654ACD">
              <w:rPr>
                <w:rFonts w:ascii="Arial" w:hAnsi="Arial" w:cs="Arial"/>
              </w:rPr>
              <w:t xml:space="preserve"> </w:t>
            </w:r>
            <w:r w:rsidR="00440AE8">
              <w:rPr>
                <w:rFonts w:ascii="Arial" w:hAnsi="Arial" w:cs="Arial"/>
              </w:rPr>
              <w:t xml:space="preserve"> </w:t>
            </w:r>
            <w:r w:rsidR="003354D8">
              <w:rPr>
                <w:rFonts w:ascii="Arial" w:hAnsi="Arial" w:cs="Arial"/>
              </w:rPr>
              <w:t>10,</w:t>
            </w:r>
            <w:r w:rsidR="00880965">
              <w:rPr>
                <w:rFonts w:ascii="Arial" w:hAnsi="Arial" w:cs="Arial"/>
              </w:rPr>
              <w:t>218</w:t>
            </w:r>
          </w:p>
        </w:tc>
        <w:tc>
          <w:tcPr>
            <w:tcW w:w="2976" w:type="dxa"/>
            <w:tcBorders>
              <w:top w:val="single" w:sz="4" w:space="0" w:color="auto"/>
              <w:left w:val="single" w:sz="4" w:space="0" w:color="auto"/>
              <w:bottom w:val="single" w:sz="4" w:space="0" w:color="auto"/>
              <w:right w:val="single" w:sz="4" w:space="0" w:color="auto"/>
            </w:tcBorders>
          </w:tcPr>
          <w:p w14:paraId="339E0D20" w14:textId="31FC99BB" w:rsidR="00100947" w:rsidRPr="00654ACD" w:rsidRDefault="001A43EF" w:rsidP="00100947">
            <w:pPr>
              <w:tabs>
                <w:tab w:val="center" w:pos="509"/>
                <w:tab w:val="left" w:pos="1170"/>
              </w:tabs>
              <w:spacing w:after="0"/>
              <w:jc w:val="center"/>
              <w:rPr>
                <w:rFonts w:ascii="Arial" w:hAnsi="Arial" w:cs="Arial"/>
              </w:rPr>
            </w:pPr>
            <w:r w:rsidRPr="00654ACD">
              <w:rPr>
                <w:rFonts w:ascii="Arial" w:hAnsi="Arial" w:cs="Arial"/>
              </w:rPr>
              <w:t xml:space="preserve"> </w:t>
            </w:r>
            <w:r w:rsidR="00BD4C1D">
              <w:rPr>
                <w:rFonts w:ascii="Arial" w:hAnsi="Arial" w:cs="Arial"/>
              </w:rPr>
              <w:t xml:space="preserve"> </w:t>
            </w:r>
            <w:r w:rsidR="009070F7">
              <w:rPr>
                <w:rFonts w:ascii="Arial" w:hAnsi="Arial" w:cs="Arial"/>
              </w:rPr>
              <w:t>8,720</w:t>
            </w:r>
          </w:p>
        </w:tc>
      </w:tr>
      <w:tr w:rsidR="00100947" w:rsidRPr="00654ACD" w14:paraId="78213BE9" w14:textId="77777777" w:rsidTr="00116868">
        <w:trPr>
          <w:trHeight w:val="283"/>
        </w:trPr>
        <w:tc>
          <w:tcPr>
            <w:tcW w:w="2665" w:type="dxa"/>
            <w:shd w:val="clear" w:color="auto" w:fill="auto"/>
          </w:tcPr>
          <w:p w14:paraId="74297A33" w14:textId="6ECBE678" w:rsidR="00100947" w:rsidRPr="00654ACD" w:rsidRDefault="00100947" w:rsidP="00100947">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7B7EFE02" w14:textId="1E713FAB" w:rsidR="00100947" w:rsidRPr="00654ACD" w:rsidRDefault="002C53DE" w:rsidP="00100947">
            <w:pPr>
              <w:spacing w:after="0"/>
              <w:jc w:val="center"/>
              <w:rPr>
                <w:rFonts w:ascii="Arial" w:hAnsi="Arial" w:cs="Arial"/>
              </w:rPr>
            </w:pPr>
            <w:r w:rsidRPr="00654ACD">
              <w:rPr>
                <w:rFonts w:ascii="Arial" w:hAnsi="Arial" w:cs="Arial"/>
              </w:rPr>
              <w:t xml:space="preserve"> </w:t>
            </w:r>
            <w:r w:rsidR="004E12B4">
              <w:rPr>
                <w:rFonts w:ascii="Arial" w:hAnsi="Arial" w:cs="Arial"/>
              </w:rPr>
              <w:t xml:space="preserve"> 0 </w:t>
            </w:r>
          </w:p>
        </w:tc>
        <w:tc>
          <w:tcPr>
            <w:tcW w:w="2976" w:type="dxa"/>
            <w:tcBorders>
              <w:top w:val="single" w:sz="4" w:space="0" w:color="auto"/>
              <w:left w:val="single" w:sz="4" w:space="0" w:color="auto"/>
              <w:bottom w:val="single" w:sz="4" w:space="0" w:color="auto"/>
              <w:right w:val="single" w:sz="4" w:space="0" w:color="auto"/>
            </w:tcBorders>
          </w:tcPr>
          <w:p w14:paraId="235F3F2C" w14:textId="42A26CC1" w:rsidR="00100947" w:rsidRPr="00654ACD" w:rsidRDefault="002C53DE" w:rsidP="00100947">
            <w:pPr>
              <w:spacing w:after="0"/>
              <w:jc w:val="center"/>
              <w:rPr>
                <w:rFonts w:ascii="Arial" w:hAnsi="Arial" w:cs="Arial"/>
              </w:rPr>
            </w:pPr>
            <w:r w:rsidRPr="00654ACD">
              <w:rPr>
                <w:rFonts w:ascii="Arial" w:hAnsi="Arial" w:cs="Arial"/>
              </w:rPr>
              <w:t xml:space="preserve"> </w:t>
            </w:r>
            <w:r w:rsidR="00BE39AD">
              <w:rPr>
                <w:rFonts w:ascii="Arial" w:hAnsi="Arial" w:cs="Arial"/>
              </w:rPr>
              <w:t xml:space="preserve"> </w:t>
            </w:r>
            <w:r w:rsidR="00BB6E6B">
              <w:rPr>
                <w:rFonts w:ascii="Arial" w:hAnsi="Arial" w:cs="Arial"/>
              </w:rPr>
              <w:t xml:space="preserve"> 895</w:t>
            </w:r>
          </w:p>
        </w:tc>
      </w:tr>
      <w:tr w:rsidR="00A5128C" w:rsidRPr="00654ACD" w14:paraId="7987DCE6" w14:textId="77777777" w:rsidTr="00566068">
        <w:tc>
          <w:tcPr>
            <w:tcW w:w="2665" w:type="dxa"/>
            <w:shd w:val="clear" w:color="auto" w:fill="auto"/>
          </w:tcPr>
          <w:p w14:paraId="699ECFF5" w14:textId="2FD36603" w:rsidR="00100947" w:rsidRPr="00654ACD" w:rsidRDefault="00100947" w:rsidP="00100947">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43EAAA02" w14:textId="6C330F70" w:rsidR="00100947" w:rsidRPr="00654ACD" w:rsidRDefault="0037703F" w:rsidP="00100947">
            <w:pPr>
              <w:spacing w:after="0"/>
              <w:jc w:val="center"/>
              <w:rPr>
                <w:rFonts w:ascii="Arial" w:hAnsi="Arial" w:cs="Arial"/>
              </w:rPr>
            </w:pPr>
            <w:r w:rsidRPr="00654ACD">
              <w:rPr>
                <w:rFonts w:ascii="Arial" w:hAnsi="Arial" w:cs="Arial"/>
              </w:rPr>
              <w:t xml:space="preserve"> </w:t>
            </w:r>
            <w:r w:rsidR="00371315">
              <w:rPr>
                <w:rFonts w:ascii="Arial" w:hAnsi="Arial" w:cs="Arial"/>
              </w:rPr>
              <w:t xml:space="preserve"> 79,645</w:t>
            </w:r>
          </w:p>
        </w:tc>
        <w:tc>
          <w:tcPr>
            <w:tcW w:w="2976" w:type="dxa"/>
            <w:tcBorders>
              <w:top w:val="single" w:sz="4" w:space="0" w:color="auto"/>
              <w:left w:val="single" w:sz="4" w:space="0" w:color="auto"/>
              <w:bottom w:val="single" w:sz="4" w:space="0" w:color="auto"/>
              <w:right w:val="single" w:sz="4" w:space="0" w:color="auto"/>
            </w:tcBorders>
          </w:tcPr>
          <w:p w14:paraId="34B2276E" w14:textId="7DE42808" w:rsidR="00100947" w:rsidRPr="00654ACD" w:rsidRDefault="00FA0188" w:rsidP="00100947">
            <w:pPr>
              <w:spacing w:after="0"/>
              <w:jc w:val="center"/>
              <w:rPr>
                <w:rFonts w:ascii="Arial" w:hAnsi="Arial" w:cs="Arial"/>
              </w:rPr>
            </w:pPr>
            <w:r w:rsidRPr="00654ACD">
              <w:rPr>
                <w:rFonts w:ascii="Arial" w:hAnsi="Arial" w:cs="Arial"/>
              </w:rPr>
              <w:t xml:space="preserve"> </w:t>
            </w:r>
            <w:r w:rsidR="00AE4D74">
              <w:rPr>
                <w:rFonts w:ascii="Arial" w:hAnsi="Arial" w:cs="Arial"/>
              </w:rPr>
              <w:t xml:space="preserve"> 72,616</w:t>
            </w:r>
          </w:p>
        </w:tc>
      </w:tr>
      <w:tr w:rsidR="00100947" w:rsidRPr="00654ACD" w14:paraId="3A248EFF" w14:textId="77777777" w:rsidTr="00566068">
        <w:tc>
          <w:tcPr>
            <w:tcW w:w="2665" w:type="dxa"/>
            <w:shd w:val="clear" w:color="auto" w:fill="auto"/>
          </w:tcPr>
          <w:p w14:paraId="66C55FEB" w14:textId="20799AF0" w:rsidR="00100947" w:rsidRPr="00654ACD" w:rsidRDefault="00100947" w:rsidP="00100947">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36DA9ECE" w14:textId="34E0ADEC" w:rsidR="00100947" w:rsidRPr="00654ACD" w:rsidRDefault="00876ABB" w:rsidP="00100947">
            <w:pPr>
              <w:spacing w:after="0"/>
              <w:jc w:val="center"/>
              <w:rPr>
                <w:rFonts w:ascii="Arial" w:hAnsi="Arial" w:cs="Arial"/>
              </w:rPr>
            </w:pPr>
            <w:r w:rsidRPr="00654ACD">
              <w:rPr>
                <w:rFonts w:ascii="Arial" w:hAnsi="Arial" w:cs="Arial"/>
              </w:rPr>
              <w:t xml:space="preserve"> </w:t>
            </w:r>
            <w:r w:rsidR="000F4F17">
              <w:rPr>
                <w:rFonts w:ascii="Arial" w:hAnsi="Arial" w:cs="Arial"/>
              </w:rPr>
              <w:t xml:space="preserve"> 15,931</w:t>
            </w:r>
          </w:p>
        </w:tc>
        <w:tc>
          <w:tcPr>
            <w:tcW w:w="2976" w:type="dxa"/>
            <w:tcBorders>
              <w:top w:val="single" w:sz="4" w:space="0" w:color="auto"/>
              <w:left w:val="single" w:sz="4" w:space="0" w:color="auto"/>
              <w:bottom w:val="single" w:sz="4" w:space="0" w:color="auto"/>
              <w:right w:val="single" w:sz="4" w:space="0" w:color="auto"/>
            </w:tcBorders>
          </w:tcPr>
          <w:p w14:paraId="544D9F9E" w14:textId="19E934FA" w:rsidR="00100947" w:rsidRPr="00654ACD" w:rsidRDefault="00876ABB" w:rsidP="00100947">
            <w:pPr>
              <w:spacing w:after="0"/>
              <w:jc w:val="center"/>
              <w:rPr>
                <w:rFonts w:ascii="Arial" w:hAnsi="Arial" w:cs="Arial"/>
              </w:rPr>
            </w:pPr>
            <w:r w:rsidRPr="00654ACD">
              <w:rPr>
                <w:rFonts w:ascii="Arial" w:hAnsi="Arial" w:cs="Arial"/>
              </w:rPr>
              <w:t xml:space="preserve"> </w:t>
            </w:r>
            <w:r w:rsidR="008058A6">
              <w:rPr>
                <w:rFonts w:ascii="Arial" w:hAnsi="Arial" w:cs="Arial"/>
              </w:rPr>
              <w:t xml:space="preserve"> 21,562</w:t>
            </w:r>
          </w:p>
        </w:tc>
      </w:tr>
    </w:tbl>
    <w:p w14:paraId="25AF7EAE" w14:textId="77777777" w:rsidR="00F61188" w:rsidRPr="00654ACD" w:rsidRDefault="00F61188" w:rsidP="00DE6429">
      <w:pPr>
        <w:spacing w:after="0"/>
        <w:rPr>
          <w:rFonts w:cs="Calibri"/>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velopment Pipeline"/>
      </w:tblPr>
      <w:tblGrid>
        <w:gridCol w:w="2665"/>
        <w:gridCol w:w="2722"/>
        <w:gridCol w:w="2976"/>
      </w:tblGrid>
      <w:tr w:rsidR="00A5128C" w:rsidRPr="00654ACD" w14:paraId="32BA2D05" w14:textId="77777777" w:rsidTr="00100947">
        <w:trPr>
          <w:tblHeader/>
        </w:trPr>
        <w:tc>
          <w:tcPr>
            <w:tcW w:w="2665" w:type="dxa"/>
            <w:shd w:val="clear" w:color="auto" w:fill="auto"/>
          </w:tcPr>
          <w:p w14:paraId="321445DD" w14:textId="77777777" w:rsidR="00F61188" w:rsidRPr="00654ACD" w:rsidRDefault="00F61188" w:rsidP="00C27789">
            <w:pPr>
              <w:spacing w:after="0" w:line="240" w:lineRule="auto"/>
              <w:rPr>
                <w:rFonts w:ascii="Arial" w:hAnsi="Arial" w:cs="Arial"/>
                <w:b/>
              </w:rPr>
            </w:pPr>
            <w:r w:rsidRPr="00654ACD">
              <w:rPr>
                <w:rFonts w:ascii="Arial" w:hAnsi="Arial" w:cs="Arial"/>
                <w:b/>
              </w:rPr>
              <w:t>Type of Development</w:t>
            </w:r>
          </w:p>
        </w:tc>
        <w:tc>
          <w:tcPr>
            <w:tcW w:w="2722" w:type="dxa"/>
            <w:shd w:val="clear" w:color="auto" w:fill="auto"/>
          </w:tcPr>
          <w:p w14:paraId="1FC5C164" w14:textId="77777777" w:rsidR="00F61188" w:rsidRPr="00654ACD" w:rsidRDefault="00F61188" w:rsidP="00C27789">
            <w:pPr>
              <w:spacing w:after="0" w:line="240" w:lineRule="auto"/>
              <w:jc w:val="center"/>
              <w:rPr>
                <w:rFonts w:ascii="Arial" w:hAnsi="Arial" w:cs="Arial"/>
                <w:b/>
                <w:bCs/>
              </w:rPr>
            </w:pPr>
            <w:r w:rsidRPr="00654ACD">
              <w:rPr>
                <w:rFonts w:ascii="Arial" w:hAnsi="Arial" w:cs="Arial"/>
                <w:b/>
                <w:bCs/>
              </w:rPr>
              <w:t>Outline Planning Permission</w:t>
            </w:r>
          </w:p>
        </w:tc>
        <w:tc>
          <w:tcPr>
            <w:tcW w:w="2976" w:type="dxa"/>
            <w:shd w:val="clear" w:color="auto" w:fill="auto"/>
          </w:tcPr>
          <w:p w14:paraId="6AFB5CB1" w14:textId="77777777" w:rsidR="00F61188" w:rsidRPr="00654ACD" w:rsidRDefault="00F61188" w:rsidP="00C27789">
            <w:pPr>
              <w:spacing w:after="0" w:line="240" w:lineRule="auto"/>
              <w:jc w:val="center"/>
              <w:rPr>
                <w:rFonts w:ascii="Arial" w:hAnsi="Arial" w:cs="Arial"/>
                <w:b/>
                <w:bCs/>
              </w:rPr>
            </w:pPr>
            <w:r w:rsidRPr="00654ACD">
              <w:rPr>
                <w:rFonts w:ascii="Arial" w:hAnsi="Arial" w:cs="Arial"/>
                <w:b/>
                <w:bCs/>
              </w:rPr>
              <w:t>Allocated in BDP</w:t>
            </w:r>
          </w:p>
        </w:tc>
      </w:tr>
      <w:tr w:rsidR="00A5128C" w:rsidRPr="00654ACD" w14:paraId="376A3CAC" w14:textId="77777777" w:rsidTr="00566068">
        <w:tc>
          <w:tcPr>
            <w:tcW w:w="2665" w:type="dxa"/>
            <w:shd w:val="clear" w:color="auto" w:fill="auto"/>
          </w:tcPr>
          <w:p w14:paraId="29C4ADDD" w14:textId="77777777" w:rsidR="00100947" w:rsidRPr="00654ACD" w:rsidRDefault="00100947" w:rsidP="00100947">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72CF255B" w14:textId="22A2095A" w:rsidR="00100947" w:rsidRPr="00654ACD" w:rsidRDefault="00064584" w:rsidP="00100947">
            <w:pPr>
              <w:spacing w:after="0"/>
              <w:jc w:val="center"/>
              <w:rPr>
                <w:rFonts w:ascii="Arial" w:hAnsi="Arial" w:cs="Arial"/>
              </w:rPr>
            </w:pPr>
            <w:r>
              <w:rPr>
                <w:rFonts w:ascii="Arial" w:hAnsi="Arial" w:cs="Arial"/>
              </w:rPr>
              <w:t xml:space="preserve"> 6,057</w:t>
            </w:r>
          </w:p>
        </w:tc>
        <w:tc>
          <w:tcPr>
            <w:tcW w:w="2976" w:type="dxa"/>
            <w:tcBorders>
              <w:top w:val="single" w:sz="4" w:space="0" w:color="auto"/>
              <w:left w:val="single" w:sz="4" w:space="0" w:color="auto"/>
              <w:bottom w:val="single" w:sz="4" w:space="0" w:color="auto"/>
              <w:right w:val="single" w:sz="4" w:space="0" w:color="auto"/>
            </w:tcBorders>
          </w:tcPr>
          <w:p w14:paraId="391A8E5E" w14:textId="63DD30B3" w:rsidR="00100947" w:rsidRPr="00654ACD" w:rsidRDefault="00100947" w:rsidP="00100947">
            <w:pPr>
              <w:spacing w:after="0"/>
              <w:jc w:val="center"/>
              <w:rPr>
                <w:rFonts w:ascii="Arial" w:hAnsi="Arial" w:cs="Arial"/>
              </w:rPr>
            </w:pPr>
            <w:r w:rsidRPr="00654ACD">
              <w:rPr>
                <w:rFonts w:ascii="Arial" w:hAnsi="Arial" w:cs="Arial"/>
              </w:rPr>
              <w:t>12,800</w:t>
            </w:r>
          </w:p>
        </w:tc>
      </w:tr>
      <w:tr w:rsidR="00A5128C" w:rsidRPr="00654ACD" w14:paraId="604D281B" w14:textId="77777777" w:rsidTr="00566068">
        <w:tc>
          <w:tcPr>
            <w:tcW w:w="2665" w:type="dxa"/>
            <w:shd w:val="clear" w:color="auto" w:fill="auto"/>
          </w:tcPr>
          <w:p w14:paraId="0A0AC845" w14:textId="64D0EE2C" w:rsidR="00100947" w:rsidRPr="00654ACD" w:rsidRDefault="00100947" w:rsidP="00100947">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33113584" w14:textId="15D65477" w:rsidR="00100947" w:rsidRPr="00654ACD" w:rsidRDefault="00BE39AD" w:rsidP="00100947">
            <w:pPr>
              <w:spacing w:after="0"/>
              <w:jc w:val="center"/>
              <w:rPr>
                <w:rFonts w:ascii="Arial" w:hAnsi="Arial" w:cs="Arial"/>
              </w:rPr>
            </w:pPr>
            <w:r>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5531F93F" w14:textId="243747FD" w:rsidR="00100947" w:rsidRPr="00654ACD" w:rsidRDefault="00100947" w:rsidP="00100947">
            <w:pPr>
              <w:spacing w:after="0"/>
              <w:jc w:val="center"/>
              <w:rPr>
                <w:rFonts w:ascii="Arial" w:hAnsi="Arial" w:cs="Arial"/>
              </w:rPr>
            </w:pPr>
            <w:r w:rsidRPr="00654ACD">
              <w:rPr>
                <w:rFonts w:ascii="Arial" w:hAnsi="Arial" w:cs="Arial"/>
              </w:rPr>
              <w:t>N/A</w:t>
            </w:r>
          </w:p>
        </w:tc>
      </w:tr>
      <w:tr w:rsidR="00A5128C" w:rsidRPr="00654ACD" w14:paraId="71943113" w14:textId="77777777" w:rsidTr="00566068">
        <w:tc>
          <w:tcPr>
            <w:tcW w:w="2665" w:type="dxa"/>
            <w:shd w:val="clear" w:color="auto" w:fill="auto"/>
          </w:tcPr>
          <w:p w14:paraId="48C69DB9" w14:textId="51EAEB79" w:rsidR="00100947" w:rsidRPr="00654ACD" w:rsidRDefault="00100947" w:rsidP="00100947">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0FDEE1AC" w14:textId="3D4D93D1" w:rsidR="00100947" w:rsidRPr="00654ACD" w:rsidRDefault="00FA0188" w:rsidP="00100947">
            <w:pPr>
              <w:spacing w:after="0"/>
              <w:jc w:val="center"/>
              <w:rPr>
                <w:rFonts w:ascii="Arial" w:hAnsi="Arial" w:cs="Arial"/>
              </w:rPr>
            </w:pPr>
            <w:r w:rsidRPr="00654ACD">
              <w:rPr>
                <w:rFonts w:ascii="Arial" w:hAnsi="Arial" w:cs="Arial"/>
              </w:rPr>
              <w:t xml:space="preserve"> </w:t>
            </w:r>
            <w:r w:rsidR="00001527">
              <w:rPr>
                <w:rFonts w:ascii="Arial" w:hAnsi="Arial" w:cs="Arial"/>
              </w:rPr>
              <w:t xml:space="preserve"> 363,244</w:t>
            </w:r>
          </w:p>
        </w:tc>
        <w:tc>
          <w:tcPr>
            <w:tcW w:w="2976" w:type="dxa"/>
            <w:tcBorders>
              <w:top w:val="single" w:sz="4" w:space="0" w:color="auto"/>
              <w:left w:val="single" w:sz="4" w:space="0" w:color="auto"/>
              <w:bottom w:val="single" w:sz="4" w:space="0" w:color="auto"/>
              <w:right w:val="single" w:sz="4" w:space="0" w:color="auto"/>
            </w:tcBorders>
          </w:tcPr>
          <w:p w14:paraId="4CF5C58F" w14:textId="1898DC66" w:rsidR="00100947" w:rsidRPr="00654ACD" w:rsidRDefault="00100947" w:rsidP="00100947">
            <w:pPr>
              <w:spacing w:after="0"/>
              <w:jc w:val="center"/>
              <w:rPr>
                <w:rFonts w:ascii="Arial" w:hAnsi="Arial" w:cs="Arial"/>
              </w:rPr>
            </w:pPr>
            <w:r w:rsidRPr="00654ACD">
              <w:rPr>
                <w:rFonts w:ascii="Arial" w:hAnsi="Arial" w:cs="Arial"/>
              </w:rPr>
              <w:t>700,000</w:t>
            </w:r>
          </w:p>
        </w:tc>
      </w:tr>
      <w:tr w:rsidR="00100947" w:rsidRPr="00654ACD" w14:paraId="0BB9D589" w14:textId="77777777" w:rsidTr="00566068">
        <w:tc>
          <w:tcPr>
            <w:tcW w:w="2665" w:type="dxa"/>
            <w:shd w:val="clear" w:color="auto" w:fill="auto"/>
          </w:tcPr>
          <w:p w14:paraId="7FD146A6" w14:textId="260485BF" w:rsidR="00100947" w:rsidRPr="00654ACD" w:rsidRDefault="00100947" w:rsidP="00100947">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20AE252A" w14:textId="642C95C3" w:rsidR="00100947" w:rsidRPr="00654ACD" w:rsidRDefault="00876ABB" w:rsidP="00100947">
            <w:pPr>
              <w:spacing w:after="0"/>
              <w:jc w:val="center"/>
              <w:rPr>
                <w:rFonts w:ascii="Arial" w:hAnsi="Arial" w:cs="Arial"/>
              </w:rPr>
            </w:pPr>
            <w:r w:rsidRPr="00654ACD">
              <w:rPr>
                <w:rFonts w:ascii="Arial" w:hAnsi="Arial" w:cs="Arial"/>
              </w:rPr>
              <w:t xml:space="preserve"> </w:t>
            </w:r>
            <w:r w:rsidR="008B1D6D">
              <w:rPr>
                <w:rFonts w:ascii="Arial" w:hAnsi="Arial" w:cs="Arial"/>
              </w:rPr>
              <w:t xml:space="preserve"> 36,159</w:t>
            </w:r>
          </w:p>
        </w:tc>
        <w:tc>
          <w:tcPr>
            <w:tcW w:w="2976" w:type="dxa"/>
            <w:tcBorders>
              <w:top w:val="single" w:sz="4" w:space="0" w:color="auto"/>
              <w:left w:val="single" w:sz="4" w:space="0" w:color="auto"/>
              <w:bottom w:val="single" w:sz="4" w:space="0" w:color="auto"/>
              <w:right w:val="single" w:sz="4" w:space="0" w:color="auto"/>
            </w:tcBorders>
          </w:tcPr>
          <w:p w14:paraId="0FB7D6BC" w14:textId="2C80D293" w:rsidR="00100947" w:rsidRPr="00654ACD" w:rsidRDefault="00100947" w:rsidP="00100947">
            <w:pPr>
              <w:spacing w:after="0"/>
              <w:jc w:val="center"/>
              <w:rPr>
                <w:rFonts w:ascii="Arial" w:hAnsi="Arial" w:cs="Arial"/>
              </w:rPr>
            </w:pPr>
            <w:r w:rsidRPr="00654ACD">
              <w:rPr>
                <w:rFonts w:ascii="Arial" w:hAnsi="Arial" w:cs="Arial"/>
              </w:rPr>
              <w:t>160,000</w:t>
            </w:r>
          </w:p>
        </w:tc>
      </w:tr>
    </w:tbl>
    <w:p w14:paraId="756DDCAD" w14:textId="517EA728" w:rsidR="00F61188" w:rsidRPr="00654ACD" w:rsidRDefault="00F61188" w:rsidP="006D344D">
      <w:pPr>
        <w:spacing w:before="120" w:after="120"/>
        <w:ind w:firstLine="720"/>
        <w:rPr>
          <w:rFonts w:ascii="Arial" w:hAnsi="Arial" w:cs="Arial"/>
          <w:b/>
        </w:rPr>
      </w:pPr>
      <w:r w:rsidRPr="00654ACD">
        <w:rPr>
          <w:rFonts w:ascii="Arial" w:hAnsi="Arial" w:cs="Arial"/>
          <w:b/>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Total"/>
      </w:tblPr>
      <w:tblGrid>
        <w:gridCol w:w="2693"/>
        <w:gridCol w:w="2694"/>
        <w:gridCol w:w="2976"/>
      </w:tblGrid>
      <w:tr w:rsidR="00DF56A1" w:rsidRPr="00654ACD" w14:paraId="12559425" w14:textId="40770C6A" w:rsidTr="00100947">
        <w:trPr>
          <w:trHeight w:val="467"/>
          <w:tblHeader/>
        </w:trPr>
        <w:tc>
          <w:tcPr>
            <w:tcW w:w="2693" w:type="dxa"/>
            <w:shd w:val="clear" w:color="auto" w:fill="auto"/>
          </w:tcPr>
          <w:p w14:paraId="749658EB" w14:textId="77777777" w:rsidR="00DF56A1" w:rsidRPr="00654ACD" w:rsidRDefault="00DF56A1" w:rsidP="00DF56A1">
            <w:pPr>
              <w:spacing w:after="0" w:line="240" w:lineRule="auto"/>
              <w:rPr>
                <w:rFonts w:ascii="Arial" w:hAnsi="Arial" w:cs="Arial"/>
                <w:b/>
              </w:rPr>
            </w:pPr>
            <w:r w:rsidRPr="00654ACD">
              <w:rPr>
                <w:rFonts w:ascii="Arial" w:hAnsi="Arial" w:cs="Arial"/>
                <w:b/>
              </w:rPr>
              <w:t>Type of Development</w:t>
            </w:r>
          </w:p>
        </w:tc>
        <w:tc>
          <w:tcPr>
            <w:tcW w:w="2694" w:type="dxa"/>
            <w:shd w:val="clear" w:color="auto" w:fill="auto"/>
          </w:tcPr>
          <w:p w14:paraId="042C5D41" w14:textId="03186032" w:rsidR="00DF56A1" w:rsidRPr="00654ACD" w:rsidRDefault="00DF56A1" w:rsidP="00DF56A1">
            <w:pPr>
              <w:spacing w:after="0" w:line="240" w:lineRule="auto"/>
              <w:jc w:val="center"/>
              <w:rPr>
                <w:rFonts w:ascii="Arial" w:hAnsi="Arial" w:cs="Arial"/>
                <w:b/>
                <w:bCs/>
              </w:rPr>
            </w:pPr>
            <w:r w:rsidRPr="00654ACD">
              <w:rPr>
                <w:rFonts w:ascii="Arial" w:hAnsi="Arial" w:cs="Arial"/>
                <w:b/>
                <w:bCs/>
              </w:rPr>
              <w:t>Committed Development*</w:t>
            </w:r>
          </w:p>
        </w:tc>
        <w:tc>
          <w:tcPr>
            <w:tcW w:w="2976" w:type="dxa"/>
            <w:shd w:val="clear" w:color="auto" w:fill="auto"/>
          </w:tcPr>
          <w:p w14:paraId="32241B32" w14:textId="026E83DA" w:rsidR="00DF56A1" w:rsidRPr="00654ACD" w:rsidRDefault="00DF56A1" w:rsidP="00DF56A1">
            <w:pPr>
              <w:spacing w:after="0" w:line="240" w:lineRule="auto"/>
              <w:jc w:val="center"/>
              <w:rPr>
                <w:rFonts w:ascii="Arial" w:hAnsi="Arial" w:cs="Arial"/>
                <w:b/>
                <w:bCs/>
              </w:rPr>
            </w:pPr>
            <w:r w:rsidRPr="00654ACD">
              <w:rPr>
                <w:rFonts w:ascii="Arial" w:hAnsi="Arial" w:cs="Arial"/>
                <w:b/>
                <w:bCs/>
              </w:rPr>
              <w:t>Remaining BDP Allocation**</w:t>
            </w:r>
          </w:p>
        </w:tc>
      </w:tr>
      <w:tr w:rsidR="00100947" w:rsidRPr="00654ACD" w14:paraId="25F34C78" w14:textId="2E341B17" w:rsidTr="00C46EC4">
        <w:tc>
          <w:tcPr>
            <w:tcW w:w="2693" w:type="dxa"/>
          </w:tcPr>
          <w:p w14:paraId="0531910D" w14:textId="77777777" w:rsidR="00100947" w:rsidRPr="00654ACD" w:rsidRDefault="00100947" w:rsidP="00100947">
            <w:pPr>
              <w:spacing w:after="0"/>
              <w:rPr>
                <w:rFonts w:ascii="Arial" w:hAnsi="Arial" w:cs="Arial"/>
              </w:rPr>
            </w:pPr>
            <w:r w:rsidRPr="00654ACD">
              <w:rPr>
                <w:rFonts w:ascii="Arial" w:hAnsi="Arial" w:cs="Arial"/>
              </w:rPr>
              <w:t>Residential (Dwellings)</w:t>
            </w:r>
          </w:p>
        </w:tc>
        <w:tc>
          <w:tcPr>
            <w:tcW w:w="2694" w:type="dxa"/>
            <w:tcBorders>
              <w:top w:val="single" w:sz="4" w:space="0" w:color="auto"/>
              <w:left w:val="single" w:sz="4" w:space="0" w:color="auto"/>
              <w:bottom w:val="single" w:sz="4" w:space="0" w:color="auto"/>
              <w:right w:val="single" w:sz="4" w:space="0" w:color="auto"/>
            </w:tcBorders>
          </w:tcPr>
          <w:p w14:paraId="32B3FA6C" w14:textId="1D7A35B4" w:rsidR="00100947" w:rsidRPr="00654ACD" w:rsidRDefault="00AE740C" w:rsidP="00100947">
            <w:pPr>
              <w:spacing w:after="0"/>
              <w:jc w:val="center"/>
              <w:rPr>
                <w:rFonts w:ascii="Arial" w:hAnsi="Arial" w:cs="Arial"/>
              </w:rPr>
            </w:pPr>
            <w:r w:rsidRPr="00654ACD">
              <w:rPr>
                <w:rFonts w:ascii="Arial" w:hAnsi="Arial" w:cs="Arial"/>
              </w:rPr>
              <w:t xml:space="preserve"> </w:t>
            </w:r>
            <w:r w:rsidR="00172B43">
              <w:rPr>
                <w:rFonts w:ascii="Arial" w:hAnsi="Arial" w:cs="Arial"/>
              </w:rPr>
              <w:t xml:space="preserve"> 2</w:t>
            </w:r>
            <w:r w:rsidR="000E6E03">
              <w:rPr>
                <w:rFonts w:ascii="Arial" w:hAnsi="Arial" w:cs="Arial"/>
              </w:rPr>
              <w:t>4</w:t>
            </w:r>
            <w:r w:rsidR="00197E67">
              <w:rPr>
                <w:rFonts w:ascii="Arial" w:hAnsi="Arial" w:cs="Arial"/>
              </w:rPr>
              <w:t>,995</w:t>
            </w:r>
          </w:p>
        </w:tc>
        <w:tc>
          <w:tcPr>
            <w:tcW w:w="2976" w:type="dxa"/>
            <w:tcBorders>
              <w:top w:val="single" w:sz="4" w:space="0" w:color="auto"/>
              <w:left w:val="single" w:sz="4" w:space="0" w:color="auto"/>
              <w:bottom w:val="single" w:sz="4" w:space="0" w:color="auto"/>
              <w:right w:val="single" w:sz="4" w:space="0" w:color="auto"/>
            </w:tcBorders>
          </w:tcPr>
          <w:p w14:paraId="2000179A" w14:textId="7AF99193" w:rsidR="00100947" w:rsidRPr="00654ACD" w:rsidRDefault="00100947" w:rsidP="00100947">
            <w:pPr>
              <w:spacing w:after="0"/>
              <w:jc w:val="center"/>
              <w:rPr>
                <w:rFonts w:ascii="Arial" w:hAnsi="Arial" w:cs="Arial"/>
              </w:rPr>
            </w:pPr>
            <w:r w:rsidRPr="00654ACD">
              <w:rPr>
                <w:rFonts w:ascii="Arial" w:hAnsi="Arial" w:cs="Arial"/>
              </w:rPr>
              <w:t>0</w:t>
            </w:r>
          </w:p>
        </w:tc>
      </w:tr>
      <w:tr w:rsidR="00100947" w:rsidRPr="00654ACD" w14:paraId="558CCCE3" w14:textId="3E96250B" w:rsidTr="00C46EC4">
        <w:tc>
          <w:tcPr>
            <w:tcW w:w="2693" w:type="dxa"/>
          </w:tcPr>
          <w:p w14:paraId="7B6FBA07" w14:textId="09F13ABB" w:rsidR="00100947" w:rsidRPr="00654ACD" w:rsidRDefault="00100947" w:rsidP="00100947">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4472C216" w14:textId="746B0863" w:rsidR="00100947" w:rsidRPr="00654ACD" w:rsidRDefault="002C53DE" w:rsidP="00100947">
            <w:pPr>
              <w:spacing w:after="0"/>
              <w:jc w:val="center"/>
              <w:rPr>
                <w:rFonts w:ascii="Arial" w:hAnsi="Arial" w:cs="Arial"/>
              </w:rPr>
            </w:pPr>
            <w:r w:rsidRPr="00654ACD">
              <w:rPr>
                <w:rFonts w:ascii="Arial" w:hAnsi="Arial" w:cs="Arial"/>
              </w:rPr>
              <w:t xml:space="preserve"> </w:t>
            </w:r>
            <w:r w:rsidR="00BB6E6B">
              <w:rPr>
                <w:rFonts w:ascii="Arial" w:hAnsi="Arial" w:cs="Arial"/>
              </w:rPr>
              <w:t>895</w:t>
            </w:r>
          </w:p>
        </w:tc>
        <w:tc>
          <w:tcPr>
            <w:tcW w:w="2976" w:type="dxa"/>
            <w:tcBorders>
              <w:top w:val="single" w:sz="4" w:space="0" w:color="auto"/>
              <w:left w:val="single" w:sz="4" w:space="0" w:color="auto"/>
              <w:bottom w:val="single" w:sz="4" w:space="0" w:color="auto"/>
              <w:right w:val="single" w:sz="4" w:space="0" w:color="auto"/>
            </w:tcBorders>
          </w:tcPr>
          <w:p w14:paraId="2117F662" w14:textId="0035F59C" w:rsidR="00100947" w:rsidRPr="00654ACD" w:rsidRDefault="00100947" w:rsidP="00100947">
            <w:pPr>
              <w:spacing w:after="0"/>
              <w:jc w:val="center"/>
              <w:rPr>
                <w:rFonts w:ascii="Arial" w:hAnsi="Arial" w:cs="Arial"/>
              </w:rPr>
            </w:pPr>
            <w:r w:rsidRPr="00654ACD">
              <w:rPr>
                <w:rFonts w:ascii="Arial" w:hAnsi="Arial" w:cs="Arial"/>
              </w:rPr>
              <w:t>N/A</w:t>
            </w:r>
          </w:p>
        </w:tc>
      </w:tr>
      <w:tr w:rsidR="00100947" w:rsidRPr="00654ACD" w14:paraId="12D95D7A" w14:textId="2F53C9D8" w:rsidTr="00C46EC4">
        <w:tc>
          <w:tcPr>
            <w:tcW w:w="2693" w:type="dxa"/>
          </w:tcPr>
          <w:p w14:paraId="6311E5AA" w14:textId="32063C44" w:rsidR="00100947" w:rsidRPr="00654ACD" w:rsidRDefault="00100947" w:rsidP="00100947">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379EAF53" w14:textId="7B66A378" w:rsidR="00100947" w:rsidRPr="00654ACD" w:rsidRDefault="006C2A74" w:rsidP="00100947">
            <w:pPr>
              <w:spacing w:after="0"/>
              <w:jc w:val="center"/>
              <w:rPr>
                <w:rFonts w:ascii="Arial" w:hAnsi="Arial" w:cs="Arial"/>
              </w:rPr>
            </w:pPr>
            <w:r w:rsidRPr="00654ACD">
              <w:rPr>
                <w:rFonts w:ascii="Arial" w:hAnsi="Arial" w:cs="Arial"/>
              </w:rPr>
              <w:t xml:space="preserve"> </w:t>
            </w:r>
            <w:r w:rsidR="004B4F96">
              <w:rPr>
                <w:rFonts w:ascii="Arial" w:hAnsi="Arial" w:cs="Arial"/>
              </w:rPr>
              <w:t xml:space="preserve"> 515,505</w:t>
            </w:r>
          </w:p>
        </w:tc>
        <w:tc>
          <w:tcPr>
            <w:tcW w:w="2976" w:type="dxa"/>
            <w:tcBorders>
              <w:top w:val="single" w:sz="4" w:space="0" w:color="auto"/>
              <w:left w:val="single" w:sz="4" w:space="0" w:color="auto"/>
              <w:bottom w:val="single" w:sz="4" w:space="0" w:color="auto"/>
              <w:right w:val="single" w:sz="4" w:space="0" w:color="auto"/>
            </w:tcBorders>
          </w:tcPr>
          <w:p w14:paraId="3C733ECF" w14:textId="2B9A38B8" w:rsidR="00100947" w:rsidRPr="00654ACD" w:rsidRDefault="00033A84" w:rsidP="00100947">
            <w:pPr>
              <w:spacing w:after="0"/>
              <w:jc w:val="center"/>
              <w:rPr>
                <w:rFonts w:ascii="Arial" w:hAnsi="Arial" w:cs="Arial"/>
              </w:rPr>
            </w:pPr>
            <w:r w:rsidRPr="00654ACD">
              <w:rPr>
                <w:rFonts w:ascii="Arial" w:hAnsi="Arial" w:cs="Arial"/>
              </w:rPr>
              <w:t xml:space="preserve"> </w:t>
            </w:r>
            <w:r w:rsidR="000953A8">
              <w:rPr>
                <w:rFonts w:ascii="Arial" w:hAnsi="Arial" w:cs="Arial"/>
              </w:rPr>
              <w:t xml:space="preserve"> 0</w:t>
            </w:r>
          </w:p>
        </w:tc>
      </w:tr>
      <w:tr w:rsidR="00100947" w:rsidRPr="00654ACD" w14:paraId="605B66AF" w14:textId="2C3D4EC9" w:rsidTr="00C46EC4">
        <w:tc>
          <w:tcPr>
            <w:tcW w:w="2693" w:type="dxa"/>
          </w:tcPr>
          <w:p w14:paraId="22627583" w14:textId="7ECC569A" w:rsidR="00100947" w:rsidRPr="00654ACD" w:rsidRDefault="00100947" w:rsidP="00100947">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033EA378" w14:textId="567EA3B7" w:rsidR="00100947" w:rsidRPr="00654ACD" w:rsidRDefault="00876ABB" w:rsidP="00100947">
            <w:pPr>
              <w:spacing w:after="0"/>
              <w:jc w:val="center"/>
              <w:rPr>
                <w:rFonts w:ascii="Arial" w:hAnsi="Arial" w:cs="Arial"/>
              </w:rPr>
            </w:pPr>
            <w:r w:rsidRPr="00654ACD">
              <w:rPr>
                <w:rFonts w:ascii="Arial" w:hAnsi="Arial" w:cs="Arial"/>
              </w:rPr>
              <w:t xml:space="preserve"> </w:t>
            </w:r>
            <w:r w:rsidR="003566A3">
              <w:rPr>
                <w:rFonts w:ascii="Arial" w:hAnsi="Arial" w:cs="Arial"/>
              </w:rPr>
              <w:t xml:space="preserve"> 73,652</w:t>
            </w:r>
          </w:p>
        </w:tc>
        <w:tc>
          <w:tcPr>
            <w:tcW w:w="2976" w:type="dxa"/>
            <w:tcBorders>
              <w:top w:val="single" w:sz="4" w:space="0" w:color="auto"/>
              <w:left w:val="single" w:sz="4" w:space="0" w:color="auto"/>
              <w:bottom w:val="single" w:sz="4" w:space="0" w:color="auto"/>
              <w:right w:val="single" w:sz="4" w:space="0" w:color="auto"/>
            </w:tcBorders>
          </w:tcPr>
          <w:p w14:paraId="470448B7" w14:textId="771D2D62" w:rsidR="00100947" w:rsidRPr="00654ACD" w:rsidRDefault="00876ABB" w:rsidP="00100947">
            <w:pPr>
              <w:spacing w:after="0"/>
              <w:jc w:val="center"/>
              <w:rPr>
                <w:rFonts w:ascii="Arial" w:hAnsi="Arial" w:cs="Arial"/>
              </w:rPr>
            </w:pPr>
            <w:r w:rsidRPr="00654ACD">
              <w:rPr>
                <w:rFonts w:ascii="Arial" w:hAnsi="Arial" w:cs="Arial"/>
              </w:rPr>
              <w:t xml:space="preserve"> </w:t>
            </w:r>
            <w:r w:rsidR="009D1702">
              <w:rPr>
                <w:rFonts w:ascii="Arial" w:hAnsi="Arial" w:cs="Arial"/>
              </w:rPr>
              <w:t xml:space="preserve"> 21,565</w:t>
            </w:r>
          </w:p>
        </w:tc>
      </w:tr>
    </w:tbl>
    <w:p w14:paraId="51C20B95" w14:textId="77777777" w:rsidR="0056321F" w:rsidRPr="00654ACD" w:rsidRDefault="0056321F" w:rsidP="0056321F">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*under construction, detailed and outline planning permission (excludes allocations)</w:t>
      </w:r>
    </w:p>
    <w:p w14:paraId="1C432E78" w14:textId="6B9DF356" w:rsidR="0056321F" w:rsidRPr="00654ACD" w:rsidRDefault="0056321F" w:rsidP="0056321F">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w:t>
      </w:r>
      <w:r w:rsidR="007A6F61" w:rsidRPr="00654ACD">
        <w:rPr>
          <w:rFonts w:ascii="Arial" w:eastAsia="Times New Roman" w:hAnsi="Arial" w:cs="Arial"/>
          <w:bCs/>
          <w:sz w:val="20"/>
          <w:szCs w:val="20"/>
        </w:rPr>
        <w:t xml:space="preserve"> completions and</w:t>
      </w:r>
      <w:r w:rsidRPr="00654ACD">
        <w:rPr>
          <w:rFonts w:ascii="Arial" w:eastAsia="Times New Roman" w:hAnsi="Arial" w:cs="Arial"/>
          <w:bCs/>
          <w:sz w:val="20"/>
          <w:szCs w:val="20"/>
        </w:rPr>
        <w:t xml:space="preserve"> committed development</w:t>
      </w:r>
    </w:p>
    <w:p w14:paraId="04464A26" w14:textId="7D58632C" w:rsidR="005A504B" w:rsidRPr="00654ACD" w:rsidRDefault="005A504B" w:rsidP="0059278A">
      <w:pPr>
        <w:spacing w:after="0"/>
        <w:rPr>
          <w:rFonts w:ascii="Arial" w:eastAsia="Times New Roman" w:hAnsi="Arial" w:cs="Arial"/>
          <w:lang w:eastAsia="en-GB"/>
        </w:rPr>
      </w:pPr>
    </w:p>
    <w:bookmarkEnd w:id="44"/>
    <w:p w14:paraId="230BA000" w14:textId="5E140BC3" w:rsidR="00CD55A1" w:rsidRPr="00654ACD" w:rsidRDefault="00DD16BB"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w:t>
      </w:r>
      <w:r w:rsidR="00C862C6" w:rsidRPr="00654ACD">
        <w:rPr>
          <w:rFonts w:ascii="Arial" w:eastAsia="Times New Roman" w:hAnsi="Arial" w:cs="Arial"/>
          <w:lang w:eastAsia="en-GB"/>
        </w:rPr>
        <w:t>largest</w:t>
      </w:r>
      <w:r w:rsidR="000B3ED2" w:rsidRPr="00654ACD">
        <w:rPr>
          <w:rFonts w:ascii="Arial" w:eastAsia="Times New Roman" w:hAnsi="Arial" w:cs="Arial"/>
          <w:lang w:eastAsia="en-GB"/>
        </w:rPr>
        <w:t xml:space="preserve"> City Centre</w:t>
      </w:r>
      <w:r w:rsidR="00C862C6" w:rsidRPr="00654ACD">
        <w:rPr>
          <w:rFonts w:ascii="Arial" w:eastAsia="Times New Roman" w:hAnsi="Arial" w:cs="Arial"/>
          <w:lang w:eastAsia="en-GB"/>
        </w:rPr>
        <w:t xml:space="preserve"> </w:t>
      </w:r>
      <w:r w:rsidR="0056321F" w:rsidRPr="00654ACD">
        <w:rPr>
          <w:rFonts w:ascii="Arial" w:eastAsia="Times New Roman" w:hAnsi="Arial" w:cs="Arial"/>
          <w:lang w:eastAsia="en-GB"/>
        </w:rPr>
        <w:t>residential</w:t>
      </w:r>
      <w:r w:rsidRPr="00654ACD">
        <w:rPr>
          <w:rFonts w:ascii="Arial" w:eastAsia="Times New Roman" w:hAnsi="Arial" w:cs="Arial"/>
          <w:lang w:eastAsia="en-GB"/>
        </w:rPr>
        <w:t xml:space="preserve"> completions</w:t>
      </w:r>
      <w:r w:rsidR="000B3ED2" w:rsidRPr="00654ACD">
        <w:rPr>
          <w:rFonts w:ascii="Arial" w:eastAsia="Times New Roman" w:hAnsi="Arial" w:cs="Arial"/>
          <w:lang w:eastAsia="en-GB"/>
        </w:rPr>
        <w:t xml:space="preserve"> </w:t>
      </w:r>
      <w:r w:rsidRPr="00654ACD">
        <w:rPr>
          <w:rFonts w:ascii="Arial" w:eastAsia="Times New Roman" w:hAnsi="Arial" w:cs="Arial"/>
          <w:lang w:eastAsia="en-GB"/>
        </w:rPr>
        <w:t xml:space="preserve">were </w:t>
      </w:r>
      <w:proofErr w:type="spellStart"/>
      <w:r w:rsidR="009F32D3">
        <w:rPr>
          <w:rFonts w:ascii="Arial" w:eastAsia="Times New Roman" w:hAnsi="Arial" w:cs="Arial"/>
          <w:lang w:eastAsia="en-GB"/>
        </w:rPr>
        <w:t>Goodsyard</w:t>
      </w:r>
      <w:proofErr w:type="spellEnd"/>
      <w:r w:rsidR="009F32D3">
        <w:rPr>
          <w:rFonts w:ascii="Arial" w:eastAsia="Times New Roman" w:hAnsi="Arial" w:cs="Arial"/>
          <w:lang w:eastAsia="en-GB"/>
        </w:rPr>
        <w:t xml:space="preserve"> at</w:t>
      </w:r>
      <w:r w:rsidRPr="00654ACD">
        <w:rPr>
          <w:rFonts w:ascii="Arial" w:eastAsia="Times New Roman" w:hAnsi="Arial" w:cs="Arial"/>
          <w:lang w:eastAsia="en-GB"/>
        </w:rPr>
        <w:t xml:space="preserve"> </w:t>
      </w:r>
      <w:r w:rsidR="00DD6B5B">
        <w:rPr>
          <w:rFonts w:ascii="Arial" w:eastAsia="Times New Roman" w:hAnsi="Arial" w:cs="Arial"/>
          <w:lang w:eastAsia="en-GB"/>
        </w:rPr>
        <w:t xml:space="preserve">33 </w:t>
      </w:r>
      <w:proofErr w:type="spellStart"/>
      <w:r w:rsidR="00DD6B5B">
        <w:rPr>
          <w:rFonts w:ascii="Arial" w:eastAsia="Times New Roman" w:hAnsi="Arial" w:cs="Arial"/>
          <w:lang w:eastAsia="en-GB"/>
        </w:rPr>
        <w:t>Pitsford</w:t>
      </w:r>
      <w:proofErr w:type="spellEnd"/>
      <w:r w:rsidR="00DD6B5B">
        <w:rPr>
          <w:rFonts w:ascii="Arial" w:eastAsia="Times New Roman" w:hAnsi="Arial" w:cs="Arial"/>
          <w:lang w:eastAsia="en-GB"/>
        </w:rPr>
        <w:t xml:space="preserve"> Street</w:t>
      </w:r>
      <w:r w:rsidR="00817BD0">
        <w:rPr>
          <w:rFonts w:ascii="Arial" w:eastAsia="Times New Roman" w:hAnsi="Arial" w:cs="Arial"/>
          <w:lang w:eastAsia="en-GB"/>
        </w:rPr>
        <w:t xml:space="preserve"> at the Former Mr Tyre site</w:t>
      </w:r>
      <w:r w:rsidR="00DD6B5B">
        <w:rPr>
          <w:rFonts w:ascii="Arial" w:eastAsia="Times New Roman" w:hAnsi="Arial" w:cs="Arial"/>
          <w:lang w:eastAsia="en-GB"/>
        </w:rPr>
        <w:t xml:space="preserve">, </w:t>
      </w:r>
      <w:r w:rsidR="00817BD0">
        <w:rPr>
          <w:rFonts w:ascii="Arial" w:eastAsia="Times New Roman" w:hAnsi="Arial" w:cs="Arial"/>
          <w:lang w:eastAsia="en-GB"/>
        </w:rPr>
        <w:t>Jewellery Quarter</w:t>
      </w:r>
      <w:r w:rsidR="000F19C6">
        <w:rPr>
          <w:rFonts w:ascii="Arial" w:eastAsia="Times New Roman" w:hAnsi="Arial" w:cs="Arial"/>
          <w:lang w:eastAsia="en-GB"/>
        </w:rPr>
        <w:t xml:space="preserve">, </w:t>
      </w:r>
      <w:r w:rsidR="00177FF4" w:rsidRPr="00654ACD">
        <w:rPr>
          <w:rFonts w:ascii="Arial" w:eastAsia="Times New Roman" w:hAnsi="Arial" w:cs="Arial"/>
          <w:lang w:eastAsia="en-GB"/>
        </w:rPr>
        <w:t>(</w:t>
      </w:r>
      <w:r w:rsidR="001B2DD8">
        <w:rPr>
          <w:rFonts w:ascii="Arial" w:eastAsia="Times New Roman" w:hAnsi="Arial" w:cs="Arial"/>
          <w:lang w:eastAsia="en-GB"/>
        </w:rPr>
        <w:t>395</w:t>
      </w:r>
      <w:r w:rsidR="00322B6C" w:rsidRPr="00654ACD">
        <w:rPr>
          <w:rFonts w:ascii="Arial" w:eastAsia="Times New Roman" w:hAnsi="Arial" w:cs="Arial"/>
          <w:lang w:eastAsia="en-GB"/>
        </w:rPr>
        <w:t xml:space="preserve"> </w:t>
      </w:r>
      <w:r w:rsidR="00177FF4" w:rsidRPr="00654ACD">
        <w:rPr>
          <w:rFonts w:ascii="Arial" w:eastAsia="Times New Roman" w:hAnsi="Arial" w:cs="Arial"/>
          <w:lang w:eastAsia="en-GB"/>
        </w:rPr>
        <w:t>apartments)</w:t>
      </w:r>
      <w:r w:rsidR="00AD08FA" w:rsidRPr="00654ACD">
        <w:rPr>
          <w:rFonts w:ascii="Arial" w:eastAsia="Times New Roman" w:hAnsi="Arial" w:cs="Arial"/>
          <w:lang w:eastAsia="en-GB"/>
        </w:rPr>
        <w:t xml:space="preserve">, </w:t>
      </w:r>
      <w:r w:rsidR="009F32D3">
        <w:rPr>
          <w:rFonts w:ascii="Arial" w:eastAsia="Times New Roman" w:hAnsi="Arial" w:cs="Arial"/>
          <w:lang w:eastAsia="en-GB"/>
        </w:rPr>
        <w:t xml:space="preserve">Hairpin House at 230 Bradford Street in Digbeth, </w:t>
      </w:r>
      <w:r w:rsidR="00DB5158">
        <w:rPr>
          <w:rFonts w:ascii="Arial" w:eastAsia="Times New Roman" w:hAnsi="Arial" w:cs="Arial"/>
          <w:lang w:eastAsia="en-GB"/>
        </w:rPr>
        <w:t>(237 apartments)</w:t>
      </w:r>
      <w:r w:rsidR="009E7416">
        <w:rPr>
          <w:rFonts w:ascii="Arial" w:eastAsia="Times New Roman" w:hAnsi="Arial" w:cs="Arial"/>
          <w:lang w:eastAsia="en-GB"/>
        </w:rPr>
        <w:t>,</w:t>
      </w:r>
      <w:r w:rsidR="00FA38BA" w:rsidRPr="00654ACD">
        <w:rPr>
          <w:rFonts w:ascii="Arial" w:eastAsia="Times New Roman" w:hAnsi="Arial" w:cs="Arial"/>
          <w:lang w:eastAsia="en-GB"/>
        </w:rPr>
        <w:t xml:space="preserve"> </w:t>
      </w:r>
      <w:r w:rsidR="00336B7E">
        <w:rPr>
          <w:rFonts w:ascii="Arial" w:eastAsia="Times New Roman" w:hAnsi="Arial" w:cs="Arial"/>
          <w:lang w:eastAsia="en-GB"/>
        </w:rPr>
        <w:t xml:space="preserve">Unity House and the Armouries </w:t>
      </w:r>
      <w:r w:rsidR="00351AAD">
        <w:rPr>
          <w:rFonts w:ascii="Arial" w:eastAsia="Times New Roman" w:hAnsi="Arial" w:cs="Arial"/>
          <w:lang w:eastAsia="en-GB"/>
        </w:rPr>
        <w:t xml:space="preserve">at </w:t>
      </w:r>
      <w:r w:rsidR="00351AAD" w:rsidRPr="00351AAD">
        <w:rPr>
          <w:rFonts w:ascii="Arial" w:eastAsia="Times New Roman" w:hAnsi="Arial" w:cs="Arial"/>
          <w:lang w:eastAsia="en-GB"/>
        </w:rPr>
        <w:t xml:space="preserve">134, 139-141 </w:t>
      </w:r>
      <w:r w:rsidR="00351AAD">
        <w:rPr>
          <w:rFonts w:ascii="Arial" w:eastAsia="Times New Roman" w:hAnsi="Arial" w:cs="Arial"/>
          <w:lang w:eastAsia="en-GB"/>
        </w:rPr>
        <w:t>Bromsgrove Street in Southside (</w:t>
      </w:r>
      <w:r w:rsidR="00E35411">
        <w:rPr>
          <w:rFonts w:ascii="Arial" w:eastAsia="Times New Roman" w:hAnsi="Arial" w:cs="Arial"/>
          <w:lang w:eastAsia="en-GB"/>
        </w:rPr>
        <w:t xml:space="preserve">84 apartments) </w:t>
      </w:r>
      <w:r w:rsidR="00333E70" w:rsidRPr="00654ACD">
        <w:rPr>
          <w:rFonts w:ascii="Arial" w:eastAsia="Times New Roman" w:hAnsi="Arial" w:cs="Arial"/>
          <w:lang w:eastAsia="en-GB"/>
        </w:rPr>
        <w:t xml:space="preserve">and </w:t>
      </w:r>
      <w:r w:rsidR="00B7776E">
        <w:rPr>
          <w:rFonts w:ascii="Arial" w:eastAsia="Times New Roman" w:hAnsi="Arial" w:cs="Arial"/>
          <w:lang w:eastAsia="en-GB"/>
        </w:rPr>
        <w:t xml:space="preserve">at the Copperworks </w:t>
      </w:r>
      <w:r w:rsidR="00F27EB2">
        <w:rPr>
          <w:rFonts w:ascii="Arial" w:eastAsia="Times New Roman" w:hAnsi="Arial" w:cs="Arial"/>
          <w:lang w:eastAsia="en-GB"/>
        </w:rPr>
        <w:t>at Camden Drive, Jewellery Quarter</w:t>
      </w:r>
      <w:r w:rsidR="008D0BA4" w:rsidRPr="00654ACD">
        <w:rPr>
          <w:rFonts w:ascii="Arial" w:eastAsia="Times New Roman" w:hAnsi="Arial" w:cs="Arial"/>
          <w:lang w:eastAsia="en-GB"/>
        </w:rPr>
        <w:t xml:space="preserve">, </w:t>
      </w:r>
      <w:r w:rsidR="00333E70" w:rsidRPr="00654ACD">
        <w:rPr>
          <w:rFonts w:ascii="Arial" w:eastAsia="Times New Roman" w:hAnsi="Arial" w:cs="Arial"/>
          <w:lang w:eastAsia="en-GB"/>
        </w:rPr>
        <w:t>(</w:t>
      </w:r>
      <w:r w:rsidR="00F27EB2">
        <w:rPr>
          <w:rFonts w:ascii="Arial" w:eastAsia="Times New Roman" w:hAnsi="Arial" w:cs="Arial"/>
          <w:lang w:eastAsia="en-GB"/>
        </w:rPr>
        <w:t>80</w:t>
      </w:r>
      <w:r w:rsidR="006C3EEB">
        <w:rPr>
          <w:rFonts w:ascii="Arial" w:eastAsia="Times New Roman" w:hAnsi="Arial" w:cs="Arial"/>
          <w:lang w:eastAsia="en-GB"/>
        </w:rPr>
        <w:t xml:space="preserve"> </w:t>
      </w:r>
      <w:r w:rsidR="00550D5D" w:rsidRPr="00654ACD">
        <w:rPr>
          <w:rFonts w:ascii="Arial" w:eastAsia="Times New Roman" w:hAnsi="Arial" w:cs="Arial"/>
          <w:lang w:eastAsia="en-GB"/>
        </w:rPr>
        <w:t>apartments)</w:t>
      </w:r>
      <w:r w:rsidR="00E724AF" w:rsidRPr="00654ACD">
        <w:rPr>
          <w:rFonts w:ascii="Arial" w:eastAsia="Times New Roman" w:hAnsi="Arial" w:cs="Arial"/>
          <w:lang w:eastAsia="en-GB"/>
        </w:rPr>
        <w:t>.</w:t>
      </w:r>
      <w:r w:rsidR="00FC3A02" w:rsidRPr="00654ACD">
        <w:rPr>
          <w:rFonts w:ascii="Arial" w:eastAsia="Times New Roman" w:hAnsi="Arial" w:cs="Arial"/>
          <w:lang w:eastAsia="en-GB"/>
        </w:rPr>
        <w:t xml:space="preserve"> </w:t>
      </w:r>
      <w:r w:rsidR="00255AFF" w:rsidRPr="00654ACD">
        <w:rPr>
          <w:rFonts w:ascii="Arial" w:eastAsia="Times New Roman" w:hAnsi="Arial" w:cs="Arial"/>
          <w:lang w:eastAsia="en-GB"/>
        </w:rPr>
        <w:t>The</w:t>
      </w:r>
      <w:r w:rsidR="00FC3A02" w:rsidRPr="00654ACD">
        <w:rPr>
          <w:rFonts w:ascii="Arial" w:eastAsia="Times New Roman" w:hAnsi="Arial" w:cs="Arial"/>
          <w:lang w:eastAsia="en-GB"/>
        </w:rPr>
        <w:t xml:space="preserve"> largest</w:t>
      </w:r>
      <w:r w:rsidR="00A65A5E" w:rsidRPr="00654ACD">
        <w:rPr>
          <w:rFonts w:ascii="Arial" w:eastAsia="Times New Roman" w:hAnsi="Arial" w:cs="Arial"/>
          <w:lang w:eastAsia="en-GB"/>
        </w:rPr>
        <w:t xml:space="preserve"> residential developments in the pipeline are</w:t>
      </w:r>
      <w:r w:rsidR="00811629" w:rsidRPr="00654ACD">
        <w:rPr>
          <w:rFonts w:ascii="Arial" w:eastAsia="Times New Roman" w:hAnsi="Arial" w:cs="Arial"/>
          <w:lang w:eastAsia="en-GB"/>
        </w:rPr>
        <w:t xml:space="preserve"> at </w:t>
      </w:r>
      <w:r w:rsidR="00066C9E" w:rsidRPr="00654ACD">
        <w:rPr>
          <w:rFonts w:ascii="Arial" w:eastAsia="Times New Roman" w:hAnsi="Arial" w:cs="Arial"/>
          <w:lang w:eastAsia="en-GB"/>
        </w:rPr>
        <w:t xml:space="preserve">The Hub, </w:t>
      </w:r>
      <w:r w:rsidR="000B3ED2" w:rsidRPr="00654ACD">
        <w:rPr>
          <w:rFonts w:ascii="Arial" w:eastAsia="Times New Roman" w:hAnsi="Arial" w:cs="Arial"/>
          <w:lang w:eastAsia="en-GB"/>
        </w:rPr>
        <w:t>Adderley Street (</w:t>
      </w:r>
      <w:r w:rsidR="00504DEC" w:rsidRPr="00654ACD">
        <w:rPr>
          <w:rFonts w:ascii="Arial" w:eastAsia="Times New Roman" w:hAnsi="Arial" w:cs="Arial"/>
          <w:lang w:eastAsia="en-GB"/>
        </w:rPr>
        <w:t>1,987</w:t>
      </w:r>
      <w:r w:rsidR="000B3ED2" w:rsidRPr="00654ACD">
        <w:rPr>
          <w:rFonts w:ascii="Arial" w:eastAsia="Times New Roman" w:hAnsi="Arial" w:cs="Arial"/>
          <w:lang w:eastAsia="en-GB"/>
        </w:rPr>
        <w:t xml:space="preserve"> apartments and student units)</w:t>
      </w:r>
      <w:r w:rsidR="00811629" w:rsidRPr="00654ACD">
        <w:rPr>
          <w:rFonts w:ascii="Arial" w:eastAsia="Times New Roman" w:hAnsi="Arial" w:cs="Arial"/>
          <w:lang w:eastAsia="en-GB"/>
        </w:rPr>
        <w:t xml:space="preserve"> and</w:t>
      </w:r>
      <w:r w:rsidR="000B3ED2" w:rsidRPr="00654ACD">
        <w:rPr>
          <w:rFonts w:ascii="Arial" w:eastAsia="Times New Roman" w:hAnsi="Arial" w:cs="Arial"/>
          <w:lang w:eastAsia="en-GB"/>
        </w:rPr>
        <w:t xml:space="preserve"> Martineau Galleries (1,300 apartments)</w:t>
      </w:r>
      <w:r w:rsidR="00C470D0" w:rsidRPr="00654ACD">
        <w:rPr>
          <w:rFonts w:ascii="Arial" w:eastAsia="Times New Roman" w:hAnsi="Arial" w:cs="Arial"/>
          <w:lang w:eastAsia="en-GB"/>
        </w:rPr>
        <w:t>.</w:t>
      </w:r>
    </w:p>
    <w:p w14:paraId="4D54C10C" w14:textId="77777777" w:rsidR="00CD55A1" w:rsidRPr="00654ACD" w:rsidRDefault="00CD55A1" w:rsidP="00CD55A1">
      <w:pPr>
        <w:pStyle w:val="ListParagraph"/>
        <w:spacing w:after="0"/>
        <w:ind w:left="709"/>
        <w:rPr>
          <w:rFonts w:ascii="Arial" w:eastAsia="Times New Roman" w:hAnsi="Arial" w:cs="Arial"/>
          <w:lang w:eastAsia="en-GB"/>
        </w:rPr>
      </w:pPr>
    </w:p>
    <w:p w14:paraId="34C6D5EB" w14:textId="42DF3DA4" w:rsidR="00E724AF" w:rsidRPr="00654ACD" w:rsidRDefault="00860F31" w:rsidP="00EB11E7">
      <w:pPr>
        <w:pStyle w:val="ListParagraph"/>
        <w:numPr>
          <w:ilvl w:val="1"/>
          <w:numId w:val="37"/>
        </w:numPr>
        <w:spacing w:after="0"/>
        <w:ind w:left="709" w:hanging="709"/>
        <w:rPr>
          <w:rFonts w:ascii="Arial" w:eastAsia="Times New Roman" w:hAnsi="Arial" w:cs="Arial"/>
          <w:lang w:eastAsia="en-GB"/>
        </w:rPr>
      </w:pPr>
      <w:r>
        <w:rPr>
          <w:rFonts w:ascii="Arial" w:eastAsia="Times New Roman" w:hAnsi="Arial" w:cs="Arial"/>
          <w:lang w:eastAsia="en-GB"/>
        </w:rPr>
        <w:t xml:space="preserve">There were no commercial completions in the City Centre this year. </w:t>
      </w:r>
      <w:r w:rsidR="007D739D" w:rsidRPr="00654ACD">
        <w:rPr>
          <w:rFonts w:ascii="Arial" w:eastAsia="Times New Roman" w:hAnsi="Arial" w:cs="Arial"/>
          <w:lang w:eastAsia="en-GB"/>
        </w:rPr>
        <w:t>The</w:t>
      </w:r>
      <w:r w:rsidR="00C924B5" w:rsidRPr="00654ACD">
        <w:rPr>
          <w:rFonts w:ascii="Arial" w:eastAsia="Times New Roman" w:hAnsi="Arial" w:cs="Arial"/>
          <w:lang w:eastAsia="en-GB"/>
        </w:rPr>
        <w:t xml:space="preserve"> </w:t>
      </w:r>
      <w:r w:rsidR="007D739D" w:rsidRPr="00654ACD">
        <w:rPr>
          <w:rFonts w:ascii="Arial" w:eastAsia="Times New Roman" w:hAnsi="Arial" w:cs="Arial"/>
          <w:lang w:eastAsia="en-GB"/>
        </w:rPr>
        <w:t>largest</w:t>
      </w:r>
      <w:r w:rsidR="001600DF" w:rsidRPr="00654ACD">
        <w:rPr>
          <w:rFonts w:ascii="Arial" w:eastAsia="Times New Roman" w:hAnsi="Arial" w:cs="Arial"/>
          <w:lang w:eastAsia="en-GB"/>
        </w:rPr>
        <w:t xml:space="preserve"> </w:t>
      </w:r>
      <w:r w:rsidR="00C924B5" w:rsidRPr="00654ACD">
        <w:rPr>
          <w:rFonts w:ascii="Arial" w:eastAsia="Times New Roman" w:hAnsi="Arial" w:cs="Arial"/>
          <w:lang w:eastAsia="en-GB"/>
        </w:rPr>
        <w:t xml:space="preserve">commercial </w:t>
      </w:r>
      <w:r w:rsidR="007D739D" w:rsidRPr="00654ACD">
        <w:rPr>
          <w:rFonts w:ascii="Arial" w:eastAsia="Times New Roman" w:hAnsi="Arial" w:cs="Arial"/>
          <w:lang w:eastAsia="en-GB"/>
        </w:rPr>
        <w:t>scheme</w:t>
      </w:r>
      <w:r w:rsidR="001600DF" w:rsidRPr="00654ACD">
        <w:rPr>
          <w:rFonts w:ascii="Arial" w:eastAsia="Times New Roman" w:hAnsi="Arial" w:cs="Arial"/>
          <w:lang w:eastAsia="en-GB"/>
        </w:rPr>
        <w:t>s</w:t>
      </w:r>
      <w:r w:rsidR="007D739D" w:rsidRPr="00654ACD">
        <w:rPr>
          <w:rFonts w:ascii="Arial" w:eastAsia="Times New Roman" w:hAnsi="Arial" w:cs="Arial"/>
          <w:lang w:eastAsia="en-GB"/>
        </w:rPr>
        <w:t xml:space="preserve"> in the pipeline </w:t>
      </w:r>
      <w:r w:rsidR="001600DF" w:rsidRPr="00654ACD">
        <w:rPr>
          <w:rFonts w:ascii="Arial" w:eastAsia="Times New Roman" w:hAnsi="Arial" w:cs="Arial"/>
          <w:lang w:eastAsia="en-GB"/>
        </w:rPr>
        <w:t>are Martineau Galleries (130,000</w:t>
      </w:r>
      <w:r w:rsidR="00601076" w:rsidRPr="00654ACD">
        <w:rPr>
          <w:rFonts w:ascii="Arial" w:eastAsia="Times New Roman" w:hAnsi="Arial" w:cs="Arial"/>
          <w:lang w:eastAsia="en-GB"/>
        </w:rPr>
        <w:t>sq. m</w:t>
      </w:r>
      <w:r w:rsidR="001600DF" w:rsidRPr="00654ACD">
        <w:rPr>
          <w:rFonts w:ascii="Arial" w:eastAsia="Times New Roman" w:hAnsi="Arial" w:cs="Arial"/>
          <w:lang w:eastAsia="en-GB"/>
        </w:rPr>
        <w:t xml:space="preserve"> offices </w:t>
      </w:r>
      <w:r w:rsidR="001600DF" w:rsidRPr="00654ACD">
        <w:rPr>
          <w:rFonts w:ascii="Arial" w:eastAsia="Times New Roman" w:hAnsi="Arial" w:cs="Arial"/>
          <w:lang w:eastAsia="en-GB"/>
        </w:rPr>
        <w:lastRenderedPageBreak/>
        <w:t>and 27,500</w:t>
      </w:r>
      <w:r w:rsidR="00601076" w:rsidRPr="00654ACD">
        <w:rPr>
          <w:rFonts w:ascii="Arial" w:eastAsia="Times New Roman" w:hAnsi="Arial" w:cs="Arial"/>
          <w:lang w:eastAsia="en-GB"/>
        </w:rPr>
        <w:t>sq. m</w:t>
      </w:r>
      <w:r w:rsidR="001600DF" w:rsidRPr="00654ACD">
        <w:rPr>
          <w:rFonts w:ascii="Arial" w:eastAsia="Times New Roman" w:hAnsi="Arial" w:cs="Arial"/>
          <w:lang w:eastAsia="en-GB"/>
        </w:rPr>
        <w:t xml:space="preserve"> retail and leisure)</w:t>
      </w:r>
      <w:r w:rsidR="001E0934" w:rsidRPr="00654ACD">
        <w:rPr>
          <w:rFonts w:ascii="Arial" w:eastAsia="Times New Roman" w:hAnsi="Arial" w:cs="Arial"/>
          <w:lang w:eastAsia="en-GB"/>
        </w:rPr>
        <w:t>, remaining phases of Paradise (</w:t>
      </w:r>
      <w:r w:rsidR="00335603" w:rsidRPr="00654ACD">
        <w:rPr>
          <w:rFonts w:ascii="Arial" w:eastAsia="Times New Roman" w:hAnsi="Arial" w:cs="Arial"/>
          <w:lang w:eastAsia="en-GB"/>
        </w:rPr>
        <w:t>approx. 100,000</w:t>
      </w:r>
      <w:r w:rsidR="00601076" w:rsidRPr="00654ACD">
        <w:rPr>
          <w:rFonts w:ascii="Arial" w:eastAsia="Times New Roman" w:hAnsi="Arial" w:cs="Arial"/>
          <w:lang w:eastAsia="en-GB"/>
        </w:rPr>
        <w:t>sq. m</w:t>
      </w:r>
      <w:r w:rsidR="00335603" w:rsidRPr="00654ACD">
        <w:rPr>
          <w:rFonts w:ascii="Arial" w:eastAsia="Times New Roman" w:hAnsi="Arial" w:cs="Arial"/>
          <w:lang w:eastAsia="en-GB"/>
        </w:rPr>
        <w:t xml:space="preserve"> offices)</w:t>
      </w:r>
      <w:r w:rsidR="001600DF" w:rsidRPr="00654ACD">
        <w:rPr>
          <w:rFonts w:ascii="Arial" w:eastAsia="Times New Roman" w:hAnsi="Arial" w:cs="Arial"/>
          <w:lang w:eastAsia="en-GB"/>
        </w:rPr>
        <w:t xml:space="preserve"> and</w:t>
      </w:r>
      <w:r w:rsidR="007D739D" w:rsidRPr="00654ACD">
        <w:rPr>
          <w:rFonts w:ascii="Arial" w:eastAsia="Times New Roman" w:hAnsi="Arial" w:cs="Arial"/>
          <w:lang w:eastAsia="en-GB"/>
        </w:rPr>
        <w:t xml:space="preserve"> Axis Square (65</w:t>
      </w:r>
      <w:r w:rsidR="001600DF" w:rsidRPr="00654ACD">
        <w:rPr>
          <w:rFonts w:ascii="Arial" w:eastAsia="Times New Roman" w:hAnsi="Arial" w:cs="Arial"/>
          <w:lang w:eastAsia="en-GB"/>
        </w:rPr>
        <w:t>,</w:t>
      </w:r>
      <w:r w:rsidR="007D739D" w:rsidRPr="00654ACD">
        <w:rPr>
          <w:rFonts w:ascii="Arial" w:eastAsia="Times New Roman" w:hAnsi="Arial" w:cs="Arial"/>
          <w:lang w:eastAsia="en-GB"/>
        </w:rPr>
        <w:t xml:space="preserve">470 </w:t>
      </w:r>
      <w:r w:rsidR="00601076" w:rsidRPr="00654ACD">
        <w:rPr>
          <w:rFonts w:ascii="Arial" w:eastAsia="Times New Roman" w:hAnsi="Arial" w:cs="Arial"/>
          <w:lang w:eastAsia="en-GB"/>
        </w:rPr>
        <w:t>sq. m</w:t>
      </w:r>
      <w:r w:rsidR="007D739D" w:rsidRPr="00654ACD">
        <w:rPr>
          <w:rFonts w:ascii="Arial" w:eastAsia="Times New Roman" w:hAnsi="Arial" w:cs="Arial"/>
          <w:lang w:eastAsia="en-GB"/>
        </w:rPr>
        <w:t xml:space="preserve"> offices).</w:t>
      </w:r>
      <w:bookmarkEnd w:id="45"/>
    </w:p>
    <w:p w14:paraId="2CE22E93" w14:textId="00681A55" w:rsidR="00E724AF" w:rsidRPr="00654ACD" w:rsidRDefault="00E724AF" w:rsidP="00E724AF">
      <w:pPr>
        <w:spacing w:after="0"/>
        <w:rPr>
          <w:rFonts w:ascii="Arial" w:eastAsia="Times New Roman" w:hAnsi="Arial" w:cs="Arial"/>
          <w:lang w:eastAsia="en-GB"/>
        </w:rPr>
        <w:sectPr w:rsidR="00E724AF" w:rsidRPr="00654ACD" w:rsidSect="00932AB0">
          <w:headerReference w:type="default" r:id="rId41"/>
          <w:headerReference w:type="first" r:id="rId42"/>
          <w:pgSz w:w="11906" w:h="16838"/>
          <w:pgMar w:top="1418" w:right="1558" w:bottom="1418" w:left="1418" w:header="709" w:footer="709" w:gutter="0"/>
          <w:cols w:space="708"/>
          <w:titlePg/>
          <w:docGrid w:linePitch="360"/>
        </w:sectPr>
      </w:pPr>
    </w:p>
    <w:p w14:paraId="64E62BA1" w14:textId="25EDBFC2" w:rsidR="00F61188" w:rsidRPr="00654ACD" w:rsidRDefault="00F61188" w:rsidP="000A593A">
      <w:pPr>
        <w:pStyle w:val="Heading2"/>
      </w:pPr>
      <w:bookmarkStart w:id="49" w:name="_Toc161932236"/>
      <w:bookmarkStart w:id="50" w:name="_Hlk65067886"/>
      <w:bookmarkEnd w:id="46"/>
      <w:r w:rsidRPr="00654ACD">
        <w:lastRenderedPageBreak/>
        <w:t>GA2 Greater Icknield Growth Area</w:t>
      </w:r>
      <w:bookmarkEnd w:id="49"/>
      <w:r w:rsidRPr="00654ACD">
        <w:t xml:space="preserve"> </w:t>
      </w:r>
    </w:p>
    <w:p w14:paraId="6436CF22" w14:textId="77777777" w:rsidR="00F61188" w:rsidRPr="00654ACD" w:rsidRDefault="00F61188" w:rsidP="000A593A">
      <w:pPr>
        <w:pStyle w:val="Heading3"/>
      </w:pPr>
      <w:r w:rsidRPr="00654ACD">
        <w:t>GA2/1: Development Completed since 2011</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ed since 2011"/>
      </w:tblPr>
      <w:tblGrid>
        <w:gridCol w:w="2693"/>
        <w:gridCol w:w="2694"/>
        <w:gridCol w:w="2976"/>
      </w:tblGrid>
      <w:tr w:rsidR="00DA40F2" w:rsidRPr="00654ACD" w14:paraId="48E36860" w14:textId="77777777" w:rsidTr="00EA3AD8">
        <w:trPr>
          <w:tblHeader/>
        </w:trPr>
        <w:tc>
          <w:tcPr>
            <w:tcW w:w="2693" w:type="dxa"/>
            <w:shd w:val="clear" w:color="auto" w:fill="auto"/>
          </w:tcPr>
          <w:p w14:paraId="299D8616" w14:textId="1BC2DD8B" w:rsidR="00DA40F2" w:rsidRPr="00654ACD" w:rsidRDefault="00DA40F2" w:rsidP="00DA40F2">
            <w:pPr>
              <w:spacing w:after="0"/>
              <w:jc w:val="center"/>
              <w:rPr>
                <w:rFonts w:ascii="Arial" w:hAnsi="Arial" w:cs="Arial"/>
              </w:rPr>
            </w:pPr>
            <w:r w:rsidRPr="00654ACD">
              <w:rPr>
                <w:rFonts w:ascii="Arial" w:hAnsi="Arial" w:cs="Arial"/>
                <w:b/>
              </w:rPr>
              <w:t>Type of Development</w:t>
            </w:r>
          </w:p>
        </w:tc>
        <w:tc>
          <w:tcPr>
            <w:tcW w:w="2694" w:type="dxa"/>
            <w:shd w:val="clear" w:color="auto" w:fill="auto"/>
          </w:tcPr>
          <w:p w14:paraId="5E3C5271" w14:textId="42142C94" w:rsidR="00DA40F2" w:rsidRPr="00654ACD" w:rsidRDefault="00DA40F2" w:rsidP="00DA40F2">
            <w:pPr>
              <w:spacing w:after="0"/>
              <w:jc w:val="center"/>
              <w:rPr>
                <w:rFonts w:ascii="Arial" w:hAnsi="Arial" w:cs="Arial"/>
                <w:b/>
              </w:rPr>
            </w:pPr>
            <w:r w:rsidRPr="00654ACD">
              <w:rPr>
                <w:rFonts w:ascii="Arial" w:hAnsi="Arial" w:cs="Arial"/>
                <w:b/>
              </w:rPr>
              <w:t xml:space="preserve">Completed in </w:t>
            </w:r>
            <w:r w:rsidR="00282599">
              <w:rPr>
                <w:rFonts w:ascii="Arial" w:hAnsi="Arial" w:cs="Arial"/>
                <w:b/>
              </w:rPr>
              <w:t>2023/24</w:t>
            </w:r>
          </w:p>
        </w:tc>
        <w:tc>
          <w:tcPr>
            <w:tcW w:w="2976" w:type="dxa"/>
            <w:shd w:val="clear" w:color="auto" w:fill="auto"/>
          </w:tcPr>
          <w:p w14:paraId="47CD3017" w14:textId="26772067" w:rsidR="00DA40F2" w:rsidRPr="00654ACD" w:rsidRDefault="00DA40F2" w:rsidP="00DA40F2">
            <w:pPr>
              <w:spacing w:after="0"/>
              <w:jc w:val="center"/>
              <w:rPr>
                <w:rFonts w:ascii="Arial" w:hAnsi="Arial" w:cs="Arial"/>
                <w:b/>
              </w:rPr>
            </w:pPr>
            <w:r w:rsidRPr="00654ACD">
              <w:rPr>
                <w:rFonts w:ascii="Arial" w:hAnsi="Arial" w:cs="Arial"/>
                <w:b/>
              </w:rPr>
              <w:t>Net Completions since 2011</w:t>
            </w:r>
          </w:p>
        </w:tc>
      </w:tr>
      <w:tr w:rsidR="005A6318" w:rsidRPr="00654ACD" w14:paraId="2B30D3C2" w14:textId="77777777" w:rsidTr="00116868">
        <w:trPr>
          <w:trHeight w:val="284"/>
        </w:trPr>
        <w:tc>
          <w:tcPr>
            <w:tcW w:w="2693" w:type="dxa"/>
            <w:shd w:val="clear" w:color="auto" w:fill="auto"/>
          </w:tcPr>
          <w:p w14:paraId="7D4865D1" w14:textId="77777777" w:rsidR="005A6318" w:rsidRPr="00654ACD" w:rsidRDefault="005A6318" w:rsidP="005A6318">
            <w:pPr>
              <w:spacing w:after="0"/>
              <w:rPr>
                <w:rFonts w:ascii="Arial" w:hAnsi="Arial" w:cs="Arial"/>
              </w:rPr>
            </w:pPr>
            <w:r w:rsidRPr="00654ACD">
              <w:rPr>
                <w:rFonts w:ascii="Arial" w:hAnsi="Arial" w:cs="Arial"/>
              </w:rPr>
              <w:t>Residential (Dwellings)</w:t>
            </w:r>
          </w:p>
        </w:tc>
        <w:tc>
          <w:tcPr>
            <w:tcW w:w="2694" w:type="dxa"/>
          </w:tcPr>
          <w:p w14:paraId="192EB19C" w14:textId="1AFF0375" w:rsidR="005A6318" w:rsidRPr="00654ACD" w:rsidRDefault="00977BB5" w:rsidP="005A6318">
            <w:pPr>
              <w:spacing w:after="0"/>
              <w:jc w:val="center"/>
              <w:rPr>
                <w:rFonts w:ascii="Arial" w:hAnsi="Arial" w:cs="Arial"/>
              </w:rPr>
            </w:pPr>
            <w:r w:rsidRPr="00654ACD">
              <w:rPr>
                <w:rFonts w:ascii="Arial" w:hAnsi="Arial" w:cs="Arial"/>
              </w:rPr>
              <w:t xml:space="preserve"> </w:t>
            </w:r>
            <w:r w:rsidR="005279B6">
              <w:rPr>
                <w:rFonts w:ascii="Arial" w:hAnsi="Arial" w:cs="Arial"/>
              </w:rPr>
              <w:t>612</w:t>
            </w:r>
          </w:p>
        </w:tc>
        <w:tc>
          <w:tcPr>
            <w:tcW w:w="2976" w:type="dxa"/>
          </w:tcPr>
          <w:p w14:paraId="34BC0255" w14:textId="4E21C539" w:rsidR="009B24B2" w:rsidRPr="00654ACD" w:rsidRDefault="00AA56FB" w:rsidP="006C3EEB">
            <w:pPr>
              <w:spacing w:after="0"/>
              <w:jc w:val="center"/>
              <w:rPr>
                <w:rFonts w:ascii="Arial" w:hAnsi="Arial" w:cs="Arial"/>
              </w:rPr>
            </w:pPr>
            <w:r w:rsidRPr="00654ACD">
              <w:rPr>
                <w:rFonts w:ascii="Arial" w:hAnsi="Arial" w:cs="Arial"/>
              </w:rPr>
              <w:t xml:space="preserve"> </w:t>
            </w:r>
            <w:r w:rsidR="009B24B2">
              <w:rPr>
                <w:rFonts w:ascii="Arial" w:hAnsi="Arial" w:cs="Arial"/>
              </w:rPr>
              <w:t>1,613</w:t>
            </w:r>
          </w:p>
        </w:tc>
      </w:tr>
      <w:tr w:rsidR="000A593A" w:rsidRPr="00654ACD" w14:paraId="3999AD11" w14:textId="77777777" w:rsidTr="00116868">
        <w:trPr>
          <w:trHeight w:val="284"/>
        </w:trPr>
        <w:tc>
          <w:tcPr>
            <w:tcW w:w="2693" w:type="dxa"/>
            <w:shd w:val="clear" w:color="auto" w:fill="auto"/>
          </w:tcPr>
          <w:p w14:paraId="6E38564E" w14:textId="33F952F1" w:rsidR="000A593A" w:rsidRPr="00654ACD" w:rsidRDefault="000A593A" w:rsidP="009F1FC3">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694" w:type="dxa"/>
          </w:tcPr>
          <w:p w14:paraId="1FC95CFD" w14:textId="09306CA1" w:rsidR="000A593A" w:rsidRPr="00654ACD" w:rsidRDefault="00EE3913" w:rsidP="006752B5">
            <w:pPr>
              <w:spacing w:after="0"/>
              <w:jc w:val="center"/>
              <w:rPr>
                <w:rFonts w:ascii="Arial" w:hAnsi="Arial" w:cs="Arial"/>
              </w:rPr>
            </w:pPr>
            <w:r>
              <w:rPr>
                <w:rFonts w:ascii="Arial" w:hAnsi="Arial" w:cs="Arial"/>
              </w:rPr>
              <w:t xml:space="preserve"> 0</w:t>
            </w:r>
          </w:p>
        </w:tc>
        <w:tc>
          <w:tcPr>
            <w:tcW w:w="2976" w:type="dxa"/>
            <w:shd w:val="clear" w:color="auto" w:fill="auto"/>
          </w:tcPr>
          <w:p w14:paraId="0213FF8E" w14:textId="1667D9B1" w:rsidR="000A593A" w:rsidRPr="00654ACD" w:rsidRDefault="00EE3913" w:rsidP="00AB413A">
            <w:pPr>
              <w:spacing w:after="0"/>
              <w:jc w:val="center"/>
              <w:rPr>
                <w:rFonts w:ascii="Arial" w:hAnsi="Arial" w:cs="Arial"/>
              </w:rPr>
            </w:pPr>
            <w:r>
              <w:rPr>
                <w:rFonts w:ascii="Arial" w:hAnsi="Arial" w:cs="Arial"/>
              </w:rPr>
              <w:t>0</w:t>
            </w:r>
          </w:p>
        </w:tc>
      </w:tr>
      <w:tr w:rsidR="000A593A" w:rsidRPr="00654ACD" w14:paraId="14267946" w14:textId="77777777" w:rsidTr="00116868">
        <w:trPr>
          <w:trHeight w:val="284"/>
        </w:trPr>
        <w:tc>
          <w:tcPr>
            <w:tcW w:w="2693" w:type="dxa"/>
            <w:shd w:val="clear" w:color="auto" w:fill="auto"/>
          </w:tcPr>
          <w:p w14:paraId="30019A17" w14:textId="4C5707F8" w:rsidR="000A593A" w:rsidRPr="00654ACD" w:rsidRDefault="000A593A" w:rsidP="009F1FC3">
            <w:pPr>
              <w:spacing w:after="0"/>
              <w:rPr>
                <w:rFonts w:ascii="Arial" w:hAnsi="Arial" w:cs="Arial"/>
              </w:rPr>
            </w:pPr>
            <w:r w:rsidRPr="00654ACD">
              <w:rPr>
                <w:rFonts w:ascii="Arial" w:hAnsi="Arial" w:cs="Arial"/>
              </w:rPr>
              <w:t>Offices (</w:t>
            </w:r>
            <w:r w:rsidR="00601076" w:rsidRPr="00654ACD">
              <w:rPr>
                <w:rFonts w:ascii="Arial" w:hAnsi="Arial" w:cs="Arial"/>
              </w:rPr>
              <w:t>sq. m</w:t>
            </w:r>
            <w:r w:rsidR="00322B6C" w:rsidRPr="00654ACD">
              <w:rPr>
                <w:rFonts w:ascii="Arial" w:hAnsi="Arial" w:cs="Arial"/>
              </w:rPr>
              <w:t>)</w:t>
            </w:r>
          </w:p>
        </w:tc>
        <w:tc>
          <w:tcPr>
            <w:tcW w:w="2694" w:type="dxa"/>
          </w:tcPr>
          <w:p w14:paraId="425346D1" w14:textId="4BCB77AB" w:rsidR="000A593A" w:rsidRPr="00654ACD" w:rsidRDefault="008B0BC4" w:rsidP="006752B5">
            <w:pPr>
              <w:spacing w:after="0"/>
              <w:jc w:val="center"/>
              <w:rPr>
                <w:rFonts w:ascii="Arial" w:hAnsi="Arial" w:cs="Arial"/>
              </w:rPr>
            </w:pPr>
            <w:r>
              <w:rPr>
                <w:rFonts w:ascii="Arial" w:hAnsi="Arial" w:cs="Arial"/>
              </w:rPr>
              <w:t xml:space="preserve"> 0</w:t>
            </w:r>
          </w:p>
        </w:tc>
        <w:tc>
          <w:tcPr>
            <w:tcW w:w="2976" w:type="dxa"/>
            <w:shd w:val="clear" w:color="auto" w:fill="auto"/>
          </w:tcPr>
          <w:p w14:paraId="370D6AA5" w14:textId="6C731634" w:rsidR="000A593A" w:rsidRPr="00654ACD" w:rsidRDefault="000A593A" w:rsidP="00AB413A">
            <w:pPr>
              <w:spacing w:after="0"/>
              <w:jc w:val="center"/>
              <w:rPr>
                <w:rFonts w:ascii="Arial" w:hAnsi="Arial" w:cs="Arial"/>
              </w:rPr>
            </w:pPr>
            <w:r w:rsidRPr="00654ACD">
              <w:rPr>
                <w:rFonts w:ascii="Arial" w:hAnsi="Arial" w:cs="Arial"/>
              </w:rPr>
              <w:t>0</w:t>
            </w:r>
            <w:r w:rsidR="00236EC6" w:rsidRPr="00654ACD">
              <w:rPr>
                <w:rFonts w:ascii="Arial" w:hAnsi="Arial" w:cs="Arial"/>
              </w:rPr>
              <w:t>*</w:t>
            </w:r>
          </w:p>
        </w:tc>
      </w:tr>
      <w:tr w:rsidR="000A593A" w:rsidRPr="00654ACD" w14:paraId="57EC041E" w14:textId="77777777" w:rsidTr="00116868">
        <w:trPr>
          <w:trHeight w:val="284"/>
        </w:trPr>
        <w:tc>
          <w:tcPr>
            <w:tcW w:w="2693" w:type="dxa"/>
            <w:shd w:val="clear" w:color="auto" w:fill="auto"/>
          </w:tcPr>
          <w:p w14:paraId="39877AA3" w14:textId="529DB4E0" w:rsidR="000A593A" w:rsidRPr="00654ACD" w:rsidRDefault="000A593A" w:rsidP="009F1FC3">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694" w:type="dxa"/>
          </w:tcPr>
          <w:p w14:paraId="518ADBA8" w14:textId="6488C202" w:rsidR="000A593A" w:rsidRPr="00654ACD" w:rsidRDefault="003F592A" w:rsidP="006752B5">
            <w:pPr>
              <w:spacing w:after="0"/>
              <w:jc w:val="center"/>
              <w:rPr>
                <w:rFonts w:ascii="Arial" w:hAnsi="Arial" w:cs="Arial"/>
              </w:rPr>
            </w:pPr>
            <w:r w:rsidRPr="00654ACD">
              <w:rPr>
                <w:rFonts w:ascii="Arial" w:hAnsi="Arial" w:cs="Arial"/>
              </w:rPr>
              <w:t xml:space="preserve"> </w:t>
            </w:r>
            <w:r w:rsidR="003131B6">
              <w:rPr>
                <w:rFonts w:ascii="Arial" w:hAnsi="Arial" w:cs="Arial"/>
              </w:rPr>
              <w:t xml:space="preserve"> 1,021</w:t>
            </w:r>
          </w:p>
        </w:tc>
        <w:tc>
          <w:tcPr>
            <w:tcW w:w="2976" w:type="dxa"/>
            <w:shd w:val="clear" w:color="auto" w:fill="auto"/>
          </w:tcPr>
          <w:p w14:paraId="05F7728E" w14:textId="6D87A6D2" w:rsidR="000A593A" w:rsidRPr="00654ACD" w:rsidRDefault="003F592A" w:rsidP="00AB413A">
            <w:pPr>
              <w:spacing w:after="0"/>
              <w:jc w:val="center"/>
              <w:rPr>
                <w:rFonts w:ascii="Arial" w:hAnsi="Arial" w:cs="Arial"/>
              </w:rPr>
            </w:pPr>
            <w:r w:rsidRPr="00654ACD">
              <w:rPr>
                <w:rFonts w:ascii="Arial" w:hAnsi="Arial" w:cs="Arial"/>
              </w:rPr>
              <w:t xml:space="preserve"> </w:t>
            </w:r>
            <w:r w:rsidR="00F061C6">
              <w:rPr>
                <w:rFonts w:ascii="Arial" w:hAnsi="Arial" w:cs="Arial"/>
              </w:rPr>
              <w:t xml:space="preserve"> </w:t>
            </w:r>
            <w:r w:rsidR="000356E6">
              <w:rPr>
                <w:rFonts w:ascii="Arial" w:hAnsi="Arial" w:cs="Arial"/>
              </w:rPr>
              <w:t>1,092</w:t>
            </w:r>
          </w:p>
        </w:tc>
      </w:tr>
    </w:tbl>
    <w:p w14:paraId="0B6F3B7F" w14:textId="77777777" w:rsidR="00C27789" w:rsidRPr="00654ACD" w:rsidRDefault="00C27789" w:rsidP="001436C1">
      <w:pPr>
        <w:spacing w:after="120"/>
        <w:ind w:firstLine="720"/>
        <w:rPr>
          <w:rFonts w:ascii="Arial" w:hAnsi="Arial" w:cs="Arial"/>
          <w:sz w:val="20"/>
          <w:szCs w:val="20"/>
        </w:rPr>
      </w:pPr>
      <w:r w:rsidRPr="00654ACD">
        <w:rPr>
          <w:rFonts w:ascii="Arial" w:hAnsi="Arial" w:cs="Arial"/>
          <w:sz w:val="20"/>
          <w:szCs w:val="20"/>
        </w:rPr>
        <w:t>*Office completions since 2013, in line with policy TP21.</w:t>
      </w:r>
    </w:p>
    <w:p w14:paraId="40A067EE" w14:textId="77777777" w:rsidR="00F61188" w:rsidRPr="00654ACD" w:rsidRDefault="00F61188" w:rsidP="000A593A">
      <w:pPr>
        <w:pStyle w:val="Heading3"/>
      </w:pPr>
      <w:r w:rsidRPr="00654ACD">
        <w:t xml:space="preserve">GA2/2: Development Pipeline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93"/>
        <w:gridCol w:w="2694"/>
        <w:gridCol w:w="2976"/>
      </w:tblGrid>
      <w:tr w:rsidR="00F61188" w:rsidRPr="00654ACD" w14:paraId="362E3B36" w14:textId="77777777" w:rsidTr="00EA3AD8">
        <w:trPr>
          <w:trHeight w:val="349"/>
          <w:tblHeader/>
        </w:trPr>
        <w:tc>
          <w:tcPr>
            <w:tcW w:w="2693" w:type="dxa"/>
            <w:tcBorders>
              <w:bottom w:val="nil"/>
            </w:tcBorders>
            <w:shd w:val="clear" w:color="auto" w:fill="auto"/>
          </w:tcPr>
          <w:p w14:paraId="29160A95" w14:textId="77777777" w:rsidR="00F61188" w:rsidRPr="00654ACD" w:rsidRDefault="00F61188" w:rsidP="000A593A">
            <w:pPr>
              <w:spacing w:after="0" w:line="240" w:lineRule="auto"/>
              <w:rPr>
                <w:rFonts w:ascii="Arial" w:hAnsi="Arial" w:cs="Arial"/>
                <w:b/>
              </w:rPr>
            </w:pPr>
            <w:r w:rsidRPr="00654ACD">
              <w:rPr>
                <w:rFonts w:ascii="Arial" w:hAnsi="Arial" w:cs="Arial"/>
                <w:b/>
              </w:rPr>
              <w:t>Type of Development</w:t>
            </w:r>
          </w:p>
        </w:tc>
        <w:tc>
          <w:tcPr>
            <w:tcW w:w="2694" w:type="dxa"/>
            <w:shd w:val="clear" w:color="auto" w:fill="auto"/>
          </w:tcPr>
          <w:p w14:paraId="020A5BAF" w14:textId="77777777" w:rsidR="00F61188" w:rsidRPr="00654ACD" w:rsidRDefault="00F61188" w:rsidP="000A593A">
            <w:pPr>
              <w:spacing w:after="0" w:line="240" w:lineRule="auto"/>
              <w:jc w:val="center"/>
              <w:rPr>
                <w:rFonts w:ascii="Arial" w:hAnsi="Arial" w:cs="Arial"/>
                <w:b/>
                <w:bCs/>
              </w:rPr>
            </w:pPr>
            <w:r w:rsidRPr="00654ACD">
              <w:rPr>
                <w:rFonts w:ascii="Arial" w:hAnsi="Arial" w:cs="Arial"/>
                <w:b/>
                <w:bCs/>
              </w:rPr>
              <w:t xml:space="preserve">Under </w:t>
            </w:r>
            <w:r w:rsidR="00CC0455" w:rsidRPr="00654ACD">
              <w:rPr>
                <w:rFonts w:ascii="Arial" w:hAnsi="Arial" w:cs="Arial"/>
                <w:b/>
                <w:bCs/>
              </w:rPr>
              <w:t>Construction</w:t>
            </w:r>
          </w:p>
        </w:tc>
        <w:tc>
          <w:tcPr>
            <w:tcW w:w="2976" w:type="dxa"/>
            <w:shd w:val="clear" w:color="auto" w:fill="auto"/>
          </w:tcPr>
          <w:p w14:paraId="5187D364" w14:textId="77777777" w:rsidR="00F61188" w:rsidRPr="00654ACD" w:rsidRDefault="00F61188" w:rsidP="000A593A">
            <w:pPr>
              <w:spacing w:after="0" w:line="240" w:lineRule="auto"/>
              <w:jc w:val="center"/>
              <w:rPr>
                <w:rFonts w:ascii="Arial" w:hAnsi="Arial" w:cs="Arial"/>
                <w:b/>
                <w:bCs/>
              </w:rPr>
            </w:pPr>
            <w:r w:rsidRPr="00654ACD">
              <w:rPr>
                <w:rFonts w:ascii="Arial" w:hAnsi="Arial" w:cs="Arial"/>
                <w:b/>
                <w:bCs/>
              </w:rPr>
              <w:t>Detailed Planning Permission</w:t>
            </w:r>
          </w:p>
        </w:tc>
      </w:tr>
      <w:tr w:rsidR="005A6318" w:rsidRPr="00654ACD" w14:paraId="67F767C8" w14:textId="77777777" w:rsidTr="00116868">
        <w:trPr>
          <w:trHeight w:val="284"/>
        </w:trPr>
        <w:tc>
          <w:tcPr>
            <w:tcW w:w="2693" w:type="dxa"/>
            <w:shd w:val="clear" w:color="auto" w:fill="auto"/>
          </w:tcPr>
          <w:p w14:paraId="730C3362" w14:textId="77777777" w:rsidR="005A6318" w:rsidRPr="00654ACD" w:rsidRDefault="005A6318" w:rsidP="005A6318">
            <w:pPr>
              <w:spacing w:after="0" w:line="240" w:lineRule="auto"/>
              <w:rPr>
                <w:rFonts w:ascii="Arial" w:hAnsi="Arial" w:cs="Arial"/>
              </w:rPr>
            </w:pPr>
            <w:r w:rsidRPr="00654ACD">
              <w:rPr>
                <w:rFonts w:ascii="Arial" w:hAnsi="Arial" w:cs="Arial"/>
              </w:rPr>
              <w:t>Residential (Dwellings)</w:t>
            </w:r>
          </w:p>
        </w:tc>
        <w:tc>
          <w:tcPr>
            <w:tcW w:w="2694" w:type="dxa"/>
            <w:tcBorders>
              <w:top w:val="single" w:sz="4" w:space="0" w:color="auto"/>
              <w:left w:val="single" w:sz="4" w:space="0" w:color="auto"/>
              <w:bottom w:val="single" w:sz="4" w:space="0" w:color="auto"/>
              <w:right w:val="single" w:sz="4" w:space="0" w:color="auto"/>
            </w:tcBorders>
          </w:tcPr>
          <w:p w14:paraId="31B2963F" w14:textId="0817B197" w:rsidR="005A6318" w:rsidRPr="00654ACD" w:rsidRDefault="00261AB7" w:rsidP="005A6318">
            <w:pPr>
              <w:spacing w:after="0" w:line="240" w:lineRule="auto"/>
              <w:jc w:val="center"/>
              <w:rPr>
                <w:rFonts w:ascii="Arial" w:hAnsi="Arial" w:cs="Arial"/>
              </w:rPr>
            </w:pPr>
            <w:r w:rsidRPr="00654ACD">
              <w:rPr>
                <w:rFonts w:ascii="Arial" w:hAnsi="Arial" w:cs="Arial"/>
              </w:rPr>
              <w:t xml:space="preserve"> </w:t>
            </w:r>
            <w:r w:rsidR="00CE0C6F">
              <w:rPr>
                <w:rFonts w:ascii="Arial" w:hAnsi="Arial" w:cs="Arial"/>
              </w:rPr>
              <w:t xml:space="preserve"> </w:t>
            </w:r>
            <w:r w:rsidR="006B069B">
              <w:rPr>
                <w:rFonts w:ascii="Arial" w:hAnsi="Arial" w:cs="Arial"/>
              </w:rPr>
              <w:t>178</w:t>
            </w:r>
          </w:p>
        </w:tc>
        <w:tc>
          <w:tcPr>
            <w:tcW w:w="2976" w:type="dxa"/>
            <w:tcBorders>
              <w:top w:val="single" w:sz="4" w:space="0" w:color="auto"/>
              <w:left w:val="single" w:sz="4" w:space="0" w:color="auto"/>
              <w:bottom w:val="single" w:sz="4" w:space="0" w:color="auto"/>
              <w:right w:val="single" w:sz="4" w:space="0" w:color="auto"/>
            </w:tcBorders>
          </w:tcPr>
          <w:p w14:paraId="6C791D58" w14:textId="1004A588" w:rsidR="005A6318" w:rsidRPr="00654ACD" w:rsidRDefault="00C213C6" w:rsidP="005A6318">
            <w:pPr>
              <w:spacing w:after="0" w:line="240" w:lineRule="auto"/>
              <w:jc w:val="center"/>
              <w:rPr>
                <w:rFonts w:ascii="Arial" w:hAnsi="Arial" w:cs="Arial"/>
              </w:rPr>
            </w:pPr>
            <w:r w:rsidRPr="00654ACD">
              <w:rPr>
                <w:rFonts w:ascii="Arial" w:hAnsi="Arial" w:cs="Arial"/>
              </w:rPr>
              <w:t xml:space="preserve"> </w:t>
            </w:r>
            <w:r w:rsidR="003D0F63">
              <w:rPr>
                <w:rFonts w:ascii="Arial" w:hAnsi="Arial" w:cs="Arial"/>
              </w:rPr>
              <w:t xml:space="preserve"> 161</w:t>
            </w:r>
          </w:p>
        </w:tc>
      </w:tr>
      <w:tr w:rsidR="005A504B" w:rsidRPr="00654ACD" w14:paraId="344741D7" w14:textId="77777777" w:rsidTr="00116868">
        <w:trPr>
          <w:trHeight w:val="284"/>
        </w:trPr>
        <w:tc>
          <w:tcPr>
            <w:tcW w:w="2693" w:type="dxa"/>
            <w:shd w:val="clear" w:color="auto" w:fill="auto"/>
          </w:tcPr>
          <w:p w14:paraId="192CE4C6" w14:textId="766D83F1" w:rsidR="005A504B" w:rsidRPr="00654ACD" w:rsidRDefault="005A504B" w:rsidP="000A593A">
            <w:pPr>
              <w:spacing w:after="0" w:line="240" w:lineRule="auto"/>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3D22F59A" w14:textId="4453C232" w:rsidR="005A504B" w:rsidRPr="00654ACD" w:rsidRDefault="00EE3913" w:rsidP="000A593A">
            <w:pPr>
              <w:spacing w:after="0" w:line="240" w:lineRule="auto"/>
              <w:jc w:val="center"/>
              <w:rPr>
                <w:rFonts w:ascii="Arial" w:hAnsi="Arial" w:cs="Arial"/>
              </w:rPr>
            </w:pPr>
            <w:r>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56C62623" w14:textId="7CD1AB67" w:rsidR="005A504B" w:rsidRPr="00654ACD" w:rsidRDefault="00EE3913" w:rsidP="000A593A">
            <w:pPr>
              <w:spacing w:after="0" w:line="240" w:lineRule="auto"/>
              <w:jc w:val="center"/>
              <w:rPr>
                <w:rFonts w:ascii="Arial" w:hAnsi="Arial" w:cs="Arial"/>
              </w:rPr>
            </w:pPr>
            <w:r>
              <w:rPr>
                <w:rFonts w:ascii="Arial" w:hAnsi="Arial" w:cs="Arial"/>
              </w:rPr>
              <w:t xml:space="preserve"> 0</w:t>
            </w:r>
          </w:p>
        </w:tc>
      </w:tr>
      <w:tr w:rsidR="005A504B" w:rsidRPr="00654ACD" w14:paraId="012ACE4E" w14:textId="77777777" w:rsidTr="00116868">
        <w:trPr>
          <w:trHeight w:val="284"/>
        </w:trPr>
        <w:tc>
          <w:tcPr>
            <w:tcW w:w="2693" w:type="dxa"/>
            <w:shd w:val="clear" w:color="auto" w:fill="auto"/>
          </w:tcPr>
          <w:p w14:paraId="306CB8B1" w14:textId="595E1DB8" w:rsidR="005A504B" w:rsidRPr="00654ACD" w:rsidRDefault="005A504B" w:rsidP="000A593A">
            <w:pPr>
              <w:spacing w:after="0" w:line="240" w:lineRule="auto"/>
              <w:rPr>
                <w:rFonts w:ascii="Arial" w:hAnsi="Arial" w:cs="Arial"/>
              </w:rPr>
            </w:pPr>
            <w:r w:rsidRPr="00654ACD">
              <w:rPr>
                <w:rFonts w:ascii="Arial" w:hAnsi="Arial" w:cs="Arial"/>
              </w:rPr>
              <w:t xml:space="preserve">Offices </w:t>
            </w:r>
            <w:r w:rsidR="00322B6C" w:rsidRPr="00654ACD">
              <w:rPr>
                <w:rFonts w:ascii="Arial" w:hAnsi="Arial" w:cs="Arial"/>
              </w:rPr>
              <w:t>(</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7A06C686" w14:textId="62E3A171" w:rsidR="005A504B" w:rsidRPr="00654ACD" w:rsidRDefault="008C7A1F" w:rsidP="000A593A">
            <w:pPr>
              <w:spacing w:after="0" w:line="240" w:lineRule="auto"/>
              <w:jc w:val="center"/>
              <w:rPr>
                <w:rFonts w:ascii="Arial" w:hAnsi="Arial" w:cs="Arial"/>
              </w:rPr>
            </w:pPr>
            <w:r>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1574AF32" w14:textId="6B04CD9B" w:rsidR="005A504B" w:rsidRPr="00654ACD" w:rsidRDefault="008C7A1F" w:rsidP="000A593A">
            <w:pPr>
              <w:spacing w:after="0" w:line="240" w:lineRule="auto"/>
              <w:jc w:val="center"/>
              <w:rPr>
                <w:rFonts w:ascii="Arial" w:hAnsi="Arial" w:cs="Arial"/>
              </w:rPr>
            </w:pPr>
            <w:r>
              <w:rPr>
                <w:rFonts w:ascii="Arial" w:hAnsi="Arial" w:cs="Arial"/>
              </w:rPr>
              <w:t xml:space="preserve"> 0</w:t>
            </w:r>
          </w:p>
        </w:tc>
      </w:tr>
      <w:tr w:rsidR="005A6318" w:rsidRPr="00654ACD" w14:paraId="2FF1D04F" w14:textId="77777777" w:rsidTr="00116868">
        <w:trPr>
          <w:trHeight w:val="284"/>
        </w:trPr>
        <w:tc>
          <w:tcPr>
            <w:tcW w:w="2693" w:type="dxa"/>
            <w:shd w:val="clear" w:color="auto" w:fill="auto"/>
          </w:tcPr>
          <w:p w14:paraId="6839CFE4" w14:textId="4661FBC0" w:rsidR="005A6318" w:rsidRPr="00654ACD" w:rsidRDefault="005A6318" w:rsidP="005A6318">
            <w:pPr>
              <w:spacing w:after="0" w:line="240" w:lineRule="auto"/>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0CF44D54" w14:textId="1D4F0450" w:rsidR="005A6318" w:rsidRPr="00654ACD" w:rsidRDefault="003F592A" w:rsidP="005A6318">
            <w:pPr>
              <w:spacing w:after="0" w:line="240" w:lineRule="auto"/>
              <w:jc w:val="center"/>
              <w:rPr>
                <w:rFonts w:ascii="Arial" w:hAnsi="Arial" w:cs="Arial"/>
              </w:rPr>
            </w:pPr>
            <w:r w:rsidRPr="00654ACD">
              <w:rPr>
                <w:rFonts w:ascii="Arial" w:hAnsi="Arial" w:cs="Arial"/>
              </w:rPr>
              <w:t xml:space="preserve"> </w:t>
            </w:r>
            <w:r w:rsidR="00947A3D">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165DCE8A" w14:textId="7B65237C" w:rsidR="005A6318" w:rsidRPr="00654ACD" w:rsidRDefault="003F592A" w:rsidP="005A6318">
            <w:pPr>
              <w:spacing w:after="0" w:line="240" w:lineRule="auto"/>
              <w:jc w:val="center"/>
              <w:rPr>
                <w:rFonts w:ascii="Arial" w:hAnsi="Arial" w:cs="Arial"/>
              </w:rPr>
            </w:pPr>
            <w:r w:rsidRPr="00654ACD">
              <w:rPr>
                <w:rFonts w:ascii="Arial" w:hAnsi="Arial" w:cs="Arial"/>
              </w:rPr>
              <w:t xml:space="preserve"> </w:t>
            </w:r>
            <w:r w:rsidR="007713D8">
              <w:rPr>
                <w:rFonts w:ascii="Arial" w:hAnsi="Arial" w:cs="Arial"/>
              </w:rPr>
              <w:t xml:space="preserve"> 153</w:t>
            </w:r>
          </w:p>
        </w:tc>
      </w:tr>
    </w:tbl>
    <w:p w14:paraId="740C982E" w14:textId="77777777" w:rsidR="00343E4B" w:rsidRPr="00654ACD" w:rsidRDefault="00343E4B" w:rsidP="00F61188">
      <w:pPr>
        <w:spacing w:after="0"/>
        <w:rPr>
          <w:rFonts w:ascii="Arial" w:hAnsi="Arial" w:cs="Arial"/>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93"/>
        <w:gridCol w:w="2694"/>
        <w:gridCol w:w="2976"/>
      </w:tblGrid>
      <w:tr w:rsidR="00F61188" w:rsidRPr="00654ACD" w14:paraId="02371DD8" w14:textId="77777777" w:rsidTr="00EA3AD8">
        <w:trPr>
          <w:tblHeader/>
        </w:trPr>
        <w:tc>
          <w:tcPr>
            <w:tcW w:w="2693" w:type="dxa"/>
            <w:tcBorders>
              <w:bottom w:val="nil"/>
            </w:tcBorders>
            <w:shd w:val="clear" w:color="auto" w:fill="auto"/>
          </w:tcPr>
          <w:p w14:paraId="213D494A" w14:textId="77777777" w:rsidR="00F61188" w:rsidRPr="00654ACD" w:rsidRDefault="00F61188" w:rsidP="000A593A">
            <w:pPr>
              <w:spacing w:after="0" w:line="240" w:lineRule="auto"/>
              <w:rPr>
                <w:rFonts w:ascii="Arial" w:hAnsi="Arial" w:cs="Arial"/>
                <w:b/>
                <w:color w:val="000000" w:themeColor="text1"/>
              </w:rPr>
            </w:pPr>
            <w:r w:rsidRPr="00654ACD">
              <w:rPr>
                <w:rFonts w:ascii="Arial" w:hAnsi="Arial" w:cs="Arial"/>
                <w:color w:val="000000" w:themeColor="text1"/>
              </w:rPr>
              <w:t xml:space="preserve"> </w:t>
            </w:r>
            <w:r w:rsidRPr="00654ACD">
              <w:rPr>
                <w:rFonts w:ascii="Arial" w:hAnsi="Arial" w:cs="Arial"/>
                <w:b/>
                <w:color w:val="000000" w:themeColor="text1"/>
              </w:rPr>
              <w:t>Type of Development</w:t>
            </w:r>
          </w:p>
        </w:tc>
        <w:tc>
          <w:tcPr>
            <w:tcW w:w="2694" w:type="dxa"/>
            <w:shd w:val="clear" w:color="auto" w:fill="auto"/>
          </w:tcPr>
          <w:p w14:paraId="1FBE8ED9" w14:textId="77777777" w:rsidR="00F61188" w:rsidRPr="00654ACD" w:rsidRDefault="00F61188" w:rsidP="000A593A">
            <w:pPr>
              <w:spacing w:after="0" w:line="240" w:lineRule="auto"/>
              <w:jc w:val="center"/>
              <w:rPr>
                <w:rFonts w:ascii="Arial" w:hAnsi="Arial" w:cs="Arial"/>
                <w:b/>
                <w:bCs/>
              </w:rPr>
            </w:pPr>
            <w:r w:rsidRPr="00654ACD">
              <w:rPr>
                <w:rFonts w:ascii="Arial" w:hAnsi="Arial" w:cs="Arial"/>
                <w:b/>
                <w:bCs/>
              </w:rPr>
              <w:t>Outline Planning Permission</w:t>
            </w:r>
          </w:p>
        </w:tc>
        <w:tc>
          <w:tcPr>
            <w:tcW w:w="2976" w:type="dxa"/>
            <w:shd w:val="clear" w:color="auto" w:fill="auto"/>
          </w:tcPr>
          <w:p w14:paraId="12040AE9" w14:textId="77777777" w:rsidR="00F61188" w:rsidRPr="00654ACD" w:rsidRDefault="00F61188" w:rsidP="000A593A">
            <w:pPr>
              <w:spacing w:after="0" w:line="240" w:lineRule="auto"/>
              <w:jc w:val="center"/>
              <w:rPr>
                <w:rFonts w:ascii="Arial" w:hAnsi="Arial" w:cs="Arial"/>
                <w:b/>
                <w:bCs/>
              </w:rPr>
            </w:pPr>
            <w:r w:rsidRPr="00654ACD">
              <w:rPr>
                <w:rFonts w:ascii="Arial" w:hAnsi="Arial" w:cs="Arial"/>
                <w:b/>
                <w:bCs/>
              </w:rPr>
              <w:t>Allocated in BDP</w:t>
            </w:r>
          </w:p>
        </w:tc>
      </w:tr>
      <w:tr w:rsidR="005A504B" w:rsidRPr="00654ACD" w14:paraId="11663394" w14:textId="77777777" w:rsidTr="00116868">
        <w:trPr>
          <w:trHeight w:val="284"/>
        </w:trPr>
        <w:tc>
          <w:tcPr>
            <w:tcW w:w="2693" w:type="dxa"/>
            <w:shd w:val="clear" w:color="auto" w:fill="auto"/>
          </w:tcPr>
          <w:p w14:paraId="4B042202" w14:textId="77777777" w:rsidR="005A504B" w:rsidRPr="00654ACD" w:rsidRDefault="005A504B" w:rsidP="000A593A">
            <w:pPr>
              <w:spacing w:after="0" w:line="240" w:lineRule="auto"/>
              <w:rPr>
                <w:rFonts w:ascii="Arial" w:hAnsi="Arial" w:cs="Arial"/>
              </w:rPr>
            </w:pPr>
            <w:r w:rsidRPr="00654ACD">
              <w:rPr>
                <w:rFonts w:ascii="Arial" w:hAnsi="Arial" w:cs="Arial"/>
              </w:rPr>
              <w:t>Residential (Dwellings)</w:t>
            </w:r>
          </w:p>
        </w:tc>
        <w:tc>
          <w:tcPr>
            <w:tcW w:w="2694" w:type="dxa"/>
            <w:tcBorders>
              <w:top w:val="single" w:sz="4" w:space="0" w:color="auto"/>
              <w:left w:val="single" w:sz="4" w:space="0" w:color="auto"/>
              <w:bottom w:val="single" w:sz="4" w:space="0" w:color="auto"/>
              <w:right w:val="single" w:sz="4" w:space="0" w:color="auto"/>
            </w:tcBorders>
          </w:tcPr>
          <w:p w14:paraId="40C25945" w14:textId="2B643597" w:rsidR="005A504B" w:rsidRPr="00654ACD" w:rsidRDefault="00536E7B" w:rsidP="000A593A">
            <w:pPr>
              <w:spacing w:after="0" w:line="240" w:lineRule="auto"/>
              <w:jc w:val="center"/>
              <w:rPr>
                <w:rFonts w:ascii="Arial" w:hAnsi="Arial" w:cs="Arial"/>
              </w:rPr>
            </w:pPr>
            <w:r w:rsidRPr="00654ACD">
              <w:rPr>
                <w:rFonts w:ascii="Arial" w:hAnsi="Arial" w:cs="Arial"/>
              </w:rPr>
              <w:t>968</w:t>
            </w:r>
          </w:p>
        </w:tc>
        <w:tc>
          <w:tcPr>
            <w:tcW w:w="2976" w:type="dxa"/>
            <w:tcBorders>
              <w:top w:val="single" w:sz="4" w:space="0" w:color="auto"/>
              <w:left w:val="single" w:sz="4" w:space="0" w:color="auto"/>
              <w:bottom w:val="single" w:sz="4" w:space="0" w:color="auto"/>
              <w:right w:val="single" w:sz="4" w:space="0" w:color="auto"/>
            </w:tcBorders>
          </w:tcPr>
          <w:p w14:paraId="52EEED92" w14:textId="1A127514" w:rsidR="005A504B" w:rsidRPr="00654ACD" w:rsidRDefault="005A504B" w:rsidP="000A593A">
            <w:pPr>
              <w:spacing w:after="0" w:line="240" w:lineRule="auto"/>
              <w:jc w:val="center"/>
              <w:rPr>
                <w:rFonts w:ascii="Arial" w:hAnsi="Arial" w:cs="Arial"/>
              </w:rPr>
            </w:pPr>
            <w:r w:rsidRPr="00654ACD">
              <w:rPr>
                <w:rFonts w:ascii="Arial" w:hAnsi="Arial" w:cs="Arial"/>
              </w:rPr>
              <w:t>3,000</w:t>
            </w:r>
          </w:p>
        </w:tc>
      </w:tr>
      <w:tr w:rsidR="005A504B" w:rsidRPr="00654ACD" w14:paraId="2A6A113B" w14:textId="77777777" w:rsidTr="00116868">
        <w:trPr>
          <w:trHeight w:val="284"/>
        </w:trPr>
        <w:tc>
          <w:tcPr>
            <w:tcW w:w="2693" w:type="dxa"/>
            <w:shd w:val="clear" w:color="auto" w:fill="auto"/>
          </w:tcPr>
          <w:p w14:paraId="6CD12509" w14:textId="03673C0F" w:rsidR="005A504B" w:rsidRPr="00654ACD" w:rsidRDefault="005A504B" w:rsidP="000A593A">
            <w:pPr>
              <w:spacing w:after="0" w:line="240" w:lineRule="auto"/>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7BD0726E" w14:textId="120FB06B" w:rsidR="005A504B" w:rsidRPr="00654ACD" w:rsidRDefault="00EE3913" w:rsidP="000A593A">
            <w:pPr>
              <w:spacing w:after="0" w:line="240" w:lineRule="auto"/>
              <w:jc w:val="center"/>
              <w:rPr>
                <w:rFonts w:ascii="Arial" w:hAnsi="Arial" w:cs="Arial"/>
              </w:rPr>
            </w:pPr>
            <w:r>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47F30171" w14:textId="1D4DEDC6" w:rsidR="005A504B" w:rsidRPr="00654ACD" w:rsidRDefault="0064750D" w:rsidP="000A593A">
            <w:pPr>
              <w:spacing w:after="0" w:line="240" w:lineRule="auto"/>
              <w:jc w:val="center"/>
              <w:rPr>
                <w:rFonts w:ascii="Arial" w:hAnsi="Arial" w:cs="Arial"/>
              </w:rPr>
            </w:pPr>
            <w:r w:rsidRPr="00654ACD">
              <w:rPr>
                <w:rFonts w:ascii="Arial" w:hAnsi="Arial" w:cs="Arial"/>
              </w:rPr>
              <w:t>N/A</w:t>
            </w:r>
          </w:p>
        </w:tc>
      </w:tr>
      <w:tr w:rsidR="0064750D" w:rsidRPr="00654ACD" w14:paraId="58B13067" w14:textId="77777777" w:rsidTr="00116868">
        <w:trPr>
          <w:trHeight w:val="284"/>
        </w:trPr>
        <w:tc>
          <w:tcPr>
            <w:tcW w:w="2693" w:type="dxa"/>
            <w:shd w:val="clear" w:color="auto" w:fill="auto"/>
          </w:tcPr>
          <w:p w14:paraId="209DAFD4" w14:textId="5017EDEE" w:rsidR="0064750D" w:rsidRPr="00654ACD" w:rsidRDefault="0064750D" w:rsidP="0064750D">
            <w:pPr>
              <w:spacing w:after="0" w:line="240" w:lineRule="auto"/>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132FFD68" w14:textId="7BBCBC2E" w:rsidR="0064750D" w:rsidRPr="00654ACD" w:rsidRDefault="008C7A1F" w:rsidP="0064750D">
            <w:pPr>
              <w:spacing w:after="0" w:line="240" w:lineRule="auto"/>
              <w:jc w:val="center"/>
              <w:rPr>
                <w:rFonts w:ascii="Arial" w:hAnsi="Arial" w:cs="Arial"/>
              </w:rPr>
            </w:pPr>
            <w:r>
              <w:rPr>
                <w:rFonts w:ascii="Arial" w:hAnsi="Arial" w:cs="Arial"/>
              </w:rPr>
              <w:t xml:space="preserve"> 1,000</w:t>
            </w:r>
          </w:p>
        </w:tc>
        <w:tc>
          <w:tcPr>
            <w:tcW w:w="2976" w:type="dxa"/>
            <w:tcBorders>
              <w:top w:val="single" w:sz="4" w:space="0" w:color="auto"/>
              <w:left w:val="single" w:sz="4" w:space="0" w:color="auto"/>
              <w:bottom w:val="single" w:sz="4" w:space="0" w:color="auto"/>
              <w:right w:val="single" w:sz="4" w:space="0" w:color="auto"/>
            </w:tcBorders>
          </w:tcPr>
          <w:p w14:paraId="6F6BB521" w14:textId="10E0B86E" w:rsidR="0064750D" w:rsidRPr="00654ACD" w:rsidRDefault="0064750D" w:rsidP="0064750D">
            <w:pPr>
              <w:spacing w:after="0" w:line="240" w:lineRule="auto"/>
              <w:jc w:val="center"/>
              <w:rPr>
                <w:rFonts w:ascii="Arial" w:hAnsi="Arial" w:cs="Arial"/>
              </w:rPr>
            </w:pPr>
            <w:r w:rsidRPr="00654ACD">
              <w:rPr>
                <w:rFonts w:ascii="Arial" w:hAnsi="Arial" w:cs="Arial"/>
              </w:rPr>
              <w:t>N/A</w:t>
            </w:r>
          </w:p>
        </w:tc>
      </w:tr>
      <w:tr w:rsidR="0064750D" w:rsidRPr="00654ACD" w14:paraId="284F7F44" w14:textId="77777777" w:rsidTr="00116868">
        <w:trPr>
          <w:trHeight w:val="284"/>
        </w:trPr>
        <w:tc>
          <w:tcPr>
            <w:tcW w:w="2693" w:type="dxa"/>
            <w:shd w:val="clear" w:color="auto" w:fill="auto"/>
          </w:tcPr>
          <w:p w14:paraId="67A30952" w14:textId="11E9A3EE" w:rsidR="0064750D" w:rsidRPr="00654ACD" w:rsidRDefault="0064750D" w:rsidP="0064750D">
            <w:pPr>
              <w:spacing w:after="0" w:line="240" w:lineRule="auto"/>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53AF8648" w14:textId="58C9A3A2" w:rsidR="0064750D" w:rsidRPr="00654ACD" w:rsidRDefault="003F0775" w:rsidP="0064750D">
            <w:pPr>
              <w:spacing w:after="0" w:line="240" w:lineRule="auto"/>
              <w:jc w:val="center"/>
              <w:rPr>
                <w:rFonts w:ascii="Arial" w:hAnsi="Arial" w:cs="Arial"/>
              </w:rPr>
            </w:pPr>
            <w:r>
              <w:rPr>
                <w:rFonts w:ascii="Arial" w:hAnsi="Arial" w:cs="Arial"/>
              </w:rPr>
              <w:t xml:space="preserve"> 3,000</w:t>
            </w:r>
          </w:p>
        </w:tc>
        <w:tc>
          <w:tcPr>
            <w:tcW w:w="2976" w:type="dxa"/>
            <w:tcBorders>
              <w:top w:val="single" w:sz="4" w:space="0" w:color="auto"/>
              <w:left w:val="single" w:sz="4" w:space="0" w:color="auto"/>
              <w:bottom w:val="single" w:sz="4" w:space="0" w:color="auto"/>
              <w:right w:val="single" w:sz="4" w:space="0" w:color="auto"/>
            </w:tcBorders>
          </w:tcPr>
          <w:p w14:paraId="3A6AE620" w14:textId="3C97E73A" w:rsidR="0064750D" w:rsidRPr="00654ACD" w:rsidRDefault="0064750D" w:rsidP="0064750D">
            <w:pPr>
              <w:spacing w:after="0" w:line="240" w:lineRule="auto"/>
              <w:jc w:val="center"/>
              <w:rPr>
                <w:rFonts w:ascii="Arial" w:hAnsi="Arial" w:cs="Arial"/>
              </w:rPr>
            </w:pPr>
            <w:r w:rsidRPr="00654ACD">
              <w:rPr>
                <w:rFonts w:ascii="Arial" w:hAnsi="Arial" w:cs="Arial"/>
              </w:rPr>
              <w:t>N/A</w:t>
            </w:r>
          </w:p>
        </w:tc>
      </w:tr>
    </w:tbl>
    <w:p w14:paraId="2CEC014B" w14:textId="7C956D57" w:rsidR="00F61188" w:rsidRPr="00654ACD" w:rsidRDefault="00F61188" w:rsidP="009C0428">
      <w:pPr>
        <w:spacing w:before="120" w:after="120"/>
        <w:rPr>
          <w:rFonts w:ascii="Arial" w:hAnsi="Arial" w:cs="Arial"/>
          <w:b/>
          <w:color w:val="000000" w:themeColor="text1"/>
        </w:rPr>
      </w:pPr>
      <w:r w:rsidRPr="00654ACD">
        <w:rPr>
          <w:rFonts w:ascii="Arial" w:hAnsi="Arial" w:cs="Arial"/>
          <w:color w:val="000000" w:themeColor="text1"/>
        </w:rPr>
        <w:t xml:space="preserve"> </w:t>
      </w:r>
      <w:r w:rsidR="000A593A" w:rsidRPr="00654ACD">
        <w:rPr>
          <w:rFonts w:ascii="Arial" w:hAnsi="Arial" w:cs="Arial"/>
          <w:color w:val="000000" w:themeColor="text1"/>
        </w:rPr>
        <w:tab/>
      </w:r>
      <w:r w:rsidRPr="00654ACD">
        <w:rPr>
          <w:rFonts w:ascii="Arial" w:hAnsi="Arial" w:cs="Arial"/>
          <w:b/>
          <w:color w:val="000000" w:themeColor="text1"/>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Total"/>
      </w:tblPr>
      <w:tblGrid>
        <w:gridCol w:w="2693"/>
        <w:gridCol w:w="2694"/>
        <w:gridCol w:w="2976"/>
      </w:tblGrid>
      <w:tr w:rsidR="00DF56A1" w:rsidRPr="00654ACD" w14:paraId="62065C77" w14:textId="27D14F2E" w:rsidTr="00DA40F2">
        <w:trPr>
          <w:tblHeader/>
        </w:trPr>
        <w:tc>
          <w:tcPr>
            <w:tcW w:w="2693" w:type="dxa"/>
            <w:tcBorders>
              <w:bottom w:val="single" w:sz="4" w:space="0" w:color="auto"/>
            </w:tcBorders>
            <w:shd w:val="clear" w:color="auto" w:fill="auto"/>
          </w:tcPr>
          <w:p w14:paraId="59922CF2" w14:textId="77777777" w:rsidR="00DF56A1" w:rsidRPr="00654ACD" w:rsidRDefault="00DF56A1" w:rsidP="00DF56A1">
            <w:pPr>
              <w:spacing w:after="0"/>
              <w:rPr>
                <w:rFonts w:ascii="Arial" w:hAnsi="Arial" w:cs="Arial"/>
                <w:b/>
              </w:rPr>
            </w:pPr>
            <w:r w:rsidRPr="00654ACD">
              <w:rPr>
                <w:rFonts w:ascii="Arial" w:hAnsi="Arial" w:cs="Arial"/>
                <w:b/>
              </w:rPr>
              <w:t>Type of Development</w:t>
            </w:r>
          </w:p>
        </w:tc>
        <w:tc>
          <w:tcPr>
            <w:tcW w:w="2694" w:type="dxa"/>
            <w:tcBorders>
              <w:bottom w:val="single" w:sz="4" w:space="0" w:color="auto"/>
            </w:tcBorders>
            <w:shd w:val="clear" w:color="auto" w:fill="auto"/>
          </w:tcPr>
          <w:p w14:paraId="326DC100" w14:textId="3AC1AF44" w:rsidR="00DF56A1" w:rsidRPr="00654ACD" w:rsidRDefault="00DF56A1" w:rsidP="00DF56A1">
            <w:pPr>
              <w:spacing w:after="0"/>
              <w:jc w:val="center"/>
              <w:rPr>
                <w:rFonts w:ascii="Arial" w:hAnsi="Arial" w:cs="Arial"/>
              </w:rPr>
            </w:pPr>
            <w:r w:rsidRPr="00654ACD">
              <w:rPr>
                <w:rFonts w:ascii="Arial" w:hAnsi="Arial" w:cs="Arial"/>
                <w:b/>
                <w:bCs/>
              </w:rPr>
              <w:t>Committed Development*</w:t>
            </w:r>
          </w:p>
        </w:tc>
        <w:tc>
          <w:tcPr>
            <w:tcW w:w="2976" w:type="dxa"/>
            <w:tcBorders>
              <w:bottom w:val="single" w:sz="4" w:space="0" w:color="auto"/>
            </w:tcBorders>
            <w:shd w:val="clear" w:color="auto" w:fill="auto"/>
          </w:tcPr>
          <w:p w14:paraId="23D76CC2" w14:textId="79782940" w:rsidR="00DF56A1" w:rsidRPr="00654ACD" w:rsidRDefault="00DF56A1" w:rsidP="00DF56A1">
            <w:pPr>
              <w:spacing w:after="0"/>
              <w:jc w:val="center"/>
              <w:rPr>
                <w:rFonts w:ascii="Arial" w:hAnsi="Arial" w:cs="Arial"/>
                <w:b/>
                <w:bCs/>
              </w:rPr>
            </w:pPr>
            <w:r w:rsidRPr="00654ACD">
              <w:rPr>
                <w:rFonts w:ascii="Arial" w:hAnsi="Arial" w:cs="Arial"/>
                <w:b/>
                <w:bCs/>
              </w:rPr>
              <w:t>Remaining BDP Allocation**</w:t>
            </w:r>
          </w:p>
        </w:tc>
      </w:tr>
      <w:tr w:rsidR="005A6318" w:rsidRPr="00654ACD" w14:paraId="13DDFDD6" w14:textId="1A74082D" w:rsidTr="00116868">
        <w:trPr>
          <w:trHeight w:val="284"/>
        </w:trPr>
        <w:tc>
          <w:tcPr>
            <w:tcW w:w="2693" w:type="dxa"/>
          </w:tcPr>
          <w:p w14:paraId="742FEF1E" w14:textId="77777777" w:rsidR="005A6318" w:rsidRPr="00654ACD" w:rsidRDefault="005A6318" w:rsidP="005A6318">
            <w:pPr>
              <w:spacing w:after="0"/>
              <w:rPr>
                <w:rFonts w:ascii="Arial" w:hAnsi="Arial" w:cs="Arial"/>
              </w:rPr>
            </w:pPr>
            <w:r w:rsidRPr="00654ACD">
              <w:rPr>
                <w:rFonts w:ascii="Arial" w:hAnsi="Arial" w:cs="Arial"/>
              </w:rPr>
              <w:t>Residential (Dwellings)</w:t>
            </w:r>
          </w:p>
        </w:tc>
        <w:tc>
          <w:tcPr>
            <w:tcW w:w="2694" w:type="dxa"/>
            <w:tcBorders>
              <w:top w:val="single" w:sz="4" w:space="0" w:color="auto"/>
              <w:left w:val="single" w:sz="4" w:space="0" w:color="auto"/>
              <w:bottom w:val="single" w:sz="4" w:space="0" w:color="auto"/>
              <w:right w:val="single" w:sz="4" w:space="0" w:color="auto"/>
            </w:tcBorders>
          </w:tcPr>
          <w:p w14:paraId="61AAF773" w14:textId="720F559D" w:rsidR="005A6318" w:rsidRPr="00654ACD" w:rsidRDefault="006578EB" w:rsidP="005A6318">
            <w:pPr>
              <w:spacing w:after="0"/>
              <w:jc w:val="center"/>
              <w:rPr>
                <w:rFonts w:ascii="Arial" w:hAnsi="Arial" w:cs="Arial"/>
              </w:rPr>
            </w:pPr>
            <w:r w:rsidRPr="00654ACD">
              <w:rPr>
                <w:rFonts w:ascii="Arial" w:hAnsi="Arial" w:cs="Arial"/>
              </w:rPr>
              <w:t xml:space="preserve"> </w:t>
            </w:r>
            <w:r w:rsidR="003D0F63">
              <w:rPr>
                <w:rFonts w:ascii="Arial" w:hAnsi="Arial" w:cs="Arial"/>
              </w:rPr>
              <w:t xml:space="preserve"> </w:t>
            </w:r>
            <w:r w:rsidR="00834A24">
              <w:rPr>
                <w:rFonts w:ascii="Arial" w:hAnsi="Arial" w:cs="Arial"/>
              </w:rPr>
              <w:t>1,307</w:t>
            </w:r>
          </w:p>
        </w:tc>
        <w:tc>
          <w:tcPr>
            <w:tcW w:w="2976" w:type="dxa"/>
            <w:tcBorders>
              <w:top w:val="single" w:sz="4" w:space="0" w:color="auto"/>
              <w:left w:val="single" w:sz="4" w:space="0" w:color="auto"/>
              <w:bottom w:val="single" w:sz="4" w:space="0" w:color="auto"/>
              <w:right w:val="single" w:sz="4" w:space="0" w:color="auto"/>
            </w:tcBorders>
          </w:tcPr>
          <w:p w14:paraId="706A5493" w14:textId="515454C1" w:rsidR="005A6318" w:rsidRPr="00654ACD" w:rsidRDefault="003C01F2" w:rsidP="005A6318">
            <w:pPr>
              <w:spacing w:after="0"/>
              <w:jc w:val="center"/>
              <w:rPr>
                <w:rFonts w:ascii="Arial" w:hAnsi="Arial" w:cs="Arial"/>
              </w:rPr>
            </w:pPr>
            <w:r w:rsidRPr="00654ACD">
              <w:rPr>
                <w:rFonts w:ascii="Arial" w:hAnsi="Arial" w:cs="Arial"/>
              </w:rPr>
              <w:t xml:space="preserve"> </w:t>
            </w:r>
            <w:r w:rsidR="00B0715D">
              <w:rPr>
                <w:rFonts w:ascii="Arial" w:hAnsi="Arial" w:cs="Arial"/>
              </w:rPr>
              <w:t>8</w:t>
            </w:r>
            <w:r w:rsidR="000A0009">
              <w:rPr>
                <w:rFonts w:ascii="Arial" w:hAnsi="Arial" w:cs="Arial"/>
              </w:rPr>
              <w:t>0</w:t>
            </w:r>
          </w:p>
        </w:tc>
      </w:tr>
      <w:tr w:rsidR="0064750D" w:rsidRPr="00654ACD" w14:paraId="5BFEF891" w14:textId="3A3B8E61" w:rsidTr="00116868">
        <w:trPr>
          <w:trHeight w:val="284"/>
        </w:trPr>
        <w:tc>
          <w:tcPr>
            <w:tcW w:w="2693" w:type="dxa"/>
          </w:tcPr>
          <w:p w14:paraId="07DADA56" w14:textId="5341B967" w:rsidR="0064750D" w:rsidRPr="00654ACD" w:rsidRDefault="0064750D" w:rsidP="0064750D">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5D56E414" w14:textId="685EE850" w:rsidR="0064750D" w:rsidRPr="00654ACD" w:rsidRDefault="0064750D" w:rsidP="0064750D">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19D1E633" w14:textId="3ED0BCAD" w:rsidR="0064750D" w:rsidRPr="00654ACD" w:rsidRDefault="0064750D" w:rsidP="0064750D">
            <w:pPr>
              <w:spacing w:after="0"/>
              <w:jc w:val="center"/>
              <w:rPr>
                <w:rFonts w:ascii="Arial" w:hAnsi="Arial" w:cs="Arial"/>
              </w:rPr>
            </w:pPr>
            <w:r w:rsidRPr="00654ACD">
              <w:rPr>
                <w:rFonts w:ascii="Arial" w:hAnsi="Arial" w:cs="Arial"/>
              </w:rPr>
              <w:t>N/A</w:t>
            </w:r>
          </w:p>
        </w:tc>
      </w:tr>
      <w:tr w:rsidR="0064750D" w:rsidRPr="00654ACD" w14:paraId="4A59B6E2" w14:textId="2478E688" w:rsidTr="00116868">
        <w:trPr>
          <w:trHeight w:val="284"/>
        </w:trPr>
        <w:tc>
          <w:tcPr>
            <w:tcW w:w="2693" w:type="dxa"/>
          </w:tcPr>
          <w:p w14:paraId="578D7A02" w14:textId="14BB409F" w:rsidR="0064750D" w:rsidRPr="00654ACD" w:rsidRDefault="0064750D" w:rsidP="0064750D">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6BC9F2DD" w14:textId="40606319" w:rsidR="0064750D" w:rsidRPr="00654ACD" w:rsidRDefault="0064750D" w:rsidP="0064750D">
            <w:pPr>
              <w:spacing w:after="0"/>
              <w:jc w:val="center"/>
              <w:rPr>
                <w:rFonts w:ascii="Arial" w:hAnsi="Arial" w:cs="Arial"/>
              </w:rPr>
            </w:pPr>
            <w:r w:rsidRPr="00654ACD">
              <w:rPr>
                <w:rFonts w:ascii="Arial" w:hAnsi="Arial" w:cs="Arial"/>
              </w:rPr>
              <w:t>1,000</w:t>
            </w:r>
          </w:p>
        </w:tc>
        <w:tc>
          <w:tcPr>
            <w:tcW w:w="2976" w:type="dxa"/>
            <w:tcBorders>
              <w:top w:val="single" w:sz="4" w:space="0" w:color="auto"/>
              <w:left w:val="single" w:sz="4" w:space="0" w:color="auto"/>
              <w:bottom w:val="single" w:sz="4" w:space="0" w:color="auto"/>
              <w:right w:val="single" w:sz="4" w:space="0" w:color="auto"/>
            </w:tcBorders>
          </w:tcPr>
          <w:p w14:paraId="4D30A521" w14:textId="6B399122" w:rsidR="0064750D" w:rsidRPr="00654ACD" w:rsidRDefault="0064750D" w:rsidP="0064750D">
            <w:pPr>
              <w:spacing w:after="0"/>
              <w:jc w:val="center"/>
              <w:rPr>
                <w:rFonts w:ascii="Arial" w:hAnsi="Arial" w:cs="Arial"/>
              </w:rPr>
            </w:pPr>
            <w:r w:rsidRPr="00654ACD">
              <w:rPr>
                <w:rFonts w:ascii="Arial" w:hAnsi="Arial" w:cs="Arial"/>
              </w:rPr>
              <w:t>N/A</w:t>
            </w:r>
          </w:p>
        </w:tc>
      </w:tr>
      <w:tr w:rsidR="005A6318" w:rsidRPr="00654ACD" w14:paraId="4613AAA0" w14:textId="5E3BC5E4" w:rsidTr="00116868">
        <w:trPr>
          <w:trHeight w:val="284"/>
        </w:trPr>
        <w:tc>
          <w:tcPr>
            <w:tcW w:w="2693" w:type="dxa"/>
          </w:tcPr>
          <w:p w14:paraId="09EE1F92" w14:textId="2BC0BD45" w:rsidR="005A6318" w:rsidRPr="00654ACD" w:rsidRDefault="005A6318" w:rsidP="005A6318">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tcPr>
          <w:p w14:paraId="24452D0A" w14:textId="2B445F89" w:rsidR="005A6318" w:rsidRPr="00654ACD" w:rsidRDefault="00876ABB" w:rsidP="005A6318">
            <w:pPr>
              <w:spacing w:after="0"/>
              <w:jc w:val="center"/>
              <w:rPr>
                <w:rFonts w:ascii="Arial" w:hAnsi="Arial" w:cs="Arial"/>
              </w:rPr>
            </w:pPr>
            <w:r w:rsidRPr="00654ACD">
              <w:rPr>
                <w:rFonts w:ascii="Arial" w:hAnsi="Arial" w:cs="Arial"/>
              </w:rPr>
              <w:t xml:space="preserve"> </w:t>
            </w:r>
            <w:r w:rsidR="00FE2D9F">
              <w:rPr>
                <w:rFonts w:ascii="Arial" w:hAnsi="Arial" w:cs="Arial"/>
              </w:rPr>
              <w:t xml:space="preserve"> 3,153</w:t>
            </w:r>
          </w:p>
        </w:tc>
        <w:tc>
          <w:tcPr>
            <w:tcW w:w="2976" w:type="dxa"/>
            <w:tcBorders>
              <w:top w:val="single" w:sz="4" w:space="0" w:color="auto"/>
              <w:left w:val="single" w:sz="4" w:space="0" w:color="auto"/>
              <w:bottom w:val="single" w:sz="4" w:space="0" w:color="auto"/>
              <w:right w:val="single" w:sz="4" w:space="0" w:color="auto"/>
            </w:tcBorders>
          </w:tcPr>
          <w:p w14:paraId="3623B30A" w14:textId="7B6B799C" w:rsidR="005A6318" w:rsidRPr="00654ACD" w:rsidRDefault="005A6318" w:rsidP="005A6318">
            <w:pPr>
              <w:spacing w:after="0"/>
              <w:jc w:val="center"/>
              <w:rPr>
                <w:rFonts w:ascii="Arial" w:hAnsi="Arial" w:cs="Arial"/>
              </w:rPr>
            </w:pPr>
            <w:r w:rsidRPr="00654ACD">
              <w:rPr>
                <w:rFonts w:ascii="Arial" w:hAnsi="Arial" w:cs="Arial"/>
              </w:rPr>
              <w:t>N/A</w:t>
            </w:r>
          </w:p>
        </w:tc>
      </w:tr>
    </w:tbl>
    <w:p w14:paraId="021CCE97" w14:textId="77777777" w:rsidR="0056321F" w:rsidRPr="00654ACD" w:rsidRDefault="0056321F" w:rsidP="0056321F">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*under construction, detailed and outline planning permission (excludes allocations)</w:t>
      </w:r>
    </w:p>
    <w:p w14:paraId="61FFE804" w14:textId="77777777" w:rsidR="007A6F61" w:rsidRPr="00654ACD" w:rsidRDefault="007A6F61" w:rsidP="007A6F61">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 completions and committed development</w:t>
      </w:r>
    </w:p>
    <w:p w14:paraId="4E46A621" w14:textId="77777777" w:rsidR="002B5510" w:rsidRPr="00654ACD" w:rsidRDefault="002B5510" w:rsidP="001436C1">
      <w:pPr>
        <w:spacing w:after="0" w:line="240" w:lineRule="auto"/>
        <w:ind w:firstLine="720"/>
        <w:rPr>
          <w:rFonts w:ascii="Arial" w:eastAsia="Times New Roman" w:hAnsi="Arial" w:cs="Arial"/>
          <w:bCs/>
          <w:sz w:val="20"/>
          <w:szCs w:val="20"/>
        </w:rPr>
      </w:pPr>
    </w:p>
    <w:p w14:paraId="609A6D55" w14:textId="77777777" w:rsidR="00F8779F" w:rsidRDefault="00F8779F" w:rsidP="00F8779F">
      <w:pPr>
        <w:pStyle w:val="ListParagraph"/>
        <w:spacing w:after="0"/>
        <w:ind w:left="709"/>
        <w:rPr>
          <w:rFonts w:ascii="Arial" w:eastAsia="Times New Roman" w:hAnsi="Arial" w:cs="Arial"/>
          <w:lang w:eastAsia="en-GB"/>
        </w:rPr>
      </w:pPr>
    </w:p>
    <w:p w14:paraId="4FF26868" w14:textId="77777777" w:rsidR="00F8779F" w:rsidRPr="00654ACD" w:rsidRDefault="00F8779F" w:rsidP="00F8779F">
      <w:pPr>
        <w:pStyle w:val="ListParagraph"/>
        <w:numPr>
          <w:ilvl w:val="1"/>
          <w:numId w:val="37"/>
        </w:numPr>
        <w:spacing w:after="0"/>
        <w:rPr>
          <w:rFonts w:ascii="Arial" w:eastAsia="Times New Roman" w:hAnsi="Arial" w:cs="Arial"/>
          <w:lang w:eastAsia="en-GB"/>
        </w:rPr>
      </w:pPr>
      <w:r>
        <w:rPr>
          <w:rFonts w:ascii="Arial" w:eastAsia="Times New Roman" w:hAnsi="Arial" w:cs="Arial"/>
          <w:lang w:eastAsia="en-GB"/>
        </w:rPr>
        <w:t>Virtually all the 612 completions were on the Soho Wharf site. There were no more completions on the Port Loop site with 98 dwellings still under construction.</w:t>
      </w:r>
    </w:p>
    <w:p w14:paraId="7EE9ADD0" w14:textId="77777777" w:rsidR="00F8779F" w:rsidRDefault="00F8779F" w:rsidP="00F8779F">
      <w:pPr>
        <w:pStyle w:val="ListParagraph"/>
        <w:spacing w:after="0"/>
        <w:ind w:left="709"/>
        <w:rPr>
          <w:rFonts w:ascii="Arial" w:eastAsia="Times New Roman" w:hAnsi="Arial" w:cs="Arial"/>
          <w:lang w:eastAsia="en-GB"/>
        </w:rPr>
      </w:pPr>
    </w:p>
    <w:p w14:paraId="3120F0A5" w14:textId="03F591DE" w:rsidR="004223E3" w:rsidRPr="00654ACD" w:rsidRDefault="00FF74AC"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Schemes in</w:t>
      </w:r>
      <w:r w:rsidR="00514854" w:rsidRPr="00654ACD">
        <w:rPr>
          <w:rFonts w:ascii="Arial" w:eastAsia="Times New Roman" w:hAnsi="Arial" w:cs="Arial"/>
          <w:lang w:eastAsia="en-GB"/>
        </w:rPr>
        <w:t xml:space="preserve"> the development pipeline </w:t>
      </w:r>
      <w:r w:rsidR="005B0CBD" w:rsidRPr="00654ACD">
        <w:rPr>
          <w:rFonts w:ascii="Arial" w:eastAsia="Times New Roman" w:hAnsi="Arial" w:cs="Arial"/>
          <w:lang w:eastAsia="en-GB"/>
        </w:rPr>
        <w:t xml:space="preserve">include </w:t>
      </w:r>
      <w:r w:rsidR="00514854" w:rsidRPr="00654ACD">
        <w:rPr>
          <w:rFonts w:ascii="Arial" w:eastAsia="Times New Roman" w:hAnsi="Arial" w:cs="Arial"/>
          <w:lang w:eastAsia="en-GB"/>
        </w:rPr>
        <w:t xml:space="preserve">the detailed approval of </w:t>
      </w:r>
      <w:r w:rsidR="00EB5F80" w:rsidRPr="00654ACD">
        <w:rPr>
          <w:rFonts w:ascii="Arial" w:eastAsia="Times New Roman" w:hAnsi="Arial" w:cs="Arial"/>
          <w:lang w:eastAsia="en-GB"/>
        </w:rPr>
        <w:t xml:space="preserve">503 </w:t>
      </w:r>
      <w:r w:rsidR="00514854" w:rsidRPr="00654ACD">
        <w:rPr>
          <w:rFonts w:ascii="Arial" w:eastAsia="Times New Roman" w:hAnsi="Arial" w:cs="Arial"/>
          <w:lang w:eastAsia="en-GB"/>
        </w:rPr>
        <w:t xml:space="preserve">new dwellings and </w:t>
      </w:r>
      <w:r w:rsidR="006F703F" w:rsidRPr="00654ACD">
        <w:rPr>
          <w:rFonts w:ascii="Arial" w:eastAsia="Times New Roman" w:hAnsi="Arial" w:cs="Arial"/>
          <w:lang w:eastAsia="en-GB"/>
        </w:rPr>
        <w:t>1,345</w:t>
      </w:r>
      <w:r w:rsidR="00601076" w:rsidRPr="00654ACD">
        <w:rPr>
          <w:rFonts w:ascii="Arial" w:eastAsia="Times New Roman" w:hAnsi="Arial" w:cs="Arial"/>
          <w:lang w:eastAsia="en-GB"/>
        </w:rPr>
        <w:t>sq. m</w:t>
      </w:r>
      <w:r w:rsidR="006F703F" w:rsidRPr="00654ACD">
        <w:rPr>
          <w:rFonts w:ascii="Arial" w:eastAsia="Times New Roman" w:hAnsi="Arial" w:cs="Arial"/>
          <w:lang w:eastAsia="en-GB"/>
        </w:rPr>
        <w:t xml:space="preserve"> </w:t>
      </w:r>
      <w:r w:rsidR="00514854" w:rsidRPr="00654ACD">
        <w:rPr>
          <w:rFonts w:ascii="Arial" w:eastAsia="Times New Roman" w:hAnsi="Arial" w:cs="Arial"/>
          <w:lang w:eastAsia="en-GB"/>
        </w:rPr>
        <w:t xml:space="preserve">of retail floorspace at </w:t>
      </w:r>
      <w:r w:rsidR="006F703F" w:rsidRPr="00654ACD">
        <w:rPr>
          <w:rFonts w:ascii="Arial" w:eastAsia="Times New Roman" w:hAnsi="Arial" w:cs="Arial"/>
          <w:lang w:eastAsia="en-GB"/>
        </w:rPr>
        <w:t>100 Broad Street</w:t>
      </w:r>
      <w:r w:rsidR="0002354B" w:rsidRPr="00654ACD">
        <w:rPr>
          <w:rFonts w:ascii="Arial" w:eastAsia="Times New Roman" w:hAnsi="Arial" w:cs="Arial"/>
          <w:lang w:eastAsia="en-GB"/>
        </w:rPr>
        <w:t>,</w:t>
      </w:r>
      <w:r w:rsidR="005B0CBD" w:rsidRPr="00654ACD">
        <w:rPr>
          <w:rFonts w:ascii="Arial" w:eastAsia="Times New Roman" w:hAnsi="Arial" w:cs="Arial"/>
          <w:lang w:eastAsia="en-GB"/>
        </w:rPr>
        <w:t xml:space="preserve"> </w:t>
      </w:r>
      <w:r w:rsidR="00313A32" w:rsidRPr="00654ACD">
        <w:rPr>
          <w:rFonts w:ascii="Arial" w:eastAsia="Times New Roman" w:hAnsi="Arial" w:cs="Arial"/>
          <w:lang w:eastAsia="en-GB"/>
        </w:rPr>
        <w:t xml:space="preserve">130 </w:t>
      </w:r>
      <w:r w:rsidR="005B0CBD" w:rsidRPr="00654ACD">
        <w:rPr>
          <w:rFonts w:ascii="Arial" w:eastAsia="Times New Roman" w:hAnsi="Arial" w:cs="Arial"/>
          <w:lang w:eastAsia="en-GB"/>
        </w:rPr>
        <w:t xml:space="preserve">apartments at </w:t>
      </w:r>
      <w:r w:rsidR="00607E16" w:rsidRPr="00654ACD">
        <w:rPr>
          <w:rFonts w:ascii="Arial" w:eastAsia="Times New Roman" w:hAnsi="Arial" w:cs="Arial"/>
          <w:lang w:eastAsia="en-GB"/>
        </w:rPr>
        <w:t>the former Ladywood Social Club</w:t>
      </w:r>
      <w:r w:rsidR="00BD1D10" w:rsidRPr="00654ACD">
        <w:rPr>
          <w:rFonts w:ascii="Arial" w:eastAsia="Times New Roman" w:hAnsi="Arial" w:cs="Arial"/>
          <w:lang w:eastAsia="en-GB"/>
        </w:rPr>
        <w:t xml:space="preserve">, and the outline approval of 260 </w:t>
      </w:r>
      <w:r w:rsidR="003454B1" w:rsidRPr="00654ACD">
        <w:rPr>
          <w:rFonts w:ascii="Arial" w:eastAsia="Times New Roman" w:hAnsi="Arial" w:cs="Arial"/>
          <w:lang w:eastAsia="en-GB"/>
        </w:rPr>
        <w:t>apartments</w:t>
      </w:r>
      <w:r w:rsidR="00BD1D10" w:rsidRPr="00654ACD">
        <w:rPr>
          <w:rFonts w:ascii="Arial" w:eastAsia="Times New Roman" w:hAnsi="Arial" w:cs="Arial"/>
          <w:lang w:eastAsia="en-GB"/>
        </w:rPr>
        <w:t xml:space="preserve"> at </w:t>
      </w:r>
      <w:r w:rsidR="001C2672" w:rsidRPr="00654ACD">
        <w:rPr>
          <w:rFonts w:ascii="Arial" w:eastAsia="Times New Roman" w:hAnsi="Arial" w:cs="Arial"/>
          <w:lang w:eastAsia="en-GB"/>
        </w:rPr>
        <w:t>the</w:t>
      </w:r>
      <w:r w:rsidR="003454B1" w:rsidRPr="00654ACD">
        <w:rPr>
          <w:rFonts w:ascii="Arial" w:eastAsia="Times New Roman" w:hAnsi="Arial" w:cs="Arial"/>
          <w:lang w:eastAsia="en-GB"/>
        </w:rPr>
        <w:t xml:space="preserve"> former</w:t>
      </w:r>
      <w:r w:rsidR="001C2672" w:rsidRPr="00654ACD">
        <w:rPr>
          <w:rFonts w:ascii="Arial" w:eastAsia="Times New Roman" w:hAnsi="Arial" w:cs="Arial"/>
          <w:lang w:eastAsia="en-GB"/>
        </w:rPr>
        <w:t xml:space="preserve"> </w:t>
      </w:r>
      <w:r w:rsidR="00923E57" w:rsidRPr="00654ACD">
        <w:rPr>
          <w:rFonts w:ascii="Arial" w:eastAsia="Times New Roman" w:hAnsi="Arial" w:cs="Arial"/>
          <w:lang w:eastAsia="en-GB"/>
        </w:rPr>
        <w:t xml:space="preserve">Auto Service </w:t>
      </w:r>
      <w:r w:rsidR="00323451" w:rsidRPr="00654ACD">
        <w:rPr>
          <w:rFonts w:ascii="Arial" w:eastAsia="Times New Roman" w:hAnsi="Arial" w:cs="Arial"/>
          <w:lang w:eastAsia="en-GB"/>
        </w:rPr>
        <w:t>site on Icknield Port Road</w:t>
      </w:r>
      <w:r w:rsidR="005B0CBD" w:rsidRPr="00654ACD">
        <w:rPr>
          <w:rFonts w:ascii="Arial" w:eastAsia="Times New Roman" w:hAnsi="Arial" w:cs="Arial"/>
          <w:lang w:eastAsia="en-GB"/>
        </w:rPr>
        <w:t>.</w:t>
      </w:r>
      <w:r w:rsidRPr="00654ACD">
        <w:rPr>
          <w:rFonts w:ascii="Arial" w:eastAsia="Times New Roman" w:hAnsi="Arial" w:cs="Arial"/>
          <w:lang w:eastAsia="en-GB"/>
        </w:rPr>
        <w:t xml:space="preserve"> </w:t>
      </w:r>
    </w:p>
    <w:p w14:paraId="27FC3AB7" w14:textId="77777777" w:rsidR="002B5510" w:rsidRPr="00654ACD" w:rsidRDefault="002B5510" w:rsidP="000A593A">
      <w:pPr>
        <w:spacing w:after="0" w:line="360" w:lineRule="auto"/>
        <w:ind w:firstLine="720"/>
        <w:rPr>
          <w:rFonts w:ascii="Arial" w:eastAsia="Times New Roman" w:hAnsi="Arial" w:cs="Arial"/>
          <w:bCs/>
          <w:sz w:val="20"/>
          <w:szCs w:val="20"/>
        </w:rPr>
      </w:pPr>
    </w:p>
    <w:p w14:paraId="0BC32F14" w14:textId="2DC6356C" w:rsidR="002B5510" w:rsidRPr="00654ACD" w:rsidRDefault="002B5510" w:rsidP="000A593A">
      <w:pPr>
        <w:spacing w:after="0" w:line="360" w:lineRule="auto"/>
        <w:ind w:firstLine="720"/>
        <w:rPr>
          <w:rFonts w:eastAsia="Times New Roman" w:cs="Calibri"/>
          <w:b/>
          <w:bCs/>
          <w:sz w:val="28"/>
          <w:szCs w:val="28"/>
        </w:rPr>
        <w:sectPr w:rsidR="002B5510" w:rsidRPr="00654ACD" w:rsidSect="00932AB0">
          <w:headerReference w:type="default" r:id="rId43"/>
          <w:headerReference w:type="first" r:id="rId44"/>
          <w:pgSz w:w="11906" w:h="16838"/>
          <w:pgMar w:top="1418" w:right="1558" w:bottom="1418" w:left="1418" w:header="709" w:footer="709" w:gutter="0"/>
          <w:cols w:space="708"/>
          <w:titlePg/>
          <w:docGrid w:linePitch="360"/>
        </w:sectPr>
      </w:pPr>
    </w:p>
    <w:p w14:paraId="7F30284B" w14:textId="02751FFD" w:rsidR="00C27789" w:rsidRPr="00654ACD" w:rsidRDefault="00C27789" w:rsidP="000A593A">
      <w:pPr>
        <w:pStyle w:val="Heading2"/>
      </w:pPr>
      <w:bookmarkStart w:id="51" w:name="_Toc161932237"/>
      <w:bookmarkStart w:id="52" w:name="_Hlk64619456"/>
      <w:bookmarkEnd w:id="50"/>
      <w:r w:rsidRPr="00654ACD">
        <w:lastRenderedPageBreak/>
        <w:t>GA3 Aston Newtown</w:t>
      </w:r>
      <w:r w:rsidR="00C85194" w:rsidRPr="00654ACD">
        <w:t xml:space="preserve"> and</w:t>
      </w:r>
      <w:r w:rsidRPr="00654ACD">
        <w:t xml:space="preserve"> Lozells Growth Area</w:t>
      </w:r>
      <w:bookmarkEnd w:id="51"/>
    </w:p>
    <w:p w14:paraId="1F4ED6A8" w14:textId="77777777" w:rsidR="00C27789" w:rsidRPr="00654ACD" w:rsidRDefault="00C27789" w:rsidP="000A593A">
      <w:pPr>
        <w:pStyle w:val="Heading3"/>
      </w:pPr>
      <w:r w:rsidRPr="00654ACD">
        <w:t>GA3/1: Development Completed since 2011</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ed since 2011"/>
      </w:tblPr>
      <w:tblGrid>
        <w:gridCol w:w="2665"/>
        <w:gridCol w:w="2722"/>
        <w:gridCol w:w="2976"/>
      </w:tblGrid>
      <w:tr w:rsidR="00DA40F2" w:rsidRPr="00654ACD" w14:paraId="19A639CD" w14:textId="77777777" w:rsidTr="00DA40F2">
        <w:trPr>
          <w:trHeight w:val="242"/>
          <w:tblHeader/>
        </w:trPr>
        <w:tc>
          <w:tcPr>
            <w:tcW w:w="2665" w:type="dxa"/>
            <w:shd w:val="clear" w:color="auto" w:fill="auto"/>
          </w:tcPr>
          <w:p w14:paraId="6E3F1D32" w14:textId="77777777" w:rsidR="00DA40F2" w:rsidRPr="00654ACD" w:rsidRDefault="00DA40F2" w:rsidP="00DA40F2">
            <w:pPr>
              <w:spacing w:after="0"/>
              <w:rPr>
                <w:rFonts w:ascii="Arial" w:hAnsi="Arial" w:cs="Arial"/>
                <w:b/>
              </w:rPr>
            </w:pPr>
            <w:r w:rsidRPr="00654ACD">
              <w:rPr>
                <w:rFonts w:ascii="Arial" w:hAnsi="Arial" w:cs="Arial"/>
                <w:b/>
              </w:rPr>
              <w:t>Type of Development</w:t>
            </w:r>
          </w:p>
        </w:tc>
        <w:tc>
          <w:tcPr>
            <w:tcW w:w="2722" w:type="dxa"/>
            <w:shd w:val="clear" w:color="auto" w:fill="auto"/>
          </w:tcPr>
          <w:p w14:paraId="06500892" w14:textId="4F0DB69F" w:rsidR="00DA40F2" w:rsidRPr="00654ACD" w:rsidRDefault="00DA40F2" w:rsidP="00DA40F2">
            <w:pPr>
              <w:spacing w:after="0"/>
              <w:jc w:val="center"/>
              <w:rPr>
                <w:rFonts w:ascii="Arial" w:hAnsi="Arial" w:cs="Arial"/>
                <w:b/>
              </w:rPr>
            </w:pPr>
            <w:r w:rsidRPr="00654ACD">
              <w:rPr>
                <w:rFonts w:ascii="Arial" w:hAnsi="Arial" w:cs="Arial"/>
                <w:b/>
              </w:rPr>
              <w:t xml:space="preserve">Completed in </w:t>
            </w:r>
            <w:r w:rsidR="00282599">
              <w:rPr>
                <w:rFonts w:ascii="Arial" w:hAnsi="Arial" w:cs="Arial"/>
                <w:b/>
              </w:rPr>
              <w:t>2023/24</w:t>
            </w:r>
          </w:p>
        </w:tc>
        <w:tc>
          <w:tcPr>
            <w:tcW w:w="2976" w:type="dxa"/>
            <w:shd w:val="clear" w:color="auto" w:fill="auto"/>
          </w:tcPr>
          <w:p w14:paraId="476570D3" w14:textId="3AB6CF9D" w:rsidR="00DA40F2" w:rsidRPr="00654ACD" w:rsidRDefault="00DA40F2" w:rsidP="00DA40F2">
            <w:pPr>
              <w:spacing w:after="0"/>
              <w:jc w:val="center"/>
              <w:rPr>
                <w:rFonts w:ascii="Arial" w:hAnsi="Arial" w:cs="Arial"/>
                <w:b/>
              </w:rPr>
            </w:pPr>
            <w:r w:rsidRPr="00654ACD">
              <w:rPr>
                <w:rFonts w:ascii="Arial" w:hAnsi="Arial" w:cs="Arial"/>
                <w:b/>
              </w:rPr>
              <w:t>Net Completions since 2011</w:t>
            </w:r>
          </w:p>
        </w:tc>
      </w:tr>
      <w:tr w:rsidR="00236EC6" w:rsidRPr="00654ACD" w14:paraId="052865CF" w14:textId="77777777" w:rsidTr="000A593A">
        <w:tc>
          <w:tcPr>
            <w:tcW w:w="2665" w:type="dxa"/>
            <w:shd w:val="clear" w:color="auto" w:fill="auto"/>
          </w:tcPr>
          <w:p w14:paraId="19043D93" w14:textId="77777777" w:rsidR="00236EC6" w:rsidRPr="00654ACD" w:rsidRDefault="00236EC6" w:rsidP="00236EC6">
            <w:pPr>
              <w:spacing w:after="0"/>
              <w:rPr>
                <w:rFonts w:ascii="Arial" w:hAnsi="Arial" w:cs="Arial"/>
              </w:rPr>
            </w:pPr>
            <w:r w:rsidRPr="00654ACD">
              <w:rPr>
                <w:rFonts w:ascii="Arial" w:hAnsi="Arial" w:cs="Arial"/>
              </w:rPr>
              <w:t>Residential (Dwellings)</w:t>
            </w:r>
          </w:p>
        </w:tc>
        <w:tc>
          <w:tcPr>
            <w:tcW w:w="2722" w:type="dxa"/>
          </w:tcPr>
          <w:p w14:paraId="52BAEA8C" w14:textId="0097EE82" w:rsidR="00236EC6" w:rsidRPr="00654ACD" w:rsidRDefault="00FD7B0A" w:rsidP="00236EC6">
            <w:pPr>
              <w:spacing w:after="0"/>
              <w:jc w:val="center"/>
              <w:rPr>
                <w:rFonts w:ascii="Arial" w:hAnsi="Arial" w:cs="Arial"/>
              </w:rPr>
            </w:pPr>
            <w:r w:rsidRPr="00654ACD">
              <w:rPr>
                <w:rFonts w:ascii="Arial" w:hAnsi="Arial" w:cs="Arial"/>
              </w:rPr>
              <w:t xml:space="preserve"> </w:t>
            </w:r>
            <w:r w:rsidR="00DB1BF2">
              <w:rPr>
                <w:rFonts w:ascii="Arial" w:hAnsi="Arial" w:cs="Arial"/>
              </w:rPr>
              <w:t>548</w:t>
            </w:r>
          </w:p>
        </w:tc>
        <w:tc>
          <w:tcPr>
            <w:tcW w:w="2976" w:type="dxa"/>
            <w:tcBorders>
              <w:top w:val="single" w:sz="4" w:space="0" w:color="auto"/>
              <w:left w:val="single" w:sz="4" w:space="0" w:color="auto"/>
              <w:bottom w:val="single" w:sz="4" w:space="0" w:color="auto"/>
              <w:right w:val="single" w:sz="4" w:space="0" w:color="auto"/>
            </w:tcBorders>
          </w:tcPr>
          <w:p w14:paraId="67C4D4E6" w14:textId="5FA599B0" w:rsidR="00236EC6" w:rsidRPr="00654ACD" w:rsidRDefault="00B906C4" w:rsidP="00236EC6">
            <w:pPr>
              <w:spacing w:after="0"/>
              <w:jc w:val="center"/>
              <w:rPr>
                <w:rFonts w:ascii="Arial" w:hAnsi="Arial" w:cs="Arial"/>
              </w:rPr>
            </w:pPr>
            <w:r w:rsidRPr="00654ACD">
              <w:rPr>
                <w:rFonts w:ascii="Arial" w:hAnsi="Arial" w:cs="Arial"/>
              </w:rPr>
              <w:t xml:space="preserve"> </w:t>
            </w:r>
            <w:r w:rsidR="00DB1BF2">
              <w:rPr>
                <w:rFonts w:ascii="Arial" w:hAnsi="Arial" w:cs="Arial"/>
              </w:rPr>
              <w:t>2,085</w:t>
            </w:r>
          </w:p>
        </w:tc>
      </w:tr>
      <w:tr w:rsidR="007045DE" w:rsidRPr="00654ACD" w14:paraId="1355E6F8" w14:textId="77777777" w:rsidTr="000A593A">
        <w:tc>
          <w:tcPr>
            <w:tcW w:w="2665" w:type="dxa"/>
            <w:shd w:val="clear" w:color="auto" w:fill="auto"/>
          </w:tcPr>
          <w:p w14:paraId="79D6590A" w14:textId="75383391" w:rsidR="007045DE" w:rsidRPr="00654ACD" w:rsidRDefault="007045DE" w:rsidP="007045DE">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Pr>
          <w:p w14:paraId="2F22C03B" w14:textId="1EB16BE8" w:rsidR="007045DE" w:rsidRPr="00654ACD" w:rsidRDefault="00E367D1" w:rsidP="007045DE">
            <w:pPr>
              <w:spacing w:after="0"/>
              <w:jc w:val="center"/>
              <w:rPr>
                <w:rFonts w:ascii="Arial" w:hAnsi="Arial" w:cs="Arial"/>
              </w:rPr>
            </w:pPr>
            <w:r w:rsidRPr="00654ACD">
              <w:rPr>
                <w:rFonts w:ascii="Arial" w:hAnsi="Arial" w:cs="Arial"/>
              </w:rPr>
              <w:t xml:space="preserve"> </w:t>
            </w:r>
            <w:r w:rsidR="00711E1F">
              <w:rPr>
                <w:rFonts w:ascii="Arial" w:hAnsi="Arial" w:cs="Arial"/>
              </w:rPr>
              <w:t xml:space="preserve"> 976</w:t>
            </w:r>
          </w:p>
        </w:tc>
        <w:tc>
          <w:tcPr>
            <w:tcW w:w="2976" w:type="dxa"/>
            <w:tcBorders>
              <w:top w:val="single" w:sz="4" w:space="0" w:color="auto"/>
              <w:left w:val="single" w:sz="4" w:space="0" w:color="auto"/>
              <w:bottom w:val="single" w:sz="4" w:space="0" w:color="auto"/>
              <w:right w:val="single" w:sz="4" w:space="0" w:color="auto"/>
            </w:tcBorders>
          </w:tcPr>
          <w:p w14:paraId="63356AFA" w14:textId="1F565BD5" w:rsidR="007045DE" w:rsidRPr="00654ACD" w:rsidRDefault="00486F61" w:rsidP="007045DE">
            <w:pPr>
              <w:spacing w:after="0"/>
              <w:jc w:val="center"/>
              <w:rPr>
                <w:rFonts w:ascii="Arial" w:hAnsi="Arial" w:cs="Arial"/>
                <w:highlight w:val="yellow"/>
              </w:rPr>
            </w:pPr>
            <w:r w:rsidRPr="00654ACD">
              <w:rPr>
                <w:rFonts w:ascii="Arial" w:hAnsi="Arial" w:cs="Arial"/>
              </w:rPr>
              <w:t xml:space="preserve"> </w:t>
            </w:r>
            <w:r w:rsidR="00296A45">
              <w:rPr>
                <w:rFonts w:ascii="Arial" w:hAnsi="Arial" w:cs="Arial"/>
              </w:rPr>
              <w:t xml:space="preserve"> 7</w:t>
            </w:r>
            <w:r w:rsidR="001B28AF">
              <w:rPr>
                <w:rFonts w:ascii="Arial" w:hAnsi="Arial" w:cs="Arial"/>
              </w:rPr>
              <w:t>2,524</w:t>
            </w:r>
          </w:p>
        </w:tc>
      </w:tr>
      <w:tr w:rsidR="00236EC6" w:rsidRPr="00654ACD" w14:paraId="770B46AA" w14:textId="77777777" w:rsidTr="000A593A">
        <w:tc>
          <w:tcPr>
            <w:tcW w:w="2665" w:type="dxa"/>
            <w:shd w:val="clear" w:color="auto" w:fill="auto"/>
          </w:tcPr>
          <w:p w14:paraId="618A6C04" w14:textId="2EC26E01" w:rsidR="00236EC6" w:rsidRPr="00654ACD" w:rsidRDefault="00236EC6" w:rsidP="00236EC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Pr>
          <w:p w14:paraId="165ED0F0" w14:textId="7401A3C1" w:rsidR="00236EC6" w:rsidRPr="00654ACD" w:rsidRDefault="00AF7640" w:rsidP="00236EC6">
            <w:pPr>
              <w:spacing w:after="0"/>
              <w:jc w:val="center"/>
              <w:rPr>
                <w:rFonts w:ascii="Arial" w:hAnsi="Arial" w:cs="Arial"/>
              </w:rPr>
            </w:pPr>
            <w:r w:rsidRPr="00654ACD">
              <w:rPr>
                <w:rFonts w:ascii="Arial" w:hAnsi="Arial" w:cs="Arial"/>
              </w:rPr>
              <w:t xml:space="preserve"> </w:t>
            </w:r>
            <w:r w:rsidR="00342ECB">
              <w:rPr>
                <w:rFonts w:ascii="Arial" w:hAnsi="Arial" w:cs="Arial"/>
              </w:rPr>
              <w:t xml:space="preserve"> 37</w:t>
            </w:r>
          </w:p>
        </w:tc>
        <w:tc>
          <w:tcPr>
            <w:tcW w:w="2976" w:type="dxa"/>
            <w:tcBorders>
              <w:top w:val="single" w:sz="4" w:space="0" w:color="auto"/>
              <w:left w:val="single" w:sz="4" w:space="0" w:color="auto"/>
              <w:bottom w:val="single" w:sz="4" w:space="0" w:color="auto"/>
              <w:right w:val="single" w:sz="4" w:space="0" w:color="auto"/>
            </w:tcBorders>
          </w:tcPr>
          <w:p w14:paraId="4E8247DA" w14:textId="7DF4197F" w:rsidR="00236EC6" w:rsidRPr="00654ACD" w:rsidRDefault="007E7A47" w:rsidP="00236EC6">
            <w:pPr>
              <w:spacing w:after="0"/>
              <w:jc w:val="center"/>
              <w:rPr>
                <w:rFonts w:ascii="Arial" w:hAnsi="Arial" w:cs="Arial"/>
              </w:rPr>
            </w:pPr>
            <w:r w:rsidRPr="00654ACD">
              <w:rPr>
                <w:rFonts w:ascii="Arial" w:hAnsi="Arial" w:cs="Arial"/>
              </w:rPr>
              <w:t xml:space="preserve"> </w:t>
            </w:r>
            <w:r w:rsidR="002437CA">
              <w:rPr>
                <w:rFonts w:ascii="Arial" w:hAnsi="Arial" w:cs="Arial"/>
              </w:rPr>
              <w:t>7,909</w:t>
            </w:r>
            <w:r w:rsidR="00236EC6" w:rsidRPr="00654ACD">
              <w:rPr>
                <w:rFonts w:ascii="Arial" w:hAnsi="Arial" w:cs="Arial"/>
              </w:rPr>
              <w:t>*</w:t>
            </w:r>
          </w:p>
        </w:tc>
      </w:tr>
      <w:tr w:rsidR="00236EC6" w:rsidRPr="00654ACD" w14:paraId="6D2185CF" w14:textId="77777777" w:rsidTr="000A593A">
        <w:tc>
          <w:tcPr>
            <w:tcW w:w="2665" w:type="dxa"/>
            <w:shd w:val="clear" w:color="auto" w:fill="auto"/>
          </w:tcPr>
          <w:p w14:paraId="06A2EB1C" w14:textId="315592EF" w:rsidR="00236EC6" w:rsidRPr="00654ACD" w:rsidRDefault="00236EC6" w:rsidP="00236EC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Pr>
          <w:p w14:paraId="332254AF" w14:textId="78FDE4DE" w:rsidR="00236EC6" w:rsidRPr="00654ACD" w:rsidRDefault="005B0398" w:rsidP="00236EC6">
            <w:pPr>
              <w:spacing w:after="0"/>
              <w:jc w:val="center"/>
              <w:rPr>
                <w:rFonts w:ascii="Arial" w:hAnsi="Arial" w:cs="Arial"/>
              </w:rPr>
            </w:pPr>
            <w:r>
              <w:rPr>
                <w:rFonts w:ascii="Arial" w:hAnsi="Arial" w:cs="Arial"/>
              </w:rPr>
              <w:t xml:space="preserve"> 664</w:t>
            </w:r>
          </w:p>
        </w:tc>
        <w:tc>
          <w:tcPr>
            <w:tcW w:w="2976" w:type="dxa"/>
            <w:tcBorders>
              <w:top w:val="single" w:sz="4" w:space="0" w:color="auto"/>
              <w:left w:val="single" w:sz="4" w:space="0" w:color="auto"/>
              <w:bottom w:val="single" w:sz="4" w:space="0" w:color="auto"/>
              <w:right w:val="single" w:sz="4" w:space="0" w:color="auto"/>
            </w:tcBorders>
          </w:tcPr>
          <w:p w14:paraId="47178A4D" w14:textId="3F42097E" w:rsidR="00236EC6" w:rsidRPr="00654ACD" w:rsidRDefault="00A56CF6" w:rsidP="00236EC6">
            <w:pPr>
              <w:spacing w:after="0"/>
              <w:jc w:val="center"/>
              <w:rPr>
                <w:rFonts w:ascii="Arial" w:hAnsi="Arial" w:cs="Arial"/>
              </w:rPr>
            </w:pPr>
            <w:r w:rsidRPr="00654ACD">
              <w:rPr>
                <w:rFonts w:ascii="Arial" w:hAnsi="Arial" w:cs="Arial"/>
              </w:rPr>
              <w:t xml:space="preserve"> </w:t>
            </w:r>
            <w:r w:rsidR="00267E38">
              <w:rPr>
                <w:rFonts w:ascii="Arial" w:hAnsi="Arial" w:cs="Arial"/>
              </w:rPr>
              <w:t xml:space="preserve"> 2,264</w:t>
            </w:r>
          </w:p>
        </w:tc>
      </w:tr>
    </w:tbl>
    <w:p w14:paraId="3A174E3C" w14:textId="77777777" w:rsidR="000A593A" w:rsidRPr="00654ACD" w:rsidRDefault="000A593A" w:rsidP="000A593A">
      <w:pPr>
        <w:spacing w:after="120"/>
        <w:ind w:firstLine="720"/>
        <w:rPr>
          <w:rFonts w:ascii="Arial" w:hAnsi="Arial" w:cs="Arial"/>
          <w:sz w:val="20"/>
          <w:szCs w:val="20"/>
        </w:rPr>
      </w:pPr>
      <w:r w:rsidRPr="00654ACD">
        <w:rPr>
          <w:rFonts w:ascii="Arial" w:hAnsi="Arial" w:cs="Arial"/>
          <w:sz w:val="20"/>
          <w:szCs w:val="20"/>
        </w:rPr>
        <w:t>*Office completions since 2013, in line with policy TP21.</w:t>
      </w:r>
    </w:p>
    <w:p w14:paraId="7B77F883" w14:textId="77777777" w:rsidR="00C27789" w:rsidRPr="00654ACD" w:rsidRDefault="00C27789" w:rsidP="000A593A">
      <w:pPr>
        <w:pStyle w:val="Heading3"/>
      </w:pPr>
      <w:r w:rsidRPr="00654ACD">
        <w:t xml:space="preserve">GA3/2: Development Pipeline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65"/>
        <w:gridCol w:w="2722"/>
        <w:gridCol w:w="2976"/>
      </w:tblGrid>
      <w:tr w:rsidR="00236EC6" w:rsidRPr="00654ACD" w14:paraId="05A5E9C0" w14:textId="77777777" w:rsidTr="00DA40F2">
        <w:trPr>
          <w:trHeight w:val="265"/>
          <w:tblHeader/>
        </w:trPr>
        <w:tc>
          <w:tcPr>
            <w:tcW w:w="2665" w:type="dxa"/>
            <w:tcBorders>
              <w:bottom w:val="nil"/>
            </w:tcBorders>
            <w:shd w:val="clear" w:color="auto" w:fill="auto"/>
          </w:tcPr>
          <w:p w14:paraId="7A37AF21" w14:textId="77777777" w:rsidR="00236EC6" w:rsidRPr="00654ACD" w:rsidRDefault="00236EC6" w:rsidP="00EF2FE6">
            <w:pPr>
              <w:spacing w:after="0"/>
              <w:rPr>
                <w:rFonts w:ascii="Arial" w:hAnsi="Arial" w:cs="Arial"/>
                <w:b/>
              </w:rPr>
            </w:pPr>
            <w:r w:rsidRPr="00654ACD">
              <w:rPr>
                <w:rFonts w:ascii="Arial" w:hAnsi="Arial" w:cs="Arial"/>
                <w:b/>
              </w:rPr>
              <w:t>Type of Development</w:t>
            </w:r>
          </w:p>
        </w:tc>
        <w:tc>
          <w:tcPr>
            <w:tcW w:w="2722" w:type="dxa"/>
            <w:shd w:val="clear" w:color="auto" w:fill="auto"/>
          </w:tcPr>
          <w:p w14:paraId="45467F59" w14:textId="77777777" w:rsidR="00236EC6" w:rsidRPr="00654ACD" w:rsidRDefault="00236EC6" w:rsidP="00EF2FE6">
            <w:pPr>
              <w:spacing w:after="0"/>
              <w:jc w:val="center"/>
              <w:rPr>
                <w:rFonts w:ascii="Arial" w:hAnsi="Arial" w:cs="Arial"/>
                <w:b/>
                <w:bCs/>
              </w:rPr>
            </w:pPr>
            <w:r w:rsidRPr="00654ACD">
              <w:rPr>
                <w:rFonts w:ascii="Arial" w:hAnsi="Arial" w:cs="Arial"/>
                <w:b/>
                <w:bCs/>
              </w:rPr>
              <w:t>Under Construction</w:t>
            </w:r>
          </w:p>
        </w:tc>
        <w:tc>
          <w:tcPr>
            <w:tcW w:w="2976" w:type="dxa"/>
            <w:shd w:val="clear" w:color="auto" w:fill="auto"/>
          </w:tcPr>
          <w:p w14:paraId="3C9044A3" w14:textId="77777777" w:rsidR="00236EC6" w:rsidRPr="00654ACD" w:rsidRDefault="00236EC6" w:rsidP="00EF2FE6">
            <w:pPr>
              <w:spacing w:after="0"/>
              <w:jc w:val="center"/>
              <w:rPr>
                <w:rFonts w:ascii="Arial" w:hAnsi="Arial" w:cs="Arial"/>
                <w:b/>
                <w:bCs/>
              </w:rPr>
            </w:pPr>
            <w:r w:rsidRPr="00654ACD">
              <w:rPr>
                <w:rFonts w:ascii="Arial" w:hAnsi="Arial" w:cs="Arial"/>
                <w:b/>
                <w:bCs/>
              </w:rPr>
              <w:t>Detailed Planning Permission</w:t>
            </w:r>
          </w:p>
        </w:tc>
      </w:tr>
      <w:tr w:rsidR="00CD6755" w:rsidRPr="00654ACD" w14:paraId="427690E4" w14:textId="77777777" w:rsidTr="00DD05E3">
        <w:trPr>
          <w:trHeight w:val="284"/>
        </w:trPr>
        <w:tc>
          <w:tcPr>
            <w:tcW w:w="2665" w:type="dxa"/>
            <w:shd w:val="clear" w:color="auto" w:fill="auto"/>
          </w:tcPr>
          <w:p w14:paraId="490517A2" w14:textId="77777777" w:rsidR="00CD6755" w:rsidRPr="00654ACD" w:rsidRDefault="00CD6755" w:rsidP="00CD6755">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6368741F" w14:textId="6372EF87" w:rsidR="00CD6755" w:rsidRPr="00654ACD" w:rsidRDefault="00F629D8" w:rsidP="00CD6755">
            <w:pPr>
              <w:spacing w:after="0"/>
              <w:jc w:val="center"/>
              <w:rPr>
                <w:rFonts w:ascii="Arial" w:hAnsi="Arial" w:cs="Arial"/>
              </w:rPr>
            </w:pPr>
            <w:r w:rsidRPr="00654ACD">
              <w:rPr>
                <w:rFonts w:ascii="Arial" w:hAnsi="Arial" w:cs="Arial"/>
              </w:rPr>
              <w:t xml:space="preserve"> </w:t>
            </w:r>
            <w:r w:rsidR="00AA6EAD">
              <w:rPr>
                <w:rFonts w:ascii="Arial" w:hAnsi="Arial" w:cs="Arial"/>
              </w:rPr>
              <w:t xml:space="preserve"> 697</w:t>
            </w:r>
          </w:p>
        </w:tc>
        <w:tc>
          <w:tcPr>
            <w:tcW w:w="2976" w:type="dxa"/>
            <w:tcBorders>
              <w:top w:val="single" w:sz="4" w:space="0" w:color="auto"/>
              <w:left w:val="single" w:sz="4" w:space="0" w:color="auto"/>
              <w:bottom w:val="single" w:sz="4" w:space="0" w:color="auto"/>
              <w:right w:val="single" w:sz="4" w:space="0" w:color="auto"/>
            </w:tcBorders>
          </w:tcPr>
          <w:p w14:paraId="393BB409" w14:textId="4B5BF631" w:rsidR="00CD6755" w:rsidRPr="00654ACD" w:rsidRDefault="00431F29" w:rsidP="00CD6755">
            <w:pPr>
              <w:tabs>
                <w:tab w:val="center" w:pos="509"/>
                <w:tab w:val="left" w:pos="1170"/>
              </w:tabs>
              <w:spacing w:after="0"/>
              <w:jc w:val="center"/>
              <w:rPr>
                <w:rFonts w:ascii="Arial" w:hAnsi="Arial" w:cs="Arial"/>
              </w:rPr>
            </w:pPr>
            <w:r w:rsidRPr="00654ACD">
              <w:rPr>
                <w:rFonts w:ascii="Arial" w:hAnsi="Arial" w:cs="Arial"/>
              </w:rPr>
              <w:t xml:space="preserve"> </w:t>
            </w:r>
            <w:r w:rsidR="0028773B">
              <w:rPr>
                <w:rFonts w:ascii="Arial" w:hAnsi="Arial" w:cs="Arial"/>
              </w:rPr>
              <w:t xml:space="preserve"> 98</w:t>
            </w:r>
          </w:p>
        </w:tc>
      </w:tr>
      <w:tr w:rsidR="00CD6755" w:rsidRPr="00654ACD" w14:paraId="054C1CEF" w14:textId="77777777" w:rsidTr="00DD05E3">
        <w:trPr>
          <w:trHeight w:val="284"/>
        </w:trPr>
        <w:tc>
          <w:tcPr>
            <w:tcW w:w="2665" w:type="dxa"/>
            <w:shd w:val="clear" w:color="auto" w:fill="auto"/>
          </w:tcPr>
          <w:p w14:paraId="59A14994" w14:textId="0A0A0674" w:rsidR="00CD6755" w:rsidRPr="00654ACD" w:rsidRDefault="00CD6755" w:rsidP="00CD6755">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1B9088F0" w14:textId="3DFB0BCC" w:rsidR="00CD6755" w:rsidRPr="00654ACD" w:rsidRDefault="00D32E3D" w:rsidP="00CD6755">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12E20E52" w14:textId="2200A213" w:rsidR="00CD6755" w:rsidRPr="00654ACD" w:rsidRDefault="004B3CF2" w:rsidP="00CD6755">
            <w:pPr>
              <w:spacing w:after="0"/>
              <w:jc w:val="center"/>
              <w:rPr>
                <w:rFonts w:ascii="Arial" w:hAnsi="Arial" w:cs="Arial"/>
              </w:rPr>
            </w:pPr>
            <w:r w:rsidRPr="00654ACD">
              <w:rPr>
                <w:rFonts w:ascii="Arial" w:hAnsi="Arial" w:cs="Arial"/>
              </w:rPr>
              <w:t xml:space="preserve"> </w:t>
            </w:r>
            <w:r w:rsidR="00E65179">
              <w:rPr>
                <w:rFonts w:ascii="Arial" w:hAnsi="Arial" w:cs="Arial"/>
              </w:rPr>
              <w:t xml:space="preserve"> </w:t>
            </w:r>
            <w:r w:rsidR="00CC6D7A">
              <w:rPr>
                <w:rFonts w:ascii="Arial" w:hAnsi="Arial" w:cs="Arial"/>
              </w:rPr>
              <w:t>394</w:t>
            </w:r>
          </w:p>
        </w:tc>
      </w:tr>
      <w:tr w:rsidR="00CD6755" w:rsidRPr="00654ACD" w14:paraId="50BCEBE3" w14:textId="77777777" w:rsidTr="00DD05E3">
        <w:trPr>
          <w:trHeight w:val="284"/>
        </w:trPr>
        <w:tc>
          <w:tcPr>
            <w:tcW w:w="2665" w:type="dxa"/>
            <w:shd w:val="clear" w:color="auto" w:fill="auto"/>
          </w:tcPr>
          <w:p w14:paraId="53FEB8B1" w14:textId="2F1DCED4" w:rsidR="00CD6755" w:rsidRPr="00654ACD" w:rsidRDefault="00CD6755" w:rsidP="00CD6755">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6E003D28" w14:textId="0D567870" w:rsidR="00CD6755" w:rsidRPr="00654ACD" w:rsidRDefault="008D2F30" w:rsidP="00CD6755">
            <w:pPr>
              <w:spacing w:after="0"/>
              <w:jc w:val="center"/>
              <w:rPr>
                <w:rFonts w:ascii="Arial" w:hAnsi="Arial" w:cs="Arial"/>
              </w:rPr>
            </w:pPr>
            <w:r w:rsidRPr="00654ACD">
              <w:rPr>
                <w:rFonts w:ascii="Arial" w:hAnsi="Arial" w:cs="Arial"/>
              </w:rPr>
              <w:t xml:space="preserve"> </w:t>
            </w:r>
            <w:r w:rsidR="00612F2C">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1A372616" w14:textId="495729BE" w:rsidR="00CD6755" w:rsidRPr="00654ACD" w:rsidRDefault="008D2F30" w:rsidP="00CD6755">
            <w:pPr>
              <w:spacing w:after="0"/>
              <w:jc w:val="center"/>
              <w:rPr>
                <w:rFonts w:ascii="Arial" w:hAnsi="Arial" w:cs="Arial"/>
              </w:rPr>
            </w:pPr>
            <w:r w:rsidRPr="00654ACD">
              <w:rPr>
                <w:rFonts w:ascii="Arial" w:hAnsi="Arial" w:cs="Arial"/>
              </w:rPr>
              <w:t xml:space="preserve"> </w:t>
            </w:r>
            <w:r w:rsidR="00612F2C">
              <w:rPr>
                <w:rFonts w:ascii="Arial" w:hAnsi="Arial" w:cs="Arial"/>
              </w:rPr>
              <w:t xml:space="preserve"> </w:t>
            </w:r>
            <w:r w:rsidR="0000447D">
              <w:rPr>
                <w:rFonts w:ascii="Arial" w:hAnsi="Arial" w:cs="Arial"/>
              </w:rPr>
              <w:t>125</w:t>
            </w:r>
          </w:p>
        </w:tc>
      </w:tr>
      <w:tr w:rsidR="00CD6755" w:rsidRPr="00654ACD" w14:paraId="2F3BC55A" w14:textId="77777777" w:rsidTr="00DD05E3">
        <w:trPr>
          <w:trHeight w:val="284"/>
        </w:trPr>
        <w:tc>
          <w:tcPr>
            <w:tcW w:w="2665" w:type="dxa"/>
            <w:shd w:val="clear" w:color="auto" w:fill="auto"/>
          </w:tcPr>
          <w:p w14:paraId="7AB251C2" w14:textId="4B2B890A" w:rsidR="00CD6755" w:rsidRPr="00654ACD" w:rsidRDefault="00CD6755" w:rsidP="00CD6755">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25F767B4" w14:textId="2FE93BAF" w:rsidR="00CD6755" w:rsidRPr="00654ACD" w:rsidRDefault="004850EF" w:rsidP="00CD6755">
            <w:pPr>
              <w:spacing w:after="0"/>
              <w:jc w:val="center"/>
              <w:rPr>
                <w:rFonts w:ascii="Arial" w:hAnsi="Arial" w:cs="Arial"/>
              </w:rPr>
            </w:pPr>
            <w:r w:rsidRPr="00654ACD">
              <w:rPr>
                <w:rFonts w:ascii="Arial" w:hAnsi="Arial" w:cs="Arial"/>
              </w:rPr>
              <w:t xml:space="preserve"> </w:t>
            </w:r>
            <w:r w:rsidR="00302F5E">
              <w:rPr>
                <w:rFonts w:ascii="Arial" w:hAnsi="Arial" w:cs="Arial"/>
              </w:rPr>
              <w:t xml:space="preserve"> 1,073</w:t>
            </w:r>
          </w:p>
        </w:tc>
        <w:tc>
          <w:tcPr>
            <w:tcW w:w="2976" w:type="dxa"/>
            <w:tcBorders>
              <w:top w:val="single" w:sz="4" w:space="0" w:color="auto"/>
              <w:left w:val="single" w:sz="4" w:space="0" w:color="auto"/>
              <w:bottom w:val="single" w:sz="4" w:space="0" w:color="auto"/>
              <w:right w:val="single" w:sz="4" w:space="0" w:color="auto"/>
            </w:tcBorders>
          </w:tcPr>
          <w:p w14:paraId="1F523158" w14:textId="21A3845D" w:rsidR="00CD6755" w:rsidRPr="00654ACD" w:rsidRDefault="004850EF" w:rsidP="00CD6755">
            <w:pPr>
              <w:spacing w:after="0"/>
              <w:jc w:val="center"/>
              <w:rPr>
                <w:rFonts w:ascii="Arial" w:hAnsi="Arial" w:cs="Arial"/>
              </w:rPr>
            </w:pPr>
            <w:r w:rsidRPr="00654ACD">
              <w:rPr>
                <w:rFonts w:ascii="Arial" w:hAnsi="Arial" w:cs="Arial"/>
              </w:rPr>
              <w:t xml:space="preserve"> </w:t>
            </w:r>
            <w:r w:rsidR="00D1619A">
              <w:rPr>
                <w:rFonts w:ascii="Arial" w:hAnsi="Arial" w:cs="Arial"/>
              </w:rPr>
              <w:t xml:space="preserve"> 1,744</w:t>
            </w:r>
          </w:p>
        </w:tc>
      </w:tr>
    </w:tbl>
    <w:p w14:paraId="230ED302" w14:textId="77777777" w:rsidR="00236EC6" w:rsidRPr="00654ACD" w:rsidRDefault="00236EC6" w:rsidP="00236EC6">
      <w:pPr>
        <w:spacing w:after="0"/>
        <w:rPr>
          <w:rFonts w:cs="Calibri"/>
          <w:color w:val="000000" w:themeColor="text1"/>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velopment Pipeline"/>
      </w:tblPr>
      <w:tblGrid>
        <w:gridCol w:w="2665"/>
        <w:gridCol w:w="2722"/>
        <w:gridCol w:w="2976"/>
      </w:tblGrid>
      <w:tr w:rsidR="00236EC6" w:rsidRPr="00654ACD" w14:paraId="044B339F" w14:textId="77777777" w:rsidTr="00DA40F2">
        <w:trPr>
          <w:tblHeader/>
        </w:trPr>
        <w:tc>
          <w:tcPr>
            <w:tcW w:w="2665" w:type="dxa"/>
            <w:shd w:val="clear" w:color="auto" w:fill="auto"/>
          </w:tcPr>
          <w:p w14:paraId="00C87D93" w14:textId="77777777" w:rsidR="00236EC6" w:rsidRPr="00654ACD" w:rsidRDefault="00236EC6" w:rsidP="00EF2FE6">
            <w:pPr>
              <w:spacing w:after="0" w:line="240" w:lineRule="auto"/>
              <w:rPr>
                <w:rFonts w:ascii="Arial" w:hAnsi="Arial" w:cs="Arial"/>
                <w:b/>
              </w:rPr>
            </w:pPr>
            <w:r w:rsidRPr="00654ACD">
              <w:rPr>
                <w:rFonts w:ascii="Arial" w:hAnsi="Arial" w:cs="Arial"/>
                <w:b/>
              </w:rPr>
              <w:t>Type of Development</w:t>
            </w:r>
          </w:p>
        </w:tc>
        <w:tc>
          <w:tcPr>
            <w:tcW w:w="2722" w:type="dxa"/>
            <w:shd w:val="clear" w:color="auto" w:fill="auto"/>
          </w:tcPr>
          <w:p w14:paraId="26862E72" w14:textId="77777777" w:rsidR="00236EC6" w:rsidRPr="00654ACD" w:rsidRDefault="00236EC6" w:rsidP="00EF2FE6">
            <w:pPr>
              <w:spacing w:after="0" w:line="240" w:lineRule="auto"/>
              <w:jc w:val="center"/>
              <w:rPr>
                <w:rFonts w:ascii="Arial" w:hAnsi="Arial" w:cs="Arial"/>
                <w:b/>
                <w:bCs/>
              </w:rPr>
            </w:pPr>
            <w:r w:rsidRPr="00654ACD">
              <w:rPr>
                <w:rFonts w:ascii="Arial" w:hAnsi="Arial" w:cs="Arial"/>
                <w:b/>
                <w:bCs/>
              </w:rPr>
              <w:t>Outline Planning Permission</w:t>
            </w:r>
          </w:p>
        </w:tc>
        <w:tc>
          <w:tcPr>
            <w:tcW w:w="2976" w:type="dxa"/>
            <w:shd w:val="clear" w:color="auto" w:fill="auto"/>
          </w:tcPr>
          <w:p w14:paraId="04B08E2E" w14:textId="77777777" w:rsidR="00236EC6" w:rsidRPr="00654ACD" w:rsidRDefault="00236EC6" w:rsidP="00EF2FE6">
            <w:pPr>
              <w:spacing w:after="0" w:line="240" w:lineRule="auto"/>
              <w:jc w:val="center"/>
              <w:rPr>
                <w:rFonts w:ascii="Arial" w:hAnsi="Arial" w:cs="Arial"/>
                <w:b/>
                <w:bCs/>
              </w:rPr>
            </w:pPr>
            <w:r w:rsidRPr="00654ACD">
              <w:rPr>
                <w:rFonts w:ascii="Arial" w:hAnsi="Arial" w:cs="Arial"/>
                <w:b/>
                <w:bCs/>
              </w:rPr>
              <w:t>Allocated in BDP</w:t>
            </w:r>
          </w:p>
        </w:tc>
      </w:tr>
      <w:tr w:rsidR="00236EC6" w:rsidRPr="00654ACD" w14:paraId="1FD5E234" w14:textId="77777777" w:rsidTr="00EF2FE6">
        <w:tc>
          <w:tcPr>
            <w:tcW w:w="2665" w:type="dxa"/>
            <w:shd w:val="clear" w:color="auto" w:fill="auto"/>
          </w:tcPr>
          <w:p w14:paraId="54081FBB" w14:textId="77777777" w:rsidR="00236EC6" w:rsidRPr="00654ACD" w:rsidRDefault="00236EC6" w:rsidP="00236EC6">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56B63DA2" w14:textId="1919AAD2" w:rsidR="00236EC6" w:rsidRPr="00654ACD" w:rsidRDefault="001C5125" w:rsidP="00236EC6">
            <w:pPr>
              <w:spacing w:after="0"/>
              <w:jc w:val="center"/>
              <w:rPr>
                <w:rFonts w:ascii="Arial" w:hAnsi="Arial" w:cs="Arial"/>
              </w:rPr>
            </w:pPr>
            <w:r w:rsidRPr="00654ACD">
              <w:rPr>
                <w:rFonts w:ascii="Arial" w:hAnsi="Arial" w:cs="Arial"/>
              </w:rPr>
              <w:t xml:space="preserve"> </w:t>
            </w:r>
            <w:r w:rsidR="004945D0">
              <w:rPr>
                <w:rFonts w:ascii="Arial" w:hAnsi="Arial" w:cs="Arial"/>
              </w:rPr>
              <w:t xml:space="preserve"> 19</w:t>
            </w:r>
          </w:p>
        </w:tc>
        <w:tc>
          <w:tcPr>
            <w:tcW w:w="2976" w:type="dxa"/>
            <w:tcBorders>
              <w:top w:val="single" w:sz="4" w:space="0" w:color="auto"/>
              <w:left w:val="single" w:sz="4" w:space="0" w:color="auto"/>
              <w:bottom w:val="single" w:sz="4" w:space="0" w:color="auto"/>
              <w:right w:val="single" w:sz="4" w:space="0" w:color="auto"/>
            </w:tcBorders>
          </w:tcPr>
          <w:p w14:paraId="28675934" w14:textId="2356C0C9" w:rsidR="00236EC6" w:rsidRPr="00654ACD" w:rsidRDefault="00236EC6" w:rsidP="00236EC6">
            <w:pPr>
              <w:spacing w:after="0"/>
              <w:jc w:val="center"/>
              <w:rPr>
                <w:rFonts w:ascii="Arial" w:hAnsi="Arial" w:cs="Arial"/>
              </w:rPr>
            </w:pPr>
            <w:r w:rsidRPr="00654ACD">
              <w:rPr>
                <w:rFonts w:ascii="Arial" w:hAnsi="Arial" w:cs="Arial"/>
              </w:rPr>
              <w:t>700</w:t>
            </w:r>
          </w:p>
        </w:tc>
      </w:tr>
      <w:tr w:rsidR="00236EC6" w:rsidRPr="00654ACD" w14:paraId="311A2360" w14:textId="77777777" w:rsidTr="00EF2FE6">
        <w:tc>
          <w:tcPr>
            <w:tcW w:w="2665" w:type="dxa"/>
            <w:shd w:val="clear" w:color="auto" w:fill="auto"/>
          </w:tcPr>
          <w:p w14:paraId="6B53B536" w14:textId="73B33909" w:rsidR="00236EC6" w:rsidRPr="00654ACD" w:rsidRDefault="00236EC6" w:rsidP="00236EC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055BCE09" w14:textId="522EB077" w:rsidR="00236EC6" w:rsidRPr="00654ACD" w:rsidRDefault="00236EC6" w:rsidP="00236EC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2DFBD4A9" w14:textId="6434B014" w:rsidR="00236EC6" w:rsidRPr="00654ACD" w:rsidRDefault="00236EC6" w:rsidP="00236EC6">
            <w:pPr>
              <w:spacing w:after="0"/>
              <w:jc w:val="center"/>
              <w:rPr>
                <w:rFonts w:ascii="Arial" w:hAnsi="Arial" w:cs="Arial"/>
              </w:rPr>
            </w:pPr>
            <w:r w:rsidRPr="00654ACD">
              <w:rPr>
                <w:rFonts w:ascii="Arial" w:hAnsi="Arial" w:cs="Arial"/>
              </w:rPr>
              <w:t>20 hectares</w:t>
            </w:r>
          </w:p>
        </w:tc>
      </w:tr>
      <w:tr w:rsidR="00236EC6" w:rsidRPr="00654ACD" w14:paraId="5BCA017E" w14:textId="77777777" w:rsidTr="00EF2FE6">
        <w:tc>
          <w:tcPr>
            <w:tcW w:w="2665" w:type="dxa"/>
            <w:shd w:val="clear" w:color="auto" w:fill="auto"/>
          </w:tcPr>
          <w:p w14:paraId="52CBD465" w14:textId="3FDF4F23" w:rsidR="00236EC6" w:rsidRPr="00654ACD" w:rsidRDefault="00236EC6" w:rsidP="00236EC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709FFB35" w14:textId="5453C9DA" w:rsidR="00236EC6" w:rsidRPr="00654ACD" w:rsidRDefault="00236EC6" w:rsidP="00236EC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44751C43" w14:textId="2D73A130" w:rsidR="00236EC6" w:rsidRPr="00654ACD" w:rsidRDefault="00236EC6" w:rsidP="00236EC6">
            <w:pPr>
              <w:spacing w:after="0"/>
              <w:jc w:val="center"/>
              <w:rPr>
                <w:rFonts w:ascii="Arial" w:hAnsi="Arial" w:cs="Arial"/>
              </w:rPr>
            </w:pPr>
            <w:r w:rsidRPr="00654ACD">
              <w:rPr>
                <w:rFonts w:ascii="Arial" w:hAnsi="Arial" w:cs="Arial"/>
              </w:rPr>
              <w:t>10,000</w:t>
            </w:r>
          </w:p>
        </w:tc>
      </w:tr>
      <w:tr w:rsidR="00236EC6" w:rsidRPr="00654ACD" w14:paraId="366C01CD" w14:textId="77777777" w:rsidTr="00EF2FE6">
        <w:tc>
          <w:tcPr>
            <w:tcW w:w="2665" w:type="dxa"/>
            <w:shd w:val="clear" w:color="auto" w:fill="auto"/>
          </w:tcPr>
          <w:p w14:paraId="6FA81FBA" w14:textId="13184D57" w:rsidR="00236EC6" w:rsidRPr="00654ACD" w:rsidRDefault="00236EC6" w:rsidP="00236EC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1FD6246C" w14:textId="47FB84FB" w:rsidR="00236EC6" w:rsidRPr="00654ACD" w:rsidRDefault="00236EC6" w:rsidP="00236EC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754014D4" w14:textId="17296328" w:rsidR="00236EC6" w:rsidRPr="00654ACD" w:rsidRDefault="00236EC6" w:rsidP="00236EC6">
            <w:pPr>
              <w:spacing w:after="0"/>
              <w:jc w:val="center"/>
              <w:rPr>
                <w:rFonts w:ascii="Arial" w:hAnsi="Arial" w:cs="Arial"/>
              </w:rPr>
            </w:pPr>
            <w:r w:rsidRPr="00654ACD">
              <w:rPr>
                <w:rFonts w:ascii="Arial" w:hAnsi="Arial" w:cs="Arial"/>
              </w:rPr>
              <w:t>20,000</w:t>
            </w:r>
          </w:p>
        </w:tc>
      </w:tr>
    </w:tbl>
    <w:p w14:paraId="2DEA537F" w14:textId="50A64C51" w:rsidR="00C27789" w:rsidRPr="00654ACD" w:rsidRDefault="00C27789" w:rsidP="00DD05E3">
      <w:pPr>
        <w:spacing w:before="120" w:after="120"/>
        <w:ind w:firstLine="720"/>
        <w:rPr>
          <w:rFonts w:ascii="Arial" w:hAnsi="Arial" w:cs="Arial"/>
          <w:b/>
        </w:rPr>
      </w:pPr>
      <w:r w:rsidRPr="00654ACD">
        <w:rPr>
          <w:rFonts w:ascii="Arial" w:hAnsi="Arial" w:cs="Arial"/>
          <w:b/>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Total"/>
      </w:tblPr>
      <w:tblGrid>
        <w:gridCol w:w="2589"/>
        <w:gridCol w:w="2798"/>
        <w:gridCol w:w="2976"/>
      </w:tblGrid>
      <w:tr w:rsidR="00DF56A1" w:rsidRPr="00654ACD" w14:paraId="04CD0780" w14:textId="77777777" w:rsidTr="00DA40F2">
        <w:trPr>
          <w:trHeight w:val="467"/>
          <w:tblHeader/>
        </w:trPr>
        <w:tc>
          <w:tcPr>
            <w:tcW w:w="2589" w:type="dxa"/>
            <w:shd w:val="clear" w:color="auto" w:fill="auto"/>
          </w:tcPr>
          <w:p w14:paraId="3862CEBB" w14:textId="77777777" w:rsidR="00DF56A1" w:rsidRPr="00654ACD" w:rsidRDefault="00DF56A1" w:rsidP="00DF56A1">
            <w:pPr>
              <w:spacing w:after="0" w:line="240" w:lineRule="auto"/>
              <w:rPr>
                <w:rFonts w:ascii="Arial" w:hAnsi="Arial" w:cs="Arial"/>
                <w:b/>
              </w:rPr>
            </w:pPr>
            <w:r w:rsidRPr="00654ACD">
              <w:rPr>
                <w:rFonts w:ascii="Arial" w:hAnsi="Arial" w:cs="Arial"/>
                <w:b/>
              </w:rPr>
              <w:t>Type of Development</w:t>
            </w:r>
          </w:p>
        </w:tc>
        <w:tc>
          <w:tcPr>
            <w:tcW w:w="2798" w:type="dxa"/>
            <w:shd w:val="clear" w:color="auto" w:fill="auto"/>
          </w:tcPr>
          <w:p w14:paraId="41A1AE2B" w14:textId="450F7F0B" w:rsidR="00DF56A1" w:rsidRPr="00654ACD" w:rsidRDefault="00DF56A1" w:rsidP="00DF56A1">
            <w:pPr>
              <w:spacing w:after="0" w:line="240" w:lineRule="auto"/>
              <w:jc w:val="center"/>
              <w:rPr>
                <w:rFonts w:ascii="Arial" w:hAnsi="Arial" w:cs="Arial"/>
                <w:b/>
                <w:bCs/>
              </w:rPr>
            </w:pPr>
            <w:r w:rsidRPr="00654ACD">
              <w:rPr>
                <w:rFonts w:ascii="Arial" w:hAnsi="Arial" w:cs="Arial"/>
                <w:b/>
                <w:bCs/>
              </w:rPr>
              <w:t>Committed Development*</w:t>
            </w:r>
          </w:p>
        </w:tc>
        <w:tc>
          <w:tcPr>
            <w:tcW w:w="2976" w:type="dxa"/>
            <w:shd w:val="clear" w:color="auto" w:fill="auto"/>
          </w:tcPr>
          <w:p w14:paraId="72A37BB0" w14:textId="77777777" w:rsidR="00DF56A1" w:rsidRPr="00654ACD" w:rsidRDefault="00DF56A1" w:rsidP="00DF56A1">
            <w:pPr>
              <w:spacing w:after="0" w:line="240" w:lineRule="auto"/>
              <w:jc w:val="center"/>
              <w:rPr>
                <w:rFonts w:ascii="Arial" w:hAnsi="Arial" w:cs="Arial"/>
                <w:b/>
                <w:bCs/>
              </w:rPr>
            </w:pPr>
            <w:r w:rsidRPr="00654ACD">
              <w:rPr>
                <w:rFonts w:ascii="Arial" w:hAnsi="Arial" w:cs="Arial"/>
                <w:b/>
                <w:bCs/>
              </w:rPr>
              <w:t>Remaining BDP Allocation**</w:t>
            </w:r>
          </w:p>
        </w:tc>
      </w:tr>
      <w:tr w:rsidR="00CD6755" w:rsidRPr="00654ACD" w14:paraId="428BA7A7" w14:textId="77777777" w:rsidTr="00EF2FE6">
        <w:tc>
          <w:tcPr>
            <w:tcW w:w="2589" w:type="dxa"/>
          </w:tcPr>
          <w:p w14:paraId="48A57704" w14:textId="77777777" w:rsidR="00CD6755" w:rsidRPr="00654ACD" w:rsidRDefault="00CD6755" w:rsidP="00CD6755">
            <w:pPr>
              <w:spacing w:after="0"/>
              <w:rPr>
                <w:rFonts w:ascii="Arial" w:hAnsi="Arial" w:cs="Arial"/>
              </w:rPr>
            </w:pPr>
            <w:r w:rsidRPr="00654ACD">
              <w:rPr>
                <w:rFonts w:ascii="Arial" w:hAnsi="Arial" w:cs="Arial"/>
              </w:rPr>
              <w:t>Residential (Dwellings)</w:t>
            </w:r>
          </w:p>
        </w:tc>
        <w:tc>
          <w:tcPr>
            <w:tcW w:w="2798" w:type="dxa"/>
            <w:tcBorders>
              <w:top w:val="single" w:sz="4" w:space="0" w:color="auto"/>
              <w:left w:val="single" w:sz="4" w:space="0" w:color="auto"/>
              <w:bottom w:val="single" w:sz="4" w:space="0" w:color="auto"/>
              <w:right w:val="single" w:sz="4" w:space="0" w:color="auto"/>
            </w:tcBorders>
          </w:tcPr>
          <w:p w14:paraId="0ED3B32A" w14:textId="08BAF543" w:rsidR="00CD6755" w:rsidRPr="00654ACD" w:rsidRDefault="00056D90" w:rsidP="00CD6755">
            <w:pPr>
              <w:spacing w:after="0"/>
              <w:jc w:val="center"/>
              <w:rPr>
                <w:rFonts w:ascii="Arial" w:hAnsi="Arial" w:cs="Arial"/>
              </w:rPr>
            </w:pPr>
            <w:r w:rsidRPr="00654ACD">
              <w:rPr>
                <w:rFonts w:ascii="Arial" w:hAnsi="Arial" w:cs="Arial"/>
              </w:rPr>
              <w:t xml:space="preserve"> </w:t>
            </w:r>
            <w:r w:rsidR="007C0FE9">
              <w:rPr>
                <w:rFonts w:ascii="Arial" w:hAnsi="Arial" w:cs="Arial"/>
              </w:rPr>
              <w:t xml:space="preserve"> 814</w:t>
            </w:r>
          </w:p>
        </w:tc>
        <w:tc>
          <w:tcPr>
            <w:tcW w:w="2976" w:type="dxa"/>
            <w:tcBorders>
              <w:top w:val="single" w:sz="4" w:space="0" w:color="auto"/>
              <w:left w:val="single" w:sz="4" w:space="0" w:color="auto"/>
              <w:bottom w:val="single" w:sz="4" w:space="0" w:color="auto"/>
              <w:right w:val="single" w:sz="4" w:space="0" w:color="auto"/>
            </w:tcBorders>
          </w:tcPr>
          <w:p w14:paraId="6A8D1C82" w14:textId="5FA08B67" w:rsidR="00CD6755" w:rsidRPr="00654ACD" w:rsidRDefault="00CD6755" w:rsidP="00CD6755">
            <w:pPr>
              <w:spacing w:after="0"/>
              <w:jc w:val="center"/>
              <w:rPr>
                <w:rFonts w:ascii="Arial" w:hAnsi="Arial" w:cs="Arial"/>
              </w:rPr>
            </w:pPr>
            <w:r w:rsidRPr="00654ACD">
              <w:rPr>
                <w:rFonts w:ascii="Arial" w:hAnsi="Arial" w:cs="Arial"/>
              </w:rPr>
              <w:t>0</w:t>
            </w:r>
          </w:p>
        </w:tc>
      </w:tr>
      <w:tr w:rsidR="00CD6755" w:rsidRPr="00654ACD" w14:paraId="2D57DE9B" w14:textId="77777777" w:rsidTr="00EF2FE6">
        <w:tc>
          <w:tcPr>
            <w:tcW w:w="2589" w:type="dxa"/>
          </w:tcPr>
          <w:p w14:paraId="02AB9840" w14:textId="2A44F432" w:rsidR="00CD6755" w:rsidRPr="00654ACD" w:rsidRDefault="00CD6755" w:rsidP="00CD6755">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0BFC75EB" w14:textId="075FBCF2" w:rsidR="00CD6755" w:rsidRPr="00654ACD" w:rsidRDefault="00D90852" w:rsidP="00CD6755">
            <w:pPr>
              <w:spacing w:after="0"/>
              <w:jc w:val="center"/>
              <w:rPr>
                <w:rFonts w:ascii="Arial" w:hAnsi="Arial" w:cs="Arial"/>
              </w:rPr>
            </w:pPr>
            <w:r w:rsidRPr="00654ACD">
              <w:rPr>
                <w:rFonts w:ascii="Arial" w:hAnsi="Arial" w:cs="Arial"/>
              </w:rPr>
              <w:t xml:space="preserve"> </w:t>
            </w:r>
            <w:r w:rsidR="003008B4">
              <w:rPr>
                <w:rFonts w:ascii="Arial" w:hAnsi="Arial" w:cs="Arial"/>
              </w:rPr>
              <w:t xml:space="preserve"> </w:t>
            </w:r>
            <w:r w:rsidR="00CC6D7A">
              <w:rPr>
                <w:rFonts w:ascii="Arial" w:hAnsi="Arial" w:cs="Arial"/>
              </w:rPr>
              <w:t>394</w:t>
            </w:r>
          </w:p>
        </w:tc>
        <w:tc>
          <w:tcPr>
            <w:tcW w:w="2976" w:type="dxa"/>
            <w:tcBorders>
              <w:top w:val="single" w:sz="4" w:space="0" w:color="auto"/>
              <w:left w:val="single" w:sz="4" w:space="0" w:color="auto"/>
              <w:bottom w:val="single" w:sz="4" w:space="0" w:color="auto"/>
              <w:right w:val="single" w:sz="4" w:space="0" w:color="auto"/>
            </w:tcBorders>
          </w:tcPr>
          <w:p w14:paraId="6F44615B" w14:textId="6C37B393" w:rsidR="00CD6755" w:rsidRPr="00654ACD" w:rsidRDefault="00B02C43" w:rsidP="00CD6755">
            <w:pPr>
              <w:spacing w:after="0"/>
              <w:jc w:val="center"/>
              <w:rPr>
                <w:rFonts w:ascii="Arial" w:hAnsi="Arial" w:cs="Arial"/>
                <w:highlight w:val="yellow"/>
              </w:rPr>
            </w:pPr>
            <w:r w:rsidRPr="00654ACD">
              <w:rPr>
                <w:rFonts w:ascii="Arial" w:hAnsi="Arial" w:cs="Arial"/>
              </w:rPr>
              <w:t xml:space="preserve"> </w:t>
            </w:r>
            <w:r w:rsidR="00E65194">
              <w:rPr>
                <w:rFonts w:ascii="Arial" w:hAnsi="Arial" w:cs="Arial"/>
              </w:rPr>
              <w:t>4.7</w:t>
            </w:r>
            <w:r w:rsidRPr="00654ACD">
              <w:rPr>
                <w:rFonts w:ascii="Arial" w:hAnsi="Arial" w:cs="Arial"/>
              </w:rPr>
              <w:t xml:space="preserve"> hectares</w:t>
            </w:r>
            <w:r w:rsidR="00B81EE8" w:rsidRPr="00654ACD">
              <w:rPr>
                <w:rFonts w:ascii="Arial" w:hAnsi="Arial" w:cs="Arial"/>
              </w:rPr>
              <w:t>***</w:t>
            </w:r>
          </w:p>
        </w:tc>
      </w:tr>
      <w:tr w:rsidR="00CD6755" w:rsidRPr="00654ACD" w14:paraId="11966F7D" w14:textId="77777777" w:rsidTr="00EF2FE6">
        <w:tc>
          <w:tcPr>
            <w:tcW w:w="2589" w:type="dxa"/>
          </w:tcPr>
          <w:p w14:paraId="1F03A2EC" w14:textId="17D765EC" w:rsidR="00CD6755" w:rsidRPr="00654ACD" w:rsidRDefault="00CD6755" w:rsidP="00CD6755">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698DFD91" w14:textId="7EE04CD4" w:rsidR="00CD6755" w:rsidRPr="00654ACD" w:rsidRDefault="00CA11A5" w:rsidP="00CD6755">
            <w:pPr>
              <w:spacing w:after="0"/>
              <w:jc w:val="center"/>
              <w:rPr>
                <w:rFonts w:ascii="Arial" w:hAnsi="Arial" w:cs="Arial"/>
              </w:rPr>
            </w:pPr>
            <w:r w:rsidRPr="00654ACD">
              <w:rPr>
                <w:rFonts w:ascii="Arial" w:hAnsi="Arial" w:cs="Arial"/>
              </w:rPr>
              <w:t xml:space="preserve"> </w:t>
            </w:r>
            <w:r w:rsidR="009F6568">
              <w:rPr>
                <w:rFonts w:ascii="Arial" w:hAnsi="Arial" w:cs="Arial"/>
              </w:rPr>
              <w:t xml:space="preserve"> 125</w:t>
            </w:r>
          </w:p>
        </w:tc>
        <w:tc>
          <w:tcPr>
            <w:tcW w:w="2976" w:type="dxa"/>
            <w:tcBorders>
              <w:top w:val="single" w:sz="4" w:space="0" w:color="auto"/>
              <w:left w:val="single" w:sz="4" w:space="0" w:color="auto"/>
              <w:bottom w:val="single" w:sz="4" w:space="0" w:color="auto"/>
              <w:right w:val="single" w:sz="4" w:space="0" w:color="auto"/>
            </w:tcBorders>
          </w:tcPr>
          <w:p w14:paraId="0745889C" w14:textId="7DF054B4" w:rsidR="00CD6755" w:rsidRPr="00654ACD" w:rsidRDefault="00ED6970" w:rsidP="00CD6755">
            <w:pPr>
              <w:spacing w:after="0"/>
              <w:jc w:val="center"/>
              <w:rPr>
                <w:rFonts w:ascii="Arial" w:hAnsi="Arial" w:cs="Arial"/>
                <w:highlight w:val="yellow"/>
              </w:rPr>
            </w:pPr>
            <w:r w:rsidRPr="00654ACD">
              <w:rPr>
                <w:rFonts w:ascii="Arial" w:hAnsi="Arial" w:cs="Arial"/>
              </w:rPr>
              <w:t xml:space="preserve"> </w:t>
            </w:r>
            <w:r w:rsidR="00C54E07">
              <w:rPr>
                <w:rFonts w:ascii="Arial" w:hAnsi="Arial" w:cs="Arial"/>
              </w:rPr>
              <w:t xml:space="preserve"> 1,966</w:t>
            </w:r>
          </w:p>
        </w:tc>
      </w:tr>
      <w:tr w:rsidR="00CD6755" w:rsidRPr="00654ACD" w14:paraId="4FB4C65C" w14:textId="77777777" w:rsidTr="00EF2FE6">
        <w:tc>
          <w:tcPr>
            <w:tcW w:w="2589" w:type="dxa"/>
          </w:tcPr>
          <w:p w14:paraId="533FC555" w14:textId="3783DA7F" w:rsidR="00CD6755" w:rsidRPr="00654ACD" w:rsidRDefault="00CD6755" w:rsidP="00CD6755">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50822D30" w14:textId="6030262D" w:rsidR="00CD6755" w:rsidRPr="00654ACD" w:rsidRDefault="0000623A" w:rsidP="00CD6755">
            <w:pPr>
              <w:spacing w:after="0"/>
              <w:jc w:val="center"/>
              <w:rPr>
                <w:rFonts w:ascii="Arial" w:hAnsi="Arial" w:cs="Arial"/>
              </w:rPr>
            </w:pPr>
            <w:r w:rsidRPr="00654ACD">
              <w:rPr>
                <w:rFonts w:ascii="Arial" w:hAnsi="Arial" w:cs="Arial"/>
              </w:rPr>
              <w:t xml:space="preserve"> </w:t>
            </w:r>
            <w:r w:rsidR="00C20FD1">
              <w:rPr>
                <w:rFonts w:ascii="Arial" w:hAnsi="Arial" w:cs="Arial"/>
              </w:rPr>
              <w:t xml:space="preserve"> 2,817</w:t>
            </w:r>
          </w:p>
        </w:tc>
        <w:tc>
          <w:tcPr>
            <w:tcW w:w="2976" w:type="dxa"/>
            <w:tcBorders>
              <w:top w:val="single" w:sz="4" w:space="0" w:color="auto"/>
              <w:left w:val="single" w:sz="4" w:space="0" w:color="auto"/>
              <w:bottom w:val="single" w:sz="4" w:space="0" w:color="auto"/>
              <w:right w:val="single" w:sz="4" w:space="0" w:color="auto"/>
            </w:tcBorders>
          </w:tcPr>
          <w:p w14:paraId="2D0C6614" w14:textId="32356FB4" w:rsidR="00CD6755" w:rsidRPr="00654ACD" w:rsidRDefault="0000623A" w:rsidP="00CD6755">
            <w:pPr>
              <w:spacing w:after="0"/>
              <w:jc w:val="center"/>
              <w:rPr>
                <w:rFonts w:ascii="Arial" w:hAnsi="Arial" w:cs="Arial"/>
                <w:highlight w:val="yellow"/>
              </w:rPr>
            </w:pPr>
            <w:r w:rsidRPr="00654ACD">
              <w:rPr>
                <w:rFonts w:ascii="Arial" w:hAnsi="Arial" w:cs="Arial"/>
              </w:rPr>
              <w:t xml:space="preserve"> </w:t>
            </w:r>
            <w:r w:rsidR="00F577EC">
              <w:rPr>
                <w:rFonts w:ascii="Arial" w:hAnsi="Arial" w:cs="Arial"/>
              </w:rPr>
              <w:t xml:space="preserve"> 14,919</w:t>
            </w:r>
          </w:p>
        </w:tc>
      </w:tr>
    </w:tbl>
    <w:p w14:paraId="0C370016" w14:textId="77777777" w:rsidR="0056321F" w:rsidRPr="00654ACD" w:rsidRDefault="0056321F" w:rsidP="0056321F">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*under construction, detailed and outline planning permission (excludes allocations)</w:t>
      </w:r>
    </w:p>
    <w:p w14:paraId="3174DC43" w14:textId="77777777" w:rsidR="007A6F61" w:rsidRPr="00654ACD" w:rsidRDefault="007A6F61" w:rsidP="007A6F61">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 completions and committed development</w:t>
      </w:r>
    </w:p>
    <w:p w14:paraId="4592A995" w14:textId="648E5D4D" w:rsidR="00B81EE8" w:rsidRPr="00654ACD" w:rsidRDefault="00B81EE8" w:rsidP="00B81EE8">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***land remaining at Aston Regional Investment Site</w:t>
      </w:r>
    </w:p>
    <w:p w14:paraId="546A05CF" w14:textId="77777777" w:rsidR="00236EC6" w:rsidRPr="00654ACD" w:rsidRDefault="00236EC6" w:rsidP="005722D6">
      <w:pPr>
        <w:spacing w:after="0" w:line="240" w:lineRule="auto"/>
        <w:ind w:firstLine="720"/>
        <w:rPr>
          <w:rFonts w:ascii="Arial" w:hAnsi="Arial" w:cs="Arial"/>
          <w:b/>
        </w:rPr>
      </w:pPr>
    </w:p>
    <w:p w14:paraId="6BA6B6A3" w14:textId="46437173" w:rsidR="008E39BF" w:rsidRPr="00654ACD" w:rsidRDefault="31356131" w:rsidP="005E75DB">
      <w:pPr>
        <w:pStyle w:val="ListParagraph"/>
        <w:numPr>
          <w:ilvl w:val="1"/>
          <w:numId w:val="37"/>
        </w:numPr>
        <w:spacing w:after="0" w:line="240" w:lineRule="auto"/>
        <w:ind w:left="709" w:hanging="709"/>
        <w:rPr>
          <w:rFonts w:ascii="Arial" w:hAnsi="Arial" w:cs="Arial"/>
        </w:rPr>
      </w:pPr>
      <w:r w:rsidRPr="00654ACD">
        <w:rPr>
          <w:rFonts w:ascii="Arial" w:eastAsia="Times New Roman" w:hAnsi="Arial" w:cs="Arial"/>
          <w:lang w:eastAsia="en-GB"/>
        </w:rPr>
        <w:t xml:space="preserve">This year’s larger dwelling completions have </w:t>
      </w:r>
      <w:r w:rsidR="4AE27E2C" w:rsidRPr="00654ACD">
        <w:rPr>
          <w:rFonts w:ascii="Arial" w:eastAsia="Times New Roman" w:hAnsi="Arial" w:cs="Arial"/>
          <w:lang w:eastAsia="en-GB"/>
        </w:rPr>
        <w:t xml:space="preserve">focused on the former BCU campus as part of Perry Barr Village. </w:t>
      </w:r>
      <w:r w:rsidR="005559D2">
        <w:rPr>
          <w:rFonts w:ascii="Arial" w:eastAsia="Times New Roman" w:hAnsi="Arial" w:cs="Arial"/>
          <w:lang w:eastAsia="en-GB"/>
        </w:rPr>
        <w:t xml:space="preserve">269 </w:t>
      </w:r>
      <w:r w:rsidR="3D584C8C" w:rsidRPr="00654ACD">
        <w:rPr>
          <w:rFonts w:ascii="Arial" w:eastAsia="Times New Roman" w:hAnsi="Arial" w:cs="Arial"/>
          <w:lang w:eastAsia="en-GB"/>
        </w:rPr>
        <w:t xml:space="preserve">dwellings </w:t>
      </w:r>
      <w:r w:rsidR="00273FF3">
        <w:rPr>
          <w:rFonts w:ascii="Arial" w:eastAsia="Times New Roman" w:hAnsi="Arial" w:cs="Arial"/>
          <w:lang w:eastAsia="en-GB"/>
        </w:rPr>
        <w:t xml:space="preserve">and 268 </w:t>
      </w:r>
      <w:r w:rsidR="00D44952">
        <w:rPr>
          <w:rFonts w:ascii="Arial" w:eastAsia="Times New Roman" w:hAnsi="Arial" w:cs="Arial"/>
          <w:lang w:eastAsia="en-GB"/>
        </w:rPr>
        <w:t xml:space="preserve">dwellings </w:t>
      </w:r>
      <w:r w:rsidR="3D584C8C" w:rsidRPr="00654ACD">
        <w:rPr>
          <w:rFonts w:ascii="Arial" w:eastAsia="Times New Roman" w:hAnsi="Arial" w:cs="Arial"/>
          <w:lang w:eastAsia="en-GB"/>
        </w:rPr>
        <w:t xml:space="preserve">were completed </w:t>
      </w:r>
      <w:r w:rsidR="00D44952">
        <w:rPr>
          <w:rFonts w:ascii="Arial" w:eastAsia="Times New Roman" w:hAnsi="Arial" w:cs="Arial"/>
          <w:lang w:eastAsia="en-GB"/>
        </w:rPr>
        <w:t>over two plots of</w:t>
      </w:r>
      <w:r w:rsidR="3D584C8C" w:rsidRPr="00654ACD">
        <w:rPr>
          <w:rFonts w:ascii="Arial" w:eastAsia="Times New Roman" w:hAnsi="Arial" w:cs="Arial"/>
          <w:lang w:eastAsia="en-GB"/>
        </w:rPr>
        <w:t xml:space="preserve"> development</w:t>
      </w:r>
      <w:r w:rsidR="00D76011" w:rsidRPr="00654ACD">
        <w:rPr>
          <w:rFonts w:ascii="Arial" w:eastAsia="Times New Roman" w:hAnsi="Arial" w:cs="Arial"/>
          <w:lang w:eastAsia="en-GB"/>
        </w:rPr>
        <w:t xml:space="preserve">. </w:t>
      </w:r>
      <w:r w:rsidR="003359A5" w:rsidRPr="00654ACD">
        <w:rPr>
          <w:rFonts w:ascii="Arial" w:eastAsia="Times New Roman" w:hAnsi="Arial" w:cs="Arial"/>
          <w:lang w:eastAsia="en-GB"/>
        </w:rPr>
        <w:t xml:space="preserve">A further </w:t>
      </w:r>
      <w:r w:rsidR="006C42A5" w:rsidRPr="00654ACD">
        <w:rPr>
          <w:rFonts w:ascii="Arial" w:eastAsia="Times New Roman" w:hAnsi="Arial" w:cs="Arial"/>
          <w:lang w:eastAsia="en-GB"/>
        </w:rPr>
        <w:t>2,</w:t>
      </w:r>
      <w:r w:rsidR="114F8BF5" w:rsidRPr="00654ACD">
        <w:rPr>
          <w:rFonts w:ascii="Arial" w:eastAsia="Times New Roman" w:hAnsi="Arial" w:cs="Arial"/>
          <w:lang w:eastAsia="en-GB"/>
        </w:rPr>
        <w:t>07</w:t>
      </w:r>
      <w:r w:rsidR="1CF12F5E" w:rsidRPr="00654ACD">
        <w:rPr>
          <w:rFonts w:ascii="Arial" w:eastAsia="Times New Roman" w:hAnsi="Arial" w:cs="Arial"/>
          <w:lang w:eastAsia="en-GB"/>
        </w:rPr>
        <w:t xml:space="preserve">5 </w:t>
      </w:r>
      <w:r w:rsidR="003359A5" w:rsidRPr="00654ACD">
        <w:rPr>
          <w:rFonts w:ascii="Arial" w:eastAsia="Times New Roman" w:hAnsi="Arial" w:cs="Arial"/>
          <w:lang w:eastAsia="en-GB"/>
        </w:rPr>
        <w:t>dwellings are in the pipeline</w:t>
      </w:r>
      <w:r w:rsidR="00362E64" w:rsidRPr="00654ACD">
        <w:rPr>
          <w:rFonts w:ascii="Arial" w:eastAsia="Times New Roman" w:hAnsi="Arial" w:cs="Arial"/>
          <w:lang w:eastAsia="en-GB"/>
        </w:rPr>
        <w:t>, with a</w:t>
      </w:r>
      <w:r w:rsidR="003359A5" w:rsidRPr="00654ACD">
        <w:rPr>
          <w:rFonts w:ascii="Arial" w:eastAsia="Times New Roman" w:hAnsi="Arial" w:cs="Arial"/>
          <w:lang w:eastAsia="en-GB"/>
        </w:rPr>
        <w:t xml:space="preserve"> proportion of this </w:t>
      </w:r>
      <w:r w:rsidR="00362E64" w:rsidRPr="00654ACD">
        <w:rPr>
          <w:rFonts w:ascii="Arial" w:eastAsia="Times New Roman" w:hAnsi="Arial" w:cs="Arial"/>
          <w:lang w:eastAsia="en-GB"/>
        </w:rPr>
        <w:t xml:space="preserve">comprising </w:t>
      </w:r>
      <w:r w:rsidR="002A5A9E" w:rsidRPr="00654ACD">
        <w:rPr>
          <w:rFonts w:ascii="Arial" w:eastAsia="Times New Roman" w:hAnsi="Arial" w:cs="Arial"/>
          <w:lang w:eastAsia="en-GB"/>
        </w:rPr>
        <w:t xml:space="preserve">of </w:t>
      </w:r>
      <w:r w:rsidR="7B4FB384" w:rsidRPr="00654ACD">
        <w:rPr>
          <w:rFonts w:ascii="Arial" w:eastAsia="Times New Roman" w:hAnsi="Arial" w:cs="Arial"/>
          <w:lang w:eastAsia="en-GB"/>
        </w:rPr>
        <w:t>900</w:t>
      </w:r>
      <w:r w:rsidR="00B47BB4">
        <w:rPr>
          <w:rFonts w:ascii="Arial" w:eastAsia="Times New Roman" w:hAnsi="Arial" w:cs="Arial"/>
          <w:lang w:eastAsia="en-GB"/>
        </w:rPr>
        <w:t xml:space="preserve"> </w:t>
      </w:r>
      <w:r w:rsidR="00362E64" w:rsidRPr="00654ACD">
        <w:rPr>
          <w:rFonts w:ascii="Arial" w:eastAsia="Times New Roman" w:hAnsi="Arial" w:cs="Arial"/>
          <w:lang w:eastAsia="en-GB"/>
        </w:rPr>
        <w:t>new dwellings at</w:t>
      </w:r>
      <w:r w:rsidR="003359A5" w:rsidRPr="00654ACD">
        <w:rPr>
          <w:rFonts w:ascii="Arial" w:eastAsia="Times New Roman" w:hAnsi="Arial" w:cs="Arial"/>
          <w:lang w:eastAsia="en-GB"/>
        </w:rPr>
        <w:t xml:space="preserve"> Perry Barr</w:t>
      </w:r>
      <w:r w:rsidR="005A6C0E" w:rsidRPr="00654ACD">
        <w:rPr>
          <w:rFonts w:ascii="Arial" w:eastAsia="Times New Roman" w:hAnsi="Arial" w:cs="Arial"/>
          <w:lang w:eastAsia="en-GB"/>
        </w:rPr>
        <w:t xml:space="preserve"> Village</w:t>
      </w:r>
      <w:r w:rsidR="003359A5" w:rsidRPr="00654ACD">
        <w:rPr>
          <w:rFonts w:ascii="Arial" w:eastAsia="Times New Roman" w:hAnsi="Arial" w:cs="Arial"/>
          <w:lang w:eastAsia="en-GB"/>
        </w:rPr>
        <w:t>.</w:t>
      </w:r>
      <w:r w:rsidR="008E39BF" w:rsidRPr="00654ACD">
        <w:rPr>
          <w:rFonts w:ascii="Arial" w:eastAsia="Times New Roman" w:hAnsi="Arial" w:cs="Arial"/>
          <w:lang w:eastAsia="en-GB"/>
        </w:rPr>
        <w:t xml:space="preserve"> </w:t>
      </w:r>
      <w:r w:rsidR="00252317">
        <w:rPr>
          <w:rFonts w:ascii="Arial" w:eastAsia="Times New Roman" w:hAnsi="Arial" w:cs="Arial"/>
          <w:lang w:eastAsia="en-GB"/>
        </w:rPr>
        <w:t>976 sq.</w:t>
      </w:r>
      <w:r w:rsidR="00601076" w:rsidRPr="00654ACD">
        <w:rPr>
          <w:rFonts w:ascii="Arial" w:eastAsia="Times New Roman" w:hAnsi="Arial" w:cs="Arial"/>
          <w:lang w:eastAsia="en-GB"/>
        </w:rPr>
        <w:t xml:space="preserve"> m</w:t>
      </w:r>
      <w:r w:rsidR="006F196D">
        <w:rPr>
          <w:rFonts w:ascii="Arial" w:eastAsia="Times New Roman" w:hAnsi="Arial" w:cs="Arial"/>
          <w:lang w:eastAsia="en-GB"/>
        </w:rPr>
        <w:t>.</w:t>
      </w:r>
      <w:r w:rsidR="008573A7" w:rsidRPr="00654ACD">
        <w:rPr>
          <w:rFonts w:ascii="Arial" w:eastAsia="Times New Roman" w:hAnsi="Arial" w:cs="Arial"/>
          <w:lang w:eastAsia="en-GB"/>
        </w:rPr>
        <w:t xml:space="preserve"> of </w:t>
      </w:r>
      <w:r w:rsidR="00257670" w:rsidRPr="00654ACD">
        <w:rPr>
          <w:rFonts w:ascii="Arial" w:eastAsia="Times New Roman" w:hAnsi="Arial" w:cs="Arial"/>
          <w:lang w:eastAsia="en-GB"/>
        </w:rPr>
        <w:t xml:space="preserve">employment </w:t>
      </w:r>
      <w:r w:rsidR="008573A7" w:rsidRPr="00654ACD">
        <w:rPr>
          <w:rFonts w:ascii="Arial" w:eastAsia="Times New Roman" w:hAnsi="Arial" w:cs="Arial"/>
          <w:lang w:eastAsia="en-GB"/>
        </w:rPr>
        <w:t xml:space="preserve">floorspace </w:t>
      </w:r>
      <w:r w:rsidR="00257670" w:rsidRPr="00654ACD">
        <w:rPr>
          <w:rFonts w:ascii="Arial" w:eastAsia="Times New Roman" w:hAnsi="Arial" w:cs="Arial"/>
          <w:lang w:eastAsia="en-GB"/>
        </w:rPr>
        <w:t xml:space="preserve">was </w:t>
      </w:r>
      <w:r w:rsidR="00D76011" w:rsidRPr="00654ACD">
        <w:rPr>
          <w:rFonts w:ascii="Arial" w:eastAsia="Times New Roman" w:hAnsi="Arial" w:cs="Arial"/>
          <w:lang w:eastAsia="en-GB"/>
        </w:rPr>
        <w:t xml:space="preserve">completed </w:t>
      </w:r>
      <w:r w:rsidR="006468EF" w:rsidRPr="00654ACD">
        <w:rPr>
          <w:rFonts w:ascii="Arial" w:eastAsia="Times New Roman" w:hAnsi="Arial" w:cs="Arial"/>
          <w:lang w:eastAsia="en-GB"/>
        </w:rPr>
        <w:t xml:space="preserve">in </w:t>
      </w:r>
      <w:r w:rsidR="22EBA986" w:rsidRPr="00654ACD">
        <w:rPr>
          <w:rFonts w:ascii="Arial" w:eastAsia="Times New Roman" w:hAnsi="Arial" w:cs="Arial"/>
          <w:lang w:eastAsia="en-GB"/>
        </w:rPr>
        <w:t>202</w:t>
      </w:r>
      <w:r w:rsidR="00AB6E5C">
        <w:rPr>
          <w:rFonts w:ascii="Arial" w:eastAsia="Times New Roman" w:hAnsi="Arial" w:cs="Arial"/>
          <w:lang w:eastAsia="en-GB"/>
        </w:rPr>
        <w:t>3</w:t>
      </w:r>
      <w:r w:rsidR="22EBA986" w:rsidRPr="00654ACD">
        <w:rPr>
          <w:rFonts w:ascii="Arial" w:eastAsia="Times New Roman" w:hAnsi="Arial" w:cs="Arial"/>
          <w:lang w:eastAsia="en-GB"/>
        </w:rPr>
        <w:t>/2</w:t>
      </w:r>
      <w:r w:rsidR="00223E98">
        <w:rPr>
          <w:rFonts w:ascii="Arial" w:eastAsia="Times New Roman" w:hAnsi="Arial" w:cs="Arial"/>
          <w:lang w:eastAsia="en-GB"/>
        </w:rPr>
        <w:t>4</w:t>
      </w:r>
      <w:r w:rsidR="00375A48" w:rsidRPr="00654ACD">
        <w:rPr>
          <w:rFonts w:ascii="Arial" w:eastAsia="Times New Roman" w:hAnsi="Arial" w:cs="Arial"/>
          <w:lang w:eastAsia="en-GB"/>
        </w:rPr>
        <w:t xml:space="preserve"> with </w:t>
      </w:r>
      <w:r w:rsidR="006F196D">
        <w:rPr>
          <w:rFonts w:ascii="Arial" w:eastAsia="Times New Roman" w:hAnsi="Arial" w:cs="Arial"/>
          <w:lang w:eastAsia="en-GB"/>
        </w:rPr>
        <w:t>one</w:t>
      </w:r>
      <w:r w:rsidR="006F196D" w:rsidRPr="00654ACD">
        <w:rPr>
          <w:rFonts w:ascii="Arial" w:eastAsia="Times New Roman" w:hAnsi="Arial" w:cs="Arial"/>
          <w:lang w:eastAsia="en-GB"/>
        </w:rPr>
        <w:t xml:space="preserve"> </w:t>
      </w:r>
      <w:r w:rsidR="00375A48" w:rsidRPr="00654ACD">
        <w:rPr>
          <w:rFonts w:ascii="Arial" w:eastAsia="Times New Roman" w:hAnsi="Arial" w:cs="Arial"/>
          <w:lang w:eastAsia="en-GB"/>
        </w:rPr>
        <w:t xml:space="preserve">scheme </w:t>
      </w:r>
      <w:r w:rsidR="00947832" w:rsidRPr="00654ACD">
        <w:rPr>
          <w:rFonts w:ascii="Arial" w:eastAsia="Times New Roman" w:hAnsi="Arial" w:cs="Arial"/>
          <w:lang w:eastAsia="en-GB"/>
        </w:rPr>
        <w:t>at</w:t>
      </w:r>
      <w:r w:rsidR="00322B6C" w:rsidRPr="00654ACD">
        <w:rPr>
          <w:rFonts w:ascii="Arial" w:eastAsia="Times New Roman" w:hAnsi="Arial" w:cs="Arial"/>
          <w:lang w:eastAsia="en-GB"/>
        </w:rPr>
        <w:t xml:space="preserve"> </w:t>
      </w:r>
      <w:r w:rsidR="003C69E7">
        <w:rPr>
          <w:rFonts w:ascii="Arial" w:eastAsia="Times New Roman" w:hAnsi="Arial" w:cs="Arial"/>
          <w:lang w:eastAsia="en-GB"/>
        </w:rPr>
        <w:t>Wainwright Street.</w:t>
      </w:r>
    </w:p>
    <w:p w14:paraId="5A63CD43" w14:textId="26028F55" w:rsidR="008E39BF" w:rsidRPr="00654ACD" w:rsidRDefault="005533B2" w:rsidP="005E75DB">
      <w:pPr>
        <w:pStyle w:val="ListParagraph"/>
        <w:spacing w:after="0" w:line="240" w:lineRule="auto"/>
        <w:ind w:left="709"/>
        <w:rPr>
          <w:rFonts w:ascii="Arial" w:hAnsi="Arial" w:cs="Arial"/>
        </w:rPr>
      </w:pPr>
      <w:r w:rsidRPr="00654ACD">
        <w:t xml:space="preserve"> </w:t>
      </w:r>
    </w:p>
    <w:p w14:paraId="1C5BEDD8" w14:textId="11DAF2DF" w:rsidR="00C26F36" w:rsidRPr="00654ACD" w:rsidRDefault="005533B2" w:rsidP="005E75DB">
      <w:pPr>
        <w:pStyle w:val="ListParagraph"/>
        <w:numPr>
          <w:ilvl w:val="1"/>
          <w:numId w:val="37"/>
        </w:numPr>
        <w:spacing w:after="0" w:line="240" w:lineRule="auto"/>
        <w:ind w:left="709" w:hanging="709"/>
        <w:rPr>
          <w:rFonts w:ascii="Arial" w:hAnsi="Arial" w:cs="Arial"/>
        </w:rPr>
      </w:pPr>
      <w:r w:rsidRPr="00654ACD">
        <w:rPr>
          <w:rFonts w:ascii="Arial" w:eastAsia="Times New Roman" w:hAnsi="Arial" w:cs="Arial"/>
          <w:lang w:eastAsia="en-GB"/>
        </w:rPr>
        <w:t xml:space="preserve">Perry Barr </w:t>
      </w:r>
      <w:r w:rsidR="002243E4" w:rsidRPr="00654ACD">
        <w:rPr>
          <w:rFonts w:ascii="Arial" w:eastAsia="Times New Roman" w:hAnsi="Arial" w:cs="Arial"/>
          <w:lang w:eastAsia="en-GB"/>
        </w:rPr>
        <w:t>was</w:t>
      </w:r>
      <w:r w:rsidR="006468EF" w:rsidRPr="00654ACD">
        <w:rPr>
          <w:rFonts w:ascii="Arial" w:eastAsia="Times New Roman" w:hAnsi="Arial" w:cs="Arial"/>
          <w:lang w:eastAsia="en-GB"/>
        </w:rPr>
        <w:t xml:space="preserve"> the </w:t>
      </w:r>
      <w:r w:rsidR="009337C4" w:rsidRPr="00654ACD">
        <w:rPr>
          <w:rFonts w:ascii="Arial" w:eastAsia="Times New Roman" w:hAnsi="Arial" w:cs="Arial"/>
          <w:lang w:eastAsia="en-GB"/>
        </w:rPr>
        <w:t>host venue for</w:t>
      </w:r>
      <w:r w:rsidR="006468EF" w:rsidRPr="00654ACD">
        <w:rPr>
          <w:rFonts w:ascii="Arial" w:eastAsia="Times New Roman" w:hAnsi="Arial" w:cs="Arial"/>
          <w:lang w:eastAsia="en-GB"/>
        </w:rPr>
        <w:t xml:space="preserve"> the </w:t>
      </w:r>
      <w:r w:rsidRPr="00654ACD">
        <w:rPr>
          <w:rFonts w:ascii="Arial" w:eastAsia="Times New Roman" w:hAnsi="Arial" w:cs="Arial"/>
          <w:lang w:eastAsia="en-GB"/>
        </w:rPr>
        <w:t>2022 Commonwealth Games</w:t>
      </w:r>
      <w:r w:rsidR="006468EF" w:rsidRPr="00654ACD">
        <w:rPr>
          <w:rFonts w:ascii="Arial" w:eastAsia="Times New Roman" w:hAnsi="Arial" w:cs="Arial"/>
          <w:lang w:eastAsia="en-GB"/>
        </w:rPr>
        <w:t xml:space="preserve"> and a new masterplan to guide future development in the area up to 2040</w:t>
      </w:r>
      <w:r w:rsidR="009337C4" w:rsidRPr="00654ACD">
        <w:rPr>
          <w:rFonts w:ascii="Arial" w:eastAsia="Times New Roman" w:hAnsi="Arial" w:cs="Arial"/>
          <w:lang w:eastAsia="en-GB"/>
        </w:rPr>
        <w:t xml:space="preserve"> and</w:t>
      </w:r>
      <w:r w:rsidR="006468EF" w:rsidRPr="00654ACD">
        <w:rPr>
          <w:rFonts w:ascii="Arial" w:eastAsia="Times New Roman" w:hAnsi="Arial" w:cs="Arial"/>
          <w:lang w:eastAsia="en-GB"/>
        </w:rPr>
        <w:t xml:space="preserve"> </w:t>
      </w:r>
      <w:r w:rsidR="00E35F2C" w:rsidRPr="00654ACD">
        <w:rPr>
          <w:rFonts w:ascii="Arial" w:eastAsia="Times New Roman" w:hAnsi="Arial" w:cs="Arial"/>
          <w:lang w:eastAsia="en-GB"/>
        </w:rPr>
        <w:t xml:space="preserve">which seeks </w:t>
      </w:r>
      <w:r w:rsidR="006468EF" w:rsidRPr="00654ACD">
        <w:rPr>
          <w:rFonts w:ascii="Arial" w:eastAsia="Times New Roman" w:hAnsi="Arial" w:cs="Arial"/>
          <w:lang w:eastAsia="en-GB"/>
        </w:rPr>
        <w:t>to maximise the legacy benefits</w:t>
      </w:r>
      <w:r w:rsidR="00E35F2C" w:rsidRPr="00654ACD">
        <w:rPr>
          <w:rFonts w:ascii="Arial" w:eastAsia="Times New Roman" w:hAnsi="Arial" w:cs="Arial"/>
          <w:lang w:eastAsia="en-GB"/>
        </w:rPr>
        <w:t xml:space="preserve"> of the Games</w:t>
      </w:r>
      <w:r w:rsidR="009337C4" w:rsidRPr="00654ACD">
        <w:rPr>
          <w:rFonts w:ascii="Arial" w:eastAsia="Times New Roman" w:hAnsi="Arial" w:cs="Arial"/>
          <w:lang w:eastAsia="en-GB"/>
        </w:rPr>
        <w:t xml:space="preserve"> was adopted in February 2022</w:t>
      </w:r>
      <w:r w:rsidR="006468EF" w:rsidRPr="00654ACD">
        <w:rPr>
          <w:rFonts w:ascii="Arial" w:eastAsia="Times New Roman" w:hAnsi="Arial" w:cs="Arial"/>
          <w:lang w:eastAsia="en-GB"/>
        </w:rPr>
        <w:t xml:space="preserve"> </w:t>
      </w:r>
      <w:r w:rsidR="00586ABD" w:rsidRPr="00654ACD">
        <w:rPr>
          <w:rFonts w:ascii="Arial" w:eastAsia="Times New Roman" w:hAnsi="Arial" w:cs="Arial"/>
          <w:lang w:eastAsia="en-GB"/>
        </w:rPr>
        <w:t>(</w:t>
      </w:r>
      <w:hyperlink r:id="rId45">
        <w:r w:rsidR="006E5CAD" w:rsidRPr="00654ACD">
          <w:rPr>
            <w:rStyle w:val="Hyperlink"/>
            <w:rFonts w:ascii="Arial" w:eastAsia="Times New Roman" w:hAnsi="Arial" w:cs="Arial"/>
            <w:lang w:eastAsia="en-GB"/>
          </w:rPr>
          <w:t>Perry Barr 2040: A Vision for Legacy</w:t>
        </w:r>
      </w:hyperlink>
      <w:bookmarkEnd w:id="52"/>
      <w:r w:rsidR="00586ABD" w:rsidRPr="00654ACD">
        <w:rPr>
          <w:rFonts w:ascii="Arial" w:eastAsia="Times New Roman" w:hAnsi="Arial" w:cs="Arial"/>
          <w:lang w:eastAsia="en-GB"/>
        </w:rPr>
        <w:t>).</w:t>
      </w:r>
    </w:p>
    <w:p w14:paraId="21C67E41" w14:textId="77777777" w:rsidR="0026360D" w:rsidRPr="00654ACD" w:rsidRDefault="0026360D" w:rsidP="005E75DB">
      <w:pPr>
        <w:spacing w:after="0" w:line="240" w:lineRule="auto"/>
        <w:jc w:val="both"/>
        <w:rPr>
          <w:rFonts w:ascii="Arial" w:eastAsia="Times New Roman" w:hAnsi="Arial" w:cs="Arial"/>
          <w:b/>
          <w:bCs/>
          <w:sz w:val="24"/>
          <w:szCs w:val="24"/>
        </w:rPr>
        <w:sectPr w:rsidR="0026360D" w:rsidRPr="00654ACD" w:rsidSect="00932AB0">
          <w:headerReference w:type="default" r:id="rId46"/>
          <w:headerReference w:type="first" r:id="rId47"/>
          <w:pgSz w:w="11906" w:h="16838"/>
          <w:pgMar w:top="1418" w:right="1558" w:bottom="1418" w:left="1418" w:header="709" w:footer="709" w:gutter="0"/>
          <w:cols w:space="708"/>
          <w:titlePg/>
          <w:docGrid w:linePitch="360"/>
        </w:sectPr>
      </w:pPr>
    </w:p>
    <w:p w14:paraId="272B4EB3" w14:textId="77480A77" w:rsidR="00D67C78" w:rsidRPr="00654ACD" w:rsidRDefault="00D67C78" w:rsidP="00236EC6">
      <w:pPr>
        <w:pStyle w:val="Heading2"/>
      </w:pPr>
      <w:bookmarkStart w:id="53" w:name="_Toc161932238"/>
      <w:bookmarkStart w:id="54" w:name="_Hlk65077704"/>
      <w:r w:rsidRPr="00654ACD">
        <w:lastRenderedPageBreak/>
        <w:t>GA4 Sutton Coldfield Town Centre Growth Area</w:t>
      </w:r>
      <w:bookmarkEnd w:id="53"/>
      <w:r w:rsidRPr="00654ACD">
        <w:t xml:space="preserve"> </w:t>
      </w:r>
    </w:p>
    <w:p w14:paraId="340FF012" w14:textId="69FDF1F6" w:rsidR="00D67C78" w:rsidRPr="00654ACD" w:rsidRDefault="00D67C78" w:rsidP="00236EC6">
      <w:pPr>
        <w:pStyle w:val="Heading3"/>
      </w:pPr>
      <w:r w:rsidRPr="00654ACD">
        <w:t>GA4/1: Development Completed since 2011</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ed since 2011"/>
      </w:tblPr>
      <w:tblGrid>
        <w:gridCol w:w="2665"/>
        <w:gridCol w:w="2722"/>
        <w:gridCol w:w="2976"/>
      </w:tblGrid>
      <w:tr w:rsidR="00DA40F2" w:rsidRPr="00654ACD" w14:paraId="47975ADA" w14:textId="77777777" w:rsidTr="00EA3AD8">
        <w:trPr>
          <w:trHeight w:val="242"/>
          <w:tblHeader/>
        </w:trPr>
        <w:tc>
          <w:tcPr>
            <w:tcW w:w="2665" w:type="dxa"/>
            <w:shd w:val="clear" w:color="auto" w:fill="auto"/>
          </w:tcPr>
          <w:p w14:paraId="2E5D29A0" w14:textId="77777777" w:rsidR="00DA40F2" w:rsidRPr="00654ACD" w:rsidRDefault="00DA40F2" w:rsidP="00DA40F2">
            <w:pPr>
              <w:spacing w:after="0"/>
              <w:rPr>
                <w:rFonts w:ascii="Arial" w:hAnsi="Arial" w:cs="Arial"/>
                <w:b/>
              </w:rPr>
            </w:pPr>
            <w:r w:rsidRPr="00654ACD">
              <w:rPr>
                <w:rFonts w:ascii="Arial" w:hAnsi="Arial" w:cs="Arial"/>
                <w:b/>
              </w:rPr>
              <w:t>Type of Development</w:t>
            </w:r>
          </w:p>
        </w:tc>
        <w:tc>
          <w:tcPr>
            <w:tcW w:w="2722" w:type="dxa"/>
            <w:shd w:val="clear" w:color="auto" w:fill="auto"/>
          </w:tcPr>
          <w:p w14:paraId="4712B165" w14:textId="6F05D212" w:rsidR="00DA40F2" w:rsidRPr="00654ACD" w:rsidRDefault="00DA40F2" w:rsidP="00DA40F2">
            <w:pPr>
              <w:spacing w:after="0"/>
              <w:jc w:val="center"/>
              <w:rPr>
                <w:rFonts w:ascii="Arial" w:hAnsi="Arial" w:cs="Arial"/>
                <w:b/>
              </w:rPr>
            </w:pPr>
            <w:r w:rsidRPr="00654ACD">
              <w:rPr>
                <w:rFonts w:ascii="Arial" w:hAnsi="Arial" w:cs="Arial"/>
                <w:b/>
              </w:rPr>
              <w:t xml:space="preserve">Completed in </w:t>
            </w:r>
            <w:r w:rsidR="00282599">
              <w:rPr>
                <w:rFonts w:ascii="Arial" w:hAnsi="Arial" w:cs="Arial"/>
                <w:b/>
              </w:rPr>
              <w:t>2023/24</w:t>
            </w:r>
          </w:p>
        </w:tc>
        <w:tc>
          <w:tcPr>
            <w:tcW w:w="2976" w:type="dxa"/>
            <w:shd w:val="clear" w:color="auto" w:fill="auto"/>
          </w:tcPr>
          <w:p w14:paraId="332C5A77" w14:textId="77777777" w:rsidR="00DA40F2" w:rsidRPr="00654ACD" w:rsidRDefault="00DA40F2" w:rsidP="00DA40F2">
            <w:pPr>
              <w:spacing w:after="0"/>
              <w:jc w:val="center"/>
              <w:rPr>
                <w:rFonts w:ascii="Arial" w:hAnsi="Arial" w:cs="Arial"/>
                <w:b/>
              </w:rPr>
            </w:pPr>
            <w:r w:rsidRPr="00654ACD">
              <w:rPr>
                <w:rFonts w:ascii="Arial" w:hAnsi="Arial" w:cs="Arial"/>
                <w:b/>
              </w:rPr>
              <w:t>Net Completions since 2011</w:t>
            </w:r>
          </w:p>
        </w:tc>
      </w:tr>
      <w:tr w:rsidR="00236EC6" w:rsidRPr="00654ACD" w14:paraId="3012F8C5" w14:textId="77777777" w:rsidTr="00EF2FE6">
        <w:tc>
          <w:tcPr>
            <w:tcW w:w="2665" w:type="dxa"/>
            <w:shd w:val="clear" w:color="auto" w:fill="auto"/>
          </w:tcPr>
          <w:p w14:paraId="14852BF3" w14:textId="77777777" w:rsidR="00236EC6" w:rsidRPr="00654ACD" w:rsidRDefault="00236EC6" w:rsidP="00236EC6">
            <w:pPr>
              <w:spacing w:after="0"/>
              <w:rPr>
                <w:rFonts w:ascii="Arial" w:hAnsi="Arial" w:cs="Arial"/>
              </w:rPr>
            </w:pPr>
            <w:r w:rsidRPr="00654ACD">
              <w:rPr>
                <w:rFonts w:ascii="Arial" w:hAnsi="Arial" w:cs="Arial"/>
              </w:rPr>
              <w:t>Residential (Dwellings)</w:t>
            </w:r>
          </w:p>
        </w:tc>
        <w:tc>
          <w:tcPr>
            <w:tcW w:w="2722" w:type="dxa"/>
          </w:tcPr>
          <w:p w14:paraId="53F3B915" w14:textId="6A57D198" w:rsidR="00236EC6" w:rsidRPr="00654ACD" w:rsidRDefault="00060A8B" w:rsidP="00236EC6">
            <w:pPr>
              <w:spacing w:after="0"/>
              <w:jc w:val="center"/>
              <w:rPr>
                <w:rFonts w:ascii="Arial" w:hAnsi="Arial" w:cs="Arial"/>
              </w:rPr>
            </w:pPr>
            <w:r>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4810301F" w14:textId="2FA6E9D6" w:rsidR="00236EC6" w:rsidRPr="00654ACD" w:rsidRDefault="00DB4F5A" w:rsidP="00236EC6">
            <w:pPr>
              <w:spacing w:after="0"/>
              <w:jc w:val="center"/>
              <w:rPr>
                <w:rFonts w:ascii="Arial" w:hAnsi="Arial" w:cs="Arial"/>
              </w:rPr>
            </w:pPr>
            <w:r w:rsidRPr="00654ACD">
              <w:rPr>
                <w:rFonts w:ascii="Arial" w:hAnsi="Arial" w:cs="Arial"/>
              </w:rPr>
              <w:t xml:space="preserve"> 1</w:t>
            </w:r>
            <w:r w:rsidR="00E67F9F" w:rsidRPr="00654ACD">
              <w:rPr>
                <w:rFonts w:ascii="Arial" w:hAnsi="Arial" w:cs="Arial"/>
              </w:rPr>
              <w:t>73</w:t>
            </w:r>
          </w:p>
        </w:tc>
      </w:tr>
      <w:tr w:rsidR="00236EC6" w:rsidRPr="00654ACD" w14:paraId="35497F87" w14:textId="77777777" w:rsidTr="00EF2FE6">
        <w:tc>
          <w:tcPr>
            <w:tcW w:w="2665" w:type="dxa"/>
            <w:shd w:val="clear" w:color="auto" w:fill="auto"/>
          </w:tcPr>
          <w:p w14:paraId="62DE596F" w14:textId="653A8972" w:rsidR="00236EC6" w:rsidRPr="00654ACD" w:rsidRDefault="00236EC6" w:rsidP="00236EC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Pr>
          <w:p w14:paraId="0719D630" w14:textId="40517A5B" w:rsidR="00236EC6" w:rsidRPr="00654ACD" w:rsidRDefault="002C34B2" w:rsidP="00236EC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053AA145" w14:textId="41DA7882" w:rsidR="00236EC6" w:rsidRPr="00654ACD" w:rsidRDefault="00236EC6" w:rsidP="00236EC6">
            <w:pPr>
              <w:spacing w:after="0"/>
              <w:jc w:val="center"/>
              <w:rPr>
                <w:rFonts w:ascii="Arial" w:hAnsi="Arial" w:cs="Arial"/>
              </w:rPr>
            </w:pPr>
            <w:r w:rsidRPr="00654ACD">
              <w:rPr>
                <w:rFonts w:ascii="Arial" w:hAnsi="Arial" w:cs="Arial"/>
              </w:rPr>
              <w:t>0</w:t>
            </w:r>
          </w:p>
        </w:tc>
      </w:tr>
      <w:tr w:rsidR="00236EC6" w:rsidRPr="00654ACD" w14:paraId="308ADFB2" w14:textId="77777777" w:rsidTr="00EF2FE6">
        <w:tc>
          <w:tcPr>
            <w:tcW w:w="2665" w:type="dxa"/>
            <w:shd w:val="clear" w:color="auto" w:fill="auto"/>
          </w:tcPr>
          <w:p w14:paraId="5FAE1F01" w14:textId="504B8A9F" w:rsidR="00236EC6" w:rsidRPr="00654ACD" w:rsidRDefault="00236EC6" w:rsidP="00236EC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Pr>
          <w:p w14:paraId="35E855B6" w14:textId="5EDDC35C" w:rsidR="00236EC6" w:rsidRPr="00654ACD" w:rsidRDefault="00B10486" w:rsidP="00236EC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2D2CF39F" w14:textId="6C68CF3C" w:rsidR="00236EC6" w:rsidRPr="00654ACD" w:rsidRDefault="00236EC6" w:rsidP="00236EC6">
            <w:pPr>
              <w:spacing w:after="0"/>
              <w:jc w:val="center"/>
              <w:rPr>
                <w:rFonts w:ascii="Arial" w:hAnsi="Arial" w:cs="Arial"/>
              </w:rPr>
            </w:pPr>
            <w:r w:rsidRPr="00654ACD">
              <w:rPr>
                <w:rFonts w:ascii="Arial" w:hAnsi="Arial" w:cs="Arial"/>
              </w:rPr>
              <w:t>1</w:t>
            </w:r>
            <w:r w:rsidR="002C34B2" w:rsidRPr="00654ACD">
              <w:rPr>
                <w:rFonts w:ascii="Arial" w:hAnsi="Arial" w:cs="Arial"/>
              </w:rPr>
              <w:t>1</w:t>
            </w:r>
            <w:r w:rsidRPr="00654ACD">
              <w:rPr>
                <w:rFonts w:ascii="Arial" w:hAnsi="Arial" w:cs="Arial"/>
              </w:rPr>
              <w:t>4*</w:t>
            </w:r>
          </w:p>
        </w:tc>
      </w:tr>
      <w:tr w:rsidR="00236EC6" w:rsidRPr="00654ACD" w14:paraId="41253E7A" w14:textId="77777777" w:rsidTr="00EF2FE6">
        <w:tc>
          <w:tcPr>
            <w:tcW w:w="2665" w:type="dxa"/>
            <w:shd w:val="clear" w:color="auto" w:fill="auto"/>
          </w:tcPr>
          <w:p w14:paraId="5AB48DB3" w14:textId="2E228675" w:rsidR="00236EC6" w:rsidRPr="00654ACD" w:rsidRDefault="00236EC6" w:rsidP="00236EC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Pr>
          <w:p w14:paraId="5BACE44B" w14:textId="5F1774CA" w:rsidR="00236EC6" w:rsidRPr="00654ACD" w:rsidRDefault="00FB0CF8" w:rsidP="00236EC6">
            <w:pPr>
              <w:spacing w:after="0"/>
              <w:jc w:val="center"/>
              <w:rPr>
                <w:rFonts w:ascii="Arial" w:hAnsi="Arial" w:cs="Arial"/>
              </w:rPr>
            </w:pPr>
            <w:r>
              <w:rPr>
                <w:rFonts w:ascii="Arial" w:hAnsi="Arial" w:cs="Arial"/>
              </w:rPr>
              <w:t xml:space="preserve"> 138</w:t>
            </w:r>
          </w:p>
        </w:tc>
        <w:tc>
          <w:tcPr>
            <w:tcW w:w="2976" w:type="dxa"/>
            <w:tcBorders>
              <w:top w:val="single" w:sz="4" w:space="0" w:color="auto"/>
              <w:left w:val="single" w:sz="4" w:space="0" w:color="auto"/>
              <w:bottom w:val="single" w:sz="4" w:space="0" w:color="auto"/>
              <w:right w:val="single" w:sz="4" w:space="0" w:color="auto"/>
            </w:tcBorders>
          </w:tcPr>
          <w:p w14:paraId="12BEEA0A" w14:textId="21E85E20" w:rsidR="00236EC6" w:rsidRPr="00654ACD" w:rsidRDefault="009F3078" w:rsidP="00236EC6">
            <w:pPr>
              <w:spacing w:after="0"/>
              <w:jc w:val="center"/>
              <w:rPr>
                <w:rFonts w:ascii="Arial" w:hAnsi="Arial" w:cs="Arial"/>
              </w:rPr>
            </w:pPr>
            <w:r>
              <w:rPr>
                <w:rFonts w:ascii="Arial" w:hAnsi="Arial" w:cs="Arial"/>
              </w:rPr>
              <w:t xml:space="preserve"> 663</w:t>
            </w:r>
          </w:p>
        </w:tc>
      </w:tr>
    </w:tbl>
    <w:p w14:paraId="4CDA94AD" w14:textId="77777777" w:rsidR="00236EC6" w:rsidRPr="00654ACD" w:rsidRDefault="00236EC6" w:rsidP="00236EC6">
      <w:pPr>
        <w:spacing w:after="120"/>
        <w:ind w:firstLine="720"/>
        <w:rPr>
          <w:rFonts w:ascii="Arial" w:hAnsi="Arial" w:cs="Arial"/>
          <w:sz w:val="20"/>
          <w:szCs w:val="20"/>
        </w:rPr>
      </w:pPr>
      <w:r w:rsidRPr="00654ACD">
        <w:rPr>
          <w:rFonts w:ascii="Arial" w:hAnsi="Arial" w:cs="Arial"/>
          <w:sz w:val="20"/>
          <w:szCs w:val="20"/>
        </w:rPr>
        <w:t>*Office completions since 2013, in line with policy TP21.</w:t>
      </w:r>
    </w:p>
    <w:p w14:paraId="3FEDF68E" w14:textId="797A9235" w:rsidR="00D67C78" w:rsidRPr="00654ACD" w:rsidRDefault="00D67C78" w:rsidP="00236EC6">
      <w:pPr>
        <w:pStyle w:val="Heading3"/>
      </w:pPr>
      <w:r w:rsidRPr="00654ACD">
        <w:t xml:space="preserve">GA4/2: Development Pipeline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65"/>
        <w:gridCol w:w="2722"/>
        <w:gridCol w:w="2976"/>
      </w:tblGrid>
      <w:tr w:rsidR="00660A6C" w:rsidRPr="00654ACD" w14:paraId="4F0893DC" w14:textId="77777777" w:rsidTr="00EA3AD8">
        <w:trPr>
          <w:trHeight w:val="265"/>
          <w:tblHeader/>
        </w:trPr>
        <w:tc>
          <w:tcPr>
            <w:tcW w:w="2665" w:type="dxa"/>
            <w:tcBorders>
              <w:bottom w:val="nil"/>
            </w:tcBorders>
            <w:shd w:val="clear" w:color="auto" w:fill="auto"/>
          </w:tcPr>
          <w:p w14:paraId="03DF338E" w14:textId="77777777" w:rsidR="00660A6C" w:rsidRPr="00654ACD" w:rsidRDefault="00660A6C" w:rsidP="00EF2FE6">
            <w:pPr>
              <w:spacing w:after="0"/>
              <w:rPr>
                <w:rFonts w:ascii="Arial" w:hAnsi="Arial" w:cs="Arial"/>
                <w:b/>
              </w:rPr>
            </w:pPr>
            <w:r w:rsidRPr="00654ACD">
              <w:rPr>
                <w:rFonts w:ascii="Arial" w:hAnsi="Arial" w:cs="Arial"/>
                <w:b/>
              </w:rPr>
              <w:t>Type of Development</w:t>
            </w:r>
          </w:p>
        </w:tc>
        <w:tc>
          <w:tcPr>
            <w:tcW w:w="2722" w:type="dxa"/>
            <w:shd w:val="clear" w:color="auto" w:fill="auto"/>
          </w:tcPr>
          <w:p w14:paraId="24C985E3" w14:textId="77777777" w:rsidR="00660A6C" w:rsidRPr="00654ACD" w:rsidRDefault="00660A6C" w:rsidP="00EF2FE6">
            <w:pPr>
              <w:spacing w:after="0"/>
              <w:jc w:val="center"/>
              <w:rPr>
                <w:rFonts w:ascii="Arial" w:hAnsi="Arial" w:cs="Arial"/>
                <w:b/>
                <w:bCs/>
              </w:rPr>
            </w:pPr>
            <w:r w:rsidRPr="00654ACD">
              <w:rPr>
                <w:rFonts w:ascii="Arial" w:hAnsi="Arial" w:cs="Arial"/>
                <w:b/>
                <w:bCs/>
              </w:rPr>
              <w:t>Under Construction</w:t>
            </w:r>
          </w:p>
        </w:tc>
        <w:tc>
          <w:tcPr>
            <w:tcW w:w="2976" w:type="dxa"/>
            <w:shd w:val="clear" w:color="auto" w:fill="auto"/>
          </w:tcPr>
          <w:p w14:paraId="62220AE3" w14:textId="77777777" w:rsidR="00660A6C" w:rsidRPr="00654ACD" w:rsidRDefault="00660A6C" w:rsidP="00EF2FE6">
            <w:pPr>
              <w:spacing w:after="0"/>
              <w:jc w:val="center"/>
              <w:rPr>
                <w:rFonts w:ascii="Arial" w:hAnsi="Arial" w:cs="Arial"/>
                <w:b/>
                <w:bCs/>
              </w:rPr>
            </w:pPr>
            <w:r w:rsidRPr="00654ACD">
              <w:rPr>
                <w:rFonts w:ascii="Arial" w:hAnsi="Arial" w:cs="Arial"/>
                <w:b/>
                <w:bCs/>
              </w:rPr>
              <w:t>Detailed Planning Permission</w:t>
            </w:r>
          </w:p>
        </w:tc>
      </w:tr>
      <w:tr w:rsidR="00660A6C" w:rsidRPr="00654ACD" w14:paraId="54A003AF" w14:textId="77777777" w:rsidTr="00EF2FE6">
        <w:trPr>
          <w:trHeight w:val="277"/>
        </w:trPr>
        <w:tc>
          <w:tcPr>
            <w:tcW w:w="2665" w:type="dxa"/>
            <w:shd w:val="clear" w:color="auto" w:fill="auto"/>
          </w:tcPr>
          <w:p w14:paraId="171D4042" w14:textId="77777777" w:rsidR="00660A6C" w:rsidRPr="00654ACD" w:rsidRDefault="00660A6C" w:rsidP="00660A6C">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5836D594" w14:textId="6A6FA4F3" w:rsidR="00660A6C" w:rsidRPr="00654ACD" w:rsidRDefault="00600F48" w:rsidP="00660A6C">
            <w:pPr>
              <w:spacing w:after="0"/>
              <w:jc w:val="center"/>
              <w:rPr>
                <w:rFonts w:ascii="Arial" w:hAnsi="Arial" w:cs="Arial"/>
              </w:rPr>
            </w:pPr>
            <w:r w:rsidRPr="00654ACD">
              <w:rPr>
                <w:rFonts w:ascii="Arial" w:hAnsi="Arial" w:cs="Arial"/>
              </w:rPr>
              <w:t xml:space="preserve"> </w:t>
            </w:r>
            <w:r w:rsidR="003507F2">
              <w:rPr>
                <w:rFonts w:ascii="Arial" w:hAnsi="Arial" w:cs="Arial"/>
              </w:rPr>
              <w:t xml:space="preserve"> 14</w:t>
            </w:r>
          </w:p>
        </w:tc>
        <w:tc>
          <w:tcPr>
            <w:tcW w:w="2976" w:type="dxa"/>
            <w:tcBorders>
              <w:top w:val="single" w:sz="4" w:space="0" w:color="auto"/>
              <w:left w:val="single" w:sz="4" w:space="0" w:color="auto"/>
              <w:bottom w:val="single" w:sz="4" w:space="0" w:color="auto"/>
              <w:right w:val="single" w:sz="4" w:space="0" w:color="auto"/>
            </w:tcBorders>
          </w:tcPr>
          <w:p w14:paraId="4AAC720C" w14:textId="5817E860" w:rsidR="00660A6C" w:rsidRPr="00654ACD" w:rsidRDefault="00600F48" w:rsidP="00660A6C">
            <w:pPr>
              <w:tabs>
                <w:tab w:val="center" w:pos="509"/>
                <w:tab w:val="left" w:pos="1170"/>
              </w:tabs>
              <w:spacing w:after="0"/>
              <w:jc w:val="center"/>
              <w:rPr>
                <w:rFonts w:ascii="Arial" w:hAnsi="Arial" w:cs="Arial"/>
              </w:rPr>
            </w:pPr>
            <w:r w:rsidRPr="00654ACD">
              <w:rPr>
                <w:rFonts w:ascii="Arial" w:hAnsi="Arial" w:cs="Arial"/>
              </w:rPr>
              <w:t xml:space="preserve"> </w:t>
            </w:r>
            <w:r w:rsidR="00AA3F32">
              <w:rPr>
                <w:rFonts w:ascii="Arial" w:hAnsi="Arial" w:cs="Arial"/>
              </w:rPr>
              <w:t xml:space="preserve"> </w:t>
            </w:r>
            <w:r w:rsidR="00A0191B">
              <w:rPr>
                <w:rFonts w:ascii="Arial" w:hAnsi="Arial" w:cs="Arial"/>
              </w:rPr>
              <w:t>10</w:t>
            </w:r>
          </w:p>
        </w:tc>
      </w:tr>
      <w:tr w:rsidR="00660A6C" w:rsidRPr="00654ACD" w14:paraId="32798EB7" w14:textId="77777777" w:rsidTr="00EF2FE6">
        <w:tc>
          <w:tcPr>
            <w:tcW w:w="2665" w:type="dxa"/>
            <w:shd w:val="clear" w:color="auto" w:fill="auto"/>
          </w:tcPr>
          <w:p w14:paraId="19BA3BCD" w14:textId="24C1F3C9" w:rsidR="00660A6C" w:rsidRPr="00654ACD" w:rsidRDefault="00660A6C" w:rsidP="00660A6C">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1894D82E" w14:textId="5CC29914" w:rsidR="00660A6C" w:rsidRPr="00654ACD" w:rsidRDefault="00660A6C" w:rsidP="00660A6C">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213612BD" w14:textId="30776976" w:rsidR="00660A6C" w:rsidRPr="00654ACD" w:rsidRDefault="00660A6C" w:rsidP="00660A6C">
            <w:pPr>
              <w:spacing w:after="0"/>
              <w:jc w:val="center"/>
              <w:rPr>
                <w:rFonts w:ascii="Arial" w:hAnsi="Arial" w:cs="Arial"/>
              </w:rPr>
            </w:pPr>
            <w:r w:rsidRPr="00654ACD">
              <w:rPr>
                <w:rFonts w:ascii="Arial" w:hAnsi="Arial" w:cs="Arial"/>
              </w:rPr>
              <w:t>0</w:t>
            </w:r>
          </w:p>
        </w:tc>
      </w:tr>
      <w:tr w:rsidR="00660A6C" w:rsidRPr="00654ACD" w14:paraId="1E86D401" w14:textId="77777777" w:rsidTr="00EF2FE6">
        <w:tc>
          <w:tcPr>
            <w:tcW w:w="2665" w:type="dxa"/>
            <w:shd w:val="clear" w:color="auto" w:fill="auto"/>
          </w:tcPr>
          <w:p w14:paraId="7C64C2D7" w14:textId="308E5788" w:rsidR="00660A6C" w:rsidRPr="00654ACD" w:rsidRDefault="00660A6C" w:rsidP="00660A6C">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4093B36F" w14:textId="70159B7F" w:rsidR="00660A6C" w:rsidRPr="00654ACD" w:rsidRDefault="00660A6C" w:rsidP="00660A6C">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7D577094" w14:textId="07FB49DB" w:rsidR="00660A6C" w:rsidRPr="00654ACD" w:rsidRDefault="00660A6C" w:rsidP="00660A6C">
            <w:pPr>
              <w:spacing w:after="0"/>
              <w:jc w:val="center"/>
              <w:rPr>
                <w:rFonts w:ascii="Arial" w:hAnsi="Arial" w:cs="Arial"/>
              </w:rPr>
            </w:pPr>
            <w:r w:rsidRPr="00654ACD">
              <w:rPr>
                <w:rFonts w:ascii="Arial" w:hAnsi="Arial" w:cs="Arial"/>
              </w:rPr>
              <w:t>0</w:t>
            </w:r>
          </w:p>
        </w:tc>
      </w:tr>
      <w:tr w:rsidR="00660A6C" w:rsidRPr="00654ACD" w14:paraId="5FC70A7E" w14:textId="77777777" w:rsidTr="00EF2FE6">
        <w:tc>
          <w:tcPr>
            <w:tcW w:w="2665" w:type="dxa"/>
            <w:shd w:val="clear" w:color="auto" w:fill="auto"/>
          </w:tcPr>
          <w:p w14:paraId="357FF61E" w14:textId="01E85795" w:rsidR="00660A6C" w:rsidRPr="00654ACD" w:rsidRDefault="00660A6C" w:rsidP="00660A6C">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0911A8E1" w14:textId="283A8C82" w:rsidR="00660A6C" w:rsidRPr="00654ACD" w:rsidRDefault="00B4620A" w:rsidP="00660A6C">
            <w:pPr>
              <w:spacing w:after="0"/>
              <w:jc w:val="center"/>
              <w:rPr>
                <w:rFonts w:ascii="Arial" w:hAnsi="Arial" w:cs="Arial"/>
              </w:rPr>
            </w:pPr>
            <w:r>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05887A43" w14:textId="789F02A1" w:rsidR="00660A6C" w:rsidRPr="00654ACD" w:rsidRDefault="001D2816" w:rsidP="00660A6C">
            <w:pPr>
              <w:spacing w:after="0"/>
              <w:jc w:val="center"/>
              <w:rPr>
                <w:rFonts w:ascii="Arial" w:hAnsi="Arial" w:cs="Arial"/>
              </w:rPr>
            </w:pPr>
            <w:r w:rsidRPr="00654ACD">
              <w:rPr>
                <w:rFonts w:ascii="Arial" w:hAnsi="Arial" w:cs="Arial"/>
              </w:rPr>
              <w:t xml:space="preserve"> 450</w:t>
            </w:r>
          </w:p>
        </w:tc>
      </w:tr>
    </w:tbl>
    <w:p w14:paraId="71EA7FC7" w14:textId="77777777" w:rsidR="00660A6C" w:rsidRPr="00654ACD" w:rsidRDefault="00660A6C" w:rsidP="00660A6C">
      <w:pPr>
        <w:spacing w:after="0"/>
        <w:rPr>
          <w:rFonts w:cs="Calibri"/>
          <w:color w:val="000000" w:themeColor="text1"/>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velopment Pipeline"/>
      </w:tblPr>
      <w:tblGrid>
        <w:gridCol w:w="2665"/>
        <w:gridCol w:w="2722"/>
        <w:gridCol w:w="2976"/>
      </w:tblGrid>
      <w:tr w:rsidR="00660A6C" w:rsidRPr="00654ACD" w14:paraId="51815AEB" w14:textId="77777777" w:rsidTr="00EA3AD8">
        <w:trPr>
          <w:tblHeader/>
        </w:trPr>
        <w:tc>
          <w:tcPr>
            <w:tcW w:w="2665" w:type="dxa"/>
            <w:shd w:val="clear" w:color="auto" w:fill="auto"/>
          </w:tcPr>
          <w:p w14:paraId="4C34E6BC" w14:textId="77777777" w:rsidR="00660A6C" w:rsidRPr="00654ACD" w:rsidRDefault="00660A6C" w:rsidP="00EF2FE6">
            <w:pPr>
              <w:spacing w:after="0" w:line="240" w:lineRule="auto"/>
              <w:rPr>
                <w:rFonts w:ascii="Arial" w:hAnsi="Arial" w:cs="Arial"/>
                <w:b/>
              </w:rPr>
            </w:pPr>
            <w:r w:rsidRPr="00654ACD">
              <w:rPr>
                <w:rFonts w:ascii="Arial" w:hAnsi="Arial" w:cs="Arial"/>
                <w:b/>
              </w:rPr>
              <w:t>Type of Development</w:t>
            </w:r>
          </w:p>
        </w:tc>
        <w:tc>
          <w:tcPr>
            <w:tcW w:w="2722" w:type="dxa"/>
            <w:shd w:val="clear" w:color="auto" w:fill="auto"/>
          </w:tcPr>
          <w:p w14:paraId="24849470" w14:textId="77777777" w:rsidR="00660A6C" w:rsidRPr="00654ACD" w:rsidRDefault="00660A6C" w:rsidP="00EF2FE6">
            <w:pPr>
              <w:spacing w:after="0" w:line="240" w:lineRule="auto"/>
              <w:jc w:val="center"/>
              <w:rPr>
                <w:rFonts w:ascii="Arial" w:hAnsi="Arial" w:cs="Arial"/>
                <w:b/>
                <w:bCs/>
              </w:rPr>
            </w:pPr>
            <w:r w:rsidRPr="00654ACD">
              <w:rPr>
                <w:rFonts w:ascii="Arial" w:hAnsi="Arial" w:cs="Arial"/>
                <w:b/>
                <w:bCs/>
              </w:rPr>
              <w:t>Outline Planning Permission</w:t>
            </w:r>
          </w:p>
        </w:tc>
        <w:tc>
          <w:tcPr>
            <w:tcW w:w="2976" w:type="dxa"/>
            <w:shd w:val="clear" w:color="auto" w:fill="auto"/>
          </w:tcPr>
          <w:p w14:paraId="0D3F53DF" w14:textId="77777777" w:rsidR="00660A6C" w:rsidRPr="00654ACD" w:rsidRDefault="00660A6C" w:rsidP="00EF2FE6">
            <w:pPr>
              <w:spacing w:after="0" w:line="240" w:lineRule="auto"/>
              <w:jc w:val="center"/>
              <w:rPr>
                <w:rFonts w:ascii="Arial" w:hAnsi="Arial" w:cs="Arial"/>
                <w:b/>
                <w:bCs/>
              </w:rPr>
            </w:pPr>
            <w:r w:rsidRPr="00654ACD">
              <w:rPr>
                <w:rFonts w:ascii="Arial" w:hAnsi="Arial" w:cs="Arial"/>
                <w:b/>
                <w:bCs/>
              </w:rPr>
              <w:t>Allocated in BDP</w:t>
            </w:r>
          </w:p>
        </w:tc>
      </w:tr>
      <w:tr w:rsidR="00660A6C" w:rsidRPr="00654ACD" w14:paraId="3BA3F048" w14:textId="77777777" w:rsidTr="00EF2FE6">
        <w:tc>
          <w:tcPr>
            <w:tcW w:w="2665" w:type="dxa"/>
            <w:shd w:val="clear" w:color="auto" w:fill="auto"/>
          </w:tcPr>
          <w:p w14:paraId="6A89B918" w14:textId="77777777" w:rsidR="00660A6C" w:rsidRPr="00654ACD" w:rsidRDefault="00660A6C" w:rsidP="00660A6C">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408EB1C0" w14:textId="0734E303" w:rsidR="00660A6C" w:rsidRPr="00654ACD" w:rsidRDefault="00453099" w:rsidP="00660A6C">
            <w:pPr>
              <w:spacing w:after="0"/>
              <w:jc w:val="center"/>
              <w:rPr>
                <w:rFonts w:ascii="Arial" w:hAnsi="Arial" w:cs="Arial"/>
              </w:rPr>
            </w:pPr>
            <w:r w:rsidRPr="00654ACD">
              <w:rPr>
                <w:rFonts w:ascii="Arial" w:hAnsi="Arial" w:cs="Arial"/>
              </w:rPr>
              <w:t xml:space="preserve"> 55</w:t>
            </w:r>
          </w:p>
        </w:tc>
        <w:tc>
          <w:tcPr>
            <w:tcW w:w="2976" w:type="dxa"/>
            <w:tcBorders>
              <w:top w:val="single" w:sz="4" w:space="0" w:color="auto"/>
              <w:left w:val="single" w:sz="4" w:space="0" w:color="auto"/>
              <w:bottom w:val="single" w:sz="4" w:space="0" w:color="auto"/>
              <w:right w:val="single" w:sz="4" w:space="0" w:color="auto"/>
            </w:tcBorders>
          </w:tcPr>
          <w:p w14:paraId="3D45D909" w14:textId="25DC1A05" w:rsidR="00660A6C" w:rsidRPr="00654ACD" w:rsidRDefault="00660A6C" w:rsidP="00660A6C">
            <w:pPr>
              <w:spacing w:after="0"/>
              <w:jc w:val="center"/>
              <w:rPr>
                <w:rFonts w:ascii="Arial" w:hAnsi="Arial" w:cs="Arial"/>
              </w:rPr>
            </w:pPr>
            <w:r w:rsidRPr="00654ACD">
              <w:rPr>
                <w:rFonts w:ascii="Arial" w:hAnsi="Arial" w:cs="Arial"/>
              </w:rPr>
              <w:t>0</w:t>
            </w:r>
          </w:p>
        </w:tc>
      </w:tr>
      <w:tr w:rsidR="00660A6C" w:rsidRPr="00654ACD" w14:paraId="4636AA37" w14:textId="77777777" w:rsidTr="00EF2FE6">
        <w:tc>
          <w:tcPr>
            <w:tcW w:w="2665" w:type="dxa"/>
            <w:shd w:val="clear" w:color="auto" w:fill="auto"/>
          </w:tcPr>
          <w:p w14:paraId="1B45D4F9" w14:textId="1B2FDEBE" w:rsidR="00660A6C" w:rsidRPr="00654ACD" w:rsidRDefault="00660A6C" w:rsidP="00660A6C">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61080DA0" w14:textId="07DEEBBD" w:rsidR="00660A6C" w:rsidRPr="00654ACD" w:rsidRDefault="00660A6C" w:rsidP="00660A6C">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0CFFA3AC" w14:textId="0E0674CD" w:rsidR="00660A6C" w:rsidRPr="00654ACD" w:rsidRDefault="00660A6C" w:rsidP="00660A6C">
            <w:pPr>
              <w:spacing w:after="0"/>
              <w:jc w:val="center"/>
              <w:rPr>
                <w:rFonts w:ascii="Arial" w:hAnsi="Arial" w:cs="Arial"/>
              </w:rPr>
            </w:pPr>
            <w:r w:rsidRPr="00654ACD">
              <w:rPr>
                <w:rFonts w:ascii="Arial" w:hAnsi="Arial" w:cs="Arial"/>
              </w:rPr>
              <w:t>0</w:t>
            </w:r>
          </w:p>
        </w:tc>
      </w:tr>
      <w:tr w:rsidR="00660A6C" w:rsidRPr="00654ACD" w14:paraId="49620A53" w14:textId="77777777" w:rsidTr="00EF2FE6">
        <w:tc>
          <w:tcPr>
            <w:tcW w:w="2665" w:type="dxa"/>
            <w:shd w:val="clear" w:color="auto" w:fill="auto"/>
          </w:tcPr>
          <w:p w14:paraId="3A2CEAAE" w14:textId="6A628447" w:rsidR="00660A6C" w:rsidRPr="00654ACD" w:rsidRDefault="00660A6C" w:rsidP="00660A6C">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6833E1DC" w14:textId="28BB865C" w:rsidR="00660A6C" w:rsidRPr="00654ACD" w:rsidRDefault="00660A6C" w:rsidP="00660A6C">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296CAE28" w14:textId="3D1E3F81" w:rsidR="00660A6C" w:rsidRPr="00654ACD" w:rsidRDefault="00660A6C" w:rsidP="00660A6C">
            <w:pPr>
              <w:spacing w:after="0"/>
              <w:jc w:val="center"/>
              <w:rPr>
                <w:rFonts w:ascii="Arial" w:hAnsi="Arial" w:cs="Arial"/>
              </w:rPr>
            </w:pPr>
            <w:r w:rsidRPr="00654ACD">
              <w:rPr>
                <w:rFonts w:ascii="Arial" w:hAnsi="Arial" w:cs="Arial"/>
              </w:rPr>
              <w:t>20,000</w:t>
            </w:r>
          </w:p>
        </w:tc>
      </w:tr>
      <w:tr w:rsidR="00660A6C" w:rsidRPr="00654ACD" w14:paraId="7A9CD554" w14:textId="77777777" w:rsidTr="00EF2FE6">
        <w:tc>
          <w:tcPr>
            <w:tcW w:w="2665" w:type="dxa"/>
            <w:shd w:val="clear" w:color="auto" w:fill="auto"/>
          </w:tcPr>
          <w:p w14:paraId="5132EB2B" w14:textId="30FD2383" w:rsidR="00660A6C" w:rsidRPr="00654ACD" w:rsidRDefault="00660A6C" w:rsidP="00660A6C">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2974A25F" w14:textId="12F59BC5" w:rsidR="00660A6C" w:rsidRPr="00654ACD" w:rsidRDefault="0040608E" w:rsidP="00660A6C">
            <w:pPr>
              <w:spacing w:after="0"/>
              <w:jc w:val="center"/>
              <w:rPr>
                <w:rFonts w:ascii="Arial" w:hAnsi="Arial" w:cs="Arial"/>
              </w:rPr>
            </w:pPr>
            <w:r w:rsidRPr="00654ACD">
              <w:rPr>
                <w:rFonts w:ascii="Arial" w:hAnsi="Arial" w:cs="Arial"/>
              </w:rPr>
              <w:t xml:space="preserve"> 750</w:t>
            </w:r>
          </w:p>
        </w:tc>
        <w:tc>
          <w:tcPr>
            <w:tcW w:w="2976" w:type="dxa"/>
            <w:tcBorders>
              <w:top w:val="single" w:sz="4" w:space="0" w:color="auto"/>
              <w:left w:val="single" w:sz="4" w:space="0" w:color="auto"/>
              <w:bottom w:val="single" w:sz="4" w:space="0" w:color="auto"/>
              <w:right w:val="single" w:sz="4" w:space="0" w:color="auto"/>
            </w:tcBorders>
          </w:tcPr>
          <w:p w14:paraId="7A85D081" w14:textId="0D6DC965" w:rsidR="00660A6C" w:rsidRPr="00654ACD" w:rsidRDefault="00660A6C" w:rsidP="00660A6C">
            <w:pPr>
              <w:spacing w:after="0"/>
              <w:jc w:val="center"/>
              <w:rPr>
                <w:rFonts w:ascii="Arial" w:hAnsi="Arial" w:cs="Arial"/>
              </w:rPr>
            </w:pPr>
            <w:r w:rsidRPr="00654ACD">
              <w:rPr>
                <w:rFonts w:ascii="Arial" w:hAnsi="Arial" w:cs="Arial"/>
              </w:rPr>
              <w:t>30,000</w:t>
            </w:r>
          </w:p>
        </w:tc>
      </w:tr>
    </w:tbl>
    <w:p w14:paraId="6AD426DA" w14:textId="5B4959CD" w:rsidR="00660A6C" w:rsidRPr="00654ACD" w:rsidRDefault="00660A6C" w:rsidP="009024F0">
      <w:pPr>
        <w:spacing w:before="120" w:after="120"/>
        <w:ind w:firstLine="720"/>
        <w:rPr>
          <w:rFonts w:ascii="Arial" w:hAnsi="Arial" w:cs="Arial"/>
          <w:b/>
        </w:rPr>
      </w:pPr>
      <w:r w:rsidRPr="00654ACD">
        <w:rPr>
          <w:rFonts w:ascii="Arial" w:hAnsi="Arial" w:cs="Arial"/>
          <w:b/>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Total"/>
      </w:tblPr>
      <w:tblGrid>
        <w:gridCol w:w="2589"/>
        <w:gridCol w:w="2798"/>
        <w:gridCol w:w="2976"/>
      </w:tblGrid>
      <w:tr w:rsidR="00DF56A1" w:rsidRPr="00654ACD" w14:paraId="6CAE9735" w14:textId="77777777" w:rsidTr="00EA3AD8">
        <w:trPr>
          <w:trHeight w:val="467"/>
          <w:tblHeader/>
        </w:trPr>
        <w:tc>
          <w:tcPr>
            <w:tcW w:w="2589" w:type="dxa"/>
            <w:shd w:val="clear" w:color="auto" w:fill="auto"/>
          </w:tcPr>
          <w:p w14:paraId="67E356EE" w14:textId="77777777" w:rsidR="00DF56A1" w:rsidRPr="00654ACD" w:rsidRDefault="00DF56A1" w:rsidP="00DF56A1">
            <w:pPr>
              <w:spacing w:after="0" w:line="240" w:lineRule="auto"/>
              <w:rPr>
                <w:rFonts w:ascii="Arial" w:hAnsi="Arial" w:cs="Arial"/>
                <w:b/>
              </w:rPr>
            </w:pPr>
            <w:r w:rsidRPr="00654ACD">
              <w:rPr>
                <w:rFonts w:ascii="Arial" w:hAnsi="Arial" w:cs="Arial"/>
                <w:b/>
              </w:rPr>
              <w:t>Type of Development</w:t>
            </w:r>
          </w:p>
        </w:tc>
        <w:tc>
          <w:tcPr>
            <w:tcW w:w="2798" w:type="dxa"/>
            <w:shd w:val="clear" w:color="auto" w:fill="auto"/>
          </w:tcPr>
          <w:p w14:paraId="178ACB4B" w14:textId="3F7DC89C" w:rsidR="00DF56A1" w:rsidRPr="00654ACD" w:rsidRDefault="00DF56A1" w:rsidP="00DF56A1">
            <w:pPr>
              <w:spacing w:after="0" w:line="240" w:lineRule="auto"/>
              <w:jc w:val="center"/>
              <w:rPr>
                <w:rFonts w:ascii="Arial" w:hAnsi="Arial" w:cs="Arial"/>
                <w:b/>
                <w:bCs/>
              </w:rPr>
            </w:pPr>
            <w:r w:rsidRPr="00654ACD">
              <w:rPr>
                <w:rFonts w:ascii="Arial" w:hAnsi="Arial" w:cs="Arial"/>
                <w:b/>
                <w:bCs/>
              </w:rPr>
              <w:t>Committed Development*</w:t>
            </w:r>
          </w:p>
        </w:tc>
        <w:tc>
          <w:tcPr>
            <w:tcW w:w="2976" w:type="dxa"/>
            <w:shd w:val="clear" w:color="auto" w:fill="auto"/>
          </w:tcPr>
          <w:p w14:paraId="42A5C620" w14:textId="77777777" w:rsidR="00DF56A1" w:rsidRPr="00654ACD" w:rsidRDefault="00DF56A1" w:rsidP="00DF56A1">
            <w:pPr>
              <w:spacing w:after="0" w:line="240" w:lineRule="auto"/>
              <w:jc w:val="center"/>
              <w:rPr>
                <w:rFonts w:ascii="Arial" w:hAnsi="Arial" w:cs="Arial"/>
                <w:b/>
                <w:bCs/>
              </w:rPr>
            </w:pPr>
            <w:r w:rsidRPr="00654ACD">
              <w:rPr>
                <w:rFonts w:ascii="Arial" w:hAnsi="Arial" w:cs="Arial"/>
                <w:b/>
                <w:bCs/>
              </w:rPr>
              <w:t>Remaining BDP Allocation**</w:t>
            </w:r>
          </w:p>
        </w:tc>
      </w:tr>
      <w:tr w:rsidR="00660A6C" w:rsidRPr="00654ACD" w14:paraId="35F9AFD7" w14:textId="77777777" w:rsidTr="00EF2FE6">
        <w:tc>
          <w:tcPr>
            <w:tcW w:w="2589" w:type="dxa"/>
          </w:tcPr>
          <w:p w14:paraId="00EBC771" w14:textId="77777777" w:rsidR="00660A6C" w:rsidRPr="00654ACD" w:rsidRDefault="00660A6C" w:rsidP="00660A6C">
            <w:pPr>
              <w:spacing w:after="0"/>
              <w:rPr>
                <w:rFonts w:ascii="Arial" w:hAnsi="Arial" w:cs="Arial"/>
              </w:rPr>
            </w:pPr>
            <w:r w:rsidRPr="00654ACD">
              <w:rPr>
                <w:rFonts w:ascii="Arial" w:hAnsi="Arial" w:cs="Arial"/>
              </w:rPr>
              <w:t>Residential (Dwellings)</w:t>
            </w:r>
          </w:p>
        </w:tc>
        <w:tc>
          <w:tcPr>
            <w:tcW w:w="2798" w:type="dxa"/>
            <w:tcBorders>
              <w:top w:val="single" w:sz="4" w:space="0" w:color="auto"/>
              <w:left w:val="single" w:sz="4" w:space="0" w:color="auto"/>
              <w:bottom w:val="single" w:sz="4" w:space="0" w:color="auto"/>
              <w:right w:val="single" w:sz="4" w:space="0" w:color="auto"/>
            </w:tcBorders>
          </w:tcPr>
          <w:p w14:paraId="704EDED7" w14:textId="692D24B3" w:rsidR="00660A6C" w:rsidRPr="00654ACD" w:rsidRDefault="00A13185" w:rsidP="00660A6C">
            <w:pPr>
              <w:spacing w:after="0"/>
              <w:jc w:val="center"/>
              <w:rPr>
                <w:rFonts w:ascii="Arial" w:hAnsi="Arial" w:cs="Arial"/>
              </w:rPr>
            </w:pPr>
            <w:r w:rsidRPr="00654ACD">
              <w:rPr>
                <w:rFonts w:ascii="Arial" w:hAnsi="Arial" w:cs="Arial"/>
              </w:rPr>
              <w:t xml:space="preserve"> </w:t>
            </w:r>
            <w:r w:rsidR="00672819">
              <w:rPr>
                <w:rFonts w:ascii="Arial" w:hAnsi="Arial" w:cs="Arial"/>
              </w:rPr>
              <w:t xml:space="preserve"> </w:t>
            </w:r>
            <w:r w:rsidR="00E730E9">
              <w:rPr>
                <w:rFonts w:ascii="Arial" w:hAnsi="Arial" w:cs="Arial"/>
              </w:rPr>
              <w:t>79</w:t>
            </w:r>
          </w:p>
        </w:tc>
        <w:tc>
          <w:tcPr>
            <w:tcW w:w="2976" w:type="dxa"/>
            <w:tcBorders>
              <w:top w:val="single" w:sz="4" w:space="0" w:color="auto"/>
              <w:left w:val="single" w:sz="4" w:space="0" w:color="auto"/>
              <w:bottom w:val="single" w:sz="4" w:space="0" w:color="auto"/>
              <w:right w:val="single" w:sz="4" w:space="0" w:color="auto"/>
            </w:tcBorders>
          </w:tcPr>
          <w:p w14:paraId="1CC7BF11" w14:textId="3F3111C7" w:rsidR="00660A6C" w:rsidRPr="00654ACD" w:rsidRDefault="00941FDD" w:rsidP="00660A6C">
            <w:pPr>
              <w:spacing w:after="0"/>
              <w:jc w:val="center"/>
              <w:rPr>
                <w:rFonts w:ascii="Arial" w:hAnsi="Arial" w:cs="Arial"/>
              </w:rPr>
            </w:pPr>
            <w:r w:rsidRPr="00654ACD">
              <w:rPr>
                <w:rFonts w:ascii="Arial" w:hAnsi="Arial" w:cs="Arial"/>
              </w:rPr>
              <w:t>0</w:t>
            </w:r>
          </w:p>
        </w:tc>
      </w:tr>
      <w:tr w:rsidR="00660A6C" w:rsidRPr="00654ACD" w14:paraId="00875AFC" w14:textId="77777777" w:rsidTr="00EF2FE6">
        <w:tc>
          <w:tcPr>
            <w:tcW w:w="2589" w:type="dxa"/>
          </w:tcPr>
          <w:p w14:paraId="46DB9B94" w14:textId="3D3F6918" w:rsidR="00660A6C" w:rsidRPr="00654ACD" w:rsidRDefault="00660A6C" w:rsidP="00660A6C">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71EC59C0" w14:textId="0761A22A" w:rsidR="00660A6C" w:rsidRPr="00654ACD" w:rsidRDefault="00660A6C" w:rsidP="00660A6C">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133C048D" w14:textId="5883DB9A" w:rsidR="00660A6C" w:rsidRPr="00654ACD" w:rsidRDefault="00941FDD" w:rsidP="00660A6C">
            <w:pPr>
              <w:spacing w:after="0"/>
              <w:jc w:val="center"/>
              <w:rPr>
                <w:rFonts w:ascii="Arial" w:hAnsi="Arial" w:cs="Arial"/>
              </w:rPr>
            </w:pPr>
            <w:r w:rsidRPr="00654ACD">
              <w:rPr>
                <w:rFonts w:ascii="Arial" w:hAnsi="Arial" w:cs="Arial"/>
              </w:rPr>
              <w:t>0</w:t>
            </w:r>
          </w:p>
        </w:tc>
      </w:tr>
      <w:tr w:rsidR="00660A6C" w:rsidRPr="00654ACD" w14:paraId="07EBC029" w14:textId="77777777" w:rsidTr="00EF2FE6">
        <w:tc>
          <w:tcPr>
            <w:tcW w:w="2589" w:type="dxa"/>
          </w:tcPr>
          <w:p w14:paraId="63BA2D24" w14:textId="1C6ABC40" w:rsidR="00660A6C" w:rsidRPr="00654ACD" w:rsidRDefault="00660A6C" w:rsidP="00660A6C">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7862B5BD" w14:textId="6ABEBED7" w:rsidR="00660A6C" w:rsidRPr="00654ACD" w:rsidRDefault="00660A6C" w:rsidP="00660A6C">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7DE2FC08" w14:textId="34C8D3DD" w:rsidR="00660A6C" w:rsidRPr="00654ACD" w:rsidRDefault="00941FDD" w:rsidP="00660A6C">
            <w:pPr>
              <w:spacing w:after="0"/>
              <w:jc w:val="center"/>
              <w:rPr>
                <w:rFonts w:ascii="Arial" w:hAnsi="Arial" w:cs="Arial"/>
              </w:rPr>
            </w:pPr>
            <w:r w:rsidRPr="00654ACD">
              <w:rPr>
                <w:rFonts w:ascii="Arial" w:hAnsi="Arial" w:cs="Arial"/>
              </w:rPr>
              <w:t>19,886</w:t>
            </w:r>
          </w:p>
        </w:tc>
      </w:tr>
      <w:tr w:rsidR="00660A6C" w:rsidRPr="00654ACD" w14:paraId="6347AFED" w14:textId="77777777" w:rsidTr="00EF2FE6">
        <w:tc>
          <w:tcPr>
            <w:tcW w:w="2589" w:type="dxa"/>
          </w:tcPr>
          <w:p w14:paraId="7A37A51B" w14:textId="215E74AD" w:rsidR="00660A6C" w:rsidRPr="00654ACD" w:rsidRDefault="00660A6C" w:rsidP="00660A6C">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43C5F033" w14:textId="03E5E031" w:rsidR="00660A6C" w:rsidRPr="00654ACD" w:rsidRDefault="00342FD9" w:rsidP="00660A6C">
            <w:pPr>
              <w:spacing w:after="0"/>
              <w:jc w:val="center"/>
              <w:rPr>
                <w:rFonts w:ascii="Arial" w:hAnsi="Arial" w:cs="Arial"/>
              </w:rPr>
            </w:pPr>
            <w:r w:rsidRPr="00654ACD">
              <w:rPr>
                <w:rFonts w:ascii="Arial" w:hAnsi="Arial" w:cs="Arial"/>
              </w:rPr>
              <w:t xml:space="preserve"> </w:t>
            </w:r>
            <w:r w:rsidR="00CB35F7">
              <w:rPr>
                <w:rFonts w:ascii="Arial" w:hAnsi="Arial" w:cs="Arial"/>
              </w:rPr>
              <w:t xml:space="preserve"> 1,200</w:t>
            </w:r>
          </w:p>
        </w:tc>
        <w:tc>
          <w:tcPr>
            <w:tcW w:w="2976" w:type="dxa"/>
            <w:tcBorders>
              <w:top w:val="single" w:sz="4" w:space="0" w:color="auto"/>
              <w:left w:val="single" w:sz="4" w:space="0" w:color="auto"/>
              <w:bottom w:val="single" w:sz="4" w:space="0" w:color="auto"/>
              <w:right w:val="single" w:sz="4" w:space="0" w:color="auto"/>
            </w:tcBorders>
          </w:tcPr>
          <w:p w14:paraId="1B9CA3E1" w14:textId="736E12A3" w:rsidR="00660A6C" w:rsidRPr="00654ACD" w:rsidRDefault="00BC15CE" w:rsidP="00660A6C">
            <w:pPr>
              <w:spacing w:after="0"/>
              <w:jc w:val="center"/>
              <w:rPr>
                <w:rFonts w:ascii="Arial" w:hAnsi="Arial" w:cs="Arial"/>
              </w:rPr>
            </w:pPr>
            <w:r w:rsidRPr="00654ACD">
              <w:rPr>
                <w:rFonts w:ascii="Arial" w:hAnsi="Arial" w:cs="Arial"/>
              </w:rPr>
              <w:t xml:space="preserve"> 28,137</w:t>
            </w:r>
          </w:p>
        </w:tc>
      </w:tr>
    </w:tbl>
    <w:p w14:paraId="5E7425A4" w14:textId="77777777" w:rsidR="0056321F" w:rsidRPr="00654ACD" w:rsidRDefault="0056321F" w:rsidP="0056321F">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*under construction, detailed and outline planning permission (excludes allocations)</w:t>
      </w:r>
    </w:p>
    <w:p w14:paraId="6B32C503" w14:textId="77777777" w:rsidR="007A6F61" w:rsidRPr="00654ACD" w:rsidRDefault="007A6F61" w:rsidP="007A6F61">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 completions and committed development</w:t>
      </w:r>
    </w:p>
    <w:p w14:paraId="240E9B90" w14:textId="77777777" w:rsidR="00A112DB" w:rsidRPr="00654ACD" w:rsidRDefault="00A112DB" w:rsidP="00A112DB">
      <w:pPr>
        <w:pStyle w:val="ListParagraph"/>
        <w:spacing w:after="0"/>
        <w:ind w:left="709"/>
        <w:rPr>
          <w:rFonts w:ascii="Arial" w:eastAsia="Times New Roman" w:hAnsi="Arial" w:cs="Arial"/>
          <w:lang w:eastAsia="en-GB"/>
        </w:rPr>
      </w:pPr>
    </w:p>
    <w:p w14:paraId="686D15E0" w14:textId="4BE7B209" w:rsidR="00407AAC" w:rsidRPr="00654ACD" w:rsidRDefault="00CF4097"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 xml:space="preserve">There were </w:t>
      </w:r>
      <w:r w:rsidR="00422D24">
        <w:rPr>
          <w:rFonts w:ascii="Arial" w:eastAsia="Times New Roman" w:hAnsi="Arial" w:cs="Arial"/>
          <w:lang w:eastAsia="en-GB"/>
        </w:rPr>
        <w:t>no</w:t>
      </w:r>
      <w:r w:rsidR="00422D24" w:rsidRPr="00654ACD">
        <w:rPr>
          <w:rFonts w:ascii="Arial" w:eastAsia="Times New Roman" w:hAnsi="Arial" w:cs="Arial"/>
          <w:lang w:eastAsia="en-GB"/>
        </w:rPr>
        <w:t xml:space="preserve"> </w:t>
      </w:r>
      <w:r w:rsidR="2BEE0AE7" w:rsidRPr="00654ACD">
        <w:rPr>
          <w:rFonts w:ascii="Arial" w:eastAsia="Times New Roman" w:hAnsi="Arial" w:cs="Arial"/>
          <w:lang w:eastAsia="en-GB"/>
        </w:rPr>
        <w:t xml:space="preserve">residential </w:t>
      </w:r>
      <w:r w:rsidRPr="00654ACD">
        <w:rPr>
          <w:rFonts w:ascii="Arial" w:eastAsia="Times New Roman" w:hAnsi="Arial" w:cs="Arial"/>
          <w:lang w:eastAsia="en-GB"/>
        </w:rPr>
        <w:t xml:space="preserve">completions in this </w:t>
      </w:r>
      <w:r w:rsidR="001C239C" w:rsidRPr="00654ACD">
        <w:rPr>
          <w:rFonts w:ascii="Arial" w:eastAsia="Times New Roman" w:hAnsi="Arial" w:cs="Arial"/>
          <w:lang w:eastAsia="en-GB"/>
        </w:rPr>
        <w:t>growth area this year</w:t>
      </w:r>
      <w:r w:rsidR="000E5C56" w:rsidRPr="00654ACD">
        <w:rPr>
          <w:rFonts w:ascii="Arial" w:eastAsia="Times New Roman" w:hAnsi="Arial" w:cs="Arial"/>
          <w:lang w:eastAsia="en-GB"/>
        </w:rPr>
        <w:t xml:space="preserve"> </w:t>
      </w:r>
      <w:r w:rsidR="2BEE0AE7" w:rsidRPr="00654ACD">
        <w:rPr>
          <w:rFonts w:ascii="Arial" w:eastAsia="Times New Roman" w:hAnsi="Arial" w:cs="Arial"/>
          <w:lang w:eastAsia="en-GB"/>
        </w:rPr>
        <w:t xml:space="preserve">and 55 </w:t>
      </w:r>
      <w:r w:rsidR="3C1CE31D" w:rsidRPr="00654ACD">
        <w:rPr>
          <w:rFonts w:ascii="Arial" w:eastAsia="Times New Roman" w:hAnsi="Arial" w:cs="Arial"/>
          <w:lang w:eastAsia="en-GB"/>
        </w:rPr>
        <w:t>dwellings</w:t>
      </w:r>
      <w:r w:rsidR="7D2D026B" w:rsidRPr="00654ACD">
        <w:rPr>
          <w:rFonts w:ascii="Arial" w:eastAsia="Times New Roman" w:hAnsi="Arial" w:cs="Arial"/>
          <w:lang w:eastAsia="en-GB"/>
        </w:rPr>
        <w:t xml:space="preserve"> in the pipeline with outline planning </w:t>
      </w:r>
      <w:r w:rsidR="004161BA" w:rsidRPr="00654ACD">
        <w:rPr>
          <w:rFonts w:ascii="Arial" w:eastAsia="Times New Roman" w:hAnsi="Arial" w:cs="Arial"/>
          <w:lang w:eastAsia="en-GB"/>
        </w:rPr>
        <w:t xml:space="preserve">permission. </w:t>
      </w:r>
      <w:r w:rsidR="7FF65DD4" w:rsidRPr="00654ACD">
        <w:rPr>
          <w:rFonts w:ascii="Arial" w:hAnsi="Arial" w:cs="Arial"/>
        </w:rPr>
        <w:t>450</w:t>
      </w:r>
      <w:r w:rsidR="00601076" w:rsidRPr="00654ACD">
        <w:rPr>
          <w:rFonts w:ascii="Arial" w:hAnsi="Arial" w:cs="Arial"/>
        </w:rPr>
        <w:t>sq. m</w:t>
      </w:r>
      <w:r w:rsidR="00FE6CAC">
        <w:rPr>
          <w:rFonts w:ascii="Arial" w:hAnsi="Arial" w:cs="Arial"/>
        </w:rPr>
        <w:t xml:space="preserve"> of retail floorspace has </w:t>
      </w:r>
      <w:r w:rsidR="7FF65DD4" w:rsidRPr="00654ACD">
        <w:rPr>
          <w:rFonts w:ascii="Arial" w:hAnsi="Arial" w:cs="Arial"/>
        </w:rPr>
        <w:t>detailed planning permission.</w:t>
      </w:r>
    </w:p>
    <w:p w14:paraId="3BED289D" w14:textId="77777777" w:rsidR="00407AAC" w:rsidRPr="00654ACD" w:rsidRDefault="00407AAC" w:rsidP="00407AAC">
      <w:pPr>
        <w:pStyle w:val="ListParagraph"/>
        <w:rPr>
          <w:rFonts w:ascii="Arial" w:hAnsi="Arial" w:cs="Arial"/>
        </w:rPr>
      </w:pPr>
    </w:p>
    <w:bookmarkEnd w:id="54"/>
    <w:p w14:paraId="2CCA16DC" w14:textId="5FAA0CF7" w:rsidR="00A112DB" w:rsidRPr="00654ACD" w:rsidRDefault="004118ED" w:rsidP="00EB11E7">
      <w:pPr>
        <w:pStyle w:val="ListParagraph"/>
        <w:numPr>
          <w:ilvl w:val="1"/>
          <w:numId w:val="37"/>
        </w:numPr>
        <w:spacing w:after="0"/>
        <w:ind w:left="709" w:hanging="709"/>
        <w:rPr>
          <w:rFonts w:ascii="Arial" w:hAnsi="Arial" w:cs="Arial"/>
        </w:rPr>
      </w:pPr>
      <w:r w:rsidRPr="00654ACD">
        <w:rPr>
          <w:rFonts w:ascii="Arial" w:hAnsi="Arial" w:cs="Arial"/>
        </w:rPr>
        <w:t>The</w:t>
      </w:r>
      <w:r w:rsidR="00407AAC" w:rsidRPr="00654ACD">
        <w:rPr>
          <w:rFonts w:ascii="Arial" w:hAnsi="Arial" w:cs="Arial"/>
        </w:rPr>
        <w:t xml:space="preserve"> </w:t>
      </w:r>
      <w:hyperlink r:id="rId48">
        <w:r w:rsidR="00D5425E" w:rsidRPr="00654ACD">
          <w:rPr>
            <w:rStyle w:val="Hyperlink"/>
            <w:rFonts w:ascii="Arial" w:hAnsi="Arial" w:cs="Arial"/>
          </w:rPr>
          <w:t>Sutton Coldfield Masterplan SPD</w:t>
        </w:r>
      </w:hyperlink>
      <w:r w:rsidR="00117E81" w:rsidRPr="00654ACD">
        <w:rPr>
          <w:rFonts w:ascii="Arial" w:hAnsi="Arial" w:cs="Arial"/>
        </w:rPr>
        <w:t xml:space="preserve"> </w:t>
      </w:r>
      <w:r w:rsidR="00407AAC" w:rsidRPr="00654ACD">
        <w:rPr>
          <w:rFonts w:ascii="Arial" w:hAnsi="Arial" w:cs="Arial"/>
        </w:rPr>
        <w:t>was adopted in May 2021</w:t>
      </w:r>
      <w:r w:rsidR="00461504" w:rsidRPr="00654ACD">
        <w:rPr>
          <w:rFonts w:ascii="Arial" w:hAnsi="Arial" w:cs="Arial"/>
        </w:rPr>
        <w:t>. This</w:t>
      </w:r>
      <w:r w:rsidR="00B42865" w:rsidRPr="00654ACD">
        <w:rPr>
          <w:rFonts w:ascii="Arial" w:hAnsi="Arial" w:cs="Arial"/>
        </w:rPr>
        <w:t xml:space="preserve"> </w:t>
      </w:r>
      <w:r w:rsidR="00117E81" w:rsidRPr="00654ACD">
        <w:rPr>
          <w:rFonts w:ascii="Arial" w:hAnsi="Arial" w:cs="Arial"/>
        </w:rPr>
        <w:t xml:space="preserve">promotes a vision for future development </w:t>
      </w:r>
      <w:r w:rsidR="00461504" w:rsidRPr="00654ACD">
        <w:rPr>
          <w:rFonts w:ascii="Arial" w:hAnsi="Arial" w:cs="Arial"/>
        </w:rPr>
        <w:t>and help</w:t>
      </w:r>
      <w:r w:rsidR="00680728" w:rsidRPr="00654ACD">
        <w:rPr>
          <w:rFonts w:ascii="Arial" w:hAnsi="Arial" w:cs="Arial"/>
        </w:rPr>
        <w:t>s</w:t>
      </w:r>
      <w:r w:rsidR="00461504" w:rsidRPr="00654ACD">
        <w:rPr>
          <w:rFonts w:ascii="Arial" w:hAnsi="Arial" w:cs="Arial"/>
        </w:rPr>
        <w:t xml:space="preserve"> to guide decisions on </w:t>
      </w:r>
      <w:r w:rsidR="003313C3" w:rsidRPr="00654ACD">
        <w:rPr>
          <w:rFonts w:ascii="Arial" w:hAnsi="Arial" w:cs="Arial"/>
        </w:rPr>
        <w:t>future d</w:t>
      </w:r>
      <w:r w:rsidR="00461504" w:rsidRPr="00654ACD">
        <w:rPr>
          <w:rFonts w:ascii="Arial" w:hAnsi="Arial" w:cs="Arial"/>
        </w:rPr>
        <w:t>evelopment proposals within th</w:t>
      </w:r>
      <w:r w:rsidR="003313C3" w:rsidRPr="00654ACD">
        <w:rPr>
          <w:rFonts w:ascii="Arial" w:hAnsi="Arial" w:cs="Arial"/>
        </w:rPr>
        <w:t>is Growth A</w:t>
      </w:r>
      <w:r w:rsidR="00461504" w:rsidRPr="00654ACD">
        <w:rPr>
          <w:rFonts w:ascii="Arial" w:hAnsi="Arial" w:cs="Arial"/>
        </w:rPr>
        <w:t>rea</w:t>
      </w:r>
      <w:r w:rsidR="00D5425E" w:rsidRPr="00654ACD">
        <w:rPr>
          <w:rFonts w:ascii="Arial" w:hAnsi="Arial" w:cs="Arial"/>
        </w:rPr>
        <w:t>.</w:t>
      </w:r>
      <w:r w:rsidR="00117E81" w:rsidRPr="00654ACD">
        <w:rPr>
          <w:rFonts w:ascii="Arial" w:hAnsi="Arial" w:cs="Arial"/>
        </w:rPr>
        <w:t xml:space="preserve"> </w:t>
      </w:r>
    </w:p>
    <w:p w14:paraId="2094029C" w14:textId="77777777" w:rsidR="00A112DB" w:rsidRPr="00654ACD" w:rsidRDefault="00A112DB" w:rsidP="00A112DB">
      <w:pPr>
        <w:pStyle w:val="ListParagraph"/>
        <w:spacing w:after="0"/>
        <w:ind w:left="709"/>
        <w:rPr>
          <w:rFonts w:ascii="Arial" w:hAnsi="Arial" w:cs="Arial"/>
        </w:rPr>
      </w:pPr>
    </w:p>
    <w:p w14:paraId="4A0F2609" w14:textId="1A6AED8D" w:rsidR="00A112DB" w:rsidRPr="00654ACD" w:rsidRDefault="00A112DB" w:rsidP="00A112DB">
      <w:pPr>
        <w:spacing w:after="0"/>
        <w:rPr>
          <w:rFonts w:ascii="Arial" w:hAnsi="Arial" w:cs="Arial"/>
        </w:rPr>
        <w:sectPr w:rsidR="00A112DB" w:rsidRPr="00654ACD" w:rsidSect="00932AB0">
          <w:headerReference w:type="default" r:id="rId49"/>
          <w:headerReference w:type="first" r:id="rId50"/>
          <w:pgSz w:w="11906" w:h="16838"/>
          <w:pgMar w:top="1418" w:right="1558" w:bottom="1418" w:left="1418" w:header="709" w:footer="709" w:gutter="0"/>
          <w:cols w:space="708"/>
          <w:titlePg/>
          <w:docGrid w:linePitch="360"/>
        </w:sectPr>
      </w:pPr>
    </w:p>
    <w:p w14:paraId="6CA203BD" w14:textId="1DB78278" w:rsidR="00D67C78" w:rsidRPr="00654ACD" w:rsidRDefault="00D67C78" w:rsidP="00AD412C">
      <w:pPr>
        <w:pStyle w:val="Heading2"/>
      </w:pPr>
      <w:bookmarkStart w:id="55" w:name="_Toc161932239"/>
      <w:bookmarkStart w:id="56" w:name="_Hlk64625153"/>
      <w:bookmarkStart w:id="57" w:name="_Hlk84864044"/>
      <w:r w:rsidRPr="00654ACD">
        <w:lastRenderedPageBreak/>
        <w:t>GA5 Langley Sustainable Urban Extension</w:t>
      </w:r>
      <w:bookmarkEnd w:id="55"/>
    </w:p>
    <w:p w14:paraId="3E5A60D9" w14:textId="77777777" w:rsidR="00D67C78" w:rsidRPr="00654ACD" w:rsidRDefault="00D67C78" w:rsidP="00083EFB">
      <w:pPr>
        <w:pStyle w:val="Heading3"/>
        <w:spacing w:before="120"/>
      </w:pPr>
      <w:r w:rsidRPr="00654ACD">
        <w:t xml:space="preserve">GA5/1: Development Completed since 2011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ed since 2011"/>
      </w:tblPr>
      <w:tblGrid>
        <w:gridCol w:w="2693"/>
        <w:gridCol w:w="2835"/>
        <w:gridCol w:w="2835"/>
      </w:tblGrid>
      <w:tr w:rsidR="00DA40F2" w:rsidRPr="00654ACD" w14:paraId="2A629B18" w14:textId="77777777" w:rsidTr="00EA3AD8">
        <w:trPr>
          <w:trHeight w:val="242"/>
          <w:tblHeader/>
        </w:trPr>
        <w:tc>
          <w:tcPr>
            <w:tcW w:w="2693" w:type="dxa"/>
            <w:shd w:val="clear" w:color="auto" w:fill="auto"/>
          </w:tcPr>
          <w:p w14:paraId="102E5AEE" w14:textId="77777777" w:rsidR="00DA40F2" w:rsidRPr="00654ACD" w:rsidRDefault="00DA40F2" w:rsidP="00DA40F2">
            <w:pPr>
              <w:spacing w:after="0"/>
              <w:rPr>
                <w:rFonts w:ascii="Arial" w:hAnsi="Arial" w:cs="Arial"/>
                <w:b/>
              </w:rPr>
            </w:pPr>
            <w:r w:rsidRPr="00654ACD">
              <w:rPr>
                <w:rFonts w:ascii="Arial" w:hAnsi="Arial" w:cs="Arial"/>
                <w:b/>
              </w:rPr>
              <w:t>Type of Development</w:t>
            </w:r>
          </w:p>
        </w:tc>
        <w:tc>
          <w:tcPr>
            <w:tcW w:w="2835" w:type="dxa"/>
            <w:shd w:val="clear" w:color="auto" w:fill="auto"/>
          </w:tcPr>
          <w:p w14:paraId="5D630B4A" w14:textId="4610AF8D" w:rsidR="00DA40F2" w:rsidRPr="00654ACD" w:rsidRDefault="00DA40F2" w:rsidP="00DA40F2">
            <w:pPr>
              <w:spacing w:after="0"/>
              <w:jc w:val="center"/>
              <w:rPr>
                <w:rFonts w:ascii="Arial" w:hAnsi="Arial" w:cs="Arial"/>
                <w:b/>
              </w:rPr>
            </w:pPr>
            <w:r w:rsidRPr="00654ACD">
              <w:rPr>
                <w:rFonts w:ascii="Arial" w:hAnsi="Arial" w:cs="Arial"/>
                <w:b/>
              </w:rPr>
              <w:t xml:space="preserve">Completed in </w:t>
            </w:r>
            <w:r w:rsidR="00282599">
              <w:rPr>
                <w:rFonts w:ascii="Arial" w:hAnsi="Arial" w:cs="Arial"/>
                <w:b/>
              </w:rPr>
              <w:t>2023/24</w:t>
            </w:r>
          </w:p>
        </w:tc>
        <w:tc>
          <w:tcPr>
            <w:tcW w:w="2835" w:type="dxa"/>
            <w:shd w:val="clear" w:color="auto" w:fill="auto"/>
          </w:tcPr>
          <w:p w14:paraId="3BB503E1" w14:textId="77777777" w:rsidR="00DA40F2" w:rsidRPr="00654ACD" w:rsidRDefault="00DA40F2" w:rsidP="00DA40F2">
            <w:pPr>
              <w:spacing w:after="0"/>
              <w:jc w:val="center"/>
              <w:rPr>
                <w:rFonts w:ascii="Arial" w:hAnsi="Arial" w:cs="Arial"/>
                <w:b/>
              </w:rPr>
            </w:pPr>
            <w:r w:rsidRPr="00654ACD">
              <w:rPr>
                <w:rFonts w:ascii="Arial" w:hAnsi="Arial" w:cs="Arial"/>
                <w:b/>
              </w:rPr>
              <w:t>Net Completions since 2011</w:t>
            </w:r>
          </w:p>
        </w:tc>
      </w:tr>
      <w:tr w:rsidR="00660A6C" w:rsidRPr="00654ACD" w14:paraId="001C0D1C" w14:textId="77777777" w:rsidTr="004C52D4">
        <w:tc>
          <w:tcPr>
            <w:tcW w:w="2693" w:type="dxa"/>
            <w:shd w:val="clear" w:color="auto" w:fill="auto"/>
          </w:tcPr>
          <w:p w14:paraId="23E49EB8" w14:textId="77777777" w:rsidR="00660A6C" w:rsidRPr="00654ACD" w:rsidRDefault="00660A6C" w:rsidP="00660A6C">
            <w:pPr>
              <w:spacing w:after="0"/>
              <w:rPr>
                <w:rFonts w:ascii="Arial" w:hAnsi="Arial" w:cs="Arial"/>
              </w:rPr>
            </w:pPr>
            <w:r w:rsidRPr="00654ACD">
              <w:rPr>
                <w:rFonts w:ascii="Arial" w:hAnsi="Arial" w:cs="Arial"/>
              </w:rPr>
              <w:t>Residential (Dwellings)</w:t>
            </w:r>
          </w:p>
        </w:tc>
        <w:tc>
          <w:tcPr>
            <w:tcW w:w="2835" w:type="dxa"/>
            <w:vAlign w:val="center"/>
          </w:tcPr>
          <w:p w14:paraId="14A9B8C3" w14:textId="3E703C97" w:rsidR="00660A6C" w:rsidRPr="00654ACD" w:rsidRDefault="00C17F0C" w:rsidP="004C52D4">
            <w:pPr>
              <w:spacing w:after="0"/>
              <w:jc w:val="center"/>
              <w:rPr>
                <w:rFonts w:ascii="Arial" w:hAnsi="Arial" w:cs="Arial"/>
              </w:rPr>
            </w:pPr>
            <w:r w:rsidRPr="00654ACD">
              <w:rPr>
                <w:rFonts w:ascii="Arial" w:hAnsi="Arial" w:cs="Arial"/>
              </w:rPr>
              <w:t>0</w:t>
            </w:r>
          </w:p>
        </w:tc>
        <w:tc>
          <w:tcPr>
            <w:tcW w:w="2835" w:type="dxa"/>
            <w:tcBorders>
              <w:top w:val="single" w:sz="4" w:space="0" w:color="auto"/>
              <w:left w:val="single" w:sz="4" w:space="0" w:color="auto"/>
              <w:bottom w:val="single" w:sz="4" w:space="0" w:color="auto"/>
              <w:right w:val="single" w:sz="4" w:space="0" w:color="auto"/>
            </w:tcBorders>
            <w:vAlign w:val="center"/>
          </w:tcPr>
          <w:p w14:paraId="4E21C1FE" w14:textId="3E6BF649" w:rsidR="00660A6C" w:rsidRPr="00654ACD" w:rsidRDefault="00660A6C" w:rsidP="004C52D4">
            <w:pPr>
              <w:spacing w:after="0"/>
              <w:jc w:val="center"/>
              <w:rPr>
                <w:rFonts w:ascii="Arial" w:hAnsi="Arial" w:cs="Arial"/>
              </w:rPr>
            </w:pPr>
            <w:r w:rsidRPr="00654ACD">
              <w:rPr>
                <w:rFonts w:ascii="Arial" w:hAnsi="Arial" w:cs="Arial"/>
              </w:rPr>
              <w:t>-1</w:t>
            </w:r>
          </w:p>
        </w:tc>
      </w:tr>
    </w:tbl>
    <w:p w14:paraId="035781A2" w14:textId="374C359F" w:rsidR="00660A6C" w:rsidRPr="00654ACD" w:rsidRDefault="00AD412C" w:rsidP="00083EFB">
      <w:pPr>
        <w:pStyle w:val="Heading3"/>
        <w:spacing w:before="120"/>
      </w:pPr>
      <w:r w:rsidRPr="00654ACD">
        <w:t>GA5/2: Development Pipeline</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93"/>
        <w:gridCol w:w="2835"/>
        <w:gridCol w:w="2835"/>
      </w:tblGrid>
      <w:tr w:rsidR="00660A6C" w:rsidRPr="00654ACD" w14:paraId="1D4FC905" w14:textId="77777777" w:rsidTr="00EA3AD8">
        <w:trPr>
          <w:trHeight w:val="265"/>
          <w:tblHeader/>
        </w:trPr>
        <w:tc>
          <w:tcPr>
            <w:tcW w:w="2693" w:type="dxa"/>
            <w:tcBorders>
              <w:bottom w:val="nil"/>
            </w:tcBorders>
            <w:shd w:val="clear" w:color="auto" w:fill="auto"/>
          </w:tcPr>
          <w:p w14:paraId="4F14D4A1" w14:textId="77777777" w:rsidR="00660A6C" w:rsidRPr="00654ACD" w:rsidRDefault="00660A6C" w:rsidP="00EF2FE6">
            <w:pPr>
              <w:spacing w:after="0"/>
              <w:rPr>
                <w:rFonts w:ascii="Arial" w:hAnsi="Arial" w:cs="Arial"/>
                <w:b/>
              </w:rPr>
            </w:pPr>
            <w:r w:rsidRPr="00654ACD">
              <w:rPr>
                <w:rFonts w:ascii="Arial" w:hAnsi="Arial" w:cs="Arial"/>
                <w:b/>
              </w:rPr>
              <w:t>Type of Development</w:t>
            </w:r>
          </w:p>
        </w:tc>
        <w:tc>
          <w:tcPr>
            <w:tcW w:w="2835" w:type="dxa"/>
            <w:shd w:val="clear" w:color="auto" w:fill="auto"/>
          </w:tcPr>
          <w:p w14:paraId="6D2E07D7" w14:textId="77777777" w:rsidR="00660A6C" w:rsidRPr="00654ACD" w:rsidRDefault="00660A6C" w:rsidP="00EF2FE6">
            <w:pPr>
              <w:spacing w:after="0"/>
              <w:jc w:val="center"/>
              <w:rPr>
                <w:rFonts w:ascii="Arial" w:hAnsi="Arial" w:cs="Arial"/>
                <w:b/>
                <w:bCs/>
              </w:rPr>
            </w:pPr>
            <w:r w:rsidRPr="00654ACD">
              <w:rPr>
                <w:rFonts w:ascii="Arial" w:hAnsi="Arial" w:cs="Arial"/>
                <w:b/>
                <w:bCs/>
              </w:rPr>
              <w:t>Under Construction</w:t>
            </w:r>
          </w:p>
        </w:tc>
        <w:tc>
          <w:tcPr>
            <w:tcW w:w="2835" w:type="dxa"/>
            <w:shd w:val="clear" w:color="auto" w:fill="auto"/>
          </w:tcPr>
          <w:p w14:paraId="19EFBDC4" w14:textId="77777777" w:rsidR="00660A6C" w:rsidRPr="00654ACD" w:rsidRDefault="00660A6C" w:rsidP="00EF2FE6">
            <w:pPr>
              <w:spacing w:after="0"/>
              <w:jc w:val="center"/>
              <w:rPr>
                <w:rFonts w:ascii="Arial" w:hAnsi="Arial" w:cs="Arial"/>
                <w:b/>
                <w:bCs/>
              </w:rPr>
            </w:pPr>
            <w:r w:rsidRPr="00654ACD">
              <w:rPr>
                <w:rFonts w:ascii="Arial" w:hAnsi="Arial" w:cs="Arial"/>
                <w:b/>
                <w:bCs/>
              </w:rPr>
              <w:t>Detailed Planning Permission</w:t>
            </w:r>
          </w:p>
        </w:tc>
      </w:tr>
      <w:tr w:rsidR="004C52D4" w:rsidRPr="00654ACD" w14:paraId="5B85496F" w14:textId="77777777" w:rsidTr="004C52D4">
        <w:trPr>
          <w:trHeight w:val="277"/>
        </w:trPr>
        <w:tc>
          <w:tcPr>
            <w:tcW w:w="2693" w:type="dxa"/>
            <w:shd w:val="clear" w:color="auto" w:fill="auto"/>
          </w:tcPr>
          <w:p w14:paraId="18DF7CDE" w14:textId="68D9B753" w:rsidR="004C52D4" w:rsidRPr="00654ACD" w:rsidRDefault="004C52D4" w:rsidP="004C52D4">
            <w:pPr>
              <w:spacing w:after="0"/>
              <w:rPr>
                <w:rFonts w:ascii="Arial" w:hAnsi="Arial" w:cs="Arial"/>
                <w:highlight w:val="yellow"/>
              </w:rPr>
            </w:pPr>
            <w:r w:rsidRPr="00654ACD">
              <w:rPr>
                <w:rFonts w:ascii="Arial" w:hAnsi="Arial" w:cs="Arial"/>
              </w:rPr>
              <w:t>Residential (Dwellings)</w:t>
            </w:r>
          </w:p>
        </w:tc>
        <w:tc>
          <w:tcPr>
            <w:tcW w:w="2835" w:type="dxa"/>
            <w:tcBorders>
              <w:top w:val="single" w:sz="4" w:space="0" w:color="auto"/>
              <w:left w:val="single" w:sz="4" w:space="0" w:color="auto"/>
              <w:bottom w:val="single" w:sz="4" w:space="0" w:color="auto"/>
              <w:right w:val="single" w:sz="4" w:space="0" w:color="auto"/>
            </w:tcBorders>
          </w:tcPr>
          <w:p w14:paraId="50C5FF07" w14:textId="31E29FE6" w:rsidR="004C52D4" w:rsidRPr="00654ACD" w:rsidRDefault="004C52D4" w:rsidP="004C52D4">
            <w:pPr>
              <w:spacing w:after="0"/>
              <w:jc w:val="center"/>
              <w:rPr>
                <w:rFonts w:ascii="Arial" w:hAnsi="Arial" w:cs="Arial"/>
              </w:rPr>
            </w:pPr>
            <w:r w:rsidRPr="00654ACD">
              <w:rPr>
                <w:rFonts w:ascii="Arial" w:hAnsi="Arial" w:cs="Arial"/>
              </w:rPr>
              <w:t>0</w:t>
            </w:r>
          </w:p>
        </w:tc>
        <w:tc>
          <w:tcPr>
            <w:tcW w:w="2835" w:type="dxa"/>
            <w:tcBorders>
              <w:top w:val="single" w:sz="4" w:space="0" w:color="auto"/>
              <w:left w:val="single" w:sz="4" w:space="0" w:color="auto"/>
              <w:bottom w:val="single" w:sz="4" w:space="0" w:color="auto"/>
              <w:right w:val="single" w:sz="4" w:space="0" w:color="auto"/>
            </w:tcBorders>
          </w:tcPr>
          <w:p w14:paraId="56D59A17" w14:textId="5FE0EA94" w:rsidR="004C52D4" w:rsidRPr="00654ACD" w:rsidRDefault="004C52D4" w:rsidP="004C52D4">
            <w:pPr>
              <w:tabs>
                <w:tab w:val="center" w:pos="509"/>
                <w:tab w:val="left" w:pos="1170"/>
              </w:tabs>
              <w:spacing w:after="0"/>
              <w:jc w:val="center"/>
              <w:rPr>
                <w:rFonts w:ascii="Arial" w:hAnsi="Arial" w:cs="Arial"/>
              </w:rPr>
            </w:pPr>
            <w:r w:rsidRPr="00654ACD">
              <w:rPr>
                <w:rFonts w:ascii="Arial" w:hAnsi="Arial" w:cs="Arial"/>
              </w:rPr>
              <w:t>0</w:t>
            </w:r>
          </w:p>
        </w:tc>
      </w:tr>
    </w:tbl>
    <w:p w14:paraId="469EDD73" w14:textId="77777777" w:rsidR="00660A6C" w:rsidRPr="00654ACD" w:rsidRDefault="00660A6C" w:rsidP="00660A6C">
      <w:pPr>
        <w:spacing w:after="0"/>
        <w:rPr>
          <w:rFonts w:cs="Calibri"/>
          <w:color w:val="000000" w:themeColor="text1"/>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velopment Pipeline"/>
      </w:tblPr>
      <w:tblGrid>
        <w:gridCol w:w="2693"/>
        <w:gridCol w:w="2835"/>
        <w:gridCol w:w="2835"/>
      </w:tblGrid>
      <w:tr w:rsidR="00660A6C" w:rsidRPr="00654ACD" w14:paraId="0CA00168" w14:textId="77777777" w:rsidTr="00EA3AD8">
        <w:trPr>
          <w:tblHeader/>
        </w:trPr>
        <w:tc>
          <w:tcPr>
            <w:tcW w:w="2693" w:type="dxa"/>
            <w:shd w:val="clear" w:color="auto" w:fill="auto"/>
          </w:tcPr>
          <w:p w14:paraId="57A25194" w14:textId="77777777" w:rsidR="00660A6C" w:rsidRPr="00654ACD" w:rsidRDefault="00660A6C" w:rsidP="00EF2FE6">
            <w:pPr>
              <w:spacing w:after="0" w:line="240" w:lineRule="auto"/>
              <w:rPr>
                <w:rFonts w:ascii="Arial" w:hAnsi="Arial" w:cs="Arial"/>
                <w:b/>
              </w:rPr>
            </w:pPr>
            <w:r w:rsidRPr="00654ACD">
              <w:rPr>
                <w:rFonts w:ascii="Arial" w:hAnsi="Arial" w:cs="Arial"/>
                <w:b/>
              </w:rPr>
              <w:t>Type of Development</w:t>
            </w:r>
          </w:p>
        </w:tc>
        <w:tc>
          <w:tcPr>
            <w:tcW w:w="2835" w:type="dxa"/>
            <w:shd w:val="clear" w:color="auto" w:fill="auto"/>
          </w:tcPr>
          <w:p w14:paraId="09207B94" w14:textId="77777777" w:rsidR="00660A6C" w:rsidRPr="00654ACD" w:rsidRDefault="00660A6C" w:rsidP="00EF2FE6">
            <w:pPr>
              <w:spacing w:after="0" w:line="240" w:lineRule="auto"/>
              <w:jc w:val="center"/>
              <w:rPr>
                <w:rFonts w:ascii="Arial" w:hAnsi="Arial" w:cs="Arial"/>
                <w:b/>
                <w:bCs/>
              </w:rPr>
            </w:pPr>
            <w:r w:rsidRPr="00654ACD">
              <w:rPr>
                <w:rFonts w:ascii="Arial" w:hAnsi="Arial" w:cs="Arial"/>
                <w:b/>
                <w:bCs/>
              </w:rPr>
              <w:t>Outline Planning Permission</w:t>
            </w:r>
          </w:p>
        </w:tc>
        <w:tc>
          <w:tcPr>
            <w:tcW w:w="2835" w:type="dxa"/>
            <w:shd w:val="clear" w:color="auto" w:fill="auto"/>
          </w:tcPr>
          <w:p w14:paraId="3E3183F4" w14:textId="77777777" w:rsidR="00660A6C" w:rsidRPr="00654ACD" w:rsidRDefault="00660A6C" w:rsidP="00EF2FE6">
            <w:pPr>
              <w:spacing w:after="0" w:line="240" w:lineRule="auto"/>
              <w:jc w:val="center"/>
              <w:rPr>
                <w:rFonts w:ascii="Arial" w:hAnsi="Arial" w:cs="Arial"/>
                <w:b/>
                <w:bCs/>
              </w:rPr>
            </w:pPr>
            <w:r w:rsidRPr="00654ACD">
              <w:rPr>
                <w:rFonts w:ascii="Arial" w:hAnsi="Arial" w:cs="Arial"/>
                <w:b/>
                <w:bCs/>
              </w:rPr>
              <w:t>Allocated in BDP</w:t>
            </w:r>
          </w:p>
        </w:tc>
      </w:tr>
      <w:tr w:rsidR="004C52D4" w:rsidRPr="00654ACD" w14:paraId="3DCD29D2" w14:textId="77777777" w:rsidTr="004C52D4">
        <w:tc>
          <w:tcPr>
            <w:tcW w:w="2693" w:type="dxa"/>
            <w:shd w:val="clear" w:color="auto" w:fill="auto"/>
          </w:tcPr>
          <w:p w14:paraId="7162BD7B" w14:textId="107E1BFD" w:rsidR="004C52D4" w:rsidRPr="00654ACD" w:rsidRDefault="004C52D4" w:rsidP="004C52D4">
            <w:pPr>
              <w:spacing w:after="0"/>
              <w:rPr>
                <w:rFonts w:ascii="Arial" w:hAnsi="Arial" w:cs="Arial"/>
                <w:highlight w:val="yellow"/>
              </w:rPr>
            </w:pPr>
            <w:r w:rsidRPr="00654ACD">
              <w:rPr>
                <w:rFonts w:ascii="Arial" w:hAnsi="Arial" w:cs="Arial"/>
              </w:rPr>
              <w:t>Residential (Dwellings)</w:t>
            </w:r>
          </w:p>
        </w:tc>
        <w:tc>
          <w:tcPr>
            <w:tcW w:w="2835" w:type="dxa"/>
            <w:tcBorders>
              <w:top w:val="single" w:sz="4" w:space="0" w:color="auto"/>
              <w:left w:val="single" w:sz="4" w:space="0" w:color="auto"/>
              <w:bottom w:val="single" w:sz="4" w:space="0" w:color="auto"/>
              <w:right w:val="single" w:sz="4" w:space="0" w:color="auto"/>
            </w:tcBorders>
          </w:tcPr>
          <w:p w14:paraId="740C1B8E" w14:textId="52942913" w:rsidR="004C52D4" w:rsidRPr="00654ACD" w:rsidRDefault="004C52D4" w:rsidP="004C52D4">
            <w:pPr>
              <w:spacing w:after="0"/>
              <w:jc w:val="center"/>
              <w:rPr>
                <w:rFonts w:ascii="Arial" w:hAnsi="Arial" w:cs="Arial"/>
              </w:rPr>
            </w:pPr>
            <w:r w:rsidRPr="00654ACD">
              <w:rPr>
                <w:rFonts w:ascii="Arial" w:hAnsi="Arial" w:cs="Arial"/>
              </w:rPr>
              <w:t>0</w:t>
            </w:r>
          </w:p>
        </w:tc>
        <w:tc>
          <w:tcPr>
            <w:tcW w:w="2835" w:type="dxa"/>
            <w:tcBorders>
              <w:top w:val="single" w:sz="4" w:space="0" w:color="auto"/>
              <w:left w:val="single" w:sz="4" w:space="0" w:color="auto"/>
              <w:bottom w:val="single" w:sz="4" w:space="0" w:color="auto"/>
              <w:right w:val="single" w:sz="4" w:space="0" w:color="auto"/>
            </w:tcBorders>
          </w:tcPr>
          <w:p w14:paraId="0F8A0ACE" w14:textId="73A82940" w:rsidR="004C52D4" w:rsidRPr="00654ACD" w:rsidRDefault="004C52D4" w:rsidP="004C52D4">
            <w:pPr>
              <w:spacing w:after="0"/>
              <w:jc w:val="center"/>
              <w:rPr>
                <w:rFonts w:ascii="Arial" w:hAnsi="Arial" w:cs="Arial"/>
              </w:rPr>
            </w:pPr>
            <w:r w:rsidRPr="00654ACD">
              <w:rPr>
                <w:rFonts w:ascii="Arial" w:hAnsi="Arial" w:cs="Arial"/>
              </w:rPr>
              <w:t>3,042</w:t>
            </w:r>
          </w:p>
        </w:tc>
      </w:tr>
    </w:tbl>
    <w:p w14:paraId="386F5626" w14:textId="77777777" w:rsidR="00660A6C" w:rsidRPr="00654ACD" w:rsidRDefault="00660A6C" w:rsidP="006A1FD5">
      <w:pPr>
        <w:spacing w:before="120" w:after="120"/>
        <w:ind w:firstLine="720"/>
        <w:rPr>
          <w:rFonts w:ascii="Arial" w:hAnsi="Arial" w:cs="Arial"/>
          <w:b/>
        </w:rPr>
      </w:pPr>
      <w:r w:rsidRPr="00654ACD">
        <w:rPr>
          <w:rFonts w:ascii="Arial" w:hAnsi="Arial" w:cs="Arial"/>
          <w:b/>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Total"/>
      </w:tblPr>
      <w:tblGrid>
        <w:gridCol w:w="2693"/>
        <w:gridCol w:w="2835"/>
        <w:gridCol w:w="2835"/>
      </w:tblGrid>
      <w:tr w:rsidR="00DF56A1" w:rsidRPr="00654ACD" w14:paraId="7FC4FF86" w14:textId="77777777" w:rsidTr="00EA3AD8">
        <w:trPr>
          <w:trHeight w:val="467"/>
          <w:tblHeader/>
        </w:trPr>
        <w:tc>
          <w:tcPr>
            <w:tcW w:w="2693" w:type="dxa"/>
            <w:shd w:val="clear" w:color="auto" w:fill="auto"/>
          </w:tcPr>
          <w:p w14:paraId="2248BC3C" w14:textId="77777777" w:rsidR="00DF56A1" w:rsidRPr="00654ACD" w:rsidRDefault="00DF56A1" w:rsidP="00DF56A1">
            <w:pPr>
              <w:spacing w:after="0" w:line="240" w:lineRule="auto"/>
              <w:rPr>
                <w:rFonts w:ascii="Arial" w:hAnsi="Arial" w:cs="Arial"/>
                <w:b/>
              </w:rPr>
            </w:pPr>
            <w:r w:rsidRPr="00654ACD">
              <w:rPr>
                <w:rFonts w:ascii="Arial" w:hAnsi="Arial" w:cs="Arial"/>
                <w:b/>
              </w:rPr>
              <w:t>Type of Development</w:t>
            </w:r>
          </w:p>
        </w:tc>
        <w:tc>
          <w:tcPr>
            <w:tcW w:w="2835" w:type="dxa"/>
            <w:shd w:val="clear" w:color="auto" w:fill="auto"/>
          </w:tcPr>
          <w:p w14:paraId="5B6A07C3" w14:textId="55B3F9A5" w:rsidR="00DF56A1" w:rsidRPr="00654ACD" w:rsidRDefault="00DF56A1" w:rsidP="00DF56A1">
            <w:pPr>
              <w:spacing w:after="0" w:line="240" w:lineRule="auto"/>
              <w:jc w:val="center"/>
              <w:rPr>
                <w:rFonts w:ascii="Arial" w:hAnsi="Arial" w:cs="Arial"/>
                <w:b/>
                <w:bCs/>
              </w:rPr>
            </w:pPr>
            <w:r w:rsidRPr="00654ACD">
              <w:rPr>
                <w:rFonts w:ascii="Arial" w:hAnsi="Arial" w:cs="Arial"/>
                <w:b/>
                <w:bCs/>
              </w:rPr>
              <w:t>Committed Development*</w:t>
            </w:r>
          </w:p>
        </w:tc>
        <w:tc>
          <w:tcPr>
            <w:tcW w:w="2835" w:type="dxa"/>
            <w:shd w:val="clear" w:color="auto" w:fill="auto"/>
          </w:tcPr>
          <w:p w14:paraId="0DB8A600" w14:textId="77777777" w:rsidR="00DF56A1" w:rsidRPr="00654ACD" w:rsidRDefault="00DF56A1" w:rsidP="00DF56A1">
            <w:pPr>
              <w:spacing w:after="0" w:line="240" w:lineRule="auto"/>
              <w:jc w:val="center"/>
              <w:rPr>
                <w:rFonts w:ascii="Arial" w:hAnsi="Arial" w:cs="Arial"/>
                <w:b/>
                <w:bCs/>
              </w:rPr>
            </w:pPr>
            <w:r w:rsidRPr="00654ACD">
              <w:rPr>
                <w:rFonts w:ascii="Arial" w:hAnsi="Arial" w:cs="Arial"/>
                <w:b/>
                <w:bCs/>
              </w:rPr>
              <w:t>Remaining BDP Allocation**</w:t>
            </w:r>
          </w:p>
        </w:tc>
      </w:tr>
      <w:tr w:rsidR="004C52D4" w:rsidRPr="00654ACD" w14:paraId="63ACB9B4" w14:textId="77777777" w:rsidTr="004C52D4">
        <w:tc>
          <w:tcPr>
            <w:tcW w:w="2693" w:type="dxa"/>
          </w:tcPr>
          <w:p w14:paraId="438BBA5B" w14:textId="4E4F9725" w:rsidR="004C52D4" w:rsidRPr="00654ACD" w:rsidRDefault="004C52D4" w:rsidP="004C52D4">
            <w:pPr>
              <w:spacing w:after="0"/>
              <w:rPr>
                <w:rFonts w:ascii="Arial" w:hAnsi="Arial" w:cs="Arial"/>
                <w:highlight w:val="yellow"/>
              </w:rPr>
            </w:pPr>
            <w:r w:rsidRPr="00654ACD">
              <w:rPr>
                <w:rFonts w:ascii="Arial" w:hAnsi="Arial" w:cs="Arial"/>
              </w:rPr>
              <w:t>Residential (Dwellings)</w:t>
            </w:r>
          </w:p>
        </w:tc>
        <w:tc>
          <w:tcPr>
            <w:tcW w:w="2835" w:type="dxa"/>
            <w:tcBorders>
              <w:top w:val="single" w:sz="4" w:space="0" w:color="auto"/>
              <w:left w:val="single" w:sz="4" w:space="0" w:color="auto"/>
              <w:bottom w:val="single" w:sz="4" w:space="0" w:color="auto"/>
              <w:right w:val="single" w:sz="4" w:space="0" w:color="auto"/>
            </w:tcBorders>
          </w:tcPr>
          <w:p w14:paraId="62790681" w14:textId="76457101" w:rsidR="004C52D4" w:rsidRPr="00654ACD" w:rsidRDefault="004C52D4" w:rsidP="004C52D4">
            <w:pPr>
              <w:spacing w:after="0"/>
              <w:jc w:val="center"/>
              <w:rPr>
                <w:rFonts w:ascii="Arial" w:hAnsi="Arial" w:cs="Arial"/>
              </w:rPr>
            </w:pPr>
            <w:r w:rsidRPr="00654ACD">
              <w:rPr>
                <w:rFonts w:ascii="Arial" w:hAnsi="Arial" w:cs="Arial"/>
              </w:rPr>
              <w:t>0</w:t>
            </w:r>
          </w:p>
        </w:tc>
        <w:tc>
          <w:tcPr>
            <w:tcW w:w="2835" w:type="dxa"/>
            <w:tcBorders>
              <w:top w:val="single" w:sz="4" w:space="0" w:color="auto"/>
              <w:left w:val="single" w:sz="4" w:space="0" w:color="auto"/>
              <w:bottom w:val="single" w:sz="4" w:space="0" w:color="auto"/>
              <w:right w:val="single" w:sz="4" w:space="0" w:color="auto"/>
            </w:tcBorders>
          </w:tcPr>
          <w:p w14:paraId="57FB6DB6" w14:textId="76E23AFC" w:rsidR="004C52D4" w:rsidRPr="00654ACD" w:rsidRDefault="004C52D4" w:rsidP="004C52D4">
            <w:pPr>
              <w:spacing w:after="0"/>
              <w:jc w:val="center"/>
              <w:rPr>
                <w:rFonts w:ascii="Arial" w:hAnsi="Arial" w:cs="Arial"/>
              </w:rPr>
            </w:pPr>
            <w:r w:rsidRPr="00654ACD">
              <w:rPr>
                <w:rFonts w:ascii="Arial" w:hAnsi="Arial" w:cs="Arial"/>
              </w:rPr>
              <w:t>3,042</w:t>
            </w:r>
          </w:p>
        </w:tc>
      </w:tr>
    </w:tbl>
    <w:p w14:paraId="7BBA5C49" w14:textId="77777777" w:rsidR="0056321F" w:rsidRPr="00654ACD" w:rsidRDefault="0056321F" w:rsidP="0056321F">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*under construction, detailed and outline planning permission (excludes allocations)</w:t>
      </w:r>
    </w:p>
    <w:p w14:paraId="15BCF9A8" w14:textId="77777777" w:rsidR="007A6F61" w:rsidRPr="00654ACD" w:rsidRDefault="007A6F61" w:rsidP="007A6F61">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 completions and committed development</w:t>
      </w:r>
    </w:p>
    <w:p w14:paraId="5C3B6F74" w14:textId="77777777" w:rsidR="004C52D4" w:rsidRPr="00654ACD" w:rsidRDefault="004C52D4" w:rsidP="004C52D4">
      <w:pPr>
        <w:pStyle w:val="ListParagraph"/>
        <w:spacing w:after="0"/>
        <w:ind w:left="709"/>
        <w:rPr>
          <w:rFonts w:ascii="Arial" w:eastAsia="Times New Roman" w:hAnsi="Arial" w:cs="Arial"/>
          <w:lang w:eastAsia="en-GB"/>
        </w:rPr>
      </w:pPr>
    </w:p>
    <w:p w14:paraId="1A55251A" w14:textId="32C9BAA7" w:rsidR="003C3F6A" w:rsidRPr="00654ACD" w:rsidRDefault="00B90F24" w:rsidP="00EB11E7">
      <w:pPr>
        <w:pStyle w:val="ListParagraph"/>
        <w:numPr>
          <w:ilvl w:val="1"/>
          <w:numId w:val="37"/>
        </w:numPr>
        <w:spacing w:after="0"/>
        <w:ind w:left="709" w:hanging="709"/>
        <w:rPr>
          <w:rFonts w:ascii="Arial" w:eastAsia="Times New Roman" w:hAnsi="Arial" w:cs="Arial"/>
          <w:lang w:eastAsia="en-GB"/>
        </w:rPr>
      </w:pPr>
      <w:r w:rsidRPr="00654ACD">
        <w:rPr>
          <w:rFonts w:ascii="Arial" w:hAnsi="Arial" w:cs="Arial"/>
        </w:rPr>
        <w:t xml:space="preserve">The </w:t>
      </w:r>
      <w:hyperlink r:id="rId51">
        <w:r w:rsidR="718AF6F3" w:rsidRPr="00654ACD">
          <w:rPr>
            <w:rFonts w:ascii="Arial" w:hAnsi="Arial" w:cs="Arial"/>
          </w:rPr>
          <w:t>Langley SPD</w:t>
        </w:r>
      </w:hyperlink>
      <w:r w:rsidR="114BD373" w:rsidRPr="00654ACD">
        <w:rPr>
          <w:rFonts w:ascii="Arial" w:hAnsi="Arial" w:cs="Arial"/>
          <w:b/>
          <w:bCs/>
        </w:rPr>
        <w:t>,</w:t>
      </w:r>
      <w:r w:rsidRPr="00654ACD">
        <w:rPr>
          <w:rFonts w:ascii="Arial" w:hAnsi="Arial" w:cs="Arial"/>
          <w:b/>
          <w:bCs/>
        </w:rPr>
        <w:t xml:space="preserve"> </w:t>
      </w:r>
      <w:r w:rsidRPr="00654ACD">
        <w:rPr>
          <w:rFonts w:ascii="Arial" w:hAnsi="Arial" w:cs="Arial"/>
        </w:rPr>
        <w:t>adopted on 16 April 2019</w:t>
      </w:r>
      <w:r w:rsidR="12628B4B" w:rsidRPr="00654ACD">
        <w:rPr>
          <w:rFonts w:ascii="Arial" w:hAnsi="Arial" w:cs="Arial"/>
        </w:rPr>
        <w:t>,</w:t>
      </w:r>
      <w:r w:rsidRPr="00654ACD">
        <w:rPr>
          <w:rFonts w:ascii="Arial" w:hAnsi="Arial" w:cs="Arial"/>
        </w:rPr>
        <w:t xml:space="preserve"> provides detailed guidance for the development of the proposed 6,000 home sustainable urban extension to the east of Sutton Coldfield</w:t>
      </w:r>
      <w:r w:rsidR="4B4E1667" w:rsidRPr="00654ACD">
        <w:rPr>
          <w:rFonts w:ascii="Arial" w:hAnsi="Arial" w:cs="Arial"/>
        </w:rPr>
        <w:t>,</w:t>
      </w:r>
      <w:r w:rsidRPr="00654ACD">
        <w:rPr>
          <w:rFonts w:ascii="Arial" w:hAnsi="Arial" w:cs="Arial"/>
        </w:rPr>
        <w:t xml:space="preserve"> as set out in policy GA5 of the BDP</w:t>
      </w:r>
      <w:r w:rsidR="003C3F6A" w:rsidRPr="00654ACD">
        <w:rPr>
          <w:rFonts w:ascii="Arial" w:eastAsia="Times New Roman" w:hAnsi="Arial" w:cs="Arial"/>
          <w:lang w:eastAsia="en-GB"/>
        </w:rPr>
        <w:t>.</w:t>
      </w:r>
      <w:r w:rsidR="004C52D4" w:rsidRPr="00654ACD">
        <w:rPr>
          <w:rFonts w:ascii="Arial" w:hAnsi="Arial" w:cs="Arial"/>
        </w:rPr>
        <w:t xml:space="preserve"> 3,042 of the 6,000 planned homes are anticipated to be delivered within the BDP plan period.</w:t>
      </w:r>
    </w:p>
    <w:p w14:paraId="339FFEAB" w14:textId="77777777" w:rsidR="004C52D4" w:rsidRPr="00654ACD" w:rsidRDefault="004C52D4" w:rsidP="004C52D4">
      <w:pPr>
        <w:pStyle w:val="ListParagraph"/>
        <w:spacing w:after="0"/>
        <w:ind w:left="709"/>
        <w:rPr>
          <w:rFonts w:ascii="Arial" w:eastAsia="Times New Roman" w:hAnsi="Arial" w:cs="Arial"/>
          <w:lang w:eastAsia="en-GB"/>
        </w:rPr>
      </w:pPr>
    </w:p>
    <w:p w14:paraId="244ABF4B" w14:textId="4D911F1B" w:rsidR="004C52D4" w:rsidRPr="00654ACD" w:rsidRDefault="5A339F48"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 An outline planning application</w:t>
      </w:r>
      <w:r w:rsidR="1F58DCB2" w:rsidRPr="00654ACD">
        <w:rPr>
          <w:rFonts w:ascii="Arial" w:eastAsia="Times New Roman" w:hAnsi="Arial" w:cs="Arial"/>
          <w:lang w:eastAsia="en-GB"/>
        </w:rPr>
        <w:t xml:space="preserve"> (ref. 2021/10567/PA)</w:t>
      </w:r>
      <w:r w:rsidRPr="00654ACD">
        <w:rPr>
          <w:rFonts w:ascii="Arial" w:eastAsia="Times New Roman" w:hAnsi="Arial" w:cs="Arial"/>
          <w:lang w:eastAsia="en-GB"/>
        </w:rPr>
        <w:t xml:space="preserve"> </w:t>
      </w:r>
      <w:r w:rsidR="3DCD3640" w:rsidRPr="00654ACD">
        <w:rPr>
          <w:rFonts w:ascii="Arial" w:eastAsia="Times New Roman" w:hAnsi="Arial" w:cs="Arial"/>
          <w:lang w:eastAsia="en-GB"/>
        </w:rPr>
        <w:t>for up to 5,500 dwellings, up to 70,000sqm non-residential floorspace and associated open space, drainage and works on the allocated</w:t>
      </w:r>
      <w:r w:rsidRPr="00654ACD">
        <w:rPr>
          <w:rFonts w:ascii="Arial" w:eastAsia="Times New Roman" w:hAnsi="Arial" w:cs="Arial"/>
          <w:lang w:eastAsia="en-GB"/>
        </w:rPr>
        <w:t xml:space="preserve"> Langley Sustainable Urban Extension (SUE) </w:t>
      </w:r>
      <w:r w:rsidR="43AF9A82" w:rsidRPr="00654ACD">
        <w:rPr>
          <w:rFonts w:ascii="Arial" w:eastAsia="Times New Roman" w:hAnsi="Arial" w:cs="Arial"/>
          <w:lang w:eastAsia="en-GB"/>
        </w:rPr>
        <w:t xml:space="preserve">site </w:t>
      </w:r>
      <w:r w:rsidRPr="00654ACD">
        <w:rPr>
          <w:rFonts w:ascii="Arial" w:eastAsia="Times New Roman" w:hAnsi="Arial" w:cs="Arial"/>
          <w:lang w:eastAsia="en-GB"/>
        </w:rPr>
        <w:t>went before Planning Committee in December 2022 and it was subsequently resolved to grant outline planning permission subject to the completion of a s106 agreement. The outline planning application reserved all matters except for the design of the nine site accesses</w:t>
      </w:r>
      <w:r w:rsidR="66A6B58D" w:rsidRPr="00654ACD">
        <w:rPr>
          <w:rFonts w:ascii="Arial" w:eastAsia="Times New Roman" w:hAnsi="Arial" w:cs="Arial"/>
          <w:lang w:eastAsia="en-GB"/>
        </w:rPr>
        <w:t>.</w:t>
      </w:r>
    </w:p>
    <w:p w14:paraId="1820257C" w14:textId="77777777" w:rsidR="004C52D4" w:rsidRPr="00654ACD" w:rsidRDefault="004C52D4" w:rsidP="004C52D4">
      <w:pPr>
        <w:pStyle w:val="ListParagraph"/>
        <w:spacing w:after="0"/>
        <w:ind w:left="709"/>
        <w:rPr>
          <w:rFonts w:ascii="Arial" w:eastAsia="Times New Roman" w:hAnsi="Arial" w:cs="Arial"/>
          <w:lang w:eastAsia="en-GB"/>
        </w:rPr>
      </w:pPr>
    </w:p>
    <w:p w14:paraId="0FC97825" w14:textId="79C9FA32" w:rsidR="009E7F06" w:rsidRPr="00654ACD" w:rsidRDefault="03D3DF45" w:rsidP="00EB11E7">
      <w:pPr>
        <w:pStyle w:val="ListParagraph"/>
        <w:numPr>
          <w:ilvl w:val="1"/>
          <w:numId w:val="37"/>
        </w:numPr>
        <w:spacing w:after="0"/>
        <w:ind w:left="709" w:hanging="709"/>
        <w:rPr>
          <w:rFonts w:ascii="Arial" w:eastAsia="Times New Roman" w:hAnsi="Arial" w:cs="Arial"/>
          <w:lang w:eastAsia="en-GB"/>
        </w:rPr>
        <w:sectPr w:rsidR="009E7F06" w:rsidRPr="00654ACD" w:rsidSect="00932AB0">
          <w:headerReference w:type="default" r:id="rId52"/>
          <w:headerReference w:type="first" r:id="rId53"/>
          <w:pgSz w:w="11906" w:h="16838"/>
          <w:pgMar w:top="1418" w:right="1558" w:bottom="1418" w:left="1418" w:header="709" w:footer="709" w:gutter="0"/>
          <w:cols w:space="708"/>
          <w:titlePg/>
          <w:docGrid w:linePitch="360"/>
        </w:sectPr>
      </w:pPr>
      <w:r w:rsidRPr="00654ACD">
        <w:rPr>
          <w:rFonts w:ascii="Arial" w:eastAsia="Times New Roman" w:hAnsi="Arial" w:cs="Arial"/>
          <w:lang w:eastAsia="en-GB"/>
        </w:rPr>
        <w:t xml:space="preserve">A further full application for the strategic site infrastructure, including primary and secondary </w:t>
      </w:r>
      <w:r w:rsidR="1BE1A26F" w:rsidRPr="00654ACD">
        <w:rPr>
          <w:rFonts w:ascii="Arial" w:eastAsia="Times New Roman" w:hAnsi="Arial" w:cs="Arial"/>
          <w:lang w:eastAsia="en-GB"/>
        </w:rPr>
        <w:t>roads</w:t>
      </w:r>
      <w:r w:rsidRPr="00654ACD">
        <w:rPr>
          <w:rFonts w:ascii="Arial" w:eastAsia="Times New Roman" w:hAnsi="Arial" w:cs="Arial"/>
          <w:lang w:eastAsia="en-GB"/>
        </w:rPr>
        <w:t>,</w:t>
      </w:r>
      <w:r w:rsidR="077D0FAE" w:rsidRPr="00654ACD">
        <w:rPr>
          <w:rFonts w:ascii="Arial" w:eastAsia="Times New Roman" w:hAnsi="Arial" w:cs="Arial"/>
          <w:lang w:eastAsia="en-GB"/>
        </w:rPr>
        <w:t xml:space="preserve"> segregated walking and cycling routes</w:t>
      </w:r>
      <w:r w:rsidR="3E684AB1" w:rsidRPr="00654ACD">
        <w:rPr>
          <w:rFonts w:ascii="Arial" w:eastAsia="Times New Roman" w:hAnsi="Arial" w:cs="Arial"/>
          <w:lang w:eastAsia="en-GB"/>
        </w:rPr>
        <w:t xml:space="preserve"> and the main green spaces, was submitted </w:t>
      </w:r>
      <w:r w:rsidR="3EEC95FA" w:rsidRPr="1C346BDE">
        <w:rPr>
          <w:rFonts w:ascii="Arial" w:eastAsia="Times New Roman" w:hAnsi="Arial" w:cs="Arial"/>
          <w:lang w:eastAsia="en-GB"/>
        </w:rPr>
        <w:t xml:space="preserve">in </w:t>
      </w:r>
      <w:r w:rsidR="0796AD6A" w:rsidRPr="1C346BDE">
        <w:rPr>
          <w:rFonts w:ascii="Arial" w:eastAsia="Times New Roman" w:hAnsi="Arial" w:cs="Arial"/>
          <w:lang w:eastAsia="en-GB"/>
        </w:rPr>
        <w:t xml:space="preserve">late </w:t>
      </w:r>
      <w:r w:rsidR="3EEC95FA" w:rsidRPr="1C346BDE">
        <w:rPr>
          <w:rFonts w:ascii="Arial" w:eastAsia="Times New Roman" w:hAnsi="Arial" w:cs="Arial"/>
          <w:lang w:eastAsia="en-GB"/>
        </w:rPr>
        <w:t>2023</w:t>
      </w:r>
      <w:r w:rsidR="75CEB289" w:rsidRPr="00654ACD">
        <w:rPr>
          <w:rFonts w:ascii="Arial" w:eastAsia="Times New Roman" w:hAnsi="Arial" w:cs="Arial"/>
          <w:lang w:eastAsia="en-GB"/>
        </w:rPr>
        <w:t xml:space="preserve"> and is currently under consideration</w:t>
      </w:r>
      <w:r w:rsidR="3E684AB1" w:rsidRPr="00654ACD">
        <w:rPr>
          <w:rFonts w:ascii="Arial" w:eastAsia="Times New Roman" w:hAnsi="Arial" w:cs="Arial"/>
          <w:lang w:eastAsia="en-GB"/>
        </w:rPr>
        <w:t>.</w:t>
      </w:r>
    </w:p>
    <w:p w14:paraId="411AEAC7" w14:textId="45D82327" w:rsidR="00D67C78" w:rsidRPr="00654ACD" w:rsidRDefault="00D67C78" w:rsidP="00AD412C">
      <w:pPr>
        <w:pStyle w:val="Heading2"/>
      </w:pPr>
      <w:bookmarkStart w:id="58" w:name="_Toc161932240"/>
      <w:bookmarkEnd w:id="56"/>
      <w:r w:rsidRPr="00654ACD">
        <w:lastRenderedPageBreak/>
        <w:t>GA6 Peddimore Growth Area</w:t>
      </w:r>
      <w:bookmarkEnd w:id="58"/>
    </w:p>
    <w:p w14:paraId="4EF3A64E" w14:textId="785E5E47" w:rsidR="00AD412C" w:rsidRPr="00654ACD" w:rsidRDefault="00D67C78" w:rsidP="00AD412C">
      <w:pPr>
        <w:pStyle w:val="Heading3"/>
      </w:pPr>
      <w:r w:rsidRPr="00654ACD">
        <w:t>GA6/1: Development Completed since 2011</w:t>
      </w:r>
      <w:r w:rsidRPr="00654ACD">
        <w:rPr>
          <w:b w:val="0"/>
        </w:rPr>
        <w:tab/>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ed since 2011"/>
      </w:tblPr>
      <w:tblGrid>
        <w:gridCol w:w="2665"/>
        <w:gridCol w:w="2722"/>
        <w:gridCol w:w="2976"/>
      </w:tblGrid>
      <w:tr w:rsidR="00DA40F2" w:rsidRPr="00654ACD" w14:paraId="228DB29A" w14:textId="77777777" w:rsidTr="00EA3AD8">
        <w:trPr>
          <w:trHeight w:val="242"/>
          <w:tblHeader/>
        </w:trPr>
        <w:tc>
          <w:tcPr>
            <w:tcW w:w="2665" w:type="dxa"/>
            <w:shd w:val="clear" w:color="auto" w:fill="auto"/>
          </w:tcPr>
          <w:p w14:paraId="743FCEA8" w14:textId="77777777" w:rsidR="00DA40F2" w:rsidRPr="00654ACD" w:rsidRDefault="00DA40F2" w:rsidP="00DA40F2">
            <w:pPr>
              <w:spacing w:after="0"/>
              <w:rPr>
                <w:rFonts w:ascii="Arial" w:hAnsi="Arial" w:cs="Arial"/>
                <w:b/>
              </w:rPr>
            </w:pPr>
            <w:r w:rsidRPr="00654ACD">
              <w:rPr>
                <w:rFonts w:ascii="Arial" w:hAnsi="Arial" w:cs="Arial"/>
                <w:b/>
              </w:rPr>
              <w:t>Type of Development</w:t>
            </w:r>
          </w:p>
        </w:tc>
        <w:tc>
          <w:tcPr>
            <w:tcW w:w="2722" w:type="dxa"/>
            <w:shd w:val="clear" w:color="auto" w:fill="auto"/>
          </w:tcPr>
          <w:p w14:paraId="4EE7F871" w14:textId="092B8D51" w:rsidR="00DA40F2" w:rsidRPr="00654ACD" w:rsidRDefault="00DA40F2" w:rsidP="00DA40F2">
            <w:pPr>
              <w:spacing w:after="0"/>
              <w:jc w:val="center"/>
              <w:rPr>
                <w:rFonts w:ascii="Arial" w:hAnsi="Arial" w:cs="Arial"/>
                <w:b/>
              </w:rPr>
            </w:pPr>
            <w:r w:rsidRPr="00654ACD">
              <w:rPr>
                <w:rFonts w:ascii="Arial" w:hAnsi="Arial" w:cs="Arial"/>
                <w:b/>
              </w:rPr>
              <w:t xml:space="preserve">Completed in </w:t>
            </w:r>
            <w:r w:rsidR="00282599">
              <w:rPr>
                <w:rFonts w:ascii="Arial" w:hAnsi="Arial" w:cs="Arial"/>
                <w:b/>
              </w:rPr>
              <w:t>2023/24</w:t>
            </w:r>
          </w:p>
        </w:tc>
        <w:tc>
          <w:tcPr>
            <w:tcW w:w="2976" w:type="dxa"/>
            <w:shd w:val="clear" w:color="auto" w:fill="auto"/>
          </w:tcPr>
          <w:p w14:paraId="3432F92B" w14:textId="77777777" w:rsidR="00DA40F2" w:rsidRPr="00654ACD" w:rsidRDefault="00DA40F2" w:rsidP="00DA40F2">
            <w:pPr>
              <w:spacing w:after="0"/>
              <w:jc w:val="center"/>
              <w:rPr>
                <w:rFonts w:ascii="Arial" w:hAnsi="Arial" w:cs="Arial"/>
                <w:b/>
              </w:rPr>
            </w:pPr>
            <w:r w:rsidRPr="00654ACD">
              <w:rPr>
                <w:rFonts w:ascii="Arial" w:hAnsi="Arial" w:cs="Arial"/>
                <w:b/>
              </w:rPr>
              <w:t>Net Completions since 2011</w:t>
            </w:r>
          </w:p>
        </w:tc>
      </w:tr>
      <w:tr w:rsidR="00AD412C" w:rsidRPr="00654ACD" w14:paraId="6E0245C4" w14:textId="77777777" w:rsidTr="00EF2FE6">
        <w:tc>
          <w:tcPr>
            <w:tcW w:w="2665" w:type="dxa"/>
            <w:shd w:val="clear" w:color="auto" w:fill="auto"/>
          </w:tcPr>
          <w:p w14:paraId="31097877" w14:textId="36EDF199" w:rsidR="00AD412C" w:rsidRPr="00654ACD" w:rsidRDefault="00AD412C" w:rsidP="00AD412C">
            <w:pPr>
              <w:spacing w:after="0"/>
              <w:rPr>
                <w:rFonts w:ascii="Arial" w:hAnsi="Arial" w:cs="Arial"/>
              </w:rPr>
            </w:pPr>
            <w:r w:rsidRPr="00654ACD">
              <w:rPr>
                <w:rFonts w:ascii="Arial" w:hAnsi="Arial" w:cs="Arial"/>
              </w:rPr>
              <w:t>Employment (ha)</w:t>
            </w:r>
          </w:p>
        </w:tc>
        <w:tc>
          <w:tcPr>
            <w:tcW w:w="2722" w:type="dxa"/>
          </w:tcPr>
          <w:p w14:paraId="535F41C0" w14:textId="5B3C2690" w:rsidR="00AD412C" w:rsidRPr="00654ACD" w:rsidRDefault="00920F50" w:rsidP="00AD412C">
            <w:pPr>
              <w:spacing w:after="0"/>
              <w:jc w:val="center"/>
              <w:rPr>
                <w:rFonts w:ascii="Arial" w:hAnsi="Arial" w:cs="Arial"/>
              </w:rPr>
            </w:pPr>
            <w:r>
              <w:rPr>
                <w:rFonts w:ascii="Arial" w:hAnsi="Arial" w:cs="Arial"/>
              </w:rPr>
              <w:t xml:space="preserve"> </w:t>
            </w:r>
            <w:r w:rsidR="00B93FDF">
              <w:rPr>
                <w:rFonts w:ascii="Arial" w:hAnsi="Arial" w:cs="Arial"/>
              </w:rPr>
              <w:t>17.8</w:t>
            </w:r>
          </w:p>
        </w:tc>
        <w:tc>
          <w:tcPr>
            <w:tcW w:w="2976" w:type="dxa"/>
            <w:tcBorders>
              <w:top w:val="single" w:sz="4" w:space="0" w:color="auto"/>
              <w:left w:val="single" w:sz="4" w:space="0" w:color="auto"/>
              <w:bottom w:val="single" w:sz="4" w:space="0" w:color="auto"/>
              <w:right w:val="single" w:sz="4" w:space="0" w:color="auto"/>
            </w:tcBorders>
          </w:tcPr>
          <w:p w14:paraId="086A3866" w14:textId="2DA04C7D" w:rsidR="00AD412C" w:rsidRPr="00654ACD" w:rsidRDefault="00B93FDF" w:rsidP="00AD412C">
            <w:pPr>
              <w:spacing w:after="0"/>
              <w:jc w:val="center"/>
              <w:rPr>
                <w:rFonts w:ascii="Arial" w:hAnsi="Arial" w:cs="Arial"/>
              </w:rPr>
            </w:pPr>
            <w:r>
              <w:rPr>
                <w:rFonts w:ascii="Arial" w:hAnsi="Arial" w:cs="Arial"/>
              </w:rPr>
              <w:t xml:space="preserve"> 17.8</w:t>
            </w:r>
          </w:p>
        </w:tc>
      </w:tr>
      <w:tr w:rsidR="00AD412C" w:rsidRPr="00654ACD" w14:paraId="49BEB7ED" w14:textId="77777777" w:rsidTr="00EF2FE6">
        <w:tc>
          <w:tcPr>
            <w:tcW w:w="2665" w:type="dxa"/>
            <w:shd w:val="clear" w:color="auto" w:fill="auto"/>
          </w:tcPr>
          <w:p w14:paraId="683B708E" w14:textId="140191E5" w:rsidR="00AD412C" w:rsidRPr="00654ACD" w:rsidRDefault="00AD412C" w:rsidP="00AD412C">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Pr>
          <w:p w14:paraId="4B59D745" w14:textId="79A319A5" w:rsidR="00AD412C" w:rsidRPr="00654ACD" w:rsidRDefault="00B93FDF" w:rsidP="00AD412C">
            <w:pPr>
              <w:spacing w:after="0"/>
              <w:jc w:val="center"/>
              <w:rPr>
                <w:rFonts w:ascii="Arial" w:hAnsi="Arial" w:cs="Arial"/>
              </w:rPr>
            </w:pPr>
            <w:r>
              <w:rPr>
                <w:rFonts w:ascii="Arial" w:hAnsi="Arial" w:cs="Arial"/>
              </w:rPr>
              <w:t xml:space="preserve"> </w:t>
            </w:r>
            <w:r w:rsidRPr="00B93FDF">
              <w:rPr>
                <w:rFonts w:ascii="Arial" w:hAnsi="Arial" w:cs="Arial"/>
              </w:rPr>
              <w:t>216</w:t>
            </w:r>
            <w:r>
              <w:rPr>
                <w:rFonts w:ascii="Arial" w:hAnsi="Arial" w:cs="Arial"/>
              </w:rPr>
              <w:t>,</w:t>
            </w:r>
            <w:r w:rsidRPr="00B93FDF">
              <w:rPr>
                <w:rFonts w:ascii="Arial" w:hAnsi="Arial" w:cs="Arial"/>
              </w:rPr>
              <w:t>071</w:t>
            </w:r>
          </w:p>
        </w:tc>
        <w:tc>
          <w:tcPr>
            <w:tcW w:w="2976" w:type="dxa"/>
            <w:tcBorders>
              <w:top w:val="single" w:sz="4" w:space="0" w:color="auto"/>
              <w:left w:val="single" w:sz="4" w:space="0" w:color="auto"/>
              <w:bottom w:val="single" w:sz="4" w:space="0" w:color="auto"/>
              <w:right w:val="single" w:sz="4" w:space="0" w:color="auto"/>
            </w:tcBorders>
          </w:tcPr>
          <w:p w14:paraId="50A44A2E" w14:textId="011BBEAA" w:rsidR="00AD412C" w:rsidRPr="00654ACD" w:rsidRDefault="00B93FDF" w:rsidP="00AD412C">
            <w:pPr>
              <w:spacing w:after="0"/>
              <w:jc w:val="center"/>
              <w:rPr>
                <w:rFonts w:ascii="Arial" w:hAnsi="Arial" w:cs="Arial"/>
              </w:rPr>
            </w:pPr>
            <w:r>
              <w:rPr>
                <w:rFonts w:ascii="Arial" w:hAnsi="Arial" w:cs="Arial"/>
              </w:rPr>
              <w:t xml:space="preserve"> </w:t>
            </w:r>
            <w:r w:rsidRPr="00B93FDF">
              <w:rPr>
                <w:rFonts w:ascii="Arial" w:hAnsi="Arial" w:cs="Arial"/>
              </w:rPr>
              <w:t>216</w:t>
            </w:r>
            <w:r>
              <w:rPr>
                <w:rFonts w:ascii="Arial" w:hAnsi="Arial" w:cs="Arial"/>
              </w:rPr>
              <w:t>,</w:t>
            </w:r>
            <w:r w:rsidRPr="00B93FDF">
              <w:rPr>
                <w:rFonts w:ascii="Arial" w:hAnsi="Arial" w:cs="Arial"/>
              </w:rPr>
              <w:t>071</w:t>
            </w:r>
          </w:p>
        </w:tc>
      </w:tr>
      <w:tr w:rsidR="00AD412C" w:rsidRPr="00654ACD" w14:paraId="2BB497F0" w14:textId="3363ED23" w:rsidTr="00EF2FE6">
        <w:tc>
          <w:tcPr>
            <w:tcW w:w="2665" w:type="dxa"/>
            <w:shd w:val="clear" w:color="auto" w:fill="auto"/>
          </w:tcPr>
          <w:p w14:paraId="34A2EA8C" w14:textId="0608D188" w:rsidR="00AD412C" w:rsidRPr="00654ACD" w:rsidRDefault="00AD412C" w:rsidP="00AD412C">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Pr>
          <w:p w14:paraId="690CC277" w14:textId="55EBDB7C" w:rsidR="00AD412C" w:rsidRPr="00654ACD" w:rsidRDefault="0058409B" w:rsidP="00AD412C">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298D459E" w14:textId="1BFF7CD0" w:rsidR="00AD412C" w:rsidRPr="00654ACD" w:rsidRDefault="00AD412C" w:rsidP="00AD412C">
            <w:pPr>
              <w:spacing w:after="0"/>
              <w:jc w:val="center"/>
              <w:rPr>
                <w:rFonts w:ascii="Arial" w:hAnsi="Arial" w:cs="Arial"/>
              </w:rPr>
            </w:pPr>
            <w:r w:rsidRPr="00654ACD">
              <w:rPr>
                <w:rFonts w:ascii="Arial" w:hAnsi="Arial" w:cs="Arial"/>
              </w:rPr>
              <w:t>0</w:t>
            </w:r>
          </w:p>
        </w:tc>
      </w:tr>
    </w:tbl>
    <w:p w14:paraId="12ECBEDC" w14:textId="2902EE29" w:rsidR="00AD412C" w:rsidRPr="00654ACD" w:rsidRDefault="00AD412C" w:rsidP="007A1346">
      <w:pPr>
        <w:pStyle w:val="Heading3"/>
        <w:spacing w:before="120"/>
      </w:pPr>
      <w:r w:rsidRPr="00654ACD">
        <w:t xml:space="preserve">GA6/2: Development Pipeline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65"/>
        <w:gridCol w:w="2722"/>
        <w:gridCol w:w="2976"/>
      </w:tblGrid>
      <w:tr w:rsidR="00AD412C" w:rsidRPr="00654ACD" w14:paraId="18A23ED6" w14:textId="77777777" w:rsidTr="00EA3AD8">
        <w:trPr>
          <w:trHeight w:val="265"/>
          <w:tblHeader/>
        </w:trPr>
        <w:tc>
          <w:tcPr>
            <w:tcW w:w="2665" w:type="dxa"/>
            <w:tcBorders>
              <w:bottom w:val="nil"/>
            </w:tcBorders>
            <w:shd w:val="clear" w:color="auto" w:fill="auto"/>
          </w:tcPr>
          <w:p w14:paraId="61FCC9B7" w14:textId="77777777" w:rsidR="00AD412C" w:rsidRPr="00654ACD" w:rsidRDefault="00AD412C" w:rsidP="00EF2FE6">
            <w:pPr>
              <w:spacing w:after="0"/>
              <w:rPr>
                <w:rFonts w:ascii="Arial" w:hAnsi="Arial" w:cs="Arial"/>
                <w:b/>
              </w:rPr>
            </w:pPr>
            <w:r w:rsidRPr="00654ACD">
              <w:rPr>
                <w:rFonts w:ascii="Arial" w:hAnsi="Arial" w:cs="Arial"/>
                <w:b/>
              </w:rPr>
              <w:t>Type of Development</w:t>
            </w:r>
          </w:p>
        </w:tc>
        <w:tc>
          <w:tcPr>
            <w:tcW w:w="2722" w:type="dxa"/>
            <w:shd w:val="clear" w:color="auto" w:fill="auto"/>
          </w:tcPr>
          <w:p w14:paraId="39D36399" w14:textId="77777777" w:rsidR="00AD412C" w:rsidRPr="00654ACD" w:rsidRDefault="00AD412C" w:rsidP="00EF2FE6">
            <w:pPr>
              <w:spacing w:after="0"/>
              <w:jc w:val="center"/>
              <w:rPr>
                <w:rFonts w:ascii="Arial" w:hAnsi="Arial" w:cs="Arial"/>
                <w:b/>
                <w:bCs/>
              </w:rPr>
            </w:pPr>
            <w:r w:rsidRPr="00654ACD">
              <w:rPr>
                <w:rFonts w:ascii="Arial" w:hAnsi="Arial" w:cs="Arial"/>
                <w:b/>
                <w:bCs/>
              </w:rPr>
              <w:t>Under Construction</w:t>
            </w:r>
          </w:p>
        </w:tc>
        <w:tc>
          <w:tcPr>
            <w:tcW w:w="2976" w:type="dxa"/>
            <w:shd w:val="clear" w:color="auto" w:fill="auto"/>
          </w:tcPr>
          <w:p w14:paraId="7DA0B08E" w14:textId="77777777" w:rsidR="00AD412C" w:rsidRPr="00654ACD" w:rsidRDefault="00AD412C" w:rsidP="00EF2FE6">
            <w:pPr>
              <w:spacing w:after="0"/>
              <w:jc w:val="center"/>
              <w:rPr>
                <w:rFonts w:ascii="Arial" w:hAnsi="Arial" w:cs="Arial"/>
                <w:b/>
                <w:bCs/>
              </w:rPr>
            </w:pPr>
            <w:r w:rsidRPr="00654ACD">
              <w:rPr>
                <w:rFonts w:ascii="Arial" w:hAnsi="Arial" w:cs="Arial"/>
                <w:b/>
                <w:bCs/>
              </w:rPr>
              <w:t>Detailed Planning Permission</w:t>
            </w:r>
          </w:p>
        </w:tc>
      </w:tr>
      <w:tr w:rsidR="0058409B" w:rsidRPr="00654ACD" w14:paraId="41D18593" w14:textId="77777777" w:rsidTr="00EF2FE6">
        <w:trPr>
          <w:trHeight w:val="277"/>
        </w:trPr>
        <w:tc>
          <w:tcPr>
            <w:tcW w:w="2665" w:type="dxa"/>
            <w:shd w:val="clear" w:color="auto" w:fill="auto"/>
          </w:tcPr>
          <w:p w14:paraId="235145FA" w14:textId="5A404F77" w:rsidR="0058409B" w:rsidRPr="00654ACD" w:rsidRDefault="0058409B" w:rsidP="0058409B">
            <w:pPr>
              <w:spacing w:after="0"/>
              <w:rPr>
                <w:rFonts w:ascii="Arial" w:hAnsi="Arial" w:cs="Arial"/>
                <w:highlight w:val="yellow"/>
              </w:rPr>
            </w:pPr>
            <w:r w:rsidRPr="00654ACD">
              <w:rPr>
                <w:rFonts w:ascii="Arial" w:hAnsi="Arial" w:cs="Arial"/>
              </w:rPr>
              <w:t>Employment (ha)</w:t>
            </w:r>
          </w:p>
        </w:tc>
        <w:tc>
          <w:tcPr>
            <w:tcW w:w="2722" w:type="dxa"/>
            <w:tcBorders>
              <w:top w:val="single" w:sz="4" w:space="0" w:color="auto"/>
              <w:left w:val="single" w:sz="4" w:space="0" w:color="auto"/>
              <w:bottom w:val="single" w:sz="4" w:space="0" w:color="auto"/>
              <w:right w:val="single" w:sz="4" w:space="0" w:color="auto"/>
            </w:tcBorders>
          </w:tcPr>
          <w:p w14:paraId="7FF63E11" w14:textId="206E2CA4" w:rsidR="0058409B" w:rsidRPr="00654ACD" w:rsidRDefault="0091464A" w:rsidP="0058409B">
            <w:pPr>
              <w:spacing w:after="0"/>
              <w:jc w:val="center"/>
              <w:rPr>
                <w:rFonts w:ascii="Arial" w:hAnsi="Arial" w:cs="Arial"/>
              </w:rPr>
            </w:pPr>
            <w:r w:rsidRPr="00654ACD">
              <w:rPr>
                <w:rFonts w:ascii="Arial" w:hAnsi="Arial" w:cs="Arial"/>
              </w:rPr>
              <w:t xml:space="preserve"> </w:t>
            </w:r>
            <w:r w:rsidR="00B93FDF">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24B7FF80" w14:textId="5880A035" w:rsidR="0058409B" w:rsidRPr="00654ACD" w:rsidRDefault="00115FB7" w:rsidP="0058409B">
            <w:pPr>
              <w:tabs>
                <w:tab w:val="center" w:pos="509"/>
                <w:tab w:val="left" w:pos="1170"/>
              </w:tabs>
              <w:spacing w:after="0"/>
              <w:jc w:val="center"/>
              <w:rPr>
                <w:rFonts w:ascii="Arial" w:hAnsi="Arial" w:cs="Arial"/>
              </w:rPr>
            </w:pPr>
            <w:r w:rsidRPr="00654ACD">
              <w:rPr>
                <w:rFonts w:ascii="Arial" w:hAnsi="Arial" w:cs="Arial"/>
              </w:rPr>
              <w:t xml:space="preserve"> 4.22</w:t>
            </w:r>
          </w:p>
        </w:tc>
      </w:tr>
      <w:tr w:rsidR="0058409B" w:rsidRPr="00654ACD" w14:paraId="6A292FC0" w14:textId="77777777" w:rsidTr="00EF2FE6">
        <w:tc>
          <w:tcPr>
            <w:tcW w:w="2665" w:type="dxa"/>
            <w:shd w:val="clear" w:color="auto" w:fill="auto"/>
          </w:tcPr>
          <w:p w14:paraId="1DFE3B76" w14:textId="0FA2F2E9" w:rsidR="0058409B" w:rsidRPr="00654ACD" w:rsidRDefault="0058409B" w:rsidP="0058409B">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3D3BD64A" w14:textId="3DB361DA" w:rsidR="0058409B" w:rsidRPr="00654ACD" w:rsidRDefault="0091464A" w:rsidP="0058409B">
            <w:pPr>
              <w:spacing w:after="0"/>
              <w:jc w:val="center"/>
              <w:rPr>
                <w:rFonts w:ascii="Arial" w:hAnsi="Arial" w:cs="Arial"/>
              </w:rPr>
            </w:pPr>
            <w:r w:rsidRPr="00654ACD">
              <w:rPr>
                <w:rFonts w:ascii="Arial" w:hAnsi="Arial" w:cs="Arial"/>
              </w:rPr>
              <w:t xml:space="preserve"> </w:t>
            </w:r>
            <w:r w:rsidR="00B93FDF">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3B98A61B" w14:textId="5A53CF99" w:rsidR="0058409B" w:rsidRPr="00654ACD" w:rsidRDefault="00B5705E" w:rsidP="0058409B">
            <w:pPr>
              <w:spacing w:after="0"/>
              <w:jc w:val="center"/>
              <w:rPr>
                <w:rFonts w:ascii="Arial" w:hAnsi="Arial" w:cs="Arial"/>
              </w:rPr>
            </w:pPr>
            <w:r w:rsidRPr="00654ACD">
              <w:rPr>
                <w:rFonts w:ascii="Arial" w:hAnsi="Arial" w:cs="Arial"/>
              </w:rPr>
              <w:t xml:space="preserve"> </w:t>
            </w:r>
            <w:r w:rsidR="00115FB7" w:rsidRPr="00654ACD">
              <w:rPr>
                <w:rFonts w:ascii="Arial" w:hAnsi="Arial" w:cs="Arial"/>
              </w:rPr>
              <w:t>30,420</w:t>
            </w:r>
          </w:p>
        </w:tc>
      </w:tr>
      <w:tr w:rsidR="0058409B" w:rsidRPr="00654ACD" w14:paraId="5ED38408" w14:textId="42C96FE1" w:rsidTr="00EF2FE6">
        <w:tc>
          <w:tcPr>
            <w:tcW w:w="2665" w:type="dxa"/>
            <w:shd w:val="clear" w:color="auto" w:fill="auto"/>
          </w:tcPr>
          <w:p w14:paraId="4919BFB4" w14:textId="31517D92" w:rsidR="0058409B" w:rsidRPr="00654ACD" w:rsidRDefault="0058409B" w:rsidP="0058409B">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7BDC25E4" w14:textId="2244953B" w:rsidR="0058409B" w:rsidRPr="00654ACD" w:rsidRDefault="0058409B" w:rsidP="0058409B">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47A6A34C" w14:textId="3E755452" w:rsidR="0058409B" w:rsidRPr="00654ACD" w:rsidRDefault="0058409B" w:rsidP="0058409B">
            <w:pPr>
              <w:spacing w:after="0"/>
              <w:jc w:val="center"/>
              <w:rPr>
                <w:rFonts w:ascii="Arial" w:hAnsi="Arial" w:cs="Arial"/>
              </w:rPr>
            </w:pPr>
            <w:r w:rsidRPr="00654ACD">
              <w:rPr>
                <w:rFonts w:ascii="Arial" w:hAnsi="Arial" w:cs="Arial"/>
              </w:rPr>
              <w:t>0</w:t>
            </w:r>
            <w:r w:rsidR="00115FB7" w:rsidRPr="00654ACD">
              <w:rPr>
                <w:rFonts w:ascii="Arial" w:hAnsi="Arial" w:cs="Arial"/>
              </w:rPr>
              <w:t xml:space="preserve"> </w:t>
            </w:r>
          </w:p>
        </w:tc>
      </w:tr>
    </w:tbl>
    <w:p w14:paraId="0B29FDE7" w14:textId="77777777" w:rsidR="00AD412C" w:rsidRPr="00654ACD" w:rsidRDefault="00AD412C" w:rsidP="00AD412C">
      <w:pPr>
        <w:spacing w:after="0"/>
        <w:rPr>
          <w:rFonts w:cs="Calibri"/>
          <w:color w:val="000000" w:themeColor="text1"/>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velopment Pipeline"/>
      </w:tblPr>
      <w:tblGrid>
        <w:gridCol w:w="2665"/>
        <w:gridCol w:w="2722"/>
        <w:gridCol w:w="2976"/>
      </w:tblGrid>
      <w:tr w:rsidR="00AD412C" w:rsidRPr="00654ACD" w14:paraId="185E5BDF" w14:textId="77777777" w:rsidTr="00EA3AD8">
        <w:trPr>
          <w:tblHeader/>
        </w:trPr>
        <w:tc>
          <w:tcPr>
            <w:tcW w:w="2665" w:type="dxa"/>
            <w:shd w:val="clear" w:color="auto" w:fill="auto"/>
          </w:tcPr>
          <w:p w14:paraId="64FE47CE" w14:textId="77777777" w:rsidR="00AD412C" w:rsidRPr="00654ACD" w:rsidRDefault="00AD412C" w:rsidP="00EF2FE6">
            <w:pPr>
              <w:spacing w:after="0" w:line="240" w:lineRule="auto"/>
              <w:rPr>
                <w:rFonts w:ascii="Arial" w:hAnsi="Arial" w:cs="Arial"/>
                <w:b/>
              </w:rPr>
            </w:pPr>
            <w:r w:rsidRPr="00654ACD">
              <w:rPr>
                <w:rFonts w:ascii="Arial" w:hAnsi="Arial" w:cs="Arial"/>
                <w:b/>
              </w:rPr>
              <w:t>Type of Development</w:t>
            </w:r>
          </w:p>
        </w:tc>
        <w:tc>
          <w:tcPr>
            <w:tcW w:w="2722" w:type="dxa"/>
            <w:shd w:val="clear" w:color="auto" w:fill="auto"/>
          </w:tcPr>
          <w:p w14:paraId="0A158F38" w14:textId="77777777" w:rsidR="00AD412C" w:rsidRPr="00654ACD" w:rsidRDefault="00AD412C" w:rsidP="00EF2FE6">
            <w:pPr>
              <w:spacing w:after="0" w:line="240" w:lineRule="auto"/>
              <w:jc w:val="center"/>
              <w:rPr>
                <w:rFonts w:ascii="Arial" w:hAnsi="Arial" w:cs="Arial"/>
                <w:b/>
                <w:bCs/>
              </w:rPr>
            </w:pPr>
            <w:r w:rsidRPr="00654ACD">
              <w:rPr>
                <w:rFonts w:ascii="Arial" w:hAnsi="Arial" w:cs="Arial"/>
                <w:b/>
                <w:bCs/>
              </w:rPr>
              <w:t>Outline Planning Permission</w:t>
            </w:r>
          </w:p>
        </w:tc>
        <w:tc>
          <w:tcPr>
            <w:tcW w:w="2976" w:type="dxa"/>
            <w:shd w:val="clear" w:color="auto" w:fill="auto"/>
          </w:tcPr>
          <w:p w14:paraId="7824019A" w14:textId="77777777" w:rsidR="00AD412C" w:rsidRPr="00654ACD" w:rsidRDefault="00AD412C" w:rsidP="00EF2FE6">
            <w:pPr>
              <w:spacing w:after="0" w:line="240" w:lineRule="auto"/>
              <w:jc w:val="center"/>
              <w:rPr>
                <w:rFonts w:ascii="Arial" w:hAnsi="Arial" w:cs="Arial"/>
                <w:b/>
                <w:bCs/>
              </w:rPr>
            </w:pPr>
            <w:r w:rsidRPr="00654ACD">
              <w:rPr>
                <w:rFonts w:ascii="Arial" w:hAnsi="Arial" w:cs="Arial"/>
                <w:b/>
                <w:bCs/>
              </w:rPr>
              <w:t>Allocated in BDP</w:t>
            </w:r>
          </w:p>
        </w:tc>
      </w:tr>
      <w:tr w:rsidR="00DD2465" w:rsidRPr="00654ACD" w14:paraId="75981BDE" w14:textId="77777777" w:rsidTr="00EF2FE6">
        <w:tc>
          <w:tcPr>
            <w:tcW w:w="2665" w:type="dxa"/>
            <w:shd w:val="clear" w:color="auto" w:fill="auto"/>
          </w:tcPr>
          <w:p w14:paraId="76F73547" w14:textId="4E29C87D" w:rsidR="00DD2465" w:rsidRPr="00654ACD" w:rsidRDefault="00DD2465" w:rsidP="00DD2465">
            <w:pPr>
              <w:spacing w:after="0"/>
              <w:rPr>
                <w:rFonts w:ascii="Arial" w:hAnsi="Arial" w:cs="Arial"/>
                <w:highlight w:val="yellow"/>
              </w:rPr>
            </w:pPr>
            <w:r w:rsidRPr="00654ACD">
              <w:rPr>
                <w:rFonts w:ascii="Arial" w:hAnsi="Arial" w:cs="Arial"/>
              </w:rPr>
              <w:t>Employment (ha)</w:t>
            </w:r>
          </w:p>
        </w:tc>
        <w:tc>
          <w:tcPr>
            <w:tcW w:w="2722" w:type="dxa"/>
            <w:tcBorders>
              <w:top w:val="single" w:sz="4" w:space="0" w:color="auto"/>
              <w:left w:val="single" w:sz="4" w:space="0" w:color="auto"/>
              <w:bottom w:val="single" w:sz="4" w:space="0" w:color="auto"/>
              <w:right w:val="single" w:sz="4" w:space="0" w:color="auto"/>
            </w:tcBorders>
          </w:tcPr>
          <w:p w14:paraId="04C3D8A3" w14:textId="5C4FFFF7" w:rsidR="00DD2465" w:rsidRPr="00654ACD" w:rsidRDefault="00DD2465" w:rsidP="00DD2465">
            <w:pPr>
              <w:spacing w:after="0"/>
              <w:jc w:val="center"/>
              <w:rPr>
                <w:rFonts w:ascii="Arial" w:hAnsi="Arial" w:cs="Arial"/>
              </w:rPr>
            </w:pPr>
            <w:r w:rsidRPr="00654ACD">
              <w:rPr>
                <w:rFonts w:ascii="Arial" w:hAnsi="Arial" w:cs="Arial"/>
              </w:rPr>
              <w:t xml:space="preserve"> </w:t>
            </w:r>
            <w:r w:rsidR="00115FB7" w:rsidRPr="00654ACD">
              <w:rPr>
                <w:rFonts w:ascii="Arial" w:hAnsi="Arial" w:cs="Arial"/>
              </w:rPr>
              <w:t>49</w:t>
            </w:r>
            <w:r w:rsidRPr="00654ACD">
              <w:rPr>
                <w:rFonts w:ascii="Arial" w:hAnsi="Arial" w:cs="Arial"/>
              </w:rPr>
              <w:t>ha</w:t>
            </w:r>
          </w:p>
        </w:tc>
        <w:tc>
          <w:tcPr>
            <w:tcW w:w="2976" w:type="dxa"/>
            <w:tcBorders>
              <w:top w:val="single" w:sz="4" w:space="0" w:color="auto"/>
              <w:left w:val="single" w:sz="4" w:space="0" w:color="auto"/>
              <w:bottom w:val="single" w:sz="4" w:space="0" w:color="auto"/>
              <w:right w:val="single" w:sz="4" w:space="0" w:color="auto"/>
            </w:tcBorders>
          </w:tcPr>
          <w:p w14:paraId="685A91CC" w14:textId="5BD7E1E4" w:rsidR="00DD2465" w:rsidRPr="00654ACD" w:rsidRDefault="00DD2465" w:rsidP="00DD2465">
            <w:pPr>
              <w:spacing w:after="0"/>
              <w:jc w:val="center"/>
              <w:rPr>
                <w:rFonts w:ascii="Arial" w:hAnsi="Arial" w:cs="Arial"/>
              </w:rPr>
            </w:pPr>
            <w:r w:rsidRPr="00654ACD">
              <w:rPr>
                <w:rFonts w:ascii="Arial" w:hAnsi="Arial" w:cs="Arial"/>
              </w:rPr>
              <w:t>71 ha</w:t>
            </w:r>
          </w:p>
        </w:tc>
      </w:tr>
      <w:tr w:rsidR="00DD2465" w:rsidRPr="00654ACD" w14:paraId="2431AB5E" w14:textId="77777777" w:rsidTr="00EF2FE6">
        <w:tc>
          <w:tcPr>
            <w:tcW w:w="2665" w:type="dxa"/>
            <w:shd w:val="clear" w:color="auto" w:fill="auto"/>
          </w:tcPr>
          <w:p w14:paraId="67720EE7" w14:textId="3F7EF085" w:rsidR="00DD2465" w:rsidRPr="00654ACD" w:rsidRDefault="00DD2465" w:rsidP="00DD2465">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1DB2AC7B" w14:textId="0A74AEB8" w:rsidR="00DD2465" w:rsidRPr="00654ACD" w:rsidRDefault="00B5705E" w:rsidP="00DD2465">
            <w:pPr>
              <w:spacing w:after="0"/>
              <w:jc w:val="center"/>
              <w:rPr>
                <w:rFonts w:ascii="Arial" w:hAnsi="Arial" w:cs="Arial"/>
              </w:rPr>
            </w:pPr>
            <w:r w:rsidRPr="00654ACD">
              <w:rPr>
                <w:rFonts w:ascii="Arial" w:hAnsi="Arial" w:cs="Arial"/>
              </w:rPr>
              <w:t xml:space="preserve"> 140,318</w:t>
            </w:r>
          </w:p>
        </w:tc>
        <w:tc>
          <w:tcPr>
            <w:tcW w:w="2976" w:type="dxa"/>
            <w:tcBorders>
              <w:top w:val="single" w:sz="4" w:space="0" w:color="auto"/>
              <w:left w:val="single" w:sz="4" w:space="0" w:color="auto"/>
              <w:bottom w:val="single" w:sz="4" w:space="0" w:color="auto"/>
              <w:right w:val="single" w:sz="4" w:space="0" w:color="auto"/>
            </w:tcBorders>
          </w:tcPr>
          <w:p w14:paraId="6A8FA81F" w14:textId="304CF270" w:rsidR="00DD2465" w:rsidRPr="00654ACD" w:rsidRDefault="003B0F19" w:rsidP="00DD2465">
            <w:pPr>
              <w:spacing w:after="0"/>
              <w:jc w:val="center"/>
              <w:rPr>
                <w:rFonts w:ascii="Arial" w:hAnsi="Arial" w:cs="Arial"/>
              </w:rPr>
            </w:pPr>
            <w:r w:rsidRPr="00654ACD">
              <w:rPr>
                <w:rFonts w:ascii="Arial" w:hAnsi="Arial" w:cs="Arial"/>
              </w:rPr>
              <w:t>N/A</w:t>
            </w:r>
          </w:p>
        </w:tc>
      </w:tr>
      <w:tr w:rsidR="00DD2465" w:rsidRPr="00654ACD" w14:paraId="02763F86" w14:textId="7AA8CF1F" w:rsidTr="00EF2FE6">
        <w:tc>
          <w:tcPr>
            <w:tcW w:w="2665" w:type="dxa"/>
            <w:shd w:val="clear" w:color="auto" w:fill="auto"/>
          </w:tcPr>
          <w:p w14:paraId="20880387" w14:textId="753B2B90" w:rsidR="00DD2465" w:rsidRPr="00654ACD" w:rsidRDefault="00DD2465" w:rsidP="00DD2465">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1CFC055F" w14:textId="4D9B0627" w:rsidR="00DD2465" w:rsidRPr="00654ACD" w:rsidRDefault="001A46BF" w:rsidP="00DD2465">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0B66D140" w14:textId="6D1C8860" w:rsidR="00DD2465" w:rsidRPr="00654ACD" w:rsidRDefault="003B0F19" w:rsidP="00DD2465">
            <w:pPr>
              <w:spacing w:after="0"/>
              <w:jc w:val="center"/>
              <w:rPr>
                <w:rFonts w:ascii="Arial" w:hAnsi="Arial" w:cs="Arial"/>
              </w:rPr>
            </w:pPr>
            <w:r w:rsidRPr="00654ACD">
              <w:rPr>
                <w:rFonts w:ascii="Arial" w:hAnsi="Arial" w:cs="Arial"/>
              </w:rPr>
              <w:t>N/A</w:t>
            </w:r>
          </w:p>
        </w:tc>
      </w:tr>
    </w:tbl>
    <w:p w14:paraId="1739D7BA" w14:textId="77777777" w:rsidR="00AD412C" w:rsidRPr="00654ACD" w:rsidRDefault="00AD412C" w:rsidP="007A1346">
      <w:pPr>
        <w:spacing w:before="120" w:after="120"/>
        <w:ind w:firstLine="720"/>
        <w:rPr>
          <w:rFonts w:ascii="Arial" w:hAnsi="Arial" w:cs="Arial"/>
          <w:b/>
        </w:rPr>
      </w:pPr>
      <w:r w:rsidRPr="00654ACD">
        <w:rPr>
          <w:rFonts w:ascii="Arial" w:hAnsi="Arial" w:cs="Arial"/>
          <w:b/>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Total"/>
      </w:tblPr>
      <w:tblGrid>
        <w:gridCol w:w="2589"/>
        <w:gridCol w:w="2798"/>
        <w:gridCol w:w="2976"/>
      </w:tblGrid>
      <w:tr w:rsidR="00AD412C" w:rsidRPr="00654ACD" w14:paraId="131E3C29" w14:textId="77777777" w:rsidTr="00EA3AD8">
        <w:trPr>
          <w:trHeight w:val="467"/>
          <w:tblHeader/>
        </w:trPr>
        <w:tc>
          <w:tcPr>
            <w:tcW w:w="2589" w:type="dxa"/>
            <w:shd w:val="clear" w:color="auto" w:fill="auto"/>
          </w:tcPr>
          <w:p w14:paraId="2115ABF3" w14:textId="77777777" w:rsidR="00AD412C" w:rsidRPr="00654ACD" w:rsidRDefault="00AD412C" w:rsidP="00EF2FE6">
            <w:pPr>
              <w:spacing w:after="0" w:line="240" w:lineRule="auto"/>
              <w:rPr>
                <w:rFonts w:ascii="Arial" w:hAnsi="Arial" w:cs="Arial"/>
                <w:b/>
              </w:rPr>
            </w:pPr>
            <w:r w:rsidRPr="00654ACD">
              <w:rPr>
                <w:rFonts w:ascii="Arial" w:hAnsi="Arial" w:cs="Arial"/>
                <w:b/>
              </w:rPr>
              <w:t>Type of Development</w:t>
            </w:r>
          </w:p>
        </w:tc>
        <w:tc>
          <w:tcPr>
            <w:tcW w:w="2798" w:type="dxa"/>
            <w:shd w:val="clear" w:color="auto" w:fill="auto"/>
          </w:tcPr>
          <w:p w14:paraId="577257A7" w14:textId="14C6256E" w:rsidR="00AD412C" w:rsidRPr="00654ACD" w:rsidRDefault="003B0F19" w:rsidP="00EF2FE6">
            <w:pPr>
              <w:spacing w:after="0" w:line="240" w:lineRule="auto"/>
              <w:jc w:val="center"/>
              <w:rPr>
                <w:rFonts w:ascii="Arial" w:hAnsi="Arial" w:cs="Arial"/>
                <w:b/>
                <w:bCs/>
              </w:rPr>
            </w:pPr>
            <w:r w:rsidRPr="00654ACD">
              <w:rPr>
                <w:rFonts w:ascii="Arial" w:hAnsi="Arial" w:cs="Arial"/>
                <w:b/>
                <w:bCs/>
              </w:rPr>
              <w:t>Committed Development</w:t>
            </w:r>
            <w:r w:rsidR="00AD412C" w:rsidRPr="00654ACD">
              <w:rPr>
                <w:rFonts w:ascii="Arial" w:hAnsi="Arial" w:cs="Arial"/>
                <w:b/>
                <w:bCs/>
              </w:rPr>
              <w:t>*</w:t>
            </w:r>
          </w:p>
        </w:tc>
        <w:tc>
          <w:tcPr>
            <w:tcW w:w="2976" w:type="dxa"/>
            <w:shd w:val="clear" w:color="auto" w:fill="auto"/>
          </w:tcPr>
          <w:p w14:paraId="58997B5B" w14:textId="77777777" w:rsidR="00AD412C" w:rsidRPr="00654ACD" w:rsidRDefault="00AD412C" w:rsidP="00EF2FE6">
            <w:pPr>
              <w:spacing w:after="0" w:line="240" w:lineRule="auto"/>
              <w:jc w:val="center"/>
              <w:rPr>
                <w:rFonts w:ascii="Arial" w:hAnsi="Arial" w:cs="Arial"/>
                <w:b/>
                <w:bCs/>
              </w:rPr>
            </w:pPr>
            <w:r w:rsidRPr="00654ACD">
              <w:rPr>
                <w:rFonts w:ascii="Arial" w:hAnsi="Arial" w:cs="Arial"/>
                <w:b/>
                <w:bCs/>
              </w:rPr>
              <w:t>Remaining BDP Allocation**</w:t>
            </w:r>
          </w:p>
        </w:tc>
      </w:tr>
      <w:tr w:rsidR="00DD2465" w:rsidRPr="00654ACD" w14:paraId="7DB63E8A" w14:textId="77777777" w:rsidTr="00EF2FE6">
        <w:tc>
          <w:tcPr>
            <w:tcW w:w="2589" w:type="dxa"/>
          </w:tcPr>
          <w:p w14:paraId="09F6AC2B" w14:textId="0B9B1E6C" w:rsidR="00DD2465" w:rsidRPr="00654ACD" w:rsidRDefault="00DD2465" w:rsidP="00DD2465">
            <w:pPr>
              <w:spacing w:after="0"/>
              <w:rPr>
                <w:rFonts w:ascii="Arial" w:hAnsi="Arial" w:cs="Arial"/>
                <w:highlight w:val="yellow"/>
              </w:rPr>
            </w:pPr>
            <w:r w:rsidRPr="00654ACD">
              <w:rPr>
                <w:rFonts w:ascii="Arial" w:hAnsi="Arial" w:cs="Arial"/>
              </w:rPr>
              <w:t>Employment (ha)</w:t>
            </w:r>
          </w:p>
        </w:tc>
        <w:tc>
          <w:tcPr>
            <w:tcW w:w="2798" w:type="dxa"/>
            <w:tcBorders>
              <w:top w:val="single" w:sz="4" w:space="0" w:color="auto"/>
              <w:left w:val="single" w:sz="4" w:space="0" w:color="auto"/>
              <w:bottom w:val="single" w:sz="4" w:space="0" w:color="auto"/>
              <w:right w:val="single" w:sz="4" w:space="0" w:color="auto"/>
            </w:tcBorders>
          </w:tcPr>
          <w:p w14:paraId="573794BC" w14:textId="25BDB81C" w:rsidR="00DD2465" w:rsidRPr="00654ACD" w:rsidRDefault="00DD2465" w:rsidP="00DD2465">
            <w:pPr>
              <w:spacing w:after="0"/>
              <w:jc w:val="center"/>
              <w:rPr>
                <w:rFonts w:ascii="Arial" w:hAnsi="Arial" w:cs="Arial"/>
              </w:rPr>
            </w:pPr>
            <w:r w:rsidRPr="00654ACD">
              <w:rPr>
                <w:rFonts w:ascii="Arial" w:hAnsi="Arial" w:cs="Arial"/>
              </w:rPr>
              <w:t xml:space="preserve"> </w:t>
            </w:r>
            <w:r w:rsidR="00536A3A">
              <w:rPr>
                <w:rFonts w:ascii="Arial" w:hAnsi="Arial" w:cs="Arial"/>
              </w:rPr>
              <w:t>53.22</w:t>
            </w:r>
            <w:r w:rsidRPr="00654ACD">
              <w:rPr>
                <w:rFonts w:ascii="Arial" w:hAnsi="Arial" w:cs="Arial"/>
              </w:rPr>
              <w:t>ha</w:t>
            </w:r>
          </w:p>
        </w:tc>
        <w:tc>
          <w:tcPr>
            <w:tcW w:w="2976" w:type="dxa"/>
            <w:tcBorders>
              <w:top w:val="single" w:sz="4" w:space="0" w:color="auto"/>
              <w:left w:val="single" w:sz="4" w:space="0" w:color="auto"/>
              <w:bottom w:val="single" w:sz="4" w:space="0" w:color="auto"/>
              <w:right w:val="single" w:sz="4" w:space="0" w:color="auto"/>
            </w:tcBorders>
          </w:tcPr>
          <w:p w14:paraId="0A51C319" w14:textId="5FDE2016" w:rsidR="00DD2465" w:rsidRPr="00654ACD" w:rsidRDefault="000F31F8" w:rsidP="00DD2465">
            <w:pPr>
              <w:spacing w:after="0"/>
              <w:jc w:val="center"/>
              <w:rPr>
                <w:rFonts w:ascii="Arial" w:hAnsi="Arial" w:cs="Arial"/>
                <w:highlight w:val="yellow"/>
              </w:rPr>
            </w:pPr>
            <w:r w:rsidRPr="00654ACD">
              <w:rPr>
                <w:rFonts w:ascii="Arial" w:hAnsi="Arial" w:cs="Arial"/>
              </w:rPr>
              <w:t>0</w:t>
            </w:r>
            <w:r w:rsidR="00DD2465" w:rsidRPr="00654ACD">
              <w:rPr>
                <w:rFonts w:ascii="Arial" w:hAnsi="Arial" w:cs="Arial"/>
              </w:rPr>
              <w:t xml:space="preserve"> ha</w:t>
            </w:r>
          </w:p>
        </w:tc>
      </w:tr>
      <w:tr w:rsidR="00DD2465" w:rsidRPr="00654ACD" w14:paraId="1B09A43F" w14:textId="77777777" w:rsidTr="00EF2FE6">
        <w:tc>
          <w:tcPr>
            <w:tcW w:w="2589" w:type="dxa"/>
          </w:tcPr>
          <w:p w14:paraId="538A37A2" w14:textId="669A2F2F" w:rsidR="00DD2465" w:rsidRPr="00654ACD" w:rsidRDefault="00DD2465" w:rsidP="00DD2465">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7885134C" w14:textId="7A4CC61C" w:rsidR="00DD2465" w:rsidRPr="00654ACD" w:rsidRDefault="00322B16" w:rsidP="00DD2465">
            <w:pPr>
              <w:spacing w:after="0"/>
              <w:jc w:val="center"/>
              <w:rPr>
                <w:rFonts w:ascii="Arial" w:hAnsi="Arial" w:cs="Arial"/>
              </w:rPr>
            </w:pPr>
            <w:r w:rsidRPr="00654ACD">
              <w:rPr>
                <w:rFonts w:ascii="Arial" w:hAnsi="Arial" w:cs="Arial"/>
              </w:rPr>
              <w:t xml:space="preserve"> </w:t>
            </w:r>
            <w:r w:rsidR="00536A3A">
              <w:rPr>
                <w:rFonts w:ascii="Arial" w:hAnsi="Arial" w:cs="Arial"/>
              </w:rPr>
              <w:t xml:space="preserve"> 170,738</w:t>
            </w:r>
          </w:p>
        </w:tc>
        <w:tc>
          <w:tcPr>
            <w:tcW w:w="2976" w:type="dxa"/>
            <w:tcBorders>
              <w:top w:val="single" w:sz="4" w:space="0" w:color="auto"/>
              <w:left w:val="single" w:sz="4" w:space="0" w:color="auto"/>
              <w:bottom w:val="single" w:sz="4" w:space="0" w:color="auto"/>
              <w:right w:val="single" w:sz="4" w:space="0" w:color="auto"/>
            </w:tcBorders>
          </w:tcPr>
          <w:p w14:paraId="24423576" w14:textId="4F507D8B" w:rsidR="00DD2465" w:rsidRPr="00654ACD" w:rsidRDefault="003B0F19" w:rsidP="00DD2465">
            <w:pPr>
              <w:spacing w:after="0"/>
              <w:jc w:val="center"/>
              <w:rPr>
                <w:rFonts w:ascii="Arial" w:hAnsi="Arial" w:cs="Arial"/>
              </w:rPr>
            </w:pPr>
            <w:r w:rsidRPr="00654ACD">
              <w:rPr>
                <w:rFonts w:ascii="Arial" w:hAnsi="Arial" w:cs="Arial"/>
              </w:rPr>
              <w:t>N/A</w:t>
            </w:r>
          </w:p>
        </w:tc>
      </w:tr>
      <w:tr w:rsidR="00DD2465" w:rsidRPr="00654ACD" w14:paraId="3A7529F8" w14:textId="7F3B46F4" w:rsidTr="00EF2FE6">
        <w:tc>
          <w:tcPr>
            <w:tcW w:w="2589" w:type="dxa"/>
          </w:tcPr>
          <w:p w14:paraId="5BEEB716" w14:textId="5B2E903A" w:rsidR="00DD2465" w:rsidRPr="00654ACD" w:rsidRDefault="00DD2465" w:rsidP="00DD2465">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6FF2BBA7" w14:textId="371FFA15" w:rsidR="00DD2465" w:rsidRPr="00654ACD" w:rsidRDefault="00194FC5" w:rsidP="00DD2465">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4E15EEC0" w14:textId="307B24B0" w:rsidR="00DD2465" w:rsidRPr="00654ACD" w:rsidRDefault="003B0F19" w:rsidP="00DD2465">
            <w:pPr>
              <w:spacing w:after="0"/>
              <w:jc w:val="center"/>
              <w:rPr>
                <w:rFonts w:ascii="Arial" w:hAnsi="Arial" w:cs="Arial"/>
              </w:rPr>
            </w:pPr>
            <w:r w:rsidRPr="00654ACD">
              <w:rPr>
                <w:rFonts w:ascii="Arial" w:hAnsi="Arial" w:cs="Arial"/>
              </w:rPr>
              <w:t>N/A</w:t>
            </w:r>
          </w:p>
        </w:tc>
      </w:tr>
    </w:tbl>
    <w:p w14:paraId="67E4EC59" w14:textId="7D89E8FE" w:rsidR="00AD412C" w:rsidRPr="00654ACD" w:rsidRDefault="00AD412C" w:rsidP="003B0F19">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w:t>
      </w:r>
      <w:r w:rsidR="003B0F19" w:rsidRPr="00654ACD">
        <w:rPr>
          <w:rFonts w:ascii="Arial" w:eastAsia="Times New Roman" w:hAnsi="Arial" w:cs="Arial"/>
          <w:bCs/>
          <w:sz w:val="20"/>
          <w:szCs w:val="20"/>
        </w:rPr>
        <w:t>u</w:t>
      </w:r>
      <w:r w:rsidRPr="00654ACD">
        <w:rPr>
          <w:rFonts w:ascii="Arial" w:eastAsia="Times New Roman" w:hAnsi="Arial" w:cs="Arial"/>
          <w:bCs/>
          <w:sz w:val="20"/>
          <w:szCs w:val="20"/>
        </w:rPr>
        <w:t>nder construction, detailed and outline planning permission (excludes allocations)</w:t>
      </w:r>
    </w:p>
    <w:p w14:paraId="0DC2555C" w14:textId="77777777" w:rsidR="007A6F61" w:rsidRPr="00654ACD" w:rsidRDefault="007A6F61" w:rsidP="007A6F61">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 completions and committed development</w:t>
      </w:r>
    </w:p>
    <w:p w14:paraId="3B087816" w14:textId="77777777" w:rsidR="00AD412C" w:rsidRPr="00654ACD" w:rsidRDefault="00AD412C" w:rsidP="00AD412C">
      <w:pPr>
        <w:spacing w:after="0" w:line="240" w:lineRule="auto"/>
        <w:rPr>
          <w:rFonts w:ascii="Arial" w:hAnsi="Arial" w:cs="Arial"/>
          <w:b/>
        </w:rPr>
      </w:pPr>
    </w:p>
    <w:p w14:paraId="560861B5" w14:textId="6210C502" w:rsidR="003C3F6A" w:rsidRPr="00654ACD" w:rsidRDefault="003C3F6A" w:rsidP="00EB11E7">
      <w:pPr>
        <w:pStyle w:val="ListParagraph"/>
        <w:numPr>
          <w:ilvl w:val="1"/>
          <w:numId w:val="37"/>
        </w:numPr>
        <w:spacing w:after="0"/>
        <w:ind w:left="709" w:hanging="709"/>
        <w:rPr>
          <w:rFonts w:ascii="Arial" w:hAnsi="Arial" w:cs="Arial"/>
        </w:rPr>
      </w:pPr>
      <w:r w:rsidRPr="00654ACD">
        <w:rPr>
          <w:rFonts w:ascii="Arial" w:hAnsi="Arial" w:cs="Arial"/>
        </w:rPr>
        <w:t xml:space="preserve">The </w:t>
      </w:r>
      <w:hyperlink r:id="rId54" w:history="1">
        <w:r w:rsidR="22CCDA8A" w:rsidRPr="1C346BDE">
          <w:rPr>
            <w:rStyle w:val="Hyperlink"/>
            <w:rFonts w:ascii="Arial" w:hAnsi="Arial" w:cs="Arial"/>
          </w:rPr>
          <w:t>Peddimore SPD</w:t>
        </w:r>
      </w:hyperlink>
      <w:r w:rsidR="1E284ABF" w:rsidRPr="1C346BDE">
        <w:rPr>
          <w:rFonts w:ascii="Arial" w:hAnsi="Arial" w:cs="Arial"/>
        </w:rPr>
        <w:t>,</w:t>
      </w:r>
      <w:r w:rsidRPr="00654ACD">
        <w:rPr>
          <w:rFonts w:ascii="Arial" w:hAnsi="Arial" w:cs="Arial"/>
        </w:rPr>
        <w:t xml:space="preserve"> adopted on 16 April</w:t>
      </w:r>
      <w:r w:rsidR="009E7F06" w:rsidRPr="00654ACD">
        <w:rPr>
          <w:rFonts w:ascii="Arial" w:hAnsi="Arial" w:cs="Arial"/>
        </w:rPr>
        <w:t xml:space="preserve"> 2019</w:t>
      </w:r>
      <w:r w:rsidR="47A0789D" w:rsidRPr="1C346BDE">
        <w:rPr>
          <w:rFonts w:ascii="Arial" w:hAnsi="Arial" w:cs="Arial"/>
        </w:rPr>
        <w:t>,</w:t>
      </w:r>
      <w:r w:rsidRPr="00654ACD">
        <w:rPr>
          <w:rFonts w:ascii="Arial" w:hAnsi="Arial" w:cs="Arial"/>
        </w:rPr>
        <w:t xml:space="preserve"> provides detailed guidance for the development of the 71ha employment site to the east of Sutton Coldfield as set out in policy GA6 of the BDP.  </w:t>
      </w:r>
    </w:p>
    <w:p w14:paraId="52E608EF" w14:textId="77777777" w:rsidR="003C3F6A" w:rsidRPr="00654ACD" w:rsidRDefault="003C3F6A" w:rsidP="003C3F6A">
      <w:pPr>
        <w:spacing w:after="0"/>
        <w:rPr>
          <w:rFonts w:ascii="Arial" w:hAnsi="Arial" w:cs="Arial"/>
        </w:rPr>
      </w:pPr>
    </w:p>
    <w:p w14:paraId="40D20FF3" w14:textId="31075E54" w:rsidR="003C3F6A" w:rsidRPr="00654ACD" w:rsidRDefault="004F3033" w:rsidP="00EB11E7">
      <w:pPr>
        <w:pStyle w:val="ListParagraph"/>
        <w:numPr>
          <w:ilvl w:val="1"/>
          <w:numId w:val="37"/>
        </w:numPr>
        <w:spacing w:after="0"/>
        <w:ind w:left="709" w:hanging="709"/>
        <w:rPr>
          <w:rFonts w:ascii="Arial" w:hAnsi="Arial" w:cs="Arial"/>
        </w:rPr>
      </w:pPr>
      <w:r w:rsidRPr="00654ACD">
        <w:rPr>
          <w:rFonts w:ascii="Arial" w:hAnsi="Arial" w:cs="Arial"/>
        </w:rPr>
        <w:t xml:space="preserve">A </w:t>
      </w:r>
      <w:r w:rsidR="00223DB4" w:rsidRPr="00654ACD">
        <w:rPr>
          <w:rFonts w:ascii="Arial" w:hAnsi="Arial" w:cs="Arial"/>
        </w:rPr>
        <w:t>h</w:t>
      </w:r>
      <w:r w:rsidRPr="00654ACD">
        <w:rPr>
          <w:rFonts w:ascii="Arial" w:hAnsi="Arial" w:cs="Arial"/>
        </w:rPr>
        <w:t xml:space="preserve">ybrid </w:t>
      </w:r>
      <w:r w:rsidR="00223DB4" w:rsidRPr="00654ACD">
        <w:rPr>
          <w:rFonts w:ascii="Arial" w:hAnsi="Arial" w:cs="Arial"/>
        </w:rPr>
        <w:t>o</w:t>
      </w:r>
      <w:r w:rsidRPr="00654ACD">
        <w:rPr>
          <w:rFonts w:ascii="Arial" w:hAnsi="Arial" w:cs="Arial"/>
        </w:rPr>
        <w:t xml:space="preserve">utline planning application for the development of </w:t>
      </w:r>
      <w:r w:rsidR="00A505BB" w:rsidRPr="00654ACD">
        <w:rPr>
          <w:rFonts w:ascii="Arial" w:hAnsi="Arial" w:cs="Arial"/>
        </w:rPr>
        <w:t>Peddimore was approved in September 2019</w:t>
      </w:r>
      <w:r w:rsidR="004D60B7" w:rsidRPr="00654ACD">
        <w:rPr>
          <w:rFonts w:ascii="Arial" w:hAnsi="Arial" w:cs="Arial"/>
        </w:rPr>
        <w:t>, which is reflected within</w:t>
      </w:r>
      <w:r w:rsidR="00694327" w:rsidRPr="00654ACD">
        <w:rPr>
          <w:rFonts w:ascii="Arial" w:hAnsi="Arial" w:cs="Arial"/>
        </w:rPr>
        <w:t xml:space="preserve"> the figures in the</w:t>
      </w:r>
      <w:r w:rsidR="004D60B7" w:rsidRPr="00654ACD">
        <w:rPr>
          <w:rFonts w:ascii="Arial" w:hAnsi="Arial" w:cs="Arial"/>
        </w:rPr>
        <w:t xml:space="preserve"> above</w:t>
      </w:r>
      <w:r w:rsidR="00694327" w:rsidRPr="00654ACD">
        <w:rPr>
          <w:rFonts w:ascii="Arial" w:hAnsi="Arial" w:cs="Arial"/>
        </w:rPr>
        <w:t xml:space="preserve"> table</w:t>
      </w:r>
      <w:r w:rsidR="003C3F6A" w:rsidRPr="00654ACD">
        <w:rPr>
          <w:rFonts w:ascii="Arial" w:hAnsi="Arial" w:cs="Arial"/>
        </w:rPr>
        <w:t>.</w:t>
      </w:r>
    </w:p>
    <w:p w14:paraId="5A3BDB09" w14:textId="77777777" w:rsidR="009E7F06" w:rsidRPr="00654ACD" w:rsidRDefault="009E7F06" w:rsidP="00EB11E7">
      <w:pPr>
        <w:pStyle w:val="ListParagraph"/>
        <w:numPr>
          <w:ilvl w:val="1"/>
          <w:numId w:val="37"/>
        </w:numPr>
        <w:spacing w:after="0"/>
        <w:ind w:left="709" w:hanging="709"/>
        <w:rPr>
          <w:rFonts w:ascii="Arial" w:hAnsi="Arial" w:cs="Arial"/>
        </w:rPr>
        <w:sectPr w:rsidR="009E7F06" w:rsidRPr="00654ACD" w:rsidSect="00932AB0">
          <w:headerReference w:type="default" r:id="rId55"/>
          <w:headerReference w:type="first" r:id="rId56"/>
          <w:pgSz w:w="11906" w:h="16838"/>
          <w:pgMar w:top="1418" w:right="1558" w:bottom="1418" w:left="1418" w:header="709" w:footer="709" w:gutter="0"/>
          <w:cols w:space="708"/>
          <w:titlePg/>
          <w:docGrid w:linePitch="360"/>
        </w:sectPr>
      </w:pPr>
    </w:p>
    <w:p w14:paraId="7B711A39" w14:textId="203988A5" w:rsidR="004F3033" w:rsidRPr="00654ACD" w:rsidRDefault="004F3033" w:rsidP="001A11C0">
      <w:pPr>
        <w:pStyle w:val="Heading2"/>
      </w:pPr>
      <w:bookmarkStart w:id="59" w:name="_Toc161932241"/>
      <w:bookmarkEnd w:id="57"/>
      <w:r w:rsidRPr="00654ACD">
        <w:lastRenderedPageBreak/>
        <w:t>GA7 Bordesley Park Growth Area</w:t>
      </w:r>
      <w:bookmarkEnd w:id="59"/>
    </w:p>
    <w:p w14:paraId="7B57EF79" w14:textId="77777777" w:rsidR="004F3033" w:rsidRPr="00654ACD" w:rsidRDefault="004F3033" w:rsidP="001A11C0">
      <w:pPr>
        <w:pStyle w:val="Heading3"/>
      </w:pPr>
      <w:r w:rsidRPr="00654ACD">
        <w:t>GA7/1: Development Completed since 2011</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ed since 2011"/>
      </w:tblPr>
      <w:tblGrid>
        <w:gridCol w:w="2665"/>
        <w:gridCol w:w="2722"/>
        <w:gridCol w:w="2976"/>
      </w:tblGrid>
      <w:tr w:rsidR="00DA40F2" w:rsidRPr="00654ACD" w14:paraId="02734E85" w14:textId="77777777" w:rsidTr="00DA40F2">
        <w:trPr>
          <w:trHeight w:val="242"/>
          <w:tblHeader/>
        </w:trPr>
        <w:tc>
          <w:tcPr>
            <w:tcW w:w="2665" w:type="dxa"/>
            <w:shd w:val="clear" w:color="auto" w:fill="auto"/>
          </w:tcPr>
          <w:p w14:paraId="1B5D89D0" w14:textId="77777777" w:rsidR="00DA40F2" w:rsidRPr="00654ACD" w:rsidRDefault="00DA40F2" w:rsidP="00DA40F2">
            <w:pPr>
              <w:spacing w:after="0"/>
              <w:rPr>
                <w:rFonts w:ascii="Arial" w:hAnsi="Arial" w:cs="Arial"/>
                <w:b/>
              </w:rPr>
            </w:pPr>
            <w:r w:rsidRPr="00654ACD">
              <w:rPr>
                <w:rFonts w:ascii="Arial" w:hAnsi="Arial" w:cs="Arial"/>
                <w:b/>
              </w:rPr>
              <w:t>Type of Development</w:t>
            </w:r>
          </w:p>
        </w:tc>
        <w:tc>
          <w:tcPr>
            <w:tcW w:w="2722" w:type="dxa"/>
            <w:shd w:val="clear" w:color="auto" w:fill="auto"/>
          </w:tcPr>
          <w:p w14:paraId="6E7CB8CA" w14:textId="66D90EC7" w:rsidR="00DA40F2" w:rsidRPr="00654ACD" w:rsidRDefault="00DA40F2" w:rsidP="00DA40F2">
            <w:pPr>
              <w:spacing w:after="0"/>
              <w:jc w:val="center"/>
              <w:rPr>
                <w:rFonts w:ascii="Arial" w:hAnsi="Arial" w:cs="Arial"/>
                <w:b/>
              </w:rPr>
            </w:pPr>
            <w:r w:rsidRPr="00654ACD">
              <w:rPr>
                <w:rFonts w:ascii="Arial" w:hAnsi="Arial" w:cs="Arial"/>
                <w:b/>
              </w:rPr>
              <w:t xml:space="preserve">Completed in </w:t>
            </w:r>
            <w:r w:rsidR="0097279F">
              <w:rPr>
                <w:rFonts w:ascii="Arial" w:hAnsi="Arial" w:cs="Arial"/>
                <w:b/>
              </w:rPr>
              <w:t>2023/24</w:t>
            </w:r>
          </w:p>
        </w:tc>
        <w:tc>
          <w:tcPr>
            <w:tcW w:w="2976" w:type="dxa"/>
            <w:shd w:val="clear" w:color="auto" w:fill="auto"/>
          </w:tcPr>
          <w:p w14:paraId="41CA217B" w14:textId="77777777" w:rsidR="00DA40F2" w:rsidRPr="00654ACD" w:rsidRDefault="00DA40F2" w:rsidP="00DA40F2">
            <w:pPr>
              <w:spacing w:after="0"/>
              <w:jc w:val="center"/>
              <w:rPr>
                <w:rFonts w:ascii="Arial" w:hAnsi="Arial" w:cs="Arial"/>
                <w:b/>
              </w:rPr>
            </w:pPr>
            <w:r w:rsidRPr="00654ACD">
              <w:rPr>
                <w:rFonts w:ascii="Arial" w:hAnsi="Arial" w:cs="Arial"/>
                <w:b/>
              </w:rPr>
              <w:t>Net Completions since 2011</w:t>
            </w:r>
          </w:p>
        </w:tc>
      </w:tr>
      <w:tr w:rsidR="001A11C0" w:rsidRPr="00654ACD" w14:paraId="240067AD" w14:textId="77777777" w:rsidTr="00EF2FE6">
        <w:tc>
          <w:tcPr>
            <w:tcW w:w="2665" w:type="dxa"/>
            <w:shd w:val="clear" w:color="auto" w:fill="auto"/>
          </w:tcPr>
          <w:p w14:paraId="1C97E7D6" w14:textId="77777777" w:rsidR="001A11C0" w:rsidRPr="00654ACD" w:rsidRDefault="001A11C0" w:rsidP="001A11C0">
            <w:pPr>
              <w:spacing w:after="0"/>
              <w:rPr>
                <w:rFonts w:ascii="Arial" w:hAnsi="Arial" w:cs="Arial"/>
              </w:rPr>
            </w:pPr>
            <w:r w:rsidRPr="00654ACD">
              <w:rPr>
                <w:rFonts w:ascii="Arial" w:hAnsi="Arial" w:cs="Arial"/>
              </w:rPr>
              <w:t>Residential (Dwellings)</w:t>
            </w:r>
          </w:p>
        </w:tc>
        <w:tc>
          <w:tcPr>
            <w:tcW w:w="2722" w:type="dxa"/>
          </w:tcPr>
          <w:p w14:paraId="0AA5B3F8" w14:textId="653A9213" w:rsidR="001A11C0" w:rsidRPr="00654ACD" w:rsidRDefault="00B95E5D" w:rsidP="001A11C0">
            <w:pPr>
              <w:spacing w:after="0"/>
              <w:jc w:val="center"/>
              <w:rPr>
                <w:rFonts w:ascii="Arial" w:hAnsi="Arial" w:cs="Arial"/>
              </w:rPr>
            </w:pPr>
            <w:r w:rsidRPr="00654ACD">
              <w:rPr>
                <w:rFonts w:ascii="Arial" w:hAnsi="Arial" w:cs="Arial"/>
              </w:rPr>
              <w:t xml:space="preserve"> </w:t>
            </w:r>
            <w:r w:rsidR="00060A8B">
              <w:rPr>
                <w:rFonts w:ascii="Arial" w:hAnsi="Arial" w:cs="Arial"/>
              </w:rPr>
              <w:t xml:space="preserve"> 33</w:t>
            </w:r>
          </w:p>
        </w:tc>
        <w:tc>
          <w:tcPr>
            <w:tcW w:w="2976" w:type="dxa"/>
            <w:tcBorders>
              <w:top w:val="single" w:sz="4" w:space="0" w:color="auto"/>
              <w:left w:val="single" w:sz="4" w:space="0" w:color="auto"/>
              <w:bottom w:val="single" w:sz="4" w:space="0" w:color="auto"/>
              <w:right w:val="single" w:sz="4" w:space="0" w:color="auto"/>
            </w:tcBorders>
          </w:tcPr>
          <w:p w14:paraId="11F5F68E" w14:textId="1302D060" w:rsidR="001A11C0" w:rsidRPr="00654ACD" w:rsidRDefault="00B95E5D" w:rsidP="001A11C0">
            <w:pPr>
              <w:spacing w:after="0"/>
              <w:jc w:val="center"/>
              <w:rPr>
                <w:rFonts w:ascii="Arial" w:hAnsi="Arial" w:cs="Arial"/>
              </w:rPr>
            </w:pPr>
            <w:r w:rsidRPr="00654ACD">
              <w:rPr>
                <w:rFonts w:ascii="Arial" w:hAnsi="Arial" w:cs="Arial"/>
              </w:rPr>
              <w:t xml:space="preserve"> </w:t>
            </w:r>
            <w:r w:rsidR="00060A8B">
              <w:rPr>
                <w:rFonts w:ascii="Arial" w:hAnsi="Arial" w:cs="Arial"/>
              </w:rPr>
              <w:t xml:space="preserve"> 333</w:t>
            </w:r>
          </w:p>
        </w:tc>
      </w:tr>
      <w:tr w:rsidR="001A11C0" w:rsidRPr="00654ACD" w14:paraId="5EF681B7" w14:textId="77777777" w:rsidTr="00EF2FE6">
        <w:tc>
          <w:tcPr>
            <w:tcW w:w="2665" w:type="dxa"/>
            <w:shd w:val="clear" w:color="auto" w:fill="auto"/>
          </w:tcPr>
          <w:p w14:paraId="3E961344" w14:textId="110F7843" w:rsidR="001A11C0" w:rsidRPr="00654ACD" w:rsidRDefault="001A11C0" w:rsidP="001A11C0">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Pr>
          <w:p w14:paraId="1E6DF31E" w14:textId="53467009" w:rsidR="001A11C0" w:rsidRPr="00654ACD" w:rsidRDefault="00E70B18" w:rsidP="001A11C0">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7B149073" w14:textId="01F69489" w:rsidR="001A11C0" w:rsidRPr="00654ACD" w:rsidRDefault="00CC6D20" w:rsidP="001A11C0">
            <w:pPr>
              <w:spacing w:after="0"/>
              <w:jc w:val="center"/>
              <w:rPr>
                <w:rFonts w:ascii="Arial" w:hAnsi="Arial" w:cs="Arial"/>
              </w:rPr>
            </w:pPr>
            <w:r>
              <w:rPr>
                <w:rFonts w:ascii="Arial" w:hAnsi="Arial" w:cs="Arial"/>
              </w:rPr>
              <w:t>3,415</w:t>
            </w:r>
          </w:p>
        </w:tc>
      </w:tr>
      <w:tr w:rsidR="001A11C0" w:rsidRPr="00654ACD" w14:paraId="5953F278" w14:textId="77777777" w:rsidTr="00EF2FE6">
        <w:tc>
          <w:tcPr>
            <w:tcW w:w="2665" w:type="dxa"/>
            <w:shd w:val="clear" w:color="auto" w:fill="auto"/>
          </w:tcPr>
          <w:p w14:paraId="31DB1FB9" w14:textId="2BB87EE9" w:rsidR="001A11C0" w:rsidRPr="00654ACD" w:rsidRDefault="001A11C0" w:rsidP="001A11C0">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Pr>
          <w:p w14:paraId="3E5CD8AB" w14:textId="6E00B4CF" w:rsidR="00FD42FF" w:rsidRPr="00654ACD" w:rsidRDefault="00FD42FF" w:rsidP="00FD42FF">
            <w:pPr>
              <w:spacing w:after="0"/>
              <w:jc w:val="center"/>
              <w:rPr>
                <w:rFonts w:ascii="Arial" w:hAnsi="Arial" w:cs="Arial"/>
              </w:rPr>
            </w:pPr>
            <w:r>
              <w:rPr>
                <w:rFonts w:ascii="Arial" w:hAnsi="Arial" w:cs="Arial"/>
              </w:rPr>
              <w:t xml:space="preserve"> 0 </w:t>
            </w:r>
          </w:p>
        </w:tc>
        <w:tc>
          <w:tcPr>
            <w:tcW w:w="2976" w:type="dxa"/>
            <w:tcBorders>
              <w:top w:val="single" w:sz="4" w:space="0" w:color="auto"/>
              <w:left w:val="single" w:sz="4" w:space="0" w:color="auto"/>
              <w:bottom w:val="single" w:sz="4" w:space="0" w:color="auto"/>
              <w:right w:val="single" w:sz="4" w:space="0" w:color="auto"/>
            </w:tcBorders>
          </w:tcPr>
          <w:p w14:paraId="0AF0F782" w14:textId="06A54042" w:rsidR="001A11C0" w:rsidRPr="00654ACD" w:rsidRDefault="00133F4C" w:rsidP="001A11C0">
            <w:pPr>
              <w:spacing w:after="0"/>
              <w:jc w:val="center"/>
              <w:rPr>
                <w:rFonts w:ascii="Arial" w:hAnsi="Arial" w:cs="Arial"/>
              </w:rPr>
            </w:pPr>
            <w:r w:rsidRPr="00654ACD">
              <w:rPr>
                <w:rFonts w:ascii="Arial" w:hAnsi="Arial" w:cs="Arial"/>
              </w:rPr>
              <w:t>533*</w:t>
            </w:r>
          </w:p>
        </w:tc>
      </w:tr>
      <w:tr w:rsidR="001A11C0" w:rsidRPr="00654ACD" w14:paraId="48DFF4D3" w14:textId="77777777" w:rsidTr="00EF2FE6">
        <w:tc>
          <w:tcPr>
            <w:tcW w:w="2665" w:type="dxa"/>
            <w:shd w:val="clear" w:color="auto" w:fill="auto"/>
          </w:tcPr>
          <w:p w14:paraId="0489C0EF" w14:textId="1933F99B" w:rsidR="001A11C0" w:rsidRPr="00654ACD" w:rsidRDefault="001A11C0" w:rsidP="001A11C0">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Pr>
          <w:p w14:paraId="33BB5469" w14:textId="2C256369" w:rsidR="001A11C0" w:rsidRPr="00654ACD" w:rsidRDefault="0093348C" w:rsidP="001A11C0">
            <w:pPr>
              <w:spacing w:after="0"/>
              <w:jc w:val="center"/>
              <w:rPr>
                <w:rFonts w:ascii="Arial" w:hAnsi="Arial" w:cs="Arial"/>
              </w:rPr>
            </w:pPr>
            <w:r w:rsidRPr="00654ACD">
              <w:rPr>
                <w:rFonts w:ascii="Arial" w:hAnsi="Arial" w:cs="Arial"/>
              </w:rPr>
              <w:t xml:space="preserve"> </w:t>
            </w:r>
            <w:r w:rsidR="00A17C6B">
              <w:rPr>
                <w:rFonts w:ascii="Arial" w:hAnsi="Arial" w:cs="Arial"/>
              </w:rPr>
              <w:t xml:space="preserve"> 156</w:t>
            </w:r>
          </w:p>
        </w:tc>
        <w:tc>
          <w:tcPr>
            <w:tcW w:w="2976" w:type="dxa"/>
            <w:tcBorders>
              <w:top w:val="single" w:sz="4" w:space="0" w:color="auto"/>
              <w:left w:val="single" w:sz="4" w:space="0" w:color="auto"/>
              <w:bottom w:val="single" w:sz="4" w:space="0" w:color="auto"/>
              <w:right w:val="single" w:sz="4" w:space="0" w:color="auto"/>
            </w:tcBorders>
          </w:tcPr>
          <w:p w14:paraId="34A213D7" w14:textId="31637083" w:rsidR="001A11C0" w:rsidRPr="00654ACD" w:rsidRDefault="006F1F56" w:rsidP="001A11C0">
            <w:pPr>
              <w:spacing w:after="0"/>
              <w:jc w:val="center"/>
              <w:rPr>
                <w:rFonts w:ascii="Arial" w:hAnsi="Arial" w:cs="Arial"/>
              </w:rPr>
            </w:pPr>
            <w:r>
              <w:rPr>
                <w:rFonts w:ascii="Arial" w:hAnsi="Arial" w:cs="Arial"/>
              </w:rPr>
              <w:t xml:space="preserve"> 1,561</w:t>
            </w:r>
          </w:p>
        </w:tc>
      </w:tr>
    </w:tbl>
    <w:p w14:paraId="52C014B3" w14:textId="77777777" w:rsidR="001A11C0" w:rsidRPr="00654ACD" w:rsidRDefault="001A11C0" w:rsidP="001A11C0">
      <w:pPr>
        <w:spacing w:after="120"/>
        <w:ind w:firstLine="720"/>
        <w:rPr>
          <w:rFonts w:ascii="Arial" w:hAnsi="Arial" w:cs="Arial"/>
          <w:sz w:val="20"/>
          <w:szCs w:val="20"/>
        </w:rPr>
      </w:pPr>
      <w:r w:rsidRPr="00654ACD">
        <w:rPr>
          <w:rFonts w:ascii="Arial" w:hAnsi="Arial" w:cs="Arial"/>
          <w:sz w:val="20"/>
          <w:szCs w:val="20"/>
        </w:rPr>
        <w:t>*Office completions since 2013, in line with policy TP21.</w:t>
      </w:r>
    </w:p>
    <w:p w14:paraId="4DA94962" w14:textId="77777777" w:rsidR="001A11C0" w:rsidRPr="00654ACD" w:rsidRDefault="001A11C0" w:rsidP="001A11C0">
      <w:pPr>
        <w:pStyle w:val="Heading3"/>
      </w:pPr>
      <w:r w:rsidRPr="00654ACD">
        <w:t xml:space="preserve">GA7/2: Development Pipeline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65"/>
        <w:gridCol w:w="2722"/>
        <w:gridCol w:w="2976"/>
      </w:tblGrid>
      <w:tr w:rsidR="001A11C0" w:rsidRPr="00654ACD" w14:paraId="003BAF63" w14:textId="77777777" w:rsidTr="00DA40F2">
        <w:trPr>
          <w:trHeight w:val="265"/>
          <w:tblHeader/>
        </w:trPr>
        <w:tc>
          <w:tcPr>
            <w:tcW w:w="2665" w:type="dxa"/>
            <w:tcBorders>
              <w:bottom w:val="nil"/>
            </w:tcBorders>
            <w:shd w:val="clear" w:color="auto" w:fill="auto"/>
          </w:tcPr>
          <w:p w14:paraId="0F1AED2E" w14:textId="77777777" w:rsidR="001A11C0" w:rsidRPr="00654ACD" w:rsidRDefault="001A11C0" w:rsidP="00EF2FE6">
            <w:pPr>
              <w:spacing w:after="0"/>
              <w:rPr>
                <w:rFonts w:ascii="Arial" w:hAnsi="Arial" w:cs="Arial"/>
                <w:b/>
              </w:rPr>
            </w:pPr>
            <w:r w:rsidRPr="00654ACD">
              <w:rPr>
                <w:rFonts w:ascii="Arial" w:hAnsi="Arial" w:cs="Arial"/>
                <w:b/>
              </w:rPr>
              <w:t>Type of Development</w:t>
            </w:r>
          </w:p>
        </w:tc>
        <w:tc>
          <w:tcPr>
            <w:tcW w:w="2722" w:type="dxa"/>
            <w:shd w:val="clear" w:color="auto" w:fill="auto"/>
          </w:tcPr>
          <w:p w14:paraId="1709A4FA" w14:textId="77777777" w:rsidR="001A11C0" w:rsidRPr="00654ACD" w:rsidRDefault="001A11C0" w:rsidP="00EF2FE6">
            <w:pPr>
              <w:spacing w:after="0"/>
              <w:jc w:val="center"/>
              <w:rPr>
                <w:rFonts w:ascii="Arial" w:hAnsi="Arial" w:cs="Arial"/>
                <w:b/>
                <w:bCs/>
              </w:rPr>
            </w:pPr>
            <w:r w:rsidRPr="00654ACD">
              <w:rPr>
                <w:rFonts w:ascii="Arial" w:hAnsi="Arial" w:cs="Arial"/>
                <w:b/>
                <w:bCs/>
              </w:rPr>
              <w:t>Under Construction</w:t>
            </w:r>
          </w:p>
        </w:tc>
        <w:tc>
          <w:tcPr>
            <w:tcW w:w="2976" w:type="dxa"/>
            <w:shd w:val="clear" w:color="auto" w:fill="auto"/>
          </w:tcPr>
          <w:p w14:paraId="680AC530" w14:textId="77777777" w:rsidR="001A11C0" w:rsidRPr="00654ACD" w:rsidRDefault="001A11C0" w:rsidP="00EF2FE6">
            <w:pPr>
              <w:spacing w:after="0"/>
              <w:jc w:val="center"/>
              <w:rPr>
                <w:rFonts w:ascii="Arial" w:hAnsi="Arial" w:cs="Arial"/>
                <w:b/>
                <w:bCs/>
              </w:rPr>
            </w:pPr>
            <w:r w:rsidRPr="00654ACD">
              <w:rPr>
                <w:rFonts w:ascii="Arial" w:hAnsi="Arial" w:cs="Arial"/>
                <w:b/>
                <w:bCs/>
              </w:rPr>
              <w:t>Detailed Planning Permission</w:t>
            </w:r>
          </w:p>
        </w:tc>
      </w:tr>
      <w:tr w:rsidR="001A11C0" w:rsidRPr="00654ACD" w14:paraId="3D9D87EA" w14:textId="77777777" w:rsidTr="00EF2FE6">
        <w:trPr>
          <w:trHeight w:val="277"/>
        </w:trPr>
        <w:tc>
          <w:tcPr>
            <w:tcW w:w="2665" w:type="dxa"/>
            <w:shd w:val="clear" w:color="auto" w:fill="auto"/>
          </w:tcPr>
          <w:p w14:paraId="0CC4207D" w14:textId="77777777" w:rsidR="001A11C0" w:rsidRPr="00654ACD" w:rsidRDefault="001A11C0" w:rsidP="001A11C0">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5B1F25BD" w14:textId="4EE0225D" w:rsidR="001A11C0" w:rsidRPr="00654ACD" w:rsidRDefault="00CC75AF" w:rsidP="001A11C0">
            <w:pPr>
              <w:spacing w:after="0"/>
              <w:jc w:val="center"/>
              <w:rPr>
                <w:rFonts w:ascii="Arial" w:hAnsi="Arial" w:cs="Arial"/>
              </w:rPr>
            </w:pPr>
            <w:r w:rsidRPr="00654ACD">
              <w:rPr>
                <w:rFonts w:ascii="Arial" w:hAnsi="Arial" w:cs="Arial"/>
              </w:rPr>
              <w:t xml:space="preserve"> </w:t>
            </w:r>
            <w:r w:rsidR="00340608">
              <w:rPr>
                <w:rFonts w:ascii="Arial" w:hAnsi="Arial" w:cs="Arial"/>
              </w:rPr>
              <w:t xml:space="preserve"> 14</w:t>
            </w:r>
          </w:p>
        </w:tc>
        <w:tc>
          <w:tcPr>
            <w:tcW w:w="2976" w:type="dxa"/>
            <w:tcBorders>
              <w:top w:val="single" w:sz="4" w:space="0" w:color="auto"/>
              <w:left w:val="single" w:sz="4" w:space="0" w:color="auto"/>
              <w:bottom w:val="single" w:sz="4" w:space="0" w:color="auto"/>
              <w:right w:val="single" w:sz="4" w:space="0" w:color="auto"/>
            </w:tcBorders>
          </w:tcPr>
          <w:p w14:paraId="54F7B311" w14:textId="07931C49" w:rsidR="001A11C0" w:rsidRPr="00654ACD" w:rsidRDefault="0067144D" w:rsidP="001A11C0">
            <w:pPr>
              <w:tabs>
                <w:tab w:val="center" w:pos="509"/>
                <w:tab w:val="left" w:pos="1170"/>
              </w:tabs>
              <w:spacing w:after="0"/>
              <w:jc w:val="center"/>
              <w:rPr>
                <w:rFonts w:ascii="Arial" w:hAnsi="Arial" w:cs="Arial"/>
              </w:rPr>
            </w:pPr>
            <w:r w:rsidRPr="00654ACD">
              <w:rPr>
                <w:rFonts w:ascii="Arial" w:hAnsi="Arial" w:cs="Arial"/>
              </w:rPr>
              <w:t xml:space="preserve"> </w:t>
            </w:r>
            <w:r w:rsidR="0025735C">
              <w:rPr>
                <w:rFonts w:ascii="Arial" w:hAnsi="Arial" w:cs="Arial"/>
              </w:rPr>
              <w:t xml:space="preserve"> 104</w:t>
            </w:r>
          </w:p>
        </w:tc>
      </w:tr>
      <w:tr w:rsidR="001A11C0" w:rsidRPr="00654ACD" w14:paraId="12C4F083" w14:textId="77777777" w:rsidTr="00EF2FE6">
        <w:tc>
          <w:tcPr>
            <w:tcW w:w="2665" w:type="dxa"/>
            <w:shd w:val="clear" w:color="auto" w:fill="auto"/>
          </w:tcPr>
          <w:p w14:paraId="5F73F5B2" w14:textId="3F736360" w:rsidR="001A11C0" w:rsidRPr="00654ACD" w:rsidRDefault="001A11C0" w:rsidP="001A11C0">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7EA597C2" w14:textId="427061A9" w:rsidR="001A11C0" w:rsidRPr="00654ACD" w:rsidRDefault="001A11C0" w:rsidP="001A11C0">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31BBF579" w14:textId="31B0CF79" w:rsidR="001A11C0" w:rsidRPr="00654ACD" w:rsidRDefault="00F52956" w:rsidP="001A11C0">
            <w:pPr>
              <w:spacing w:after="0"/>
              <w:jc w:val="center"/>
              <w:rPr>
                <w:rFonts w:ascii="Arial" w:hAnsi="Arial" w:cs="Arial"/>
              </w:rPr>
            </w:pPr>
            <w:r w:rsidRPr="00654ACD">
              <w:rPr>
                <w:rFonts w:ascii="Arial" w:hAnsi="Arial" w:cs="Arial"/>
              </w:rPr>
              <w:t xml:space="preserve"> </w:t>
            </w:r>
            <w:r w:rsidR="00FE4E23">
              <w:rPr>
                <w:rFonts w:ascii="Arial" w:hAnsi="Arial" w:cs="Arial"/>
              </w:rPr>
              <w:t xml:space="preserve"> 3,346</w:t>
            </w:r>
          </w:p>
        </w:tc>
      </w:tr>
      <w:tr w:rsidR="001A11C0" w:rsidRPr="00654ACD" w14:paraId="1552CCBB" w14:textId="77777777" w:rsidTr="00EF2FE6">
        <w:tc>
          <w:tcPr>
            <w:tcW w:w="2665" w:type="dxa"/>
            <w:shd w:val="clear" w:color="auto" w:fill="auto"/>
          </w:tcPr>
          <w:p w14:paraId="284B84FE" w14:textId="5F932EE8" w:rsidR="001A11C0" w:rsidRPr="00654ACD" w:rsidRDefault="001A11C0" w:rsidP="001A11C0">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7439CEF9" w14:textId="222540DC" w:rsidR="001A11C0" w:rsidRPr="00654ACD" w:rsidRDefault="001A11C0" w:rsidP="001A11C0">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68C62A54" w14:textId="67141C36" w:rsidR="001A11C0" w:rsidRPr="00654ACD" w:rsidRDefault="00FE4E23" w:rsidP="001A11C0">
            <w:pPr>
              <w:spacing w:after="0"/>
              <w:jc w:val="center"/>
              <w:rPr>
                <w:rFonts w:ascii="Arial" w:hAnsi="Arial" w:cs="Arial"/>
              </w:rPr>
            </w:pPr>
            <w:r>
              <w:rPr>
                <w:rFonts w:ascii="Arial" w:hAnsi="Arial" w:cs="Arial"/>
              </w:rPr>
              <w:t xml:space="preserve"> 171</w:t>
            </w:r>
          </w:p>
        </w:tc>
      </w:tr>
      <w:tr w:rsidR="001A11C0" w:rsidRPr="00654ACD" w14:paraId="6CA2A9E0" w14:textId="77777777" w:rsidTr="00EF2FE6">
        <w:tc>
          <w:tcPr>
            <w:tcW w:w="2665" w:type="dxa"/>
            <w:shd w:val="clear" w:color="auto" w:fill="auto"/>
          </w:tcPr>
          <w:p w14:paraId="2484F136" w14:textId="1548190E" w:rsidR="001A11C0" w:rsidRPr="00654ACD" w:rsidRDefault="001A11C0" w:rsidP="001A11C0">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1B265ED7" w14:textId="098B39DC" w:rsidR="001A11C0" w:rsidRPr="00654ACD" w:rsidRDefault="006F1F56" w:rsidP="001A11C0">
            <w:pPr>
              <w:spacing w:after="0"/>
              <w:jc w:val="center"/>
              <w:rPr>
                <w:rFonts w:ascii="Arial" w:hAnsi="Arial" w:cs="Arial"/>
              </w:rPr>
            </w:pPr>
            <w:r>
              <w:rPr>
                <w:rFonts w:ascii="Arial" w:hAnsi="Arial" w:cs="Arial"/>
              </w:rPr>
              <w:t xml:space="preserve"> </w:t>
            </w:r>
            <w:r w:rsidRPr="006F1F56">
              <w:rPr>
                <w:rFonts w:ascii="Arial" w:hAnsi="Arial" w:cs="Arial"/>
              </w:rPr>
              <w:t>3</w:t>
            </w:r>
            <w:r>
              <w:rPr>
                <w:rFonts w:ascii="Arial" w:hAnsi="Arial" w:cs="Arial"/>
              </w:rPr>
              <w:t>,</w:t>
            </w:r>
            <w:r w:rsidRPr="006F1F56">
              <w:rPr>
                <w:rFonts w:ascii="Arial" w:hAnsi="Arial" w:cs="Arial"/>
              </w:rPr>
              <w:t>684</w:t>
            </w:r>
          </w:p>
        </w:tc>
        <w:tc>
          <w:tcPr>
            <w:tcW w:w="2976" w:type="dxa"/>
            <w:tcBorders>
              <w:top w:val="single" w:sz="4" w:space="0" w:color="auto"/>
              <w:left w:val="single" w:sz="4" w:space="0" w:color="auto"/>
              <w:bottom w:val="single" w:sz="4" w:space="0" w:color="auto"/>
              <w:right w:val="single" w:sz="4" w:space="0" w:color="auto"/>
            </w:tcBorders>
          </w:tcPr>
          <w:p w14:paraId="2A1116C1" w14:textId="3D375229" w:rsidR="001A11C0" w:rsidRPr="00654ACD" w:rsidRDefault="00653DDE" w:rsidP="001A11C0">
            <w:pPr>
              <w:spacing w:after="0"/>
              <w:jc w:val="center"/>
              <w:rPr>
                <w:rFonts w:ascii="Arial" w:hAnsi="Arial" w:cs="Arial"/>
              </w:rPr>
            </w:pPr>
            <w:r w:rsidRPr="00654ACD">
              <w:rPr>
                <w:rFonts w:ascii="Arial" w:hAnsi="Arial" w:cs="Arial"/>
              </w:rPr>
              <w:t xml:space="preserve"> </w:t>
            </w:r>
            <w:r w:rsidR="00663FEF">
              <w:rPr>
                <w:rFonts w:ascii="Arial" w:hAnsi="Arial" w:cs="Arial"/>
              </w:rPr>
              <w:t xml:space="preserve"> 473</w:t>
            </w:r>
          </w:p>
        </w:tc>
      </w:tr>
    </w:tbl>
    <w:p w14:paraId="375BE652" w14:textId="77777777" w:rsidR="001A11C0" w:rsidRPr="00654ACD" w:rsidRDefault="001A11C0" w:rsidP="001A11C0">
      <w:pPr>
        <w:spacing w:after="0"/>
        <w:rPr>
          <w:rFonts w:cs="Calibri"/>
          <w:color w:val="000000" w:themeColor="text1"/>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velopment Pipeline  "/>
      </w:tblPr>
      <w:tblGrid>
        <w:gridCol w:w="2665"/>
        <w:gridCol w:w="2722"/>
        <w:gridCol w:w="2976"/>
      </w:tblGrid>
      <w:tr w:rsidR="001A11C0" w:rsidRPr="00654ACD" w14:paraId="37603ADC" w14:textId="77777777" w:rsidTr="00DA40F2">
        <w:trPr>
          <w:tblHeader/>
        </w:trPr>
        <w:tc>
          <w:tcPr>
            <w:tcW w:w="2665" w:type="dxa"/>
            <w:shd w:val="clear" w:color="auto" w:fill="auto"/>
          </w:tcPr>
          <w:p w14:paraId="5B9F99A6" w14:textId="77777777" w:rsidR="001A11C0" w:rsidRPr="00654ACD" w:rsidRDefault="001A11C0" w:rsidP="00EF2FE6">
            <w:pPr>
              <w:spacing w:after="0" w:line="240" w:lineRule="auto"/>
              <w:rPr>
                <w:rFonts w:ascii="Arial" w:hAnsi="Arial" w:cs="Arial"/>
                <w:b/>
              </w:rPr>
            </w:pPr>
            <w:r w:rsidRPr="00654ACD">
              <w:rPr>
                <w:rFonts w:ascii="Arial" w:hAnsi="Arial" w:cs="Arial"/>
                <w:b/>
              </w:rPr>
              <w:t>Type of Development</w:t>
            </w:r>
          </w:p>
        </w:tc>
        <w:tc>
          <w:tcPr>
            <w:tcW w:w="2722" w:type="dxa"/>
            <w:shd w:val="clear" w:color="auto" w:fill="auto"/>
          </w:tcPr>
          <w:p w14:paraId="14D6688C" w14:textId="77777777" w:rsidR="001A11C0" w:rsidRPr="00654ACD" w:rsidRDefault="001A11C0" w:rsidP="00EF2FE6">
            <w:pPr>
              <w:spacing w:after="0" w:line="240" w:lineRule="auto"/>
              <w:jc w:val="center"/>
              <w:rPr>
                <w:rFonts w:ascii="Arial" w:hAnsi="Arial" w:cs="Arial"/>
                <w:b/>
                <w:bCs/>
              </w:rPr>
            </w:pPr>
            <w:r w:rsidRPr="00654ACD">
              <w:rPr>
                <w:rFonts w:ascii="Arial" w:hAnsi="Arial" w:cs="Arial"/>
                <w:b/>
                <w:bCs/>
              </w:rPr>
              <w:t>Outline Planning Permission</w:t>
            </w:r>
          </w:p>
        </w:tc>
        <w:tc>
          <w:tcPr>
            <w:tcW w:w="2976" w:type="dxa"/>
            <w:shd w:val="clear" w:color="auto" w:fill="auto"/>
          </w:tcPr>
          <w:p w14:paraId="00758447" w14:textId="77777777" w:rsidR="001A11C0" w:rsidRPr="00654ACD" w:rsidRDefault="001A11C0" w:rsidP="00EF2FE6">
            <w:pPr>
              <w:spacing w:after="0" w:line="240" w:lineRule="auto"/>
              <w:jc w:val="center"/>
              <w:rPr>
                <w:rFonts w:ascii="Arial" w:hAnsi="Arial" w:cs="Arial"/>
                <w:b/>
                <w:bCs/>
              </w:rPr>
            </w:pPr>
            <w:r w:rsidRPr="00654ACD">
              <w:rPr>
                <w:rFonts w:ascii="Arial" w:hAnsi="Arial" w:cs="Arial"/>
                <w:b/>
                <w:bCs/>
              </w:rPr>
              <w:t>Allocated in BDP</w:t>
            </w:r>
          </w:p>
        </w:tc>
      </w:tr>
      <w:tr w:rsidR="001A11C0" w:rsidRPr="00654ACD" w14:paraId="53D7A77E" w14:textId="77777777" w:rsidTr="00EF2FE6">
        <w:tc>
          <w:tcPr>
            <w:tcW w:w="2665" w:type="dxa"/>
            <w:shd w:val="clear" w:color="auto" w:fill="auto"/>
          </w:tcPr>
          <w:p w14:paraId="01BEE411" w14:textId="77777777" w:rsidR="001A11C0" w:rsidRPr="00654ACD" w:rsidRDefault="001A11C0" w:rsidP="001A11C0">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13400C76" w14:textId="09AD3FD8" w:rsidR="001A11C0" w:rsidRPr="00654ACD" w:rsidRDefault="00F20696" w:rsidP="001A11C0">
            <w:pPr>
              <w:spacing w:after="0"/>
              <w:jc w:val="center"/>
              <w:rPr>
                <w:rFonts w:ascii="Arial" w:hAnsi="Arial" w:cs="Arial"/>
              </w:rPr>
            </w:pPr>
            <w:r w:rsidRPr="00654ACD">
              <w:rPr>
                <w:rFonts w:ascii="Arial" w:hAnsi="Arial" w:cs="Arial"/>
              </w:rPr>
              <w:t xml:space="preserve"> 1</w:t>
            </w:r>
          </w:p>
        </w:tc>
        <w:tc>
          <w:tcPr>
            <w:tcW w:w="2976" w:type="dxa"/>
            <w:tcBorders>
              <w:top w:val="single" w:sz="4" w:space="0" w:color="auto"/>
              <w:left w:val="single" w:sz="4" w:space="0" w:color="auto"/>
              <w:bottom w:val="single" w:sz="4" w:space="0" w:color="auto"/>
              <w:right w:val="single" w:sz="4" w:space="0" w:color="auto"/>
            </w:tcBorders>
          </w:tcPr>
          <w:p w14:paraId="1B2ACBC3" w14:textId="093CAAB5" w:rsidR="001A11C0" w:rsidRPr="00654ACD" w:rsidRDefault="001A11C0" w:rsidP="001A11C0">
            <w:pPr>
              <w:spacing w:after="0"/>
              <w:jc w:val="center"/>
              <w:rPr>
                <w:rFonts w:ascii="Arial" w:hAnsi="Arial" w:cs="Arial"/>
              </w:rPr>
            </w:pPr>
            <w:r w:rsidRPr="00654ACD">
              <w:rPr>
                <w:rFonts w:ascii="Arial" w:hAnsi="Arial" w:cs="Arial"/>
              </w:rPr>
              <w:t>750</w:t>
            </w:r>
          </w:p>
        </w:tc>
      </w:tr>
      <w:tr w:rsidR="001A11C0" w:rsidRPr="00654ACD" w14:paraId="31E9DB02" w14:textId="77777777" w:rsidTr="00EF2FE6">
        <w:tc>
          <w:tcPr>
            <w:tcW w:w="2665" w:type="dxa"/>
            <w:shd w:val="clear" w:color="auto" w:fill="auto"/>
          </w:tcPr>
          <w:p w14:paraId="13417AB2" w14:textId="37F52D55" w:rsidR="001A11C0" w:rsidRPr="00654ACD" w:rsidRDefault="001A11C0" w:rsidP="001A11C0">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520CC40C" w14:textId="776D99A6" w:rsidR="001A11C0" w:rsidRPr="00654ACD" w:rsidRDefault="001A11C0" w:rsidP="001A11C0">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4EC9E1D7" w14:textId="7F1D9C0F" w:rsidR="001A11C0" w:rsidRPr="00654ACD" w:rsidRDefault="00703F77" w:rsidP="001A11C0">
            <w:pPr>
              <w:spacing w:after="0"/>
              <w:jc w:val="center"/>
              <w:rPr>
                <w:rFonts w:ascii="Arial" w:hAnsi="Arial" w:cs="Arial"/>
              </w:rPr>
            </w:pPr>
            <w:r w:rsidRPr="00654ACD">
              <w:rPr>
                <w:rFonts w:ascii="Arial" w:hAnsi="Arial" w:cs="Arial"/>
              </w:rPr>
              <w:t>N/A</w:t>
            </w:r>
          </w:p>
        </w:tc>
      </w:tr>
      <w:tr w:rsidR="001A11C0" w:rsidRPr="00654ACD" w14:paraId="24E6D26B" w14:textId="77777777" w:rsidTr="00EF2FE6">
        <w:tc>
          <w:tcPr>
            <w:tcW w:w="2665" w:type="dxa"/>
            <w:shd w:val="clear" w:color="auto" w:fill="auto"/>
          </w:tcPr>
          <w:p w14:paraId="7383B6C3" w14:textId="420A1331" w:rsidR="001A11C0" w:rsidRPr="00654ACD" w:rsidRDefault="001A11C0" w:rsidP="001A11C0">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1F074B48" w14:textId="6A4AAED2" w:rsidR="001A11C0" w:rsidRPr="00654ACD" w:rsidRDefault="001A11C0" w:rsidP="001A11C0">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75DFC71E" w14:textId="4E219996" w:rsidR="001A11C0" w:rsidRPr="00654ACD" w:rsidRDefault="001A11C0" w:rsidP="001A11C0">
            <w:pPr>
              <w:spacing w:after="0"/>
              <w:jc w:val="center"/>
              <w:rPr>
                <w:rFonts w:ascii="Arial" w:hAnsi="Arial" w:cs="Arial"/>
              </w:rPr>
            </w:pPr>
            <w:r w:rsidRPr="00654ACD">
              <w:rPr>
                <w:rFonts w:ascii="Arial" w:hAnsi="Arial" w:cs="Arial"/>
              </w:rPr>
              <w:t>See TP21</w:t>
            </w:r>
          </w:p>
        </w:tc>
      </w:tr>
      <w:tr w:rsidR="001A11C0" w:rsidRPr="00654ACD" w14:paraId="42A5C64A" w14:textId="77777777" w:rsidTr="00EF2FE6">
        <w:tc>
          <w:tcPr>
            <w:tcW w:w="2665" w:type="dxa"/>
            <w:shd w:val="clear" w:color="auto" w:fill="auto"/>
          </w:tcPr>
          <w:p w14:paraId="46232AE9" w14:textId="678E9ECD" w:rsidR="001A11C0" w:rsidRPr="00654ACD" w:rsidRDefault="001A11C0" w:rsidP="001A11C0">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4E3216E4" w14:textId="7A0DED86" w:rsidR="001A11C0" w:rsidRPr="00654ACD" w:rsidRDefault="001A11C0" w:rsidP="001A11C0">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72A51865" w14:textId="035E2C50" w:rsidR="001A11C0" w:rsidRPr="00654ACD" w:rsidRDefault="001A11C0" w:rsidP="001A11C0">
            <w:pPr>
              <w:spacing w:after="0"/>
              <w:jc w:val="center"/>
              <w:rPr>
                <w:rFonts w:ascii="Arial" w:hAnsi="Arial" w:cs="Arial"/>
              </w:rPr>
            </w:pPr>
            <w:r w:rsidRPr="00654ACD">
              <w:rPr>
                <w:rFonts w:ascii="Arial" w:hAnsi="Arial" w:cs="Arial"/>
              </w:rPr>
              <w:t>See TP21</w:t>
            </w:r>
          </w:p>
        </w:tc>
      </w:tr>
    </w:tbl>
    <w:p w14:paraId="70DFBBBD" w14:textId="77777777" w:rsidR="001A11C0" w:rsidRPr="00654ACD" w:rsidRDefault="001A11C0" w:rsidP="00D226E6">
      <w:pPr>
        <w:spacing w:before="120" w:after="120"/>
        <w:ind w:firstLine="720"/>
        <w:rPr>
          <w:rFonts w:ascii="Arial" w:hAnsi="Arial" w:cs="Arial"/>
          <w:b/>
        </w:rPr>
      </w:pPr>
      <w:r w:rsidRPr="00654ACD">
        <w:rPr>
          <w:rFonts w:ascii="Arial" w:hAnsi="Arial" w:cs="Arial"/>
          <w:b/>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Total"/>
      </w:tblPr>
      <w:tblGrid>
        <w:gridCol w:w="2589"/>
        <w:gridCol w:w="2798"/>
        <w:gridCol w:w="2976"/>
      </w:tblGrid>
      <w:tr w:rsidR="00DF56A1" w:rsidRPr="00654ACD" w14:paraId="626D1894" w14:textId="77777777" w:rsidTr="00DA40F2">
        <w:trPr>
          <w:trHeight w:val="467"/>
          <w:tblHeader/>
        </w:trPr>
        <w:tc>
          <w:tcPr>
            <w:tcW w:w="2589" w:type="dxa"/>
            <w:shd w:val="clear" w:color="auto" w:fill="auto"/>
          </w:tcPr>
          <w:p w14:paraId="52324276" w14:textId="77777777" w:rsidR="00DF56A1" w:rsidRPr="00654ACD" w:rsidRDefault="00DF56A1" w:rsidP="00DF56A1">
            <w:pPr>
              <w:spacing w:after="0" w:line="240" w:lineRule="auto"/>
              <w:rPr>
                <w:rFonts w:ascii="Arial" w:hAnsi="Arial" w:cs="Arial"/>
                <w:b/>
              </w:rPr>
            </w:pPr>
            <w:r w:rsidRPr="00654ACD">
              <w:rPr>
                <w:rFonts w:ascii="Arial" w:hAnsi="Arial" w:cs="Arial"/>
                <w:b/>
              </w:rPr>
              <w:t>Type of Development</w:t>
            </w:r>
          </w:p>
        </w:tc>
        <w:tc>
          <w:tcPr>
            <w:tcW w:w="2798" w:type="dxa"/>
            <w:shd w:val="clear" w:color="auto" w:fill="auto"/>
          </w:tcPr>
          <w:p w14:paraId="6D2C8BFF" w14:textId="0C9F4551" w:rsidR="00DF56A1" w:rsidRPr="00654ACD" w:rsidRDefault="00DF56A1" w:rsidP="00DF56A1">
            <w:pPr>
              <w:spacing w:after="0" w:line="240" w:lineRule="auto"/>
              <w:jc w:val="center"/>
              <w:rPr>
                <w:rFonts w:ascii="Arial" w:hAnsi="Arial" w:cs="Arial"/>
                <w:b/>
                <w:bCs/>
              </w:rPr>
            </w:pPr>
            <w:r w:rsidRPr="00654ACD">
              <w:rPr>
                <w:rFonts w:ascii="Arial" w:hAnsi="Arial" w:cs="Arial"/>
                <w:b/>
                <w:bCs/>
              </w:rPr>
              <w:t>Committed Development*</w:t>
            </w:r>
          </w:p>
        </w:tc>
        <w:tc>
          <w:tcPr>
            <w:tcW w:w="2976" w:type="dxa"/>
            <w:shd w:val="clear" w:color="auto" w:fill="auto"/>
          </w:tcPr>
          <w:p w14:paraId="61039B63" w14:textId="77777777" w:rsidR="00DF56A1" w:rsidRPr="00654ACD" w:rsidRDefault="00DF56A1" w:rsidP="00DF56A1">
            <w:pPr>
              <w:spacing w:after="0" w:line="240" w:lineRule="auto"/>
              <w:jc w:val="center"/>
              <w:rPr>
                <w:rFonts w:ascii="Arial" w:hAnsi="Arial" w:cs="Arial"/>
                <w:b/>
                <w:bCs/>
              </w:rPr>
            </w:pPr>
            <w:r w:rsidRPr="00654ACD">
              <w:rPr>
                <w:rFonts w:ascii="Arial" w:hAnsi="Arial" w:cs="Arial"/>
                <w:b/>
                <w:bCs/>
              </w:rPr>
              <w:t>Remaining BDP Allocation**</w:t>
            </w:r>
          </w:p>
        </w:tc>
      </w:tr>
      <w:tr w:rsidR="00DE32C8" w:rsidRPr="00654ACD" w14:paraId="4EB69DD0" w14:textId="77777777" w:rsidTr="00EF2FE6">
        <w:tc>
          <w:tcPr>
            <w:tcW w:w="2589" w:type="dxa"/>
          </w:tcPr>
          <w:p w14:paraId="0E54CA06" w14:textId="77777777" w:rsidR="00DE32C8" w:rsidRPr="00654ACD" w:rsidRDefault="00DE32C8" w:rsidP="00DE32C8">
            <w:pPr>
              <w:spacing w:after="0"/>
              <w:rPr>
                <w:rFonts w:ascii="Arial" w:hAnsi="Arial" w:cs="Arial"/>
              </w:rPr>
            </w:pPr>
            <w:r w:rsidRPr="00654ACD">
              <w:rPr>
                <w:rFonts w:ascii="Arial" w:hAnsi="Arial" w:cs="Arial"/>
              </w:rPr>
              <w:t>Residential (Dwellings)</w:t>
            </w:r>
          </w:p>
        </w:tc>
        <w:tc>
          <w:tcPr>
            <w:tcW w:w="2798" w:type="dxa"/>
            <w:tcBorders>
              <w:top w:val="single" w:sz="4" w:space="0" w:color="auto"/>
              <w:left w:val="single" w:sz="4" w:space="0" w:color="auto"/>
              <w:bottom w:val="single" w:sz="4" w:space="0" w:color="auto"/>
              <w:right w:val="single" w:sz="4" w:space="0" w:color="auto"/>
            </w:tcBorders>
          </w:tcPr>
          <w:p w14:paraId="65D6FD01" w14:textId="0E57D34D" w:rsidR="00DE32C8" w:rsidRPr="00654ACD" w:rsidRDefault="003E42F0" w:rsidP="00DE32C8">
            <w:pPr>
              <w:spacing w:after="0"/>
              <w:jc w:val="center"/>
              <w:rPr>
                <w:rFonts w:ascii="Arial" w:hAnsi="Arial" w:cs="Arial"/>
              </w:rPr>
            </w:pPr>
            <w:r w:rsidRPr="00654ACD">
              <w:rPr>
                <w:rFonts w:ascii="Arial" w:hAnsi="Arial" w:cs="Arial"/>
              </w:rPr>
              <w:t xml:space="preserve"> </w:t>
            </w:r>
            <w:r w:rsidR="00340608">
              <w:rPr>
                <w:rFonts w:ascii="Arial" w:hAnsi="Arial" w:cs="Arial"/>
              </w:rPr>
              <w:t xml:space="preserve"> 119</w:t>
            </w:r>
          </w:p>
        </w:tc>
        <w:tc>
          <w:tcPr>
            <w:tcW w:w="2976" w:type="dxa"/>
            <w:tcBorders>
              <w:top w:val="single" w:sz="4" w:space="0" w:color="auto"/>
              <w:left w:val="single" w:sz="4" w:space="0" w:color="auto"/>
              <w:bottom w:val="single" w:sz="4" w:space="0" w:color="auto"/>
              <w:right w:val="single" w:sz="4" w:space="0" w:color="auto"/>
            </w:tcBorders>
          </w:tcPr>
          <w:p w14:paraId="03B4EB61" w14:textId="5A51F3BC" w:rsidR="00DE32C8" w:rsidRPr="00654ACD" w:rsidRDefault="00C9192E" w:rsidP="00DE32C8">
            <w:pPr>
              <w:spacing w:after="0"/>
              <w:jc w:val="center"/>
              <w:rPr>
                <w:rFonts w:ascii="Arial" w:hAnsi="Arial" w:cs="Arial"/>
              </w:rPr>
            </w:pPr>
            <w:r w:rsidRPr="00654ACD">
              <w:rPr>
                <w:rFonts w:ascii="Arial" w:hAnsi="Arial" w:cs="Arial"/>
              </w:rPr>
              <w:t xml:space="preserve"> </w:t>
            </w:r>
            <w:r w:rsidR="00890F8F">
              <w:rPr>
                <w:rFonts w:ascii="Arial" w:hAnsi="Arial" w:cs="Arial"/>
              </w:rPr>
              <w:t xml:space="preserve"> 298</w:t>
            </w:r>
          </w:p>
        </w:tc>
      </w:tr>
      <w:tr w:rsidR="00DE32C8" w:rsidRPr="00654ACD" w14:paraId="10079E6F" w14:textId="77777777" w:rsidTr="00EF2FE6">
        <w:tc>
          <w:tcPr>
            <w:tcW w:w="2589" w:type="dxa"/>
          </w:tcPr>
          <w:p w14:paraId="4ED10988" w14:textId="6ED1145E" w:rsidR="00DE32C8" w:rsidRPr="00654ACD" w:rsidRDefault="00DE32C8" w:rsidP="00DE32C8">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44677F7F" w14:textId="15004712" w:rsidR="00DE32C8" w:rsidRPr="00654ACD" w:rsidRDefault="00973833" w:rsidP="00DE32C8">
            <w:pPr>
              <w:spacing w:after="0"/>
              <w:jc w:val="center"/>
              <w:rPr>
                <w:rFonts w:ascii="Arial" w:hAnsi="Arial" w:cs="Arial"/>
              </w:rPr>
            </w:pPr>
            <w:r w:rsidRPr="00654ACD">
              <w:rPr>
                <w:rFonts w:ascii="Arial" w:hAnsi="Arial" w:cs="Arial"/>
              </w:rPr>
              <w:t xml:space="preserve"> </w:t>
            </w:r>
            <w:r w:rsidR="00FE4E23">
              <w:rPr>
                <w:rFonts w:ascii="Arial" w:hAnsi="Arial" w:cs="Arial"/>
              </w:rPr>
              <w:t xml:space="preserve"> 3,346</w:t>
            </w:r>
          </w:p>
        </w:tc>
        <w:tc>
          <w:tcPr>
            <w:tcW w:w="2976" w:type="dxa"/>
            <w:tcBorders>
              <w:top w:val="single" w:sz="4" w:space="0" w:color="auto"/>
              <w:left w:val="single" w:sz="4" w:space="0" w:color="auto"/>
              <w:bottom w:val="single" w:sz="4" w:space="0" w:color="auto"/>
              <w:right w:val="single" w:sz="4" w:space="0" w:color="auto"/>
            </w:tcBorders>
          </w:tcPr>
          <w:p w14:paraId="519303DA" w14:textId="4FD77A69" w:rsidR="00DE32C8" w:rsidRPr="00654ACD" w:rsidRDefault="00DE32C8" w:rsidP="00DE32C8">
            <w:pPr>
              <w:spacing w:after="0"/>
              <w:jc w:val="center"/>
              <w:rPr>
                <w:rFonts w:ascii="Arial" w:hAnsi="Arial" w:cs="Arial"/>
              </w:rPr>
            </w:pPr>
            <w:r w:rsidRPr="00654ACD">
              <w:rPr>
                <w:rFonts w:ascii="Arial" w:hAnsi="Arial" w:cs="Arial"/>
              </w:rPr>
              <w:t>N/A</w:t>
            </w:r>
          </w:p>
        </w:tc>
      </w:tr>
      <w:tr w:rsidR="00DE32C8" w:rsidRPr="00654ACD" w14:paraId="780D3CDA" w14:textId="77777777" w:rsidTr="00EF2FE6">
        <w:tc>
          <w:tcPr>
            <w:tcW w:w="2589" w:type="dxa"/>
          </w:tcPr>
          <w:p w14:paraId="0F55D2CE" w14:textId="419B1208" w:rsidR="00DE32C8" w:rsidRPr="00654ACD" w:rsidRDefault="00DE32C8" w:rsidP="00DE32C8">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6A84F170" w14:textId="46B333DD" w:rsidR="00485210" w:rsidRPr="00654ACD" w:rsidRDefault="00222D2E" w:rsidP="00DE32C8">
            <w:pPr>
              <w:spacing w:after="0"/>
              <w:jc w:val="center"/>
              <w:rPr>
                <w:rFonts w:ascii="Arial" w:hAnsi="Arial" w:cs="Arial"/>
              </w:rPr>
            </w:pPr>
            <w:r>
              <w:rPr>
                <w:rFonts w:ascii="Arial" w:hAnsi="Arial" w:cs="Arial"/>
              </w:rPr>
              <w:t xml:space="preserve"> 171</w:t>
            </w:r>
          </w:p>
        </w:tc>
        <w:tc>
          <w:tcPr>
            <w:tcW w:w="2976" w:type="dxa"/>
            <w:tcBorders>
              <w:top w:val="single" w:sz="4" w:space="0" w:color="auto"/>
              <w:left w:val="single" w:sz="4" w:space="0" w:color="auto"/>
              <w:bottom w:val="single" w:sz="4" w:space="0" w:color="auto"/>
              <w:right w:val="single" w:sz="4" w:space="0" w:color="auto"/>
            </w:tcBorders>
          </w:tcPr>
          <w:p w14:paraId="092F5645" w14:textId="23A24254" w:rsidR="00DE32C8" w:rsidRPr="00654ACD" w:rsidRDefault="00DE32C8" w:rsidP="00DE32C8">
            <w:pPr>
              <w:spacing w:after="0"/>
              <w:jc w:val="center"/>
              <w:rPr>
                <w:rFonts w:ascii="Arial" w:hAnsi="Arial" w:cs="Arial"/>
              </w:rPr>
            </w:pPr>
            <w:r w:rsidRPr="00654ACD">
              <w:rPr>
                <w:rFonts w:ascii="Arial" w:hAnsi="Arial" w:cs="Arial"/>
              </w:rPr>
              <w:t>N/A</w:t>
            </w:r>
          </w:p>
        </w:tc>
      </w:tr>
      <w:tr w:rsidR="00DE32C8" w:rsidRPr="00654ACD" w14:paraId="2CC60B66" w14:textId="77777777" w:rsidTr="00EF2FE6">
        <w:tc>
          <w:tcPr>
            <w:tcW w:w="2589" w:type="dxa"/>
          </w:tcPr>
          <w:p w14:paraId="2EE46258" w14:textId="70D21DAB" w:rsidR="00DE32C8" w:rsidRPr="00654ACD" w:rsidRDefault="00DE32C8" w:rsidP="00DE32C8">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0A9D9A38" w14:textId="63D97335" w:rsidR="00DE32C8" w:rsidRPr="00654ACD" w:rsidRDefault="00653DDE" w:rsidP="00DE32C8">
            <w:pPr>
              <w:spacing w:after="0"/>
              <w:jc w:val="center"/>
              <w:rPr>
                <w:rFonts w:ascii="Arial" w:hAnsi="Arial" w:cs="Arial"/>
              </w:rPr>
            </w:pPr>
            <w:r w:rsidRPr="00654ACD">
              <w:rPr>
                <w:rFonts w:ascii="Arial" w:hAnsi="Arial" w:cs="Arial"/>
              </w:rPr>
              <w:t xml:space="preserve"> </w:t>
            </w:r>
            <w:r w:rsidR="00AE37BB">
              <w:rPr>
                <w:rFonts w:ascii="Arial" w:hAnsi="Arial" w:cs="Arial"/>
              </w:rPr>
              <w:t xml:space="preserve"> 4,157</w:t>
            </w:r>
          </w:p>
        </w:tc>
        <w:tc>
          <w:tcPr>
            <w:tcW w:w="2976" w:type="dxa"/>
            <w:tcBorders>
              <w:top w:val="single" w:sz="4" w:space="0" w:color="auto"/>
              <w:left w:val="single" w:sz="4" w:space="0" w:color="auto"/>
              <w:bottom w:val="single" w:sz="4" w:space="0" w:color="auto"/>
              <w:right w:val="single" w:sz="4" w:space="0" w:color="auto"/>
            </w:tcBorders>
          </w:tcPr>
          <w:p w14:paraId="5B321E6C" w14:textId="389D0A55" w:rsidR="00DE32C8" w:rsidRPr="00654ACD" w:rsidRDefault="00DE32C8" w:rsidP="00DE32C8">
            <w:pPr>
              <w:spacing w:after="0"/>
              <w:jc w:val="center"/>
              <w:rPr>
                <w:rFonts w:ascii="Arial" w:hAnsi="Arial" w:cs="Arial"/>
              </w:rPr>
            </w:pPr>
            <w:r w:rsidRPr="00654ACD">
              <w:rPr>
                <w:rFonts w:ascii="Arial" w:hAnsi="Arial" w:cs="Arial"/>
              </w:rPr>
              <w:t>N/A</w:t>
            </w:r>
          </w:p>
        </w:tc>
      </w:tr>
    </w:tbl>
    <w:p w14:paraId="5E395A92" w14:textId="77777777" w:rsidR="0056321F" w:rsidRPr="00654ACD" w:rsidRDefault="0056321F" w:rsidP="0056321F">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*under construction, detailed and outline planning permission (excludes allocations)</w:t>
      </w:r>
    </w:p>
    <w:p w14:paraId="73516E27" w14:textId="77777777" w:rsidR="007A6F61" w:rsidRPr="00654ACD" w:rsidRDefault="007A6F61" w:rsidP="007A6F61">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 completions and committed development</w:t>
      </w:r>
    </w:p>
    <w:p w14:paraId="2F028BD3" w14:textId="77777777" w:rsidR="00292937" w:rsidRPr="00654ACD" w:rsidRDefault="00292937" w:rsidP="00E94135">
      <w:pPr>
        <w:autoSpaceDE w:val="0"/>
        <w:autoSpaceDN w:val="0"/>
        <w:adjustRightInd w:val="0"/>
        <w:spacing w:after="0" w:line="240" w:lineRule="auto"/>
        <w:jc w:val="both"/>
        <w:rPr>
          <w:rFonts w:eastAsia="Times New Roman" w:cs="Calibri"/>
          <w:sz w:val="24"/>
          <w:szCs w:val="24"/>
        </w:rPr>
      </w:pPr>
    </w:p>
    <w:p w14:paraId="2DDBB63F" w14:textId="5DD34A3C" w:rsidR="00E94135" w:rsidRPr="00654ACD" w:rsidRDefault="00E94135" w:rsidP="00EB11E7">
      <w:pPr>
        <w:pStyle w:val="ListParagraph"/>
        <w:numPr>
          <w:ilvl w:val="1"/>
          <w:numId w:val="37"/>
        </w:numPr>
        <w:spacing w:after="0"/>
        <w:ind w:left="709" w:hanging="709"/>
        <w:rPr>
          <w:rFonts w:ascii="Arial" w:hAnsi="Arial" w:cs="Arial"/>
        </w:rPr>
      </w:pPr>
      <w:r w:rsidRPr="00654ACD">
        <w:rPr>
          <w:rFonts w:ascii="Arial" w:hAnsi="Arial" w:cs="Arial"/>
        </w:rPr>
        <w:t>The Bordesley Park Area Action Plan was adopted in January 2020. This carries forward the requirements of the BDP for the area and identifies the key opportunities that can deliver growth and development, including</w:t>
      </w:r>
      <w:r w:rsidR="00A77BA6" w:rsidRPr="00654ACD">
        <w:rPr>
          <w:rFonts w:ascii="Arial" w:hAnsi="Arial" w:cs="Arial"/>
        </w:rPr>
        <w:t xml:space="preserve"> at</w:t>
      </w:r>
      <w:r w:rsidRPr="00654ACD">
        <w:rPr>
          <w:rFonts w:ascii="Arial" w:hAnsi="Arial" w:cs="Arial"/>
        </w:rPr>
        <w:t xml:space="preserve"> the Wheels Site and Environs, Coventry Road and Alum Rock Road.</w:t>
      </w:r>
    </w:p>
    <w:p w14:paraId="318EC0CB" w14:textId="77777777" w:rsidR="00E94135" w:rsidRPr="00654ACD" w:rsidRDefault="00E94135" w:rsidP="00E94135">
      <w:pPr>
        <w:pStyle w:val="ListParagraph"/>
        <w:spacing w:after="0"/>
        <w:ind w:left="709"/>
        <w:rPr>
          <w:rFonts w:ascii="Arial" w:hAnsi="Arial" w:cs="Arial"/>
        </w:rPr>
      </w:pPr>
    </w:p>
    <w:p w14:paraId="64124819" w14:textId="3D1719E3" w:rsidR="00E94135" w:rsidRPr="00654ACD" w:rsidRDefault="007F2803" w:rsidP="00EB11E7">
      <w:pPr>
        <w:pStyle w:val="ListParagraph"/>
        <w:numPr>
          <w:ilvl w:val="1"/>
          <w:numId w:val="37"/>
        </w:numPr>
        <w:spacing w:after="0"/>
        <w:ind w:left="709" w:hanging="709"/>
        <w:rPr>
          <w:rFonts w:ascii="Arial" w:hAnsi="Arial" w:cs="Arial"/>
        </w:rPr>
      </w:pPr>
      <w:r>
        <w:rPr>
          <w:rFonts w:ascii="Arial" w:hAnsi="Arial" w:cs="Arial"/>
        </w:rPr>
        <w:t xml:space="preserve">More than half of </w:t>
      </w:r>
      <w:r w:rsidR="00E94135" w:rsidRPr="00654ACD">
        <w:rPr>
          <w:rFonts w:ascii="Arial" w:hAnsi="Arial" w:cs="Arial"/>
        </w:rPr>
        <w:t xml:space="preserve">750 dwellings allocated in the BDP </w:t>
      </w:r>
      <w:r w:rsidR="00DE32C8" w:rsidRPr="00654ACD">
        <w:rPr>
          <w:rFonts w:ascii="Arial" w:hAnsi="Arial" w:cs="Arial"/>
        </w:rPr>
        <w:t xml:space="preserve">are </w:t>
      </w:r>
      <w:r w:rsidR="00E94135" w:rsidRPr="00654ACD">
        <w:rPr>
          <w:rFonts w:ascii="Arial" w:hAnsi="Arial" w:cs="Arial"/>
        </w:rPr>
        <w:t>now complete</w:t>
      </w:r>
      <w:r>
        <w:rPr>
          <w:rFonts w:ascii="Arial" w:hAnsi="Arial" w:cs="Arial"/>
        </w:rPr>
        <w:t xml:space="preserve"> or have planning permission</w:t>
      </w:r>
      <w:r w:rsidR="00F322AC" w:rsidRPr="00654ACD">
        <w:rPr>
          <w:rFonts w:ascii="Arial" w:hAnsi="Arial" w:cs="Arial"/>
        </w:rPr>
        <w:t xml:space="preserve"> The committed employment floorspace </w:t>
      </w:r>
      <w:r w:rsidR="00BD0256" w:rsidRPr="00654ACD">
        <w:rPr>
          <w:rFonts w:ascii="Arial" w:hAnsi="Arial" w:cs="Arial"/>
        </w:rPr>
        <w:t>figure has been boosted  by the detailed approval of a 2,150</w:t>
      </w:r>
      <w:r w:rsidR="00601076" w:rsidRPr="00654ACD">
        <w:rPr>
          <w:rFonts w:ascii="Arial" w:hAnsi="Arial" w:cs="Arial"/>
        </w:rPr>
        <w:t>sq. m</w:t>
      </w:r>
      <w:r w:rsidR="00BD0256" w:rsidRPr="00654ACD">
        <w:rPr>
          <w:rFonts w:ascii="Arial" w:hAnsi="Arial" w:cs="Arial"/>
        </w:rPr>
        <w:t xml:space="preserve"> warehouse at Connect House in Small Heath.</w:t>
      </w:r>
    </w:p>
    <w:p w14:paraId="3DFE88B5" w14:textId="77777777" w:rsidR="00E94135" w:rsidRPr="00654ACD" w:rsidRDefault="00E94135" w:rsidP="00292937">
      <w:pPr>
        <w:autoSpaceDE w:val="0"/>
        <w:autoSpaceDN w:val="0"/>
        <w:adjustRightInd w:val="0"/>
        <w:spacing w:after="0"/>
        <w:jc w:val="both"/>
        <w:rPr>
          <w:rFonts w:ascii="Arial" w:hAnsi="Arial" w:cs="Arial"/>
        </w:rPr>
      </w:pPr>
    </w:p>
    <w:p w14:paraId="3FD4E2A8" w14:textId="60EB4D3A" w:rsidR="00E94135" w:rsidRPr="00654ACD" w:rsidRDefault="00E94135" w:rsidP="00292937">
      <w:pPr>
        <w:autoSpaceDE w:val="0"/>
        <w:autoSpaceDN w:val="0"/>
        <w:adjustRightInd w:val="0"/>
        <w:spacing w:after="0"/>
        <w:jc w:val="both"/>
        <w:rPr>
          <w:rFonts w:eastAsia="Times New Roman" w:cs="Calibri"/>
          <w:b/>
          <w:bCs/>
          <w:sz w:val="28"/>
          <w:szCs w:val="28"/>
        </w:rPr>
        <w:sectPr w:rsidR="00E94135" w:rsidRPr="00654ACD" w:rsidSect="00932AB0">
          <w:headerReference w:type="default" r:id="rId57"/>
          <w:headerReference w:type="first" r:id="rId58"/>
          <w:pgSz w:w="11906" w:h="16838"/>
          <w:pgMar w:top="1418" w:right="1558" w:bottom="1418" w:left="1418" w:header="709" w:footer="709" w:gutter="0"/>
          <w:cols w:space="708"/>
          <w:titlePg/>
          <w:docGrid w:linePitch="360"/>
        </w:sectPr>
      </w:pPr>
    </w:p>
    <w:p w14:paraId="6A2AB980" w14:textId="26E4121D" w:rsidR="00D95106" w:rsidRPr="00654ACD" w:rsidRDefault="00D95106" w:rsidP="00EF2FE6">
      <w:pPr>
        <w:pStyle w:val="Heading2"/>
      </w:pPr>
      <w:bookmarkStart w:id="60" w:name="_Toc161932242"/>
      <w:r w:rsidRPr="00654ACD">
        <w:lastRenderedPageBreak/>
        <w:t>GA8 Eastern Triangle Growth Area</w:t>
      </w:r>
      <w:bookmarkEnd w:id="60"/>
      <w:r w:rsidRPr="00654ACD">
        <w:t xml:space="preserve"> </w:t>
      </w:r>
    </w:p>
    <w:p w14:paraId="63AB3ACE" w14:textId="02882072" w:rsidR="00EF2FE6" w:rsidRPr="00654ACD" w:rsidRDefault="00EF2FE6" w:rsidP="00EF2FE6">
      <w:pPr>
        <w:pStyle w:val="Heading3"/>
      </w:pPr>
      <w:r w:rsidRPr="00654ACD">
        <w:t>GA8/1: Development Completions</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ions"/>
      </w:tblPr>
      <w:tblGrid>
        <w:gridCol w:w="2665"/>
        <w:gridCol w:w="2722"/>
        <w:gridCol w:w="2976"/>
      </w:tblGrid>
      <w:tr w:rsidR="00DA40F2" w:rsidRPr="00654ACD" w14:paraId="2EB7EC2C" w14:textId="77777777" w:rsidTr="00DA40F2">
        <w:trPr>
          <w:trHeight w:val="242"/>
          <w:tblHeader/>
        </w:trPr>
        <w:tc>
          <w:tcPr>
            <w:tcW w:w="2665" w:type="dxa"/>
            <w:shd w:val="clear" w:color="auto" w:fill="auto"/>
          </w:tcPr>
          <w:p w14:paraId="1BFAA622" w14:textId="77777777" w:rsidR="00DA40F2" w:rsidRPr="00654ACD" w:rsidRDefault="00DA40F2" w:rsidP="00DA40F2">
            <w:pPr>
              <w:spacing w:after="0"/>
              <w:rPr>
                <w:rFonts w:ascii="Arial" w:hAnsi="Arial" w:cs="Arial"/>
                <w:b/>
              </w:rPr>
            </w:pPr>
            <w:r w:rsidRPr="00654ACD">
              <w:rPr>
                <w:rFonts w:ascii="Arial" w:hAnsi="Arial" w:cs="Arial"/>
                <w:b/>
              </w:rPr>
              <w:t>Type of Development</w:t>
            </w:r>
          </w:p>
        </w:tc>
        <w:tc>
          <w:tcPr>
            <w:tcW w:w="2722" w:type="dxa"/>
            <w:shd w:val="clear" w:color="auto" w:fill="auto"/>
          </w:tcPr>
          <w:p w14:paraId="79C41E18" w14:textId="3018C488" w:rsidR="00DA40F2" w:rsidRPr="00654ACD" w:rsidRDefault="00DA40F2" w:rsidP="00DA40F2">
            <w:pPr>
              <w:spacing w:after="0"/>
              <w:jc w:val="center"/>
              <w:rPr>
                <w:rFonts w:ascii="Arial" w:hAnsi="Arial" w:cs="Arial"/>
                <w:b/>
              </w:rPr>
            </w:pPr>
            <w:r w:rsidRPr="00654ACD">
              <w:rPr>
                <w:rFonts w:ascii="Arial" w:hAnsi="Arial" w:cs="Arial"/>
                <w:b/>
              </w:rPr>
              <w:t xml:space="preserve">Completed in </w:t>
            </w:r>
            <w:r w:rsidR="00AE37BB">
              <w:rPr>
                <w:rFonts w:ascii="Arial" w:hAnsi="Arial" w:cs="Arial"/>
                <w:b/>
              </w:rPr>
              <w:t>2023/24</w:t>
            </w:r>
          </w:p>
        </w:tc>
        <w:tc>
          <w:tcPr>
            <w:tcW w:w="2976" w:type="dxa"/>
            <w:shd w:val="clear" w:color="auto" w:fill="auto"/>
          </w:tcPr>
          <w:p w14:paraId="73C38450" w14:textId="77777777" w:rsidR="00DA40F2" w:rsidRPr="00654ACD" w:rsidRDefault="00DA40F2" w:rsidP="00DA40F2">
            <w:pPr>
              <w:spacing w:after="0"/>
              <w:jc w:val="center"/>
              <w:rPr>
                <w:rFonts w:ascii="Arial" w:hAnsi="Arial" w:cs="Arial"/>
                <w:b/>
              </w:rPr>
            </w:pPr>
            <w:r w:rsidRPr="00654ACD">
              <w:rPr>
                <w:rFonts w:ascii="Arial" w:hAnsi="Arial" w:cs="Arial"/>
                <w:b/>
              </w:rPr>
              <w:t>Net Completions since 2011</w:t>
            </w:r>
          </w:p>
        </w:tc>
      </w:tr>
      <w:tr w:rsidR="00EF2FE6" w:rsidRPr="00654ACD" w14:paraId="31A5BE53" w14:textId="77777777" w:rsidTr="00FB06C9">
        <w:tc>
          <w:tcPr>
            <w:tcW w:w="2665" w:type="dxa"/>
            <w:shd w:val="clear" w:color="auto" w:fill="auto"/>
          </w:tcPr>
          <w:p w14:paraId="60EC183E"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22" w:type="dxa"/>
          </w:tcPr>
          <w:p w14:paraId="5C6AEE92" w14:textId="41385FE3" w:rsidR="00EF2FE6" w:rsidRPr="00654ACD" w:rsidRDefault="00FD3E25" w:rsidP="00EF2FE6">
            <w:pPr>
              <w:spacing w:after="0"/>
              <w:jc w:val="center"/>
              <w:rPr>
                <w:rFonts w:ascii="Arial" w:hAnsi="Arial" w:cs="Arial"/>
              </w:rPr>
            </w:pPr>
            <w:r w:rsidRPr="00654ACD">
              <w:rPr>
                <w:rFonts w:ascii="Arial" w:hAnsi="Arial" w:cs="Arial"/>
              </w:rPr>
              <w:t xml:space="preserve"> </w:t>
            </w:r>
            <w:r w:rsidR="00E955DD">
              <w:rPr>
                <w:rFonts w:ascii="Arial" w:hAnsi="Arial" w:cs="Arial"/>
              </w:rPr>
              <w:t>2</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D4F2E09" w14:textId="2AC35012" w:rsidR="00EF2FE6" w:rsidRPr="00654ACD" w:rsidRDefault="00FD3E25" w:rsidP="00EF2FE6">
            <w:pPr>
              <w:spacing w:after="0"/>
              <w:jc w:val="center"/>
              <w:rPr>
                <w:rFonts w:ascii="Arial" w:hAnsi="Arial" w:cs="Arial"/>
              </w:rPr>
            </w:pPr>
            <w:r w:rsidRPr="00654ACD">
              <w:rPr>
                <w:rFonts w:ascii="Arial" w:hAnsi="Arial" w:cs="Arial"/>
              </w:rPr>
              <w:t xml:space="preserve"> </w:t>
            </w:r>
            <w:r w:rsidR="00E955DD">
              <w:rPr>
                <w:rFonts w:ascii="Arial" w:hAnsi="Arial" w:cs="Arial"/>
              </w:rPr>
              <w:t>612</w:t>
            </w:r>
          </w:p>
        </w:tc>
      </w:tr>
      <w:tr w:rsidR="00EF2FE6" w:rsidRPr="00654ACD" w14:paraId="725182DC" w14:textId="77777777" w:rsidTr="00EF2FE6">
        <w:tc>
          <w:tcPr>
            <w:tcW w:w="2665" w:type="dxa"/>
            <w:shd w:val="clear" w:color="auto" w:fill="auto"/>
          </w:tcPr>
          <w:p w14:paraId="3E8352B0" w14:textId="20BFF97F"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Pr>
          <w:p w14:paraId="4F08104A" w14:textId="2F7E22AD" w:rsidR="00EF2FE6" w:rsidRPr="00654ACD" w:rsidRDefault="00E70B18"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0365C55F" w14:textId="3B72820C" w:rsidR="00EF2FE6" w:rsidRPr="00654ACD" w:rsidRDefault="00EF2FE6" w:rsidP="00EF2FE6">
            <w:pPr>
              <w:spacing w:after="0"/>
              <w:jc w:val="center"/>
              <w:rPr>
                <w:rFonts w:ascii="Arial" w:hAnsi="Arial" w:cs="Arial"/>
              </w:rPr>
            </w:pPr>
            <w:r w:rsidRPr="00654ACD">
              <w:rPr>
                <w:rFonts w:ascii="Arial" w:hAnsi="Arial" w:cs="Arial"/>
              </w:rPr>
              <w:t>1,890</w:t>
            </w:r>
          </w:p>
        </w:tc>
      </w:tr>
      <w:tr w:rsidR="00EF2FE6" w:rsidRPr="00654ACD" w14:paraId="29DFDA5E" w14:textId="77777777" w:rsidTr="00EF2FE6">
        <w:tc>
          <w:tcPr>
            <w:tcW w:w="2665" w:type="dxa"/>
            <w:shd w:val="clear" w:color="auto" w:fill="auto"/>
          </w:tcPr>
          <w:p w14:paraId="3C161859" w14:textId="67584209"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Pr>
          <w:p w14:paraId="36B0F3DC" w14:textId="15050351" w:rsidR="00EF2FE6" w:rsidRPr="00654ACD" w:rsidRDefault="00E70B18"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3D881D7B" w14:textId="4828B3C7" w:rsidR="00EF2FE6" w:rsidRPr="00654ACD" w:rsidRDefault="00EF2FE6" w:rsidP="00EF2FE6">
            <w:pPr>
              <w:spacing w:after="0"/>
              <w:jc w:val="center"/>
              <w:rPr>
                <w:rFonts w:ascii="Arial" w:hAnsi="Arial" w:cs="Arial"/>
              </w:rPr>
            </w:pPr>
            <w:r w:rsidRPr="00654ACD">
              <w:rPr>
                <w:rFonts w:ascii="Arial" w:hAnsi="Arial" w:cs="Arial"/>
              </w:rPr>
              <w:t>0</w:t>
            </w:r>
            <w:r w:rsidR="001A79B5" w:rsidRPr="00654ACD">
              <w:rPr>
                <w:rFonts w:ascii="Arial" w:hAnsi="Arial" w:cs="Arial"/>
              </w:rPr>
              <w:t>*</w:t>
            </w:r>
          </w:p>
        </w:tc>
      </w:tr>
      <w:tr w:rsidR="00EF2FE6" w:rsidRPr="00654ACD" w14:paraId="6F3E8CA3" w14:textId="77777777" w:rsidTr="00EF2FE6">
        <w:tc>
          <w:tcPr>
            <w:tcW w:w="2665" w:type="dxa"/>
            <w:shd w:val="clear" w:color="auto" w:fill="auto"/>
          </w:tcPr>
          <w:p w14:paraId="0BC90418" w14:textId="1AD3632B"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Pr>
          <w:p w14:paraId="39AECC2F" w14:textId="7C0C6C8F" w:rsidR="00EF2FE6" w:rsidRPr="00654ACD" w:rsidRDefault="008720D3" w:rsidP="00EF2FE6">
            <w:pPr>
              <w:spacing w:after="0"/>
              <w:jc w:val="center"/>
              <w:rPr>
                <w:rFonts w:ascii="Arial" w:hAnsi="Arial" w:cs="Arial"/>
              </w:rPr>
            </w:pPr>
            <w:r>
              <w:rPr>
                <w:rFonts w:ascii="Arial" w:hAnsi="Arial" w:cs="Arial"/>
              </w:rPr>
              <w:t xml:space="preserve"> 22</w:t>
            </w:r>
          </w:p>
        </w:tc>
        <w:tc>
          <w:tcPr>
            <w:tcW w:w="2976" w:type="dxa"/>
            <w:tcBorders>
              <w:top w:val="single" w:sz="4" w:space="0" w:color="auto"/>
              <w:left w:val="single" w:sz="4" w:space="0" w:color="auto"/>
              <w:bottom w:val="single" w:sz="4" w:space="0" w:color="auto"/>
              <w:right w:val="single" w:sz="4" w:space="0" w:color="auto"/>
            </w:tcBorders>
          </w:tcPr>
          <w:p w14:paraId="01DBFB26" w14:textId="03ADA2F6" w:rsidR="00EF2FE6" w:rsidRPr="00654ACD" w:rsidRDefault="00AB336D" w:rsidP="00EF2FE6">
            <w:pPr>
              <w:spacing w:after="0"/>
              <w:jc w:val="center"/>
              <w:rPr>
                <w:rFonts w:ascii="Arial" w:hAnsi="Arial" w:cs="Arial"/>
              </w:rPr>
            </w:pPr>
            <w:r>
              <w:rPr>
                <w:rFonts w:ascii="Arial" w:hAnsi="Arial" w:cs="Arial"/>
              </w:rPr>
              <w:t xml:space="preserve"> 621</w:t>
            </w:r>
          </w:p>
        </w:tc>
      </w:tr>
    </w:tbl>
    <w:p w14:paraId="4DA62D05" w14:textId="77777777" w:rsidR="00EF2FE6" w:rsidRPr="00654ACD" w:rsidRDefault="00EF2FE6" w:rsidP="00EF2FE6">
      <w:pPr>
        <w:spacing w:after="120"/>
        <w:ind w:firstLine="720"/>
        <w:rPr>
          <w:rFonts w:ascii="Arial" w:hAnsi="Arial" w:cs="Arial"/>
          <w:sz w:val="20"/>
          <w:szCs w:val="20"/>
        </w:rPr>
      </w:pPr>
      <w:r w:rsidRPr="00654ACD">
        <w:rPr>
          <w:rFonts w:ascii="Arial" w:hAnsi="Arial" w:cs="Arial"/>
          <w:sz w:val="20"/>
          <w:szCs w:val="20"/>
        </w:rPr>
        <w:t>*Office completions since 2013, in line with policy TP21.</w:t>
      </w:r>
    </w:p>
    <w:p w14:paraId="286C49F5" w14:textId="77777777" w:rsidR="00EF2FE6" w:rsidRPr="00654ACD" w:rsidRDefault="00EF2FE6" w:rsidP="00EF2FE6">
      <w:pPr>
        <w:pStyle w:val="Heading3"/>
      </w:pPr>
      <w:r w:rsidRPr="00654ACD">
        <w:t xml:space="preserve">GA8/2: Development Pipeline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65"/>
        <w:gridCol w:w="2722"/>
        <w:gridCol w:w="2976"/>
      </w:tblGrid>
      <w:tr w:rsidR="00EF2FE6" w:rsidRPr="00654ACD" w14:paraId="169D64F5" w14:textId="77777777" w:rsidTr="00DA40F2">
        <w:trPr>
          <w:trHeight w:val="265"/>
          <w:tblHeader/>
        </w:trPr>
        <w:tc>
          <w:tcPr>
            <w:tcW w:w="2665" w:type="dxa"/>
            <w:tcBorders>
              <w:bottom w:val="nil"/>
            </w:tcBorders>
            <w:shd w:val="clear" w:color="auto" w:fill="auto"/>
          </w:tcPr>
          <w:p w14:paraId="30A3C47E" w14:textId="77777777" w:rsidR="00EF2FE6" w:rsidRPr="00654ACD" w:rsidRDefault="00EF2FE6" w:rsidP="00EF2FE6">
            <w:pPr>
              <w:spacing w:after="0"/>
              <w:rPr>
                <w:rFonts w:ascii="Arial" w:hAnsi="Arial" w:cs="Arial"/>
                <w:b/>
              </w:rPr>
            </w:pPr>
            <w:r w:rsidRPr="00654ACD">
              <w:rPr>
                <w:rFonts w:ascii="Arial" w:hAnsi="Arial" w:cs="Arial"/>
                <w:b/>
              </w:rPr>
              <w:t>Type of Development</w:t>
            </w:r>
          </w:p>
        </w:tc>
        <w:tc>
          <w:tcPr>
            <w:tcW w:w="2722" w:type="dxa"/>
            <w:shd w:val="clear" w:color="auto" w:fill="auto"/>
          </w:tcPr>
          <w:p w14:paraId="15B5EC52" w14:textId="77777777" w:rsidR="00EF2FE6" w:rsidRPr="00654ACD" w:rsidRDefault="00EF2FE6" w:rsidP="00EF2FE6">
            <w:pPr>
              <w:spacing w:after="0"/>
              <w:jc w:val="center"/>
              <w:rPr>
                <w:rFonts w:ascii="Arial" w:hAnsi="Arial" w:cs="Arial"/>
                <w:b/>
                <w:bCs/>
              </w:rPr>
            </w:pPr>
            <w:r w:rsidRPr="00654ACD">
              <w:rPr>
                <w:rFonts w:ascii="Arial" w:hAnsi="Arial" w:cs="Arial"/>
                <w:b/>
                <w:bCs/>
              </w:rPr>
              <w:t>Under Construction</w:t>
            </w:r>
          </w:p>
        </w:tc>
        <w:tc>
          <w:tcPr>
            <w:tcW w:w="2976" w:type="dxa"/>
            <w:shd w:val="clear" w:color="auto" w:fill="auto"/>
          </w:tcPr>
          <w:p w14:paraId="7F37B165" w14:textId="77777777" w:rsidR="00EF2FE6" w:rsidRPr="00654ACD" w:rsidRDefault="00EF2FE6" w:rsidP="00EF2FE6">
            <w:pPr>
              <w:spacing w:after="0"/>
              <w:jc w:val="center"/>
              <w:rPr>
                <w:rFonts w:ascii="Arial" w:hAnsi="Arial" w:cs="Arial"/>
                <w:b/>
                <w:bCs/>
              </w:rPr>
            </w:pPr>
            <w:r w:rsidRPr="00654ACD">
              <w:rPr>
                <w:rFonts w:ascii="Arial" w:hAnsi="Arial" w:cs="Arial"/>
                <w:b/>
                <w:bCs/>
              </w:rPr>
              <w:t>Detailed Planning Permission</w:t>
            </w:r>
          </w:p>
        </w:tc>
      </w:tr>
      <w:tr w:rsidR="00EF2FE6" w:rsidRPr="00654ACD" w14:paraId="119347FD" w14:textId="77777777" w:rsidTr="00EF2FE6">
        <w:trPr>
          <w:trHeight w:val="277"/>
        </w:trPr>
        <w:tc>
          <w:tcPr>
            <w:tcW w:w="2665" w:type="dxa"/>
            <w:shd w:val="clear" w:color="auto" w:fill="auto"/>
          </w:tcPr>
          <w:p w14:paraId="2F36C8D2"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63C2F482" w14:textId="37517855" w:rsidR="00EF2FE6" w:rsidRPr="00654ACD" w:rsidRDefault="00B80261" w:rsidP="00EF2FE6">
            <w:pPr>
              <w:spacing w:after="0"/>
              <w:jc w:val="center"/>
              <w:rPr>
                <w:rFonts w:ascii="Arial" w:hAnsi="Arial" w:cs="Arial"/>
              </w:rPr>
            </w:pPr>
            <w:r>
              <w:rPr>
                <w:rFonts w:ascii="Arial" w:hAnsi="Arial" w:cs="Arial"/>
              </w:rPr>
              <w:t xml:space="preserve"> 4</w:t>
            </w:r>
          </w:p>
        </w:tc>
        <w:tc>
          <w:tcPr>
            <w:tcW w:w="2976" w:type="dxa"/>
            <w:tcBorders>
              <w:top w:val="single" w:sz="4" w:space="0" w:color="auto"/>
              <w:left w:val="single" w:sz="4" w:space="0" w:color="auto"/>
              <w:bottom w:val="single" w:sz="4" w:space="0" w:color="auto"/>
              <w:right w:val="single" w:sz="4" w:space="0" w:color="auto"/>
            </w:tcBorders>
          </w:tcPr>
          <w:p w14:paraId="492AFF5C" w14:textId="4B821ADD" w:rsidR="00EF2FE6" w:rsidRPr="00654ACD" w:rsidRDefault="00F84A5F" w:rsidP="00EF2FE6">
            <w:pPr>
              <w:tabs>
                <w:tab w:val="center" w:pos="509"/>
                <w:tab w:val="left" w:pos="1170"/>
              </w:tabs>
              <w:spacing w:after="0"/>
              <w:jc w:val="center"/>
              <w:rPr>
                <w:rFonts w:ascii="Arial" w:hAnsi="Arial" w:cs="Arial"/>
              </w:rPr>
            </w:pPr>
            <w:r w:rsidRPr="00654ACD">
              <w:rPr>
                <w:rFonts w:ascii="Arial" w:hAnsi="Arial" w:cs="Arial"/>
              </w:rPr>
              <w:t xml:space="preserve"> </w:t>
            </w:r>
            <w:r w:rsidR="00755A90">
              <w:rPr>
                <w:rFonts w:ascii="Arial" w:hAnsi="Arial" w:cs="Arial"/>
              </w:rPr>
              <w:t xml:space="preserve"> 313</w:t>
            </w:r>
          </w:p>
        </w:tc>
      </w:tr>
      <w:tr w:rsidR="00EF2FE6" w:rsidRPr="00654ACD" w14:paraId="0528F9E4" w14:textId="77777777" w:rsidTr="00EF2FE6">
        <w:tc>
          <w:tcPr>
            <w:tcW w:w="2665" w:type="dxa"/>
            <w:shd w:val="clear" w:color="auto" w:fill="auto"/>
          </w:tcPr>
          <w:p w14:paraId="5A3D6709" w14:textId="4605B795"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00A6B1F8" w14:textId="1EA08E0B"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16062793" w14:textId="1076073A" w:rsidR="00EF2FE6" w:rsidRPr="00654ACD" w:rsidRDefault="00EF2FE6" w:rsidP="00EF2FE6">
            <w:pPr>
              <w:spacing w:after="0"/>
              <w:jc w:val="center"/>
              <w:rPr>
                <w:rFonts w:ascii="Arial" w:hAnsi="Arial" w:cs="Arial"/>
              </w:rPr>
            </w:pPr>
            <w:r w:rsidRPr="00654ACD">
              <w:rPr>
                <w:rFonts w:ascii="Arial" w:hAnsi="Arial" w:cs="Arial"/>
              </w:rPr>
              <w:t>0</w:t>
            </w:r>
          </w:p>
        </w:tc>
      </w:tr>
      <w:tr w:rsidR="00EF2FE6" w:rsidRPr="00654ACD" w14:paraId="33D8390A" w14:textId="77777777" w:rsidTr="00EF2FE6">
        <w:tc>
          <w:tcPr>
            <w:tcW w:w="2665" w:type="dxa"/>
            <w:shd w:val="clear" w:color="auto" w:fill="auto"/>
          </w:tcPr>
          <w:p w14:paraId="10074363" w14:textId="6978D832"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01B0D47E" w14:textId="1AFFFDA3"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77D4A559" w14:textId="69B20737" w:rsidR="00EF2FE6" w:rsidRPr="00654ACD" w:rsidRDefault="00EF2FE6" w:rsidP="00EF2FE6">
            <w:pPr>
              <w:spacing w:after="0"/>
              <w:jc w:val="center"/>
              <w:rPr>
                <w:rFonts w:ascii="Arial" w:hAnsi="Arial" w:cs="Arial"/>
              </w:rPr>
            </w:pPr>
            <w:r w:rsidRPr="00654ACD">
              <w:rPr>
                <w:rFonts w:ascii="Arial" w:hAnsi="Arial" w:cs="Arial"/>
              </w:rPr>
              <w:t>0</w:t>
            </w:r>
          </w:p>
        </w:tc>
      </w:tr>
      <w:tr w:rsidR="00EF2FE6" w:rsidRPr="00654ACD" w14:paraId="3D32B146" w14:textId="77777777" w:rsidTr="00EF2FE6">
        <w:tc>
          <w:tcPr>
            <w:tcW w:w="2665" w:type="dxa"/>
            <w:shd w:val="clear" w:color="auto" w:fill="auto"/>
          </w:tcPr>
          <w:p w14:paraId="09110496" w14:textId="2B60C869"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6CE99AB3" w14:textId="6DCBC13D"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58E0A54F" w14:textId="594D5CC9" w:rsidR="00EF2FE6" w:rsidRPr="00654ACD" w:rsidRDefault="00E67F82" w:rsidP="00EF2FE6">
            <w:pPr>
              <w:spacing w:after="0"/>
              <w:jc w:val="center"/>
              <w:rPr>
                <w:rFonts w:ascii="Arial" w:hAnsi="Arial" w:cs="Arial"/>
              </w:rPr>
            </w:pPr>
            <w:r w:rsidRPr="00654ACD">
              <w:rPr>
                <w:rFonts w:ascii="Arial" w:hAnsi="Arial" w:cs="Arial"/>
              </w:rPr>
              <w:t xml:space="preserve"> </w:t>
            </w:r>
            <w:r w:rsidR="00AB336D">
              <w:rPr>
                <w:rFonts w:ascii="Arial" w:hAnsi="Arial" w:cs="Arial"/>
              </w:rPr>
              <w:t xml:space="preserve"> 0</w:t>
            </w:r>
          </w:p>
        </w:tc>
      </w:tr>
    </w:tbl>
    <w:p w14:paraId="5CC7A1A5" w14:textId="77777777" w:rsidR="00EF2FE6" w:rsidRPr="00654ACD" w:rsidRDefault="00EF2FE6" w:rsidP="00EF2FE6">
      <w:pPr>
        <w:spacing w:after="0"/>
        <w:rPr>
          <w:rFonts w:cs="Calibri"/>
          <w:color w:val="000000" w:themeColor="text1"/>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velopment Pipeline"/>
      </w:tblPr>
      <w:tblGrid>
        <w:gridCol w:w="2665"/>
        <w:gridCol w:w="2722"/>
        <w:gridCol w:w="2976"/>
      </w:tblGrid>
      <w:tr w:rsidR="00EF2FE6" w:rsidRPr="00654ACD" w14:paraId="6D917BDB" w14:textId="77777777" w:rsidTr="00DA40F2">
        <w:trPr>
          <w:tblHeader/>
        </w:trPr>
        <w:tc>
          <w:tcPr>
            <w:tcW w:w="2665" w:type="dxa"/>
            <w:shd w:val="clear" w:color="auto" w:fill="auto"/>
          </w:tcPr>
          <w:p w14:paraId="71912143" w14:textId="77777777" w:rsidR="00EF2FE6" w:rsidRPr="00654ACD" w:rsidRDefault="00EF2FE6" w:rsidP="00EF2FE6">
            <w:pPr>
              <w:spacing w:after="0" w:line="240" w:lineRule="auto"/>
              <w:rPr>
                <w:rFonts w:ascii="Arial" w:hAnsi="Arial" w:cs="Arial"/>
                <w:b/>
              </w:rPr>
            </w:pPr>
            <w:r w:rsidRPr="00654ACD">
              <w:rPr>
                <w:rFonts w:ascii="Arial" w:hAnsi="Arial" w:cs="Arial"/>
                <w:b/>
              </w:rPr>
              <w:t>Type of Development</w:t>
            </w:r>
          </w:p>
        </w:tc>
        <w:tc>
          <w:tcPr>
            <w:tcW w:w="2722" w:type="dxa"/>
            <w:shd w:val="clear" w:color="auto" w:fill="auto"/>
          </w:tcPr>
          <w:p w14:paraId="67B5FDE0" w14:textId="77777777" w:rsidR="00EF2FE6" w:rsidRPr="00654ACD" w:rsidRDefault="00EF2FE6" w:rsidP="00EF2FE6">
            <w:pPr>
              <w:spacing w:after="0" w:line="240" w:lineRule="auto"/>
              <w:jc w:val="center"/>
              <w:rPr>
                <w:rFonts w:ascii="Arial" w:hAnsi="Arial" w:cs="Arial"/>
                <w:b/>
                <w:bCs/>
              </w:rPr>
            </w:pPr>
            <w:r w:rsidRPr="00654ACD">
              <w:rPr>
                <w:rFonts w:ascii="Arial" w:hAnsi="Arial" w:cs="Arial"/>
                <w:b/>
                <w:bCs/>
              </w:rPr>
              <w:t>Outline Planning Permission</w:t>
            </w:r>
          </w:p>
        </w:tc>
        <w:tc>
          <w:tcPr>
            <w:tcW w:w="2976" w:type="dxa"/>
            <w:shd w:val="clear" w:color="auto" w:fill="auto"/>
          </w:tcPr>
          <w:p w14:paraId="4BD96200" w14:textId="77777777" w:rsidR="00EF2FE6" w:rsidRPr="00654ACD" w:rsidRDefault="00EF2FE6" w:rsidP="00EF2FE6">
            <w:pPr>
              <w:spacing w:after="0" w:line="240" w:lineRule="auto"/>
              <w:jc w:val="center"/>
              <w:rPr>
                <w:rFonts w:ascii="Arial" w:hAnsi="Arial" w:cs="Arial"/>
                <w:b/>
                <w:bCs/>
              </w:rPr>
            </w:pPr>
            <w:r w:rsidRPr="00654ACD">
              <w:rPr>
                <w:rFonts w:ascii="Arial" w:hAnsi="Arial" w:cs="Arial"/>
                <w:b/>
                <w:bCs/>
              </w:rPr>
              <w:t>Allocated in BDP</w:t>
            </w:r>
          </w:p>
        </w:tc>
      </w:tr>
      <w:tr w:rsidR="00EF2FE6" w:rsidRPr="00654ACD" w14:paraId="5B8FDC23" w14:textId="77777777" w:rsidTr="00EF2FE6">
        <w:tc>
          <w:tcPr>
            <w:tcW w:w="2665" w:type="dxa"/>
            <w:shd w:val="clear" w:color="auto" w:fill="auto"/>
          </w:tcPr>
          <w:p w14:paraId="014962F2"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77657E0E" w14:textId="70329D05" w:rsidR="00EF2FE6" w:rsidRPr="00654ACD" w:rsidRDefault="00E90E6B"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0BA1DC5F" w14:textId="259F49E8" w:rsidR="00EF2FE6" w:rsidRPr="00654ACD" w:rsidRDefault="00EF2FE6" w:rsidP="00EF2FE6">
            <w:pPr>
              <w:spacing w:after="0"/>
              <w:jc w:val="center"/>
              <w:rPr>
                <w:rFonts w:ascii="Arial" w:hAnsi="Arial" w:cs="Arial"/>
              </w:rPr>
            </w:pPr>
            <w:r w:rsidRPr="00654ACD">
              <w:rPr>
                <w:rFonts w:ascii="Arial" w:hAnsi="Arial" w:cs="Arial"/>
              </w:rPr>
              <w:t>1,000</w:t>
            </w:r>
          </w:p>
        </w:tc>
      </w:tr>
      <w:tr w:rsidR="00EF2FE6" w:rsidRPr="00654ACD" w14:paraId="05AB61FE" w14:textId="77777777" w:rsidTr="00EF2FE6">
        <w:tc>
          <w:tcPr>
            <w:tcW w:w="2665" w:type="dxa"/>
            <w:shd w:val="clear" w:color="auto" w:fill="auto"/>
          </w:tcPr>
          <w:p w14:paraId="38FD0A53" w14:textId="68613761"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5E81E34C" w14:textId="6AE3054C"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37F9CFF3" w14:textId="596127D0" w:rsidR="00EF2FE6" w:rsidRPr="00654ACD" w:rsidRDefault="00703F77" w:rsidP="00EF2FE6">
            <w:pPr>
              <w:spacing w:after="0"/>
              <w:jc w:val="center"/>
              <w:rPr>
                <w:rFonts w:ascii="Arial" w:hAnsi="Arial" w:cs="Arial"/>
              </w:rPr>
            </w:pPr>
            <w:r w:rsidRPr="00654ACD">
              <w:rPr>
                <w:rFonts w:ascii="Arial" w:hAnsi="Arial" w:cs="Arial"/>
              </w:rPr>
              <w:t>N/A</w:t>
            </w:r>
          </w:p>
        </w:tc>
      </w:tr>
      <w:tr w:rsidR="00EF2FE6" w:rsidRPr="00654ACD" w14:paraId="33D06222" w14:textId="77777777" w:rsidTr="00EF2FE6">
        <w:tc>
          <w:tcPr>
            <w:tcW w:w="2665" w:type="dxa"/>
            <w:shd w:val="clear" w:color="auto" w:fill="auto"/>
          </w:tcPr>
          <w:p w14:paraId="1ADAF00B" w14:textId="4A55D7E6"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5C379443" w14:textId="50C162BB"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5B3FA601" w14:textId="1E8AFBB8" w:rsidR="00EF2FE6" w:rsidRPr="00654ACD" w:rsidRDefault="00EF2FE6" w:rsidP="00EF2FE6">
            <w:pPr>
              <w:spacing w:after="0"/>
              <w:jc w:val="center"/>
              <w:rPr>
                <w:rFonts w:ascii="Arial" w:hAnsi="Arial" w:cs="Arial"/>
              </w:rPr>
            </w:pPr>
            <w:r w:rsidRPr="00654ACD">
              <w:rPr>
                <w:rFonts w:ascii="Arial" w:hAnsi="Arial" w:cs="Arial"/>
              </w:rPr>
              <w:t>5,000</w:t>
            </w:r>
            <w:r w:rsidR="00703F77" w:rsidRPr="00654ACD">
              <w:rPr>
                <w:rFonts w:ascii="Arial" w:hAnsi="Arial" w:cs="Arial"/>
              </w:rPr>
              <w:t xml:space="preserve"> (TP21)</w:t>
            </w:r>
          </w:p>
        </w:tc>
      </w:tr>
      <w:tr w:rsidR="00EF2FE6" w:rsidRPr="00654ACD" w14:paraId="607ADB4D" w14:textId="77777777" w:rsidTr="00EF2FE6">
        <w:tc>
          <w:tcPr>
            <w:tcW w:w="2665" w:type="dxa"/>
            <w:shd w:val="clear" w:color="auto" w:fill="auto"/>
          </w:tcPr>
          <w:p w14:paraId="5C519029" w14:textId="28A9A266"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40145E9E" w14:textId="54369F25"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687EB88D" w14:textId="159AF3AC" w:rsidR="00EF2FE6" w:rsidRPr="00654ACD" w:rsidRDefault="00EF2FE6" w:rsidP="00EF2FE6">
            <w:pPr>
              <w:spacing w:after="0"/>
              <w:jc w:val="center"/>
              <w:rPr>
                <w:rFonts w:ascii="Arial" w:hAnsi="Arial" w:cs="Arial"/>
              </w:rPr>
            </w:pPr>
            <w:r w:rsidRPr="00654ACD">
              <w:rPr>
                <w:rFonts w:ascii="Arial" w:hAnsi="Arial" w:cs="Arial"/>
              </w:rPr>
              <w:t>15,000</w:t>
            </w:r>
            <w:r w:rsidR="00703F77" w:rsidRPr="00654ACD">
              <w:rPr>
                <w:rFonts w:ascii="Arial" w:hAnsi="Arial" w:cs="Arial"/>
              </w:rPr>
              <w:t xml:space="preserve"> (TP21)</w:t>
            </w:r>
          </w:p>
        </w:tc>
      </w:tr>
    </w:tbl>
    <w:p w14:paraId="6F489468" w14:textId="77777777" w:rsidR="00EF2FE6" w:rsidRPr="00654ACD" w:rsidRDefault="00EF2FE6" w:rsidP="0038470F">
      <w:pPr>
        <w:spacing w:before="120" w:after="120"/>
        <w:ind w:firstLine="720"/>
        <w:rPr>
          <w:rFonts w:ascii="Arial" w:hAnsi="Arial" w:cs="Arial"/>
          <w:b/>
        </w:rPr>
      </w:pPr>
      <w:r w:rsidRPr="00654ACD">
        <w:rPr>
          <w:rFonts w:ascii="Arial" w:hAnsi="Arial" w:cs="Arial"/>
          <w:b/>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589"/>
        <w:gridCol w:w="2798"/>
        <w:gridCol w:w="2976"/>
      </w:tblGrid>
      <w:tr w:rsidR="00DF56A1" w:rsidRPr="00654ACD" w14:paraId="0A160995" w14:textId="77777777" w:rsidTr="00DA40F2">
        <w:trPr>
          <w:trHeight w:val="467"/>
          <w:tblHeader/>
        </w:trPr>
        <w:tc>
          <w:tcPr>
            <w:tcW w:w="2589" w:type="dxa"/>
            <w:shd w:val="clear" w:color="auto" w:fill="auto"/>
          </w:tcPr>
          <w:p w14:paraId="4E725137" w14:textId="77777777" w:rsidR="00DF56A1" w:rsidRPr="00654ACD" w:rsidRDefault="00DF56A1" w:rsidP="00DF56A1">
            <w:pPr>
              <w:spacing w:after="0" w:line="240" w:lineRule="auto"/>
              <w:rPr>
                <w:rFonts w:ascii="Arial" w:hAnsi="Arial" w:cs="Arial"/>
                <w:b/>
              </w:rPr>
            </w:pPr>
            <w:r w:rsidRPr="00654ACD">
              <w:rPr>
                <w:rFonts w:ascii="Arial" w:hAnsi="Arial" w:cs="Arial"/>
                <w:b/>
              </w:rPr>
              <w:t>Type of Development</w:t>
            </w:r>
          </w:p>
        </w:tc>
        <w:tc>
          <w:tcPr>
            <w:tcW w:w="2798" w:type="dxa"/>
            <w:shd w:val="clear" w:color="auto" w:fill="auto"/>
          </w:tcPr>
          <w:p w14:paraId="12A29981" w14:textId="50135AB7" w:rsidR="00DF56A1" w:rsidRPr="00654ACD" w:rsidRDefault="00DF56A1" w:rsidP="00DF56A1">
            <w:pPr>
              <w:spacing w:after="0" w:line="240" w:lineRule="auto"/>
              <w:jc w:val="center"/>
              <w:rPr>
                <w:rFonts w:ascii="Arial" w:hAnsi="Arial" w:cs="Arial"/>
                <w:b/>
                <w:bCs/>
              </w:rPr>
            </w:pPr>
            <w:r w:rsidRPr="00654ACD">
              <w:rPr>
                <w:rFonts w:ascii="Arial" w:hAnsi="Arial" w:cs="Arial"/>
                <w:b/>
                <w:bCs/>
              </w:rPr>
              <w:t>Committed Development*</w:t>
            </w:r>
          </w:p>
        </w:tc>
        <w:tc>
          <w:tcPr>
            <w:tcW w:w="2976" w:type="dxa"/>
            <w:shd w:val="clear" w:color="auto" w:fill="auto"/>
          </w:tcPr>
          <w:p w14:paraId="02E79A45" w14:textId="77777777" w:rsidR="00DF56A1" w:rsidRPr="00654ACD" w:rsidRDefault="00DF56A1" w:rsidP="00DF56A1">
            <w:pPr>
              <w:spacing w:after="0" w:line="240" w:lineRule="auto"/>
              <w:jc w:val="center"/>
              <w:rPr>
                <w:rFonts w:ascii="Arial" w:hAnsi="Arial" w:cs="Arial"/>
                <w:b/>
                <w:bCs/>
              </w:rPr>
            </w:pPr>
            <w:r w:rsidRPr="00654ACD">
              <w:rPr>
                <w:rFonts w:ascii="Arial" w:hAnsi="Arial" w:cs="Arial"/>
                <w:b/>
                <w:bCs/>
              </w:rPr>
              <w:t>Remaining BDP Allocation**</w:t>
            </w:r>
          </w:p>
        </w:tc>
      </w:tr>
      <w:tr w:rsidR="00EF2FE6" w:rsidRPr="00654ACD" w14:paraId="45BDFA97" w14:textId="77777777" w:rsidTr="00EF2FE6">
        <w:tc>
          <w:tcPr>
            <w:tcW w:w="2589" w:type="dxa"/>
          </w:tcPr>
          <w:p w14:paraId="0A7A5BAC"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98" w:type="dxa"/>
            <w:tcBorders>
              <w:top w:val="single" w:sz="4" w:space="0" w:color="auto"/>
              <w:left w:val="single" w:sz="4" w:space="0" w:color="auto"/>
              <w:bottom w:val="single" w:sz="4" w:space="0" w:color="auto"/>
              <w:right w:val="single" w:sz="4" w:space="0" w:color="auto"/>
            </w:tcBorders>
          </w:tcPr>
          <w:p w14:paraId="131B84FC" w14:textId="07ED7652" w:rsidR="00EF2FE6" w:rsidRPr="00654ACD" w:rsidRDefault="004C6AEF" w:rsidP="00EF2FE6">
            <w:pPr>
              <w:spacing w:after="0"/>
              <w:jc w:val="center"/>
              <w:rPr>
                <w:rFonts w:ascii="Arial" w:hAnsi="Arial" w:cs="Arial"/>
              </w:rPr>
            </w:pPr>
            <w:r w:rsidRPr="00654ACD">
              <w:rPr>
                <w:rFonts w:ascii="Arial" w:hAnsi="Arial" w:cs="Arial"/>
              </w:rPr>
              <w:t xml:space="preserve"> </w:t>
            </w:r>
            <w:r w:rsidR="00F2707F">
              <w:rPr>
                <w:rFonts w:ascii="Arial" w:hAnsi="Arial" w:cs="Arial"/>
              </w:rPr>
              <w:t xml:space="preserve"> 317</w:t>
            </w:r>
          </w:p>
        </w:tc>
        <w:tc>
          <w:tcPr>
            <w:tcW w:w="2976" w:type="dxa"/>
            <w:tcBorders>
              <w:top w:val="single" w:sz="4" w:space="0" w:color="auto"/>
              <w:left w:val="single" w:sz="4" w:space="0" w:color="auto"/>
              <w:bottom w:val="single" w:sz="4" w:space="0" w:color="auto"/>
              <w:right w:val="single" w:sz="4" w:space="0" w:color="auto"/>
            </w:tcBorders>
          </w:tcPr>
          <w:p w14:paraId="21C961E9" w14:textId="3BE0DF76" w:rsidR="00EF2FE6" w:rsidRPr="00654ACD" w:rsidRDefault="005F524D" w:rsidP="00EF2FE6">
            <w:pPr>
              <w:spacing w:after="0"/>
              <w:jc w:val="center"/>
              <w:rPr>
                <w:rFonts w:ascii="Arial" w:hAnsi="Arial" w:cs="Arial"/>
              </w:rPr>
            </w:pPr>
            <w:r w:rsidRPr="00654ACD">
              <w:rPr>
                <w:rFonts w:ascii="Arial" w:hAnsi="Arial" w:cs="Arial"/>
              </w:rPr>
              <w:t xml:space="preserve"> </w:t>
            </w:r>
            <w:r w:rsidR="00212DBD">
              <w:rPr>
                <w:rFonts w:ascii="Arial" w:hAnsi="Arial" w:cs="Arial"/>
              </w:rPr>
              <w:t xml:space="preserve"> 71</w:t>
            </w:r>
          </w:p>
        </w:tc>
      </w:tr>
      <w:tr w:rsidR="00EF2FE6" w:rsidRPr="00654ACD" w14:paraId="2EBF02FC" w14:textId="77777777" w:rsidTr="00EF2FE6">
        <w:tc>
          <w:tcPr>
            <w:tcW w:w="2589" w:type="dxa"/>
          </w:tcPr>
          <w:p w14:paraId="24434F9E" w14:textId="25B71779"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4552354B" w14:textId="5935F585"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7DD3505D" w14:textId="1892A63E" w:rsidR="00EF2FE6" w:rsidRPr="00654ACD" w:rsidRDefault="00703F77" w:rsidP="00EF2FE6">
            <w:pPr>
              <w:spacing w:after="0"/>
              <w:jc w:val="center"/>
              <w:rPr>
                <w:rFonts w:ascii="Arial" w:hAnsi="Arial" w:cs="Arial"/>
              </w:rPr>
            </w:pPr>
            <w:r w:rsidRPr="00654ACD">
              <w:rPr>
                <w:rFonts w:ascii="Arial" w:hAnsi="Arial" w:cs="Arial"/>
              </w:rPr>
              <w:t>N/A</w:t>
            </w:r>
          </w:p>
        </w:tc>
      </w:tr>
      <w:tr w:rsidR="00EF2FE6" w:rsidRPr="00654ACD" w14:paraId="65D5CDF3" w14:textId="77777777" w:rsidTr="00EF2FE6">
        <w:tc>
          <w:tcPr>
            <w:tcW w:w="2589" w:type="dxa"/>
          </w:tcPr>
          <w:p w14:paraId="70E2597B" w14:textId="7ECCB467"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368FBF04" w14:textId="0618DB11"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439FD5B1" w14:textId="39FE85DC" w:rsidR="00EF2FE6" w:rsidRPr="00654ACD" w:rsidRDefault="005A4AAE" w:rsidP="00EF2FE6">
            <w:pPr>
              <w:spacing w:after="0"/>
              <w:jc w:val="center"/>
              <w:rPr>
                <w:rFonts w:ascii="Arial" w:hAnsi="Arial" w:cs="Arial"/>
              </w:rPr>
            </w:pPr>
            <w:r w:rsidRPr="00654ACD">
              <w:rPr>
                <w:rFonts w:ascii="Arial" w:hAnsi="Arial" w:cs="Arial"/>
              </w:rPr>
              <w:t>5,000</w:t>
            </w:r>
          </w:p>
        </w:tc>
      </w:tr>
      <w:tr w:rsidR="00EF2FE6" w:rsidRPr="00654ACD" w14:paraId="487C5530" w14:textId="77777777" w:rsidTr="00EF2FE6">
        <w:tc>
          <w:tcPr>
            <w:tcW w:w="2589" w:type="dxa"/>
          </w:tcPr>
          <w:p w14:paraId="564ADDA2" w14:textId="2576F034"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11258172" w14:textId="3CE98A22" w:rsidR="00EF2FE6" w:rsidRPr="00654ACD" w:rsidRDefault="00F92FB6" w:rsidP="00EF2FE6">
            <w:pPr>
              <w:spacing w:after="0"/>
              <w:jc w:val="center"/>
              <w:rPr>
                <w:rFonts w:ascii="Arial" w:hAnsi="Arial" w:cs="Arial"/>
              </w:rPr>
            </w:pPr>
            <w:r w:rsidRPr="00654ACD">
              <w:rPr>
                <w:rFonts w:ascii="Arial" w:hAnsi="Arial" w:cs="Arial"/>
              </w:rPr>
              <w:t xml:space="preserve"> </w:t>
            </w:r>
            <w:r w:rsidR="00AB336D">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66E3B3F9" w14:textId="2DE3663B" w:rsidR="00EF2FE6" w:rsidRPr="00654ACD" w:rsidRDefault="00F92FB6" w:rsidP="00EF2FE6">
            <w:pPr>
              <w:spacing w:after="0"/>
              <w:jc w:val="center"/>
              <w:rPr>
                <w:rFonts w:ascii="Arial" w:hAnsi="Arial" w:cs="Arial"/>
              </w:rPr>
            </w:pPr>
            <w:r w:rsidRPr="00654ACD">
              <w:rPr>
                <w:rFonts w:ascii="Arial" w:hAnsi="Arial" w:cs="Arial"/>
              </w:rPr>
              <w:t xml:space="preserve"> 14,379</w:t>
            </w:r>
          </w:p>
        </w:tc>
      </w:tr>
    </w:tbl>
    <w:p w14:paraId="16F8C461" w14:textId="77777777" w:rsidR="0056321F" w:rsidRPr="00654ACD" w:rsidRDefault="0056321F" w:rsidP="0056321F">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*under construction, detailed and outline planning permission (excludes allocations)</w:t>
      </w:r>
    </w:p>
    <w:p w14:paraId="15FBD62A" w14:textId="77777777" w:rsidR="007A6F61" w:rsidRPr="00654ACD" w:rsidRDefault="007A6F61" w:rsidP="007A6F61">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 completions and committed development</w:t>
      </w:r>
    </w:p>
    <w:p w14:paraId="0E167BC3" w14:textId="0F96ABCE" w:rsidR="00EF2FE6" w:rsidRPr="00654ACD" w:rsidRDefault="00EF2FE6" w:rsidP="002E530D">
      <w:pPr>
        <w:spacing w:after="0" w:line="240" w:lineRule="auto"/>
        <w:rPr>
          <w:rFonts w:ascii="Arial" w:eastAsia="Times New Roman" w:hAnsi="Arial" w:cs="Arial"/>
          <w:bCs/>
          <w:sz w:val="20"/>
          <w:szCs w:val="20"/>
        </w:rPr>
      </w:pPr>
    </w:p>
    <w:p w14:paraId="2249A7A6" w14:textId="21E39CC1" w:rsidR="00EF2FE6" w:rsidRPr="00654ACD" w:rsidRDefault="005215C5" w:rsidP="00EB11E7">
      <w:pPr>
        <w:pStyle w:val="ListParagraph"/>
        <w:numPr>
          <w:ilvl w:val="1"/>
          <w:numId w:val="37"/>
        </w:numPr>
        <w:spacing w:after="0"/>
        <w:ind w:left="709" w:hanging="709"/>
        <w:rPr>
          <w:rFonts w:ascii="Arial" w:hAnsi="Arial" w:cs="Arial"/>
        </w:rPr>
      </w:pPr>
      <w:r w:rsidRPr="00654ACD">
        <w:rPr>
          <w:rFonts w:ascii="Arial" w:hAnsi="Arial" w:cs="Arial"/>
        </w:rPr>
        <w:t xml:space="preserve">The Eastern Triangle encompasses an area covering Stechford, </w:t>
      </w:r>
      <w:proofErr w:type="spellStart"/>
      <w:r w:rsidRPr="00654ACD">
        <w:rPr>
          <w:rFonts w:ascii="Arial" w:hAnsi="Arial" w:cs="Arial"/>
        </w:rPr>
        <w:t>Meadway</w:t>
      </w:r>
      <w:proofErr w:type="spellEnd"/>
      <w:r w:rsidRPr="00654ACD">
        <w:rPr>
          <w:rFonts w:ascii="Arial" w:hAnsi="Arial" w:cs="Arial"/>
        </w:rPr>
        <w:t xml:space="preserve"> and Shard End. There has been significant progress in this area towards meeting the BDP allocation of 1,000 new houses, with only </w:t>
      </w:r>
      <w:r w:rsidR="006758F2">
        <w:rPr>
          <w:rFonts w:ascii="Arial" w:hAnsi="Arial" w:cs="Arial"/>
        </w:rPr>
        <w:t>71</w:t>
      </w:r>
      <w:r w:rsidR="009D492A" w:rsidRPr="00654ACD">
        <w:rPr>
          <w:rFonts w:ascii="Arial" w:hAnsi="Arial" w:cs="Arial"/>
        </w:rPr>
        <w:t xml:space="preserve"> dwellings</w:t>
      </w:r>
      <w:r w:rsidRPr="00654ACD">
        <w:rPr>
          <w:rFonts w:ascii="Arial" w:hAnsi="Arial" w:cs="Arial"/>
        </w:rPr>
        <w:t xml:space="preserve"> remaining</w:t>
      </w:r>
      <w:r w:rsidR="00DE06BE" w:rsidRPr="00654ACD">
        <w:rPr>
          <w:rFonts w:ascii="Arial" w:hAnsi="Arial" w:cs="Arial"/>
        </w:rPr>
        <w:t xml:space="preserve"> to be</w:t>
      </w:r>
      <w:r w:rsidRPr="00654ACD">
        <w:rPr>
          <w:rFonts w:ascii="Arial" w:hAnsi="Arial" w:cs="Arial"/>
        </w:rPr>
        <w:t xml:space="preserve"> developed or receive planning permission</w:t>
      </w:r>
      <w:r w:rsidR="00E74804">
        <w:rPr>
          <w:rFonts w:ascii="Arial" w:hAnsi="Arial" w:cs="Arial"/>
        </w:rPr>
        <w:t xml:space="preserve"> 2</w:t>
      </w:r>
      <w:r w:rsidR="00417808" w:rsidRPr="00654ACD">
        <w:rPr>
          <w:rFonts w:ascii="Arial" w:hAnsi="Arial" w:cs="Arial"/>
        </w:rPr>
        <w:t xml:space="preserve"> dwellings were completed in the Eastern Triangle Growth </w:t>
      </w:r>
      <w:r w:rsidR="00957A8B" w:rsidRPr="00654ACD">
        <w:rPr>
          <w:rFonts w:ascii="Arial" w:hAnsi="Arial" w:cs="Arial"/>
        </w:rPr>
        <w:t>Area</w:t>
      </w:r>
      <w:r w:rsidR="00E74804">
        <w:rPr>
          <w:rFonts w:ascii="Arial" w:hAnsi="Arial" w:cs="Arial"/>
        </w:rPr>
        <w:t xml:space="preserve"> in 2024</w:t>
      </w:r>
    </w:p>
    <w:p w14:paraId="038302A0" w14:textId="77777777" w:rsidR="003D0DD1" w:rsidRPr="00654ACD" w:rsidRDefault="003D0DD1" w:rsidP="003D0DD1">
      <w:pPr>
        <w:pStyle w:val="ListParagraph"/>
        <w:spacing w:after="0"/>
        <w:ind w:left="709"/>
        <w:rPr>
          <w:rFonts w:ascii="Arial" w:hAnsi="Arial" w:cs="Arial"/>
        </w:rPr>
      </w:pPr>
    </w:p>
    <w:p w14:paraId="3FC8BA7C" w14:textId="77777777" w:rsidR="00EF2FE6" w:rsidRPr="00654ACD" w:rsidRDefault="00EF2FE6" w:rsidP="00DD38DE">
      <w:pPr>
        <w:spacing w:after="0" w:line="360" w:lineRule="auto"/>
        <w:rPr>
          <w:rFonts w:eastAsia="Times New Roman" w:cs="Calibri"/>
          <w:b/>
          <w:bCs/>
          <w:sz w:val="28"/>
          <w:szCs w:val="28"/>
        </w:rPr>
      </w:pPr>
    </w:p>
    <w:p w14:paraId="098524F6" w14:textId="77777777" w:rsidR="00DD38DE" w:rsidRPr="00654ACD" w:rsidRDefault="00DD38DE" w:rsidP="00DD38DE">
      <w:pPr>
        <w:autoSpaceDE w:val="0"/>
        <w:autoSpaceDN w:val="0"/>
        <w:adjustRightInd w:val="0"/>
        <w:spacing w:after="0"/>
        <w:jc w:val="both"/>
        <w:rPr>
          <w:rFonts w:eastAsia="Times New Roman" w:cs="Calibri"/>
          <w:b/>
          <w:bCs/>
          <w:sz w:val="28"/>
          <w:szCs w:val="28"/>
        </w:rPr>
        <w:sectPr w:rsidR="00DD38DE" w:rsidRPr="00654ACD" w:rsidSect="00932AB0">
          <w:headerReference w:type="default" r:id="rId59"/>
          <w:headerReference w:type="first" r:id="rId60"/>
          <w:pgSz w:w="11906" w:h="16838"/>
          <w:pgMar w:top="1418" w:right="1558" w:bottom="1418" w:left="1418" w:header="709" w:footer="709" w:gutter="0"/>
          <w:cols w:space="708"/>
          <w:titlePg/>
          <w:docGrid w:linePitch="360"/>
        </w:sectPr>
      </w:pPr>
    </w:p>
    <w:p w14:paraId="2D4874F3" w14:textId="61C33052" w:rsidR="00D95106" w:rsidRPr="00654ACD" w:rsidRDefault="00D95106" w:rsidP="00EF2FE6">
      <w:pPr>
        <w:pStyle w:val="Heading2"/>
      </w:pPr>
      <w:bookmarkStart w:id="61" w:name="_Toc161932243"/>
      <w:bookmarkStart w:id="62" w:name="_Hlk65162654"/>
      <w:r w:rsidRPr="00654ACD">
        <w:lastRenderedPageBreak/>
        <w:t>GA9 Selly Oak and South Edgbaston Growth Area</w:t>
      </w:r>
      <w:bookmarkEnd w:id="61"/>
    </w:p>
    <w:p w14:paraId="464EB6C3" w14:textId="0DC9BDF5" w:rsidR="00EF2FE6" w:rsidRPr="00654ACD" w:rsidRDefault="00EF2FE6" w:rsidP="00EF2FE6">
      <w:pPr>
        <w:pStyle w:val="Heading3"/>
      </w:pPr>
      <w:r w:rsidRPr="00654ACD">
        <w:t>GA9/1: Development Completions</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ions"/>
      </w:tblPr>
      <w:tblGrid>
        <w:gridCol w:w="2665"/>
        <w:gridCol w:w="2722"/>
        <w:gridCol w:w="2976"/>
      </w:tblGrid>
      <w:tr w:rsidR="00DA40F2" w:rsidRPr="00654ACD" w14:paraId="03C7B5AD" w14:textId="77777777" w:rsidTr="00DA40F2">
        <w:trPr>
          <w:trHeight w:val="242"/>
          <w:tblHeader/>
        </w:trPr>
        <w:tc>
          <w:tcPr>
            <w:tcW w:w="2665" w:type="dxa"/>
            <w:shd w:val="clear" w:color="auto" w:fill="auto"/>
          </w:tcPr>
          <w:p w14:paraId="54C62D3B" w14:textId="77777777" w:rsidR="00DA40F2" w:rsidRPr="00654ACD" w:rsidRDefault="00DA40F2" w:rsidP="00DA40F2">
            <w:pPr>
              <w:spacing w:after="0"/>
              <w:rPr>
                <w:rFonts w:ascii="Arial" w:hAnsi="Arial" w:cs="Arial"/>
                <w:b/>
              </w:rPr>
            </w:pPr>
            <w:r w:rsidRPr="00654ACD">
              <w:rPr>
                <w:rFonts w:ascii="Arial" w:hAnsi="Arial" w:cs="Arial"/>
                <w:b/>
              </w:rPr>
              <w:t>Type of Development</w:t>
            </w:r>
          </w:p>
        </w:tc>
        <w:tc>
          <w:tcPr>
            <w:tcW w:w="2722" w:type="dxa"/>
            <w:shd w:val="clear" w:color="auto" w:fill="auto"/>
          </w:tcPr>
          <w:p w14:paraId="51C21AD5" w14:textId="34016644" w:rsidR="00DA40F2" w:rsidRPr="00654ACD" w:rsidRDefault="00DA40F2" w:rsidP="00DA40F2">
            <w:pPr>
              <w:spacing w:after="0"/>
              <w:jc w:val="center"/>
              <w:rPr>
                <w:rFonts w:ascii="Arial" w:hAnsi="Arial" w:cs="Arial"/>
                <w:b/>
              </w:rPr>
            </w:pPr>
            <w:r w:rsidRPr="00654ACD">
              <w:rPr>
                <w:rFonts w:ascii="Arial" w:hAnsi="Arial" w:cs="Arial"/>
                <w:b/>
              </w:rPr>
              <w:t xml:space="preserve">Completed in </w:t>
            </w:r>
            <w:r w:rsidR="009C2B64">
              <w:rPr>
                <w:rFonts w:ascii="Arial" w:hAnsi="Arial" w:cs="Arial"/>
                <w:b/>
              </w:rPr>
              <w:t>2023/24</w:t>
            </w:r>
          </w:p>
        </w:tc>
        <w:tc>
          <w:tcPr>
            <w:tcW w:w="2976" w:type="dxa"/>
            <w:shd w:val="clear" w:color="auto" w:fill="auto"/>
          </w:tcPr>
          <w:p w14:paraId="1E8C3486" w14:textId="77777777" w:rsidR="00DA40F2" w:rsidRPr="00654ACD" w:rsidRDefault="00DA40F2" w:rsidP="00DA40F2">
            <w:pPr>
              <w:spacing w:after="0"/>
              <w:jc w:val="center"/>
              <w:rPr>
                <w:rFonts w:ascii="Arial" w:hAnsi="Arial" w:cs="Arial"/>
                <w:b/>
              </w:rPr>
            </w:pPr>
            <w:r w:rsidRPr="00654ACD">
              <w:rPr>
                <w:rFonts w:ascii="Arial" w:hAnsi="Arial" w:cs="Arial"/>
                <w:b/>
              </w:rPr>
              <w:t>Net Completions since 2011</w:t>
            </w:r>
          </w:p>
        </w:tc>
      </w:tr>
      <w:tr w:rsidR="00EF2FE6" w:rsidRPr="00654ACD" w14:paraId="2F66CB38" w14:textId="77777777" w:rsidTr="00EF2FE6">
        <w:tc>
          <w:tcPr>
            <w:tcW w:w="2665" w:type="dxa"/>
            <w:shd w:val="clear" w:color="auto" w:fill="auto"/>
          </w:tcPr>
          <w:p w14:paraId="1F915BC8"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22" w:type="dxa"/>
          </w:tcPr>
          <w:p w14:paraId="267AC865" w14:textId="34BD037D" w:rsidR="00EF2FE6" w:rsidRPr="00654ACD" w:rsidRDefault="00AE5CF0" w:rsidP="00EF2FE6">
            <w:pPr>
              <w:spacing w:after="0"/>
              <w:jc w:val="center"/>
              <w:rPr>
                <w:rFonts w:ascii="Arial" w:hAnsi="Arial" w:cs="Arial"/>
              </w:rPr>
            </w:pPr>
            <w:r w:rsidRPr="00654ACD">
              <w:rPr>
                <w:rFonts w:ascii="Arial" w:hAnsi="Arial" w:cs="Arial"/>
              </w:rPr>
              <w:t xml:space="preserve"> </w:t>
            </w:r>
            <w:r w:rsidR="00E955DD">
              <w:rPr>
                <w:rFonts w:ascii="Arial" w:hAnsi="Arial" w:cs="Arial"/>
              </w:rPr>
              <w:t>145</w:t>
            </w:r>
          </w:p>
        </w:tc>
        <w:tc>
          <w:tcPr>
            <w:tcW w:w="2976" w:type="dxa"/>
            <w:tcBorders>
              <w:top w:val="single" w:sz="4" w:space="0" w:color="auto"/>
              <w:left w:val="single" w:sz="4" w:space="0" w:color="auto"/>
              <w:bottom w:val="single" w:sz="4" w:space="0" w:color="auto"/>
              <w:right w:val="single" w:sz="4" w:space="0" w:color="auto"/>
            </w:tcBorders>
          </w:tcPr>
          <w:p w14:paraId="4F66A222" w14:textId="523BA282" w:rsidR="00EF2FE6" w:rsidRPr="00654ACD" w:rsidRDefault="00825DA7" w:rsidP="00EF2FE6">
            <w:pPr>
              <w:spacing w:after="0"/>
              <w:jc w:val="center"/>
              <w:rPr>
                <w:rFonts w:ascii="Arial" w:hAnsi="Arial" w:cs="Arial"/>
              </w:rPr>
            </w:pPr>
            <w:r w:rsidRPr="00654ACD">
              <w:rPr>
                <w:rFonts w:ascii="Arial" w:hAnsi="Arial" w:cs="Arial"/>
              </w:rPr>
              <w:t xml:space="preserve"> </w:t>
            </w:r>
            <w:r w:rsidR="00F46197">
              <w:rPr>
                <w:rFonts w:ascii="Arial" w:hAnsi="Arial" w:cs="Arial"/>
              </w:rPr>
              <w:t>2,222</w:t>
            </w:r>
          </w:p>
        </w:tc>
      </w:tr>
      <w:tr w:rsidR="00EF2FE6" w:rsidRPr="00654ACD" w14:paraId="0FDDC9E8" w14:textId="77777777" w:rsidTr="00EF2FE6">
        <w:tc>
          <w:tcPr>
            <w:tcW w:w="2665" w:type="dxa"/>
            <w:shd w:val="clear" w:color="auto" w:fill="auto"/>
          </w:tcPr>
          <w:p w14:paraId="158EE728" w14:textId="4A8787A2"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Pr>
          <w:p w14:paraId="2646ABC5" w14:textId="65058FA0" w:rsidR="00EF2FE6" w:rsidRPr="00654ACD" w:rsidRDefault="00E70B18"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00386DED" w14:textId="76554B0E" w:rsidR="00EF2FE6" w:rsidRPr="00654ACD" w:rsidRDefault="00EF2FE6" w:rsidP="00EF2FE6">
            <w:pPr>
              <w:spacing w:after="0"/>
              <w:jc w:val="center"/>
              <w:rPr>
                <w:rFonts w:ascii="Arial" w:hAnsi="Arial" w:cs="Arial"/>
              </w:rPr>
            </w:pPr>
            <w:r w:rsidRPr="00654ACD">
              <w:rPr>
                <w:rFonts w:ascii="Arial" w:hAnsi="Arial" w:cs="Arial"/>
              </w:rPr>
              <w:t>1,500</w:t>
            </w:r>
          </w:p>
        </w:tc>
      </w:tr>
      <w:tr w:rsidR="00EF2FE6" w:rsidRPr="00654ACD" w14:paraId="428A645F" w14:textId="77777777" w:rsidTr="00EF2FE6">
        <w:tc>
          <w:tcPr>
            <w:tcW w:w="2665" w:type="dxa"/>
            <w:shd w:val="clear" w:color="auto" w:fill="auto"/>
          </w:tcPr>
          <w:p w14:paraId="4A979496" w14:textId="46585865"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Pr>
          <w:p w14:paraId="342C1564" w14:textId="3EF5A260" w:rsidR="00EF2FE6" w:rsidRPr="00654ACD" w:rsidRDefault="00FA4077"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1A3D73A6" w14:textId="5D37FE6E" w:rsidR="00EF2FE6" w:rsidRPr="00654ACD" w:rsidRDefault="00EF2FE6" w:rsidP="00EF2FE6">
            <w:pPr>
              <w:spacing w:after="0"/>
              <w:jc w:val="center"/>
              <w:rPr>
                <w:rFonts w:ascii="Arial" w:hAnsi="Arial" w:cs="Arial"/>
              </w:rPr>
            </w:pPr>
            <w:r w:rsidRPr="00654ACD">
              <w:rPr>
                <w:rFonts w:ascii="Arial" w:hAnsi="Arial" w:cs="Arial"/>
              </w:rPr>
              <w:t>5,431</w:t>
            </w:r>
            <w:r w:rsidR="001A79B5" w:rsidRPr="00654ACD">
              <w:rPr>
                <w:rFonts w:ascii="Arial" w:hAnsi="Arial" w:cs="Arial"/>
              </w:rPr>
              <w:t>*</w:t>
            </w:r>
          </w:p>
        </w:tc>
      </w:tr>
      <w:tr w:rsidR="00EF2FE6" w:rsidRPr="00654ACD" w14:paraId="6B3A9335" w14:textId="77777777" w:rsidTr="00EF2FE6">
        <w:tc>
          <w:tcPr>
            <w:tcW w:w="2665" w:type="dxa"/>
            <w:shd w:val="clear" w:color="auto" w:fill="auto"/>
          </w:tcPr>
          <w:p w14:paraId="52396BC6" w14:textId="3902EBD4"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Pr>
          <w:p w14:paraId="7FE86DE8" w14:textId="2D8C37DA" w:rsidR="00EF2FE6" w:rsidRPr="00654ACD" w:rsidRDefault="008C2C65" w:rsidP="00EF2FE6">
            <w:pPr>
              <w:spacing w:after="0"/>
              <w:jc w:val="center"/>
              <w:rPr>
                <w:rFonts w:ascii="Arial" w:hAnsi="Arial" w:cs="Arial"/>
              </w:rPr>
            </w:pPr>
            <w:r w:rsidRPr="00654ACD">
              <w:rPr>
                <w:rFonts w:ascii="Arial" w:hAnsi="Arial" w:cs="Arial"/>
              </w:rPr>
              <w:t xml:space="preserve"> </w:t>
            </w:r>
            <w:r w:rsidR="00414D9D">
              <w:rPr>
                <w:rFonts w:ascii="Arial" w:hAnsi="Arial" w:cs="Arial"/>
              </w:rPr>
              <w:t xml:space="preserve"> 250</w:t>
            </w:r>
          </w:p>
        </w:tc>
        <w:tc>
          <w:tcPr>
            <w:tcW w:w="2976" w:type="dxa"/>
            <w:tcBorders>
              <w:top w:val="single" w:sz="4" w:space="0" w:color="auto"/>
              <w:left w:val="single" w:sz="4" w:space="0" w:color="auto"/>
              <w:bottom w:val="single" w:sz="4" w:space="0" w:color="auto"/>
              <w:right w:val="single" w:sz="4" w:space="0" w:color="auto"/>
            </w:tcBorders>
          </w:tcPr>
          <w:p w14:paraId="12CD5B77" w14:textId="77475EFD" w:rsidR="00EF2FE6" w:rsidRPr="00654ACD" w:rsidRDefault="008C2C65" w:rsidP="00EF2FE6">
            <w:pPr>
              <w:spacing w:after="0"/>
              <w:jc w:val="center"/>
              <w:rPr>
                <w:rFonts w:ascii="Arial" w:hAnsi="Arial" w:cs="Arial"/>
              </w:rPr>
            </w:pPr>
            <w:r w:rsidRPr="00654ACD">
              <w:rPr>
                <w:rFonts w:ascii="Arial" w:hAnsi="Arial" w:cs="Arial"/>
              </w:rPr>
              <w:t xml:space="preserve"> </w:t>
            </w:r>
            <w:r w:rsidR="00255121">
              <w:rPr>
                <w:rFonts w:ascii="Arial" w:hAnsi="Arial" w:cs="Arial"/>
              </w:rPr>
              <w:t xml:space="preserve"> 25,027</w:t>
            </w:r>
          </w:p>
        </w:tc>
      </w:tr>
    </w:tbl>
    <w:p w14:paraId="412E5430" w14:textId="77777777" w:rsidR="00EF2FE6" w:rsidRPr="00654ACD" w:rsidRDefault="00EF2FE6" w:rsidP="00EF2FE6">
      <w:pPr>
        <w:spacing w:after="120"/>
        <w:ind w:firstLine="720"/>
        <w:rPr>
          <w:rFonts w:ascii="Arial" w:hAnsi="Arial" w:cs="Arial"/>
          <w:sz w:val="20"/>
          <w:szCs w:val="20"/>
        </w:rPr>
      </w:pPr>
      <w:r w:rsidRPr="00654ACD">
        <w:rPr>
          <w:rFonts w:ascii="Arial" w:hAnsi="Arial" w:cs="Arial"/>
          <w:sz w:val="20"/>
          <w:szCs w:val="20"/>
        </w:rPr>
        <w:t>*Office completions since 2013, in line with policy TP21.</w:t>
      </w:r>
    </w:p>
    <w:p w14:paraId="296079B3" w14:textId="6058D3AD" w:rsidR="00EF2FE6" w:rsidRPr="00654ACD" w:rsidRDefault="00EF2FE6" w:rsidP="00EF2FE6">
      <w:pPr>
        <w:pStyle w:val="Heading3"/>
      </w:pPr>
      <w:r w:rsidRPr="00654ACD">
        <w:t>GA9/2: Development Pipeline</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65"/>
        <w:gridCol w:w="2722"/>
        <w:gridCol w:w="2976"/>
      </w:tblGrid>
      <w:tr w:rsidR="00EF2FE6" w:rsidRPr="00654ACD" w14:paraId="013F6E44" w14:textId="77777777" w:rsidTr="00DA40F2">
        <w:trPr>
          <w:trHeight w:val="265"/>
          <w:tblHeader/>
        </w:trPr>
        <w:tc>
          <w:tcPr>
            <w:tcW w:w="2665" w:type="dxa"/>
            <w:tcBorders>
              <w:bottom w:val="nil"/>
            </w:tcBorders>
            <w:shd w:val="clear" w:color="auto" w:fill="auto"/>
          </w:tcPr>
          <w:p w14:paraId="75298DB5" w14:textId="77777777" w:rsidR="00EF2FE6" w:rsidRPr="00654ACD" w:rsidRDefault="00EF2FE6" w:rsidP="00EF2FE6">
            <w:pPr>
              <w:spacing w:after="0"/>
              <w:rPr>
                <w:rFonts w:ascii="Arial" w:hAnsi="Arial" w:cs="Arial"/>
                <w:b/>
              </w:rPr>
            </w:pPr>
            <w:r w:rsidRPr="00654ACD">
              <w:rPr>
                <w:rFonts w:ascii="Arial" w:hAnsi="Arial" w:cs="Arial"/>
                <w:b/>
              </w:rPr>
              <w:t>Type of Development</w:t>
            </w:r>
          </w:p>
        </w:tc>
        <w:tc>
          <w:tcPr>
            <w:tcW w:w="2722" w:type="dxa"/>
            <w:shd w:val="clear" w:color="auto" w:fill="auto"/>
          </w:tcPr>
          <w:p w14:paraId="562E561C" w14:textId="77777777" w:rsidR="00EF2FE6" w:rsidRPr="00654ACD" w:rsidRDefault="00EF2FE6" w:rsidP="00EF2FE6">
            <w:pPr>
              <w:spacing w:after="0"/>
              <w:jc w:val="center"/>
              <w:rPr>
                <w:rFonts w:ascii="Arial" w:hAnsi="Arial" w:cs="Arial"/>
                <w:b/>
                <w:bCs/>
              </w:rPr>
            </w:pPr>
            <w:r w:rsidRPr="00654ACD">
              <w:rPr>
                <w:rFonts w:ascii="Arial" w:hAnsi="Arial" w:cs="Arial"/>
                <w:b/>
                <w:bCs/>
              </w:rPr>
              <w:t>Under Construction</w:t>
            </w:r>
          </w:p>
        </w:tc>
        <w:tc>
          <w:tcPr>
            <w:tcW w:w="2976" w:type="dxa"/>
            <w:shd w:val="clear" w:color="auto" w:fill="auto"/>
          </w:tcPr>
          <w:p w14:paraId="4AAA45AA" w14:textId="77777777" w:rsidR="00EF2FE6" w:rsidRPr="00654ACD" w:rsidRDefault="00EF2FE6" w:rsidP="00EF2FE6">
            <w:pPr>
              <w:spacing w:after="0"/>
              <w:jc w:val="center"/>
              <w:rPr>
                <w:rFonts w:ascii="Arial" w:hAnsi="Arial" w:cs="Arial"/>
                <w:b/>
                <w:bCs/>
              </w:rPr>
            </w:pPr>
            <w:r w:rsidRPr="00654ACD">
              <w:rPr>
                <w:rFonts w:ascii="Arial" w:hAnsi="Arial" w:cs="Arial"/>
                <w:b/>
                <w:bCs/>
              </w:rPr>
              <w:t>Detailed Planning Permission</w:t>
            </w:r>
          </w:p>
        </w:tc>
      </w:tr>
      <w:tr w:rsidR="00EF2FE6" w:rsidRPr="00654ACD" w14:paraId="36F6314B" w14:textId="77777777" w:rsidTr="00EF2FE6">
        <w:trPr>
          <w:trHeight w:val="277"/>
        </w:trPr>
        <w:tc>
          <w:tcPr>
            <w:tcW w:w="2665" w:type="dxa"/>
            <w:shd w:val="clear" w:color="auto" w:fill="auto"/>
          </w:tcPr>
          <w:p w14:paraId="7975E291"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3A81D9E6" w14:textId="081403FA" w:rsidR="00EF2FE6" w:rsidRPr="00654ACD" w:rsidRDefault="00CF2076" w:rsidP="00EF2FE6">
            <w:pPr>
              <w:spacing w:after="0"/>
              <w:jc w:val="center"/>
              <w:rPr>
                <w:rFonts w:ascii="Arial" w:hAnsi="Arial" w:cs="Arial"/>
              </w:rPr>
            </w:pPr>
            <w:r w:rsidRPr="00654ACD">
              <w:rPr>
                <w:rFonts w:ascii="Arial" w:hAnsi="Arial" w:cs="Arial"/>
              </w:rPr>
              <w:t xml:space="preserve"> </w:t>
            </w:r>
            <w:r w:rsidR="00D85B8E">
              <w:rPr>
                <w:rFonts w:ascii="Arial" w:hAnsi="Arial" w:cs="Arial"/>
              </w:rPr>
              <w:t xml:space="preserve"> 179</w:t>
            </w:r>
          </w:p>
        </w:tc>
        <w:tc>
          <w:tcPr>
            <w:tcW w:w="2976" w:type="dxa"/>
            <w:tcBorders>
              <w:top w:val="single" w:sz="4" w:space="0" w:color="auto"/>
              <w:left w:val="single" w:sz="4" w:space="0" w:color="auto"/>
              <w:bottom w:val="single" w:sz="4" w:space="0" w:color="auto"/>
              <w:right w:val="single" w:sz="4" w:space="0" w:color="auto"/>
            </w:tcBorders>
          </w:tcPr>
          <w:p w14:paraId="22913049" w14:textId="02E94F3D" w:rsidR="00EF2FE6" w:rsidRPr="00654ACD" w:rsidRDefault="00DB7D2E" w:rsidP="00EF2FE6">
            <w:pPr>
              <w:tabs>
                <w:tab w:val="center" w:pos="509"/>
                <w:tab w:val="left" w:pos="1170"/>
              </w:tabs>
              <w:spacing w:after="0"/>
              <w:jc w:val="center"/>
              <w:rPr>
                <w:rFonts w:ascii="Arial" w:hAnsi="Arial" w:cs="Arial"/>
              </w:rPr>
            </w:pPr>
            <w:r w:rsidRPr="00654ACD">
              <w:rPr>
                <w:rFonts w:ascii="Arial" w:hAnsi="Arial" w:cs="Arial"/>
              </w:rPr>
              <w:t xml:space="preserve"> </w:t>
            </w:r>
            <w:r w:rsidR="008F4276">
              <w:rPr>
                <w:rFonts w:ascii="Arial" w:hAnsi="Arial" w:cs="Arial"/>
              </w:rPr>
              <w:t xml:space="preserve"> 315</w:t>
            </w:r>
          </w:p>
        </w:tc>
      </w:tr>
      <w:tr w:rsidR="00EF2FE6" w:rsidRPr="00654ACD" w14:paraId="084F2C3D" w14:textId="77777777" w:rsidTr="00EF2FE6">
        <w:tc>
          <w:tcPr>
            <w:tcW w:w="2665" w:type="dxa"/>
            <w:shd w:val="clear" w:color="auto" w:fill="auto"/>
          </w:tcPr>
          <w:p w14:paraId="1DCDDCBF" w14:textId="579283E5"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7D9A3E56" w14:textId="6462DA5E" w:rsidR="00EF2FE6" w:rsidRPr="00654ACD" w:rsidRDefault="00E2129F" w:rsidP="00EF2FE6">
            <w:pPr>
              <w:spacing w:after="0"/>
              <w:jc w:val="center"/>
              <w:rPr>
                <w:rFonts w:ascii="Arial" w:hAnsi="Arial" w:cs="Arial"/>
              </w:rPr>
            </w:pPr>
            <w:r w:rsidRPr="00654ACD">
              <w:rPr>
                <w:rFonts w:ascii="Arial" w:hAnsi="Arial" w:cs="Arial"/>
              </w:rPr>
              <w:t>15,937</w:t>
            </w:r>
          </w:p>
        </w:tc>
        <w:tc>
          <w:tcPr>
            <w:tcW w:w="2976" w:type="dxa"/>
            <w:tcBorders>
              <w:top w:val="single" w:sz="4" w:space="0" w:color="auto"/>
              <w:left w:val="single" w:sz="4" w:space="0" w:color="auto"/>
              <w:bottom w:val="single" w:sz="4" w:space="0" w:color="auto"/>
              <w:right w:val="single" w:sz="4" w:space="0" w:color="auto"/>
            </w:tcBorders>
          </w:tcPr>
          <w:p w14:paraId="215656DD" w14:textId="108814AA" w:rsidR="00EF2FE6" w:rsidRPr="00654ACD" w:rsidRDefault="00EF2FE6" w:rsidP="00EF2FE6">
            <w:pPr>
              <w:spacing w:after="0"/>
              <w:jc w:val="center"/>
              <w:rPr>
                <w:rFonts w:ascii="Arial" w:hAnsi="Arial" w:cs="Arial"/>
              </w:rPr>
            </w:pPr>
            <w:r w:rsidRPr="00654ACD">
              <w:rPr>
                <w:rFonts w:ascii="Arial" w:hAnsi="Arial" w:cs="Arial"/>
              </w:rPr>
              <w:t>0</w:t>
            </w:r>
          </w:p>
        </w:tc>
      </w:tr>
      <w:tr w:rsidR="00EF2FE6" w:rsidRPr="00654ACD" w14:paraId="30D7521E" w14:textId="77777777" w:rsidTr="00EF2FE6">
        <w:tc>
          <w:tcPr>
            <w:tcW w:w="2665" w:type="dxa"/>
            <w:shd w:val="clear" w:color="auto" w:fill="auto"/>
          </w:tcPr>
          <w:p w14:paraId="6060CC5E" w14:textId="2909F3C6"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7C8D126E" w14:textId="4F8D83E4"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4B08EF76" w14:textId="182141F7" w:rsidR="00EF2FE6" w:rsidRPr="00654ACD" w:rsidRDefault="006A5849" w:rsidP="00EF2FE6">
            <w:pPr>
              <w:spacing w:after="0"/>
              <w:jc w:val="center"/>
              <w:rPr>
                <w:rFonts w:ascii="Arial" w:hAnsi="Arial" w:cs="Arial"/>
              </w:rPr>
            </w:pPr>
            <w:r w:rsidRPr="00654ACD">
              <w:rPr>
                <w:rFonts w:ascii="Arial" w:hAnsi="Arial" w:cs="Arial"/>
              </w:rPr>
              <w:t xml:space="preserve"> 0</w:t>
            </w:r>
          </w:p>
        </w:tc>
      </w:tr>
      <w:tr w:rsidR="00EF2FE6" w:rsidRPr="00654ACD" w14:paraId="1EC0513D" w14:textId="77777777" w:rsidTr="00EF2FE6">
        <w:tc>
          <w:tcPr>
            <w:tcW w:w="2665" w:type="dxa"/>
            <w:shd w:val="clear" w:color="auto" w:fill="auto"/>
          </w:tcPr>
          <w:p w14:paraId="4F7610FB" w14:textId="244CF8E0"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7F763CFB" w14:textId="4B917A3A" w:rsidR="00EF2FE6" w:rsidRPr="00654ACD" w:rsidRDefault="008C2C65" w:rsidP="00EF2FE6">
            <w:pPr>
              <w:spacing w:after="0"/>
              <w:jc w:val="center"/>
              <w:rPr>
                <w:rFonts w:ascii="Arial" w:hAnsi="Arial" w:cs="Arial"/>
              </w:rPr>
            </w:pPr>
            <w:r w:rsidRPr="00654ACD">
              <w:rPr>
                <w:rFonts w:ascii="Arial" w:hAnsi="Arial" w:cs="Arial"/>
              </w:rPr>
              <w:t xml:space="preserve"> </w:t>
            </w:r>
            <w:r w:rsidR="00B92F56">
              <w:rPr>
                <w:rFonts w:ascii="Arial" w:hAnsi="Arial" w:cs="Arial"/>
              </w:rPr>
              <w:t xml:space="preserve"> 50</w:t>
            </w:r>
          </w:p>
        </w:tc>
        <w:tc>
          <w:tcPr>
            <w:tcW w:w="2976" w:type="dxa"/>
            <w:tcBorders>
              <w:top w:val="single" w:sz="4" w:space="0" w:color="auto"/>
              <w:left w:val="single" w:sz="4" w:space="0" w:color="auto"/>
              <w:bottom w:val="single" w:sz="4" w:space="0" w:color="auto"/>
              <w:right w:val="single" w:sz="4" w:space="0" w:color="auto"/>
            </w:tcBorders>
          </w:tcPr>
          <w:p w14:paraId="760E542E" w14:textId="270ADD37" w:rsidR="00EF2FE6" w:rsidRPr="00654ACD" w:rsidRDefault="006B4A0E" w:rsidP="00EF2FE6">
            <w:pPr>
              <w:spacing w:after="0"/>
              <w:jc w:val="center"/>
              <w:rPr>
                <w:rFonts w:ascii="Arial" w:hAnsi="Arial" w:cs="Arial"/>
              </w:rPr>
            </w:pPr>
            <w:r w:rsidRPr="00654ACD">
              <w:rPr>
                <w:rFonts w:ascii="Arial" w:hAnsi="Arial" w:cs="Arial"/>
              </w:rPr>
              <w:t xml:space="preserve"> </w:t>
            </w:r>
            <w:r w:rsidR="00B92F56">
              <w:rPr>
                <w:rFonts w:ascii="Arial" w:hAnsi="Arial" w:cs="Arial"/>
              </w:rPr>
              <w:t xml:space="preserve"> 1,894</w:t>
            </w:r>
          </w:p>
        </w:tc>
      </w:tr>
    </w:tbl>
    <w:p w14:paraId="52F9539F" w14:textId="77777777" w:rsidR="00EF2FE6" w:rsidRPr="00654ACD" w:rsidRDefault="00EF2FE6" w:rsidP="00EF2FE6">
      <w:pPr>
        <w:spacing w:after="0"/>
        <w:rPr>
          <w:rFonts w:cs="Calibri"/>
          <w:color w:val="000000" w:themeColor="text1"/>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velopment Pipeline"/>
      </w:tblPr>
      <w:tblGrid>
        <w:gridCol w:w="2665"/>
        <w:gridCol w:w="2722"/>
        <w:gridCol w:w="2976"/>
      </w:tblGrid>
      <w:tr w:rsidR="00EF2FE6" w:rsidRPr="00654ACD" w14:paraId="03FB2E93" w14:textId="77777777" w:rsidTr="00DA40F2">
        <w:trPr>
          <w:tblHeader/>
        </w:trPr>
        <w:tc>
          <w:tcPr>
            <w:tcW w:w="2665" w:type="dxa"/>
            <w:shd w:val="clear" w:color="auto" w:fill="auto"/>
          </w:tcPr>
          <w:p w14:paraId="4209D906" w14:textId="77777777" w:rsidR="00EF2FE6" w:rsidRPr="00654ACD" w:rsidRDefault="00EF2FE6" w:rsidP="00EF2FE6">
            <w:pPr>
              <w:spacing w:after="0" w:line="240" w:lineRule="auto"/>
              <w:rPr>
                <w:rFonts w:ascii="Arial" w:hAnsi="Arial" w:cs="Arial"/>
                <w:b/>
              </w:rPr>
            </w:pPr>
            <w:r w:rsidRPr="00654ACD">
              <w:rPr>
                <w:rFonts w:ascii="Arial" w:hAnsi="Arial" w:cs="Arial"/>
                <w:b/>
              </w:rPr>
              <w:t>Type of Development</w:t>
            </w:r>
          </w:p>
        </w:tc>
        <w:tc>
          <w:tcPr>
            <w:tcW w:w="2722" w:type="dxa"/>
            <w:shd w:val="clear" w:color="auto" w:fill="auto"/>
          </w:tcPr>
          <w:p w14:paraId="0ED781FE" w14:textId="77777777" w:rsidR="00EF2FE6" w:rsidRPr="00654ACD" w:rsidRDefault="00EF2FE6" w:rsidP="00EF2FE6">
            <w:pPr>
              <w:spacing w:after="0" w:line="240" w:lineRule="auto"/>
              <w:jc w:val="center"/>
              <w:rPr>
                <w:rFonts w:ascii="Arial" w:hAnsi="Arial" w:cs="Arial"/>
                <w:b/>
                <w:bCs/>
              </w:rPr>
            </w:pPr>
            <w:r w:rsidRPr="00654ACD">
              <w:rPr>
                <w:rFonts w:ascii="Arial" w:hAnsi="Arial" w:cs="Arial"/>
                <w:b/>
                <w:bCs/>
              </w:rPr>
              <w:t>Outline Planning Permission</w:t>
            </w:r>
          </w:p>
        </w:tc>
        <w:tc>
          <w:tcPr>
            <w:tcW w:w="2976" w:type="dxa"/>
            <w:shd w:val="clear" w:color="auto" w:fill="auto"/>
          </w:tcPr>
          <w:p w14:paraId="7CA29355" w14:textId="77777777" w:rsidR="00EF2FE6" w:rsidRPr="00654ACD" w:rsidRDefault="00EF2FE6" w:rsidP="00EF2FE6">
            <w:pPr>
              <w:spacing w:after="0" w:line="240" w:lineRule="auto"/>
              <w:jc w:val="center"/>
              <w:rPr>
                <w:rFonts w:ascii="Arial" w:hAnsi="Arial" w:cs="Arial"/>
                <w:b/>
                <w:bCs/>
              </w:rPr>
            </w:pPr>
            <w:r w:rsidRPr="00654ACD">
              <w:rPr>
                <w:rFonts w:ascii="Arial" w:hAnsi="Arial" w:cs="Arial"/>
                <w:b/>
                <w:bCs/>
              </w:rPr>
              <w:t>Allocated in BDP</w:t>
            </w:r>
          </w:p>
        </w:tc>
      </w:tr>
      <w:tr w:rsidR="00EF2FE6" w:rsidRPr="00654ACD" w14:paraId="14434EB6" w14:textId="77777777" w:rsidTr="00EF2FE6">
        <w:tc>
          <w:tcPr>
            <w:tcW w:w="2665" w:type="dxa"/>
            <w:shd w:val="clear" w:color="auto" w:fill="auto"/>
          </w:tcPr>
          <w:p w14:paraId="56367945"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02D72AEE" w14:textId="115E3071" w:rsidR="00EF2FE6" w:rsidRPr="00654ACD" w:rsidRDefault="00FA4077"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13969E4B" w14:textId="73B08458" w:rsidR="00EF2FE6" w:rsidRPr="00654ACD" w:rsidRDefault="00EF2FE6" w:rsidP="00EF2FE6">
            <w:pPr>
              <w:spacing w:after="0"/>
              <w:jc w:val="center"/>
              <w:rPr>
                <w:rFonts w:ascii="Arial" w:hAnsi="Arial" w:cs="Arial"/>
              </w:rPr>
            </w:pPr>
            <w:r w:rsidRPr="00654ACD">
              <w:rPr>
                <w:rFonts w:ascii="Arial" w:hAnsi="Arial" w:cs="Arial"/>
              </w:rPr>
              <w:t>700</w:t>
            </w:r>
          </w:p>
        </w:tc>
      </w:tr>
      <w:tr w:rsidR="00EF2FE6" w:rsidRPr="00654ACD" w14:paraId="7E1F945E" w14:textId="77777777" w:rsidTr="00EF2FE6">
        <w:tc>
          <w:tcPr>
            <w:tcW w:w="2665" w:type="dxa"/>
            <w:shd w:val="clear" w:color="auto" w:fill="auto"/>
          </w:tcPr>
          <w:p w14:paraId="752F4DB8" w14:textId="360AD850"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32C56F20" w14:textId="7D33D812" w:rsidR="00EF2FE6" w:rsidRPr="00654ACD" w:rsidRDefault="009E2D73" w:rsidP="00EF2FE6">
            <w:pPr>
              <w:spacing w:after="0"/>
              <w:jc w:val="center"/>
              <w:rPr>
                <w:rFonts w:ascii="Arial" w:hAnsi="Arial" w:cs="Arial"/>
              </w:rPr>
            </w:pPr>
            <w:r w:rsidRPr="00654ACD">
              <w:rPr>
                <w:rFonts w:ascii="Arial" w:hAnsi="Arial" w:cs="Arial"/>
              </w:rPr>
              <w:t>61,515</w:t>
            </w:r>
          </w:p>
        </w:tc>
        <w:tc>
          <w:tcPr>
            <w:tcW w:w="2976" w:type="dxa"/>
            <w:tcBorders>
              <w:top w:val="single" w:sz="4" w:space="0" w:color="auto"/>
              <w:left w:val="single" w:sz="4" w:space="0" w:color="auto"/>
              <w:bottom w:val="single" w:sz="4" w:space="0" w:color="auto"/>
              <w:right w:val="single" w:sz="4" w:space="0" w:color="auto"/>
            </w:tcBorders>
          </w:tcPr>
          <w:p w14:paraId="5B44EC06" w14:textId="300035B3" w:rsidR="00EF2FE6" w:rsidRPr="00654ACD" w:rsidRDefault="00642409" w:rsidP="00EF2FE6">
            <w:pPr>
              <w:spacing w:after="0"/>
              <w:jc w:val="center"/>
              <w:rPr>
                <w:rFonts w:ascii="Arial" w:hAnsi="Arial" w:cs="Arial"/>
              </w:rPr>
            </w:pPr>
            <w:r w:rsidRPr="00654ACD">
              <w:rPr>
                <w:rFonts w:ascii="Arial" w:hAnsi="Arial" w:cs="Arial"/>
              </w:rPr>
              <w:t>N/A</w:t>
            </w:r>
          </w:p>
        </w:tc>
      </w:tr>
      <w:tr w:rsidR="00EF2FE6" w:rsidRPr="00654ACD" w14:paraId="16866699" w14:textId="77777777" w:rsidTr="00EF2FE6">
        <w:tc>
          <w:tcPr>
            <w:tcW w:w="2665" w:type="dxa"/>
            <w:shd w:val="clear" w:color="auto" w:fill="auto"/>
          </w:tcPr>
          <w:p w14:paraId="1C8BD376" w14:textId="3C5375D0"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3B3C0C57" w14:textId="7C66A4B4"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09B24179" w14:textId="08C98667" w:rsidR="00EF2FE6" w:rsidRPr="00654ACD" w:rsidRDefault="00EF2FE6" w:rsidP="00EF2FE6">
            <w:pPr>
              <w:spacing w:after="0"/>
              <w:jc w:val="center"/>
              <w:rPr>
                <w:rFonts w:ascii="Arial" w:hAnsi="Arial" w:cs="Arial"/>
              </w:rPr>
            </w:pPr>
            <w:r w:rsidRPr="00654ACD">
              <w:rPr>
                <w:rFonts w:ascii="Arial" w:hAnsi="Arial" w:cs="Arial"/>
              </w:rPr>
              <w:t>10,000</w:t>
            </w:r>
          </w:p>
        </w:tc>
      </w:tr>
      <w:tr w:rsidR="00EF2FE6" w:rsidRPr="00654ACD" w14:paraId="723D7804" w14:textId="77777777" w:rsidTr="00EF2FE6">
        <w:tc>
          <w:tcPr>
            <w:tcW w:w="2665" w:type="dxa"/>
            <w:shd w:val="clear" w:color="auto" w:fill="auto"/>
          </w:tcPr>
          <w:p w14:paraId="3D1AB26E" w14:textId="481376D9"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443BFE4D" w14:textId="3635DE62"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4C97AFBB" w14:textId="4BA11B96" w:rsidR="00EF2FE6" w:rsidRPr="00654ACD" w:rsidRDefault="00EF2FE6" w:rsidP="00EF2FE6">
            <w:pPr>
              <w:spacing w:after="0"/>
              <w:jc w:val="center"/>
              <w:rPr>
                <w:rFonts w:ascii="Arial" w:hAnsi="Arial" w:cs="Arial"/>
              </w:rPr>
            </w:pPr>
            <w:r w:rsidRPr="00654ACD">
              <w:rPr>
                <w:rFonts w:ascii="Arial" w:hAnsi="Arial" w:cs="Arial"/>
              </w:rPr>
              <w:t>25,000</w:t>
            </w:r>
          </w:p>
        </w:tc>
      </w:tr>
    </w:tbl>
    <w:p w14:paraId="0CCACCAF" w14:textId="77777777" w:rsidR="00EF2FE6" w:rsidRPr="00654ACD" w:rsidRDefault="00EF2FE6" w:rsidP="00166F15">
      <w:pPr>
        <w:spacing w:before="120" w:after="120"/>
        <w:ind w:firstLine="720"/>
        <w:rPr>
          <w:rFonts w:ascii="Arial" w:hAnsi="Arial" w:cs="Arial"/>
          <w:b/>
        </w:rPr>
      </w:pPr>
      <w:r w:rsidRPr="00654ACD">
        <w:rPr>
          <w:rFonts w:ascii="Arial" w:hAnsi="Arial" w:cs="Arial"/>
          <w:b/>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Total"/>
      </w:tblPr>
      <w:tblGrid>
        <w:gridCol w:w="2589"/>
        <w:gridCol w:w="2798"/>
        <w:gridCol w:w="2976"/>
      </w:tblGrid>
      <w:tr w:rsidR="00DF56A1" w:rsidRPr="00654ACD" w14:paraId="519EA865" w14:textId="77777777" w:rsidTr="00DA40F2">
        <w:trPr>
          <w:trHeight w:val="467"/>
          <w:tblHeader/>
        </w:trPr>
        <w:tc>
          <w:tcPr>
            <w:tcW w:w="2589" w:type="dxa"/>
            <w:shd w:val="clear" w:color="auto" w:fill="auto"/>
          </w:tcPr>
          <w:p w14:paraId="5B1B17A9" w14:textId="77777777" w:rsidR="00DF56A1" w:rsidRPr="00654ACD" w:rsidRDefault="00DF56A1" w:rsidP="00DF56A1">
            <w:pPr>
              <w:spacing w:after="0" w:line="240" w:lineRule="auto"/>
              <w:rPr>
                <w:rFonts w:ascii="Arial" w:hAnsi="Arial" w:cs="Arial"/>
                <w:b/>
              </w:rPr>
            </w:pPr>
            <w:r w:rsidRPr="00654ACD">
              <w:rPr>
                <w:rFonts w:ascii="Arial" w:hAnsi="Arial" w:cs="Arial"/>
                <w:b/>
              </w:rPr>
              <w:t>Type of Development</w:t>
            </w:r>
          </w:p>
        </w:tc>
        <w:tc>
          <w:tcPr>
            <w:tcW w:w="2798" w:type="dxa"/>
            <w:shd w:val="clear" w:color="auto" w:fill="auto"/>
          </w:tcPr>
          <w:p w14:paraId="3967902D" w14:textId="2CC65684" w:rsidR="00DF56A1" w:rsidRPr="00654ACD" w:rsidRDefault="00DF56A1" w:rsidP="00DF56A1">
            <w:pPr>
              <w:spacing w:after="0" w:line="240" w:lineRule="auto"/>
              <w:jc w:val="center"/>
              <w:rPr>
                <w:rFonts w:ascii="Arial" w:hAnsi="Arial" w:cs="Arial"/>
                <w:b/>
                <w:bCs/>
              </w:rPr>
            </w:pPr>
            <w:r w:rsidRPr="00654ACD">
              <w:rPr>
                <w:rFonts w:ascii="Arial" w:hAnsi="Arial" w:cs="Arial"/>
                <w:b/>
                <w:bCs/>
              </w:rPr>
              <w:t>Committed Development*</w:t>
            </w:r>
          </w:p>
        </w:tc>
        <w:tc>
          <w:tcPr>
            <w:tcW w:w="2976" w:type="dxa"/>
            <w:shd w:val="clear" w:color="auto" w:fill="auto"/>
          </w:tcPr>
          <w:p w14:paraId="5512E9C2" w14:textId="77777777" w:rsidR="00DF56A1" w:rsidRPr="00654ACD" w:rsidRDefault="00DF56A1" w:rsidP="00DF56A1">
            <w:pPr>
              <w:spacing w:after="0" w:line="240" w:lineRule="auto"/>
              <w:jc w:val="center"/>
              <w:rPr>
                <w:rFonts w:ascii="Arial" w:hAnsi="Arial" w:cs="Arial"/>
                <w:b/>
                <w:bCs/>
              </w:rPr>
            </w:pPr>
            <w:r w:rsidRPr="00654ACD">
              <w:rPr>
                <w:rFonts w:ascii="Arial" w:hAnsi="Arial" w:cs="Arial"/>
                <w:b/>
                <w:bCs/>
              </w:rPr>
              <w:t>Remaining BDP Allocation**</w:t>
            </w:r>
          </w:p>
        </w:tc>
      </w:tr>
      <w:tr w:rsidR="00EF2FE6" w:rsidRPr="00654ACD" w14:paraId="7363A679" w14:textId="77777777" w:rsidTr="00EF2FE6">
        <w:tc>
          <w:tcPr>
            <w:tcW w:w="2589" w:type="dxa"/>
          </w:tcPr>
          <w:p w14:paraId="4EAEFA44"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98" w:type="dxa"/>
            <w:tcBorders>
              <w:top w:val="single" w:sz="4" w:space="0" w:color="auto"/>
              <w:left w:val="single" w:sz="4" w:space="0" w:color="auto"/>
              <w:bottom w:val="single" w:sz="4" w:space="0" w:color="auto"/>
              <w:right w:val="single" w:sz="4" w:space="0" w:color="auto"/>
            </w:tcBorders>
          </w:tcPr>
          <w:p w14:paraId="29C3D8CC" w14:textId="66D53ECD" w:rsidR="00EF2FE6" w:rsidRPr="00654ACD" w:rsidRDefault="000029B3" w:rsidP="00EF2FE6">
            <w:pPr>
              <w:spacing w:after="0"/>
              <w:jc w:val="center"/>
              <w:rPr>
                <w:rFonts w:ascii="Arial" w:hAnsi="Arial" w:cs="Arial"/>
              </w:rPr>
            </w:pPr>
            <w:r w:rsidRPr="00654ACD">
              <w:rPr>
                <w:rFonts w:ascii="Arial" w:hAnsi="Arial" w:cs="Arial"/>
              </w:rPr>
              <w:t xml:space="preserve"> </w:t>
            </w:r>
            <w:r w:rsidR="00D83C91">
              <w:rPr>
                <w:rFonts w:ascii="Arial" w:hAnsi="Arial" w:cs="Arial"/>
              </w:rPr>
              <w:t xml:space="preserve"> 494</w:t>
            </w:r>
          </w:p>
        </w:tc>
        <w:tc>
          <w:tcPr>
            <w:tcW w:w="2976" w:type="dxa"/>
            <w:tcBorders>
              <w:top w:val="single" w:sz="4" w:space="0" w:color="auto"/>
              <w:left w:val="single" w:sz="4" w:space="0" w:color="auto"/>
              <w:bottom w:val="single" w:sz="4" w:space="0" w:color="auto"/>
              <w:right w:val="single" w:sz="4" w:space="0" w:color="auto"/>
            </w:tcBorders>
          </w:tcPr>
          <w:p w14:paraId="5960D8A2" w14:textId="689A1238" w:rsidR="00EF2FE6" w:rsidRPr="00654ACD" w:rsidRDefault="00642409" w:rsidP="00EF2FE6">
            <w:pPr>
              <w:spacing w:after="0"/>
              <w:jc w:val="center"/>
              <w:rPr>
                <w:rFonts w:ascii="Arial" w:hAnsi="Arial" w:cs="Arial"/>
              </w:rPr>
            </w:pPr>
            <w:r w:rsidRPr="00654ACD">
              <w:rPr>
                <w:rFonts w:ascii="Arial" w:hAnsi="Arial" w:cs="Arial"/>
              </w:rPr>
              <w:t>0</w:t>
            </w:r>
          </w:p>
        </w:tc>
      </w:tr>
      <w:tr w:rsidR="00EF2FE6" w:rsidRPr="00654ACD" w14:paraId="0DDACDE2" w14:textId="77777777" w:rsidTr="00EF2FE6">
        <w:tc>
          <w:tcPr>
            <w:tcW w:w="2589" w:type="dxa"/>
          </w:tcPr>
          <w:p w14:paraId="50F6782D" w14:textId="38798772"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1A6D38E2" w14:textId="7E29E87E" w:rsidR="00EF2FE6" w:rsidRPr="00654ACD" w:rsidRDefault="002B2E63" w:rsidP="00EF2FE6">
            <w:pPr>
              <w:spacing w:after="0"/>
              <w:jc w:val="center"/>
              <w:rPr>
                <w:rFonts w:ascii="Arial" w:hAnsi="Arial" w:cs="Arial"/>
              </w:rPr>
            </w:pPr>
            <w:r w:rsidRPr="00654ACD">
              <w:rPr>
                <w:rFonts w:ascii="Arial" w:hAnsi="Arial" w:cs="Arial"/>
              </w:rPr>
              <w:t>77,452</w:t>
            </w:r>
          </w:p>
        </w:tc>
        <w:tc>
          <w:tcPr>
            <w:tcW w:w="2976" w:type="dxa"/>
            <w:tcBorders>
              <w:top w:val="single" w:sz="4" w:space="0" w:color="auto"/>
              <w:left w:val="single" w:sz="4" w:space="0" w:color="auto"/>
              <w:bottom w:val="single" w:sz="4" w:space="0" w:color="auto"/>
              <w:right w:val="single" w:sz="4" w:space="0" w:color="auto"/>
            </w:tcBorders>
          </w:tcPr>
          <w:p w14:paraId="6B2BE41B" w14:textId="78B89693" w:rsidR="00EF2FE6" w:rsidRPr="00654ACD" w:rsidRDefault="00642409" w:rsidP="00EF2FE6">
            <w:pPr>
              <w:spacing w:after="0"/>
              <w:jc w:val="center"/>
              <w:rPr>
                <w:rFonts w:ascii="Arial" w:hAnsi="Arial" w:cs="Arial"/>
              </w:rPr>
            </w:pPr>
            <w:r w:rsidRPr="00654ACD">
              <w:rPr>
                <w:rFonts w:ascii="Arial" w:hAnsi="Arial" w:cs="Arial"/>
              </w:rPr>
              <w:t>N/A</w:t>
            </w:r>
          </w:p>
        </w:tc>
      </w:tr>
      <w:tr w:rsidR="00EF2FE6" w:rsidRPr="00654ACD" w14:paraId="09471F0E" w14:textId="77777777" w:rsidTr="00EF2FE6">
        <w:tc>
          <w:tcPr>
            <w:tcW w:w="2589" w:type="dxa"/>
          </w:tcPr>
          <w:p w14:paraId="1E190423" w14:textId="305557FA"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40C06C8F" w14:textId="78DD8932" w:rsidR="00EF2FE6" w:rsidRPr="00654ACD" w:rsidRDefault="006A5849" w:rsidP="00EF2FE6">
            <w:pPr>
              <w:spacing w:after="0"/>
              <w:jc w:val="center"/>
              <w:rPr>
                <w:rFonts w:ascii="Arial" w:hAnsi="Arial" w:cs="Arial"/>
              </w:rPr>
            </w:pPr>
            <w:r w:rsidRPr="00654ACD">
              <w:rPr>
                <w:rFonts w:ascii="Arial" w:hAnsi="Arial" w:cs="Arial"/>
              </w:rPr>
              <w:t xml:space="preserve"> 0 </w:t>
            </w:r>
          </w:p>
        </w:tc>
        <w:tc>
          <w:tcPr>
            <w:tcW w:w="2976" w:type="dxa"/>
            <w:tcBorders>
              <w:top w:val="single" w:sz="4" w:space="0" w:color="auto"/>
              <w:left w:val="single" w:sz="4" w:space="0" w:color="auto"/>
              <w:bottom w:val="single" w:sz="4" w:space="0" w:color="auto"/>
              <w:right w:val="single" w:sz="4" w:space="0" w:color="auto"/>
            </w:tcBorders>
          </w:tcPr>
          <w:p w14:paraId="31118C7B" w14:textId="65E53B32" w:rsidR="00EF2FE6" w:rsidRPr="00654ACD" w:rsidRDefault="00891580" w:rsidP="00EF2FE6">
            <w:pPr>
              <w:spacing w:after="0"/>
              <w:jc w:val="center"/>
              <w:rPr>
                <w:rFonts w:ascii="Arial" w:hAnsi="Arial" w:cs="Arial"/>
              </w:rPr>
            </w:pPr>
            <w:r w:rsidRPr="00654ACD">
              <w:rPr>
                <w:rFonts w:ascii="Arial" w:hAnsi="Arial" w:cs="Arial"/>
              </w:rPr>
              <w:t xml:space="preserve"> 4,569</w:t>
            </w:r>
          </w:p>
        </w:tc>
      </w:tr>
      <w:tr w:rsidR="00EF2FE6" w:rsidRPr="00654ACD" w14:paraId="52FDA029" w14:textId="77777777" w:rsidTr="00EF2FE6">
        <w:tc>
          <w:tcPr>
            <w:tcW w:w="2589" w:type="dxa"/>
          </w:tcPr>
          <w:p w14:paraId="087F23CC" w14:textId="4D3F7578"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108CF612" w14:textId="1DD724AD" w:rsidR="00EF2FE6" w:rsidRPr="00654ACD" w:rsidRDefault="006B4A0E" w:rsidP="00EF2FE6">
            <w:pPr>
              <w:spacing w:after="0"/>
              <w:jc w:val="center"/>
              <w:rPr>
                <w:rFonts w:ascii="Arial" w:hAnsi="Arial" w:cs="Arial"/>
              </w:rPr>
            </w:pPr>
            <w:r w:rsidRPr="00654ACD">
              <w:rPr>
                <w:rFonts w:ascii="Arial" w:hAnsi="Arial" w:cs="Arial"/>
              </w:rPr>
              <w:t xml:space="preserve"> </w:t>
            </w:r>
            <w:r w:rsidR="006E26CB">
              <w:rPr>
                <w:rFonts w:ascii="Arial" w:hAnsi="Arial" w:cs="Arial"/>
              </w:rPr>
              <w:t xml:space="preserve"> 1,944</w:t>
            </w:r>
          </w:p>
        </w:tc>
        <w:tc>
          <w:tcPr>
            <w:tcW w:w="2976" w:type="dxa"/>
            <w:tcBorders>
              <w:top w:val="single" w:sz="4" w:space="0" w:color="auto"/>
              <w:left w:val="single" w:sz="4" w:space="0" w:color="auto"/>
              <w:bottom w:val="single" w:sz="4" w:space="0" w:color="auto"/>
              <w:right w:val="single" w:sz="4" w:space="0" w:color="auto"/>
            </w:tcBorders>
          </w:tcPr>
          <w:p w14:paraId="0AC8C36B" w14:textId="21C18D52" w:rsidR="00EF2FE6" w:rsidRPr="00654ACD" w:rsidRDefault="009220A2" w:rsidP="00EF2FE6">
            <w:pPr>
              <w:spacing w:after="0"/>
              <w:jc w:val="center"/>
              <w:rPr>
                <w:rFonts w:ascii="Arial" w:hAnsi="Arial" w:cs="Arial"/>
              </w:rPr>
            </w:pPr>
            <w:r w:rsidRPr="00654ACD">
              <w:rPr>
                <w:rFonts w:ascii="Arial" w:hAnsi="Arial" w:cs="Arial"/>
              </w:rPr>
              <w:t>0</w:t>
            </w:r>
          </w:p>
        </w:tc>
      </w:tr>
    </w:tbl>
    <w:p w14:paraId="6DB8A59D" w14:textId="77777777" w:rsidR="0056321F" w:rsidRPr="00654ACD" w:rsidRDefault="0056321F" w:rsidP="0056321F">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*under construction, detailed and outline planning permission (excludes allocations)</w:t>
      </w:r>
    </w:p>
    <w:p w14:paraId="7953D6CE" w14:textId="77777777" w:rsidR="007A6F61" w:rsidRPr="00654ACD" w:rsidRDefault="007A6F61" w:rsidP="007A6F61">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 completions and committed development</w:t>
      </w:r>
    </w:p>
    <w:p w14:paraId="755483BC" w14:textId="77777777" w:rsidR="00EF2FE6" w:rsidRPr="00654ACD" w:rsidRDefault="00EF2FE6" w:rsidP="00D64279">
      <w:pPr>
        <w:spacing w:after="0" w:line="240" w:lineRule="auto"/>
        <w:rPr>
          <w:rFonts w:eastAsia="Times New Roman" w:cs="Calibri"/>
        </w:rPr>
      </w:pPr>
    </w:p>
    <w:p w14:paraId="32EC19F8" w14:textId="5BE8DE7D" w:rsidR="00AB4F93" w:rsidRPr="00654ACD" w:rsidRDefault="00D64279" w:rsidP="00EB11E7">
      <w:pPr>
        <w:pStyle w:val="ListParagraph"/>
        <w:numPr>
          <w:ilvl w:val="1"/>
          <w:numId w:val="37"/>
        </w:numPr>
        <w:spacing w:after="0"/>
        <w:ind w:left="709" w:hanging="709"/>
        <w:rPr>
          <w:rFonts w:ascii="Arial" w:hAnsi="Arial" w:cs="Arial"/>
        </w:rPr>
      </w:pPr>
      <w:r w:rsidRPr="006C3EEB">
        <w:rPr>
          <w:rFonts w:ascii="Arial" w:hAnsi="Arial" w:cs="Arial"/>
        </w:rPr>
        <w:t>There has been significant progress</w:t>
      </w:r>
      <w:r w:rsidR="00AB4F93" w:rsidRPr="006C3EEB">
        <w:rPr>
          <w:rFonts w:ascii="Arial" w:hAnsi="Arial" w:cs="Arial"/>
        </w:rPr>
        <w:t xml:space="preserve"> so far</w:t>
      </w:r>
      <w:r w:rsidRPr="006C3EEB">
        <w:rPr>
          <w:rFonts w:ascii="Arial" w:hAnsi="Arial" w:cs="Arial"/>
        </w:rPr>
        <w:t xml:space="preserve"> towards meeting the BDP allocation in this Growth Area</w:t>
      </w:r>
      <w:r w:rsidR="002657AE" w:rsidRPr="006C3EEB">
        <w:rPr>
          <w:rFonts w:ascii="Arial" w:hAnsi="Arial" w:cs="Arial"/>
        </w:rPr>
        <w:t xml:space="preserve"> with</w:t>
      </w:r>
      <w:r w:rsidR="00642409" w:rsidRPr="006C3EEB">
        <w:rPr>
          <w:rFonts w:ascii="Arial" w:hAnsi="Arial" w:cs="Arial"/>
        </w:rPr>
        <w:t xml:space="preserve"> the residential</w:t>
      </w:r>
      <w:r w:rsidR="00156DA5" w:rsidRPr="006C3EEB">
        <w:rPr>
          <w:rFonts w:ascii="Arial" w:hAnsi="Arial" w:cs="Arial"/>
        </w:rPr>
        <w:t xml:space="preserve"> and retail</w:t>
      </w:r>
      <w:r w:rsidR="00642409" w:rsidRPr="006C3EEB">
        <w:rPr>
          <w:rFonts w:ascii="Arial" w:hAnsi="Arial" w:cs="Arial"/>
        </w:rPr>
        <w:t xml:space="preserve"> allocation</w:t>
      </w:r>
      <w:r w:rsidR="00156DA5" w:rsidRPr="006C3EEB">
        <w:rPr>
          <w:rFonts w:ascii="Arial" w:hAnsi="Arial" w:cs="Arial"/>
        </w:rPr>
        <w:t>s</w:t>
      </w:r>
      <w:r w:rsidR="00642409" w:rsidRPr="006C3EEB">
        <w:rPr>
          <w:rFonts w:ascii="Arial" w:hAnsi="Arial" w:cs="Arial"/>
        </w:rPr>
        <w:t xml:space="preserve"> </w:t>
      </w:r>
      <w:r w:rsidR="00156DA5" w:rsidRPr="006C3EEB">
        <w:rPr>
          <w:rFonts w:ascii="Arial" w:hAnsi="Arial" w:cs="Arial"/>
        </w:rPr>
        <w:t>hav</w:t>
      </w:r>
      <w:r w:rsidR="002657AE" w:rsidRPr="006C3EEB">
        <w:rPr>
          <w:rFonts w:ascii="Arial" w:hAnsi="Arial" w:cs="Arial"/>
        </w:rPr>
        <w:t>ing</w:t>
      </w:r>
      <w:r w:rsidR="00156DA5" w:rsidRPr="006C3EEB">
        <w:rPr>
          <w:rFonts w:ascii="Arial" w:hAnsi="Arial" w:cs="Arial"/>
        </w:rPr>
        <w:t xml:space="preserve"> </w:t>
      </w:r>
      <w:r w:rsidR="00642409" w:rsidRPr="006C3EEB">
        <w:rPr>
          <w:rFonts w:ascii="Arial" w:hAnsi="Arial" w:cs="Arial"/>
        </w:rPr>
        <w:t>already been exceeded</w:t>
      </w:r>
      <w:r w:rsidRPr="006C3EEB">
        <w:rPr>
          <w:rFonts w:ascii="Arial" w:hAnsi="Arial" w:cs="Arial"/>
        </w:rPr>
        <w:t>.</w:t>
      </w:r>
      <w:r w:rsidR="008B2FEC" w:rsidRPr="00654ACD">
        <w:rPr>
          <w:rFonts w:ascii="Arial" w:hAnsi="Arial" w:cs="Arial"/>
        </w:rPr>
        <w:t xml:space="preserve"> </w:t>
      </w:r>
      <w:r w:rsidR="00071227">
        <w:rPr>
          <w:rFonts w:ascii="Arial" w:hAnsi="Arial" w:cs="Arial"/>
        </w:rPr>
        <w:t>84 of the</w:t>
      </w:r>
      <w:r w:rsidR="006C3EEB">
        <w:rPr>
          <w:rFonts w:ascii="Arial" w:hAnsi="Arial" w:cs="Arial"/>
        </w:rPr>
        <w:t xml:space="preserve"> </w:t>
      </w:r>
      <w:r w:rsidR="00071227">
        <w:rPr>
          <w:rFonts w:ascii="Arial" w:hAnsi="Arial" w:cs="Arial"/>
        </w:rPr>
        <w:t xml:space="preserve">145 new dwellings were at the </w:t>
      </w:r>
      <w:r w:rsidR="00F265EB">
        <w:rPr>
          <w:rFonts w:ascii="Arial" w:hAnsi="Arial" w:cs="Arial"/>
        </w:rPr>
        <w:t>Ashcroft Halls of Residence.</w:t>
      </w:r>
    </w:p>
    <w:p w14:paraId="1998A15C" w14:textId="77777777" w:rsidR="00AB4F93" w:rsidRPr="00654ACD" w:rsidRDefault="00AB4F93" w:rsidP="00AB4F93">
      <w:pPr>
        <w:pStyle w:val="ListParagraph"/>
        <w:spacing w:after="0"/>
        <w:ind w:left="709"/>
        <w:rPr>
          <w:rFonts w:ascii="Arial" w:hAnsi="Arial" w:cs="Arial"/>
        </w:rPr>
      </w:pPr>
    </w:p>
    <w:p w14:paraId="3F789063" w14:textId="73786633" w:rsidR="00DD38DE" w:rsidRPr="00654ACD" w:rsidRDefault="00F276DE" w:rsidP="00EB11E7">
      <w:pPr>
        <w:pStyle w:val="ListParagraph"/>
        <w:numPr>
          <w:ilvl w:val="1"/>
          <w:numId w:val="37"/>
        </w:numPr>
        <w:spacing w:after="0"/>
        <w:ind w:left="709" w:hanging="709"/>
        <w:rPr>
          <w:rFonts w:ascii="Arial" w:hAnsi="Arial" w:cs="Arial"/>
        </w:rPr>
        <w:sectPr w:rsidR="00DD38DE" w:rsidRPr="00654ACD" w:rsidSect="00932AB0">
          <w:headerReference w:type="default" r:id="rId61"/>
          <w:headerReference w:type="first" r:id="rId62"/>
          <w:pgSz w:w="11906" w:h="16838"/>
          <w:pgMar w:top="1418" w:right="1558" w:bottom="1418" w:left="1418" w:header="709" w:footer="709" w:gutter="0"/>
          <w:cols w:space="708"/>
          <w:titlePg/>
          <w:docGrid w:linePitch="360"/>
        </w:sectPr>
      </w:pPr>
      <w:r w:rsidRPr="00654ACD">
        <w:rPr>
          <w:rFonts w:ascii="Arial" w:hAnsi="Arial" w:cs="Arial"/>
        </w:rPr>
        <w:t>15,937</w:t>
      </w:r>
      <w:r w:rsidR="00601076" w:rsidRPr="00654ACD">
        <w:rPr>
          <w:rFonts w:ascii="Arial" w:hAnsi="Arial" w:cs="Arial"/>
        </w:rPr>
        <w:t>sq. m</w:t>
      </w:r>
      <w:r w:rsidRPr="00654ACD">
        <w:rPr>
          <w:rFonts w:ascii="Arial" w:hAnsi="Arial" w:cs="Arial"/>
        </w:rPr>
        <w:t xml:space="preserve"> of employment floorspace is currently under construction</w:t>
      </w:r>
      <w:r w:rsidR="00F831BD" w:rsidRPr="00654ACD">
        <w:rPr>
          <w:rFonts w:ascii="Arial" w:hAnsi="Arial" w:cs="Arial"/>
        </w:rPr>
        <w:t xml:space="preserve"> at the </w:t>
      </w:r>
      <w:r w:rsidR="00AB4F93" w:rsidRPr="00654ACD">
        <w:rPr>
          <w:rFonts w:ascii="Arial" w:hAnsi="Arial" w:cs="Arial"/>
        </w:rPr>
        <w:t>former Birmingham Battery Site</w:t>
      </w:r>
      <w:r w:rsidR="000A0E4C" w:rsidRPr="00654ACD">
        <w:rPr>
          <w:rFonts w:ascii="Arial" w:hAnsi="Arial" w:cs="Arial"/>
        </w:rPr>
        <w:t>,</w:t>
      </w:r>
      <w:r w:rsidR="00406A12" w:rsidRPr="00654ACD">
        <w:rPr>
          <w:rFonts w:ascii="Arial" w:hAnsi="Arial" w:cs="Arial"/>
        </w:rPr>
        <w:t xml:space="preserve"> with a further 61,515</w:t>
      </w:r>
      <w:r w:rsidR="00601076" w:rsidRPr="00654ACD">
        <w:rPr>
          <w:rFonts w:ascii="Arial" w:hAnsi="Arial" w:cs="Arial"/>
        </w:rPr>
        <w:t>sq. m</w:t>
      </w:r>
      <w:r w:rsidR="00406A12" w:rsidRPr="00654ACD">
        <w:rPr>
          <w:rFonts w:ascii="Arial" w:hAnsi="Arial" w:cs="Arial"/>
        </w:rPr>
        <w:t xml:space="preserve"> having outline planning approval at the same site</w:t>
      </w:r>
      <w:r w:rsidR="00AB4F93" w:rsidRPr="00654ACD">
        <w:rPr>
          <w:rFonts w:ascii="Arial" w:hAnsi="Arial" w:cs="Arial"/>
        </w:rPr>
        <w:t>.</w:t>
      </w:r>
    </w:p>
    <w:p w14:paraId="2A0EE82B" w14:textId="77777777" w:rsidR="00D95106" w:rsidRPr="00654ACD" w:rsidRDefault="00D95106" w:rsidP="00EF2FE6">
      <w:pPr>
        <w:pStyle w:val="Heading2"/>
      </w:pPr>
      <w:bookmarkStart w:id="63" w:name="_Toc161932244"/>
      <w:r w:rsidRPr="00654ACD">
        <w:lastRenderedPageBreak/>
        <w:t>GA10 Longbridge Growth Area</w:t>
      </w:r>
      <w:bookmarkEnd w:id="63"/>
    </w:p>
    <w:p w14:paraId="3F34CA27" w14:textId="4D390CA7" w:rsidR="00EF2FE6" w:rsidRPr="00654ACD" w:rsidRDefault="00EF2FE6" w:rsidP="00EF2FE6">
      <w:pPr>
        <w:pStyle w:val="Heading3"/>
      </w:pPr>
      <w:r w:rsidRPr="00654ACD">
        <w:t>GA10/1: Development Completions</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Completions"/>
      </w:tblPr>
      <w:tblGrid>
        <w:gridCol w:w="2665"/>
        <w:gridCol w:w="2722"/>
        <w:gridCol w:w="2976"/>
      </w:tblGrid>
      <w:tr w:rsidR="00DA40F2" w:rsidRPr="00654ACD" w14:paraId="1DD62440" w14:textId="77777777" w:rsidTr="00DA40F2">
        <w:trPr>
          <w:trHeight w:val="242"/>
          <w:tblHeader/>
        </w:trPr>
        <w:tc>
          <w:tcPr>
            <w:tcW w:w="2665" w:type="dxa"/>
            <w:shd w:val="clear" w:color="auto" w:fill="auto"/>
          </w:tcPr>
          <w:p w14:paraId="673C03F8" w14:textId="77777777" w:rsidR="00DA40F2" w:rsidRPr="00654ACD" w:rsidRDefault="00DA40F2" w:rsidP="00DA40F2">
            <w:pPr>
              <w:spacing w:after="0"/>
              <w:rPr>
                <w:rFonts w:ascii="Arial" w:hAnsi="Arial" w:cs="Arial"/>
                <w:b/>
              </w:rPr>
            </w:pPr>
            <w:r w:rsidRPr="00654ACD">
              <w:rPr>
                <w:rFonts w:ascii="Arial" w:hAnsi="Arial" w:cs="Arial"/>
                <w:b/>
              </w:rPr>
              <w:t>Type of Development</w:t>
            </w:r>
          </w:p>
        </w:tc>
        <w:tc>
          <w:tcPr>
            <w:tcW w:w="2722" w:type="dxa"/>
            <w:shd w:val="clear" w:color="auto" w:fill="auto"/>
          </w:tcPr>
          <w:p w14:paraId="04713E14" w14:textId="74CDF523" w:rsidR="00DA40F2" w:rsidRPr="00654ACD" w:rsidRDefault="00DA40F2" w:rsidP="00DA40F2">
            <w:pPr>
              <w:spacing w:after="0"/>
              <w:jc w:val="center"/>
              <w:rPr>
                <w:rFonts w:ascii="Arial" w:hAnsi="Arial" w:cs="Arial"/>
                <w:b/>
              </w:rPr>
            </w:pPr>
            <w:r w:rsidRPr="00654ACD">
              <w:rPr>
                <w:rFonts w:ascii="Arial" w:hAnsi="Arial" w:cs="Arial"/>
                <w:b/>
              </w:rPr>
              <w:t xml:space="preserve">Completed in </w:t>
            </w:r>
            <w:r w:rsidR="001A585F">
              <w:rPr>
                <w:rFonts w:ascii="Arial" w:hAnsi="Arial" w:cs="Arial"/>
                <w:b/>
              </w:rPr>
              <w:t xml:space="preserve">2023/24 </w:t>
            </w:r>
          </w:p>
        </w:tc>
        <w:tc>
          <w:tcPr>
            <w:tcW w:w="2976" w:type="dxa"/>
            <w:shd w:val="clear" w:color="auto" w:fill="auto"/>
          </w:tcPr>
          <w:p w14:paraId="076737D9" w14:textId="77777777" w:rsidR="00DA40F2" w:rsidRPr="00654ACD" w:rsidRDefault="00DA40F2" w:rsidP="00DA40F2">
            <w:pPr>
              <w:spacing w:after="0"/>
              <w:jc w:val="center"/>
              <w:rPr>
                <w:rFonts w:ascii="Arial" w:hAnsi="Arial" w:cs="Arial"/>
                <w:b/>
              </w:rPr>
            </w:pPr>
            <w:r w:rsidRPr="00654ACD">
              <w:rPr>
                <w:rFonts w:ascii="Arial" w:hAnsi="Arial" w:cs="Arial"/>
                <w:b/>
              </w:rPr>
              <w:t>Net Completions since 2011</w:t>
            </w:r>
          </w:p>
        </w:tc>
      </w:tr>
      <w:tr w:rsidR="00EF2FE6" w:rsidRPr="00654ACD" w14:paraId="6FEFE206" w14:textId="77777777" w:rsidTr="006C3EEB">
        <w:trPr>
          <w:trHeight w:val="207"/>
        </w:trPr>
        <w:tc>
          <w:tcPr>
            <w:tcW w:w="2665" w:type="dxa"/>
            <w:shd w:val="clear" w:color="auto" w:fill="auto"/>
          </w:tcPr>
          <w:p w14:paraId="3B39695E"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22" w:type="dxa"/>
          </w:tcPr>
          <w:p w14:paraId="248C04E1" w14:textId="0FAC50FB" w:rsidR="00EF2FE6" w:rsidRPr="00654ACD" w:rsidRDefault="007755E8" w:rsidP="00EF2FE6">
            <w:pPr>
              <w:spacing w:after="0"/>
              <w:jc w:val="center"/>
              <w:rPr>
                <w:rFonts w:ascii="Arial" w:hAnsi="Arial" w:cs="Arial"/>
              </w:rPr>
            </w:pPr>
            <w:r>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2AA3FB64" w14:textId="4C3DAEAA" w:rsidR="00EF2FE6" w:rsidRPr="00654ACD" w:rsidRDefault="000C53B1" w:rsidP="00EF2FE6">
            <w:pPr>
              <w:spacing w:after="0"/>
              <w:jc w:val="center"/>
              <w:rPr>
                <w:rFonts w:ascii="Arial" w:hAnsi="Arial" w:cs="Arial"/>
              </w:rPr>
            </w:pPr>
            <w:r w:rsidRPr="00654ACD">
              <w:rPr>
                <w:rFonts w:ascii="Arial" w:hAnsi="Arial" w:cs="Arial"/>
              </w:rPr>
              <w:t>1,338</w:t>
            </w:r>
            <w:r w:rsidR="00BB0A21" w:rsidRPr="00654ACD">
              <w:rPr>
                <w:rFonts w:ascii="Arial" w:hAnsi="Arial" w:cs="Arial"/>
              </w:rPr>
              <w:br/>
            </w:r>
          </w:p>
        </w:tc>
      </w:tr>
      <w:tr w:rsidR="00EF2FE6" w:rsidRPr="00654ACD" w14:paraId="21D8ADA3" w14:textId="77777777" w:rsidTr="00EF2FE6">
        <w:tc>
          <w:tcPr>
            <w:tcW w:w="2665" w:type="dxa"/>
            <w:shd w:val="clear" w:color="auto" w:fill="auto"/>
          </w:tcPr>
          <w:p w14:paraId="60BEF0F2" w14:textId="2624A0B8"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Pr>
          <w:p w14:paraId="182E5BFE" w14:textId="4652EA69" w:rsidR="00EF2FE6" w:rsidRPr="00654ACD" w:rsidRDefault="0098364F" w:rsidP="00EF2FE6">
            <w:pPr>
              <w:spacing w:after="0"/>
              <w:jc w:val="center"/>
              <w:rPr>
                <w:rFonts w:ascii="Arial" w:hAnsi="Arial" w:cs="Arial"/>
              </w:rPr>
            </w:pPr>
            <w:r>
              <w:rPr>
                <w:rFonts w:ascii="Arial" w:hAnsi="Arial" w:cs="Arial"/>
              </w:rPr>
              <w:t xml:space="preserve"> 5,515</w:t>
            </w:r>
          </w:p>
        </w:tc>
        <w:tc>
          <w:tcPr>
            <w:tcW w:w="2976" w:type="dxa"/>
            <w:tcBorders>
              <w:top w:val="single" w:sz="4" w:space="0" w:color="auto"/>
              <w:left w:val="single" w:sz="4" w:space="0" w:color="auto"/>
              <w:bottom w:val="single" w:sz="4" w:space="0" w:color="auto"/>
              <w:right w:val="single" w:sz="4" w:space="0" w:color="auto"/>
            </w:tcBorders>
          </w:tcPr>
          <w:p w14:paraId="458BDE37" w14:textId="75F78865" w:rsidR="00EF2FE6" w:rsidRPr="00654ACD" w:rsidRDefault="0098364F" w:rsidP="00EF2FE6">
            <w:pPr>
              <w:spacing w:after="0"/>
              <w:jc w:val="center"/>
              <w:rPr>
                <w:rFonts w:ascii="Arial" w:hAnsi="Arial" w:cs="Arial"/>
              </w:rPr>
            </w:pPr>
            <w:r>
              <w:rPr>
                <w:rFonts w:ascii="Arial" w:hAnsi="Arial" w:cs="Arial"/>
              </w:rPr>
              <w:t xml:space="preserve"> 5,515</w:t>
            </w:r>
          </w:p>
        </w:tc>
      </w:tr>
      <w:tr w:rsidR="00EF2FE6" w:rsidRPr="00654ACD" w14:paraId="32310D71" w14:textId="77777777" w:rsidTr="00EF2FE6">
        <w:tc>
          <w:tcPr>
            <w:tcW w:w="2665" w:type="dxa"/>
            <w:shd w:val="clear" w:color="auto" w:fill="auto"/>
          </w:tcPr>
          <w:p w14:paraId="108A0EE6" w14:textId="557AEA59"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Pr>
          <w:p w14:paraId="1B6A4860" w14:textId="18801B15" w:rsidR="00EF2FE6" w:rsidRPr="00654ACD" w:rsidRDefault="00A4609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576754E7" w14:textId="529644FA" w:rsidR="00EF2FE6" w:rsidRPr="00654ACD" w:rsidRDefault="00EF2FE6" w:rsidP="00EF2FE6">
            <w:pPr>
              <w:spacing w:after="0"/>
              <w:jc w:val="center"/>
              <w:rPr>
                <w:rFonts w:ascii="Arial" w:hAnsi="Arial" w:cs="Arial"/>
              </w:rPr>
            </w:pPr>
            <w:r w:rsidRPr="00654ACD">
              <w:rPr>
                <w:rFonts w:ascii="Arial" w:hAnsi="Arial" w:cs="Arial"/>
              </w:rPr>
              <w:t>7,241</w:t>
            </w:r>
          </w:p>
        </w:tc>
      </w:tr>
      <w:tr w:rsidR="00EF2FE6" w:rsidRPr="00654ACD" w14:paraId="75237129" w14:textId="77777777" w:rsidTr="00EF2FE6">
        <w:tc>
          <w:tcPr>
            <w:tcW w:w="2665" w:type="dxa"/>
            <w:shd w:val="clear" w:color="auto" w:fill="auto"/>
          </w:tcPr>
          <w:p w14:paraId="1EDD74A1" w14:textId="4C3C2E27"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Pr>
          <w:p w14:paraId="30D01064" w14:textId="76BFB166" w:rsidR="00EF2FE6" w:rsidRPr="00654ACD" w:rsidRDefault="002E130B" w:rsidP="00EF2FE6">
            <w:pPr>
              <w:spacing w:after="0"/>
              <w:jc w:val="center"/>
              <w:rPr>
                <w:rFonts w:ascii="Arial" w:hAnsi="Arial" w:cs="Arial"/>
              </w:rPr>
            </w:pPr>
            <w:r w:rsidRPr="00654ACD">
              <w:rPr>
                <w:rFonts w:ascii="Arial" w:hAnsi="Arial" w:cs="Arial"/>
              </w:rPr>
              <w:t xml:space="preserve"> 3,100</w:t>
            </w:r>
          </w:p>
        </w:tc>
        <w:tc>
          <w:tcPr>
            <w:tcW w:w="2976" w:type="dxa"/>
            <w:tcBorders>
              <w:top w:val="single" w:sz="4" w:space="0" w:color="auto"/>
              <w:left w:val="single" w:sz="4" w:space="0" w:color="auto"/>
              <w:bottom w:val="single" w:sz="4" w:space="0" w:color="auto"/>
              <w:right w:val="single" w:sz="4" w:space="0" w:color="auto"/>
            </w:tcBorders>
          </w:tcPr>
          <w:p w14:paraId="3911A63E" w14:textId="330595F5" w:rsidR="00EF2FE6" w:rsidRPr="00654ACD" w:rsidRDefault="002A5045" w:rsidP="00EF2FE6">
            <w:pPr>
              <w:spacing w:after="0"/>
              <w:jc w:val="center"/>
              <w:rPr>
                <w:rFonts w:ascii="Arial" w:hAnsi="Arial" w:cs="Arial"/>
              </w:rPr>
            </w:pPr>
            <w:r w:rsidRPr="00654ACD">
              <w:rPr>
                <w:rFonts w:ascii="Arial" w:hAnsi="Arial" w:cs="Arial"/>
              </w:rPr>
              <w:t xml:space="preserve"> 36,717</w:t>
            </w:r>
          </w:p>
        </w:tc>
      </w:tr>
    </w:tbl>
    <w:p w14:paraId="6BB92D86" w14:textId="77777777" w:rsidR="00EF2FE6" w:rsidRPr="00654ACD" w:rsidRDefault="00EF2FE6" w:rsidP="00EF2FE6">
      <w:pPr>
        <w:spacing w:after="120"/>
        <w:ind w:firstLine="720"/>
        <w:rPr>
          <w:rFonts w:ascii="Arial" w:hAnsi="Arial" w:cs="Arial"/>
          <w:sz w:val="20"/>
          <w:szCs w:val="20"/>
        </w:rPr>
      </w:pPr>
      <w:r w:rsidRPr="00654ACD">
        <w:rPr>
          <w:rFonts w:ascii="Arial" w:hAnsi="Arial" w:cs="Arial"/>
          <w:sz w:val="20"/>
          <w:szCs w:val="20"/>
        </w:rPr>
        <w:t>*Office completions since 2013, in line with policy TP21.</w:t>
      </w:r>
    </w:p>
    <w:p w14:paraId="3A1462CB" w14:textId="397F86A1" w:rsidR="00EF2FE6" w:rsidRPr="00654ACD" w:rsidRDefault="00EF2FE6" w:rsidP="00EF2FE6">
      <w:pPr>
        <w:pStyle w:val="Heading3"/>
      </w:pPr>
      <w:r w:rsidRPr="00654ACD">
        <w:t xml:space="preserve">GA10/2: Development Pipeline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w:tblPr>
      <w:tblGrid>
        <w:gridCol w:w="2665"/>
        <w:gridCol w:w="2722"/>
        <w:gridCol w:w="2976"/>
      </w:tblGrid>
      <w:tr w:rsidR="00EF2FE6" w:rsidRPr="00654ACD" w14:paraId="4EC7BFCC" w14:textId="77777777" w:rsidTr="00DA40F2">
        <w:trPr>
          <w:trHeight w:val="265"/>
          <w:tblHeader/>
        </w:trPr>
        <w:tc>
          <w:tcPr>
            <w:tcW w:w="2665" w:type="dxa"/>
            <w:tcBorders>
              <w:bottom w:val="nil"/>
            </w:tcBorders>
            <w:shd w:val="clear" w:color="auto" w:fill="auto"/>
          </w:tcPr>
          <w:p w14:paraId="3B1EDBFD" w14:textId="77777777" w:rsidR="00EF2FE6" w:rsidRPr="00654ACD" w:rsidRDefault="00EF2FE6" w:rsidP="00EF2FE6">
            <w:pPr>
              <w:spacing w:after="0"/>
              <w:rPr>
                <w:rFonts w:ascii="Arial" w:hAnsi="Arial" w:cs="Arial"/>
                <w:b/>
              </w:rPr>
            </w:pPr>
            <w:r w:rsidRPr="00654ACD">
              <w:rPr>
                <w:rFonts w:ascii="Arial" w:hAnsi="Arial" w:cs="Arial"/>
                <w:b/>
              </w:rPr>
              <w:t>Type of Development</w:t>
            </w:r>
          </w:p>
        </w:tc>
        <w:tc>
          <w:tcPr>
            <w:tcW w:w="2722" w:type="dxa"/>
            <w:shd w:val="clear" w:color="auto" w:fill="auto"/>
          </w:tcPr>
          <w:p w14:paraId="29EA5560" w14:textId="77777777" w:rsidR="00EF2FE6" w:rsidRPr="00654ACD" w:rsidRDefault="00EF2FE6" w:rsidP="00EF2FE6">
            <w:pPr>
              <w:spacing w:after="0"/>
              <w:jc w:val="center"/>
              <w:rPr>
                <w:rFonts w:ascii="Arial" w:hAnsi="Arial" w:cs="Arial"/>
                <w:b/>
                <w:bCs/>
              </w:rPr>
            </w:pPr>
            <w:r w:rsidRPr="00654ACD">
              <w:rPr>
                <w:rFonts w:ascii="Arial" w:hAnsi="Arial" w:cs="Arial"/>
                <w:b/>
                <w:bCs/>
              </w:rPr>
              <w:t>Under Construction</w:t>
            </w:r>
          </w:p>
        </w:tc>
        <w:tc>
          <w:tcPr>
            <w:tcW w:w="2976" w:type="dxa"/>
            <w:shd w:val="clear" w:color="auto" w:fill="auto"/>
          </w:tcPr>
          <w:p w14:paraId="1DD9FCE6" w14:textId="77777777" w:rsidR="00EF2FE6" w:rsidRPr="00654ACD" w:rsidRDefault="00EF2FE6" w:rsidP="00EF2FE6">
            <w:pPr>
              <w:spacing w:after="0"/>
              <w:jc w:val="center"/>
              <w:rPr>
                <w:rFonts w:ascii="Arial" w:hAnsi="Arial" w:cs="Arial"/>
                <w:b/>
                <w:bCs/>
              </w:rPr>
            </w:pPr>
            <w:r w:rsidRPr="00654ACD">
              <w:rPr>
                <w:rFonts w:ascii="Arial" w:hAnsi="Arial" w:cs="Arial"/>
                <w:b/>
                <w:bCs/>
              </w:rPr>
              <w:t>Detailed Planning Permission</w:t>
            </w:r>
          </w:p>
        </w:tc>
      </w:tr>
      <w:tr w:rsidR="00EF2FE6" w:rsidRPr="00654ACD" w14:paraId="78876266" w14:textId="77777777" w:rsidTr="00EF2FE6">
        <w:trPr>
          <w:trHeight w:val="277"/>
        </w:trPr>
        <w:tc>
          <w:tcPr>
            <w:tcW w:w="2665" w:type="dxa"/>
            <w:shd w:val="clear" w:color="auto" w:fill="auto"/>
          </w:tcPr>
          <w:p w14:paraId="6015D072"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3FEA8F5D" w14:textId="7856B43D" w:rsidR="00EF2FE6" w:rsidRPr="00654ACD" w:rsidRDefault="00CE5B31" w:rsidP="00EF2FE6">
            <w:pPr>
              <w:spacing w:after="0"/>
              <w:jc w:val="center"/>
              <w:rPr>
                <w:rFonts w:ascii="Arial" w:hAnsi="Arial" w:cs="Arial"/>
              </w:rPr>
            </w:pPr>
            <w:r w:rsidRPr="00654ACD">
              <w:rPr>
                <w:rFonts w:ascii="Arial" w:hAnsi="Arial" w:cs="Arial"/>
              </w:rPr>
              <w:t xml:space="preserve"> 205</w:t>
            </w:r>
          </w:p>
        </w:tc>
        <w:tc>
          <w:tcPr>
            <w:tcW w:w="2976" w:type="dxa"/>
            <w:tcBorders>
              <w:top w:val="single" w:sz="4" w:space="0" w:color="auto"/>
              <w:left w:val="single" w:sz="4" w:space="0" w:color="auto"/>
              <w:bottom w:val="single" w:sz="4" w:space="0" w:color="auto"/>
              <w:right w:val="single" w:sz="4" w:space="0" w:color="auto"/>
            </w:tcBorders>
          </w:tcPr>
          <w:p w14:paraId="248AB67B" w14:textId="34388B1F" w:rsidR="00EF2FE6" w:rsidRPr="00654ACD" w:rsidRDefault="005E4870" w:rsidP="00EF2FE6">
            <w:pPr>
              <w:tabs>
                <w:tab w:val="center" w:pos="509"/>
                <w:tab w:val="left" w:pos="1170"/>
              </w:tabs>
              <w:spacing w:after="0"/>
              <w:jc w:val="center"/>
              <w:rPr>
                <w:rFonts w:ascii="Arial" w:hAnsi="Arial" w:cs="Arial"/>
              </w:rPr>
            </w:pPr>
            <w:r w:rsidRPr="00654ACD">
              <w:rPr>
                <w:rFonts w:ascii="Arial" w:hAnsi="Arial" w:cs="Arial"/>
              </w:rPr>
              <w:t xml:space="preserve"> </w:t>
            </w:r>
            <w:r w:rsidR="00253639">
              <w:rPr>
                <w:rFonts w:ascii="Arial" w:hAnsi="Arial" w:cs="Arial"/>
              </w:rPr>
              <w:t xml:space="preserve"> 160</w:t>
            </w:r>
          </w:p>
        </w:tc>
      </w:tr>
      <w:tr w:rsidR="00EF2FE6" w:rsidRPr="00654ACD" w14:paraId="2699F091" w14:textId="77777777" w:rsidTr="00EF2FE6">
        <w:tc>
          <w:tcPr>
            <w:tcW w:w="2665" w:type="dxa"/>
            <w:shd w:val="clear" w:color="auto" w:fill="auto"/>
          </w:tcPr>
          <w:p w14:paraId="7CD6DB76" w14:textId="51887143"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59AE3A2C" w14:textId="783DE49F" w:rsidR="00EF2FE6" w:rsidRPr="00654ACD" w:rsidRDefault="002C38F1" w:rsidP="00EF2FE6">
            <w:pPr>
              <w:spacing w:after="0"/>
              <w:jc w:val="center"/>
              <w:rPr>
                <w:rFonts w:ascii="Arial" w:hAnsi="Arial" w:cs="Arial"/>
              </w:rPr>
            </w:pPr>
            <w:r w:rsidRPr="00654ACD">
              <w:rPr>
                <w:rFonts w:ascii="Arial" w:hAnsi="Arial" w:cs="Arial"/>
              </w:rPr>
              <w:t xml:space="preserve"> </w:t>
            </w:r>
            <w:r w:rsidR="0026107C">
              <w:rPr>
                <w:rFonts w:ascii="Arial" w:hAnsi="Arial" w:cs="Arial"/>
              </w:rPr>
              <w:t xml:space="preserve"> 18,015</w:t>
            </w:r>
          </w:p>
        </w:tc>
        <w:tc>
          <w:tcPr>
            <w:tcW w:w="2976" w:type="dxa"/>
            <w:tcBorders>
              <w:top w:val="single" w:sz="4" w:space="0" w:color="auto"/>
              <w:left w:val="single" w:sz="4" w:space="0" w:color="auto"/>
              <w:bottom w:val="single" w:sz="4" w:space="0" w:color="auto"/>
              <w:right w:val="single" w:sz="4" w:space="0" w:color="auto"/>
            </w:tcBorders>
          </w:tcPr>
          <w:p w14:paraId="0BFA9104" w14:textId="5872B624" w:rsidR="00EF2FE6" w:rsidRPr="00654ACD" w:rsidRDefault="00187B26" w:rsidP="00EF2FE6">
            <w:pPr>
              <w:spacing w:after="0"/>
              <w:jc w:val="center"/>
              <w:rPr>
                <w:rFonts w:ascii="Arial" w:hAnsi="Arial" w:cs="Arial"/>
              </w:rPr>
            </w:pPr>
            <w:r w:rsidRPr="00654ACD">
              <w:rPr>
                <w:rFonts w:ascii="Arial" w:hAnsi="Arial" w:cs="Arial"/>
              </w:rPr>
              <w:t>0</w:t>
            </w:r>
          </w:p>
        </w:tc>
      </w:tr>
      <w:tr w:rsidR="00EF2FE6" w:rsidRPr="00654ACD" w14:paraId="5FCEF2E0" w14:textId="77777777" w:rsidTr="00EF2FE6">
        <w:tc>
          <w:tcPr>
            <w:tcW w:w="2665" w:type="dxa"/>
            <w:shd w:val="clear" w:color="auto" w:fill="auto"/>
          </w:tcPr>
          <w:p w14:paraId="7AAEA14C" w14:textId="66DB829B"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186ECA69" w14:textId="21539E6A"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6D57E3E6" w14:textId="09673B0D" w:rsidR="00EF2FE6" w:rsidRPr="00654ACD" w:rsidRDefault="003437F9" w:rsidP="00EF2FE6">
            <w:pPr>
              <w:spacing w:after="0"/>
              <w:jc w:val="center"/>
              <w:rPr>
                <w:rFonts w:ascii="Arial" w:hAnsi="Arial" w:cs="Arial"/>
              </w:rPr>
            </w:pPr>
            <w:r w:rsidRPr="00654ACD">
              <w:rPr>
                <w:rFonts w:ascii="Arial" w:hAnsi="Arial" w:cs="Arial"/>
              </w:rPr>
              <w:t xml:space="preserve"> 0</w:t>
            </w:r>
          </w:p>
        </w:tc>
      </w:tr>
      <w:tr w:rsidR="00EF2FE6" w:rsidRPr="00654ACD" w14:paraId="76BC2EDA" w14:textId="77777777" w:rsidTr="00EF2FE6">
        <w:tc>
          <w:tcPr>
            <w:tcW w:w="2665" w:type="dxa"/>
            <w:shd w:val="clear" w:color="auto" w:fill="auto"/>
          </w:tcPr>
          <w:p w14:paraId="21487330" w14:textId="2372C2B8"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7377BCEB" w14:textId="7D92069A"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53978452" w14:textId="1B6B962F" w:rsidR="00EF2FE6" w:rsidRPr="00654ACD" w:rsidRDefault="00A46096" w:rsidP="00EF2FE6">
            <w:pPr>
              <w:spacing w:after="0"/>
              <w:jc w:val="center"/>
              <w:rPr>
                <w:rFonts w:ascii="Arial" w:hAnsi="Arial" w:cs="Arial"/>
              </w:rPr>
            </w:pPr>
            <w:r w:rsidRPr="00654ACD">
              <w:rPr>
                <w:rFonts w:ascii="Arial" w:hAnsi="Arial" w:cs="Arial"/>
              </w:rPr>
              <w:t>0</w:t>
            </w:r>
          </w:p>
        </w:tc>
      </w:tr>
    </w:tbl>
    <w:p w14:paraId="2C5E6512" w14:textId="77777777" w:rsidR="00EF2FE6" w:rsidRPr="00654ACD" w:rsidRDefault="00EF2FE6" w:rsidP="00EF2FE6">
      <w:pPr>
        <w:spacing w:after="0"/>
        <w:rPr>
          <w:rFonts w:cs="Calibri"/>
          <w:color w:val="000000" w:themeColor="text1"/>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velopment Pipeline"/>
      </w:tblPr>
      <w:tblGrid>
        <w:gridCol w:w="2665"/>
        <w:gridCol w:w="2722"/>
        <w:gridCol w:w="2976"/>
      </w:tblGrid>
      <w:tr w:rsidR="00EF2FE6" w:rsidRPr="00654ACD" w14:paraId="071B160E" w14:textId="77777777" w:rsidTr="00DA40F2">
        <w:trPr>
          <w:tblHeader/>
        </w:trPr>
        <w:tc>
          <w:tcPr>
            <w:tcW w:w="2665" w:type="dxa"/>
            <w:shd w:val="clear" w:color="auto" w:fill="auto"/>
          </w:tcPr>
          <w:p w14:paraId="3C583164" w14:textId="77777777" w:rsidR="00EF2FE6" w:rsidRPr="00654ACD" w:rsidRDefault="00EF2FE6" w:rsidP="00EF2FE6">
            <w:pPr>
              <w:spacing w:after="0" w:line="240" w:lineRule="auto"/>
              <w:rPr>
                <w:rFonts w:ascii="Arial" w:hAnsi="Arial" w:cs="Arial"/>
                <w:b/>
              </w:rPr>
            </w:pPr>
            <w:r w:rsidRPr="00654ACD">
              <w:rPr>
                <w:rFonts w:ascii="Arial" w:hAnsi="Arial" w:cs="Arial"/>
                <w:b/>
              </w:rPr>
              <w:t>Type of Development</w:t>
            </w:r>
          </w:p>
        </w:tc>
        <w:tc>
          <w:tcPr>
            <w:tcW w:w="2722" w:type="dxa"/>
            <w:shd w:val="clear" w:color="auto" w:fill="auto"/>
          </w:tcPr>
          <w:p w14:paraId="1E6B989B" w14:textId="77777777" w:rsidR="00EF2FE6" w:rsidRPr="00654ACD" w:rsidRDefault="00EF2FE6" w:rsidP="00EF2FE6">
            <w:pPr>
              <w:spacing w:after="0" w:line="240" w:lineRule="auto"/>
              <w:jc w:val="center"/>
              <w:rPr>
                <w:rFonts w:ascii="Arial" w:hAnsi="Arial" w:cs="Arial"/>
                <w:b/>
                <w:bCs/>
              </w:rPr>
            </w:pPr>
            <w:r w:rsidRPr="00654ACD">
              <w:rPr>
                <w:rFonts w:ascii="Arial" w:hAnsi="Arial" w:cs="Arial"/>
                <w:b/>
                <w:bCs/>
              </w:rPr>
              <w:t>Outline Planning Permission</w:t>
            </w:r>
          </w:p>
        </w:tc>
        <w:tc>
          <w:tcPr>
            <w:tcW w:w="2976" w:type="dxa"/>
            <w:shd w:val="clear" w:color="auto" w:fill="auto"/>
          </w:tcPr>
          <w:p w14:paraId="20CA2C88" w14:textId="77777777" w:rsidR="00EF2FE6" w:rsidRPr="00654ACD" w:rsidRDefault="00EF2FE6" w:rsidP="00EF2FE6">
            <w:pPr>
              <w:spacing w:after="0" w:line="240" w:lineRule="auto"/>
              <w:jc w:val="center"/>
              <w:rPr>
                <w:rFonts w:ascii="Arial" w:hAnsi="Arial" w:cs="Arial"/>
                <w:b/>
                <w:bCs/>
              </w:rPr>
            </w:pPr>
            <w:r w:rsidRPr="00654ACD">
              <w:rPr>
                <w:rFonts w:ascii="Arial" w:hAnsi="Arial" w:cs="Arial"/>
                <w:b/>
                <w:bCs/>
              </w:rPr>
              <w:t>Allocated in BDP</w:t>
            </w:r>
          </w:p>
        </w:tc>
      </w:tr>
      <w:tr w:rsidR="00EF2FE6" w:rsidRPr="00654ACD" w14:paraId="57D211AA" w14:textId="77777777" w:rsidTr="00EF2FE6">
        <w:tc>
          <w:tcPr>
            <w:tcW w:w="2665" w:type="dxa"/>
            <w:shd w:val="clear" w:color="auto" w:fill="auto"/>
          </w:tcPr>
          <w:p w14:paraId="3529D6DA"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22" w:type="dxa"/>
            <w:tcBorders>
              <w:top w:val="single" w:sz="4" w:space="0" w:color="auto"/>
              <w:left w:val="single" w:sz="4" w:space="0" w:color="auto"/>
              <w:bottom w:val="single" w:sz="4" w:space="0" w:color="auto"/>
              <w:right w:val="single" w:sz="4" w:space="0" w:color="auto"/>
            </w:tcBorders>
          </w:tcPr>
          <w:p w14:paraId="212432C7" w14:textId="7978A916" w:rsidR="00EF2FE6" w:rsidRPr="00654ACD" w:rsidRDefault="005E4870" w:rsidP="00EF2FE6">
            <w:pPr>
              <w:spacing w:after="0"/>
              <w:jc w:val="center"/>
              <w:rPr>
                <w:rFonts w:ascii="Arial" w:hAnsi="Arial" w:cs="Arial"/>
              </w:rPr>
            </w:pPr>
            <w:r w:rsidRPr="00654ACD">
              <w:rPr>
                <w:rFonts w:ascii="Arial" w:hAnsi="Arial" w:cs="Arial"/>
              </w:rPr>
              <w:t xml:space="preserve"> </w:t>
            </w:r>
            <w:r w:rsidR="00021326">
              <w:rPr>
                <w:rFonts w:ascii="Arial" w:hAnsi="Arial" w:cs="Arial"/>
              </w:rPr>
              <w:t xml:space="preserve"> 1,071</w:t>
            </w:r>
          </w:p>
        </w:tc>
        <w:tc>
          <w:tcPr>
            <w:tcW w:w="2976" w:type="dxa"/>
            <w:tcBorders>
              <w:top w:val="single" w:sz="4" w:space="0" w:color="auto"/>
              <w:left w:val="single" w:sz="4" w:space="0" w:color="auto"/>
              <w:bottom w:val="single" w:sz="4" w:space="0" w:color="auto"/>
              <w:right w:val="single" w:sz="4" w:space="0" w:color="auto"/>
            </w:tcBorders>
          </w:tcPr>
          <w:p w14:paraId="04BCBE02" w14:textId="50316D82" w:rsidR="00EF2FE6" w:rsidRPr="00654ACD" w:rsidRDefault="00EF2FE6" w:rsidP="00EF2FE6">
            <w:pPr>
              <w:spacing w:after="0"/>
              <w:jc w:val="center"/>
              <w:rPr>
                <w:rFonts w:ascii="Arial" w:hAnsi="Arial" w:cs="Arial"/>
              </w:rPr>
            </w:pPr>
            <w:r w:rsidRPr="00654ACD">
              <w:rPr>
                <w:rFonts w:ascii="Arial" w:hAnsi="Arial" w:cs="Arial"/>
              </w:rPr>
              <w:t>1,450</w:t>
            </w:r>
          </w:p>
        </w:tc>
      </w:tr>
      <w:tr w:rsidR="00EF2FE6" w:rsidRPr="00654ACD" w14:paraId="09EB029C" w14:textId="77777777" w:rsidTr="00EF2FE6">
        <w:tc>
          <w:tcPr>
            <w:tcW w:w="2665" w:type="dxa"/>
            <w:shd w:val="clear" w:color="auto" w:fill="auto"/>
          </w:tcPr>
          <w:p w14:paraId="30FC96C7" w14:textId="3FEB9608"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653118F9" w14:textId="1342EFB8"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2797E9A4" w14:textId="2D877138" w:rsidR="00EF2FE6" w:rsidRPr="00654ACD" w:rsidRDefault="00EF2FE6" w:rsidP="00EF2FE6">
            <w:pPr>
              <w:spacing w:after="0"/>
              <w:jc w:val="center"/>
              <w:rPr>
                <w:rFonts w:ascii="Arial" w:hAnsi="Arial" w:cs="Arial"/>
              </w:rPr>
            </w:pPr>
            <w:r w:rsidRPr="00654ACD">
              <w:rPr>
                <w:rFonts w:ascii="Arial" w:hAnsi="Arial" w:cs="Arial"/>
              </w:rPr>
              <w:t>25</w:t>
            </w:r>
            <w:r w:rsidR="004A0F84" w:rsidRPr="00654ACD">
              <w:rPr>
                <w:rFonts w:ascii="Arial" w:hAnsi="Arial" w:cs="Arial"/>
              </w:rPr>
              <w:t xml:space="preserve"> </w:t>
            </w:r>
            <w:r w:rsidRPr="00654ACD">
              <w:rPr>
                <w:rFonts w:ascii="Arial" w:hAnsi="Arial" w:cs="Arial"/>
              </w:rPr>
              <w:t>h</w:t>
            </w:r>
            <w:r w:rsidR="004A0F84" w:rsidRPr="00654ACD">
              <w:rPr>
                <w:rFonts w:ascii="Arial" w:hAnsi="Arial" w:cs="Arial"/>
              </w:rPr>
              <w:t>a</w:t>
            </w:r>
          </w:p>
        </w:tc>
      </w:tr>
      <w:tr w:rsidR="00EF2FE6" w:rsidRPr="00654ACD" w14:paraId="61F5E232" w14:textId="77777777" w:rsidTr="00EF2FE6">
        <w:tc>
          <w:tcPr>
            <w:tcW w:w="2665" w:type="dxa"/>
            <w:shd w:val="clear" w:color="auto" w:fill="auto"/>
          </w:tcPr>
          <w:p w14:paraId="17CFDFD5" w14:textId="09C035B9"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1CCABAF5" w14:textId="4CE01ED1" w:rsidR="00EF2FE6" w:rsidRPr="00654ACD" w:rsidRDefault="00EF2FE6" w:rsidP="00EF2FE6">
            <w:pPr>
              <w:spacing w:after="0"/>
              <w:jc w:val="center"/>
              <w:rPr>
                <w:rFonts w:ascii="Arial" w:hAnsi="Arial" w:cs="Arial"/>
              </w:rPr>
            </w:pPr>
            <w:r w:rsidRPr="00654ACD">
              <w:rPr>
                <w:rFonts w:ascii="Arial" w:hAnsi="Arial" w:cs="Arial"/>
              </w:rPr>
              <w:t>0</w:t>
            </w:r>
          </w:p>
        </w:tc>
        <w:tc>
          <w:tcPr>
            <w:tcW w:w="2976" w:type="dxa"/>
            <w:tcBorders>
              <w:top w:val="single" w:sz="4" w:space="0" w:color="auto"/>
              <w:left w:val="single" w:sz="4" w:space="0" w:color="auto"/>
              <w:bottom w:val="single" w:sz="4" w:space="0" w:color="auto"/>
              <w:right w:val="single" w:sz="4" w:space="0" w:color="auto"/>
            </w:tcBorders>
          </w:tcPr>
          <w:p w14:paraId="287314E8" w14:textId="4D0B0E64" w:rsidR="00EF2FE6" w:rsidRPr="00654ACD" w:rsidRDefault="00EF2FE6" w:rsidP="00EF2FE6">
            <w:pPr>
              <w:spacing w:after="0"/>
              <w:jc w:val="center"/>
              <w:rPr>
                <w:rFonts w:ascii="Arial" w:hAnsi="Arial" w:cs="Arial"/>
              </w:rPr>
            </w:pPr>
            <w:r w:rsidRPr="00654ACD">
              <w:rPr>
                <w:rFonts w:ascii="Arial" w:hAnsi="Arial" w:cs="Arial"/>
              </w:rPr>
              <w:t>13,500</w:t>
            </w:r>
          </w:p>
        </w:tc>
      </w:tr>
      <w:tr w:rsidR="00EF2FE6" w:rsidRPr="00654ACD" w14:paraId="4A0D3A60" w14:textId="77777777" w:rsidTr="00EF2FE6">
        <w:tc>
          <w:tcPr>
            <w:tcW w:w="2665" w:type="dxa"/>
            <w:shd w:val="clear" w:color="auto" w:fill="auto"/>
          </w:tcPr>
          <w:p w14:paraId="30F370CE" w14:textId="11A132FE"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22" w:type="dxa"/>
            <w:tcBorders>
              <w:top w:val="single" w:sz="4" w:space="0" w:color="auto"/>
              <w:left w:val="single" w:sz="4" w:space="0" w:color="auto"/>
              <w:bottom w:val="single" w:sz="4" w:space="0" w:color="auto"/>
              <w:right w:val="single" w:sz="4" w:space="0" w:color="auto"/>
            </w:tcBorders>
          </w:tcPr>
          <w:p w14:paraId="063B641C" w14:textId="3C6A3763" w:rsidR="00EF2FE6" w:rsidRPr="00654ACD" w:rsidRDefault="00A27B72" w:rsidP="00EF2FE6">
            <w:pPr>
              <w:spacing w:after="0"/>
              <w:jc w:val="center"/>
              <w:rPr>
                <w:rFonts w:ascii="Arial" w:hAnsi="Arial" w:cs="Arial"/>
              </w:rPr>
            </w:pPr>
            <w:r w:rsidRPr="00654ACD">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2F7C2E69" w14:textId="327E96B0" w:rsidR="00EF2FE6" w:rsidRPr="00654ACD" w:rsidRDefault="00EF2FE6" w:rsidP="00EF2FE6">
            <w:pPr>
              <w:spacing w:after="0"/>
              <w:jc w:val="center"/>
              <w:rPr>
                <w:rFonts w:ascii="Arial" w:hAnsi="Arial" w:cs="Arial"/>
              </w:rPr>
            </w:pPr>
            <w:r w:rsidRPr="00654ACD">
              <w:rPr>
                <w:rFonts w:ascii="Arial" w:hAnsi="Arial" w:cs="Arial"/>
              </w:rPr>
              <w:t>10,000</w:t>
            </w:r>
          </w:p>
        </w:tc>
      </w:tr>
    </w:tbl>
    <w:p w14:paraId="2DBF0D6E" w14:textId="77777777" w:rsidR="00EF2FE6" w:rsidRPr="00654ACD" w:rsidRDefault="00EF2FE6" w:rsidP="00BB1931">
      <w:pPr>
        <w:spacing w:before="120" w:after="120"/>
        <w:ind w:firstLine="720"/>
        <w:rPr>
          <w:rFonts w:ascii="Arial" w:hAnsi="Arial" w:cs="Arial"/>
          <w:b/>
        </w:rPr>
      </w:pPr>
      <w:r w:rsidRPr="00654ACD">
        <w:rPr>
          <w:rFonts w:ascii="Arial" w:hAnsi="Arial" w:cs="Arial"/>
          <w:b/>
        </w:rPr>
        <w:t>Development Pipeline Total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Pipeline Total"/>
      </w:tblPr>
      <w:tblGrid>
        <w:gridCol w:w="2589"/>
        <w:gridCol w:w="2798"/>
        <w:gridCol w:w="2976"/>
      </w:tblGrid>
      <w:tr w:rsidR="00DF56A1" w:rsidRPr="00654ACD" w14:paraId="0954700B" w14:textId="77777777" w:rsidTr="00DA40F2">
        <w:trPr>
          <w:trHeight w:val="467"/>
          <w:tblHeader/>
        </w:trPr>
        <w:tc>
          <w:tcPr>
            <w:tcW w:w="2589" w:type="dxa"/>
            <w:shd w:val="clear" w:color="auto" w:fill="auto"/>
          </w:tcPr>
          <w:p w14:paraId="1572F806" w14:textId="77777777" w:rsidR="00DF56A1" w:rsidRPr="00654ACD" w:rsidRDefault="00DF56A1" w:rsidP="00DF56A1">
            <w:pPr>
              <w:spacing w:after="0" w:line="240" w:lineRule="auto"/>
              <w:rPr>
                <w:rFonts w:ascii="Arial" w:hAnsi="Arial" w:cs="Arial"/>
                <w:b/>
              </w:rPr>
            </w:pPr>
            <w:r w:rsidRPr="00654ACD">
              <w:rPr>
                <w:rFonts w:ascii="Arial" w:hAnsi="Arial" w:cs="Arial"/>
                <w:b/>
              </w:rPr>
              <w:t>Type of Development</w:t>
            </w:r>
          </w:p>
        </w:tc>
        <w:tc>
          <w:tcPr>
            <w:tcW w:w="2798" w:type="dxa"/>
            <w:shd w:val="clear" w:color="auto" w:fill="auto"/>
          </w:tcPr>
          <w:p w14:paraId="76A1C775" w14:textId="1DA9E0C4" w:rsidR="00DF56A1" w:rsidRPr="00654ACD" w:rsidRDefault="00DF56A1" w:rsidP="00DF56A1">
            <w:pPr>
              <w:spacing w:after="0" w:line="240" w:lineRule="auto"/>
              <w:jc w:val="center"/>
              <w:rPr>
                <w:rFonts w:ascii="Arial" w:hAnsi="Arial" w:cs="Arial"/>
                <w:b/>
                <w:bCs/>
              </w:rPr>
            </w:pPr>
            <w:r w:rsidRPr="00654ACD">
              <w:rPr>
                <w:rFonts w:ascii="Arial" w:hAnsi="Arial" w:cs="Arial"/>
                <w:b/>
                <w:bCs/>
              </w:rPr>
              <w:t>Committed Development*</w:t>
            </w:r>
          </w:p>
        </w:tc>
        <w:tc>
          <w:tcPr>
            <w:tcW w:w="2976" w:type="dxa"/>
            <w:shd w:val="clear" w:color="auto" w:fill="auto"/>
          </w:tcPr>
          <w:p w14:paraId="376DC612" w14:textId="77777777" w:rsidR="00DF56A1" w:rsidRPr="00654ACD" w:rsidRDefault="00DF56A1" w:rsidP="00DF56A1">
            <w:pPr>
              <w:spacing w:after="0" w:line="240" w:lineRule="auto"/>
              <w:jc w:val="center"/>
              <w:rPr>
                <w:rFonts w:ascii="Arial" w:hAnsi="Arial" w:cs="Arial"/>
                <w:b/>
                <w:bCs/>
              </w:rPr>
            </w:pPr>
            <w:r w:rsidRPr="00654ACD">
              <w:rPr>
                <w:rFonts w:ascii="Arial" w:hAnsi="Arial" w:cs="Arial"/>
                <w:b/>
                <w:bCs/>
              </w:rPr>
              <w:t>Remaining BDP Allocation**</w:t>
            </w:r>
          </w:p>
        </w:tc>
      </w:tr>
      <w:tr w:rsidR="00EF2FE6" w:rsidRPr="00654ACD" w14:paraId="3D7525F8" w14:textId="77777777" w:rsidTr="00EF2FE6">
        <w:tc>
          <w:tcPr>
            <w:tcW w:w="2589" w:type="dxa"/>
          </w:tcPr>
          <w:p w14:paraId="075AFEC3" w14:textId="77777777" w:rsidR="00EF2FE6" w:rsidRPr="00654ACD" w:rsidRDefault="00EF2FE6" w:rsidP="00EF2FE6">
            <w:pPr>
              <w:spacing w:after="0"/>
              <w:rPr>
                <w:rFonts w:ascii="Arial" w:hAnsi="Arial" w:cs="Arial"/>
              </w:rPr>
            </w:pPr>
            <w:r w:rsidRPr="00654ACD">
              <w:rPr>
                <w:rFonts w:ascii="Arial" w:hAnsi="Arial" w:cs="Arial"/>
              </w:rPr>
              <w:t>Residential (Dwellings)</w:t>
            </w:r>
          </w:p>
        </w:tc>
        <w:tc>
          <w:tcPr>
            <w:tcW w:w="2798" w:type="dxa"/>
            <w:tcBorders>
              <w:top w:val="single" w:sz="4" w:space="0" w:color="auto"/>
              <w:left w:val="single" w:sz="4" w:space="0" w:color="auto"/>
              <w:bottom w:val="single" w:sz="4" w:space="0" w:color="auto"/>
              <w:right w:val="single" w:sz="4" w:space="0" w:color="auto"/>
            </w:tcBorders>
          </w:tcPr>
          <w:p w14:paraId="48EC2B1F" w14:textId="24FB9E9D" w:rsidR="00EF2FE6" w:rsidRPr="00654ACD" w:rsidRDefault="00385D63" w:rsidP="00EF2FE6">
            <w:pPr>
              <w:spacing w:after="0"/>
              <w:jc w:val="center"/>
              <w:rPr>
                <w:rFonts w:ascii="Arial" w:hAnsi="Arial" w:cs="Arial"/>
              </w:rPr>
            </w:pPr>
            <w:r w:rsidRPr="00654ACD">
              <w:rPr>
                <w:rFonts w:ascii="Arial" w:hAnsi="Arial" w:cs="Arial"/>
              </w:rPr>
              <w:t xml:space="preserve"> </w:t>
            </w:r>
            <w:r w:rsidR="0005604C">
              <w:rPr>
                <w:rFonts w:ascii="Arial" w:hAnsi="Arial" w:cs="Arial"/>
              </w:rPr>
              <w:t xml:space="preserve"> 1,436</w:t>
            </w:r>
          </w:p>
        </w:tc>
        <w:tc>
          <w:tcPr>
            <w:tcW w:w="2976" w:type="dxa"/>
            <w:tcBorders>
              <w:top w:val="single" w:sz="4" w:space="0" w:color="auto"/>
              <w:left w:val="single" w:sz="4" w:space="0" w:color="auto"/>
              <w:bottom w:val="single" w:sz="4" w:space="0" w:color="auto"/>
              <w:right w:val="single" w:sz="4" w:space="0" w:color="auto"/>
            </w:tcBorders>
          </w:tcPr>
          <w:p w14:paraId="273F2B84" w14:textId="000C51EE" w:rsidR="00EF2FE6" w:rsidRPr="00654ACD" w:rsidRDefault="00BB26B2" w:rsidP="00EF2FE6">
            <w:pPr>
              <w:spacing w:after="0"/>
              <w:jc w:val="center"/>
              <w:rPr>
                <w:rFonts w:ascii="Arial" w:hAnsi="Arial" w:cs="Arial"/>
              </w:rPr>
            </w:pPr>
            <w:r w:rsidRPr="00654ACD">
              <w:rPr>
                <w:rFonts w:ascii="Arial" w:hAnsi="Arial" w:cs="Arial"/>
              </w:rPr>
              <w:t>0</w:t>
            </w:r>
          </w:p>
        </w:tc>
      </w:tr>
      <w:tr w:rsidR="00EF2FE6" w:rsidRPr="00654ACD" w14:paraId="3C12B354" w14:textId="77777777" w:rsidTr="00EF2FE6">
        <w:tc>
          <w:tcPr>
            <w:tcW w:w="2589" w:type="dxa"/>
          </w:tcPr>
          <w:p w14:paraId="523E6BB7" w14:textId="2E5FA0E7" w:rsidR="00EF2FE6" w:rsidRPr="00654ACD" w:rsidRDefault="00EF2FE6" w:rsidP="00EF2FE6">
            <w:pPr>
              <w:spacing w:after="0"/>
              <w:rPr>
                <w:rFonts w:ascii="Arial" w:hAnsi="Arial" w:cs="Arial"/>
              </w:rPr>
            </w:pPr>
            <w:r w:rsidRPr="00654ACD">
              <w:rPr>
                <w:rFonts w:ascii="Arial" w:hAnsi="Arial" w:cs="Arial"/>
              </w:rPr>
              <w:t>Employment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3FB73667" w14:textId="6400BCFB" w:rsidR="00EF2FE6" w:rsidRPr="00654ACD" w:rsidRDefault="006D505D" w:rsidP="00EF2FE6">
            <w:pPr>
              <w:spacing w:after="0"/>
              <w:jc w:val="center"/>
              <w:rPr>
                <w:rFonts w:ascii="Arial" w:hAnsi="Arial" w:cs="Arial"/>
              </w:rPr>
            </w:pPr>
            <w:r w:rsidRPr="00654ACD">
              <w:rPr>
                <w:rFonts w:ascii="Arial" w:hAnsi="Arial" w:cs="Arial"/>
              </w:rPr>
              <w:t xml:space="preserve"> </w:t>
            </w:r>
            <w:r w:rsidR="0026107C">
              <w:rPr>
                <w:rFonts w:ascii="Arial" w:hAnsi="Arial" w:cs="Arial"/>
              </w:rPr>
              <w:t xml:space="preserve"> 18</w:t>
            </w:r>
            <w:r w:rsidR="007A1BCF">
              <w:rPr>
                <w:rFonts w:ascii="Arial" w:hAnsi="Arial" w:cs="Arial"/>
              </w:rPr>
              <w:t>,</w:t>
            </w:r>
            <w:r w:rsidR="0026107C">
              <w:rPr>
                <w:rFonts w:ascii="Arial" w:hAnsi="Arial" w:cs="Arial"/>
              </w:rPr>
              <w:t>015</w:t>
            </w:r>
          </w:p>
        </w:tc>
        <w:tc>
          <w:tcPr>
            <w:tcW w:w="2976" w:type="dxa"/>
            <w:tcBorders>
              <w:top w:val="single" w:sz="4" w:space="0" w:color="auto"/>
              <w:left w:val="single" w:sz="4" w:space="0" w:color="auto"/>
              <w:bottom w:val="single" w:sz="4" w:space="0" w:color="auto"/>
              <w:right w:val="single" w:sz="4" w:space="0" w:color="auto"/>
            </w:tcBorders>
          </w:tcPr>
          <w:p w14:paraId="72AEEEF9" w14:textId="407D171C" w:rsidR="00EF2FE6" w:rsidRPr="00654ACD" w:rsidRDefault="004A0F84" w:rsidP="00EF2FE6">
            <w:pPr>
              <w:spacing w:after="0"/>
              <w:jc w:val="center"/>
              <w:rPr>
                <w:rFonts w:ascii="Arial" w:hAnsi="Arial" w:cs="Arial"/>
              </w:rPr>
            </w:pPr>
            <w:r w:rsidRPr="00654ACD">
              <w:rPr>
                <w:rFonts w:ascii="Arial" w:hAnsi="Arial" w:cs="Arial"/>
              </w:rPr>
              <w:t xml:space="preserve"> </w:t>
            </w:r>
            <w:r w:rsidR="003A37C2" w:rsidRPr="00654ACD">
              <w:rPr>
                <w:rFonts w:ascii="Arial" w:hAnsi="Arial" w:cs="Arial"/>
              </w:rPr>
              <w:t>13.57</w:t>
            </w:r>
            <w:r w:rsidRPr="00654ACD">
              <w:rPr>
                <w:rFonts w:ascii="Arial" w:hAnsi="Arial" w:cs="Arial"/>
              </w:rPr>
              <w:t xml:space="preserve"> ha</w:t>
            </w:r>
          </w:p>
        </w:tc>
      </w:tr>
      <w:tr w:rsidR="00EF2FE6" w:rsidRPr="00654ACD" w14:paraId="1069C0AD" w14:textId="77777777" w:rsidTr="00EF2FE6">
        <w:tc>
          <w:tcPr>
            <w:tcW w:w="2589" w:type="dxa"/>
          </w:tcPr>
          <w:p w14:paraId="34767482" w14:textId="69DC386C" w:rsidR="00EF2FE6" w:rsidRPr="00654ACD" w:rsidRDefault="00EF2FE6" w:rsidP="00EF2FE6">
            <w:pPr>
              <w:spacing w:after="0"/>
              <w:rPr>
                <w:rFonts w:ascii="Arial" w:hAnsi="Arial" w:cs="Arial"/>
              </w:rPr>
            </w:pPr>
            <w:r w:rsidRPr="00654ACD">
              <w:rPr>
                <w:rFonts w:ascii="Arial" w:hAnsi="Arial" w:cs="Arial"/>
              </w:rPr>
              <w:t>Offices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3F6074A5" w14:textId="19EC5448" w:rsidR="00EF2FE6" w:rsidRPr="00654ACD" w:rsidRDefault="003437F9" w:rsidP="00EF2FE6">
            <w:pPr>
              <w:spacing w:after="0"/>
              <w:jc w:val="center"/>
              <w:rPr>
                <w:rFonts w:ascii="Arial" w:hAnsi="Arial" w:cs="Arial"/>
              </w:rPr>
            </w:pPr>
            <w:r w:rsidRPr="00654ACD">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7267BA7A" w14:textId="1A6A1019" w:rsidR="00EF2FE6" w:rsidRPr="00654ACD" w:rsidRDefault="00787E57" w:rsidP="00EF2FE6">
            <w:pPr>
              <w:spacing w:after="0"/>
              <w:jc w:val="center"/>
              <w:rPr>
                <w:rFonts w:ascii="Arial" w:hAnsi="Arial" w:cs="Arial"/>
              </w:rPr>
            </w:pPr>
            <w:r w:rsidRPr="00654ACD">
              <w:rPr>
                <w:rFonts w:ascii="Arial" w:hAnsi="Arial" w:cs="Arial"/>
              </w:rPr>
              <w:t xml:space="preserve"> </w:t>
            </w:r>
            <w:r w:rsidR="00BD7BA1" w:rsidRPr="00654ACD">
              <w:rPr>
                <w:rFonts w:ascii="Arial" w:hAnsi="Arial" w:cs="Arial"/>
              </w:rPr>
              <w:t>6,259</w:t>
            </w:r>
          </w:p>
        </w:tc>
      </w:tr>
      <w:tr w:rsidR="00EF2FE6" w:rsidRPr="00654ACD" w14:paraId="59420232" w14:textId="77777777" w:rsidTr="00EF2FE6">
        <w:tc>
          <w:tcPr>
            <w:tcW w:w="2589" w:type="dxa"/>
          </w:tcPr>
          <w:p w14:paraId="4411651E" w14:textId="41820CEF" w:rsidR="00EF2FE6" w:rsidRPr="00654ACD" w:rsidRDefault="00EF2FE6" w:rsidP="00EF2FE6">
            <w:pPr>
              <w:spacing w:after="0"/>
              <w:rPr>
                <w:rFonts w:ascii="Arial" w:hAnsi="Arial" w:cs="Arial"/>
              </w:rPr>
            </w:pPr>
            <w:r w:rsidRPr="00654ACD">
              <w:rPr>
                <w:rFonts w:ascii="Arial" w:hAnsi="Arial" w:cs="Arial"/>
              </w:rPr>
              <w:t>Retail (</w:t>
            </w:r>
            <w:r w:rsidR="00601076" w:rsidRPr="00654ACD">
              <w:rPr>
                <w:rFonts w:ascii="Arial" w:hAnsi="Arial" w:cs="Arial"/>
              </w:rPr>
              <w:t>sq. m</w:t>
            </w:r>
            <w:r w:rsidRPr="00654ACD">
              <w:rPr>
                <w:rFonts w:ascii="Arial" w:hAnsi="Arial" w:cs="Arial"/>
              </w:rPr>
              <w:t>)</w:t>
            </w:r>
          </w:p>
        </w:tc>
        <w:tc>
          <w:tcPr>
            <w:tcW w:w="2798" w:type="dxa"/>
            <w:tcBorders>
              <w:top w:val="single" w:sz="4" w:space="0" w:color="auto"/>
              <w:left w:val="single" w:sz="4" w:space="0" w:color="auto"/>
              <w:bottom w:val="single" w:sz="4" w:space="0" w:color="auto"/>
              <w:right w:val="single" w:sz="4" w:space="0" w:color="auto"/>
            </w:tcBorders>
          </w:tcPr>
          <w:p w14:paraId="6A61198C" w14:textId="5B3843F7" w:rsidR="00EF2FE6" w:rsidRPr="00654ACD" w:rsidRDefault="00A27B72" w:rsidP="00EF2FE6">
            <w:pPr>
              <w:spacing w:after="0"/>
              <w:jc w:val="center"/>
              <w:rPr>
                <w:rFonts w:ascii="Arial" w:hAnsi="Arial" w:cs="Arial"/>
              </w:rPr>
            </w:pPr>
            <w:r w:rsidRPr="00654ACD">
              <w:rPr>
                <w:rFonts w:ascii="Arial" w:hAnsi="Arial" w:cs="Arial"/>
              </w:rPr>
              <w:t xml:space="preserve"> 0</w:t>
            </w:r>
          </w:p>
        </w:tc>
        <w:tc>
          <w:tcPr>
            <w:tcW w:w="2976" w:type="dxa"/>
            <w:tcBorders>
              <w:top w:val="single" w:sz="4" w:space="0" w:color="auto"/>
              <w:left w:val="single" w:sz="4" w:space="0" w:color="auto"/>
              <w:bottom w:val="single" w:sz="4" w:space="0" w:color="auto"/>
              <w:right w:val="single" w:sz="4" w:space="0" w:color="auto"/>
            </w:tcBorders>
          </w:tcPr>
          <w:p w14:paraId="2A1DEE0C" w14:textId="128CD380" w:rsidR="00EF2FE6" w:rsidRPr="00654ACD" w:rsidRDefault="002E3DB1" w:rsidP="00EF2FE6">
            <w:pPr>
              <w:spacing w:after="0"/>
              <w:jc w:val="center"/>
              <w:rPr>
                <w:rFonts w:ascii="Arial" w:hAnsi="Arial" w:cs="Arial"/>
              </w:rPr>
            </w:pPr>
            <w:r w:rsidRPr="00654ACD">
              <w:rPr>
                <w:rFonts w:ascii="Arial" w:hAnsi="Arial" w:cs="Arial"/>
              </w:rPr>
              <w:t>0</w:t>
            </w:r>
          </w:p>
        </w:tc>
      </w:tr>
    </w:tbl>
    <w:p w14:paraId="759A14A1" w14:textId="77777777" w:rsidR="0056321F" w:rsidRPr="00654ACD" w:rsidRDefault="0056321F" w:rsidP="0056321F">
      <w:pPr>
        <w:spacing w:after="0" w:line="240" w:lineRule="auto"/>
        <w:ind w:left="709"/>
        <w:rPr>
          <w:rFonts w:ascii="Arial" w:eastAsia="Times New Roman" w:hAnsi="Arial" w:cs="Arial"/>
          <w:bCs/>
          <w:sz w:val="20"/>
          <w:szCs w:val="20"/>
        </w:rPr>
      </w:pPr>
      <w:r w:rsidRPr="00654ACD">
        <w:rPr>
          <w:rFonts w:ascii="Arial" w:eastAsia="Times New Roman" w:hAnsi="Arial" w:cs="Arial"/>
          <w:bCs/>
          <w:sz w:val="20"/>
          <w:szCs w:val="20"/>
        </w:rPr>
        <w:t>*under construction, detailed and outline planning permission (excludes allocations)</w:t>
      </w:r>
    </w:p>
    <w:p w14:paraId="20649CF7" w14:textId="77777777" w:rsidR="007A6F61" w:rsidRPr="00654ACD" w:rsidRDefault="007A6F61" w:rsidP="007A6F61">
      <w:pPr>
        <w:spacing w:after="0" w:line="240" w:lineRule="auto"/>
        <w:ind w:firstLine="709"/>
        <w:rPr>
          <w:rFonts w:ascii="Arial" w:eastAsia="Times New Roman" w:hAnsi="Arial" w:cs="Arial"/>
          <w:bCs/>
          <w:sz w:val="20"/>
          <w:szCs w:val="20"/>
        </w:rPr>
      </w:pPr>
      <w:r w:rsidRPr="00654ACD">
        <w:rPr>
          <w:rFonts w:ascii="Arial" w:eastAsia="Times New Roman" w:hAnsi="Arial" w:cs="Arial"/>
          <w:bCs/>
          <w:sz w:val="20"/>
          <w:szCs w:val="20"/>
        </w:rPr>
        <w:t>**allocations minus completions and committed development</w:t>
      </w:r>
    </w:p>
    <w:p w14:paraId="4ECA3A8B" w14:textId="77777777" w:rsidR="00EF2FE6" w:rsidRPr="00654ACD" w:rsidRDefault="00EF2FE6" w:rsidP="00D95106">
      <w:pPr>
        <w:spacing w:after="0"/>
        <w:rPr>
          <w:rFonts w:ascii="Arial" w:hAnsi="Arial" w:cs="Arial"/>
          <w:sz w:val="12"/>
          <w:szCs w:val="12"/>
        </w:rPr>
      </w:pPr>
    </w:p>
    <w:p w14:paraId="005F3B86" w14:textId="1CB02BDF" w:rsidR="004A0F84" w:rsidRPr="00654ACD" w:rsidRDefault="62186EFE" w:rsidP="000C4A33">
      <w:pPr>
        <w:pStyle w:val="ListParagraph"/>
        <w:spacing w:after="0"/>
        <w:ind w:left="709"/>
        <w:rPr>
          <w:rFonts w:ascii="Arial" w:hAnsi="Arial" w:cs="Arial"/>
        </w:rPr>
      </w:pPr>
      <w:r w:rsidRPr="00654ACD">
        <w:rPr>
          <w:rFonts w:ascii="Arial" w:hAnsi="Arial" w:cs="Arial"/>
        </w:rPr>
        <w:t xml:space="preserve">The </w:t>
      </w:r>
      <w:r w:rsidR="3F9440F0" w:rsidRPr="00654ACD">
        <w:rPr>
          <w:rFonts w:ascii="Arial" w:hAnsi="Arial" w:cs="Arial"/>
        </w:rPr>
        <w:t>BDP allocations for this G</w:t>
      </w:r>
      <w:r w:rsidRPr="00654ACD">
        <w:rPr>
          <w:rFonts w:ascii="Arial" w:hAnsi="Arial" w:cs="Arial"/>
        </w:rPr>
        <w:t>rowth Area reflect those of th</w:t>
      </w:r>
      <w:r w:rsidR="26F00F7B" w:rsidRPr="00654ACD">
        <w:rPr>
          <w:rFonts w:ascii="Arial" w:hAnsi="Arial" w:cs="Arial"/>
        </w:rPr>
        <w:t xml:space="preserve">e </w:t>
      </w:r>
      <w:r w:rsidR="52F8245F" w:rsidRPr="00654ACD">
        <w:rPr>
          <w:rFonts w:ascii="Arial" w:hAnsi="Arial" w:cs="Arial"/>
        </w:rPr>
        <w:t xml:space="preserve">adopted </w:t>
      </w:r>
      <w:r w:rsidR="26F00F7B" w:rsidRPr="00654ACD">
        <w:rPr>
          <w:rFonts w:ascii="Arial" w:hAnsi="Arial" w:cs="Arial"/>
        </w:rPr>
        <w:t>Longbridge AAP</w:t>
      </w:r>
      <w:r w:rsidRPr="00654ACD">
        <w:rPr>
          <w:rFonts w:ascii="Arial" w:hAnsi="Arial" w:cs="Arial"/>
        </w:rPr>
        <w:t xml:space="preserve">. </w:t>
      </w:r>
      <w:r w:rsidR="537BFB47" w:rsidRPr="00654ACD">
        <w:rPr>
          <w:rFonts w:ascii="Arial" w:hAnsi="Arial" w:cs="Arial"/>
        </w:rPr>
        <w:t xml:space="preserve">A total of </w:t>
      </w:r>
      <w:r w:rsidR="4D640C3F" w:rsidRPr="00654ACD">
        <w:rPr>
          <w:rFonts w:ascii="Arial" w:hAnsi="Arial" w:cs="Arial"/>
        </w:rPr>
        <w:t>36,717</w:t>
      </w:r>
      <w:r w:rsidR="00601076" w:rsidRPr="00654ACD">
        <w:rPr>
          <w:rFonts w:ascii="Arial" w:hAnsi="Arial" w:cs="Arial"/>
        </w:rPr>
        <w:t>sq. m</w:t>
      </w:r>
      <w:r w:rsidR="537BFB47" w:rsidRPr="00654ACD">
        <w:rPr>
          <w:rFonts w:ascii="Arial" w:hAnsi="Arial" w:cs="Arial"/>
        </w:rPr>
        <w:t xml:space="preserve"> of retail floorspace has been </w:t>
      </w:r>
      <w:r w:rsidR="0FFD900C" w:rsidRPr="00654ACD">
        <w:rPr>
          <w:rFonts w:ascii="Arial" w:hAnsi="Arial" w:cs="Arial"/>
        </w:rPr>
        <w:t>completed since 2011</w:t>
      </w:r>
      <w:r w:rsidRPr="00654ACD">
        <w:rPr>
          <w:rFonts w:ascii="Arial" w:hAnsi="Arial" w:cs="Arial"/>
        </w:rPr>
        <w:t xml:space="preserve"> </w:t>
      </w:r>
      <w:r w:rsidR="3871C0F2" w:rsidRPr="00654ACD">
        <w:rPr>
          <w:rFonts w:ascii="Arial" w:hAnsi="Arial" w:cs="Arial"/>
        </w:rPr>
        <w:t>which exceeds the BDP allocation</w:t>
      </w:r>
      <w:r w:rsidR="0FFD900C" w:rsidRPr="00654ACD">
        <w:rPr>
          <w:rFonts w:ascii="Arial" w:hAnsi="Arial" w:cs="Arial"/>
        </w:rPr>
        <w:t xml:space="preserve">. </w:t>
      </w:r>
      <w:r w:rsidR="565B7E9D" w:rsidRPr="00654ACD">
        <w:rPr>
          <w:rFonts w:ascii="Arial" w:hAnsi="Arial" w:cs="Arial"/>
        </w:rPr>
        <w:t xml:space="preserve">1,338 </w:t>
      </w:r>
      <w:r w:rsidR="0FFD900C" w:rsidRPr="00654ACD">
        <w:rPr>
          <w:rFonts w:ascii="Arial" w:hAnsi="Arial" w:cs="Arial"/>
        </w:rPr>
        <w:t>dwellings have been completed since 2011</w:t>
      </w:r>
      <w:r w:rsidR="27433733" w:rsidRPr="00654ACD">
        <w:rPr>
          <w:rFonts w:ascii="Arial" w:hAnsi="Arial" w:cs="Arial"/>
        </w:rPr>
        <w:t xml:space="preserve"> with </w:t>
      </w:r>
      <w:r w:rsidRPr="00654ACD">
        <w:rPr>
          <w:rFonts w:ascii="Arial" w:hAnsi="Arial" w:cs="Arial"/>
        </w:rPr>
        <w:t xml:space="preserve">a </w:t>
      </w:r>
      <w:r w:rsidR="0FFD900C" w:rsidRPr="00654ACD">
        <w:rPr>
          <w:rFonts w:ascii="Arial" w:hAnsi="Arial" w:cs="Arial"/>
        </w:rPr>
        <w:t>further</w:t>
      </w:r>
      <w:r w:rsidR="00D739C4">
        <w:rPr>
          <w:rFonts w:ascii="Arial" w:hAnsi="Arial" w:cs="Arial"/>
        </w:rPr>
        <w:t xml:space="preserve"> 1,436</w:t>
      </w:r>
      <w:r w:rsidR="0FFD900C" w:rsidRPr="00654ACD">
        <w:rPr>
          <w:rFonts w:ascii="Arial" w:hAnsi="Arial" w:cs="Arial"/>
        </w:rPr>
        <w:t xml:space="preserve"> in the pipeline</w:t>
      </w:r>
      <w:r w:rsidR="464B10C7" w:rsidRPr="00654ACD">
        <w:rPr>
          <w:rFonts w:ascii="Arial" w:hAnsi="Arial" w:cs="Arial"/>
        </w:rPr>
        <w:t xml:space="preserve"> </w:t>
      </w:r>
      <w:r w:rsidR="286CA8EF" w:rsidRPr="00654ACD">
        <w:rPr>
          <w:rFonts w:ascii="Arial" w:hAnsi="Arial" w:cs="Arial"/>
        </w:rPr>
        <w:t>which would meet the plan target</w:t>
      </w:r>
      <w:r w:rsidR="004D036E">
        <w:rPr>
          <w:rFonts w:ascii="Arial" w:hAnsi="Arial" w:cs="Arial"/>
        </w:rPr>
        <w:t>.</w:t>
      </w:r>
      <w:r w:rsidR="286CA8EF" w:rsidRPr="00654ACD">
        <w:rPr>
          <w:rFonts w:ascii="Arial" w:hAnsi="Arial" w:cs="Arial"/>
        </w:rPr>
        <w:t xml:space="preserve"> </w:t>
      </w:r>
      <w:r w:rsidRPr="00654ACD">
        <w:rPr>
          <w:rFonts w:ascii="Arial" w:hAnsi="Arial" w:cs="Arial"/>
        </w:rPr>
        <w:t>7,241</w:t>
      </w:r>
      <w:r w:rsidR="00601076" w:rsidRPr="00654ACD">
        <w:rPr>
          <w:rFonts w:ascii="Arial" w:hAnsi="Arial" w:cs="Arial"/>
        </w:rPr>
        <w:t>sq. m</w:t>
      </w:r>
      <w:r w:rsidRPr="00654ACD">
        <w:rPr>
          <w:rFonts w:ascii="Arial" w:hAnsi="Arial" w:cs="Arial"/>
        </w:rPr>
        <w:t xml:space="preserve"> </w:t>
      </w:r>
      <w:r w:rsidR="0FFD900C" w:rsidRPr="00654ACD">
        <w:rPr>
          <w:rFonts w:ascii="Arial" w:hAnsi="Arial" w:cs="Arial"/>
        </w:rPr>
        <w:t>of office development</w:t>
      </w:r>
      <w:r w:rsidRPr="00654ACD">
        <w:rPr>
          <w:rFonts w:ascii="Arial" w:hAnsi="Arial" w:cs="Arial"/>
        </w:rPr>
        <w:t xml:space="preserve"> </w:t>
      </w:r>
      <w:r w:rsidR="41F248FC" w:rsidRPr="00654ACD">
        <w:rPr>
          <w:rFonts w:ascii="Arial" w:hAnsi="Arial" w:cs="Arial"/>
        </w:rPr>
        <w:t xml:space="preserve">has </w:t>
      </w:r>
      <w:r w:rsidRPr="00654ACD">
        <w:rPr>
          <w:rFonts w:ascii="Arial" w:hAnsi="Arial" w:cs="Arial"/>
        </w:rPr>
        <w:t xml:space="preserve">been completed </w:t>
      </w:r>
      <w:r w:rsidR="0FFD900C" w:rsidRPr="00654ACD">
        <w:rPr>
          <w:rFonts w:ascii="Arial" w:hAnsi="Arial" w:cs="Arial"/>
        </w:rPr>
        <w:t xml:space="preserve">since </w:t>
      </w:r>
      <w:r w:rsidR="009D492A" w:rsidRPr="00654ACD">
        <w:rPr>
          <w:rFonts w:ascii="Arial" w:hAnsi="Arial" w:cs="Arial"/>
        </w:rPr>
        <w:t>2011.</w:t>
      </w:r>
      <w:r w:rsidR="60B54FA7" w:rsidRPr="00654ACD">
        <w:rPr>
          <w:rFonts w:ascii="Arial" w:hAnsi="Arial" w:cs="Arial"/>
        </w:rPr>
        <w:t xml:space="preserve"> </w:t>
      </w:r>
    </w:p>
    <w:p w14:paraId="2051DA27" w14:textId="77777777" w:rsidR="004F1CD7" w:rsidRPr="00654ACD" w:rsidRDefault="004F1CD7" w:rsidP="000C4A33">
      <w:pPr>
        <w:pStyle w:val="ListParagraph"/>
        <w:spacing w:after="0"/>
        <w:ind w:left="709"/>
        <w:rPr>
          <w:rFonts w:ascii="Arial" w:hAnsi="Arial" w:cs="Arial"/>
        </w:rPr>
      </w:pPr>
    </w:p>
    <w:p w14:paraId="13824CDE" w14:textId="1078D7A8" w:rsidR="00DD38DE" w:rsidRPr="00654ACD" w:rsidRDefault="003C6A7B">
      <w:pPr>
        <w:pStyle w:val="ListParagraph"/>
        <w:numPr>
          <w:ilvl w:val="1"/>
          <w:numId w:val="37"/>
        </w:numPr>
        <w:spacing w:after="0"/>
        <w:ind w:left="709" w:hanging="709"/>
        <w:rPr>
          <w:rFonts w:ascii="Arial" w:hAnsi="Arial" w:cs="Arial"/>
        </w:rPr>
        <w:sectPr w:rsidR="00DD38DE" w:rsidRPr="00654ACD" w:rsidSect="00932AB0">
          <w:headerReference w:type="default" r:id="rId63"/>
          <w:headerReference w:type="first" r:id="rId64"/>
          <w:pgSz w:w="11906" w:h="16838"/>
          <w:pgMar w:top="1418" w:right="1558" w:bottom="1418" w:left="1418" w:header="709" w:footer="709" w:gutter="0"/>
          <w:cols w:space="708"/>
          <w:titlePg/>
          <w:docGrid w:linePitch="360"/>
        </w:sectPr>
      </w:pPr>
      <w:r w:rsidRPr="00654ACD">
        <w:rPr>
          <w:rFonts w:ascii="Arial" w:hAnsi="Arial" w:cs="Arial"/>
        </w:rPr>
        <w:t>Out o</w:t>
      </w:r>
      <w:r w:rsidR="004A0F84" w:rsidRPr="00654ACD">
        <w:rPr>
          <w:rFonts w:ascii="Arial" w:hAnsi="Arial" w:cs="Arial"/>
        </w:rPr>
        <w:t>f the 25</w:t>
      </w:r>
      <w:r w:rsidR="004F0546" w:rsidRPr="00654ACD">
        <w:rPr>
          <w:rFonts w:ascii="Arial" w:hAnsi="Arial" w:cs="Arial"/>
        </w:rPr>
        <w:t xml:space="preserve"> </w:t>
      </w:r>
      <w:r w:rsidR="004A0F84" w:rsidRPr="00654ACD">
        <w:rPr>
          <w:rFonts w:ascii="Arial" w:hAnsi="Arial" w:cs="Arial"/>
        </w:rPr>
        <w:t>h</w:t>
      </w:r>
      <w:r w:rsidR="004F0546" w:rsidRPr="00654ACD">
        <w:rPr>
          <w:rFonts w:ascii="Arial" w:hAnsi="Arial" w:cs="Arial"/>
        </w:rPr>
        <w:t>ectare</w:t>
      </w:r>
      <w:r w:rsidRPr="00654ACD">
        <w:rPr>
          <w:rFonts w:ascii="Arial" w:hAnsi="Arial" w:cs="Arial"/>
        </w:rPr>
        <w:t>s that are designated as a</w:t>
      </w:r>
      <w:r w:rsidR="004A0F84" w:rsidRPr="00654ACD">
        <w:rPr>
          <w:rFonts w:ascii="Arial" w:hAnsi="Arial" w:cs="Arial"/>
        </w:rPr>
        <w:t xml:space="preserve"> Regional Investment Site there are </w:t>
      </w:r>
      <w:r w:rsidR="00D73B80" w:rsidRPr="00654ACD">
        <w:rPr>
          <w:rFonts w:ascii="Arial" w:hAnsi="Arial" w:cs="Arial"/>
        </w:rPr>
        <w:t>7.</w:t>
      </w:r>
      <w:r w:rsidR="00430137" w:rsidRPr="00654ACD">
        <w:rPr>
          <w:rFonts w:ascii="Arial" w:hAnsi="Arial" w:cs="Arial"/>
        </w:rPr>
        <w:t>5</w:t>
      </w:r>
      <w:r w:rsidR="004A0F84" w:rsidRPr="00654ACD">
        <w:rPr>
          <w:rFonts w:ascii="Arial" w:hAnsi="Arial" w:cs="Arial"/>
        </w:rPr>
        <w:t xml:space="preserve">ha remaining to be built or to receive planning permission, </w:t>
      </w:r>
      <w:r w:rsidR="001318AA" w:rsidRPr="00654ACD">
        <w:rPr>
          <w:rFonts w:ascii="Arial" w:hAnsi="Arial" w:cs="Arial"/>
        </w:rPr>
        <w:t>all</w:t>
      </w:r>
      <w:r w:rsidR="004A0F84" w:rsidRPr="00654ACD">
        <w:rPr>
          <w:rFonts w:ascii="Arial" w:hAnsi="Arial" w:cs="Arial"/>
        </w:rPr>
        <w:t xml:space="preserve"> of which falls within p</w:t>
      </w:r>
      <w:r w:rsidR="007B1048" w:rsidRPr="00654ACD">
        <w:rPr>
          <w:rFonts w:ascii="Arial" w:hAnsi="Arial" w:cs="Arial"/>
        </w:rPr>
        <w:t xml:space="preserve">hase 1 </w:t>
      </w:r>
      <w:r w:rsidR="004A0F84" w:rsidRPr="00654ACD">
        <w:rPr>
          <w:rFonts w:ascii="Arial" w:hAnsi="Arial" w:cs="Arial"/>
        </w:rPr>
        <w:t>at</w:t>
      </w:r>
      <w:r w:rsidR="007B1048" w:rsidRPr="00654ACD">
        <w:rPr>
          <w:rFonts w:ascii="Arial" w:hAnsi="Arial" w:cs="Arial"/>
        </w:rPr>
        <w:t xml:space="preserve"> Longbridge West</w:t>
      </w:r>
      <w:r w:rsidR="004A0F84" w:rsidRPr="00654ACD">
        <w:rPr>
          <w:rFonts w:ascii="Arial" w:hAnsi="Arial" w:cs="Arial"/>
        </w:rPr>
        <w:t>.</w:t>
      </w:r>
      <w:r w:rsidR="004232FE" w:rsidRPr="00654ACD">
        <w:rPr>
          <w:rFonts w:ascii="Arial" w:hAnsi="Arial" w:cs="Arial"/>
        </w:rPr>
        <w:t xml:space="preserve"> A further</w:t>
      </w:r>
      <w:r w:rsidR="004F0546" w:rsidRPr="00654ACD">
        <w:rPr>
          <w:rFonts w:ascii="Arial" w:hAnsi="Arial" w:cs="Arial"/>
        </w:rPr>
        <w:t xml:space="preserve"> </w:t>
      </w:r>
      <w:r w:rsidR="000773B1" w:rsidRPr="00654ACD">
        <w:rPr>
          <w:rFonts w:ascii="Arial" w:hAnsi="Arial" w:cs="Arial"/>
        </w:rPr>
        <w:t>9.51</w:t>
      </w:r>
      <w:r w:rsidR="004F0546" w:rsidRPr="00654ACD">
        <w:rPr>
          <w:rFonts w:ascii="Arial" w:hAnsi="Arial" w:cs="Arial"/>
        </w:rPr>
        <w:t xml:space="preserve">ha of phase 1 </w:t>
      </w:r>
      <w:r w:rsidR="00F37E43" w:rsidRPr="00654ACD">
        <w:rPr>
          <w:rFonts w:ascii="Arial" w:hAnsi="Arial" w:cs="Arial"/>
        </w:rPr>
        <w:t>has</w:t>
      </w:r>
      <w:r w:rsidR="004F0546" w:rsidRPr="00654ACD">
        <w:rPr>
          <w:rFonts w:ascii="Arial" w:hAnsi="Arial" w:cs="Arial"/>
        </w:rPr>
        <w:t xml:space="preserve"> detailed planning permission and is being promoted for </w:t>
      </w:r>
      <w:r w:rsidRPr="00654ACD">
        <w:rPr>
          <w:rFonts w:ascii="Arial" w:hAnsi="Arial" w:cs="Arial"/>
        </w:rPr>
        <w:t xml:space="preserve">employment </w:t>
      </w:r>
      <w:r w:rsidR="004F0546" w:rsidRPr="00654ACD">
        <w:rPr>
          <w:rFonts w:ascii="Arial" w:hAnsi="Arial" w:cs="Arial"/>
        </w:rPr>
        <w:t>development as Longbridge Business Park</w:t>
      </w:r>
      <w:r w:rsidR="007D539E" w:rsidRPr="00654ACD">
        <w:rPr>
          <w:rFonts w:ascii="Arial" w:hAnsi="Arial" w:cs="Arial"/>
        </w:rPr>
        <w:t>.</w:t>
      </w:r>
    </w:p>
    <w:p w14:paraId="2A517542" w14:textId="77777777" w:rsidR="002447E9" w:rsidRPr="00654ACD" w:rsidRDefault="002447E9" w:rsidP="002447E9">
      <w:pPr>
        <w:pStyle w:val="Heading2"/>
      </w:pPr>
      <w:bookmarkStart w:id="64" w:name="_Toc161932245"/>
      <w:bookmarkEnd w:id="47"/>
      <w:bookmarkEnd w:id="62"/>
      <w:r w:rsidRPr="00654ACD">
        <w:lastRenderedPageBreak/>
        <w:t>TP1 Reducing the City’s Carbon Footprint</w:t>
      </w:r>
      <w:bookmarkEnd w:id="64"/>
    </w:p>
    <w:p w14:paraId="3F677689" w14:textId="77777777" w:rsidR="00D31C37" w:rsidRPr="00654ACD" w:rsidRDefault="00D31C37" w:rsidP="00EF2FE6">
      <w:pPr>
        <w:pStyle w:val="Heading3"/>
      </w:pPr>
      <w:r w:rsidRPr="00654ACD">
        <w:t>TP1/1: Reduction in CO2 Emissions from 1990 Levels</w:t>
      </w:r>
    </w:p>
    <w:p w14:paraId="79188970" w14:textId="42885001" w:rsidR="00D31C37" w:rsidRPr="00654ACD" w:rsidRDefault="00D31C37"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In June 2019 Birmingham City Council declared a climate emergency with the ambition to achieve net zero carbon emissions by 2030</w:t>
      </w:r>
      <w:r w:rsidR="498B9413" w:rsidRPr="00654ACD">
        <w:rPr>
          <w:rFonts w:ascii="Arial" w:eastAsia="Times New Roman" w:hAnsi="Arial" w:cs="Arial"/>
          <w:lang w:eastAsia="en-GB"/>
        </w:rPr>
        <w:t xml:space="preserve"> or as soon as a just transition allows</w:t>
      </w:r>
      <w:r w:rsidRPr="00654ACD">
        <w:rPr>
          <w:rFonts w:ascii="Arial" w:eastAsia="Times New Roman" w:hAnsi="Arial" w:cs="Arial"/>
          <w:lang w:eastAsia="en-GB"/>
        </w:rPr>
        <w:t>, superseding the 60% by 2027 target</w:t>
      </w:r>
      <w:r w:rsidR="00CA5C35" w:rsidRPr="00654ACD">
        <w:rPr>
          <w:rFonts w:ascii="Arial" w:eastAsia="Times New Roman" w:hAnsi="Arial" w:cs="Arial"/>
          <w:lang w:eastAsia="en-GB"/>
        </w:rPr>
        <w:t xml:space="preserve"> in policy TP1</w:t>
      </w:r>
      <w:r w:rsidRPr="00654ACD">
        <w:rPr>
          <w:rFonts w:ascii="Arial" w:eastAsia="Times New Roman" w:hAnsi="Arial" w:cs="Arial"/>
          <w:lang w:eastAsia="en-GB"/>
        </w:rPr>
        <w:t xml:space="preserve">. Carbon dioxide data is provided by </w:t>
      </w:r>
      <w:r w:rsidR="00A6758A">
        <w:rPr>
          <w:rFonts w:ascii="Arial" w:eastAsia="Times New Roman" w:hAnsi="Arial" w:cs="Arial"/>
          <w:lang w:eastAsia="en-GB"/>
        </w:rPr>
        <w:t>DESNZ</w:t>
      </w:r>
      <w:r w:rsidRPr="00654ACD">
        <w:rPr>
          <w:rFonts w:ascii="Arial" w:eastAsia="Times New Roman" w:hAnsi="Arial" w:cs="Arial"/>
          <w:lang w:eastAsia="en-GB"/>
        </w:rPr>
        <w:t xml:space="preserve"> annually at a local authority level for two years previous. This delay is due to the time it takes to collect and analyse the data. </w:t>
      </w:r>
      <w:r w:rsidR="00A6758A" w:rsidRPr="00A6758A">
        <w:rPr>
          <w:rFonts w:ascii="Arial" w:eastAsia="Times New Roman" w:hAnsi="Arial" w:cs="Arial"/>
          <w:lang w:eastAsia="en-GB"/>
        </w:rPr>
        <w:t xml:space="preserve">.  These are the most reliable and consistent breakdown of greenhouse gas emissions across the country and show annual emissions from 2005, with the 2023 publication providing data for 2021 emissions: </w:t>
      </w:r>
      <w:hyperlink r:id="rId65" w:history="1">
        <w:r w:rsidR="00A6758A" w:rsidRPr="00710392">
          <w:rPr>
            <w:rStyle w:val="Hyperlink"/>
            <w:rFonts w:ascii="Arial" w:eastAsia="Times New Roman" w:hAnsi="Arial" w:cs="Arial"/>
            <w:lang w:eastAsia="en-GB"/>
          </w:rPr>
          <w:t xml:space="preserve">UK local authority and regional greenhouse gas emissions national statistics. </w:t>
        </w:r>
      </w:hyperlink>
      <w:r w:rsidR="00A6758A" w:rsidRPr="00A6758A">
        <w:rPr>
          <w:rFonts w:ascii="Arial" w:eastAsia="Times New Roman" w:hAnsi="Arial" w:cs="Arial"/>
          <w:lang w:eastAsia="en-GB"/>
        </w:rPr>
        <w:t xml:space="preserve"> As this is the most up to date local authority source of greenhouse gas emissions data, we use this data to track progress in reducing the city’s territorial emissions.</w:t>
      </w:r>
    </w:p>
    <w:p w14:paraId="1283EC32" w14:textId="77777777" w:rsidR="00E22234" w:rsidRPr="00654ACD" w:rsidRDefault="00E22234" w:rsidP="00E22234">
      <w:pPr>
        <w:pStyle w:val="ListParagraph"/>
        <w:spacing w:after="0"/>
        <w:ind w:left="709"/>
        <w:rPr>
          <w:rFonts w:ascii="Arial" w:eastAsia="Times New Roman" w:hAnsi="Arial" w:cs="Arial"/>
          <w:lang w:eastAsia="en-GB"/>
        </w:rPr>
      </w:pPr>
    </w:p>
    <w:p w14:paraId="1752D0CA" w14:textId="6E6B5AF9" w:rsidR="003D3734" w:rsidRPr="00654ACD" w:rsidRDefault="00620A24" w:rsidP="003D3734">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The latest available data</w:t>
      </w:r>
      <w:r w:rsidR="00D7364C" w:rsidRPr="00654ACD">
        <w:rPr>
          <w:rFonts w:ascii="Arial" w:eastAsia="Times New Roman" w:hAnsi="Arial" w:cs="Arial"/>
          <w:lang w:eastAsia="en-GB"/>
        </w:rPr>
        <w:t xml:space="preserve"> from</w:t>
      </w:r>
      <w:r w:rsidRPr="00654ACD">
        <w:rPr>
          <w:rFonts w:ascii="Arial" w:eastAsia="Times New Roman" w:hAnsi="Arial" w:cs="Arial"/>
          <w:lang w:eastAsia="en-GB"/>
        </w:rPr>
        <w:t xml:space="preserve"> 202</w:t>
      </w:r>
      <w:r w:rsidR="00574596">
        <w:rPr>
          <w:rFonts w:ascii="Arial" w:eastAsia="Times New Roman" w:hAnsi="Arial" w:cs="Arial"/>
          <w:lang w:eastAsia="en-GB"/>
        </w:rPr>
        <w:t>1</w:t>
      </w:r>
      <w:r w:rsidRPr="00654ACD">
        <w:rPr>
          <w:rFonts w:ascii="Arial" w:eastAsia="Times New Roman" w:hAnsi="Arial" w:cs="Arial"/>
          <w:lang w:eastAsia="en-GB"/>
        </w:rPr>
        <w:t xml:space="preserve"> shows that</w:t>
      </w:r>
      <w:r w:rsidR="00D31C37" w:rsidRPr="00654ACD">
        <w:rPr>
          <w:rFonts w:ascii="Arial" w:eastAsia="Times New Roman" w:hAnsi="Arial" w:cs="Arial"/>
          <w:lang w:eastAsia="en-GB"/>
        </w:rPr>
        <w:t xml:space="preserve"> Birmingham’s CO2 emissions had decreased by </w:t>
      </w:r>
      <w:r w:rsidR="00B86729">
        <w:rPr>
          <w:rFonts w:ascii="Arial" w:eastAsia="Times New Roman" w:hAnsi="Arial" w:cs="Arial"/>
          <w:lang w:eastAsia="en-GB"/>
        </w:rPr>
        <w:t>37</w:t>
      </w:r>
      <w:r w:rsidR="00D31C37" w:rsidRPr="00654ACD">
        <w:rPr>
          <w:rFonts w:ascii="Arial" w:eastAsia="Times New Roman" w:hAnsi="Arial" w:cs="Arial"/>
          <w:lang w:eastAsia="en-GB"/>
        </w:rPr>
        <w:t xml:space="preserve">%, against a </w:t>
      </w:r>
      <w:r w:rsidR="00DD7DA5" w:rsidRPr="00654ACD">
        <w:rPr>
          <w:rFonts w:ascii="Arial" w:eastAsia="Times New Roman" w:hAnsi="Arial" w:cs="Arial"/>
          <w:lang w:eastAsia="en-GB"/>
        </w:rPr>
        <w:t xml:space="preserve">2005 </w:t>
      </w:r>
      <w:r w:rsidR="00D31C37" w:rsidRPr="00654ACD">
        <w:rPr>
          <w:rFonts w:ascii="Arial" w:eastAsia="Times New Roman" w:hAnsi="Arial" w:cs="Arial"/>
          <w:lang w:eastAsia="en-GB"/>
        </w:rPr>
        <w:t>baseline.</w:t>
      </w:r>
      <w:r w:rsidR="001A48E6" w:rsidRPr="00654ACD">
        <w:rPr>
          <w:rFonts w:ascii="Arial" w:eastAsia="Times New Roman" w:hAnsi="Arial" w:cs="Arial"/>
          <w:lang w:eastAsia="en-GB"/>
        </w:rPr>
        <w:t xml:space="preserve"> Detailed data is only available by sector since 2005, as shown in the graph below.</w:t>
      </w:r>
    </w:p>
    <w:p w14:paraId="6A1B5C7B" w14:textId="24D1BC08" w:rsidR="00D31C37" w:rsidRPr="00654ACD" w:rsidRDefault="00D31C37" w:rsidP="003D3734">
      <w:pPr>
        <w:pStyle w:val="ListParagraph"/>
        <w:spacing w:after="0"/>
        <w:ind w:left="709"/>
        <w:rPr>
          <w:rFonts w:ascii="Arial" w:eastAsia="Times New Roman" w:hAnsi="Arial" w:cs="Arial"/>
          <w:lang w:eastAsia="en-GB"/>
        </w:rPr>
      </w:pPr>
    </w:p>
    <w:p w14:paraId="08A21F58" w14:textId="278DEAD6" w:rsidR="00986CC2" w:rsidRDefault="00986CC2" w:rsidP="00263DD9">
      <w:pPr>
        <w:spacing w:after="0"/>
        <w:ind w:left="709"/>
        <w:rPr>
          <w:rFonts w:ascii="Arial" w:hAnsi="Arial" w:cs="Arial"/>
          <w:sz w:val="20"/>
          <w:szCs w:val="20"/>
        </w:rPr>
      </w:pPr>
    </w:p>
    <w:p w14:paraId="2BCA1620" w14:textId="270AD10F" w:rsidR="00986CC2" w:rsidRDefault="00986CC2" w:rsidP="00263DD9">
      <w:pPr>
        <w:spacing w:after="0"/>
        <w:ind w:left="709"/>
        <w:rPr>
          <w:rFonts w:ascii="Arial" w:hAnsi="Arial" w:cs="Arial"/>
          <w:sz w:val="20"/>
          <w:szCs w:val="20"/>
        </w:rPr>
      </w:pPr>
      <w:r w:rsidRPr="00FA2900">
        <w:rPr>
          <w:noProof/>
        </w:rPr>
        <w:drawing>
          <wp:anchor distT="0" distB="0" distL="114300" distR="114300" simplePos="0" relativeHeight="251658240" behindDoc="0" locked="0" layoutInCell="1" allowOverlap="1" wp14:anchorId="6502F8E0" wp14:editId="4AFBC8EF">
            <wp:simplePos x="0" y="0"/>
            <wp:positionH relativeFrom="margin">
              <wp:posOffset>706120</wp:posOffset>
            </wp:positionH>
            <wp:positionV relativeFrom="paragraph">
              <wp:posOffset>282575</wp:posOffset>
            </wp:positionV>
            <wp:extent cx="5019040" cy="2765425"/>
            <wp:effectExtent l="0" t="0" r="0" b="0"/>
            <wp:wrapTopAndBottom/>
            <wp:docPr id="745793555" name="Chart 745793555" descr="Line graph of Birmingham's carbon emissions from 2005 to 2021">
              <a:extLst xmlns:a="http://schemas.openxmlformats.org/drawingml/2006/main">
                <a:ext uri="{FF2B5EF4-FFF2-40B4-BE49-F238E27FC236}">
                  <a16:creationId xmlns:a16="http://schemas.microsoft.com/office/drawing/2014/main" id="{FE6FA5BD-F4BF-EEBC-3663-19E21BBDB74D}"/>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03DC58E2" w14:textId="674920FA" w:rsidR="00D31C37" w:rsidRPr="00654ACD" w:rsidRDefault="00D31C37" w:rsidP="00263DD9">
      <w:pPr>
        <w:spacing w:after="0"/>
        <w:ind w:left="709"/>
        <w:rPr>
          <w:rFonts w:ascii="Arial" w:hAnsi="Arial" w:cs="Arial"/>
          <w:sz w:val="20"/>
          <w:szCs w:val="20"/>
        </w:rPr>
      </w:pPr>
      <w:r w:rsidRPr="00654ACD">
        <w:rPr>
          <w:rFonts w:ascii="Arial" w:hAnsi="Arial" w:cs="Arial"/>
          <w:sz w:val="20"/>
          <w:szCs w:val="20"/>
        </w:rPr>
        <w:t xml:space="preserve">Graph produced from data released by </w:t>
      </w:r>
      <w:hyperlink r:id="rId67" w:history="1">
        <w:r w:rsidR="00186F80">
          <w:rPr>
            <w:rStyle w:val="Hyperlink"/>
            <w:rFonts w:ascii="Arial" w:hAnsi="Arial" w:cs="Arial"/>
            <w:sz w:val="20"/>
            <w:szCs w:val="20"/>
          </w:rPr>
          <w:t>3</w:t>
        </w:r>
      </w:hyperlink>
      <w:r w:rsidR="007737B7" w:rsidRPr="00654ACD">
        <w:rPr>
          <w:rFonts w:ascii="Arial" w:hAnsi="Arial" w:cs="Arial"/>
          <w:sz w:val="20"/>
          <w:szCs w:val="20"/>
        </w:rPr>
        <w:t xml:space="preserve"> </w:t>
      </w:r>
    </w:p>
    <w:p w14:paraId="4D35CF86" w14:textId="77777777" w:rsidR="00D31C37" w:rsidRPr="00654ACD" w:rsidRDefault="00D31C37" w:rsidP="2111DCBE">
      <w:pPr>
        <w:spacing w:after="0"/>
      </w:pPr>
    </w:p>
    <w:p w14:paraId="06202289" w14:textId="63F4B390" w:rsidR="00D31C37" w:rsidRPr="00E44ACC" w:rsidRDefault="006C30CC" w:rsidP="00195E35">
      <w:pPr>
        <w:pStyle w:val="ListParagraph"/>
        <w:numPr>
          <w:ilvl w:val="1"/>
          <w:numId w:val="37"/>
        </w:numPr>
        <w:spacing w:after="0"/>
        <w:rPr>
          <w:rFonts w:ascii="Arial" w:eastAsia="Times New Roman" w:hAnsi="Arial" w:cs="Arial"/>
          <w:lang w:eastAsia="en-GB"/>
        </w:rPr>
      </w:pPr>
      <w:r w:rsidRPr="00E44ACC">
        <w:rPr>
          <w:rFonts w:ascii="Arial" w:eastAsia="Times New Roman" w:hAnsi="Arial" w:cs="Arial"/>
          <w:lang w:eastAsia="en-GB"/>
        </w:rPr>
        <w:t>The above graph shows the ‘actual’ data trend line between 2005 and 202</w:t>
      </w:r>
      <w:r w:rsidR="00FE689B" w:rsidRPr="00E44ACC">
        <w:rPr>
          <w:rFonts w:ascii="Arial" w:eastAsia="Times New Roman" w:hAnsi="Arial" w:cs="Arial"/>
          <w:lang w:eastAsia="en-GB"/>
        </w:rPr>
        <w:t>1</w:t>
      </w:r>
      <w:r w:rsidR="001A102D" w:rsidRPr="00E44ACC">
        <w:rPr>
          <w:rFonts w:ascii="Arial" w:eastAsia="Times New Roman" w:hAnsi="Arial" w:cs="Arial"/>
          <w:lang w:eastAsia="en-GB"/>
        </w:rPr>
        <w:t>.</w:t>
      </w:r>
      <w:r w:rsidR="00E44ACC" w:rsidRPr="00E44ACC">
        <w:rPr>
          <w:rFonts w:ascii="Arial" w:eastAsia="Times New Roman" w:hAnsi="Arial" w:cs="Arial"/>
          <w:lang w:eastAsia="en-GB"/>
        </w:rPr>
        <w:t>The City of Birmingham’s territorial emissions in 2021 were up 3.8% when compared to 2020 emissions, and a similar trend is reflected across 358 of the 374 local authorities between 2020 and 2021, and all the core cities.</w:t>
      </w:r>
      <w:r w:rsidR="00BB5236">
        <w:rPr>
          <w:rFonts w:ascii="Arial" w:eastAsia="Times New Roman" w:hAnsi="Arial" w:cs="Arial"/>
          <w:lang w:eastAsia="en-GB"/>
        </w:rPr>
        <w:t xml:space="preserve"> </w:t>
      </w:r>
      <w:r w:rsidR="00E44ACC" w:rsidRPr="00E44ACC">
        <w:rPr>
          <w:rFonts w:ascii="Arial" w:eastAsia="Times New Roman" w:hAnsi="Arial" w:cs="Arial"/>
          <w:lang w:eastAsia="en-GB"/>
        </w:rPr>
        <w:t xml:space="preserve">These increases were due to a large increase in road traffic because of the easing of restrictions related to the COVID-19 pandemic, as people were able to travel more freely for large periods of 2021 compared to 2020, and an increase in emissions from heating buildings due to colder temperatures in 2021.  Many authorities also saw a significant increase in commercial </w:t>
      </w:r>
      <w:r w:rsidR="00E44ACC" w:rsidRPr="00E44ACC">
        <w:rPr>
          <w:rFonts w:ascii="Arial" w:eastAsia="Times New Roman" w:hAnsi="Arial" w:cs="Arial"/>
          <w:lang w:eastAsia="en-GB"/>
        </w:rPr>
        <w:lastRenderedPageBreak/>
        <w:t>emissions as business activity began to rebound, which was also largely due to the easing of COVID-19 pandemic restrictions.</w:t>
      </w:r>
    </w:p>
    <w:p w14:paraId="0B09DA9F" w14:textId="77777777" w:rsidR="00D31C37" w:rsidRPr="00654ACD" w:rsidRDefault="00D31C37" w:rsidP="00263DD9">
      <w:pPr>
        <w:pStyle w:val="ListParagraph"/>
        <w:spacing w:after="0"/>
        <w:ind w:left="709"/>
        <w:rPr>
          <w:rFonts w:ascii="Arial" w:eastAsia="Times New Roman" w:hAnsi="Arial" w:cs="Arial"/>
          <w:lang w:eastAsia="en-GB"/>
        </w:rPr>
      </w:pPr>
    </w:p>
    <w:p w14:paraId="6C022FC2" w14:textId="73082994" w:rsidR="006874DB" w:rsidRPr="00654ACD" w:rsidRDefault="00007124" w:rsidP="00F06ED4">
      <w:pPr>
        <w:pStyle w:val="ListParagraph"/>
        <w:numPr>
          <w:ilvl w:val="1"/>
          <w:numId w:val="37"/>
        </w:numPr>
        <w:spacing w:after="0"/>
        <w:rPr>
          <w:rFonts w:ascii="Arial" w:eastAsia="Times New Roman" w:hAnsi="Arial" w:cs="Arial"/>
          <w:lang w:eastAsia="en-GB"/>
        </w:rPr>
      </w:pPr>
      <w:r w:rsidRPr="00654ACD">
        <w:rPr>
          <w:rFonts w:ascii="Arial" w:eastAsia="Times New Roman" w:hAnsi="Arial" w:cs="Arial"/>
          <w:lang w:eastAsia="en-GB"/>
        </w:rPr>
        <w:t xml:space="preserve">A Climate Taskforce </w:t>
      </w:r>
      <w:r w:rsidR="00DC59EF" w:rsidRPr="00654ACD">
        <w:rPr>
          <w:rFonts w:ascii="Arial" w:eastAsia="Times New Roman" w:hAnsi="Arial" w:cs="Arial"/>
          <w:lang w:eastAsia="en-GB"/>
        </w:rPr>
        <w:t>was</w:t>
      </w:r>
      <w:r w:rsidRPr="00654ACD">
        <w:rPr>
          <w:rFonts w:ascii="Arial" w:eastAsia="Times New Roman" w:hAnsi="Arial" w:cs="Arial"/>
          <w:lang w:eastAsia="en-GB"/>
        </w:rPr>
        <w:t xml:space="preserve"> set up</w:t>
      </w:r>
      <w:r w:rsidR="00DC59EF" w:rsidRPr="00654ACD">
        <w:rPr>
          <w:rFonts w:ascii="Arial" w:eastAsia="Times New Roman" w:hAnsi="Arial" w:cs="Arial"/>
          <w:lang w:eastAsia="en-GB"/>
        </w:rPr>
        <w:t xml:space="preserve"> in 2019</w:t>
      </w:r>
      <w:r w:rsidRPr="00654ACD">
        <w:rPr>
          <w:rFonts w:ascii="Arial" w:eastAsia="Times New Roman" w:hAnsi="Arial" w:cs="Arial"/>
          <w:lang w:eastAsia="en-GB"/>
        </w:rPr>
        <w:t xml:space="preserve"> to draw up an action plan setting out how Birmingham will tackle climate change and become carbon neutral by 2030</w:t>
      </w:r>
      <w:r w:rsidR="00861F73" w:rsidRPr="00654ACD">
        <w:rPr>
          <w:rFonts w:ascii="Arial" w:eastAsia="Times New Roman" w:hAnsi="Arial" w:cs="Arial"/>
          <w:lang w:eastAsia="en-GB"/>
        </w:rPr>
        <w:t>,</w:t>
      </w:r>
      <w:r w:rsidR="1D061732" w:rsidRPr="00654ACD">
        <w:rPr>
          <w:rFonts w:ascii="Arial" w:eastAsia="Times New Roman" w:hAnsi="Arial" w:cs="Arial"/>
          <w:lang w:eastAsia="en-GB"/>
        </w:rPr>
        <w:t xml:space="preserve"> or as soon as possible that a just transition allows</w:t>
      </w:r>
      <w:r w:rsidRPr="00654ACD">
        <w:rPr>
          <w:rFonts w:ascii="Arial" w:eastAsia="Times New Roman" w:hAnsi="Arial" w:cs="Arial"/>
          <w:lang w:eastAsia="en-GB"/>
        </w:rPr>
        <w:t>.</w:t>
      </w:r>
      <w:r w:rsidR="00DC59EF" w:rsidRPr="00654ACD">
        <w:rPr>
          <w:rFonts w:ascii="Arial" w:eastAsia="Times New Roman" w:hAnsi="Arial" w:cs="Arial"/>
          <w:lang w:eastAsia="en-GB"/>
        </w:rPr>
        <w:t xml:space="preserve"> This action plan was published in January 2021</w:t>
      </w:r>
      <w:r w:rsidR="00EE2949" w:rsidRPr="00654ACD">
        <w:rPr>
          <w:rFonts w:ascii="Arial" w:eastAsia="Times New Roman" w:hAnsi="Arial" w:cs="Arial"/>
          <w:lang w:eastAsia="en-GB"/>
        </w:rPr>
        <w:t xml:space="preserve"> and can be viewed </w:t>
      </w:r>
      <w:hyperlink r:id="rId68" w:history="1">
        <w:r w:rsidR="00BA3FC8" w:rsidRPr="00654ACD">
          <w:rPr>
            <w:rStyle w:val="Hyperlink"/>
            <w:rFonts w:ascii="Arial" w:eastAsia="Times New Roman" w:hAnsi="Arial" w:cs="Arial"/>
            <w:lang w:eastAsia="en-GB"/>
          </w:rPr>
          <w:t>here</w:t>
        </w:r>
      </w:hyperlink>
      <w:r w:rsidR="00DC59EF" w:rsidRPr="00654ACD">
        <w:rPr>
          <w:rFonts w:ascii="Arial" w:eastAsia="Times New Roman" w:hAnsi="Arial" w:cs="Arial"/>
          <w:lang w:eastAsia="en-GB"/>
        </w:rPr>
        <w:t>. The Taskforce has since disbanded and has become the R20 Community As</w:t>
      </w:r>
      <w:r w:rsidR="0034272D" w:rsidRPr="00654ACD">
        <w:rPr>
          <w:rFonts w:ascii="Arial" w:eastAsia="Times New Roman" w:hAnsi="Arial" w:cs="Arial"/>
          <w:lang w:eastAsia="en-GB"/>
        </w:rPr>
        <w:t>s</w:t>
      </w:r>
      <w:r w:rsidR="00DC59EF" w:rsidRPr="00654ACD">
        <w:rPr>
          <w:rFonts w:ascii="Arial" w:eastAsia="Times New Roman" w:hAnsi="Arial" w:cs="Arial"/>
          <w:lang w:eastAsia="en-GB"/>
        </w:rPr>
        <w:t>embly.</w:t>
      </w:r>
      <w:r w:rsidR="00715274" w:rsidRPr="00654ACD">
        <w:rPr>
          <w:rFonts w:ascii="Arial" w:eastAsia="Times New Roman" w:hAnsi="Arial" w:cs="Arial"/>
          <w:lang w:eastAsia="en-GB"/>
        </w:rPr>
        <w:t xml:space="preserve"> An update on the action plan has since been published </w:t>
      </w:r>
      <w:r w:rsidR="00452813">
        <w:rPr>
          <w:rFonts w:ascii="Arial" w:eastAsia="Times New Roman" w:hAnsi="Arial" w:cs="Arial"/>
          <w:lang w:eastAsia="en-GB"/>
        </w:rPr>
        <w:t xml:space="preserve">on </w:t>
      </w:r>
      <w:r w:rsidR="004C40E9">
        <w:rPr>
          <w:rFonts w:ascii="Arial" w:eastAsia="Times New Roman" w:hAnsi="Arial" w:cs="Arial"/>
          <w:lang w:eastAsia="en-GB"/>
        </w:rPr>
        <w:t xml:space="preserve">an annual basis </w:t>
      </w:r>
      <w:r w:rsidR="00715274" w:rsidRPr="00654ACD">
        <w:rPr>
          <w:rFonts w:ascii="Arial" w:eastAsia="Times New Roman" w:hAnsi="Arial" w:cs="Arial"/>
          <w:lang w:eastAsia="en-GB"/>
        </w:rPr>
        <w:t xml:space="preserve">– </w:t>
      </w:r>
      <w:r w:rsidR="00674746">
        <w:rPr>
          <w:rFonts w:ascii="Arial" w:eastAsia="Times New Roman" w:hAnsi="Arial" w:cs="Arial"/>
          <w:lang w:eastAsia="en-GB"/>
        </w:rPr>
        <w:t xml:space="preserve">2022 - </w:t>
      </w:r>
      <w:r w:rsidR="00715274" w:rsidRPr="00654ACD">
        <w:rPr>
          <w:rFonts w:ascii="Arial" w:eastAsia="Times New Roman" w:hAnsi="Arial" w:cs="Arial"/>
          <w:lang w:eastAsia="en-GB"/>
        </w:rPr>
        <w:t>please see item 9</w:t>
      </w:r>
      <w:r w:rsidR="005C405B" w:rsidRPr="00654ACD">
        <w:rPr>
          <w:rFonts w:ascii="Arial" w:eastAsia="Times New Roman" w:hAnsi="Arial" w:cs="Arial"/>
          <w:lang w:eastAsia="en-GB"/>
        </w:rPr>
        <w:t xml:space="preserve"> of the </w:t>
      </w:r>
      <w:hyperlink r:id="rId69" w:history="1">
        <w:r w:rsidR="00BA3FC8" w:rsidRPr="00654ACD">
          <w:rPr>
            <w:rStyle w:val="Hyperlink"/>
            <w:rFonts w:ascii="Arial" w:eastAsia="Times New Roman" w:hAnsi="Arial" w:cs="Arial"/>
            <w:lang w:eastAsia="en-GB"/>
          </w:rPr>
          <w:t>11/01/22 Full Council agenda</w:t>
        </w:r>
      </w:hyperlink>
      <w:r w:rsidR="00674746">
        <w:rPr>
          <w:rFonts w:ascii="Arial" w:eastAsia="Times New Roman" w:hAnsi="Arial" w:cs="Arial"/>
          <w:lang w:eastAsia="en-GB"/>
        </w:rPr>
        <w:t>,</w:t>
      </w:r>
      <w:r w:rsidR="002447E9" w:rsidRPr="00654ACD">
        <w:rPr>
          <w:rFonts w:ascii="Arial" w:eastAsia="Times New Roman" w:hAnsi="Arial" w:cs="Arial"/>
          <w:lang w:eastAsia="en-GB"/>
        </w:rPr>
        <w:t>2023</w:t>
      </w:r>
      <w:r w:rsidR="00674746">
        <w:rPr>
          <w:rFonts w:ascii="Arial" w:eastAsia="Times New Roman" w:hAnsi="Arial" w:cs="Arial"/>
          <w:lang w:eastAsia="en-GB"/>
        </w:rPr>
        <w:t xml:space="preserve"> - </w:t>
      </w:r>
      <w:r w:rsidR="002447E9" w:rsidRPr="00654ACD">
        <w:rPr>
          <w:rFonts w:ascii="Arial" w:eastAsia="Times New Roman" w:hAnsi="Arial" w:cs="Arial"/>
          <w:lang w:eastAsia="en-GB"/>
        </w:rPr>
        <w:t xml:space="preserve"> (</w:t>
      </w:r>
      <w:hyperlink r:id="rId70" w:tgtFrame="_blank" w:tooltip="https://www.birmingham.gov.uk/news/article/1269/progress_on_route_to_net_zero_detailed_in_new_annual_report" w:history="1">
        <w:r w:rsidR="005711AA" w:rsidRPr="00E56CD5">
          <w:rPr>
            <w:rStyle w:val="Hyperlink"/>
            <w:rFonts w:ascii="Arial" w:hAnsi="Arial" w:cs="Arial"/>
          </w:rPr>
          <w:t>Progress on Route to Net Zero detailed in new annual report | Birmingham City Council</w:t>
        </w:r>
      </w:hyperlink>
      <w:r w:rsidR="002447E9" w:rsidRPr="00654ACD">
        <w:rPr>
          <w:rFonts w:ascii="Arial" w:eastAsia="Times New Roman" w:hAnsi="Arial" w:cs="Arial"/>
          <w:lang w:eastAsia="en-GB"/>
        </w:rPr>
        <w:t>)</w:t>
      </w:r>
      <w:r w:rsidR="00674746">
        <w:rPr>
          <w:rFonts w:ascii="Arial" w:eastAsia="Times New Roman" w:hAnsi="Arial" w:cs="Arial"/>
          <w:lang w:eastAsia="en-GB"/>
        </w:rPr>
        <w:t xml:space="preserve"> and</w:t>
      </w:r>
      <w:r w:rsidR="005A67DD">
        <w:rPr>
          <w:rFonts w:ascii="Arial" w:eastAsia="Times New Roman" w:hAnsi="Arial" w:cs="Arial"/>
          <w:lang w:eastAsia="en-GB"/>
        </w:rPr>
        <w:t xml:space="preserve"> </w:t>
      </w:r>
      <w:hyperlink r:id="rId71" w:history="1">
        <w:r w:rsidR="005A67DD" w:rsidRPr="005A67DD">
          <w:rPr>
            <w:rStyle w:val="Hyperlink"/>
            <w:rFonts w:ascii="Arial" w:eastAsia="Times New Roman" w:hAnsi="Arial" w:cs="Arial"/>
            <w:lang w:eastAsia="en-GB"/>
          </w:rPr>
          <w:t>Route to Net Zero Annual Report 2023-24</w:t>
        </w:r>
      </w:hyperlink>
    </w:p>
    <w:p w14:paraId="33B353E4" w14:textId="77777777" w:rsidR="006874DB" w:rsidRPr="00654ACD" w:rsidRDefault="006874DB" w:rsidP="00EF2FE6">
      <w:pPr>
        <w:pStyle w:val="ListParagraph"/>
        <w:spacing w:after="0"/>
        <w:ind w:left="709"/>
        <w:rPr>
          <w:rFonts w:ascii="Arial" w:eastAsia="Times New Roman" w:hAnsi="Arial" w:cs="Arial"/>
          <w:lang w:eastAsia="en-GB"/>
        </w:rPr>
      </w:pPr>
    </w:p>
    <w:p w14:paraId="52DB2298" w14:textId="77777777" w:rsidR="00D31C37" w:rsidRPr="00654ACD" w:rsidRDefault="00D31C37" w:rsidP="00EF2FE6">
      <w:pPr>
        <w:pStyle w:val="Heading2"/>
        <w:rPr>
          <w:color w:val="365F91"/>
        </w:rPr>
      </w:pPr>
      <w:bookmarkStart w:id="65" w:name="_Toc161932246"/>
      <w:r w:rsidRPr="00654ACD">
        <w:rPr>
          <w:lang w:eastAsia="en-GB"/>
        </w:rPr>
        <w:t>TP2 Adapting to Climate Change</w:t>
      </w:r>
      <w:bookmarkEnd w:id="65"/>
    </w:p>
    <w:p w14:paraId="6FAE4FD7" w14:textId="77777777" w:rsidR="00D31C37" w:rsidRPr="00654ACD" w:rsidRDefault="00D31C37"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See indicators for TP6, TP7 and TP8.</w:t>
      </w:r>
    </w:p>
    <w:p w14:paraId="423C9050" w14:textId="77777777" w:rsidR="00A90281" w:rsidRPr="00654ACD" w:rsidRDefault="00A90281" w:rsidP="008E2F23">
      <w:pPr>
        <w:spacing w:after="0" w:line="240" w:lineRule="auto"/>
        <w:rPr>
          <w:lang w:eastAsia="en-GB"/>
        </w:rPr>
      </w:pPr>
    </w:p>
    <w:p w14:paraId="7A56425F" w14:textId="52528170" w:rsidR="00D31C37" w:rsidRPr="00654ACD" w:rsidRDefault="00D31C37" w:rsidP="00EF2FE6">
      <w:pPr>
        <w:pStyle w:val="Heading2"/>
        <w:rPr>
          <w:lang w:eastAsia="en-GB"/>
        </w:rPr>
      </w:pPr>
      <w:bookmarkStart w:id="66" w:name="_Toc161932247"/>
      <w:r w:rsidRPr="00654ACD">
        <w:rPr>
          <w:lang w:eastAsia="en-GB"/>
        </w:rPr>
        <w:t>TP3 Sustainable Construction</w:t>
      </w:r>
      <w:bookmarkEnd w:id="66"/>
    </w:p>
    <w:p w14:paraId="0D6BB7C9" w14:textId="77777777" w:rsidR="00007124" w:rsidRPr="00654ACD" w:rsidRDefault="00D31C37" w:rsidP="00EF2FE6">
      <w:pPr>
        <w:pStyle w:val="Heading3"/>
      </w:pPr>
      <w:r w:rsidRPr="00654ACD">
        <w:t>TP3/1: Number of New Homes Meeting Zero-Carbon Standards</w:t>
      </w:r>
    </w:p>
    <w:p w14:paraId="451EE490" w14:textId="13C2534F" w:rsidR="00D31C37" w:rsidRPr="00654ACD" w:rsidRDefault="00D31C37" w:rsidP="009D36D9">
      <w:pPr>
        <w:pStyle w:val="ListParagraph"/>
        <w:numPr>
          <w:ilvl w:val="1"/>
          <w:numId w:val="37"/>
        </w:numPr>
        <w:spacing w:after="0"/>
        <w:rPr>
          <w:rFonts w:ascii="Arial" w:eastAsia="Times New Roman" w:hAnsi="Arial" w:cs="Arial"/>
          <w:lang w:eastAsia="en-GB"/>
        </w:rPr>
      </w:pPr>
      <w:r w:rsidRPr="00654ACD">
        <w:rPr>
          <w:rFonts w:ascii="Arial" w:eastAsia="Times New Roman" w:hAnsi="Arial" w:cs="Arial"/>
          <w:lang w:eastAsia="en-GB"/>
        </w:rPr>
        <w:t>Policy TP3 does not require residential development to meet zero carbon standards in advance of such standards being prescribed through the Building Regulations. As the Building Regulations have not yet been amended any new homes meeting zero carbon standards would be implemented on a voluntary basis. As such, the Council does not currently have any records of new homes completed to zero carbon standards</w:t>
      </w:r>
      <w:r w:rsidR="00FF60E8" w:rsidRPr="00654ACD">
        <w:rPr>
          <w:rFonts w:ascii="Arial" w:eastAsia="Times New Roman" w:hAnsi="Arial" w:cs="Arial"/>
          <w:lang w:eastAsia="en-GB"/>
        </w:rPr>
        <w:t xml:space="preserve">. </w:t>
      </w:r>
    </w:p>
    <w:p w14:paraId="5C1B1457" w14:textId="77777777" w:rsidR="00263DD9" w:rsidRPr="00654ACD" w:rsidRDefault="00263DD9" w:rsidP="00263DD9">
      <w:pPr>
        <w:pStyle w:val="ListParagraph"/>
        <w:spacing w:after="0"/>
        <w:ind w:left="709"/>
        <w:rPr>
          <w:rFonts w:ascii="Arial" w:eastAsia="Times New Roman" w:hAnsi="Arial" w:cs="Arial"/>
          <w:lang w:eastAsia="en-GB"/>
        </w:rPr>
      </w:pPr>
    </w:p>
    <w:p w14:paraId="1C5B94A9" w14:textId="77777777" w:rsidR="00D31C37" w:rsidRPr="00654ACD" w:rsidRDefault="00D31C37" w:rsidP="00EF2FE6">
      <w:pPr>
        <w:pStyle w:val="Heading3"/>
      </w:pPr>
      <w:r w:rsidRPr="00654ACD">
        <w:t>TP3/2: Number of Commercial Developments Meeting BREEAM Standard ‘Excellent’</w:t>
      </w:r>
    </w:p>
    <w:p w14:paraId="4A561D6B" w14:textId="35E96960" w:rsidR="00D31C37" w:rsidRPr="00654ACD" w:rsidRDefault="00D31C37" w:rsidP="00195E35">
      <w:pPr>
        <w:pStyle w:val="ListParagraph"/>
        <w:numPr>
          <w:ilvl w:val="1"/>
          <w:numId w:val="37"/>
        </w:numPr>
        <w:spacing w:after="0"/>
        <w:rPr>
          <w:rFonts w:ascii="Arial" w:eastAsia="Times New Roman" w:hAnsi="Arial" w:cs="Arial"/>
          <w:lang w:eastAsia="en-GB"/>
        </w:rPr>
      </w:pPr>
      <w:r w:rsidRPr="00654ACD">
        <w:rPr>
          <w:rFonts w:ascii="Arial" w:eastAsia="Times New Roman" w:hAnsi="Arial" w:cs="Arial"/>
          <w:lang w:eastAsia="en-GB"/>
        </w:rPr>
        <w:t xml:space="preserve">The Building Research Establishment (BRE) records the assessment of buildings against the BREEAM standards on the </w:t>
      </w:r>
      <w:hyperlink r:id="rId72">
        <w:r w:rsidR="00A3791B" w:rsidRPr="00654ACD">
          <w:rPr>
            <w:rFonts w:ascii="Arial" w:eastAsia="Times New Roman" w:hAnsi="Arial" w:cs="Arial"/>
            <w:color w:val="0000FF"/>
            <w:u w:val="single"/>
            <w:lang w:eastAsia="en-GB"/>
          </w:rPr>
          <w:t>Green Book Live website</w:t>
        </w:r>
      </w:hyperlink>
      <w:r w:rsidRPr="00654ACD">
        <w:rPr>
          <w:rFonts w:ascii="Arial" w:eastAsia="Times New Roman" w:hAnsi="Arial" w:cs="Arial"/>
          <w:lang w:eastAsia="en-GB"/>
        </w:rPr>
        <w:t>. The table below shows the number of developments that have been assessed as being BRE</w:t>
      </w:r>
      <w:r w:rsidR="00923C60" w:rsidRPr="00654ACD">
        <w:rPr>
          <w:rFonts w:ascii="Arial" w:eastAsia="Times New Roman" w:hAnsi="Arial" w:cs="Arial"/>
          <w:lang w:eastAsia="en-GB"/>
        </w:rPr>
        <w:t>E</w:t>
      </w:r>
      <w:r w:rsidRPr="00654ACD">
        <w:rPr>
          <w:rFonts w:ascii="Arial" w:eastAsia="Times New Roman" w:hAnsi="Arial" w:cs="Arial"/>
          <w:lang w:eastAsia="en-GB"/>
        </w:rPr>
        <w:t>AM ‘Excellent</w:t>
      </w:r>
      <w:r w:rsidR="00FF60E8" w:rsidRPr="00654ACD">
        <w:rPr>
          <w:rFonts w:ascii="Arial" w:eastAsia="Times New Roman" w:hAnsi="Arial" w:cs="Arial"/>
          <w:lang w:eastAsia="en-GB"/>
        </w:rPr>
        <w:t>.’</w:t>
      </w:r>
      <w:r w:rsidRPr="00654ACD">
        <w:rPr>
          <w:rFonts w:ascii="Arial" w:eastAsia="Times New Roman" w:hAnsi="Arial" w:cs="Arial"/>
          <w:lang w:eastAsia="en-GB"/>
        </w:rPr>
        <w:t xml:space="preserve"> Where available, final assessment scores have been used, but for developments that have only received an interim assessment, that score has been recorded.</w:t>
      </w:r>
    </w:p>
    <w:p w14:paraId="77AF947F" w14:textId="77777777" w:rsidR="00007124" w:rsidRPr="00654ACD" w:rsidRDefault="00007124" w:rsidP="006874DB">
      <w:pPr>
        <w:spacing w:after="0"/>
        <w:rPr>
          <w:rFonts w:ascii="Arial" w:hAnsi="Arial" w:cs="Arial"/>
          <w:b/>
        </w:rPr>
      </w:pPr>
    </w:p>
    <w:tbl>
      <w:tblPr>
        <w:tblW w:w="0" w:type="auto"/>
        <w:tblInd w:w="1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Description w:val="Number of Commercial Developments Meeting BREEAM Standard ‘Excellent’"/>
      </w:tblPr>
      <w:tblGrid>
        <w:gridCol w:w="1032"/>
        <w:gridCol w:w="2438"/>
        <w:gridCol w:w="1985"/>
      </w:tblGrid>
      <w:tr w:rsidR="0054324F" w:rsidRPr="00654ACD" w14:paraId="52C5D588" w14:textId="77777777" w:rsidTr="0003008F">
        <w:trPr>
          <w:cantSplit/>
          <w:trHeight w:val="290"/>
          <w:tblHeader/>
        </w:trPr>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6A508" w14:textId="77777777" w:rsidR="00D31C37" w:rsidRPr="00654ACD" w:rsidRDefault="00D31C37" w:rsidP="0054324F">
            <w:pPr>
              <w:autoSpaceDE w:val="0"/>
              <w:autoSpaceDN w:val="0"/>
              <w:adjustRightInd w:val="0"/>
              <w:spacing w:after="0" w:line="240" w:lineRule="auto"/>
              <w:jc w:val="center"/>
              <w:rPr>
                <w:rFonts w:ascii="Arial" w:hAnsi="Arial" w:cs="Arial"/>
                <w:b/>
                <w:color w:val="000000"/>
                <w:lang w:eastAsia="en-GB"/>
              </w:rPr>
            </w:pPr>
            <w:r w:rsidRPr="00654ACD">
              <w:rPr>
                <w:rFonts w:ascii="Arial" w:hAnsi="Arial" w:cs="Arial"/>
                <w:b/>
                <w:color w:val="000000"/>
                <w:lang w:eastAsia="en-GB"/>
              </w:rPr>
              <w:t>Year</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4ADD7" w14:textId="7FCBD58D" w:rsidR="00D31C37" w:rsidRPr="00654ACD" w:rsidRDefault="00007124" w:rsidP="0054324F">
            <w:pPr>
              <w:autoSpaceDE w:val="0"/>
              <w:autoSpaceDN w:val="0"/>
              <w:adjustRightInd w:val="0"/>
              <w:spacing w:after="0" w:line="240" w:lineRule="auto"/>
              <w:jc w:val="center"/>
              <w:rPr>
                <w:rFonts w:ascii="Arial" w:hAnsi="Arial" w:cs="Arial"/>
                <w:b/>
                <w:color w:val="000000"/>
                <w:lang w:eastAsia="en-GB"/>
              </w:rPr>
            </w:pPr>
            <w:r w:rsidRPr="00654ACD">
              <w:rPr>
                <w:rFonts w:ascii="Arial" w:hAnsi="Arial" w:cs="Arial"/>
                <w:b/>
                <w:color w:val="000000"/>
                <w:lang w:eastAsia="en-GB"/>
              </w:rPr>
              <w:t>N</w:t>
            </w:r>
            <w:r w:rsidR="001C1C58" w:rsidRPr="00654ACD">
              <w:rPr>
                <w:rFonts w:ascii="Arial" w:hAnsi="Arial" w:cs="Arial"/>
                <w:b/>
                <w:color w:val="000000"/>
                <w:lang w:eastAsia="en-GB"/>
              </w:rPr>
              <w:t>umber</w:t>
            </w:r>
            <w:r w:rsidRPr="00654ACD">
              <w:rPr>
                <w:rFonts w:ascii="Arial" w:hAnsi="Arial" w:cs="Arial"/>
                <w:b/>
                <w:color w:val="000000"/>
                <w:lang w:eastAsia="en-GB"/>
              </w:rPr>
              <w:t xml:space="preserve"> of schemes awarded ‘Excellent’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C3C00" w14:textId="77777777" w:rsidR="00D31C37" w:rsidRPr="00654ACD" w:rsidRDefault="00D31C37" w:rsidP="0054324F">
            <w:pPr>
              <w:autoSpaceDE w:val="0"/>
              <w:autoSpaceDN w:val="0"/>
              <w:adjustRightInd w:val="0"/>
              <w:spacing w:after="0" w:line="240" w:lineRule="auto"/>
              <w:jc w:val="center"/>
              <w:rPr>
                <w:rFonts w:ascii="Arial" w:hAnsi="Arial" w:cs="Arial"/>
                <w:b/>
                <w:color w:val="000000"/>
                <w:lang w:eastAsia="en-GB"/>
              </w:rPr>
            </w:pPr>
            <w:r w:rsidRPr="00654ACD">
              <w:rPr>
                <w:rFonts w:ascii="Arial" w:hAnsi="Arial" w:cs="Arial"/>
                <w:b/>
                <w:color w:val="000000"/>
                <w:lang w:eastAsia="en-GB"/>
              </w:rPr>
              <w:t>Cumulative total</w:t>
            </w:r>
          </w:p>
        </w:tc>
      </w:tr>
      <w:tr w:rsidR="0054324F" w:rsidRPr="00654ACD" w14:paraId="22AAE370"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3B78EC4A"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2010</w:t>
            </w:r>
          </w:p>
        </w:tc>
        <w:tc>
          <w:tcPr>
            <w:tcW w:w="2438" w:type="dxa"/>
            <w:tcBorders>
              <w:top w:val="single" w:sz="4" w:space="0" w:color="auto"/>
              <w:left w:val="single" w:sz="4" w:space="0" w:color="auto"/>
              <w:bottom w:val="single" w:sz="4" w:space="0" w:color="auto"/>
              <w:right w:val="single" w:sz="4" w:space="0" w:color="auto"/>
            </w:tcBorders>
            <w:vAlign w:val="center"/>
            <w:hideMark/>
          </w:tcPr>
          <w:p w14:paraId="18F999B5" w14:textId="177E1DD0"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44751B" w14:textId="5C4A66FD"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1</w:t>
            </w:r>
          </w:p>
        </w:tc>
      </w:tr>
      <w:tr w:rsidR="0054324F" w:rsidRPr="00654ACD" w14:paraId="5EE826D8"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30658528"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2011</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9935FF" w14:textId="2D5DDB1E"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9B4EA11" w14:textId="04ABD443"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w:t>
            </w:r>
          </w:p>
        </w:tc>
      </w:tr>
      <w:tr w:rsidR="0054324F" w:rsidRPr="00654ACD" w14:paraId="7244C205"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152B2AFC"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2012</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4B0A208" w14:textId="4EFAB0F5"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1E336A" w14:textId="02637DB3"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7</w:t>
            </w:r>
          </w:p>
        </w:tc>
      </w:tr>
      <w:tr w:rsidR="0054324F" w:rsidRPr="00654ACD" w14:paraId="4191504C"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4EB1DB3B"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2013</w:t>
            </w:r>
          </w:p>
        </w:tc>
        <w:tc>
          <w:tcPr>
            <w:tcW w:w="2438" w:type="dxa"/>
            <w:tcBorders>
              <w:top w:val="single" w:sz="4" w:space="0" w:color="auto"/>
              <w:left w:val="single" w:sz="4" w:space="0" w:color="auto"/>
              <w:bottom w:val="single" w:sz="4" w:space="0" w:color="auto"/>
              <w:right w:val="single" w:sz="4" w:space="0" w:color="auto"/>
            </w:tcBorders>
            <w:vAlign w:val="center"/>
            <w:hideMark/>
          </w:tcPr>
          <w:p w14:paraId="03853697" w14:textId="3DD9F593"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C26413" w14:textId="6DAECF0F"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13</w:t>
            </w:r>
          </w:p>
        </w:tc>
      </w:tr>
      <w:tr w:rsidR="0054324F" w:rsidRPr="00654ACD" w14:paraId="477EA937"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749D3916"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2014</w:t>
            </w:r>
          </w:p>
        </w:tc>
        <w:tc>
          <w:tcPr>
            <w:tcW w:w="2438" w:type="dxa"/>
            <w:tcBorders>
              <w:top w:val="single" w:sz="4" w:space="0" w:color="auto"/>
              <w:left w:val="single" w:sz="4" w:space="0" w:color="auto"/>
              <w:bottom w:val="single" w:sz="4" w:space="0" w:color="auto"/>
              <w:right w:val="single" w:sz="4" w:space="0" w:color="auto"/>
            </w:tcBorders>
            <w:vAlign w:val="center"/>
            <w:hideMark/>
          </w:tcPr>
          <w:p w14:paraId="75697EEC" w14:textId="664A6E4E"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34824B" w14:textId="507689EA"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17</w:t>
            </w:r>
          </w:p>
        </w:tc>
      </w:tr>
      <w:tr w:rsidR="0054324F" w:rsidRPr="00654ACD" w14:paraId="2413869B"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022AE731"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2015</w:t>
            </w:r>
          </w:p>
        </w:tc>
        <w:tc>
          <w:tcPr>
            <w:tcW w:w="2438" w:type="dxa"/>
            <w:tcBorders>
              <w:top w:val="single" w:sz="4" w:space="0" w:color="auto"/>
              <w:left w:val="single" w:sz="4" w:space="0" w:color="auto"/>
              <w:bottom w:val="single" w:sz="4" w:space="0" w:color="auto"/>
              <w:right w:val="single" w:sz="4" w:space="0" w:color="auto"/>
            </w:tcBorders>
            <w:vAlign w:val="center"/>
            <w:hideMark/>
          </w:tcPr>
          <w:p w14:paraId="78941E47" w14:textId="6E95BF34"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48D7E0" w14:textId="01D52EFF"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22</w:t>
            </w:r>
          </w:p>
        </w:tc>
      </w:tr>
      <w:tr w:rsidR="0054324F" w:rsidRPr="00654ACD" w14:paraId="20147DB5"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7D1E0FE1"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2016</w:t>
            </w:r>
          </w:p>
        </w:tc>
        <w:tc>
          <w:tcPr>
            <w:tcW w:w="2438" w:type="dxa"/>
            <w:tcBorders>
              <w:top w:val="single" w:sz="4" w:space="0" w:color="auto"/>
              <w:left w:val="single" w:sz="4" w:space="0" w:color="auto"/>
              <w:bottom w:val="single" w:sz="4" w:space="0" w:color="auto"/>
              <w:right w:val="single" w:sz="4" w:space="0" w:color="auto"/>
            </w:tcBorders>
            <w:vAlign w:val="center"/>
            <w:hideMark/>
          </w:tcPr>
          <w:p w14:paraId="7C964D78" w14:textId="6A789EE9"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D124DB" w14:textId="30754C48"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25</w:t>
            </w:r>
          </w:p>
        </w:tc>
      </w:tr>
      <w:tr w:rsidR="0054324F" w:rsidRPr="00654ACD" w14:paraId="209E4A02"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7CFB5A06"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2017</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4240AAE" w14:textId="49CC7DB4" w:rsidR="00D31C37" w:rsidRPr="00654ACD" w:rsidRDefault="001C1C58"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739EF0" w14:textId="44FF496B" w:rsidR="00D31C37" w:rsidRPr="00654ACD" w:rsidRDefault="001C1C58"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29</w:t>
            </w:r>
          </w:p>
        </w:tc>
      </w:tr>
      <w:tr w:rsidR="0054324F" w:rsidRPr="00654ACD" w14:paraId="49DE4AE9"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5C61D62B"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2018</w:t>
            </w:r>
          </w:p>
        </w:tc>
        <w:tc>
          <w:tcPr>
            <w:tcW w:w="2438" w:type="dxa"/>
            <w:tcBorders>
              <w:top w:val="single" w:sz="4" w:space="0" w:color="auto"/>
              <w:left w:val="single" w:sz="4" w:space="0" w:color="auto"/>
              <w:bottom w:val="single" w:sz="4" w:space="0" w:color="auto"/>
              <w:right w:val="single" w:sz="4" w:space="0" w:color="auto"/>
            </w:tcBorders>
            <w:vAlign w:val="center"/>
            <w:hideMark/>
          </w:tcPr>
          <w:p w14:paraId="76DB90EB" w14:textId="1B300C4D" w:rsidR="00D31C37" w:rsidRPr="00654ACD" w:rsidRDefault="004D1A54" w:rsidP="0054324F">
            <w:pPr>
              <w:autoSpaceDE w:val="0"/>
              <w:autoSpaceDN w:val="0"/>
              <w:adjustRightInd w:val="0"/>
              <w:spacing w:after="0" w:line="240" w:lineRule="auto"/>
              <w:jc w:val="center"/>
              <w:rPr>
                <w:rFonts w:ascii="Arial" w:hAnsi="Arial" w:cs="Arial"/>
                <w:color w:val="000000"/>
                <w:lang w:eastAsia="en-GB"/>
              </w:rPr>
            </w:pPr>
            <w:r>
              <w:rPr>
                <w:rFonts w:ascii="Arial" w:hAnsi="Arial" w:cs="Arial"/>
                <w:color w:val="000000"/>
                <w:lang w:eastAsia="en-GB"/>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79F5E77" w14:textId="1D54B16E" w:rsidR="00D31C37" w:rsidRPr="00654ACD" w:rsidRDefault="00A95952"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3</w:t>
            </w:r>
            <w:r w:rsidR="00500063">
              <w:rPr>
                <w:rFonts w:ascii="Arial" w:hAnsi="Arial" w:cs="Arial"/>
                <w:color w:val="000000"/>
                <w:lang w:eastAsia="en-GB"/>
              </w:rPr>
              <w:t>3</w:t>
            </w:r>
          </w:p>
        </w:tc>
      </w:tr>
      <w:tr w:rsidR="0054324F" w:rsidRPr="00654ACD" w14:paraId="30A5172C"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hideMark/>
          </w:tcPr>
          <w:p w14:paraId="650B5A13" w14:textId="77777777" w:rsidR="00D31C37" w:rsidRPr="00654ACD" w:rsidRDefault="00D31C3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2019</w:t>
            </w:r>
          </w:p>
        </w:tc>
        <w:tc>
          <w:tcPr>
            <w:tcW w:w="2438" w:type="dxa"/>
            <w:tcBorders>
              <w:top w:val="single" w:sz="4" w:space="0" w:color="auto"/>
              <w:left w:val="single" w:sz="4" w:space="0" w:color="auto"/>
              <w:bottom w:val="single" w:sz="4" w:space="0" w:color="auto"/>
              <w:right w:val="single" w:sz="4" w:space="0" w:color="auto"/>
            </w:tcBorders>
            <w:vAlign w:val="center"/>
            <w:hideMark/>
          </w:tcPr>
          <w:p w14:paraId="109B8484" w14:textId="20597EE4" w:rsidR="00D31C37"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E3165D" w14:textId="55277910" w:rsidR="00D31C37" w:rsidRPr="00654ACD" w:rsidRDefault="00A95952"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4</w:t>
            </w:r>
            <w:r w:rsidR="00C14F86">
              <w:rPr>
                <w:rFonts w:ascii="Arial" w:hAnsi="Arial" w:cs="Arial"/>
                <w:color w:val="000000"/>
                <w:lang w:eastAsia="en-GB"/>
              </w:rPr>
              <w:t>0</w:t>
            </w:r>
          </w:p>
        </w:tc>
      </w:tr>
      <w:tr w:rsidR="0054324F" w:rsidRPr="00654ACD" w14:paraId="0386667D"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tcPr>
          <w:p w14:paraId="2C269794" w14:textId="365D722D" w:rsidR="001F0534" w:rsidRPr="00654ACD" w:rsidRDefault="001F0534"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2020</w:t>
            </w:r>
          </w:p>
        </w:tc>
        <w:tc>
          <w:tcPr>
            <w:tcW w:w="2438" w:type="dxa"/>
            <w:tcBorders>
              <w:top w:val="single" w:sz="4" w:space="0" w:color="auto"/>
              <w:left w:val="single" w:sz="4" w:space="0" w:color="auto"/>
              <w:bottom w:val="single" w:sz="4" w:space="0" w:color="auto"/>
              <w:right w:val="single" w:sz="4" w:space="0" w:color="auto"/>
            </w:tcBorders>
            <w:vAlign w:val="center"/>
          </w:tcPr>
          <w:p w14:paraId="5F91CC0D" w14:textId="434FA471" w:rsidR="001F0534" w:rsidRPr="00654ACD" w:rsidRDefault="001C1C58"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4</w:t>
            </w:r>
          </w:p>
        </w:tc>
        <w:tc>
          <w:tcPr>
            <w:tcW w:w="1985" w:type="dxa"/>
            <w:tcBorders>
              <w:top w:val="single" w:sz="4" w:space="0" w:color="auto"/>
              <w:left w:val="single" w:sz="4" w:space="0" w:color="auto"/>
              <w:bottom w:val="single" w:sz="4" w:space="0" w:color="auto"/>
              <w:right w:val="single" w:sz="4" w:space="0" w:color="auto"/>
            </w:tcBorders>
            <w:vAlign w:val="center"/>
          </w:tcPr>
          <w:p w14:paraId="774DECE8" w14:textId="665C4C2D" w:rsidR="001F0534" w:rsidRPr="00654ACD" w:rsidRDefault="00E3476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4</w:t>
            </w:r>
            <w:r w:rsidR="00C14F86">
              <w:rPr>
                <w:rFonts w:ascii="Arial" w:hAnsi="Arial" w:cs="Arial"/>
                <w:color w:val="000000"/>
                <w:lang w:eastAsia="en-GB"/>
              </w:rPr>
              <w:t>4</w:t>
            </w:r>
          </w:p>
        </w:tc>
      </w:tr>
      <w:tr w:rsidR="001C1C58" w:rsidRPr="00654ACD" w14:paraId="229191AF"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tcPr>
          <w:p w14:paraId="62C26942" w14:textId="0C8081BF" w:rsidR="001C1C58" w:rsidRPr="00654ACD" w:rsidRDefault="001C1C58"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2021</w:t>
            </w:r>
          </w:p>
        </w:tc>
        <w:tc>
          <w:tcPr>
            <w:tcW w:w="2438" w:type="dxa"/>
            <w:tcBorders>
              <w:top w:val="single" w:sz="4" w:space="0" w:color="auto"/>
              <w:left w:val="single" w:sz="4" w:space="0" w:color="auto"/>
              <w:bottom w:val="single" w:sz="4" w:space="0" w:color="auto"/>
              <w:right w:val="single" w:sz="4" w:space="0" w:color="auto"/>
            </w:tcBorders>
            <w:vAlign w:val="center"/>
          </w:tcPr>
          <w:p w14:paraId="574CEDFB" w14:textId="7DE353BA" w:rsidR="001C1C58" w:rsidRPr="00654ACD" w:rsidRDefault="00C14F86" w:rsidP="0054324F">
            <w:pPr>
              <w:autoSpaceDE w:val="0"/>
              <w:autoSpaceDN w:val="0"/>
              <w:adjustRightInd w:val="0"/>
              <w:spacing w:after="0" w:line="240" w:lineRule="auto"/>
              <w:jc w:val="center"/>
              <w:rPr>
                <w:rFonts w:ascii="Arial" w:hAnsi="Arial" w:cs="Arial"/>
                <w:color w:val="000000"/>
                <w:lang w:eastAsia="en-GB"/>
              </w:rPr>
            </w:pPr>
            <w:r>
              <w:rPr>
                <w:rFonts w:ascii="Arial" w:hAnsi="Arial" w:cs="Arial"/>
                <w:color w:val="000000"/>
                <w:lang w:eastAsia="en-GB"/>
              </w:rPr>
              <w:t>4</w:t>
            </w:r>
          </w:p>
        </w:tc>
        <w:tc>
          <w:tcPr>
            <w:tcW w:w="1985" w:type="dxa"/>
            <w:tcBorders>
              <w:top w:val="single" w:sz="4" w:space="0" w:color="auto"/>
              <w:left w:val="single" w:sz="4" w:space="0" w:color="auto"/>
              <w:bottom w:val="single" w:sz="4" w:space="0" w:color="auto"/>
              <w:right w:val="single" w:sz="4" w:space="0" w:color="auto"/>
            </w:tcBorders>
            <w:vAlign w:val="center"/>
          </w:tcPr>
          <w:p w14:paraId="3D528A54" w14:textId="0229E53D" w:rsidR="001C1C58" w:rsidRPr="00654ACD" w:rsidRDefault="00E3476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48</w:t>
            </w:r>
          </w:p>
        </w:tc>
      </w:tr>
      <w:tr w:rsidR="00E34767" w:rsidRPr="00654ACD" w14:paraId="005C2809"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tcPr>
          <w:p w14:paraId="48FD537C" w14:textId="4C7946BD" w:rsidR="00E34767" w:rsidRPr="00654ACD" w:rsidRDefault="00E3476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lastRenderedPageBreak/>
              <w:t>2022</w:t>
            </w:r>
          </w:p>
        </w:tc>
        <w:tc>
          <w:tcPr>
            <w:tcW w:w="2438" w:type="dxa"/>
            <w:tcBorders>
              <w:top w:val="single" w:sz="4" w:space="0" w:color="auto"/>
              <w:left w:val="single" w:sz="4" w:space="0" w:color="auto"/>
              <w:bottom w:val="single" w:sz="4" w:space="0" w:color="auto"/>
              <w:right w:val="single" w:sz="4" w:space="0" w:color="auto"/>
            </w:tcBorders>
            <w:vAlign w:val="center"/>
          </w:tcPr>
          <w:p w14:paraId="39789C1B" w14:textId="151010AB" w:rsidR="00E34767" w:rsidRPr="00654ACD" w:rsidRDefault="00C14F86" w:rsidP="0054324F">
            <w:pPr>
              <w:autoSpaceDE w:val="0"/>
              <w:autoSpaceDN w:val="0"/>
              <w:adjustRightInd w:val="0"/>
              <w:spacing w:after="0" w:line="240" w:lineRule="auto"/>
              <w:jc w:val="center"/>
              <w:rPr>
                <w:rFonts w:ascii="Arial" w:hAnsi="Arial" w:cs="Arial"/>
                <w:color w:val="000000"/>
                <w:lang w:eastAsia="en-GB"/>
              </w:rPr>
            </w:pPr>
            <w:r>
              <w:rPr>
                <w:rFonts w:ascii="Arial" w:hAnsi="Arial" w:cs="Arial"/>
                <w:color w:val="000000"/>
                <w:lang w:eastAsia="en-GB"/>
              </w:rPr>
              <w:t>6</w:t>
            </w:r>
          </w:p>
        </w:tc>
        <w:tc>
          <w:tcPr>
            <w:tcW w:w="1985" w:type="dxa"/>
            <w:tcBorders>
              <w:top w:val="single" w:sz="4" w:space="0" w:color="auto"/>
              <w:left w:val="single" w:sz="4" w:space="0" w:color="auto"/>
              <w:bottom w:val="single" w:sz="4" w:space="0" w:color="auto"/>
              <w:right w:val="single" w:sz="4" w:space="0" w:color="auto"/>
            </w:tcBorders>
            <w:vAlign w:val="center"/>
          </w:tcPr>
          <w:p w14:paraId="63098C67" w14:textId="245C1A9C" w:rsidR="00E34767" w:rsidRPr="00654ACD" w:rsidRDefault="00E34767" w:rsidP="0054324F">
            <w:pPr>
              <w:autoSpaceDE w:val="0"/>
              <w:autoSpaceDN w:val="0"/>
              <w:adjustRightInd w:val="0"/>
              <w:spacing w:after="0" w:line="240" w:lineRule="auto"/>
              <w:jc w:val="center"/>
              <w:rPr>
                <w:rFonts w:ascii="Arial" w:hAnsi="Arial" w:cs="Arial"/>
                <w:color w:val="000000"/>
                <w:lang w:eastAsia="en-GB"/>
              </w:rPr>
            </w:pPr>
            <w:r w:rsidRPr="00654ACD">
              <w:rPr>
                <w:rFonts w:ascii="Arial" w:hAnsi="Arial" w:cs="Arial"/>
                <w:color w:val="000000"/>
                <w:lang w:eastAsia="en-GB"/>
              </w:rPr>
              <w:t>5</w:t>
            </w:r>
            <w:r w:rsidR="009463A3">
              <w:rPr>
                <w:rFonts w:ascii="Arial" w:hAnsi="Arial" w:cs="Arial"/>
                <w:color w:val="000000"/>
                <w:lang w:eastAsia="en-GB"/>
              </w:rPr>
              <w:t>4</w:t>
            </w:r>
          </w:p>
        </w:tc>
      </w:tr>
      <w:tr w:rsidR="009463A3" w:rsidRPr="00654ACD" w14:paraId="6ED067F5"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tcPr>
          <w:p w14:paraId="248A5DE4" w14:textId="08DD0C1E" w:rsidR="009463A3" w:rsidRPr="00654ACD" w:rsidRDefault="009463A3" w:rsidP="0054324F">
            <w:pPr>
              <w:autoSpaceDE w:val="0"/>
              <w:autoSpaceDN w:val="0"/>
              <w:adjustRightInd w:val="0"/>
              <w:spacing w:after="0" w:line="240" w:lineRule="auto"/>
              <w:jc w:val="center"/>
              <w:rPr>
                <w:rFonts w:ascii="Arial" w:hAnsi="Arial" w:cs="Arial"/>
                <w:color w:val="000000"/>
                <w:lang w:eastAsia="en-GB"/>
              </w:rPr>
            </w:pPr>
            <w:r>
              <w:rPr>
                <w:rFonts w:ascii="Arial" w:hAnsi="Arial" w:cs="Arial"/>
                <w:color w:val="000000"/>
                <w:lang w:eastAsia="en-GB"/>
              </w:rPr>
              <w:t>2023</w:t>
            </w:r>
          </w:p>
        </w:tc>
        <w:tc>
          <w:tcPr>
            <w:tcW w:w="2438" w:type="dxa"/>
            <w:tcBorders>
              <w:top w:val="single" w:sz="4" w:space="0" w:color="auto"/>
              <w:left w:val="single" w:sz="4" w:space="0" w:color="auto"/>
              <w:bottom w:val="single" w:sz="4" w:space="0" w:color="auto"/>
              <w:right w:val="single" w:sz="4" w:space="0" w:color="auto"/>
            </w:tcBorders>
            <w:vAlign w:val="center"/>
          </w:tcPr>
          <w:p w14:paraId="6B40B1CB" w14:textId="3B198C9D" w:rsidR="009463A3" w:rsidRDefault="009463A3" w:rsidP="0054324F">
            <w:pPr>
              <w:autoSpaceDE w:val="0"/>
              <w:autoSpaceDN w:val="0"/>
              <w:adjustRightInd w:val="0"/>
              <w:spacing w:after="0" w:line="240" w:lineRule="auto"/>
              <w:jc w:val="center"/>
              <w:rPr>
                <w:rFonts w:ascii="Arial" w:hAnsi="Arial" w:cs="Arial"/>
                <w:color w:val="000000"/>
                <w:lang w:eastAsia="en-GB"/>
              </w:rPr>
            </w:pPr>
            <w:r>
              <w:rPr>
                <w:rFonts w:ascii="Arial" w:hAnsi="Arial" w:cs="Arial"/>
                <w:color w:val="000000"/>
                <w:lang w:eastAsia="en-GB"/>
              </w:rPr>
              <w:t>9</w:t>
            </w:r>
          </w:p>
        </w:tc>
        <w:tc>
          <w:tcPr>
            <w:tcW w:w="1985" w:type="dxa"/>
            <w:tcBorders>
              <w:top w:val="single" w:sz="4" w:space="0" w:color="auto"/>
              <w:left w:val="single" w:sz="4" w:space="0" w:color="auto"/>
              <w:bottom w:val="single" w:sz="4" w:space="0" w:color="auto"/>
              <w:right w:val="single" w:sz="4" w:space="0" w:color="auto"/>
            </w:tcBorders>
            <w:vAlign w:val="center"/>
          </w:tcPr>
          <w:p w14:paraId="2BF19AE7" w14:textId="24493920" w:rsidR="009463A3" w:rsidRPr="00654ACD" w:rsidRDefault="009463A3" w:rsidP="0054324F">
            <w:pPr>
              <w:autoSpaceDE w:val="0"/>
              <w:autoSpaceDN w:val="0"/>
              <w:adjustRightInd w:val="0"/>
              <w:spacing w:after="0" w:line="240" w:lineRule="auto"/>
              <w:jc w:val="center"/>
              <w:rPr>
                <w:rFonts w:ascii="Arial" w:hAnsi="Arial" w:cs="Arial"/>
                <w:color w:val="000000"/>
                <w:lang w:eastAsia="en-GB"/>
              </w:rPr>
            </w:pPr>
            <w:r>
              <w:rPr>
                <w:rFonts w:ascii="Arial" w:hAnsi="Arial" w:cs="Arial"/>
                <w:color w:val="000000"/>
                <w:lang w:eastAsia="en-GB"/>
              </w:rPr>
              <w:t>63</w:t>
            </w:r>
          </w:p>
        </w:tc>
      </w:tr>
      <w:tr w:rsidR="009463A3" w:rsidRPr="00654ACD" w14:paraId="19E9C1F2" w14:textId="77777777" w:rsidTr="0003008F">
        <w:trPr>
          <w:cantSplit/>
          <w:trHeight w:val="290"/>
        </w:trPr>
        <w:tc>
          <w:tcPr>
            <w:tcW w:w="1032" w:type="dxa"/>
            <w:tcBorders>
              <w:top w:val="single" w:sz="4" w:space="0" w:color="auto"/>
              <w:left w:val="single" w:sz="4" w:space="0" w:color="auto"/>
              <w:bottom w:val="single" w:sz="4" w:space="0" w:color="auto"/>
              <w:right w:val="single" w:sz="4" w:space="0" w:color="auto"/>
            </w:tcBorders>
            <w:vAlign w:val="center"/>
          </w:tcPr>
          <w:p w14:paraId="5808A427" w14:textId="1B0705B2" w:rsidR="009463A3" w:rsidRDefault="009463A3" w:rsidP="0054324F">
            <w:pPr>
              <w:autoSpaceDE w:val="0"/>
              <w:autoSpaceDN w:val="0"/>
              <w:adjustRightInd w:val="0"/>
              <w:spacing w:after="0" w:line="240" w:lineRule="auto"/>
              <w:jc w:val="center"/>
              <w:rPr>
                <w:rFonts w:ascii="Arial" w:hAnsi="Arial" w:cs="Arial"/>
                <w:color w:val="000000"/>
                <w:lang w:eastAsia="en-GB"/>
              </w:rPr>
            </w:pPr>
            <w:r>
              <w:rPr>
                <w:rFonts w:ascii="Arial" w:hAnsi="Arial" w:cs="Arial"/>
                <w:color w:val="000000"/>
                <w:lang w:eastAsia="en-GB"/>
              </w:rPr>
              <w:t>2024</w:t>
            </w:r>
          </w:p>
        </w:tc>
        <w:tc>
          <w:tcPr>
            <w:tcW w:w="2438" w:type="dxa"/>
            <w:tcBorders>
              <w:top w:val="single" w:sz="4" w:space="0" w:color="auto"/>
              <w:left w:val="single" w:sz="4" w:space="0" w:color="auto"/>
              <w:bottom w:val="single" w:sz="4" w:space="0" w:color="auto"/>
              <w:right w:val="single" w:sz="4" w:space="0" w:color="auto"/>
            </w:tcBorders>
            <w:vAlign w:val="center"/>
          </w:tcPr>
          <w:p w14:paraId="5E8E439C" w14:textId="22F6351B" w:rsidR="009463A3" w:rsidRDefault="009463A3" w:rsidP="0054324F">
            <w:pPr>
              <w:autoSpaceDE w:val="0"/>
              <w:autoSpaceDN w:val="0"/>
              <w:adjustRightInd w:val="0"/>
              <w:spacing w:after="0" w:line="240" w:lineRule="auto"/>
              <w:jc w:val="center"/>
              <w:rPr>
                <w:rFonts w:ascii="Arial" w:hAnsi="Arial" w:cs="Arial"/>
                <w:color w:val="000000"/>
                <w:lang w:eastAsia="en-GB"/>
              </w:rPr>
            </w:pPr>
            <w:r>
              <w:rPr>
                <w:rFonts w:ascii="Arial" w:hAnsi="Arial" w:cs="Arial"/>
                <w:color w:val="000000"/>
                <w:lang w:eastAsia="en-GB"/>
              </w:rPr>
              <w:t>7</w:t>
            </w:r>
          </w:p>
        </w:tc>
        <w:tc>
          <w:tcPr>
            <w:tcW w:w="1985" w:type="dxa"/>
            <w:tcBorders>
              <w:top w:val="single" w:sz="4" w:space="0" w:color="auto"/>
              <w:left w:val="single" w:sz="4" w:space="0" w:color="auto"/>
              <w:bottom w:val="single" w:sz="4" w:space="0" w:color="auto"/>
              <w:right w:val="single" w:sz="4" w:space="0" w:color="auto"/>
            </w:tcBorders>
            <w:vAlign w:val="center"/>
          </w:tcPr>
          <w:p w14:paraId="12C4908A" w14:textId="222B65AA" w:rsidR="009463A3" w:rsidRDefault="009463A3" w:rsidP="0054324F">
            <w:pPr>
              <w:autoSpaceDE w:val="0"/>
              <w:autoSpaceDN w:val="0"/>
              <w:adjustRightInd w:val="0"/>
              <w:spacing w:after="0" w:line="240" w:lineRule="auto"/>
              <w:jc w:val="center"/>
              <w:rPr>
                <w:rFonts w:ascii="Arial" w:hAnsi="Arial" w:cs="Arial"/>
                <w:color w:val="000000"/>
                <w:lang w:eastAsia="en-GB"/>
              </w:rPr>
            </w:pPr>
            <w:r>
              <w:rPr>
                <w:rFonts w:ascii="Arial" w:hAnsi="Arial" w:cs="Arial"/>
                <w:color w:val="000000"/>
                <w:lang w:eastAsia="en-GB"/>
              </w:rPr>
              <w:t>70</w:t>
            </w:r>
          </w:p>
        </w:tc>
      </w:tr>
    </w:tbl>
    <w:p w14:paraId="38ECD459" w14:textId="77777777" w:rsidR="00D31C37" w:rsidRPr="00F53300" w:rsidRDefault="00D31C37" w:rsidP="00D31C37">
      <w:pPr>
        <w:spacing w:after="120"/>
        <w:rPr>
          <w:rFonts w:ascii="Arial" w:hAnsi="Arial" w:cs="Arial"/>
        </w:rPr>
      </w:pPr>
    </w:p>
    <w:p w14:paraId="3B272F8D" w14:textId="51BF48E0" w:rsidR="006A685E" w:rsidRPr="00F53300" w:rsidRDefault="006A685E" w:rsidP="00D31C37">
      <w:pPr>
        <w:spacing w:after="120"/>
        <w:rPr>
          <w:rFonts w:ascii="Arial" w:hAnsi="Arial" w:cs="Arial"/>
        </w:rPr>
      </w:pPr>
      <w:r w:rsidRPr="00F53300">
        <w:rPr>
          <w:rFonts w:ascii="Arial" w:hAnsi="Arial" w:cs="Arial"/>
        </w:rPr>
        <w:t>The above table also includes those awarded outstanding (the highest level, and above excellent).</w:t>
      </w:r>
      <w:r w:rsidR="00760682" w:rsidRPr="00F53300">
        <w:rPr>
          <w:rFonts w:ascii="Arial" w:hAnsi="Arial" w:cs="Arial"/>
        </w:rPr>
        <w:t xml:space="preserve"> 3 developments to date have been awarded outstanding standard.</w:t>
      </w:r>
    </w:p>
    <w:p w14:paraId="520A1D4A" w14:textId="77777777" w:rsidR="00D31C37" w:rsidRPr="00654ACD" w:rsidRDefault="00D31C37" w:rsidP="00EF2FE6">
      <w:pPr>
        <w:pStyle w:val="Heading3"/>
      </w:pPr>
      <w:r w:rsidRPr="00654ACD">
        <w:t>TP3/3: Number of Existing Homes Adapted Through Birmingham Energy Savers</w:t>
      </w:r>
    </w:p>
    <w:p w14:paraId="7693679D" w14:textId="05617173" w:rsidR="00D31C37" w:rsidRPr="00654ACD" w:rsidRDefault="00D31C37" w:rsidP="00195E35">
      <w:pPr>
        <w:pStyle w:val="ListParagraph"/>
        <w:numPr>
          <w:ilvl w:val="1"/>
          <w:numId w:val="37"/>
        </w:numPr>
        <w:spacing w:after="0"/>
        <w:rPr>
          <w:rFonts w:ascii="Arial" w:eastAsia="Times New Roman" w:hAnsi="Arial" w:cs="Arial"/>
          <w:lang w:eastAsia="en-GB"/>
        </w:rPr>
      </w:pPr>
      <w:r w:rsidRPr="00654ACD">
        <w:rPr>
          <w:rFonts w:ascii="Arial" w:eastAsia="Times New Roman" w:hAnsi="Arial" w:cs="Arial"/>
          <w:lang w:eastAsia="en-GB"/>
        </w:rPr>
        <w:t xml:space="preserve">Birmingham Energy Savers (BES) was a partnership between Birmingham City Council and Carillion that operated between 2012 and 2015 to deliver the Government’s Green Deal Scheme. BES was launched as the largest energy efficiency scheme for homes in the UK and Birmingham was the first local authority to develop a Green Deal delivery programme. BES aimed to complete the refurbishment of 60,000 homes and 1,000 </w:t>
      </w:r>
      <w:r w:rsidR="00B3068C" w:rsidRPr="00654ACD">
        <w:rPr>
          <w:rFonts w:ascii="Arial" w:eastAsia="Times New Roman" w:hAnsi="Arial" w:cs="Arial"/>
          <w:lang w:eastAsia="en-GB"/>
        </w:rPr>
        <w:t>nondomestic</w:t>
      </w:r>
      <w:r w:rsidRPr="00654ACD">
        <w:rPr>
          <w:rFonts w:ascii="Arial" w:eastAsia="Times New Roman" w:hAnsi="Arial" w:cs="Arial"/>
          <w:lang w:eastAsia="en-GB"/>
        </w:rPr>
        <w:t xml:space="preserve"> buildings across Birmingham by 2020 in order to achieve significant reductions in fuel poverty. The BES scheme proved complex as it required effective communication between stakeholders, voluntary groups, residents, assessors, contractors, and council departments. As a result of these issues only 16 homes benefited from the Green Deal. More widely BES only installed around 3,000 (5%) of its planned energy saving measures. After the Government’s decision to end the Green Deal, a Cabinet meeting was held on the 22 September 2015. The collective conclusion was that terminating the scheme and partnership with Carillion was the most </w:t>
      </w:r>
      <w:r w:rsidR="00B3068C" w:rsidRPr="00654ACD">
        <w:rPr>
          <w:rFonts w:ascii="Arial" w:eastAsia="Times New Roman" w:hAnsi="Arial" w:cs="Arial"/>
          <w:lang w:eastAsia="en-GB"/>
        </w:rPr>
        <w:t>cost-effective</w:t>
      </w:r>
      <w:r w:rsidRPr="00654ACD">
        <w:rPr>
          <w:rFonts w:ascii="Arial" w:eastAsia="Times New Roman" w:hAnsi="Arial" w:cs="Arial"/>
          <w:lang w:eastAsia="en-GB"/>
        </w:rPr>
        <w:t xml:space="preserve"> decision.</w:t>
      </w:r>
    </w:p>
    <w:p w14:paraId="6E88D432" w14:textId="77777777" w:rsidR="0031080A" w:rsidRPr="00654ACD" w:rsidRDefault="0031080A" w:rsidP="0031080A">
      <w:pPr>
        <w:pStyle w:val="ListParagraph"/>
        <w:spacing w:after="0"/>
        <w:ind w:left="709"/>
        <w:rPr>
          <w:rFonts w:ascii="Arial" w:eastAsia="Times New Roman" w:hAnsi="Arial" w:cs="Arial"/>
          <w:lang w:eastAsia="en-GB"/>
        </w:rPr>
      </w:pPr>
    </w:p>
    <w:p w14:paraId="08B8333F" w14:textId="30E9B678" w:rsidR="0031080A" w:rsidRPr="00654ACD" w:rsidRDefault="0048681B" w:rsidP="00195E35">
      <w:pPr>
        <w:pStyle w:val="ListParagraph"/>
        <w:numPr>
          <w:ilvl w:val="1"/>
          <w:numId w:val="37"/>
        </w:numPr>
        <w:spacing w:after="0"/>
        <w:rPr>
          <w:rFonts w:ascii="Arial" w:eastAsia="Times New Roman" w:hAnsi="Arial" w:cs="Arial"/>
          <w:lang w:eastAsia="en-GB"/>
        </w:rPr>
      </w:pPr>
      <w:r w:rsidRPr="00654ACD">
        <w:rPr>
          <w:rFonts w:ascii="Arial" w:eastAsia="Times New Roman" w:hAnsi="Arial" w:cs="Arial"/>
          <w:lang w:eastAsia="en-GB"/>
        </w:rPr>
        <w:t>After declaring a climate emergency in June 2019, t</w:t>
      </w:r>
      <w:r w:rsidR="0031080A" w:rsidRPr="00654ACD">
        <w:rPr>
          <w:rFonts w:ascii="Arial" w:eastAsia="Times New Roman" w:hAnsi="Arial" w:cs="Arial"/>
          <w:lang w:eastAsia="en-GB"/>
        </w:rPr>
        <w:t>he City Council</w:t>
      </w:r>
      <w:r w:rsidRPr="00654ACD">
        <w:rPr>
          <w:rFonts w:ascii="Arial" w:eastAsia="Times New Roman" w:hAnsi="Arial" w:cs="Arial"/>
          <w:lang w:eastAsia="en-GB"/>
        </w:rPr>
        <w:t xml:space="preserve"> has worked with local and regional partners to prepare and publish a Route to Zero (R20) Action Plan</w:t>
      </w:r>
      <w:r w:rsidR="00A3052F" w:rsidRPr="00654ACD">
        <w:rPr>
          <w:rFonts w:ascii="Arial" w:eastAsia="Times New Roman" w:hAnsi="Arial" w:cs="Arial"/>
          <w:lang w:eastAsia="en-GB"/>
        </w:rPr>
        <w:t xml:space="preserve"> (see indicator TP1/1 above)</w:t>
      </w:r>
      <w:r w:rsidRPr="00654ACD">
        <w:rPr>
          <w:rFonts w:ascii="Arial" w:eastAsia="Times New Roman" w:hAnsi="Arial" w:cs="Arial"/>
          <w:lang w:eastAsia="en-GB"/>
        </w:rPr>
        <w:t xml:space="preserve">. The plan sets out the actions that will be pursued to achieve net zero carbon emissions generated in the city by 2030. </w:t>
      </w:r>
      <w:r w:rsidR="00B62831" w:rsidRPr="00654ACD">
        <w:rPr>
          <w:rFonts w:ascii="Arial" w:eastAsia="Times New Roman" w:hAnsi="Arial" w:cs="Arial"/>
          <w:lang w:eastAsia="en-GB"/>
        </w:rPr>
        <w:t>Up to this date and beyond it is proposed that 60,000 existing homes in the city will be retrofitted over the next 30 years. A trial is proposed to take place</w:t>
      </w:r>
      <w:r w:rsidR="00BF1A8C" w:rsidRPr="00654ACD">
        <w:rPr>
          <w:rFonts w:ascii="Arial" w:eastAsia="Times New Roman" w:hAnsi="Arial" w:cs="Arial"/>
          <w:lang w:eastAsia="en-GB"/>
        </w:rPr>
        <w:t xml:space="preserve"> beginning</w:t>
      </w:r>
      <w:r w:rsidR="00B62831" w:rsidRPr="00654ACD">
        <w:rPr>
          <w:rFonts w:ascii="Arial" w:eastAsia="Times New Roman" w:hAnsi="Arial" w:cs="Arial"/>
          <w:lang w:eastAsia="en-GB"/>
        </w:rPr>
        <w:t xml:space="preserve"> in 2021 and the programme will be scaled up towards 2030.</w:t>
      </w:r>
      <w:r w:rsidR="00A3052F" w:rsidRPr="00654ACD">
        <w:t xml:space="preserve"> </w:t>
      </w:r>
    </w:p>
    <w:p w14:paraId="27C8B0B5" w14:textId="77777777" w:rsidR="00237AFA" w:rsidRPr="00654ACD" w:rsidRDefault="00237AFA" w:rsidP="00237AFA">
      <w:pPr>
        <w:pStyle w:val="ListParagraph"/>
        <w:spacing w:after="0"/>
        <w:ind w:left="709"/>
        <w:rPr>
          <w:rFonts w:ascii="Arial" w:eastAsia="Times New Roman" w:hAnsi="Arial" w:cs="Arial"/>
          <w:lang w:eastAsia="en-GB"/>
        </w:rPr>
      </w:pPr>
    </w:p>
    <w:p w14:paraId="5015D0FD" w14:textId="77777777" w:rsidR="00D31C37" w:rsidRPr="00654ACD" w:rsidRDefault="00D31C37" w:rsidP="00EF2FE6">
      <w:pPr>
        <w:pStyle w:val="Heading2"/>
      </w:pPr>
      <w:bookmarkStart w:id="67" w:name="_Toc161932248"/>
      <w:r w:rsidRPr="00654ACD">
        <w:t>TP4 Low and Zero Carbon Energy Generation</w:t>
      </w:r>
      <w:bookmarkEnd w:id="67"/>
    </w:p>
    <w:p w14:paraId="063DA1FD" w14:textId="3267A10E" w:rsidR="00D31C37" w:rsidRPr="00654ACD" w:rsidRDefault="00D31C37" w:rsidP="00EF2FE6">
      <w:pPr>
        <w:pStyle w:val="Heading3"/>
      </w:pPr>
      <w:r w:rsidRPr="00654ACD">
        <w:t>TP4/1: Number of new homes and commercial developments connected to CHP or other forms of low or zero-carbon energy generation</w:t>
      </w:r>
    </w:p>
    <w:p w14:paraId="6F1223BC" w14:textId="1109DB75" w:rsidR="00297AA4" w:rsidRPr="00654ACD" w:rsidRDefault="00297AA4" w:rsidP="00111008">
      <w:pPr>
        <w:pStyle w:val="ListParagraph"/>
        <w:numPr>
          <w:ilvl w:val="1"/>
          <w:numId w:val="37"/>
        </w:numPr>
        <w:spacing w:after="0"/>
        <w:rPr>
          <w:rFonts w:ascii="Arial" w:eastAsia="Times New Roman" w:hAnsi="Arial" w:cs="Arial"/>
          <w:lang w:eastAsia="en-GB"/>
        </w:rPr>
      </w:pPr>
      <w:r w:rsidRPr="00654ACD">
        <w:rPr>
          <w:rFonts w:ascii="Arial" w:eastAsia="Times New Roman" w:hAnsi="Arial" w:cs="Arial"/>
          <w:lang w:eastAsia="en-GB"/>
        </w:rPr>
        <w:t>Data is not currently available on the number of buildings connected to sources of low or zero carbon energy generation. Data is, however, available on the amount of energy produced and/or consumed across different sectors and sources in Gigawatt hours (GWh) from</w:t>
      </w:r>
      <w:r w:rsidR="00A3052F" w:rsidRPr="00654ACD">
        <w:rPr>
          <w:rFonts w:ascii="Arial" w:eastAsia="Times New Roman" w:hAnsi="Arial" w:cs="Arial"/>
          <w:lang w:eastAsia="en-GB"/>
        </w:rPr>
        <w:t xml:space="preserve"> 2005</w:t>
      </w:r>
      <w:r w:rsidR="00F51CDF" w:rsidRPr="00654ACD">
        <w:rPr>
          <w:rFonts w:ascii="Arial" w:eastAsia="Times New Roman" w:hAnsi="Arial" w:cs="Arial"/>
          <w:lang w:eastAsia="en-GB"/>
        </w:rPr>
        <w:t xml:space="preserve"> to</w:t>
      </w:r>
      <w:r w:rsidRPr="00654ACD">
        <w:rPr>
          <w:rFonts w:ascii="Arial" w:eastAsia="Times New Roman" w:hAnsi="Arial" w:cs="Arial"/>
          <w:lang w:eastAsia="en-GB"/>
        </w:rPr>
        <w:t xml:space="preserve"> </w:t>
      </w:r>
      <w:r w:rsidR="00350FEF" w:rsidRPr="00654ACD">
        <w:rPr>
          <w:rFonts w:ascii="Arial" w:eastAsia="Times New Roman" w:hAnsi="Arial" w:cs="Arial"/>
          <w:lang w:eastAsia="en-GB"/>
        </w:rPr>
        <w:t>202</w:t>
      </w:r>
      <w:r w:rsidR="006F7920">
        <w:rPr>
          <w:rFonts w:ascii="Arial" w:eastAsia="Times New Roman" w:hAnsi="Arial" w:cs="Arial"/>
          <w:lang w:eastAsia="en-GB"/>
        </w:rPr>
        <w:t>2</w:t>
      </w:r>
      <w:r w:rsidRPr="00654ACD">
        <w:rPr>
          <w:rFonts w:ascii="Arial" w:eastAsia="Times New Roman" w:hAnsi="Arial" w:cs="Arial"/>
          <w:lang w:eastAsia="en-GB"/>
        </w:rPr>
        <w:t xml:space="preserve">. This is the most up to date data available as it is </w:t>
      </w:r>
      <w:r w:rsidR="00F51CDF" w:rsidRPr="00654ACD">
        <w:rPr>
          <w:rFonts w:ascii="Arial" w:eastAsia="Times New Roman" w:hAnsi="Arial" w:cs="Arial"/>
          <w:lang w:eastAsia="en-GB"/>
        </w:rPr>
        <w:t>published</w:t>
      </w:r>
      <w:r w:rsidRPr="00654ACD">
        <w:rPr>
          <w:rFonts w:ascii="Arial" w:eastAsia="Times New Roman" w:hAnsi="Arial" w:cs="Arial"/>
          <w:lang w:eastAsia="en-GB"/>
        </w:rPr>
        <w:t xml:space="preserve"> two years</w:t>
      </w:r>
      <w:r w:rsidR="00F51CDF" w:rsidRPr="00654ACD">
        <w:rPr>
          <w:rFonts w:ascii="Arial" w:eastAsia="Times New Roman" w:hAnsi="Arial" w:cs="Arial"/>
          <w:lang w:eastAsia="en-GB"/>
        </w:rPr>
        <w:t xml:space="preserve"> after the end date for the period</w:t>
      </w:r>
      <w:r w:rsidRPr="00654ACD">
        <w:rPr>
          <w:rFonts w:ascii="Arial" w:eastAsia="Times New Roman" w:hAnsi="Arial" w:cs="Arial"/>
          <w:lang w:eastAsia="en-GB"/>
        </w:rPr>
        <w:t xml:space="preserve">. </w:t>
      </w:r>
    </w:p>
    <w:p w14:paraId="1494898F" w14:textId="424675FE" w:rsidR="00237AFA" w:rsidRPr="00654ACD" w:rsidRDefault="00237AFA" w:rsidP="00237AFA">
      <w:pPr>
        <w:spacing w:after="0"/>
        <w:rPr>
          <w:rFonts w:ascii="Arial" w:eastAsia="Times New Roman" w:hAnsi="Arial" w:cs="Arial"/>
          <w:lang w:eastAsia="en-GB"/>
        </w:rPr>
      </w:pPr>
    </w:p>
    <w:tbl>
      <w:tblPr>
        <w:tblStyle w:val="TableGrid"/>
        <w:tblpPr w:leftFromText="180" w:rightFromText="180" w:vertAnchor="text" w:horzAnchor="margin" w:tblpX="670" w:tblpY="38"/>
        <w:tblW w:w="9493" w:type="dxa"/>
        <w:tblLayout w:type="fixed"/>
        <w:tblLook w:val="04A0" w:firstRow="1" w:lastRow="0" w:firstColumn="1" w:lastColumn="0" w:noHBand="0" w:noVBand="1"/>
        <w:tblDescription w:val="Number of new homes and commercial developments connected to CHP or other forms of low or zero-carbon energy generation"/>
      </w:tblPr>
      <w:tblGrid>
        <w:gridCol w:w="1696"/>
        <w:gridCol w:w="1560"/>
        <w:gridCol w:w="1417"/>
        <w:gridCol w:w="1276"/>
        <w:gridCol w:w="1276"/>
        <w:gridCol w:w="1134"/>
        <w:gridCol w:w="1134"/>
      </w:tblGrid>
      <w:tr w:rsidR="007258D1" w:rsidRPr="00654ACD" w14:paraId="29B5E11A" w14:textId="77777777" w:rsidTr="0003008F">
        <w:trPr>
          <w:cantSplit/>
          <w:trHeight w:val="567"/>
          <w:tblHeader/>
        </w:trPr>
        <w:tc>
          <w:tcPr>
            <w:tcW w:w="1696" w:type="dxa"/>
            <w:shd w:val="clear" w:color="auto" w:fill="auto"/>
          </w:tcPr>
          <w:p w14:paraId="24070772" w14:textId="77777777" w:rsidR="007258D1" w:rsidRPr="00654ACD" w:rsidRDefault="007258D1" w:rsidP="0003008F">
            <w:pPr>
              <w:spacing w:after="0" w:line="240" w:lineRule="auto"/>
              <w:rPr>
                <w:rFonts w:ascii="Arial" w:hAnsi="Arial" w:cs="Arial"/>
                <w:b/>
              </w:rPr>
            </w:pPr>
          </w:p>
        </w:tc>
        <w:tc>
          <w:tcPr>
            <w:tcW w:w="1560" w:type="dxa"/>
            <w:shd w:val="clear" w:color="auto" w:fill="auto"/>
            <w:vAlign w:val="center"/>
          </w:tcPr>
          <w:p w14:paraId="3CB55A8F" w14:textId="2856891B" w:rsidR="007258D1" w:rsidRPr="00654ACD" w:rsidRDefault="007258D1" w:rsidP="0003008F">
            <w:pPr>
              <w:spacing w:after="0" w:line="240" w:lineRule="auto"/>
              <w:jc w:val="center"/>
              <w:rPr>
                <w:rFonts w:ascii="Arial" w:hAnsi="Arial" w:cs="Arial"/>
                <w:b/>
              </w:rPr>
            </w:pPr>
            <w:r w:rsidRPr="00654ACD">
              <w:rPr>
                <w:rFonts w:ascii="Arial" w:hAnsi="Arial" w:cs="Arial"/>
                <w:b/>
              </w:rPr>
              <w:t>Industrial &amp; Commercial</w:t>
            </w:r>
          </w:p>
        </w:tc>
        <w:tc>
          <w:tcPr>
            <w:tcW w:w="1417" w:type="dxa"/>
            <w:shd w:val="clear" w:color="auto" w:fill="auto"/>
            <w:vAlign w:val="center"/>
          </w:tcPr>
          <w:p w14:paraId="4B4E03F7" w14:textId="1E4F7669" w:rsidR="007258D1" w:rsidRPr="00654ACD" w:rsidRDefault="007258D1" w:rsidP="0003008F">
            <w:pPr>
              <w:spacing w:after="0" w:line="240" w:lineRule="auto"/>
              <w:jc w:val="center"/>
              <w:rPr>
                <w:rFonts w:ascii="Arial" w:hAnsi="Arial" w:cs="Arial"/>
                <w:b/>
              </w:rPr>
            </w:pPr>
            <w:r w:rsidRPr="00654ACD">
              <w:rPr>
                <w:rFonts w:ascii="Arial" w:hAnsi="Arial" w:cs="Arial"/>
                <w:b/>
              </w:rPr>
              <w:t>Domestic</w:t>
            </w:r>
          </w:p>
        </w:tc>
        <w:tc>
          <w:tcPr>
            <w:tcW w:w="1276" w:type="dxa"/>
            <w:shd w:val="clear" w:color="auto" w:fill="auto"/>
            <w:vAlign w:val="center"/>
          </w:tcPr>
          <w:p w14:paraId="0AFAF40C" w14:textId="7118D681" w:rsidR="007258D1" w:rsidRPr="00654ACD" w:rsidRDefault="007258D1" w:rsidP="0003008F">
            <w:pPr>
              <w:spacing w:after="0" w:line="240" w:lineRule="auto"/>
              <w:jc w:val="center"/>
              <w:rPr>
                <w:rFonts w:ascii="Arial" w:hAnsi="Arial" w:cs="Arial"/>
                <w:b/>
              </w:rPr>
            </w:pPr>
            <w:r w:rsidRPr="00654ACD">
              <w:rPr>
                <w:rFonts w:ascii="Arial" w:hAnsi="Arial" w:cs="Arial"/>
                <w:b/>
              </w:rPr>
              <w:t>Rail</w:t>
            </w:r>
          </w:p>
        </w:tc>
        <w:tc>
          <w:tcPr>
            <w:tcW w:w="1276" w:type="dxa"/>
            <w:shd w:val="clear" w:color="auto" w:fill="auto"/>
            <w:vAlign w:val="center"/>
          </w:tcPr>
          <w:p w14:paraId="5CA2F204" w14:textId="62AA890A" w:rsidR="007258D1" w:rsidRPr="00654ACD" w:rsidRDefault="007258D1" w:rsidP="0003008F">
            <w:pPr>
              <w:spacing w:after="0" w:line="240" w:lineRule="auto"/>
              <w:jc w:val="center"/>
              <w:rPr>
                <w:rFonts w:ascii="Arial" w:hAnsi="Arial" w:cs="Arial"/>
                <w:b/>
              </w:rPr>
            </w:pPr>
            <w:r w:rsidRPr="00654ACD">
              <w:rPr>
                <w:rFonts w:ascii="Arial" w:hAnsi="Arial" w:cs="Arial"/>
                <w:b/>
              </w:rPr>
              <w:t>Road Transport</w:t>
            </w:r>
          </w:p>
        </w:tc>
        <w:tc>
          <w:tcPr>
            <w:tcW w:w="1134" w:type="dxa"/>
          </w:tcPr>
          <w:p w14:paraId="14BB9DE5" w14:textId="356BE80B" w:rsidR="007258D1" w:rsidRPr="00654ACD" w:rsidRDefault="007258D1" w:rsidP="0003008F">
            <w:pPr>
              <w:spacing w:after="0" w:line="240" w:lineRule="auto"/>
              <w:jc w:val="center"/>
              <w:rPr>
                <w:rFonts w:ascii="Arial" w:hAnsi="Arial" w:cs="Arial"/>
                <w:b/>
              </w:rPr>
            </w:pPr>
            <w:r>
              <w:rPr>
                <w:rFonts w:ascii="Arial" w:hAnsi="Arial" w:cs="Arial"/>
                <w:b/>
              </w:rPr>
              <w:t>Agriculture</w:t>
            </w:r>
          </w:p>
        </w:tc>
        <w:tc>
          <w:tcPr>
            <w:tcW w:w="1134" w:type="dxa"/>
            <w:shd w:val="clear" w:color="auto" w:fill="auto"/>
            <w:vAlign w:val="center"/>
          </w:tcPr>
          <w:p w14:paraId="40B98F29" w14:textId="1399F794" w:rsidR="007258D1" w:rsidRPr="00654ACD" w:rsidRDefault="007258D1" w:rsidP="0003008F">
            <w:pPr>
              <w:spacing w:after="0" w:line="240" w:lineRule="auto"/>
              <w:jc w:val="center"/>
              <w:rPr>
                <w:rFonts w:ascii="Arial" w:hAnsi="Arial" w:cs="Arial"/>
                <w:b/>
              </w:rPr>
            </w:pPr>
            <w:r w:rsidRPr="00654ACD">
              <w:rPr>
                <w:rFonts w:ascii="Arial" w:hAnsi="Arial" w:cs="Arial"/>
                <w:b/>
              </w:rPr>
              <w:t>Total</w:t>
            </w:r>
          </w:p>
        </w:tc>
      </w:tr>
      <w:tr w:rsidR="007258D1" w:rsidRPr="00654ACD" w14:paraId="596CCAE5" w14:textId="77777777" w:rsidTr="0003008F">
        <w:trPr>
          <w:cantSplit/>
          <w:trHeight w:val="340"/>
        </w:trPr>
        <w:tc>
          <w:tcPr>
            <w:tcW w:w="1696" w:type="dxa"/>
            <w:vAlign w:val="center"/>
          </w:tcPr>
          <w:p w14:paraId="418967AE" w14:textId="71BD35B6" w:rsidR="007258D1" w:rsidRPr="00654ACD" w:rsidRDefault="007258D1" w:rsidP="0003008F">
            <w:pPr>
              <w:spacing w:after="0" w:line="240" w:lineRule="auto"/>
              <w:rPr>
                <w:rFonts w:ascii="Arial" w:hAnsi="Arial" w:cs="Arial"/>
                <w:bCs/>
              </w:rPr>
            </w:pPr>
            <w:r w:rsidRPr="00654ACD">
              <w:rPr>
                <w:rFonts w:ascii="Arial" w:hAnsi="Arial" w:cs="Arial"/>
                <w:bCs/>
              </w:rPr>
              <w:t>Coal</w:t>
            </w:r>
          </w:p>
        </w:tc>
        <w:tc>
          <w:tcPr>
            <w:tcW w:w="1560" w:type="dxa"/>
            <w:vAlign w:val="center"/>
          </w:tcPr>
          <w:p w14:paraId="4F5B51C1" w14:textId="380A0CBA"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417" w:type="dxa"/>
            <w:vAlign w:val="center"/>
          </w:tcPr>
          <w:p w14:paraId="0A6F7847" w14:textId="089B68BD" w:rsidR="007258D1" w:rsidRPr="00654ACD" w:rsidRDefault="007258D1" w:rsidP="0003008F">
            <w:pPr>
              <w:spacing w:after="0" w:line="240" w:lineRule="auto"/>
              <w:jc w:val="center"/>
              <w:rPr>
                <w:rFonts w:ascii="Arial" w:hAnsi="Arial" w:cs="Arial"/>
                <w:bCs/>
              </w:rPr>
            </w:pPr>
            <w:r w:rsidRPr="00654ACD">
              <w:rPr>
                <w:rFonts w:ascii="Arial" w:hAnsi="Arial" w:cs="Arial"/>
                <w:bCs/>
              </w:rPr>
              <w:t>0.3</w:t>
            </w:r>
          </w:p>
        </w:tc>
        <w:tc>
          <w:tcPr>
            <w:tcW w:w="1276" w:type="dxa"/>
            <w:vAlign w:val="center"/>
          </w:tcPr>
          <w:p w14:paraId="7165E108" w14:textId="74971974"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276" w:type="dxa"/>
            <w:vAlign w:val="center"/>
          </w:tcPr>
          <w:p w14:paraId="3C8CAF44" w14:textId="63B867D5"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134" w:type="dxa"/>
          </w:tcPr>
          <w:p w14:paraId="7404EBD0" w14:textId="59997E19" w:rsidR="007258D1" w:rsidRPr="00654ACD" w:rsidRDefault="007258D1" w:rsidP="0003008F">
            <w:pPr>
              <w:spacing w:after="0" w:line="240" w:lineRule="auto"/>
              <w:jc w:val="center"/>
              <w:rPr>
                <w:rFonts w:ascii="Arial" w:hAnsi="Arial" w:cs="Arial"/>
                <w:bCs/>
              </w:rPr>
            </w:pPr>
            <w:r>
              <w:rPr>
                <w:rFonts w:ascii="Arial" w:hAnsi="Arial" w:cs="Arial"/>
                <w:bCs/>
              </w:rPr>
              <w:t>-</w:t>
            </w:r>
          </w:p>
        </w:tc>
        <w:tc>
          <w:tcPr>
            <w:tcW w:w="1134" w:type="dxa"/>
            <w:vAlign w:val="center"/>
          </w:tcPr>
          <w:p w14:paraId="58268944" w14:textId="0CFD7F2F" w:rsidR="007258D1" w:rsidRPr="00654ACD" w:rsidRDefault="007258D1" w:rsidP="0003008F">
            <w:pPr>
              <w:spacing w:after="0" w:line="240" w:lineRule="auto"/>
              <w:jc w:val="center"/>
              <w:rPr>
                <w:rFonts w:ascii="Arial" w:hAnsi="Arial" w:cs="Arial"/>
                <w:bCs/>
              </w:rPr>
            </w:pPr>
            <w:r w:rsidRPr="00654ACD">
              <w:rPr>
                <w:rFonts w:ascii="Arial" w:hAnsi="Arial" w:cs="Arial"/>
                <w:bCs/>
              </w:rPr>
              <w:t>0.3</w:t>
            </w:r>
          </w:p>
        </w:tc>
      </w:tr>
      <w:tr w:rsidR="007258D1" w:rsidRPr="00654ACD" w14:paraId="6237F87D" w14:textId="77777777" w:rsidTr="0003008F">
        <w:trPr>
          <w:cantSplit/>
          <w:trHeight w:val="340"/>
        </w:trPr>
        <w:tc>
          <w:tcPr>
            <w:tcW w:w="1696" w:type="dxa"/>
            <w:vAlign w:val="center"/>
          </w:tcPr>
          <w:p w14:paraId="3DB0A130" w14:textId="52D710FD" w:rsidR="007258D1" w:rsidRPr="00654ACD" w:rsidRDefault="007258D1" w:rsidP="0003008F">
            <w:pPr>
              <w:spacing w:after="0" w:line="240" w:lineRule="auto"/>
              <w:rPr>
                <w:rFonts w:ascii="Arial" w:hAnsi="Arial" w:cs="Arial"/>
                <w:bCs/>
              </w:rPr>
            </w:pPr>
            <w:r w:rsidRPr="00654ACD">
              <w:rPr>
                <w:rFonts w:ascii="Arial" w:hAnsi="Arial" w:cs="Arial"/>
                <w:bCs/>
              </w:rPr>
              <w:lastRenderedPageBreak/>
              <w:t xml:space="preserve">Manufactured Fuels </w:t>
            </w:r>
          </w:p>
        </w:tc>
        <w:tc>
          <w:tcPr>
            <w:tcW w:w="1560" w:type="dxa"/>
            <w:vAlign w:val="center"/>
          </w:tcPr>
          <w:p w14:paraId="3C247ACA" w14:textId="4234E461" w:rsidR="007258D1" w:rsidRPr="00654ACD" w:rsidRDefault="007258D1" w:rsidP="0003008F">
            <w:pPr>
              <w:spacing w:after="0" w:line="240" w:lineRule="auto"/>
              <w:jc w:val="center"/>
              <w:rPr>
                <w:rFonts w:ascii="Arial" w:hAnsi="Arial" w:cs="Arial"/>
                <w:bCs/>
              </w:rPr>
            </w:pPr>
            <w:r w:rsidRPr="00654ACD">
              <w:rPr>
                <w:rFonts w:ascii="Arial" w:hAnsi="Arial" w:cs="Arial"/>
                <w:bCs/>
              </w:rPr>
              <w:t>0.</w:t>
            </w:r>
            <w:r>
              <w:rPr>
                <w:rFonts w:ascii="Arial" w:hAnsi="Arial" w:cs="Arial"/>
                <w:bCs/>
              </w:rPr>
              <w:t>3</w:t>
            </w:r>
          </w:p>
        </w:tc>
        <w:tc>
          <w:tcPr>
            <w:tcW w:w="1417" w:type="dxa"/>
            <w:vAlign w:val="center"/>
          </w:tcPr>
          <w:p w14:paraId="25BBC3D3" w14:textId="022A4505" w:rsidR="007258D1" w:rsidRPr="00654ACD" w:rsidRDefault="007258D1" w:rsidP="0003008F">
            <w:pPr>
              <w:spacing w:after="0" w:line="240" w:lineRule="auto"/>
              <w:jc w:val="center"/>
              <w:rPr>
                <w:rFonts w:ascii="Arial" w:hAnsi="Arial" w:cs="Arial"/>
                <w:bCs/>
              </w:rPr>
            </w:pPr>
            <w:r>
              <w:rPr>
                <w:rFonts w:ascii="Arial" w:hAnsi="Arial" w:cs="Arial"/>
                <w:bCs/>
              </w:rPr>
              <w:t>0.5</w:t>
            </w:r>
          </w:p>
        </w:tc>
        <w:tc>
          <w:tcPr>
            <w:tcW w:w="1276" w:type="dxa"/>
            <w:vAlign w:val="center"/>
          </w:tcPr>
          <w:p w14:paraId="2F544980" w14:textId="697E9999"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276" w:type="dxa"/>
            <w:vAlign w:val="center"/>
          </w:tcPr>
          <w:p w14:paraId="185C39FC" w14:textId="34743769"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134" w:type="dxa"/>
          </w:tcPr>
          <w:p w14:paraId="798CB91F" w14:textId="01DC266A" w:rsidR="007258D1" w:rsidRDefault="007258D1" w:rsidP="0003008F">
            <w:pPr>
              <w:spacing w:after="0" w:line="240" w:lineRule="auto"/>
              <w:jc w:val="center"/>
              <w:rPr>
                <w:rFonts w:ascii="Arial" w:hAnsi="Arial" w:cs="Arial"/>
                <w:bCs/>
              </w:rPr>
            </w:pPr>
            <w:r>
              <w:rPr>
                <w:rFonts w:ascii="Arial" w:hAnsi="Arial" w:cs="Arial"/>
                <w:bCs/>
              </w:rPr>
              <w:t>-</w:t>
            </w:r>
          </w:p>
        </w:tc>
        <w:tc>
          <w:tcPr>
            <w:tcW w:w="1134" w:type="dxa"/>
            <w:vAlign w:val="center"/>
          </w:tcPr>
          <w:p w14:paraId="0D96834E" w14:textId="2AA673E2" w:rsidR="007258D1" w:rsidRPr="00654ACD" w:rsidRDefault="007258D1" w:rsidP="0003008F">
            <w:pPr>
              <w:spacing w:after="0" w:line="240" w:lineRule="auto"/>
              <w:jc w:val="center"/>
              <w:rPr>
                <w:rFonts w:ascii="Arial" w:hAnsi="Arial" w:cs="Arial"/>
                <w:bCs/>
              </w:rPr>
            </w:pPr>
            <w:r>
              <w:rPr>
                <w:rFonts w:ascii="Arial" w:hAnsi="Arial" w:cs="Arial"/>
                <w:bCs/>
              </w:rPr>
              <w:t>0.9</w:t>
            </w:r>
          </w:p>
        </w:tc>
      </w:tr>
      <w:tr w:rsidR="007258D1" w:rsidRPr="00654ACD" w14:paraId="6C5DCD77" w14:textId="77777777" w:rsidTr="0003008F">
        <w:trPr>
          <w:cantSplit/>
          <w:trHeight w:val="340"/>
        </w:trPr>
        <w:tc>
          <w:tcPr>
            <w:tcW w:w="1696" w:type="dxa"/>
            <w:vAlign w:val="center"/>
          </w:tcPr>
          <w:p w14:paraId="1844B33F" w14:textId="6B3EA914" w:rsidR="007258D1" w:rsidRPr="00654ACD" w:rsidRDefault="007258D1" w:rsidP="0003008F">
            <w:pPr>
              <w:spacing w:after="0" w:line="240" w:lineRule="auto"/>
              <w:rPr>
                <w:rFonts w:ascii="Arial" w:hAnsi="Arial" w:cs="Arial"/>
                <w:bCs/>
              </w:rPr>
            </w:pPr>
            <w:r w:rsidRPr="00654ACD">
              <w:rPr>
                <w:rFonts w:ascii="Arial" w:hAnsi="Arial" w:cs="Arial"/>
                <w:bCs/>
              </w:rPr>
              <w:t xml:space="preserve">Petroleum Products </w:t>
            </w:r>
          </w:p>
        </w:tc>
        <w:tc>
          <w:tcPr>
            <w:tcW w:w="1560" w:type="dxa"/>
            <w:vAlign w:val="center"/>
          </w:tcPr>
          <w:p w14:paraId="1E9D3794" w14:textId="4EB87F3E" w:rsidR="007258D1" w:rsidRPr="00654ACD" w:rsidRDefault="007258D1" w:rsidP="0003008F">
            <w:pPr>
              <w:spacing w:after="0" w:line="240" w:lineRule="auto"/>
              <w:jc w:val="center"/>
              <w:rPr>
                <w:rFonts w:ascii="Arial" w:hAnsi="Arial" w:cs="Arial"/>
                <w:bCs/>
              </w:rPr>
            </w:pPr>
            <w:r>
              <w:rPr>
                <w:rFonts w:ascii="Arial" w:hAnsi="Arial" w:cs="Arial"/>
                <w:bCs/>
              </w:rPr>
              <w:t>57</w:t>
            </w:r>
            <w:r w:rsidR="0017510F">
              <w:rPr>
                <w:rFonts w:ascii="Arial" w:hAnsi="Arial" w:cs="Arial"/>
                <w:bCs/>
              </w:rPr>
              <w:t>*</w:t>
            </w:r>
          </w:p>
        </w:tc>
        <w:tc>
          <w:tcPr>
            <w:tcW w:w="1417" w:type="dxa"/>
            <w:vAlign w:val="center"/>
          </w:tcPr>
          <w:p w14:paraId="0CB7E58E" w14:textId="16F64BB6" w:rsidR="007258D1" w:rsidRPr="00654ACD" w:rsidRDefault="007258D1" w:rsidP="0003008F">
            <w:pPr>
              <w:spacing w:after="0" w:line="240" w:lineRule="auto"/>
              <w:jc w:val="center"/>
              <w:rPr>
                <w:rFonts w:ascii="Arial" w:hAnsi="Arial" w:cs="Arial"/>
                <w:bCs/>
              </w:rPr>
            </w:pPr>
            <w:r>
              <w:rPr>
                <w:rFonts w:ascii="Arial" w:hAnsi="Arial" w:cs="Arial"/>
                <w:bCs/>
              </w:rPr>
              <w:t>2.1</w:t>
            </w:r>
          </w:p>
        </w:tc>
        <w:tc>
          <w:tcPr>
            <w:tcW w:w="1276" w:type="dxa"/>
            <w:vAlign w:val="center"/>
          </w:tcPr>
          <w:p w14:paraId="05EE28D8" w14:textId="01C344F6" w:rsidR="007258D1" w:rsidRPr="00654ACD" w:rsidRDefault="007258D1" w:rsidP="0003008F">
            <w:pPr>
              <w:spacing w:after="0" w:line="240" w:lineRule="auto"/>
              <w:jc w:val="center"/>
              <w:rPr>
                <w:rFonts w:ascii="Arial" w:hAnsi="Arial" w:cs="Arial"/>
                <w:bCs/>
              </w:rPr>
            </w:pPr>
            <w:r>
              <w:rPr>
                <w:rFonts w:ascii="Arial" w:hAnsi="Arial" w:cs="Arial"/>
                <w:bCs/>
              </w:rPr>
              <w:t>8.2</w:t>
            </w:r>
          </w:p>
        </w:tc>
        <w:tc>
          <w:tcPr>
            <w:tcW w:w="1276" w:type="dxa"/>
            <w:vAlign w:val="center"/>
          </w:tcPr>
          <w:p w14:paraId="74A9E9D2" w14:textId="3B393B8D" w:rsidR="007258D1" w:rsidRPr="00654ACD" w:rsidRDefault="007258D1" w:rsidP="0003008F">
            <w:pPr>
              <w:spacing w:after="0" w:line="240" w:lineRule="auto"/>
              <w:jc w:val="center"/>
              <w:rPr>
                <w:rFonts w:ascii="Arial" w:hAnsi="Arial" w:cs="Arial"/>
                <w:bCs/>
              </w:rPr>
            </w:pPr>
            <w:r>
              <w:rPr>
                <w:rFonts w:ascii="Arial" w:hAnsi="Arial" w:cs="Arial"/>
                <w:bCs/>
              </w:rPr>
              <w:t>348.3</w:t>
            </w:r>
          </w:p>
        </w:tc>
        <w:tc>
          <w:tcPr>
            <w:tcW w:w="1134" w:type="dxa"/>
          </w:tcPr>
          <w:p w14:paraId="3BE8FD5B" w14:textId="57CEBCE6" w:rsidR="007258D1" w:rsidRPr="00654ACD" w:rsidRDefault="007258D1" w:rsidP="0003008F">
            <w:pPr>
              <w:spacing w:after="0" w:line="240" w:lineRule="auto"/>
              <w:jc w:val="center"/>
              <w:rPr>
                <w:rFonts w:ascii="Arial" w:hAnsi="Arial" w:cs="Arial"/>
                <w:bCs/>
              </w:rPr>
            </w:pPr>
            <w:r>
              <w:rPr>
                <w:rFonts w:ascii="Arial" w:hAnsi="Arial" w:cs="Arial"/>
                <w:bCs/>
              </w:rPr>
              <w:t>0.4</w:t>
            </w:r>
          </w:p>
        </w:tc>
        <w:tc>
          <w:tcPr>
            <w:tcW w:w="1134" w:type="dxa"/>
            <w:vAlign w:val="center"/>
          </w:tcPr>
          <w:p w14:paraId="4A77AE12" w14:textId="1DAE742F" w:rsidR="007258D1" w:rsidRPr="00654ACD" w:rsidRDefault="0017510F" w:rsidP="0003008F">
            <w:pPr>
              <w:spacing w:after="0" w:line="240" w:lineRule="auto"/>
              <w:jc w:val="center"/>
              <w:rPr>
                <w:rFonts w:ascii="Arial" w:hAnsi="Arial" w:cs="Arial"/>
                <w:bCs/>
              </w:rPr>
            </w:pPr>
            <w:r>
              <w:rPr>
                <w:rFonts w:ascii="Arial" w:hAnsi="Arial" w:cs="Arial"/>
                <w:bCs/>
              </w:rPr>
              <w:t>416.1</w:t>
            </w:r>
            <w:r w:rsidR="007258D1" w:rsidRPr="00654ACD">
              <w:rPr>
                <w:rFonts w:ascii="Arial" w:hAnsi="Arial" w:cs="Arial"/>
                <w:bCs/>
              </w:rPr>
              <w:t>*</w:t>
            </w:r>
          </w:p>
        </w:tc>
      </w:tr>
      <w:tr w:rsidR="007258D1" w:rsidRPr="00654ACD" w14:paraId="2B8D735E" w14:textId="77777777" w:rsidTr="0003008F">
        <w:trPr>
          <w:cantSplit/>
          <w:trHeight w:val="340"/>
        </w:trPr>
        <w:tc>
          <w:tcPr>
            <w:tcW w:w="1696" w:type="dxa"/>
            <w:vAlign w:val="center"/>
          </w:tcPr>
          <w:p w14:paraId="65A041C5" w14:textId="49673180" w:rsidR="007258D1" w:rsidRPr="00654ACD" w:rsidRDefault="007258D1" w:rsidP="0003008F">
            <w:pPr>
              <w:spacing w:after="0" w:line="240" w:lineRule="auto"/>
              <w:rPr>
                <w:rFonts w:ascii="Arial" w:hAnsi="Arial" w:cs="Arial"/>
                <w:bCs/>
              </w:rPr>
            </w:pPr>
            <w:r w:rsidRPr="00654ACD">
              <w:rPr>
                <w:rFonts w:ascii="Arial" w:hAnsi="Arial" w:cs="Arial"/>
                <w:bCs/>
              </w:rPr>
              <w:t>Gas</w:t>
            </w:r>
          </w:p>
        </w:tc>
        <w:tc>
          <w:tcPr>
            <w:tcW w:w="1560" w:type="dxa"/>
            <w:vAlign w:val="center"/>
          </w:tcPr>
          <w:p w14:paraId="50080000" w14:textId="48ABDF07" w:rsidR="007258D1" w:rsidRPr="00654ACD" w:rsidRDefault="00150A4D" w:rsidP="0003008F">
            <w:pPr>
              <w:spacing w:after="0" w:line="240" w:lineRule="auto"/>
              <w:jc w:val="center"/>
              <w:rPr>
                <w:rFonts w:ascii="Arial" w:hAnsi="Arial" w:cs="Arial"/>
                <w:bCs/>
              </w:rPr>
            </w:pPr>
            <w:r>
              <w:rPr>
                <w:rFonts w:ascii="Arial" w:hAnsi="Arial" w:cs="Arial"/>
                <w:bCs/>
              </w:rPr>
              <w:t>265.1</w:t>
            </w:r>
          </w:p>
        </w:tc>
        <w:tc>
          <w:tcPr>
            <w:tcW w:w="1417" w:type="dxa"/>
            <w:vAlign w:val="center"/>
          </w:tcPr>
          <w:p w14:paraId="7E792C22" w14:textId="0497F2FA" w:rsidR="007258D1" w:rsidRPr="00654ACD" w:rsidRDefault="00150A4D" w:rsidP="0003008F">
            <w:pPr>
              <w:spacing w:after="0" w:line="240" w:lineRule="auto"/>
              <w:jc w:val="center"/>
              <w:rPr>
                <w:rFonts w:ascii="Arial" w:hAnsi="Arial" w:cs="Arial"/>
                <w:bCs/>
              </w:rPr>
            </w:pPr>
            <w:r>
              <w:rPr>
                <w:rFonts w:ascii="Arial" w:hAnsi="Arial" w:cs="Arial"/>
                <w:bCs/>
              </w:rPr>
              <w:t>481.4</w:t>
            </w:r>
          </w:p>
        </w:tc>
        <w:tc>
          <w:tcPr>
            <w:tcW w:w="1276" w:type="dxa"/>
            <w:vAlign w:val="center"/>
          </w:tcPr>
          <w:p w14:paraId="099F1F33" w14:textId="38D77659"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276" w:type="dxa"/>
            <w:vAlign w:val="center"/>
          </w:tcPr>
          <w:p w14:paraId="07418CCB" w14:textId="3CE40029"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134" w:type="dxa"/>
          </w:tcPr>
          <w:p w14:paraId="554995E2" w14:textId="77777777" w:rsidR="007258D1" w:rsidRPr="00654ACD" w:rsidRDefault="007258D1" w:rsidP="0003008F">
            <w:pPr>
              <w:spacing w:after="0" w:line="240" w:lineRule="auto"/>
              <w:jc w:val="center"/>
              <w:rPr>
                <w:rFonts w:ascii="Arial" w:hAnsi="Arial" w:cs="Arial"/>
                <w:bCs/>
              </w:rPr>
            </w:pPr>
          </w:p>
        </w:tc>
        <w:tc>
          <w:tcPr>
            <w:tcW w:w="1134" w:type="dxa"/>
            <w:vAlign w:val="center"/>
          </w:tcPr>
          <w:p w14:paraId="183E5D49" w14:textId="545115B8" w:rsidR="007258D1" w:rsidRPr="00654ACD" w:rsidRDefault="007258D1" w:rsidP="0003008F">
            <w:pPr>
              <w:spacing w:after="0" w:line="240" w:lineRule="auto"/>
              <w:jc w:val="center"/>
              <w:rPr>
                <w:rFonts w:ascii="Arial" w:hAnsi="Arial" w:cs="Arial"/>
                <w:bCs/>
              </w:rPr>
            </w:pPr>
            <w:r w:rsidRPr="00654ACD">
              <w:rPr>
                <w:rFonts w:ascii="Arial" w:hAnsi="Arial" w:cs="Arial"/>
                <w:bCs/>
              </w:rPr>
              <w:t>7</w:t>
            </w:r>
            <w:r w:rsidR="00150A4D">
              <w:rPr>
                <w:rFonts w:ascii="Arial" w:hAnsi="Arial" w:cs="Arial"/>
                <w:bCs/>
              </w:rPr>
              <w:t>46.5</w:t>
            </w:r>
          </w:p>
        </w:tc>
      </w:tr>
      <w:tr w:rsidR="007258D1" w:rsidRPr="00654ACD" w14:paraId="46282BE8" w14:textId="77777777" w:rsidTr="0003008F">
        <w:trPr>
          <w:cantSplit/>
          <w:trHeight w:val="340"/>
        </w:trPr>
        <w:tc>
          <w:tcPr>
            <w:tcW w:w="1696" w:type="dxa"/>
            <w:vAlign w:val="center"/>
          </w:tcPr>
          <w:p w14:paraId="6C8F9950" w14:textId="71606F46" w:rsidR="007258D1" w:rsidRPr="00654ACD" w:rsidRDefault="007258D1" w:rsidP="0003008F">
            <w:pPr>
              <w:spacing w:after="0" w:line="240" w:lineRule="auto"/>
              <w:rPr>
                <w:rFonts w:ascii="Arial" w:hAnsi="Arial" w:cs="Arial"/>
                <w:bCs/>
              </w:rPr>
            </w:pPr>
            <w:r w:rsidRPr="00654ACD">
              <w:rPr>
                <w:rFonts w:ascii="Arial" w:hAnsi="Arial" w:cs="Arial"/>
                <w:bCs/>
              </w:rPr>
              <w:t>Electricity</w:t>
            </w:r>
          </w:p>
        </w:tc>
        <w:tc>
          <w:tcPr>
            <w:tcW w:w="1560" w:type="dxa"/>
            <w:vAlign w:val="center"/>
          </w:tcPr>
          <w:p w14:paraId="5BF98CCB" w14:textId="45BB16D3" w:rsidR="007258D1" w:rsidRPr="00654ACD" w:rsidRDefault="007258D1" w:rsidP="0003008F">
            <w:pPr>
              <w:spacing w:after="0" w:line="240" w:lineRule="auto"/>
              <w:jc w:val="center"/>
              <w:rPr>
                <w:rFonts w:ascii="Arial" w:hAnsi="Arial" w:cs="Arial"/>
                <w:bCs/>
              </w:rPr>
            </w:pPr>
            <w:r w:rsidRPr="00654ACD">
              <w:rPr>
                <w:rFonts w:ascii="Arial" w:hAnsi="Arial" w:cs="Arial"/>
                <w:bCs/>
              </w:rPr>
              <w:t>1</w:t>
            </w:r>
            <w:r w:rsidR="00150A4D">
              <w:rPr>
                <w:rFonts w:ascii="Arial" w:hAnsi="Arial" w:cs="Arial"/>
                <w:bCs/>
              </w:rPr>
              <w:t>92.7</w:t>
            </w:r>
          </w:p>
        </w:tc>
        <w:tc>
          <w:tcPr>
            <w:tcW w:w="1417" w:type="dxa"/>
            <w:vAlign w:val="center"/>
          </w:tcPr>
          <w:p w14:paraId="1CEC22B7" w14:textId="35677478" w:rsidR="007258D1" w:rsidRPr="00654ACD" w:rsidRDefault="007258D1" w:rsidP="0003008F">
            <w:pPr>
              <w:spacing w:after="0" w:line="240" w:lineRule="auto"/>
              <w:jc w:val="center"/>
              <w:rPr>
                <w:rFonts w:ascii="Arial" w:hAnsi="Arial" w:cs="Arial"/>
                <w:bCs/>
              </w:rPr>
            </w:pPr>
            <w:r w:rsidRPr="00654ACD">
              <w:rPr>
                <w:rFonts w:ascii="Arial" w:hAnsi="Arial" w:cs="Arial"/>
                <w:bCs/>
              </w:rPr>
              <w:t>13</w:t>
            </w:r>
            <w:r w:rsidR="00150A4D">
              <w:rPr>
                <w:rFonts w:ascii="Arial" w:hAnsi="Arial" w:cs="Arial"/>
                <w:bCs/>
              </w:rPr>
              <w:t>0.9</w:t>
            </w:r>
          </w:p>
        </w:tc>
        <w:tc>
          <w:tcPr>
            <w:tcW w:w="1276" w:type="dxa"/>
            <w:vAlign w:val="center"/>
          </w:tcPr>
          <w:p w14:paraId="29FC790F" w14:textId="64BECFDD"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276" w:type="dxa"/>
            <w:vAlign w:val="center"/>
          </w:tcPr>
          <w:p w14:paraId="371BEB25" w14:textId="11E6F7D8"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134" w:type="dxa"/>
          </w:tcPr>
          <w:p w14:paraId="4F75017C" w14:textId="77777777" w:rsidR="007258D1" w:rsidRPr="00654ACD" w:rsidRDefault="007258D1" w:rsidP="0003008F">
            <w:pPr>
              <w:spacing w:after="0" w:line="240" w:lineRule="auto"/>
              <w:jc w:val="center"/>
              <w:rPr>
                <w:rFonts w:ascii="Arial" w:hAnsi="Arial" w:cs="Arial"/>
                <w:bCs/>
              </w:rPr>
            </w:pPr>
          </w:p>
        </w:tc>
        <w:tc>
          <w:tcPr>
            <w:tcW w:w="1134" w:type="dxa"/>
            <w:vAlign w:val="center"/>
          </w:tcPr>
          <w:p w14:paraId="507225FD" w14:textId="5CEBF4F0" w:rsidR="007258D1" w:rsidRPr="00654ACD" w:rsidRDefault="007258D1" w:rsidP="0003008F">
            <w:pPr>
              <w:spacing w:after="0" w:line="240" w:lineRule="auto"/>
              <w:jc w:val="center"/>
              <w:rPr>
                <w:rFonts w:ascii="Arial" w:hAnsi="Arial" w:cs="Arial"/>
                <w:bCs/>
              </w:rPr>
            </w:pPr>
            <w:r w:rsidRPr="00654ACD">
              <w:rPr>
                <w:rFonts w:ascii="Arial" w:hAnsi="Arial" w:cs="Arial"/>
                <w:bCs/>
              </w:rPr>
              <w:t>3</w:t>
            </w:r>
            <w:r w:rsidR="00150A4D">
              <w:rPr>
                <w:rFonts w:ascii="Arial" w:hAnsi="Arial" w:cs="Arial"/>
                <w:bCs/>
              </w:rPr>
              <w:t>23.7</w:t>
            </w:r>
          </w:p>
        </w:tc>
      </w:tr>
      <w:tr w:rsidR="007258D1" w:rsidRPr="00654ACD" w14:paraId="12AEF3CC" w14:textId="77777777" w:rsidTr="0003008F">
        <w:trPr>
          <w:cantSplit/>
          <w:trHeight w:val="340"/>
        </w:trPr>
        <w:tc>
          <w:tcPr>
            <w:tcW w:w="1696" w:type="dxa"/>
            <w:vAlign w:val="center"/>
          </w:tcPr>
          <w:p w14:paraId="0E294AB0" w14:textId="5B887C10" w:rsidR="007258D1" w:rsidRPr="00654ACD" w:rsidRDefault="007258D1" w:rsidP="0003008F">
            <w:pPr>
              <w:spacing w:after="0" w:line="240" w:lineRule="auto"/>
              <w:rPr>
                <w:rFonts w:ascii="Arial" w:hAnsi="Arial" w:cs="Arial"/>
                <w:bCs/>
              </w:rPr>
            </w:pPr>
            <w:r w:rsidRPr="00654ACD">
              <w:rPr>
                <w:rFonts w:ascii="Arial" w:hAnsi="Arial" w:cs="Arial"/>
                <w:bCs/>
              </w:rPr>
              <w:t>Bioenergy &amp; Wastes</w:t>
            </w:r>
          </w:p>
        </w:tc>
        <w:tc>
          <w:tcPr>
            <w:tcW w:w="1560" w:type="dxa"/>
            <w:vAlign w:val="center"/>
          </w:tcPr>
          <w:p w14:paraId="6122E886" w14:textId="632070C1" w:rsidR="007258D1" w:rsidRPr="00654ACD" w:rsidRDefault="0094784E" w:rsidP="0003008F">
            <w:pPr>
              <w:spacing w:after="0" w:line="240" w:lineRule="auto"/>
              <w:jc w:val="center"/>
              <w:rPr>
                <w:rFonts w:ascii="Arial" w:hAnsi="Arial" w:cs="Arial"/>
                <w:bCs/>
              </w:rPr>
            </w:pPr>
            <w:r>
              <w:rPr>
                <w:rFonts w:ascii="Arial" w:hAnsi="Arial" w:cs="Arial"/>
                <w:bCs/>
              </w:rPr>
              <w:t>3</w:t>
            </w:r>
            <w:r w:rsidR="007258D1" w:rsidRPr="00654ACD">
              <w:rPr>
                <w:rFonts w:ascii="Arial" w:hAnsi="Arial" w:cs="Arial"/>
                <w:bCs/>
              </w:rPr>
              <w:t>.9</w:t>
            </w:r>
          </w:p>
        </w:tc>
        <w:tc>
          <w:tcPr>
            <w:tcW w:w="1417" w:type="dxa"/>
            <w:vAlign w:val="center"/>
          </w:tcPr>
          <w:p w14:paraId="4E98388C" w14:textId="6E928695" w:rsidR="007258D1" w:rsidRPr="00654ACD" w:rsidRDefault="007258D1" w:rsidP="0003008F">
            <w:pPr>
              <w:spacing w:after="0" w:line="240" w:lineRule="auto"/>
              <w:jc w:val="center"/>
              <w:rPr>
                <w:rFonts w:ascii="Arial" w:hAnsi="Arial" w:cs="Arial"/>
                <w:bCs/>
              </w:rPr>
            </w:pPr>
            <w:r w:rsidRPr="00654ACD">
              <w:rPr>
                <w:rFonts w:ascii="Arial" w:hAnsi="Arial" w:cs="Arial"/>
                <w:bCs/>
              </w:rPr>
              <w:t>4.</w:t>
            </w:r>
            <w:r w:rsidR="0094784E">
              <w:rPr>
                <w:rFonts w:ascii="Arial" w:hAnsi="Arial" w:cs="Arial"/>
                <w:bCs/>
              </w:rPr>
              <w:t>6</w:t>
            </w:r>
          </w:p>
        </w:tc>
        <w:tc>
          <w:tcPr>
            <w:tcW w:w="1276" w:type="dxa"/>
            <w:vAlign w:val="center"/>
          </w:tcPr>
          <w:p w14:paraId="40BE42F4" w14:textId="07394C8C" w:rsidR="007258D1" w:rsidRPr="00654ACD" w:rsidRDefault="007258D1" w:rsidP="0003008F">
            <w:pPr>
              <w:spacing w:after="0" w:line="240" w:lineRule="auto"/>
              <w:jc w:val="center"/>
              <w:rPr>
                <w:rFonts w:ascii="Arial" w:hAnsi="Arial" w:cs="Arial"/>
                <w:bCs/>
              </w:rPr>
            </w:pPr>
            <w:r w:rsidRPr="00654ACD">
              <w:rPr>
                <w:rFonts w:ascii="Arial" w:hAnsi="Arial" w:cs="Arial"/>
                <w:bCs/>
              </w:rPr>
              <w:t>-</w:t>
            </w:r>
          </w:p>
        </w:tc>
        <w:tc>
          <w:tcPr>
            <w:tcW w:w="1276" w:type="dxa"/>
            <w:vAlign w:val="center"/>
          </w:tcPr>
          <w:p w14:paraId="7E0662E2" w14:textId="0642069B" w:rsidR="007258D1" w:rsidRPr="00654ACD" w:rsidRDefault="0094784E" w:rsidP="0003008F">
            <w:pPr>
              <w:spacing w:after="0" w:line="240" w:lineRule="auto"/>
              <w:jc w:val="center"/>
              <w:rPr>
                <w:rFonts w:ascii="Arial" w:hAnsi="Arial" w:cs="Arial"/>
                <w:bCs/>
              </w:rPr>
            </w:pPr>
            <w:r>
              <w:rPr>
                <w:rFonts w:ascii="Arial" w:hAnsi="Arial" w:cs="Arial"/>
                <w:bCs/>
              </w:rPr>
              <w:t>16.1</w:t>
            </w:r>
          </w:p>
        </w:tc>
        <w:tc>
          <w:tcPr>
            <w:tcW w:w="1134" w:type="dxa"/>
          </w:tcPr>
          <w:p w14:paraId="06A61E77" w14:textId="77777777" w:rsidR="007258D1" w:rsidRPr="00654ACD" w:rsidRDefault="007258D1" w:rsidP="0003008F">
            <w:pPr>
              <w:spacing w:after="0" w:line="240" w:lineRule="auto"/>
              <w:jc w:val="center"/>
              <w:rPr>
                <w:rFonts w:ascii="Arial" w:hAnsi="Arial" w:cs="Arial"/>
                <w:bCs/>
              </w:rPr>
            </w:pPr>
          </w:p>
        </w:tc>
        <w:tc>
          <w:tcPr>
            <w:tcW w:w="1134" w:type="dxa"/>
            <w:vAlign w:val="center"/>
          </w:tcPr>
          <w:p w14:paraId="7E3D59E7" w14:textId="2E04212E" w:rsidR="007258D1" w:rsidRPr="00654ACD" w:rsidRDefault="007258D1" w:rsidP="0003008F">
            <w:pPr>
              <w:spacing w:after="0" w:line="240" w:lineRule="auto"/>
              <w:jc w:val="center"/>
              <w:rPr>
                <w:rFonts w:ascii="Arial" w:hAnsi="Arial" w:cs="Arial"/>
                <w:bCs/>
              </w:rPr>
            </w:pPr>
            <w:r w:rsidRPr="00654ACD">
              <w:rPr>
                <w:rFonts w:ascii="Arial" w:hAnsi="Arial" w:cs="Arial"/>
                <w:bCs/>
              </w:rPr>
              <w:t>2</w:t>
            </w:r>
            <w:r w:rsidR="0094784E">
              <w:rPr>
                <w:rFonts w:ascii="Arial" w:hAnsi="Arial" w:cs="Arial"/>
                <w:bCs/>
              </w:rPr>
              <w:t>4.6</w:t>
            </w:r>
          </w:p>
        </w:tc>
      </w:tr>
      <w:tr w:rsidR="007258D1" w:rsidRPr="00654ACD" w14:paraId="4D8826DC" w14:textId="77777777" w:rsidTr="0003008F">
        <w:trPr>
          <w:cantSplit/>
          <w:trHeight w:val="340"/>
        </w:trPr>
        <w:tc>
          <w:tcPr>
            <w:tcW w:w="1696" w:type="dxa"/>
            <w:vAlign w:val="center"/>
          </w:tcPr>
          <w:p w14:paraId="01356044" w14:textId="6507003B" w:rsidR="007258D1" w:rsidRPr="00654ACD" w:rsidRDefault="007258D1" w:rsidP="0003008F">
            <w:pPr>
              <w:spacing w:after="0" w:line="240" w:lineRule="auto"/>
              <w:jc w:val="right"/>
              <w:rPr>
                <w:rFonts w:ascii="Arial" w:hAnsi="Arial" w:cs="Arial"/>
                <w:b/>
              </w:rPr>
            </w:pPr>
          </w:p>
        </w:tc>
        <w:tc>
          <w:tcPr>
            <w:tcW w:w="1560" w:type="dxa"/>
            <w:vAlign w:val="center"/>
          </w:tcPr>
          <w:p w14:paraId="77BABABC" w14:textId="77777777" w:rsidR="007258D1" w:rsidRPr="00654ACD" w:rsidRDefault="007258D1" w:rsidP="0003008F">
            <w:pPr>
              <w:spacing w:after="0" w:line="240" w:lineRule="auto"/>
              <w:jc w:val="right"/>
              <w:rPr>
                <w:rFonts w:ascii="Arial" w:hAnsi="Arial" w:cs="Arial"/>
                <w:b/>
              </w:rPr>
            </w:pPr>
          </w:p>
        </w:tc>
        <w:tc>
          <w:tcPr>
            <w:tcW w:w="1417" w:type="dxa"/>
            <w:vAlign w:val="center"/>
          </w:tcPr>
          <w:p w14:paraId="519ABAAE" w14:textId="77777777" w:rsidR="007258D1" w:rsidRPr="00654ACD" w:rsidRDefault="007258D1" w:rsidP="0003008F">
            <w:pPr>
              <w:spacing w:after="0" w:line="240" w:lineRule="auto"/>
              <w:jc w:val="right"/>
              <w:rPr>
                <w:rFonts w:ascii="Arial" w:hAnsi="Arial" w:cs="Arial"/>
                <w:b/>
              </w:rPr>
            </w:pPr>
          </w:p>
        </w:tc>
        <w:tc>
          <w:tcPr>
            <w:tcW w:w="1276" w:type="dxa"/>
            <w:vAlign w:val="center"/>
          </w:tcPr>
          <w:p w14:paraId="37F8784F" w14:textId="77777777" w:rsidR="007258D1" w:rsidRPr="00654ACD" w:rsidRDefault="007258D1" w:rsidP="0003008F">
            <w:pPr>
              <w:spacing w:after="0" w:line="240" w:lineRule="auto"/>
              <w:jc w:val="right"/>
              <w:rPr>
                <w:rFonts w:ascii="Arial" w:hAnsi="Arial" w:cs="Arial"/>
                <w:b/>
              </w:rPr>
            </w:pPr>
          </w:p>
        </w:tc>
        <w:tc>
          <w:tcPr>
            <w:tcW w:w="1276" w:type="dxa"/>
            <w:vAlign w:val="center"/>
          </w:tcPr>
          <w:p w14:paraId="046FFA5C" w14:textId="240064B1" w:rsidR="007258D1" w:rsidRPr="00654ACD" w:rsidRDefault="007258D1" w:rsidP="0003008F">
            <w:pPr>
              <w:spacing w:after="0" w:line="240" w:lineRule="auto"/>
              <w:jc w:val="center"/>
              <w:rPr>
                <w:rFonts w:ascii="Arial" w:hAnsi="Arial" w:cs="Arial"/>
                <w:b/>
              </w:rPr>
            </w:pPr>
            <w:r w:rsidRPr="00654ACD">
              <w:rPr>
                <w:rFonts w:ascii="Arial" w:hAnsi="Arial" w:cs="Arial"/>
                <w:b/>
              </w:rPr>
              <w:t>TOTAL:</w:t>
            </w:r>
          </w:p>
        </w:tc>
        <w:tc>
          <w:tcPr>
            <w:tcW w:w="1134" w:type="dxa"/>
          </w:tcPr>
          <w:p w14:paraId="1027A71C" w14:textId="77777777" w:rsidR="007258D1" w:rsidRPr="00654ACD" w:rsidRDefault="007258D1" w:rsidP="0003008F">
            <w:pPr>
              <w:spacing w:after="0" w:line="240" w:lineRule="auto"/>
              <w:jc w:val="center"/>
              <w:rPr>
                <w:rFonts w:ascii="Arial" w:hAnsi="Arial" w:cs="Arial"/>
                <w:b/>
              </w:rPr>
            </w:pPr>
          </w:p>
        </w:tc>
        <w:tc>
          <w:tcPr>
            <w:tcW w:w="1134" w:type="dxa"/>
            <w:vAlign w:val="center"/>
          </w:tcPr>
          <w:p w14:paraId="5C01D653" w14:textId="6F79B661" w:rsidR="007258D1" w:rsidRPr="00654ACD" w:rsidRDefault="007258D1" w:rsidP="0003008F">
            <w:pPr>
              <w:spacing w:after="0" w:line="240" w:lineRule="auto"/>
              <w:jc w:val="center"/>
              <w:rPr>
                <w:rFonts w:ascii="Arial" w:hAnsi="Arial" w:cs="Arial"/>
                <w:b/>
              </w:rPr>
            </w:pPr>
            <w:r w:rsidRPr="00654ACD">
              <w:rPr>
                <w:rFonts w:ascii="Arial" w:hAnsi="Arial" w:cs="Arial"/>
                <w:b/>
              </w:rPr>
              <w:t>15</w:t>
            </w:r>
            <w:r>
              <w:rPr>
                <w:rFonts w:ascii="Arial" w:hAnsi="Arial" w:cs="Arial"/>
                <w:b/>
              </w:rPr>
              <w:t>12</w:t>
            </w:r>
          </w:p>
        </w:tc>
      </w:tr>
    </w:tbl>
    <w:p w14:paraId="3C445EC5" w14:textId="593BF2D5" w:rsidR="00237AFA" w:rsidRPr="00654ACD" w:rsidRDefault="00237AFA" w:rsidP="660D7AC1">
      <w:pPr>
        <w:spacing w:after="0"/>
        <w:rPr>
          <w:rFonts w:ascii="Arial" w:eastAsia="Times New Roman" w:hAnsi="Arial" w:cs="Arial"/>
          <w:lang w:eastAsia="en-GB"/>
        </w:rPr>
      </w:pPr>
    </w:p>
    <w:p w14:paraId="402A5014" w14:textId="32185D34" w:rsidR="00525D12" w:rsidRPr="00654ACD" w:rsidRDefault="00F51CDF" w:rsidP="00237AFA">
      <w:pPr>
        <w:pStyle w:val="ListParagraph"/>
        <w:spacing w:after="0"/>
        <w:ind w:left="709"/>
        <w:rPr>
          <w:rFonts w:ascii="Arial" w:eastAsia="Times New Roman" w:hAnsi="Arial" w:cs="Arial"/>
          <w:sz w:val="20"/>
          <w:szCs w:val="20"/>
          <w:lang w:eastAsia="en-GB"/>
        </w:rPr>
      </w:pPr>
      <w:r w:rsidRPr="00654ACD">
        <w:rPr>
          <w:rFonts w:ascii="Arial" w:eastAsia="Times New Roman" w:hAnsi="Arial" w:cs="Arial"/>
          <w:sz w:val="20"/>
          <w:szCs w:val="20"/>
          <w:lang w:eastAsia="en-GB"/>
        </w:rPr>
        <w:t>*</w:t>
      </w:r>
      <w:r w:rsidR="00357E2F" w:rsidRPr="00654ACD">
        <w:rPr>
          <w:rFonts w:ascii="Arial" w:eastAsia="Times New Roman" w:hAnsi="Arial" w:cs="Arial"/>
          <w:sz w:val="20"/>
          <w:szCs w:val="20"/>
          <w:lang w:eastAsia="en-GB"/>
        </w:rPr>
        <w:t xml:space="preserve">includes </w:t>
      </w:r>
      <w:r w:rsidR="0017510F">
        <w:rPr>
          <w:rFonts w:ascii="Arial" w:eastAsia="Times New Roman" w:hAnsi="Arial" w:cs="Arial"/>
          <w:sz w:val="20"/>
          <w:szCs w:val="20"/>
          <w:lang w:eastAsia="en-GB"/>
        </w:rPr>
        <w:t>0.1</w:t>
      </w:r>
      <w:r w:rsidR="00357E2F" w:rsidRPr="00654ACD">
        <w:rPr>
          <w:rFonts w:ascii="Arial" w:eastAsia="Times New Roman" w:hAnsi="Arial" w:cs="Arial"/>
          <w:sz w:val="20"/>
          <w:szCs w:val="20"/>
          <w:lang w:eastAsia="en-GB"/>
        </w:rPr>
        <w:t xml:space="preserve">GWh petroleum consumption in public sector </w:t>
      </w:r>
    </w:p>
    <w:p w14:paraId="47D10061" w14:textId="77777777" w:rsidR="00A90281" w:rsidRPr="00654ACD" w:rsidRDefault="00A90281" w:rsidP="00237AFA">
      <w:pPr>
        <w:pStyle w:val="ListParagraph"/>
        <w:spacing w:after="0"/>
        <w:ind w:left="709"/>
        <w:rPr>
          <w:rFonts w:ascii="Arial" w:eastAsia="Times New Roman" w:hAnsi="Arial" w:cs="Arial"/>
          <w:lang w:eastAsia="en-GB"/>
        </w:rPr>
      </w:pPr>
    </w:p>
    <w:tbl>
      <w:tblPr>
        <w:tblStyle w:val="TableGrid"/>
        <w:tblpPr w:leftFromText="180" w:rightFromText="180" w:vertAnchor="text" w:horzAnchor="margin" w:tblpX="670" w:tblpY="38"/>
        <w:tblW w:w="0" w:type="auto"/>
        <w:tblLook w:val="04A0" w:firstRow="1" w:lastRow="0" w:firstColumn="1" w:lastColumn="0" w:noHBand="0" w:noVBand="1"/>
        <w:tblDescription w:val="Number of new homes and commercial developments connected to CHP or other forms of low or zero-carbon energy generation"/>
      </w:tblPr>
      <w:tblGrid>
        <w:gridCol w:w="2240"/>
        <w:gridCol w:w="1523"/>
        <w:gridCol w:w="1524"/>
        <w:gridCol w:w="1524"/>
        <w:gridCol w:w="1524"/>
      </w:tblGrid>
      <w:tr w:rsidR="00870411" w:rsidRPr="00654ACD" w14:paraId="1A724A5C" w14:textId="77777777" w:rsidTr="002E311B">
        <w:trPr>
          <w:trHeight w:val="567"/>
          <w:tblHeader/>
        </w:trPr>
        <w:tc>
          <w:tcPr>
            <w:tcW w:w="2240" w:type="dxa"/>
            <w:shd w:val="clear" w:color="auto" w:fill="auto"/>
          </w:tcPr>
          <w:p w14:paraId="02499855" w14:textId="77777777" w:rsidR="00870411" w:rsidRPr="00654ACD" w:rsidRDefault="00870411" w:rsidP="00BE0A27">
            <w:pPr>
              <w:spacing w:after="0" w:line="240" w:lineRule="auto"/>
              <w:rPr>
                <w:rFonts w:ascii="Arial" w:hAnsi="Arial" w:cs="Arial"/>
                <w:b/>
              </w:rPr>
            </w:pPr>
          </w:p>
        </w:tc>
        <w:tc>
          <w:tcPr>
            <w:tcW w:w="1523" w:type="dxa"/>
            <w:shd w:val="clear" w:color="auto" w:fill="auto"/>
            <w:vAlign w:val="center"/>
          </w:tcPr>
          <w:p w14:paraId="5C65AC79" w14:textId="77777777" w:rsidR="00870411" w:rsidRPr="00654ACD" w:rsidRDefault="00870411" w:rsidP="00BE0A27">
            <w:pPr>
              <w:spacing w:after="0" w:line="240" w:lineRule="auto"/>
              <w:jc w:val="center"/>
              <w:rPr>
                <w:rFonts w:ascii="Arial" w:hAnsi="Arial" w:cs="Arial"/>
                <w:b/>
              </w:rPr>
            </w:pPr>
            <w:r w:rsidRPr="00654ACD">
              <w:rPr>
                <w:rFonts w:ascii="Arial" w:hAnsi="Arial" w:cs="Arial"/>
                <w:b/>
              </w:rPr>
              <w:t>Industrial &amp; Commercial</w:t>
            </w:r>
          </w:p>
        </w:tc>
        <w:tc>
          <w:tcPr>
            <w:tcW w:w="1524" w:type="dxa"/>
            <w:shd w:val="clear" w:color="auto" w:fill="auto"/>
            <w:vAlign w:val="center"/>
          </w:tcPr>
          <w:p w14:paraId="4396959F" w14:textId="77777777" w:rsidR="00870411" w:rsidRPr="00654ACD" w:rsidRDefault="00870411" w:rsidP="00BE0A27">
            <w:pPr>
              <w:spacing w:after="0" w:line="240" w:lineRule="auto"/>
              <w:jc w:val="center"/>
              <w:rPr>
                <w:rFonts w:ascii="Arial" w:hAnsi="Arial" w:cs="Arial"/>
                <w:b/>
              </w:rPr>
            </w:pPr>
            <w:r w:rsidRPr="00654ACD">
              <w:rPr>
                <w:rFonts w:ascii="Arial" w:hAnsi="Arial" w:cs="Arial"/>
                <w:b/>
              </w:rPr>
              <w:t>Domestic</w:t>
            </w:r>
          </w:p>
        </w:tc>
        <w:tc>
          <w:tcPr>
            <w:tcW w:w="1524" w:type="dxa"/>
            <w:shd w:val="clear" w:color="auto" w:fill="auto"/>
            <w:vAlign w:val="center"/>
          </w:tcPr>
          <w:p w14:paraId="4F8950D3" w14:textId="668470BF" w:rsidR="00870411" w:rsidRPr="00654ACD" w:rsidRDefault="00870411" w:rsidP="00BE0A27">
            <w:pPr>
              <w:spacing w:after="0" w:line="240" w:lineRule="auto"/>
              <w:jc w:val="center"/>
              <w:rPr>
                <w:rFonts w:ascii="Arial" w:hAnsi="Arial" w:cs="Arial"/>
                <w:b/>
              </w:rPr>
            </w:pPr>
            <w:r w:rsidRPr="00654ACD">
              <w:rPr>
                <w:rFonts w:ascii="Arial" w:hAnsi="Arial" w:cs="Arial"/>
                <w:b/>
              </w:rPr>
              <w:t>Transport</w:t>
            </w:r>
          </w:p>
        </w:tc>
        <w:tc>
          <w:tcPr>
            <w:tcW w:w="1524" w:type="dxa"/>
            <w:shd w:val="clear" w:color="auto" w:fill="auto"/>
            <w:vAlign w:val="center"/>
          </w:tcPr>
          <w:p w14:paraId="61EE9FB8" w14:textId="77777777" w:rsidR="00870411" w:rsidRPr="00654ACD" w:rsidRDefault="00870411" w:rsidP="00BE0A27">
            <w:pPr>
              <w:spacing w:after="0" w:line="240" w:lineRule="auto"/>
              <w:jc w:val="center"/>
              <w:rPr>
                <w:rFonts w:ascii="Arial" w:hAnsi="Arial" w:cs="Arial"/>
                <w:b/>
              </w:rPr>
            </w:pPr>
            <w:r w:rsidRPr="00654ACD">
              <w:rPr>
                <w:rFonts w:ascii="Arial" w:hAnsi="Arial" w:cs="Arial"/>
                <w:b/>
              </w:rPr>
              <w:t>Total</w:t>
            </w:r>
          </w:p>
        </w:tc>
      </w:tr>
      <w:tr w:rsidR="00A14D7E" w:rsidRPr="00654ACD" w14:paraId="054EC774" w14:textId="77777777" w:rsidTr="002E311B">
        <w:trPr>
          <w:trHeight w:val="340"/>
        </w:trPr>
        <w:tc>
          <w:tcPr>
            <w:tcW w:w="2240" w:type="dxa"/>
            <w:vAlign w:val="center"/>
          </w:tcPr>
          <w:p w14:paraId="2D600953" w14:textId="068D10D9" w:rsidR="00A14D7E" w:rsidRPr="00654ACD" w:rsidRDefault="00A14D7E" w:rsidP="00BE0A27">
            <w:pPr>
              <w:spacing w:after="0" w:line="240" w:lineRule="auto"/>
              <w:rPr>
                <w:rFonts w:ascii="Arial" w:hAnsi="Arial" w:cs="Arial"/>
                <w:b/>
              </w:rPr>
            </w:pPr>
            <w:r w:rsidRPr="00654ACD">
              <w:rPr>
                <w:rFonts w:ascii="Arial" w:hAnsi="Arial" w:cs="Arial"/>
                <w:bCs/>
              </w:rPr>
              <w:t>All Fuels</w:t>
            </w:r>
          </w:p>
        </w:tc>
        <w:tc>
          <w:tcPr>
            <w:tcW w:w="1523" w:type="dxa"/>
            <w:vAlign w:val="center"/>
          </w:tcPr>
          <w:p w14:paraId="585278F6" w14:textId="6BBC4F3B" w:rsidR="00A14D7E" w:rsidRPr="00654ACD" w:rsidRDefault="00207457" w:rsidP="00BE0A27">
            <w:pPr>
              <w:spacing w:after="0" w:line="240" w:lineRule="auto"/>
              <w:jc w:val="center"/>
              <w:rPr>
                <w:rFonts w:ascii="Arial" w:hAnsi="Arial" w:cs="Arial"/>
                <w:bCs/>
              </w:rPr>
            </w:pPr>
            <w:r w:rsidRPr="00654ACD">
              <w:rPr>
                <w:rFonts w:ascii="Arial" w:hAnsi="Arial" w:cs="Arial"/>
                <w:bCs/>
              </w:rPr>
              <w:t>5</w:t>
            </w:r>
            <w:r w:rsidR="000174FA">
              <w:rPr>
                <w:rFonts w:ascii="Arial" w:hAnsi="Arial" w:cs="Arial"/>
                <w:bCs/>
              </w:rPr>
              <w:t>19.5</w:t>
            </w:r>
          </w:p>
        </w:tc>
        <w:tc>
          <w:tcPr>
            <w:tcW w:w="1524" w:type="dxa"/>
            <w:vAlign w:val="center"/>
          </w:tcPr>
          <w:p w14:paraId="6EF75DF7" w14:textId="3238853E" w:rsidR="00A14D7E" w:rsidRPr="00654ACD" w:rsidRDefault="004B11C7" w:rsidP="00BE0A27">
            <w:pPr>
              <w:spacing w:after="0" w:line="240" w:lineRule="auto"/>
              <w:jc w:val="center"/>
              <w:rPr>
                <w:rFonts w:ascii="Arial" w:hAnsi="Arial" w:cs="Arial"/>
                <w:bCs/>
              </w:rPr>
            </w:pPr>
            <w:r>
              <w:rPr>
                <w:rFonts w:ascii="Arial" w:hAnsi="Arial" w:cs="Arial"/>
                <w:bCs/>
              </w:rPr>
              <w:t>619.</w:t>
            </w:r>
            <w:r w:rsidR="000174FA">
              <w:rPr>
                <w:rFonts w:ascii="Arial" w:hAnsi="Arial" w:cs="Arial"/>
                <w:bCs/>
              </w:rPr>
              <w:t>8</w:t>
            </w:r>
          </w:p>
        </w:tc>
        <w:tc>
          <w:tcPr>
            <w:tcW w:w="1524" w:type="dxa"/>
            <w:vAlign w:val="center"/>
          </w:tcPr>
          <w:p w14:paraId="22DCBC73" w14:textId="3D5C6A46" w:rsidR="00A14D7E" w:rsidRPr="00654ACD" w:rsidRDefault="000174FA" w:rsidP="00BE0A27">
            <w:pPr>
              <w:spacing w:after="0" w:line="240" w:lineRule="auto"/>
              <w:jc w:val="center"/>
              <w:rPr>
                <w:rFonts w:ascii="Arial" w:hAnsi="Arial" w:cs="Arial"/>
                <w:bCs/>
              </w:rPr>
            </w:pPr>
            <w:r>
              <w:rPr>
                <w:rFonts w:ascii="Arial" w:hAnsi="Arial" w:cs="Arial"/>
                <w:bCs/>
              </w:rPr>
              <w:t>372.7</w:t>
            </w:r>
          </w:p>
        </w:tc>
        <w:tc>
          <w:tcPr>
            <w:tcW w:w="1524" w:type="dxa"/>
            <w:vAlign w:val="center"/>
          </w:tcPr>
          <w:p w14:paraId="09365B07" w14:textId="1D65D59A" w:rsidR="00A14D7E" w:rsidRPr="00654ACD" w:rsidRDefault="00207457" w:rsidP="00BE0A27">
            <w:pPr>
              <w:spacing w:after="0" w:line="240" w:lineRule="auto"/>
              <w:jc w:val="center"/>
              <w:rPr>
                <w:rFonts w:ascii="Arial" w:hAnsi="Arial" w:cs="Arial"/>
                <w:bCs/>
              </w:rPr>
            </w:pPr>
            <w:r w:rsidRPr="00654ACD">
              <w:rPr>
                <w:rFonts w:ascii="Arial" w:hAnsi="Arial" w:cs="Arial"/>
                <w:bCs/>
              </w:rPr>
              <w:t>15</w:t>
            </w:r>
            <w:r w:rsidR="000174FA">
              <w:rPr>
                <w:rFonts w:ascii="Arial" w:hAnsi="Arial" w:cs="Arial"/>
                <w:bCs/>
              </w:rPr>
              <w:t>12</w:t>
            </w:r>
          </w:p>
        </w:tc>
      </w:tr>
    </w:tbl>
    <w:p w14:paraId="3E878619" w14:textId="7434D067" w:rsidR="004F3C4E" w:rsidRPr="00654ACD" w:rsidRDefault="00D31C37" w:rsidP="00EF2FE6">
      <w:pPr>
        <w:spacing w:after="0" w:line="240" w:lineRule="auto"/>
        <w:ind w:left="720"/>
        <w:rPr>
          <w:rStyle w:val="Hyperlink"/>
          <w:rFonts w:ascii="Arial" w:hAnsi="Arial" w:cs="Arial"/>
          <w:sz w:val="20"/>
          <w:szCs w:val="20"/>
        </w:rPr>
      </w:pPr>
      <w:r w:rsidRPr="00654ACD">
        <w:rPr>
          <w:rFonts w:ascii="Arial" w:hAnsi="Arial" w:cs="Arial"/>
          <w:sz w:val="20"/>
          <w:szCs w:val="20"/>
        </w:rPr>
        <w:t xml:space="preserve">Date source: </w:t>
      </w:r>
      <w:hyperlink r:id="rId73" w:history="1">
        <w:r w:rsidR="0003076F">
          <w:rPr>
            <w:rStyle w:val="Hyperlink"/>
          </w:rPr>
          <w:t>Total final energy consumption at regional and local authority level: 2005 to 2021 - GOV.UK (www.gov.uk)</w:t>
        </w:r>
      </w:hyperlink>
    </w:p>
    <w:p w14:paraId="6917FF0E" w14:textId="77777777" w:rsidR="00EF2FE6" w:rsidRPr="00654ACD" w:rsidRDefault="00EF2FE6" w:rsidP="00EF2FE6">
      <w:pPr>
        <w:spacing w:after="0"/>
        <w:ind w:firstLine="720"/>
        <w:rPr>
          <w:rFonts w:ascii="Arial" w:hAnsi="Arial" w:cs="Arial"/>
          <w:b/>
          <w:bCs/>
        </w:rPr>
      </w:pPr>
    </w:p>
    <w:p w14:paraId="183E9099" w14:textId="0DD61609" w:rsidR="00D31C37" w:rsidRPr="00654ACD" w:rsidRDefault="00D31C37" w:rsidP="00870411">
      <w:pPr>
        <w:ind w:firstLine="720"/>
        <w:rPr>
          <w:rFonts w:ascii="Arial" w:hAnsi="Arial" w:cs="Arial"/>
          <w:b/>
          <w:bCs/>
        </w:rPr>
      </w:pPr>
      <w:r w:rsidRPr="00654ACD">
        <w:rPr>
          <w:rFonts w:ascii="Arial" w:hAnsi="Arial" w:cs="Arial"/>
          <w:b/>
          <w:bCs/>
        </w:rPr>
        <w:t xml:space="preserve">Low or zero carbon electricity </w:t>
      </w:r>
    </w:p>
    <w:p w14:paraId="162600CF" w14:textId="1B407C19" w:rsidR="00697CA2" w:rsidRPr="00654ACD" w:rsidRDefault="00697CA2"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In </w:t>
      </w:r>
      <w:r w:rsidR="009641BA" w:rsidRPr="00654ACD">
        <w:rPr>
          <w:rFonts w:ascii="Arial" w:eastAsia="Times New Roman" w:hAnsi="Arial" w:cs="Arial"/>
          <w:lang w:eastAsia="en-GB"/>
        </w:rPr>
        <w:t>202</w:t>
      </w:r>
      <w:r w:rsidR="00A70396">
        <w:rPr>
          <w:rFonts w:ascii="Arial" w:eastAsia="Times New Roman" w:hAnsi="Arial" w:cs="Arial"/>
          <w:lang w:eastAsia="en-GB"/>
        </w:rPr>
        <w:t>2</w:t>
      </w:r>
      <w:r w:rsidR="009641BA" w:rsidRPr="00654ACD">
        <w:rPr>
          <w:rFonts w:ascii="Arial" w:eastAsia="Times New Roman" w:hAnsi="Arial" w:cs="Arial"/>
          <w:lang w:eastAsia="en-GB"/>
        </w:rPr>
        <w:t xml:space="preserve"> </w:t>
      </w:r>
      <w:r w:rsidRPr="00654ACD">
        <w:rPr>
          <w:rFonts w:ascii="Arial" w:eastAsia="Times New Roman" w:hAnsi="Arial" w:cs="Arial"/>
          <w:lang w:eastAsia="en-GB"/>
        </w:rPr>
        <w:t xml:space="preserve">the total electricity consumption in Birmingham was </w:t>
      </w:r>
      <w:r w:rsidR="009641BA" w:rsidRPr="00654ACD">
        <w:rPr>
          <w:rFonts w:ascii="Arial" w:eastAsia="Times New Roman" w:hAnsi="Arial" w:cs="Arial"/>
          <w:lang w:eastAsia="en-GB"/>
        </w:rPr>
        <w:t>3,</w:t>
      </w:r>
      <w:r w:rsidR="00A70396">
        <w:rPr>
          <w:rFonts w:ascii="Arial" w:eastAsia="Times New Roman" w:hAnsi="Arial" w:cs="Arial"/>
          <w:lang w:eastAsia="en-GB"/>
        </w:rPr>
        <w:t>691.2</w:t>
      </w:r>
      <w:r w:rsidRPr="00654ACD">
        <w:rPr>
          <w:rFonts w:ascii="Arial" w:eastAsia="Times New Roman" w:hAnsi="Arial" w:cs="Arial"/>
          <w:lang w:eastAsia="en-GB"/>
        </w:rPr>
        <w:t>GWh</w:t>
      </w:r>
      <w:r w:rsidR="00716CAC" w:rsidRPr="00654ACD">
        <w:rPr>
          <w:rFonts w:ascii="Arial" w:eastAsia="Times New Roman" w:hAnsi="Arial" w:cs="Arial"/>
          <w:lang w:eastAsia="en-GB"/>
        </w:rPr>
        <w:t xml:space="preserve"> </w:t>
      </w:r>
      <w:r w:rsidR="00716CAC" w:rsidRPr="00654ACD">
        <w:rPr>
          <w:rFonts w:ascii="Arial" w:hAnsi="Arial" w:cs="Arial"/>
        </w:rPr>
        <w:t>(</w:t>
      </w:r>
      <w:hyperlink r:id="rId74">
        <w:r w:rsidR="002F0A38" w:rsidRPr="00654ACD">
          <w:rPr>
            <w:rStyle w:val="Hyperlink"/>
            <w:rFonts w:ascii="Arial" w:hAnsi="Arial" w:cs="Arial"/>
          </w:rPr>
          <w:t>DBEIS Regional and Local Authority Electricity Consumption Statistics</w:t>
        </w:r>
      </w:hyperlink>
      <w:r w:rsidR="00716CAC" w:rsidRPr="00654ACD">
        <w:rPr>
          <w:rFonts w:ascii="Arial" w:hAnsi="Arial" w:cs="Arial"/>
        </w:rPr>
        <w:t>)</w:t>
      </w:r>
      <w:r w:rsidRPr="00654ACD">
        <w:rPr>
          <w:rFonts w:ascii="Arial" w:eastAsia="Times New Roman" w:hAnsi="Arial" w:cs="Arial"/>
          <w:lang w:eastAsia="en-GB"/>
        </w:rPr>
        <w:t>.</w:t>
      </w:r>
      <w:r w:rsidR="00B304BC" w:rsidRPr="00654ACD">
        <w:rPr>
          <w:rFonts w:ascii="Arial" w:eastAsia="Times New Roman" w:hAnsi="Arial" w:cs="Arial"/>
          <w:lang w:eastAsia="en-GB"/>
        </w:rPr>
        <w:t xml:space="preserve"> In comparison, in 202</w:t>
      </w:r>
      <w:r w:rsidR="00C94554">
        <w:rPr>
          <w:rFonts w:ascii="Arial" w:eastAsia="Times New Roman" w:hAnsi="Arial" w:cs="Arial"/>
          <w:lang w:eastAsia="en-GB"/>
        </w:rPr>
        <w:t>2</w:t>
      </w:r>
      <w:r w:rsidR="00B304BC" w:rsidRPr="00654ACD">
        <w:rPr>
          <w:rFonts w:ascii="Arial" w:eastAsia="Times New Roman" w:hAnsi="Arial" w:cs="Arial"/>
          <w:lang w:eastAsia="en-GB"/>
        </w:rPr>
        <w:t xml:space="preserve"> t</w:t>
      </w:r>
      <w:r w:rsidRPr="00654ACD">
        <w:rPr>
          <w:rFonts w:ascii="Arial" w:eastAsia="Times New Roman" w:hAnsi="Arial" w:cs="Arial"/>
          <w:lang w:eastAsia="en-GB"/>
        </w:rPr>
        <w:t xml:space="preserve">here </w:t>
      </w:r>
      <w:r w:rsidR="00B304BC" w:rsidRPr="00654ACD">
        <w:rPr>
          <w:rFonts w:ascii="Arial" w:eastAsia="Times New Roman" w:hAnsi="Arial" w:cs="Arial"/>
          <w:lang w:eastAsia="en-GB"/>
        </w:rPr>
        <w:t>w</w:t>
      </w:r>
      <w:r w:rsidR="00472731">
        <w:rPr>
          <w:rFonts w:ascii="Arial" w:eastAsia="Times New Roman" w:hAnsi="Arial" w:cs="Arial"/>
          <w:lang w:eastAsia="en-GB"/>
        </w:rPr>
        <w:t>as</w:t>
      </w:r>
      <w:r w:rsidR="00B304BC" w:rsidRPr="00654ACD">
        <w:rPr>
          <w:rFonts w:ascii="Arial" w:eastAsia="Times New Roman" w:hAnsi="Arial" w:cs="Arial"/>
          <w:lang w:eastAsia="en-GB"/>
        </w:rPr>
        <w:t xml:space="preserve"> </w:t>
      </w:r>
      <w:r w:rsidR="00257615">
        <w:rPr>
          <w:rFonts w:ascii="Arial" w:eastAsia="Times New Roman" w:hAnsi="Arial" w:cs="Arial"/>
          <w:lang w:eastAsia="en-GB"/>
        </w:rPr>
        <w:t>113</w:t>
      </w:r>
      <w:r w:rsidR="00716CAC" w:rsidRPr="00654ACD">
        <w:rPr>
          <w:rFonts w:ascii="Arial" w:eastAsia="Times New Roman" w:hAnsi="Arial" w:cs="Arial"/>
          <w:lang w:eastAsia="en-GB"/>
        </w:rPr>
        <w:t>,</w:t>
      </w:r>
      <w:r w:rsidR="00257615">
        <w:rPr>
          <w:rFonts w:ascii="Arial" w:eastAsia="Times New Roman" w:hAnsi="Arial" w:cs="Arial"/>
          <w:lang w:eastAsia="en-GB"/>
        </w:rPr>
        <w:t>331</w:t>
      </w:r>
      <w:r w:rsidRPr="00654ACD">
        <w:rPr>
          <w:rFonts w:ascii="Arial" w:eastAsia="Times New Roman" w:hAnsi="Arial" w:cs="Arial"/>
          <w:lang w:eastAsia="en-GB"/>
        </w:rPr>
        <w:t xml:space="preserve">MWh of renewable electricity </w:t>
      </w:r>
      <w:r w:rsidR="00B304BC" w:rsidRPr="00654ACD">
        <w:rPr>
          <w:rFonts w:ascii="Arial" w:eastAsia="Times New Roman" w:hAnsi="Arial" w:cs="Arial"/>
          <w:lang w:eastAsia="en-GB"/>
        </w:rPr>
        <w:t xml:space="preserve">generated </w:t>
      </w:r>
      <w:r w:rsidRPr="00654ACD">
        <w:rPr>
          <w:rFonts w:ascii="Arial" w:eastAsia="Times New Roman" w:hAnsi="Arial" w:cs="Arial"/>
          <w:lang w:eastAsia="en-GB"/>
        </w:rPr>
        <w:t xml:space="preserve">in </w:t>
      </w:r>
      <w:r w:rsidR="00B304BC" w:rsidRPr="00654ACD">
        <w:rPr>
          <w:rFonts w:ascii="Arial" w:eastAsia="Times New Roman" w:hAnsi="Arial" w:cs="Arial"/>
          <w:lang w:eastAsia="en-GB"/>
        </w:rPr>
        <w:t xml:space="preserve">the City </w:t>
      </w:r>
      <w:r w:rsidR="00B304BC" w:rsidRPr="00654ACD">
        <w:rPr>
          <w:rFonts w:ascii="Arial" w:hAnsi="Arial" w:cs="Arial"/>
        </w:rPr>
        <w:t>(</w:t>
      </w:r>
      <w:hyperlink r:id="rId75">
        <w:r w:rsidR="00973618" w:rsidRPr="00654ACD">
          <w:rPr>
            <w:rStyle w:val="Hyperlink"/>
            <w:rFonts w:ascii="Arial" w:hAnsi="Arial" w:cs="Arial"/>
          </w:rPr>
          <w:t>DBEIS Regional Renewable Statistics</w:t>
        </w:r>
      </w:hyperlink>
      <w:r w:rsidR="00B304BC" w:rsidRPr="00654ACD">
        <w:rPr>
          <w:rFonts w:ascii="Arial" w:hAnsi="Arial" w:cs="Arial"/>
        </w:rPr>
        <w:t>)</w:t>
      </w:r>
      <w:r w:rsidRPr="00654ACD">
        <w:rPr>
          <w:rFonts w:ascii="Arial" w:eastAsia="Times New Roman" w:hAnsi="Arial" w:cs="Arial"/>
          <w:lang w:eastAsia="en-GB"/>
        </w:rPr>
        <w:t>.</w:t>
      </w:r>
    </w:p>
    <w:p w14:paraId="4FD2D971" w14:textId="77777777" w:rsidR="00771A6B" w:rsidRPr="00654ACD" w:rsidRDefault="00771A6B" w:rsidP="00771A6B">
      <w:pPr>
        <w:pStyle w:val="ListParagraph"/>
        <w:spacing w:after="0"/>
        <w:ind w:left="709"/>
        <w:rPr>
          <w:rFonts w:ascii="Arial" w:eastAsia="Times New Roman" w:hAnsi="Arial" w:cs="Arial"/>
          <w:lang w:eastAsia="en-GB"/>
        </w:rPr>
      </w:pPr>
    </w:p>
    <w:p w14:paraId="38B2FA6B" w14:textId="13E582FB" w:rsidR="00771A6B" w:rsidRPr="00654ACD" w:rsidRDefault="00697CA2"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 xml:space="preserve">The Government’s Feed In Tariff (FITs) Scheme encourages the uptake of small scale renewable and low-carbon electricity generation technologies by paying for the electricity generated by systems such as solar PV, wind or hydro turbine and micro CHP </w:t>
      </w:r>
      <w:r w:rsidRPr="00654ACD">
        <w:rPr>
          <w:rFonts w:ascii="Arial" w:hAnsi="Arial" w:cs="Arial"/>
        </w:rPr>
        <w:t>(</w:t>
      </w:r>
      <w:hyperlink r:id="rId76">
        <w:r w:rsidR="00A15FC7" w:rsidRPr="00654ACD">
          <w:rPr>
            <w:rStyle w:val="Hyperlink"/>
            <w:rFonts w:ascii="Arial" w:hAnsi="Arial" w:cs="Arial"/>
          </w:rPr>
          <w:t>OFGEM Feed in Tariffs</w:t>
        </w:r>
      </w:hyperlink>
      <w:r w:rsidRPr="00654ACD">
        <w:rPr>
          <w:rFonts w:ascii="Arial" w:hAnsi="Arial" w:cs="Arial"/>
        </w:rPr>
        <w:t xml:space="preserve">). The breakdown of renewables in </w:t>
      </w:r>
      <w:r w:rsidR="008C559D" w:rsidRPr="00654ACD">
        <w:rPr>
          <w:rFonts w:ascii="Arial" w:hAnsi="Arial" w:cs="Arial"/>
        </w:rPr>
        <w:t>202</w:t>
      </w:r>
      <w:r w:rsidR="00C94554">
        <w:rPr>
          <w:rFonts w:ascii="Arial" w:hAnsi="Arial" w:cs="Arial"/>
        </w:rPr>
        <w:t>2</w:t>
      </w:r>
      <w:r w:rsidR="008C559D" w:rsidRPr="00654ACD">
        <w:rPr>
          <w:rFonts w:ascii="Arial" w:hAnsi="Arial" w:cs="Arial"/>
        </w:rPr>
        <w:t xml:space="preserve"> </w:t>
      </w:r>
      <w:r w:rsidRPr="00654ACD">
        <w:rPr>
          <w:rFonts w:ascii="Arial" w:hAnsi="Arial" w:cs="Arial"/>
        </w:rPr>
        <w:t>was as follows:</w:t>
      </w:r>
    </w:p>
    <w:p w14:paraId="76516D08" w14:textId="77777777" w:rsidR="00124CEC" w:rsidRPr="00654ACD" w:rsidRDefault="00124CEC" w:rsidP="00124CEC">
      <w:pPr>
        <w:spacing w:after="0"/>
        <w:rPr>
          <w:rFonts w:ascii="Arial" w:hAnsi="Arial" w:cs="Arial"/>
        </w:rPr>
      </w:pPr>
    </w:p>
    <w:tbl>
      <w:tblPr>
        <w:tblStyle w:val="TableGrid"/>
        <w:tblW w:w="8385" w:type="dxa"/>
        <w:tblInd w:w="704" w:type="dxa"/>
        <w:tblLayout w:type="fixed"/>
        <w:tblLook w:val="04A0" w:firstRow="1" w:lastRow="0" w:firstColumn="1" w:lastColumn="0" w:noHBand="0" w:noVBand="1"/>
        <w:tblDescription w:val="Number of new homes and commercial developments connected to CHP or other forms of low or zero-carbon energy generation"/>
      </w:tblPr>
      <w:tblGrid>
        <w:gridCol w:w="2745"/>
        <w:gridCol w:w="1630"/>
        <w:gridCol w:w="1974"/>
        <w:gridCol w:w="2036"/>
      </w:tblGrid>
      <w:tr w:rsidR="00124CEC" w:rsidRPr="00654ACD" w14:paraId="5D0E3F44" w14:textId="77777777" w:rsidTr="660D7AC1">
        <w:trPr>
          <w:cantSplit/>
          <w:trHeight w:val="340"/>
          <w:tblHeader/>
        </w:trPr>
        <w:tc>
          <w:tcPr>
            <w:tcW w:w="2745" w:type="dxa"/>
            <w:shd w:val="clear" w:color="auto" w:fill="auto"/>
            <w:hideMark/>
          </w:tcPr>
          <w:p w14:paraId="390001F2" w14:textId="77777777" w:rsidR="00771A6B" w:rsidRPr="00654ACD" w:rsidRDefault="00771A6B" w:rsidP="00BE0A27">
            <w:pPr>
              <w:spacing w:after="0" w:line="240" w:lineRule="auto"/>
              <w:rPr>
                <w:rFonts w:ascii="Arial" w:hAnsi="Arial" w:cs="Arial"/>
                <w:b/>
              </w:rPr>
            </w:pPr>
            <w:r w:rsidRPr="00654ACD">
              <w:rPr>
                <w:rFonts w:ascii="Arial" w:hAnsi="Arial" w:cs="Arial"/>
                <w:b/>
              </w:rPr>
              <w:t> </w:t>
            </w:r>
          </w:p>
        </w:tc>
        <w:tc>
          <w:tcPr>
            <w:tcW w:w="1630" w:type="dxa"/>
            <w:shd w:val="clear" w:color="auto" w:fill="auto"/>
            <w:vAlign w:val="center"/>
            <w:hideMark/>
          </w:tcPr>
          <w:p w14:paraId="505782D8" w14:textId="77777777" w:rsidR="00771A6B" w:rsidRPr="00654ACD" w:rsidRDefault="00771A6B" w:rsidP="00BE0A27">
            <w:pPr>
              <w:spacing w:after="0" w:line="240" w:lineRule="auto"/>
              <w:jc w:val="center"/>
              <w:rPr>
                <w:rFonts w:ascii="Arial" w:hAnsi="Arial" w:cs="Arial"/>
                <w:b/>
              </w:rPr>
            </w:pPr>
            <w:r w:rsidRPr="00654ACD">
              <w:rPr>
                <w:rFonts w:ascii="Arial" w:hAnsi="Arial" w:cs="Arial"/>
                <w:b/>
              </w:rPr>
              <w:t>Sites</w:t>
            </w:r>
          </w:p>
        </w:tc>
        <w:tc>
          <w:tcPr>
            <w:tcW w:w="1974" w:type="dxa"/>
            <w:shd w:val="clear" w:color="auto" w:fill="auto"/>
            <w:vAlign w:val="center"/>
            <w:hideMark/>
          </w:tcPr>
          <w:p w14:paraId="237F454C" w14:textId="77777777" w:rsidR="00AA5883" w:rsidRPr="00654ACD" w:rsidRDefault="00771A6B" w:rsidP="00BE0A27">
            <w:pPr>
              <w:spacing w:after="0" w:line="240" w:lineRule="auto"/>
              <w:jc w:val="center"/>
              <w:rPr>
                <w:rFonts w:ascii="Arial" w:hAnsi="Arial" w:cs="Arial"/>
                <w:b/>
              </w:rPr>
            </w:pPr>
            <w:r w:rsidRPr="00654ACD">
              <w:rPr>
                <w:rFonts w:ascii="Arial" w:hAnsi="Arial" w:cs="Arial"/>
                <w:b/>
              </w:rPr>
              <w:t xml:space="preserve">Generation </w:t>
            </w:r>
          </w:p>
          <w:p w14:paraId="484381D1" w14:textId="66DE9DFD" w:rsidR="00771A6B" w:rsidRPr="00654ACD" w:rsidRDefault="00771A6B" w:rsidP="00BE0A27">
            <w:pPr>
              <w:spacing w:after="0" w:line="240" w:lineRule="auto"/>
              <w:jc w:val="center"/>
              <w:rPr>
                <w:rFonts w:ascii="Arial" w:hAnsi="Arial" w:cs="Arial"/>
                <w:b/>
              </w:rPr>
            </w:pPr>
            <w:r w:rsidRPr="00654ACD">
              <w:rPr>
                <w:rFonts w:ascii="Arial" w:hAnsi="Arial" w:cs="Arial"/>
                <w:b/>
              </w:rPr>
              <w:t xml:space="preserve">MWh </w:t>
            </w:r>
            <w:r w:rsidR="00AA5883" w:rsidRPr="00654ACD">
              <w:rPr>
                <w:rFonts w:ascii="Arial" w:hAnsi="Arial" w:cs="Arial"/>
                <w:b/>
              </w:rPr>
              <w:t>202</w:t>
            </w:r>
            <w:r w:rsidR="00C94554">
              <w:rPr>
                <w:rFonts w:ascii="Arial" w:hAnsi="Arial" w:cs="Arial"/>
                <w:b/>
              </w:rPr>
              <w:t>2</w:t>
            </w:r>
          </w:p>
        </w:tc>
        <w:tc>
          <w:tcPr>
            <w:tcW w:w="2036" w:type="dxa"/>
            <w:shd w:val="clear" w:color="auto" w:fill="auto"/>
            <w:vAlign w:val="center"/>
            <w:hideMark/>
          </w:tcPr>
          <w:p w14:paraId="60D81799" w14:textId="055FE5B4" w:rsidR="00771A6B" w:rsidRPr="00654ACD" w:rsidRDefault="00771A6B" w:rsidP="00BE0A27">
            <w:pPr>
              <w:spacing w:after="0" w:line="240" w:lineRule="auto"/>
              <w:jc w:val="center"/>
              <w:rPr>
                <w:rFonts w:ascii="Arial" w:hAnsi="Arial" w:cs="Arial"/>
                <w:b/>
              </w:rPr>
            </w:pPr>
            <w:r w:rsidRPr="00654ACD">
              <w:rPr>
                <w:rFonts w:ascii="Arial" w:hAnsi="Arial" w:cs="Arial"/>
                <w:b/>
              </w:rPr>
              <w:t xml:space="preserve">Installed Capacity MWh </w:t>
            </w:r>
            <w:r w:rsidR="00AA5883" w:rsidRPr="00654ACD">
              <w:rPr>
                <w:rFonts w:ascii="Arial" w:hAnsi="Arial" w:cs="Arial"/>
                <w:b/>
              </w:rPr>
              <w:t>202</w:t>
            </w:r>
            <w:r w:rsidR="00C94554">
              <w:rPr>
                <w:rFonts w:ascii="Arial" w:hAnsi="Arial" w:cs="Arial"/>
                <w:b/>
              </w:rPr>
              <w:t>2</w:t>
            </w:r>
          </w:p>
        </w:tc>
      </w:tr>
      <w:tr w:rsidR="00771A6B" w:rsidRPr="00654ACD" w14:paraId="17EEA1D8" w14:textId="77777777" w:rsidTr="660D7AC1">
        <w:trPr>
          <w:cantSplit/>
          <w:trHeight w:val="340"/>
        </w:trPr>
        <w:tc>
          <w:tcPr>
            <w:tcW w:w="2745" w:type="dxa"/>
            <w:vAlign w:val="center"/>
            <w:hideMark/>
          </w:tcPr>
          <w:p w14:paraId="069E091F" w14:textId="77777777" w:rsidR="00771A6B" w:rsidRPr="00654ACD" w:rsidRDefault="00771A6B" w:rsidP="00BE0A27">
            <w:pPr>
              <w:spacing w:after="0" w:line="240" w:lineRule="auto"/>
              <w:rPr>
                <w:rFonts w:ascii="Arial" w:hAnsi="Arial" w:cs="Arial"/>
                <w:bCs/>
              </w:rPr>
            </w:pPr>
            <w:r w:rsidRPr="00654ACD">
              <w:rPr>
                <w:rFonts w:ascii="Arial" w:hAnsi="Arial" w:cs="Arial"/>
                <w:bCs/>
              </w:rPr>
              <w:t>Solar PV</w:t>
            </w:r>
          </w:p>
        </w:tc>
        <w:tc>
          <w:tcPr>
            <w:tcW w:w="1630" w:type="dxa"/>
            <w:noWrap/>
            <w:vAlign w:val="center"/>
            <w:hideMark/>
          </w:tcPr>
          <w:p w14:paraId="77D08F93" w14:textId="4AFBE85B" w:rsidR="00771A6B" w:rsidRPr="00654ACD" w:rsidRDefault="0099323F" w:rsidP="00BE0A27">
            <w:pPr>
              <w:spacing w:after="0" w:line="240" w:lineRule="auto"/>
              <w:jc w:val="center"/>
              <w:rPr>
                <w:rFonts w:ascii="Arial" w:hAnsi="Arial" w:cs="Arial"/>
                <w:bCs/>
              </w:rPr>
            </w:pPr>
            <w:r>
              <w:rPr>
                <w:rFonts w:ascii="Arial" w:hAnsi="Arial" w:cs="Arial"/>
                <w:bCs/>
              </w:rPr>
              <w:t>9,358</w:t>
            </w:r>
          </w:p>
        </w:tc>
        <w:tc>
          <w:tcPr>
            <w:tcW w:w="1974" w:type="dxa"/>
            <w:noWrap/>
            <w:vAlign w:val="center"/>
            <w:hideMark/>
          </w:tcPr>
          <w:p w14:paraId="1720E5C7" w14:textId="55868EDF" w:rsidR="00771A6B" w:rsidRPr="00654ACD" w:rsidRDefault="006E71BE" w:rsidP="00BE0A27">
            <w:pPr>
              <w:spacing w:after="0" w:line="240" w:lineRule="auto"/>
              <w:jc w:val="center"/>
              <w:rPr>
                <w:rFonts w:ascii="Arial" w:hAnsi="Arial" w:cs="Arial"/>
                <w:bCs/>
              </w:rPr>
            </w:pPr>
            <w:r w:rsidRPr="00654ACD">
              <w:rPr>
                <w:rFonts w:ascii="Arial" w:hAnsi="Arial" w:cs="Arial"/>
                <w:bCs/>
              </w:rPr>
              <w:t>30</w:t>
            </w:r>
            <w:r w:rsidR="00E77641">
              <w:rPr>
                <w:rFonts w:ascii="Arial" w:hAnsi="Arial" w:cs="Arial"/>
                <w:bCs/>
              </w:rPr>
              <w:t>435</w:t>
            </w:r>
          </w:p>
        </w:tc>
        <w:tc>
          <w:tcPr>
            <w:tcW w:w="2036" w:type="dxa"/>
            <w:noWrap/>
            <w:vAlign w:val="center"/>
            <w:hideMark/>
          </w:tcPr>
          <w:p w14:paraId="641BC202" w14:textId="2623DD53" w:rsidR="00771A6B" w:rsidRPr="00654ACD" w:rsidRDefault="00D04789" w:rsidP="00BE0A27">
            <w:pPr>
              <w:spacing w:after="0" w:line="240" w:lineRule="auto"/>
              <w:jc w:val="center"/>
              <w:rPr>
                <w:rFonts w:ascii="Arial" w:hAnsi="Arial" w:cs="Arial"/>
                <w:bCs/>
              </w:rPr>
            </w:pPr>
            <w:r>
              <w:rPr>
                <w:rFonts w:ascii="Arial" w:hAnsi="Arial" w:cs="Arial"/>
                <w:bCs/>
              </w:rPr>
              <w:t>36.9</w:t>
            </w:r>
          </w:p>
        </w:tc>
      </w:tr>
      <w:tr w:rsidR="00771A6B" w:rsidRPr="00654ACD" w14:paraId="058988A8" w14:textId="77777777" w:rsidTr="660D7AC1">
        <w:trPr>
          <w:cantSplit/>
          <w:trHeight w:val="340"/>
        </w:trPr>
        <w:tc>
          <w:tcPr>
            <w:tcW w:w="2745" w:type="dxa"/>
            <w:vAlign w:val="center"/>
            <w:hideMark/>
          </w:tcPr>
          <w:p w14:paraId="38C38A26" w14:textId="77777777" w:rsidR="00771A6B" w:rsidRPr="00654ACD" w:rsidRDefault="00771A6B" w:rsidP="00BE0A27">
            <w:pPr>
              <w:spacing w:after="0" w:line="240" w:lineRule="auto"/>
              <w:rPr>
                <w:rFonts w:ascii="Arial" w:hAnsi="Arial" w:cs="Arial"/>
                <w:bCs/>
              </w:rPr>
            </w:pPr>
            <w:r w:rsidRPr="00654ACD">
              <w:rPr>
                <w:rFonts w:ascii="Arial" w:hAnsi="Arial" w:cs="Arial"/>
                <w:bCs/>
              </w:rPr>
              <w:t>Onshore Wind</w:t>
            </w:r>
          </w:p>
        </w:tc>
        <w:tc>
          <w:tcPr>
            <w:tcW w:w="1630" w:type="dxa"/>
            <w:noWrap/>
            <w:vAlign w:val="center"/>
            <w:hideMark/>
          </w:tcPr>
          <w:p w14:paraId="4097B3DD" w14:textId="48EE8A99" w:rsidR="00771A6B" w:rsidRPr="00654ACD" w:rsidRDefault="00C94554" w:rsidP="00BE0A27">
            <w:pPr>
              <w:spacing w:after="0" w:line="240" w:lineRule="auto"/>
              <w:jc w:val="center"/>
              <w:rPr>
                <w:rFonts w:ascii="Arial" w:hAnsi="Arial" w:cs="Arial"/>
                <w:bCs/>
              </w:rPr>
            </w:pPr>
            <w:r>
              <w:rPr>
                <w:rFonts w:ascii="Arial" w:hAnsi="Arial" w:cs="Arial"/>
                <w:bCs/>
              </w:rPr>
              <w:t>2</w:t>
            </w:r>
          </w:p>
        </w:tc>
        <w:tc>
          <w:tcPr>
            <w:tcW w:w="1974" w:type="dxa"/>
            <w:noWrap/>
            <w:vAlign w:val="center"/>
            <w:hideMark/>
          </w:tcPr>
          <w:p w14:paraId="16DBF9E2" w14:textId="76BE67F8" w:rsidR="00771A6B" w:rsidRPr="00654ACD" w:rsidRDefault="00C339BB" w:rsidP="00BE0A27">
            <w:pPr>
              <w:spacing w:after="0" w:line="240" w:lineRule="auto"/>
              <w:jc w:val="center"/>
              <w:rPr>
                <w:rFonts w:ascii="Arial" w:hAnsi="Arial" w:cs="Arial"/>
                <w:bCs/>
              </w:rPr>
            </w:pPr>
            <w:r w:rsidRPr="00654ACD">
              <w:rPr>
                <w:rFonts w:ascii="Arial" w:hAnsi="Arial" w:cs="Arial"/>
                <w:bCs/>
              </w:rPr>
              <w:t>X</w:t>
            </w:r>
          </w:p>
        </w:tc>
        <w:tc>
          <w:tcPr>
            <w:tcW w:w="2036" w:type="dxa"/>
            <w:noWrap/>
            <w:vAlign w:val="center"/>
            <w:hideMark/>
          </w:tcPr>
          <w:p w14:paraId="100E095A"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0</w:t>
            </w:r>
          </w:p>
        </w:tc>
      </w:tr>
      <w:tr w:rsidR="00771A6B" w:rsidRPr="00654ACD" w14:paraId="476DB26A" w14:textId="77777777" w:rsidTr="660D7AC1">
        <w:trPr>
          <w:cantSplit/>
          <w:trHeight w:val="340"/>
        </w:trPr>
        <w:tc>
          <w:tcPr>
            <w:tcW w:w="2745" w:type="dxa"/>
            <w:vAlign w:val="center"/>
            <w:hideMark/>
          </w:tcPr>
          <w:p w14:paraId="084C4909" w14:textId="77777777" w:rsidR="00771A6B" w:rsidRPr="00654ACD" w:rsidRDefault="00771A6B" w:rsidP="00BE0A27">
            <w:pPr>
              <w:spacing w:after="0" w:line="240" w:lineRule="auto"/>
              <w:rPr>
                <w:rFonts w:ascii="Arial" w:hAnsi="Arial" w:cs="Arial"/>
                <w:bCs/>
              </w:rPr>
            </w:pPr>
            <w:r w:rsidRPr="00654ACD">
              <w:rPr>
                <w:rFonts w:ascii="Arial" w:hAnsi="Arial" w:cs="Arial"/>
                <w:bCs/>
              </w:rPr>
              <w:t>Hydro</w:t>
            </w:r>
          </w:p>
        </w:tc>
        <w:tc>
          <w:tcPr>
            <w:tcW w:w="1630" w:type="dxa"/>
            <w:noWrap/>
            <w:vAlign w:val="center"/>
            <w:hideMark/>
          </w:tcPr>
          <w:p w14:paraId="719A93FE"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1974" w:type="dxa"/>
            <w:noWrap/>
            <w:vAlign w:val="center"/>
            <w:hideMark/>
          </w:tcPr>
          <w:p w14:paraId="522C5A2E"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2036" w:type="dxa"/>
            <w:noWrap/>
            <w:vAlign w:val="center"/>
            <w:hideMark/>
          </w:tcPr>
          <w:p w14:paraId="0A8C6790"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r>
      <w:tr w:rsidR="00771A6B" w:rsidRPr="00654ACD" w14:paraId="7283837A" w14:textId="77777777" w:rsidTr="660D7AC1">
        <w:trPr>
          <w:cantSplit/>
          <w:trHeight w:val="340"/>
        </w:trPr>
        <w:tc>
          <w:tcPr>
            <w:tcW w:w="2745" w:type="dxa"/>
            <w:vAlign w:val="center"/>
            <w:hideMark/>
          </w:tcPr>
          <w:p w14:paraId="566261B3" w14:textId="77777777" w:rsidR="00771A6B" w:rsidRPr="00654ACD" w:rsidRDefault="00771A6B" w:rsidP="00BE0A27">
            <w:pPr>
              <w:spacing w:after="0" w:line="240" w:lineRule="auto"/>
              <w:rPr>
                <w:rFonts w:ascii="Arial" w:hAnsi="Arial" w:cs="Arial"/>
                <w:bCs/>
              </w:rPr>
            </w:pPr>
            <w:r w:rsidRPr="00654ACD">
              <w:rPr>
                <w:rFonts w:ascii="Arial" w:hAnsi="Arial" w:cs="Arial"/>
                <w:bCs/>
              </w:rPr>
              <w:t>Anaerobic Digestion</w:t>
            </w:r>
          </w:p>
        </w:tc>
        <w:tc>
          <w:tcPr>
            <w:tcW w:w="1630" w:type="dxa"/>
            <w:noWrap/>
            <w:vAlign w:val="center"/>
            <w:hideMark/>
          </w:tcPr>
          <w:p w14:paraId="174AFE06"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1</w:t>
            </w:r>
          </w:p>
        </w:tc>
        <w:tc>
          <w:tcPr>
            <w:tcW w:w="1974" w:type="dxa"/>
            <w:noWrap/>
            <w:vAlign w:val="center"/>
            <w:hideMark/>
          </w:tcPr>
          <w:p w14:paraId="32FFF888" w14:textId="591877B1" w:rsidR="00771A6B" w:rsidRPr="00654ACD" w:rsidRDefault="00C339BB" w:rsidP="00BE0A27">
            <w:pPr>
              <w:spacing w:after="0" w:line="240" w:lineRule="auto"/>
              <w:jc w:val="center"/>
              <w:rPr>
                <w:rFonts w:ascii="Arial" w:hAnsi="Arial" w:cs="Arial"/>
                <w:bCs/>
              </w:rPr>
            </w:pPr>
            <w:r w:rsidRPr="00654ACD">
              <w:rPr>
                <w:rFonts w:ascii="Arial" w:hAnsi="Arial" w:cs="Arial"/>
                <w:bCs/>
              </w:rPr>
              <w:t>X</w:t>
            </w:r>
          </w:p>
        </w:tc>
        <w:tc>
          <w:tcPr>
            <w:tcW w:w="2036" w:type="dxa"/>
            <w:noWrap/>
            <w:vAlign w:val="center"/>
            <w:hideMark/>
          </w:tcPr>
          <w:p w14:paraId="20EE56C5"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0.9</w:t>
            </w:r>
          </w:p>
        </w:tc>
      </w:tr>
      <w:tr w:rsidR="00771A6B" w:rsidRPr="00654ACD" w14:paraId="1346A0A9" w14:textId="77777777" w:rsidTr="660D7AC1">
        <w:trPr>
          <w:cantSplit/>
          <w:trHeight w:val="340"/>
        </w:trPr>
        <w:tc>
          <w:tcPr>
            <w:tcW w:w="2745" w:type="dxa"/>
            <w:vAlign w:val="center"/>
            <w:hideMark/>
          </w:tcPr>
          <w:p w14:paraId="3A57DD33" w14:textId="77777777" w:rsidR="00771A6B" w:rsidRPr="00654ACD" w:rsidRDefault="00771A6B" w:rsidP="00BE0A27">
            <w:pPr>
              <w:spacing w:after="0" w:line="240" w:lineRule="auto"/>
              <w:rPr>
                <w:rFonts w:ascii="Arial" w:hAnsi="Arial" w:cs="Arial"/>
                <w:bCs/>
              </w:rPr>
            </w:pPr>
            <w:r w:rsidRPr="00654ACD">
              <w:rPr>
                <w:rFonts w:ascii="Arial" w:hAnsi="Arial" w:cs="Arial"/>
                <w:bCs/>
              </w:rPr>
              <w:t>Offshore Wind</w:t>
            </w:r>
          </w:p>
        </w:tc>
        <w:tc>
          <w:tcPr>
            <w:tcW w:w="1630" w:type="dxa"/>
            <w:noWrap/>
            <w:vAlign w:val="center"/>
            <w:hideMark/>
          </w:tcPr>
          <w:p w14:paraId="57CDCD5C"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1974" w:type="dxa"/>
            <w:noWrap/>
            <w:vAlign w:val="center"/>
            <w:hideMark/>
          </w:tcPr>
          <w:p w14:paraId="0D4C287A"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2036" w:type="dxa"/>
            <w:noWrap/>
            <w:vAlign w:val="center"/>
            <w:hideMark/>
          </w:tcPr>
          <w:p w14:paraId="3DB992EF"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r>
      <w:tr w:rsidR="00771A6B" w:rsidRPr="00654ACD" w14:paraId="1562465F" w14:textId="77777777" w:rsidTr="660D7AC1">
        <w:trPr>
          <w:cantSplit/>
          <w:trHeight w:val="340"/>
        </w:trPr>
        <w:tc>
          <w:tcPr>
            <w:tcW w:w="2745" w:type="dxa"/>
            <w:vAlign w:val="center"/>
            <w:hideMark/>
          </w:tcPr>
          <w:p w14:paraId="178E31F6" w14:textId="77777777" w:rsidR="00771A6B" w:rsidRPr="00654ACD" w:rsidRDefault="00771A6B" w:rsidP="00BE0A27">
            <w:pPr>
              <w:spacing w:after="0" w:line="240" w:lineRule="auto"/>
              <w:rPr>
                <w:rFonts w:ascii="Arial" w:hAnsi="Arial" w:cs="Arial"/>
                <w:bCs/>
              </w:rPr>
            </w:pPr>
            <w:r w:rsidRPr="00654ACD">
              <w:rPr>
                <w:rFonts w:ascii="Arial" w:hAnsi="Arial" w:cs="Arial"/>
                <w:bCs/>
              </w:rPr>
              <w:t>Wave &amp; Tidal</w:t>
            </w:r>
          </w:p>
        </w:tc>
        <w:tc>
          <w:tcPr>
            <w:tcW w:w="1630" w:type="dxa"/>
            <w:noWrap/>
            <w:vAlign w:val="center"/>
            <w:hideMark/>
          </w:tcPr>
          <w:p w14:paraId="451F778B"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1974" w:type="dxa"/>
            <w:noWrap/>
            <w:vAlign w:val="center"/>
            <w:hideMark/>
          </w:tcPr>
          <w:p w14:paraId="6339ECC8"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2036" w:type="dxa"/>
            <w:noWrap/>
            <w:vAlign w:val="center"/>
            <w:hideMark/>
          </w:tcPr>
          <w:p w14:paraId="403D93F7"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r>
      <w:tr w:rsidR="00771A6B" w:rsidRPr="00654ACD" w14:paraId="38C957D1" w14:textId="77777777" w:rsidTr="660D7AC1">
        <w:trPr>
          <w:cantSplit/>
          <w:trHeight w:val="340"/>
        </w:trPr>
        <w:tc>
          <w:tcPr>
            <w:tcW w:w="2745" w:type="dxa"/>
            <w:vAlign w:val="center"/>
            <w:hideMark/>
          </w:tcPr>
          <w:p w14:paraId="7632639B" w14:textId="77777777" w:rsidR="00771A6B" w:rsidRPr="00654ACD" w:rsidRDefault="00771A6B" w:rsidP="00BE0A27">
            <w:pPr>
              <w:spacing w:after="0" w:line="240" w:lineRule="auto"/>
              <w:rPr>
                <w:rFonts w:ascii="Arial" w:hAnsi="Arial" w:cs="Arial"/>
                <w:bCs/>
              </w:rPr>
            </w:pPr>
            <w:r w:rsidRPr="00654ACD">
              <w:rPr>
                <w:rFonts w:ascii="Arial" w:hAnsi="Arial" w:cs="Arial"/>
                <w:bCs/>
              </w:rPr>
              <w:t>Sewage Gas</w:t>
            </w:r>
          </w:p>
        </w:tc>
        <w:tc>
          <w:tcPr>
            <w:tcW w:w="1630" w:type="dxa"/>
            <w:noWrap/>
            <w:vAlign w:val="center"/>
            <w:hideMark/>
          </w:tcPr>
          <w:p w14:paraId="06241AE3" w14:textId="0247FA6F" w:rsidR="00771A6B" w:rsidRPr="00654ACD" w:rsidRDefault="002945F2" w:rsidP="00BE0A27">
            <w:pPr>
              <w:spacing w:after="0" w:line="240" w:lineRule="auto"/>
              <w:jc w:val="center"/>
              <w:rPr>
                <w:rFonts w:ascii="Arial" w:hAnsi="Arial" w:cs="Arial"/>
                <w:bCs/>
              </w:rPr>
            </w:pPr>
            <w:r>
              <w:rPr>
                <w:rFonts w:ascii="Arial" w:hAnsi="Arial" w:cs="Arial"/>
                <w:bCs/>
              </w:rPr>
              <w:t>3</w:t>
            </w:r>
          </w:p>
        </w:tc>
        <w:tc>
          <w:tcPr>
            <w:tcW w:w="1974" w:type="dxa"/>
            <w:noWrap/>
            <w:vAlign w:val="center"/>
            <w:hideMark/>
          </w:tcPr>
          <w:p w14:paraId="32282765" w14:textId="1E5F288D" w:rsidR="00771A6B" w:rsidRPr="00654ACD" w:rsidRDefault="00E77641" w:rsidP="00BE0A27">
            <w:pPr>
              <w:spacing w:after="0" w:line="240" w:lineRule="auto"/>
              <w:jc w:val="center"/>
              <w:rPr>
                <w:rFonts w:ascii="Arial" w:hAnsi="Arial" w:cs="Arial"/>
                <w:bCs/>
              </w:rPr>
            </w:pPr>
            <w:r>
              <w:rPr>
                <w:rFonts w:ascii="Arial" w:hAnsi="Arial" w:cs="Arial"/>
                <w:bCs/>
              </w:rPr>
              <w:t>82,896</w:t>
            </w:r>
          </w:p>
        </w:tc>
        <w:tc>
          <w:tcPr>
            <w:tcW w:w="2036" w:type="dxa"/>
            <w:noWrap/>
            <w:vAlign w:val="center"/>
            <w:hideMark/>
          </w:tcPr>
          <w:p w14:paraId="497C189F" w14:textId="43A373DB" w:rsidR="00771A6B" w:rsidRPr="00654ACD" w:rsidRDefault="00880D56" w:rsidP="00BE0A27">
            <w:pPr>
              <w:spacing w:after="0" w:line="240" w:lineRule="auto"/>
              <w:jc w:val="center"/>
              <w:rPr>
                <w:rFonts w:ascii="Arial" w:hAnsi="Arial" w:cs="Arial"/>
                <w:bCs/>
              </w:rPr>
            </w:pPr>
            <w:r>
              <w:rPr>
                <w:rFonts w:ascii="Arial" w:hAnsi="Arial" w:cs="Arial"/>
                <w:bCs/>
              </w:rPr>
              <w:t>29.</w:t>
            </w:r>
          </w:p>
        </w:tc>
      </w:tr>
      <w:tr w:rsidR="00771A6B" w:rsidRPr="00654ACD" w14:paraId="759805C9" w14:textId="77777777" w:rsidTr="660D7AC1">
        <w:trPr>
          <w:cantSplit/>
          <w:trHeight w:val="340"/>
        </w:trPr>
        <w:tc>
          <w:tcPr>
            <w:tcW w:w="2745" w:type="dxa"/>
            <w:vAlign w:val="center"/>
            <w:hideMark/>
          </w:tcPr>
          <w:p w14:paraId="1F3AAE6A" w14:textId="77777777" w:rsidR="00771A6B" w:rsidRPr="00654ACD" w:rsidRDefault="00771A6B" w:rsidP="00BE0A27">
            <w:pPr>
              <w:spacing w:after="0" w:line="240" w:lineRule="auto"/>
              <w:rPr>
                <w:rFonts w:ascii="Arial" w:hAnsi="Arial" w:cs="Arial"/>
                <w:bCs/>
              </w:rPr>
            </w:pPr>
            <w:r w:rsidRPr="00654ACD">
              <w:rPr>
                <w:rFonts w:ascii="Arial" w:hAnsi="Arial" w:cs="Arial"/>
                <w:bCs/>
              </w:rPr>
              <w:t>Landfill Gas</w:t>
            </w:r>
          </w:p>
        </w:tc>
        <w:tc>
          <w:tcPr>
            <w:tcW w:w="1630" w:type="dxa"/>
            <w:noWrap/>
            <w:vAlign w:val="center"/>
            <w:hideMark/>
          </w:tcPr>
          <w:p w14:paraId="2941E8E8"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1974" w:type="dxa"/>
            <w:noWrap/>
            <w:vAlign w:val="center"/>
            <w:hideMark/>
          </w:tcPr>
          <w:p w14:paraId="6090E24C"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2036" w:type="dxa"/>
            <w:noWrap/>
            <w:vAlign w:val="center"/>
            <w:hideMark/>
          </w:tcPr>
          <w:p w14:paraId="31466B88"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r>
      <w:tr w:rsidR="00771A6B" w:rsidRPr="00654ACD" w14:paraId="12837C14" w14:textId="77777777" w:rsidTr="660D7AC1">
        <w:trPr>
          <w:cantSplit/>
          <w:trHeight w:val="340"/>
        </w:trPr>
        <w:tc>
          <w:tcPr>
            <w:tcW w:w="2745" w:type="dxa"/>
            <w:vAlign w:val="center"/>
            <w:hideMark/>
          </w:tcPr>
          <w:p w14:paraId="6422F7DD" w14:textId="77777777" w:rsidR="00771A6B" w:rsidRPr="00654ACD" w:rsidRDefault="00771A6B" w:rsidP="00BE0A27">
            <w:pPr>
              <w:spacing w:after="0" w:line="240" w:lineRule="auto"/>
              <w:rPr>
                <w:rFonts w:ascii="Arial" w:hAnsi="Arial" w:cs="Arial"/>
                <w:bCs/>
              </w:rPr>
            </w:pPr>
            <w:r w:rsidRPr="00654ACD">
              <w:rPr>
                <w:rFonts w:ascii="Arial" w:hAnsi="Arial" w:cs="Arial"/>
                <w:bCs/>
              </w:rPr>
              <w:t>Municipal Solid Waste</w:t>
            </w:r>
          </w:p>
        </w:tc>
        <w:tc>
          <w:tcPr>
            <w:tcW w:w="1630" w:type="dxa"/>
            <w:noWrap/>
            <w:vAlign w:val="center"/>
            <w:hideMark/>
          </w:tcPr>
          <w:p w14:paraId="2C8BBF44" w14:textId="55AB8A14" w:rsidR="00771A6B" w:rsidRPr="00654ACD" w:rsidRDefault="007D5AEF" w:rsidP="00BE0A27">
            <w:pPr>
              <w:spacing w:after="0" w:line="240" w:lineRule="auto"/>
              <w:jc w:val="center"/>
              <w:rPr>
                <w:rFonts w:ascii="Arial" w:hAnsi="Arial" w:cs="Arial"/>
                <w:bCs/>
              </w:rPr>
            </w:pPr>
            <w:r w:rsidRPr="00654ACD">
              <w:rPr>
                <w:rFonts w:ascii="Arial" w:hAnsi="Arial" w:cs="Arial"/>
                <w:bCs/>
              </w:rPr>
              <w:t>2</w:t>
            </w:r>
          </w:p>
        </w:tc>
        <w:tc>
          <w:tcPr>
            <w:tcW w:w="1974" w:type="dxa"/>
            <w:noWrap/>
            <w:vAlign w:val="center"/>
            <w:hideMark/>
          </w:tcPr>
          <w:p w14:paraId="08354F5A" w14:textId="1389ECE5" w:rsidR="00771A6B" w:rsidRPr="00654ACD" w:rsidRDefault="00C339BB" w:rsidP="00BE0A27">
            <w:pPr>
              <w:spacing w:after="0" w:line="240" w:lineRule="auto"/>
              <w:jc w:val="center"/>
              <w:rPr>
                <w:rFonts w:ascii="Arial" w:hAnsi="Arial" w:cs="Arial"/>
                <w:bCs/>
              </w:rPr>
            </w:pPr>
            <w:r w:rsidRPr="00654ACD">
              <w:rPr>
                <w:rFonts w:ascii="Arial" w:hAnsi="Arial" w:cs="Arial"/>
                <w:bCs/>
              </w:rPr>
              <w:t>X</w:t>
            </w:r>
          </w:p>
        </w:tc>
        <w:tc>
          <w:tcPr>
            <w:tcW w:w="2036" w:type="dxa"/>
            <w:noWrap/>
            <w:vAlign w:val="center"/>
            <w:hideMark/>
          </w:tcPr>
          <w:p w14:paraId="0031D34A" w14:textId="5FF98E7B" w:rsidR="00771A6B" w:rsidRPr="00654ACD" w:rsidRDefault="007D5AEF" w:rsidP="00BE0A27">
            <w:pPr>
              <w:spacing w:after="0" w:line="240" w:lineRule="auto"/>
              <w:jc w:val="center"/>
              <w:rPr>
                <w:rFonts w:ascii="Arial" w:hAnsi="Arial" w:cs="Arial"/>
                <w:bCs/>
              </w:rPr>
            </w:pPr>
            <w:r w:rsidRPr="00654ACD">
              <w:rPr>
                <w:rFonts w:ascii="Arial" w:hAnsi="Arial" w:cs="Arial"/>
                <w:bCs/>
              </w:rPr>
              <w:t>30</w:t>
            </w:r>
          </w:p>
        </w:tc>
      </w:tr>
      <w:tr w:rsidR="00771A6B" w:rsidRPr="00654ACD" w14:paraId="55ED8439" w14:textId="77777777" w:rsidTr="660D7AC1">
        <w:trPr>
          <w:cantSplit/>
          <w:trHeight w:val="340"/>
        </w:trPr>
        <w:tc>
          <w:tcPr>
            <w:tcW w:w="2745" w:type="dxa"/>
            <w:vAlign w:val="center"/>
            <w:hideMark/>
          </w:tcPr>
          <w:p w14:paraId="593BB59A" w14:textId="77777777" w:rsidR="00771A6B" w:rsidRPr="00654ACD" w:rsidRDefault="00771A6B" w:rsidP="00BE0A27">
            <w:pPr>
              <w:spacing w:after="0" w:line="240" w:lineRule="auto"/>
              <w:rPr>
                <w:rFonts w:ascii="Arial" w:hAnsi="Arial" w:cs="Arial"/>
                <w:bCs/>
              </w:rPr>
            </w:pPr>
            <w:r w:rsidRPr="00654ACD">
              <w:rPr>
                <w:rFonts w:ascii="Arial" w:hAnsi="Arial" w:cs="Arial"/>
                <w:bCs/>
              </w:rPr>
              <w:t>Animal Biomass</w:t>
            </w:r>
          </w:p>
        </w:tc>
        <w:tc>
          <w:tcPr>
            <w:tcW w:w="1630" w:type="dxa"/>
            <w:noWrap/>
            <w:vAlign w:val="center"/>
            <w:hideMark/>
          </w:tcPr>
          <w:p w14:paraId="62B2AED7"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1974" w:type="dxa"/>
            <w:noWrap/>
            <w:vAlign w:val="center"/>
            <w:hideMark/>
          </w:tcPr>
          <w:p w14:paraId="7BEA4E9C"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2036" w:type="dxa"/>
            <w:noWrap/>
            <w:vAlign w:val="center"/>
            <w:hideMark/>
          </w:tcPr>
          <w:p w14:paraId="66D6B513"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r>
      <w:tr w:rsidR="00771A6B" w:rsidRPr="00654ACD" w14:paraId="6C352351" w14:textId="77777777" w:rsidTr="660D7AC1">
        <w:trPr>
          <w:cantSplit/>
          <w:trHeight w:val="340"/>
        </w:trPr>
        <w:tc>
          <w:tcPr>
            <w:tcW w:w="2745" w:type="dxa"/>
            <w:vAlign w:val="center"/>
            <w:hideMark/>
          </w:tcPr>
          <w:p w14:paraId="13F6753F" w14:textId="77777777" w:rsidR="00771A6B" w:rsidRPr="00654ACD" w:rsidRDefault="00771A6B" w:rsidP="00BE0A27">
            <w:pPr>
              <w:spacing w:after="0" w:line="240" w:lineRule="auto"/>
              <w:rPr>
                <w:rFonts w:ascii="Arial" w:hAnsi="Arial" w:cs="Arial"/>
                <w:bCs/>
              </w:rPr>
            </w:pPr>
            <w:r w:rsidRPr="00654ACD">
              <w:rPr>
                <w:rFonts w:ascii="Arial" w:hAnsi="Arial" w:cs="Arial"/>
                <w:bCs/>
              </w:rPr>
              <w:lastRenderedPageBreak/>
              <w:t>Plant Biomass</w:t>
            </w:r>
          </w:p>
        </w:tc>
        <w:tc>
          <w:tcPr>
            <w:tcW w:w="1630" w:type="dxa"/>
            <w:noWrap/>
            <w:vAlign w:val="center"/>
            <w:hideMark/>
          </w:tcPr>
          <w:p w14:paraId="70FCB2FF" w14:textId="114C9BB6" w:rsidR="00771A6B" w:rsidRPr="00654ACD" w:rsidRDefault="007D5AEF" w:rsidP="00BE0A27">
            <w:pPr>
              <w:spacing w:after="0" w:line="240" w:lineRule="auto"/>
              <w:jc w:val="center"/>
              <w:rPr>
                <w:rFonts w:ascii="Arial" w:hAnsi="Arial" w:cs="Arial"/>
                <w:bCs/>
              </w:rPr>
            </w:pPr>
            <w:r w:rsidRPr="00654ACD">
              <w:rPr>
                <w:rFonts w:ascii="Arial" w:hAnsi="Arial" w:cs="Arial"/>
                <w:bCs/>
              </w:rPr>
              <w:t>1</w:t>
            </w:r>
          </w:p>
        </w:tc>
        <w:tc>
          <w:tcPr>
            <w:tcW w:w="1974" w:type="dxa"/>
            <w:noWrap/>
            <w:vAlign w:val="center"/>
            <w:hideMark/>
          </w:tcPr>
          <w:p w14:paraId="296BDAEC"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2036" w:type="dxa"/>
            <w:noWrap/>
            <w:vAlign w:val="center"/>
            <w:hideMark/>
          </w:tcPr>
          <w:p w14:paraId="29BA53FF" w14:textId="64661937" w:rsidR="00771A6B" w:rsidRPr="00654ACD" w:rsidRDefault="007D5AEF" w:rsidP="00BE0A27">
            <w:pPr>
              <w:spacing w:after="0" w:line="240" w:lineRule="auto"/>
              <w:jc w:val="center"/>
              <w:rPr>
                <w:rFonts w:ascii="Arial" w:hAnsi="Arial" w:cs="Arial"/>
                <w:bCs/>
              </w:rPr>
            </w:pPr>
            <w:r w:rsidRPr="00654ACD">
              <w:rPr>
                <w:rFonts w:ascii="Arial" w:hAnsi="Arial" w:cs="Arial"/>
                <w:bCs/>
              </w:rPr>
              <w:t>12</w:t>
            </w:r>
          </w:p>
        </w:tc>
      </w:tr>
      <w:tr w:rsidR="00771A6B" w:rsidRPr="00654ACD" w14:paraId="3E21EB52" w14:textId="77777777" w:rsidTr="660D7AC1">
        <w:trPr>
          <w:cantSplit/>
          <w:trHeight w:val="340"/>
        </w:trPr>
        <w:tc>
          <w:tcPr>
            <w:tcW w:w="2745" w:type="dxa"/>
            <w:vAlign w:val="center"/>
            <w:hideMark/>
          </w:tcPr>
          <w:p w14:paraId="4D98D7C8" w14:textId="77777777" w:rsidR="00771A6B" w:rsidRPr="00654ACD" w:rsidRDefault="00771A6B" w:rsidP="00BE0A27">
            <w:pPr>
              <w:spacing w:after="0" w:line="240" w:lineRule="auto"/>
              <w:rPr>
                <w:rFonts w:ascii="Arial" w:hAnsi="Arial" w:cs="Arial"/>
                <w:bCs/>
              </w:rPr>
            </w:pPr>
            <w:r w:rsidRPr="00654ACD">
              <w:rPr>
                <w:rFonts w:ascii="Arial" w:hAnsi="Arial" w:cs="Arial"/>
                <w:bCs/>
              </w:rPr>
              <w:t>Cofiring</w:t>
            </w:r>
          </w:p>
        </w:tc>
        <w:tc>
          <w:tcPr>
            <w:tcW w:w="1630" w:type="dxa"/>
            <w:noWrap/>
            <w:vAlign w:val="center"/>
            <w:hideMark/>
          </w:tcPr>
          <w:p w14:paraId="7B9AE925"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1974" w:type="dxa"/>
            <w:noWrap/>
            <w:vAlign w:val="center"/>
            <w:hideMark/>
          </w:tcPr>
          <w:p w14:paraId="00EF3A50"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c>
          <w:tcPr>
            <w:tcW w:w="2036" w:type="dxa"/>
            <w:noWrap/>
            <w:vAlign w:val="center"/>
            <w:hideMark/>
          </w:tcPr>
          <w:p w14:paraId="749CCAED" w14:textId="77777777" w:rsidR="00771A6B" w:rsidRPr="00654ACD" w:rsidRDefault="00771A6B" w:rsidP="00BE0A27">
            <w:pPr>
              <w:spacing w:after="0" w:line="240" w:lineRule="auto"/>
              <w:jc w:val="center"/>
              <w:rPr>
                <w:rFonts w:ascii="Arial" w:hAnsi="Arial" w:cs="Arial"/>
                <w:bCs/>
              </w:rPr>
            </w:pPr>
            <w:r w:rsidRPr="00654ACD">
              <w:rPr>
                <w:rFonts w:ascii="Arial" w:hAnsi="Arial" w:cs="Arial"/>
                <w:bCs/>
              </w:rPr>
              <w:t>-</w:t>
            </w:r>
          </w:p>
        </w:tc>
      </w:tr>
      <w:tr w:rsidR="00771A6B" w:rsidRPr="00654ACD" w14:paraId="4CB9C7D9" w14:textId="77777777" w:rsidTr="660D7AC1">
        <w:trPr>
          <w:cantSplit/>
          <w:trHeight w:val="340"/>
        </w:trPr>
        <w:tc>
          <w:tcPr>
            <w:tcW w:w="2745" w:type="dxa"/>
            <w:vAlign w:val="center"/>
            <w:hideMark/>
          </w:tcPr>
          <w:p w14:paraId="364D8C85" w14:textId="77777777" w:rsidR="00771A6B" w:rsidRPr="00654ACD" w:rsidRDefault="00771A6B" w:rsidP="00BE0A27">
            <w:pPr>
              <w:spacing w:after="0" w:line="240" w:lineRule="auto"/>
              <w:rPr>
                <w:rFonts w:ascii="Arial" w:hAnsi="Arial" w:cs="Arial"/>
                <w:b/>
              </w:rPr>
            </w:pPr>
            <w:r w:rsidRPr="00654ACD">
              <w:rPr>
                <w:rFonts w:ascii="Arial" w:hAnsi="Arial" w:cs="Arial"/>
                <w:b/>
              </w:rPr>
              <w:t>Total</w:t>
            </w:r>
          </w:p>
        </w:tc>
        <w:tc>
          <w:tcPr>
            <w:tcW w:w="1630" w:type="dxa"/>
            <w:noWrap/>
            <w:vAlign w:val="center"/>
            <w:hideMark/>
          </w:tcPr>
          <w:p w14:paraId="58149B17" w14:textId="70A05FBD" w:rsidR="00771A6B" w:rsidRPr="00654ACD" w:rsidRDefault="002945F2" w:rsidP="00BE0A27">
            <w:pPr>
              <w:spacing w:after="0" w:line="240" w:lineRule="auto"/>
              <w:jc w:val="center"/>
              <w:rPr>
                <w:rFonts w:ascii="Arial" w:hAnsi="Arial" w:cs="Arial"/>
                <w:b/>
              </w:rPr>
            </w:pPr>
            <w:r>
              <w:rPr>
                <w:rFonts w:ascii="Arial" w:hAnsi="Arial" w:cs="Arial"/>
                <w:b/>
              </w:rPr>
              <w:t>9,</w:t>
            </w:r>
            <w:r w:rsidR="006D0191">
              <w:rPr>
                <w:rFonts w:ascii="Arial" w:hAnsi="Arial" w:cs="Arial"/>
                <w:b/>
              </w:rPr>
              <w:t>367</w:t>
            </w:r>
          </w:p>
        </w:tc>
        <w:tc>
          <w:tcPr>
            <w:tcW w:w="1974" w:type="dxa"/>
            <w:noWrap/>
            <w:vAlign w:val="center"/>
            <w:hideMark/>
          </w:tcPr>
          <w:p w14:paraId="298E93DA" w14:textId="5385C4EE" w:rsidR="00771A6B" w:rsidRPr="00654ACD" w:rsidRDefault="0013463F" w:rsidP="00BE0A27">
            <w:pPr>
              <w:spacing w:after="0" w:line="240" w:lineRule="auto"/>
              <w:jc w:val="center"/>
              <w:rPr>
                <w:rFonts w:ascii="Arial" w:hAnsi="Arial" w:cs="Arial"/>
                <w:b/>
              </w:rPr>
            </w:pPr>
            <w:r>
              <w:rPr>
                <w:rFonts w:ascii="Arial" w:hAnsi="Arial" w:cs="Arial"/>
                <w:b/>
              </w:rPr>
              <w:t>113,331</w:t>
            </w:r>
          </w:p>
        </w:tc>
        <w:tc>
          <w:tcPr>
            <w:tcW w:w="2036" w:type="dxa"/>
            <w:noWrap/>
            <w:vAlign w:val="center"/>
            <w:hideMark/>
          </w:tcPr>
          <w:p w14:paraId="5DCAEB82" w14:textId="4DE0AE42" w:rsidR="00771A6B" w:rsidRPr="00654ACD" w:rsidRDefault="00880D56" w:rsidP="00BE0A27">
            <w:pPr>
              <w:spacing w:after="0" w:line="240" w:lineRule="auto"/>
              <w:jc w:val="center"/>
              <w:rPr>
                <w:rFonts w:ascii="Arial" w:hAnsi="Arial" w:cs="Arial"/>
                <w:b/>
              </w:rPr>
            </w:pPr>
            <w:r>
              <w:rPr>
                <w:rFonts w:ascii="Arial" w:hAnsi="Arial" w:cs="Arial"/>
                <w:b/>
              </w:rPr>
              <w:t>109.7</w:t>
            </w:r>
          </w:p>
        </w:tc>
      </w:tr>
    </w:tbl>
    <w:p w14:paraId="5F86DA82" w14:textId="17460BED" w:rsidR="00D31C37" w:rsidRPr="00654ACD" w:rsidRDefault="00A24FDA" w:rsidP="00124CEC">
      <w:pPr>
        <w:ind w:firstLine="720"/>
        <w:rPr>
          <w:rStyle w:val="Hyperlink"/>
          <w:rFonts w:ascii="Arial" w:hAnsi="Arial" w:cs="Arial"/>
          <w:sz w:val="20"/>
          <w:szCs w:val="20"/>
        </w:rPr>
      </w:pPr>
      <w:r w:rsidRPr="00654ACD">
        <w:rPr>
          <w:rFonts w:ascii="Arial" w:hAnsi="Arial" w:cs="Arial"/>
          <w:sz w:val="20"/>
          <w:szCs w:val="20"/>
        </w:rPr>
        <w:t xml:space="preserve">Source: </w:t>
      </w:r>
      <w:hyperlink r:id="rId77">
        <w:r w:rsidR="00024728" w:rsidRPr="00654ACD">
          <w:rPr>
            <w:rStyle w:val="Hyperlink"/>
            <w:rFonts w:ascii="Arial" w:hAnsi="Arial" w:cs="Arial"/>
            <w:sz w:val="20"/>
            <w:szCs w:val="20"/>
          </w:rPr>
          <w:t>DBEIS Regional Renewable Statistics</w:t>
        </w:r>
      </w:hyperlink>
    </w:p>
    <w:p w14:paraId="57D3566A" w14:textId="116E2FCF" w:rsidR="00231936" w:rsidRPr="00654ACD" w:rsidRDefault="00231936" w:rsidP="00231936">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There have been some changes to this dataset in the last year, on the whole renewable generation information data is now unavailable. [X] means there was some generation in this local authority, but it has been suppressed to prevent the output of individual plants being </w:t>
      </w:r>
      <w:r w:rsidR="00B3068C" w:rsidRPr="00654ACD">
        <w:rPr>
          <w:rFonts w:ascii="Arial" w:eastAsia="Times New Roman" w:hAnsi="Arial" w:cs="Arial"/>
          <w:lang w:eastAsia="en-GB"/>
        </w:rPr>
        <w:t>revealed.</w:t>
      </w:r>
    </w:p>
    <w:p w14:paraId="164A398D" w14:textId="77777777" w:rsidR="00231936" w:rsidRPr="00654ACD" w:rsidRDefault="00231936" w:rsidP="00231936">
      <w:pPr>
        <w:pStyle w:val="ListParagraph"/>
        <w:spacing w:after="0"/>
        <w:ind w:left="709"/>
        <w:rPr>
          <w:rFonts w:ascii="Arial" w:eastAsia="Times New Roman" w:hAnsi="Arial" w:cs="Arial"/>
          <w:lang w:eastAsia="en-GB"/>
        </w:rPr>
      </w:pPr>
    </w:p>
    <w:p w14:paraId="34743863" w14:textId="77777777" w:rsidR="00D31C37" w:rsidRPr="00654ACD" w:rsidRDefault="00D31C37" w:rsidP="00124CEC">
      <w:pPr>
        <w:ind w:firstLine="720"/>
        <w:rPr>
          <w:rFonts w:ascii="Arial" w:hAnsi="Arial" w:cs="Arial"/>
          <w:b/>
          <w:bCs/>
        </w:rPr>
      </w:pPr>
      <w:r w:rsidRPr="00654ACD">
        <w:rPr>
          <w:rFonts w:ascii="Arial" w:hAnsi="Arial" w:cs="Arial"/>
          <w:b/>
          <w:bCs/>
        </w:rPr>
        <w:t xml:space="preserve">Heating </w:t>
      </w:r>
    </w:p>
    <w:p w14:paraId="7C9CB832" w14:textId="0BA80312" w:rsidR="00E83385" w:rsidRPr="00654ACD" w:rsidRDefault="00E83385"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Gas is commonly used for space and water heating. In </w:t>
      </w:r>
      <w:r w:rsidR="00E522E0" w:rsidRPr="00654ACD">
        <w:rPr>
          <w:rFonts w:ascii="Arial" w:eastAsia="Times New Roman" w:hAnsi="Arial" w:cs="Arial"/>
          <w:lang w:eastAsia="en-GB"/>
        </w:rPr>
        <w:t>202</w:t>
      </w:r>
      <w:r w:rsidR="00BE3636">
        <w:rPr>
          <w:rFonts w:ascii="Arial" w:eastAsia="Times New Roman" w:hAnsi="Arial" w:cs="Arial"/>
          <w:lang w:eastAsia="en-GB"/>
        </w:rPr>
        <w:t>2</w:t>
      </w:r>
      <w:r w:rsidR="00E522E0" w:rsidRPr="00654ACD">
        <w:rPr>
          <w:rFonts w:ascii="Arial" w:eastAsia="Times New Roman" w:hAnsi="Arial" w:cs="Arial"/>
          <w:lang w:eastAsia="en-GB"/>
        </w:rPr>
        <w:t xml:space="preserve"> </w:t>
      </w:r>
      <w:r w:rsidRPr="00654ACD">
        <w:rPr>
          <w:rFonts w:ascii="Arial" w:eastAsia="Times New Roman" w:hAnsi="Arial" w:cs="Arial"/>
          <w:lang w:eastAsia="en-GB"/>
        </w:rPr>
        <w:t xml:space="preserve">Birmingham’s total consumption of gas was </w:t>
      </w:r>
      <w:r w:rsidR="00E23E00">
        <w:rPr>
          <w:rFonts w:ascii="Arial" w:eastAsia="Times New Roman" w:hAnsi="Arial" w:cs="Arial"/>
          <w:lang w:eastAsia="en-GB"/>
        </w:rPr>
        <w:t>7</w:t>
      </w:r>
      <w:r w:rsidR="00E522E0" w:rsidRPr="00654ACD">
        <w:rPr>
          <w:rFonts w:ascii="Arial" w:eastAsia="Times New Roman" w:hAnsi="Arial" w:cs="Arial"/>
          <w:lang w:eastAsia="en-GB"/>
        </w:rPr>
        <w:t>,</w:t>
      </w:r>
      <w:r w:rsidR="00E23E00">
        <w:rPr>
          <w:rFonts w:ascii="Arial" w:eastAsia="Times New Roman" w:hAnsi="Arial" w:cs="Arial"/>
          <w:lang w:eastAsia="en-GB"/>
        </w:rPr>
        <w:t>935.9</w:t>
      </w:r>
      <w:r w:rsidRPr="00654ACD">
        <w:rPr>
          <w:rFonts w:ascii="Arial" w:eastAsia="Times New Roman" w:hAnsi="Arial" w:cs="Arial"/>
          <w:lang w:eastAsia="en-GB"/>
        </w:rPr>
        <w:t>GWh</w:t>
      </w:r>
      <w:r w:rsidR="00324F54" w:rsidRPr="00654ACD">
        <w:rPr>
          <w:rFonts w:ascii="Arial" w:eastAsia="Times New Roman" w:hAnsi="Arial" w:cs="Arial"/>
          <w:lang w:eastAsia="en-GB"/>
        </w:rPr>
        <w:t xml:space="preserve">, </w:t>
      </w:r>
      <w:r w:rsidRPr="00654ACD">
        <w:rPr>
          <w:rFonts w:ascii="Arial" w:eastAsia="Times New Roman" w:hAnsi="Arial" w:cs="Arial"/>
          <w:lang w:eastAsia="en-GB"/>
        </w:rPr>
        <w:t xml:space="preserve">of which </w:t>
      </w:r>
      <w:r w:rsidR="00E23E00">
        <w:rPr>
          <w:rFonts w:ascii="Arial" w:eastAsia="Times New Roman" w:hAnsi="Arial" w:cs="Arial"/>
          <w:lang w:eastAsia="en-GB"/>
        </w:rPr>
        <w:t>4,876.6</w:t>
      </w:r>
      <w:r w:rsidRPr="00654ACD">
        <w:rPr>
          <w:rFonts w:ascii="Arial" w:eastAsia="Times New Roman" w:hAnsi="Arial" w:cs="Arial"/>
          <w:lang w:eastAsia="en-GB"/>
        </w:rPr>
        <w:t xml:space="preserve">GWh was consumed by </w:t>
      </w:r>
      <w:r w:rsidR="00E23E00">
        <w:rPr>
          <w:rFonts w:ascii="Arial" w:eastAsia="Times New Roman" w:hAnsi="Arial" w:cs="Arial"/>
          <w:lang w:eastAsia="en-GB"/>
        </w:rPr>
        <w:t>domestic</w:t>
      </w:r>
      <w:r w:rsidRPr="00654ACD">
        <w:rPr>
          <w:rFonts w:ascii="Arial" w:eastAsia="Times New Roman" w:hAnsi="Arial" w:cs="Arial"/>
          <w:lang w:eastAsia="en-GB"/>
        </w:rPr>
        <w:t xml:space="preserve"> users and </w:t>
      </w:r>
      <w:r w:rsidR="007645CA">
        <w:rPr>
          <w:rFonts w:ascii="Arial" w:eastAsia="Times New Roman" w:hAnsi="Arial" w:cs="Arial"/>
          <w:lang w:eastAsia="en-GB"/>
        </w:rPr>
        <w:t>3,059.2</w:t>
      </w:r>
      <w:r w:rsidRPr="00654ACD">
        <w:rPr>
          <w:rFonts w:ascii="Arial" w:eastAsia="Times New Roman" w:hAnsi="Arial" w:cs="Arial"/>
          <w:lang w:eastAsia="en-GB"/>
        </w:rPr>
        <w:t>GWh by non-domestic users</w:t>
      </w:r>
      <w:r w:rsidR="00324F54" w:rsidRPr="00654ACD">
        <w:rPr>
          <w:rFonts w:ascii="Arial" w:eastAsia="Times New Roman" w:hAnsi="Arial" w:cs="Arial"/>
          <w:lang w:eastAsia="en-GB"/>
        </w:rPr>
        <w:t xml:space="preserve"> (</w:t>
      </w:r>
      <w:hyperlink r:id="rId78" w:history="1">
        <w:r w:rsidR="003A6FBC" w:rsidRPr="00654ACD">
          <w:rPr>
            <w:rStyle w:val="Hyperlink"/>
            <w:rFonts w:ascii="Arial" w:eastAsia="Times New Roman" w:hAnsi="Arial" w:cs="Arial"/>
            <w:lang w:eastAsia="en-GB"/>
          </w:rPr>
          <w:t>DBEIS Regional and Local Authority Gas Consumption Statistics</w:t>
        </w:r>
      </w:hyperlink>
      <w:r w:rsidR="00324F54" w:rsidRPr="00654ACD">
        <w:rPr>
          <w:rFonts w:ascii="Arial" w:eastAsia="Times New Roman" w:hAnsi="Arial" w:cs="Arial"/>
          <w:lang w:eastAsia="en-GB"/>
        </w:rPr>
        <w:t>)</w:t>
      </w:r>
      <w:r w:rsidRPr="00654ACD">
        <w:rPr>
          <w:rFonts w:ascii="Arial" w:eastAsia="Times New Roman" w:hAnsi="Arial" w:cs="Arial"/>
          <w:lang w:eastAsia="en-GB"/>
        </w:rPr>
        <w:t xml:space="preserve">. </w:t>
      </w:r>
    </w:p>
    <w:p w14:paraId="10AEAC10" w14:textId="77777777" w:rsidR="00124CEC" w:rsidRPr="00654ACD" w:rsidRDefault="00124CEC" w:rsidP="00124CEC">
      <w:pPr>
        <w:pStyle w:val="ListParagraph"/>
        <w:spacing w:after="0"/>
        <w:ind w:left="709"/>
        <w:rPr>
          <w:rFonts w:ascii="Arial" w:hAnsi="Arial" w:cs="Arial"/>
        </w:rPr>
      </w:pPr>
    </w:p>
    <w:p w14:paraId="539B2E5F" w14:textId="690FAAAB" w:rsidR="00A24FDA" w:rsidRPr="00654ACD" w:rsidRDefault="00D31C37"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 xml:space="preserve">Detailed consumption data for renewables is not currently available and it is only possible to measure schemes which have been accredited and registered. The Government’s Renewable Heat Incentive (RHI) provides a financial incentive to promote the use of renewable heat </w:t>
      </w:r>
      <w:r w:rsidRPr="00654ACD">
        <w:rPr>
          <w:rFonts w:ascii="Arial" w:hAnsi="Arial" w:cs="Arial"/>
        </w:rPr>
        <w:t>(</w:t>
      </w:r>
      <w:hyperlink r:id="rId79" w:history="1">
        <w:r w:rsidR="006B3542" w:rsidRPr="00654ACD">
          <w:rPr>
            <w:rStyle w:val="Hyperlink"/>
            <w:rFonts w:ascii="Arial" w:hAnsi="Arial" w:cs="Arial"/>
          </w:rPr>
          <w:t>OFGEM Environmental and Social Schemes</w:t>
        </w:r>
      </w:hyperlink>
      <w:r w:rsidRPr="00654ACD">
        <w:rPr>
          <w:rFonts w:ascii="Arial" w:hAnsi="Arial" w:cs="Arial"/>
        </w:rPr>
        <w:t xml:space="preserve">). </w:t>
      </w:r>
    </w:p>
    <w:p w14:paraId="1C1D21B4" w14:textId="77777777" w:rsidR="00124CEC" w:rsidRPr="00654ACD" w:rsidRDefault="00124CEC" w:rsidP="00124CEC">
      <w:pPr>
        <w:pStyle w:val="ListParagraph"/>
        <w:spacing w:after="0"/>
        <w:ind w:left="709"/>
        <w:rPr>
          <w:rFonts w:ascii="Arial" w:hAnsi="Arial" w:cs="Arial"/>
        </w:rPr>
      </w:pPr>
    </w:p>
    <w:p w14:paraId="2AC53663" w14:textId="3928DA85" w:rsidR="00D31C37" w:rsidRPr="00654ACD" w:rsidRDefault="00D31C37"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 xml:space="preserve">By the end of </w:t>
      </w:r>
      <w:r w:rsidR="00F93B4A">
        <w:rPr>
          <w:rFonts w:ascii="Arial" w:eastAsia="Times New Roman" w:hAnsi="Arial" w:cs="Arial"/>
          <w:lang w:eastAsia="en-GB"/>
        </w:rPr>
        <w:t>March</w:t>
      </w:r>
      <w:r w:rsidR="7B27B3C0" w:rsidRPr="00654ACD">
        <w:rPr>
          <w:rFonts w:ascii="Arial" w:eastAsia="Times New Roman" w:hAnsi="Arial" w:cs="Arial"/>
          <w:lang w:eastAsia="en-GB"/>
        </w:rPr>
        <w:t>t</w:t>
      </w:r>
      <w:r w:rsidRPr="00654ACD">
        <w:rPr>
          <w:rFonts w:ascii="Arial" w:eastAsia="Times New Roman" w:hAnsi="Arial" w:cs="Arial"/>
          <w:lang w:eastAsia="en-GB"/>
        </w:rPr>
        <w:t>20</w:t>
      </w:r>
      <w:r w:rsidR="1EF0F93A" w:rsidRPr="00654ACD">
        <w:rPr>
          <w:rFonts w:ascii="Arial" w:eastAsia="Times New Roman" w:hAnsi="Arial" w:cs="Arial"/>
          <w:lang w:eastAsia="en-GB"/>
        </w:rPr>
        <w:t>2</w:t>
      </w:r>
      <w:r w:rsidR="00341481">
        <w:rPr>
          <w:rFonts w:ascii="Arial" w:eastAsia="Times New Roman" w:hAnsi="Arial" w:cs="Arial"/>
          <w:lang w:eastAsia="en-GB"/>
        </w:rPr>
        <w:t>4</w:t>
      </w:r>
      <w:r w:rsidRPr="00654ACD">
        <w:rPr>
          <w:rFonts w:ascii="Arial" w:eastAsia="Times New Roman" w:hAnsi="Arial" w:cs="Arial"/>
          <w:lang w:eastAsia="en-GB"/>
        </w:rPr>
        <w:t xml:space="preserve"> there were </w:t>
      </w:r>
      <w:r w:rsidR="00AE47B5">
        <w:rPr>
          <w:rFonts w:ascii="Arial" w:eastAsia="Times New Roman" w:hAnsi="Arial" w:cs="Arial"/>
          <w:lang w:eastAsia="en-GB"/>
        </w:rPr>
        <w:t>32</w:t>
      </w:r>
      <w:r w:rsidRPr="00654ACD">
        <w:rPr>
          <w:rFonts w:ascii="Arial" w:eastAsia="Times New Roman" w:hAnsi="Arial" w:cs="Arial"/>
          <w:lang w:eastAsia="en-GB"/>
        </w:rPr>
        <w:t xml:space="preserve"> RHI accreditations with </w:t>
      </w:r>
      <w:r w:rsidR="663F721F" w:rsidRPr="00654ACD">
        <w:rPr>
          <w:rFonts w:ascii="Arial" w:eastAsia="Times New Roman" w:hAnsi="Arial" w:cs="Arial"/>
          <w:lang w:eastAsia="en-GB"/>
        </w:rPr>
        <w:t>15</w:t>
      </w:r>
      <w:r w:rsidRPr="00654ACD">
        <w:rPr>
          <w:rFonts w:ascii="Arial" w:eastAsia="Times New Roman" w:hAnsi="Arial" w:cs="Arial"/>
          <w:lang w:eastAsia="en-GB"/>
        </w:rPr>
        <w:t xml:space="preserve">MW installed capacity and </w:t>
      </w:r>
      <w:r w:rsidR="00561CB9">
        <w:rPr>
          <w:rFonts w:ascii="Arial" w:eastAsia="Times New Roman" w:hAnsi="Arial" w:cs="Arial"/>
          <w:lang w:eastAsia="en-GB"/>
        </w:rPr>
        <w:t>150</w:t>
      </w:r>
      <w:r w:rsidR="00D3490B">
        <w:rPr>
          <w:rFonts w:ascii="Arial" w:eastAsia="Times New Roman" w:hAnsi="Arial" w:cs="Arial"/>
          <w:lang w:eastAsia="en-GB"/>
        </w:rPr>
        <w:t xml:space="preserve"> accredited installations </w:t>
      </w:r>
      <w:r w:rsidRPr="00654ACD">
        <w:rPr>
          <w:rFonts w:ascii="Arial" w:hAnsi="Arial" w:cs="Arial"/>
        </w:rPr>
        <w:t>(</w:t>
      </w:r>
      <w:hyperlink r:id="rId80">
        <w:r w:rsidR="00173AF0" w:rsidRPr="00654ACD">
          <w:rPr>
            <w:rStyle w:val="Hyperlink"/>
            <w:rFonts w:ascii="Arial" w:hAnsi="Arial" w:cs="Arial"/>
          </w:rPr>
          <w:t>DBEIS RHI monthly Deployment Data: July 2019</w:t>
        </w:r>
      </w:hyperlink>
      <w:r w:rsidRPr="00654ACD">
        <w:rPr>
          <w:rFonts w:ascii="Arial" w:hAnsi="Arial" w:cs="Arial"/>
        </w:rPr>
        <w:t>)</w:t>
      </w:r>
      <w:r w:rsidR="00124CEC" w:rsidRPr="00654ACD">
        <w:rPr>
          <w:rFonts w:ascii="Arial" w:hAnsi="Arial" w:cs="Arial"/>
        </w:rPr>
        <w:t>.</w:t>
      </w:r>
    </w:p>
    <w:p w14:paraId="4618B6D1" w14:textId="77777777" w:rsidR="00124CEC" w:rsidRPr="00654ACD" w:rsidRDefault="00124CEC" w:rsidP="00124CEC">
      <w:pPr>
        <w:pStyle w:val="ListParagraph"/>
        <w:spacing w:after="0"/>
        <w:ind w:left="709"/>
        <w:rPr>
          <w:rFonts w:ascii="Arial" w:hAnsi="Arial" w:cs="Arial"/>
        </w:rPr>
      </w:pPr>
    </w:p>
    <w:p w14:paraId="236D3B74" w14:textId="6F59DD2D" w:rsidR="00A24FDA" w:rsidRPr="00654ACD" w:rsidRDefault="00D31C37"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The city is developing new low and zero carbon heating schemes to ensure buildings are able to transition to decentralised and more efficient heating systems. Birmingham already has a number of district heating installations (</w:t>
      </w:r>
      <w:hyperlink r:id="rId81" w:history="1">
        <w:r w:rsidR="000E49E5" w:rsidRPr="00654ACD">
          <w:rPr>
            <w:rStyle w:val="Hyperlink"/>
            <w:rFonts w:ascii="Arial" w:hAnsi="Arial" w:cs="Arial"/>
          </w:rPr>
          <w:t>The Association for Decentralised Energy - Birmingham District Energy Scheme</w:t>
        </w:r>
      </w:hyperlink>
      <w:r w:rsidRPr="00654ACD">
        <w:rPr>
          <w:rFonts w:ascii="Arial" w:hAnsi="Arial" w:cs="Arial"/>
        </w:rPr>
        <w:t xml:space="preserve">). </w:t>
      </w:r>
    </w:p>
    <w:p w14:paraId="0A86A828" w14:textId="77777777" w:rsidR="00124CEC" w:rsidRPr="00654ACD" w:rsidRDefault="00124CEC" w:rsidP="00124CEC">
      <w:pPr>
        <w:spacing w:after="0"/>
        <w:rPr>
          <w:rFonts w:ascii="Arial" w:hAnsi="Arial" w:cs="Arial"/>
        </w:rPr>
      </w:pPr>
    </w:p>
    <w:p w14:paraId="13DA5380" w14:textId="6203215E" w:rsidR="00D31C37" w:rsidRPr="00654ACD" w:rsidRDefault="00D31C37"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Birmingham District Energy Scheme is the largest low carbon heating network in Birmingham.</w:t>
      </w:r>
      <w:r w:rsidR="006B1142" w:rsidRPr="00654ACD">
        <w:rPr>
          <w:rFonts w:ascii="Arial" w:eastAsia="Times New Roman" w:hAnsi="Arial" w:cs="Arial"/>
          <w:lang w:eastAsia="en-GB"/>
        </w:rPr>
        <w:t xml:space="preserve"> Birmingham District Energy Company (BDEC) is a joint co-operation between Birmingham City Council and </w:t>
      </w:r>
      <w:r w:rsidR="73B97D73" w:rsidRPr="635A5BAD">
        <w:rPr>
          <w:rFonts w:ascii="Arial" w:eastAsia="Times New Roman" w:hAnsi="Arial" w:cs="Arial"/>
          <w:lang w:eastAsia="en-GB"/>
        </w:rPr>
        <w:t>Bring Energy (formerly EQUANS)</w:t>
      </w:r>
      <w:r w:rsidR="006B1142" w:rsidRPr="635A5BAD">
        <w:rPr>
          <w:rFonts w:ascii="Arial" w:eastAsia="Times New Roman" w:hAnsi="Arial" w:cs="Arial"/>
          <w:lang w:eastAsia="en-GB"/>
        </w:rPr>
        <w:t>.</w:t>
      </w:r>
      <w:r w:rsidR="006B1142" w:rsidRPr="00654ACD">
        <w:rPr>
          <w:rFonts w:ascii="Arial" w:eastAsia="Times New Roman" w:hAnsi="Arial" w:cs="Arial"/>
          <w:lang w:eastAsia="en-GB"/>
        </w:rPr>
        <w:t xml:space="preserve"> BDEC operates Combined Heat and Power (CHP) schemes, which produce electricity, heat and chilled water</w:t>
      </w:r>
      <w:r w:rsidR="00FF60E8" w:rsidRPr="00654ACD">
        <w:rPr>
          <w:rFonts w:ascii="Arial" w:eastAsia="Times New Roman" w:hAnsi="Arial" w:cs="Arial"/>
          <w:lang w:eastAsia="en-GB"/>
        </w:rPr>
        <w:t xml:space="preserve">. </w:t>
      </w:r>
      <w:r w:rsidRPr="00654ACD">
        <w:rPr>
          <w:rFonts w:ascii="Arial" w:eastAsia="Times New Roman" w:hAnsi="Arial" w:cs="Arial"/>
          <w:lang w:eastAsia="en-GB"/>
        </w:rPr>
        <w:t xml:space="preserve">It is owned, </w:t>
      </w:r>
      <w:proofErr w:type="spellStart"/>
      <w:r w:rsidRPr="00654ACD">
        <w:rPr>
          <w:rFonts w:ascii="Arial" w:eastAsia="Times New Roman" w:hAnsi="Arial" w:cs="Arial"/>
          <w:lang w:eastAsia="en-GB"/>
        </w:rPr>
        <w:t>oprated</w:t>
      </w:r>
      <w:proofErr w:type="spellEnd"/>
      <w:r w:rsidRPr="00654ACD">
        <w:rPr>
          <w:rFonts w:ascii="Arial" w:eastAsia="Times New Roman" w:hAnsi="Arial" w:cs="Arial"/>
          <w:lang w:eastAsia="en-GB"/>
        </w:rPr>
        <w:t xml:space="preserve"> and developed by </w:t>
      </w:r>
      <w:r w:rsidR="7BF3E4F4" w:rsidRPr="1B769C1D">
        <w:rPr>
          <w:rFonts w:ascii="Arial" w:eastAsia="Times New Roman" w:hAnsi="Arial" w:cs="Arial"/>
          <w:lang w:eastAsia="en-GB"/>
        </w:rPr>
        <w:t>Bring Energy</w:t>
      </w:r>
      <w:r w:rsidR="006B1142" w:rsidRPr="00654ACD">
        <w:rPr>
          <w:rFonts w:ascii="Arial" w:eastAsia="Times New Roman" w:hAnsi="Arial" w:cs="Arial"/>
          <w:lang w:eastAsia="en-GB"/>
        </w:rPr>
        <w:t xml:space="preserve"> </w:t>
      </w:r>
      <w:r w:rsidRPr="00654ACD">
        <w:rPr>
          <w:rFonts w:ascii="Arial" w:eastAsia="Times New Roman" w:hAnsi="Arial" w:cs="Arial"/>
          <w:lang w:eastAsia="en-GB"/>
        </w:rPr>
        <w:t xml:space="preserve">through a partnership with Birmingham City Council, Aston University and </w:t>
      </w:r>
      <w:r w:rsidR="012BBA9A" w:rsidRPr="4B1ED621">
        <w:rPr>
          <w:rFonts w:ascii="Arial" w:eastAsia="Times New Roman" w:hAnsi="Arial" w:cs="Arial"/>
          <w:lang w:eastAsia="en-GB"/>
        </w:rPr>
        <w:t>Network Rail</w:t>
      </w:r>
      <w:r w:rsidRPr="00654ACD">
        <w:rPr>
          <w:rFonts w:ascii="Arial" w:eastAsia="Times New Roman" w:hAnsi="Arial" w:cs="Arial"/>
          <w:lang w:eastAsia="en-GB"/>
        </w:rPr>
        <w:t xml:space="preserve"> under the name of Birmingham District Energy Company (BDEC). BDEC supplies low carbon</w:t>
      </w:r>
      <w:r w:rsidR="006B1142" w:rsidRPr="00654ACD">
        <w:rPr>
          <w:rFonts w:ascii="Arial" w:eastAsia="Times New Roman" w:hAnsi="Arial" w:cs="Arial"/>
          <w:lang w:eastAsia="en-GB"/>
        </w:rPr>
        <w:t xml:space="preserve"> and </w:t>
      </w:r>
      <w:r w:rsidR="00957A8B" w:rsidRPr="00654ACD">
        <w:rPr>
          <w:rFonts w:ascii="Arial" w:eastAsia="Times New Roman" w:hAnsi="Arial" w:cs="Arial"/>
          <w:lang w:eastAsia="en-GB"/>
        </w:rPr>
        <w:t>low-cost</w:t>
      </w:r>
      <w:r w:rsidRPr="00654ACD">
        <w:rPr>
          <w:rFonts w:ascii="Arial" w:eastAsia="Times New Roman" w:hAnsi="Arial" w:cs="Arial"/>
          <w:lang w:eastAsia="en-GB"/>
        </w:rPr>
        <w:t xml:space="preserve"> energy to major energy consumers across the </w:t>
      </w:r>
      <w:r w:rsidR="006B1142" w:rsidRPr="00654ACD">
        <w:rPr>
          <w:rFonts w:ascii="Arial" w:eastAsia="Times New Roman" w:hAnsi="Arial" w:cs="Arial"/>
          <w:lang w:eastAsia="en-GB"/>
        </w:rPr>
        <w:t>City Centre</w:t>
      </w:r>
      <w:r w:rsidRPr="00654ACD">
        <w:rPr>
          <w:rFonts w:ascii="Arial" w:eastAsia="Times New Roman" w:hAnsi="Arial" w:cs="Arial"/>
          <w:lang w:eastAsia="en-GB"/>
        </w:rPr>
        <w:t>.</w:t>
      </w:r>
    </w:p>
    <w:p w14:paraId="3B4902DB" w14:textId="77777777" w:rsidR="00A24FDA" w:rsidRPr="00654ACD" w:rsidRDefault="00A24FDA" w:rsidP="00124CEC">
      <w:pPr>
        <w:pStyle w:val="ListParagraph"/>
        <w:spacing w:after="0"/>
        <w:ind w:left="709"/>
        <w:rPr>
          <w:rFonts w:ascii="Arial" w:eastAsia="Times New Roman" w:hAnsi="Arial" w:cs="Arial"/>
          <w:lang w:eastAsia="en-GB"/>
        </w:rPr>
      </w:pPr>
    </w:p>
    <w:p w14:paraId="566F4B37" w14:textId="55FCBAF2" w:rsidR="006B1142" w:rsidRPr="00654ACD" w:rsidRDefault="006B1142" w:rsidP="00EB11E7">
      <w:pPr>
        <w:pStyle w:val="ListParagraph"/>
        <w:numPr>
          <w:ilvl w:val="1"/>
          <w:numId w:val="37"/>
        </w:numPr>
        <w:spacing w:after="0"/>
        <w:ind w:left="709" w:hanging="709"/>
        <w:rPr>
          <w:rFonts w:ascii="Arial" w:eastAsia="Times New Roman" w:hAnsi="Arial" w:cs="Arial"/>
          <w:color w:val="FF0000"/>
          <w:lang w:eastAsia="en-GB"/>
        </w:rPr>
      </w:pPr>
      <w:r w:rsidRPr="00654ACD">
        <w:rPr>
          <w:rFonts w:ascii="Arial" w:eastAsia="Times New Roman" w:hAnsi="Arial" w:cs="Arial"/>
          <w:lang w:eastAsia="en-GB"/>
        </w:rPr>
        <w:t xml:space="preserve">There are currently four gas CHP schemes in the City Centre. These are located at Broad Street (8.4Mw), Aston University (3Mw) and the Children’s Hospital (1.6Mw) </w:t>
      </w:r>
      <w:r w:rsidRPr="00654ACD">
        <w:rPr>
          <w:rFonts w:ascii="Arial" w:hAnsi="Arial" w:cs="Arial"/>
          <w:lang w:eastAsia="en-GB"/>
        </w:rPr>
        <w:t>and New Street Station (3.5Mw)</w:t>
      </w:r>
      <w:r w:rsidRPr="00654ACD">
        <w:rPr>
          <w:rFonts w:ascii="Arial" w:eastAsia="Times New Roman" w:hAnsi="Arial" w:cs="Arial"/>
          <w:lang w:eastAsia="en-GB"/>
        </w:rPr>
        <w:t xml:space="preserve"> and serve a number of high consuming public and private sector buildings. To date the scheme has saved £6.4m, this considers the original consumption comparisons and lifetime cycle costs including replacement of assets i.e. </w:t>
      </w:r>
      <w:r w:rsidR="00B3068C" w:rsidRPr="00654ACD">
        <w:rPr>
          <w:rFonts w:ascii="Arial" w:eastAsia="Times New Roman" w:hAnsi="Arial" w:cs="Arial"/>
          <w:lang w:eastAsia="en-GB"/>
        </w:rPr>
        <w:t>15-year</w:t>
      </w:r>
      <w:r w:rsidRPr="00654ACD">
        <w:rPr>
          <w:rFonts w:ascii="Arial" w:eastAsia="Times New Roman" w:hAnsi="Arial" w:cs="Arial"/>
          <w:lang w:eastAsia="en-GB"/>
        </w:rPr>
        <w:t xml:space="preserve"> replacement of boilers, as well as the savings realised from </w:t>
      </w:r>
      <w:r w:rsidRPr="00654ACD">
        <w:rPr>
          <w:rFonts w:ascii="Arial" w:eastAsia="Times New Roman" w:hAnsi="Arial" w:cs="Arial"/>
          <w:lang w:eastAsia="en-GB"/>
        </w:rPr>
        <w:lastRenderedPageBreak/>
        <w:t xml:space="preserve">operational, maintenance and resourcing individual building plants. The scheme produces over </w:t>
      </w:r>
      <w:r w:rsidR="7B765E4B" w:rsidRPr="3FF317CF">
        <w:rPr>
          <w:rFonts w:ascii="Arial" w:eastAsia="Times New Roman" w:hAnsi="Arial" w:cs="Arial"/>
          <w:lang w:eastAsia="en-GB"/>
        </w:rPr>
        <w:t>60</w:t>
      </w:r>
      <w:r w:rsidRPr="3FF317CF">
        <w:rPr>
          <w:rFonts w:ascii="Arial" w:eastAsia="Times New Roman" w:hAnsi="Arial" w:cs="Arial"/>
          <w:lang w:eastAsia="en-GB"/>
        </w:rPr>
        <w:t>GWh</w:t>
      </w:r>
      <w:r w:rsidRPr="00654ACD">
        <w:rPr>
          <w:rFonts w:ascii="Arial" w:eastAsia="Times New Roman" w:hAnsi="Arial" w:cs="Arial"/>
          <w:lang w:eastAsia="en-GB"/>
        </w:rPr>
        <w:t xml:space="preserve"> of heat per year, with </w:t>
      </w:r>
      <w:r w:rsidR="0CD57F27" w:rsidRPr="3FF317CF">
        <w:rPr>
          <w:rFonts w:ascii="Arial" w:eastAsia="Times New Roman" w:hAnsi="Arial" w:cs="Arial"/>
          <w:lang w:eastAsia="en-GB"/>
        </w:rPr>
        <w:t>51</w:t>
      </w:r>
      <w:r w:rsidRPr="3FF317CF">
        <w:rPr>
          <w:rFonts w:ascii="Arial" w:eastAsia="Times New Roman" w:hAnsi="Arial" w:cs="Arial"/>
          <w:lang w:eastAsia="en-GB"/>
        </w:rPr>
        <w:t>GWh</w:t>
      </w:r>
      <w:r w:rsidRPr="00654ACD">
        <w:rPr>
          <w:rFonts w:ascii="Arial" w:eastAsia="Times New Roman" w:hAnsi="Arial" w:cs="Arial"/>
          <w:lang w:eastAsia="en-GB"/>
        </w:rPr>
        <w:t xml:space="preserve"> of electricity and 8GWh of chilled water (saving approximately 15,000 tonnes of CO</w:t>
      </w:r>
      <w:r w:rsidRPr="00654ACD">
        <w:rPr>
          <w:rFonts w:ascii="Arial" w:eastAsia="Times New Roman" w:hAnsi="Arial" w:cs="Arial"/>
          <w:vertAlign w:val="subscript"/>
          <w:lang w:eastAsia="en-GB"/>
        </w:rPr>
        <w:t>2</w:t>
      </w:r>
      <w:r w:rsidRPr="00654ACD">
        <w:rPr>
          <w:rFonts w:ascii="Arial" w:eastAsia="Times New Roman" w:hAnsi="Arial" w:cs="Arial"/>
          <w:lang w:eastAsia="en-GB"/>
        </w:rPr>
        <w:t xml:space="preserve"> emissions per annum). </w:t>
      </w:r>
    </w:p>
    <w:p w14:paraId="32842F1D" w14:textId="77777777" w:rsidR="00D31C37" w:rsidRPr="00654ACD" w:rsidRDefault="00D31C37" w:rsidP="00124CEC">
      <w:pPr>
        <w:pStyle w:val="ListParagraph"/>
        <w:spacing w:after="0"/>
        <w:ind w:left="709"/>
        <w:rPr>
          <w:rFonts w:ascii="Arial" w:eastAsia="Times New Roman" w:hAnsi="Arial" w:cs="Arial"/>
          <w:lang w:eastAsia="en-GB"/>
        </w:rPr>
      </w:pPr>
    </w:p>
    <w:p w14:paraId="2E7A8607" w14:textId="3734C26F" w:rsidR="00D31C37" w:rsidRPr="00654ACD" w:rsidRDefault="00D31C37"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The scheme makes use of highly efficient large-scale combined heat and power (CHP) technologies across 6 energy centres, and uses conventional boilers for ‘top up’, standby and increased resilience. A strategy to introduce lower cost and lower carbon technologies for future generation and growth may also incorporate technologies such as heat pumps, fuel cells and waste heat sources.</w:t>
      </w:r>
    </w:p>
    <w:p w14:paraId="711CDE5E" w14:textId="77777777" w:rsidR="00D31C37" w:rsidRPr="00654ACD" w:rsidRDefault="00D31C37" w:rsidP="00A24FDA">
      <w:pPr>
        <w:spacing w:after="0"/>
        <w:rPr>
          <w:rFonts w:cs="Calibri"/>
        </w:rPr>
      </w:pPr>
    </w:p>
    <w:p w14:paraId="33CE2273" w14:textId="61B2889E" w:rsidR="00CD6B95" w:rsidRPr="00654ACD" w:rsidRDefault="00D31C37"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To date there has been £</w:t>
      </w:r>
      <w:r w:rsidR="4713AE7C" w:rsidRPr="7638400E">
        <w:rPr>
          <w:rFonts w:ascii="Arial" w:eastAsia="Times New Roman" w:hAnsi="Arial" w:cs="Arial"/>
          <w:lang w:eastAsia="en-GB"/>
        </w:rPr>
        <w:t>20</w:t>
      </w:r>
      <w:r w:rsidRPr="7638400E">
        <w:rPr>
          <w:rFonts w:ascii="Arial" w:eastAsia="Times New Roman" w:hAnsi="Arial" w:cs="Arial"/>
          <w:lang w:eastAsia="en-GB"/>
        </w:rPr>
        <w:t>m</w:t>
      </w:r>
      <w:r w:rsidRPr="00654ACD">
        <w:rPr>
          <w:rFonts w:ascii="Arial" w:eastAsia="Times New Roman" w:hAnsi="Arial" w:cs="Arial"/>
          <w:lang w:eastAsia="en-GB"/>
        </w:rPr>
        <w:t xml:space="preserve"> worth of investment, £6.</w:t>
      </w:r>
      <w:r w:rsidR="50BB464D" w:rsidRPr="2EE2E213">
        <w:rPr>
          <w:rFonts w:ascii="Arial" w:eastAsia="Times New Roman" w:hAnsi="Arial" w:cs="Arial"/>
          <w:lang w:eastAsia="en-GB"/>
        </w:rPr>
        <w:t>5</w:t>
      </w:r>
      <w:r w:rsidRPr="2EE2E213">
        <w:rPr>
          <w:rFonts w:ascii="Arial" w:eastAsia="Times New Roman" w:hAnsi="Arial" w:cs="Arial"/>
          <w:lang w:eastAsia="en-GB"/>
        </w:rPr>
        <w:t>m</w:t>
      </w:r>
      <w:r w:rsidR="15C435E2" w:rsidRPr="2EE2E213">
        <w:rPr>
          <w:rFonts w:ascii="Arial" w:eastAsia="Times New Roman" w:hAnsi="Arial" w:cs="Arial"/>
          <w:lang w:eastAsia="en-GB"/>
        </w:rPr>
        <w:t xml:space="preserve"> circa</w:t>
      </w:r>
      <w:r w:rsidRPr="00654ACD">
        <w:rPr>
          <w:rFonts w:ascii="Arial" w:eastAsia="Times New Roman" w:hAnsi="Arial" w:cs="Arial"/>
          <w:lang w:eastAsia="en-GB"/>
        </w:rPr>
        <w:t xml:space="preserve"> of energy savings and </w:t>
      </w:r>
      <w:r w:rsidRPr="40EB7B01">
        <w:rPr>
          <w:rFonts w:ascii="Arial" w:eastAsia="Times New Roman" w:hAnsi="Arial" w:cs="Arial"/>
          <w:lang w:eastAsia="en-GB"/>
        </w:rPr>
        <w:t>1</w:t>
      </w:r>
      <w:r w:rsidR="6F4B9EBA" w:rsidRPr="40EB7B01">
        <w:rPr>
          <w:rFonts w:ascii="Arial" w:eastAsia="Times New Roman" w:hAnsi="Arial" w:cs="Arial"/>
          <w:lang w:eastAsia="en-GB"/>
        </w:rPr>
        <w:t>5</w:t>
      </w:r>
      <w:r w:rsidRPr="00654ACD">
        <w:rPr>
          <w:rFonts w:ascii="Arial" w:eastAsia="Times New Roman" w:hAnsi="Arial" w:cs="Arial"/>
          <w:lang w:eastAsia="en-GB"/>
        </w:rPr>
        <w:t>,000+</w:t>
      </w:r>
      <w:r w:rsidR="5BC3B28D" w:rsidRPr="00654ACD">
        <w:rPr>
          <w:rFonts w:ascii="Arial" w:eastAsia="Times New Roman" w:hAnsi="Arial" w:cs="Arial"/>
          <w:lang w:eastAsia="en-GB"/>
        </w:rPr>
        <w:t>te</w:t>
      </w:r>
      <w:r w:rsidRPr="00654ACD">
        <w:rPr>
          <w:rFonts w:ascii="Arial" w:eastAsia="Times New Roman" w:hAnsi="Arial" w:cs="Arial"/>
          <w:lang w:eastAsia="en-GB"/>
        </w:rPr>
        <w:t xml:space="preserve"> carbon saved</w:t>
      </w:r>
      <w:r w:rsidR="0FB5DCA0" w:rsidRPr="2EE2E213">
        <w:rPr>
          <w:rFonts w:ascii="Arial" w:eastAsia="Times New Roman" w:hAnsi="Arial" w:cs="Arial"/>
          <w:lang w:eastAsia="en-GB"/>
        </w:rPr>
        <w:t xml:space="preserve"> p.a.</w:t>
      </w:r>
      <w:r w:rsidRPr="00654ACD">
        <w:rPr>
          <w:rFonts w:ascii="Arial" w:eastAsia="Times New Roman" w:hAnsi="Arial" w:cs="Arial"/>
          <w:lang w:eastAsia="en-GB"/>
        </w:rPr>
        <w:t xml:space="preserve"> </w:t>
      </w:r>
      <w:r w:rsidR="1124D0F0" w:rsidRPr="00654ACD">
        <w:rPr>
          <w:rFonts w:ascii="Arial" w:eastAsia="Times New Roman" w:hAnsi="Arial" w:cs="Arial"/>
          <w:lang w:eastAsia="en-GB"/>
        </w:rPr>
        <w:t xml:space="preserve">Due to the exponential development growth and climate change commitments to achieve net zero across the city by 2030, an impact study which assesses growth verses energy demands forecasts 500Gwh of additional heat demand and 100Gwh of electrical demand equating to a carbon savings 90,000te per year. </w:t>
      </w:r>
      <w:r w:rsidR="006B1142" w:rsidRPr="00654ACD">
        <w:rPr>
          <w:rFonts w:ascii="Arial" w:eastAsia="Times New Roman" w:hAnsi="Arial" w:cs="Arial"/>
          <w:lang w:eastAsia="en-GB"/>
        </w:rPr>
        <w:t>A pipeline between the Broad Street and Aston University schemes has been completed via Birmingham New Street Station. Biomass CHP has also been utilised in some developments and schools in the City, with wider connections being made. The expansion of these systems and networks, both in the City Centre and the rest of the City, will be a significant driver in Birmingham reducing its carbon emissions. Achieving our net zero target will be dependent on the decarbonisation of the BDEC network.</w:t>
      </w:r>
    </w:p>
    <w:p w14:paraId="3245D994" w14:textId="77777777" w:rsidR="00BD357D" w:rsidRPr="00654ACD" w:rsidRDefault="00BD357D" w:rsidP="00BD357D">
      <w:pPr>
        <w:pStyle w:val="ListParagraph"/>
        <w:rPr>
          <w:rFonts w:ascii="Arial" w:eastAsia="Times New Roman" w:hAnsi="Arial" w:cs="Arial"/>
          <w:lang w:eastAsia="en-GB"/>
        </w:rPr>
      </w:pPr>
    </w:p>
    <w:p w14:paraId="387316FE" w14:textId="74EEA744" w:rsidR="00BD357D" w:rsidRPr="00654ACD" w:rsidRDefault="00BD357D"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R20 </w:t>
      </w:r>
      <w:r w:rsidR="6EB78000" w:rsidRPr="071E59F3">
        <w:rPr>
          <w:rFonts w:ascii="Arial" w:eastAsia="Times New Roman" w:hAnsi="Arial" w:cs="Arial"/>
          <w:lang w:eastAsia="en-GB"/>
        </w:rPr>
        <w:t>commissioned a</w:t>
      </w:r>
      <w:r w:rsidRPr="071E59F3">
        <w:rPr>
          <w:rFonts w:ascii="Arial" w:eastAsia="Times New Roman" w:hAnsi="Arial" w:cs="Arial"/>
          <w:lang w:eastAsia="en-GB"/>
        </w:rPr>
        <w:t xml:space="preserve"> </w:t>
      </w:r>
      <w:r w:rsidRPr="00654ACD">
        <w:rPr>
          <w:rFonts w:ascii="Arial" w:eastAsia="Times New Roman" w:hAnsi="Arial" w:cs="Arial"/>
          <w:lang w:eastAsia="en-GB"/>
        </w:rPr>
        <w:t xml:space="preserve">decarbonisation </w:t>
      </w:r>
      <w:r w:rsidR="12D0ECEC" w:rsidRPr="071E59F3">
        <w:rPr>
          <w:rFonts w:ascii="Arial" w:eastAsia="Times New Roman" w:hAnsi="Arial" w:cs="Arial"/>
          <w:lang w:eastAsia="en-GB"/>
        </w:rPr>
        <w:t>roadmap</w:t>
      </w:r>
      <w:r w:rsidRPr="00654ACD">
        <w:rPr>
          <w:rFonts w:ascii="Arial" w:eastAsia="Times New Roman" w:hAnsi="Arial" w:cs="Arial"/>
          <w:lang w:eastAsia="en-GB"/>
        </w:rPr>
        <w:t xml:space="preserve"> for the network</w:t>
      </w:r>
      <w:r w:rsidR="00FF60E8" w:rsidRPr="00654ACD">
        <w:rPr>
          <w:rFonts w:ascii="Arial" w:eastAsia="Times New Roman" w:hAnsi="Arial" w:cs="Arial"/>
          <w:lang w:eastAsia="en-GB"/>
        </w:rPr>
        <w:t>.</w:t>
      </w:r>
      <w:r w:rsidR="00E07B31">
        <w:rPr>
          <w:rFonts w:ascii="Arial" w:eastAsia="Times New Roman" w:hAnsi="Arial" w:cs="Arial"/>
          <w:lang w:eastAsia="en-GB"/>
        </w:rPr>
        <w:t xml:space="preserve"> </w:t>
      </w:r>
      <w:r w:rsidR="7B778456" w:rsidRPr="644860C4">
        <w:rPr>
          <w:rFonts w:ascii="Arial" w:eastAsia="Times New Roman" w:hAnsi="Arial" w:cs="Arial"/>
          <w:lang w:eastAsia="en-GB"/>
        </w:rPr>
        <w:t xml:space="preserve">However, this work has been paused </w:t>
      </w:r>
      <w:r w:rsidR="1C11ACE8" w:rsidRPr="6088CAE7">
        <w:rPr>
          <w:rFonts w:ascii="Arial" w:eastAsia="Times New Roman" w:hAnsi="Arial" w:cs="Arial"/>
          <w:lang w:eastAsia="en-GB"/>
        </w:rPr>
        <w:t xml:space="preserve">whilst the Council considers the new heat network zoning </w:t>
      </w:r>
      <w:r w:rsidR="1C11ACE8" w:rsidRPr="0BD25022">
        <w:rPr>
          <w:rFonts w:ascii="Arial" w:eastAsia="Times New Roman" w:hAnsi="Arial" w:cs="Arial"/>
          <w:lang w:eastAsia="en-GB"/>
        </w:rPr>
        <w:t xml:space="preserve">legislation introduced by the Government </w:t>
      </w:r>
      <w:r w:rsidR="1C11ACE8" w:rsidRPr="346762BA">
        <w:rPr>
          <w:rFonts w:ascii="Arial" w:eastAsia="Times New Roman" w:hAnsi="Arial" w:cs="Arial"/>
          <w:lang w:eastAsia="en-GB"/>
        </w:rPr>
        <w:t>via</w:t>
      </w:r>
      <w:r w:rsidR="1C11ACE8" w:rsidRPr="0BD25022">
        <w:rPr>
          <w:rFonts w:ascii="Arial" w:eastAsia="Times New Roman" w:hAnsi="Arial" w:cs="Arial"/>
          <w:lang w:eastAsia="en-GB"/>
        </w:rPr>
        <w:t xml:space="preserve"> the Energy </w:t>
      </w:r>
      <w:r w:rsidR="1C11ACE8" w:rsidRPr="346762BA">
        <w:rPr>
          <w:rFonts w:ascii="Arial" w:eastAsia="Times New Roman" w:hAnsi="Arial" w:cs="Arial"/>
          <w:lang w:eastAsia="en-GB"/>
        </w:rPr>
        <w:t xml:space="preserve">Act 2023. </w:t>
      </w:r>
      <w:r w:rsidR="7B778456" w:rsidRPr="0BD25022">
        <w:rPr>
          <w:rFonts w:ascii="Arial" w:eastAsia="Times New Roman" w:hAnsi="Arial" w:cs="Arial"/>
          <w:lang w:eastAsia="en-GB"/>
        </w:rPr>
        <w:t xml:space="preserve"> </w:t>
      </w:r>
    </w:p>
    <w:p w14:paraId="52A44F07" w14:textId="77777777" w:rsidR="00A90281" w:rsidRPr="00654ACD" w:rsidRDefault="00A90281" w:rsidP="00A90281">
      <w:pPr>
        <w:pStyle w:val="ListParagraph"/>
        <w:spacing w:after="0"/>
        <w:ind w:left="709"/>
        <w:rPr>
          <w:rFonts w:ascii="Arial" w:eastAsia="Times New Roman" w:hAnsi="Arial" w:cs="Arial"/>
          <w:lang w:eastAsia="en-GB"/>
        </w:rPr>
      </w:pPr>
    </w:p>
    <w:p w14:paraId="26A146BE" w14:textId="77777777" w:rsidR="00F763CD" w:rsidRDefault="00D31C37" w:rsidP="007B747E">
      <w:pPr>
        <w:pStyle w:val="Heading2"/>
      </w:pPr>
      <w:bookmarkStart w:id="68" w:name="_Toc161932249"/>
      <w:r w:rsidRPr="00654ACD">
        <w:t>TP5 Low Carbon Econ</w:t>
      </w:r>
      <w:bookmarkStart w:id="69" w:name="_Toc161932250"/>
      <w:bookmarkEnd w:id="68"/>
      <w:r w:rsidR="000968ED">
        <w:t>omy</w:t>
      </w:r>
    </w:p>
    <w:p w14:paraId="4A303EFF" w14:textId="525C6E1B" w:rsidR="008B1A85" w:rsidRDefault="00E1002F" w:rsidP="00E1002F">
      <w:pPr>
        <w:pStyle w:val="Heading3"/>
      </w:pPr>
      <w:r>
        <w:t>TP5/1: Low-Carbon Initiatives supported</w:t>
      </w:r>
    </w:p>
    <w:p w14:paraId="5E753E7A" w14:textId="77777777" w:rsidR="00AE137D" w:rsidRPr="00654ACD" w:rsidRDefault="00AE137D" w:rsidP="00AE137D">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Policy TP5 supports the development of innovative energy technologies, in particular:</w:t>
      </w:r>
    </w:p>
    <w:p w14:paraId="52EAB4AC" w14:textId="77777777" w:rsidR="00AE137D" w:rsidRPr="00654ACD" w:rsidRDefault="00AE137D" w:rsidP="00AE137D">
      <w:pPr>
        <w:pStyle w:val="ListParagraph"/>
        <w:spacing w:after="0"/>
        <w:ind w:left="709"/>
        <w:rPr>
          <w:rFonts w:ascii="Arial" w:eastAsia="Times New Roman" w:hAnsi="Arial" w:cs="Arial"/>
          <w:lang w:eastAsia="en-GB"/>
        </w:rPr>
      </w:pPr>
    </w:p>
    <w:p w14:paraId="112208F9" w14:textId="77777777" w:rsidR="00AE137D" w:rsidRPr="00654ACD" w:rsidRDefault="00AE137D" w:rsidP="00AE137D">
      <w:pPr>
        <w:spacing w:after="0"/>
        <w:ind w:firstLine="709"/>
        <w:rPr>
          <w:rFonts w:ascii="Arial" w:hAnsi="Arial" w:cs="Arial"/>
          <w:b/>
          <w:bCs/>
        </w:rPr>
      </w:pPr>
      <w:r w:rsidRPr="00654ACD">
        <w:rPr>
          <w:rFonts w:ascii="Arial" w:hAnsi="Arial" w:cs="Arial"/>
          <w:b/>
          <w:bCs/>
        </w:rPr>
        <w:t>Low carbon vehicle technologies:</w:t>
      </w:r>
    </w:p>
    <w:p w14:paraId="61BEEDCE" w14:textId="77777777" w:rsidR="00AE137D" w:rsidRPr="00654ACD" w:rsidRDefault="00AE137D" w:rsidP="00AE137D">
      <w:pPr>
        <w:pStyle w:val="ListParagraph"/>
        <w:spacing w:after="0"/>
        <w:ind w:left="709"/>
        <w:rPr>
          <w:rFonts w:ascii="Arial" w:eastAsia="Times New Roman" w:hAnsi="Arial" w:cs="Arial"/>
          <w:lang w:eastAsia="en-GB"/>
        </w:rPr>
      </w:pPr>
    </w:p>
    <w:p w14:paraId="74B5DE43" w14:textId="77777777" w:rsidR="00AE137D" w:rsidRPr="00654ACD" w:rsidRDefault="00AE137D" w:rsidP="00AE137D">
      <w:pPr>
        <w:pStyle w:val="ListParagraph"/>
        <w:numPr>
          <w:ilvl w:val="1"/>
          <w:numId w:val="37"/>
        </w:numPr>
        <w:spacing w:after="200"/>
        <w:ind w:left="709" w:hanging="709"/>
        <w:rPr>
          <w:rFonts w:ascii="Arial" w:eastAsia="Times New Roman" w:hAnsi="Arial" w:cs="Arial"/>
          <w:lang w:eastAsia="en-GB"/>
        </w:rPr>
      </w:pPr>
      <w:r w:rsidRPr="00654ACD">
        <w:rPr>
          <w:rFonts w:ascii="Arial" w:eastAsia="Times New Roman" w:hAnsi="Arial" w:cs="Arial"/>
          <w:lang w:eastAsia="en-GB"/>
        </w:rPr>
        <w:t>The city council has supported and implemented a number of schemes utilising low carbon vehicle technologies including:</w:t>
      </w:r>
    </w:p>
    <w:p w14:paraId="001C95CC" w14:textId="77777777" w:rsidR="00AE137D" w:rsidRPr="00654ACD" w:rsidRDefault="00AE137D" w:rsidP="00AE137D">
      <w:pPr>
        <w:numPr>
          <w:ilvl w:val="0"/>
          <w:numId w:val="20"/>
        </w:numPr>
        <w:ind w:left="1134"/>
        <w:rPr>
          <w:rFonts w:ascii="Arial" w:hAnsi="Arial" w:cs="Arial"/>
        </w:rPr>
      </w:pPr>
      <w:r w:rsidRPr="00654ACD">
        <w:rPr>
          <w:rFonts w:ascii="Arial" w:hAnsi="Arial" w:cs="Arial"/>
        </w:rPr>
        <w:t xml:space="preserve">Using an initial tranche of OLEV funding, the existing Plugged-in Midlands public network of 36 charge points has been upgraded, with a further roll out of a publicly accessible fast (22kw) and rapid (50-250kw) </w:t>
      </w:r>
      <w:r w:rsidRPr="00654ACD">
        <w:rPr>
          <w:rFonts w:ascii="Arial" w:hAnsi="Arial" w:cs="Arial"/>
          <w:b/>
          <w:bCs/>
        </w:rPr>
        <w:t>EV charge point network</w:t>
      </w:r>
      <w:r w:rsidRPr="00654ACD">
        <w:rPr>
          <w:rFonts w:ascii="Arial" w:hAnsi="Arial" w:cs="Arial"/>
        </w:rPr>
        <w:t xml:space="preserve">. To date 686 charge points have been installed across the city, of which 143 are rapid charge points (enabling a full charge in less than 30 mins). This represents a 51% achievement towards the 2025 target of 280. The Cabinet approved EV Charge Point Strategy (approved Nov 2021) is a joint collaboration of the Public and Private Sector, where around 3,600 -5,000 (3.5kw-250kw) publicly accessible charge points overall are estimated by 2030,  based on the Birmingham Transport Plan achieving at least 40% modal shift to </w:t>
      </w:r>
      <w:r w:rsidRPr="00654ACD">
        <w:rPr>
          <w:rFonts w:ascii="Arial" w:hAnsi="Arial" w:cs="Arial"/>
        </w:rPr>
        <w:lastRenderedPageBreak/>
        <w:t xml:space="preserve">public transport, cycling &amp; walking through relevant transport infrastructure developments, alongside behaviour change programmes to realise the significant level of reduction required of private cars on the road. </w:t>
      </w:r>
    </w:p>
    <w:p w14:paraId="63AB647C" w14:textId="77777777" w:rsidR="00AE137D" w:rsidRPr="00654ACD" w:rsidRDefault="00AE137D" w:rsidP="00AE137D">
      <w:pPr>
        <w:numPr>
          <w:ilvl w:val="0"/>
          <w:numId w:val="20"/>
        </w:numPr>
        <w:ind w:left="1134" w:hanging="357"/>
        <w:rPr>
          <w:rFonts w:ascii="Arial" w:hAnsi="Arial" w:cs="Arial"/>
        </w:rPr>
      </w:pPr>
      <w:r w:rsidRPr="00654ACD">
        <w:rPr>
          <w:rFonts w:ascii="Arial" w:hAnsi="Arial" w:cs="Arial"/>
        </w:rPr>
        <w:t>Completion of the ‘</w:t>
      </w:r>
      <w:r w:rsidRPr="00654ACD">
        <w:rPr>
          <w:rFonts w:ascii="Arial" w:hAnsi="Arial" w:cs="Arial"/>
          <w:b/>
          <w:bCs/>
        </w:rPr>
        <w:t>Clean Vehicle Retrofit Accredited Scheme’ (CVRAS)</w:t>
      </w:r>
      <w:r w:rsidRPr="00654ACD">
        <w:rPr>
          <w:rFonts w:ascii="Arial" w:hAnsi="Arial" w:cs="Arial"/>
        </w:rPr>
        <w:t xml:space="preserve"> -compliant LPG retrofit pilot for diesel Hackney Cabs, using DfT Clean Vehicle Technology funding to retrofit the first 67 Hackney Cabs.</w:t>
      </w:r>
    </w:p>
    <w:p w14:paraId="413ADDC9" w14:textId="77777777" w:rsidR="00AE137D" w:rsidRPr="00654ACD" w:rsidRDefault="00AE137D" w:rsidP="00AE137D">
      <w:pPr>
        <w:numPr>
          <w:ilvl w:val="0"/>
          <w:numId w:val="20"/>
        </w:numPr>
        <w:ind w:left="1134" w:hanging="357"/>
        <w:rPr>
          <w:rFonts w:ascii="Arial" w:hAnsi="Arial" w:cs="Arial"/>
        </w:rPr>
      </w:pPr>
      <w:r w:rsidRPr="00654ACD">
        <w:rPr>
          <w:rFonts w:ascii="Arial" w:hAnsi="Arial" w:cs="Arial"/>
        </w:rPr>
        <w:t>Under the Clean Air Zone funding, a number of initiatives have been agreed to support 1280 Hackney Carriage Drivers to switch to a compliant vehicle. Drivers can be offered £5,000 to support payments towards CVRAS compliant retrofit solutions; operational expenses towards a purchased ULEV vehicles; or access a Council led rental electric hackney taxi vehicle scheme which enables taxi drivers to continue operating from January 2020, using short term rental of the EV Hackney Cabs, until either they retire (within 5 years) or purchase a lease or full ownership of an EV Hackney Cab with support of a grant towards operational costs. Other priority groups include residents, people who work within the CAZ (and earn less than 30k) and businesses who are located in or operate within the CAZ. Low/zero emission incentives are also being deployed which include modal shift to public transport through scrappage schemes, as well as incentives to transition to low/zero emission vehicles. This initiative concluded in 2019.</w:t>
      </w:r>
    </w:p>
    <w:p w14:paraId="0A5B5019" w14:textId="77777777" w:rsidR="00AE137D" w:rsidRPr="00654ACD" w:rsidRDefault="00AE137D" w:rsidP="00AE137D">
      <w:pPr>
        <w:numPr>
          <w:ilvl w:val="0"/>
          <w:numId w:val="20"/>
        </w:numPr>
        <w:ind w:left="1134" w:hanging="357"/>
        <w:rPr>
          <w:rFonts w:ascii="Arial" w:hAnsi="Arial" w:cs="Arial"/>
        </w:rPr>
      </w:pPr>
      <w:r w:rsidRPr="00654ACD">
        <w:rPr>
          <w:rFonts w:ascii="Arial" w:hAnsi="Arial" w:cs="Arial"/>
        </w:rPr>
        <w:t xml:space="preserve">Birmingham City Council purchased </w:t>
      </w:r>
      <w:r w:rsidRPr="00654ACD">
        <w:rPr>
          <w:rFonts w:ascii="Arial" w:hAnsi="Arial" w:cs="Arial"/>
          <w:b/>
          <w:bCs/>
        </w:rPr>
        <w:t>20 hydrogen fuel buses</w:t>
      </w:r>
      <w:r w:rsidRPr="00654ACD">
        <w:rPr>
          <w:rFonts w:ascii="Arial" w:hAnsi="Arial" w:cs="Arial"/>
        </w:rPr>
        <w:t xml:space="preserve"> to kick start the transition to hydrogen zero emission vehicles and re-fuelling facilities. National Express, as the Council’s procured Hydrogen Bus Operator are piloting the buses under the ‘Clean Air Hydrogen Bus Pilot’. Over 200 drivers have been trained, alongside the ongoing technical staff training and development in ‘drive train’ and fuel cell maintenance and operational requirements. Commercial and operational viability testing is ongoing with the bus operator and hydrogen fuel provider (ITM/Motive), including fuel speed dispensing, pressure of dispensing, trialling volumes of production and km/h usage, aligned to Hydrogen bus route assessments. The Birmingham’s Clean Air Hydrogen Bus Pilot will be the catalyst for the next generation of hydrogen buses, hydrogen production and re-fuelling infrastructure development. </w:t>
      </w:r>
    </w:p>
    <w:p w14:paraId="6C1C8E05" w14:textId="77777777" w:rsidR="00AE137D" w:rsidRPr="004D45A5" w:rsidRDefault="00AE137D" w:rsidP="00AE137D">
      <w:pPr>
        <w:pStyle w:val="ListParagraph"/>
        <w:numPr>
          <w:ilvl w:val="1"/>
          <w:numId w:val="37"/>
        </w:numPr>
        <w:spacing w:after="200"/>
        <w:ind w:left="709" w:hanging="709"/>
        <w:rPr>
          <w:rFonts w:ascii="Arial" w:eastAsia="Times New Roman" w:hAnsi="Arial" w:cs="Arial"/>
          <w:lang w:eastAsia="en-GB"/>
        </w:rPr>
      </w:pPr>
      <w:r w:rsidRPr="004D45A5">
        <w:rPr>
          <w:rFonts w:ascii="Arial" w:eastAsia="Times New Roman" w:hAnsi="Arial" w:cs="Arial"/>
          <w:lang w:eastAsia="en-GB"/>
        </w:rPr>
        <w:t xml:space="preserve">The City Council has collaborated with </w:t>
      </w:r>
      <w:proofErr w:type="spellStart"/>
      <w:r w:rsidRPr="004D45A5">
        <w:rPr>
          <w:rFonts w:ascii="Arial" w:eastAsia="Times New Roman" w:hAnsi="Arial" w:cs="Arial"/>
          <w:lang w:eastAsia="en-GB"/>
        </w:rPr>
        <w:t>Tyseley</w:t>
      </w:r>
      <w:proofErr w:type="spellEnd"/>
      <w:r w:rsidRPr="004D45A5">
        <w:rPr>
          <w:rFonts w:ascii="Arial" w:eastAsia="Times New Roman" w:hAnsi="Arial" w:cs="Arial"/>
          <w:lang w:eastAsia="en-GB"/>
        </w:rPr>
        <w:t xml:space="preserve"> Energy Park in developing a </w:t>
      </w:r>
      <w:r w:rsidRPr="004D45A5">
        <w:rPr>
          <w:rFonts w:ascii="Arial" w:eastAsia="Times New Roman" w:hAnsi="Arial" w:cs="Arial"/>
          <w:b/>
          <w:bCs/>
          <w:lang w:eastAsia="en-GB"/>
        </w:rPr>
        <w:t>low/zero carbon emission re-fuelling hub</w:t>
      </w:r>
      <w:r w:rsidRPr="004D45A5">
        <w:rPr>
          <w:rFonts w:ascii="Arial" w:eastAsia="Times New Roman" w:hAnsi="Arial" w:cs="Arial"/>
          <w:lang w:eastAsia="en-GB"/>
        </w:rPr>
        <w:t xml:space="preserve">. Planning consent was granted in November 2017 with operation commencing in October 2019. Alternative fuels include hydrogen, electric and Biodiesel. Innovate UK has recently awarded to Birmingham City Council a grant for the project entitled, </w:t>
      </w:r>
      <w:r w:rsidRPr="004D45A5">
        <w:rPr>
          <w:rFonts w:ascii="Arial" w:eastAsia="Times New Roman" w:hAnsi="Arial" w:cs="Arial"/>
          <w:b/>
          <w:bCs/>
          <w:lang w:eastAsia="en-GB"/>
        </w:rPr>
        <w:t>Net Zero Transition for Businesses in East Birmingham</w:t>
      </w:r>
      <w:r w:rsidRPr="004D45A5">
        <w:rPr>
          <w:rFonts w:ascii="Arial" w:eastAsia="Times New Roman" w:hAnsi="Arial" w:cs="Arial"/>
          <w:lang w:eastAsia="en-GB"/>
        </w:rPr>
        <w:t xml:space="preserve">. Birmingham City Council will recruit a Net Zero Innovation Delivery Officer (NZIDO) to work across Council teams and with partners TEP and Birmingham Energy Institute, </w:t>
      </w:r>
      <w:proofErr w:type="spellStart"/>
      <w:r w:rsidRPr="004D45A5">
        <w:rPr>
          <w:rFonts w:ascii="Arial" w:eastAsia="Times New Roman" w:hAnsi="Arial" w:cs="Arial"/>
          <w:lang w:eastAsia="en-GB"/>
        </w:rPr>
        <w:t>UoB</w:t>
      </w:r>
      <w:proofErr w:type="spellEnd"/>
      <w:r w:rsidRPr="004D45A5">
        <w:rPr>
          <w:rFonts w:ascii="Arial" w:eastAsia="Times New Roman" w:hAnsi="Arial" w:cs="Arial"/>
          <w:lang w:eastAsia="en-GB"/>
        </w:rPr>
        <w:t>. The project’s aim will be to engage with businesses, workers, entrepreneurs and residents in TEED and wider East Birmingham to co-create a delivery plan for accelerating the net-zero transition for businesses. </w:t>
      </w:r>
    </w:p>
    <w:p w14:paraId="1E8145D6" w14:textId="77777777" w:rsidR="00AE137D" w:rsidRPr="00654ACD" w:rsidRDefault="00AE137D" w:rsidP="00AE137D">
      <w:pPr>
        <w:ind w:left="709"/>
        <w:rPr>
          <w:rFonts w:ascii="Arial" w:hAnsi="Arial" w:cs="Arial"/>
          <w:b/>
          <w:bCs/>
        </w:rPr>
      </w:pPr>
      <w:r w:rsidRPr="00654ACD">
        <w:rPr>
          <w:rFonts w:ascii="Arial" w:hAnsi="Arial" w:cs="Arial"/>
          <w:b/>
          <w:bCs/>
        </w:rPr>
        <w:lastRenderedPageBreak/>
        <w:t>The development of new technologies for the sustainable management of the City’s waste:</w:t>
      </w:r>
    </w:p>
    <w:p w14:paraId="6060EB7F" w14:textId="77777777" w:rsidR="00AE137D" w:rsidRPr="00654ACD" w:rsidRDefault="00AE137D" w:rsidP="00AE137D">
      <w:pPr>
        <w:numPr>
          <w:ilvl w:val="0"/>
          <w:numId w:val="21"/>
        </w:numPr>
        <w:ind w:left="1134"/>
        <w:rPr>
          <w:rFonts w:ascii="Arial" w:hAnsi="Arial" w:cs="Arial"/>
        </w:rPr>
      </w:pPr>
      <w:r w:rsidRPr="00654ACD">
        <w:rPr>
          <w:rFonts w:ascii="Arial" w:hAnsi="Arial" w:cs="Arial"/>
          <w:b/>
          <w:bCs/>
        </w:rPr>
        <w:t>Cogen wood biomass gasification power station</w:t>
      </w:r>
      <w:r w:rsidRPr="00654ACD">
        <w:rPr>
          <w:rFonts w:ascii="Arial" w:hAnsi="Arial" w:cs="Arial"/>
        </w:rPr>
        <w:t xml:space="preserve"> – a 10.4MWe plant currently processes 75,000 tonnes of waste wood at </w:t>
      </w:r>
      <w:proofErr w:type="spellStart"/>
      <w:r w:rsidRPr="00654ACD">
        <w:rPr>
          <w:rFonts w:ascii="Arial" w:hAnsi="Arial" w:cs="Arial"/>
        </w:rPr>
        <w:t>Tyseley</w:t>
      </w:r>
      <w:proofErr w:type="spellEnd"/>
      <w:r w:rsidRPr="00654ACD">
        <w:rPr>
          <w:rFonts w:ascii="Arial" w:hAnsi="Arial" w:cs="Arial"/>
        </w:rPr>
        <w:t xml:space="preserve"> Energy Park at Hay Mills, within the </w:t>
      </w:r>
      <w:proofErr w:type="spellStart"/>
      <w:r w:rsidRPr="00654ACD">
        <w:rPr>
          <w:rFonts w:ascii="Arial" w:hAnsi="Arial" w:cs="Arial"/>
        </w:rPr>
        <w:t>Tyseley</w:t>
      </w:r>
      <w:proofErr w:type="spellEnd"/>
      <w:r w:rsidRPr="00654ACD">
        <w:rPr>
          <w:rFonts w:ascii="Arial" w:hAnsi="Arial" w:cs="Arial"/>
        </w:rPr>
        <w:t xml:space="preserve"> Environmental Enterprise District. 9MW is sold to National Grid, which provides enough power for 17,000 homes. The wood feedstock, limited by planning permission to 60,000 tonnes per annum, will come from the City Council’s parks/woodland, and A, B and C grade waste wood under a long-term contract with local recycled wood pellet provider JM </w:t>
      </w:r>
      <w:proofErr w:type="spellStart"/>
      <w:r w:rsidRPr="00654ACD">
        <w:rPr>
          <w:rFonts w:ascii="Arial" w:hAnsi="Arial" w:cs="Arial"/>
        </w:rPr>
        <w:t>EnviroFuels</w:t>
      </w:r>
      <w:proofErr w:type="spellEnd"/>
      <w:r w:rsidRPr="00654ACD">
        <w:rPr>
          <w:rFonts w:ascii="Arial" w:hAnsi="Arial" w:cs="Arial"/>
        </w:rPr>
        <w:t xml:space="preserve"> Ltd. This Biomass Power Station reduces the carbon footprint by a degree, equivalent to 107,000 tonnes of Carbon Dioxide (CO2) per annum.</w:t>
      </w:r>
    </w:p>
    <w:p w14:paraId="01374F4B" w14:textId="77777777" w:rsidR="00AE137D" w:rsidRPr="00654ACD" w:rsidRDefault="00AE137D" w:rsidP="00AE137D">
      <w:pPr>
        <w:numPr>
          <w:ilvl w:val="0"/>
          <w:numId w:val="21"/>
        </w:numPr>
        <w:ind w:left="1134"/>
        <w:rPr>
          <w:rFonts w:ascii="Arial" w:hAnsi="Arial" w:cs="Arial"/>
        </w:rPr>
      </w:pPr>
      <w:r w:rsidRPr="00654ACD">
        <w:rPr>
          <w:rFonts w:ascii="Arial" w:hAnsi="Arial" w:cs="Arial"/>
        </w:rPr>
        <w:t xml:space="preserve">The Council owned </w:t>
      </w:r>
      <w:proofErr w:type="spellStart"/>
      <w:r w:rsidRPr="00654ACD">
        <w:rPr>
          <w:rFonts w:ascii="Arial" w:hAnsi="Arial" w:cs="Arial"/>
          <w:b/>
          <w:bCs/>
        </w:rPr>
        <w:t>Tyseley</w:t>
      </w:r>
      <w:proofErr w:type="spellEnd"/>
      <w:r w:rsidRPr="00654ACD">
        <w:rPr>
          <w:rFonts w:ascii="Arial" w:hAnsi="Arial" w:cs="Arial"/>
          <w:b/>
          <w:bCs/>
        </w:rPr>
        <w:t xml:space="preserve"> Energy from Waste</w:t>
      </w:r>
      <w:r w:rsidRPr="00654ACD">
        <w:rPr>
          <w:rFonts w:ascii="Arial" w:hAnsi="Arial" w:cs="Arial"/>
        </w:rPr>
        <w:t xml:space="preserve"> plant also generates electricity with at least 10 MW of power sold to the grid. Planning is underway for the next phase of waste management strategy development and subsequent contract arrangements across the city, whereby producing energy from waste will be considered a priority in addressing the decarbonisation agenda.</w:t>
      </w:r>
    </w:p>
    <w:p w14:paraId="41E98FCB" w14:textId="77777777" w:rsidR="00AE137D" w:rsidRPr="00654ACD" w:rsidRDefault="00AE137D" w:rsidP="00AE137D">
      <w:pPr>
        <w:spacing w:after="0"/>
        <w:ind w:firstLine="720"/>
        <w:rPr>
          <w:rFonts w:ascii="Arial" w:hAnsi="Arial" w:cs="Arial"/>
          <w:b/>
          <w:bCs/>
        </w:rPr>
      </w:pPr>
      <w:r w:rsidRPr="00654ACD">
        <w:rPr>
          <w:rFonts w:ascii="Arial" w:hAnsi="Arial" w:cs="Arial"/>
          <w:b/>
          <w:bCs/>
        </w:rPr>
        <w:t>Bioenergy initiatives:</w:t>
      </w:r>
    </w:p>
    <w:p w14:paraId="383E2448" w14:textId="77777777" w:rsidR="00AE137D" w:rsidRPr="00654ACD" w:rsidRDefault="00AE137D" w:rsidP="00AE137D">
      <w:pPr>
        <w:spacing w:after="0"/>
        <w:rPr>
          <w:rFonts w:ascii="Arial" w:hAnsi="Arial" w:cs="Arial"/>
          <w:b/>
          <w:bCs/>
        </w:rPr>
      </w:pPr>
    </w:p>
    <w:p w14:paraId="24865DC2" w14:textId="289900F6" w:rsidR="00AE137D" w:rsidRDefault="00AE137D" w:rsidP="00AE137D">
      <w:pPr>
        <w:numPr>
          <w:ilvl w:val="0"/>
          <w:numId w:val="22"/>
        </w:numPr>
        <w:spacing w:after="0"/>
        <w:ind w:left="1134" w:hanging="357"/>
        <w:rPr>
          <w:rFonts w:ascii="Arial" w:hAnsi="Arial" w:cs="Arial"/>
        </w:rPr>
      </w:pPr>
      <w:r w:rsidRPr="00654ACD">
        <w:rPr>
          <w:rFonts w:ascii="Arial" w:hAnsi="Arial" w:cs="Arial"/>
        </w:rPr>
        <w:t xml:space="preserve">The </w:t>
      </w:r>
      <w:r w:rsidRPr="00654ACD">
        <w:rPr>
          <w:rFonts w:ascii="Arial" w:hAnsi="Arial" w:cs="Arial"/>
          <w:b/>
          <w:bCs/>
        </w:rPr>
        <w:t>European Bioenergy Research Institute (EBRI)</w:t>
      </w:r>
      <w:r w:rsidRPr="00654ACD">
        <w:rPr>
          <w:rFonts w:ascii="Arial" w:hAnsi="Arial" w:cs="Arial"/>
        </w:rPr>
        <w:t xml:space="preserve"> at Aston University in central Birmingham is a unique hub of bioenergy research and technology development.  EBRI hosts the EPSRC </w:t>
      </w:r>
      <w:proofErr w:type="spellStart"/>
      <w:r w:rsidRPr="00654ACD">
        <w:rPr>
          <w:rFonts w:ascii="Arial" w:hAnsi="Arial" w:cs="Arial"/>
        </w:rPr>
        <w:t>SuperGen</w:t>
      </w:r>
      <w:proofErr w:type="spellEnd"/>
      <w:r w:rsidRPr="00654ACD">
        <w:rPr>
          <w:rFonts w:ascii="Arial" w:hAnsi="Arial" w:cs="Arial"/>
        </w:rPr>
        <w:t xml:space="preserve"> Bioenergy Hub along with other international networks. The Institute is home to both academic and industry facing teams that aim to accelerate the commercial development of emerging bioenergy and supporting technologies.  EBRI is the result of a £20 million investment to support the development of a regional bioenergy supply chain and to promote the adoption of innovative new bioenergy technologies across the West Midlands region. This includes its demonstration plant that can provide the heat, electricity and cooling needs of the EBRI building and other parts of the university campus. This innovative technology is the first of its kind in the UK incorporating interoperable distributed energy technologies which supports the traditional energy system through demand side grid management; this includes deployment of the first operational Electric Vehicle to Grid system in Europe. Regional impact has been independently assessed as an estimated increase of £28.6 million GVA, and the creation of 235 jobs.</w:t>
      </w:r>
    </w:p>
    <w:p w14:paraId="2DA0F547" w14:textId="77777777" w:rsidR="00224A2B" w:rsidRPr="00224A2B" w:rsidRDefault="00224A2B" w:rsidP="00224A2B">
      <w:pPr>
        <w:spacing w:after="0"/>
        <w:ind w:left="1134"/>
        <w:rPr>
          <w:rFonts w:ascii="Arial" w:hAnsi="Arial" w:cs="Arial"/>
        </w:rPr>
      </w:pPr>
    </w:p>
    <w:p w14:paraId="4D85A0E9" w14:textId="22A302CA" w:rsidR="00EC7378" w:rsidRPr="00654ACD" w:rsidRDefault="001F400A" w:rsidP="00CC706F">
      <w:pPr>
        <w:pStyle w:val="Heading2"/>
        <w:rPr>
          <w:color w:val="00B0F0"/>
        </w:rPr>
      </w:pPr>
      <w:r w:rsidRPr="00654ACD">
        <w:t>TP6</w:t>
      </w:r>
      <w:r w:rsidR="000416CE" w:rsidRPr="00654ACD">
        <w:t xml:space="preserve"> </w:t>
      </w:r>
      <w:r w:rsidRPr="00654ACD">
        <w:t>Managing Flood</w:t>
      </w:r>
      <w:r w:rsidR="008E7206" w:rsidRPr="00654ACD">
        <w:t xml:space="preserve"> </w:t>
      </w:r>
      <w:r w:rsidRPr="00654ACD">
        <w:t>risk</w:t>
      </w:r>
      <w:r w:rsidR="001D2F19" w:rsidRPr="00654ACD">
        <w:t xml:space="preserve"> </w:t>
      </w:r>
      <w:bookmarkEnd w:id="69"/>
    </w:p>
    <w:p w14:paraId="03AFBAB6" w14:textId="77777777" w:rsidR="00EC7378" w:rsidRPr="00654ACD" w:rsidRDefault="00B21D13" w:rsidP="00CC706F">
      <w:pPr>
        <w:pStyle w:val="Heading3"/>
      </w:pPr>
      <w:r w:rsidRPr="00654ACD">
        <w:t xml:space="preserve">TP6/1: </w:t>
      </w:r>
      <w:r w:rsidR="00EC7378" w:rsidRPr="00654ACD">
        <w:t xml:space="preserve">Number of </w:t>
      </w:r>
      <w:r w:rsidRPr="00654ACD">
        <w:t>D</w:t>
      </w:r>
      <w:r w:rsidR="00EC7378" w:rsidRPr="00654ACD">
        <w:t xml:space="preserve">evelopments </w:t>
      </w:r>
      <w:r w:rsidRPr="00654ACD">
        <w:t>A</w:t>
      </w:r>
      <w:r w:rsidR="00EC7378" w:rsidRPr="00654ACD">
        <w:t>pproved against Environment</w:t>
      </w:r>
      <w:r w:rsidR="00181E8A" w:rsidRPr="00654ACD">
        <w:t xml:space="preserve"> </w:t>
      </w:r>
      <w:r w:rsidRPr="00654ACD">
        <w:t>Agency Advice in Relation to Flood</w:t>
      </w:r>
      <w:r w:rsidR="00931A58" w:rsidRPr="00654ACD">
        <w:t xml:space="preserve"> </w:t>
      </w:r>
      <w:r w:rsidRPr="00654ACD">
        <w:t>risk</w:t>
      </w:r>
    </w:p>
    <w:p w14:paraId="4DFFF28C" w14:textId="6B0DCC61" w:rsidR="00E174E1" w:rsidRPr="00654ACD" w:rsidRDefault="00AD7F44"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T</w:t>
      </w:r>
      <w:r w:rsidR="00C01EEC" w:rsidRPr="00654ACD">
        <w:rPr>
          <w:rFonts w:ascii="Arial" w:eastAsia="Times New Roman" w:hAnsi="Arial" w:cs="Arial"/>
          <w:lang w:eastAsia="en-GB"/>
        </w:rPr>
        <w:t xml:space="preserve">he Environment Agency provided advice on </w:t>
      </w:r>
      <w:r w:rsidR="01EFCDF7" w:rsidRPr="17E52066">
        <w:rPr>
          <w:rFonts w:ascii="Arial" w:eastAsia="Times New Roman" w:hAnsi="Arial" w:cs="Arial"/>
          <w:lang w:eastAsia="en-GB"/>
        </w:rPr>
        <w:t>58</w:t>
      </w:r>
      <w:r w:rsidR="0098552E" w:rsidRPr="00654ACD">
        <w:rPr>
          <w:rFonts w:ascii="Arial" w:eastAsia="Times New Roman" w:hAnsi="Arial" w:cs="Arial"/>
          <w:lang w:eastAsia="en-GB"/>
        </w:rPr>
        <w:t xml:space="preserve"> </w:t>
      </w:r>
      <w:r w:rsidR="00605586" w:rsidRPr="00654ACD">
        <w:rPr>
          <w:rFonts w:ascii="Arial" w:eastAsia="Times New Roman" w:hAnsi="Arial" w:cs="Arial"/>
          <w:lang w:eastAsia="en-GB"/>
        </w:rPr>
        <w:t>planning applications</w:t>
      </w:r>
      <w:r w:rsidRPr="00654ACD">
        <w:rPr>
          <w:rFonts w:ascii="Arial" w:eastAsia="Times New Roman" w:hAnsi="Arial" w:cs="Arial"/>
          <w:lang w:eastAsia="en-GB"/>
        </w:rPr>
        <w:t xml:space="preserve"> that were approved in </w:t>
      </w:r>
      <w:r w:rsidR="00BF15AC" w:rsidRPr="00654ACD">
        <w:rPr>
          <w:rFonts w:ascii="Arial" w:eastAsia="Times New Roman" w:hAnsi="Arial" w:cs="Arial"/>
          <w:lang w:eastAsia="en-GB"/>
        </w:rPr>
        <w:t>20</w:t>
      </w:r>
      <w:r w:rsidR="55FFE78A" w:rsidRPr="17E52066">
        <w:rPr>
          <w:rFonts w:ascii="Arial" w:eastAsia="Times New Roman" w:hAnsi="Arial" w:cs="Arial"/>
          <w:lang w:eastAsia="en-GB"/>
        </w:rPr>
        <w:t>23/24</w:t>
      </w:r>
      <w:r w:rsidR="005658C1" w:rsidRPr="00654ACD">
        <w:rPr>
          <w:rFonts w:ascii="Arial" w:eastAsia="Times New Roman" w:hAnsi="Arial" w:cs="Arial"/>
          <w:lang w:eastAsia="en-GB"/>
        </w:rPr>
        <w:t xml:space="preserve"> </w:t>
      </w:r>
      <w:r w:rsidR="00605586" w:rsidRPr="00654ACD">
        <w:rPr>
          <w:rFonts w:ascii="Arial" w:eastAsia="Times New Roman" w:hAnsi="Arial" w:cs="Arial"/>
          <w:lang w:eastAsia="en-GB"/>
        </w:rPr>
        <w:t>of these were in objection to the proposed development scheme</w:t>
      </w:r>
      <w:r w:rsidRPr="00654ACD">
        <w:rPr>
          <w:rFonts w:ascii="Arial" w:eastAsia="Times New Roman" w:hAnsi="Arial" w:cs="Arial"/>
          <w:lang w:eastAsia="en-GB"/>
        </w:rPr>
        <w:t xml:space="preserve"> as originally submitted and i</w:t>
      </w:r>
      <w:r w:rsidR="0014031E" w:rsidRPr="00654ACD">
        <w:rPr>
          <w:rFonts w:ascii="Arial" w:eastAsia="Times New Roman" w:hAnsi="Arial" w:cs="Arial"/>
          <w:lang w:eastAsia="en-GB"/>
        </w:rPr>
        <w:t xml:space="preserve">n </w:t>
      </w:r>
      <w:r w:rsidRPr="00654ACD">
        <w:rPr>
          <w:rFonts w:ascii="Arial" w:eastAsia="Times New Roman" w:hAnsi="Arial" w:cs="Arial"/>
          <w:lang w:eastAsia="en-GB"/>
        </w:rPr>
        <w:t>all of these</w:t>
      </w:r>
      <w:r w:rsidR="0014031E" w:rsidRPr="00654ACD">
        <w:rPr>
          <w:rFonts w:ascii="Arial" w:eastAsia="Times New Roman" w:hAnsi="Arial" w:cs="Arial"/>
          <w:lang w:eastAsia="en-GB"/>
        </w:rPr>
        <w:t xml:space="preserve"> cases the objection was </w:t>
      </w:r>
      <w:r w:rsidRPr="00654ACD">
        <w:rPr>
          <w:rFonts w:ascii="Arial" w:eastAsia="Times New Roman" w:hAnsi="Arial" w:cs="Arial"/>
          <w:lang w:eastAsia="en-GB"/>
        </w:rPr>
        <w:t>removed once further information such as a Flood Risk Assessment was submitted, where</w:t>
      </w:r>
      <w:r w:rsidR="0014031E" w:rsidRPr="00654ACD">
        <w:rPr>
          <w:rFonts w:ascii="Arial" w:eastAsia="Times New Roman" w:hAnsi="Arial" w:cs="Arial"/>
          <w:lang w:eastAsia="en-GB"/>
        </w:rPr>
        <w:t xml:space="preserve"> amendments</w:t>
      </w:r>
      <w:r w:rsidRPr="00654ACD">
        <w:rPr>
          <w:rFonts w:ascii="Arial" w:eastAsia="Times New Roman" w:hAnsi="Arial" w:cs="Arial"/>
          <w:lang w:eastAsia="en-GB"/>
        </w:rPr>
        <w:t xml:space="preserve"> were made, or where further</w:t>
      </w:r>
      <w:r w:rsidR="0014031E" w:rsidRPr="00654ACD">
        <w:rPr>
          <w:rFonts w:ascii="Arial" w:eastAsia="Times New Roman" w:hAnsi="Arial" w:cs="Arial"/>
          <w:lang w:eastAsia="en-GB"/>
        </w:rPr>
        <w:t xml:space="preserve"> discussions </w:t>
      </w:r>
      <w:r w:rsidRPr="00654ACD">
        <w:rPr>
          <w:rFonts w:ascii="Arial" w:eastAsia="Times New Roman" w:hAnsi="Arial" w:cs="Arial"/>
          <w:lang w:eastAsia="en-GB"/>
        </w:rPr>
        <w:t>took place to resolve</w:t>
      </w:r>
      <w:r w:rsidR="0014031E" w:rsidRPr="00654ACD">
        <w:rPr>
          <w:rFonts w:ascii="Arial" w:eastAsia="Times New Roman" w:hAnsi="Arial" w:cs="Arial"/>
          <w:lang w:eastAsia="en-GB"/>
        </w:rPr>
        <w:t xml:space="preserve"> the </w:t>
      </w:r>
      <w:r w:rsidR="0014031E" w:rsidRPr="00654ACD">
        <w:rPr>
          <w:rFonts w:ascii="Arial" w:eastAsia="Times New Roman" w:hAnsi="Arial" w:cs="Arial"/>
          <w:lang w:eastAsia="en-GB"/>
        </w:rPr>
        <w:lastRenderedPageBreak/>
        <w:t xml:space="preserve">matters </w:t>
      </w:r>
      <w:r w:rsidRPr="00654ACD">
        <w:rPr>
          <w:rFonts w:ascii="Arial" w:eastAsia="Times New Roman" w:hAnsi="Arial" w:cs="Arial"/>
          <w:lang w:eastAsia="en-GB"/>
        </w:rPr>
        <w:t>relating to the objection</w:t>
      </w:r>
      <w:r w:rsidR="0014031E" w:rsidRPr="00654ACD">
        <w:rPr>
          <w:rFonts w:ascii="Arial" w:eastAsia="Times New Roman" w:hAnsi="Arial" w:cs="Arial"/>
          <w:lang w:eastAsia="en-GB"/>
        </w:rPr>
        <w:t>.</w:t>
      </w:r>
      <w:r w:rsidR="00A96CE5" w:rsidRPr="00654ACD">
        <w:rPr>
          <w:rFonts w:ascii="Arial" w:eastAsia="Times New Roman" w:hAnsi="Arial" w:cs="Arial"/>
          <w:lang w:eastAsia="en-GB"/>
        </w:rPr>
        <w:t xml:space="preserve"> There were no objections from the Environment Agency.</w:t>
      </w:r>
    </w:p>
    <w:p w14:paraId="66FCFE07" w14:textId="77777777" w:rsidR="00E174E1" w:rsidRPr="00654ACD" w:rsidRDefault="00E174E1" w:rsidP="00BA5C28">
      <w:pPr>
        <w:spacing w:after="0"/>
        <w:rPr>
          <w:rFonts w:ascii="Arial" w:hAnsi="Arial" w:cs="Arial"/>
        </w:rPr>
      </w:pPr>
    </w:p>
    <w:p w14:paraId="34E2D83F" w14:textId="77777777" w:rsidR="001F400A" w:rsidRPr="00654ACD" w:rsidRDefault="001F400A" w:rsidP="00CC706F">
      <w:pPr>
        <w:pStyle w:val="Heading2"/>
        <w:rPr>
          <w:color w:val="FF0000"/>
        </w:rPr>
      </w:pPr>
      <w:bookmarkStart w:id="70" w:name="_Toc161932251"/>
      <w:bookmarkStart w:id="71" w:name="_Hlk24632220"/>
      <w:r w:rsidRPr="00654ACD">
        <w:t>TP7</w:t>
      </w:r>
      <w:r w:rsidR="000416CE" w:rsidRPr="00654ACD">
        <w:t xml:space="preserve"> </w:t>
      </w:r>
      <w:r w:rsidRPr="00654ACD">
        <w:t>Green Infrastructure Network</w:t>
      </w:r>
      <w:r w:rsidR="001D2F19" w:rsidRPr="00654ACD">
        <w:t xml:space="preserve"> </w:t>
      </w:r>
      <w:bookmarkEnd w:id="70"/>
    </w:p>
    <w:p w14:paraId="75CA23B1" w14:textId="065006CE" w:rsidR="00F37E43" w:rsidRPr="00654ACD" w:rsidRDefault="00F37E43" w:rsidP="00EB11E7">
      <w:pPr>
        <w:pStyle w:val="ListParagraph"/>
        <w:numPr>
          <w:ilvl w:val="1"/>
          <w:numId w:val="37"/>
        </w:numPr>
        <w:spacing w:after="0"/>
        <w:ind w:left="709" w:hanging="709"/>
        <w:rPr>
          <w:rFonts w:ascii="Arial" w:eastAsia="Times New Roman" w:hAnsi="Arial" w:cs="Arial"/>
          <w:lang w:eastAsia="en-GB"/>
        </w:rPr>
      </w:pPr>
      <w:bookmarkStart w:id="72" w:name="_Hlk24632820"/>
      <w:bookmarkStart w:id="73" w:name="_Hlk61614767"/>
      <w:r w:rsidRPr="00654ACD">
        <w:rPr>
          <w:rFonts w:ascii="Arial" w:eastAsia="Times New Roman" w:hAnsi="Arial" w:cs="Arial"/>
          <w:lang w:eastAsia="en-GB"/>
        </w:rPr>
        <w:t>The BDP defines green infrastructure as including landscapes, natural environment, biodiversity</w:t>
      </w:r>
      <w:r w:rsidR="00D2243C" w:rsidRPr="00654ACD">
        <w:rPr>
          <w:rFonts w:ascii="Arial" w:eastAsia="Times New Roman" w:hAnsi="Arial" w:cs="Arial"/>
          <w:lang w:eastAsia="en-GB"/>
        </w:rPr>
        <w:t>,</w:t>
      </w:r>
      <w:r w:rsidRPr="00654ACD">
        <w:rPr>
          <w:rFonts w:ascii="Arial" w:eastAsia="Times New Roman" w:hAnsi="Arial" w:cs="Arial"/>
          <w:lang w:eastAsia="en-GB"/>
        </w:rPr>
        <w:t xml:space="preserve"> geological features. </w:t>
      </w:r>
      <w:r w:rsidR="00202B93" w:rsidRPr="00654ACD">
        <w:rPr>
          <w:rFonts w:ascii="Arial" w:eastAsia="Times New Roman" w:hAnsi="Arial" w:cs="Arial"/>
          <w:lang w:eastAsia="en-GB"/>
        </w:rPr>
        <w:t>Public and private open space, allotments, public and private playing fields,</w:t>
      </w:r>
      <w:r w:rsidRPr="00654ACD">
        <w:rPr>
          <w:rFonts w:ascii="Arial" w:eastAsia="Times New Roman" w:hAnsi="Arial" w:cs="Arial"/>
          <w:lang w:eastAsia="en-GB"/>
        </w:rPr>
        <w:t xml:space="preserve"> linear corridors, blue infrastructure and blue spaces such as waterways, rivers, streams, watercourses, canals, towing paths and their environs and green-roofs or green-walls all </w:t>
      </w:r>
      <w:r w:rsidR="00202B93" w:rsidRPr="00654ACD">
        <w:rPr>
          <w:rFonts w:ascii="Arial" w:eastAsia="Times New Roman" w:hAnsi="Arial" w:cs="Arial"/>
          <w:lang w:eastAsia="en-GB"/>
        </w:rPr>
        <w:t xml:space="preserve">also </w:t>
      </w:r>
      <w:r w:rsidR="004B7B78" w:rsidRPr="00654ACD">
        <w:rPr>
          <w:rFonts w:ascii="Arial" w:eastAsia="Times New Roman" w:hAnsi="Arial" w:cs="Arial"/>
          <w:lang w:eastAsia="en-GB"/>
        </w:rPr>
        <w:t>contribute</w:t>
      </w:r>
      <w:r w:rsidR="00202B93" w:rsidRPr="00654ACD">
        <w:rPr>
          <w:rFonts w:ascii="Arial" w:eastAsia="Times New Roman" w:hAnsi="Arial" w:cs="Arial"/>
          <w:lang w:eastAsia="en-GB"/>
        </w:rPr>
        <w:t xml:space="preserve"> to green infrastructure</w:t>
      </w:r>
      <w:r w:rsidRPr="00654ACD">
        <w:rPr>
          <w:rFonts w:ascii="Arial" w:eastAsia="Times New Roman" w:hAnsi="Arial" w:cs="Arial"/>
          <w:lang w:eastAsia="en-GB"/>
        </w:rPr>
        <w:t>.</w:t>
      </w:r>
      <w:r w:rsidR="00457986" w:rsidRPr="00654ACD">
        <w:rPr>
          <w:rFonts w:ascii="Arial" w:eastAsia="Times New Roman" w:hAnsi="Arial" w:cs="Arial"/>
          <w:lang w:eastAsia="en-GB"/>
        </w:rPr>
        <w:t xml:space="preserve"> The figures in the tables below for the areas of green infrastructure lost and gained</w:t>
      </w:r>
      <w:r w:rsidR="000E2337" w:rsidRPr="00654ACD">
        <w:rPr>
          <w:rFonts w:ascii="Arial" w:eastAsia="Times New Roman" w:hAnsi="Arial" w:cs="Arial"/>
          <w:lang w:eastAsia="en-GB"/>
        </w:rPr>
        <w:t xml:space="preserve"> only include green infrastructure that involves a land take. </w:t>
      </w:r>
      <w:r w:rsidR="008A33BC" w:rsidRPr="00654ACD">
        <w:rPr>
          <w:rFonts w:ascii="Arial" w:eastAsia="Times New Roman" w:hAnsi="Arial" w:cs="Arial"/>
          <w:lang w:eastAsia="en-GB"/>
        </w:rPr>
        <w:t xml:space="preserve">Green infrastructure incorporated </w:t>
      </w:r>
      <w:r w:rsidR="00025B28" w:rsidRPr="00654ACD">
        <w:rPr>
          <w:rFonts w:ascii="Arial" w:eastAsia="Times New Roman" w:hAnsi="Arial" w:cs="Arial"/>
          <w:lang w:eastAsia="en-GB"/>
        </w:rPr>
        <w:t>into</w:t>
      </w:r>
      <w:r w:rsidR="008A33BC" w:rsidRPr="00654ACD">
        <w:rPr>
          <w:rFonts w:ascii="Arial" w:eastAsia="Times New Roman" w:hAnsi="Arial" w:cs="Arial"/>
          <w:lang w:eastAsia="en-GB"/>
        </w:rPr>
        <w:t xml:space="preserve"> buildings such as green roofs and green walls are not included in these figures.</w:t>
      </w:r>
    </w:p>
    <w:p w14:paraId="61A79B43" w14:textId="77777777" w:rsidR="00F37E43" w:rsidRPr="00654ACD" w:rsidRDefault="00F37E43" w:rsidP="006C2F94">
      <w:pPr>
        <w:spacing w:after="0"/>
        <w:rPr>
          <w:rFonts w:ascii="Arial" w:hAnsi="Arial" w:cs="Arial"/>
        </w:rPr>
      </w:pPr>
    </w:p>
    <w:p w14:paraId="5D7E25BE" w14:textId="77777777" w:rsidR="00EC7378" w:rsidRPr="00654ACD" w:rsidRDefault="00787883" w:rsidP="0013379C">
      <w:pPr>
        <w:pStyle w:val="Heading3"/>
      </w:pPr>
      <w:r w:rsidRPr="00654ACD">
        <w:t xml:space="preserve">TP7/1: </w:t>
      </w:r>
      <w:r w:rsidR="00EC7378" w:rsidRPr="00654ACD">
        <w:t>Proposals approved resulting in</w:t>
      </w:r>
      <w:r w:rsidRPr="00654ACD">
        <w:t xml:space="preserve"> a loss of green infrastructure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posals approved resulting in a loss of green infrastructure"/>
      </w:tblPr>
      <w:tblGrid>
        <w:gridCol w:w="1418"/>
        <w:gridCol w:w="2268"/>
        <w:gridCol w:w="2126"/>
      </w:tblGrid>
      <w:tr w:rsidR="00775EB2" w:rsidRPr="00654ACD" w14:paraId="367384DF" w14:textId="77777777" w:rsidTr="660D7AC1">
        <w:trPr>
          <w:tblHeader/>
          <w:jc w:val="center"/>
        </w:trPr>
        <w:tc>
          <w:tcPr>
            <w:tcW w:w="1418" w:type="dxa"/>
            <w:tcBorders>
              <w:top w:val="single" w:sz="4" w:space="0" w:color="auto"/>
              <w:left w:val="single" w:sz="4" w:space="0" w:color="auto"/>
              <w:bottom w:val="single" w:sz="4" w:space="0" w:color="auto"/>
              <w:right w:val="single" w:sz="4" w:space="0" w:color="auto"/>
            </w:tcBorders>
            <w:shd w:val="clear" w:color="auto" w:fill="auto"/>
            <w:hideMark/>
          </w:tcPr>
          <w:bookmarkEnd w:id="72"/>
          <w:p w14:paraId="334F5C5B" w14:textId="77777777" w:rsidR="00775EB2" w:rsidRPr="00654ACD" w:rsidRDefault="00775EB2" w:rsidP="00770149">
            <w:pPr>
              <w:spacing w:after="0"/>
              <w:jc w:val="center"/>
              <w:rPr>
                <w:rFonts w:ascii="Arial" w:hAnsi="Arial" w:cs="Arial"/>
                <w:b/>
              </w:rPr>
            </w:pPr>
            <w:r w:rsidRPr="00654ACD">
              <w:rPr>
                <w:rFonts w:ascii="Arial" w:hAnsi="Arial" w:cs="Arial"/>
                <w:b/>
              </w:rPr>
              <w:t>Year</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1D6217C" w14:textId="77777777" w:rsidR="00775EB2" w:rsidRPr="00654ACD" w:rsidRDefault="00775EB2" w:rsidP="00770149">
            <w:pPr>
              <w:spacing w:after="0"/>
              <w:jc w:val="center"/>
              <w:rPr>
                <w:rFonts w:ascii="Arial" w:hAnsi="Arial" w:cs="Arial"/>
                <w:b/>
              </w:rPr>
            </w:pPr>
            <w:r w:rsidRPr="00654ACD">
              <w:rPr>
                <w:rFonts w:ascii="Arial" w:hAnsi="Arial" w:cs="Arial"/>
                <w:b/>
              </w:rPr>
              <w:t>Number of Proposals</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8BFF045" w14:textId="77777777" w:rsidR="00775EB2" w:rsidRPr="00654ACD" w:rsidRDefault="00775EB2" w:rsidP="00770149">
            <w:pPr>
              <w:spacing w:after="0"/>
              <w:jc w:val="center"/>
              <w:rPr>
                <w:rFonts w:ascii="Arial" w:hAnsi="Arial" w:cs="Arial"/>
                <w:b/>
              </w:rPr>
            </w:pPr>
            <w:r w:rsidRPr="00654ACD">
              <w:rPr>
                <w:rFonts w:ascii="Arial" w:hAnsi="Arial" w:cs="Arial"/>
                <w:b/>
              </w:rPr>
              <w:t>Area Lost (ha)</w:t>
            </w:r>
          </w:p>
        </w:tc>
      </w:tr>
      <w:tr w:rsidR="00775EB2" w:rsidRPr="00654ACD" w14:paraId="16313135" w14:textId="77777777" w:rsidTr="660D7AC1">
        <w:trPr>
          <w:tblHeader/>
          <w:jc w:val="center"/>
        </w:trPr>
        <w:tc>
          <w:tcPr>
            <w:tcW w:w="1418" w:type="dxa"/>
            <w:tcBorders>
              <w:top w:val="single" w:sz="4" w:space="0" w:color="auto"/>
              <w:left w:val="single" w:sz="4" w:space="0" w:color="auto"/>
              <w:bottom w:val="single" w:sz="4" w:space="0" w:color="auto"/>
              <w:right w:val="single" w:sz="4" w:space="0" w:color="auto"/>
            </w:tcBorders>
            <w:hideMark/>
          </w:tcPr>
          <w:p w14:paraId="6A70B3C8" w14:textId="77777777" w:rsidR="00775EB2" w:rsidRPr="00654ACD" w:rsidRDefault="00775EB2" w:rsidP="00770149">
            <w:pPr>
              <w:spacing w:after="0"/>
              <w:jc w:val="center"/>
              <w:rPr>
                <w:rFonts w:ascii="Arial" w:hAnsi="Arial" w:cs="Arial"/>
              </w:rPr>
            </w:pPr>
            <w:r w:rsidRPr="00654ACD">
              <w:rPr>
                <w:rFonts w:ascii="Arial" w:hAnsi="Arial" w:cs="Arial"/>
              </w:rPr>
              <w:t>2011/12</w:t>
            </w:r>
          </w:p>
        </w:tc>
        <w:tc>
          <w:tcPr>
            <w:tcW w:w="2268" w:type="dxa"/>
            <w:tcBorders>
              <w:top w:val="single" w:sz="4" w:space="0" w:color="auto"/>
              <w:left w:val="single" w:sz="4" w:space="0" w:color="auto"/>
              <w:bottom w:val="single" w:sz="4" w:space="0" w:color="auto"/>
              <w:right w:val="single" w:sz="4" w:space="0" w:color="auto"/>
            </w:tcBorders>
            <w:hideMark/>
          </w:tcPr>
          <w:p w14:paraId="78E884CA" w14:textId="77777777" w:rsidR="00775EB2" w:rsidRPr="00654ACD" w:rsidRDefault="00775EB2" w:rsidP="00770149">
            <w:pPr>
              <w:spacing w:after="0"/>
              <w:jc w:val="center"/>
              <w:rPr>
                <w:rFonts w:ascii="Arial" w:hAnsi="Arial" w:cs="Arial"/>
              </w:rPr>
            </w:pPr>
            <w:r w:rsidRPr="00654ACD">
              <w:rPr>
                <w:rFonts w:ascii="Arial" w:hAnsi="Arial" w:cs="Arial"/>
              </w:rPr>
              <w:t>2</w:t>
            </w:r>
          </w:p>
        </w:tc>
        <w:tc>
          <w:tcPr>
            <w:tcW w:w="2126" w:type="dxa"/>
            <w:tcBorders>
              <w:top w:val="single" w:sz="4" w:space="0" w:color="auto"/>
              <w:left w:val="single" w:sz="4" w:space="0" w:color="auto"/>
              <w:bottom w:val="single" w:sz="4" w:space="0" w:color="auto"/>
              <w:right w:val="single" w:sz="4" w:space="0" w:color="auto"/>
            </w:tcBorders>
            <w:hideMark/>
          </w:tcPr>
          <w:p w14:paraId="110E0900" w14:textId="77777777" w:rsidR="00775EB2" w:rsidRPr="00654ACD" w:rsidRDefault="00775EB2" w:rsidP="00770149">
            <w:pPr>
              <w:spacing w:after="0"/>
              <w:jc w:val="center"/>
              <w:rPr>
                <w:rFonts w:ascii="Arial" w:hAnsi="Arial" w:cs="Arial"/>
              </w:rPr>
            </w:pPr>
            <w:r w:rsidRPr="00654ACD">
              <w:rPr>
                <w:rFonts w:ascii="Arial" w:hAnsi="Arial" w:cs="Arial"/>
              </w:rPr>
              <w:t>3.61</w:t>
            </w:r>
          </w:p>
        </w:tc>
      </w:tr>
      <w:tr w:rsidR="00775EB2" w:rsidRPr="00654ACD" w14:paraId="4BE4EF5E"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hideMark/>
          </w:tcPr>
          <w:p w14:paraId="15863270" w14:textId="77777777" w:rsidR="00775EB2" w:rsidRPr="00654ACD" w:rsidRDefault="00775EB2" w:rsidP="00770149">
            <w:pPr>
              <w:spacing w:after="0"/>
              <w:jc w:val="center"/>
              <w:rPr>
                <w:rFonts w:ascii="Arial" w:hAnsi="Arial" w:cs="Arial"/>
              </w:rPr>
            </w:pPr>
            <w:r w:rsidRPr="00654ACD">
              <w:rPr>
                <w:rFonts w:ascii="Arial" w:hAnsi="Arial" w:cs="Arial"/>
              </w:rPr>
              <w:t>2012/13</w:t>
            </w:r>
          </w:p>
        </w:tc>
        <w:tc>
          <w:tcPr>
            <w:tcW w:w="2268" w:type="dxa"/>
            <w:tcBorders>
              <w:top w:val="single" w:sz="4" w:space="0" w:color="auto"/>
              <w:left w:val="single" w:sz="4" w:space="0" w:color="auto"/>
              <w:bottom w:val="single" w:sz="4" w:space="0" w:color="auto"/>
              <w:right w:val="single" w:sz="4" w:space="0" w:color="auto"/>
            </w:tcBorders>
            <w:hideMark/>
          </w:tcPr>
          <w:p w14:paraId="49832D11" w14:textId="77777777" w:rsidR="00775EB2" w:rsidRPr="00654ACD" w:rsidRDefault="00775EB2" w:rsidP="00770149">
            <w:pPr>
              <w:spacing w:after="0"/>
              <w:jc w:val="center"/>
              <w:rPr>
                <w:rFonts w:ascii="Arial" w:hAnsi="Arial" w:cs="Arial"/>
              </w:rPr>
            </w:pPr>
            <w:r w:rsidRPr="00654ACD">
              <w:rPr>
                <w:rFonts w:ascii="Arial" w:hAnsi="Arial" w:cs="Arial"/>
              </w:rPr>
              <w:t>8</w:t>
            </w:r>
          </w:p>
        </w:tc>
        <w:tc>
          <w:tcPr>
            <w:tcW w:w="2126" w:type="dxa"/>
            <w:tcBorders>
              <w:top w:val="single" w:sz="4" w:space="0" w:color="auto"/>
              <w:left w:val="single" w:sz="4" w:space="0" w:color="auto"/>
              <w:bottom w:val="single" w:sz="4" w:space="0" w:color="auto"/>
              <w:right w:val="single" w:sz="4" w:space="0" w:color="auto"/>
            </w:tcBorders>
            <w:hideMark/>
          </w:tcPr>
          <w:p w14:paraId="01FA58EA" w14:textId="77777777" w:rsidR="00775EB2" w:rsidRPr="00654ACD" w:rsidRDefault="00775EB2" w:rsidP="00770149">
            <w:pPr>
              <w:spacing w:after="0"/>
              <w:jc w:val="center"/>
              <w:rPr>
                <w:rFonts w:ascii="Arial" w:hAnsi="Arial" w:cs="Arial"/>
              </w:rPr>
            </w:pPr>
            <w:r w:rsidRPr="00654ACD">
              <w:rPr>
                <w:rFonts w:ascii="Arial" w:hAnsi="Arial" w:cs="Arial"/>
              </w:rPr>
              <w:t>17.21</w:t>
            </w:r>
          </w:p>
        </w:tc>
      </w:tr>
      <w:tr w:rsidR="00775EB2" w:rsidRPr="00654ACD" w14:paraId="12FB9BA7"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hideMark/>
          </w:tcPr>
          <w:p w14:paraId="4238D75E" w14:textId="77777777" w:rsidR="00775EB2" w:rsidRPr="00654ACD" w:rsidRDefault="00775EB2" w:rsidP="00770149">
            <w:pPr>
              <w:spacing w:after="0"/>
              <w:jc w:val="center"/>
              <w:rPr>
                <w:rFonts w:ascii="Arial" w:hAnsi="Arial" w:cs="Arial"/>
              </w:rPr>
            </w:pPr>
            <w:r w:rsidRPr="00654ACD">
              <w:rPr>
                <w:rFonts w:ascii="Arial" w:hAnsi="Arial" w:cs="Arial"/>
              </w:rPr>
              <w:t>2013/14</w:t>
            </w:r>
          </w:p>
        </w:tc>
        <w:tc>
          <w:tcPr>
            <w:tcW w:w="2268" w:type="dxa"/>
            <w:tcBorders>
              <w:top w:val="single" w:sz="4" w:space="0" w:color="auto"/>
              <w:left w:val="single" w:sz="4" w:space="0" w:color="auto"/>
              <w:bottom w:val="single" w:sz="4" w:space="0" w:color="auto"/>
              <w:right w:val="single" w:sz="4" w:space="0" w:color="auto"/>
            </w:tcBorders>
            <w:hideMark/>
          </w:tcPr>
          <w:p w14:paraId="7842F596" w14:textId="77777777" w:rsidR="00775EB2" w:rsidRPr="00654ACD" w:rsidRDefault="00775EB2" w:rsidP="00770149">
            <w:pPr>
              <w:spacing w:after="0"/>
              <w:jc w:val="center"/>
              <w:rPr>
                <w:rFonts w:ascii="Arial" w:hAnsi="Arial" w:cs="Arial"/>
              </w:rPr>
            </w:pPr>
            <w:r w:rsidRPr="00654ACD">
              <w:rPr>
                <w:rFonts w:ascii="Arial" w:hAnsi="Arial" w:cs="Arial"/>
              </w:rPr>
              <w:t>2</w:t>
            </w:r>
          </w:p>
        </w:tc>
        <w:tc>
          <w:tcPr>
            <w:tcW w:w="2126" w:type="dxa"/>
            <w:tcBorders>
              <w:top w:val="single" w:sz="4" w:space="0" w:color="auto"/>
              <w:left w:val="single" w:sz="4" w:space="0" w:color="auto"/>
              <w:bottom w:val="single" w:sz="4" w:space="0" w:color="auto"/>
              <w:right w:val="single" w:sz="4" w:space="0" w:color="auto"/>
            </w:tcBorders>
            <w:hideMark/>
          </w:tcPr>
          <w:p w14:paraId="5DA861F3" w14:textId="77777777" w:rsidR="00775EB2" w:rsidRPr="00654ACD" w:rsidRDefault="00775EB2" w:rsidP="00770149">
            <w:pPr>
              <w:spacing w:after="0"/>
              <w:jc w:val="center"/>
              <w:rPr>
                <w:rFonts w:ascii="Arial" w:hAnsi="Arial" w:cs="Arial"/>
              </w:rPr>
            </w:pPr>
            <w:r w:rsidRPr="00654ACD">
              <w:rPr>
                <w:rFonts w:ascii="Arial" w:hAnsi="Arial" w:cs="Arial"/>
              </w:rPr>
              <w:t>0.64</w:t>
            </w:r>
          </w:p>
        </w:tc>
      </w:tr>
      <w:tr w:rsidR="00775EB2" w:rsidRPr="00654ACD" w14:paraId="7E733BA3"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hideMark/>
          </w:tcPr>
          <w:p w14:paraId="2F1E0B44" w14:textId="77777777" w:rsidR="00775EB2" w:rsidRPr="00654ACD" w:rsidRDefault="00775EB2" w:rsidP="00770149">
            <w:pPr>
              <w:spacing w:after="0"/>
              <w:jc w:val="center"/>
              <w:rPr>
                <w:rFonts w:ascii="Arial" w:hAnsi="Arial" w:cs="Arial"/>
              </w:rPr>
            </w:pPr>
            <w:r w:rsidRPr="00654ACD">
              <w:rPr>
                <w:rFonts w:ascii="Arial" w:hAnsi="Arial" w:cs="Arial"/>
              </w:rPr>
              <w:t>2014/15</w:t>
            </w:r>
          </w:p>
        </w:tc>
        <w:tc>
          <w:tcPr>
            <w:tcW w:w="2268" w:type="dxa"/>
            <w:tcBorders>
              <w:top w:val="single" w:sz="4" w:space="0" w:color="auto"/>
              <w:left w:val="single" w:sz="4" w:space="0" w:color="auto"/>
              <w:bottom w:val="single" w:sz="4" w:space="0" w:color="auto"/>
              <w:right w:val="single" w:sz="4" w:space="0" w:color="auto"/>
            </w:tcBorders>
            <w:hideMark/>
          </w:tcPr>
          <w:p w14:paraId="2CC21B90" w14:textId="77777777" w:rsidR="00775EB2" w:rsidRPr="00654ACD" w:rsidRDefault="00775EB2" w:rsidP="00770149">
            <w:pPr>
              <w:spacing w:after="0"/>
              <w:jc w:val="center"/>
              <w:rPr>
                <w:rFonts w:ascii="Arial" w:hAnsi="Arial" w:cs="Arial"/>
              </w:rPr>
            </w:pPr>
            <w:r w:rsidRPr="00654ACD">
              <w:rPr>
                <w:rFonts w:ascii="Arial" w:hAnsi="Arial" w:cs="Arial"/>
              </w:rPr>
              <w:t>2</w:t>
            </w:r>
          </w:p>
        </w:tc>
        <w:tc>
          <w:tcPr>
            <w:tcW w:w="2126" w:type="dxa"/>
            <w:tcBorders>
              <w:top w:val="single" w:sz="4" w:space="0" w:color="auto"/>
              <w:left w:val="single" w:sz="4" w:space="0" w:color="auto"/>
              <w:bottom w:val="single" w:sz="4" w:space="0" w:color="auto"/>
              <w:right w:val="single" w:sz="4" w:space="0" w:color="auto"/>
            </w:tcBorders>
            <w:hideMark/>
          </w:tcPr>
          <w:p w14:paraId="521CDC8D" w14:textId="77777777" w:rsidR="00775EB2" w:rsidRPr="00654ACD" w:rsidRDefault="00775EB2" w:rsidP="00770149">
            <w:pPr>
              <w:spacing w:after="0"/>
              <w:jc w:val="center"/>
              <w:rPr>
                <w:rFonts w:ascii="Arial" w:hAnsi="Arial" w:cs="Arial"/>
              </w:rPr>
            </w:pPr>
            <w:r w:rsidRPr="00654ACD">
              <w:rPr>
                <w:rFonts w:ascii="Arial" w:hAnsi="Arial" w:cs="Arial"/>
              </w:rPr>
              <w:t>2.69</w:t>
            </w:r>
          </w:p>
        </w:tc>
      </w:tr>
      <w:tr w:rsidR="00775EB2" w:rsidRPr="00654ACD" w14:paraId="20BCFF31"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hideMark/>
          </w:tcPr>
          <w:p w14:paraId="4E1C58C4" w14:textId="77777777" w:rsidR="00775EB2" w:rsidRPr="00654ACD" w:rsidRDefault="00775EB2" w:rsidP="00770149">
            <w:pPr>
              <w:spacing w:after="0"/>
              <w:jc w:val="center"/>
              <w:rPr>
                <w:rFonts w:ascii="Arial" w:hAnsi="Arial" w:cs="Arial"/>
              </w:rPr>
            </w:pPr>
            <w:r w:rsidRPr="00654ACD">
              <w:rPr>
                <w:rFonts w:ascii="Arial" w:hAnsi="Arial" w:cs="Arial"/>
              </w:rPr>
              <w:t>2015/16</w:t>
            </w:r>
          </w:p>
        </w:tc>
        <w:tc>
          <w:tcPr>
            <w:tcW w:w="2268" w:type="dxa"/>
            <w:tcBorders>
              <w:top w:val="single" w:sz="4" w:space="0" w:color="auto"/>
              <w:left w:val="single" w:sz="4" w:space="0" w:color="auto"/>
              <w:bottom w:val="single" w:sz="4" w:space="0" w:color="auto"/>
              <w:right w:val="single" w:sz="4" w:space="0" w:color="auto"/>
            </w:tcBorders>
            <w:hideMark/>
          </w:tcPr>
          <w:p w14:paraId="1B87E3DE" w14:textId="77777777" w:rsidR="00775EB2" w:rsidRPr="00654ACD" w:rsidRDefault="00775EB2" w:rsidP="00770149">
            <w:pPr>
              <w:spacing w:after="0"/>
              <w:jc w:val="center"/>
              <w:rPr>
                <w:rFonts w:ascii="Arial" w:hAnsi="Arial" w:cs="Arial"/>
              </w:rPr>
            </w:pPr>
            <w:r w:rsidRPr="00654ACD">
              <w:rPr>
                <w:rFonts w:ascii="Arial" w:hAnsi="Arial" w:cs="Arial"/>
              </w:rPr>
              <w:t>6</w:t>
            </w:r>
          </w:p>
        </w:tc>
        <w:tc>
          <w:tcPr>
            <w:tcW w:w="2126" w:type="dxa"/>
            <w:tcBorders>
              <w:top w:val="single" w:sz="4" w:space="0" w:color="auto"/>
              <w:left w:val="single" w:sz="4" w:space="0" w:color="auto"/>
              <w:bottom w:val="single" w:sz="4" w:space="0" w:color="auto"/>
              <w:right w:val="single" w:sz="4" w:space="0" w:color="auto"/>
            </w:tcBorders>
            <w:hideMark/>
          </w:tcPr>
          <w:p w14:paraId="401B9757" w14:textId="77777777" w:rsidR="00775EB2" w:rsidRPr="00654ACD" w:rsidRDefault="00775EB2" w:rsidP="00770149">
            <w:pPr>
              <w:spacing w:after="0"/>
              <w:jc w:val="center"/>
              <w:rPr>
                <w:rFonts w:ascii="Arial" w:hAnsi="Arial" w:cs="Arial"/>
              </w:rPr>
            </w:pPr>
            <w:r w:rsidRPr="00654ACD">
              <w:rPr>
                <w:rFonts w:ascii="Arial" w:hAnsi="Arial" w:cs="Arial"/>
              </w:rPr>
              <w:t>10.97</w:t>
            </w:r>
          </w:p>
        </w:tc>
      </w:tr>
      <w:tr w:rsidR="00775EB2" w:rsidRPr="00654ACD" w14:paraId="2CB67EF9"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hideMark/>
          </w:tcPr>
          <w:p w14:paraId="3D1C17CC" w14:textId="77777777" w:rsidR="00775EB2" w:rsidRPr="00654ACD" w:rsidRDefault="00775EB2" w:rsidP="00770149">
            <w:pPr>
              <w:spacing w:after="0"/>
              <w:jc w:val="center"/>
              <w:rPr>
                <w:rFonts w:ascii="Arial" w:hAnsi="Arial" w:cs="Arial"/>
              </w:rPr>
            </w:pPr>
            <w:bookmarkStart w:id="74" w:name="_Hlk24632810"/>
            <w:r w:rsidRPr="00654ACD">
              <w:rPr>
                <w:rFonts w:ascii="Arial" w:hAnsi="Arial" w:cs="Arial"/>
              </w:rPr>
              <w:t>2016/17</w:t>
            </w:r>
          </w:p>
        </w:tc>
        <w:tc>
          <w:tcPr>
            <w:tcW w:w="2268" w:type="dxa"/>
            <w:tcBorders>
              <w:top w:val="single" w:sz="4" w:space="0" w:color="auto"/>
              <w:left w:val="single" w:sz="4" w:space="0" w:color="auto"/>
              <w:bottom w:val="single" w:sz="4" w:space="0" w:color="auto"/>
              <w:right w:val="single" w:sz="4" w:space="0" w:color="auto"/>
            </w:tcBorders>
            <w:hideMark/>
          </w:tcPr>
          <w:p w14:paraId="138328F9" w14:textId="77777777" w:rsidR="00775EB2" w:rsidRPr="00654ACD" w:rsidRDefault="00775EB2" w:rsidP="00770149">
            <w:pPr>
              <w:spacing w:after="0"/>
              <w:jc w:val="center"/>
              <w:rPr>
                <w:rFonts w:ascii="Arial" w:hAnsi="Arial" w:cs="Arial"/>
              </w:rPr>
            </w:pPr>
            <w:r w:rsidRPr="00654ACD">
              <w:rPr>
                <w:rFonts w:ascii="Arial" w:hAnsi="Arial" w:cs="Arial"/>
              </w:rPr>
              <w:t>2</w:t>
            </w:r>
          </w:p>
        </w:tc>
        <w:tc>
          <w:tcPr>
            <w:tcW w:w="2126" w:type="dxa"/>
            <w:tcBorders>
              <w:top w:val="single" w:sz="4" w:space="0" w:color="auto"/>
              <w:left w:val="single" w:sz="4" w:space="0" w:color="auto"/>
              <w:bottom w:val="single" w:sz="4" w:space="0" w:color="auto"/>
              <w:right w:val="single" w:sz="4" w:space="0" w:color="auto"/>
            </w:tcBorders>
            <w:hideMark/>
          </w:tcPr>
          <w:p w14:paraId="1A3917EF" w14:textId="77777777" w:rsidR="00775EB2" w:rsidRPr="00654ACD" w:rsidRDefault="00775EB2" w:rsidP="00770149">
            <w:pPr>
              <w:spacing w:after="0"/>
              <w:jc w:val="center"/>
              <w:rPr>
                <w:rFonts w:ascii="Arial" w:hAnsi="Arial" w:cs="Arial"/>
              </w:rPr>
            </w:pPr>
            <w:r w:rsidRPr="00654ACD">
              <w:rPr>
                <w:rFonts w:ascii="Arial" w:hAnsi="Arial" w:cs="Arial"/>
              </w:rPr>
              <w:t>5.7</w:t>
            </w:r>
          </w:p>
        </w:tc>
      </w:tr>
      <w:tr w:rsidR="00775EB2" w:rsidRPr="00654ACD" w14:paraId="63E4E9C7"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hideMark/>
          </w:tcPr>
          <w:p w14:paraId="508820B8" w14:textId="77777777" w:rsidR="00775EB2" w:rsidRPr="00654ACD" w:rsidRDefault="00775EB2" w:rsidP="00770149">
            <w:pPr>
              <w:spacing w:after="0"/>
              <w:jc w:val="center"/>
              <w:rPr>
                <w:rFonts w:ascii="Arial" w:hAnsi="Arial" w:cs="Arial"/>
              </w:rPr>
            </w:pPr>
            <w:r w:rsidRPr="00654ACD">
              <w:rPr>
                <w:rFonts w:ascii="Arial" w:hAnsi="Arial" w:cs="Arial"/>
              </w:rPr>
              <w:t>2017/18</w:t>
            </w:r>
          </w:p>
        </w:tc>
        <w:tc>
          <w:tcPr>
            <w:tcW w:w="2268" w:type="dxa"/>
            <w:tcBorders>
              <w:top w:val="single" w:sz="4" w:space="0" w:color="auto"/>
              <w:left w:val="single" w:sz="4" w:space="0" w:color="auto"/>
              <w:bottom w:val="single" w:sz="4" w:space="0" w:color="auto"/>
              <w:right w:val="single" w:sz="4" w:space="0" w:color="auto"/>
            </w:tcBorders>
            <w:hideMark/>
          </w:tcPr>
          <w:p w14:paraId="33CFEC6B" w14:textId="77777777" w:rsidR="00775EB2" w:rsidRPr="00654ACD" w:rsidRDefault="00775EB2" w:rsidP="00770149">
            <w:pPr>
              <w:spacing w:after="0"/>
              <w:jc w:val="center"/>
              <w:rPr>
                <w:rFonts w:ascii="Arial" w:hAnsi="Arial" w:cs="Arial"/>
              </w:rPr>
            </w:pPr>
            <w:r w:rsidRPr="00654ACD">
              <w:rPr>
                <w:rFonts w:ascii="Arial" w:hAnsi="Arial" w:cs="Arial"/>
              </w:rPr>
              <w:t>15</w:t>
            </w:r>
          </w:p>
        </w:tc>
        <w:tc>
          <w:tcPr>
            <w:tcW w:w="2126" w:type="dxa"/>
            <w:tcBorders>
              <w:top w:val="single" w:sz="4" w:space="0" w:color="auto"/>
              <w:left w:val="single" w:sz="4" w:space="0" w:color="auto"/>
              <w:bottom w:val="single" w:sz="4" w:space="0" w:color="auto"/>
              <w:right w:val="single" w:sz="4" w:space="0" w:color="auto"/>
            </w:tcBorders>
            <w:hideMark/>
          </w:tcPr>
          <w:p w14:paraId="12DE3BA5" w14:textId="77777777" w:rsidR="00775EB2" w:rsidRPr="00654ACD" w:rsidRDefault="00775EB2" w:rsidP="00770149">
            <w:pPr>
              <w:spacing w:after="0"/>
              <w:jc w:val="center"/>
              <w:rPr>
                <w:rFonts w:ascii="Arial" w:hAnsi="Arial" w:cs="Arial"/>
              </w:rPr>
            </w:pPr>
            <w:r w:rsidRPr="00654ACD">
              <w:rPr>
                <w:rFonts w:ascii="Arial" w:hAnsi="Arial" w:cs="Arial"/>
              </w:rPr>
              <w:t>7.58</w:t>
            </w:r>
          </w:p>
        </w:tc>
      </w:tr>
      <w:tr w:rsidR="00775EB2" w:rsidRPr="00654ACD" w14:paraId="1D9E3101"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hideMark/>
          </w:tcPr>
          <w:p w14:paraId="253D8B34" w14:textId="77777777" w:rsidR="00775EB2" w:rsidRPr="00654ACD" w:rsidRDefault="00775EB2" w:rsidP="00770149">
            <w:pPr>
              <w:spacing w:after="0"/>
              <w:jc w:val="center"/>
              <w:rPr>
                <w:rFonts w:ascii="Arial" w:hAnsi="Arial" w:cs="Arial"/>
              </w:rPr>
            </w:pPr>
            <w:r w:rsidRPr="00654ACD">
              <w:rPr>
                <w:rFonts w:ascii="Arial" w:hAnsi="Arial" w:cs="Arial"/>
              </w:rPr>
              <w:t>2018/19</w:t>
            </w:r>
          </w:p>
        </w:tc>
        <w:tc>
          <w:tcPr>
            <w:tcW w:w="2268" w:type="dxa"/>
            <w:tcBorders>
              <w:top w:val="single" w:sz="4" w:space="0" w:color="auto"/>
              <w:left w:val="single" w:sz="4" w:space="0" w:color="auto"/>
              <w:bottom w:val="single" w:sz="4" w:space="0" w:color="auto"/>
              <w:right w:val="single" w:sz="4" w:space="0" w:color="auto"/>
            </w:tcBorders>
            <w:hideMark/>
          </w:tcPr>
          <w:p w14:paraId="729DE7E4" w14:textId="77777777" w:rsidR="00775EB2" w:rsidRPr="00654ACD" w:rsidRDefault="00775EB2" w:rsidP="00770149">
            <w:pPr>
              <w:spacing w:after="0"/>
              <w:jc w:val="center"/>
              <w:rPr>
                <w:rFonts w:ascii="Arial" w:hAnsi="Arial" w:cs="Arial"/>
              </w:rPr>
            </w:pPr>
            <w:r w:rsidRPr="00654ACD">
              <w:rPr>
                <w:rFonts w:ascii="Arial" w:hAnsi="Arial" w:cs="Arial"/>
              </w:rPr>
              <w:t>5</w:t>
            </w:r>
          </w:p>
        </w:tc>
        <w:tc>
          <w:tcPr>
            <w:tcW w:w="2126" w:type="dxa"/>
            <w:tcBorders>
              <w:top w:val="single" w:sz="4" w:space="0" w:color="auto"/>
              <w:left w:val="single" w:sz="4" w:space="0" w:color="auto"/>
              <w:bottom w:val="single" w:sz="4" w:space="0" w:color="auto"/>
              <w:right w:val="single" w:sz="4" w:space="0" w:color="auto"/>
            </w:tcBorders>
            <w:hideMark/>
          </w:tcPr>
          <w:p w14:paraId="64F93770" w14:textId="77777777" w:rsidR="00775EB2" w:rsidRPr="00654ACD" w:rsidRDefault="00775EB2" w:rsidP="00770149">
            <w:pPr>
              <w:spacing w:after="0"/>
              <w:jc w:val="center"/>
              <w:rPr>
                <w:rFonts w:ascii="Arial" w:hAnsi="Arial" w:cs="Arial"/>
              </w:rPr>
            </w:pPr>
            <w:r w:rsidRPr="00654ACD">
              <w:rPr>
                <w:rFonts w:ascii="Arial" w:hAnsi="Arial" w:cs="Arial"/>
              </w:rPr>
              <w:t>1.16</w:t>
            </w:r>
          </w:p>
        </w:tc>
      </w:tr>
      <w:tr w:rsidR="008463F7" w:rsidRPr="00654ACD" w14:paraId="4D0DE14E"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tcPr>
          <w:p w14:paraId="11514DF6" w14:textId="1C6A4435" w:rsidR="008463F7" w:rsidRPr="00654ACD" w:rsidRDefault="008463F7" w:rsidP="00770149">
            <w:pPr>
              <w:spacing w:after="0"/>
              <w:jc w:val="center"/>
              <w:rPr>
                <w:rFonts w:ascii="Arial" w:hAnsi="Arial" w:cs="Arial"/>
              </w:rPr>
            </w:pPr>
            <w:r w:rsidRPr="00654ACD">
              <w:rPr>
                <w:rFonts w:ascii="Arial" w:hAnsi="Arial" w:cs="Arial"/>
              </w:rPr>
              <w:t>2019/20</w:t>
            </w:r>
          </w:p>
        </w:tc>
        <w:tc>
          <w:tcPr>
            <w:tcW w:w="2268" w:type="dxa"/>
            <w:tcBorders>
              <w:top w:val="single" w:sz="4" w:space="0" w:color="auto"/>
              <w:left w:val="single" w:sz="4" w:space="0" w:color="auto"/>
              <w:bottom w:val="single" w:sz="4" w:space="0" w:color="auto"/>
              <w:right w:val="single" w:sz="4" w:space="0" w:color="auto"/>
            </w:tcBorders>
          </w:tcPr>
          <w:p w14:paraId="77288485" w14:textId="032D9DE4" w:rsidR="008463F7" w:rsidRPr="00654ACD" w:rsidRDefault="008463F7" w:rsidP="00770149">
            <w:pPr>
              <w:spacing w:after="0"/>
              <w:jc w:val="center"/>
              <w:rPr>
                <w:rFonts w:ascii="Arial" w:hAnsi="Arial" w:cs="Arial"/>
              </w:rPr>
            </w:pPr>
            <w:r w:rsidRPr="00654ACD">
              <w:rPr>
                <w:rFonts w:ascii="Arial" w:hAnsi="Arial" w:cs="Arial"/>
              </w:rPr>
              <w:t>26</w:t>
            </w:r>
          </w:p>
        </w:tc>
        <w:tc>
          <w:tcPr>
            <w:tcW w:w="2126" w:type="dxa"/>
            <w:tcBorders>
              <w:top w:val="single" w:sz="4" w:space="0" w:color="auto"/>
              <w:left w:val="single" w:sz="4" w:space="0" w:color="auto"/>
              <w:bottom w:val="single" w:sz="4" w:space="0" w:color="auto"/>
              <w:right w:val="single" w:sz="4" w:space="0" w:color="auto"/>
            </w:tcBorders>
          </w:tcPr>
          <w:p w14:paraId="6870DE52" w14:textId="3E585898" w:rsidR="008463F7" w:rsidRPr="00654ACD" w:rsidRDefault="008463F7" w:rsidP="00770149">
            <w:pPr>
              <w:spacing w:after="0"/>
              <w:jc w:val="center"/>
              <w:rPr>
                <w:rFonts w:ascii="Arial" w:hAnsi="Arial" w:cs="Arial"/>
              </w:rPr>
            </w:pPr>
            <w:r w:rsidRPr="00654ACD">
              <w:rPr>
                <w:rFonts w:ascii="Arial" w:hAnsi="Arial" w:cs="Arial"/>
              </w:rPr>
              <w:t>49.5</w:t>
            </w:r>
          </w:p>
        </w:tc>
      </w:tr>
      <w:tr w:rsidR="00D85D69" w:rsidRPr="00654ACD" w14:paraId="3A836742"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tcPr>
          <w:p w14:paraId="5F2E34F8" w14:textId="61C47EA1" w:rsidR="00D85D69" w:rsidRPr="00654ACD" w:rsidRDefault="00D85D69" w:rsidP="00770149">
            <w:pPr>
              <w:spacing w:after="0"/>
              <w:jc w:val="center"/>
              <w:rPr>
                <w:rFonts w:ascii="Arial" w:hAnsi="Arial" w:cs="Arial"/>
              </w:rPr>
            </w:pPr>
            <w:r w:rsidRPr="00654ACD">
              <w:rPr>
                <w:rFonts w:ascii="Arial" w:hAnsi="Arial" w:cs="Arial"/>
              </w:rPr>
              <w:t>2020/21</w:t>
            </w:r>
          </w:p>
        </w:tc>
        <w:tc>
          <w:tcPr>
            <w:tcW w:w="2268" w:type="dxa"/>
            <w:tcBorders>
              <w:top w:val="single" w:sz="4" w:space="0" w:color="auto"/>
              <w:left w:val="single" w:sz="4" w:space="0" w:color="auto"/>
              <w:bottom w:val="single" w:sz="4" w:space="0" w:color="auto"/>
              <w:right w:val="single" w:sz="4" w:space="0" w:color="auto"/>
            </w:tcBorders>
          </w:tcPr>
          <w:p w14:paraId="0AB2FD5E" w14:textId="4A3AE2CB" w:rsidR="00D85D69" w:rsidRPr="00654ACD" w:rsidRDefault="00D85D69" w:rsidP="00770149">
            <w:pPr>
              <w:spacing w:after="0"/>
              <w:jc w:val="center"/>
              <w:rPr>
                <w:rFonts w:ascii="Arial" w:hAnsi="Arial" w:cs="Arial"/>
              </w:rPr>
            </w:pPr>
            <w:r w:rsidRPr="00654ACD">
              <w:rPr>
                <w:rFonts w:ascii="Arial" w:hAnsi="Arial" w:cs="Arial"/>
              </w:rPr>
              <w:t>5</w:t>
            </w:r>
          </w:p>
        </w:tc>
        <w:tc>
          <w:tcPr>
            <w:tcW w:w="2126" w:type="dxa"/>
            <w:tcBorders>
              <w:top w:val="single" w:sz="4" w:space="0" w:color="auto"/>
              <w:left w:val="single" w:sz="4" w:space="0" w:color="auto"/>
              <w:bottom w:val="single" w:sz="4" w:space="0" w:color="auto"/>
              <w:right w:val="single" w:sz="4" w:space="0" w:color="auto"/>
            </w:tcBorders>
          </w:tcPr>
          <w:p w14:paraId="0FAEA883" w14:textId="5B301D03" w:rsidR="00D85D69" w:rsidRPr="00654ACD" w:rsidRDefault="00D85D69" w:rsidP="00770149">
            <w:pPr>
              <w:spacing w:after="0"/>
              <w:jc w:val="center"/>
              <w:rPr>
                <w:rFonts w:ascii="Arial" w:hAnsi="Arial" w:cs="Arial"/>
              </w:rPr>
            </w:pPr>
            <w:r w:rsidRPr="00654ACD">
              <w:rPr>
                <w:rFonts w:ascii="Arial" w:hAnsi="Arial" w:cs="Arial"/>
              </w:rPr>
              <w:t>3.78</w:t>
            </w:r>
          </w:p>
        </w:tc>
      </w:tr>
      <w:tr w:rsidR="00522389" w:rsidRPr="00654ACD" w14:paraId="57124FEC"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tcPr>
          <w:p w14:paraId="763A0634" w14:textId="57EDD52C" w:rsidR="00522389" w:rsidRPr="00654ACD" w:rsidRDefault="00522389" w:rsidP="00770149">
            <w:pPr>
              <w:spacing w:after="0"/>
              <w:jc w:val="center"/>
              <w:rPr>
                <w:rFonts w:ascii="Arial" w:hAnsi="Arial" w:cs="Arial"/>
              </w:rPr>
            </w:pPr>
            <w:r w:rsidRPr="00654ACD">
              <w:rPr>
                <w:rFonts w:ascii="Arial" w:hAnsi="Arial" w:cs="Arial"/>
              </w:rPr>
              <w:t>2021/22</w:t>
            </w:r>
          </w:p>
        </w:tc>
        <w:tc>
          <w:tcPr>
            <w:tcW w:w="2268" w:type="dxa"/>
            <w:tcBorders>
              <w:top w:val="single" w:sz="4" w:space="0" w:color="auto"/>
              <w:left w:val="single" w:sz="4" w:space="0" w:color="auto"/>
              <w:bottom w:val="single" w:sz="4" w:space="0" w:color="auto"/>
              <w:right w:val="single" w:sz="4" w:space="0" w:color="auto"/>
            </w:tcBorders>
          </w:tcPr>
          <w:p w14:paraId="2B0CE65D" w14:textId="5CDE1779" w:rsidR="00522389" w:rsidRPr="00654ACD" w:rsidRDefault="00464358" w:rsidP="00770149">
            <w:pPr>
              <w:spacing w:after="0"/>
              <w:jc w:val="center"/>
              <w:rPr>
                <w:rFonts w:ascii="Arial" w:hAnsi="Arial" w:cs="Arial"/>
              </w:rPr>
            </w:pPr>
            <w:r w:rsidRPr="00654ACD">
              <w:rPr>
                <w:rFonts w:ascii="Arial" w:hAnsi="Arial" w:cs="Arial"/>
              </w:rPr>
              <w:t>8</w:t>
            </w:r>
          </w:p>
        </w:tc>
        <w:tc>
          <w:tcPr>
            <w:tcW w:w="2126" w:type="dxa"/>
            <w:tcBorders>
              <w:top w:val="single" w:sz="4" w:space="0" w:color="auto"/>
              <w:left w:val="single" w:sz="4" w:space="0" w:color="auto"/>
              <w:bottom w:val="single" w:sz="4" w:space="0" w:color="auto"/>
              <w:right w:val="single" w:sz="4" w:space="0" w:color="auto"/>
            </w:tcBorders>
          </w:tcPr>
          <w:p w14:paraId="28EE3FCC" w14:textId="7E1BE9C3" w:rsidR="00522389" w:rsidRPr="00654ACD" w:rsidRDefault="000A129A" w:rsidP="00770149">
            <w:pPr>
              <w:spacing w:after="0"/>
              <w:jc w:val="center"/>
              <w:rPr>
                <w:rFonts w:ascii="Arial" w:hAnsi="Arial" w:cs="Arial"/>
              </w:rPr>
            </w:pPr>
            <w:r w:rsidRPr="00654ACD">
              <w:rPr>
                <w:rFonts w:ascii="Arial" w:hAnsi="Arial" w:cs="Arial"/>
              </w:rPr>
              <w:t>4.27</w:t>
            </w:r>
          </w:p>
        </w:tc>
      </w:tr>
      <w:tr w:rsidR="00E2477E" w:rsidRPr="00654ACD" w14:paraId="420C79A7"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tcPr>
          <w:p w14:paraId="4C8C6A1D" w14:textId="760DB6B4" w:rsidR="00E2477E" w:rsidRPr="00654ACD" w:rsidRDefault="00E2477E" w:rsidP="00770149">
            <w:pPr>
              <w:spacing w:after="0"/>
              <w:jc w:val="center"/>
              <w:rPr>
                <w:rFonts w:ascii="Arial" w:hAnsi="Arial" w:cs="Arial"/>
              </w:rPr>
            </w:pPr>
            <w:r w:rsidRPr="00654ACD">
              <w:rPr>
                <w:rFonts w:ascii="Arial" w:hAnsi="Arial" w:cs="Arial"/>
              </w:rPr>
              <w:t>2022/23</w:t>
            </w:r>
          </w:p>
        </w:tc>
        <w:tc>
          <w:tcPr>
            <w:tcW w:w="2268" w:type="dxa"/>
            <w:tcBorders>
              <w:top w:val="single" w:sz="4" w:space="0" w:color="auto"/>
              <w:left w:val="single" w:sz="4" w:space="0" w:color="auto"/>
              <w:bottom w:val="single" w:sz="4" w:space="0" w:color="auto"/>
              <w:right w:val="single" w:sz="4" w:space="0" w:color="auto"/>
            </w:tcBorders>
          </w:tcPr>
          <w:p w14:paraId="41CFADEE" w14:textId="1BAC0353" w:rsidR="00E2477E" w:rsidRPr="00654ACD" w:rsidRDefault="00E2477E" w:rsidP="00770149">
            <w:pPr>
              <w:spacing w:after="0"/>
              <w:jc w:val="center"/>
              <w:rPr>
                <w:rFonts w:ascii="Arial" w:hAnsi="Arial" w:cs="Arial"/>
              </w:rPr>
            </w:pPr>
            <w:r w:rsidRPr="00654ACD">
              <w:rPr>
                <w:rFonts w:ascii="Arial" w:hAnsi="Arial" w:cs="Arial"/>
              </w:rPr>
              <w:t>9</w:t>
            </w:r>
          </w:p>
        </w:tc>
        <w:tc>
          <w:tcPr>
            <w:tcW w:w="2126" w:type="dxa"/>
            <w:tcBorders>
              <w:top w:val="single" w:sz="4" w:space="0" w:color="auto"/>
              <w:left w:val="single" w:sz="4" w:space="0" w:color="auto"/>
              <w:bottom w:val="single" w:sz="4" w:space="0" w:color="auto"/>
              <w:right w:val="single" w:sz="4" w:space="0" w:color="auto"/>
            </w:tcBorders>
          </w:tcPr>
          <w:p w14:paraId="575063AB" w14:textId="5A1FB2F4" w:rsidR="00E2477E" w:rsidRPr="00654ACD" w:rsidRDefault="001E5B42" w:rsidP="00770149">
            <w:pPr>
              <w:spacing w:after="0"/>
              <w:jc w:val="center"/>
              <w:rPr>
                <w:rFonts w:ascii="Arial" w:hAnsi="Arial" w:cs="Arial"/>
              </w:rPr>
            </w:pPr>
            <w:r w:rsidRPr="00654ACD">
              <w:rPr>
                <w:rFonts w:ascii="Arial" w:hAnsi="Arial" w:cs="Arial"/>
              </w:rPr>
              <w:t>0.88</w:t>
            </w:r>
          </w:p>
        </w:tc>
      </w:tr>
      <w:tr w:rsidR="006A0954" w:rsidRPr="00654ACD" w14:paraId="606B7CD1"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tcPr>
          <w:p w14:paraId="0609C20F" w14:textId="088F61C7" w:rsidR="006A0954" w:rsidRPr="00654ACD" w:rsidRDefault="006A0954" w:rsidP="00770149">
            <w:pPr>
              <w:spacing w:after="0"/>
              <w:jc w:val="center"/>
              <w:rPr>
                <w:rFonts w:ascii="Arial" w:hAnsi="Arial" w:cs="Arial"/>
              </w:rPr>
            </w:pPr>
            <w:r>
              <w:rPr>
                <w:rFonts w:ascii="Arial" w:hAnsi="Arial" w:cs="Arial"/>
              </w:rPr>
              <w:t>2023/24</w:t>
            </w:r>
          </w:p>
        </w:tc>
        <w:tc>
          <w:tcPr>
            <w:tcW w:w="2268" w:type="dxa"/>
            <w:tcBorders>
              <w:top w:val="single" w:sz="4" w:space="0" w:color="auto"/>
              <w:left w:val="single" w:sz="4" w:space="0" w:color="auto"/>
              <w:bottom w:val="single" w:sz="4" w:space="0" w:color="auto"/>
              <w:right w:val="single" w:sz="4" w:space="0" w:color="auto"/>
            </w:tcBorders>
          </w:tcPr>
          <w:p w14:paraId="3F667072" w14:textId="34578DDE" w:rsidR="006A0954" w:rsidRPr="00654ACD" w:rsidRDefault="00E729EA" w:rsidP="00770149">
            <w:pPr>
              <w:spacing w:after="0"/>
              <w:jc w:val="center"/>
              <w:rPr>
                <w:rFonts w:ascii="Arial" w:hAnsi="Arial" w:cs="Arial"/>
              </w:rPr>
            </w:pPr>
            <w:r>
              <w:rPr>
                <w:rFonts w:ascii="Arial" w:hAnsi="Arial" w:cs="Arial"/>
              </w:rPr>
              <w:t>3</w:t>
            </w:r>
          </w:p>
        </w:tc>
        <w:tc>
          <w:tcPr>
            <w:tcW w:w="2126" w:type="dxa"/>
            <w:tcBorders>
              <w:top w:val="single" w:sz="4" w:space="0" w:color="auto"/>
              <w:left w:val="single" w:sz="4" w:space="0" w:color="auto"/>
              <w:bottom w:val="single" w:sz="4" w:space="0" w:color="auto"/>
              <w:right w:val="single" w:sz="4" w:space="0" w:color="auto"/>
            </w:tcBorders>
          </w:tcPr>
          <w:p w14:paraId="57F4ABB1" w14:textId="1AE53092" w:rsidR="006A0954" w:rsidRPr="00654ACD" w:rsidRDefault="00E729EA" w:rsidP="00770149">
            <w:pPr>
              <w:spacing w:after="0"/>
              <w:jc w:val="center"/>
              <w:rPr>
                <w:rFonts w:ascii="Arial" w:hAnsi="Arial" w:cs="Arial"/>
              </w:rPr>
            </w:pPr>
            <w:r>
              <w:rPr>
                <w:rFonts w:ascii="Arial" w:hAnsi="Arial" w:cs="Arial"/>
              </w:rPr>
              <w:t>2.01</w:t>
            </w:r>
          </w:p>
        </w:tc>
      </w:tr>
      <w:bookmarkEnd w:id="74"/>
      <w:tr w:rsidR="00775EB2" w:rsidRPr="00654ACD" w14:paraId="4866DEC3" w14:textId="77777777" w:rsidTr="660D7AC1">
        <w:trPr>
          <w:jc w:val="center"/>
        </w:trPr>
        <w:tc>
          <w:tcPr>
            <w:tcW w:w="1418" w:type="dxa"/>
            <w:tcBorders>
              <w:top w:val="single" w:sz="4" w:space="0" w:color="auto"/>
              <w:left w:val="single" w:sz="4" w:space="0" w:color="auto"/>
              <w:bottom w:val="single" w:sz="4" w:space="0" w:color="auto"/>
              <w:right w:val="single" w:sz="4" w:space="0" w:color="auto"/>
            </w:tcBorders>
            <w:hideMark/>
          </w:tcPr>
          <w:p w14:paraId="6FB74E35" w14:textId="77777777" w:rsidR="00775EB2" w:rsidRPr="00654ACD" w:rsidRDefault="00775EB2" w:rsidP="00770149">
            <w:pPr>
              <w:spacing w:after="0"/>
              <w:jc w:val="center"/>
              <w:rPr>
                <w:rFonts w:ascii="Arial" w:hAnsi="Arial" w:cs="Arial"/>
                <w:b/>
              </w:rPr>
            </w:pPr>
            <w:r w:rsidRPr="00654ACD">
              <w:rPr>
                <w:rFonts w:ascii="Arial" w:hAnsi="Arial" w:cs="Arial"/>
                <w:b/>
              </w:rPr>
              <w:t>Total</w:t>
            </w:r>
          </w:p>
        </w:tc>
        <w:tc>
          <w:tcPr>
            <w:tcW w:w="2268" w:type="dxa"/>
            <w:tcBorders>
              <w:top w:val="single" w:sz="4" w:space="0" w:color="auto"/>
              <w:left w:val="single" w:sz="4" w:space="0" w:color="auto"/>
              <w:bottom w:val="single" w:sz="4" w:space="0" w:color="auto"/>
              <w:right w:val="single" w:sz="4" w:space="0" w:color="auto"/>
            </w:tcBorders>
            <w:hideMark/>
          </w:tcPr>
          <w:p w14:paraId="21C9D991" w14:textId="02E62F9A" w:rsidR="00775EB2" w:rsidRPr="00654ACD" w:rsidRDefault="009B514A" w:rsidP="00770149">
            <w:pPr>
              <w:spacing w:after="0"/>
              <w:jc w:val="center"/>
              <w:rPr>
                <w:rFonts w:ascii="Arial" w:hAnsi="Arial" w:cs="Arial"/>
                <w:b/>
              </w:rPr>
            </w:pPr>
            <w:r w:rsidRPr="00654ACD">
              <w:rPr>
                <w:rFonts w:ascii="Arial" w:hAnsi="Arial" w:cs="Arial"/>
                <w:b/>
              </w:rPr>
              <w:t xml:space="preserve"> </w:t>
            </w:r>
            <w:r w:rsidR="00E729EA">
              <w:rPr>
                <w:rFonts w:ascii="Arial" w:hAnsi="Arial" w:cs="Arial"/>
                <w:b/>
              </w:rPr>
              <w:br/>
              <w:t>93</w:t>
            </w:r>
          </w:p>
        </w:tc>
        <w:tc>
          <w:tcPr>
            <w:tcW w:w="2126" w:type="dxa"/>
            <w:tcBorders>
              <w:top w:val="single" w:sz="4" w:space="0" w:color="auto"/>
              <w:left w:val="single" w:sz="4" w:space="0" w:color="auto"/>
              <w:bottom w:val="single" w:sz="4" w:space="0" w:color="auto"/>
              <w:right w:val="single" w:sz="4" w:space="0" w:color="auto"/>
            </w:tcBorders>
            <w:hideMark/>
          </w:tcPr>
          <w:p w14:paraId="3DF434AB" w14:textId="53BCDBB2" w:rsidR="00775EB2" w:rsidRPr="00654ACD" w:rsidRDefault="717A40EA" w:rsidP="00770149">
            <w:pPr>
              <w:spacing w:after="0"/>
              <w:jc w:val="center"/>
            </w:pPr>
            <w:r w:rsidRPr="00654ACD">
              <w:rPr>
                <w:rFonts w:ascii="Arial" w:hAnsi="Arial" w:cs="Arial"/>
                <w:b/>
                <w:bCs/>
              </w:rPr>
              <w:t xml:space="preserve"> </w:t>
            </w:r>
            <w:r w:rsidR="000B3A6C">
              <w:rPr>
                <w:rFonts w:ascii="Arial" w:hAnsi="Arial" w:cs="Arial"/>
                <w:b/>
                <w:bCs/>
              </w:rPr>
              <w:br/>
            </w:r>
            <w:r w:rsidR="000B3A6C" w:rsidRPr="000B3A6C">
              <w:rPr>
                <w:rFonts w:ascii="Arial" w:hAnsi="Arial" w:cs="Arial"/>
                <w:b/>
                <w:bCs/>
              </w:rPr>
              <w:t>110</w:t>
            </w:r>
          </w:p>
        </w:tc>
      </w:tr>
    </w:tbl>
    <w:p w14:paraId="0CE5CD97" w14:textId="77777777" w:rsidR="00E25D77" w:rsidRPr="00654ACD" w:rsidRDefault="00E25D77" w:rsidP="00E25D77">
      <w:pPr>
        <w:spacing w:after="0"/>
        <w:rPr>
          <w:rFonts w:ascii="Arial" w:hAnsi="Arial" w:cs="Arial"/>
        </w:rPr>
      </w:pPr>
    </w:p>
    <w:bookmarkEnd w:id="73"/>
    <w:p w14:paraId="1D79E1C1" w14:textId="0DADAE4D" w:rsidR="00E25D77" w:rsidRPr="00654ACD" w:rsidRDefault="00E25D77"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w:t>
      </w:r>
      <w:r w:rsidR="008463F7" w:rsidRPr="00654ACD">
        <w:rPr>
          <w:rFonts w:ascii="Arial" w:eastAsia="Times New Roman" w:hAnsi="Arial" w:cs="Arial"/>
          <w:lang w:eastAsia="en-GB"/>
        </w:rPr>
        <w:t>green infrastructure</w:t>
      </w:r>
      <w:r w:rsidR="001A1147" w:rsidRPr="00654ACD">
        <w:rPr>
          <w:rFonts w:ascii="Arial" w:eastAsia="Times New Roman" w:hAnsi="Arial" w:cs="Arial"/>
          <w:lang w:eastAsia="en-GB"/>
        </w:rPr>
        <w:t xml:space="preserve"> losses</w:t>
      </w:r>
      <w:r w:rsidRPr="00654ACD">
        <w:rPr>
          <w:rFonts w:ascii="Arial" w:eastAsia="Times New Roman" w:hAnsi="Arial" w:cs="Arial"/>
          <w:lang w:eastAsia="en-GB"/>
        </w:rPr>
        <w:t xml:space="preserve"> </w:t>
      </w:r>
      <w:r w:rsidR="001A1147" w:rsidRPr="00654ACD">
        <w:rPr>
          <w:rFonts w:ascii="Arial" w:eastAsia="Times New Roman" w:hAnsi="Arial" w:cs="Arial"/>
          <w:lang w:eastAsia="en-GB"/>
        </w:rPr>
        <w:t>shown</w:t>
      </w:r>
      <w:r w:rsidRPr="00654ACD">
        <w:rPr>
          <w:rFonts w:ascii="Arial" w:eastAsia="Times New Roman" w:hAnsi="Arial" w:cs="Arial"/>
          <w:lang w:eastAsia="en-GB"/>
        </w:rPr>
        <w:t xml:space="preserve"> in </w:t>
      </w:r>
      <w:r w:rsidR="00731856" w:rsidRPr="00654ACD">
        <w:rPr>
          <w:rFonts w:ascii="Arial" w:eastAsia="Times New Roman" w:hAnsi="Arial" w:cs="Arial"/>
          <w:lang w:eastAsia="en-GB"/>
        </w:rPr>
        <w:t xml:space="preserve">the </w:t>
      </w:r>
      <w:r w:rsidRPr="00654ACD">
        <w:rPr>
          <w:rFonts w:ascii="Arial" w:eastAsia="Times New Roman" w:hAnsi="Arial" w:cs="Arial"/>
          <w:lang w:eastAsia="en-GB"/>
        </w:rPr>
        <w:t>table above</w:t>
      </w:r>
      <w:r w:rsidR="00202B93" w:rsidRPr="00654ACD">
        <w:rPr>
          <w:rFonts w:ascii="Arial" w:eastAsia="Times New Roman" w:hAnsi="Arial" w:cs="Arial"/>
          <w:lang w:eastAsia="en-GB"/>
        </w:rPr>
        <w:t xml:space="preserve"> are gross figures and so they </w:t>
      </w:r>
      <w:r w:rsidR="00B8778C" w:rsidRPr="00654ACD">
        <w:rPr>
          <w:rFonts w:ascii="Arial" w:eastAsia="Times New Roman" w:hAnsi="Arial" w:cs="Arial"/>
          <w:lang w:eastAsia="en-GB"/>
        </w:rPr>
        <w:t>do not</w:t>
      </w:r>
      <w:r w:rsidR="00202B93" w:rsidRPr="00654ACD">
        <w:rPr>
          <w:rFonts w:ascii="Arial" w:eastAsia="Times New Roman" w:hAnsi="Arial" w:cs="Arial"/>
          <w:lang w:eastAsia="en-GB"/>
        </w:rPr>
        <w:t xml:space="preserve"> take account of new green infrastructure provided within development schemes. This indicator should be read alongside TP7/2 to gain an overall perspective on changes to the green infrastructure provision in the city</w:t>
      </w:r>
      <w:r w:rsidR="008463F7" w:rsidRPr="00654ACD">
        <w:rPr>
          <w:rFonts w:ascii="Arial" w:eastAsia="Times New Roman" w:hAnsi="Arial" w:cs="Arial"/>
          <w:lang w:eastAsia="en-GB"/>
        </w:rPr>
        <w:t>. The figure for 2019/20 is much higher than in previous years due to the approval</w:t>
      </w:r>
      <w:r w:rsidR="00731856" w:rsidRPr="00654ACD">
        <w:rPr>
          <w:rFonts w:ascii="Arial" w:eastAsia="Times New Roman" w:hAnsi="Arial" w:cs="Arial"/>
          <w:lang w:eastAsia="en-GB"/>
        </w:rPr>
        <w:t xml:space="preserve"> at appeal</w:t>
      </w:r>
      <w:r w:rsidR="008463F7" w:rsidRPr="00654ACD">
        <w:rPr>
          <w:rFonts w:ascii="Arial" w:eastAsia="Times New Roman" w:hAnsi="Arial" w:cs="Arial"/>
          <w:lang w:eastAsia="en-GB"/>
        </w:rPr>
        <w:t xml:space="preserve"> of residential development </w:t>
      </w:r>
      <w:r w:rsidR="00731856" w:rsidRPr="00654ACD">
        <w:rPr>
          <w:rFonts w:ascii="Arial" w:eastAsia="Times New Roman" w:hAnsi="Arial" w:cs="Arial"/>
          <w:lang w:eastAsia="en-GB"/>
        </w:rPr>
        <w:t>at the former North Worcestershire Golf Course.</w:t>
      </w:r>
      <w:r w:rsidR="00A12BAD" w:rsidRPr="00654ACD">
        <w:rPr>
          <w:rFonts w:ascii="Arial" w:eastAsia="Times New Roman" w:hAnsi="Arial" w:cs="Arial"/>
          <w:lang w:eastAsia="en-GB"/>
        </w:rPr>
        <w:t xml:space="preserve"> This development will however see the delivery of 12.45 ha of new open space which, once completed, will be shown under indicator TP7/2 in future monitoring years.</w:t>
      </w:r>
    </w:p>
    <w:p w14:paraId="33A0AE41" w14:textId="77777777" w:rsidR="00165ADC" w:rsidRPr="00654ACD" w:rsidRDefault="00165ADC" w:rsidP="00E25D77">
      <w:pPr>
        <w:spacing w:after="0"/>
        <w:rPr>
          <w:rFonts w:ascii="Arial" w:hAnsi="Arial" w:cs="Arial"/>
        </w:rPr>
      </w:pPr>
    </w:p>
    <w:p w14:paraId="6BD7ED97" w14:textId="77777777" w:rsidR="00110B02" w:rsidRPr="00654ACD" w:rsidRDefault="003161B8" w:rsidP="002120A2">
      <w:pPr>
        <w:pStyle w:val="Heading3"/>
      </w:pPr>
      <w:bookmarkStart w:id="75" w:name="_Hlk24708397"/>
      <w:r w:rsidRPr="00654ACD">
        <w:t>TP</w:t>
      </w:r>
      <w:r w:rsidR="00787883" w:rsidRPr="00654ACD">
        <w:t xml:space="preserve">7/2: </w:t>
      </w:r>
      <w:r w:rsidR="00EC7378" w:rsidRPr="00654ACD">
        <w:t>New green infrastructure provided</w:t>
      </w:r>
      <w:r w:rsidR="00F629B2" w:rsidRPr="00654AC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ew green infrastructure provided"/>
      </w:tblPr>
      <w:tblGrid>
        <w:gridCol w:w="1418"/>
        <w:gridCol w:w="2268"/>
        <w:gridCol w:w="1984"/>
      </w:tblGrid>
      <w:tr w:rsidR="00D22828" w:rsidRPr="00654ACD" w14:paraId="5261E651" w14:textId="77777777" w:rsidTr="00C21B3E">
        <w:trPr>
          <w:cantSplit/>
          <w:tblHeader/>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31318" w14:textId="77777777" w:rsidR="00D22828" w:rsidRPr="00654ACD" w:rsidRDefault="00D22828" w:rsidP="00731856">
            <w:pPr>
              <w:spacing w:after="0"/>
              <w:jc w:val="center"/>
              <w:rPr>
                <w:rFonts w:ascii="Arial" w:hAnsi="Arial" w:cs="Arial"/>
                <w:b/>
              </w:rPr>
            </w:pPr>
            <w:r w:rsidRPr="00654ACD">
              <w:rPr>
                <w:rFonts w:ascii="Arial" w:hAnsi="Arial" w:cs="Arial"/>
                <w:b/>
              </w:rPr>
              <w:lastRenderedPageBreak/>
              <w:t>Year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785A1" w14:textId="77777777" w:rsidR="00D22828" w:rsidRPr="00654ACD" w:rsidRDefault="00D22828" w:rsidP="00731856">
            <w:pPr>
              <w:spacing w:after="0"/>
              <w:jc w:val="center"/>
              <w:rPr>
                <w:rFonts w:ascii="Arial" w:hAnsi="Arial" w:cs="Arial"/>
                <w:b/>
              </w:rPr>
            </w:pPr>
            <w:r w:rsidRPr="00654ACD">
              <w:rPr>
                <w:rFonts w:ascii="Arial" w:hAnsi="Arial" w:cs="Arial"/>
                <w:b/>
              </w:rPr>
              <w:t>Number of Proposals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194DB" w14:textId="77777777" w:rsidR="00D22828" w:rsidRPr="00654ACD" w:rsidRDefault="00D22828" w:rsidP="00731856">
            <w:pPr>
              <w:spacing w:after="0"/>
              <w:jc w:val="center"/>
              <w:rPr>
                <w:rFonts w:ascii="Arial" w:hAnsi="Arial" w:cs="Arial"/>
                <w:b/>
              </w:rPr>
            </w:pPr>
            <w:r w:rsidRPr="00654ACD">
              <w:rPr>
                <w:rFonts w:ascii="Arial" w:hAnsi="Arial" w:cs="Arial"/>
                <w:b/>
              </w:rPr>
              <w:t>Area Provided (ha)</w:t>
            </w:r>
          </w:p>
        </w:tc>
      </w:tr>
      <w:tr w:rsidR="00D22828" w:rsidRPr="00654ACD" w14:paraId="33233FEB"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7C984C1" w14:textId="77777777" w:rsidR="00D22828" w:rsidRPr="00654ACD" w:rsidRDefault="00D22828" w:rsidP="00731856">
            <w:pPr>
              <w:spacing w:after="0"/>
              <w:jc w:val="center"/>
              <w:rPr>
                <w:rFonts w:ascii="Arial" w:hAnsi="Arial" w:cs="Arial"/>
              </w:rPr>
            </w:pPr>
            <w:r w:rsidRPr="00654ACD">
              <w:rPr>
                <w:rFonts w:ascii="Arial" w:hAnsi="Arial" w:cs="Arial"/>
              </w:rPr>
              <w:t>2011/12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310F6F" w14:textId="77777777" w:rsidR="00D22828" w:rsidRPr="00654ACD" w:rsidRDefault="00D22828" w:rsidP="00731856">
            <w:pPr>
              <w:spacing w:after="0"/>
              <w:jc w:val="center"/>
              <w:rPr>
                <w:rFonts w:ascii="Arial" w:hAnsi="Arial" w:cs="Arial"/>
              </w:rPr>
            </w:pPr>
            <w:r w:rsidRPr="00654ACD">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40423D" w14:textId="77777777" w:rsidR="00D22828" w:rsidRPr="00654ACD" w:rsidRDefault="00D22828" w:rsidP="00731856">
            <w:pPr>
              <w:spacing w:after="0"/>
              <w:jc w:val="center"/>
              <w:rPr>
                <w:rFonts w:ascii="Arial" w:hAnsi="Arial" w:cs="Arial"/>
              </w:rPr>
            </w:pPr>
            <w:r w:rsidRPr="00654ACD">
              <w:rPr>
                <w:rFonts w:ascii="Arial" w:hAnsi="Arial" w:cs="Arial"/>
              </w:rPr>
              <w:t>8.14</w:t>
            </w:r>
          </w:p>
        </w:tc>
      </w:tr>
      <w:tr w:rsidR="00D22828" w:rsidRPr="00654ACD" w14:paraId="0DA44996"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19CF0CBE" w14:textId="77777777" w:rsidR="00D22828" w:rsidRPr="00654ACD" w:rsidRDefault="00D22828" w:rsidP="00731856">
            <w:pPr>
              <w:spacing w:after="0"/>
              <w:jc w:val="center"/>
              <w:rPr>
                <w:rFonts w:ascii="Arial" w:hAnsi="Arial" w:cs="Arial"/>
              </w:rPr>
            </w:pPr>
            <w:r w:rsidRPr="00654ACD">
              <w:rPr>
                <w:rFonts w:ascii="Arial" w:hAnsi="Arial" w:cs="Arial"/>
              </w:rPr>
              <w:t>2012/13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0ADF7A" w14:textId="77777777" w:rsidR="00D22828" w:rsidRPr="00654ACD" w:rsidRDefault="00D22828" w:rsidP="00731856">
            <w:pPr>
              <w:spacing w:after="0"/>
              <w:jc w:val="center"/>
              <w:rPr>
                <w:rFonts w:ascii="Arial" w:hAnsi="Arial" w:cs="Arial"/>
              </w:rPr>
            </w:pPr>
            <w:r w:rsidRPr="00654ACD">
              <w:rPr>
                <w:rFonts w:ascii="Arial" w:hAnsi="Arial" w:cs="Arial"/>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6F3B67" w14:textId="77777777" w:rsidR="00D22828" w:rsidRPr="00654ACD" w:rsidRDefault="00D22828" w:rsidP="00731856">
            <w:pPr>
              <w:spacing w:after="0"/>
              <w:jc w:val="center"/>
              <w:rPr>
                <w:rFonts w:ascii="Arial" w:hAnsi="Arial" w:cs="Arial"/>
              </w:rPr>
            </w:pPr>
            <w:r w:rsidRPr="00654ACD">
              <w:rPr>
                <w:rFonts w:ascii="Arial" w:hAnsi="Arial" w:cs="Arial"/>
              </w:rPr>
              <w:t>3.36</w:t>
            </w:r>
          </w:p>
        </w:tc>
      </w:tr>
      <w:tr w:rsidR="00D22828" w:rsidRPr="00654ACD" w14:paraId="0BA746D1"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339F8CFF" w14:textId="77777777" w:rsidR="00D22828" w:rsidRPr="00654ACD" w:rsidRDefault="00D22828" w:rsidP="00731856">
            <w:pPr>
              <w:spacing w:after="0"/>
              <w:jc w:val="center"/>
              <w:rPr>
                <w:rFonts w:ascii="Arial" w:hAnsi="Arial" w:cs="Arial"/>
              </w:rPr>
            </w:pPr>
            <w:r w:rsidRPr="00654ACD">
              <w:rPr>
                <w:rFonts w:ascii="Arial" w:hAnsi="Arial" w:cs="Arial"/>
              </w:rPr>
              <w:t>2013/14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B6C890" w14:textId="77777777" w:rsidR="00D22828" w:rsidRPr="00654ACD" w:rsidRDefault="00D22828" w:rsidP="00731856">
            <w:pPr>
              <w:spacing w:after="0"/>
              <w:jc w:val="center"/>
              <w:rPr>
                <w:rFonts w:ascii="Arial" w:hAnsi="Arial" w:cs="Arial"/>
              </w:rPr>
            </w:pPr>
            <w:r w:rsidRPr="00654ACD">
              <w:rPr>
                <w:rFonts w:ascii="Arial" w:hAnsi="Arial" w:cs="Arial"/>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B67409A" w14:textId="77777777" w:rsidR="00D22828" w:rsidRPr="00654ACD" w:rsidRDefault="00D22828" w:rsidP="00731856">
            <w:pPr>
              <w:spacing w:after="0"/>
              <w:jc w:val="center"/>
              <w:rPr>
                <w:rFonts w:ascii="Arial" w:hAnsi="Arial" w:cs="Arial"/>
              </w:rPr>
            </w:pPr>
            <w:r w:rsidRPr="00654ACD">
              <w:rPr>
                <w:rFonts w:ascii="Arial" w:hAnsi="Arial" w:cs="Arial"/>
              </w:rPr>
              <w:t>2.60</w:t>
            </w:r>
          </w:p>
        </w:tc>
      </w:tr>
      <w:tr w:rsidR="00D22828" w:rsidRPr="00654ACD" w14:paraId="149A3133"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3AF974C6" w14:textId="77777777" w:rsidR="00D22828" w:rsidRPr="00654ACD" w:rsidRDefault="00D22828" w:rsidP="00731856">
            <w:pPr>
              <w:spacing w:after="0"/>
              <w:jc w:val="center"/>
              <w:rPr>
                <w:rFonts w:ascii="Arial" w:hAnsi="Arial" w:cs="Arial"/>
              </w:rPr>
            </w:pPr>
            <w:r w:rsidRPr="00654ACD">
              <w:rPr>
                <w:rFonts w:ascii="Arial" w:hAnsi="Arial" w:cs="Arial"/>
              </w:rPr>
              <w:t>2014/15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C3D751" w14:textId="77777777" w:rsidR="00D22828" w:rsidRPr="00654ACD" w:rsidRDefault="00D22828" w:rsidP="00731856">
            <w:pPr>
              <w:spacing w:after="0"/>
              <w:jc w:val="center"/>
              <w:rPr>
                <w:rFonts w:ascii="Arial" w:hAnsi="Arial" w:cs="Arial"/>
              </w:rPr>
            </w:pPr>
            <w:r w:rsidRPr="00654ACD">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95E214" w14:textId="77777777" w:rsidR="00D22828" w:rsidRPr="00654ACD" w:rsidRDefault="00D22828" w:rsidP="00731856">
            <w:pPr>
              <w:spacing w:after="0"/>
              <w:jc w:val="center"/>
              <w:rPr>
                <w:rFonts w:ascii="Arial" w:hAnsi="Arial" w:cs="Arial"/>
              </w:rPr>
            </w:pPr>
            <w:r w:rsidRPr="00654ACD">
              <w:rPr>
                <w:rFonts w:ascii="Arial" w:hAnsi="Arial" w:cs="Arial"/>
              </w:rPr>
              <w:t>3.82</w:t>
            </w:r>
          </w:p>
        </w:tc>
      </w:tr>
      <w:tr w:rsidR="00D22828" w:rsidRPr="00654ACD" w14:paraId="21732601"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57CCA94F" w14:textId="77777777" w:rsidR="00D22828" w:rsidRPr="00654ACD" w:rsidRDefault="00D22828" w:rsidP="00731856">
            <w:pPr>
              <w:spacing w:after="0"/>
              <w:jc w:val="center"/>
              <w:rPr>
                <w:rFonts w:ascii="Arial" w:hAnsi="Arial" w:cs="Arial"/>
              </w:rPr>
            </w:pPr>
            <w:r w:rsidRPr="00654ACD">
              <w:rPr>
                <w:rFonts w:ascii="Arial" w:hAnsi="Arial" w:cs="Arial"/>
              </w:rPr>
              <w:t>2015/16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F14E3C" w14:textId="77777777" w:rsidR="00D22828" w:rsidRPr="00654ACD" w:rsidRDefault="00D22828" w:rsidP="00731856">
            <w:pPr>
              <w:spacing w:after="0"/>
              <w:jc w:val="center"/>
              <w:rPr>
                <w:rFonts w:ascii="Arial" w:hAnsi="Arial" w:cs="Arial"/>
              </w:rPr>
            </w:pPr>
            <w:r w:rsidRPr="00654ACD">
              <w:rPr>
                <w:rFonts w:ascii="Arial" w:hAnsi="Arial" w:cs="Arial"/>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65D2414" w14:textId="77777777" w:rsidR="00D22828" w:rsidRPr="00654ACD" w:rsidRDefault="00D22828" w:rsidP="00731856">
            <w:pPr>
              <w:spacing w:after="0"/>
              <w:jc w:val="center"/>
              <w:rPr>
                <w:rFonts w:ascii="Arial" w:hAnsi="Arial" w:cs="Arial"/>
              </w:rPr>
            </w:pPr>
            <w:r w:rsidRPr="00654ACD">
              <w:rPr>
                <w:rFonts w:ascii="Arial" w:hAnsi="Arial" w:cs="Arial"/>
              </w:rPr>
              <w:t>1</w:t>
            </w:r>
          </w:p>
        </w:tc>
      </w:tr>
      <w:tr w:rsidR="00D22828" w:rsidRPr="00654ACD" w14:paraId="6571DC92"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0230FC51" w14:textId="77777777" w:rsidR="00D22828" w:rsidRPr="00654ACD" w:rsidRDefault="00D22828" w:rsidP="00731856">
            <w:pPr>
              <w:spacing w:after="0"/>
              <w:jc w:val="center"/>
              <w:rPr>
                <w:rFonts w:ascii="Arial" w:hAnsi="Arial" w:cs="Arial"/>
              </w:rPr>
            </w:pPr>
            <w:r w:rsidRPr="00654ACD">
              <w:rPr>
                <w:rFonts w:ascii="Arial" w:hAnsi="Arial" w:cs="Arial"/>
              </w:rPr>
              <w:t>2016/17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F82132" w14:textId="77777777" w:rsidR="00D22828" w:rsidRPr="00654ACD" w:rsidRDefault="00D22828" w:rsidP="00731856">
            <w:pPr>
              <w:spacing w:after="0"/>
              <w:jc w:val="center"/>
              <w:rPr>
                <w:rFonts w:ascii="Arial" w:hAnsi="Arial" w:cs="Arial"/>
              </w:rPr>
            </w:pPr>
            <w:r w:rsidRPr="00654ACD">
              <w:rPr>
                <w:rFonts w:ascii="Arial" w:hAnsi="Arial" w:cs="Arial"/>
              </w:rPr>
              <w:t>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2B7E28" w14:textId="77777777" w:rsidR="00D22828" w:rsidRPr="00654ACD" w:rsidRDefault="00D22828" w:rsidP="00731856">
            <w:pPr>
              <w:spacing w:after="0"/>
              <w:jc w:val="center"/>
              <w:rPr>
                <w:rFonts w:ascii="Arial" w:hAnsi="Arial" w:cs="Arial"/>
              </w:rPr>
            </w:pPr>
            <w:r w:rsidRPr="00654ACD">
              <w:rPr>
                <w:rFonts w:ascii="Arial" w:hAnsi="Arial" w:cs="Arial"/>
              </w:rPr>
              <w:t>0</w:t>
            </w:r>
          </w:p>
        </w:tc>
      </w:tr>
      <w:tr w:rsidR="00D22828" w:rsidRPr="00654ACD" w14:paraId="07CC0AF3"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63F624EF" w14:textId="77777777" w:rsidR="00D22828" w:rsidRPr="00654ACD" w:rsidRDefault="00D22828" w:rsidP="00731856">
            <w:pPr>
              <w:spacing w:after="0"/>
              <w:jc w:val="center"/>
              <w:rPr>
                <w:rFonts w:ascii="Arial" w:hAnsi="Arial" w:cs="Arial"/>
              </w:rPr>
            </w:pPr>
            <w:r w:rsidRPr="00654ACD">
              <w:rPr>
                <w:rFonts w:ascii="Arial" w:hAnsi="Arial" w:cs="Arial"/>
              </w:rPr>
              <w:t>2017/18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778152" w14:textId="77777777" w:rsidR="00D22828" w:rsidRPr="00654ACD" w:rsidRDefault="00D22828" w:rsidP="00731856">
            <w:pPr>
              <w:spacing w:after="0"/>
              <w:jc w:val="center"/>
              <w:rPr>
                <w:rFonts w:ascii="Arial" w:hAnsi="Arial" w:cs="Arial"/>
              </w:rPr>
            </w:pPr>
            <w:r w:rsidRPr="00654ACD">
              <w:rPr>
                <w:rFonts w:ascii="Arial" w:hAnsi="Arial" w:cs="Arial"/>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C5694B" w14:textId="77777777" w:rsidR="00D22828" w:rsidRPr="00654ACD" w:rsidRDefault="00D22828" w:rsidP="00731856">
            <w:pPr>
              <w:spacing w:after="0"/>
              <w:jc w:val="center"/>
              <w:rPr>
                <w:rFonts w:ascii="Arial" w:hAnsi="Arial" w:cs="Arial"/>
              </w:rPr>
            </w:pPr>
            <w:r w:rsidRPr="00654ACD">
              <w:rPr>
                <w:rFonts w:ascii="Arial" w:hAnsi="Arial" w:cs="Arial"/>
              </w:rPr>
              <w:t>2.09</w:t>
            </w:r>
          </w:p>
        </w:tc>
      </w:tr>
      <w:tr w:rsidR="00D22828" w:rsidRPr="00654ACD" w14:paraId="20E6C317"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B08398F" w14:textId="77777777" w:rsidR="00D22828" w:rsidRPr="00654ACD" w:rsidRDefault="00D22828" w:rsidP="00731856">
            <w:pPr>
              <w:spacing w:after="0"/>
              <w:jc w:val="center"/>
              <w:rPr>
                <w:rFonts w:ascii="Arial" w:hAnsi="Arial" w:cs="Arial"/>
              </w:rPr>
            </w:pPr>
            <w:r w:rsidRPr="00654ACD">
              <w:rPr>
                <w:rFonts w:ascii="Arial" w:hAnsi="Arial" w:cs="Arial"/>
              </w:rPr>
              <w:t>2018/19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EAE328" w14:textId="77777777" w:rsidR="00D22828" w:rsidRPr="00654ACD" w:rsidRDefault="00D22828" w:rsidP="00731856">
            <w:pPr>
              <w:spacing w:after="0"/>
              <w:jc w:val="center"/>
              <w:rPr>
                <w:rFonts w:ascii="Arial" w:hAnsi="Arial" w:cs="Arial"/>
              </w:rPr>
            </w:pPr>
            <w:r w:rsidRPr="00654ACD">
              <w:rPr>
                <w:rFonts w:ascii="Arial" w:hAnsi="Arial" w:cs="Arial"/>
              </w:rPr>
              <w:t>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CED564F" w14:textId="77777777" w:rsidR="00D22828" w:rsidRPr="00654ACD" w:rsidRDefault="00D22828" w:rsidP="00731856">
            <w:pPr>
              <w:spacing w:after="0"/>
              <w:jc w:val="center"/>
              <w:rPr>
                <w:rFonts w:ascii="Arial" w:hAnsi="Arial" w:cs="Arial"/>
              </w:rPr>
            </w:pPr>
            <w:r w:rsidRPr="00654ACD">
              <w:rPr>
                <w:rFonts w:ascii="Arial" w:hAnsi="Arial" w:cs="Arial"/>
              </w:rPr>
              <w:t>0</w:t>
            </w:r>
          </w:p>
        </w:tc>
      </w:tr>
      <w:tr w:rsidR="00731856" w:rsidRPr="00654ACD" w14:paraId="326852C7"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tcPr>
          <w:p w14:paraId="1A69B602" w14:textId="6BD628EA" w:rsidR="00731856" w:rsidRPr="00654ACD" w:rsidRDefault="00731856" w:rsidP="00731856">
            <w:pPr>
              <w:spacing w:after="0"/>
              <w:jc w:val="center"/>
              <w:rPr>
                <w:rFonts w:ascii="Arial" w:hAnsi="Arial" w:cs="Arial"/>
              </w:rPr>
            </w:pPr>
            <w:r w:rsidRPr="00654ACD">
              <w:rPr>
                <w:rFonts w:ascii="Arial" w:hAnsi="Arial" w:cs="Arial"/>
              </w:rPr>
              <w:t>2019/20</w:t>
            </w:r>
          </w:p>
        </w:tc>
        <w:tc>
          <w:tcPr>
            <w:tcW w:w="2268" w:type="dxa"/>
            <w:tcBorders>
              <w:top w:val="single" w:sz="4" w:space="0" w:color="auto"/>
              <w:left w:val="single" w:sz="4" w:space="0" w:color="auto"/>
              <w:bottom w:val="single" w:sz="4" w:space="0" w:color="auto"/>
              <w:right w:val="single" w:sz="4" w:space="0" w:color="auto"/>
            </w:tcBorders>
            <w:vAlign w:val="center"/>
          </w:tcPr>
          <w:p w14:paraId="647817FB" w14:textId="11EC8894" w:rsidR="00731856" w:rsidRPr="00654ACD" w:rsidRDefault="00731856" w:rsidP="00731856">
            <w:pPr>
              <w:spacing w:after="0"/>
              <w:jc w:val="center"/>
              <w:rPr>
                <w:rFonts w:ascii="Arial" w:hAnsi="Arial" w:cs="Arial"/>
              </w:rPr>
            </w:pPr>
            <w:r w:rsidRPr="00654ACD">
              <w:rPr>
                <w:rFonts w:ascii="Arial" w:hAnsi="Arial" w:cs="Arial"/>
              </w:rPr>
              <w:t>1</w:t>
            </w:r>
          </w:p>
        </w:tc>
        <w:tc>
          <w:tcPr>
            <w:tcW w:w="1984" w:type="dxa"/>
            <w:tcBorders>
              <w:top w:val="single" w:sz="4" w:space="0" w:color="auto"/>
              <w:left w:val="single" w:sz="4" w:space="0" w:color="auto"/>
              <w:bottom w:val="single" w:sz="4" w:space="0" w:color="auto"/>
              <w:right w:val="single" w:sz="4" w:space="0" w:color="auto"/>
            </w:tcBorders>
            <w:vAlign w:val="center"/>
          </w:tcPr>
          <w:p w14:paraId="6E3CED4B" w14:textId="09B3AA13" w:rsidR="00731856" w:rsidRPr="00654ACD" w:rsidRDefault="00731856" w:rsidP="00731856">
            <w:pPr>
              <w:spacing w:after="0"/>
              <w:jc w:val="center"/>
              <w:rPr>
                <w:rFonts w:ascii="Arial" w:hAnsi="Arial" w:cs="Arial"/>
              </w:rPr>
            </w:pPr>
            <w:r w:rsidRPr="00654ACD">
              <w:rPr>
                <w:rFonts w:ascii="Arial" w:hAnsi="Arial" w:cs="Arial"/>
              </w:rPr>
              <w:t>0.68</w:t>
            </w:r>
          </w:p>
        </w:tc>
      </w:tr>
      <w:tr w:rsidR="00856348" w:rsidRPr="00654ACD" w14:paraId="46CA9FC6"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tcPr>
          <w:p w14:paraId="7DD98DE2" w14:textId="3A1BA31D" w:rsidR="00856348" w:rsidRPr="00654ACD" w:rsidRDefault="00856348" w:rsidP="00731856">
            <w:pPr>
              <w:spacing w:after="0"/>
              <w:jc w:val="center"/>
              <w:rPr>
                <w:rFonts w:ascii="Arial" w:hAnsi="Arial" w:cs="Arial"/>
              </w:rPr>
            </w:pPr>
            <w:r w:rsidRPr="00654ACD">
              <w:rPr>
                <w:rFonts w:ascii="Arial" w:hAnsi="Arial" w:cs="Arial"/>
              </w:rPr>
              <w:t>2020/21</w:t>
            </w:r>
          </w:p>
        </w:tc>
        <w:tc>
          <w:tcPr>
            <w:tcW w:w="2268" w:type="dxa"/>
            <w:tcBorders>
              <w:top w:val="single" w:sz="4" w:space="0" w:color="auto"/>
              <w:left w:val="single" w:sz="4" w:space="0" w:color="auto"/>
              <w:bottom w:val="single" w:sz="4" w:space="0" w:color="auto"/>
              <w:right w:val="single" w:sz="4" w:space="0" w:color="auto"/>
            </w:tcBorders>
            <w:vAlign w:val="center"/>
          </w:tcPr>
          <w:p w14:paraId="1E250A58" w14:textId="514D56B7" w:rsidR="00856348" w:rsidRPr="00654ACD" w:rsidRDefault="00856348" w:rsidP="00731856">
            <w:pPr>
              <w:spacing w:after="0"/>
              <w:jc w:val="center"/>
              <w:rPr>
                <w:rFonts w:ascii="Arial" w:hAnsi="Arial" w:cs="Arial"/>
              </w:rPr>
            </w:pPr>
            <w:r w:rsidRPr="00654ACD">
              <w:rPr>
                <w:rFonts w:ascii="Arial" w:hAnsi="Arial" w:cs="Arial"/>
              </w:rPr>
              <w:t>1</w:t>
            </w:r>
          </w:p>
        </w:tc>
        <w:tc>
          <w:tcPr>
            <w:tcW w:w="1984" w:type="dxa"/>
            <w:tcBorders>
              <w:top w:val="single" w:sz="4" w:space="0" w:color="auto"/>
              <w:left w:val="single" w:sz="4" w:space="0" w:color="auto"/>
              <w:bottom w:val="single" w:sz="4" w:space="0" w:color="auto"/>
              <w:right w:val="single" w:sz="4" w:space="0" w:color="auto"/>
            </w:tcBorders>
            <w:vAlign w:val="center"/>
          </w:tcPr>
          <w:p w14:paraId="0E0A9389" w14:textId="0F7B7B32" w:rsidR="00856348" w:rsidRPr="00654ACD" w:rsidRDefault="00856348" w:rsidP="00731856">
            <w:pPr>
              <w:spacing w:after="0"/>
              <w:jc w:val="center"/>
              <w:rPr>
                <w:rFonts w:ascii="Arial" w:hAnsi="Arial" w:cs="Arial"/>
              </w:rPr>
            </w:pPr>
            <w:r w:rsidRPr="00654ACD">
              <w:rPr>
                <w:rFonts w:ascii="Arial" w:hAnsi="Arial" w:cs="Arial"/>
              </w:rPr>
              <w:t>0.58</w:t>
            </w:r>
          </w:p>
        </w:tc>
      </w:tr>
      <w:tr w:rsidR="69E7936C" w:rsidRPr="00654ACD" w14:paraId="2A82B332" w14:textId="77777777" w:rsidTr="00C21B3E">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tcPr>
          <w:p w14:paraId="0A118084" w14:textId="5CF5E607" w:rsidR="4787388F" w:rsidRPr="00654ACD" w:rsidRDefault="4787388F" w:rsidP="009F5403">
            <w:pPr>
              <w:spacing w:after="0"/>
              <w:jc w:val="center"/>
              <w:rPr>
                <w:rFonts w:ascii="Arial" w:hAnsi="Arial" w:cs="Arial"/>
              </w:rPr>
            </w:pPr>
            <w:r w:rsidRPr="00654ACD">
              <w:rPr>
                <w:rFonts w:ascii="Arial" w:hAnsi="Arial" w:cs="Arial"/>
              </w:rPr>
              <w:t>2021/22</w:t>
            </w:r>
          </w:p>
        </w:tc>
        <w:tc>
          <w:tcPr>
            <w:tcW w:w="2268" w:type="dxa"/>
            <w:tcBorders>
              <w:top w:val="single" w:sz="4" w:space="0" w:color="auto"/>
              <w:left w:val="single" w:sz="4" w:space="0" w:color="auto"/>
              <w:bottom w:val="single" w:sz="4" w:space="0" w:color="auto"/>
              <w:right w:val="single" w:sz="4" w:space="0" w:color="auto"/>
            </w:tcBorders>
            <w:vAlign w:val="center"/>
          </w:tcPr>
          <w:p w14:paraId="136B3541" w14:textId="02060CDC" w:rsidR="4787388F" w:rsidRPr="00654ACD" w:rsidRDefault="4787388F" w:rsidP="009F5403">
            <w:pPr>
              <w:spacing w:after="0"/>
              <w:jc w:val="center"/>
              <w:rPr>
                <w:rFonts w:ascii="Arial" w:hAnsi="Arial" w:cs="Arial"/>
              </w:rPr>
            </w:pPr>
            <w:r w:rsidRPr="00654ACD">
              <w:rPr>
                <w:rFonts w:ascii="Arial" w:hAnsi="Arial" w:cs="Arial"/>
              </w:rPr>
              <w:t>0</w:t>
            </w:r>
          </w:p>
        </w:tc>
        <w:tc>
          <w:tcPr>
            <w:tcW w:w="1984" w:type="dxa"/>
            <w:tcBorders>
              <w:top w:val="single" w:sz="4" w:space="0" w:color="auto"/>
              <w:left w:val="single" w:sz="4" w:space="0" w:color="auto"/>
              <w:bottom w:val="single" w:sz="4" w:space="0" w:color="auto"/>
              <w:right w:val="single" w:sz="4" w:space="0" w:color="auto"/>
            </w:tcBorders>
            <w:vAlign w:val="center"/>
          </w:tcPr>
          <w:p w14:paraId="3CFA5CC8" w14:textId="239F8FF3" w:rsidR="4787388F" w:rsidRPr="00654ACD" w:rsidRDefault="4787388F" w:rsidP="009F5403">
            <w:pPr>
              <w:spacing w:after="0"/>
              <w:jc w:val="center"/>
              <w:rPr>
                <w:rFonts w:ascii="Arial" w:hAnsi="Arial" w:cs="Arial"/>
              </w:rPr>
            </w:pPr>
            <w:r w:rsidRPr="00654ACD">
              <w:rPr>
                <w:rFonts w:ascii="Arial" w:hAnsi="Arial" w:cs="Arial"/>
              </w:rPr>
              <w:t>0</w:t>
            </w:r>
          </w:p>
        </w:tc>
      </w:tr>
      <w:tr w:rsidR="00791013" w:rsidRPr="00654ACD" w14:paraId="0F79491B" w14:textId="77777777" w:rsidTr="00C21B3E">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tcPr>
          <w:p w14:paraId="54ADE0EF" w14:textId="74D8063E" w:rsidR="00791013" w:rsidRPr="00654ACD" w:rsidRDefault="00791013" w:rsidP="009F5403">
            <w:pPr>
              <w:spacing w:after="0"/>
              <w:jc w:val="center"/>
              <w:rPr>
                <w:rFonts w:ascii="Arial" w:hAnsi="Arial" w:cs="Arial"/>
              </w:rPr>
            </w:pPr>
            <w:r w:rsidRPr="00654ACD">
              <w:rPr>
                <w:rFonts w:ascii="Arial" w:hAnsi="Arial" w:cs="Arial"/>
              </w:rPr>
              <w:t>2022/23</w:t>
            </w:r>
          </w:p>
        </w:tc>
        <w:tc>
          <w:tcPr>
            <w:tcW w:w="2268" w:type="dxa"/>
            <w:tcBorders>
              <w:top w:val="single" w:sz="4" w:space="0" w:color="auto"/>
              <w:left w:val="single" w:sz="4" w:space="0" w:color="auto"/>
              <w:bottom w:val="single" w:sz="4" w:space="0" w:color="auto"/>
              <w:right w:val="single" w:sz="4" w:space="0" w:color="auto"/>
            </w:tcBorders>
            <w:vAlign w:val="center"/>
          </w:tcPr>
          <w:p w14:paraId="2D9B0E43" w14:textId="12262293" w:rsidR="00791013" w:rsidRPr="00654ACD" w:rsidRDefault="00791013" w:rsidP="009F5403">
            <w:pPr>
              <w:spacing w:after="0"/>
              <w:jc w:val="center"/>
              <w:rPr>
                <w:rFonts w:ascii="Arial" w:hAnsi="Arial" w:cs="Arial"/>
              </w:rPr>
            </w:pPr>
            <w:r w:rsidRPr="00654ACD">
              <w:rPr>
                <w:rFonts w:ascii="Arial" w:hAnsi="Arial" w:cs="Arial"/>
              </w:rPr>
              <w:t>0</w:t>
            </w:r>
          </w:p>
        </w:tc>
        <w:tc>
          <w:tcPr>
            <w:tcW w:w="1984" w:type="dxa"/>
            <w:tcBorders>
              <w:top w:val="single" w:sz="4" w:space="0" w:color="auto"/>
              <w:left w:val="single" w:sz="4" w:space="0" w:color="auto"/>
              <w:bottom w:val="single" w:sz="4" w:space="0" w:color="auto"/>
              <w:right w:val="single" w:sz="4" w:space="0" w:color="auto"/>
            </w:tcBorders>
            <w:vAlign w:val="center"/>
          </w:tcPr>
          <w:p w14:paraId="307EE739" w14:textId="67DB1AFB" w:rsidR="00791013" w:rsidRPr="00654ACD" w:rsidRDefault="00791013" w:rsidP="009F5403">
            <w:pPr>
              <w:spacing w:after="0"/>
              <w:jc w:val="center"/>
              <w:rPr>
                <w:rFonts w:ascii="Arial" w:hAnsi="Arial" w:cs="Arial"/>
              </w:rPr>
            </w:pPr>
            <w:r w:rsidRPr="00654ACD">
              <w:rPr>
                <w:rFonts w:ascii="Arial" w:hAnsi="Arial" w:cs="Arial"/>
              </w:rPr>
              <w:t>0</w:t>
            </w:r>
          </w:p>
        </w:tc>
      </w:tr>
      <w:tr w:rsidR="003F76DD" w:rsidRPr="00654ACD" w14:paraId="1C25BB32" w14:textId="77777777" w:rsidTr="00C21B3E">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tcPr>
          <w:p w14:paraId="45413A4F" w14:textId="2A98D95C" w:rsidR="003F76DD" w:rsidRPr="00654ACD" w:rsidRDefault="003F76DD" w:rsidP="009F5403">
            <w:pPr>
              <w:spacing w:after="0"/>
              <w:jc w:val="center"/>
              <w:rPr>
                <w:rFonts w:ascii="Arial" w:hAnsi="Arial" w:cs="Arial"/>
              </w:rPr>
            </w:pPr>
            <w:r>
              <w:rPr>
                <w:rFonts w:ascii="Arial" w:hAnsi="Arial" w:cs="Arial"/>
              </w:rPr>
              <w:t>2023/24</w:t>
            </w:r>
          </w:p>
        </w:tc>
        <w:tc>
          <w:tcPr>
            <w:tcW w:w="2268" w:type="dxa"/>
            <w:tcBorders>
              <w:top w:val="single" w:sz="4" w:space="0" w:color="auto"/>
              <w:left w:val="single" w:sz="4" w:space="0" w:color="auto"/>
              <w:bottom w:val="single" w:sz="4" w:space="0" w:color="auto"/>
              <w:right w:val="single" w:sz="4" w:space="0" w:color="auto"/>
            </w:tcBorders>
            <w:vAlign w:val="center"/>
          </w:tcPr>
          <w:p w14:paraId="7266C130" w14:textId="05B67388" w:rsidR="003F76DD" w:rsidRPr="00654ACD" w:rsidRDefault="003F76DD" w:rsidP="009F5403">
            <w:pPr>
              <w:spacing w:after="0"/>
              <w:jc w:val="center"/>
              <w:rPr>
                <w:rFonts w:ascii="Arial" w:hAnsi="Arial" w:cs="Arial"/>
              </w:rPr>
            </w:pPr>
            <w:r>
              <w:rPr>
                <w:rFonts w:ascii="Arial" w:hAnsi="Arial" w:cs="Arial"/>
              </w:rPr>
              <w:t>1</w:t>
            </w:r>
          </w:p>
        </w:tc>
        <w:tc>
          <w:tcPr>
            <w:tcW w:w="1984" w:type="dxa"/>
            <w:tcBorders>
              <w:top w:val="single" w:sz="4" w:space="0" w:color="auto"/>
              <w:left w:val="single" w:sz="4" w:space="0" w:color="auto"/>
              <w:bottom w:val="single" w:sz="4" w:space="0" w:color="auto"/>
              <w:right w:val="single" w:sz="4" w:space="0" w:color="auto"/>
            </w:tcBorders>
            <w:vAlign w:val="center"/>
          </w:tcPr>
          <w:p w14:paraId="6B0E3C21" w14:textId="1F183715" w:rsidR="003F76DD" w:rsidRPr="00654ACD" w:rsidRDefault="003F76DD" w:rsidP="009F5403">
            <w:pPr>
              <w:spacing w:after="0"/>
              <w:jc w:val="center"/>
              <w:rPr>
                <w:rFonts w:ascii="Arial" w:hAnsi="Arial" w:cs="Arial"/>
              </w:rPr>
            </w:pPr>
            <w:r>
              <w:rPr>
                <w:rFonts w:ascii="Arial" w:hAnsi="Arial" w:cs="Arial"/>
              </w:rPr>
              <w:t>0.7</w:t>
            </w:r>
          </w:p>
        </w:tc>
      </w:tr>
      <w:tr w:rsidR="00D22828" w:rsidRPr="00654ACD" w14:paraId="5A448386" w14:textId="77777777" w:rsidTr="00C21B3E">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C450976" w14:textId="77777777" w:rsidR="00D22828" w:rsidRPr="00654ACD" w:rsidRDefault="00D22828" w:rsidP="00731856">
            <w:pPr>
              <w:spacing w:after="0"/>
              <w:jc w:val="center"/>
              <w:rPr>
                <w:rFonts w:ascii="Arial" w:hAnsi="Arial" w:cs="Arial"/>
                <w:b/>
              </w:rPr>
            </w:pPr>
            <w:r w:rsidRPr="00654ACD">
              <w:rPr>
                <w:rFonts w:ascii="Arial" w:hAnsi="Arial" w:cs="Arial"/>
                <w:b/>
              </w:rPr>
              <w:t>Total</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47A633" w14:textId="0B668ED1" w:rsidR="00D22828" w:rsidRPr="00654ACD" w:rsidRDefault="003F76DD" w:rsidP="00731856">
            <w:pPr>
              <w:spacing w:after="0"/>
              <w:jc w:val="center"/>
              <w:rPr>
                <w:rFonts w:ascii="Arial" w:hAnsi="Arial" w:cs="Arial"/>
                <w:b/>
              </w:rPr>
            </w:pPr>
            <w:r>
              <w:rPr>
                <w:rFonts w:ascii="Arial" w:hAnsi="Arial" w:cs="Arial"/>
                <w:b/>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3DC2AA" w14:textId="788198DA" w:rsidR="00D22828" w:rsidRPr="00654ACD" w:rsidRDefault="00A90CFF" w:rsidP="00731856">
            <w:pPr>
              <w:spacing w:after="0"/>
              <w:jc w:val="center"/>
              <w:rPr>
                <w:rFonts w:ascii="Arial" w:hAnsi="Arial" w:cs="Arial"/>
                <w:b/>
              </w:rPr>
            </w:pPr>
            <w:r>
              <w:rPr>
                <w:rFonts w:ascii="Arial" w:hAnsi="Arial" w:cs="Arial"/>
                <w:b/>
              </w:rPr>
              <w:t>22.97</w:t>
            </w:r>
          </w:p>
        </w:tc>
      </w:tr>
      <w:bookmarkEnd w:id="71"/>
      <w:bookmarkEnd w:id="75"/>
    </w:tbl>
    <w:p w14:paraId="13F8F122" w14:textId="77777777" w:rsidR="00BA5C28" w:rsidRPr="00654ACD" w:rsidRDefault="00BA5C28" w:rsidP="00BA5C28">
      <w:pPr>
        <w:pStyle w:val="ListParagraph"/>
        <w:spacing w:after="0"/>
        <w:ind w:left="709"/>
        <w:rPr>
          <w:rFonts w:ascii="Arial" w:eastAsia="Times New Roman" w:hAnsi="Arial" w:cs="Arial"/>
          <w:lang w:eastAsia="en-GB"/>
        </w:rPr>
      </w:pPr>
    </w:p>
    <w:p w14:paraId="70C27FD3" w14:textId="64B7C898" w:rsidR="000F2952" w:rsidRPr="00654ACD" w:rsidRDefault="00894800"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As the table </w:t>
      </w:r>
      <w:r w:rsidR="00BC775A" w:rsidRPr="00654ACD">
        <w:rPr>
          <w:rFonts w:ascii="Arial" w:eastAsia="Times New Roman" w:hAnsi="Arial" w:cs="Arial"/>
          <w:lang w:eastAsia="en-GB"/>
        </w:rPr>
        <w:t>above</w:t>
      </w:r>
      <w:r w:rsidRPr="00654ACD">
        <w:rPr>
          <w:rFonts w:ascii="Arial" w:eastAsia="Times New Roman" w:hAnsi="Arial" w:cs="Arial"/>
          <w:lang w:eastAsia="en-GB"/>
        </w:rPr>
        <w:t xml:space="preserve"> shows</w:t>
      </w:r>
      <w:r w:rsidR="004A1E1B" w:rsidRPr="00654ACD">
        <w:rPr>
          <w:rFonts w:ascii="Arial" w:eastAsia="Times New Roman" w:hAnsi="Arial" w:cs="Arial"/>
          <w:lang w:eastAsia="en-GB"/>
        </w:rPr>
        <w:t xml:space="preserve"> the</w:t>
      </w:r>
      <w:r w:rsidR="00BC775A" w:rsidRPr="00654ACD">
        <w:rPr>
          <w:rFonts w:ascii="Arial" w:eastAsia="Times New Roman" w:hAnsi="Arial" w:cs="Arial"/>
          <w:lang w:eastAsia="en-GB"/>
        </w:rPr>
        <w:t>re has been</w:t>
      </w:r>
      <w:r w:rsidRPr="00654ACD">
        <w:rPr>
          <w:rFonts w:ascii="Arial" w:eastAsia="Times New Roman" w:hAnsi="Arial" w:cs="Arial"/>
          <w:lang w:eastAsia="en-GB"/>
        </w:rPr>
        <w:t xml:space="preserve"> a significant amount of new </w:t>
      </w:r>
      <w:r w:rsidR="00D754B5" w:rsidRPr="00654ACD">
        <w:rPr>
          <w:rFonts w:ascii="Arial" w:eastAsia="Times New Roman" w:hAnsi="Arial" w:cs="Arial"/>
          <w:lang w:eastAsia="en-GB"/>
        </w:rPr>
        <w:t xml:space="preserve">green infrastructure </w:t>
      </w:r>
      <w:r w:rsidR="004A1E1B" w:rsidRPr="00654ACD">
        <w:rPr>
          <w:rFonts w:ascii="Arial" w:eastAsia="Times New Roman" w:hAnsi="Arial" w:cs="Arial"/>
          <w:lang w:eastAsia="en-GB"/>
        </w:rPr>
        <w:t>delivered</w:t>
      </w:r>
      <w:r w:rsidR="00BC775A" w:rsidRPr="00654ACD">
        <w:rPr>
          <w:rFonts w:ascii="Arial" w:eastAsia="Times New Roman" w:hAnsi="Arial" w:cs="Arial"/>
          <w:lang w:eastAsia="en-GB"/>
        </w:rPr>
        <w:t xml:space="preserve"> and</w:t>
      </w:r>
      <w:r w:rsidR="004A1E1B" w:rsidRPr="00654ACD">
        <w:rPr>
          <w:rFonts w:ascii="Arial" w:eastAsia="Times New Roman" w:hAnsi="Arial" w:cs="Arial"/>
          <w:lang w:eastAsia="en-GB"/>
        </w:rPr>
        <w:t xml:space="preserve"> completed </w:t>
      </w:r>
      <w:r w:rsidRPr="00654ACD">
        <w:rPr>
          <w:rFonts w:ascii="Arial" w:eastAsia="Times New Roman" w:hAnsi="Arial" w:cs="Arial"/>
          <w:lang w:eastAsia="en-GB"/>
        </w:rPr>
        <w:t>to compensate for losses.</w:t>
      </w:r>
      <w:r w:rsidR="00FB1188" w:rsidRPr="00654ACD">
        <w:rPr>
          <w:rFonts w:ascii="Arial" w:eastAsia="Times New Roman" w:hAnsi="Arial" w:cs="Arial"/>
          <w:lang w:eastAsia="en-GB"/>
        </w:rPr>
        <w:t xml:space="preserve"> However, over the last </w:t>
      </w:r>
      <w:r w:rsidR="00162790">
        <w:rPr>
          <w:rFonts w:ascii="Arial" w:eastAsia="Times New Roman" w:hAnsi="Arial" w:cs="Arial"/>
          <w:lang w:eastAsia="en-GB"/>
        </w:rPr>
        <w:t>three years</w:t>
      </w:r>
      <w:r w:rsidR="00B52207">
        <w:rPr>
          <w:rFonts w:ascii="Arial" w:eastAsia="Times New Roman" w:hAnsi="Arial" w:cs="Arial"/>
          <w:lang w:eastAsia="en-GB"/>
        </w:rPr>
        <w:t xml:space="preserve">, one proposal for </w:t>
      </w:r>
      <w:r w:rsidR="00477F5F" w:rsidRPr="00654ACD">
        <w:rPr>
          <w:rFonts w:ascii="Arial" w:eastAsia="Times New Roman" w:hAnsi="Arial" w:cs="Arial"/>
          <w:lang w:eastAsia="en-GB"/>
        </w:rPr>
        <w:t>green infrastructure</w:t>
      </w:r>
      <w:r w:rsidR="00FB1188" w:rsidRPr="00654ACD">
        <w:rPr>
          <w:rFonts w:ascii="Arial" w:eastAsia="Times New Roman" w:hAnsi="Arial" w:cs="Arial"/>
          <w:lang w:eastAsia="en-GB"/>
        </w:rPr>
        <w:t xml:space="preserve"> has been delivered</w:t>
      </w:r>
      <w:r w:rsidR="002B6513" w:rsidRPr="00654ACD">
        <w:rPr>
          <w:rFonts w:ascii="Arial" w:eastAsia="Times New Roman" w:hAnsi="Arial" w:cs="Arial"/>
          <w:lang w:eastAsia="en-GB"/>
        </w:rPr>
        <w:t xml:space="preserve">, though the figure for </w:t>
      </w:r>
      <w:r w:rsidR="00477F5F" w:rsidRPr="00654ACD">
        <w:rPr>
          <w:rFonts w:ascii="Arial" w:eastAsia="Times New Roman" w:hAnsi="Arial" w:cs="Arial"/>
          <w:lang w:eastAsia="en-GB"/>
        </w:rPr>
        <w:t xml:space="preserve">green infrastructure lost is </w:t>
      </w:r>
      <w:r w:rsidR="00B45FC0" w:rsidRPr="00654ACD">
        <w:rPr>
          <w:rFonts w:ascii="Arial" w:eastAsia="Times New Roman" w:hAnsi="Arial" w:cs="Arial"/>
          <w:lang w:eastAsia="en-GB"/>
        </w:rPr>
        <w:t>a small</w:t>
      </w:r>
      <w:r w:rsidR="00154315" w:rsidRPr="00654ACD">
        <w:rPr>
          <w:rFonts w:ascii="Arial" w:eastAsia="Times New Roman" w:hAnsi="Arial" w:cs="Arial"/>
          <w:lang w:eastAsia="en-GB"/>
        </w:rPr>
        <w:t xml:space="preserve"> figure.</w:t>
      </w:r>
      <w:r w:rsidRPr="00654ACD">
        <w:rPr>
          <w:rFonts w:ascii="Arial" w:eastAsia="Times New Roman" w:hAnsi="Arial" w:cs="Arial"/>
          <w:lang w:eastAsia="en-GB"/>
        </w:rPr>
        <w:t xml:space="preserve"> This</w:t>
      </w:r>
      <w:r w:rsidR="00D754B5" w:rsidRPr="00654ACD">
        <w:rPr>
          <w:rFonts w:ascii="Arial" w:eastAsia="Times New Roman" w:hAnsi="Arial" w:cs="Arial"/>
          <w:lang w:eastAsia="en-GB"/>
        </w:rPr>
        <w:t xml:space="preserve"> largely</w:t>
      </w:r>
      <w:r w:rsidRPr="00654ACD">
        <w:rPr>
          <w:rFonts w:ascii="Arial" w:eastAsia="Times New Roman" w:hAnsi="Arial" w:cs="Arial"/>
          <w:lang w:eastAsia="en-GB"/>
        </w:rPr>
        <w:t xml:space="preserve"> includes areas of new open space provided </w:t>
      </w:r>
      <w:r w:rsidR="00D754B5" w:rsidRPr="00654ACD">
        <w:rPr>
          <w:rFonts w:ascii="Arial" w:eastAsia="Times New Roman" w:hAnsi="Arial" w:cs="Arial"/>
          <w:lang w:eastAsia="en-GB"/>
        </w:rPr>
        <w:t>within</w:t>
      </w:r>
      <w:r w:rsidRPr="00654ACD">
        <w:rPr>
          <w:rFonts w:ascii="Arial" w:eastAsia="Times New Roman" w:hAnsi="Arial" w:cs="Arial"/>
          <w:lang w:eastAsia="en-GB"/>
        </w:rPr>
        <w:t xml:space="preserve"> development</w:t>
      </w:r>
      <w:r w:rsidR="00D754B5" w:rsidRPr="00654ACD">
        <w:rPr>
          <w:rFonts w:ascii="Arial" w:eastAsia="Times New Roman" w:hAnsi="Arial" w:cs="Arial"/>
          <w:lang w:eastAsia="en-GB"/>
        </w:rPr>
        <w:t xml:space="preserve"> schemes</w:t>
      </w:r>
      <w:r w:rsidR="000F2952" w:rsidRPr="00654ACD">
        <w:rPr>
          <w:rFonts w:ascii="Arial" w:eastAsia="Times New Roman" w:hAnsi="Arial" w:cs="Arial"/>
          <w:lang w:eastAsia="en-GB"/>
        </w:rPr>
        <w:t>. Although the figures for new provision are lower than the areas lost, it is frequently the case that new open spaces are provided to a much higher quality than the spaces that they replaced</w:t>
      </w:r>
      <w:r w:rsidRPr="00654ACD">
        <w:rPr>
          <w:rFonts w:ascii="Arial" w:eastAsia="Times New Roman" w:hAnsi="Arial" w:cs="Arial"/>
          <w:lang w:eastAsia="en-GB"/>
        </w:rPr>
        <w:t xml:space="preserve">. The figures do not include new and extended SINC/SLINCs. </w:t>
      </w:r>
    </w:p>
    <w:p w14:paraId="77A3CA84" w14:textId="77777777" w:rsidR="000F2952" w:rsidRPr="00654ACD" w:rsidRDefault="000F2952" w:rsidP="000F2952">
      <w:pPr>
        <w:pStyle w:val="ListParagraph"/>
        <w:spacing w:after="0"/>
        <w:ind w:left="709"/>
        <w:rPr>
          <w:rFonts w:ascii="Arial" w:eastAsia="Times New Roman" w:hAnsi="Arial" w:cs="Arial"/>
          <w:lang w:eastAsia="en-GB"/>
        </w:rPr>
      </w:pPr>
    </w:p>
    <w:p w14:paraId="478544C3" w14:textId="4CF4DB61" w:rsidR="00900ABE" w:rsidRPr="0013379C" w:rsidRDefault="004A1E1B" w:rsidP="0013379C">
      <w:pPr>
        <w:pStyle w:val="ListParagraph"/>
        <w:numPr>
          <w:ilvl w:val="1"/>
          <w:numId w:val="37"/>
        </w:numPr>
        <w:spacing w:after="0"/>
        <w:ind w:left="709" w:hanging="709"/>
        <w:rPr>
          <w:rFonts w:ascii="Arial" w:eastAsia="Times New Roman" w:hAnsi="Arial" w:cs="Arial"/>
          <w:lang w:eastAsia="en-GB"/>
        </w:rPr>
        <w:sectPr w:rsidR="00900ABE" w:rsidRPr="0013379C" w:rsidSect="00932AB0">
          <w:headerReference w:type="default" r:id="rId82"/>
          <w:headerReference w:type="first" r:id="rId83"/>
          <w:pgSz w:w="11906" w:h="16838"/>
          <w:pgMar w:top="1418" w:right="1558" w:bottom="1560" w:left="1418" w:header="709" w:footer="709" w:gutter="0"/>
          <w:cols w:space="708"/>
          <w:docGrid w:linePitch="360"/>
        </w:sectPr>
      </w:pPr>
      <w:r w:rsidRPr="00654ACD">
        <w:rPr>
          <w:rFonts w:ascii="Arial" w:eastAsia="Times New Roman" w:hAnsi="Arial" w:cs="Arial"/>
          <w:lang w:eastAsia="en-GB"/>
        </w:rPr>
        <w:t>These figures also do not include new open space</w:t>
      </w:r>
      <w:r w:rsidR="00BB6B3E" w:rsidRPr="00654ACD">
        <w:rPr>
          <w:rFonts w:ascii="Arial" w:eastAsia="Times New Roman" w:hAnsi="Arial" w:cs="Arial"/>
          <w:lang w:eastAsia="en-GB"/>
        </w:rPr>
        <w:t xml:space="preserve"> that has been</w:t>
      </w:r>
      <w:r w:rsidRPr="00654ACD">
        <w:rPr>
          <w:rFonts w:ascii="Arial" w:eastAsia="Times New Roman" w:hAnsi="Arial" w:cs="Arial"/>
          <w:lang w:eastAsia="en-GB"/>
        </w:rPr>
        <w:t xml:space="preserve"> approved</w:t>
      </w:r>
      <w:r w:rsidR="00BB6B3E" w:rsidRPr="00654ACD">
        <w:rPr>
          <w:rFonts w:ascii="Arial" w:eastAsia="Times New Roman" w:hAnsi="Arial" w:cs="Arial"/>
          <w:lang w:eastAsia="en-GB"/>
        </w:rPr>
        <w:t xml:space="preserve"> but not yet completed</w:t>
      </w:r>
      <w:r w:rsidR="00134E34" w:rsidRPr="00654ACD">
        <w:rPr>
          <w:rFonts w:ascii="Arial" w:eastAsia="Times New Roman" w:hAnsi="Arial" w:cs="Arial"/>
          <w:lang w:eastAsia="en-GB"/>
        </w:rPr>
        <w:t>, for example</w:t>
      </w:r>
      <w:r w:rsidRPr="00654ACD">
        <w:rPr>
          <w:rFonts w:ascii="Arial" w:eastAsia="Times New Roman" w:hAnsi="Arial" w:cs="Arial"/>
          <w:lang w:eastAsia="en-GB"/>
        </w:rPr>
        <w:t xml:space="preserve"> the residential development at the former North Worcestershire Golf Course was approved at appeal with the</w:t>
      </w:r>
      <w:r w:rsidR="00CB440A" w:rsidRPr="00654ACD">
        <w:rPr>
          <w:rFonts w:ascii="Arial" w:eastAsia="Times New Roman" w:hAnsi="Arial" w:cs="Arial"/>
          <w:lang w:eastAsia="en-GB"/>
        </w:rPr>
        <w:t xml:space="preserve"> inclusion of</w:t>
      </w:r>
      <w:r w:rsidR="00134E34" w:rsidRPr="00654ACD">
        <w:rPr>
          <w:rFonts w:ascii="Arial" w:eastAsia="Times New Roman" w:hAnsi="Arial" w:cs="Arial"/>
          <w:lang w:eastAsia="en-GB"/>
        </w:rPr>
        <w:t xml:space="preserve"> a minimum</w:t>
      </w:r>
      <w:r w:rsidR="00CB440A" w:rsidRPr="00654ACD">
        <w:rPr>
          <w:rFonts w:ascii="Arial" w:eastAsia="Times New Roman" w:hAnsi="Arial" w:cs="Arial"/>
          <w:lang w:eastAsia="en-GB"/>
        </w:rPr>
        <w:t xml:space="preserve"> </w:t>
      </w:r>
      <w:r w:rsidR="00134E34" w:rsidRPr="00654ACD">
        <w:rPr>
          <w:rFonts w:ascii="Arial" w:eastAsia="Times New Roman" w:hAnsi="Arial" w:cs="Arial"/>
          <w:lang w:eastAsia="en-GB"/>
        </w:rPr>
        <w:t>12.45</w:t>
      </w:r>
      <w:r w:rsidR="00CB440A" w:rsidRPr="00654ACD">
        <w:rPr>
          <w:rFonts w:ascii="Arial" w:eastAsia="Times New Roman" w:hAnsi="Arial" w:cs="Arial"/>
          <w:lang w:eastAsia="en-GB"/>
        </w:rPr>
        <w:t xml:space="preserve"> ha of open space</w:t>
      </w:r>
      <w:r w:rsidR="00BB6B3E" w:rsidRPr="00654ACD">
        <w:rPr>
          <w:rFonts w:ascii="Arial" w:eastAsia="Times New Roman" w:hAnsi="Arial" w:cs="Arial"/>
          <w:lang w:eastAsia="en-GB"/>
        </w:rPr>
        <w:t xml:space="preserve"> but this has not yet been delivered</w:t>
      </w:r>
      <w:r w:rsidR="00CB440A" w:rsidRPr="00654ACD">
        <w:rPr>
          <w:rFonts w:ascii="Arial" w:eastAsia="Times New Roman" w:hAnsi="Arial" w:cs="Arial"/>
          <w:lang w:eastAsia="en-GB"/>
        </w:rPr>
        <w:t xml:space="preserve">. </w:t>
      </w:r>
      <w:r w:rsidR="00894800" w:rsidRPr="00654ACD">
        <w:rPr>
          <w:rFonts w:ascii="Arial" w:eastAsia="Times New Roman" w:hAnsi="Arial" w:cs="Arial"/>
          <w:lang w:eastAsia="en-GB"/>
        </w:rPr>
        <w:t>Other compensation for loss of open space</w:t>
      </w:r>
      <w:r w:rsidR="00BB6B3E" w:rsidRPr="00654ACD">
        <w:rPr>
          <w:rFonts w:ascii="Arial" w:eastAsia="Times New Roman" w:hAnsi="Arial" w:cs="Arial"/>
          <w:lang w:eastAsia="en-GB"/>
        </w:rPr>
        <w:t xml:space="preserve"> can </w:t>
      </w:r>
      <w:r w:rsidR="00894800" w:rsidRPr="00654ACD">
        <w:rPr>
          <w:rFonts w:ascii="Arial" w:eastAsia="Times New Roman" w:hAnsi="Arial" w:cs="Arial"/>
          <w:lang w:eastAsia="en-GB"/>
        </w:rPr>
        <w:t xml:space="preserve">include provision of 3G all-weather pitches to replace playing fields as well as qualitative improvements to open spaces such as new paths, seating and bins in parks. </w:t>
      </w:r>
      <w:bookmarkStart w:id="76" w:name="_Toc161932252"/>
    </w:p>
    <w:p w14:paraId="04E8659C" w14:textId="77777777" w:rsidR="003D23C9" w:rsidRPr="00654ACD" w:rsidRDefault="003D23C9" w:rsidP="003D23C9">
      <w:pPr>
        <w:pStyle w:val="Heading2"/>
        <w:rPr>
          <w:color w:val="FF0000"/>
        </w:rPr>
      </w:pPr>
      <w:r w:rsidRPr="00654ACD">
        <w:lastRenderedPageBreak/>
        <w:t xml:space="preserve">TP8 Biodiversity and Geodiversity </w:t>
      </w:r>
      <w:bookmarkEnd w:id="76"/>
    </w:p>
    <w:p w14:paraId="628ECB98" w14:textId="77777777" w:rsidR="005E12E4" w:rsidRPr="00654ACD" w:rsidRDefault="005E12E4" w:rsidP="00CC706F">
      <w:pPr>
        <w:pStyle w:val="Heading3"/>
      </w:pPr>
      <w:r w:rsidRPr="00654ACD">
        <w:t xml:space="preserve">TP8/1: Number of development proposals approved within or adjoining designated sites (SSSIs, NNRs, LNRs, SINCs and SLINCs) </w:t>
      </w:r>
    </w:p>
    <w:p w14:paraId="1B25605A" w14:textId="3EF3F26D" w:rsidR="008048C0" w:rsidRPr="00654ACD" w:rsidRDefault="008048C0" w:rsidP="006E2B7A">
      <w:pPr>
        <w:spacing w:before="120" w:after="120" w:line="240" w:lineRule="auto"/>
        <w:ind w:firstLine="709"/>
        <w:rPr>
          <w:b/>
          <w:bCs/>
        </w:rPr>
      </w:pPr>
      <w:r w:rsidRPr="00654ACD">
        <w:rPr>
          <w:rFonts w:ascii="Arial" w:hAnsi="Arial" w:cs="Arial"/>
          <w:b/>
          <w:bCs/>
        </w:rPr>
        <w:t xml:space="preserve">April </w:t>
      </w:r>
      <w:r w:rsidRPr="3323518D">
        <w:rPr>
          <w:rFonts w:ascii="Arial" w:hAnsi="Arial" w:cs="Arial"/>
          <w:b/>
          <w:bCs/>
        </w:rPr>
        <w:t>202</w:t>
      </w:r>
      <w:r w:rsidR="7B389746" w:rsidRPr="3323518D">
        <w:rPr>
          <w:rFonts w:ascii="Arial" w:hAnsi="Arial" w:cs="Arial"/>
          <w:b/>
          <w:bCs/>
        </w:rPr>
        <w:t>2</w:t>
      </w:r>
      <w:r w:rsidRPr="00654ACD">
        <w:rPr>
          <w:rFonts w:ascii="Arial" w:hAnsi="Arial" w:cs="Arial"/>
          <w:b/>
          <w:bCs/>
        </w:rPr>
        <w:t xml:space="preserve">-March </w:t>
      </w:r>
      <w:r w:rsidRPr="43644170">
        <w:rPr>
          <w:rFonts w:ascii="Arial" w:hAnsi="Arial" w:cs="Arial"/>
          <w:b/>
          <w:bCs/>
        </w:rPr>
        <w:t>202</w:t>
      </w:r>
      <w:r w:rsidR="47142FCB" w:rsidRPr="43644170">
        <w:rPr>
          <w:rFonts w:ascii="Arial" w:hAnsi="Arial" w:cs="Arial"/>
          <w:b/>
          <w:bCs/>
        </w:rPr>
        <w:t>3</w:t>
      </w:r>
      <w:r w:rsidRPr="00654ACD">
        <w:rPr>
          <w:rFonts w:ascii="Arial" w:hAnsi="Arial" w:cs="Arial"/>
          <w:b/>
          <w:bCs/>
        </w:rPr>
        <w:t>:</w:t>
      </w:r>
    </w:p>
    <w:tbl>
      <w:tblPr>
        <w:tblStyle w:val="TableGrid"/>
        <w:tblW w:w="8245" w:type="dxa"/>
        <w:tblInd w:w="704" w:type="dxa"/>
        <w:tblLook w:val="0420" w:firstRow="1" w:lastRow="0" w:firstColumn="0" w:lastColumn="0" w:noHBand="0" w:noVBand="1"/>
        <w:tblCaption w:val="Number of development proposals approved within or adjoining designated sites 2021-22"/>
        <w:tblDescription w:val="Table showing the number of development proposals approved within or adjoining designated sites 2021-22"/>
      </w:tblPr>
      <w:tblGrid>
        <w:gridCol w:w="1549"/>
        <w:gridCol w:w="1557"/>
        <w:gridCol w:w="1662"/>
        <w:gridCol w:w="1745"/>
        <w:gridCol w:w="1732"/>
      </w:tblGrid>
      <w:tr w:rsidR="006075EB" w:rsidRPr="00654ACD" w14:paraId="2E1AA938" w14:textId="77777777" w:rsidTr="007C7929">
        <w:tc>
          <w:tcPr>
            <w:tcW w:w="1549" w:type="dxa"/>
            <w:vAlign w:val="center"/>
          </w:tcPr>
          <w:p w14:paraId="03EE1499" w14:textId="77777777" w:rsidR="008048C0" w:rsidRPr="00654ACD" w:rsidRDefault="008048C0" w:rsidP="00FD01DF">
            <w:pPr>
              <w:spacing w:after="0" w:line="240" w:lineRule="auto"/>
            </w:pPr>
            <w:r w:rsidRPr="00654ACD">
              <w:rPr>
                <w:rFonts w:ascii="Arial" w:hAnsi="Arial" w:cs="Arial"/>
                <w:b/>
                <w:bCs/>
              </w:rPr>
              <w:t>Designation:</w:t>
            </w:r>
          </w:p>
        </w:tc>
        <w:tc>
          <w:tcPr>
            <w:tcW w:w="1557" w:type="dxa"/>
            <w:vAlign w:val="center"/>
          </w:tcPr>
          <w:p w14:paraId="5F98D206" w14:textId="77777777" w:rsidR="008048C0" w:rsidRPr="00654ACD" w:rsidRDefault="008048C0" w:rsidP="00FD01DF">
            <w:pPr>
              <w:spacing w:after="0" w:line="240" w:lineRule="auto"/>
              <w:jc w:val="center"/>
            </w:pPr>
            <w:r w:rsidRPr="00654ACD">
              <w:rPr>
                <w:rFonts w:ascii="Arial" w:hAnsi="Arial" w:cs="Arial"/>
                <w:b/>
                <w:bCs/>
              </w:rPr>
              <w:t>Approvals Within Designation:</w:t>
            </w:r>
          </w:p>
        </w:tc>
        <w:tc>
          <w:tcPr>
            <w:tcW w:w="1662" w:type="dxa"/>
            <w:vAlign w:val="center"/>
          </w:tcPr>
          <w:p w14:paraId="04BE22F9" w14:textId="77777777" w:rsidR="008048C0" w:rsidRPr="00654ACD" w:rsidRDefault="008048C0" w:rsidP="00FD01DF">
            <w:pPr>
              <w:spacing w:after="0" w:line="240" w:lineRule="auto"/>
              <w:jc w:val="center"/>
            </w:pPr>
            <w:r w:rsidRPr="00654ACD">
              <w:rPr>
                <w:rFonts w:ascii="Arial" w:hAnsi="Arial" w:cs="Arial"/>
                <w:b/>
                <w:bCs/>
              </w:rPr>
              <w:t>Approvals Adjoining Designation:</w:t>
            </w:r>
          </w:p>
        </w:tc>
        <w:tc>
          <w:tcPr>
            <w:tcW w:w="1745" w:type="dxa"/>
            <w:vAlign w:val="center"/>
          </w:tcPr>
          <w:p w14:paraId="0D50686D" w14:textId="77777777" w:rsidR="008048C0" w:rsidRPr="00654ACD" w:rsidRDefault="008048C0" w:rsidP="00FD01DF">
            <w:pPr>
              <w:spacing w:after="0" w:line="240" w:lineRule="auto"/>
              <w:jc w:val="center"/>
            </w:pPr>
            <w:r w:rsidRPr="00654ACD">
              <w:rPr>
                <w:rFonts w:ascii="Arial" w:hAnsi="Arial" w:cs="Arial"/>
                <w:b/>
                <w:bCs/>
              </w:rPr>
              <w:t>Approvals with an Adverse Effect:</w:t>
            </w:r>
          </w:p>
        </w:tc>
        <w:tc>
          <w:tcPr>
            <w:tcW w:w="1732" w:type="dxa"/>
            <w:vAlign w:val="center"/>
          </w:tcPr>
          <w:p w14:paraId="60C2D964" w14:textId="77777777" w:rsidR="008048C0" w:rsidRPr="00654ACD" w:rsidRDefault="008048C0" w:rsidP="00FD01DF">
            <w:pPr>
              <w:spacing w:after="0" w:line="240" w:lineRule="auto"/>
              <w:jc w:val="center"/>
            </w:pPr>
            <w:r w:rsidRPr="00654ACD">
              <w:rPr>
                <w:rFonts w:ascii="Arial" w:hAnsi="Arial" w:cs="Arial"/>
                <w:b/>
                <w:bCs/>
              </w:rPr>
              <w:t>Approvals Delivering Positive Enhancement:</w:t>
            </w:r>
          </w:p>
        </w:tc>
      </w:tr>
      <w:tr w:rsidR="006075EB" w:rsidRPr="00654ACD" w14:paraId="08BC2B6F" w14:textId="77777777" w:rsidTr="007C7929">
        <w:tc>
          <w:tcPr>
            <w:tcW w:w="1549" w:type="dxa"/>
            <w:vAlign w:val="center"/>
          </w:tcPr>
          <w:p w14:paraId="4FDAA5A8" w14:textId="77777777" w:rsidR="008048C0" w:rsidRPr="00654ACD" w:rsidRDefault="008048C0" w:rsidP="00FD01DF">
            <w:pPr>
              <w:spacing w:after="0" w:line="240" w:lineRule="auto"/>
            </w:pPr>
            <w:r w:rsidRPr="00654ACD">
              <w:rPr>
                <w:rFonts w:ascii="Arial" w:hAnsi="Arial" w:cs="Arial"/>
              </w:rPr>
              <w:t xml:space="preserve">SSSI </w:t>
            </w:r>
          </w:p>
        </w:tc>
        <w:tc>
          <w:tcPr>
            <w:tcW w:w="1557" w:type="dxa"/>
          </w:tcPr>
          <w:p w14:paraId="1211EF7B" w14:textId="2FA826A0" w:rsidR="008048C0" w:rsidRPr="00654ACD" w:rsidRDefault="0F2D2F4F" w:rsidP="00FD01DF">
            <w:pPr>
              <w:spacing w:after="0" w:line="240" w:lineRule="auto"/>
              <w:jc w:val="center"/>
              <w:rPr>
                <w:rFonts w:ascii="Arial" w:hAnsi="Arial" w:cs="Arial"/>
              </w:rPr>
            </w:pPr>
            <w:r w:rsidRPr="43644170">
              <w:rPr>
                <w:rFonts w:ascii="Arial" w:hAnsi="Arial" w:cs="Arial"/>
              </w:rPr>
              <w:t>5</w:t>
            </w:r>
          </w:p>
        </w:tc>
        <w:tc>
          <w:tcPr>
            <w:tcW w:w="1662" w:type="dxa"/>
          </w:tcPr>
          <w:p w14:paraId="551D062B" w14:textId="60DE9899" w:rsidR="008048C0" w:rsidRPr="00654ACD" w:rsidRDefault="5B73E532" w:rsidP="00FD01DF">
            <w:pPr>
              <w:spacing w:after="0" w:line="240" w:lineRule="auto"/>
              <w:jc w:val="center"/>
              <w:rPr>
                <w:rFonts w:ascii="Arial" w:hAnsi="Arial" w:cs="Arial"/>
              </w:rPr>
            </w:pPr>
            <w:r w:rsidRPr="1AAE54E8">
              <w:rPr>
                <w:rFonts w:ascii="Arial" w:hAnsi="Arial" w:cs="Arial"/>
              </w:rPr>
              <w:t>3</w:t>
            </w:r>
          </w:p>
        </w:tc>
        <w:tc>
          <w:tcPr>
            <w:tcW w:w="1745" w:type="dxa"/>
          </w:tcPr>
          <w:p w14:paraId="55827A35" w14:textId="77777777" w:rsidR="008048C0" w:rsidRPr="00654ACD" w:rsidRDefault="00875D90" w:rsidP="00FD01DF">
            <w:pPr>
              <w:spacing w:after="0" w:line="240" w:lineRule="auto"/>
              <w:jc w:val="center"/>
              <w:rPr>
                <w:rFonts w:ascii="Arial" w:hAnsi="Arial" w:cs="Arial"/>
              </w:rPr>
            </w:pPr>
            <w:r w:rsidRPr="00654ACD">
              <w:rPr>
                <w:rFonts w:ascii="Arial" w:hAnsi="Arial" w:cs="Arial"/>
              </w:rPr>
              <w:t>0</w:t>
            </w:r>
          </w:p>
        </w:tc>
        <w:tc>
          <w:tcPr>
            <w:tcW w:w="1732" w:type="dxa"/>
          </w:tcPr>
          <w:p w14:paraId="09973440" w14:textId="77777777" w:rsidR="008048C0" w:rsidRPr="00654ACD" w:rsidRDefault="00875D90" w:rsidP="00FD01DF">
            <w:pPr>
              <w:spacing w:after="0" w:line="240" w:lineRule="auto"/>
              <w:jc w:val="center"/>
              <w:rPr>
                <w:rFonts w:ascii="Arial" w:hAnsi="Arial" w:cs="Arial"/>
              </w:rPr>
            </w:pPr>
            <w:r w:rsidRPr="00654ACD">
              <w:rPr>
                <w:rFonts w:ascii="Arial" w:hAnsi="Arial" w:cs="Arial"/>
              </w:rPr>
              <w:t>0</w:t>
            </w:r>
          </w:p>
        </w:tc>
      </w:tr>
      <w:tr w:rsidR="006075EB" w:rsidRPr="00654ACD" w14:paraId="433BB1C3" w14:textId="77777777" w:rsidTr="007C7929">
        <w:tc>
          <w:tcPr>
            <w:tcW w:w="1549" w:type="dxa"/>
            <w:vAlign w:val="center"/>
          </w:tcPr>
          <w:p w14:paraId="35DAECEF" w14:textId="77777777" w:rsidR="008048C0" w:rsidRPr="00654ACD" w:rsidRDefault="008048C0" w:rsidP="00FD01DF">
            <w:pPr>
              <w:spacing w:after="0" w:line="240" w:lineRule="auto"/>
            </w:pPr>
            <w:r w:rsidRPr="00654ACD">
              <w:rPr>
                <w:rFonts w:ascii="Arial" w:hAnsi="Arial" w:cs="Arial"/>
              </w:rPr>
              <w:t>NNR</w:t>
            </w:r>
          </w:p>
        </w:tc>
        <w:tc>
          <w:tcPr>
            <w:tcW w:w="1557" w:type="dxa"/>
          </w:tcPr>
          <w:p w14:paraId="2AC05BBA" w14:textId="56910291" w:rsidR="008048C0" w:rsidRPr="00654ACD" w:rsidRDefault="2A305613" w:rsidP="00FD01DF">
            <w:pPr>
              <w:spacing w:after="0" w:line="240" w:lineRule="auto"/>
              <w:jc w:val="center"/>
              <w:rPr>
                <w:rFonts w:ascii="Arial" w:hAnsi="Arial" w:cs="Arial"/>
              </w:rPr>
            </w:pPr>
            <w:r w:rsidRPr="1AAE54E8">
              <w:rPr>
                <w:rFonts w:ascii="Arial" w:hAnsi="Arial" w:cs="Arial"/>
              </w:rPr>
              <w:t>5</w:t>
            </w:r>
          </w:p>
        </w:tc>
        <w:tc>
          <w:tcPr>
            <w:tcW w:w="1662" w:type="dxa"/>
          </w:tcPr>
          <w:p w14:paraId="308BAC50" w14:textId="141C5E7A" w:rsidR="008048C0" w:rsidRPr="00654ACD" w:rsidRDefault="6B91F67E" w:rsidP="00FD01DF">
            <w:pPr>
              <w:spacing w:after="0" w:line="240" w:lineRule="auto"/>
              <w:jc w:val="center"/>
              <w:rPr>
                <w:rFonts w:ascii="Arial" w:hAnsi="Arial" w:cs="Arial"/>
              </w:rPr>
            </w:pPr>
            <w:r w:rsidRPr="1AAE54E8">
              <w:rPr>
                <w:rFonts w:ascii="Arial" w:hAnsi="Arial" w:cs="Arial"/>
              </w:rPr>
              <w:t>5</w:t>
            </w:r>
          </w:p>
        </w:tc>
        <w:tc>
          <w:tcPr>
            <w:tcW w:w="1745" w:type="dxa"/>
          </w:tcPr>
          <w:p w14:paraId="795E464F" w14:textId="77777777" w:rsidR="008048C0" w:rsidRPr="00654ACD" w:rsidRDefault="00875D90" w:rsidP="00FD01DF">
            <w:pPr>
              <w:spacing w:after="0" w:line="240" w:lineRule="auto"/>
              <w:jc w:val="center"/>
              <w:rPr>
                <w:rFonts w:ascii="Arial" w:hAnsi="Arial" w:cs="Arial"/>
              </w:rPr>
            </w:pPr>
            <w:r w:rsidRPr="00654ACD">
              <w:rPr>
                <w:rFonts w:ascii="Arial" w:hAnsi="Arial" w:cs="Arial"/>
              </w:rPr>
              <w:t>0</w:t>
            </w:r>
          </w:p>
        </w:tc>
        <w:tc>
          <w:tcPr>
            <w:tcW w:w="1732" w:type="dxa"/>
          </w:tcPr>
          <w:p w14:paraId="30BC4F51" w14:textId="77777777" w:rsidR="008048C0" w:rsidRPr="00654ACD" w:rsidRDefault="00875D90" w:rsidP="00FD01DF">
            <w:pPr>
              <w:spacing w:after="0" w:line="240" w:lineRule="auto"/>
              <w:jc w:val="center"/>
              <w:rPr>
                <w:rFonts w:ascii="Arial" w:hAnsi="Arial" w:cs="Arial"/>
              </w:rPr>
            </w:pPr>
            <w:r w:rsidRPr="00654ACD">
              <w:rPr>
                <w:rFonts w:ascii="Arial" w:hAnsi="Arial" w:cs="Arial"/>
              </w:rPr>
              <w:t>0</w:t>
            </w:r>
          </w:p>
        </w:tc>
      </w:tr>
      <w:tr w:rsidR="006075EB" w:rsidRPr="00654ACD" w14:paraId="1CD198FB" w14:textId="77777777" w:rsidTr="007C7929">
        <w:tc>
          <w:tcPr>
            <w:tcW w:w="1549" w:type="dxa"/>
            <w:vAlign w:val="center"/>
          </w:tcPr>
          <w:p w14:paraId="641F6FC9" w14:textId="77777777" w:rsidR="008048C0" w:rsidRPr="00654ACD" w:rsidRDefault="008048C0" w:rsidP="00FD01DF">
            <w:pPr>
              <w:spacing w:after="0" w:line="240" w:lineRule="auto"/>
            </w:pPr>
            <w:r w:rsidRPr="00654ACD">
              <w:rPr>
                <w:rFonts w:ascii="Arial" w:hAnsi="Arial" w:cs="Arial"/>
              </w:rPr>
              <w:t>LNR</w:t>
            </w:r>
          </w:p>
        </w:tc>
        <w:tc>
          <w:tcPr>
            <w:tcW w:w="1557" w:type="dxa"/>
          </w:tcPr>
          <w:p w14:paraId="25106C14" w14:textId="1F613415" w:rsidR="008048C0" w:rsidRPr="00654ACD" w:rsidRDefault="3C91C952" w:rsidP="00FD01DF">
            <w:pPr>
              <w:spacing w:after="0" w:line="240" w:lineRule="auto"/>
              <w:jc w:val="center"/>
              <w:rPr>
                <w:rFonts w:ascii="Arial" w:hAnsi="Arial" w:cs="Arial"/>
              </w:rPr>
            </w:pPr>
            <w:r w:rsidRPr="1AAE54E8">
              <w:rPr>
                <w:rFonts w:ascii="Arial" w:hAnsi="Arial" w:cs="Arial"/>
              </w:rPr>
              <w:t>5</w:t>
            </w:r>
          </w:p>
        </w:tc>
        <w:tc>
          <w:tcPr>
            <w:tcW w:w="1662" w:type="dxa"/>
          </w:tcPr>
          <w:p w14:paraId="020F10FD" w14:textId="6F17C139" w:rsidR="008048C0" w:rsidRPr="00654ACD" w:rsidRDefault="1262707C" w:rsidP="00FD01DF">
            <w:pPr>
              <w:spacing w:after="0" w:line="240" w:lineRule="auto"/>
              <w:jc w:val="center"/>
              <w:rPr>
                <w:rFonts w:ascii="Arial" w:hAnsi="Arial" w:cs="Arial"/>
              </w:rPr>
            </w:pPr>
            <w:r w:rsidRPr="1AAE54E8">
              <w:rPr>
                <w:rFonts w:ascii="Arial" w:hAnsi="Arial" w:cs="Arial"/>
              </w:rPr>
              <w:t>22</w:t>
            </w:r>
          </w:p>
        </w:tc>
        <w:tc>
          <w:tcPr>
            <w:tcW w:w="1745" w:type="dxa"/>
          </w:tcPr>
          <w:p w14:paraId="170B6599" w14:textId="77777777" w:rsidR="008048C0" w:rsidRPr="00654ACD" w:rsidRDefault="00875D90" w:rsidP="00FD01DF">
            <w:pPr>
              <w:spacing w:after="0" w:line="240" w:lineRule="auto"/>
              <w:jc w:val="center"/>
              <w:rPr>
                <w:rFonts w:ascii="Arial" w:hAnsi="Arial" w:cs="Arial"/>
              </w:rPr>
            </w:pPr>
            <w:r w:rsidRPr="00654ACD">
              <w:rPr>
                <w:rFonts w:ascii="Arial" w:hAnsi="Arial" w:cs="Arial"/>
              </w:rPr>
              <w:t>0</w:t>
            </w:r>
          </w:p>
        </w:tc>
        <w:tc>
          <w:tcPr>
            <w:tcW w:w="1732" w:type="dxa"/>
          </w:tcPr>
          <w:p w14:paraId="2B454E17" w14:textId="77777777" w:rsidR="008048C0" w:rsidRPr="00654ACD" w:rsidRDefault="00875D90" w:rsidP="00FD01DF">
            <w:pPr>
              <w:spacing w:after="0" w:line="240" w:lineRule="auto"/>
              <w:jc w:val="center"/>
              <w:rPr>
                <w:rFonts w:ascii="Arial" w:hAnsi="Arial" w:cs="Arial"/>
              </w:rPr>
            </w:pPr>
            <w:r w:rsidRPr="00654ACD">
              <w:rPr>
                <w:rFonts w:ascii="Arial" w:hAnsi="Arial" w:cs="Arial"/>
              </w:rPr>
              <w:t>0</w:t>
            </w:r>
          </w:p>
        </w:tc>
      </w:tr>
      <w:tr w:rsidR="006075EB" w:rsidRPr="00654ACD" w14:paraId="49162C21" w14:textId="77777777" w:rsidTr="007C7929">
        <w:tc>
          <w:tcPr>
            <w:tcW w:w="1549" w:type="dxa"/>
            <w:vAlign w:val="center"/>
          </w:tcPr>
          <w:p w14:paraId="2FE699BF" w14:textId="77777777" w:rsidR="008048C0" w:rsidRPr="00654ACD" w:rsidRDefault="008048C0" w:rsidP="00FD01DF">
            <w:pPr>
              <w:spacing w:after="0" w:line="240" w:lineRule="auto"/>
            </w:pPr>
            <w:r w:rsidRPr="00654ACD">
              <w:rPr>
                <w:rFonts w:ascii="Arial" w:hAnsi="Arial" w:cs="Arial"/>
              </w:rPr>
              <w:t>SINC</w:t>
            </w:r>
          </w:p>
        </w:tc>
        <w:tc>
          <w:tcPr>
            <w:tcW w:w="1557" w:type="dxa"/>
          </w:tcPr>
          <w:p w14:paraId="3CA4EF95" w14:textId="7D5C9F5D" w:rsidR="008048C0" w:rsidRPr="00654ACD" w:rsidRDefault="7B81712D" w:rsidP="00FD01DF">
            <w:pPr>
              <w:spacing w:after="0" w:line="240" w:lineRule="auto"/>
              <w:jc w:val="center"/>
              <w:rPr>
                <w:rFonts w:ascii="Arial" w:hAnsi="Arial" w:cs="Arial"/>
              </w:rPr>
            </w:pPr>
            <w:r w:rsidRPr="38229ED5">
              <w:rPr>
                <w:rFonts w:ascii="Arial" w:hAnsi="Arial" w:cs="Arial"/>
              </w:rPr>
              <w:t>21</w:t>
            </w:r>
          </w:p>
        </w:tc>
        <w:tc>
          <w:tcPr>
            <w:tcW w:w="1662" w:type="dxa"/>
          </w:tcPr>
          <w:p w14:paraId="1E87EDA4" w14:textId="655AB622" w:rsidR="008048C0" w:rsidRPr="00654ACD" w:rsidRDefault="70CDEE3A" w:rsidP="00FD01DF">
            <w:pPr>
              <w:spacing w:after="0" w:line="240" w:lineRule="auto"/>
              <w:jc w:val="center"/>
              <w:rPr>
                <w:rFonts w:ascii="Arial" w:hAnsi="Arial" w:cs="Arial"/>
              </w:rPr>
            </w:pPr>
            <w:r w:rsidRPr="38229ED5">
              <w:rPr>
                <w:rFonts w:ascii="Arial" w:hAnsi="Arial" w:cs="Arial"/>
              </w:rPr>
              <w:t>28</w:t>
            </w:r>
          </w:p>
        </w:tc>
        <w:tc>
          <w:tcPr>
            <w:tcW w:w="1745" w:type="dxa"/>
          </w:tcPr>
          <w:p w14:paraId="5FB45D21" w14:textId="77777777" w:rsidR="008048C0" w:rsidRPr="00654ACD" w:rsidRDefault="00875D90" w:rsidP="00FD01DF">
            <w:pPr>
              <w:spacing w:after="0" w:line="240" w:lineRule="auto"/>
              <w:jc w:val="center"/>
              <w:rPr>
                <w:rFonts w:ascii="Arial" w:hAnsi="Arial" w:cs="Arial"/>
              </w:rPr>
            </w:pPr>
            <w:r w:rsidRPr="00654ACD">
              <w:rPr>
                <w:rFonts w:ascii="Arial" w:hAnsi="Arial" w:cs="Arial"/>
              </w:rPr>
              <w:t>0</w:t>
            </w:r>
          </w:p>
        </w:tc>
        <w:tc>
          <w:tcPr>
            <w:tcW w:w="1732" w:type="dxa"/>
          </w:tcPr>
          <w:p w14:paraId="2565AFCE" w14:textId="77777777" w:rsidR="008048C0" w:rsidRPr="00654ACD" w:rsidRDefault="00875D90" w:rsidP="00FD01DF">
            <w:pPr>
              <w:spacing w:after="0" w:line="240" w:lineRule="auto"/>
              <w:jc w:val="center"/>
              <w:rPr>
                <w:rFonts w:ascii="Arial" w:hAnsi="Arial" w:cs="Arial"/>
              </w:rPr>
            </w:pPr>
            <w:r w:rsidRPr="00654ACD">
              <w:rPr>
                <w:rFonts w:ascii="Arial" w:hAnsi="Arial" w:cs="Arial"/>
              </w:rPr>
              <w:t>0</w:t>
            </w:r>
          </w:p>
        </w:tc>
      </w:tr>
      <w:tr w:rsidR="006075EB" w:rsidRPr="00654ACD" w14:paraId="303DFB1D" w14:textId="77777777" w:rsidTr="007C7929">
        <w:tc>
          <w:tcPr>
            <w:tcW w:w="1549" w:type="dxa"/>
            <w:vAlign w:val="center"/>
          </w:tcPr>
          <w:p w14:paraId="72A7D3F7" w14:textId="77777777" w:rsidR="008048C0" w:rsidRPr="00654ACD" w:rsidRDefault="008048C0" w:rsidP="00FD01DF">
            <w:pPr>
              <w:spacing w:after="0" w:line="240" w:lineRule="auto"/>
            </w:pPr>
            <w:r w:rsidRPr="00654ACD">
              <w:rPr>
                <w:rFonts w:ascii="Arial" w:hAnsi="Arial" w:cs="Arial"/>
              </w:rPr>
              <w:t>SLINC</w:t>
            </w:r>
          </w:p>
        </w:tc>
        <w:tc>
          <w:tcPr>
            <w:tcW w:w="1557" w:type="dxa"/>
          </w:tcPr>
          <w:p w14:paraId="2B7B8CBD" w14:textId="640A2039" w:rsidR="008048C0" w:rsidRPr="00654ACD" w:rsidRDefault="31ACD9F9" w:rsidP="00FD01DF">
            <w:pPr>
              <w:spacing w:after="0" w:line="240" w:lineRule="auto"/>
              <w:jc w:val="center"/>
              <w:rPr>
                <w:rFonts w:ascii="Arial" w:hAnsi="Arial" w:cs="Arial"/>
              </w:rPr>
            </w:pPr>
            <w:r w:rsidRPr="38229ED5">
              <w:rPr>
                <w:rFonts w:ascii="Arial" w:hAnsi="Arial" w:cs="Arial"/>
              </w:rPr>
              <w:t>111</w:t>
            </w:r>
          </w:p>
        </w:tc>
        <w:tc>
          <w:tcPr>
            <w:tcW w:w="1662" w:type="dxa"/>
          </w:tcPr>
          <w:p w14:paraId="3DD2F89D" w14:textId="73831DCB" w:rsidR="008048C0" w:rsidRPr="00654ACD" w:rsidRDefault="0780EF35" w:rsidP="00FD01DF">
            <w:pPr>
              <w:spacing w:after="0" w:line="240" w:lineRule="auto"/>
              <w:jc w:val="center"/>
              <w:rPr>
                <w:rFonts w:ascii="Arial" w:hAnsi="Arial" w:cs="Arial"/>
              </w:rPr>
            </w:pPr>
            <w:r w:rsidRPr="38229ED5">
              <w:rPr>
                <w:rFonts w:ascii="Arial" w:hAnsi="Arial" w:cs="Arial"/>
              </w:rPr>
              <w:t>191</w:t>
            </w:r>
          </w:p>
        </w:tc>
        <w:tc>
          <w:tcPr>
            <w:tcW w:w="1745" w:type="dxa"/>
          </w:tcPr>
          <w:p w14:paraId="61988396" w14:textId="77777777" w:rsidR="008048C0" w:rsidRPr="00654ACD" w:rsidRDefault="00875D90" w:rsidP="00FD01DF">
            <w:pPr>
              <w:spacing w:after="0" w:line="240" w:lineRule="auto"/>
              <w:jc w:val="center"/>
              <w:rPr>
                <w:rFonts w:ascii="Arial" w:hAnsi="Arial" w:cs="Arial"/>
              </w:rPr>
            </w:pPr>
            <w:r w:rsidRPr="00654ACD">
              <w:rPr>
                <w:rFonts w:ascii="Arial" w:hAnsi="Arial" w:cs="Arial"/>
              </w:rPr>
              <w:t>0</w:t>
            </w:r>
          </w:p>
        </w:tc>
        <w:tc>
          <w:tcPr>
            <w:tcW w:w="1732" w:type="dxa"/>
          </w:tcPr>
          <w:p w14:paraId="32FD088E" w14:textId="77777777" w:rsidR="008048C0" w:rsidRPr="00654ACD" w:rsidRDefault="00875D90" w:rsidP="00FD01DF">
            <w:pPr>
              <w:spacing w:after="0" w:line="240" w:lineRule="auto"/>
              <w:jc w:val="center"/>
              <w:rPr>
                <w:rFonts w:ascii="Arial" w:hAnsi="Arial" w:cs="Arial"/>
              </w:rPr>
            </w:pPr>
            <w:r w:rsidRPr="00654ACD">
              <w:rPr>
                <w:rFonts w:ascii="Arial" w:hAnsi="Arial" w:cs="Arial"/>
              </w:rPr>
              <w:t>3</w:t>
            </w:r>
          </w:p>
        </w:tc>
      </w:tr>
    </w:tbl>
    <w:p w14:paraId="66496B56" w14:textId="0D33E007" w:rsidR="003D23C9" w:rsidRPr="00654ACD" w:rsidRDefault="003D23C9" w:rsidP="003D23C9">
      <w:pPr>
        <w:spacing w:before="120" w:after="120" w:line="240" w:lineRule="auto"/>
        <w:ind w:firstLine="709"/>
        <w:rPr>
          <w:b/>
          <w:bCs/>
        </w:rPr>
      </w:pPr>
      <w:r w:rsidRPr="00654ACD">
        <w:rPr>
          <w:rFonts w:ascii="Arial" w:hAnsi="Arial" w:cs="Arial"/>
          <w:b/>
          <w:bCs/>
        </w:rPr>
        <w:t xml:space="preserve">April </w:t>
      </w:r>
      <w:r w:rsidRPr="38229ED5">
        <w:rPr>
          <w:rFonts w:ascii="Arial" w:hAnsi="Arial" w:cs="Arial"/>
          <w:b/>
          <w:bCs/>
        </w:rPr>
        <w:t>202</w:t>
      </w:r>
      <w:r w:rsidR="1A76F08F" w:rsidRPr="38229ED5">
        <w:rPr>
          <w:rFonts w:ascii="Arial" w:hAnsi="Arial" w:cs="Arial"/>
          <w:b/>
          <w:bCs/>
        </w:rPr>
        <w:t>3</w:t>
      </w:r>
      <w:r w:rsidRPr="00654ACD">
        <w:rPr>
          <w:rFonts w:ascii="Arial" w:hAnsi="Arial" w:cs="Arial"/>
          <w:b/>
          <w:bCs/>
        </w:rPr>
        <w:t xml:space="preserve">-March </w:t>
      </w:r>
      <w:r w:rsidRPr="38229ED5">
        <w:rPr>
          <w:rFonts w:ascii="Arial" w:hAnsi="Arial" w:cs="Arial"/>
          <w:b/>
          <w:bCs/>
        </w:rPr>
        <w:t>202</w:t>
      </w:r>
      <w:r w:rsidR="21E99883" w:rsidRPr="38229ED5">
        <w:rPr>
          <w:rFonts w:ascii="Arial" w:hAnsi="Arial" w:cs="Arial"/>
          <w:b/>
          <w:bCs/>
        </w:rPr>
        <w:t>4</w:t>
      </w:r>
      <w:r w:rsidRPr="00654ACD">
        <w:rPr>
          <w:rFonts w:ascii="Arial" w:hAnsi="Arial" w:cs="Arial"/>
          <w:b/>
          <w:bCs/>
        </w:rPr>
        <w:t>:</w:t>
      </w:r>
    </w:p>
    <w:tbl>
      <w:tblPr>
        <w:tblStyle w:val="TableGrid"/>
        <w:tblW w:w="8245" w:type="dxa"/>
        <w:tblInd w:w="704" w:type="dxa"/>
        <w:tblLook w:val="0420" w:firstRow="1" w:lastRow="0" w:firstColumn="0" w:lastColumn="0" w:noHBand="0" w:noVBand="1"/>
        <w:tblCaption w:val="Number of development proposals approved within or adjoining designated sites 2021-22"/>
        <w:tblDescription w:val="Table showing the number of development proposals approved within or adjoining designated sites 2021-22"/>
      </w:tblPr>
      <w:tblGrid>
        <w:gridCol w:w="1549"/>
        <w:gridCol w:w="1557"/>
        <w:gridCol w:w="1662"/>
        <w:gridCol w:w="1745"/>
        <w:gridCol w:w="1732"/>
      </w:tblGrid>
      <w:tr w:rsidR="003D23C9" w:rsidRPr="00654ACD" w14:paraId="69983696" w14:textId="77777777">
        <w:tc>
          <w:tcPr>
            <w:tcW w:w="1549" w:type="dxa"/>
            <w:vAlign w:val="center"/>
          </w:tcPr>
          <w:p w14:paraId="29A7BC01" w14:textId="77777777" w:rsidR="003D23C9" w:rsidRPr="00654ACD" w:rsidRDefault="003D23C9">
            <w:pPr>
              <w:spacing w:after="0" w:line="240" w:lineRule="auto"/>
            </w:pPr>
            <w:r w:rsidRPr="00654ACD">
              <w:rPr>
                <w:rFonts w:ascii="Arial" w:hAnsi="Arial" w:cs="Arial"/>
                <w:b/>
                <w:bCs/>
              </w:rPr>
              <w:t>Designation:</w:t>
            </w:r>
          </w:p>
        </w:tc>
        <w:tc>
          <w:tcPr>
            <w:tcW w:w="1557" w:type="dxa"/>
            <w:vAlign w:val="center"/>
          </w:tcPr>
          <w:p w14:paraId="22E42C36" w14:textId="77777777" w:rsidR="003D23C9" w:rsidRPr="00654ACD" w:rsidRDefault="003D23C9">
            <w:pPr>
              <w:spacing w:after="0" w:line="240" w:lineRule="auto"/>
              <w:jc w:val="center"/>
            </w:pPr>
            <w:r w:rsidRPr="00654ACD">
              <w:rPr>
                <w:rFonts w:ascii="Arial" w:hAnsi="Arial" w:cs="Arial"/>
                <w:b/>
                <w:bCs/>
              </w:rPr>
              <w:t>Approvals Within Designation:</w:t>
            </w:r>
          </w:p>
        </w:tc>
        <w:tc>
          <w:tcPr>
            <w:tcW w:w="1662" w:type="dxa"/>
            <w:vAlign w:val="center"/>
          </w:tcPr>
          <w:p w14:paraId="2680CFC9" w14:textId="77777777" w:rsidR="003D23C9" w:rsidRPr="00654ACD" w:rsidRDefault="003D23C9">
            <w:pPr>
              <w:spacing w:after="0" w:line="240" w:lineRule="auto"/>
              <w:jc w:val="center"/>
            </w:pPr>
            <w:r w:rsidRPr="00654ACD">
              <w:rPr>
                <w:rFonts w:ascii="Arial" w:hAnsi="Arial" w:cs="Arial"/>
                <w:b/>
                <w:bCs/>
              </w:rPr>
              <w:t>Approvals Adjoining Designation:</w:t>
            </w:r>
          </w:p>
        </w:tc>
        <w:tc>
          <w:tcPr>
            <w:tcW w:w="1745" w:type="dxa"/>
            <w:vAlign w:val="center"/>
          </w:tcPr>
          <w:p w14:paraId="36B02664" w14:textId="77777777" w:rsidR="003D23C9" w:rsidRPr="00654ACD" w:rsidRDefault="003D23C9">
            <w:pPr>
              <w:spacing w:after="0" w:line="240" w:lineRule="auto"/>
              <w:jc w:val="center"/>
            </w:pPr>
            <w:r w:rsidRPr="00654ACD">
              <w:rPr>
                <w:rFonts w:ascii="Arial" w:hAnsi="Arial" w:cs="Arial"/>
                <w:b/>
                <w:bCs/>
              </w:rPr>
              <w:t>Approvals with an Adverse Effect:</w:t>
            </w:r>
          </w:p>
        </w:tc>
        <w:tc>
          <w:tcPr>
            <w:tcW w:w="1732" w:type="dxa"/>
            <w:vAlign w:val="center"/>
          </w:tcPr>
          <w:p w14:paraId="1EBD9209" w14:textId="77777777" w:rsidR="003D23C9" w:rsidRPr="00654ACD" w:rsidRDefault="003D23C9">
            <w:pPr>
              <w:spacing w:after="0" w:line="240" w:lineRule="auto"/>
              <w:jc w:val="center"/>
            </w:pPr>
            <w:r w:rsidRPr="00654ACD">
              <w:rPr>
                <w:rFonts w:ascii="Arial" w:hAnsi="Arial" w:cs="Arial"/>
                <w:b/>
                <w:bCs/>
              </w:rPr>
              <w:t>Approvals Delivering Positive Enhancement:</w:t>
            </w:r>
          </w:p>
        </w:tc>
      </w:tr>
      <w:tr w:rsidR="003D23C9" w:rsidRPr="00654ACD" w14:paraId="68D6728A" w14:textId="77777777">
        <w:tc>
          <w:tcPr>
            <w:tcW w:w="1549" w:type="dxa"/>
            <w:vAlign w:val="center"/>
          </w:tcPr>
          <w:p w14:paraId="0F731819" w14:textId="77777777" w:rsidR="003D23C9" w:rsidRPr="00654ACD" w:rsidRDefault="003D23C9">
            <w:pPr>
              <w:spacing w:after="0" w:line="240" w:lineRule="auto"/>
            </w:pPr>
            <w:r w:rsidRPr="00654ACD">
              <w:rPr>
                <w:rFonts w:ascii="Arial" w:hAnsi="Arial" w:cs="Arial"/>
              </w:rPr>
              <w:t xml:space="preserve">SSSI </w:t>
            </w:r>
          </w:p>
        </w:tc>
        <w:tc>
          <w:tcPr>
            <w:tcW w:w="1557" w:type="dxa"/>
          </w:tcPr>
          <w:p w14:paraId="4D70375F" w14:textId="1A26268A" w:rsidR="003D23C9" w:rsidRPr="00654ACD" w:rsidRDefault="136E0539">
            <w:pPr>
              <w:spacing w:after="0" w:line="240" w:lineRule="auto"/>
              <w:jc w:val="center"/>
              <w:rPr>
                <w:rFonts w:ascii="Arial" w:hAnsi="Arial" w:cs="Arial"/>
              </w:rPr>
            </w:pPr>
            <w:r w:rsidRPr="6753F6B7">
              <w:rPr>
                <w:rFonts w:ascii="Arial" w:hAnsi="Arial" w:cs="Arial"/>
              </w:rPr>
              <w:t>1</w:t>
            </w:r>
          </w:p>
        </w:tc>
        <w:tc>
          <w:tcPr>
            <w:tcW w:w="1662" w:type="dxa"/>
          </w:tcPr>
          <w:p w14:paraId="65090B81" w14:textId="44A1463D" w:rsidR="003D23C9" w:rsidRPr="00654ACD" w:rsidRDefault="44B30F46">
            <w:pPr>
              <w:spacing w:after="0" w:line="240" w:lineRule="auto"/>
              <w:jc w:val="center"/>
              <w:rPr>
                <w:rFonts w:ascii="Arial" w:hAnsi="Arial" w:cs="Arial"/>
              </w:rPr>
            </w:pPr>
            <w:r w:rsidRPr="6753F6B7">
              <w:rPr>
                <w:rFonts w:ascii="Arial" w:hAnsi="Arial" w:cs="Arial"/>
              </w:rPr>
              <w:t>4</w:t>
            </w:r>
          </w:p>
        </w:tc>
        <w:tc>
          <w:tcPr>
            <w:tcW w:w="1745" w:type="dxa"/>
          </w:tcPr>
          <w:p w14:paraId="270B4575" w14:textId="77777777" w:rsidR="003D23C9" w:rsidRPr="00654ACD" w:rsidRDefault="003D23C9">
            <w:pPr>
              <w:spacing w:after="0" w:line="240" w:lineRule="auto"/>
              <w:jc w:val="center"/>
              <w:rPr>
                <w:rFonts w:ascii="Arial" w:hAnsi="Arial" w:cs="Arial"/>
              </w:rPr>
            </w:pPr>
            <w:r w:rsidRPr="00654ACD">
              <w:rPr>
                <w:rFonts w:ascii="Arial" w:hAnsi="Arial" w:cs="Arial"/>
              </w:rPr>
              <w:t>0</w:t>
            </w:r>
          </w:p>
        </w:tc>
        <w:tc>
          <w:tcPr>
            <w:tcW w:w="1732" w:type="dxa"/>
          </w:tcPr>
          <w:p w14:paraId="76745B10" w14:textId="77777777" w:rsidR="003D23C9" w:rsidRPr="00654ACD" w:rsidRDefault="003D23C9">
            <w:pPr>
              <w:spacing w:after="0" w:line="240" w:lineRule="auto"/>
              <w:jc w:val="center"/>
              <w:rPr>
                <w:rFonts w:ascii="Arial" w:hAnsi="Arial" w:cs="Arial"/>
              </w:rPr>
            </w:pPr>
            <w:r w:rsidRPr="00654ACD">
              <w:rPr>
                <w:rFonts w:ascii="Arial" w:hAnsi="Arial" w:cs="Arial"/>
              </w:rPr>
              <w:t>0</w:t>
            </w:r>
          </w:p>
        </w:tc>
      </w:tr>
      <w:tr w:rsidR="003D23C9" w:rsidRPr="00654ACD" w14:paraId="560B765A" w14:textId="77777777">
        <w:tc>
          <w:tcPr>
            <w:tcW w:w="1549" w:type="dxa"/>
            <w:vAlign w:val="center"/>
          </w:tcPr>
          <w:p w14:paraId="05F5108C" w14:textId="77777777" w:rsidR="003D23C9" w:rsidRPr="00654ACD" w:rsidRDefault="003D23C9">
            <w:pPr>
              <w:spacing w:after="0" w:line="240" w:lineRule="auto"/>
            </w:pPr>
            <w:r w:rsidRPr="00654ACD">
              <w:rPr>
                <w:rFonts w:ascii="Arial" w:hAnsi="Arial" w:cs="Arial"/>
              </w:rPr>
              <w:t>NNR</w:t>
            </w:r>
          </w:p>
        </w:tc>
        <w:tc>
          <w:tcPr>
            <w:tcW w:w="1557" w:type="dxa"/>
          </w:tcPr>
          <w:p w14:paraId="25887A5E" w14:textId="7A105E49" w:rsidR="003D23C9" w:rsidRPr="00654ACD" w:rsidRDefault="0715A9E9">
            <w:pPr>
              <w:spacing w:after="0" w:line="240" w:lineRule="auto"/>
              <w:jc w:val="center"/>
              <w:rPr>
                <w:rFonts w:ascii="Arial" w:hAnsi="Arial" w:cs="Arial"/>
              </w:rPr>
            </w:pPr>
            <w:r w:rsidRPr="5D5B0C5F">
              <w:rPr>
                <w:rFonts w:ascii="Arial" w:hAnsi="Arial" w:cs="Arial"/>
              </w:rPr>
              <w:t>0</w:t>
            </w:r>
          </w:p>
        </w:tc>
        <w:tc>
          <w:tcPr>
            <w:tcW w:w="1662" w:type="dxa"/>
          </w:tcPr>
          <w:p w14:paraId="7FCB21C4" w14:textId="60FE0556" w:rsidR="003D23C9" w:rsidRPr="00654ACD" w:rsidRDefault="0167D904">
            <w:pPr>
              <w:spacing w:after="0" w:line="240" w:lineRule="auto"/>
              <w:jc w:val="center"/>
              <w:rPr>
                <w:rFonts w:ascii="Arial" w:hAnsi="Arial" w:cs="Arial"/>
              </w:rPr>
            </w:pPr>
            <w:r w:rsidRPr="5D5B0C5F">
              <w:rPr>
                <w:rFonts w:ascii="Arial" w:hAnsi="Arial" w:cs="Arial"/>
              </w:rPr>
              <w:t>6</w:t>
            </w:r>
          </w:p>
        </w:tc>
        <w:tc>
          <w:tcPr>
            <w:tcW w:w="1745" w:type="dxa"/>
          </w:tcPr>
          <w:p w14:paraId="2EDB5032" w14:textId="77777777" w:rsidR="003D23C9" w:rsidRPr="00654ACD" w:rsidRDefault="003D23C9">
            <w:pPr>
              <w:spacing w:after="0" w:line="240" w:lineRule="auto"/>
              <w:jc w:val="center"/>
              <w:rPr>
                <w:rFonts w:ascii="Arial" w:hAnsi="Arial" w:cs="Arial"/>
              </w:rPr>
            </w:pPr>
            <w:r w:rsidRPr="00654ACD">
              <w:rPr>
                <w:rFonts w:ascii="Arial" w:hAnsi="Arial" w:cs="Arial"/>
              </w:rPr>
              <w:t>0</w:t>
            </w:r>
          </w:p>
        </w:tc>
        <w:tc>
          <w:tcPr>
            <w:tcW w:w="1732" w:type="dxa"/>
          </w:tcPr>
          <w:p w14:paraId="2EA04889" w14:textId="77777777" w:rsidR="003D23C9" w:rsidRPr="00654ACD" w:rsidRDefault="003D23C9">
            <w:pPr>
              <w:spacing w:after="0" w:line="240" w:lineRule="auto"/>
              <w:jc w:val="center"/>
              <w:rPr>
                <w:rFonts w:ascii="Arial" w:hAnsi="Arial" w:cs="Arial"/>
              </w:rPr>
            </w:pPr>
            <w:r w:rsidRPr="00654ACD">
              <w:rPr>
                <w:rFonts w:ascii="Arial" w:hAnsi="Arial" w:cs="Arial"/>
              </w:rPr>
              <w:t>0</w:t>
            </w:r>
          </w:p>
        </w:tc>
      </w:tr>
      <w:tr w:rsidR="003D23C9" w:rsidRPr="00654ACD" w14:paraId="1F429AA0" w14:textId="77777777">
        <w:tc>
          <w:tcPr>
            <w:tcW w:w="1549" w:type="dxa"/>
            <w:vAlign w:val="center"/>
          </w:tcPr>
          <w:p w14:paraId="10C83895" w14:textId="77777777" w:rsidR="003D23C9" w:rsidRPr="00654ACD" w:rsidRDefault="003D23C9">
            <w:pPr>
              <w:spacing w:after="0" w:line="240" w:lineRule="auto"/>
            </w:pPr>
            <w:r w:rsidRPr="00654ACD">
              <w:rPr>
                <w:rFonts w:ascii="Arial" w:hAnsi="Arial" w:cs="Arial"/>
              </w:rPr>
              <w:t>LNR</w:t>
            </w:r>
          </w:p>
        </w:tc>
        <w:tc>
          <w:tcPr>
            <w:tcW w:w="1557" w:type="dxa"/>
          </w:tcPr>
          <w:p w14:paraId="6C2F7675" w14:textId="0C1FA6F6" w:rsidR="003D23C9" w:rsidRPr="00654ACD" w:rsidRDefault="1DE00C0E">
            <w:pPr>
              <w:spacing w:after="0" w:line="240" w:lineRule="auto"/>
              <w:jc w:val="center"/>
              <w:rPr>
                <w:rFonts w:ascii="Arial" w:hAnsi="Arial" w:cs="Arial"/>
              </w:rPr>
            </w:pPr>
            <w:r w:rsidRPr="0674D737">
              <w:rPr>
                <w:rFonts w:ascii="Arial" w:hAnsi="Arial" w:cs="Arial"/>
              </w:rPr>
              <w:t>3</w:t>
            </w:r>
          </w:p>
        </w:tc>
        <w:tc>
          <w:tcPr>
            <w:tcW w:w="1662" w:type="dxa"/>
          </w:tcPr>
          <w:p w14:paraId="73E04789" w14:textId="3554E25E" w:rsidR="003D23C9" w:rsidRPr="00654ACD" w:rsidRDefault="00D45D50">
            <w:pPr>
              <w:spacing w:after="0" w:line="240" w:lineRule="auto"/>
              <w:jc w:val="center"/>
              <w:rPr>
                <w:rFonts w:ascii="Arial" w:hAnsi="Arial" w:cs="Arial"/>
              </w:rPr>
            </w:pPr>
            <w:r w:rsidRPr="79857E1D">
              <w:rPr>
                <w:rFonts w:ascii="Arial" w:hAnsi="Arial" w:cs="Arial"/>
              </w:rPr>
              <w:t>15</w:t>
            </w:r>
          </w:p>
        </w:tc>
        <w:tc>
          <w:tcPr>
            <w:tcW w:w="1745" w:type="dxa"/>
          </w:tcPr>
          <w:p w14:paraId="7E25354C" w14:textId="77777777" w:rsidR="003D23C9" w:rsidRPr="00654ACD" w:rsidRDefault="003D23C9">
            <w:pPr>
              <w:spacing w:after="0" w:line="240" w:lineRule="auto"/>
              <w:jc w:val="center"/>
              <w:rPr>
                <w:rFonts w:ascii="Arial" w:hAnsi="Arial" w:cs="Arial"/>
              </w:rPr>
            </w:pPr>
            <w:r w:rsidRPr="00654ACD">
              <w:rPr>
                <w:rFonts w:ascii="Arial" w:hAnsi="Arial" w:cs="Arial"/>
              </w:rPr>
              <w:t>0</w:t>
            </w:r>
          </w:p>
        </w:tc>
        <w:tc>
          <w:tcPr>
            <w:tcW w:w="1732" w:type="dxa"/>
          </w:tcPr>
          <w:p w14:paraId="747A9F6A" w14:textId="77777777" w:rsidR="003D23C9" w:rsidRPr="00654ACD" w:rsidRDefault="003D23C9">
            <w:pPr>
              <w:spacing w:after="0" w:line="240" w:lineRule="auto"/>
              <w:jc w:val="center"/>
              <w:rPr>
                <w:rFonts w:ascii="Arial" w:hAnsi="Arial" w:cs="Arial"/>
              </w:rPr>
            </w:pPr>
            <w:r w:rsidRPr="00654ACD">
              <w:rPr>
                <w:rFonts w:ascii="Arial" w:hAnsi="Arial" w:cs="Arial"/>
              </w:rPr>
              <w:t>0</w:t>
            </w:r>
          </w:p>
        </w:tc>
      </w:tr>
      <w:tr w:rsidR="003D23C9" w:rsidRPr="00654ACD" w14:paraId="1FEE4311" w14:textId="77777777">
        <w:tc>
          <w:tcPr>
            <w:tcW w:w="1549" w:type="dxa"/>
            <w:vAlign w:val="center"/>
          </w:tcPr>
          <w:p w14:paraId="59329C01" w14:textId="77777777" w:rsidR="003D23C9" w:rsidRPr="00654ACD" w:rsidRDefault="003D23C9">
            <w:pPr>
              <w:spacing w:after="0" w:line="240" w:lineRule="auto"/>
            </w:pPr>
            <w:r w:rsidRPr="00654ACD">
              <w:rPr>
                <w:rFonts w:ascii="Arial" w:hAnsi="Arial" w:cs="Arial"/>
              </w:rPr>
              <w:t>SINC</w:t>
            </w:r>
          </w:p>
        </w:tc>
        <w:tc>
          <w:tcPr>
            <w:tcW w:w="1557" w:type="dxa"/>
          </w:tcPr>
          <w:p w14:paraId="0597AED4" w14:textId="147CF011" w:rsidR="003D23C9" w:rsidRPr="00654ACD" w:rsidRDefault="3AB76E05">
            <w:pPr>
              <w:spacing w:after="0" w:line="240" w:lineRule="auto"/>
              <w:jc w:val="center"/>
              <w:rPr>
                <w:rFonts w:ascii="Arial" w:hAnsi="Arial" w:cs="Arial"/>
              </w:rPr>
            </w:pPr>
            <w:r w:rsidRPr="0674D737">
              <w:rPr>
                <w:rFonts w:ascii="Arial" w:hAnsi="Arial" w:cs="Arial"/>
              </w:rPr>
              <w:t>6</w:t>
            </w:r>
          </w:p>
        </w:tc>
        <w:tc>
          <w:tcPr>
            <w:tcW w:w="1662" w:type="dxa"/>
          </w:tcPr>
          <w:p w14:paraId="271AB40A" w14:textId="18126D55" w:rsidR="003D23C9" w:rsidRPr="00654ACD" w:rsidRDefault="02885024">
            <w:pPr>
              <w:spacing w:after="0" w:line="240" w:lineRule="auto"/>
              <w:jc w:val="center"/>
              <w:rPr>
                <w:rFonts w:ascii="Arial" w:hAnsi="Arial" w:cs="Arial"/>
              </w:rPr>
            </w:pPr>
            <w:r w:rsidRPr="79857E1D">
              <w:rPr>
                <w:rFonts w:ascii="Arial" w:hAnsi="Arial" w:cs="Arial"/>
              </w:rPr>
              <w:t>22</w:t>
            </w:r>
          </w:p>
        </w:tc>
        <w:tc>
          <w:tcPr>
            <w:tcW w:w="1745" w:type="dxa"/>
          </w:tcPr>
          <w:p w14:paraId="46799FE0" w14:textId="77777777" w:rsidR="003D23C9" w:rsidRPr="00654ACD" w:rsidRDefault="003D23C9">
            <w:pPr>
              <w:spacing w:after="0" w:line="240" w:lineRule="auto"/>
              <w:jc w:val="center"/>
              <w:rPr>
                <w:rFonts w:ascii="Arial" w:hAnsi="Arial" w:cs="Arial"/>
              </w:rPr>
            </w:pPr>
            <w:r w:rsidRPr="00654ACD">
              <w:rPr>
                <w:rFonts w:ascii="Arial" w:hAnsi="Arial" w:cs="Arial"/>
              </w:rPr>
              <w:t>0</w:t>
            </w:r>
          </w:p>
        </w:tc>
        <w:tc>
          <w:tcPr>
            <w:tcW w:w="1732" w:type="dxa"/>
          </w:tcPr>
          <w:p w14:paraId="42F72FB6" w14:textId="77777777" w:rsidR="003D23C9" w:rsidRPr="00654ACD" w:rsidRDefault="003D23C9">
            <w:pPr>
              <w:spacing w:after="0" w:line="240" w:lineRule="auto"/>
              <w:jc w:val="center"/>
              <w:rPr>
                <w:rFonts w:ascii="Arial" w:hAnsi="Arial" w:cs="Arial"/>
              </w:rPr>
            </w:pPr>
            <w:r w:rsidRPr="00654ACD">
              <w:rPr>
                <w:rFonts w:ascii="Arial" w:hAnsi="Arial" w:cs="Arial"/>
              </w:rPr>
              <w:t>0</w:t>
            </w:r>
          </w:p>
        </w:tc>
      </w:tr>
      <w:tr w:rsidR="003D23C9" w:rsidRPr="00654ACD" w14:paraId="67337361" w14:textId="77777777">
        <w:tc>
          <w:tcPr>
            <w:tcW w:w="1549" w:type="dxa"/>
            <w:vAlign w:val="center"/>
          </w:tcPr>
          <w:p w14:paraId="128FB6E0" w14:textId="77777777" w:rsidR="003D23C9" w:rsidRPr="00654ACD" w:rsidRDefault="003D23C9">
            <w:pPr>
              <w:spacing w:after="0" w:line="240" w:lineRule="auto"/>
            </w:pPr>
            <w:r w:rsidRPr="00654ACD">
              <w:rPr>
                <w:rFonts w:ascii="Arial" w:hAnsi="Arial" w:cs="Arial"/>
              </w:rPr>
              <w:t>SLINC</w:t>
            </w:r>
          </w:p>
        </w:tc>
        <w:tc>
          <w:tcPr>
            <w:tcW w:w="1557" w:type="dxa"/>
          </w:tcPr>
          <w:p w14:paraId="2E675EBB" w14:textId="15F90F5A" w:rsidR="003D23C9" w:rsidRPr="00654ACD" w:rsidRDefault="15C9F08D">
            <w:pPr>
              <w:spacing w:after="0" w:line="240" w:lineRule="auto"/>
              <w:jc w:val="center"/>
              <w:rPr>
                <w:rFonts w:ascii="Arial" w:hAnsi="Arial" w:cs="Arial"/>
              </w:rPr>
            </w:pPr>
            <w:r w:rsidRPr="2E0EF021">
              <w:rPr>
                <w:rFonts w:ascii="Arial" w:hAnsi="Arial" w:cs="Arial"/>
              </w:rPr>
              <w:t>95</w:t>
            </w:r>
          </w:p>
        </w:tc>
        <w:tc>
          <w:tcPr>
            <w:tcW w:w="1662" w:type="dxa"/>
          </w:tcPr>
          <w:p w14:paraId="4EA9FDFB" w14:textId="0ECEAF63" w:rsidR="003D23C9" w:rsidRPr="00654ACD" w:rsidRDefault="5E2920E1">
            <w:pPr>
              <w:spacing w:after="0" w:line="240" w:lineRule="auto"/>
              <w:jc w:val="center"/>
              <w:rPr>
                <w:rFonts w:ascii="Arial" w:hAnsi="Arial" w:cs="Arial"/>
              </w:rPr>
            </w:pPr>
            <w:r w:rsidRPr="67573B27">
              <w:rPr>
                <w:rFonts w:ascii="Arial" w:hAnsi="Arial" w:cs="Arial"/>
              </w:rPr>
              <w:t>124</w:t>
            </w:r>
          </w:p>
        </w:tc>
        <w:tc>
          <w:tcPr>
            <w:tcW w:w="1745" w:type="dxa"/>
          </w:tcPr>
          <w:p w14:paraId="6A815C0D" w14:textId="77777777" w:rsidR="003D23C9" w:rsidRPr="00654ACD" w:rsidRDefault="003D23C9">
            <w:pPr>
              <w:spacing w:after="0" w:line="240" w:lineRule="auto"/>
              <w:jc w:val="center"/>
              <w:rPr>
                <w:rFonts w:ascii="Arial" w:hAnsi="Arial" w:cs="Arial"/>
              </w:rPr>
            </w:pPr>
            <w:r w:rsidRPr="00654ACD">
              <w:rPr>
                <w:rFonts w:ascii="Arial" w:hAnsi="Arial" w:cs="Arial"/>
              </w:rPr>
              <w:t>0</w:t>
            </w:r>
          </w:p>
        </w:tc>
        <w:tc>
          <w:tcPr>
            <w:tcW w:w="1732" w:type="dxa"/>
          </w:tcPr>
          <w:p w14:paraId="7FB53EB4" w14:textId="2A2B2B94" w:rsidR="003D23C9" w:rsidRPr="00654ACD" w:rsidRDefault="5F7BDE3E">
            <w:pPr>
              <w:spacing w:after="0" w:line="240" w:lineRule="auto"/>
              <w:jc w:val="center"/>
              <w:rPr>
                <w:rFonts w:ascii="Arial" w:hAnsi="Arial" w:cs="Arial"/>
              </w:rPr>
            </w:pPr>
            <w:r w:rsidRPr="343FF988">
              <w:rPr>
                <w:rFonts w:ascii="Arial" w:hAnsi="Arial" w:cs="Arial"/>
              </w:rPr>
              <w:t>0</w:t>
            </w:r>
          </w:p>
        </w:tc>
      </w:tr>
    </w:tbl>
    <w:p w14:paraId="3BDE30F9" w14:textId="77777777" w:rsidR="003D23C9" w:rsidRPr="00654ACD" w:rsidRDefault="003D23C9" w:rsidP="003D23C9">
      <w:pPr>
        <w:pStyle w:val="ListParagraph"/>
        <w:spacing w:after="120"/>
        <w:ind w:left="709"/>
        <w:rPr>
          <w:rFonts w:ascii="Arial" w:eastAsia="Times New Roman" w:hAnsi="Arial" w:cs="Arial"/>
          <w:lang w:eastAsia="en-GB"/>
        </w:rPr>
      </w:pPr>
    </w:p>
    <w:p w14:paraId="18CA6D13" w14:textId="77777777" w:rsidR="004C00AA" w:rsidRDefault="003D23C9" w:rsidP="004C00AA">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In </w:t>
      </w:r>
      <w:r w:rsidRPr="220F5B20">
        <w:rPr>
          <w:rFonts w:ascii="Arial" w:eastAsia="Times New Roman" w:hAnsi="Arial" w:cs="Arial"/>
          <w:lang w:eastAsia="en-GB"/>
        </w:rPr>
        <w:t>202</w:t>
      </w:r>
      <w:r w:rsidR="533373EE" w:rsidRPr="220F5B20">
        <w:rPr>
          <w:rFonts w:ascii="Arial" w:eastAsia="Times New Roman" w:hAnsi="Arial" w:cs="Arial"/>
          <w:lang w:eastAsia="en-GB"/>
        </w:rPr>
        <w:t>3-24</w:t>
      </w:r>
      <w:r w:rsidRPr="00654ACD">
        <w:rPr>
          <w:rFonts w:ascii="Arial" w:eastAsia="Times New Roman" w:hAnsi="Arial" w:cs="Arial"/>
          <w:lang w:eastAsia="en-GB"/>
        </w:rPr>
        <w:t xml:space="preserve">, </w:t>
      </w:r>
      <w:r w:rsidR="57F86D7E" w:rsidRPr="220F5B20">
        <w:rPr>
          <w:rFonts w:ascii="Arial" w:eastAsia="Times New Roman" w:hAnsi="Arial" w:cs="Arial"/>
          <w:lang w:eastAsia="en-GB"/>
        </w:rPr>
        <w:t>54</w:t>
      </w:r>
      <w:r w:rsidR="379F01E6" w:rsidRPr="220F5B20">
        <w:rPr>
          <w:rFonts w:ascii="Arial" w:eastAsia="Times New Roman" w:hAnsi="Arial" w:cs="Arial"/>
          <w:lang w:eastAsia="en-GB"/>
        </w:rPr>
        <w:t>.5</w:t>
      </w:r>
      <w:r w:rsidR="57F86D7E" w:rsidRPr="220F5B20">
        <w:rPr>
          <w:rFonts w:ascii="Arial" w:eastAsia="Times New Roman" w:hAnsi="Arial" w:cs="Arial"/>
          <w:lang w:eastAsia="en-GB"/>
        </w:rPr>
        <w:t>%</w:t>
      </w:r>
      <w:r w:rsidRPr="00654ACD">
        <w:rPr>
          <w:rFonts w:ascii="Arial" w:eastAsia="Times New Roman" w:hAnsi="Arial" w:cs="Arial"/>
          <w:lang w:eastAsia="en-GB"/>
        </w:rPr>
        <w:t xml:space="preserve">% of approved planning applications within or adjoining designated sites were associated with discharge and variation of planning conditions, non-material and minor material amendments to previously approved schemes or reserved matters applications pursuant to outline planning approvals. Of the remainder, </w:t>
      </w:r>
      <w:r w:rsidR="78B2E950" w:rsidRPr="220F5B20">
        <w:rPr>
          <w:rFonts w:ascii="Arial" w:eastAsia="Times New Roman" w:hAnsi="Arial" w:cs="Arial"/>
          <w:lang w:eastAsia="en-GB"/>
        </w:rPr>
        <w:t>20</w:t>
      </w:r>
      <w:r w:rsidRPr="00654ACD">
        <w:rPr>
          <w:rFonts w:ascii="Arial" w:eastAsia="Times New Roman" w:hAnsi="Arial" w:cs="Arial"/>
          <w:lang w:eastAsia="en-GB"/>
        </w:rPr>
        <w:t xml:space="preserve">% were for new residential development (including householder extensions and </w:t>
      </w:r>
      <w:r w:rsidR="6FC60B3F" w:rsidRPr="220F5B20">
        <w:rPr>
          <w:rFonts w:ascii="Arial" w:eastAsia="Times New Roman" w:hAnsi="Arial" w:cs="Arial"/>
          <w:lang w:eastAsia="en-GB"/>
        </w:rPr>
        <w:t xml:space="preserve">other </w:t>
      </w:r>
      <w:r w:rsidR="74BEB8F2" w:rsidRPr="220F5B20">
        <w:rPr>
          <w:rFonts w:ascii="Arial" w:eastAsia="Times New Roman" w:hAnsi="Arial" w:cs="Arial"/>
          <w:lang w:eastAsia="en-GB"/>
        </w:rPr>
        <w:t>householder alterations</w:t>
      </w:r>
      <w:r w:rsidRPr="220F5B20">
        <w:rPr>
          <w:rFonts w:ascii="Arial" w:eastAsia="Times New Roman" w:hAnsi="Arial" w:cs="Arial"/>
          <w:lang w:eastAsia="en-GB"/>
        </w:rPr>
        <w:t>) and 2</w:t>
      </w:r>
      <w:r w:rsidR="697AF827" w:rsidRPr="220F5B20">
        <w:rPr>
          <w:rFonts w:ascii="Arial" w:eastAsia="Times New Roman" w:hAnsi="Arial" w:cs="Arial"/>
          <w:lang w:eastAsia="en-GB"/>
        </w:rPr>
        <w:t>5.5</w:t>
      </w:r>
      <w:r w:rsidRPr="00654ACD">
        <w:rPr>
          <w:rFonts w:ascii="Arial" w:eastAsia="Times New Roman" w:hAnsi="Arial" w:cs="Arial"/>
          <w:lang w:eastAsia="en-GB"/>
        </w:rPr>
        <w:t xml:space="preserve">% were for a variety of other uses including commercial, industrial, retail, student accommodation and </w:t>
      </w:r>
      <w:r w:rsidR="00B3068C" w:rsidRPr="00654ACD">
        <w:rPr>
          <w:rFonts w:ascii="Arial" w:eastAsia="Times New Roman" w:hAnsi="Arial" w:cs="Arial"/>
          <w:lang w:eastAsia="en-GB"/>
        </w:rPr>
        <w:t>mixed-use</w:t>
      </w:r>
      <w:r w:rsidRPr="00654ACD">
        <w:rPr>
          <w:rFonts w:ascii="Arial" w:eastAsia="Times New Roman" w:hAnsi="Arial" w:cs="Arial"/>
          <w:lang w:eastAsia="en-GB"/>
        </w:rPr>
        <w:t xml:space="preserve"> schemes. </w:t>
      </w:r>
      <w:r w:rsidR="6EE7DCB2" w:rsidRPr="220F5B20">
        <w:rPr>
          <w:rFonts w:ascii="Arial" w:eastAsia="Times New Roman" w:hAnsi="Arial" w:cs="Arial"/>
          <w:lang w:eastAsia="en-GB"/>
        </w:rPr>
        <w:t>A majority</w:t>
      </w:r>
      <w:r w:rsidR="00B3068C" w:rsidRPr="00654ACD">
        <w:rPr>
          <w:rFonts w:ascii="Arial" w:eastAsia="Times New Roman" w:hAnsi="Arial" w:cs="Arial"/>
          <w:lang w:eastAsia="en-GB"/>
        </w:rPr>
        <w:t xml:space="preserve"> of</w:t>
      </w:r>
      <w:r w:rsidRPr="00654ACD">
        <w:rPr>
          <w:rFonts w:ascii="Arial" w:eastAsia="Times New Roman" w:hAnsi="Arial" w:cs="Arial"/>
          <w:lang w:eastAsia="en-GB"/>
        </w:rPr>
        <w:t xml:space="preserve"> the approvals (</w:t>
      </w:r>
      <w:r w:rsidR="25EF7BC8" w:rsidRPr="220F5B20">
        <w:rPr>
          <w:rFonts w:ascii="Arial" w:eastAsia="Times New Roman" w:hAnsi="Arial" w:cs="Arial"/>
          <w:lang w:eastAsia="en-GB"/>
        </w:rPr>
        <w:t>5</w:t>
      </w:r>
      <w:r w:rsidR="084ACA1B" w:rsidRPr="220F5B20">
        <w:rPr>
          <w:rFonts w:ascii="Arial" w:eastAsia="Times New Roman" w:hAnsi="Arial" w:cs="Arial"/>
          <w:lang w:eastAsia="en-GB"/>
        </w:rPr>
        <w:t>8</w:t>
      </w:r>
      <w:r w:rsidRPr="00654ACD">
        <w:rPr>
          <w:rFonts w:ascii="Arial" w:eastAsia="Times New Roman" w:hAnsi="Arial" w:cs="Arial"/>
          <w:lang w:eastAsia="en-GB"/>
        </w:rPr>
        <w:t>%) adjoined LNRs, SINCs and SLINCs.</w:t>
      </w:r>
    </w:p>
    <w:p w14:paraId="7E8C8265" w14:textId="77777777" w:rsidR="004C00AA" w:rsidRDefault="004C00AA" w:rsidP="004C00AA">
      <w:pPr>
        <w:pStyle w:val="ListParagraph"/>
        <w:spacing w:after="120"/>
        <w:ind w:left="709"/>
        <w:rPr>
          <w:rFonts w:ascii="Arial" w:eastAsia="Times New Roman" w:hAnsi="Arial" w:cs="Arial"/>
          <w:lang w:eastAsia="en-GB"/>
        </w:rPr>
      </w:pPr>
    </w:p>
    <w:p w14:paraId="2D0BE59B" w14:textId="77777777" w:rsidR="004C00AA" w:rsidRDefault="43EF5467" w:rsidP="004C00AA">
      <w:pPr>
        <w:pStyle w:val="ListParagraph"/>
        <w:numPr>
          <w:ilvl w:val="1"/>
          <w:numId w:val="37"/>
        </w:numPr>
        <w:spacing w:after="120"/>
        <w:ind w:left="709" w:hanging="709"/>
        <w:rPr>
          <w:rFonts w:ascii="Arial" w:eastAsia="Times New Roman" w:hAnsi="Arial" w:cs="Arial"/>
          <w:lang w:eastAsia="en-GB"/>
        </w:rPr>
      </w:pPr>
      <w:r w:rsidRPr="004C00AA">
        <w:rPr>
          <w:rFonts w:ascii="Arial" w:eastAsia="Times New Roman" w:hAnsi="Arial" w:cs="Arial"/>
          <w:lang w:eastAsia="en-GB"/>
        </w:rPr>
        <w:t>72</w:t>
      </w:r>
      <w:r w:rsidR="003D23C9" w:rsidRPr="004C00AA">
        <w:rPr>
          <w:rFonts w:ascii="Arial" w:eastAsia="Times New Roman" w:hAnsi="Arial" w:cs="Arial"/>
          <w:lang w:eastAsia="en-GB"/>
        </w:rPr>
        <w:t xml:space="preserve">% of the approvals within designated sites were for discharge and variation of planning conditions, non-material amendments, minor material amendments or reserved matters applications. Any positive or adverse impacts associated </w:t>
      </w:r>
      <w:r w:rsidR="00B3068C" w:rsidRPr="004C00AA">
        <w:rPr>
          <w:rFonts w:ascii="Arial" w:eastAsia="Times New Roman" w:hAnsi="Arial" w:cs="Arial"/>
          <w:lang w:eastAsia="en-GB"/>
        </w:rPr>
        <w:t>with the</w:t>
      </w:r>
      <w:r w:rsidR="003D23C9" w:rsidRPr="004C00AA">
        <w:rPr>
          <w:rFonts w:ascii="Arial" w:eastAsia="Times New Roman" w:hAnsi="Arial" w:cs="Arial"/>
          <w:lang w:eastAsia="en-GB"/>
        </w:rPr>
        <w:t xml:space="preserve"> original approvals have been reported in previous AMRs. </w:t>
      </w:r>
      <w:r w:rsidR="06D3DBB0" w:rsidRPr="004C00AA">
        <w:rPr>
          <w:rFonts w:ascii="Arial" w:eastAsia="Times New Roman" w:hAnsi="Arial" w:cs="Arial"/>
          <w:lang w:eastAsia="en-GB"/>
        </w:rPr>
        <w:t xml:space="preserve"> </w:t>
      </w:r>
      <w:r w:rsidR="003D23C9" w:rsidRPr="004C00AA">
        <w:rPr>
          <w:rFonts w:ascii="Arial" w:eastAsia="Times New Roman" w:hAnsi="Arial" w:cs="Arial"/>
          <w:lang w:eastAsia="en-GB"/>
        </w:rPr>
        <w:t xml:space="preserve">For the majority of newly approved developments within designated sites, the designation itself was not affected. For example, </w:t>
      </w:r>
      <w:r w:rsidR="56B41798" w:rsidRPr="004C00AA">
        <w:rPr>
          <w:rFonts w:ascii="Arial" w:eastAsia="Times New Roman" w:hAnsi="Arial" w:cs="Arial"/>
          <w:lang w:eastAsia="en-GB"/>
        </w:rPr>
        <w:t xml:space="preserve">for the one approved application (2023/05518/PA) within a SSSI, in this case Sutton Park, the overlap between the designated site boundary and application red line boundary relates to a mapping error. The </w:t>
      </w:r>
      <w:r w:rsidR="619C4655" w:rsidRPr="004C00AA">
        <w:rPr>
          <w:rFonts w:ascii="Arial" w:eastAsia="Times New Roman" w:hAnsi="Arial" w:cs="Arial"/>
          <w:lang w:eastAsia="en-GB"/>
        </w:rPr>
        <w:t>mapped</w:t>
      </w:r>
      <w:r w:rsidR="56B41798" w:rsidRPr="004C00AA">
        <w:rPr>
          <w:rFonts w:ascii="Arial" w:eastAsia="Times New Roman" w:hAnsi="Arial" w:cs="Arial"/>
          <w:lang w:eastAsia="en-GB"/>
        </w:rPr>
        <w:t xml:space="preserve"> SSSI boundary does not align with OS </w:t>
      </w:r>
      <w:proofErr w:type="spellStart"/>
      <w:r w:rsidR="56B41798" w:rsidRPr="004C00AA">
        <w:rPr>
          <w:rFonts w:ascii="Arial" w:eastAsia="Times New Roman" w:hAnsi="Arial" w:cs="Arial"/>
          <w:lang w:eastAsia="en-GB"/>
        </w:rPr>
        <w:t>Mastermap</w:t>
      </w:r>
      <w:proofErr w:type="spellEnd"/>
      <w:r w:rsidR="56B41798" w:rsidRPr="004C00AA">
        <w:rPr>
          <w:rFonts w:ascii="Arial" w:eastAsia="Times New Roman" w:hAnsi="Arial" w:cs="Arial"/>
          <w:lang w:eastAsia="en-GB"/>
        </w:rPr>
        <w:t xml:space="preserve"> base mapping, so the SSSI overlaps slightly with an adjacent area of existing, </w:t>
      </w:r>
      <w:r w:rsidR="0016377B" w:rsidRPr="004C00AA">
        <w:rPr>
          <w:rFonts w:ascii="Arial" w:eastAsia="Times New Roman" w:hAnsi="Arial" w:cs="Arial"/>
          <w:lang w:eastAsia="en-GB"/>
        </w:rPr>
        <w:t>long-standing</w:t>
      </w:r>
      <w:r w:rsidR="56B41798" w:rsidRPr="004C00AA">
        <w:rPr>
          <w:rFonts w:ascii="Arial" w:eastAsia="Times New Roman" w:hAnsi="Arial" w:cs="Arial"/>
          <w:lang w:eastAsia="en-GB"/>
        </w:rPr>
        <w:t xml:space="preserve"> development which does not support any of the features for which the SSSI is designated. In another case, </w:t>
      </w:r>
      <w:r w:rsidR="6628EB57" w:rsidRPr="004C00AA">
        <w:rPr>
          <w:rFonts w:ascii="Arial" w:eastAsia="Times New Roman" w:hAnsi="Arial" w:cs="Arial"/>
          <w:lang w:eastAsia="en-GB"/>
        </w:rPr>
        <w:t>the red line boundary of Listed Building Consent 2023</w:t>
      </w:r>
      <w:r w:rsidR="2F531CEC" w:rsidRPr="004C00AA">
        <w:rPr>
          <w:rFonts w:ascii="Arial" w:eastAsia="Times New Roman" w:hAnsi="Arial" w:cs="Arial"/>
          <w:lang w:eastAsia="en-GB"/>
        </w:rPr>
        <w:t xml:space="preserve">/02740/PA encompassed the entirety of </w:t>
      </w:r>
      <w:proofErr w:type="spellStart"/>
      <w:r w:rsidR="2F531CEC" w:rsidRPr="004C00AA">
        <w:rPr>
          <w:rFonts w:ascii="Arial" w:eastAsia="Times New Roman" w:hAnsi="Arial" w:cs="Arial"/>
          <w:lang w:eastAsia="en-GB"/>
        </w:rPr>
        <w:t>Oscott</w:t>
      </w:r>
      <w:proofErr w:type="spellEnd"/>
      <w:r w:rsidR="2F531CEC" w:rsidRPr="004C00AA">
        <w:rPr>
          <w:rFonts w:ascii="Arial" w:eastAsia="Times New Roman" w:hAnsi="Arial" w:cs="Arial"/>
          <w:lang w:eastAsia="en-GB"/>
        </w:rPr>
        <w:t xml:space="preserve"> College SLINC, but the </w:t>
      </w:r>
      <w:r w:rsidR="32C220F5" w:rsidRPr="004C00AA">
        <w:rPr>
          <w:rFonts w:ascii="Arial" w:eastAsia="Times New Roman" w:hAnsi="Arial" w:cs="Arial"/>
          <w:lang w:eastAsia="en-GB"/>
        </w:rPr>
        <w:t xml:space="preserve">development footprint </w:t>
      </w:r>
      <w:r w:rsidR="24980D2D" w:rsidRPr="004C00AA">
        <w:rPr>
          <w:rFonts w:ascii="Arial" w:eastAsia="Times New Roman" w:hAnsi="Arial" w:cs="Arial"/>
          <w:lang w:eastAsia="en-GB"/>
        </w:rPr>
        <w:t xml:space="preserve">itself </w:t>
      </w:r>
      <w:r w:rsidR="32C220F5" w:rsidRPr="004C00AA">
        <w:rPr>
          <w:rFonts w:ascii="Arial" w:eastAsia="Times New Roman" w:hAnsi="Arial" w:cs="Arial"/>
          <w:lang w:eastAsia="en-GB"/>
        </w:rPr>
        <w:t xml:space="preserve">was outside the designated area and </w:t>
      </w:r>
      <w:r w:rsidR="3C5972D6" w:rsidRPr="004C00AA">
        <w:rPr>
          <w:rFonts w:ascii="Arial" w:eastAsia="Times New Roman" w:hAnsi="Arial" w:cs="Arial"/>
          <w:lang w:eastAsia="en-GB"/>
        </w:rPr>
        <w:t>was</w:t>
      </w:r>
      <w:r w:rsidR="26D28019" w:rsidRPr="004C00AA">
        <w:rPr>
          <w:rFonts w:ascii="Arial" w:eastAsia="Times New Roman" w:hAnsi="Arial" w:cs="Arial"/>
          <w:lang w:eastAsia="en-GB"/>
        </w:rPr>
        <w:t xml:space="preserve"> </w:t>
      </w:r>
      <w:r w:rsidR="32C220F5" w:rsidRPr="004C00AA">
        <w:rPr>
          <w:rFonts w:ascii="Arial" w:eastAsia="Times New Roman" w:hAnsi="Arial" w:cs="Arial"/>
          <w:lang w:eastAsia="en-GB"/>
        </w:rPr>
        <w:t xml:space="preserve">associated with </w:t>
      </w:r>
      <w:r w:rsidR="2F531CEC" w:rsidRPr="004C00AA">
        <w:rPr>
          <w:rFonts w:ascii="Arial" w:eastAsia="Times New Roman" w:hAnsi="Arial" w:cs="Arial"/>
          <w:lang w:eastAsia="en-GB"/>
        </w:rPr>
        <w:t>installation</w:t>
      </w:r>
      <w:r w:rsidR="4DD21955" w:rsidRPr="004C00AA">
        <w:rPr>
          <w:rFonts w:ascii="Arial" w:eastAsia="Times New Roman" w:hAnsi="Arial" w:cs="Arial"/>
          <w:lang w:eastAsia="en-GB"/>
        </w:rPr>
        <w:t xml:space="preserve"> of replacement boiler flues</w:t>
      </w:r>
      <w:r w:rsidR="2DDC4810" w:rsidRPr="004C00AA">
        <w:rPr>
          <w:rFonts w:ascii="Arial" w:eastAsia="Times New Roman" w:hAnsi="Arial" w:cs="Arial"/>
          <w:lang w:eastAsia="en-GB"/>
        </w:rPr>
        <w:t>. There was a similar situation for approved scheme 2023/03746/PA</w:t>
      </w:r>
      <w:r w:rsidR="42D7A347" w:rsidRPr="004C00AA">
        <w:rPr>
          <w:rFonts w:ascii="Arial" w:eastAsia="Times New Roman" w:hAnsi="Arial" w:cs="Arial"/>
          <w:lang w:eastAsia="en-GB"/>
        </w:rPr>
        <w:t xml:space="preserve">, where the red </w:t>
      </w:r>
      <w:r w:rsidR="42D7A347" w:rsidRPr="004C00AA">
        <w:rPr>
          <w:rFonts w:ascii="Arial" w:eastAsia="Times New Roman" w:hAnsi="Arial" w:cs="Arial"/>
          <w:lang w:eastAsia="en-GB"/>
        </w:rPr>
        <w:lastRenderedPageBreak/>
        <w:t>line boundary included a section of Highbury Park</w:t>
      </w:r>
      <w:r w:rsidR="7F17AAC1" w:rsidRPr="004C00AA">
        <w:rPr>
          <w:rFonts w:ascii="Arial" w:eastAsia="Times New Roman" w:hAnsi="Arial" w:cs="Arial"/>
          <w:lang w:eastAsia="en-GB"/>
        </w:rPr>
        <w:t>, Moor Green</w:t>
      </w:r>
      <w:r w:rsidR="42D7A347" w:rsidRPr="004C00AA">
        <w:rPr>
          <w:rFonts w:ascii="Arial" w:eastAsia="Times New Roman" w:hAnsi="Arial" w:cs="Arial"/>
          <w:lang w:eastAsia="en-GB"/>
        </w:rPr>
        <w:t xml:space="preserve"> SLINC, however the approved development</w:t>
      </w:r>
      <w:r w:rsidR="4B86A81D" w:rsidRPr="004C00AA">
        <w:rPr>
          <w:rFonts w:ascii="Arial" w:eastAsia="Times New Roman" w:hAnsi="Arial" w:cs="Arial"/>
          <w:lang w:eastAsia="en-GB"/>
        </w:rPr>
        <w:t>, f</w:t>
      </w:r>
      <w:r w:rsidR="42D7A347" w:rsidRPr="004C00AA">
        <w:rPr>
          <w:rFonts w:ascii="Arial" w:eastAsia="Times New Roman" w:hAnsi="Arial" w:cs="Arial"/>
          <w:lang w:eastAsia="en-GB"/>
        </w:rPr>
        <w:t xml:space="preserve">or upgrade of </w:t>
      </w:r>
      <w:r w:rsidR="328091BA" w:rsidRPr="004C00AA">
        <w:rPr>
          <w:rFonts w:ascii="Arial" w:eastAsia="Times New Roman" w:hAnsi="Arial" w:cs="Arial"/>
          <w:lang w:eastAsia="en-GB"/>
        </w:rPr>
        <w:t xml:space="preserve">school </w:t>
      </w:r>
      <w:r w:rsidR="42D7A347" w:rsidRPr="004C00AA">
        <w:rPr>
          <w:rFonts w:ascii="Arial" w:eastAsia="Times New Roman" w:hAnsi="Arial" w:cs="Arial"/>
          <w:lang w:eastAsia="en-GB"/>
        </w:rPr>
        <w:t>playgro</w:t>
      </w:r>
      <w:r w:rsidR="2A11E085" w:rsidRPr="004C00AA">
        <w:rPr>
          <w:rFonts w:ascii="Arial" w:eastAsia="Times New Roman" w:hAnsi="Arial" w:cs="Arial"/>
          <w:lang w:eastAsia="en-GB"/>
        </w:rPr>
        <w:t>und equipment</w:t>
      </w:r>
      <w:r w:rsidR="14AF48F4" w:rsidRPr="004C00AA">
        <w:rPr>
          <w:rFonts w:ascii="Arial" w:eastAsia="Times New Roman" w:hAnsi="Arial" w:cs="Arial"/>
          <w:lang w:eastAsia="en-GB"/>
        </w:rPr>
        <w:t xml:space="preserve">, was restricted to existing developed areas within the school site. </w:t>
      </w:r>
      <w:r w:rsidR="2A11E085" w:rsidRPr="004C00AA">
        <w:rPr>
          <w:rFonts w:ascii="Arial" w:eastAsia="Times New Roman" w:hAnsi="Arial" w:cs="Arial"/>
          <w:lang w:eastAsia="en-GB"/>
        </w:rPr>
        <w:t xml:space="preserve"> </w:t>
      </w:r>
      <w:r w:rsidR="42D7A347" w:rsidRPr="004C00AA">
        <w:rPr>
          <w:rFonts w:ascii="Arial" w:eastAsia="Times New Roman" w:hAnsi="Arial" w:cs="Arial"/>
          <w:lang w:eastAsia="en-GB"/>
        </w:rPr>
        <w:t xml:space="preserve"> </w:t>
      </w:r>
    </w:p>
    <w:p w14:paraId="4FDEBEE5" w14:textId="77777777" w:rsidR="004C00AA" w:rsidRDefault="004C00AA" w:rsidP="004C00AA">
      <w:pPr>
        <w:pStyle w:val="ListParagraph"/>
        <w:spacing w:after="120"/>
        <w:ind w:left="709"/>
        <w:rPr>
          <w:rFonts w:ascii="Arial" w:eastAsia="Times New Roman" w:hAnsi="Arial" w:cs="Arial"/>
          <w:lang w:eastAsia="en-GB"/>
        </w:rPr>
      </w:pPr>
    </w:p>
    <w:p w14:paraId="48E824DC" w14:textId="77777777" w:rsidR="00647D13" w:rsidRDefault="003D23C9" w:rsidP="004C00AA">
      <w:pPr>
        <w:pStyle w:val="ListParagraph"/>
        <w:numPr>
          <w:ilvl w:val="1"/>
          <w:numId w:val="37"/>
        </w:numPr>
        <w:spacing w:after="120"/>
        <w:ind w:left="709" w:hanging="709"/>
        <w:rPr>
          <w:rFonts w:ascii="Arial" w:eastAsia="Times New Roman" w:hAnsi="Arial" w:cs="Arial"/>
          <w:lang w:eastAsia="en-GB"/>
        </w:rPr>
      </w:pPr>
      <w:r w:rsidRPr="004C00AA">
        <w:rPr>
          <w:rFonts w:ascii="Arial" w:eastAsia="Times New Roman" w:hAnsi="Arial" w:cs="Arial"/>
          <w:lang w:eastAsia="en-GB"/>
        </w:rPr>
        <w:t xml:space="preserve">For remaining approvals within designated sites, most were small-scale or temporary in nature and appropriate mitigation and compensation measures could be secured to achieve no net loss of biodiversity as a minimum. For example, </w:t>
      </w:r>
      <w:r w:rsidR="1774DFB0" w:rsidRPr="004C00AA">
        <w:rPr>
          <w:rFonts w:ascii="Arial" w:eastAsia="Times New Roman" w:hAnsi="Arial" w:cs="Arial"/>
          <w:lang w:eastAsia="en-GB"/>
        </w:rPr>
        <w:t>the red line boundary of planning applications 2023/01455/PA included the entirety of Edgbaston Grove Woodland SLINC, but the scheme itself affected two short sections of boundary retaining wa</w:t>
      </w:r>
      <w:r w:rsidR="38EF9BE1" w:rsidRPr="004C00AA">
        <w:rPr>
          <w:rFonts w:ascii="Arial" w:eastAsia="Times New Roman" w:hAnsi="Arial" w:cs="Arial"/>
          <w:lang w:eastAsia="en-GB"/>
        </w:rPr>
        <w:t>ll</w:t>
      </w:r>
      <w:r w:rsidR="71F79BA5" w:rsidRPr="004C00AA">
        <w:rPr>
          <w:rFonts w:ascii="Arial" w:eastAsia="Times New Roman" w:hAnsi="Arial" w:cs="Arial"/>
          <w:lang w:eastAsia="en-GB"/>
        </w:rPr>
        <w:t xml:space="preserve"> adjacent to the designated woodland</w:t>
      </w:r>
      <w:r w:rsidR="005AE542" w:rsidRPr="004C00AA">
        <w:rPr>
          <w:rFonts w:ascii="Arial" w:eastAsia="Times New Roman" w:hAnsi="Arial" w:cs="Arial"/>
          <w:lang w:eastAsia="en-GB"/>
        </w:rPr>
        <w:t xml:space="preserve">. A </w:t>
      </w:r>
      <w:r w:rsidR="38EF9BE1" w:rsidRPr="004C00AA">
        <w:rPr>
          <w:rFonts w:ascii="Arial" w:eastAsia="Times New Roman" w:hAnsi="Arial" w:cs="Arial"/>
          <w:lang w:eastAsia="en-GB"/>
        </w:rPr>
        <w:t xml:space="preserve">condition </w:t>
      </w:r>
      <w:r w:rsidR="7E860185" w:rsidRPr="004C00AA">
        <w:rPr>
          <w:rFonts w:ascii="Arial" w:eastAsia="Times New Roman" w:hAnsi="Arial" w:cs="Arial"/>
          <w:lang w:eastAsia="en-GB"/>
        </w:rPr>
        <w:t xml:space="preserve">was </w:t>
      </w:r>
      <w:r w:rsidR="38EF9BE1" w:rsidRPr="004C00AA">
        <w:rPr>
          <w:rFonts w:ascii="Arial" w:eastAsia="Times New Roman" w:hAnsi="Arial" w:cs="Arial"/>
          <w:lang w:eastAsia="en-GB"/>
        </w:rPr>
        <w:t>attached to secure implementation of tree protection measures</w:t>
      </w:r>
      <w:r w:rsidR="0B2E701D" w:rsidRPr="004C00AA">
        <w:rPr>
          <w:rFonts w:ascii="Arial" w:eastAsia="Times New Roman" w:hAnsi="Arial" w:cs="Arial"/>
          <w:lang w:eastAsia="en-GB"/>
        </w:rPr>
        <w:t xml:space="preserve"> to safeguard trees</w:t>
      </w:r>
      <w:r w:rsidR="02BB05EA" w:rsidRPr="004C00AA">
        <w:rPr>
          <w:rFonts w:ascii="Arial" w:eastAsia="Times New Roman" w:hAnsi="Arial" w:cs="Arial"/>
          <w:lang w:eastAsia="en-GB"/>
        </w:rPr>
        <w:t xml:space="preserve"> within the SLINC.</w:t>
      </w:r>
      <w:r w:rsidRPr="004C00AA">
        <w:rPr>
          <w:rFonts w:ascii="Arial" w:eastAsia="Times New Roman" w:hAnsi="Arial" w:cs="Arial"/>
          <w:lang w:eastAsia="en-GB"/>
        </w:rPr>
        <w:t xml:space="preserve"> </w:t>
      </w:r>
      <w:r w:rsidR="23CF01A1" w:rsidRPr="004C00AA">
        <w:rPr>
          <w:rFonts w:ascii="Arial" w:eastAsia="Times New Roman" w:hAnsi="Arial" w:cs="Arial"/>
          <w:lang w:eastAsia="en-GB"/>
        </w:rPr>
        <w:t>The above</w:t>
      </w:r>
      <w:r w:rsidR="44BE94A2" w:rsidRPr="004C00AA">
        <w:rPr>
          <w:rFonts w:ascii="Arial" w:eastAsia="Times New Roman" w:hAnsi="Arial" w:cs="Arial"/>
          <w:lang w:eastAsia="en-GB"/>
        </w:rPr>
        <w:t>-</w:t>
      </w:r>
      <w:r w:rsidR="23CF01A1" w:rsidRPr="004C00AA">
        <w:rPr>
          <w:rFonts w:ascii="Arial" w:eastAsia="Times New Roman" w:hAnsi="Arial" w:cs="Arial"/>
          <w:lang w:eastAsia="en-GB"/>
        </w:rPr>
        <w:t xml:space="preserve">mentioned scheme affecting Sutton Park SSSI (ref. 2023/05518/PA) also included </w:t>
      </w:r>
      <w:r w:rsidR="4A0C3D85" w:rsidRPr="004C00AA">
        <w:rPr>
          <w:rFonts w:ascii="Arial" w:eastAsia="Times New Roman" w:hAnsi="Arial" w:cs="Arial"/>
          <w:lang w:eastAsia="en-GB"/>
        </w:rPr>
        <w:t>SLINC</w:t>
      </w:r>
      <w:r w:rsidR="166D36D3" w:rsidRPr="004C00AA">
        <w:rPr>
          <w:rFonts w:ascii="Arial" w:eastAsia="Times New Roman" w:hAnsi="Arial" w:cs="Arial"/>
          <w:lang w:eastAsia="en-GB"/>
        </w:rPr>
        <w:t>-</w:t>
      </w:r>
      <w:r w:rsidR="4A0C3D85" w:rsidRPr="004C00AA">
        <w:rPr>
          <w:rFonts w:ascii="Arial" w:eastAsia="Times New Roman" w:hAnsi="Arial" w:cs="Arial"/>
          <w:lang w:eastAsia="en-GB"/>
        </w:rPr>
        <w:t xml:space="preserve">designated </w:t>
      </w:r>
      <w:r w:rsidR="23CF01A1" w:rsidRPr="004C00AA">
        <w:rPr>
          <w:rFonts w:ascii="Arial" w:eastAsia="Times New Roman" w:hAnsi="Arial" w:cs="Arial"/>
          <w:lang w:eastAsia="en-GB"/>
        </w:rPr>
        <w:t>areas</w:t>
      </w:r>
      <w:r w:rsidR="0EB4547A" w:rsidRPr="004C00AA">
        <w:rPr>
          <w:rFonts w:ascii="Arial" w:eastAsia="Times New Roman" w:hAnsi="Arial" w:cs="Arial"/>
          <w:lang w:eastAsia="en-GB"/>
        </w:rPr>
        <w:t xml:space="preserve">. While some of these areas comprised </w:t>
      </w:r>
      <w:r w:rsidR="6E313725" w:rsidRPr="004C00AA">
        <w:rPr>
          <w:rFonts w:ascii="Arial" w:eastAsia="Times New Roman" w:hAnsi="Arial" w:cs="Arial"/>
          <w:lang w:eastAsia="en-GB"/>
        </w:rPr>
        <w:t xml:space="preserve">low quality </w:t>
      </w:r>
      <w:r w:rsidR="0EB4547A" w:rsidRPr="004C00AA">
        <w:rPr>
          <w:rFonts w:ascii="Arial" w:eastAsia="Times New Roman" w:hAnsi="Arial" w:cs="Arial"/>
          <w:lang w:eastAsia="en-GB"/>
        </w:rPr>
        <w:t xml:space="preserve">habitats </w:t>
      </w:r>
      <w:r w:rsidR="7E7DEA3B" w:rsidRPr="004C00AA">
        <w:rPr>
          <w:rFonts w:ascii="Arial" w:eastAsia="Times New Roman" w:hAnsi="Arial" w:cs="Arial"/>
          <w:lang w:eastAsia="en-GB"/>
        </w:rPr>
        <w:t>(</w:t>
      </w:r>
      <w:r w:rsidR="0EB4547A" w:rsidRPr="004C00AA">
        <w:rPr>
          <w:rFonts w:ascii="Arial" w:eastAsia="Times New Roman" w:hAnsi="Arial" w:cs="Arial"/>
          <w:lang w:eastAsia="en-GB"/>
        </w:rPr>
        <w:t>hardstanding, bare ground and amenity grassland),</w:t>
      </w:r>
      <w:r w:rsidR="5E3D2ABF" w:rsidRPr="004C00AA">
        <w:rPr>
          <w:rFonts w:ascii="Arial" w:eastAsia="Times New Roman" w:hAnsi="Arial" w:cs="Arial"/>
          <w:lang w:eastAsia="en-GB"/>
        </w:rPr>
        <w:t xml:space="preserve"> a small number of trees within woodland adjacent to the scheme’s northern boundary are to be removed to </w:t>
      </w:r>
      <w:r w:rsidR="47FBF92C" w:rsidRPr="004C00AA">
        <w:rPr>
          <w:rFonts w:ascii="Arial" w:eastAsia="Times New Roman" w:hAnsi="Arial" w:cs="Arial"/>
          <w:lang w:eastAsia="en-GB"/>
        </w:rPr>
        <w:t xml:space="preserve">enable </w:t>
      </w:r>
      <w:r w:rsidR="5E3D2ABF" w:rsidRPr="004C00AA">
        <w:rPr>
          <w:rFonts w:ascii="Arial" w:eastAsia="Times New Roman" w:hAnsi="Arial" w:cs="Arial"/>
          <w:lang w:eastAsia="en-GB"/>
        </w:rPr>
        <w:t xml:space="preserve">construction of </w:t>
      </w:r>
      <w:r w:rsidR="08224C60" w:rsidRPr="004C00AA">
        <w:rPr>
          <w:rFonts w:ascii="Arial" w:eastAsia="Times New Roman" w:hAnsi="Arial" w:cs="Arial"/>
          <w:lang w:eastAsia="en-GB"/>
        </w:rPr>
        <w:t xml:space="preserve">the </w:t>
      </w:r>
      <w:r w:rsidR="5E3D2ABF" w:rsidRPr="004C00AA">
        <w:rPr>
          <w:rFonts w:ascii="Arial" w:eastAsia="Times New Roman" w:hAnsi="Arial" w:cs="Arial"/>
          <w:lang w:eastAsia="en-GB"/>
        </w:rPr>
        <w:t>Sea Cadet</w:t>
      </w:r>
      <w:r w:rsidR="6C810123" w:rsidRPr="004C00AA">
        <w:rPr>
          <w:rFonts w:ascii="Arial" w:eastAsia="Times New Roman" w:hAnsi="Arial" w:cs="Arial"/>
          <w:lang w:eastAsia="en-GB"/>
        </w:rPr>
        <w:t>s</w:t>
      </w:r>
      <w:r w:rsidR="31D8BAB2" w:rsidRPr="004C00AA">
        <w:rPr>
          <w:rFonts w:ascii="Arial" w:eastAsia="Times New Roman" w:hAnsi="Arial" w:cs="Arial"/>
          <w:lang w:eastAsia="en-GB"/>
        </w:rPr>
        <w:t>’ new</w:t>
      </w:r>
      <w:r w:rsidR="6C810123" w:rsidRPr="004C00AA">
        <w:rPr>
          <w:rFonts w:ascii="Arial" w:eastAsia="Times New Roman" w:hAnsi="Arial" w:cs="Arial"/>
          <w:lang w:eastAsia="en-GB"/>
        </w:rPr>
        <w:t xml:space="preserve"> training facility.</w:t>
      </w:r>
      <w:r w:rsidR="1B1D7D88" w:rsidRPr="004C00AA">
        <w:rPr>
          <w:rFonts w:ascii="Arial" w:eastAsia="Times New Roman" w:hAnsi="Arial" w:cs="Arial"/>
          <w:lang w:eastAsia="en-GB"/>
        </w:rPr>
        <w:t xml:space="preserve"> To compensate for these losses, beneficial management measures to enhance</w:t>
      </w:r>
      <w:r w:rsidR="0DF7EFBA" w:rsidRPr="004C00AA">
        <w:rPr>
          <w:rFonts w:ascii="Arial" w:eastAsia="Times New Roman" w:hAnsi="Arial" w:cs="Arial"/>
          <w:lang w:eastAsia="en-GB"/>
        </w:rPr>
        <w:t xml:space="preserve"> the condition of the SLINC-designated wet woodland to the south were secured by condition. </w:t>
      </w:r>
    </w:p>
    <w:p w14:paraId="451D5678" w14:textId="77777777" w:rsidR="00647D13" w:rsidRDefault="00647D13" w:rsidP="00647D13">
      <w:pPr>
        <w:pStyle w:val="ListParagraph"/>
        <w:spacing w:after="120"/>
        <w:ind w:left="709"/>
        <w:rPr>
          <w:rFonts w:ascii="Arial" w:eastAsia="Times New Roman" w:hAnsi="Arial" w:cs="Arial"/>
          <w:lang w:eastAsia="en-GB"/>
        </w:rPr>
      </w:pPr>
    </w:p>
    <w:p w14:paraId="6A7CBB31" w14:textId="0CDAE8B0" w:rsidR="00966A63" w:rsidRPr="004C00AA" w:rsidRDefault="617740C6" w:rsidP="004C00AA">
      <w:pPr>
        <w:pStyle w:val="ListParagraph"/>
        <w:numPr>
          <w:ilvl w:val="1"/>
          <w:numId w:val="37"/>
        </w:numPr>
        <w:spacing w:after="120"/>
        <w:ind w:left="709" w:hanging="709"/>
        <w:rPr>
          <w:rFonts w:ascii="Arial" w:eastAsia="Times New Roman" w:hAnsi="Arial" w:cs="Arial"/>
          <w:lang w:eastAsia="en-GB"/>
        </w:rPr>
      </w:pPr>
      <w:r w:rsidRPr="004C00AA">
        <w:rPr>
          <w:rFonts w:ascii="Arial" w:eastAsia="Times New Roman" w:hAnsi="Arial" w:cs="Arial"/>
          <w:lang w:eastAsia="en-GB"/>
        </w:rPr>
        <w:t>Another case – 2023/05977/PA (Full Application) and 2023/05983/PA (the associ</w:t>
      </w:r>
      <w:r w:rsidR="1A6685D8" w:rsidRPr="004C00AA">
        <w:rPr>
          <w:rFonts w:ascii="Arial" w:eastAsia="Times New Roman" w:hAnsi="Arial" w:cs="Arial"/>
          <w:lang w:eastAsia="en-GB"/>
        </w:rPr>
        <w:t>ated Listed Building Consent) for internal and external alterations to a grade II* listed building and restorat</w:t>
      </w:r>
      <w:r w:rsidR="460C9904" w:rsidRPr="004C00AA">
        <w:rPr>
          <w:rFonts w:ascii="Arial" w:eastAsia="Times New Roman" w:hAnsi="Arial" w:cs="Arial"/>
          <w:lang w:eastAsia="en-GB"/>
        </w:rPr>
        <w:t>ion and rebuilding of a grade II listed park and garden</w:t>
      </w:r>
      <w:r w:rsidR="7751D0AF" w:rsidRPr="004C00AA">
        <w:rPr>
          <w:rFonts w:ascii="Arial" w:eastAsia="Times New Roman" w:hAnsi="Arial" w:cs="Arial"/>
          <w:lang w:eastAsia="en-GB"/>
        </w:rPr>
        <w:t xml:space="preserve"> – </w:t>
      </w:r>
      <w:r w:rsidR="48AC048B" w:rsidRPr="004C00AA">
        <w:rPr>
          <w:rFonts w:ascii="Arial" w:eastAsia="Times New Roman" w:hAnsi="Arial" w:cs="Arial"/>
          <w:lang w:eastAsia="en-GB"/>
        </w:rPr>
        <w:t xml:space="preserve">affects </w:t>
      </w:r>
      <w:r w:rsidR="7751D0AF" w:rsidRPr="004C00AA">
        <w:rPr>
          <w:rFonts w:ascii="Arial" w:eastAsia="Times New Roman" w:hAnsi="Arial" w:cs="Arial"/>
          <w:lang w:eastAsia="en-GB"/>
        </w:rPr>
        <w:t xml:space="preserve">Highbury Park, Moor Green SLINC. The scheme’s red line </w:t>
      </w:r>
      <w:r w:rsidR="1A09F5D2" w:rsidRPr="004C00AA">
        <w:rPr>
          <w:rFonts w:ascii="Arial" w:eastAsia="Times New Roman" w:hAnsi="Arial" w:cs="Arial"/>
          <w:lang w:eastAsia="en-GB"/>
        </w:rPr>
        <w:t xml:space="preserve">boundary </w:t>
      </w:r>
      <w:r w:rsidR="5B463D88" w:rsidRPr="004C00AA">
        <w:rPr>
          <w:rFonts w:ascii="Arial" w:eastAsia="Times New Roman" w:hAnsi="Arial" w:cs="Arial"/>
          <w:lang w:eastAsia="en-GB"/>
        </w:rPr>
        <w:t xml:space="preserve">encompasses the northern section of the park, which </w:t>
      </w:r>
      <w:r w:rsidR="1A09F5D2" w:rsidRPr="004C00AA">
        <w:rPr>
          <w:rFonts w:ascii="Arial" w:eastAsia="Times New Roman" w:hAnsi="Arial" w:cs="Arial"/>
          <w:lang w:eastAsia="en-GB"/>
        </w:rPr>
        <w:t>includes three small areas currently designated as SLINC</w:t>
      </w:r>
      <w:r w:rsidR="4DA91E0B" w:rsidRPr="004C00AA">
        <w:rPr>
          <w:rFonts w:ascii="Arial" w:eastAsia="Times New Roman" w:hAnsi="Arial" w:cs="Arial"/>
          <w:lang w:eastAsia="en-GB"/>
        </w:rPr>
        <w:t xml:space="preserve"> as well as more extensive areas </w:t>
      </w:r>
      <w:r w:rsidR="47E67EF0" w:rsidRPr="004C00AA">
        <w:rPr>
          <w:rFonts w:ascii="Arial" w:eastAsia="Times New Roman" w:hAnsi="Arial" w:cs="Arial"/>
          <w:lang w:eastAsia="en-GB"/>
        </w:rPr>
        <w:t>which have been</w:t>
      </w:r>
      <w:r w:rsidR="4DA91E0B" w:rsidRPr="004C00AA">
        <w:rPr>
          <w:rFonts w:ascii="Arial" w:eastAsia="Times New Roman" w:hAnsi="Arial" w:cs="Arial"/>
          <w:lang w:eastAsia="en-GB"/>
        </w:rPr>
        <w:t xml:space="preserve"> assessed as being of SINC and SLINC quality, but</w:t>
      </w:r>
      <w:r w:rsidR="4F7D1472" w:rsidRPr="004C00AA">
        <w:rPr>
          <w:rFonts w:ascii="Arial" w:eastAsia="Times New Roman" w:hAnsi="Arial" w:cs="Arial"/>
          <w:lang w:eastAsia="en-GB"/>
        </w:rPr>
        <w:t xml:space="preserve"> which are yet to be formally designated as such. </w:t>
      </w:r>
      <w:r w:rsidR="7D069720" w:rsidRPr="004C00AA">
        <w:rPr>
          <w:rFonts w:ascii="Arial" w:eastAsia="Times New Roman" w:hAnsi="Arial" w:cs="Arial"/>
          <w:lang w:eastAsia="en-GB"/>
        </w:rPr>
        <w:t xml:space="preserve">As part of the </w:t>
      </w:r>
      <w:r w:rsidR="4F7D1472" w:rsidRPr="004C00AA">
        <w:rPr>
          <w:rFonts w:ascii="Arial" w:eastAsia="Times New Roman" w:hAnsi="Arial" w:cs="Arial"/>
          <w:lang w:eastAsia="en-GB"/>
        </w:rPr>
        <w:t>approved scheme</w:t>
      </w:r>
      <w:r w:rsidR="1A09F5D2" w:rsidRPr="004C00AA">
        <w:rPr>
          <w:rFonts w:ascii="Arial" w:eastAsia="Times New Roman" w:hAnsi="Arial" w:cs="Arial"/>
          <w:lang w:eastAsia="en-GB"/>
        </w:rPr>
        <w:t xml:space="preserve">, </w:t>
      </w:r>
      <w:r w:rsidR="68FB278C" w:rsidRPr="004C00AA">
        <w:rPr>
          <w:rFonts w:ascii="Arial" w:eastAsia="Times New Roman" w:hAnsi="Arial" w:cs="Arial"/>
          <w:lang w:eastAsia="en-GB"/>
        </w:rPr>
        <w:t>measures have been secured to mitigate impacts to the currently designated SLINC as well as those more extensive areas of candidate SINC and can</w:t>
      </w:r>
      <w:r w:rsidR="629118B6" w:rsidRPr="004C00AA">
        <w:rPr>
          <w:rFonts w:ascii="Arial" w:eastAsia="Times New Roman" w:hAnsi="Arial" w:cs="Arial"/>
          <w:lang w:eastAsia="en-GB"/>
        </w:rPr>
        <w:t xml:space="preserve">didate SLINC, and there is the potential for parts of the wider Highbury Park restoration project to deliver </w:t>
      </w:r>
      <w:r w:rsidR="743CCF0F" w:rsidRPr="004C00AA">
        <w:rPr>
          <w:rFonts w:ascii="Arial" w:eastAsia="Times New Roman" w:hAnsi="Arial" w:cs="Arial"/>
          <w:lang w:eastAsia="en-GB"/>
        </w:rPr>
        <w:t xml:space="preserve">habitat enhancements beyond the planning application red line boundary. </w:t>
      </w:r>
    </w:p>
    <w:p w14:paraId="38493458" w14:textId="0A993EB2" w:rsidR="003D23C9" w:rsidRDefault="003D23C9" w:rsidP="003D23C9">
      <w:pPr>
        <w:pStyle w:val="ListParagraph"/>
        <w:ind w:left="1276"/>
        <w:rPr>
          <w:rFonts w:ascii="Arial" w:eastAsia="Times New Roman" w:hAnsi="Arial" w:cs="Arial"/>
          <w:bCs/>
        </w:rPr>
      </w:pPr>
      <w:r w:rsidRPr="00654ACD">
        <w:rPr>
          <w:rFonts w:ascii="Arial" w:eastAsia="Times New Roman" w:hAnsi="Arial" w:cs="Arial"/>
          <w:bCs/>
        </w:rPr>
        <w:t xml:space="preserve"> </w:t>
      </w:r>
    </w:p>
    <w:p w14:paraId="6B69E33E" w14:textId="076188A2" w:rsidR="003D23C9" w:rsidRPr="00654ACD" w:rsidRDefault="003D23C9" w:rsidP="003D23C9">
      <w:pPr>
        <w:pStyle w:val="Heading3"/>
      </w:pPr>
      <w:r w:rsidRPr="00654ACD">
        <w:t xml:space="preserve">TP8/2: Number and area of designated sites (SSSIs, NNRs, LNRs, SINCs and SLINCs) </w:t>
      </w:r>
      <w:r>
        <w:t>202</w:t>
      </w:r>
      <w:r w:rsidR="3832A62D">
        <w:t>3</w:t>
      </w:r>
      <w:r>
        <w:t>-2</w:t>
      </w:r>
      <w:r w:rsidR="372F26E5">
        <w:t>4</w:t>
      </w:r>
    </w:p>
    <w:tbl>
      <w:tblPr>
        <w:tblW w:w="8222"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Number and area of designated sites (SSSIs, NNRs, LNRs, SINCs and SLINCs) 2020"/>
      </w:tblPr>
      <w:tblGrid>
        <w:gridCol w:w="1680"/>
        <w:gridCol w:w="1155"/>
        <w:gridCol w:w="1701"/>
        <w:gridCol w:w="1701"/>
        <w:gridCol w:w="1985"/>
      </w:tblGrid>
      <w:tr w:rsidR="003D23C9" w:rsidRPr="00654ACD" w14:paraId="7721730C" w14:textId="77777777" w:rsidTr="660D7AC1">
        <w:trPr>
          <w:tblHeader/>
        </w:trPr>
        <w:tc>
          <w:tcPr>
            <w:tcW w:w="1680" w:type="dxa"/>
            <w:shd w:val="clear" w:color="auto" w:fill="auto"/>
            <w:tcMar>
              <w:top w:w="0" w:type="dxa"/>
              <w:left w:w="108" w:type="dxa"/>
              <w:bottom w:w="0" w:type="dxa"/>
              <w:right w:w="108" w:type="dxa"/>
            </w:tcMar>
            <w:vAlign w:val="center"/>
            <w:hideMark/>
          </w:tcPr>
          <w:p w14:paraId="583FA21B" w14:textId="77777777" w:rsidR="003D23C9" w:rsidRPr="00654ACD" w:rsidRDefault="003D23C9">
            <w:pPr>
              <w:spacing w:after="0"/>
              <w:rPr>
                <w:rFonts w:ascii="Arial" w:hAnsi="Arial" w:cs="Arial"/>
                <w:b/>
                <w:bCs/>
              </w:rPr>
            </w:pPr>
            <w:r w:rsidRPr="00654ACD">
              <w:rPr>
                <w:rFonts w:ascii="Arial" w:hAnsi="Arial" w:cs="Arial"/>
                <w:b/>
                <w:bCs/>
              </w:rPr>
              <w:t>Designation</w:t>
            </w:r>
          </w:p>
        </w:tc>
        <w:tc>
          <w:tcPr>
            <w:tcW w:w="1155" w:type="dxa"/>
            <w:shd w:val="clear" w:color="auto" w:fill="auto"/>
            <w:tcMar>
              <w:top w:w="0" w:type="dxa"/>
              <w:left w:w="108" w:type="dxa"/>
              <w:bottom w:w="0" w:type="dxa"/>
              <w:right w:w="108" w:type="dxa"/>
            </w:tcMar>
            <w:vAlign w:val="center"/>
            <w:hideMark/>
          </w:tcPr>
          <w:p w14:paraId="1C3AC4E5" w14:textId="77777777" w:rsidR="003D23C9" w:rsidRPr="00654ACD" w:rsidRDefault="003D23C9">
            <w:pPr>
              <w:spacing w:after="0"/>
              <w:jc w:val="center"/>
              <w:rPr>
                <w:rFonts w:ascii="Arial" w:hAnsi="Arial" w:cs="Arial"/>
                <w:b/>
                <w:bCs/>
              </w:rPr>
            </w:pPr>
            <w:r w:rsidRPr="00654ACD">
              <w:rPr>
                <w:rFonts w:ascii="Arial" w:hAnsi="Arial" w:cs="Arial"/>
                <w:b/>
                <w:bCs/>
              </w:rPr>
              <w:t>Number of Sites</w:t>
            </w:r>
          </w:p>
        </w:tc>
        <w:tc>
          <w:tcPr>
            <w:tcW w:w="1701" w:type="dxa"/>
            <w:shd w:val="clear" w:color="auto" w:fill="auto"/>
            <w:tcMar>
              <w:top w:w="0" w:type="dxa"/>
              <w:left w:w="108" w:type="dxa"/>
              <w:bottom w:w="0" w:type="dxa"/>
              <w:right w:w="108" w:type="dxa"/>
            </w:tcMar>
            <w:vAlign w:val="center"/>
            <w:hideMark/>
          </w:tcPr>
          <w:p w14:paraId="15A04BED" w14:textId="77777777" w:rsidR="003D23C9" w:rsidRPr="00654ACD" w:rsidRDefault="003D23C9">
            <w:pPr>
              <w:spacing w:after="0"/>
              <w:jc w:val="center"/>
              <w:rPr>
                <w:rFonts w:ascii="Arial" w:hAnsi="Arial" w:cs="Arial"/>
                <w:b/>
                <w:bCs/>
              </w:rPr>
            </w:pPr>
            <w:r w:rsidRPr="00654ACD">
              <w:rPr>
                <w:rFonts w:ascii="Arial" w:hAnsi="Arial" w:cs="Arial"/>
                <w:b/>
                <w:bCs/>
              </w:rPr>
              <w:t>Area Designated (Ha)</w:t>
            </w:r>
          </w:p>
        </w:tc>
        <w:tc>
          <w:tcPr>
            <w:tcW w:w="1701" w:type="dxa"/>
            <w:shd w:val="clear" w:color="auto" w:fill="auto"/>
            <w:vAlign w:val="center"/>
          </w:tcPr>
          <w:p w14:paraId="418D888E" w14:textId="3AD67439" w:rsidR="003D23C9" w:rsidRPr="00654ACD" w:rsidRDefault="003D23C9">
            <w:pPr>
              <w:spacing w:after="0"/>
              <w:jc w:val="center"/>
              <w:rPr>
                <w:rFonts w:ascii="Arial" w:hAnsi="Arial" w:cs="Arial"/>
                <w:b/>
                <w:bCs/>
              </w:rPr>
            </w:pPr>
            <w:r w:rsidRPr="00654ACD">
              <w:rPr>
                <w:rFonts w:ascii="Arial" w:hAnsi="Arial" w:cs="Arial"/>
                <w:b/>
                <w:bCs/>
              </w:rPr>
              <w:t xml:space="preserve">Change in Number of Sites </w:t>
            </w:r>
            <w:r w:rsidRPr="220F5B20">
              <w:rPr>
                <w:rFonts w:ascii="Arial" w:hAnsi="Arial" w:cs="Arial"/>
                <w:b/>
                <w:bCs/>
              </w:rPr>
              <w:t>202</w:t>
            </w:r>
            <w:r w:rsidR="2BC94AFE" w:rsidRPr="220F5B20">
              <w:rPr>
                <w:rFonts w:ascii="Arial" w:hAnsi="Arial" w:cs="Arial"/>
                <w:b/>
                <w:bCs/>
              </w:rPr>
              <w:t>3</w:t>
            </w:r>
            <w:r w:rsidRPr="220F5B20">
              <w:rPr>
                <w:rFonts w:ascii="Arial" w:hAnsi="Arial" w:cs="Arial"/>
                <w:b/>
                <w:bCs/>
              </w:rPr>
              <w:t>-2</w:t>
            </w:r>
            <w:r w:rsidR="5C81C62D" w:rsidRPr="220F5B20">
              <w:rPr>
                <w:rFonts w:ascii="Arial" w:hAnsi="Arial" w:cs="Arial"/>
                <w:b/>
                <w:bCs/>
              </w:rPr>
              <w:t>4</w:t>
            </w:r>
          </w:p>
        </w:tc>
        <w:tc>
          <w:tcPr>
            <w:tcW w:w="1985" w:type="dxa"/>
            <w:shd w:val="clear" w:color="auto" w:fill="auto"/>
            <w:vAlign w:val="center"/>
          </w:tcPr>
          <w:p w14:paraId="6DBC9809" w14:textId="2D3D9D24" w:rsidR="003D23C9" w:rsidRPr="00654ACD" w:rsidRDefault="003D23C9">
            <w:pPr>
              <w:spacing w:after="0"/>
              <w:jc w:val="center"/>
              <w:rPr>
                <w:rFonts w:ascii="Arial" w:hAnsi="Arial" w:cs="Arial"/>
                <w:b/>
                <w:bCs/>
              </w:rPr>
            </w:pPr>
            <w:r w:rsidRPr="00654ACD">
              <w:rPr>
                <w:rFonts w:ascii="Arial" w:hAnsi="Arial" w:cs="Arial"/>
                <w:b/>
                <w:bCs/>
              </w:rPr>
              <w:t>Change in Designated Area (Ha) 202</w:t>
            </w:r>
            <w:r w:rsidR="3B8E202F" w:rsidRPr="220F5B20">
              <w:rPr>
                <w:rFonts w:ascii="Arial" w:hAnsi="Arial" w:cs="Arial"/>
                <w:b/>
                <w:bCs/>
              </w:rPr>
              <w:t>3</w:t>
            </w:r>
            <w:r w:rsidRPr="220F5B20">
              <w:rPr>
                <w:rFonts w:ascii="Arial" w:hAnsi="Arial" w:cs="Arial"/>
                <w:b/>
                <w:bCs/>
              </w:rPr>
              <w:t>-2</w:t>
            </w:r>
            <w:r w:rsidR="2475754A" w:rsidRPr="220F5B20">
              <w:rPr>
                <w:rFonts w:ascii="Arial" w:hAnsi="Arial" w:cs="Arial"/>
                <w:b/>
                <w:bCs/>
              </w:rPr>
              <w:t>4</w:t>
            </w:r>
          </w:p>
        </w:tc>
      </w:tr>
      <w:tr w:rsidR="003D23C9" w:rsidRPr="00654ACD" w14:paraId="3047E8A1" w14:textId="77777777" w:rsidTr="660D7AC1">
        <w:tc>
          <w:tcPr>
            <w:tcW w:w="1680" w:type="dxa"/>
            <w:tcMar>
              <w:top w:w="0" w:type="dxa"/>
              <w:left w:w="108" w:type="dxa"/>
              <w:bottom w:w="0" w:type="dxa"/>
              <w:right w:w="108" w:type="dxa"/>
            </w:tcMar>
            <w:vAlign w:val="center"/>
            <w:hideMark/>
          </w:tcPr>
          <w:p w14:paraId="59479535" w14:textId="77777777" w:rsidR="003D23C9" w:rsidRPr="00654ACD" w:rsidRDefault="003D23C9">
            <w:pPr>
              <w:spacing w:after="0"/>
              <w:ind w:left="227"/>
              <w:rPr>
                <w:rFonts w:ascii="Arial" w:hAnsi="Arial" w:cs="Arial"/>
              </w:rPr>
            </w:pPr>
            <w:r w:rsidRPr="00654ACD">
              <w:rPr>
                <w:rFonts w:ascii="Arial" w:hAnsi="Arial" w:cs="Arial"/>
              </w:rPr>
              <w:t xml:space="preserve">SSSI </w:t>
            </w:r>
          </w:p>
        </w:tc>
        <w:tc>
          <w:tcPr>
            <w:tcW w:w="1155" w:type="dxa"/>
            <w:tcMar>
              <w:top w:w="0" w:type="dxa"/>
              <w:left w:w="108" w:type="dxa"/>
              <w:bottom w:w="0" w:type="dxa"/>
              <w:right w:w="108" w:type="dxa"/>
            </w:tcMar>
            <w:hideMark/>
          </w:tcPr>
          <w:p w14:paraId="2A340A37" w14:textId="77777777" w:rsidR="003D23C9" w:rsidRPr="00654ACD" w:rsidRDefault="003D23C9">
            <w:pPr>
              <w:spacing w:after="0"/>
              <w:ind w:left="-108" w:right="-109"/>
              <w:jc w:val="center"/>
              <w:rPr>
                <w:rFonts w:ascii="Arial" w:hAnsi="Arial" w:cs="Arial"/>
              </w:rPr>
            </w:pPr>
            <w:r w:rsidRPr="00654ACD">
              <w:rPr>
                <w:rFonts w:ascii="Arial" w:hAnsi="Arial" w:cs="Arial"/>
              </w:rPr>
              <w:t>2</w:t>
            </w:r>
          </w:p>
        </w:tc>
        <w:tc>
          <w:tcPr>
            <w:tcW w:w="1701" w:type="dxa"/>
            <w:tcMar>
              <w:top w:w="0" w:type="dxa"/>
              <w:left w:w="108" w:type="dxa"/>
              <w:bottom w:w="0" w:type="dxa"/>
              <w:right w:w="108" w:type="dxa"/>
            </w:tcMar>
            <w:hideMark/>
          </w:tcPr>
          <w:p w14:paraId="2978B267" w14:textId="77777777" w:rsidR="003D23C9" w:rsidRPr="00654ACD" w:rsidRDefault="003D23C9">
            <w:pPr>
              <w:spacing w:after="0"/>
              <w:ind w:left="-100" w:right="-108"/>
              <w:jc w:val="center"/>
              <w:rPr>
                <w:rFonts w:ascii="Arial" w:hAnsi="Arial" w:cs="Arial"/>
              </w:rPr>
            </w:pPr>
            <w:r w:rsidRPr="00654ACD">
              <w:rPr>
                <w:rFonts w:ascii="Arial" w:hAnsi="Arial" w:cs="Arial"/>
              </w:rPr>
              <w:t>892.52</w:t>
            </w:r>
          </w:p>
        </w:tc>
        <w:tc>
          <w:tcPr>
            <w:tcW w:w="1701" w:type="dxa"/>
          </w:tcPr>
          <w:p w14:paraId="1660EBC4" w14:textId="77777777" w:rsidR="003D23C9" w:rsidRPr="00654ACD" w:rsidRDefault="003D23C9">
            <w:pPr>
              <w:spacing w:after="0"/>
              <w:jc w:val="center"/>
              <w:rPr>
                <w:rFonts w:ascii="Arial" w:hAnsi="Arial" w:cs="Arial"/>
              </w:rPr>
            </w:pPr>
            <w:r w:rsidRPr="00654ACD">
              <w:rPr>
                <w:rFonts w:ascii="Arial" w:hAnsi="Arial" w:cs="Arial"/>
              </w:rPr>
              <w:t>0</w:t>
            </w:r>
          </w:p>
        </w:tc>
        <w:tc>
          <w:tcPr>
            <w:tcW w:w="1985" w:type="dxa"/>
          </w:tcPr>
          <w:p w14:paraId="1F418995" w14:textId="77777777" w:rsidR="003D23C9" w:rsidRPr="00654ACD" w:rsidRDefault="003D23C9">
            <w:pPr>
              <w:spacing w:after="0"/>
              <w:jc w:val="center"/>
              <w:rPr>
                <w:rFonts w:ascii="Arial" w:hAnsi="Arial" w:cs="Arial"/>
              </w:rPr>
            </w:pPr>
            <w:r w:rsidRPr="00654ACD">
              <w:rPr>
                <w:rFonts w:ascii="Arial" w:hAnsi="Arial" w:cs="Arial"/>
              </w:rPr>
              <w:t>0</w:t>
            </w:r>
          </w:p>
        </w:tc>
      </w:tr>
      <w:tr w:rsidR="003D23C9" w:rsidRPr="00654ACD" w14:paraId="59EBAD26" w14:textId="77777777" w:rsidTr="660D7AC1">
        <w:tc>
          <w:tcPr>
            <w:tcW w:w="1680" w:type="dxa"/>
            <w:tcMar>
              <w:top w:w="0" w:type="dxa"/>
              <w:left w:w="108" w:type="dxa"/>
              <w:bottom w:w="0" w:type="dxa"/>
              <w:right w:w="108" w:type="dxa"/>
            </w:tcMar>
            <w:vAlign w:val="center"/>
            <w:hideMark/>
          </w:tcPr>
          <w:p w14:paraId="51B4379D" w14:textId="77777777" w:rsidR="003D23C9" w:rsidRPr="00654ACD" w:rsidRDefault="003D23C9">
            <w:pPr>
              <w:spacing w:after="0"/>
              <w:ind w:left="227"/>
              <w:rPr>
                <w:rFonts w:ascii="Arial" w:hAnsi="Arial" w:cs="Arial"/>
              </w:rPr>
            </w:pPr>
            <w:r w:rsidRPr="00654ACD">
              <w:rPr>
                <w:rFonts w:ascii="Arial" w:hAnsi="Arial" w:cs="Arial"/>
              </w:rPr>
              <w:t>NNR</w:t>
            </w:r>
          </w:p>
        </w:tc>
        <w:tc>
          <w:tcPr>
            <w:tcW w:w="1155" w:type="dxa"/>
            <w:tcMar>
              <w:top w:w="0" w:type="dxa"/>
              <w:left w:w="108" w:type="dxa"/>
              <w:bottom w:w="0" w:type="dxa"/>
              <w:right w:w="108" w:type="dxa"/>
            </w:tcMar>
            <w:hideMark/>
          </w:tcPr>
          <w:p w14:paraId="09C654AF" w14:textId="77777777" w:rsidR="003D23C9" w:rsidRPr="00654ACD" w:rsidRDefault="003D23C9">
            <w:pPr>
              <w:spacing w:after="0"/>
              <w:ind w:left="-108" w:right="-109"/>
              <w:jc w:val="center"/>
              <w:rPr>
                <w:rFonts w:ascii="Arial" w:hAnsi="Arial" w:cs="Arial"/>
              </w:rPr>
            </w:pPr>
            <w:r w:rsidRPr="00654ACD">
              <w:rPr>
                <w:rFonts w:ascii="Arial" w:hAnsi="Arial" w:cs="Arial"/>
              </w:rPr>
              <w:t>1</w:t>
            </w:r>
          </w:p>
        </w:tc>
        <w:tc>
          <w:tcPr>
            <w:tcW w:w="1701" w:type="dxa"/>
            <w:tcMar>
              <w:top w:w="0" w:type="dxa"/>
              <w:left w:w="108" w:type="dxa"/>
              <w:bottom w:w="0" w:type="dxa"/>
              <w:right w:w="108" w:type="dxa"/>
            </w:tcMar>
            <w:hideMark/>
          </w:tcPr>
          <w:p w14:paraId="18AB7E77" w14:textId="77777777" w:rsidR="003D23C9" w:rsidRPr="00654ACD" w:rsidRDefault="003D23C9">
            <w:pPr>
              <w:spacing w:after="0"/>
              <w:ind w:left="-100" w:right="-108"/>
              <w:jc w:val="center"/>
              <w:rPr>
                <w:rFonts w:ascii="Arial" w:hAnsi="Arial" w:cs="Arial"/>
              </w:rPr>
            </w:pPr>
            <w:r w:rsidRPr="00654ACD">
              <w:rPr>
                <w:rFonts w:ascii="Arial" w:hAnsi="Arial" w:cs="Arial"/>
              </w:rPr>
              <w:t>811.73</w:t>
            </w:r>
          </w:p>
        </w:tc>
        <w:tc>
          <w:tcPr>
            <w:tcW w:w="1701" w:type="dxa"/>
          </w:tcPr>
          <w:p w14:paraId="061F5A40" w14:textId="77777777" w:rsidR="003D23C9" w:rsidRPr="00654ACD" w:rsidRDefault="003D23C9">
            <w:pPr>
              <w:spacing w:after="0"/>
              <w:jc w:val="center"/>
              <w:rPr>
                <w:rFonts w:ascii="Arial" w:hAnsi="Arial" w:cs="Arial"/>
              </w:rPr>
            </w:pPr>
            <w:r w:rsidRPr="00654ACD">
              <w:rPr>
                <w:rFonts w:ascii="Arial" w:hAnsi="Arial" w:cs="Arial"/>
              </w:rPr>
              <w:t>0</w:t>
            </w:r>
          </w:p>
        </w:tc>
        <w:tc>
          <w:tcPr>
            <w:tcW w:w="1985" w:type="dxa"/>
          </w:tcPr>
          <w:p w14:paraId="7BD5F382" w14:textId="77777777" w:rsidR="003D23C9" w:rsidRPr="00654ACD" w:rsidRDefault="003D23C9">
            <w:pPr>
              <w:spacing w:after="0"/>
              <w:jc w:val="center"/>
              <w:rPr>
                <w:rFonts w:ascii="Arial" w:hAnsi="Arial" w:cs="Arial"/>
              </w:rPr>
            </w:pPr>
            <w:r w:rsidRPr="00654ACD">
              <w:rPr>
                <w:rFonts w:ascii="Arial" w:hAnsi="Arial" w:cs="Arial"/>
              </w:rPr>
              <w:t>0</w:t>
            </w:r>
          </w:p>
        </w:tc>
      </w:tr>
      <w:tr w:rsidR="003D23C9" w:rsidRPr="00654ACD" w14:paraId="6A597C07" w14:textId="77777777" w:rsidTr="660D7AC1">
        <w:tc>
          <w:tcPr>
            <w:tcW w:w="1680" w:type="dxa"/>
            <w:tcMar>
              <w:top w:w="0" w:type="dxa"/>
              <w:left w:w="108" w:type="dxa"/>
              <w:bottom w:w="0" w:type="dxa"/>
              <w:right w:w="108" w:type="dxa"/>
            </w:tcMar>
            <w:vAlign w:val="center"/>
            <w:hideMark/>
          </w:tcPr>
          <w:p w14:paraId="415E6C70" w14:textId="77777777" w:rsidR="003D23C9" w:rsidRPr="00654ACD" w:rsidRDefault="003D23C9">
            <w:pPr>
              <w:spacing w:after="0"/>
              <w:ind w:left="227"/>
              <w:rPr>
                <w:rFonts w:ascii="Arial" w:hAnsi="Arial" w:cs="Arial"/>
              </w:rPr>
            </w:pPr>
            <w:r w:rsidRPr="00654ACD">
              <w:rPr>
                <w:rFonts w:ascii="Arial" w:hAnsi="Arial" w:cs="Arial"/>
              </w:rPr>
              <w:t>LNR</w:t>
            </w:r>
          </w:p>
        </w:tc>
        <w:tc>
          <w:tcPr>
            <w:tcW w:w="1155" w:type="dxa"/>
            <w:tcMar>
              <w:top w:w="0" w:type="dxa"/>
              <w:left w:w="108" w:type="dxa"/>
              <w:bottom w:w="0" w:type="dxa"/>
              <w:right w:w="108" w:type="dxa"/>
            </w:tcMar>
            <w:hideMark/>
          </w:tcPr>
          <w:p w14:paraId="5E72D229" w14:textId="77777777" w:rsidR="003D23C9" w:rsidRPr="00654ACD" w:rsidRDefault="003D23C9">
            <w:pPr>
              <w:spacing w:after="0"/>
              <w:ind w:left="-108" w:right="-109"/>
              <w:jc w:val="center"/>
              <w:rPr>
                <w:rFonts w:ascii="Arial" w:hAnsi="Arial" w:cs="Arial"/>
              </w:rPr>
            </w:pPr>
            <w:r w:rsidRPr="00654ACD">
              <w:rPr>
                <w:rFonts w:ascii="Arial" w:hAnsi="Arial" w:cs="Arial"/>
              </w:rPr>
              <w:t>11</w:t>
            </w:r>
          </w:p>
        </w:tc>
        <w:tc>
          <w:tcPr>
            <w:tcW w:w="1701" w:type="dxa"/>
            <w:tcMar>
              <w:top w:w="0" w:type="dxa"/>
              <w:left w:w="108" w:type="dxa"/>
              <w:bottom w:w="0" w:type="dxa"/>
              <w:right w:w="108" w:type="dxa"/>
            </w:tcMar>
            <w:hideMark/>
          </w:tcPr>
          <w:p w14:paraId="75F5680D" w14:textId="77777777" w:rsidR="003D23C9" w:rsidRPr="00654ACD" w:rsidRDefault="003D23C9">
            <w:pPr>
              <w:spacing w:after="0"/>
              <w:ind w:left="-100" w:right="-108"/>
              <w:jc w:val="center"/>
              <w:rPr>
                <w:rFonts w:ascii="Arial" w:hAnsi="Arial" w:cs="Arial"/>
              </w:rPr>
            </w:pPr>
            <w:r w:rsidRPr="00654ACD">
              <w:rPr>
                <w:rFonts w:ascii="Arial" w:hAnsi="Arial" w:cs="Arial"/>
              </w:rPr>
              <w:t>316.73</w:t>
            </w:r>
          </w:p>
        </w:tc>
        <w:tc>
          <w:tcPr>
            <w:tcW w:w="1701" w:type="dxa"/>
          </w:tcPr>
          <w:p w14:paraId="62A5AFE9" w14:textId="77777777" w:rsidR="003D23C9" w:rsidRPr="00654ACD" w:rsidRDefault="003D23C9">
            <w:pPr>
              <w:spacing w:after="0"/>
              <w:jc w:val="center"/>
              <w:rPr>
                <w:rFonts w:ascii="Arial" w:hAnsi="Arial" w:cs="Arial"/>
              </w:rPr>
            </w:pPr>
            <w:r w:rsidRPr="00654ACD">
              <w:rPr>
                <w:rFonts w:ascii="Arial" w:hAnsi="Arial" w:cs="Arial"/>
              </w:rPr>
              <w:t>0</w:t>
            </w:r>
          </w:p>
        </w:tc>
        <w:tc>
          <w:tcPr>
            <w:tcW w:w="1985" w:type="dxa"/>
          </w:tcPr>
          <w:p w14:paraId="095A5AC9" w14:textId="77777777" w:rsidR="003D23C9" w:rsidRPr="00654ACD" w:rsidRDefault="003D23C9">
            <w:pPr>
              <w:spacing w:after="0"/>
              <w:jc w:val="center"/>
              <w:rPr>
                <w:rFonts w:ascii="Arial" w:hAnsi="Arial" w:cs="Arial"/>
              </w:rPr>
            </w:pPr>
            <w:r w:rsidRPr="00654ACD">
              <w:rPr>
                <w:rFonts w:ascii="Arial" w:hAnsi="Arial" w:cs="Arial"/>
              </w:rPr>
              <w:t>0</w:t>
            </w:r>
          </w:p>
        </w:tc>
      </w:tr>
      <w:tr w:rsidR="003D23C9" w:rsidRPr="00654ACD" w14:paraId="000A5733" w14:textId="77777777" w:rsidTr="660D7AC1">
        <w:tc>
          <w:tcPr>
            <w:tcW w:w="1680" w:type="dxa"/>
            <w:tcMar>
              <w:top w:w="0" w:type="dxa"/>
              <w:left w:w="108" w:type="dxa"/>
              <w:bottom w:w="0" w:type="dxa"/>
              <w:right w:w="108" w:type="dxa"/>
            </w:tcMar>
            <w:vAlign w:val="center"/>
            <w:hideMark/>
          </w:tcPr>
          <w:p w14:paraId="05F7FC6D" w14:textId="77777777" w:rsidR="003D23C9" w:rsidRPr="00654ACD" w:rsidRDefault="003D23C9">
            <w:pPr>
              <w:spacing w:after="0"/>
              <w:ind w:left="227"/>
              <w:rPr>
                <w:rFonts w:ascii="Arial" w:hAnsi="Arial" w:cs="Arial"/>
              </w:rPr>
            </w:pPr>
            <w:r w:rsidRPr="00654ACD">
              <w:rPr>
                <w:rFonts w:ascii="Arial" w:hAnsi="Arial" w:cs="Arial"/>
              </w:rPr>
              <w:t>SINC</w:t>
            </w:r>
          </w:p>
        </w:tc>
        <w:tc>
          <w:tcPr>
            <w:tcW w:w="1155" w:type="dxa"/>
            <w:tcMar>
              <w:top w:w="0" w:type="dxa"/>
              <w:left w:w="108" w:type="dxa"/>
              <w:bottom w:w="0" w:type="dxa"/>
              <w:right w:w="108" w:type="dxa"/>
            </w:tcMar>
            <w:hideMark/>
          </w:tcPr>
          <w:p w14:paraId="159B99F2" w14:textId="77777777" w:rsidR="003D23C9" w:rsidRPr="00654ACD" w:rsidRDefault="003D23C9">
            <w:pPr>
              <w:spacing w:after="0"/>
              <w:ind w:left="-108" w:right="-109"/>
              <w:jc w:val="center"/>
              <w:rPr>
                <w:rFonts w:ascii="Arial" w:hAnsi="Arial" w:cs="Arial"/>
              </w:rPr>
            </w:pPr>
            <w:r w:rsidRPr="00654ACD">
              <w:rPr>
                <w:rFonts w:ascii="Arial" w:hAnsi="Arial" w:cs="Arial"/>
              </w:rPr>
              <w:t>55</w:t>
            </w:r>
          </w:p>
        </w:tc>
        <w:tc>
          <w:tcPr>
            <w:tcW w:w="1701" w:type="dxa"/>
            <w:tcMar>
              <w:top w:w="0" w:type="dxa"/>
              <w:left w:w="108" w:type="dxa"/>
              <w:bottom w:w="0" w:type="dxa"/>
              <w:right w:w="108" w:type="dxa"/>
            </w:tcMar>
            <w:hideMark/>
          </w:tcPr>
          <w:p w14:paraId="0D6DA32C" w14:textId="77777777" w:rsidR="003D23C9" w:rsidRPr="00654ACD" w:rsidRDefault="003D23C9">
            <w:pPr>
              <w:spacing w:after="0"/>
              <w:ind w:left="-100" w:right="-108"/>
              <w:jc w:val="center"/>
              <w:rPr>
                <w:rFonts w:ascii="Arial" w:hAnsi="Arial" w:cs="Arial"/>
              </w:rPr>
            </w:pPr>
            <w:r w:rsidRPr="00654ACD">
              <w:rPr>
                <w:rFonts w:ascii="Arial" w:hAnsi="Arial" w:cs="Arial"/>
              </w:rPr>
              <w:t>827.99</w:t>
            </w:r>
          </w:p>
        </w:tc>
        <w:tc>
          <w:tcPr>
            <w:tcW w:w="1701" w:type="dxa"/>
          </w:tcPr>
          <w:p w14:paraId="421982AF" w14:textId="77777777" w:rsidR="003D23C9" w:rsidRPr="00654ACD" w:rsidRDefault="003D23C9">
            <w:pPr>
              <w:spacing w:after="0"/>
              <w:jc w:val="center"/>
              <w:rPr>
                <w:rFonts w:ascii="Arial" w:hAnsi="Arial" w:cs="Arial"/>
              </w:rPr>
            </w:pPr>
            <w:r w:rsidRPr="00654ACD">
              <w:rPr>
                <w:rFonts w:ascii="Arial" w:hAnsi="Arial" w:cs="Arial"/>
              </w:rPr>
              <w:t>0</w:t>
            </w:r>
          </w:p>
        </w:tc>
        <w:tc>
          <w:tcPr>
            <w:tcW w:w="1985" w:type="dxa"/>
          </w:tcPr>
          <w:p w14:paraId="67B75A26" w14:textId="77777777" w:rsidR="003D23C9" w:rsidRPr="00654ACD" w:rsidRDefault="003D23C9">
            <w:pPr>
              <w:spacing w:after="0"/>
              <w:jc w:val="center"/>
              <w:rPr>
                <w:rFonts w:ascii="Arial" w:hAnsi="Arial" w:cs="Arial"/>
              </w:rPr>
            </w:pPr>
            <w:r w:rsidRPr="00654ACD">
              <w:rPr>
                <w:rFonts w:ascii="Arial" w:hAnsi="Arial" w:cs="Arial"/>
              </w:rPr>
              <w:t>0</w:t>
            </w:r>
          </w:p>
        </w:tc>
      </w:tr>
      <w:tr w:rsidR="003D23C9" w:rsidRPr="00654ACD" w14:paraId="4C8716EF" w14:textId="77777777" w:rsidTr="660D7AC1">
        <w:tc>
          <w:tcPr>
            <w:tcW w:w="1680" w:type="dxa"/>
            <w:tcMar>
              <w:top w:w="0" w:type="dxa"/>
              <w:left w:w="108" w:type="dxa"/>
              <w:bottom w:w="0" w:type="dxa"/>
              <w:right w:w="108" w:type="dxa"/>
            </w:tcMar>
            <w:vAlign w:val="center"/>
            <w:hideMark/>
          </w:tcPr>
          <w:p w14:paraId="27BFE884" w14:textId="77777777" w:rsidR="003D23C9" w:rsidRPr="00654ACD" w:rsidRDefault="003D23C9">
            <w:pPr>
              <w:spacing w:after="0"/>
              <w:ind w:left="227"/>
              <w:rPr>
                <w:rFonts w:ascii="Arial" w:hAnsi="Arial" w:cs="Arial"/>
              </w:rPr>
            </w:pPr>
            <w:r w:rsidRPr="00654ACD">
              <w:rPr>
                <w:rFonts w:ascii="Arial" w:hAnsi="Arial" w:cs="Arial"/>
              </w:rPr>
              <w:t>SLINC</w:t>
            </w:r>
          </w:p>
        </w:tc>
        <w:tc>
          <w:tcPr>
            <w:tcW w:w="1155" w:type="dxa"/>
            <w:tcMar>
              <w:top w:w="0" w:type="dxa"/>
              <w:left w:w="108" w:type="dxa"/>
              <w:bottom w:w="0" w:type="dxa"/>
              <w:right w:w="108" w:type="dxa"/>
            </w:tcMar>
            <w:hideMark/>
          </w:tcPr>
          <w:p w14:paraId="0847D125" w14:textId="77777777" w:rsidR="003D23C9" w:rsidRPr="00654ACD" w:rsidRDefault="003D23C9">
            <w:pPr>
              <w:spacing w:after="0"/>
              <w:ind w:left="-108" w:right="-109"/>
              <w:jc w:val="center"/>
              <w:rPr>
                <w:rFonts w:ascii="Arial" w:hAnsi="Arial" w:cs="Arial"/>
              </w:rPr>
            </w:pPr>
            <w:r w:rsidRPr="00654ACD">
              <w:rPr>
                <w:rFonts w:ascii="Arial" w:hAnsi="Arial" w:cs="Arial"/>
              </w:rPr>
              <w:t>121</w:t>
            </w:r>
          </w:p>
        </w:tc>
        <w:tc>
          <w:tcPr>
            <w:tcW w:w="1701" w:type="dxa"/>
            <w:tcMar>
              <w:top w:w="0" w:type="dxa"/>
              <w:left w:w="108" w:type="dxa"/>
              <w:bottom w:w="0" w:type="dxa"/>
              <w:right w:w="108" w:type="dxa"/>
            </w:tcMar>
            <w:hideMark/>
          </w:tcPr>
          <w:p w14:paraId="462F3A9A" w14:textId="77777777" w:rsidR="003D23C9" w:rsidRPr="00654ACD" w:rsidRDefault="003D23C9">
            <w:pPr>
              <w:spacing w:after="0"/>
              <w:ind w:left="-100" w:right="-108"/>
              <w:jc w:val="center"/>
              <w:rPr>
                <w:rFonts w:ascii="Arial" w:hAnsi="Arial" w:cs="Arial"/>
              </w:rPr>
            </w:pPr>
            <w:r w:rsidRPr="00654ACD">
              <w:rPr>
                <w:rFonts w:ascii="Arial" w:hAnsi="Arial" w:cs="Arial"/>
              </w:rPr>
              <w:t>696.71</w:t>
            </w:r>
          </w:p>
        </w:tc>
        <w:tc>
          <w:tcPr>
            <w:tcW w:w="1701" w:type="dxa"/>
          </w:tcPr>
          <w:p w14:paraId="1CE80EB3" w14:textId="77777777" w:rsidR="003D23C9" w:rsidRPr="00654ACD" w:rsidRDefault="003D23C9">
            <w:pPr>
              <w:spacing w:after="0"/>
              <w:jc w:val="center"/>
              <w:rPr>
                <w:rFonts w:ascii="Arial" w:hAnsi="Arial" w:cs="Arial"/>
              </w:rPr>
            </w:pPr>
            <w:r w:rsidRPr="00654ACD">
              <w:rPr>
                <w:rFonts w:ascii="Arial" w:hAnsi="Arial" w:cs="Arial"/>
              </w:rPr>
              <w:t>0</w:t>
            </w:r>
          </w:p>
        </w:tc>
        <w:tc>
          <w:tcPr>
            <w:tcW w:w="1985" w:type="dxa"/>
          </w:tcPr>
          <w:p w14:paraId="0D8899F5" w14:textId="77777777" w:rsidR="003D23C9" w:rsidRPr="00654ACD" w:rsidRDefault="003D23C9">
            <w:pPr>
              <w:spacing w:after="0"/>
              <w:jc w:val="center"/>
              <w:rPr>
                <w:rFonts w:ascii="Arial" w:hAnsi="Arial" w:cs="Arial"/>
              </w:rPr>
            </w:pPr>
            <w:r w:rsidRPr="00654ACD">
              <w:rPr>
                <w:rFonts w:ascii="Arial" w:hAnsi="Arial" w:cs="Arial"/>
              </w:rPr>
              <w:t>0</w:t>
            </w:r>
          </w:p>
        </w:tc>
      </w:tr>
    </w:tbl>
    <w:p w14:paraId="75879AE0" w14:textId="77777777" w:rsidR="003D23C9" w:rsidRPr="00654ACD" w:rsidRDefault="003D23C9" w:rsidP="003D23C9">
      <w:pPr>
        <w:spacing w:after="0"/>
        <w:rPr>
          <w:rFonts w:ascii="Arial" w:hAnsi="Arial" w:cs="Arial"/>
          <w:highlight w:val="yellow"/>
        </w:rPr>
      </w:pPr>
    </w:p>
    <w:p w14:paraId="6E4D6B39" w14:textId="670382D5" w:rsidR="003D23C9" w:rsidRDefault="003D23C9" w:rsidP="003D23C9">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There has been no change in the overall number or area of designated sites during </w:t>
      </w:r>
      <w:r w:rsidRPr="220F5B20">
        <w:rPr>
          <w:rFonts w:ascii="Arial" w:eastAsia="Times New Roman" w:hAnsi="Arial" w:cs="Arial"/>
          <w:lang w:eastAsia="en-GB"/>
        </w:rPr>
        <w:t>202</w:t>
      </w:r>
      <w:r w:rsidR="6FA3996F" w:rsidRPr="220F5B20">
        <w:rPr>
          <w:rFonts w:ascii="Arial" w:eastAsia="Times New Roman" w:hAnsi="Arial" w:cs="Arial"/>
          <w:lang w:eastAsia="en-GB"/>
        </w:rPr>
        <w:t>3</w:t>
      </w:r>
      <w:r w:rsidR="004C00AA">
        <w:rPr>
          <w:rFonts w:ascii="Arial" w:eastAsia="Times New Roman" w:hAnsi="Arial" w:cs="Arial"/>
          <w:lang w:eastAsia="en-GB"/>
        </w:rPr>
        <w:t>/</w:t>
      </w:r>
      <w:r w:rsidRPr="220F5B20">
        <w:rPr>
          <w:rFonts w:ascii="Arial" w:eastAsia="Times New Roman" w:hAnsi="Arial" w:cs="Arial"/>
          <w:lang w:eastAsia="en-GB"/>
        </w:rPr>
        <w:t>2</w:t>
      </w:r>
      <w:r w:rsidR="1E8033E5" w:rsidRPr="220F5B20">
        <w:rPr>
          <w:rFonts w:ascii="Arial" w:eastAsia="Times New Roman" w:hAnsi="Arial" w:cs="Arial"/>
          <w:lang w:eastAsia="en-GB"/>
        </w:rPr>
        <w:t>4</w:t>
      </w:r>
      <w:r w:rsidR="00FF60E8" w:rsidRPr="00654ACD">
        <w:rPr>
          <w:rFonts w:ascii="Arial" w:eastAsia="Times New Roman" w:hAnsi="Arial" w:cs="Arial"/>
          <w:lang w:eastAsia="en-GB"/>
        </w:rPr>
        <w:t xml:space="preserve">. </w:t>
      </w:r>
    </w:p>
    <w:p w14:paraId="04F640E0" w14:textId="77777777" w:rsidR="00966A63" w:rsidRDefault="00966A63" w:rsidP="00966A63">
      <w:pPr>
        <w:pStyle w:val="ListParagraph"/>
        <w:spacing w:after="120"/>
        <w:ind w:left="709"/>
        <w:rPr>
          <w:rFonts w:ascii="Arial" w:eastAsia="Times New Roman" w:hAnsi="Arial" w:cs="Arial"/>
          <w:lang w:eastAsia="en-GB"/>
        </w:rPr>
      </w:pPr>
    </w:p>
    <w:p w14:paraId="4AD7BA70" w14:textId="77777777" w:rsidR="00966A63" w:rsidRPr="00654ACD" w:rsidRDefault="00966A63" w:rsidP="00966A63">
      <w:pPr>
        <w:pStyle w:val="ListParagraph"/>
        <w:spacing w:after="120"/>
        <w:ind w:left="709"/>
        <w:rPr>
          <w:rFonts w:ascii="Arial" w:eastAsia="Times New Roman" w:hAnsi="Arial" w:cs="Arial"/>
          <w:lang w:eastAsia="en-GB"/>
        </w:rPr>
      </w:pPr>
    </w:p>
    <w:p w14:paraId="2B17609F" w14:textId="77777777" w:rsidR="003D23C9" w:rsidRPr="00654ACD" w:rsidRDefault="003D23C9" w:rsidP="003D23C9">
      <w:pPr>
        <w:pStyle w:val="Heading3"/>
      </w:pPr>
      <w:r w:rsidRPr="00654ACD">
        <w:t>TP8/3: Number of approved development proposals adversely affecting the integrity of or providing positive enhancement to the wider ecological network (non-designated wildlife corridors and stepping stones)</w:t>
      </w:r>
    </w:p>
    <w:p w14:paraId="1C264F3F" w14:textId="7CEC1DFD" w:rsidR="00CE5993" w:rsidRPr="00654ACD" w:rsidRDefault="00CE5993" w:rsidP="00CE5993">
      <w:pPr>
        <w:spacing w:after="120" w:line="240" w:lineRule="auto"/>
        <w:ind w:firstLine="709"/>
        <w:rPr>
          <w:rFonts w:ascii="Arial" w:hAnsi="Arial" w:cs="Arial"/>
          <w:b/>
          <w:bCs/>
        </w:rPr>
      </w:pPr>
      <w:r w:rsidRPr="00654ACD">
        <w:rPr>
          <w:rFonts w:ascii="Arial" w:hAnsi="Arial" w:cs="Arial"/>
          <w:b/>
          <w:bCs/>
        </w:rPr>
        <w:t xml:space="preserve">April </w:t>
      </w:r>
      <w:r w:rsidRPr="220F5B20">
        <w:rPr>
          <w:rFonts w:ascii="Arial" w:hAnsi="Arial" w:cs="Arial"/>
          <w:b/>
          <w:bCs/>
        </w:rPr>
        <w:t>202</w:t>
      </w:r>
      <w:r w:rsidR="0EC6D2F8" w:rsidRPr="220F5B20">
        <w:rPr>
          <w:rFonts w:ascii="Arial" w:hAnsi="Arial" w:cs="Arial"/>
          <w:b/>
          <w:bCs/>
        </w:rPr>
        <w:t>2</w:t>
      </w:r>
      <w:r w:rsidRPr="00654ACD">
        <w:rPr>
          <w:rFonts w:ascii="Arial" w:hAnsi="Arial" w:cs="Arial"/>
          <w:b/>
          <w:bCs/>
        </w:rPr>
        <w:t xml:space="preserve">-March </w:t>
      </w:r>
      <w:r w:rsidRPr="220F5B20">
        <w:rPr>
          <w:rFonts w:ascii="Arial" w:hAnsi="Arial" w:cs="Arial"/>
          <w:b/>
          <w:bCs/>
        </w:rPr>
        <w:t>202</w:t>
      </w:r>
      <w:r w:rsidR="5581913D" w:rsidRPr="220F5B20">
        <w:rPr>
          <w:rFonts w:ascii="Arial" w:hAnsi="Arial" w:cs="Arial"/>
          <w:b/>
          <w:bCs/>
        </w:rPr>
        <w:t>3</w:t>
      </w:r>
      <w:r w:rsidRPr="00654ACD">
        <w:rPr>
          <w:rFonts w:ascii="Arial" w:hAnsi="Arial" w:cs="Arial"/>
          <w:b/>
          <w:bCs/>
        </w:rPr>
        <w:t>:</w:t>
      </w:r>
    </w:p>
    <w:tbl>
      <w:tblPr>
        <w:tblStyle w:val="TableGrid"/>
        <w:tblW w:w="0" w:type="auto"/>
        <w:tblInd w:w="704" w:type="dxa"/>
        <w:tblLook w:val="0420" w:firstRow="1" w:lastRow="0" w:firstColumn="0" w:lastColumn="0" w:noHBand="0" w:noVBand="1"/>
        <w:tblCaption w:val="Approvals adversely affecting or providing positive enhancement to the wider ecological network 2021-22"/>
        <w:tblDescription w:val="Table showing approvals adversely affecting or providing positive enhancement to the wider ecological network 2021-22"/>
      </w:tblPr>
      <w:tblGrid>
        <w:gridCol w:w="4108"/>
        <w:gridCol w:w="4108"/>
      </w:tblGrid>
      <w:tr w:rsidR="00CE5993" w:rsidRPr="00654ACD" w14:paraId="438FDFC1" w14:textId="77777777" w:rsidTr="00CA2B8D">
        <w:tc>
          <w:tcPr>
            <w:tcW w:w="4108" w:type="dxa"/>
          </w:tcPr>
          <w:p w14:paraId="04BAE5E7" w14:textId="77777777" w:rsidR="00CE5993" w:rsidRPr="00654ACD" w:rsidRDefault="00CE5993" w:rsidP="00FD01DF">
            <w:pPr>
              <w:spacing w:after="0" w:line="240" w:lineRule="auto"/>
            </w:pPr>
          </w:p>
        </w:tc>
        <w:tc>
          <w:tcPr>
            <w:tcW w:w="4108" w:type="dxa"/>
            <w:vAlign w:val="center"/>
          </w:tcPr>
          <w:p w14:paraId="1112835F" w14:textId="77777777" w:rsidR="00CE5993" w:rsidRPr="00654ACD" w:rsidRDefault="00CE5993" w:rsidP="00FD01DF">
            <w:pPr>
              <w:spacing w:after="0" w:line="240" w:lineRule="auto"/>
              <w:jc w:val="center"/>
              <w:rPr>
                <w:rFonts w:ascii="Arial" w:hAnsi="Arial" w:cs="Arial"/>
                <w:b/>
                <w:bCs/>
              </w:rPr>
            </w:pPr>
            <w:r w:rsidRPr="00654ACD">
              <w:rPr>
                <w:rFonts w:ascii="Arial" w:hAnsi="Arial" w:cs="Arial"/>
                <w:b/>
                <w:bCs/>
              </w:rPr>
              <w:t>Wider ecological network</w:t>
            </w:r>
          </w:p>
          <w:p w14:paraId="0E468CAF" w14:textId="77777777" w:rsidR="00CE5993" w:rsidRPr="00654ACD" w:rsidRDefault="00CE5993" w:rsidP="00FD01DF">
            <w:pPr>
              <w:spacing w:after="0" w:line="240" w:lineRule="auto"/>
              <w:jc w:val="center"/>
              <w:rPr>
                <w:rFonts w:ascii="Arial" w:hAnsi="Arial" w:cs="Arial"/>
              </w:rPr>
            </w:pPr>
            <w:r w:rsidRPr="00654ACD">
              <w:rPr>
                <w:rFonts w:ascii="Arial" w:hAnsi="Arial" w:cs="Arial"/>
                <w:b/>
                <w:bCs/>
              </w:rPr>
              <w:t>(Potential Sites of Importance)</w:t>
            </w:r>
          </w:p>
        </w:tc>
      </w:tr>
      <w:tr w:rsidR="00CE5993" w:rsidRPr="00654ACD" w14:paraId="36183E4B" w14:textId="77777777" w:rsidTr="00CA2B8D">
        <w:tc>
          <w:tcPr>
            <w:tcW w:w="4108" w:type="dxa"/>
            <w:vAlign w:val="center"/>
          </w:tcPr>
          <w:p w14:paraId="0187C237" w14:textId="77777777" w:rsidR="00CE5993" w:rsidRPr="00654ACD" w:rsidRDefault="00CE5993" w:rsidP="00FD01DF">
            <w:pPr>
              <w:spacing w:after="0" w:line="240" w:lineRule="auto"/>
              <w:rPr>
                <w:rFonts w:ascii="Arial" w:hAnsi="Arial" w:cs="Arial"/>
              </w:rPr>
            </w:pPr>
            <w:r w:rsidRPr="00654ACD">
              <w:rPr>
                <w:rFonts w:ascii="Arial" w:hAnsi="Arial" w:cs="Arial"/>
              </w:rPr>
              <w:t xml:space="preserve">Number of Approved Proposals with Adverse Effects </w:t>
            </w:r>
          </w:p>
        </w:tc>
        <w:tc>
          <w:tcPr>
            <w:tcW w:w="4108" w:type="dxa"/>
            <w:vAlign w:val="center"/>
          </w:tcPr>
          <w:p w14:paraId="503255F3" w14:textId="77777777" w:rsidR="00CE5993" w:rsidRPr="00654ACD" w:rsidRDefault="00CE5993" w:rsidP="00FD01DF">
            <w:pPr>
              <w:spacing w:after="0" w:line="240" w:lineRule="auto"/>
              <w:jc w:val="center"/>
            </w:pPr>
            <w:r w:rsidRPr="00654ACD">
              <w:rPr>
                <w:rFonts w:ascii="Arial" w:hAnsi="Arial" w:cs="Arial"/>
              </w:rPr>
              <w:t>No update</w:t>
            </w:r>
          </w:p>
        </w:tc>
      </w:tr>
      <w:tr w:rsidR="00CE5993" w:rsidRPr="00654ACD" w14:paraId="7D9DF295" w14:textId="77777777" w:rsidTr="00CA2B8D">
        <w:tc>
          <w:tcPr>
            <w:tcW w:w="4108" w:type="dxa"/>
            <w:vAlign w:val="center"/>
          </w:tcPr>
          <w:p w14:paraId="5B1AA194" w14:textId="77777777" w:rsidR="00CE5993" w:rsidRPr="00654ACD" w:rsidRDefault="00CE5993" w:rsidP="00FD01DF">
            <w:pPr>
              <w:spacing w:after="0" w:line="240" w:lineRule="auto"/>
              <w:rPr>
                <w:rFonts w:ascii="Arial" w:hAnsi="Arial" w:cs="Arial"/>
              </w:rPr>
            </w:pPr>
            <w:r w:rsidRPr="00654ACD">
              <w:rPr>
                <w:rFonts w:ascii="Arial" w:hAnsi="Arial" w:cs="Arial"/>
              </w:rPr>
              <w:t xml:space="preserve">Number of Approved Proposals with Positive Enhancements </w:t>
            </w:r>
          </w:p>
        </w:tc>
        <w:tc>
          <w:tcPr>
            <w:tcW w:w="4108" w:type="dxa"/>
            <w:vAlign w:val="center"/>
          </w:tcPr>
          <w:p w14:paraId="27B59EE8" w14:textId="77777777" w:rsidR="00CE5993" w:rsidRPr="00654ACD" w:rsidRDefault="00CE5993" w:rsidP="00FD01DF">
            <w:pPr>
              <w:spacing w:after="0" w:line="240" w:lineRule="auto"/>
              <w:jc w:val="center"/>
            </w:pPr>
            <w:r w:rsidRPr="00654ACD">
              <w:rPr>
                <w:rFonts w:ascii="Arial" w:hAnsi="Arial" w:cs="Arial"/>
              </w:rPr>
              <w:t>No update</w:t>
            </w:r>
          </w:p>
        </w:tc>
      </w:tr>
    </w:tbl>
    <w:p w14:paraId="2F704932" w14:textId="77777777" w:rsidR="00CE5993" w:rsidRPr="00654ACD" w:rsidRDefault="00CE5993" w:rsidP="003D23C9">
      <w:pPr>
        <w:spacing w:after="0" w:line="240" w:lineRule="auto"/>
        <w:rPr>
          <w:rFonts w:ascii="Arial" w:eastAsia="Times New Roman" w:hAnsi="Arial" w:cs="Arial"/>
          <w:lang w:eastAsia="en-GB"/>
        </w:rPr>
      </w:pPr>
    </w:p>
    <w:p w14:paraId="01B4E1CD" w14:textId="143D7B1D" w:rsidR="003D23C9" w:rsidRPr="00654ACD" w:rsidRDefault="003D23C9" w:rsidP="003D23C9">
      <w:pPr>
        <w:spacing w:after="120" w:line="240" w:lineRule="auto"/>
        <w:ind w:firstLine="709"/>
        <w:rPr>
          <w:rFonts w:ascii="Arial" w:hAnsi="Arial" w:cs="Arial"/>
          <w:b/>
          <w:bCs/>
        </w:rPr>
      </w:pPr>
      <w:r w:rsidRPr="00654ACD">
        <w:rPr>
          <w:rFonts w:ascii="Arial" w:hAnsi="Arial" w:cs="Arial"/>
          <w:b/>
          <w:bCs/>
        </w:rPr>
        <w:t xml:space="preserve">April </w:t>
      </w:r>
      <w:r w:rsidRPr="220F5B20">
        <w:rPr>
          <w:rFonts w:ascii="Arial" w:hAnsi="Arial" w:cs="Arial"/>
          <w:b/>
          <w:bCs/>
        </w:rPr>
        <w:t>202</w:t>
      </w:r>
      <w:r w:rsidR="32DA6A56" w:rsidRPr="220F5B20">
        <w:rPr>
          <w:rFonts w:ascii="Arial" w:hAnsi="Arial" w:cs="Arial"/>
          <w:b/>
          <w:bCs/>
        </w:rPr>
        <w:t>3</w:t>
      </w:r>
      <w:r w:rsidRPr="00654ACD">
        <w:rPr>
          <w:rFonts w:ascii="Arial" w:hAnsi="Arial" w:cs="Arial"/>
          <w:b/>
          <w:bCs/>
        </w:rPr>
        <w:t>-March 202</w:t>
      </w:r>
      <w:r w:rsidR="4EFE4FC0" w:rsidRPr="220F5B20">
        <w:rPr>
          <w:rFonts w:ascii="Arial" w:hAnsi="Arial" w:cs="Arial"/>
          <w:b/>
          <w:bCs/>
        </w:rPr>
        <w:t>4</w:t>
      </w:r>
      <w:r w:rsidRPr="00654ACD">
        <w:rPr>
          <w:rFonts w:ascii="Arial" w:hAnsi="Arial" w:cs="Arial"/>
          <w:b/>
          <w:bCs/>
        </w:rPr>
        <w:t>:</w:t>
      </w:r>
    </w:p>
    <w:tbl>
      <w:tblPr>
        <w:tblStyle w:val="TableGrid"/>
        <w:tblW w:w="0" w:type="auto"/>
        <w:tblInd w:w="704" w:type="dxa"/>
        <w:tblLook w:val="0420" w:firstRow="1" w:lastRow="0" w:firstColumn="0" w:lastColumn="0" w:noHBand="0" w:noVBand="1"/>
        <w:tblCaption w:val="Approvals adversely affecting or providing positive enhancement to the wider ecological network 2021-22"/>
        <w:tblDescription w:val="Table showing approvals adversely affecting or providing positive enhancement to the wider ecological network 2021-22"/>
      </w:tblPr>
      <w:tblGrid>
        <w:gridCol w:w="4108"/>
        <w:gridCol w:w="4108"/>
      </w:tblGrid>
      <w:tr w:rsidR="003D23C9" w:rsidRPr="00654ACD" w14:paraId="2E30736E" w14:textId="77777777">
        <w:tc>
          <w:tcPr>
            <w:tcW w:w="4108" w:type="dxa"/>
          </w:tcPr>
          <w:p w14:paraId="134738C3" w14:textId="77777777" w:rsidR="003D23C9" w:rsidRPr="00654ACD" w:rsidRDefault="003D23C9">
            <w:pPr>
              <w:spacing w:after="0" w:line="240" w:lineRule="auto"/>
            </w:pPr>
          </w:p>
        </w:tc>
        <w:tc>
          <w:tcPr>
            <w:tcW w:w="4108" w:type="dxa"/>
            <w:vAlign w:val="center"/>
          </w:tcPr>
          <w:p w14:paraId="2E5948AA" w14:textId="77777777" w:rsidR="003D23C9" w:rsidRPr="00654ACD" w:rsidRDefault="003D23C9">
            <w:pPr>
              <w:spacing w:after="0" w:line="240" w:lineRule="auto"/>
              <w:jc w:val="center"/>
              <w:rPr>
                <w:rFonts w:ascii="Arial" w:hAnsi="Arial" w:cs="Arial"/>
                <w:b/>
                <w:bCs/>
              </w:rPr>
            </w:pPr>
            <w:r w:rsidRPr="00654ACD">
              <w:rPr>
                <w:rFonts w:ascii="Arial" w:hAnsi="Arial" w:cs="Arial"/>
                <w:b/>
                <w:bCs/>
              </w:rPr>
              <w:t>Wider ecological network</w:t>
            </w:r>
          </w:p>
          <w:p w14:paraId="3245789A" w14:textId="77777777" w:rsidR="003D23C9" w:rsidRPr="00654ACD" w:rsidRDefault="003D23C9">
            <w:pPr>
              <w:spacing w:after="0" w:line="240" w:lineRule="auto"/>
              <w:jc w:val="center"/>
              <w:rPr>
                <w:rFonts w:ascii="Arial" w:hAnsi="Arial" w:cs="Arial"/>
              </w:rPr>
            </w:pPr>
            <w:r w:rsidRPr="00654ACD">
              <w:rPr>
                <w:rFonts w:ascii="Arial" w:hAnsi="Arial" w:cs="Arial"/>
                <w:b/>
                <w:bCs/>
              </w:rPr>
              <w:t>(Potential Sites of Importance)</w:t>
            </w:r>
          </w:p>
        </w:tc>
      </w:tr>
      <w:tr w:rsidR="003D23C9" w:rsidRPr="00654ACD" w14:paraId="2E471ED9" w14:textId="77777777">
        <w:tc>
          <w:tcPr>
            <w:tcW w:w="4108" w:type="dxa"/>
            <w:vAlign w:val="center"/>
          </w:tcPr>
          <w:p w14:paraId="13C90161" w14:textId="77777777" w:rsidR="003D23C9" w:rsidRPr="00654ACD" w:rsidRDefault="003D23C9">
            <w:pPr>
              <w:spacing w:after="0" w:line="240" w:lineRule="auto"/>
              <w:rPr>
                <w:rFonts w:ascii="Arial" w:hAnsi="Arial" w:cs="Arial"/>
              </w:rPr>
            </w:pPr>
            <w:r w:rsidRPr="00654ACD">
              <w:rPr>
                <w:rFonts w:ascii="Arial" w:hAnsi="Arial" w:cs="Arial"/>
              </w:rPr>
              <w:t xml:space="preserve">Number of Approved Proposals with Adverse Effects </w:t>
            </w:r>
          </w:p>
        </w:tc>
        <w:tc>
          <w:tcPr>
            <w:tcW w:w="4108" w:type="dxa"/>
            <w:vAlign w:val="center"/>
          </w:tcPr>
          <w:p w14:paraId="2146A57B" w14:textId="77777777" w:rsidR="003D23C9" w:rsidRPr="00654ACD" w:rsidRDefault="003D23C9">
            <w:pPr>
              <w:spacing w:after="0" w:line="240" w:lineRule="auto"/>
              <w:jc w:val="center"/>
            </w:pPr>
            <w:r w:rsidRPr="00654ACD">
              <w:rPr>
                <w:rFonts w:ascii="Arial" w:hAnsi="Arial" w:cs="Arial"/>
              </w:rPr>
              <w:t>No update</w:t>
            </w:r>
          </w:p>
        </w:tc>
      </w:tr>
      <w:tr w:rsidR="003D23C9" w:rsidRPr="00654ACD" w14:paraId="7DD4831B" w14:textId="77777777">
        <w:tc>
          <w:tcPr>
            <w:tcW w:w="4108" w:type="dxa"/>
            <w:vAlign w:val="center"/>
          </w:tcPr>
          <w:p w14:paraId="79774963" w14:textId="77777777" w:rsidR="003D23C9" w:rsidRPr="00654ACD" w:rsidRDefault="003D23C9">
            <w:pPr>
              <w:spacing w:after="0" w:line="240" w:lineRule="auto"/>
              <w:rPr>
                <w:rFonts w:ascii="Arial" w:hAnsi="Arial" w:cs="Arial"/>
              </w:rPr>
            </w:pPr>
            <w:r w:rsidRPr="00654ACD">
              <w:rPr>
                <w:rFonts w:ascii="Arial" w:hAnsi="Arial" w:cs="Arial"/>
              </w:rPr>
              <w:t xml:space="preserve">Number of Approved Proposals with Positive Enhancements </w:t>
            </w:r>
          </w:p>
        </w:tc>
        <w:tc>
          <w:tcPr>
            <w:tcW w:w="4108" w:type="dxa"/>
            <w:vAlign w:val="center"/>
          </w:tcPr>
          <w:p w14:paraId="70476402" w14:textId="77777777" w:rsidR="003D23C9" w:rsidRPr="00654ACD" w:rsidRDefault="003D23C9">
            <w:pPr>
              <w:spacing w:after="0" w:line="240" w:lineRule="auto"/>
              <w:jc w:val="center"/>
            </w:pPr>
            <w:r w:rsidRPr="00654ACD">
              <w:rPr>
                <w:rFonts w:ascii="Arial" w:hAnsi="Arial" w:cs="Arial"/>
              </w:rPr>
              <w:t>No update</w:t>
            </w:r>
          </w:p>
        </w:tc>
      </w:tr>
    </w:tbl>
    <w:p w14:paraId="5CB68FAE" w14:textId="77777777" w:rsidR="003D23C9" w:rsidRPr="00654ACD" w:rsidRDefault="003D23C9" w:rsidP="003D23C9">
      <w:pPr>
        <w:spacing w:after="0" w:line="240" w:lineRule="auto"/>
        <w:rPr>
          <w:rFonts w:ascii="Arial" w:eastAsia="Times New Roman" w:hAnsi="Arial" w:cs="Arial"/>
          <w:lang w:eastAsia="en-GB"/>
        </w:rPr>
      </w:pPr>
    </w:p>
    <w:p w14:paraId="62B2DD33" w14:textId="50079A54" w:rsidR="003D23C9" w:rsidRPr="00654ACD" w:rsidRDefault="003D23C9" w:rsidP="003D23C9">
      <w:pPr>
        <w:pStyle w:val="ListParagraph"/>
        <w:numPr>
          <w:ilvl w:val="1"/>
          <w:numId w:val="37"/>
        </w:numPr>
        <w:spacing w:after="120"/>
        <w:ind w:left="709" w:hanging="709"/>
        <w:rPr>
          <w:rFonts w:ascii="Arial" w:eastAsia="Times New Roman" w:hAnsi="Arial" w:cs="Arial"/>
          <w:b/>
          <w:bCs/>
          <w:sz w:val="24"/>
          <w:szCs w:val="24"/>
        </w:rPr>
      </w:pPr>
      <w:r w:rsidRPr="00654ACD">
        <w:rPr>
          <w:rFonts w:ascii="Arial" w:eastAsia="Times New Roman" w:hAnsi="Arial" w:cs="Arial"/>
          <w:lang w:eastAsia="en-GB"/>
        </w:rPr>
        <w:t>The wider ecological network is defined as ‘Potential Sites of Importance’ (PSI). There is no update available on this indicator for this year</w:t>
      </w:r>
      <w:r w:rsidR="00FF60E8" w:rsidRPr="00654ACD">
        <w:rPr>
          <w:rFonts w:ascii="Arial" w:eastAsia="Times New Roman" w:hAnsi="Arial" w:cs="Arial"/>
          <w:lang w:eastAsia="en-GB"/>
        </w:rPr>
        <w:t xml:space="preserve">. </w:t>
      </w:r>
    </w:p>
    <w:p w14:paraId="74578A88" w14:textId="77CA7B4E" w:rsidR="00B20734" w:rsidRPr="00654ACD" w:rsidRDefault="001F400A" w:rsidP="00CC706F">
      <w:pPr>
        <w:pStyle w:val="Heading2"/>
        <w:rPr>
          <w:color w:val="00B0F0"/>
        </w:rPr>
      </w:pPr>
      <w:bookmarkStart w:id="77" w:name="_Toc161932253"/>
      <w:r w:rsidRPr="00654ACD">
        <w:t>TP</w:t>
      </w:r>
      <w:r w:rsidR="001840B6" w:rsidRPr="00654ACD">
        <w:t>9</w:t>
      </w:r>
      <w:r w:rsidR="000416CE" w:rsidRPr="00654ACD">
        <w:t xml:space="preserve"> </w:t>
      </w:r>
      <w:r w:rsidR="001840B6" w:rsidRPr="00654ACD">
        <w:t>Open Space, Playing Fields and Allotments</w:t>
      </w:r>
      <w:bookmarkEnd w:id="77"/>
      <w:r w:rsidR="001D2F19" w:rsidRPr="00654ACD">
        <w:t xml:space="preserve"> </w:t>
      </w:r>
    </w:p>
    <w:p w14:paraId="3FFC2200" w14:textId="3B40412A" w:rsidR="00A76870" w:rsidRPr="00654ACD" w:rsidRDefault="00B20734" w:rsidP="00CC706F">
      <w:pPr>
        <w:pStyle w:val="Heading3"/>
      </w:pPr>
      <w:bookmarkStart w:id="78" w:name="_Hlk61438991"/>
      <w:r w:rsidRPr="00654ACD">
        <w:t xml:space="preserve">TP9/1: </w:t>
      </w:r>
      <w:r w:rsidR="00C24B50" w:rsidRPr="00654ACD">
        <w:t>Percentage of P</w:t>
      </w:r>
      <w:r w:rsidR="00A76870" w:rsidRPr="00654ACD">
        <w:t xml:space="preserve">opulation within the </w:t>
      </w:r>
      <w:r w:rsidR="00C24B50" w:rsidRPr="00654ACD">
        <w:t>D</w:t>
      </w:r>
      <w:r w:rsidR="00A76870" w:rsidRPr="00654ACD">
        <w:t>istan</w:t>
      </w:r>
      <w:r w:rsidRPr="00654ACD">
        <w:t xml:space="preserve">ce </w:t>
      </w:r>
      <w:r w:rsidR="00C24B50" w:rsidRPr="00654ACD">
        <w:t>Thresholds set in the P</w:t>
      </w:r>
      <w:r w:rsidRPr="00654ACD">
        <w:t>olicy</w:t>
      </w:r>
    </w:p>
    <w:p w14:paraId="2B10C64B" w14:textId="0379BB54" w:rsidR="00E917E6" w:rsidRPr="00654ACD" w:rsidRDefault="00E917E6" w:rsidP="00E917E6">
      <w:r w:rsidRPr="00654ACD">
        <w:tab/>
      </w:r>
      <w:r w:rsidRPr="00654ACD">
        <w:rPr>
          <w:rFonts w:ascii="Arial" w:hAnsi="Arial" w:cs="Arial"/>
          <w:b/>
        </w:rPr>
        <w:t>Criteria and Distance Thresholds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centage of Population within the Distance Thresholds set in the Policy"/>
      </w:tblPr>
      <w:tblGrid>
        <w:gridCol w:w="1102"/>
        <w:gridCol w:w="1946"/>
        <w:gridCol w:w="1549"/>
        <w:gridCol w:w="1673"/>
        <w:gridCol w:w="1946"/>
      </w:tblGrid>
      <w:tr w:rsidR="00E917E6" w:rsidRPr="00654ACD" w14:paraId="53F7FFAC" w14:textId="77777777" w:rsidTr="660D7AC1">
        <w:trPr>
          <w:tblHeader/>
        </w:trPr>
        <w:tc>
          <w:tcPr>
            <w:tcW w:w="1102" w:type="dxa"/>
            <w:tcBorders>
              <w:top w:val="single" w:sz="4" w:space="0" w:color="auto"/>
              <w:left w:val="single" w:sz="4" w:space="0" w:color="auto"/>
              <w:bottom w:val="single" w:sz="4" w:space="0" w:color="auto"/>
              <w:right w:val="single" w:sz="4" w:space="0" w:color="auto"/>
            </w:tcBorders>
            <w:vAlign w:val="center"/>
          </w:tcPr>
          <w:p w14:paraId="73EF2069" w14:textId="1AB35DC2" w:rsidR="00E917E6" w:rsidRPr="00654ACD" w:rsidRDefault="00E917E6" w:rsidP="00E917E6">
            <w:pPr>
              <w:spacing w:after="0"/>
              <w:ind w:left="-101" w:right="-95"/>
              <w:jc w:val="center"/>
              <w:rPr>
                <w:rFonts w:ascii="Arial" w:hAnsi="Arial" w:cs="Arial"/>
              </w:rPr>
            </w:pPr>
            <w:r w:rsidRPr="00654ACD">
              <w:rPr>
                <w:rFonts w:ascii="Arial" w:hAnsi="Arial" w:cs="Arial"/>
                <w:b/>
              </w:rPr>
              <w:t>Year</w:t>
            </w:r>
          </w:p>
        </w:tc>
        <w:tc>
          <w:tcPr>
            <w:tcW w:w="1946" w:type="dxa"/>
            <w:tcBorders>
              <w:top w:val="single" w:sz="4" w:space="0" w:color="auto"/>
              <w:left w:val="single" w:sz="4" w:space="0" w:color="auto"/>
              <w:bottom w:val="single" w:sz="4" w:space="0" w:color="auto"/>
              <w:right w:val="single" w:sz="4" w:space="0" w:color="auto"/>
            </w:tcBorders>
          </w:tcPr>
          <w:p w14:paraId="37BB644A" w14:textId="42664371" w:rsidR="00E917E6" w:rsidRPr="00654ACD" w:rsidRDefault="00E917E6" w:rsidP="00E917E6">
            <w:pPr>
              <w:spacing w:after="0"/>
              <w:jc w:val="center"/>
              <w:rPr>
                <w:rFonts w:ascii="Arial" w:hAnsi="Arial" w:cs="Arial"/>
              </w:rPr>
            </w:pPr>
            <w:r w:rsidRPr="00654ACD">
              <w:rPr>
                <w:rFonts w:ascii="Arial" w:hAnsi="Arial" w:cs="Arial"/>
                <w:b/>
              </w:rPr>
              <w:t>0.2 Ha of Public Open Space within 400m</w:t>
            </w:r>
          </w:p>
        </w:tc>
        <w:tc>
          <w:tcPr>
            <w:tcW w:w="1549" w:type="dxa"/>
            <w:tcBorders>
              <w:top w:val="single" w:sz="4" w:space="0" w:color="auto"/>
              <w:left w:val="single" w:sz="4" w:space="0" w:color="auto"/>
              <w:bottom w:val="single" w:sz="4" w:space="0" w:color="auto"/>
              <w:right w:val="single" w:sz="4" w:space="0" w:color="auto"/>
            </w:tcBorders>
          </w:tcPr>
          <w:p w14:paraId="2B03465F" w14:textId="68361FBD" w:rsidR="00E917E6" w:rsidRPr="00654ACD" w:rsidRDefault="00E917E6" w:rsidP="00E917E6">
            <w:pPr>
              <w:spacing w:after="0"/>
              <w:jc w:val="center"/>
              <w:rPr>
                <w:rFonts w:ascii="Arial" w:hAnsi="Arial" w:cs="Arial"/>
              </w:rPr>
            </w:pPr>
            <w:r w:rsidRPr="00654ACD">
              <w:rPr>
                <w:rFonts w:ascii="Arial" w:hAnsi="Arial" w:cs="Arial"/>
                <w:b/>
              </w:rPr>
              <w:t>Children’s Play Area within 400m</w:t>
            </w:r>
          </w:p>
        </w:tc>
        <w:tc>
          <w:tcPr>
            <w:tcW w:w="1673" w:type="dxa"/>
            <w:tcBorders>
              <w:top w:val="single" w:sz="4" w:space="0" w:color="auto"/>
              <w:left w:val="single" w:sz="4" w:space="0" w:color="auto"/>
              <w:bottom w:val="single" w:sz="4" w:space="0" w:color="auto"/>
              <w:right w:val="single" w:sz="4" w:space="0" w:color="auto"/>
            </w:tcBorders>
          </w:tcPr>
          <w:p w14:paraId="37AF7C09" w14:textId="7F6C7FC1" w:rsidR="00E917E6" w:rsidRPr="00654ACD" w:rsidRDefault="00E917E6" w:rsidP="00E917E6">
            <w:pPr>
              <w:spacing w:after="0"/>
              <w:jc w:val="center"/>
              <w:rPr>
                <w:rFonts w:ascii="Arial" w:hAnsi="Arial" w:cs="Arial"/>
              </w:rPr>
            </w:pPr>
            <w:r w:rsidRPr="00654ACD">
              <w:rPr>
                <w:rFonts w:ascii="Arial" w:hAnsi="Arial" w:cs="Arial"/>
                <w:b/>
              </w:rPr>
              <w:t>2Ha of Public Open Space within 1km</w:t>
            </w:r>
          </w:p>
        </w:tc>
        <w:tc>
          <w:tcPr>
            <w:tcW w:w="1946" w:type="dxa"/>
            <w:tcBorders>
              <w:top w:val="single" w:sz="4" w:space="0" w:color="auto"/>
              <w:left w:val="single" w:sz="4" w:space="0" w:color="auto"/>
              <w:bottom w:val="single" w:sz="4" w:space="0" w:color="auto"/>
              <w:right w:val="single" w:sz="4" w:space="0" w:color="auto"/>
            </w:tcBorders>
          </w:tcPr>
          <w:p w14:paraId="006E171D" w14:textId="77777777" w:rsidR="00E917E6" w:rsidRPr="00654ACD" w:rsidRDefault="00E917E6" w:rsidP="00E917E6">
            <w:pPr>
              <w:spacing w:after="0"/>
              <w:jc w:val="center"/>
              <w:rPr>
                <w:rFonts w:ascii="Arial" w:hAnsi="Arial" w:cs="Arial"/>
                <w:b/>
              </w:rPr>
            </w:pPr>
            <w:r w:rsidRPr="00654ACD">
              <w:rPr>
                <w:rFonts w:ascii="Arial" w:hAnsi="Arial" w:cs="Arial"/>
                <w:b/>
              </w:rPr>
              <w:t>Park within 3Km</w:t>
            </w:r>
          </w:p>
          <w:p w14:paraId="623630B8" w14:textId="1A795ABA" w:rsidR="00E917E6" w:rsidRPr="00654ACD" w:rsidRDefault="00E917E6" w:rsidP="00E917E6">
            <w:pPr>
              <w:spacing w:after="0"/>
              <w:jc w:val="center"/>
              <w:rPr>
                <w:rFonts w:ascii="Arial" w:hAnsi="Arial" w:cs="Arial"/>
              </w:rPr>
            </w:pPr>
            <w:r w:rsidRPr="00654ACD">
              <w:rPr>
                <w:rFonts w:ascii="Arial" w:hAnsi="Arial" w:cs="Arial"/>
                <w:b/>
              </w:rPr>
              <w:t>(2ha and larger)</w:t>
            </w:r>
          </w:p>
        </w:tc>
      </w:tr>
      <w:tr w:rsidR="006F3791" w:rsidRPr="00654ACD" w14:paraId="3E24450E" w14:textId="77777777" w:rsidTr="660D7AC1">
        <w:tc>
          <w:tcPr>
            <w:tcW w:w="1102" w:type="dxa"/>
            <w:tcBorders>
              <w:top w:val="single" w:sz="4" w:space="0" w:color="auto"/>
              <w:left w:val="single" w:sz="4" w:space="0" w:color="auto"/>
              <w:bottom w:val="single" w:sz="4" w:space="0" w:color="auto"/>
              <w:right w:val="single" w:sz="4" w:space="0" w:color="auto"/>
            </w:tcBorders>
            <w:vAlign w:val="center"/>
            <w:hideMark/>
          </w:tcPr>
          <w:p w14:paraId="7C94A871" w14:textId="77777777" w:rsidR="006F3791" w:rsidRPr="00654ACD" w:rsidRDefault="006F3791" w:rsidP="00256B5F">
            <w:pPr>
              <w:spacing w:after="0"/>
              <w:ind w:left="-101" w:right="-95"/>
              <w:jc w:val="center"/>
              <w:rPr>
                <w:rFonts w:ascii="Arial" w:hAnsi="Arial" w:cs="Arial"/>
              </w:rPr>
            </w:pPr>
            <w:r w:rsidRPr="00654ACD">
              <w:rPr>
                <w:rFonts w:ascii="Arial" w:hAnsi="Arial" w:cs="Arial"/>
              </w:rPr>
              <w:t>2014/15</w:t>
            </w:r>
          </w:p>
        </w:tc>
        <w:tc>
          <w:tcPr>
            <w:tcW w:w="1946" w:type="dxa"/>
            <w:tcBorders>
              <w:top w:val="single" w:sz="4" w:space="0" w:color="auto"/>
              <w:left w:val="single" w:sz="4" w:space="0" w:color="auto"/>
              <w:bottom w:val="single" w:sz="4" w:space="0" w:color="auto"/>
              <w:right w:val="single" w:sz="4" w:space="0" w:color="auto"/>
            </w:tcBorders>
            <w:hideMark/>
          </w:tcPr>
          <w:p w14:paraId="524CED84" w14:textId="77777777" w:rsidR="006F3791" w:rsidRPr="00654ACD" w:rsidRDefault="006F3791">
            <w:pPr>
              <w:spacing w:after="0"/>
              <w:jc w:val="center"/>
              <w:rPr>
                <w:rFonts w:ascii="Arial" w:hAnsi="Arial" w:cs="Arial"/>
              </w:rPr>
            </w:pPr>
            <w:r w:rsidRPr="00654ACD">
              <w:rPr>
                <w:rFonts w:ascii="Arial" w:hAnsi="Arial" w:cs="Arial"/>
              </w:rPr>
              <w:t>83.21%</w:t>
            </w:r>
          </w:p>
        </w:tc>
        <w:tc>
          <w:tcPr>
            <w:tcW w:w="1549" w:type="dxa"/>
            <w:tcBorders>
              <w:top w:val="single" w:sz="4" w:space="0" w:color="auto"/>
              <w:left w:val="single" w:sz="4" w:space="0" w:color="auto"/>
              <w:bottom w:val="single" w:sz="4" w:space="0" w:color="auto"/>
              <w:right w:val="single" w:sz="4" w:space="0" w:color="auto"/>
            </w:tcBorders>
            <w:hideMark/>
          </w:tcPr>
          <w:p w14:paraId="01AA651C" w14:textId="77777777" w:rsidR="006F3791" w:rsidRPr="00654ACD" w:rsidRDefault="006F3791">
            <w:pPr>
              <w:spacing w:after="0"/>
              <w:jc w:val="center"/>
              <w:rPr>
                <w:rFonts w:ascii="Arial" w:hAnsi="Arial" w:cs="Arial"/>
              </w:rPr>
            </w:pPr>
            <w:r w:rsidRPr="00654ACD">
              <w:rPr>
                <w:rFonts w:ascii="Arial" w:hAnsi="Arial" w:cs="Arial"/>
              </w:rPr>
              <w:t>45.4%</w:t>
            </w:r>
          </w:p>
        </w:tc>
        <w:tc>
          <w:tcPr>
            <w:tcW w:w="1673" w:type="dxa"/>
            <w:tcBorders>
              <w:top w:val="single" w:sz="4" w:space="0" w:color="auto"/>
              <w:left w:val="single" w:sz="4" w:space="0" w:color="auto"/>
              <w:bottom w:val="single" w:sz="4" w:space="0" w:color="auto"/>
              <w:right w:val="single" w:sz="4" w:space="0" w:color="auto"/>
            </w:tcBorders>
            <w:hideMark/>
          </w:tcPr>
          <w:p w14:paraId="2B2C2B2F" w14:textId="77777777" w:rsidR="006F3791" w:rsidRPr="00654ACD" w:rsidRDefault="006F3791">
            <w:pPr>
              <w:spacing w:after="0"/>
              <w:jc w:val="center"/>
              <w:rPr>
                <w:rFonts w:ascii="Arial" w:hAnsi="Arial" w:cs="Arial"/>
              </w:rPr>
            </w:pPr>
            <w:r w:rsidRPr="00654ACD">
              <w:rPr>
                <w:rFonts w:ascii="Arial" w:hAnsi="Arial" w:cs="Arial"/>
              </w:rPr>
              <w:t>97.5%</w:t>
            </w:r>
          </w:p>
        </w:tc>
        <w:tc>
          <w:tcPr>
            <w:tcW w:w="1946" w:type="dxa"/>
            <w:tcBorders>
              <w:top w:val="single" w:sz="4" w:space="0" w:color="auto"/>
              <w:left w:val="single" w:sz="4" w:space="0" w:color="auto"/>
              <w:bottom w:val="single" w:sz="4" w:space="0" w:color="auto"/>
              <w:right w:val="single" w:sz="4" w:space="0" w:color="auto"/>
            </w:tcBorders>
            <w:hideMark/>
          </w:tcPr>
          <w:p w14:paraId="59A23670" w14:textId="77777777" w:rsidR="006F3791" w:rsidRPr="00654ACD" w:rsidRDefault="006F3791">
            <w:pPr>
              <w:spacing w:after="0"/>
              <w:jc w:val="center"/>
              <w:rPr>
                <w:rFonts w:ascii="Arial" w:hAnsi="Arial" w:cs="Arial"/>
              </w:rPr>
            </w:pPr>
            <w:r w:rsidRPr="00654ACD">
              <w:rPr>
                <w:rFonts w:ascii="Arial" w:hAnsi="Arial" w:cs="Arial"/>
              </w:rPr>
              <w:t>98.95%</w:t>
            </w:r>
          </w:p>
        </w:tc>
      </w:tr>
      <w:tr w:rsidR="006F3791" w:rsidRPr="00654ACD" w14:paraId="1CAB2725" w14:textId="77777777" w:rsidTr="660D7AC1">
        <w:tc>
          <w:tcPr>
            <w:tcW w:w="1102" w:type="dxa"/>
            <w:tcBorders>
              <w:top w:val="single" w:sz="4" w:space="0" w:color="auto"/>
              <w:left w:val="single" w:sz="4" w:space="0" w:color="auto"/>
              <w:bottom w:val="single" w:sz="4" w:space="0" w:color="auto"/>
              <w:right w:val="single" w:sz="4" w:space="0" w:color="auto"/>
            </w:tcBorders>
            <w:vAlign w:val="center"/>
            <w:hideMark/>
          </w:tcPr>
          <w:p w14:paraId="642E8A3C" w14:textId="77777777" w:rsidR="006F3791" w:rsidRPr="00654ACD" w:rsidRDefault="006F3791" w:rsidP="00256B5F">
            <w:pPr>
              <w:spacing w:after="0"/>
              <w:ind w:left="-101" w:right="-95"/>
              <w:jc w:val="center"/>
              <w:rPr>
                <w:rFonts w:ascii="Arial" w:hAnsi="Arial" w:cs="Arial"/>
              </w:rPr>
            </w:pPr>
            <w:r w:rsidRPr="00654ACD">
              <w:rPr>
                <w:rFonts w:ascii="Arial" w:hAnsi="Arial" w:cs="Arial"/>
              </w:rPr>
              <w:t>2015/16</w:t>
            </w:r>
          </w:p>
        </w:tc>
        <w:tc>
          <w:tcPr>
            <w:tcW w:w="1946" w:type="dxa"/>
            <w:tcBorders>
              <w:top w:val="single" w:sz="4" w:space="0" w:color="auto"/>
              <w:left w:val="single" w:sz="4" w:space="0" w:color="auto"/>
              <w:bottom w:val="single" w:sz="4" w:space="0" w:color="auto"/>
              <w:right w:val="single" w:sz="4" w:space="0" w:color="auto"/>
            </w:tcBorders>
            <w:hideMark/>
          </w:tcPr>
          <w:p w14:paraId="0F6F4402" w14:textId="77777777" w:rsidR="006F3791" w:rsidRPr="00654ACD" w:rsidRDefault="006F3791">
            <w:pPr>
              <w:spacing w:after="0"/>
              <w:jc w:val="center"/>
              <w:rPr>
                <w:rFonts w:ascii="Arial" w:hAnsi="Arial" w:cs="Arial"/>
              </w:rPr>
            </w:pPr>
            <w:r w:rsidRPr="00654ACD">
              <w:rPr>
                <w:rFonts w:ascii="Arial" w:hAnsi="Arial" w:cs="Arial"/>
              </w:rPr>
              <w:t>83.49%</w:t>
            </w:r>
          </w:p>
        </w:tc>
        <w:tc>
          <w:tcPr>
            <w:tcW w:w="1549" w:type="dxa"/>
            <w:tcBorders>
              <w:top w:val="single" w:sz="4" w:space="0" w:color="auto"/>
              <w:left w:val="single" w:sz="4" w:space="0" w:color="auto"/>
              <w:bottom w:val="single" w:sz="4" w:space="0" w:color="auto"/>
              <w:right w:val="single" w:sz="4" w:space="0" w:color="auto"/>
            </w:tcBorders>
            <w:hideMark/>
          </w:tcPr>
          <w:p w14:paraId="62845A6E" w14:textId="77777777" w:rsidR="006F3791" w:rsidRPr="00654ACD" w:rsidRDefault="006F3791">
            <w:pPr>
              <w:spacing w:after="0"/>
              <w:jc w:val="center"/>
              <w:rPr>
                <w:rFonts w:ascii="Arial" w:hAnsi="Arial" w:cs="Arial"/>
              </w:rPr>
            </w:pPr>
            <w:r w:rsidRPr="00654ACD">
              <w:rPr>
                <w:rFonts w:ascii="Arial" w:hAnsi="Arial" w:cs="Arial"/>
              </w:rPr>
              <w:t>46.06%</w:t>
            </w:r>
          </w:p>
        </w:tc>
        <w:tc>
          <w:tcPr>
            <w:tcW w:w="1673" w:type="dxa"/>
            <w:tcBorders>
              <w:top w:val="single" w:sz="4" w:space="0" w:color="auto"/>
              <w:left w:val="single" w:sz="4" w:space="0" w:color="auto"/>
              <w:bottom w:val="single" w:sz="4" w:space="0" w:color="auto"/>
              <w:right w:val="single" w:sz="4" w:space="0" w:color="auto"/>
            </w:tcBorders>
            <w:hideMark/>
          </w:tcPr>
          <w:p w14:paraId="386D09BE" w14:textId="77777777" w:rsidR="006F3791" w:rsidRPr="00654ACD" w:rsidRDefault="006F3791">
            <w:pPr>
              <w:spacing w:after="0"/>
              <w:jc w:val="center"/>
              <w:rPr>
                <w:rFonts w:ascii="Arial" w:hAnsi="Arial" w:cs="Arial"/>
              </w:rPr>
            </w:pPr>
            <w:r w:rsidRPr="00654ACD">
              <w:rPr>
                <w:rFonts w:ascii="Arial" w:hAnsi="Arial" w:cs="Arial"/>
              </w:rPr>
              <w:t>97.4%</w:t>
            </w:r>
          </w:p>
        </w:tc>
        <w:tc>
          <w:tcPr>
            <w:tcW w:w="1946" w:type="dxa"/>
            <w:tcBorders>
              <w:top w:val="single" w:sz="4" w:space="0" w:color="auto"/>
              <w:left w:val="single" w:sz="4" w:space="0" w:color="auto"/>
              <w:bottom w:val="single" w:sz="4" w:space="0" w:color="auto"/>
              <w:right w:val="single" w:sz="4" w:space="0" w:color="auto"/>
            </w:tcBorders>
            <w:hideMark/>
          </w:tcPr>
          <w:p w14:paraId="62157558" w14:textId="77777777" w:rsidR="006F3791" w:rsidRPr="00654ACD" w:rsidRDefault="006F3791">
            <w:pPr>
              <w:spacing w:after="0"/>
              <w:jc w:val="center"/>
              <w:rPr>
                <w:rFonts w:ascii="Arial" w:hAnsi="Arial" w:cs="Arial"/>
              </w:rPr>
            </w:pPr>
            <w:r w:rsidRPr="00654ACD">
              <w:rPr>
                <w:rFonts w:ascii="Arial" w:hAnsi="Arial" w:cs="Arial"/>
              </w:rPr>
              <w:t>98.99%</w:t>
            </w:r>
          </w:p>
        </w:tc>
      </w:tr>
      <w:tr w:rsidR="006F3791" w:rsidRPr="00654ACD" w14:paraId="1B8DEAF5" w14:textId="77777777" w:rsidTr="660D7AC1">
        <w:tc>
          <w:tcPr>
            <w:tcW w:w="1102" w:type="dxa"/>
            <w:tcBorders>
              <w:top w:val="single" w:sz="4" w:space="0" w:color="auto"/>
              <w:left w:val="single" w:sz="4" w:space="0" w:color="auto"/>
              <w:bottom w:val="single" w:sz="4" w:space="0" w:color="auto"/>
              <w:right w:val="single" w:sz="4" w:space="0" w:color="auto"/>
            </w:tcBorders>
            <w:vAlign w:val="center"/>
            <w:hideMark/>
          </w:tcPr>
          <w:p w14:paraId="3DFA8DE4" w14:textId="77777777" w:rsidR="006F3791" w:rsidRPr="00654ACD" w:rsidRDefault="006F3791" w:rsidP="00256B5F">
            <w:pPr>
              <w:spacing w:after="0"/>
              <w:ind w:left="-101" w:right="-95"/>
              <w:jc w:val="center"/>
              <w:rPr>
                <w:rFonts w:ascii="Arial" w:hAnsi="Arial" w:cs="Arial"/>
              </w:rPr>
            </w:pPr>
            <w:r w:rsidRPr="00654ACD">
              <w:rPr>
                <w:rFonts w:ascii="Arial" w:hAnsi="Arial" w:cs="Arial"/>
              </w:rPr>
              <w:t>2016/17</w:t>
            </w:r>
          </w:p>
        </w:tc>
        <w:tc>
          <w:tcPr>
            <w:tcW w:w="1946" w:type="dxa"/>
            <w:tcBorders>
              <w:top w:val="single" w:sz="4" w:space="0" w:color="auto"/>
              <w:left w:val="single" w:sz="4" w:space="0" w:color="auto"/>
              <w:bottom w:val="single" w:sz="4" w:space="0" w:color="auto"/>
              <w:right w:val="single" w:sz="4" w:space="0" w:color="auto"/>
            </w:tcBorders>
            <w:hideMark/>
          </w:tcPr>
          <w:p w14:paraId="401D67CC" w14:textId="77777777" w:rsidR="006F3791" w:rsidRPr="00654ACD" w:rsidRDefault="006F3791">
            <w:pPr>
              <w:spacing w:after="0"/>
              <w:jc w:val="center"/>
              <w:rPr>
                <w:rFonts w:ascii="Arial" w:hAnsi="Arial" w:cs="Arial"/>
              </w:rPr>
            </w:pPr>
            <w:r w:rsidRPr="00654ACD">
              <w:rPr>
                <w:rFonts w:ascii="Arial" w:hAnsi="Arial" w:cs="Arial"/>
              </w:rPr>
              <w:t>83.46%</w:t>
            </w:r>
          </w:p>
        </w:tc>
        <w:tc>
          <w:tcPr>
            <w:tcW w:w="1549" w:type="dxa"/>
            <w:tcBorders>
              <w:top w:val="single" w:sz="4" w:space="0" w:color="auto"/>
              <w:left w:val="single" w:sz="4" w:space="0" w:color="auto"/>
              <w:bottom w:val="single" w:sz="4" w:space="0" w:color="auto"/>
              <w:right w:val="single" w:sz="4" w:space="0" w:color="auto"/>
            </w:tcBorders>
            <w:hideMark/>
          </w:tcPr>
          <w:p w14:paraId="59E3D0BD" w14:textId="77777777" w:rsidR="006F3791" w:rsidRPr="00654ACD" w:rsidRDefault="006F3791">
            <w:pPr>
              <w:spacing w:after="0"/>
              <w:jc w:val="center"/>
              <w:rPr>
                <w:rFonts w:ascii="Arial" w:hAnsi="Arial" w:cs="Arial"/>
              </w:rPr>
            </w:pPr>
            <w:r w:rsidRPr="00654ACD">
              <w:rPr>
                <w:rFonts w:ascii="Arial" w:hAnsi="Arial" w:cs="Arial"/>
              </w:rPr>
              <w:t>46.07%</w:t>
            </w:r>
          </w:p>
        </w:tc>
        <w:tc>
          <w:tcPr>
            <w:tcW w:w="1673" w:type="dxa"/>
            <w:tcBorders>
              <w:top w:val="single" w:sz="4" w:space="0" w:color="auto"/>
              <w:left w:val="single" w:sz="4" w:space="0" w:color="auto"/>
              <w:bottom w:val="single" w:sz="4" w:space="0" w:color="auto"/>
              <w:right w:val="single" w:sz="4" w:space="0" w:color="auto"/>
            </w:tcBorders>
            <w:hideMark/>
          </w:tcPr>
          <w:p w14:paraId="2EA884AE" w14:textId="77777777" w:rsidR="006F3791" w:rsidRPr="00654ACD" w:rsidRDefault="006F3791">
            <w:pPr>
              <w:spacing w:after="0"/>
              <w:jc w:val="center"/>
              <w:rPr>
                <w:rFonts w:ascii="Arial" w:hAnsi="Arial" w:cs="Arial"/>
              </w:rPr>
            </w:pPr>
            <w:r w:rsidRPr="00654ACD">
              <w:rPr>
                <w:rFonts w:ascii="Arial" w:hAnsi="Arial" w:cs="Arial"/>
              </w:rPr>
              <w:t>97.35%</w:t>
            </w:r>
          </w:p>
        </w:tc>
        <w:tc>
          <w:tcPr>
            <w:tcW w:w="1946" w:type="dxa"/>
            <w:tcBorders>
              <w:top w:val="single" w:sz="4" w:space="0" w:color="auto"/>
              <w:left w:val="single" w:sz="4" w:space="0" w:color="auto"/>
              <w:bottom w:val="single" w:sz="4" w:space="0" w:color="auto"/>
              <w:right w:val="single" w:sz="4" w:space="0" w:color="auto"/>
            </w:tcBorders>
            <w:hideMark/>
          </w:tcPr>
          <w:p w14:paraId="5A768DD7" w14:textId="77777777" w:rsidR="006F3791" w:rsidRPr="00654ACD" w:rsidRDefault="006F3791">
            <w:pPr>
              <w:spacing w:after="0"/>
              <w:jc w:val="center"/>
              <w:rPr>
                <w:rFonts w:ascii="Arial" w:hAnsi="Arial" w:cs="Arial"/>
              </w:rPr>
            </w:pPr>
            <w:r w:rsidRPr="00654ACD">
              <w:rPr>
                <w:rFonts w:ascii="Arial" w:hAnsi="Arial" w:cs="Arial"/>
              </w:rPr>
              <w:t>98.99%</w:t>
            </w:r>
          </w:p>
        </w:tc>
      </w:tr>
      <w:tr w:rsidR="006F3791" w:rsidRPr="00654ACD" w14:paraId="2D720338" w14:textId="77777777" w:rsidTr="660D7AC1">
        <w:tc>
          <w:tcPr>
            <w:tcW w:w="1102" w:type="dxa"/>
            <w:tcBorders>
              <w:top w:val="single" w:sz="4" w:space="0" w:color="auto"/>
              <w:left w:val="single" w:sz="4" w:space="0" w:color="auto"/>
              <w:bottom w:val="single" w:sz="4" w:space="0" w:color="auto"/>
              <w:right w:val="single" w:sz="4" w:space="0" w:color="auto"/>
            </w:tcBorders>
            <w:vAlign w:val="center"/>
            <w:hideMark/>
          </w:tcPr>
          <w:p w14:paraId="1226A23E" w14:textId="77777777" w:rsidR="006F3791" w:rsidRPr="00654ACD" w:rsidRDefault="006F3791" w:rsidP="00256B5F">
            <w:pPr>
              <w:spacing w:after="0"/>
              <w:ind w:left="-101" w:right="-95"/>
              <w:jc w:val="center"/>
              <w:rPr>
                <w:rFonts w:ascii="Arial" w:hAnsi="Arial" w:cs="Arial"/>
              </w:rPr>
            </w:pPr>
            <w:r w:rsidRPr="00654ACD">
              <w:rPr>
                <w:rFonts w:ascii="Arial" w:hAnsi="Arial" w:cs="Arial"/>
              </w:rPr>
              <w:t>2017/18</w:t>
            </w:r>
          </w:p>
        </w:tc>
        <w:tc>
          <w:tcPr>
            <w:tcW w:w="1946" w:type="dxa"/>
            <w:tcBorders>
              <w:top w:val="single" w:sz="4" w:space="0" w:color="auto"/>
              <w:left w:val="single" w:sz="4" w:space="0" w:color="auto"/>
              <w:bottom w:val="single" w:sz="4" w:space="0" w:color="auto"/>
              <w:right w:val="single" w:sz="4" w:space="0" w:color="auto"/>
            </w:tcBorders>
            <w:hideMark/>
          </w:tcPr>
          <w:p w14:paraId="51E36A49" w14:textId="77777777" w:rsidR="006F3791" w:rsidRPr="00654ACD" w:rsidRDefault="006F3791">
            <w:pPr>
              <w:spacing w:after="0"/>
              <w:jc w:val="center"/>
              <w:rPr>
                <w:rFonts w:ascii="Arial" w:hAnsi="Arial" w:cs="Arial"/>
              </w:rPr>
            </w:pPr>
            <w:r w:rsidRPr="00654ACD">
              <w:rPr>
                <w:rFonts w:ascii="Arial" w:hAnsi="Arial" w:cs="Arial"/>
              </w:rPr>
              <w:t>83.44%</w:t>
            </w:r>
          </w:p>
        </w:tc>
        <w:tc>
          <w:tcPr>
            <w:tcW w:w="1549" w:type="dxa"/>
            <w:tcBorders>
              <w:top w:val="single" w:sz="4" w:space="0" w:color="auto"/>
              <w:left w:val="single" w:sz="4" w:space="0" w:color="auto"/>
              <w:bottom w:val="single" w:sz="4" w:space="0" w:color="auto"/>
              <w:right w:val="single" w:sz="4" w:space="0" w:color="auto"/>
            </w:tcBorders>
            <w:hideMark/>
          </w:tcPr>
          <w:p w14:paraId="5BCCDC6D" w14:textId="77777777" w:rsidR="006F3791" w:rsidRPr="00654ACD" w:rsidRDefault="006F3791">
            <w:pPr>
              <w:spacing w:after="0"/>
              <w:jc w:val="center"/>
              <w:rPr>
                <w:rFonts w:ascii="Arial" w:hAnsi="Arial" w:cs="Arial"/>
              </w:rPr>
            </w:pPr>
            <w:r w:rsidRPr="00654ACD">
              <w:rPr>
                <w:rFonts w:ascii="Arial" w:hAnsi="Arial" w:cs="Arial"/>
              </w:rPr>
              <w:t>46.08%</w:t>
            </w:r>
          </w:p>
        </w:tc>
        <w:tc>
          <w:tcPr>
            <w:tcW w:w="1673" w:type="dxa"/>
            <w:tcBorders>
              <w:top w:val="single" w:sz="4" w:space="0" w:color="auto"/>
              <w:left w:val="single" w:sz="4" w:space="0" w:color="auto"/>
              <w:bottom w:val="single" w:sz="4" w:space="0" w:color="auto"/>
              <w:right w:val="single" w:sz="4" w:space="0" w:color="auto"/>
            </w:tcBorders>
            <w:hideMark/>
          </w:tcPr>
          <w:p w14:paraId="7979E942" w14:textId="77777777" w:rsidR="006F3791" w:rsidRPr="00654ACD" w:rsidRDefault="006F3791">
            <w:pPr>
              <w:spacing w:after="0"/>
              <w:jc w:val="center"/>
              <w:rPr>
                <w:rFonts w:ascii="Arial" w:hAnsi="Arial" w:cs="Arial"/>
              </w:rPr>
            </w:pPr>
            <w:r w:rsidRPr="00654ACD">
              <w:rPr>
                <w:rFonts w:ascii="Arial" w:hAnsi="Arial" w:cs="Arial"/>
              </w:rPr>
              <w:t>97.34%</w:t>
            </w:r>
          </w:p>
        </w:tc>
        <w:tc>
          <w:tcPr>
            <w:tcW w:w="1946" w:type="dxa"/>
            <w:tcBorders>
              <w:top w:val="single" w:sz="4" w:space="0" w:color="auto"/>
              <w:left w:val="single" w:sz="4" w:space="0" w:color="auto"/>
              <w:bottom w:val="single" w:sz="4" w:space="0" w:color="auto"/>
              <w:right w:val="single" w:sz="4" w:space="0" w:color="auto"/>
            </w:tcBorders>
            <w:hideMark/>
          </w:tcPr>
          <w:p w14:paraId="3C37455B" w14:textId="77777777" w:rsidR="006F3791" w:rsidRPr="00654ACD" w:rsidRDefault="006F3791">
            <w:pPr>
              <w:spacing w:after="0"/>
              <w:jc w:val="center"/>
              <w:rPr>
                <w:rFonts w:ascii="Arial" w:hAnsi="Arial" w:cs="Arial"/>
              </w:rPr>
            </w:pPr>
            <w:r w:rsidRPr="00654ACD">
              <w:rPr>
                <w:rFonts w:ascii="Arial" w:hAnsi="Arial" w:cs="Arial"/>
              </w:rPr>
              <w:t>99%</w:t>
            </w:r>
          </w:p>
        </w:tc>
      </w:tr>
      <w:tr w:rsidR="006F3791" w:rsidRPr="00654ACD" w14:paraId="49513576" w14:textId="77777777" w:rsidTr="660D7AC1">
        <w:tc>
          <w:tcPr>
            <w:tcW w:w="1102" w:type="dxa"/>
            <w:tcBorders>
              <w:top w:val="single" w:sz="4" w:space="0" w:color="auto"/>
              <w:left w:val="single" w:sz="4" w:space="0" w:color="auto"/>
              <w:bottom w:val="single" w:sz="4" w:space="0" w:color="auto"/>
              <w:right w:val="single" w:sz="4" w:space="0" w:color="auto"/>
            </w:tcBorders>
            <w:vAlign w:val="center"/>
            <w:hideMark/>
          </w:tcPr>
          <w:p w14:paraId="6FBB1F23" w14:textId="77777777" w:rsidR="006F3791" w:rsidRPr="00654ACD" w:rsidRDefault="006F3791" w:rsidP="00256B5F">
            <w:pPr>
              <w:spacing w:after="0"/>
              <w:ind w:left="-101" w:right="-95"/>
              <w:jc w:val="center"/>
              <w:rPr>
                <w:rFonts w:ascii="Arial" w:hAnsi="Arial" w:cs="Arial"/>
              </w:rPr>
            </w:pPr>
            <w:r w:rsidRPr="00654ACD">
              <w:rPr>
                <w:rFonts w:ascii="Arial" w:hAnsi="Arial" w:cs="Arial"/>
              </w:rPr>
              <w:t>2018/19</w:t>
            </w:r>
          </w:p>
        </w:tc>
        <w:tc>
          <w:tcPr>
            <w:tcW w:w="1946" w:type="dxa"/>
            <w:tcBorders>
              <w:top w:val="single" w:sz="4" w:space="0" w:color="auto"/>
              <w:left w:val="single" w:sz="4" w:space="0" w:color="auto"/>
              <w:bottom w:val="single" w:sz="4" w:space="0" w:color="auto"/>
              <w:right w:val="single" w:sz="4" w:space="0" w:color="auto"/>
            </w:tcBorders>
            <w:hideMark/>
          </w:tcPr>
          <w:p w14:paraId="67C7679A" w14:textId="77777777" w:rsidR="006F3791" w:rsidRPr="00654ACD" w:rsidRDefault="006F3791">
            <w:pPr>
              <w:spacing w:after="0"/>
              <w:jc w:val="center"/>
              <w:rPr>
                <w:rFonts w:ascii="Arial" w:hAnsi="Arial" w:cs="Arial"/>
              </w:rPr>
            </w:pPr>
            <w:r w:rsidRPr="00654ACD">
              <w:rPr>
                <w:rFonts w:ascii="Arial" w:hAnsi="Arial" w:cs="Arial"/>
              </w:rPr>
              <w:t>83.49%</w:t>
            </w:r>
          </w:p>
        </w:tc>
        <w:tc>
          <w:tcPr>
            <w:tcW w:w="1549" w:type="dxa"/>
            <w:tcBorders>
              <w:top w:val="single" w:sz="4" w:space="0" w:color="auto"/>
              <w:left w:val="single" w:sz="4" w:space="0" w:color="auto"/>
              <w:bottom w:val="single" w:sz="4" w:space="0" w:color="auto"/>
              <w:right w:val="single" w:sz="4" w:space="0" w:color="auto"/>
            </w:tcBorders>
            <w:hideMark/>
          </w:tcPr>
          <w:p w14:paraId="42AA5F76" w14:textId="77777777" w:rsidR="006F3791" w:rsidRPr="00654ACD" w:rsidRDefault="006F3791">
            <w:pPr>
              <w:spacing w:after="0"/>
              <w:jc w:val="center"/>
              <w:rPr>
                <w:rFonts w:ascii="Arial" w:hAnsi="Arial" w:cs="Arial"/>
              </w:rPr>
            </w:pPr>
            <w:r w:rsidRPr="00654ACD">
              <w:rPr>
                <w:rFonts w:ascii="Arial" w:hAnsi="Arial" w:cs="Arial"/>
              </w:rPr>
              <w:t>46.22%</w:t>
            </w:r>
          </w:p>
        </w:tc>
        <w:tc>
          <w:tcPr>
            <w:tcW w:w="1673" w:type="dxa"/>
            <w:tcBorders>
              <w:top w:val="single" w:sz="4" w:space="0" w:color="auto"/>
              <w:left w:val="single" w:sz="4" w:space="0" w:color="auto"/>
              <w:bottom w:val="single" w:sz="4" w:space="0" w:color="auto"/>
              <w:right w:val="single" w:sz="4" w:space="0" w:color="auto"/>
            </w:tcBorders>
            <w:hideMark/>
          </w:tcPr>
          <w:p w14:paraId="4152C373" w14:textId="77777777" w:rsidR="006F3791" w:rsidRPr="00654ACD" w:rsidRDefault="006F3791">
            <w:pPr>
              <w:spacing w:after="0"/>
              <w:jc w:val="center"/>
              <w:rPr>
                <w:rFonts w:ascii="Arial" w:hAnsi="Arial" w:cs="Arial"/>
              </w:rPr>
            </w:pPr>
            <w:r w:rsidRPr="00654ACD">
              <w:rPr>
                <w:rFonts w:ascii="Arial" w:hAnsi="Arial" w:cs="Arial"/>
              </w:rPr>
              <w:t>97.36%</w:t>
            </w:r>
          </w:p>
        </w:tc>
        <w:tc>
          <w:tcPr>
            <w:tcW w:w="1946" w:type="dxa"/>
            <w:tcBorders>
              <w:top w:val="single" w:sz="4" w:space="0" w:color="auto"/>
              <w:left w:val="single" w:sz="4" w:space="0" w:color="auto"/>
              <w:bottom w:val="single" w:sz="4" w:space="0" w:color="auto"/>
              <w:right w:val="single" w:sz="4" w:space="0" w:color="auto"/>
            </w:tcBorders>
            <w:hideMark/>
          </w:tcPr>
          <w:p w14:paraId="4812572C" w14:textId="77777777" w:rsidR="006F3791" w:rsidRPr="00654ACD" w:rsidRDefault="006F3791">
            <w:pPr>
              <w:spacing w:after="0"/>
              <w:jc w:val="center"/>
              <w:rPr>
                <w:rFonts w:ascii="Arial" w:hAnsi="Arial" w:cs="Arial"/>
              </w:rPr>
            </w:pPr>
            <w:r w:rsidRPr="00654ACD">
              <w:rPr>
                <w:rFonts w:ascii="Arial" w:hAnsi="Arial" w:cs="Arial"/>
              </w:rPr>
              <w:t>99%</w:t>
            </w:r>
          </w:p>
        </w:tc>
      </w:tr>
      <w:tr w:rsidR="00256B5F" w:rsidRPr="00654ACD" w14:paraId="1B2064E0" w14:textId="77777777" w:rsidTr="660D7AC1">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1C6B49E5" w14:textId="5E3412E2" w:rsidR="00256B5F" w:rsidRPr="00654ACD" w:rsidRDefault="00256B5F" w:rsidP="00256B5F">
            <w:pPr>
              <w:spacing w:after="0"/>
              <w:ind w:left="-101" w:right="-95"/>
              <w:jc w:val="center"/>
              <w:rPr>
                <w:rFonts w:ascii="Arial" w:hAnsi="Arial" w:cs="Arial"/>
              </w:rPr>
            </w:pPr>
            <w:r w:rsidRPr="00654ACD">
              <w:rPr>
                <w:rFonts w:ascii="Arial" w:hAnsi="Arial" w:cs="Arial"/>
              </w:rPr>
              <w:t>2019/20</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5AFE9D12" w14:textId="52B32B42" w:rsidR="00256B5F" w:rsidRPr="00654ACD" w:rsidRDefault="00C00ED4">
            <w:pPr>
              <w:spacing w:after="0"/>
              <w:jc w:val="center"/>
              <w:rPr>
                <w:rFonts w:ascii="Arial" w:hAnsi="Arial" w:cs="Arial"/>
              </w:rPr>
            </w:pPr>
            <w:r w:rsidRPr="00654ACD">
              <w:rPr>
                <w:rFonts w:ascii="Arial" w:hAnsi="Arial" w:cs="Arial"/>
              </w:rPr>
              <w:t>83.6%</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74DCB54B" w14:textId="57414702" w:rsidR="00256B5F" w:rsidRPr="00654ACD" w:rsidRDefault="00C00ED4">
            <w:pPr>
              <w:spacing w:after="0"/>
              <w:jc w:val="center"/>
              <w:rPr>
                <w:rFonts w:ascii="Arial" w:hAnsi="Arial" w:cs="Arial"/>
              </w:rPr>
            </w:pPr>
            <w:r w:rsidRPr="00654ACD">
              <w:rPr>
                <w:rFonts w:ascii="Arial" w:hAnsi="Arial" w:cs="Arial"/>
              </w:rPr>
              <w:t>46.32%</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522404D1" w14:textId="0CDED9AF" w:rsidR="00256B5F" w:rsidRPr="00654ACD" w:rsidRDefault="00C00ED4">
            <w:pPr>
              <w:spacing w:after="0"/>
              <w:jc w:val="center"/>
              <w:rPr>
                <w:rFonts w:ascii="Arial" w:hAnsi="Arial" w:cs="Arial"/>
              </w:rPr>
            </w:pPr>
            <w:r w:rsidRPr="00654ACD">
              <w:rPr>
                <w:rFonts w:ascii="Arial" w:hAnsi="Arial" w:cs="Arial"/>
              </w:rPr>
              <w:t>97.41%</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4AD9A875" w14:textId="193E020E" w:rsidR="00256B5F" w:rsidRPr="00654ACD" w:rsidRDefault="00C00ED4">
            <w:pPr>
              <w:spacing w:after="0"/>
              <w:jc w:val="center"/>
              <w:rPr>
                <w:rFonts w:ascii="Arial" w:hAnsi="Arial" w:cs="Arial"/>
              </w:rPr>
            </w:pPr>
            <w:r w:rsidRPr="00654ACD">
              <w:rPr>
                <w:rFonts w:ascii="Arial" w:hAnsi="Arial" w:cs="Arial"/>
              </w:rPr>
              <w:t>99%</w:t>
            </w:r>
          </w:p>
        </w:tc>
      </w:tr>
      <w:tr w:rsidR="008E2EEC" w:rsidRPr="00654ACD" w14:paraId="5DA8F97E" w14:textId="77777777" w:rsidTr="660D7AC1">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73F141B2" w14:textId="45EBB30D" w:rsidR="008E2EEC" w:rsidRPr="00654ACD" w:rsidRDefault="008E2EEC" w:rsidP="00256B5F">
            <w:pPr>
              <w:spacing w:after="0"/>
              <w:ind w:left="-101" w:right="-95"/>
              <w:jc w:val="center"/>
              <w:rPr>
                <w:rFonts w:ascii="Arial" w:hAnsi="Arial" w:cs="Arial"/>
              </w:rPr>
            </w:pPr>
            <w:r w:rsidRPr="00654ACD">
              <w:rPr>
                <w:rFonts w:ascii="Arial" w:hAnsi="Arial" w:cs="Arial"/>
              </w:rPr>
              <w:t>2020/21</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09724A05" w14:textId="333DF0B2" w:rsidR="008E2EEC" w:rsidRPr="00654ACD" w:rsidRDefault="008E2EEC">
            <w:pPr>
              <w:spacing w:after="0"/>
              <w:jc w:val="center"/>
              <w:rPr>
                <w:rFonts w:ascii="Arial" w:hAnsi="Arial" w:cs="Arial"/>
              </w:rPr>
            </w:pPr>
            <w:r w:rsidRPr="00654ACD">
              <w:rPr>
                <w:rFonts w:ascii="Arial" w:hAnsi="Arial" w:cs="Arial"/>
              </w:rPr>
              <w:t>83.24%</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8E5B24" w14:textId="26361B30" w:rsidR="008E2EEC" w:rsidRPr="00654ACD" w:rsidRDefault="008E2EEC">
            <w:pPr>
              <w:spacing w:after="0"/>
              <w:jc w:val="center"/>
              <w:rPr>
                <w:rFonts w:ascii="Arial" w:hAnsi="Arial" w:cs="Arial"/>
              </w:rPr>
            </w:pPr>
            <w:r w:rsidRPr="00654ACD">
              <w:rPr>
                <w:rFonts w:ascii="Arial" w:hAnsi="Arial" w:cs="Arial"/>
              </w:rPr>
              <w:t>45.84%</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704B25D4" w14:textId="5B58C4F6" w:rsidR="008E2EEC" w:rsidRPr="00654ACD" w:rsidRDefault="008E2EEC">
            <w:pPr>
              <w:spacing w:after="0"/>
              <w:jc w:val="center"/>
              <w:rPr>
                <w:rFonts w:ascii="Arial" w:hAnsi="Arial" w:cs="Arial"/>
              </w:rPr>
            </w:pPr>
            <w:r w:rsidRPr="00654ACD">
              <w:rPr>
                <w:rFonts w:ascii="Arial" w:hAnsi="Arial" w:cs="Arial"/>
              </w:rPr>
              <w:t>97.45%</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0DF7273D" w14:textId="52482418" w:rsidR="008E2EEC" w:rsidRPr="00654ACD" w:rsidRDefault="008E2EEC">
            <w:pPr>
              <w:spacing w:after="0"/>
              <w:jc w:val="center"/>
              <w:rPr>
                <w:rFonts w:ascii="Arial" w:hAnsi="Arial" w:cs="Arial"/>
              </w:rPr>
            </w:pPr>
            <w:r w:rsidRPr="00654ACD">
              <w:rPr>
                <w:rFonts w:ascii="Arial" w:hAnsi="Arial" w:cs="Arial"/>
              </w:rPr>
              <w:t>98.97%</w:t>
            </w:r>
          </w:p>
        </w:tc>
      </w:tr>
      <w:tr w:rsidR="00117FBC" w:rsidRPr="00654ACD" w14:paraId="343C7ED2" w14:textId="77777777" w:rsidTr="660D7AC1">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0934BFA5" w14:textId="7D051869" w:rsidR="00117FBC" w:rsidRPr="00654ACD" w:rsidRDefault="00117FBC" w:rsidP="006E2335">
            <w:pPr>
              <w:spacing w:after="0"/>
              <w:ind w:left="-101" w:right="-95"/>
              <w:jc w:val="center"/>
              <w:rPr>
                <w:rFonts w:ascii="Arial" w:hAnsi="Arial" w:cs="Arial"/>
              </w:rPr>
            </w:pPr>
            <w:r w:rsidRPr="00654ACD">
              <w:rPr>
                <w:rFonts w:ascii="Arial" w:hAnsi="Arial" w:cs="Arial"/>
              </w:rPr>
              <w:t>2021/22</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14:paraId="47A8CD1F" w14:textId="44F171B6" w:rsidR="00117FBC" w:rsidRPr="00654ACD" w:rsidRDefault="00766AE9" w:rsidP="006E2335">
            <w:pPr>
              <w:spacing w:after="0"/>
              <w:jc w:val="center"/>
              <w:rPr>
                <w:rFonts w:ascii="Arial" w:hAnsi="Arial" w:cs="Arial"/>
              </w:rPr>
            </w:pPr>
            <w:r w:rsidRPr="00654ACD">
              <w:rPr>
                <w:rFonts w:ascii="Arial" w:hAnsi="Arial" w:cs="Arial"/>
              </w:rPr>
              <w:t>83.9%</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1D1F03C" w14:textId="4DCF0A75" w:rsidR="00117FBC" w:rsidRPr="00654ACD" w:rsidRDefault="006E2335" w:rsidP="006E2335">
            <w:pPr>
              <w:spacing w:after="0"/>
              <w:jc w:val="center"/>
              <w:rPr>
                <w:rFonts w:ascii="Arial" w:hAnsi="Arial" w:cs="Arial"/>
              </w:rPr>
            </w:pPr>
            <w:r w:rsidRPr="00654ACD">
              <w:rPr>
                <w:rFonts w:ascii="Arial" w:hAnsi="Arial" w:cs="Arial"/>
              </w:rPr>
              <w:t>46.23%</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5DF9FCB2" w14:textId="2FE76607" w:rsidR="00117FBC" w:rsidRPr="00654ACD" w:rsidRDefault="006E2335" w:rsidP="006E2335">
            <w:pPr>
              <w:spacing w:after="0"/>
              <w:jc w:val="center"/>
              <w:rPr>
                <w:rFonts w:ascii="Arial" w:hAnsi="Arial" w:cs="Arial"/>
              </w:rPr>
            </w:pPr>
            <w:r w:rsidRPr="00654ACD">
              <w:rPr>
                <w:rFonts w:ascii="Arial" w:hAnsi="Arial" w:cs="Arial"/>
              </w:rPr>
              <w:t>97.37%</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14:paraId="5A601CC4" w14:textId="5F1CC443" w:rsidR="00117FBC" w:rsidRPr="00654ACD" w:rsidRDefault="00117FBC" w:rsidP="25641919">
            <w:pPr>
              <w:spacing w:after="0"/>
              <w:jc w:val="center"/>
              <w:rPr>
                <w:rFonts w:ascii="Arial" w:hAnsi="Arial" w:cs="Arial"/>
              </w:rPr>
            </w:pPr>
          </w:p>
        </w:tc>
      </w:tr>
      <w:tr w:rsidR="5D2C3C05" w:rsidRPr="00654ACD" w14:paraId="50D33DF5" w14:textId="77777777" w:rsidTr="00900ABE">
        <w:trPr>
          <w:trHeight w:val="181"/>
        </w:trPr>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244E198D" w14:textId="61E5C594" w:rsidR="262BFB16" w:rsidRPr="00654ACD" w:rsidRDefault="31F14372" w:rsidP="00900ABE">
            <w:pPr>
              <w:spacing w:after="0"/>
              <w:jc w:val="center"/>
              <w:rPr>
                <w:rFonts w:ascii="Arial" w:hAnsi="Arial" w:cs="Arial"/>
              </w:rPr>
            </w:pPr>
            <w:r w:rsidRPr="00654ACD">
              <w:rPr>
                <w:rFonts w:ascii="Arial" w:hAnsi="Arial" w:cs="Arial"/>
              </w:rPr>
              <w:t>2022/23</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14:paraId="3CAA86AC" w14:textId="3A967FD9" w:rsidR="5D2C3C05" w:rsidRPr="00654ACD" w:rsidRDefault="4B6B7DB7" w:rsidP="00900ABE">
            <w:pPr>
              <w:spacing w:after="0"/>
              <w:rPr>
                <w:rFonts w:ascii="Arial" w:hAnsi="Arial" w:cs="Arial"/>
              </w:rPr>
            </w:pPr>
            <w:r w:rsidRPr="00654ACD">
              <w:rPr>
                <w:rFonts w:ascii="Arial" w:hAnsi="Arial" w:cs="Arial"/>
              </w:rPr>
              <w:t xml:space="preserve">       </w:t>
            </w:r>
            <w:r w:rsidR="2546B981" w:rsidRPr="00654ACD">
              <w:rPr>
                <w:rFonts w:ascii="Arial" w:hAnsi="Arial" w:cs="Arial"/>
              </w:rPr>
              <w:t xml:space="preserve"> </w:t>
            </w:r>
            <w:r w:rsidRPr="00654ACD">
              <w:rPr>
                <w:rFonts w:ascii="Arial" w:hAnsi="Arial" w:cs="Arial"/>
              </w:rPr>
              <w:t xml:space="preserve">  </w:t>
            </w:r>
            <w:r w:rsidR="595DCE94" w:rsidRPr="00654ACD">
              <w:rPr>
                <w:rFonts w:ascii="Arial" w:hAnsi="Arial" w:cs="Arial"/>
              </w:rPr>
              <w:t>93%</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51250D3" w14:textId="005F8B90" w:rsidR="5D2C3C05" w:rsidRPr="00654ACD" w:rsidRDefault="6F70FE5D" w:rsidP="00900ABE">
            <w:pPr>
              <w:spacing w:after="0"/>
              <w:jc w:val="center"/>
              <w:rPr>
                <w:rFonts w:ascii="Arial" w:hAnsi="Arial" w:cs="Arial"/>
              </w:rPr>
            </w:pPr>
            <w:r w:rsidRPr="00654ACD">
              <w:rPr>
                <w:rFonts w:ascii="Arial" w:hAnsi="Arial" w:cs="Arial"/>
              </w:rPr>
              <w:t>48.9%</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2A760FE1" w14:textId="014FE151" w:rsidR="5D2C3C05" w:rsidRPr="00654ACD" w:rsidRDefault="4CE1BB38" w:rsidP="00900ABE">
            <w:pPr>
              <w:spacing w:after="0"/>
              <w:jc w:val="center"/>
              <w:rPr>
                <w:rFonts w:ascii="Arial" w:hAnsi="Arial" w:cs="Arial"/>
              </w:rPr>
            </w:pPr>
            <w:r w:rsidRPr="00654ACD">
              <w:rPr>
                <w:rFonts w:ascii="Arial" w:hAnsi="Arial" w:cs="Arial"/>
              </w:rPr>
              <w:t>99.6%</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14:paraId="4DDF4CB8" w14:textId="620793A0" w:rsidR="5D2C3C05" w:rsidRPr="00654ACD" w:rsidRDefault="7DDE4718" w:rsidP="00900ABE">
            <w:pPr>
              <w:spacing w:after="0"/>
              <w:jc w:val="center"/>
              <w:rPr>
                <w:rFonts w:ascii="Arial" w:hAnsi="Arial" w:cs="Arial"/>
              </w:rPr>
            </w:pPr>
            <w:r w:rsidRPr="00654ACD">
              <w:rPr>
                <w:rFonts w:ascii="Arial" w:hAnsi="Arial" w:cs="Arial"/>
              </w:rPr>
              <w:t>99.9%</w:t>
            </w:r>
          </w:p>
        </w:tc>
      </w:tr>
      <w:bookmarkEnd w:id="78"/>
    </w:tbl>
    <w:p w14:paraId="2A552BBE" w14:textId="77777777" w:rsidR="00931A58" w:rsidRDefault="00931A58" w:rsidP="00900ABE">
      <w:pPr>
        <w:spacing w:after="0"/>
      </w:pPr>
    </w:p>
    <w:p w14:paraId="701E334E" w14:textId="77777777" w:rsidR="00E97E09" w:rsidRPr="00654ACD" w:rsidRDefault="00E97E09" w:rsidP="00900ABE">
      <w:pPr>
        <w:spacing w:after="0"/>
      </w:pPr>
    </w:p>
    <w:p w14:paraId="05856414" w14:textId="4C08381E" w:rsidR="660D7AC1" w:rsidRPr="00EC5FF9" w:rsidRDefault="008E2EEC">
      <w:pPr>
        <w:pStyle w:val="ListParagraph"/>
        <w:numPr>
          <w:ilvl w:val="1"/>
          <w:numId w:val="37"/>
        </w:numPr>
        <w:spacing w:after="0" w:line="240" w:lineRule="auto"/>
        <w:ind w:left="709" w:hanging="709"/>
        <w:rPr>
          <w:rFonts w:cs="Calibri"/>
          <w:sz w:val="28"/>
          <w:szCs w:val="28"/>
        </w:rPr>
      </w:pPr>
      <w:r w:rsidRPr="00900ABE">
        <w:rPr>
          <w:rFonts w:ascii="Arial" w:eastAsia="Times New Roman" w:hAnsi="Arial" w:cs="Arial"/>
          <w:lang w:eastAsia="en-GB"/>
        </w:rPr>
        <w:t xml:space="preserve">Policy TP9 states that all residents should have access to open space in accordance with the distance thresholds above. </w:t>
      </w:r>
      <w:r w:rsidR="00C00ED4" w:rsidRPr="00900ABE">
        <w:rPr>
          <w:rFonts w:ascii="Arial" w:eastAsia="Times New Roman" w:hAnsi="Arial" w:cs="Arial"/>
          <w:lang w:eastAsia="en-GB"/>
        </w:rPr>
        <w:t>A</w:t>
      </w:r>
      <w:r w:rsidR="005B6035" w:rsidRPr="00900ABE">
        <w:rPr>
          <w:rFonts w:ascii="Arial" w:eastAsia="Times New Roman" w:hAnsi="Arial" w:cs="Arial"/>
          <w:lang w:eastAsia="en-GB"/>
        </w:rPr>
        <w:t>ccessibility</w:t>
      </w:r>
      <w:r w:rsidRPr="00900ABE">
        <w:rPr>
          <w:rFonts w:ascii="Arial" w:eastAsia="Times New Roman" w:hAnsi="Arial" w:cs="Arial"/>
          <w:lang w:eastAsia="en-GB"/>
        </w:rPr>
        <w:t xml:space="preserve"> overall</w:t>
      </w:r>
      <w:r w:rsidR="005B6035" w:rsidRPr="00900ABE">
        <w:rPr>
          <w:rFonts w:ascii="Arial" w:eastAsia="Times New Roman" w:hAnsi="Arial" w:cs="Arial"/>
          <w:lang w:eastAsia="en-GB"/>
        </w:rPr>
        <w:t xml:space="preserve"> has</w:t>
      </w:r>
      <w:r w:rsidR="00C00ED4" w:rsidRPr="00900ABE">
        <w:rPr>
          <w:rFonts w:ascii="Arial" w:eastAsia="Times New Roman" w:hAnsi="Arial" w:cs="Arial"/>
          <w:lang w:eastAsia="en-GB"/>
        </w:rPr>
        <w:t xml:space="preserve"> </w:t>
      </w:r>
      <w:r w:rsidRPr="00900ABE">
        <w:rPr>
          <w:rFonts w:ascii="Arial" w:eastAsia="Times New Roman" w:hAnsi="Arial" w:cs="Arial"/>
          <w:lang w:eastAsia="en-GB"/>
        </w:rPr>
        <w:t>remained quite stable since 2014/15.</w:t>
      </w:r>
      <w:r w:rsidR="005B6035" w:rsidRPr="00900ABE">
        <w:rPr>
          <w:rFonts w:ascii="Arial" w:eastAsia="Times New Roman" w:hAnsi="Arial" w:cs="Arial"/>
          <w:lang w:eastAsia="en-GB"/>
        </w:rPr>
        <w:t xml:space="preserve"> Whilst accessibility to open spaces and parks over 2ha in size is very good, </w:t>
      </w:r>
      <w:r w:rsidR="009B6BC6" w:rsidRPr="00900ABE">
        <w:rPr>
          <w:rFonts w:ascii="Arial" w:eastAsia="Times New Roman" w:hAnsi="Arial" w:cs="Arial"/>
          <w:lang w:eastAsia="en-GB"/>
        </w:rPr>
        <w:t xml:space="preserve">provision of children’s play areas requires significant </w:t>
      </w:r>
      <w:r w:rsidR="009B6BC6" w:rsidRPr="00900ABE">
        <w:rPr>
          <w:rFonts w:ascii="Arial" w:eastAsia="Times New Roman" w:hAnsi="Arial" w:cs="Arial"/>
          <w:lang w:eastAsia="en-GB"/>
        </w:rPr>
        <w:lastRenderedPageBreak/>
        <w:t xml:space="preserve">improvement. </w:t>
      </w:r>
      <w:r w:rsidR="00262F98" w:rsidRPr="00900ABE">
        <w:rPr>
          <w:rFonts w:ascii="Arial" w:eastAsia="Times New Roman" w:hAnsi="Arial" w:cs="Arial"/>
          <w:lang w:eastAsia="en-GB"/>
        </w:rPr>
        <w:t xml:space="preserve">From 2021/22 onwards this indicator </w:t>
      </w:r>
      <w:r w:rsidR="00083D83" w:rsidRPr="00900ABE">
        <w:rPr>
          <w:rFonts w:ascii="Arial" w:eastAsia="Times New Roman" w:hAnsi="Arial" w:cs="Arial"/>
          <w:lang w:eastAsia="en-GB"/>
        </w:rPr>
        <w:t>utilises</w:t>
      </w:r>
      <w:r w:rsidR="001927B3" w:rsidRPr="00900ABE">
        <w:rPr>
          <w:rFonts w:ascii="Arial" w:eastAsia="Times New Roman" w:hAnsi="Arial" w:cs="Arial"/>
          <w:lang w:eastAsia="en-GB"/>
        </w:rPr>
        <w:t xml:space="preserve"> Census 2021 population data</w:t>
      </w:r>
      <w:r w:rsidR="00CC6CDA" w:rsidRPr="00900ABE">
        <w:rPr>
          <w:rFonts w:ascii="Arial" w:eastAsia="Times New Roman" w:hAnsi="Arial" w:cs="Arial"/>
          <w:lang w:eastAsia="en-GB"/>
        </w:rPr>
        <w:t>, but the overall trends are clearly consistent with previous years.</w:t>
      </w:r>
      <w:bookmarkStart w:id="79" w:name="_Hlk24631613"/>
    </w:p>
    <w:p w14:paraId="1197AE58" w14:textId="77777777" w:rsidR="00EC5FF9" w:rsidRPr="00900ABE" w:rsidRDefault="00EC5FF9" w:rsidP="00EC5FF9">
      <w:pPr>
        <w:pStyle w:val="ListParagraph"/>
        <w:spacing w:after="0" w:line="240" w:lineRule="auto"/>
        <w:ind w:left="709"/>
        <w:rPr>
          <w:rFonts w:cs="Calibri"/>
          <w:sz w:val="28"/>
          <w:szCs w:val="28"/>
        </w:rPr>
      </w:pPr>
    </w:p>
    <w:p w14:paraId="07D9820B" w14:textId="77777777" w:rsidR="00001E94" w:rsidRPr="00654ACD" w:rsidRDefault="00B20734" w:rsidP="00CC706F">
      <w:pPr>
        <w:pStyle w:val="Heading3"/>
      </w:pPr>
      <w:bookmarkStart w:id="80" w:name="_Hlk61614821"/>
      <w:r w:rsidRPr="00654ACD">
        <w:t xml:space="preserve">TP9/2: </w:t>
      </w:r>
      <w:r w:rsidR="00A76870" w:rsidRPr="00654ACD">
        <w:t xml:space="preserve">Open </w:t>
      </w:r>
      <w:r w:rsidR="00C24B50" w:rsidRPr="00654ACD">
        <w:t>S</w:t>
      </w:r>
      <w:r w:rsidR="00A76870" w:rsidRPr="00654ACD">
        <w:t>pace/</w:t>
      </w:r>
      <w:r w:rsidR="00C24B50" w:rsidRPr="00654ACD">
        <w:t>Playing F</w:t>
      </w:r>
      <w:r w:rsidR="00A76870" w:rsidRPr="00654ACD">
        <w:t>ields</w:t>
      </w:r>
      <w:r w:rsidRPr="00654ACD">
        <w:t>/</w:t>
      </w:r>
      <w:r w:rsidR="00C24B50" w:rsidRPr="00654ACD">
        <w:t>A</w:t>
      </w:r>
      <w:r w:rsidRPr="00654ACD">
        <w:t xml:space="preserve">llotments </w:t>
      </w:r>
      <w:r w:rsidR="00C24B50" w:rsidRPr="00654ACD">
        <w:t>L</w:t>
      </w:r>
      <w:r w:rsidRPr="00654ACD">
        <w:t xml:space="preserve">ost to </w:t>
      </w:r>
      <w:r w:rsidR="00C24B50" w:rsidRPr="00654ACD">
        <w:t>D</w:t>
      </w:r>
      <w:r w:rsidRPr="00654ACD">
        <w:t>evelopment</w:t>
      </w:r>
      <w:r w:rsidR="00EF26A5" w:rsidRPr="00654ACD">
        <w:t xml:space="preserve"> </w:t>
      </w:r>
    </w:p>
    <w:p w14:paraId="7C000C8F" w14:textId="3746A000" w:rsidR="00D13DF6" w:rsidRPr="00654ACD" w:rsidRDefault="00D13DF6" w:rsidP="00D13DF6">
      <w:pPr>
        <w:ind w:left="709"/>
        <w:rPr>
          <w:rFonts w:ascii="Arial" w:hAnsi="Arial" w:cs="Arial"/>
          <w:b/>
          <w:bCs/>
        </w:rPr>
      </w:pPr>
      <w:r w:rsidRPr="00654ACD">
        <w:rPr>
          <w:rFonts w:ascii="Arial" w:hAnsi="Arial" w:cs="Arial"/>
          <w:b/>
          <w:bCs/>
        </w:rPr>
        <w:t>2011-21</w:t>
      </w:r>
      <w:r w:rsidR="006773FE" w:rsidRPr="00654ACD">
        <w:rPr>
          <w:rFonts w:ascii="Arial" w:hAnsi="Arial" w:cs="Arial"/>
          <w:b/>
          <w:bCs/>
        </w:rPr>
        <w:t>:</w:t>
      </w:r>
    </w:p>
    <w:tbl>
      <w:tblPr>
        <w:tblW w:w="878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n Space/Playing Fields/Allotments Lost to Development "/>
      </w:tblPr>
      <w:tblGrid>
        <w:gridCol w:w="1395"/>
        <w:gridCol w:w="1423"/>
        <w:gridCol w:w="1545"/>
        <w:gridCol w:w="951"/>
        <w:gridCol w:w="1243"/>
        <w:gridCol w:w="1234"/>
        <w:gridCol w:w="990"/>
      </w:tblGrid>
      <w:tr w:rsidR="00C91DD2" w:rsidRPr="00654ACD" w14:paraId="1CE9B322" w14:textId="77777777" w:rsidTr="660D7AC1">
        <w:trPr>
          <w:trHeight w:val="283"/>
          <w:tblHeader/>
        </w:trPr>
        <w:tc>
          <w:tcPr>
            <w:tcW w:w="1395" w:type="dxa"/>
            <w:tcBorders>
              <w:top w:val="single" w:sz="4" w:space="0" w:color="auto"/>
              <w:left w:val="single" w:sz="4" w:space="0" w:color="auto"/>
              <w:bottom w:val="single" w:sz="4" w:space="0" w:color="auto"/>
              <w:right w:val="single" w:sz="4" w:space="0" w:color="auto"/>
            </w:tcBorders>
            <w:vAlign w:val="center"/>
          </w:tcPr>
          <w:p w14:paraId="5A17D936" w14:textId="379575F6" w:rsidR="00C91DD2" w:rsidRPr="00654ACD" w:rsidRDefault="00C91DD2" w:rsidP="00C91DD2">
            <w:pPr>
              <w:spacing w:after="0" w:line="240" w:lineRule="auto"/>
              <w:jc w:val="center"/>
              <w:rPr>
                <w:rFonts w:ascii="Arial" w:hAnsi="Arial" w:cs="Arial"/>
                <w:b/>
                <w:sz w:val="20"/>
                <w:szCs w:val="20"/>
              </w:rPr>
            </w:pPr>
            <w:r w:rsidRPr="00654ACD">
              <w:rPr>
                <w:rFonts w:ascii="Arial" w:hAnsi="Arial" w:cs="Arial"/>
                <w:b/>
                <w:sz w:val="20"/>
                <w:szCs w:val="20"/>
              </w:rPr>
              <w:t>Year</w:t>
            </w:r>
          </w:p>
        </w:tc>
        <w:tc>
          <w:tcPr>
            <w:tcW w:w="1423" w:type="dxa"/>
            <w:tcBorders>
              <w:top w:val="single" w:sz="4" w:space="0" w:color="auto"/>
              <w:left w:val="single" w:sz="4" w:space="0" w:color="auto"/>
              <w:bottom w:val="single" w:sz="4" w:space="0" w:color="auto"/>
              <w:right w:val="single" w:sz="4" w:space="0" w:color="auto"/>
            </w:tcBorders>
            <w:vAlign w:val="center"/>
          </w:tcPr>
          <w:p w14:paraId="2CF731A0" w14:textId="77777777" w:rsidR="00C91DD2" w:rsidRPr="00654ACD" w:rsidRDefault="00C91DD2" w:rsidP="00C91DD2">
            <w:pPr>
              <w:spacing w:after="0" w:line="240" w:lineRule="auto"/>
              <w:jc w:val="center"/>
              <w:rPr>
                <w:rFonts w:ascii="Arial" w:hAnsi="Arial" w:cs="Arial"/>
                <w:b/>
                <w:sz w:val="20"/>
                <w:szCs w:val="20"/>
              </w:rPr>
            </w:pPr>
            <w:r w:rsidRPr="00654ACD">
              <w:rPr>
                <w:rFonts w:ascii="Arial" w:hAnsi="Arial" w:cs="Arial"/>
                <w:b/>
                <w:sz w:val="20"/>
                <w:szCs w:val="20"/>
              </w:rPr>
              <w:t>New Land Use (Ha)</w:t>
            </w:r>
          </w:p>
          <w:p w14:paraId="5FF4E254" w14:textId="44452DB4" w:rsidR="00C91DD2" w:rsidRPr="00654ACD" w:rsidRDefault="00C91DD2" w:rsidP="00C91DD2">
            <w:pPr>
              <w:spacing w:after="0" w:line="240" w:lineRule="auto"/>
              <w:jc w:val="center"/>
              <w:rPr>
                <w:rFonts w:ascii="Arial" w:hAnsi="Arial" w:cs="Arial"/>
                <w:b/>
                <w:sz w:val="20"/>
                <w:szCs w:val="20"/>
              </w:rPr>
            </w:pPr>
            <w:r w:rsidRPr="00654ACD">
              <w:rPr>
                <w:rFonts w:ascii="Arial" w:hAnsi="Arial" w:cs="Arial"/>
                <w:b/>
                <w:sz w:val="20"/>
                <w:szCs w:val="20"/>
              </w:rPr>
              <w:t>Residential</w:t>
            </w:r>
          </w:p>
        </w:tc>
        <w:tc>
          <w:tcPr>
            <w:tcW w:w="1545" w:type="dxa"/>
            <w:tcBorders>
              <w:top w:val="single" w:sz="4" w:space="0" w:color="auto"/>
              <w:left w:val="single" w:sz="4" w:space="0" w:color="auto"/>
              <w:bottom w:val="single" w:sz="4" w:space="0" w:color="auto"/>
              <w:right w:val="single" w:sz="4" w:space="0" w:color="auto"/>
            </w:tcBorders>
            <w:vAlign w:val="center"/>
          </w:tcPr>
          <w:p w14:paraId="509B9811" w14:textId="5307BA6F" w:rsidR="00C91DD2" w:rsidRPr="00654ACD" w:rsidRDefault="00C91DD2" w:rsidP="00C91DD2">
            <w:pPr>
              <w:spacing w:after="0" w:line="240" w:lineRule="auto"/>
              <w:jc w:val="center"/>
              <w:rPr>
                <w:rFonts w:ascii="Arial" w:hAnsi="Arial" w:cs="Arial"/>
                <w:b/>
                <w:sz w:val="20"/>
                <w:szCs w:val="20"/>
              </w:rPr>
            </w:pPr>
            <w:r w:rsidRPr="00654ACD">
              <w:rPr>
                <w:rFonts w:ascii="Arial" w:hAnsi="Arial" w:cs="Arial"/>
                <w:b/>
                <w:sz w:val="20"/>
                <w:szCs w:val="20"/>
              </w:rPr>
              <w:t>New Land Use (Ha) Employment</w:t>
            </w:r>
          </w:p>
        </w:tc>
        <w:tc>
          <w:tcPr>
            <w:tcW w:w="951" w:type="dxa"/>
            <w:tcBorders>
              <w:top w:val="single" w:sz="4" w:space="0" w:color="auto"/>
              <w:left w:val="single" w:sz="4" w:space="0" w:color="auto"/>
              <w:bottom w:val="single" w:sz="4" w:space="0" w:color="auto"/>
              <w:right w:val="single" w:sz="4" w:space="0" w:color="auto"/>
            </w:tcBorders>
            <w:vAlign w:val="center"/>
          </w:tcPr>
          <w:p w14:paraId="7C259F0F" w14:textId="25BF4F2E" w:rsidR="00C91DD2" w:rsidRPr="00654ACD" w:rsidRDefault="00C91DD2" w:rsidP="00C91DD2">
            <w:pPr>
              <w:spacing w:after="0" w:line="240" w:lineRule="auto"/>
              <w:jc w:val="center"/>
              <w:rPr>
                <w:rFonts w:ascii="Arial" w:hAnsi="Arial" w:cs="Arial"/>
                <w:b/>
                <w:sz w:val="20"/>
                <w:szCs w:val="20"/>
              </w:rPr>
            </w:pPr>
            <w:r w:rsidRPr="00654ACD">
              <w:rPr>
                <w:rFonts w:ascii="Arial" w:hAnsi="Arial" w:cs="Arial"/>
                <w:b/>
                <w:sz w:val="20"/>
                <w:szCs w:val="20"/>
              </w:rPr>
              <w:t>New Land Use (Ha) Office</w:t>
            </w:r>
          </w:p>
        </w:tc>
        <w:tc>
          <w:tcPr>
            <w:tcW w:w="1243" w:type="dxa"/>
            <w:tcBorders>
              <w:top w:val="single" w:sz="4" w:space="0" w:color="auto"/>
              <w:left w:val="single" w:sz="4" w:space="0" w:color="auto"/>
              <w:bottom w:val="single" w:sz="4" w:space="0" w:color="auto"/>
              <w:right w:val="single" w:sz="4" w:space="0" w:color="auto"/>
            </w:tcBorders>
            <w:vAlign w:val="center"/>
          </w:tcPr>
          <w:p w14:paraId="4A540F50" w14:textId="1F39959E" w:rsidR="00C91DD2" w:rsidRPr="00654ACD" w:rsidRDefault="00C91DD2" w:rsidP="00C91DD2">
            <w:pPr>
              <w:spacing w:after="0" w:line="240" w:lineRule="auto"/>
              <w:jc w:val="center"/>
              <w:rPr>
                <w:rFonts w:ascii="Arial" w:hAnsi="Arial" w:cs="Arial"/>
                <w:b/>
                <w:sz w:val="20"/>
                <w:szCs w:val="20"/>
              </w:rPr>
            </w:pPr>
            <w:r w:rsidRPr="00654ACD">
              <w:rPr>
                <w:rFonts w:ascii="Arial" w:hAnsi="Arial" w:cs="Arial"/>
                <w:b/>
                <w:sz w:val="20"/>
                <w:szCs w:val="20"/>
              </w:rPr>
              <w:t>New Land Use (Ha) Retail</w:t>
            </w:r>
          </w:p>
        </w:tc>
        <w:tc>
          <w:tcPr>
            <w:tcW w:w="1234" w:type="dxa"/>
            <w:tcBorders>
              <w:top w:val="single" w:sz="4" w:space="0" w:color="auto"/>
              <w:left w:val="single" w:sz="4" w:space="0" w:color="auto"/>
              <w:bottom w:val="single" w:sz="4" w:space="0" w:color="auto"/>
              <w:right w:val="single" w:sz="4" w:space="0" w:color="auto"/>
            </w:tcBorders>
            <w:vAlign w:val="center"/>
          </w:tcPr>
          <w:p w14:paraId="15DC5C7D" w14:textId="100F6F1E" w:rsidR="00C91DD2" w:rsidRPr="00654ACD" w:rsidRDefault="00C91DD2" w:rsidP="00C91DD2">
            <w:pPr>
              <w:spacing w:after="0" w:line="240" w:lineRule="auto"/>
              <w:jc w:val="center"/>
              <w:rPr>
                <w:rFonts w:ascii="Arial" w:hAnsi="Arial" w:cs="Arial"/>
                <w:b/>
                <w:sz w:val="20"/>
                <w:szCs w:val="20"/>
              </w:rPr>
            </w:pPr>
            <w:r w:rsidRPr="00654ACD">
              <w:rPr>
                <w:rFonts w:ascii="Arial" w:hAnsi="Arial" w:cs="Arial"/>
                <w:b/>
                <w:sz w:val="20"/>
                <w:szCs w:val="20"/>
              </w:rPr>
              <w:t>New Land Use (Ha) Other</w:t>
            </w:r>
          </w:p>
        </w:tc>
        <w:tc>
          <w:tcPr>
            <w:tcW w:w="990" w:type="dxa"/>
            <w:tcBorders>
              <w:top w:val="single" w:sz="4" w:space="0" w:color="auto"/>
              <w:left w:val="single" w:sz="4" w:space="0" w:color="auto"/>
              <w:bottom w:val="single" w:sz="4" w:space="0" w:color="auto"/>
              <w:right w:val="single" w:sz="4" w:space="0" w:color="auto"/>
            </w:tcBorders>
            <w:vAlign w:val="center"/>
          </w:tcPr>
          <w:p w14:paraId="41D4D484" w14:textId="7E97F6DF" w:rsidR="00C91DD2" w:rsidRPr="00654ACD" w:rsidRDefault="00C91DD2" w:rsidP="00C91DD2">
            <w:pPr>
              <w:spacing w:after="0" w:line="240" w:lineRule="auto"/>
              <w:jc w:val="center"/>
              <w:rPr>
                <w:rFonts w:ascii="Arial" w:hAnsi="Arial" w:cs="Arial"/>
                <w:b/>
                <w:sz w:val="20"/>
                <w:szCs w:val="20"/>
              </w:rPr>
            </w:pPr>
            <w:r w:rsidRPr="00654ACD">
              <w:rPr>
                <w:rFonts w:ascii="Arial" w:hAnsi="Arial" w:cs="Arial"/>
                <w:b/>
                <w:sz w:val="20"/>
                <w:szCs w:val="20"/>
              </w:rPr>
              <w:t>Total</w:t>
            </w:r>
          </w:p>
        </w:tc>
      </w:tr>
      <w:tr w:rsidR="00C91DD2" w:rsidRPr="00654ACD" w14:paraId="7163D8AF" w14:textId="77777777" w:rsidTr="660D7AC1">
        <w:trPr>
          <w:trHeight w:val="283"/>
        </w:trPr>
        <w:tc>
          <w:tcPr>
            <w:tcW w:w="1395" w:type="dxa"/>
            <w:tcBorders>
              <w:top w:val="single" w:sz="4" w:space="0" w:color="auto"/>
              <w:left w:val="single" w:sz="4" w:space="0" w:color="auto"/>
              <w:bottom w:val="single" w:sz="4" w:space="0" w:color="auto"/>
              <w:right w:val="single" w:sz="4" w:space="0" w:color="auto"/>
            </w:tcBorders>
            <w:vAlign w:val="center"/>
            <w:hideMark/>
          </w:tcPr>
          <w:p w14:paraId="0D417B27"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Open Space</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41E3DA5" w14:textId="46E50EDD" w:rsidR="004B281E" w:rsidRPr="00654ACD" w:rsidRDefault="00D56797" w:rsidP="004B281E">
            <w:pPr>
              <w:spacing w:after="0" w:line="240" w:lineRule="auto"/>
              <w:jc w:val="center"/>
              <w:rPr>
                <w:rFonts w:ascii="Arial" w:hAnsi="Arial" w:cs="Arial"/>
                <w:sz w:val="20"/>
                <w:szCs w:val="20"/>
              </w:rPr>
            </w:pPr>
            <w:r w:rsidRPr="00654ACD">
              <w:rPr>
                <w:rFonts w:ascii="Arial" w:hAnsi="Arial" w:cs="Arial"/>
                <w:sz w:val="20"/>
                <w:szCs w:val="20"/>
              </w:rPr>
              <w:t xml:space="preserve"> 12.02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72F9871"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0.00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37F7F50D" w14:textId="74CC8C2F" w:rsidR="004B281E" w:rsidRPr="00654ACD" w:rsidRDefault="00D56797" w:rsidP="004B281E">
            <w:pPr>
              <w:spacing w:after="0" w:line="240" w:lineRule="auto"/>
              <w:jc w:val="center"/>
              <w:rPr>
                <w:rFonts w:ascii="Arial" w:hAnsi="Arial" w:cs="Arial"/>
                <w:sz w:val="20"/>
                <w:szCs w:val="20"/>
              </w:rPr>
            </w:pPr>
            <w:r w:rsidRPr="00654ACD">
              <w:rPr>
                <w:rFonts w:ascii="Arial" w:hAnsi="Arial" w:cs="Arial"/>
                <w:sz w:val="20"/>
                <w:szCs w:val="20"/>
              </w:rPr>
              <w:t>0.18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E80D0EF"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0.00</w:t>
            </w:r>
          </w:p>
        </w:tc>
        <w:tc>
          <w:tcPr>
            <w:tcW w:w="1234" w:type="dxa"/>
            <w:tcBorders>
              <w:top w:val="single" w:sz="4" w:space="0" w:color="auto"/>
              <w:left w:val="single" w:sz="4" w:space="0" w:color="auto"/>
              <w:bottom w:val="single" w:sz="4" w:space="0" w:color="auto"/>
              <w:right w:val="single" w:sz="4" w:space="0" w:color="auto"/>
            </w:tcBorders>
            <w:vAlign w:val="center"/>
            <w:hideMark/>
          </w:tcPr>
          <w:p w14:paraId="6EDC392A" w14:textId="19758068" w:rsidR="004B281E" w:rsidRPr="00654ACD" w:rsidRDefault="00D56797" w:rsidP="004B281E">
            <w:pPr>
              <w:spacing w:after="0" w:line="240" w:lineRule="auto"/>
              <w:jc w:val="center"/>
              <w:rPr>
                <w:rFonts w:ascii="Arial" w:hAnsi="Arial" w:cs="Arial"/>
                <w:sz w:val="20"/>
                <w:szCs w:val="20"/>
              </w:rPr>
            </w:pPr>
            <w:r w:rsidRPr="00654ACD">
              <w:rPr>
                <w:rFonts w:ascii="Arial" w:hAnsi="Arial" w:cs="Arial"/>
                <w:sz w:val="20"/>
                <w:szCs w:val="20"/>
              </w:rPr>
              <w:t xml:space="preserve"> 3.04</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89E005" w14:textId="2C2B5C2C" w:rsidR="004B281E" w:rsidRPr="00654ACD" w:rsidRDefault="00D56797" w:rsidP="004B281E">
            <w:pPr>
              <w:spacing w:after="0" w:line="240" w:lineRule="auto"/>
              <w:jc w:val="center"/>
              <w:rPr>
                <w:rFonts w:ascii="Arial" w:hAnsi="Arial" w:cs="Arial"/>
                <w:b/>
                <w:sz w:val="20"/>
                <w:szCs w:val="20"/>
              </w:rPr>
            </w:pPr>
            <w:r w:rsidRPr="00654ACD">
              <w:rPr>
                <w:rFonts w:ascii="Arial" w:hAnsi="Arial" w:cs="Arial"/>
                <w:b/>
                <w:sz w:val="20"/>
                <w:szCs w:val="20"/>
              </w:rPr>
              <w:t>15.24</w:t>
            </w:r>
          </w:p>
        </w:tc>
      </w:tr>
      <w:tr w:rsidR="00C91DD2" w:rsidRPr="00654ACD" w14:paraId="52771058" w14:textId="77777777" w:rsidTr="660D7AC1">
        <w:trPr>
          <w:trHeight w:val="283"/>
        </w:trPr>
        <w:tc>
          <w:tcPr>
            <w:tcW w:w="1395" w:type="dxa"/>
            <w:tcBorders>
              <w:top w:val="single" w:sz="4" w:space="0" w:color="auto"/>
              <w:left w:val="single" w:sz="4" w:space="0" w:color="auto"/>
              <w:bottom w:val="single" w:sz="4" w:space="0" w:color="auto"/>
              <w:right w:val="single" w:sz="4" w:space="0" w:color="auto"/>
            </w:tcBorders>
            <w:vAlign w:val="center"/>
            <w:hideMark/>
          </w:tcPr>
          <w:p w14:paraId="1E7CAC9C"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Playing Fields</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FF69A0A" w14:textId="167BCE64" w:rsidR="004B281E" w:rsidRPr="00654ACD" w:rsidRDefault="00D56797" w:rsidP="004B281E">
            <w:pPr>
              <w:spacing w:after="0" w:line="240" w:lineRule="auto"/>
              <w:jc w:val="center"/>
              <w:rPr>
                <w:rFonts w:ascii="Arial" w:hAnsi="Arial" w:cs="Arial"/>
                <w:sz w:val="20"/>
                <w:szCs w:val="20"/>
              </w:rPr>
            </w:pPr>
            <w:r w:rsidRPr="00654ACD">
              <w:rPr>
                <w:rFonts w:ascii="Arial" w:hAnsi="Arial" w:cs="Arial"/>
                <w:sz w:val="20"/>
                <w:szCs w:val="20"/>
              </w:rPr>
              <w:t>13.75</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2804268"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0.00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2D806247"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0.00</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147171C"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0.45</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F4E546F" w14:textId="644B27C8" w:rsidR="004B281E" w:rsidRPr="00654ACD" w:rsidRDefault="00D56797" w:rsidP="004B281E">
            <w:pPr>
              <w:spacing w:after="0" w:line="240" w:lineRule="auto"/>
              <w:jc w:val="center"/>
              <w:rPr>
                <w:rFonts w:ascii="Arial" w:hAnsi="Arial" w:cs="Arial"/>
                <w:sz w:val="20"/>
                <w:szCs w:val="20"/>
              </w:rPr>
            </w:pPr>
            <w:r w:rsidRPr="00654ACD">
              <w:rPr>
                <w:rFonts w:ascii="Arial" w:hAnsi="Arial" w:cs="Arial"/>
                <w:sz w:val="20"/>
                <w:szCs w:val="20"/>
              </w:rPr>
              <w:t xml:space="preserve"> 5.68</w:t>
            </w:r>
          </w:p>
        </w:tc>
        <w:tc>
          <w:tcPr>
            <w:tcW w:w="990" w:type="dxa"/>
            <w:tcBorders>
              <w:top w:val="single" w:sz="4" w:space="0" w:color="auto"/>
              <w:left w:val="single" w:sz="4" w:space="0" w:color="auto"/>
              <w:bottom w:val="single" w:sz="4" w:space="0" w:color="auto"/>
              <w:right w:val="single" w:sz="4" w:space="0" w:color="auto"/>
            </w:tcBorders>
            <w:vAlign w:val="center"/>
            <w:hideMark/>
          </w:tcPr>
          <w:p w14:paraId="4B09CFD6" w14:textId="2AB7AB04" w:rsidR="004B281E" w:rsidRPr="00654ACD" w:rsidRDefault="00D56797" w:rsidP="004B281E">
            <w:pPr>
              <w:spacing w:after="0" w:line="240" w:lineRule="auto"/>
              <w:jc w:val="center"/>
              <w:rPr>
                <w:rFonts w:ascii="Arial" w:hAnsi="Arial" w:cs="Arial"/>
                <w:b/>
                <w:sz w:val="20"/>
                <w:szCs w:val="20"/>
              </w:rPr>
            </w:pPr>
            <w:r w:rsidRPr="00654ACD">
              <w:rPr>
                <w:rFonts w:ascii="Arial" w:hAnsi="Arial" w:cs="Arial"/>
                <w:b/>
                <w:sz w:val="20"/>
                <w:szCs w:val="20"/>
              </w:rPr>
              <w:t>19.88</w:t>
            </w:r>
          </w:p>
        </w:tc>
      </w:tr>
      <w:tr w:rsidR="00C91DD2" w:rsidRPr="00654ACD" w14:paraId="649D2A8B" w14:textId="77777777" w:rsidTr="660D7AC1">
        <w:trPr>
          <w:trHeight w:val="283"/>
        </w:trPr>
        <w:tc>
          <w:tcPr>
            <w:tcW w:w="1395" w:type="dxa"/>
            <w:tcBorders>
              <w:top w:val="single" w:sz="4" w:space="0" w:color="auto"/>
              <w:left w:val="single" w:sz="4" w:space="0" w:color="auto"/>
              <w:bottom w:val="single" w:sz="4" w:space="0" w:color="auto"/>
              <w:right w:val="single" w:sz="4" w:space="0" w:color="auto"/>
            </w:tcBorders>
            <w:vAlign w:val="center"/>
            <w:hideMark/>
          </w:tcPr>
          <w:p w14:paraId="3CBAE460"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Allotments</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8D7F9A2" w14:textId="63287478" w:rsidR="004B281E" w:rsidRPr="00654ACD" w:rsidRDefault="00D56797" w:rsidP="004B281E">
            <w:pPr>
              <w:spacing w:after="0" w:line="240" w:lineRule="auto"/>
              <w:jc w:val="center"/>
              <w:rPr>
                <w:rFonts w:ascii="Arial" w:hAnsi="Arial" w:cs="Arial"/>
                <w:sz w:val="20"/>
                <w:szCs w:val="20"/>
              </w:rPr>
            </w:pPr>
            <w:r w:rsidRPr="00654ACD">
              <w:rPr>
                <w:rFonts w:ascii="Arial" w:hAnsi="Arial" w:cs="Arial"/>
                <w:sz w:val="20"/>
                <w:szCs w:val="20"/>
              </w:rPr>
              <w:t>12.14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090B5FC"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0.00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AA2613D"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0.00</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27908BA"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0.00</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8507773" w14:textId="77777777" w:rsidR="004B281E" w:rsidRPr="00654ACD" w:rsidRDefault="004B281E" w:rsidP="004B281E">
            <w:pPr>
              <w:spacing w:after="0" w:line="240" w:lineRule="auto"/>
              <w:jc w:val="center"/>
              <w:rPr>
                <w:rFonts w:ascii="Arial" w:hAnsi="Arial" w:cs="Arial"/>
                <w:sz w:val="20"/>
                <w:szCs w:val="20"/>
              </w:rPr>
            </w:pPr>
            <w:r w:rsidRPr="00654ACD">
              <w:rPr>
                <w:rFonts w:ascii="Arial" w:hAnsi="Arial" w:cs="Arial"/>
                <w:sz w:val="20"/>
                <w:szCs w:val="20"/>
              </w:rPr>
              <w:t>0.26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203533D" w14:textId="6626EEB8" w:rsidR="004B281E" w:rsidRPr="00654ACD" w:rsidRDefault="00D56797" w:rsidP="004B281E">
            <w:pPr>
              <w:spacing w:after="0" w:line="240" w:lineRule="auto"/>
              <w:jc w:val="center"/>
              <w:rPr>
                <w:rFonts w:ascii="Arial" w:hAnsi="Arial" w:cs="Arial"/>
                <w:b/>
                <w:sz w:val="20"/>
                <w:szCs w:val="20"/>
              </w:rPr>
            </w:pPr>
            <w:r w:rsidRPr="00654ACD">
              <w:rPr>
                <w:rFonts w:ascii="Arial" w:hAnsi="Arial" w:cs="Arial"/>
                <w:b/>
                <w:sz w:val="20"/>
                <w:szCs w:val="20"/>
              </w:rPr>
              <w:t>12.4</w:t>
            </w:r>
          </w:p>
        </w:tc>
      </w:tr>
      <w:tr w:rsidR="00C91DD2" w:rsidRPr="00654ACD" w14:paraId="7F2FF12E" w14:textId="77777777" w:rsidTr="660D7AC1">
        <w:trPr>
          <w:trHeight w:val="283"/>
        </w:trPr>
        <w:tc>
          <w:tcPr>
            <w:tcW w:w="1395" w:type="dxa"/>
            <w:tcBorders>
              <w:top w:val="single" w:sz="4" w:space="0" w:color="auto"/>
              <w:left w:val="single" w:sz="4" w:space="0" w:color="auto"/>
              <w:bottom w:val="single" w:sz="4" w:space="0" w:color="auto"/>
              <w:right w:val="single" w:sz="4" w:space="0" w:color="auto"/>
            </w:tcBorders>
            <w:vAlign w:val="center"/>
          </w:tcPr>
          <w:p w14:paraId="1470812D" w14:textId="77777777" w:rsidR="00C91DD2" w:rsidRPr="00654ACD" w:rsidRDefault="00C91DD2" w:rsidP="004B281E">
            <w:pPr>
              <w:spacing w:after="0" w:line="240" w:lineRule="auto"/>
              <w:jc w:val="center"/>
              <w:rPr>
                <w:rFonts w:ascii="Arial" w:hAnsi="Arial" w:cs="Arial"/>
                <w:sz w:val="20"/>
                <w:szCs w:val="20"/>
              </w:rPr>
            </w:pPr>
          </w:p>
        </w:tc>
        <w:tc>
          <w:tcPr>
            <w:tcW w:w="1423" w:type="dxa"/>
            <w:tcBorders>
              <w:top w:val="single" w:sz="4" w:space="0" w:color="auto"/>
              <w:left w:val="single" w:sz="4" w:space="0" w:color="auto"/>
              <w:bottom w:val="single" w:sz="4" w:space="0" w:color="auto"/>
              <w:right w:val="single" w:sz="4" w:space="0" w:color="auto"/>
            </w:tcBorders>
            <w:vAlign w:val="center"/>
          </w:tcPr>
          <w:p w14:paraId="3B1851E5" w14:textId="77777777" w:rsidR="00C91DD2" w:rsidRPr="00654ACD" w:rsidRDefault="00C91DD2" w:rsidP="004B281E">
            <w:pPr>
              <w:spacing w:after="0" w:line="240" w:lineRule="auto"/>
              <w:jc w:val="center"/>
              <w:rPr>
                <w:rFonts w:ascii="Arial" w:hAnsi="Arial" w:cs="Arial"/>
                <w:sz w:val="20"/>
                <w:szCs w:val="20"/>
              </w:rPr>
            </w:pPr>
          </w:p>
        </w:tc>
        <w:tc>
          <w:tcPr>
            <w:tcW w:w="1545" w:type="dxa"/>
            <w:tcBorders>
              <w:top w:val="single" w:sz="4" w:space="0" w:color="auto"/>
              <w:left w:val="single" w:sz="4" w:space="0" w:color="auto"/>
              <w:bottom w:val="single" w:sz="4" w:space="0" w:color="auto"/>
              <w:right w:val="single" w:sz="4" w:space="0" w:color="auto"/>
            </w:tcBorders>
            <w:vAlign w:val="center"/>
          </w:tcPr>
          <w:p w14:paraId="2F0AA106" w14:textId="77777777" w:rsidR="00C91DD2" w:rsidRPr="00654ACD" w:rsidRDefault="00C91DD2" w:rsidP="004B281E">
            <w:pPr>
              <w:spacing w:after="0" w:line="240" w:lineRule="auto"/>
              <w:jc w:val="center"/>
              <w:rPr>
                <w:rFonts w:ascii="Arial" w:hAnsi="Arial" w:cs="Arial"/>
                <w:sz w:val="20"/>
                <w:szCs w:val="20"/>
              </w:rPr>
            </w:pPr>
          </w:p>
        </w:tc>
        <w:tc>
          <w:tcPr>
            <w:tcW w:w="951" w:type="dxa"/>
            <w:tcBorders>
              <w:top w:val="single" w:sz="4" w:space="0" w:color="auto"/>
              <w:left w:val="single" w:sz="4" w:space="0" w:color="auto"/>
              <w:bottom w:val="single" w:sz="4" w:space="0" w:color="auto"/>
              <w:right w:val="single" w:sz="4" w:space="0" w:color="auto"/>
            </w:tcBorders>
            <w:vAlign w:val="center"/>
          </w:tcPr>
          <w:p w14:paraId="45D02D0F" w14:textId="77777777" w:rsidR="00C91DD2" w:rsidRPr="00654ACD" w:rsidRDefault="00C91DD2" w:rsidP="004B281E">
            <w:pPr>
              <w:spacing w:after="0" w:line="240" w:lineRule="auto"/>
              <w:jc w:val="center"/>
              <w:rPr>
                <w:rFonts w:ascii="Arial" w:hAnsi="Arial" w:cs="Arial"/>
                <w:sz w:val="20"/>
                <w:szCs w:val="20"/>
              </w:rPr>
            </w:pPr>
          </w:p>
        </w:tc>
        <w:tc>
          <w:tcPr>
            <w:tcW w:w="1243" w:type="dxa"/>
            <w:tcBorders>
              <w:top w:val="single" w:sz="4" w:space="0" w:color="auto"/>
              <w:left w:val="single" w:sz="4" w:space="0" w:color="auto"/>
              <w:bottom w:val="single" w:sz="4" w:space="0" w:color="auto"/>
              <w:right w:val="single" w:sz="4" w:space="0" w:color="auto"/>
            </w:tcBorders>
            <w:vAlign w:val="center"/>
          </w:tcPr>
          <w:p w14:paraId="5E5D7608" w14:textId="77777777" w:rsidR="00C91DD2" w:rsidRPr="00654ACD" w:rsidRDefault="00C91DD2" w:rsidP="004B281E">
            <w:pPr>
              <w:spacing w:after="0" w:line="240" w:lineRule="auto"/>
              <w:jc w:val="center"/>
              <w:rPr>
                <w:rFonts w:ascii="Arial" w:hAnsi="Arial" w:cs="Arial"/>
                <w:sz w:val="20"/>
                <w:szCs w:val="20"/>
              </w:rPr>
            </w:pPr>
          </w:p>
        </w:tc>
        <w:tc>
          <w:tcPr>
            <w:tcW w:w="1234" w:type="dxa"/>
            <w:tcBorders>
              <w:top w:val="single" w:sz="4" w:space="0" w:color="auto"/>
              <w:left w:val="single" w:sz="4" w:space="0" w:color="auto"/>
              <w:bottom w:val="single" w:sz="4" w:space="0" w:color="auto"/>
              <w:right w:val="single" w:sz="4" w:space="0" w:color="auto"/>
            </w:tcBorders>
            <w:vAlign w:val="center"/>
          </w:tcPr>
          <w:p w14:paraId="42860C17" w14:textId="77777777" w:rsidR="00C91DD2" w:rsidRPr="00654ACD" w:rsidRDefault="00C91DD2" w:rsidP="004B281E">
            <w:pPr>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2B8A9983" w14:textId="27AC65F5" w:rsidR="00C91DD2" w:rsidRPr="00654ACD" w:rsidRDefault="0030202D" w:rsidP="004B281E">
            <w:pPr>
              <w:spacing w:after="0" w:line="240" w:lineRule="auto"/>
              <w:jc w:val="center"/>
              <w:rPr>
                <w:rFonts w:ascii="Arial" w:hAnsi="Arial" w:cs="Arial"/>
                <w:b/>
                <w:sz w:val="20"/>
                <w:szCs w:val="20"/>
              </w:rPr>
            </w:pPr>
            <w:r w:rsidRPr="00654ACD">
              <w:rPr>
                <w:rFonts w:ascii="Arial" w:hAnsi="Arial" w:cs="Arial"/>
                <w:b/>
                <w:sz w:val="20"/>
                <w:szCs w:val="20"/>
              </w:rPr>
              <w:t>47.52</w:t>
            </w:r>
          </w:p>
        </w:tc>
      </w:tr>
      <w:bookmarkEnd w:id="80"/>
    </w:tbl>
    <w:p w14:paraId="490E2721" w14:textId="77777777" w:rsidR="00001E94" w:rsidRPr="00654ACD" w:rsidRDefault="00001E94" w:rsidP="00500D91">
      <w:pPr>
        <w:spacing w:after="0"/>
      </w:pPr>
    </w:p>
    <w:p w14:paraId="171B6882" w14:textId="5D2ECF4B" w:rsidR="000F25E7" w:rsidRPr="00654ACD" w:rsidRDefault="000F25E7"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Please see previous monitoring reports for a more detailed breakdown of the annual figures from 2011 to 202</w:t>
      </w:r>
      <w:r w:rsidR="0022131D" w:rsidRPr="00654ACD">
        <w:rPr>
          <w:rFonts w:ascii="Arial" w:eastAsia="Times New Roman" w:hAnsi="Arial" w:cs="Arial"/>
          <w:lang w:eastAsia="en-GB"/>
        </w:rPr>
        <w:t>1</w:t>
      </w:r>
      <w:r w:rsidRPr="00654ACD">
        <w:rPr>
          <w:rFonts w:ascii="Arial" w:eastAsia="Times New Roman" w:hAnsi="Arial" w:cs="Arial"/>
          <w:lang w:eastAsia="en-GB"/>
        </w:rPr>
        <w:t>.</w:t>
      </w:r>
    </w:p>
    <w:p w14:paraId="000BB4F0" w14:textId="77777777" w:rsidR="000F25E7" w:rsidRPr="00654ACD" w:rsidRDefault="000F25E7" w:rsidP="00B6633A">
      <w:pPr>
        <w:pStyle w:val="ListParagraph"/>
        <w:spacing w:after="0" w:line="240" w:lineRule="auto"/>
        <w:ind w:left="709"/>
        <w:rPr>
          <w:rFonts w:ascii="Arial" w:eastAsia="Times New Roman" w:hAnsi="Arial" w:cs="Arial"/>
          <w:lang w:eastAsia="en-GB"/>
        </w:rPr>
      </w:pPr>
    </w:p>
    <w:p w14:paraId="324ACD75" w14:textId="5F57E24F" w:rsidR="00986A47" w:rsidRPr="00900ABE" w:rsidRDefault="00B6633A" w:rsidP="00900ABE">
      <w:pPr>
        <w:ind w:left="709"/>
        <w:rPr>
          <w:rFonts w:ascii="Arial" w:hAnsi="Arial" w:cs="Arial"/>
          <w:b/>
          <w:bCs/>
        </w:rPr>
      </w:pPr>
      <w:r w:rsidRPr="00654ACD">
        <w:rPr>
          <w:rFonts w:ascii="Arial" w:hAnsi="Arial" w:cs="Arial"/>
          <w:b/>
          <w:bCs/>
        </w:rPr>
        <w:t>New Land Uses</w:t>
      </w:r>
      <w:r w:rsidR="007F7F8C">
        <w:rPr>
          <w:rFonts w:ascii="Arial" w:hAnsi="Arial" w:cs="Arial"/>
          <w:b/>
          <w:bCs/>
        </w:rPr>
        <w:t xml:space="preserve"> 2023-24</w:t>
      </w:r>
      <w:r w:rsidRPr="00654ACD">
        <w:rPr>
          <w:rFonts w:ascii="Arial" w:hAnsi="Arial" w:cs="Arial"/>
          <w:b/>
          <w:bCs/>
        </w:rPr>
        <w:t xml:space="preserve"> (hectares)</w:t>
      </w:r>
      <w:r w:rsidR="006773FE" w:rsidRPr="00654ACD">
        <w:rPr>
          <w:rFonts w:ascii="Arial" w:hAnsi="Arial" w:cs="Arial"/>
          <w:b/>
          <w:bCs/>
        </w:rPr>
        <w:t>:</w:t>
      </w:r>
    </w:p>
    <w:tbl>
      <w:tblPr>
        <w:tblW w:w="850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pen Space/Playing Fields/Allotments Lost to Development "/>
      </w:tblPr>
      <w:tblGrid>
        <w:gridCol w:w="1559"/>
        <w:gridCol w:w="1418"/>
        <w:gridCol w:w="1417"/>
        <w:gridCol w:w="1027"/>
        <w:gridCol w:w="1028"/>
        <w:gridCol w:w="1027"/>
        <w:gridCol w:w="1028"/>
      </w:tblGrid>
      <w:tr w:rsidR="000F25E7" w:rsidRPr="00654ACD" w14:paraId="03242BEA" w14:textId="77777777" w:rsidTr="00900ABE">
        <w:trPr>
          <w:trHeight w:val="283"/>
          <w:tblHeader/>
        </w:trPr>
        <w:tc>
          <w:tcPr>
            <w:tcW w:w="1559" w:type="dxa"/>
            <w:tcBorders>
              <w:top w:val="single" w:sz="4" w:space="0" w:color="auto"/>
              <w:left w:val="single" w:sz="4" w:space="0" w:color="auto"/>
              <w:bottom w:val="single" w:sz="4" w:space="0" w:color="auto"/>
              <w:right w:val="single" w:sz="4" w:space="0" w:color="auto"/>
            </w:tcBorders>
            <w:vAlign w:val="center"/>
          </w:tcPr>
          <w:p w14:paraId="29CFE940" w14:textId="77777777" w:rsidR="000F25E7" w:rsidRPr="00654ACD" w:rsidRDefault="000F25E7" w:rsidP="00900ABE">
            <w:pPr>
              <w:spacing w:after="0" w:line="240" w:lineRule="auto"/>
              <w:jc w:val="center"/>
              <w:rPr>
                <w:rFonts w:ascii="Arial" w:hAnsi="Arial" w:cs="Arial"/>
                <w:b/>
                <w:sz w:val="20"/>
                <w:szCs w:val="20"/>
              </w:rPr>
            </w:pPr>
            <w:r w:rsidRPr="00654ACD">
              <w:rPr>
                <w:rFonts w:ascii="Arial" w:hAnsi="Arial" w:cs="Arial"/>
                <w:b/>
                <w:sz w:val="20"/>
                <w:szCs w:val="20"/>
              </w:rPr>
              <w:t>Year</w:t>
            </w:r>
          </w:p>
        </w:tc>
        <w:tc>
          <w:tcPr>
            <w:tcW w:w="1418" w:type="dxa"/>
            <w:tcBorders>
              <w:top w:val="single" w:sz="4" w:space="0" w:color="auto"/>
              <w:left w:val="single" w:sz="4" w:space="0" w:color="auto"/>
              <w:bottom w:val="single" w:sz="4" w:space="0" w:color="auto"/>
              <w:right w:val="single" w:sz="4" w:space="0" w:color="auto"/>
            </w:tcBorders>
            <w:vAlign w:val="center"/>
          </w:tcPr>
          <w:p w14:paraId="6D2CD0F8" w14:textId="77777777" w:rsidR="000F25E7" w:rsidRPr="00654ACD" w:rsidRDefault="000F25E7" w:rsidP="00900ABE">
            <w:pPr>
              <w:spacing w:after="0" w:line="240" w:lineRule="auto"/>
              <w:jc w:val="center"/>
              <w:rPr>
                <w:rFonts w:ascii="Arial" w:hAnsi="Arial" w:cs="Arial"/>
                <w:b/>
                <w:sz w:val="20"/>
                <w:szCs w:val="20"/>
              </w:rPr>
            </w:pPr>
            <w:r w:rsidRPr="00654ACD">
              <w:rPr>
                <w:rFonts w:ascii="Arial" w:hAnsi="Arial" w:cs="Arial"/>
                <w:b/>
                <w:sz w:val="20"/>
                <w:szCs w:val="20"/>
              </w:rPr>
              <w:t>Residential</w:t>
            </w:r>
          </w:p>
        </w:tc>
        <w:tc>
          <w:tcPr>
            <w:tcW w:w="1417" w:type="dxa"/>
            <w:tcBorders>
              <w:top w:val="single" w:sz="4" w:space="0" w:color="auto"/>
              <w:left w:val="single" w:sz="4" w:space="0" w:color="auto"/>
              <w:bottom w:val="single" w:sz="4" w:space="0" w:color="auto"/>
              <w:right w:val="single" w:sz="4" w:space="0" w:color="auto"/>
            </w:tcBorders>
            <w:vAlign w:val="center"/>
          </w:tcPr>
          <w:p w14:paraId="6B59B99F" w14:textId="6B07E826" w:rsidR="000F25E7" w:rsidRPr="00654ACD" w:rsidRDefault="000F25E7" w:rsidP="00900ABE">
            <w:pPr>
              <w:spacing w:after="0" w:line="240" w:lineRule="auto"/>
              <w:jc w:val="center"/>
              <w:rPr>
                <w:rFonts w:ascii="Arial" w:hAnsi="Arial" w:cs="Arial"/>
                <w:b/>
                <w:sz w:val="20"/>
                <w:szCs w:val="20"/>
              </w:rPr>
            </w:pPr>
            <w:r w:rsidRPr="00654ACD">
              <w:rPr>
                <w:rFonts w:ascii="Arial" w:hAnsi="Arial" w:cs="Arial"/>
                <w:b/>
                <w:sz w:val="20"/>
                <w:szCs w:val="20"/>
              </w:rPr>
              <w:t>Employment</w:t>
            </w:r>
          </w:p>
        </w:tc>
        <w:tc>
          <w:tcPr>
            <w:tcW w:w="1027" w:type="dxa"/>
            <w:tcBorders>
              <w:top w:val="single" w:sz="4" w:space="0" w:color="auto"/>
              <w:left w:val="single" w:sz="4" w:space="0" w:color="auto"/>
              <w:bottom w:val="single" w:sz="4" w:space="0" w:color="auto"/>
              <w:right w:val="single" w:sz="4" w:space="0" w:color="auto"/>
            </w:tcBorders>
            <w:vAlign w:val="center"/>
          </w:tcPr>
          <w:p w14:paraId="6C32E898" w14:textId="2961F344" w:rsidR="000F25E7" w:rsidRPr="00654ACD" w:rsidRDefault="000F25E7" w:rsidP="00900ABE">
            <w:pPr>
              <w:spacing w:after="0" w:line="240" w:lineRule="auto"/>
              <w:jc w:val="center"/>
              <w:rPr>
                <w:rFonts w:ascii="Arial" w:hAnsi="Arial" w:cs="Arial"/>
                <w:b/>
                <w:sz w:val="20"/>
                <w:szCs w:val="20"/>
              </w:rPr>
            </w:pPr>
            <w:r w:rsidRPr="00654ACD">
              <w:rPr>
                <w:rFonts w:ascii="Arial" w:hAnsi="Arial" w:cs="Arial"/>
                <w:b/>
                <w:sz w:val="20"/>
                <w:szCs w:val="20"/>
              </w:rPr>
              <w:t>Office</w:t>
            </w:r>
          </w:p>
        </w:tc>
        <w:tc>
          <w:tcPr>
            <w:tcW w:w="1028" w:type="dxa"/>
            <w:tcBorders>
              <w:top w:val="single" w:sz="4" w:space="0" w:color="auto"/>
              <w:left w:val="single" w:sz="4" w:space="0" w:color="auto"/>
              <w:bottom w:val="single" w:sz="4" w:space="0" w:color="auto"/>
              <w:right w:val="single" w:sz="4" w:space="0" w:color="auto"/>
            </w:tcBorders>
            <w:vAlign w:val="center"/>
          </w:tcPr>
          <w:p w14:paraId="7811F558" w14:textId="2DBE3C1D" w:rsidR="000F25E7" w:rsidRPr="00654ACD" w:rsidRDefault="000F25E7" w:rsidP="00900ABE">
            <w:pPr>
              <w:spacing w:after="0" w:line="240" w:lineRule="auto"/>
              <w:jc w:val="center"/>
              <w:rPr>
                <w:rFonts w:ascii="Arial" w:hAnsi="Arial" w:cs="Arial"/>
                <w:b/>
                <w:sz w:val="20"/>
                <w:szCs w:val="20"/>
              </w:rPr>
            </w:pPr>
            <w:r w:rsidRPr="00654ACD">
              <w:rPr>
                <w:rFonts w:ascii="Arial" w:hAnsi="Arial" w:cs="Arial"/>
                <w:b/>
                <w:sz w:val="20"/>
                <w:szCs w:val="20"/>
              </w:rPr>
              <w:t>Retail</w:t>
            </w:r>
          </w:p>
        </w:tc>
        <w:tc>
          <w:tcPr>
            <w:tcW w:w="1027" w:type="dxa"/>
            <w:tcBorders>
              <w:top w:val="single" w:sz="4" w:space="0" w:color="auto"/>
              <w:left w:val="single" w:sz="4" w:space="0" w:color="auto"/>
              <w:bottom w:val="single" w:sz="4" w:space="0" w:color="auto"/>
              <w:right w:val="single" w:sz="4" w:space="0" w:color="auto"/>
            </w:tcBorders>
            <w:vAlign w:val="center"/>
          </w:tcPr>
          <w:p w14:paraId="63FE20FC" w14:textId="7614F827" w:rsidR="000F25E7" w:rsidRPr="00654ACD" w:rsidRDefault="000F25E7" w:rsidP="00900ABE">
            <w:pPr>
              <w:spacing w:after="0" w:line="240" w:lineRule="auto"/>
              <w:jc w:val="center"/>
              <w:rPr>
                <w:rFonts w:ascii="Arial" w:hAnsi="Arial" w:cs="Arial"/>
                <w:b/>
                <w:sz w:val="20"/>
                <w:szCs w:val="20"/>
              </w:rPr>
            </w:pPr>
            <w:r w:rsidRPr="00654ACD">
              <w:rPr>
                <w:rFonts w:ascii="Arial" w:hAnsi="Arial" w:cs="Arial"/>
                <w:b/>
                <w:sz w:val="20"/>
                <w:szCs w:val="20"/>
              </w:rPr>
              <w:t>Other</w:t>
            </w:r>
          </w:p>
        </w:tc>
        <w:tc>
          <w:tcPr>
            <w:tcW w:w="1028" w:type="dxa"/>
            <w:tcBorders>
              <w:top w:val="single" w:sz="4" w:space="0" w:color="auto"/>
              <w:left w:val="single" w:sz="4" w:space="0" w:color="auto"/>
              <w:bottom w:val="single" w:sz="4" w:space="0" w:color="auto"/>
              <w:right w:val="single" w:sz="4" w:space="0" w:color="auto"/>
            </w:tcBorders>
            <w:vAlign w:val="center"/>
          </w:tcPr>
          <w:p w14:paraId="274452AB" w14:textId="77777777" w:rsidR="000F25E7" w:rsidRPr="00654ACD" w:rsidRDefault="000F25E7" w:rsidP="00900ABE">
            <w:pPr>
              <w:spacing w:after="0" w:line="240" w:lineRule="auto"/>
              <w:jc w:val="center"/>
              <w:rPr>
                <w:rFonts w:ascii="Arial" w:hAnsi="Arial" w:cs="Arial"/>
                <w:b/>
                <w:sz w:val="20"/>
                <w:szCs w:val="20"/>
              </w:rPr>
            </w:pPr>
            <w:r w:rsidRPr="00654ACD">
              <w:rPr>
                <w:rFonts w:ascii="Arial" w:hAnsi="Arial" w:cs="Arial"/>
                <w:b/>
                <w:sz w:val="20"/>
                <w:szCs w:val="20"/>
              </w:rPr>
              <w:t>Total</w:t>
            </w:r>
          </w:p>
        </w:tc>
      </w:tr>
      <w:tr w:rsidR="005A3FC6" w:rsidRPr="00654ACD" w14:paraId="5C70F294" w14:textId="77777777" w:rsidTr="00900ABE">
        <w:trPr>
          <w:trHeight w:val="283"/>
        </w:trPr>
        <w:tc>
          <w:tcPr>
            <w:tcW w:w="1559" w:type="dxa"/>
            <w:tcBorders>
              <w:top w:val="single" w:sz="4" w:space="0" w:color="auto"/>
              <w:left w:val="single" w:sz="4" w:space="0" w:color="auto"/>
              <w:bottom w:val="single" w:sz="4" w:space="0" w:color="auto"/>
              <w:right w:val="single" w:sz="4" w:space="0" w:color="auto"/>
            </w:tcBorders>
            <w:vAlign w:val="center"/>
            <w:hideMark/>
          </w:tcPr>
          <w:p w14:paraId="0C869E9C" w14:textId="77777777"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Open Space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7F8829" w14:textId="0706BDA7" w:rsidR="005A3FC6" w:rsidRPr="00654ACD" w:rsidRDefault="004006A0" w:rsidP="00900ABE">
            <w:pPr>
              <w:spacing w:after="0" w:line="240" w:lineRule="auto"/>
              <w:jc w:val="center"/>
              <w:rPr>
                <w:rFonts w:ascii="Arial" w:hAnsi="Arial" w:cs="Arial"/>
                <w:sz w:val="20"/>
                <w:szCs w:val="20"/>
              </w:rPr>
            </w:pPr>
            <w:r>
              <w:rPr>
                <w:rFonts w:ascii="Arial" w:hAnsi="Arial" w:cs="Arial"/>
                <w:sz w:val="20"/>
                <w:szCs w:val="20"/>
              </w:rPr>
              <w:t xml:space="preserve"> 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975D4A" w14:textId="7F7732B0" w:rsidR="005A3FC6" w:rsidRPr="00654ACD" w:rsidRDefault="005A3FC6" w:rsidP="00900ABE">
            <w:pPr>
              <w:spacing w:after="0" w:line="240" w:lineRule="auto"/>
              <w:ind w:left="-168" w:right="-51"/>
              <w:jc w:val="center"/>
              <w:rPr>
                <w:rFonts w:ascii="Arial" w:hAnsi="Arial" w:cs="Arial"/>
                <w:sz w:val="20"/>
                <w:szCs w:val="20"/>
              </w:rPr>
            </w:pPr>
            <w:r w:rsidRPr="00654ACD">
              <w:rPr>
                <w:rFonts w:ascii="Arial" w:hAnsi="Arial" w:cs="Arial"/>
                <w:sz w:val="20"/>
                <w:szCs w:val="20"/>
              </w:rPr>
              <w:t>0.9</w:t>
            </w:r>
          </w:p>
        </w:tc>
        <w:tc>
          <w:tcPr>
            <w:tcW w:w="1027" w:type="dxa"/>
            <w:tcBorders>
              <w:top w:val="single" w:sz="4" w:space="0" w:color="auto"/>
              <w:left w:val="single" w:sz="4" w:space="0" w:color="auto"/>
              <w:bottom w:val="single" w:sz="4" w:space="0" w:color="auto"/>
              <w:right w:val="single" w:sz="4" w:space="0" w:color="auto"/>
            </w:tcBorders>
            <w:vAlign w:val="center"/>
            <w:hideMark/>
          </w:tcPr>
          <w:p w14:paraId="3FE2DC44" w14:textId="1AE0989B" w:rsidR="005A3FC6" w:rsidRPr="00654ACD" w:rsidRDefault="005A3FC6" w:rsidP="00900ABE">
            <w:pPr>
              <w:spacing w:after="0" w:line="240" w:lineRule="auto"/>
              <w:ind w:left="-23"/>
              <w:jc w:val="center"/>
              <w:rPr>
                <w:rFonts w:ascii="Arial" w:hAnsi="Arial" w:cs="Arial"/>
                <w:sz w:val="20"/>
                <w:szCs w:val="20"/>
              </w:rPr>
            </w:pPr>
            <w:r w:rsidRPr="00654ACD">
              <w:rPr>
                <w:rFonts w:ascii="Arial" w:hAnsi="Arial" w:cs="Arial"/>
                <w:sz w:val="20"/>
                <w:szCs w:val="20"/>
              </w:rPr>
              <w:t>0.00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7D28E442" w14:textId="09960392"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0.00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24C9A3BA" w14:textId="28A65489" w:rsidR="005A3FC6" w:rsidRPr="00654ACD" w:rsidRDefault="004006A0" w:rsidP="00900ABE">
            <w:pPr>
              <w:spacing w:after="0" w:line="240" w:lineRule="auto"/>
              <w:jc w:val="center"/>
              <w:rPr>
                <w:rFonts w:ascii="Arial" w:hAnsi="Arial" w:cs="Arial"/>
                <w:sz w:val="20"/>
                <w:szCs w:val="20"/>
              </w:rPr>
            </w:pPr>
            <w:r>
              <w:rPr>
                <w:rFonts w:ascii="Arial" w:hAnsi="Arial" w:cs="Arial"/>
                <w:sz w:val="20"/>
                <w:szCs w:val="20"/>
              </w:rPr>
              <w:t xml:space="preserve"> 0.00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69AD1D6" w14:textId="1005CD56" w:rsidR="005A3FC6" w:rsidRPr="00654ACD" w:rsidRDefault="004006A0" w:rsidP="00900ABE">
            <w:pPr>
              <w:spacing w:after="0" w:line="240" w:lineRule="auto"/>
              <w:jc w:val="center"/>
              <w:rPr>
                <w:rFonts w:ascii="Arial" w:hAnsi="Arial" w:cs="Arial"/>
                <w:b/>
                <w:sz w:val="20"/>
                <w:szCs w:val="20"/>
              </w:rPr>
            </w:pPr>
            <w:r>
              <w:rPr>
                <w:rFonts w:ascii="Arial" w:hAnsi="Arial" w:cs="Arial"/>
                <w:b/>
                <w:sz w:val="20"/>
                <w:szCs w:val="20"/>
              </w:rPr>
              <w:br/>
              <w:t>0.00</w:t>
            </w:r>
          </w:p>
        </w:tc>
      </w:tr>
      <w:tr w:rsidR="005A3FC6" w:rsidRPr="00654ACD" w14:paraId="24792E0E" w14:textId="77777777" w:rsidTr="00900ABE">
        <w:trPr>
          <w:trHeight w:val="283"/>
        </w:trPr>
        <w:tc>
          <w:tcPr>
            <w:tcW w:w="1559" w:type="dxa"/>
            <w:tcBorders>
              <w:top w:val="single" w:sz="4" w:space="0" w:color="auto"/>
              <w:left w:val="single" w:sz="4" w:space="0" w:color="auto"/>
              <w:bottom w:val="single" w:sz="4" w:space="0" w:color="auto"/>
              <w:right w:val="single" w:sz="4" w:space="0" w:color="auto"/>
            </w:tcBorders>
            <w:vAlign w:val="center"/>
            <w:hideMark/>
          </w:tcPr>
          <w:p w14:paraId="741710EC" w14:textId="77777777"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Playing Fields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F122EC" w14:textId="49A30D3F" w:rsidR="005A3FC6" w:rsidRPr="00654ACD" w:rsidRDefault="004006A0" w:rsidP="00900ABE">
            <w:pPr>
              <w:spacing w:after="0" w:line="240" w:lineRule="auto"/>
              <w:jc w:val="center"/>
              <w:rPr>
                <w:rFonts w:ascii="Arial" w:hAnsi="Arial" w:cs="Arial"/>
                <w:sz w:val="20"/>
                <w:szCs w:val="20"/>
              </w:rPr>
            </w:pPr>
            <w:r>
              <w:rPr>
                <w:rFonts w:ascii="Arial" w:hAnsi="Arial" w:cs="Arial"/>
                <w:sz w:val="20"/>
                <w:szCs w:val="20"/>
              </w:rPr>
              <w:t xml:space="preserve"> 0.12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D594DF" w14:textId="4C1F8758"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0.00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50BD0062" w14:textId="1665CF3C"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0.00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7DC4937A" w14:textId="5CD88DE4"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0.00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795AB464" w14:textId="0F3FFBC9" w:rsidR="005A3FC6" w:rsidRPr="00654ACD" w:rsidRDefault="005A3FC6" w:rsidP="00900ABE">
            <w:pPr>
              <w:spacing w:after="0" w:line="240" w:lineRule="auto"/>
              <w:ind w:left="-12"/>
              <w:jc w:val="center"/>
              <w:rPr>
                <w:rFonts w:ascii="Arial" w:hAnsi="Arial" w:cs="Arial"/>
                <w:sz w:val="20"/>
                <w:szCs w:val="20"/>
              </w:rPr>
            </w:pPr>
          </w:p>
        </w:tc>
        <w:tc>
          <w:tcPr>
            <w:tcW w:w="1028" w:type="dxa"/>
            <w:tcBorders>
              <w:top w:val="single" w:sz="4" w:space="0" w:color="auto"/>
              <w:left w:val="single" w:sz="4" w:space="0" w:color="auto"/>
              <w:bottom w:val="single" w:sz="4" w:space="0" w:color="auto"/>
              <w:right w:val="single" w:sz="4" w:space="0" w:color="auto"/>
            </w:tcBorders>
            <w:vAlign w:val="center"/>
            <w:hideMark/>
          </w:tcPr>
          <w:p w14:paraId="27C750F2" w14:textId="24AB15F4" w:rsidR="005A3FC6" w:rsidRPr="00654ACD" w:rsidRDefault="004006A0" w:rsidP="00900ABE">
            <w:pPr>
              <w:spacing w:after="0" w:line="240" w:lineRule="auto"/>
              <w:jc w:val="center"/>
              <w:rPr>
                <w:rFonts w:ascii="Arial" w:hAnsi="Arial" w:cs="Arial"/>
                <w:b/>
                <w:sz w:val="20"/>
                <w:szCs w:val="20"/>
              </w:rPr>
            </w:pPr>
            <w:r>
              <w:rPr>
                <w:rFonts w:ascii="Arial" w:hAnsi="Arial" w:cs="Arial"/>
                <w:b/>
                <w:sz w:val="20"/>
                <w:szCs w:val="20"/>
              </w:rPr>
              <w:br/>
              <w:t>0.12</w:t>
            </w:r>
            <w:r w:rsidR="005A3FC6" w:rsidRPr="00654ACD">
              <w:rPr>
                <w:rFonts w:ascii="Arial" w:hAnsi="Arial" w:cs="Arial"/>
                <w:b/>
                <w:sz w:val="20"/>
                <w:szCs w:val="20"/>
              </w:rPr>
              <w:br/>
            </w:r>
          </w:p>
        </w:tc>
      </w:tr>
      <w:tr w:rsidR="005A3FC6" w:rsidRPr="00654ACD" w14:paraId="21F4CDC7" w14:textId="77777777" w:rsidTr="00900ABE">
        <w:trPr>
          <w:trHeight w:val="283"/>
        </w:trPr>
        <w:tc>
          <w:tcPr>
            <w:tcW w:w="1559" w:type="dxa"/>
            <w:tcBorders>
              <w:top w:val="single" w:sz="4" w:space="0" w:color="auto"/>
              <w:left w:val="single" w:sz="4" w:space="0" w:color="auto"/>
              <w:bottom w:val="single" w:sz="4" w:space="0" w:color="auto"/>
              <w:right w:val="single" w:sz="4" w:space="0" w:color="auto"/>
            </w:tcBorders>
            <w:vAlign w:val="center"/>
            <w:hideMark/>
          </w:tcPr>
          <w:p w14:paraId="57E89644" w14:textId="77777777"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Allotments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D99DFA" w14:textId="582A50F7"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8E292F" w14:textId="11ACAFC3"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0.00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73CEADBD" w14:textId="206F003F"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0.00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AEC184E" w14:textId="29FD4369"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0.00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2E6D50DD" w14:textId="1EA7D7E4" w:rsidR="005A3FC6" w:rsidRPr="00654ACD" w:rsidRDefault="005A3FC6" w:rsidP="00900ABE">
            <w:pPr>
              <w:spacing w:after="0" w:line="240" w:lineRule="auto"/>
              <w:jc w:val="center"/>
              <w:rPr>
                <w:rFonts w:ascii="Arial" w:hAnsi="Arial" w:cs="Arial"/>
                <w:sz w:val="20"/>
                <w:szCs w:val="20"/>
              </w:rPr>
            </w:pPr>
            <w:r w:rsidRPr="00654ACD">
              <w:rPr>
                <w:rFonts w:ascii="Arial" w:hAnsi="Arial" w:cs="Arial"/>
                <w:sz w:val="20"/>
                <w:szCs w:val="20"/>
              </w:rPr>
              <w:t>0.00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2C3F0AC" w14:textId="6A71040C" w:rsidR="005A3FC6" w:rsidRPr="00654ACD" w:rsidRDefault="005A3FC6" w:rsidP="00900ABE">
            <w:pPr>
              <w:spacing w:after="0" w:line="240" w:lineRule="auto"/>
              <w:ind w:left="-16" w:right="-8"/>
              <w:jc w:val="center"/>
              <w:rPr>
                <w:rFonts w:ascii="Arial" w:hAnsi="Arial" w:cs="Arial"/>
                <w:b/>
                <w:sz w:val="20"/>
                <w:szCs w:val="20"/>
              </w:rPr>
            </w:pPr>
            <w:r w:rsidRPr="00654ACD">
              <w:rPr>
                <w:rFonts w:ascii="Arial" w:hAnsi="Arial" w:cs="Arial"/>
                <w:b/>
                <w:sz w:val="20"/>
                <w:szCs w:val="20"/>
              </w:rPr>
              <w:t>0.00</w:t>
            </w:r>
          </w:p>
        </w:tc>
      </w:tr>
      <w:tr w:rsidR="005A3FC6" w:rsidRPr="00654ACD" w14:paraId="07DF0598" w14:textId="77777777" w:rsidTr="00900ABE">
        <w:trPr>
          <w:trHeight w:val="283"/>
        </w:trPr>
        <w:tc>
          <w:tcPr>
            <w:tcW w:w="1559" w:type="dxa"/>
            <w:tcBorders>
              <w:top w:val="single" w:sz="4" w:space="0" w:color="auto"/>
              <w:left w:val="single" w:sz="4" w:space="0" w:color="auto"/>
              <w:bottom w:val="single" w:sz="4" w:space="0" w:color="auto"/>
              <w:right w:val="single" w:sz="4" w:space="0" w:color="auto"/>
            </w:tcBorders>
            <w:vAlign w:val="center"/>
          </w:tcPr>
          <w:p w14:paraId="47871639" w14:textId="77777777" w:rsidR="005A3FC6" w:rsidRPr="00654ACD" w:rsidRDefault="005A3FC6" w:rsidP="00900ABE">
            <w:pPr>
              <w:spacing w:after="0" w:line="240" w:lineRule="auto"/>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46C54C3" w14:textId="77777777" w:rsidR="005A3FC6" w:rsidRPr="00654ACD" w:rsidRDefault="005A3FC6" w:rsidP="00900ABE">
            <w:pPr>
              <w:spacing w:after="0" w:line="240" w:lineRule="auto"/>
              <w:jc w:val="cente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AFC7E53" w14:textId="77777777" w:rsidR="005A3FC6" w:rsidRPr="00654ACD" w:rsidRDefault="005A3FC6" w:rsidP="00900ABE">
            <w:pPr>
              <w:spacing w:after="0" w:line="240" w:lineRule="auto"/>
              <w:jc w:val="center"/>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73872CE9" w14:textId="77777777" w:rsidR="005A3FC6" w:rsidRPr="00654ACD" w:rsidRDefault="005A3FC6" w:rsidP="00900ABE">
            <w:pPr>
              <w:spacing w:after="0" w:line="240" w:lineRule="auto"/>
              <w:jc w:val="center"/>
              <w:rPr>
                <w:rFonts w:ascii="Arial" w:hAnsi="Arial" w:cs="Arial"/>
                <w:sz w:val="20"/>
                <w:szCs w:val="20"/>
              </w:rPr>
            </w:pPr>
          </w:p>
        </w:tc>
        <w:tc>
          <w:tcPr>
            <w:tcW w:w="1028" w:type="dxa"/>
            <w:tcBorders>
              <w:top w:val="single" w:sz="4" w:space="0" w:color="auto"/>
              <w:left w:val="single" w:sz="4" w:space="0" w:color="auto"/>
              <w:bottom w:val="single" w:sz="4" w:space="0" w:color="auto"/>
              <w:right w:val="single" w:sz="4" w:space="0" w:color="auto"/>
            </w:tcBorders>
            <w:vAlign w:val="center"/>
          </w:tcPr>
          <w:p w14:paraId="23D2E31A" w14:textId="77777777" w:rsidR="005A3FC6" w:rsidRPr="00654ACD" w:rsidRDefault="005A3FC6" w:rsidP="00900ABE">
            <w:pPr>
              <w:spacing w:after="0" w:line="240" w:lineRule="auto"/>
              <w:jc w:val="center"/>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6C5F2B0B" w14:textId="77777777" w:rsidR="005A3FC6" w:rsidRPr="00654ACD" w:rsidRDefault="005A3FC6" w:rsidP="00900ABE">
            <w:pPr>
              <w:spacing w:after="0" w:line="240" w:lineRule="auto"/>
              <w:jc w:val="center"/>
              <w:rPr>
                <w:rFonts w:ascii="Arial" w:hAnsi="Arial" w:cs="Arial"/>
                <w:sz w:val="20"/>
                <w:szCs w:val="20"/>
              </w:rPr>
            </w:pPr>
          </w:p>
        </w:tc>
        <w:tc>
          <w:tcPr>
            <w:tcW w:w="1028" w:type="dxa"/>
            <w:tcBorders>
              <w:top w:val="single" w:sz="4" w:space="0" w:color="auto"/>
              <w:left w:val="single" w:sz="4" w:space="0" w:color="auto"/>
              <w:bottom w:val="single" w:sz="4" w:space="0" w:color="auto"/>
              <w:right w:val="single" w:sz="4" w:space="0" w:color="auto"/>
            </w:tcBorders>
            <w:vAlign w:val="center"/>
          </w:tcPr>
          <w:p w14:paraId="1A033398" w14:textId="5275F380" w:rsidR="005A3FC6" w:rsidRPr="00654ACD" w:rsidRDefault="00053172" w:rsidP="00900ABE">
            <w:pPr>
              <w:spacing w:after="0" w:line="240" w:lineRule="auto"/>
              <w:jc w:val="center"/>
              <w:rPr>
                <w:rFonts w:ascii="Arial" w:hAnsi="Arial" w:cs="Arial"/>
                <w:b/>
                <w:sz w:val="20"/>
                <w:szCs w:val="20"/>
              </w:rPr>
            </w:pPr>
            <w:r>
              <w:rPr>
                <w:rFonts w:ascii="Arial" w:hAnsi="Arial" w:cs="Arial"/>
                <w:b/>
                <w:sz w:val="20"/>
                <w:szCs w:val="20"/>
              </w:rPr>
              <w:t>0.12</w:t>
            </w:r>
            <w:r w:rsidR="00275183" w:rsidRPr="00654ACD">
              <w:rPr>
                <w:rFonts w:ascii="Arial" w:hAnsi="Arial" w:cs="Arial"/>
                <w:b/>
                <w:sz w:val="20"/>
                <w:szCs w:val="20"/>
              </w:rPr>
              <w:br/>
            </w:r>
          </w:p>
        </w:tc>
      </w:tr>
    </w:tbl>
    <w:p w14:paraId="4B2D946A" w14:textId="59087DA0" w:rsidR="000F25E7" w:rsidRPr="00654ACD" w:rsidRDefault="000F25E7" w:rsidP="00092566">
      <w:pPr>
        <w:pStyle w:val="ListParagraph"/>
        <w:spacing w:after="0"/>
        <w:ind w:left="709"/>
        <w:rPr>
          <w:rFonts w:ascii="Arial" w:eastAsia="Times New Roman" w:hAnsi="Arial" w:cs="Arial"/>
          <w:lang w:eastAsia="en-GB"/>
        </w:rPr>
      </w:pPr>
    </w:p>
    <w:p w14:paraId="356672E9" w14:textId="120B68BE" w:rsidR="00B6633A" w:rsidRPr="00900ABE" w:rsidRDefault="00B6633A" w:rsidP="00900ABE">
      <w:pPr>
        <w:ind w:left="709"/>
        <w:rPr>
          <w:rFonts w:ascii="Arial" w:hAnsi="Arial" w:cs="Arial"/>
          <w:b/>
          <w:bCs/>
        </w:rPr>
      </w:pPr>
      <w:r w:rsidRPr="00654ACD">
        <w:rPr>
          <w:rFonts w:ascii="Arial" w:hAnsi="Arial" w:cs="Arial"/>
          <w:b/>
          <w:bCs/>
        </w:rPr>
        <w:t>New Land Uses 2011-</w:t>
      </w:r>
      <w:r w:rsidR="007F7F8C">
        <w:rPr>
          <w:rFonts w:ascii="Arial" w:hAnsi="Arial" w:cs="Arial"/>
          <w:b/>
          <w:bCs/>
        </w:rPr>
        <w:t>24</w:t>
      </w:r>
      <w:r w:rsidRPr="00654ACD">
        <w:rPr>
          <w:rFonts w:ascii="Arial" w:hAnsi="Arial" w:cs="Arial"/>
          <w:b/>
          <w:bCs/>
        </w:rPr>
        <w:t xml:space="preserve"> (hectares):</w:t>
      </w: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n Space/Playing Fields/Allotments Lost to Development "/>
      </w:tblPr>
      <w:tblGrid>
        <w:gridCol w:w="1535"/>
        <w:gridCol w:w="1442"/>
        <w:gridCol w:w="1417"/>
        <w:gridCol w:w="1027"/>
        <w:gridCol w:w="1028"/>
        <w:gridCol w:w="1028"/>
        <w:gridCol w:w="1028"/>
      </w:tblGrid>
      <w:tr w:rsidR="00B6633A" w:rsidRPr="00654ACD" w14:paraId="1D79153D" w14:textId="77777777" w:rsidTr="00B6633A">
        <w:trPr>
          <w:trHeight w:val="283"/>
          <w:tblHeader/>
        </w:trPr>
        <w:tc>
          <w:tcPr>
            <w:tcW w:w="1535" w:type="dxa"/>
            <w:tcBorders>
              <w:top w:val="single" w:sz="4" w:space="0" w:color="auto"/>
              <w:left w:val="single" w:sz="4" w:space="0" w:color="auto"/>
              <w:bottom w:val="single" w:sz="4" w:space="0" w:color="auto"/>
              <w:right w:val="single" w:sz="4" w:space="0" w:color="auto"/>
            </w:tcBorders>
            <w:vAlign w:val="center"/>
          </w:tcPr>
          <w:p w14:paraId="6418C090" w14:textId="77777777" w:rsidR="00B6633A" w:rsidRPr="00654ACD" w:rsidRDefault="00B6633A" w:rsidP="00B6633A">
            <w:pPr>
              <w:spacing w:after="0" w:line="240" w:lineRule="auto"/>
              <w:jc w:val="center"/>
              <w:rPr>
                <w:rFonts w:ascii="Arial" w:hAnsi="Arial" w:cs="Arial"/>
                <w:b/>
                <w:sz w:val="20"/>
                <w:szCs w:val="20"/>
              </w:rPr>
            </w:pPr>
            <w:r w:rsidRPr="00654ACD">
              <w:rPr>
                <w:rFonts w:ascii="Arial" w:hAnsi="Arial" w:cs="Arial"/>
                <w:b/>
                <w:sz w:val="20"/>
                <w:szCs w:val="20"/>
              </w:rPr>
              <w:t>Year</w:t>
            </w:r>
          </w:p>
        </w:tc>
        <w:tc>
          <w:tcPr>
            <w:tcW w:w="1442" w:type="dxa"/>
            <w:tcBorders>
              <w:top w:val="single" w:sz="4" w:space="0" w:color="auto"/>
              <w:left w:val="single" w:sz="4" w:space="0" w:color="auto"/>
              <w:bottom w:val="single" w:sz="4" w:space="0" w:color="auto"/>
              <w:right w:val="single" w:sz="4" w:space="0" w:color="auto"/>
            </w:tcBorders>
            <w:vAlign w:val="center"/>
          </w:tcPr>
          <w:p w14:paraId="30D7F72D" w14:textId="32F4D4A5" w:rsidR="00B6633A" w:rsidRPr="00654ACD" w:rsidRDefault="00B6633A" w:rsidP="00B6633A">
            <w:pPr>
              <w:spacing w:after="0" w:line="240" w:lineRule="auto"/>
              <w:jc w:val="center"/>
              <w:rPr>
                <w:rFonts w:ascii="Arial" w:hAnsi="Arial" w:cs="Arial"/>
                <w:b/>
                <w:sz w:val="20"/>
                <w:szCs w:val="20"/>
              </w:rPr>
            </w:pPr>
            <w:r w:rsidRPr="00654ACD">
              <w:rPr>
                <w:rFonts w:ascii="Arial" w:hAnsi="Arial" w:cs="Arial"/>
                <w:b/>
                <w:sz w:val="20"/>
                <w:szCs w:val="20"/>
              </w:rPr>
              <w:t>Residential</w:t>
            </w:r>
          </w:p>
        </w:tc>
        <w:tc>
          <w:tcPr>
            <w:tcW w:w="1417" w:type="dxa"/>
            <w:tcBorders>
              <w:top w:val="single" w:sz="4" w:space="0" w:color="auto"/>
              <w:left w:val="single" w:sz="4" w:space="0" w:color="auto"/>
              <w:bottom w:val="single" w:sz="4" w:space="0" w:color="auto"/>
              <w:right w:val="single" w:sz="4" w:space="0" w:color="auto"/>
            </w:tcBorders>
            <w:vAlign w:val="center"/>
          </w:tcPr>
          <w:p w14:paraId="68324B2B" w14:textId="774E08C3" w:rsidR="00B6633A" w:rsidRPr="00654ACD" w:rsidRDefault="00B6633A" w:rsidP="00B6633A">
            <w:pPr>
              <w:spacing w:after="0" w:line="240" w:lineRule="auto"/>
              <w:jc w:val="center"/>
              <w:rPr>
                <w:rFonts w:ascii="Arial" w:hAnsi="Arial" w:cs="Arial"/>
                <w:b/>
                <w:sz w:val="20"/>
                <w:szCs w:val="20"/>
              </w:rPr>
            </w:pPr>
            <w:r w:rsidRPr="00654ACD">
              <w:rPr>
                <w:rFonts w:ascii="Arial" w:hAnsi="Arial" w:cs="Arial"/>
                <w:b/>
                <w:sz w:val="20"/>
                <w:szCs w:val="20"/>
              </w:rPr>
              <w:t>Employment</w:t>
            </w:r>
          </w:p>
        </w:tc>
        <w:tc>
          <w:tcPr>
            <w:tcW w:w="1027" w:type="dxa"/>
            <w:tcBorders>
              <w:top w:val="single" w:sz="4" w:space="0" w:color="auto"/>
              <w:left w:val="single" w:sz="4" w:space="0" w:color="auto"/>
              <w:bottom w:val="single" w:sz="4" w:space="0" w:color="auto"/>
              <w:right w:val="single" w:sz="4" w:space="0" w:color="auto"/>
            </w:tcBorders>
            <w:vAlign w:val="center"/>
          </w:tcPr>
          <w:p w14:paraId="6C7A97F2" w14:textId="7AB49B05" w:rsidR="00B6633A" w:rsidRPr="00654ACD" w:rsidRDefault="00B6633A" w:rsidP="00B6633A">
            <w:pPr>
              <w:spacing w:after="0" w:line="240" w:lineRule="auto"/>
              <w:jc w:val="center"/>
              <w:rPr>
                <w:rFonts w:ascii="Arial" w:hAnsi="Arial" w:cs="Arial"/>
                <w:b/>
                <w:sz w:val="20"/>
                <w:szCs w:val="20"/>
              </w:rPr>
            </w:pPr>
            <w:r w:rsidRPr="00654ACD">
              <w:rPr>
                <w:rFonts w:ascii="Arial" w:hAnsi="Arial" w:cs="Arial"/>
                <w:b/>
                <w:sz w:val="20"/>
                <w:szCs w:val="20"/>
              </w:rPr>
              <w:t>Office</w:t>
            </w:r>
          </w:p>
        </w:tc>
        <w:tc>
          <w:tcPr>
            <w:tcW w:w="1028" w:type="dxa"/>
            <w:tcBorders>
              <w:top w:val="single" w:sz="4" w:space="0" w:color="auto"/>
              <w:left w:val="single" w:sz="4" w:space="0" w:color="auto"/>
              <w:bottom w:val="single" w:sz="4" w:space="0" w:color="auto"/>
              <w:right w:val="single" w:sz="4" w:space="0" w:color="auto"/>
            </w:tcBorders>
            <w:vAlign w:val="center"/>
          </w:tcPr>
          <w:p w14:paraId="36240B43" w14:textId="4C9826D6" w:rsidR="00B6633A" w:rsidRPr="00654ACD" w:rsidRDefault="00B6633A" w:rsidP="00B6633A">
            <w:pPr>
              <w:spacing w:after="0" w:line="240" w:lineRule="auto"/>
              <w:jc w:val="center"/>
              <w:rPr>
                <w:rFonts w:ascii="Arial" w:hAnsi="Arial" w:cs="Arial"/>
                <w:b/>
                <w:sz w:val="20"/>
                <w:szCs w:val="20"/>
              </w:rPr>
            </w:pPr>
            <w:r w:rsidRPr="00654ACD">
              <w:rPr>
                <w:rFonts w:ascii="Arial" w:hAnsi="Arial" w:cs="Arial"/>
                <w:b/>
                <w:sz w:val="20"/>
                <w:szCs w:val="20"/>
              </w:rPr>
              <w:t>Retail</w:t>
            </w:r>
          </w:p>
        </w:tc>
        <w:tc>
          <w:tcPr>
            <w:tcW w:w="1028" w:type="dxa"/>
            <w:tcBorders>
              <w:top w:val="single" w:sz="4" w:space="0" w:color="auto"/>
              <w:left w:val="single" w:sz="4" w:space="0" w:color="auto"/>
              <w:bottom w:val="single" w:sz="4" w:space="0" w:color="auto"/>
              <w:right w:val="single" w:sz="4" w:space="0" w:color="auto"/>
            </w:tcBorders>
            <w:vAlign w:val="center"/>
          </w:tcPr>
          <w:p w14:paraId="1FD0D5FE" w14:textId="77E2CEE6" w:rsidR="00B6633A" w:rsidRPr="00654ACD" w:rsidRDefault="00B6633A" w:rsidP="00B6633A">
            <w:pPr>
              <w:spacing w:after="0" w:line="240" w:lineRule="auto"/>
              <w:jc w:val="center"/>
              <w:rPr>
                <w:rFonts w:ascii="Arial" w:hAnsi="Arial" w:cs="Arial"/>
                <w:b/>
                <w:sz w:val="20"/>
                <w:szCs w:val="20"/>
              </w:rPr>
            </w:pPr>
            <w:r w:rsidRPr="00654ACD">
              <w:rPr>
                <w:rFonts w:ascii="Arial" w:hAnsi="Arial" w:cs="Arial"/>
                <w:b/>
                <w:sz w:val="20"/>
                <w:szCs w:val="20"/>
              </w:rPr>
              <w:t>Other</w:t>
            </w:r>
          </w:p>
        </w:tc>
        <w:tc>
          <w:tcPr>
            <w:tcW w:w="1028" w:type="dxa"/>
            <w:tcBorders>
              <w:top w:val="single" w:sz="4" w:space="0" w:color="auto"/>
              <w:left w:val="single" w:sz="4" w:space="0" w:color="auto"/>
              <w:bottom w:val="single" w:sz="4" w:space="0" w:color="auto"/>
              <w:right w:val="single" w:sz="4" w:space="0" w:color="auto"/>
            </w:tcBorders>
            <w:vAlign w:val="center"/>
          </w:tcPr>
          <w:p w14:paraId="29AE4425" w14:textId="4CD7163D" w:rsidR="00B6633A" w:rsidRPr="00654ACD" w:rsidRDefault="00B6633A" w:rsidP="00B6633A">
            <w:pPr>
              <w:spacing w:after="0" w:line="240" w:lineRule="auto"/>
              <w:jc w:val="center"/>
              <w:rPr>
                <w:rFonts w:ascii="Arial" w:hAnsi="Arial" w:cs="Arial"/>
                <w:b/>
                <w:sz w:val="20"/>
                <w:szCs w:val="20"/>
              </w:rPr>
            </w:pPr>
            <w:r w:rsidRPr="00654ACD">
              <w:rPr>
                <w:rFonts w:ascii="Arial" w:hAnsi="Arial" w:cs="Arial"/>
                <w:b/>
                <w:sz w:val="20"/>
                <w:szCs w:val="20"/>
              </w:rPr>
              <w:t>Total</w:t>
            </w:r>
          </w:p>
        </w:tc>
      </w:tr>
      <w:tr w:rsidR="000F25E7" w:rsidRPr="00654ACD" w14:paraId="20C6991E" w14:textId="77777777" w:rsidTr="00B6633A">
        <w:trPr>
          <w:trHeight w:val="283"/>
        </w:trPr>
        <w:tc>
          <w:tcPr>
            <w:tcW w:w="1535" w:type="dxa"/>
            <w:tcBorders>
              <w:top w:val="single" w:sz="4" w:space="0" w:color="auto"/>
              <w:left w:val="single" w:sz="4" w:space="0" w:color="auto"/>
              <w:bottom w:val="single" w:sz="4" w:space="0" w:color="auto"/>
              <w:right w:val="single" w:sz="4" w:space="0" w:color="auto"/>
            </w:tcBorders>
            <w:vAlign w:val="center"/>
            <w:hideMark/>
          </w:tcPr>
          <w:p w14:paraId="7D030AF9" w14:textId="79649E17"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Open Space</w:t>
            </w:r>
          </w:p>
        </w:tc>
        <w:tc>
          <w:tcPr>
            <w:tcW w:w="1442" w:type="dxa"/>
            <w:tcBorders>
              <w:top w:val="single" w:sz="4" w:space="0" w:color="auto"/>
              <w:left w:val="single" w:sz="4" w:space="0" w:color="auto"/>
              <w:bottom w:val="single" w:sz="4" w:space="0" w:color="auto"/>
              <w:right w:val="single" w:sz="4" w:space="0" w:color="auto"/>
            </w:tcBorders>
            <w:vAlign w:val="center"/>
            <w:hideMark/>
          </w:tcPr>
          <w:p w14:paraId="78C8EEB0" w14:textId="255F19AE" w:rsidR="000F25E7" w:rsidRPr="00654ACD" w:rsidRDefault="005B2AD0" w:rsidP="000F25E7">
            <w:pPr>
              <w:spacing w:after="0" w:line="240" w:lineRule="auto"/>
              <w:jc w:val="center"/>
              <w:rPr>
                <w:rFonts w:ascii="Arial" w:hAnsi="Arial" w:cs="Arial"/>
                <w:sz w:val="20"/>
                <w:szCs w:val="20"/>
              </w:rPr>
            </w:pPr>
            <w:r w:rsidRPr="00654ACD">
              <w:rPr>
                <w:rFonts w:ascii="Arial" w:hAnsi="Arial" w:cs="Arial"/>
                <w:sz w:val="20"/>
                <w:szCs w:val="20"/>
              </w:rPr>
              <w:t>12.10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79CCFF" w14:textId="6DBB8A31" w:rsidR="000F25E7" w:rsidRPr="00654ACD" w:rsidRDefault="00D9401D" w:rsidP="000F25E7">
            <w:pPr>
              <w:spacing w:after="0" w:line="240" w:lineRule="auto"/>
              <w:jc w:val="center"/>
              <w:rPr>
                <w:rFonts w:ascii="Arial" w:hAnsi="Arial" w:cs="Arial"/>
                <w:sz w:val="20"/>
                <w:szCs w:val="20"/>
              </w:rPr>
            </w:pPr>
            <w:r w:rsidRPr="00654ACD">
              <w:rPr>
                <w:rFonts w:ascii="Arial" w:hAnsi="Arial" w:cs="Arial"/>
                <w:sz w:val="20"/>
                <w:szCs w:val="20"/>
              </w:rPr>
              <w:t xml:space="preserve"> 0.9</w:t>
            </w:r>
          </w:p>
        </w:tc>
        <w:tc>
          <w:tcPr>
            <w:tcW w:w="1027" w:type="dxa"/>
            <w:tcBorders>
              <w:top w:val="single" w:sz="4" w:space="0" w:color="auto"/>
              <w:left w:val="single" w:sz="4" w:space="0" w:color="auto"/>
              <w:bottom w:val="single" w:sz="4" w:space="0" w:color="auto"/>
              <w:right w:val="single" w:sz="4" w:space="0" w:color="auto"/>
            </w:tcBorders>
            <w:vAlign w:val="center"/>
            <w:hideMark/>
          </w:tcPr>
          <w:p w14:paraId="0EBA449B" w14:textId="3D6435BE"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0.18</w:t>
            </w:r>
          </w:p>
        </w:tc>
        <w:tc>
          <w:tcPr>
            <w:tcW w:w="1028" w:type="dxa"/>
            <w:tcBorders>
              <w:top w:val="single" w:sz="4" w:space="0" w:color="auto"/>
              <w:left w:val="single" w:sz="4" w:space="0" w:color="auto"/>
              <w:bottom w:val="single" w:sz="4" w:space="0" w:color="auto"/>
              <w:right w:val="single" w:sz="4" w:space="0" w:color="auto"/>
            </w:tcBorders>
            <w:vAlign w:val="center"/>
            <w:hideMark/>
          </w:tcPr>
          <w:p w14:paraId="1AE6AC5A" w14:textId="54EEF9AC"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0.00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1E6EBB75" w14:textId="26B3888C" w:rsidR="000F25E7" w:rsidRPr="00654ACD" w:rsidRDefault="00FF1161" w:rsidP="000F25E7">
            <w:pPr>
              <w:spacing w:after="0" w:line="240" w:lineRule="auto"/>
              <w:jc w:val="center"/>
              <w:rPr>
                <w:rFonts w:ascii="Arial" w:hAnsi="Arial" w:cs="Arial"/>
                <w:sz w:val="20"/>
                <w:szCs w:val="20"/>
              </w:rPr>
            </w:pPr>
            <w:r w:rsidRPr="00654ACD">
              <w:rPr>
                <w:rFonts w:ascii="Arial" w:hAnsi="Arial" w:cs="Arial"/>
                <w:sz w:val="20"/>
                <w:szCs w:val="20"/>
              </w:rPr>
              <w:t>7.04</w:t>
            </w:r>
          </w:p>
        </w:tc>
        <w:tc>
          <w:tcPr>
            <w:tcW w:w="1028" w:type="dxa"/>
            <w:tcBorders>
              <w:top w:val="single" w:sz="4" w:space="0" w:color="auto"/>
              <w:left w:val="single" w:sz="4" w:space="0" w:color="auto"/>
              <w:bottom w:val="single" w:sz="4" w:space="0" w:color="auto"/>
              <w:right w:val="single" w:sz="4" w:space="0" w:color="auto"/>
            </w:tcBorders>
            <w:vAlign w:val="center"/>
            <w:hideMark/>
          </w:tcPr>
          <w:p w14:paraId="191A4B47" w14:textId="508A1BA8" w:rsidR="000F25E7" w:rsidRPr="00654ACD" w:rsidRDefault="00EA78EE" w:rsidP="000F25E7">
            <w:pPr>
              <w:spacing w:after="0" w:line="240" w:lineRule="auto"/>
              <w:jc w:val="center"/>
              <w:rPr>
                <w:rFonts w:ascii="Arial" w:hAnsi="Arial" w:cs="Arial"/>
                <w:b/>
                <w:sz w:val="20"/>
                <w:szCs w:val="20"/>
              </w:rPr>
            </w:pPr>
            <w:r w:rsidRPr="00654ACD">
              <w:rPr>
                <w:rFonts w:ascii="Arial" w:hAnsi="Arial" w:cs="Arial"/>
                <w:b/>
                <w:sz w:val="20"/>
                <w:szCs w:val="20"/>
              </w:rPr>
              <w:t>20.22</w:t>
            </w:r>
          </w:p>
        </w:tc>
      </w:tr>
      <w:tr w:rsidR="000F25E7" w:rsidRPr="00654ACD" w14:paraId="18E6DD0C" w14:textId="77777777" w:rsidTr="00B6633A">
        <w:trPr>
          <w:trHeight w:val="283"/>
        </w:trPr>
        <w:tc>
          <w:tcPr>
            <w:tcW w:w="1535" w:type="dxa"/>
            <w:tcBorders>
              <w:top w:val="single" w:sz="4" w:space="0" w:color="auto"/>
              <w:left w:val="single" w:sz="4" w:space="0" w:color="auto"/>
              <w:bottom w:val="single" w:sz="4" w:space="0" w:color="auto"/>
              <w:right w:val="single" w:sz="4" w:space="0" w:color="auto"/>
            </w:tcBorders>
            <w:vAlign w:val="center"/>
            <w:hideMark/>
          </w:tcPr>
          <w:p w14:paraId="7DECE1D2" w14:textId="1926A25B"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Playing Fields</w:t>
            </w:r>
          </w:p>
        </w:tc>
        <w:tc>
          <w:tcPr>
            <w:tcW w:w="1442" w:type="dxa"/>
            <w:tcBorders>
              <w:top w:val="single" w:sz="4" w:space="0" w:color="auto"/>
              <w:left w:val="single" w:sz="4" w:space="0" w:color="auto"/>
              <w:bottom w:val="single" w:sz="4" w:space="0" w:color="auto"/>
              <w:right w:val="single" w:sz="4" w:space="0" w:color="auto"/>
            </w:tcBorders>
            <w:vAlign w:val="center"/>
            <w:hideMark/>
          </w:tcPr>
          <w:p w14:paraId="03A031E6" w14:textId="5ABE026F" w:rsidR="000F25E7" w:rsidRPr="00654ACD" w:rsidRDefault="00D9401D" w:rsidP="000F25E7">
            <w:pPr>
              <w:spacing w:after="0" w:line="240" w:lineRule="auto"/>
              <w:jc w:val="center"/>
              <w:rPr>
                <w:rFonts w:ascii="Arial" w:hAnsi="Arial" w:cs="Arial"/>
                <w:sz w:val="20"/>
                <w:szCs w:val="20"/>
              </w:rPr>
            </w:pPr>
            <w:r w:rsidRPr="00654ACD">
              <w:rPr>
                <w:rFonts w:ascii="Arial" w:hAnsi="Arial" w:cs="Arial"/>
                <w:sz w:val="20"/>
                <w:szCs w:val="20"/>
              </w:rPr>
              <w:t xml:space="preserve"> </w:t>
            </w:r>
            <w:r w:rsidR="00053172">
              <w:rPr>
                <w:rFonts w:ascii="Arial" w:hAnsi="Arial" w:cs="Arial"/>
                <w:sz w:val="20"/>
                <w:szCs w:val="20"/>
              </w:rPr>
              <w:br/>
              <w:t>14.38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A6FABB" w14:textId="4DC44A4B"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0.00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27ED97ED" w14:textId="39127F13"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0.00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0EA1738" w14:textId="799ACDD6"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0.45</w:t>
            </w:r>
          </w:p>
        </w:tc>
        <w:tc>
          <w:tcPr>
            <w:tcW w:w="1028" w:type="dxa"/>
            <w:tcBorders>
              <w:top w:val="single" w:sz="4" w:space="0" w:color="auto"/>
              <w:left w:val="single" w:sz="4" w:space="0" w:color="auto"/>
              <w:bottom w:val="single" w:sz="4" w:space="0" w:color="auto"/>
              <w:right w:val="single" w:sz="4" w:space="0" w:color="auto"/>
            </w:tcBorders>
            <w:vAlign w:val="center"/>
            <w:hideMark/>
          </w:tcPr>
          <w:p w14:paraId="0F899B0F" w14:textId="726EF2A2" w:rsidR="000F25E7" w:rsidRPr="00654ACD" w:rsidRDefault="0020611E" w:rsidP="000F25E7">
            <w:pPr>
              <w:spacing w:after="0" w:line="240" w:lineRule="auto"/>
              <w:jc w:val="center"/>
              <w:rPr>
                <w:rFonts w:ascii="Arial" w:hAnsi="Arial" w:cs="Arial"/>
                <w:sz w:val="20"/>
                <w:szCs w:val="20"/>
              </w:rPr>
            </w:pPr>
            <w:r w:rsidRPr="00654ACD">
              <w:rPr>
                <w:rFonts w:ascii="Arial" w:hAnsi="Arial" w:cs="Arial"/>
                <w:sz w:val="20"/>
                <w:szCs w:val="20"/>
              </w:rPr>
              <w:t xml:space="preserve"> </w:t>
            </w:r>
            <w:r w:rsidR="008C7E96" w:rsidRPr="00654ACD">
              <w:rPr>
                <w:rFonts w:ascii="Arial" w:hAnsi="Arial" w:cs="Arial"/>
                <w:sz w:val="20"/>
                <w:szCs w:val="20"/>
              </w:rPr>
              <w:t>12.30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D0E4E84" w14:textId="46704C1E" w:rsidR="000F25E7" w:rsidRPr="00654ACD" w:rsidRDefault="001E70DC" w:rsidP="000F25E7">
            <w:pPr>
              <w:spacing w:after="0" w:line="240" w:lineRule="auto"/>
              <w:jc w:val="center"/>
              <w:rPr>
                <w:rFonts w:ascii="Arial" w:hAnsi="Arial" w:cs="Arial"/>
                <w:b/>
                <w:sz w:val="20"/>
                <w:szCs w:val="20"/>
              </w:rPr>
            </w:pPr>
            <w:r>
              <w:rPr>
                <w:rFonts w:ascii="Arial" w:hAnsi="Arial" w:cs="Arial"/>
                <w:b/>
                <w:sz w:val="20"/>
                <w:szCs w:val="20"/>
              </w:rPr>
              <w:br/>
              <w:t>27.13</w:t>
            </w:r>
          </w:p>
        </w:tc>
      </w:tr>
      <w:tr w:rsidR="000F25E7" w:rsidRPr="00654ACD" w14:paraId="435394D7" w14:textId="77777777" w:rsidTr="00B6633A">
        <w:trPr>
          <w:trHeight w:val="283"/>
        </w:trPr>
        <w:tc>
          <w:tcPr>
            <w:tcW w:w="1535" w:type="dxa"/>
            <w:tcBorders>
              <w:top w:val="single" w:sz="4" w:space="0" w:color="auto"/>
              <w:left w:val="single" w:sz="4" w:space="0" w:color="auto"/>
              <w:bottom w:val="single" w:sz="4" w:space="0" w:color="auto"/>
              <w:right w:val="single" w:sz="4" w:space="0" w:color="auto"/>
            </w:tcBorders>
            <w:vAlign w:val="center"/>
            <w:hideMark/>
          </w:tcPr>
          <w:p w14:paraId="6BBAC696" w14:textId="7CA5BB87"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Allotments</w:t>
            </w:r>
          </w:p>
        </w:tc>
        <w:tc>
          <w:tcPr>
            <w:tcW w:w="1442" w:type="dxa"/>
            <w:tcBorders>
              <w:top w:val="single" w:sz="4" w:space="0" w:color="auto"/>
              <w:left w:val="single" w:sz="4" w:space="0" w:color="auto"/>
              <w:bottom w:val="single" w:sz="4" w:space="0" w:color="auto"/>
              <w:right w:val="single" w:sz="4" w:space="0" w:color="auto"/>
            </w:tcBorders>
            <w:vAlign w:val="center"/>
            <w:hideMark/>
          </w:tcPr>
          <w:p w14:paraId="77614F4A" w14:textId="246CB560"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12.14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2BD22D" w14:textId="620A8884"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0.00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0B2AF1C6" w14:textId="0AA353DD"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0.00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098A024A" w14:textId="2529CD90"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0.00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0E867DB1" w14:textId="0DB23043" w:rsidR="000F25E7" w:rsidRPr="00654ACD" w:rsidRDefault="000F25E7" w:rsidP="000F25E7">
            <w:pPr>
              <w:spacing w:after="0" w:line="240" w:lineRule="auto"/>
              <w:jc w:val="center"/>
              <w:rPr>
                <w:rFonts w:ascii="Arial" w:hAnsi="Arial" w:cs="Arial"/>
                <w:sz w:val="20"/>
                <w:szCs w:val="20"/>
              </w:rPr>
            </w:pPr>
            <w:r w:rsidRPr="00654ACD">
              <w:rPr>
                <w:rFonts w:ascii="Arial" w:hAnsi="Arial" w:cs="Arial"/>
                <w:sz w:val="20"/>
                <w:szCs w:val="20"/>
              </w:rPr>
              <w:t>0.26</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890BA9A" w14:textId="6F75CC5F" w:rsidR="000F25E7" w:rsidRPr="00654ACD" w:rsidRDefault="000F25E7" w:rsidP="000F25E7">
            <w:pPr>
              <w:spacing w:after="0" w:line="240" w:lineRule="auto"/>
              <w:jc w:val="center"/>
              <w:rPr>
                <w:rFonts w:ascii="Arial" w:hAnsi="Arial" w:cs="Arial"/>
                <w:b/>
                <w:sz w:val="20"/>
                <w:szCs w:val="20"/>
              </w:rPr>
            </w:pPr>
            <w:r w:rsidRPr="00654ACD">
              <w:rPr>
                <w:rFonts w:ascii="Arial" w:hAnsi="Arial" w:cs="Arial"/>
                <w:b/>
                <w:sz w:val="20"/>
                <w:szCs w:val="20"/>
              </w:rPr>
              <w:t>12.4</w:t>
            </w:r>
          </w:p>
        </w:tc>
      </w:tr>
      <w:tr w:rsidR="000F25E7" w:rsidRPr="00654ACD" w14:paraId="4C057CD6" w14:textId="77777777" w:rsidTr="00B6633A">
        <w:trPr>
          <w:trHeight w:val="283"/>
        </w:trPr>
        <w:tc>
          <w:tcPr>
            <w:tcW w:w="1535" w:type="dxa"/>
            <w:tcBorders>
              <w:top w:val="single" w:sz="4" w:space="0" w:color="auto"/>
              <w:left w:val="single" w:sz="4" w:space="0" w:color="auto"/>
              <w:bottom w:val="single" w:sz="4" w:space="0" w:color="auto"/>
              <w:right w:val="single" w:sz="4" w:space="0" w:color="auto"/>
            </w:tcBorders>
            <w:vAlign w:val="center"/>
          </w:tcPr>
          <w:p w14:paraId="7881CF59" w14:textId="77777777" w:rsidR="000F25E7" w:rsidRPr="00654ACD" w:rsidRDefault="000F25E7" w:rsidP="000F25E7">
            <w:pPr>
              <w:spacing w:after="0" w:line="240" w:lineRule="auto"/>
              <w:jc w:val="center"/>
              <w:rPr>
                <w:rFonts w:ascii="Arial" w:hAnsi="Arial" w:cs="Arial"/>
                <w:sz w:val="20"/>
                <w:szCs w:val="20"/>
              </w:rPr>
            </w:pPr>
          </w:p>
        </w:tc>
        <w:tc>
          <w:tcPr>
            <w:tcW w:w="1442" w:type="dxa"/>
            <w:tcBorders>
              <w:top w:val="single" w:sz="4" w:space="0" w:color="auto"/>
              <w:left w:val="single" w:sz="4" w:space="0" w:color="auto"/>
              <w:bottom w:val="single" w:sz="4" w:space="0" w:color="auto"/>
              <w:right w:val="single" w:sz="4" w:space="0" w:color="auto"/>
            </w:tcBorders>
            <w:vAlign w:val="center"/>
          </w:tcPr>
          <w:p w14:paraId="26FC81F8" w14:textId="77777777" w:rsidR="000F25E7" w:rsidRPr="00654ACD" w:rsidRDefault="000F25E7" w:rsidP="000F25E7">
            <w:pPr>
              <w:spacing w:after="0" w:line="240" w:lineRule="auto"/>
              <w:jc w:val="cente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4012CBA7" w14:textId="77777777" w:rsidR="000F25E7" w:rsidRPr="00654ACD" w:rsidRDefault="000F25E7" w:rsidP="000F25E7">
            <w:pPr>
              <w:spacing w:after="0" w:line="240" w:lineRule="auto"/>
              <w:jc w:val="center"/>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2C1BA73A" w14:textId="77777777" w:rsidR="000F25E7" w:rsidRPr="00654ACD" w:rsidRDefault="000F25E7" w:rsidP="000F25E7">
            <w:pPr>
              <w:spacing w:after="0" w:line="240" w:lineRule="auto"/>
              <w:jc w:val="center"/>
              <w:rPr>
                <w:rFonts w:ascii="Arial" w:hAnsi="Arial" w:cs="Arial"/>
                <w:sz w:val="20"/>
                <w:szCs w:val="20"/>
              </w:rPr>
            </w:pPr>
          </w:p>
        </w:tc>
        <w:tc>
          <w:tcPr>
            <w:tcW w:w="1028" w:type="dxa"/>
            <w:tcBorders>
              <w:top w:val="single" w:sz="4" w:space="0" w:color="auto"/>
              <w:left w:val="single" w:sz="4" w:space="0" w:color="auto"/>
              <w:bottom w:val="single" w:sz="4" w:space="0" w:color="auto"/>
              <w:right w:val="single" w:sz="4" w:space="0" w:color="auto"/>
            </w:tcBorders>
            <w:vAlign w:val="center"/>
          </w:tcPr>
          <w:p w14:paraId="3BEB2294" w14:textId="77777777" w:rsidR="000F25E7" w:rsidRPr="00654ACD" w:rsidRDefault="000F25E7" w:rsidP="000F25E7">
            <w:pPr>
              <w:spacing w:after="0" w:line="240" w:lineRule="auto"/>
              <w:jc w:val="center"/>
              <w:rPr>
                <w:rFonts w:ascii="Arial" w:hAnsi="Arial" w:cs="Arial"/>
                <w:sz w:val="20"/>
                <w:szCs w:val="20"/>
              </w:rPr>
            </w:pPr>
          </w:p>
        </w:tc>
        <w:tc>
          <w:tcPr>
            <w:tcW w:w="1028" w:type="dxa"/>
            <w:tcBorders>
              <w:top w:val="single" w:sz="4" w:space="0" w:color="auto"/>
              <w:left w:val="single" w:sz="4" w:space="0" w:color="auto"/>
              <w:bottom w:val="single" w:sz="4" w:space="0" w:color="auto"/>
              <w:right w:val="single" w:sz="4" w:space="0" w:color="auto"/>
            </w:tcBorders>
            <w:vAlign w:val="center"/>
          </w:tcPr>
          <w:p w14:paraId="469A5EAF" w14:textId="77777777" w:rsidR="000F25E7" w:rsidRPr="00654ACD" w:rsidRDefault="000F25E7" w:rsidP="000F25E7">
            <w:pPr>
              <w:spacing w:after="0" w:line="240" w:lineRule="auto"/>
              <w:jc w:val="center"/>
              <w:rPr>
                <w:rFonts w:ascii="Arial" w:hAnsi="Arial" w:cs="Arial"/>
                <w:sz w:val="20"/>
                <w:szCs w:val="20"/>
              </w:rPr>
            </w:pPr>
          </w:p>
        </w:tc>
        <w:tc>
          <w:tcPr>
            <w:tcW w:w="1028" w:type="dxa"/>
            <w:tcBorders>
              <w:top w:val="single" w:sz="4" w:space="0" w:color="auto"/>
              <w:left w:val="single" w:sz="4" w:space="0" w:color="auto"/>
              <w:bottom w:val="single" w:sz="4" w:space="0" w:color="auto"/>
              <w:right w:val="single" w:sz="4" w:space="0" w:color="auto"/>
            </w:tcBorders>
            <w:vAlign w:val="center"/>
          </w:tcPr>
          <w:p w14:paraId="2B2F2E07" w14:textId="5D24F509" w:rsidR="000F25E7" w:rsidRPr="00654ACD" w:rsidRDefault="001E70DC" w:rsidP="000F25E7">
            <w:pPr>
              <w:spacing w:after="0" w:line="240" w:lineRule="auto"/>
              <w:jc w:val="center"/>
              <w:rPr>
                <w:rFonts w:ascii="Arial" w:hAnsi="Arial" w:cs="Arial"/>
                <w:b/>
                <w:sz w:val="20"/>
                <w:szCs w:val="20"/>
              </w:rPr>
            </w:pPr>
            <w:r>
              <w:rPr>
                <w:rFonts w:ascii="Arial" w:hAnsi="Arial" w:cs="Arial"/>
                <w:b/>
                <w:sz w:val="20"/>
                <w:szCs w:val="20"/>
              </w:rPr>
              <w:br/>
              <w:t>56.75</w:t>
            </w:r>
          </w:p>
        </w:tc>
      </w:tr>
    </w:tbl>
    <w:p w14:paraId="531DE736" w14:textId="77777777" w:rsidR="000F25E7" w:rsidRPr="00654ACD" w:rsidRDefault="000F25E7" w:rsidP="000F25E7">
      <w:pPr>
        <w:pStyle w:val="ListParagraph"/>
        <w:spacing w:after="120"/>
        <w:ind w:left="709"/>
        <w:rPr>
          <w:rFonts w:ascii="Arial" w:eastAsia="Times New Roman" w:hAnsi="Arial" w:cs="Arial"/>
          <w:lang w:eastAsia="en-GB"/>
        </w:rPr>
      </w:pPr>
    </w:p>
    <w:p w14:paraId="79F5E94A" w14:textId="4991D314" w:rsidR="00DA4701" w:rsidRPr="00654ACD" w:rsidRDefault="001233B3"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A total of </w:t>
      </w:r>
      <w:r w:rsidR="00FE0F86">
        <w:rPr>
          <w:rFonts w:ascii="Arial" w:eastAsia="Times New Roman" w:hAnsi="Arial" w:cs="Arial"/>
          <w:lang w:eastAsia="en-GB"/>
        </w:rPr>
        <w:t>56.75</w:t>
      </w:r>
      <w:r w:rsidRPr="00654ACD">
        <w:rPr>
          <w:rFonts w:ascii="Arial" w:eastAsia="Times New Roman" w:hAnsi="Arial" w:cs="Arial"/>
          <w:lang w:eastAsia="en-GB"/>
        </w:rPr>
        <w:t xml:space="preserve"> hectares of open space, playing fields and allotments has been lost to development since 2011.</w:t>
      </w:r>
      <w:r w:rsidR="001E70DC">
        <w:rPr>
          <w:rFonts w:ascii="Arial" w:eastAsia="Times New Roman" w:hAnsi="Arial" w:cs="Arial"/>
          <w:lang w:eastAsia="en-GB"/>
        </w:rPr>
        <w:t xml:space="preserve"> The only loss </w:t>
      </w:r>
      <w:r w:rsidR="00E34FE5">
        <w:rPr>
          <w:rFonts w:ascii="Arial" w:eastAsia="Times New Roman" w:hAnsi="Arial" w:cs="Arial"/>
          <w:lang w:eastAsia="en-GB"/>
        </w:rPr>
        <w:t xml:space="preserve">in 2023/24 was due </w:t>
      </w:r>
      <w:r w:rsidR="00E92D2D">
        <w:rPr>
          <w:rFonts w:ascii="Arial" w:eastAsia="Times New Roman" w:hAnsi="Arial" w:cs="Arial"/>
          <w:lang w:eastAsia="en-GB"/>
        </w:rPr>
        <w:t>to the development of 57 apartments on the</w:t>
      </w:r>
      <w:r w:rsidR="00BF4E8E">
        <w:rPr>
          <w:rFonts w:ascii="Arial" w:eastAsia="Times New Roman" w:hAnsi="Arial" w:cs="Arial"/>
          <w:lang w:eastAsia="en-GB"/>
        </w:rPr>
        <w:t xml:space="preserve"> former</w:t>
      </w:r>
      <w:r w:rsidR="00E92D2D">
        <w:rPr>
          <w:rFonts w:ascii="Arial" w:eastAsia="Times New Roman" w:hAnsi="Arial" w:cs="Arial"/>
          <w:lang w:eastAsia="en-GB"/>
        </w:rPr>
        <w:t xml:space="preserve"> </w:t>
      </w:r>
      <w:r w:rsidR="00BF4E8E" w:rsidRPr="00BF4E8E">
        <w:rPr>
          <w:rFonts w:ascii="Arial" w:eastAsia="Times New Roman" w:hAnsi="Arial" w:cs="Arial"/>
          <w:lang w:eastAsia="en-GB"/>
        </w:rPr>
        <w:t>Wylde Green Public House</w:t>
      </w:r>
      <w:r w:rsidR="00BF4E8E">
        <w:rPr>
          <w:rFonts w:ascii="Arial" w:eastAsia="Times New Roman" w:hAnsi="Arial" w:cs="Arial"/>
          <w:lang w:eastAsia="en-GB"/>
        </w:rPr>
        <w:t xml:space="preserve">, this involved the loss of </w:t>
      </w:r>
      <w:r w:rsidR="00FE0F86">
        <w:rPr>
          <w:rFonts w:ascii="Arial" w:eastAsia="Times New Roman" w:hAnsi="Arial" w:cs="Arial"/>
          <w:lang w:eastAsia="en-GB"/>
        </w:rPr>
        <w:t xml:space="preserve">the </w:t>
      </w:r>
      <w:r w:rsidR="00FE0F86" w:rsidRPr="00FE0F86">
        <w:rPr>
          <w:rFonts w:ascii="Arial" w:eastAsia="Times New Roman" w:hAnsi="Arial" w:cs="Arial"/>
          <w:lang w:eastAsia="en-GB"/>
        </w:rPr>
        <w:t>Wylde Green Bowling Green</w:t>
      </w:r>
      <w:r w:rsidR="00FE0F86">
        <w:rPr>
          <w:rFonts w:ascii="Arial" w:eastAsia="Times New Roman" w:hAnsi="Arial" w:cs="Arial"/>
          <w:lang w:eastAsia="en-GB"/>
        </w:rPr>
        <w:t xml:space="preserve"> which was 0.12 hectares in size</w:t>
      </w:r>
      <w:r w:rsidR="00BF4E8E">
        <w:rPr>
          <w:rFonts w:ascii="Arial" w:eastAsia="Times New Roman" w:hAnsi="Arial" w:cs="Arial"/>
          <w:lang w:eastAsia="en-GB"/>
        </w:rPr>
        <w:t xml:space="preserve">. </w:t>
      </w:r>
      <w:r w:rsidR="00836E20" w:rsidRPr="00654ACD">
        <w:rPr>
          <w:rFonts w:ascii="Arial" w:eastAsia="Times New Roman" w:hAnsi="Arial" w:cs="Arial"/>
          <w:lang w:eastAsia="en-GB"/>
        </w:rPr>
        <w:t xml:space="preserve"> </w:t>
      </w:r>
    </w:p>
    <w:p w14:paraId="02DE71E9" w14:textId="77777777" w:rsidR="00836E20" w:rsidRPr="00654ACD" w:rsidRDefault="00836E20" w:rsidP="00B6633A">
      <w:pPr>
        <w:pStyle w:val="ListParagraph"/>
        <w:spacing w:after="0" w:line="240" w:lineRule="auto"/>
        <w:ind w:left="709"/>
        <w:rPr>
          <w:rFonts w:ascii="Arial" w:eastAsia="Times New Roman" w:hAnsi="Arial" w:cs="Arial"/>
          <w:lang w:eastAsia="en-GB"/>
        </w:rPr>
      </w:pPr>
    </w:p>
    <w:p w14:paraId="5CCDC23B" w14:textId="769856FF" w:rsidR="00E25D77" w:rsidRPr="00654ACD" w:rsidRDefault="009260B7"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same principle of </w:t>
      </w:r>
      <w:r w:rsidR="00E25D77" w:rsidRPr="00654ACD">
        <w:rPr>
          <w:rFonts w:ascii="Arial" w:eastAsia="Times New Roman" w:hAnsi="Arial" w:cs="Arial"/>
          <w:lang w:eastAsia="en-GB"/>
        </w:rPr>
        <w:t xml:space="preserve">compensation for the loss </w:t>
      </w:r>
      <w:r w:rsidR="008E7206" w:rsidRPr="00654ACD">
        <w:rPr>
          <w:rFonts w:ascii="Arial" w:eastAsia="Times New Roman" w:hAnsi="Arial" w:cs="Arial"/>
          <w:lang w:eastAsia="en-GB"/>
        </w:rPr>
        <w:t>of open space and</w:t>
      </w:r>
      <w:r w:rsidR="00E25D77" w:rsidRPr="00654ACD">
        <w:rPr>
          <w:rFonts w:ascii="Arial" w:eastAsia="Times New Roman" w:hAnsi="Arial" w:cs="Arial"/>
          <w:lang w:eastAsia="en-GB"/>
        </w:rPr>
        <w:t xml:space="preserve"> for </w:t>
      </w:r>
      <w:r w:rsidR="008E7206" w:rsidRPr="00654ACD">
        <w:rPr>
          <w:rFonts w:ascii="Arial" w:eastAsia="Times New Roman" w:hAnsi="Arial" w:cs="Arial"/>
          <w:lang w:eastAsia="en-GB"/>
        </w:rPr>
        <w:t>new of open space</w:t>
      </w:r>
      <w:r w:rsidRPr="00654ACD">
        <w:rPr>
          <w:rFonts w:ascii="Arial" w:eastAsia="Times New Roman" w:hAnsi="Arial" w:cs="Arial"/>
          <w:lang w:eastAsia="en-GB"/>
        </w:rPr>
        <w:t xml:space="preserve"> to be provided either off site or on site applies under policy TP9. On site provision is expected for larger residential development schemes</w:t>
      </w:r>
      <w:r w:rsidR="008E7206" w:rsidRPr="00654ACD">
        <w:rPr>
          <w:rFonts w:ascii="Arial" w:eastAsia="Times New Roman" w:hAnsi="Arial" w:cs="Arial"/>
          <w:lang w:eastAsia="en-GB"/>
        </w:rPr>
        <w:t xml:space="preserve"> </w:t>
      </w:r>
      <w:r w:rsidRPr="00654ACD">
        <w:rPr>
          <w:rFonts w:ascii="Arial" w:eastAsia="Times New Roman" w:hAnsi="Arial" w:cs="Arial"/>
          <w:lang w:eastAsia="en-GB"/>
        </w:rPr>
        <w:t>of</w:t>
      </w:r>
      <w:r w:rsidR="00E25D77" w:rsidRPr="00654ACD">
        <w:rPr>
          <w:rFonts w:ascii="Arial" w:eastAsia="Times New Roman" w:hAnsi="Arial" w:cs="Arial"/>
          <w:lang w:eastAsia="en-GB"/>
        </w:rPr>
        <w:t xml:space="preserve"> twenty or more dwellings. </w:t>
      </w:r>
      <w:r w:rsidR="006B49C2" w:rsidRPr="00654ACD">
        <w:rPr>
          <w:rFonts w:ascii="Arial" w:eastAsia="Times New Roman" w:hAnsi="Arial" w:cs="Arial"/>
          <w:lang w:eastAsia="en-GB"/>
        </w:rPr>
        <w:t>Th</w:t>
      </w:r>
      <w:r w:rsidR="00AC6EC8" w:rsidRPr="00654ACD">
        <w:rPr>
          <w:rFonts w:ascii="Arial" w:eastAsia="Times New Roman" w:hAnsi="Arial" w:cs="Arial"/>
          <w:lang w:eastAsia="en-GB"/>
        </w:rPr>
        <w:t>is</w:t>
      </w:r>
      <w:r w:rsidR="006B49C2" w:rsidRPr="00654ACD">
        <w:rPr>
          <w:rFonts w:ascii="Arial" w:eastAsia="Times New Roman" w:hAnsi="Arial" w:cs="Arial"/>
          <w:lang w:eastAsia="en-GB"/>
        </w:rPr>
        <w:t xml:space="preserve"> indicator should therefore be considered alongside TP9/3.</w:t>
      </w:r>
    </w:p>
    <w:p w14:paraId="10D1F586" w14:textId="542D53BE" w:rsidR="006B49C2" w:rsidRPr="00654ACD" w:rsidRDefault="006B49C2" w:rsidP="660D7AC1">
      <w:pPr>
        <w:spacing w:after="0" w:line="240" w:lineRule="auto"/>
        <w:ind w:firstLine="709"/>
        <w:rPr>
          <w:rFonts w:ascii="Arial" w:hAnsi="Arial" w:cs="Arial"/>
          <w:b/>
          <w:bCs/>
        </w:rPr>
      </w:pPr>
    </w:p>
    <w:p w14:paraId="4F512C47" w14:textId="6E94079C" w:rsidR="660D7AC1" w:rsidRDefault="660D7AC1" w:rsidP="660D7AC1">
      <w:pPr>
        <w:spacing w:after="0" w:line="240" w:lineRule="auto"/>
        <w:ind w:firstLine="709"/>
        <w:rPr>
          <w:rFonts w:ascii="Arial" w:hAnsi="Arial" w:cs="Arial"/>
          <w:b/>
          <w:bCs/>
        </w:rPr>
      </w:pPr>
      <w:bookmarkStart w:id="81" w:name="_Hlk24708486"/>
    </w:p>
    <w:p w14:paraId="6F2ACB80" w14:textId="77777777" w:rsidR="00900ABE" w:rsidRDefault="00900ABE" w:rsidP="660D7AC1">
      <w:pPr>
        <w:spacing w:after="0" w:line="240" w:lineRule="auto"/>
        <w:ind w:firstLine="709"/>
        <w:rPr>
          <w:rFonts w:ascii="Arial" w:hAnsi="Arial" w:cs="Arial"/>
          <w:b/>
          <w:bCs/>
        </w:rPr>
      </w:pPr>
    </w:p>
    <w:p w14:paraId="23EF31CE" w14:textId="77777777" w:rsidR="00900ABE" w:rsidRPr="00654ACD" w:rsidRDefault="00900ABE" w:rsidP="660D7AC1">
      <w:pPr>
        <w:spacing w:after="0" w:line="240" w:lineRule="auto"/>
        <w:ind w:firstLine="709"/>
        <w:rPr>
          <w:rFonts w:ascii="Arial" w:hAnsi="Arial" w:cs="Arial"/>
          <w:b/>
          <w:bCs/>
        </w:rPr>
      </w:pPr>
    </w:p>
    <w:p w14:paraId="581F9B26" w14:textId="05A90769" w:rsidR="00A76870" w:rsidRPr="00654ACD" w:rsidRDefault="00B20734" w:rsidP="00CC706F">
      <w:pPr>
        <w:pStyle w:val="Heading3"/>
        <w:rPr>
          <w:rFonts w:eastAsia="Times New Roman"/>
          <w:bCs/>
        </w:rPr>
      </w:pPr>
      <w:bookmarkStart w:id="82" w:name="_Hlk61614856"/>
      <w:r w:rsidRPr="00654ACD">
        <w:t xml:space="preserve">TP9/3: </w:t>
      </w:r>
      <w:r w:rsidR="005C06CE" w:rsidRPr="00654ACD">
        <w:t>New Open Space/P</w:t>
      </w:r>
      <w:r w:rsidR="00A76870" w:rsidRPr="00654ACD">
        <w:t xml:space="preserve">laying </w:t>
      </w:r>
      <w:r w:rsidR="005C06CE" w:rsidRPr="00654ACD">
        <w:t>F</w:t>
      </w:r>
      <w:r w:rsidR="00A76870" w:rsidRPr="00654ACD">
        <w:t>ields/</w:t>
      </w:r>
      <w:r w:rsidR="005C06CE" w:rsidRPr="00654ACD">
        <w:t>A</w:t>
      </w:r>
      <w:r w:rsidR="00A76870" w:rsidRPr="00654ACD">
        <w:t xml:space="preserve">llotments </w:t>
      </w:r>
      <w:r w:rsidR="005C06CE" w:rsidRPr="00654ACD">
        <w:t>C</w:t>
      </w:r>
      <w:r w:rsidR="00A76870" w:rsidRPr="00654ACD">
        <w:t>reated</w:t>
      </w:r>
      <w:r w:rsidR="00FD077D" w:rsidRPr="00654ACD">
        <w:t xml:space="preserve"> </w:t>
      </w:r>
    </w:p>
    <w:tbl>
      <w:tblPr>
        <w:tblW w:w="5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ew Open Space/Playing Fields/Allotments Created "/>
      </w:tblPr>
      <w:tblGrid>
        <w:gridCol w:w="1110"/>
        <w:gridCol w:w="1531"/>
        <w:gridCol w:w="1753"/>
        <w:gridCol w:w="1506"/>
      </w:tblGrid>
      <w:tr w:rsidR="009529A7" w:rsidRPr="00654ACD" w14:paraId="2D3570FD" w14:textId="77777777" w:rsidTr="00785249">
        <w:trPr>
          <w:trHeight w:val="283"/>
          <w:tblHeader/>
          <w:jc w:val="center"/>
        </w:trPr>
        <w:tc>
          <w:tcPr>
            <w:tcW w:w="1110" w:type="dxa"/>
            <w:tcBorders>
              <w:top w:val="single" w:sz="4" w:space="0" w:color="auto"/>
              <w:left w:val="single" w:sz="4" w:space="0" w:color="auto"/>
              <w:bottom w:val="single" w:sz="4" w:space="0" w:color="auto"/>
              <w:right w:val="single" w:sz="4" w:space="0" w:color="auto"/>
            </w:tcBorders>
            <w:shd w:val="clear" w:color="auto" w:fill="auto"/>
          </w:tcPr>
          <w:p w14:paraId="5AE6D6BE" w14:textId="77777777" w:rsidR="009529A7" w:rsidRPr="00654ACD" w:rsidRDefault="009529A7" w:rsidP="006B49C2">
            <w:pPr>
              <w:spacing w:after="0" w:line="240" w:lineRule="auto"/>
              <w:rPr>
                <w:rFonts w:ascii="Arial" w:hAnsi="Arial" w:cs="Arial"/>
              </w:rPr>
            </w:pPr>
            <w:bookmarkStart w:id="83" w:name="_Hlk61614842"/>
          </w:p>
        </w:tc>
        <w:tc>
          <w:tcPr>
            <w:tcW w:w="1531" w:type="dxa"/>
            <w:tcBorders>
              <w:top w:val="single" w:sz="4" w:space="0" w:color="auto"/>
              <w:left w:val="single" w:sz="4" w:space="0" w:color="auto"/>
              <w:bottom w:val="single" w:sz="4" w:space="0" w:color="auto"/>
              <w:right w:val="single" w:sz="4" w:space="0" w:color="auto"/>
            </w:tcBorders>
            <w:shd w:val="clear" w:color="auto" w:fill="auto"/>
            <w:hideMark/>
          </w:tcPr>
          <w:p w14:paraId="41ACB105" w14:textId="77777777" w:rsidR="009529A7" w:rsidRPr="00654ACD" w:rsidRDefault="009529A7" w:rsidP="006B49C2">
            <w:pPr>
              <w:spacing w:after="0" w:line="240" w:lineRule="auto"/>
              <w:jc w:val="center"/>
              <w:rPr>
                <w:rFonts w:ascii="Arial" w:hAnsi="Arial" w:cs="Arial"/>
                <w:b/>
              </w:rPr>
            </w:pPr>
            <w:r w:rsidRPr="00654ACD">
              <w:rPr>
                <w:rFonts w:ascii="Arial" w:hAnsi="Arial" w:cs="Arial"/>
                <w:b/>
              </w:rPr>
              <w:t>Open Space</w:t>
            </w:r>
          </w:p>
        </w:tc>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1F2656D9" w14:textId="77777777" w:rsidR="009529A7" w:rsidRPr="00654ACD" w:rsidRDefault="009529A7" w:rsidP="006B49C2">
            <w:pPr>
              <w:spacing w:after="0" w:line="240" w:lineRule="auto"/>
              <w:jc w:val="center"/>
              <w:rPr>
                <w:rFonts w:ascii="Arial" w:hAnsi="Arial" w:cs="Arial"/>
                <w:b/>
              </w:rPr>
            </w:pPr>
            <w:r w:rsidRPr="00654ACD">
              <w:rPr>
                <w:rFonts w:ascii="Arial" w:hAnsi="Arial" w:cs="Arial"/>
                <w:b/>
              </w:rPr>
              <w:t>Playing Fields</w:t>
            </w:r>
          </w:p>
        </w:tc>
        <w:tc>
          <w:tcPr>
            <w:tcW w:w="1506" w:type="dxa"/>
            <w:tcBorders>
              <w:top w:val="single" w:sz="4" w:space="0" w:color="auto"/>
              <w:left w:val="single" w:sz="4" w:space="0" w:color="auto"/>
              <w:bottom w:val="single" w:sz="4" w:space="0" w:color="auto"/>
              <w:right w:val="single" w:sz="4" w:space="0" w:color="auto"/>
            </w:tcBorders>
            <w:shd w:val="clear" w:color="auto" w:fill="auto"/>
            <w:hideMark/>
          </w:tcPr>
          <w:p w14:paraId="2F857F68" w14:textId="77777777" w:rsidR="009529A7" w:rsidRPr="00654ACD" w:rsidRDefault="009529A7" w:rsidP="006B49C2">
            <w:pPr>
              <w:spacing w:after="0" w:line="240" w:lineRule="auto"/>
              <w:jc w:val="center"/>
              <w:rPr>
                <w:rFonts w:ascii="Arial" w:hAnsi="Arial" w:cs="Arial"/>
                <w:b/>
              </w:rPr>
            </w:pPr>
            <w:r w:rsidRPr="00654ACD">
              <w:rPr>
                <w:rFonts w:ascii="Arial" w:hAnsi="Arial" w:cs="Arial"/>
                <w:b/>
              </w:rPr>
              <w:t>Allotments</w:t>
            </w:r>
          </w:p>
        </w:tc>
      </w:tr>
      <w:tr w:rsidR="009529A7" w:rsidRPr="00654ACD" w14:paraId="35E15A41"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hideMark/>
          </w:tcPr>
          <w:p w14:paraId="3306AEA4" w14:textId="77777777" w:rsidR="009529A7" w:rsidRPr="00654ACD" w:rsidRDefault="009529A7" w:rsidP="006B49C2">
            <w:pPr>
              <w:spacing w:after="0" w:line="240" w:lineRule="auto"/>
              <w:rPr>
                <w:rFonts w:ascii="Arial" w:hAnsi="Arial" w:cs="Arial"/>
              </w:rPr>
            </w:pPr>
            <w:r w:rsidRPr="00654ACD">
              <w:rPr>
                <w:rFonts w:ascii="Arial" w:hAnsi="Arial" w:cs="Arial"/>
              </w:rPr>
              <w:t>2011/12</w:t>
            </w:r>
          </w:p>
        </w:tc>
        <w:tc>
          <w:tcPr>
            <w:tcW w:w="1531" w:type="dxa"/>
            <w:tcBorders>
              <w:top w:val="single" w:sz="4" w:space="0" w:color="auto"/>
              <w:left w:val="single" w:sz="4" w:space="0" w:color="auto"/>
              <w:bottom w:val="single" w:sz="4" w:space="0" w:color="auto"/>
              <w:right w:val="single" w:sz="4" w:space="0" w:color="auto"/>
            </w:tcBorders>
            <w:hideMark/>
          </w:tcPr>
          <w:p w14:paraId="777594A6" w14:textId="77777777" w:rsidR="009529A7" w:rsidRPr="00654ACD" w:rsidRDefault="009529A7" w:rsidP="006B49C2">
            <w:pPr>
              <w:spacing w:after="0" w:line="240" w:lineRule="auto"/>
              <w:jc w:val="center"/>
              <w:rPr>
                <w:rFonts w:ascii="Arial" w:hAnsi="Arial" w:cs="Arial"/>
              </w:rPr>
            </w:pPr>
            <w:r w:rsidRPr="00654ACD">
              <w:rPr>
                <w:rFonts w:ascii="Arial" w:hAnsi="Arial" w:cs="Arial"/>
              </w:rPr>
              <w:t>8.14</w:t>
            </w:r>
          </w:p>
        </w:tc>
        <w:tc>
          <w:tcPr>
            <w:tcW w:w="1753" w:type="dxa"/>
            <w:tcBorders>
              <w:top w:val="single" w:sz="4" w:space="0" w:color="auto"/>
              <w:left w:val="single" w:sz="4" w:space="0" w:color="auto"/>
              <w:bottom w:val="single" w:sz="4" w:space="0" w:color="auto"/>
              <w:right w:val="single" w:sz="4" w:space="0" w:color="auto"/>
            </w:tcBorders>
            <w:hideMark/>
          </w:tcPr>
          <w:p w14:paraId="5987C96C"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hideMark/>
          </w:tcPr>
          <w:p w14:paraId="32476DE0"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r>
      <w:tr w:rsidR="009529A7" w:rsidRPr="00654ACD" w14:paraId="73BB119D"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hideMark/>
          </w:tcPr>
          <w:p w14:paraId="13464D45" w14:textId="77777777" w:rsidR="009529A7" w:rsidRPr="00654ACD" w:rsidRDefault="009529A7" w:rsidP="006B49C2">
            <w:pPr>
              <w:spacing w:after="0" w:line="240" w:lineRule="auto"/>
              <w:rPr>
                <w:rFonts w:ascii="Arial" w:hAnsi="Arial" w:cs="Arial"/>
              </w:rPr>
            </w:pPr>
            <w:r w:rsidRPr="00654ACD">
              <w:rPr>
                <w:rFonts w:ascii="Arial" w:hAnsi="Arial" w:cs="Arial"/>
              </w:rPr>
              <w:t>2012/13</w:t>
            </w:r>
          </w:p>
        </w:tc>
        <w:tc>
          <w:tcPr>
            <w:tcW w:w="1531" w:type="dxa"/>
            <w:tcBorders>
              <w:top w:val="single" w:sz="4" w:space="0" w:color="auto"/>
              <w:left w:val="single" w:sz="4" w:space="0" w:color="auto"/>
              <w:bottom w:val="single" w:sz="4" w:space="0" w:color="auto"/>
              <w:right w:val="single" w:sz="4" w:space="0" w:color="auto"/>
            </w:tcBorders>
            <w:hideMark/>
          </w:tcPr>
          <w:p w14:paraId="1E191D63" w14:textId="77777777" w:rsidR="009529A7" w:rsidRPr="00654ACD" w:rsidRDefault="009529A7" w:rsidP="006B49C2">
            <w:pPr>
              <w:spacing w:after="0" w:line="240" w:lineRule="auto"/>
              <w:jc w:val="center"/>
              <w:rPr>
                <w:rFonts w:ascii="Arial" w:hAnsi="Arial" w:cs="Arial"/>
              </w:rPr>
            </w:pPr>
            <w:r w:rsidRPr="00654ACD">
              <w:rPr>
                <w:rFonts w:ascii="Arial" w:hAnsi="Arial" w:cs="Arial"/>
              </w:rPr>
              <w:t>1.44</w:t>
            </w:r>
          </w:p>
        </w:tc>
        <w:tc>
          <w:tcPr>
            <w:tcW w:w="1753" w:type="dxa"/>
            <w:tcBorders>
              <w:top w:val="single" w:sz="4" w:space="0" w:color="auto"/>
              <w:left w:val="single" w:sz="4" w:space="0" w:color="auto"/>
              <w:bottom w:val="single" w:sz="4" w:space="0" w:color="auto"/>
              <w:right w:val="single" w:sz="4" w:space="0" w:color="auto"/>
            </w:tcBorders>
            <w:hideMark/>
          </w:tcPr>
          <w:p w14:paraId="4A5CE352"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hideMark/>
          </w:tcPr>
          <w:p w14:paraId="7264C23D"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r>
      <w:tr w:rsidR="009529A7" w:rsidRPr="00654ACD" w14:paraId="6C8164A0"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hideMark/>
          </w:tcPr>
          <w:p w14:paraId="563A8228" w14:textId="77777777" w:rsidR="009529A7" w:rsidRPr="00654ACD" w:rsidRDefault="009529A7" w:rsidP="006B49C2">
            <w:pPr>
              <w:spacing w:after="0" w:line="240" w:lineRule="auto"/>
              <w:rPr>
                <w:rFonts w:ascii="Arial" w:hAnsi="Arial" w:cs="Arial"/>
              </w:rPr>
            </w:pPr>
            <w:r w:rsidRPr="00654ACD">
              <w:rPr>
                <w:rFonts w:ascii="Arial" w:hAnsi="Arial" w:cs="Arial"/>
              </w:rPr>
              <w:t>2013/14</w:t>
            </w:r>
          </w:p>
        </w:tc>
        <w:tc>
          <w:tcPr>
            <w:tcW w:w="1531" w:type="dxa"/>
            <w:tcBorders>
              <w:top w:val="single" w:sz="4" w:space="0" w:color="auto"/>
              <w:left w:val="single" w:sz="4" w:space="0" w:color="auto"/>
              <w:bottom w:val="single" w:sz="4" w:space="0" w:color="auto"/>
              <w:right w:val="single" w:sz="4" w:space="0" w:color="auto"/>
            </w:tcBorders>
            <w:hideMark/>
          </w:tcPr>
          <w:p w14:paraId="3D77ADB0" w14:textId="77777777" w:rsidR="009529A7" w:rsidRPr="00654ACD" w:rsidRDefault="009529A7" w:rsidP="006B49C2">
            <w:pPr>
              <w:spacing w:after="0" w:line="240" w:lineRule="auto"/>
              <w:jc w:val="center"/>
              <w:rPr>
                <w:rFonts w:ascii="Arial" w:hAnsi="Arial" w:cs="Arial"/>
              </w:rPr>
            </w:pPr>
            <w:r w:rsidRPr="00654ACD">
              <w:rPr>
                <w:rFonts w:ascii="Arial" w:hAnsi="Arial" w:cs="Arial"/>
              </w:rPr>
              <w:t>3.2</w:t>
            </w:r>
          </w:p>
        </w:tc>
        <w:tc>
          <w:tcPr>
            <w:tcW w:w="1753" w:type="dxa"/>
            <w:tcBorders>
              <w:top w:val="single" w:sz="4" w:space="0" w:color="auto"/>
              <w:left w:val="single" w:sz="4" w:space="0" w:color="auto"/>
              <w:bottom w:val="single" w:sz="4" w:space="0" w:color="auto"/>
              <w:right w:val="single" w:sz="4" w:space="0" w:color="auto"/>
            </w:tcBorders>
            <w:hideMark/>
          </w:tcPr>
          <w:p w14:paraId="5C100832"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hideMark/>
          </w:tcPr>
          <w:p w14:paraId="4FDA51F4"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r>
      <w:tr w:rsidR="009529A7" w:rsidRPr="00654ACD" w14:paraId="586536CF"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hideMark/>
          </w:tcPr>
          <w:p w14:paraId="308A7C59" w14:textId="77777777" w:rsidR="009529A7" w:rsidRPr="00654ACD" w:rsidRDefault="009529A7" w:rsidP="006B49C2">
            <w:pPr>
              <w:spacing w:after="0" w:line="240" w:lineRule="auto"/>
              <w:rPr>
                <w:rFonts w:ascii="Arial" w:hAnsi="Arial" w:cs="Arial"/>
              </w:rPr>
            </w:pPr>
            <w:r w:rsidRPr="00654ACD">
              <w:rPr>
                <w:rFonts w:ascii="Arial" w:hAnsi="Arial" w:cs="Arial"/>
              </w:rPr>
              <w:t>2014/15</w:t>
            </w:r>
          </w:p>
        </w:tc>
        <w:tc>
          <w:tcPr>
            <w:tcW w:w="1531" w:type="dxa"/>
            <w:tcBorders>
              <w:top w:val="single" w:sz="4" w:space="0" w:color="auto"/>
              <w:left w:val="single" w:sz="4" w:space="0" w:color="auto"/>
              <w:bottom w:val="single" w:sz="4" w:space="0" w:color="auto"/>
              <w:right w:val="single" w:sz="4" w:space="0" w:color="auto"/>
            </w:tcBorders>
            <w:hideMark/>
          </w:tcPr>
          <w:p w14:paraId="3C4508E1" w14:textId="77777777" w:rsidR="009529A7" w:rsidRPr="00654ACD" w:rsidRDefault="009529A7" w:rsidP="006B49C2">
            <w:pPr>
              <w:spacing w:after="0" w:line="240" w:lineRule="auto"/>
              <w:jc w:val="center"/>
              <w:rPr>
                <w:rFonts w:ascii="Arial" w:hAnsi="Arial" w:cs="Arial"/>
              </w:rPr>
            </w:pPr>
            <w:r w:rsidRPr="00654ACD">
              <w:rPr>
                <w:rFonts w:ascii="Arial" w:hAnsi="Arial" w:cs="Arial"/>
              </w:rPr>
              <w:t>2.54</w:t>
            </w:r>
          </w:p>
        </w:tc>
        <w:tc>
          <w:tcPr>
            <w:tcW w:w="1753" w:type="dxa"/>
            <w:tcBorders>
              <w:top w:val="single" w:sz="4" w:space="0" w:color="auto"/>
              <w:left w:val="single" w:sz="4" w:space="0" w:color="auto"/>
              <w:bottom w:val="single" w:sz="4" w:space="0" w:color="auto"/>
              <w:right w:val="single" w:sz="4" w:space="0" w:color="auto"/>
            </w:tcBorders>
            <w:hideMark/>
          </w:tcPr>
          <w:p w14:paraId="6D29B399"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hideMark/>
          </w:tcPr>
          <w:p w14:paraId="2E7180C5"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r>
      <w:tr w:rsidR="009529A7" w:rsidRPr="00654ACD" w14:paraId="056EF425"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hideMark/>
          </w:tcPr>
          <w:p w14:paraId="17BC7C60" w14:textId="77777777" w:rsidR="009529A7" w:rsidRPr="00654ACD" w:rsidRDefault="009529A7" w:rsidP="006B49C2">
            <w:pPr>
              <w:spacing w:after="0" w:line="240" w:lineRule="auto"/>
              <w:rPr>
                <w:rFonts w:ascii="Arial" w:hAnsi="Arial" w:cs="Arial"/>
              </w:rPr>
            </w:pPr>
            <w:r w:rsidRPr="00654ACD">
              <w:rPr>
                <w:rFonts w:ascii="Arial" w:hAnsi="Arial" w:cs="Arial"/>
              </w:rPr>
              <w:t>2015/16</w:t>
            </w:r>
          </w:p>
        </w:tc>
        <w:tc>
          <w:tcPr>
            <w:tcW w:w="1531" w:type="dxa"/>
            <w:tcBorders>
              <w:top w:val="single" w:sz="4" w:space="0" w:color="auto"/>
              <w:left w:val="single" w:sz="4" w:space="0" w:color="auto"/>
              <w:bottom w:val="single" w:sz="4" w:space="0" w:color="auto"/>
              <w:right w:val="single" w:sz="4" w:space="0" w:color="auto"/>
            </w:tcBorders>
            <w:hideMark/>
          </w:tcPr>
          <w:p w14:paraId="511F3AB7" w14:textId="77777777" w:rsidR="009529A7" w:rsidRPr="00654ACD" w:rsidRDefault="009529A7" w:rsidP="006B49C2">
            <w:pPr>
              <w:spacing w:after="0" w:line="240" w:lineRule="auto"/>
              <w:jc w:val="center"/>
              <w:rPr>
                <w:rFonts w:ascii="Arial" w:hAnsi="Arial" w:cs="Arial"/>
              </w:rPr>
            </w:pPr>
            <w:r w:rsidRPr="00654ACD">
              <w:rPr>
                <w:rFonts w:ascii="Arial" w:hAnsi="Arial" w:cs="Arial"/>
              </w:rPr>
              <w:t>1</w:t>
            </w:r>
          </w:p>
        </w:tc>
        <w:tc>
          <w:tcPr>
            <w:tcW w:w="1753" w:type="dxa"/>
            <w:tcBorders>
              <w:top w:val="single" w:sz="4" w:space="0" w:color="auto"/>
              <w:left w:val="single" w:sz="4" w:space="0" w:color="auto"/>
              <w:bottom w:val="single" w:sz="4" w:space="0" w:color="auto"/>
              <w:right w:val="single" w:sz="4" w:space="0" w:color="auto"/>
            </w:tcBorders>
            <w:hideMark/>
          </w:tcPr>
          <w:p w14:paraId="003DAB3D"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hideMark/>
          </w:tcPr>
          <w:p w14:paraId="670364E9"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r>
      <w:tr w:rsidR="009529A7" w:rsidRPr="00654ACD" w14:paraId="515A439E"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hideMark/>
          </w:tcPr>
          <w:p w14:paraId="0DF14604" w14:textId="77777777" w:rsidR="009529A7" w:rsidRPr="00654ACD" w:rsidRDefault="009529A7" w:rsidP="006B49C2">
            <w:pPr>
              <w:spacing w:after="0" w:line="240" w:lineRule="auto"/>
              <w:rPr>
                <w:rFonts w:ascii="Arial" w:hAnsi="Arial" w:cs="Arial"/>
              </w:rPr>
            </w:pPr>
            <w:r w:rsidRPr="00654ACD">
              <w:rPr>
                <w:rFonts w:ascii="Arial" w:hAnsi="Arial" w:cs="Arial"/>
              </w:rPr>
              <w:t>2016/17</w:t>
            </w:r>
          </w:p>
        </w:tc>
        <w:tc>
          <w:tcPr>
            <w:tcW w:w="1531" w:type="dxa"/>
            <w:tcBorders>
              <w:top w:val="single" w:sz="4" w:space="0" w:color="auto"/>
              <w:left w:val="single" w:sz="4" w:space="0" w:color="auto"/>
              <w:bottom w:val="single" w:sz="4" w:space="0" w:color="auto"/>
              <w:right w:val="single" w:sz="4" w:space="0" w:color="auto"/>
            </w:tcBorders>
            <w:hideMark/>
          </w:tcPr>
          <w:p w14:paraId="610D4EC4"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753" w:type="dxa"/>
            <w:tcBorders>
              <w:top w:val="single" w:sz="4" w:space="0" w:color="auto"/>
              <w:left w:val="single" w:sz="4" w:space="0" w:color="auto"/>
              <w:bottom w:val="single" w:sz="4" w:space="0" w:color="auto"/>
              <w:right w:val="single" w:sz="4" w:space="0" w:color="auto"/>
            </w:tcBorders>
            <w:hideMark/>
          </w:tcPr>
          <w:p w14:paraId="495F979F"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hideMark/>
          </w:tcPr>
          <w:p w14:paraId="34CF5549"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r>
      <w:tr w:rsidR="009529A7" w:rsidRPr="00654ACD" w14:paraId="00811A27"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hideMark/>
          </w:tcPr>
          <w:p w14:paraId="61F08831" w14:textId="77777777" w:rsidR="009529A7" w:rsidRPr="00654ACD" w:rsidRDefault="009529A7" w:rsidP="006B49C2">
            <w:pPr>
              <w:spacing w:after="0" w:line="240" w:lineRule="auto"/>
              <w:rPr>
                <w:rFonts w:ascii="Arial" w:hAnsi="Arial" w:cs="Arial"/>
              </w:rPr>
            </w:pPr>
            <w:r w:rsidRPr="00654ACD">
              <w:rPr>
                <w:rFonts w:ascii="Arial" w:hAnsi="Arial" w:cs="Arial"/>
              </w:rPr>
              <w:t>2017/18</w:t>
            </w:r>
          </w:p>
        </w:tc>
        <w:tc>
          <w:tcPr>
            <w:tcW w:w="1531" w:type="dxa"/>
            <w:tcBorders>
              <w:top w:val="single" w:sz="4" w:space="0" w:color="auto"/>
              <w:left w:val="single" w:sz="4" w:space="0" w:color="auto"/>
              <w:bottom w:val="single" w:sz="4" w:space="0" w:color="auto"/>
              <w:right w:val="single" w:sz="4" w:space="0" w:color="auto"/>
            </w:tcBorders>
            <w:hideMark/>
          </w:tcPr>
          <w:p w14:paraId="70A91753" w14:textId="77777777" w:rsidR="009529A7" w:rsidRPr="00654ACD" w:rsidRDefault="009529A7" w:rsidP="006B49C2">
            <w:pPr>
              <w:spacing w:after="0" w:line="240" w:lineRule="auto"/>
              <w:jc w:val="center"/>
              <w:rPr>
                <w:rFonts w:ascii="Arial" w:hAnsi="Arial" w:cs="Arial"/>
              </w:rPr>
            </w:pPr>
            <w:r w:rsidRPr="00654ACD">
              <w:rPr>
                <w:rFonts w:ascii="Arial" w:hAnsi="Arial" w:cs="Arial"/>
              </w:rPr>
              <w:t>2.09</w:t>
            </w:r>
          </w:p>
        </w:tc>
        <w:tc>
          <w:tcPr>
            <w:tcW w:w="1753" w:type="dxa"/>
            <w:tcBorders>
              <w:top w:val="single" w:sz="4" w:space="0" w:color="auto"/>
              <w:left w:val="single" w:sz="4" w:space="0" w:color="auto"/>
              <w:bottom w:val="single" w:sz="4" w:space="0" w:color="auto"/>
              <w:right w:val="single" w:sz="4" w:space="0" w:color="auto"/>
            </w:tcBorders>
            <w:hideMark/>
          </w:tcPr>
          <w:p w14:paraId="50A3201B"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hideMark/>
          </w:tcPr>
          <w:p w14:paraId="7D9FB917"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r>
      <w:tr w:rsidR="009529A7" w:rsidRPr="00654ACD" w14:paraId="0719F085"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hideMark/>
          </w:tcPr>
          <w:p w14:paraId="166AE95E" w14:textId="77777777" w:rsidR="009529A7" w:rsidRPr="00654ACD" w:rsidRDefault="009529A7" w:rsidP="006B49C2">
            <w:pPr>
              <w:spacing w:after="0" w:line="240" w:lineRule="auto"/>
              <w:rPr>
                <w:rFonts w:ascii="Arial" w:hAnsi="Arial" w:cs="Arial"/>
              </w:rPr>
            </w:pPr>
            <w:r w:rsidRPr="00654ACD">
              <w:rPr>
                <w:rFonts w:ascii="Arial" w:hAnsi="Arial" w:cs="Arial"/>
              </w:rPr>
              <w:t>2018/19</w:t>
            </w:r>
          </w:p>
        </w:tc>
        <w:tc>
          <w:tcPr>
            <w:tcW w:w="1531" w:type="dxa"/>
            <w:tcBorders>
              <w:top w:val="single" w:sz="4" w:space="0" w:color="auto"/>
              <w:left w:val="single" w:sz="4" w:space="0" w:color="auto"/>
              <w:bottom w:val="single" w:sz="4" w:space="0" w:color="auto"/>
              <w:right w:val="single" w:sz="4" w:space="0" w:color="auto"/>
            </w:tcBorders>
            <w:hideMark/>
          </w:tcPr>
          <w:p w14:paraId="4CF8CF75"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753" w:type="dxa"/>
            <w:tcBorders>
              <w:top w:val="single" w:sz="4" w:space="0" w:color="auto"/>
              <w:left w:val="single" w:sz="4" w:space="0" w:color="auto"/>
              <w:bottom w:val="single" w:sz="4" w:space="0" w:color="auto"/>
              <w:right w:val="single" w:sz="4" w:space="0" w:color="auto"/>
            </w:tcBorders>
            <w:hideMark/>
          </w:tcPr>
          <w:p w14:paraId="4991552E"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hideMark/>
          </w:tcPr>
          <w:p w14:paraId="070DFE08" w14:textId="77777777" w:rsidR="009529A7" w:rsidRPr="00654ACD" w:rsidRDefault="009529A7" w:rsidP="006B49C2">
            <w:pPr>
              <w:spacing w:after="0" w:line="240" w:lineRule="auto"/>
              <w:jc w:val="center"/>
              <w:rPr>
                <w:rFonts w:ascii="Arial" w:hAnsi="Arial" w:cs="Arial"/>
              </w:rPr>
            </w:pPr>
            <w:r w:rsidRPr="00654ACD">
              <w:rPr>
                <w:rFonts w:ascii="Arial" w:hAnsi="Arial" w:cs="Arial"/>
              </w:rPr>
              <w:t>0</w:t>
            </w:r>
          </w:p>
        </w:tc>
      </w:tr>
      <w:tr w:rsidR="006B49C2" w:rsidRPr="00654ACD" w14:paraId="4F74EE4F"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tcPr>
          <w:p w14:paraId="54B2734F" w14:textId="2AF45FAD" w:rsidR="006B49C2" w:rsidRPr="00654ACD" w:rsidRDefault="006B49C2" w:rsidP="006B49C2">
            <w:pPr>
              <w:spacing w:after="0" w:line="240" w:lineRule="auto"/>
              <w:rPr>
                <w:rFonts w:ascii="Arial" w:hAnsi="Arial" w:cs="Arial"/>
              </w:rPr>
            </w:pPr>
            <w:r w:rsidRPr="00654ACD">
              <w:rPr>
                <w:rFonts w:ascii="Arial" w:hAnsi="Arial" w:cs="Arial"/>
              </w:rPr>
              <w:t>2019/20</w:t>
            </w:r>
          </w:p>
        </w:tc>
        <w:tc>
          <w:tcPr>
            <w:tcW w:w="1531" w:type="dxa"/>
            <w:tcBorders>
              <w:top w:val="single" w:sz="4" w:space="0" w:color="auto"/>
              <w:left w:val="single" w:sz="4" w:space="0" w:color="auto"/>
              <w:bottom w:val="single" w:sz="4" w:space="0" w:color="auto"/>
              <w:right w:val="single" w:sz="4" w:space="0" w:color="auto"/>
            </w:tcBorders>
          </w:tcPr>
          <w:p w14:paraId="5CFE882C" w14:textId="68764CE2" w:rsidR="006B49C2" w:rsidRPr="00654ACD" w:rsidRDefault="006B49C2" w:rsidP="006B49C2">
            <w:pPr>
              <w:spacing w:after="0" w:line="240" w:lineRule="auto"/>
              <w:jc w:val="center"/>
              <w:rPr>
                <w:rFonts w:ascii="Arial" w:hAnsi="Arial" w:cs="Arial"/>
              </w:rPr>
            </w:pPr>
            <w:r w:rsidRPr="00654ACD">
              <w:rPr>
                <w:rFonts w:ascii="Arial" w:hAnsi="Arial" w:cs="Arial"/>
              </w:rPr>
              <w:t>0.68</w:t>
            </w:r>
          </w:p>
        </w:tc>
        <w:tc>
          <w:tcPr>
            <w:tcW w:w="1753" w:type="dxa"/>
            <w:tcBorders>
              <w:top w:val="single" w:sz="4" w:space="0" w:color="auto"/>
              <w:left w:val="single" w:sz="4" w:space="0" w:color="auto"/>
              <w:bottom w:val="single" w:sz="4" w:space="0" w:color="auto"/>
              <w:right w:val="single" w:sz="4" w:space="0" w:color="auto"/>
            </w:tcBorders>
          </w:tcPr>
          <w:p w14:paraId="2BBADE19" w14:textId="1D70627B" w:rsidR="006B49C2" w:rsidRPr="00654ACD" w:rsidRDefault="006B49C2"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tcPr>
          <w:p w14:paraId="3AE71DF4" w14:textId="7B7EBD21" w:rsidR="006B49C2" w:rsidRPr="00654ACD" w:rsidRDefault="006B49C2" w:rsidP="006B49C2">
            <w:pPr>
              <w:spacing w:after="0" w:line="240" w:lineRule="auto"/>
              <w:jc w:val="center"/>
              <w:rPr>
                <w:rFonts w:ascii="Arial" w:hAnsi="Arial" w:cs="Arial"/>
              </w:rPr>
            </w:pPr>
            <w:r w:rsidRPr="00654ACD">
              <w:rPr>
                <w:rFonts w:ascii="Arial" w:hAnsi="Arial" w:cs="Arial"/>
              </w:rPr>
              <w:t>0</w:t>
            </w:r>
          </w:p>
        </w:tc>
      </w:tr>
      <w:tr w:rsidR="00100B60" w:rsidRPr="00654ACD" w14:paraId="2EEB7B78"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tcPr>
          <w:p w14:paraId="761C84FD" w14:textId="16AF4003" w:rsidR="00100B60" w:rsidRPr="00654ACD" w:rsidRDefault="00100B60" w:rsidP="006B49C2">
            <w:pPr>
              <w:spacing w:after="0" w:line="240" w:lineRule="auto"/>
              <w:rPr>
                <w:rFonts w:ascii="Arial" w:hAnsi="Arial" w:cs="Arial"/>
              </w:rPr>
            </w:pPr>
            <w:r w:rsidRPr="00654ACD">
              <w:rPr>
                <w:rFonts w:ascii="Arial" w:hAnsi="Arial" w:cs="Arial"/>
              </w:rPr>
              <w:t>2020/21</w:t>
            </w:r>
          </w:p>
        </w:tc>
        <w:tc>
          <w:tcPr>
            <w:tcW w:w="1531" w:type="dxa"/>
            <w:tcBorders>
              <w:top w:val="single" w:sz="4" w:space="0" w:color="auto"/>
              <w:left w:val="single" w:sz="4" w:space="0" w:color="auto"/>
              <w:bottom w:val="single" w:sz="4" w:space="0" w:color="auto"/>
              <w:right w:val="single" w:sz="4" w:space="0" w:color="auto"/>
            </w:tcBorders>
          </w:tcPr>
          <w:p w14:paraId="3F26C34A" w14:textId="30544DFE" w:rsidR="00100B60" w:rsidRPr="00654ACD" w:rsidRDefault="00100B60" w:rsidP="006B49C2">
            <w:pPr>
              <w:spacing w:after="0" w:line="240" w:lineRule="auto"/>
              <w:jc w:val="center"/>
              <w:rPr>
                <w:rFonts w:ascii="Arial" w:hAnsi="Arial" w:cs="Arial"/>
              </w:rPr>
            </w:pPr>
            <w:r w:rsidRPr="00654ACD">
              <w:rPr>
                <w:rFonts w:ascii="Arial" w:hAnsi="Arial" w:cs="Arial"/>
              </w:rPr>
              <w:t>0.58</w:t>
            </w:r>
          </w:p>
        </w:tc>
        <w:tc>
          <w:tcPr>
            <w:tcW w:w="1753" w:type="dxa"/>
            <w:tcBorders>
              <w:top w:val="single" w:sz="4" w:space="0" w:color="auto"/>
              <w:left w:val="single" w:sz="4" w:space="0" w:color="auto"/>
              <w:bottom w:val="single" w:sz="4" w:space="0" w:color="auto"/>
              <w:right w:val="single" w:sz="4" w:space="0" w:color="auto"/>
            </w:tcBorders>
          </w:tcPr>
          <w:p w14:paraId="4D1EBE95" w14:textId="2D40DB2C" w:rsidR="00100B60" w:rsidRPr="00654ACD" w:rsidRDefault="00100B60"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tcPr>
          <w:p w14:paraId="2F8225A8" w14:textId="2C24EEEB" w:rsidR="00100B60" w:rsidRPr="00654ACD" w:rsidRDefault="00100B60" w:rsidP="006B49C2">
            <w:pPr>
              <w:spacing w:after="0" w:line="240" w:lineRule="auto"/>
              <w:jc w:val="center"/>
              <w:rPr>
                <w:rFonts w:ascii="Arial" w:hAnsi="Arial" w:cs="Arial"/>
              </w:rPr>
            </w:pPr>
            <w:r w:rsidRPr="00654ACD">
              <w:rPr>
                <w:rFonts w:ascii="Arial" w:hAnsi="Arial" w:cs="Arial"/>
              </w:rPr>
              <w:t>0</w:t>
            </w:r>
          </w:p>
        </w:tc>
      </w:tr>
      <w:tr w:rsidR="00785249" w:rsidRPr="00654ACD" w14:paraId="0B500AAB"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tcPr>
          <w:p w14:paraId="21A083ED" w14:textId="44C89836" w:rsidR="00785249" w:rsidRPr="00654ACD" w:rsidRDefault="00785249" w:rsidP="006B49C2">
            <w:pPr>
              <w:spacing w:after="0" w:line="240" w:lineRule="auto"/>
              <w:rPr>
                <w:rFonts w:ascii="Arial" w:hAnsi="Arial" w:cs="Arial"/>
              </w:rPr>
            </w:pPr>
            <w:r w:rsidRPr="00654ACD">
              <w:rPr>
                <w:rFonts w:ascii="Arial" w:hAnsi="Arial" w:cs="Arial"/>
              </w:rPr>
              <w:t>2021/22</w:t>
            </w:r>
          </w:p>
        </w:tc>
        <w:tc>
          <w:tcPr>
            <w:tcW w:w="1531" w:type="dxa"/>
            <w:tcBorders>
              <w:top w:val="single" w:sz="4" w:space="0" w:color="auto"/>
              <w:left w:val="single" w:sz="4" w:space="0" w:color="auto"/>
              <w:bottom w:val="single" w:sz="4" w:space="0" w:color="auto"/>
              <w:right w:val="single" w:sz="4" w:space="0" w:color="auto"/>
            </w:tcBorders>
          </w:tcPr>
          <w:p w14:paraId="25F1D3D2" w14:textId="5E842E1A" w:rsidR="00785249" w:rsidRPr="00654ACD" w:rsidRDefault="00785249" w:rsidP="006B49C2">
            <w:pPr>
              <w:spacing w:after="0" w:line="240" w:lineRule="auto"/>
              <w:jc w:val="center"/>
              <w:rPr>
                <w:rFonts w:ascii="Arial" w:hAnsi="Arial" w:cs="Arial"/>
              </w:rPr>
            </w:pPr>
            <w:r w:rsidRPr="00654ACD">
              <w:rPr>
                <w:rFonts w:ascii="Arial" w:hAnsi="Arial" w:cs="Arial"/>
              </w:rPr>
              <w:t>0</w:t>
            </w:r>
          </w:p>
        </w:tc>
        <w:tc>
          <w:tcPr>
            <w:tcW w:w="1753" w:type="dxa"/>
            <w:tcBorders>
              <w:top w:val="single" w:sz="4" w:space="0" w:color="auto"/>
              <w:left w:val="single" w:sz="4" w:space="0" w:color="auto"/>
              <w:bottom w:val="single" w:sz="4" w:space="0" w:color="auto"/>
              <w:right w:val="single" w:sz="4" w:space="0" w:color="auto"/>
            </w:tcBorders>
          </w:tcPr>
          <w:p w14:paraId="4957E605" w14:textId="0FE97729" w:rsidR="00785249" w:rsidRPr="00654ACD" w:rsidRDefault="00785249"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tcPr>
          <w:p w14:paraId="4C2039A3" w14:textId="0A8D1FF6" w:rsidR="00785249" w:rsidRPr="00654ACD" w:rsidRDefault="00785249" w:rsidP="006B49C2">
            <w:pPr>
              <w:spacing w:after="0" w:line="240" w:lineRule="auto"/>
              <w:jc w:val="center"/>
              <w:rPr>
                <w:rFonts w:ascii="Arial" w:hAnsi="Arial" w:cs="Arial"/>
              </w:rPr>
            </w:pPr>
            <w:r w:rsidRPr="00654ACD">
              <w:rPr>
                <w:rFonts w:ascii="Arial" w:hAnsi="Arial" w:cs="Arial"/>
              </w:rPr>
              <w:t>0</w:t>
            </w:r>
          </w:p>
        </w:tc>
      </w:tr>
      <w:tr w:rsidR="00AA2797" w:rsidRPr="00654ACD" w14:paraId="3A6E42FB"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tcPr>
          <w:p w14:paraId="40F7649E" w14:textId="265891DD" w:rsidR="00AA2797" w:rsidRPr="00654ACD" w:rsidRDefault="00AA2797" w:rsidP="006B49C2">
            <w:pPr>
              <w:spacing w:after="0" w:line="240" w:lineRule="auto"/>
              <w:rPr>
                <w:rFonts w:ascii="Arial" w:hAnsi="Arial" w:cs="Arial"/>
              </w:rPr>
            </w:pPr>
            <w:r w:rsidRPr="00654ACD">
              <w:rPr>
                <w:rFonts w:ascii="Arial" w:hAnsi="Arial" w:cs="Arial"/>
              </w:rPr>
              <w:t>2022/23</w:t>
            </w:r>
          </w:p>
        </w:tc>
        <w:tc>
          <w:tcPr>
            <w:tcW w:w="1531" w:type="dxa"/>
            <w:tcBorders>
              <w:top w:val="single" w:sz="4" w:space="0" w:color="auto"/>
              <w:left w:val="single" w:sz="4" w:space="0" w:color="auto"/>
              <w:bottom w:val="single" w:sz="4" w:space="0" w:color="auto"/>
              <w:right w:val="single" w:sz="4" w:space="0" w:color="auto"/>
            </w:tcBorders>
          </w:tcPr>
          <w:p w14:paraId="6DDBCC40" w14:textId="30271614" w:rsidR="00AA2797" w:rsidRPr="00654ACD" w:rsidRDefault="00AA2797" w:rsidP="006B49C2">
            <w:pPr>
              <w:spacing w:after="0" w:line="240" w:lineRule="auto"/>
              <w:jc w:val="center"/>
              <w:rPr>
                <w:rFonts w:ascii="Arial" w:hAnsi="Arial" w:cs="Arial"/>
              </w:rPr>
            </w:pPr>
            <w:r w:rsidRPr="00654ACD">
              <w:rPr>
                <w:rFonts w:ascii="Arial" w:hAnsi="Arial" w:cs="Arial"/>
              </w:rPr>
              <w:t>0</w:t>
            </w:r>
          </w:p>
        </w:tc>
        <w:tc>
          <w:tcPr>
            <w:tcW w:w="1753" w:type="dxa"/>
            <w:tcBorders>
              <w:top w:val="single" w:sz="4" w:space="0" w:color="auto"/>
              <w:left w:val="single" w:sz="4" w:space="0" w:color="auto"/>
              <w:bottom w:val="single" w:sz="4" w:space="0" w:color="auto"/>
              <w:right w:val="single" w:sz="4" w:space="0" w:color="auto"/>
            </w:tcBorders>
          </w:tcPr>
          <w:p w14:paraId="24379EB3" w14:textId="5AAB29C0" w:rsidR="00AA2797" w:rsidRPr="00654ACD" w:rsidRDefault="00AA2797" w:rsidP="006B49C2">
            <w:pPr>
              <w:spacing w:after="0" w:line="240" w:lineRule="auto"/>
              <w:jc w:val="center"/>
              <w:rPr>
                <w:rFonts w:ascii="Arial" w:hAnsi="Arial" w:cs="Arial"/>
              </w:rPr>
            </w:pPr>
            <w:r w:rsidRPr="00654ACD">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tcPr>
          <w:p w14:paraId="04CFFECA" w14:textId="2C34210E" w:rsidR="00AA2797" w:rsidRPr="00654ACD" w:rsidRDefault="00AA2797" w:rsidP="006B49C2">
            <w:pPr>
              <w:spacing w:after="0" w:line="240" w:lineRule="auto"/>
              <w:jc w:val="center"/>
              <w:rPr>
                <w:rFonts w:ascii="Arial" w:hAnsi="Arial" w:cs="Arial"/>
              </w:rPr>
            </w:pPr>
            <w:r w:rsidRPr="00654ACD">
              <w:rPr>
                <w:rFonts w:ascii="Arial" w:hAnsi="Arial" w:cs="Arial"/>
              </w:rPr>
              <w:t>0</w:t>
            </w:r>
          </w:p>
        </w:tc>
      </w:tr>
      <w:tr w:rsidR="00DE4456" w:rsidRPr="00654ACD" w14:paraId="1FF18D14"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tcPr>
          <w:p w14:paraId="58D1FFE4" w14:textId="0D59A797" w:rsidR="00DE4456" w:rsidRPr="00654ACD" w:rsidRDefault="00DE4456" w:rsidP="006B49C2">
            <w:pPr>
              <w:spacing w:after="0" w:line="240" w:lineRule="auto"/>
              <w:rPr>
                <w:rFonts w:ascii="Arial" w:hAnsi="Arial" w:cs="Arial"/>
              </w:rPr>
            </w:pPr>
            <w:r>
              <w:rPr>
                <w:rFonts w:ascii="Arial" w:hAnsi="Arial" w:cs="Arial"/>
              </w:rPr>
              <w:t>2023/24</w:t>
            </w:r>
          </w:p>
        </w:tc>
        <w:tc>
          <w:tcPr>
            <w:tcW w:w="1531" w:type="dxa"/>
            <w:tcBorders>
              <w:top w:val="single" w:sz="4" w:space="0" w:color="auto"/>
              <w:left w:val="single" w:sz="4" w:space="0" w:color="auto"/>
              <w:bottom w:val="single" w:sz="4" w:space="0" w:color="auto"/>
              <w:right w:val="single" w:sz="4" w:space="0" w:color="auto"/>
            </w:tcBorders>
          </w:tcPr>
          <w:p w14:paraId="0B52C664" w14:textId="085C055F" w:rsidR="00DE4456" w:rsidRPr="00654ACD" w:rsidRDefault="00DE4456" w:rsidP="006B49C2">
            <w:pPr>
              <w:spacing w:after="0" w:line="240" w:lineRule="auto"/>
              <w:jc w:val="center"/>
              <w:rPr>
                <w:rFonts w:ascii="Arial" w:hAnsi="Arial" w:cs="Arial"/>
              </w:rPr>
            </w:pPr>
            <w:r>
              <w:rPr>
                <w:rFonts w:ascii="Arial" w:hAnsi="Arial" w:cs="Arial"/>
              </w:rPr>
              <w:t>0.7</w:t>
            </w:r>
          </w:p>
        </w:tc>
        <w:tc>
          <w:tcPr>
            <w:tcW w:w="1753" w:type="dxa"/>
            <w:tcBorders>
              <w:top w:val="single" w:sz="4" w:space="0" w:color="auto"/>
              <w:left w:val="single" w:sz="4" w:space="0" w:color="auto"/>
              <w:bottom w:val="single" w:sz="4" w:space="0" w:color="auto"/>
              <w:right w:val="single" w:sz="4" w:space="0" w:color="auto"/>
            </w:tcBorders>
          </w:tcPr>
          <w:p w14:paraId="0191A7C6" w14:textId="33FD8E16" w:rsidR="00DE4456" w:rsidRPr="00654ACD" w:rsidRDefault="00335C5D" w:rsidP="006B49C2">
            <w:pPr>
              <w:spacing w:after="0" w:line="240" w:lineRule="auto"/>
              <w:jc w:val="center"/>
              <w:rPr>
                <w:rFonts w:ascii="Arial" w:hAnsi="Arial" w:cs="Arial"/>
              </w:rPr>
            </w:pPr>
            <w:r>
              <w:rPr>
                <w:rFonts w:ascii="Arial" w:hAnsi="Arial" w:cs="Arial"/>
              </w:rPr>
              <w:t>0</w:t>
            </w:r>
          </w:p>
        </w:tc>
        <w:tc>
          <w:tcPr>
            <w:tcW w:w="1506" w:type="dxa"/>
            <w:tcBorders>
              <w:top w:val="single" w:sz="4" w:space="0" w:color="auto"/>
              <w:left w:val="single" w:sz="4" w:space="0" w:color="auto"/>
              <w:bottom w:val="single" w:sz="4" w:space="0" w:color="auto"/>
              <w:right w:val="single" w:sz="4" w:space="0" w:color="auto"/>
            </w:tcBorders>
          </w:tcPr>
          <w:p w14:paraId="4BDE084F" w14:textId="2F7F2B26" w:rsidR="00DE4456" w:rsidRPr="00654ACD" w:rsidRDefault="00335C5D" w:rsidP="006B49C2">
            <w:pPr>
              <w:spacing w:after="0" w:line="240" w:lineRule="auto"/>
              <w:jc w:val="center"/>
              <w:rPr>
                <w:rFonts w:ascii="Arial" w:hAnsi="Arial" w:cs="Arial"/>
              </w:rPr>
            </w:pPr>
            <w:r>
              <w:rPr>
                <w:rFonts w:ascii="Arial" w:hAnsi="Arial" w:cs="Arial"/>
              </w:rPr>
              <w:t>0</w:t>
            </w:r>
          </w:p>
        </w:tc>
      </w:tr>
      <w:tr w:rsidR="009529A7" w:rsidRPr="00654ACD" w14:paraId="1087CF02" w14:textId="77777777" w:rsidTr="00785249">
        <w:trPr>
          <w:trHeight w:val="283"/>
          <w:jc w:val="center"/>
        </w:trPr>
        <w:tc>
          <w:tcPr>
            <w:tcW w:w="1110" w:type="dxa"/>
            <w:tcBorders>
              <w:top w:val="single" w:sz="4" w:space="0" w:color="auto"/>
              <w:left w:val="single" w:sz="4" w:space="0" w:color="auto"/>
              <w:bottom w:val="single" w:sz="4" w:space="0" w:color="auto"/>
              <w:right w:val="single" w:sz="4" w:space="0" w:color="auto"/>
            </w:tcBorders>
            <w:hideMark/>
          </w:tcPr>
          <w:p w14:paraId="2B0FD170" w14:textId="77777777" w:rsidR="009529A7" w:rsidRPr="00654ACD" w:rsidRDefault="009529A7" w:rsidP="006B49C2">
            <w:pPr>
              <w:spacing w:after="0" w:line="240" w:lineRule="auto"/>
              <w:rPr>
                <w:rFonts w:ascii="Arial" w:hAnsi="Arial" w:cs="Arial"/>
                <w:b/>
              </w:rPr>
            </w:pPr>
            <w:r w:rsidRPr="00654ACD">
              <w:rPr>
                <w:rFonts w:ascii="Arial" w:hAnsi="Arial" w:cs="Arial"/>
                <w:b/>
              </w:rPr>
              <w:t>Total</w:t>
            </w:r>
          </w:p>
        </w:tc>
        <w:tc>
          <w:tcPr>
            <w:tcW w:w="1531" w:type="dxa"/>
            <w:tcBorders>
              <w:top w:val="single" w:sz="4" w:space="0" w:color="auto"/>
              <w:left w:val="single" w:sz="4" w:space="0" w:color="auto"/>
              <w:bottom w:val="single" w:sz="4" w:space="0" w:color="auto"/>
              <w:right w:val="single" w:sz="4" w:space="0" w:color="auto"/>
            </w:tcBorders>
            <w:hideMark/>
          </w:tcPr>
          <w:p w14:paraId="4212949D" w14:textId="433ECDB8" w:rsidR="009529A7" w:rsidRPr="00654ACD" w:rsidRDefault="00335C5D" w:rsidP="006B49C2">
            <w:pPr>
              <w:spacing w:after="0" w:line="240" w:lineRule="auto"/>
              <w:jc w:val="center"/>
              <w:rPr>
                <w:rFonts w:ascii="Arial" w:hAnsi="Arial" w:cs="Arial"/>
                <w:b/>
              </w:rPr>
            </w:pPr>
            <w:r>
              <w:rPr>
                <w:rFonts w:ascii="Arial" w:hAnsi="Arial" w:cs="Arial"/>
                <w:b/>
              </w:rPr>
              <w:t>20.37</w:t>
            </w:r>
          </w:p>
        </w:tc>
        <w:tc>
          <w:tcPr>
            <w:tcW w:w="1753" w:type="dxa"/>
            <w:tcBorders>
              <w:top w:val="single" w:sz="4" w:space="0" w:color="auto"/>
              <w:left w:val="single" w:sz="4" w:space="0" w:color="auto"/>
              <w:bottom w:val="single" w:sz="4" w:space="0" w:color="auto"/>
              <w:right w:val="single" w:sz="4" w:space="0" w:color="auto"/>
            </w:tcBorders>
            <w:hideMark/>
          </w:tcPr>
          <w:p w14:paraId="3D68EBAA" w14:textId="77777777" w:rsidR="009529A7" w:rsidRPr="00654ACD" w:rsidRDefault="009529A7" w:rsidP="006B49C2">
            <w:pPr>
              <w:spacing w:after="0" w:line="240" w:lineRule="auto"/>
              <w:jc w:val="center"/>
              <w:rPr>
                <w:rFonts w:ascii="Arial" w:hAnsi="Arial" w:cs="Arial"/>
                <w:b/>
              </w:rPr>
            </w:pPr>
            <w:r w:rsidRPr="00654ACD">
              <w:rPr>
                <w:rFonts w:ascii="Arial" w:hAnsi="Arial" w:cs="Arial"/>
                <w:b/>
              </w:rPr>
              <w:t>0</w:t>
            </w:r>
          </w:p>
        </w:tc>
        <w:tc>
          <w:tcPr>
            <w:tcW w:w="1506" w:type="dxa"/>
            <w:tcBorders>
              <w:top w:val="single" w:sz="4" w:space="0" w:color="auto"/>
              <w:left w:val="single" w:sz="4" w:space="0" w:color="auto"/>
              <w:bottom w:val="single" w:sz="4" w:space="0" w:color="auto"/>
              <w:right w:val="single" w:sz="4" w:space="0" w:color="auto"/>
            </w:tcBorders>
            <w:hideMark/>
          </w:tcPr>
          <w:p w14:paraId="5D0CAFC0" w14:textId="77777777" w:rsidR="009529A7" w:rsidRPr="00654ACD" w:rsidRDefault="009529A7" w:rsidP="006B49C2">
            <w:pPr>
              <w:spacing w:after="0" w:line="240" w:lineRule="auto"/>
              <w:jc w:val="center"/>
              <w:rPr>
                <w:rFonts w:ascii="Arial" w:hAnsi="Arial" w:cs="Arial"/>
                <w:b/>
              </w:rPr>
            </w:pPr>
            <w:r w:rsidRPr="00654ACD">
              <w:rPr>
                <w:rFonts w:ascii="Arial" w:hAnsi="Arial" w:cs="Arial"/>
                <w:b/>
              </w:rPr>
              <w:t>0</w:t>
            </w:r>
          </w:p>
        </w:tc>
      </w:tr>
      <w:bookmarkEnd w:id="81"/>
      <w:bookmarkEnd w:id="82"/>
      <w:bookmarkEnd w:id="83"/>
    </w:tbl>
    <w:p w14:paraId="064791A8" w14:textId="77777777" w:rsidR="00107CEC" w:rsidRPr="00654ACD" w:rsidRDefault="00107CEC" w:rsidP="00BA5C28">
      <w:pPr>
        <w:spacing w:after="0"/>
      </w:pPr>
    </w:p>
    <w:p w14:paraId="7D9D7E51" w14:textId="7A5B930F" w:rsidR="00E25D77" w:rsidRPr="00654ACD" w:rsidRDefault="00A85A39"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This indicator measures </w:t>
      </w:r>
      <w:r w:rsidR="00FF6515" w:rsidRPr="00654ACD">
        <w:rPr>
          <w:rFonts w:ascii="Arial" w:eastAsia="Times New Roman" w:hAnsi="Arial" w:cs="Arial"/>
          <w:lang w:eastAsia="en-GB"/>
        </w:rPr>
        <w:t xml:space="preserve">schemes that include open space, playing fields or allotments that have been completed. </w:t>
      </w:r>
      <w:r w:rsidR="001233B3" w:rsidRPr="00654ACD">
        <w:rPr>
          <w:rFonts w:ascii="Arial" w:eastAsia="Times New Roman" w:hAnsi="Arial" w:cs="Arial"/>
          <w:lang w:eastAsia="en-GB"/>
        </w:rPr>
        <w:t xml:space="preserve">A total of </w:t>
      </w:r>
      <w:r w:rsidR="00E73AA5">
        <w:rPr>
          <w:rFonts w:ascii="Arial" w:eastAsia="Times New Roman" w:hAnsi="Arial" w:cs="Arial"/>
          <w:lang w:eastAsia="en-GB"/>
        </w:rPr>
        <w:t>20.37</w:t>
      </w:r>
      <w:r w:rsidR="00100B60" w:rsidRPr="00654ACD">
        <w:rPr>
          <w:rFonts w:ascii="Arial" w:eastAsia="Times New Roman" w:hAnsi="Arial" w:cs="Arial"/>
          <w:lang w:eastAsia="en-GB"/>
        </w:rPr>
        <w:t xml:space="preserve"> </w:t>
      </w:r>
      <w:r w:rsidR="001233B3" w:rsidRPr="00654ACD">
        <w:rPr>
          <w:rFonts w:ascii="Arial" w:eastAsia="Times New Roman" w:hAnsi="Arial" w:cs="Arial"/>
          <w:lang w:eastAsia="en-GB"/>
        </w:rPr>
        <w:t xml:space="preserve">hectares of open space has been created since 2011, replacing </w:t>
      </w:r>
      <w:r w:rsidR="006452BA">
        <w:rPr>
          <w:rFonts w:ascii="Arial" w:eastAsia="Times New Roman" w:hAnsi="Arial" w:cs="Arial"/>
          <w:lang w:eastAsia="en-GB"/>
        </w:rPr>
        <w:t>35.8%</w:t>
      </w:r>
      <w:r w:rsidR="001233B3" w:rsidRPr="00654ACD">
        <w:rPr>
          <w:rFonts w:ascii="Arial" w:eastAsia="Times New Roman" w:hAnsi="Arial" w:cs="Arial"/>
          <w:lang w:eastAsia="en-GB"/>
        </w:rPr>
        <w:t xml:space="preserve">% of that lost to development (see indicator </w:t>
      </w:r>
      <w:r w:rsidR="006B49C2" w:rsidRPr="00654ACD">
        <w:rPr>
          <w:rFonts w:ascii="Arial" w:eastAsia="Times New Roman" w:hAnsi="Arial" w:cs="Arial"/>
          <w:lang w:eastAsia="en-GB"/>
        </w:rPr>
        <w:t>TP</w:t>
      </w:r>
      <w:r w:rsidR="001233B3" w:rsidRPr="00654ACD">
        <w:rPr>
          <w:rFonts w:ascii="Arial" w:eastAsia="Times New Roman" w:hAnsi="Arial" w:cs="Arial"/>
          <w:lang w:eastAsia="en-GB"/>
        </w:rPr>
        <w:t xml:space="preserve">9/2). </w:t>
      </w:r>
      <w:r w:rsidR="00E25D77" w:rsidRPr="00654ACD">
        <w:rPr>
          <w:rFonts w:ascii="Arial" w:eastAsia="Times New Roman" w:hAnsi="Arial" w:cs="Arial"/>
          <w:lang w:eastAsia="en-GB"/>
        </w:rPr>
        <w:t xml:space="preserve">It should be noted that </w:t>
      </w:r>
      <w:r w:rsidR="009529A7" w:rsidRPr="00654ACD">
        <w:rPr>
          <w:rFonts w:ascii="Arial" w:eastAsia="Times New Roman" w:hAnsi="Arial" w:cs="Arial"/>
          <w:lang w:eastAsia="en-GB"/>
        </w:rPr>
        <w:t>this table only includes ‘substantially sized’ new open space, enough to warrant their own ‘site’</w:t>
      </w:r>
      <w:r w:rsidR="006B49C2" w:rsidRPr="00654ACD">
        <w:rPr>
          <w:rFonts w:ascii="Arial" w:eastAsia="Times New Roman" w:hAnsi="Arial" w:cs="Arial"/>
          <w:lang w:eastAsia="en-GB"/>
        </w:rPr>
        <w:t xml:space="preserve"> record </w:t>
      </w:r>
      <w:r w:rsidR="009529A7" w:rsidRPr="00654ACD">
        <w:rPr>
          <w:rFonts w:ascii="Arial" w:eastAsia="Times New Roman" w:hAnsi="Arial" w:cs="Arial"/>
          <w:lang w:eastAsia="en-GB"/>
        </w:rPr>
        <w:t xml:space="preserve">in </w:t>
      </w:r>
      <w:r w:rsidR="006B49C2" w:rsidRPr="00654ACD">
        <w:rPr>
          <w:rFonts w:ascii="Arial" w:eastAsia="Times New Roman" w:hAnsi="Arial" w:cs="Arial"/>
          <w:lang w:eastAsia="en-GB"/>
        </w:rPr>
        <w:t>the monitoring database</w:t>
      </w:r>
      <w:r w:rsidR="009529A7" w:rsidRPr="00654ACD">
        <w:rPr>
          <w:rFonts w:ascii="Arial" w:eastAsia="Times New Roman" w:hAnsi="Arial" w:cs="Arial"/>
          <w:lang w:eastAsia="en-GB"/>
        </w:rPr>
        <w:t xml:space="preserve">. It should also be noted that </w:t>
      </w:r>
      <w:r w:rsidR="00E25D77" w:rsidRPr="00654ACD">
        <w:rPr>
          <w:rFonts w:ascii="Arial" w:eastAsia="Times New Roman" w:hAnsi="Arial" w:cs="Arial"/>
          <w:lang w:eastAsia="en-GB"/>
        </w:rPr>
        <w:t>compensation for the loss of open space, which includes playing fields and allotments can take the form of improvements to existing open space, and this qualitative improvement does not appear in the figures.</w:t>
      </w:r>
    </w:p>
    <w:p w14:paraId="4BF6756B" w14:textId="77777777" w:rsidR="00B40953" w:rsidRPr="00654ACD" w:rsidRDefault="00B40953" w:rsidP="00755CE4">
      <w:pPr>
        <w:pStyle w:val="ListParagraph"/>
        <w:spacing w:after="0" w:line="240" w:lineRule="auto"/>
        <w:ind w:left="709"/>
        <w:rPr>
          <w:rFonts w:ascii="Arial" w:eastAsia="Times New Roman" w:hAnsi="Arial" w:cs="Arial"/>
          <w:lang w:eastAsia="en-GB"/>
        </w:rPr>
      </w:pPr>
    </w:p>
    <w:p w14:paraId="6AE55EEC" w14:textId="4BDFDEE3" w:rsidR="00FF7948" w:rsidRPr="00654ACD" w:rsidRDefault="00FF7948" w:rsidP="00EB11E7">
      <w:pPr>
        <w:pStyle w:val="ListParagraph"/>
        <w:numPr>
          <w:ilvl w:val="1"/>
          <w:numId w:val="37"/>
        </w:numPr>
        <w:spacing w:after="120"/>
        <w:ind w:left="709" w:hanging="709"/>
        <w:rPr>
          <w:rFonts w:ascii="Arial" w:eastAsia="Times New Roman" w:hAnsi="Arial" w:cs="Arial"/>
          <w:lang w:eastAsia="en-GB"/>
        </w:rPr>
      </w:pPr>
      <w:bookmarkStart w:id="84" w:name="_Hlk24631698"/>
      <w:r w:rsidRPr="00654ACD">
        <w:rPr>
          <w:rFonts w:ascii="Arial" w:eastAsia="Times New Roman" w:hAnsi="Arial" w:cs="Arial"/>
          <w:lang w:eastAsia="en-GB"/>
        </w:rPr>
        <w:t>New</w:t>
      </w:r>
      <w:r w:rsidR="006B49C2" w:rsidRPr="00654ACD">
        <w:rPr>
          <w:rFonts w:ascii="Arial" w:eastAsia="Times New Roman" w:hAnsi="Arial" w:cs="Arial"/>
          <w:lang w:eastAsia="en-GB"/>
        </w:rPr>
        <w:t xml:space="preserve"> off-site</w:t>
      </w:r>
      <w:r w:rsidRPr="00654ACD">
        <w:rPr>
          <w:rFonts w:ascii="Arial" w:eastAsia="Times New Roman" w:hAnsi="Arial" w:cs="Arial"/>
          <w:lang w:eastAsia="en-GB"/>
        </w:rPr>
        <w:t xml:space="preserve"> open space provision is often secured via Section 106 Agreement. The table below shows the number of clauses in signed Section 106 agreements requiring direct provision of open space between 2010/11 and </w:t>
      </w:r>
      <w:r w:rsidR="00393389" w:rsidRPr="00654ACD">
        <w:rPr>
          <w:rFonts w:ascii="Arial" w:eastAsia="Times New Roman" w:hAnsi="Arial" w:cs="Arial"/>
          <w:lang w:eastAsia="en-GB"/>
        </w:rPr>
        <w:t>202</w:t>
      </w:r>
      <w:r w:rsidR="1E594A93" w:rsidRPr="4767428F">
        <w:rPr>
          <w:rFonts w:ascii="Arial" w:eastAsia="Times New Roman" w:hAnsi="Arial" w:cs="Arial"/>
          <w:lang w:eastAsia="en-GB"/>
        </w:rPr>
        <w:t>3/24</w:t>
      </w:r>
      <w:r w:rsidR="7BAFB6C1" w:rsidRPr="4767428F">
        <w:rPr>
          <w:rFonts w:ascii="Arial" w:eastAsia="Times New Roman" w:hAnsi="Arial" w:cs="Arial"/>
          <w:lang w:eastAsia="en-GB"/>
        </w:rPr>
        <w:t>.</w:t>
      </w:r>
    </w:p>
    <w:p w14:paraId="5569DE33" w14:textId="77777777" w:rsidR="00497176" w:rsidRPr="00654ACD" w:rsidRDefault="00497176" w:rsidP="009B6034">
      <w:pPr>
        <w:pStyle w:val="ListParagraph"/>
        <w:spacing w:after="0" w:line="240" w:lineRule="auto"/>
        <w:rPr>
          <w:rFonts w:ascii="Arial" w:eastAsia="Times New Roman" w:hAnsi="Arial" w:cs="Arial"/>
          <w:lang w:eastAsia="en-GB"/>
        </w:rPr>
      </w:pPr>
    </w:p>
    <w:tbl>
      <w:tblPr>
        <w:tblStyle w:val="TableGrid"/>
        <w:tblW w:w="8080" w:type="dxa"/>
        <w:tblInd w:w="704" w:type="dxa"/>
        <w:tblLook w:val="0420" w:firstRow="1" w:lastRow="0" w:firstColumn="0" w:lastColumn="0" w:noHBand="0" w:noVBand="1"/>
        <w:tblCaption w:val="Number of signed Section 106 agreement clauses requiring open space provision 2010-22."/>
        <w:tblDescription w:val="Table showing the number of signed Section 106 agreement clauses requiring open space provision 2010-22."/>
      </w:tblPr>
      <w:tblGrid>
        <w:gridCol w:w="6521"/>
        <w:gridCol w:w="1559"/>
      </w:tblGrid>
      <w:tr w:rsidR="00497176" w:rsidRPr="00654ACD" w14:paraId="2366B0B9" w14:textId="77777777" w:rsidTr="639CAA08">
        <w:trPr>
          <w:trHeight w:val="567"/>
        </w:trPr>
        <w:tc>
          <w:tcPr>
            <w:tcW w:w="6521" w:type="dxa"/>
            <w:vAlign w:val="center"/>
            <w:hideMark/>
          </w:tcPr>
          <w:p w14:paraId="608CA666" w14:textId="57470B45" w:rsidR="00497176" w:rsidRPr="00654ACD" w:rsidRDefault="00497176" w:rsidP="00E47E77">
            <w:pPr>
              <w:spacing w:after="0" w:line="240" w:lineRule="auto"/>
              <w:rPr>
                <w:rFonts w:ascii="Arial" w:hAnsi="Arial" w:cs="Arial"/>
                <w:b/>
              </w:rPr>
            </w:pPr>
            <w:bookmarkStart w:id="85" w:name="_Hlk109047336"/>
            <w:bookmarkEnd w:id="79"/>
            <w:bookmarkEnd w:id="84"/>
            <w:r w:rsidRPr="00654ACD">
              <w:rPr>
                <w:rFonts w:ascii="Arial" w:hAnsi="Arial" w:cs="Arial"/>
                <w:b/>
              </w:rPr>
              <w:t>Total n</w:t>
            </w:r>
            <w:r w:rsidR="00E47E77" w:rsidRPr="00654ACD">
              <w:rPr>
                <w:rFonts w:ascii="Arial" w:hAnsi="Arial" w:cs="Arial"/>
                <w:b/>
              </w:rPr>
              <w:t>umber</w:t>
            </w:r>
            <w:r w:rsidRPr="00654ACD">
              <w:rPr>
                <w:rFonts w:ascii="Arial" w:hAnsi="Arial" w:cs="Arial"/>
                <w:b/>
              </w:rPr>
              <w:t xml:space="preserve"> of </w:t>
            </w:r>
            <w:r w:rsidR="00E47E77" w:rsidRPr="00654ACD">
              <w:rPr>
                <w:rFonts w:ascii="Arial" w:hAnsi="Arial" w:cs="Arial"/>
                <w:b/>
              </w:rPr>
              <w:t xml:space="preserve">public open space </w:t>
            </w:r>
            <w:r w:rsidRPr="00654ACD">
              <w:rPr>
                <w:rFonts w:ascii="Arial" w:hAnsi="Arial" w:cs="Arial"/>
                <w:b/>
              </w:rPr>
              <w:t>clauses to be delivered by developer direct</w:t>
            </w:r>
            <w:r w:rsidR="00E47E77" w:rsidRPr="00654ACD">
              <w:rPr>
                <w:rFonts w:ascii="Arial" w:hAnsi="Arial" w:cs="Arial"/>
                <w:b/>
              </w:rPr>
              <w:t>, with no</w:t>
            </w:r>
            <w:r w:rsidRPr="00654ACD">
              <w:rPr>
                <w:rFonts w:ascii="Arial" w:hAnsi="Arial" w:cs="Arial"/>
                <w:b/>
              </w:rPr>
              <w:t xml:space="preserve"> financial contribution</w:t>
            </w:r>
            <w:r w:rsidR="009B6034" w:rsidRPr="00654ACD">
              <w:rPr>
                <w:rFonts w:ascii="Arial" w:hAnsi="Arial" w:cs="Arial"/>
                <w:b/>
              </w:rPr>
              <w:t>:</w:t>
            </w:r>
          </w:p>
        </w:tc>
        <w:tc>
          <w:tcPr>
            <w:tcW w:w="1559" w:type="dxa"/>
            <w:vAlign w:val="center"/>
            <w:hideMark/>
          </w:tcPr>
          <w:p w14:paraId="0ED884AE" w14:textId="6D39E4EF" w:rsidR="00497176" w:rsidRPr="00654ACD" w:rsidRDefault="53EBA9AA" w:rsidP="00E47E77">
            <w:pPr>
              <w:spacing w:after="0" w:line="240" w:lineRule="auto"/>
              <w:jc w:val="center"/>
              <w:rPr>
                <w:rFonts w:ascii="Arial" w:eastAsia="Arial" w:hAnsi="Arial" w:cs="Arial"/>
              </w:rPr>
            </w:pPr>
            <w:r w:rsidRPr="4767428F">
              <w:rPr>
                <w:rFonts w:ascii="Arial" w:hAnsi="Arial" w:cs="Arial"/>
              </w:rPr>
              <w:t>20</w:t>
            </w:r>
          </w:p>
        </w:tc>
      </w:tr>
      <w:tr w:rsidR="00E47E77" w:rsidRPr="00654ACD" w14:paraId="13EA1C94" w14:textId="77777777" w:rsidTr="639CAA08">
        <w:trPr>
          <w:trHeight w:val="283"/>
        </w:trPr>
        <w:tc>
          <w:tcPr>
            <w:tcW w:w="6521" w:type="dxa"/>
            <w:vAlign w:val="center"/>
          </w:tcPr>
          <w:p w14:paraId="2D57B204" w14:textId="1141D196" w:rsidR="00E47E77" w:rsidRPr="00654ACD" w:rsidRDefault="00E47E77" w:rsidP="00E47E77">
            <w:pPr>
              <w:spacing w:after="0" w:line="240" w:lineRule="auto"/>
              <w:rPr>
                <w:rFonts w:ascii="Arial" w:hAnsi="Arial" w:cs="Arial"/>
                <w:b/>
              </w:rPr>
            </w:pPr>
            <w:r w:rsidRPr="00654ACD">
              <w:rPr>
                <w:rFonts w:ascii="Arial" w:hAnsi="Arial" w:cs="Arial"/>
                <w:b/>
              </w:rPr>
              <w:t>Of those clauses with a non-financial contribution:</w:t>
            </w:r>
          </w:p>
        </w:tc>
        <w:tc>
          <w:tcPr>
            <w:tcW w:w="1559" w:type="dxa"/>
            <w:vAlign w:val="center"/>
          </w:tcPr>
          <w:p w14:paraId="18551A99" w14:textId="77777777" w:rsidR="00E47E77" w:rsidRPr="00654ACD" w:rsidRDefault="00E47E77" w:rsidP="00E47E77">
            <w:pPr>
              <w:spacing w:after="0" w:line="240" w:lineRule="auto"/>
              <w:jc w:val="center"/>
              <w:rPr>
                <w:rFonts w:ascii="Arial" w:hAnsi="Arial" w:cs="Arial"/>
              </w:rPr>
            </w:pPr>
          </w:p>
        </w:tc>
      </w:tr>
      <w:tr w:rsidR="00497176" w:rsidRPr="00654ACD" w14:paraId="3172B612" w14:textId="77777777" w:rsidTr="639CAA08">
        <w:trPr>
          <w:trHeight w:val="283"/>
        </w:trPr>
        <w:tc>
          <w:tcPr>
            <w:tcW w:w="6521" w:type="dxa"/>
            <w:vAlign w:val="center"/>
            <w:hideMark/>
          </w:tcPr>
          <w:p w14:paraId="359674D0" w14:textId="787EBF26" w:rsidR="00497176" w:rsidRPr="00654ACD" w:rsidRDefault="1AE7343E" w:rsidP="00E47E77">
            <w:pPr>
              <w:pStyle w:val="ListParagraph"/>
              <w:numPr>
                <w:ilvl w:val="0"/>
                <w:numId w:val="22"/>
              </w:numPr>
              <w:spacing w:after="0" w:line="240" w:lineRule="auto"/>
              <w:rPr>
                <w:rFonts w:ascii="Arial" w:hAnsi="Arial" w:cs="Arial"/>
                <w:bCs/>
              </w:rPr>
            </w:pPr>
            <w:r w:rsidRPr="00654ACD">
              <w:rPr>
                <w:rFonts w:ascii="Arial" w:hAnsi="Arial" w:cs="Arial"/>
              </w:rPr>
              <w:t>Live</w:t>
            </w:r>
            <w:r w:rsidR="00393389" w:rsidRPr="00654ACD">
              <w:rPr>
                <w:rFonts w:ascii="Arial" w:hAnsi="Arial" w:cs="Arial"/>
              </w:rPr>
              <w:t xml:space="preserve"> agreements</w:t>
            </w:r>
          </w:p>
        </w:tc>
        <w:tc>
          <w:tcPr>
            <w:tcW w:w="1559" w:type="dxa"/>
            <w:vAlign w:val="center"/>
            <w:hideMark/>
          </w:tcPr>
          <w:p w14:paraId="680C0D9A" w14:textId="61109DAF" w:rsidR="00497176" w:rsidRPr="00654ACD" w:rsidRDefault="443BBF2C" w:rsidP="00E47E77">
            <w:pPr>
              <w:spacing w:after="0" w:line="240" w:lineRule="auto"/>
              <w:jc w:val="center"/>
              <w:rPr>
                <w:rFonts w:ascii="Arial" w:eastAsia="Arial" w:hAnsi="Arial" w:cs="Arial"/>
              </w:rPr>
            </w:pPr>
            <w:r w:rsidRPr="4767428F">
              <w:rPr>
                <w:rFonts w:ascii="Arial" w:hAnsi="Arial" w:cs="Arial"/>
              </w:rPr>
              <w:t>6</w:t>
            </w:r>
          </w:p>
        </w:tc>
      </w:tr>
      <w:tr w:rsidR="00497176" w:rsidRPr="00654ACD" w14:paraId="64326EE3" w14:textId="77777777" w:rsidTr="639CAA08">
        <w:trPr>
          <w:trHeight w:val="283"/>
        </w:trPr>
        <w:tc>
          <w:tcPr>
            <w:tcW w:w="6521" w:type="dxa"/>
            <w:vAlign w:val="center"/>
            <w:hideMark/>
          </w:tcPr>
          <w:p w14:paraId="18BFA450" w14:textId="49DDA081" w:rsidR="00497176" w:rsidRPr="00654ACD" w:rsidRDefault="1AE7343E" w:rsidP="00E47E77">
            <w:pPr>
              <w:pStyle w:val="ListParagraph"/>
              <w:numPr>
                <w:ilvl w:val="0"/>
                <w:numId w:val="22"/>
              </w:numPr>
              <w:spacing w:after="0" w:line="240" w:lineRule="auto"/>
              <w:rPr>
                <w:rFonts w:ascii="Arial" w:hAnsi="Arial" w:cs="Arial"/>
                <w:bCs/>
              </w:rPr>
            </w:pPr>
            <w:r w:rsidRPr="00654ACD">
              <w:rPr>
                <w:rFonts w:ascii="Arial" w:hAnsi="Arial" w:cs="Arial"/>
              </w:rPr>
              <w:t>Superseded</w:t>
            </w:r>
            <w:r w:rsidR="00393389" w:rsidRPr="00654ACD">
              <w:rPr>
                <w:rFonts w:ascii="Arial" w:hAnsi="Arial" w:cs="Arial"/>
              </w:rPr>
              <w:t xml:space="preserve"> or discharged agreements</w:t>
            </w:r>
          </w:p>
        </w:tc>
        <w:tc>
          <w:tcPr>
            <w:tcW w:w="1559" w:type="dxa"/>
            <w:vAlign w:val="center"/>
            <w:hideMark/>
          </w:tcPr>
          <w:p w14:paraId="0B0F4764" w14:textId="557E1BF6" w:rsidR="00497176" w:rsidRPr="00654ACD" w:rsidRDefault="37121AAB" w:rsidP="00E47E77">
            <w:pPr>
              <w:spacing w:after="0" w:line="240" w:lineRule="auto"/>
              <w:jc w:val="center"/>
              <w:rPr>
                <w:rFonts w:ascii="Arial" w:eastAsia="Arial" w:hAnsi="Arial" w:cs="Arial"/>
              </w:rPr>
            </w:pPr>
            <w:r w:rsidRPr="4767428F">
              <w:rPr>
                <w:rFonts w:ascii="Arial" w:hAnsi="Arial" w:cs="Arial"/>
              </w:rPr>
              <w:t>5</w:t>
            </w:r>
          </w:p>
        </w:tc>
      </w:tr>
    </w:tbl>
    <w:p w14:paraId="5E156335" w14:textId="77777777" w:rsidR="008E7308" w:rsidRPr="00654ACD" w:rsidRDefault="008E7308" w:rsidP="003B4AAC">
      <w:pPr>
        <w:pStyle w:val="ListParagraph"/>
        <w:spacing w:after="0" w:line="240" w:lineRule="auto"/>
        <w:rPr>
          <w:rFonts w:ascii="Arial" w:eastAsia="Times New Roman" w:hAnsi="Arial" w:cs="Arial"/>
          <w:lang w:eastAsia="en-GB"/>
        </w:rPr>
      </w:pPr>
    </w:p>
    <w:p w14:paraId="3A77BA3A" w14:textId="72C55A17" w:rsidR="001F400A" w:rsidRPr="00654ACD" w:rsidRDefault="001F400A" w:rsidP="00CC706F">
      <w:pPr>
        <w:pStyle w:val="Heading2"/>
      </w:pPr>
      <w:bookmarkStart w:id="86" w:name="_Toc161932254"/>
      <w:bookmarkEnd w:id="85"/>
      <w:r w:rsidRPr="00654ACD">
        <w:t>TP</w:t>
      </w:r>
      <w:r w:rsidR="000416CE" w:rsidRPr="00654ACD">
        <w:t xml:space="preserve">10 </w:t>
      </w:r>
      <w:r w:rsidRPr="00654ACD">
        <w:t xml:space="preserve">Green </w:t>
      </w:r>
      <w:r w:rsidR="001840B6" w:rsidRPr="00654ACD">
        <w:t>Belt</w:t>
      </w:r>
      <w:bookmarkEnd w:id="86"/>
      <w:r w:rsidR="001D2F19" w:rsidRPr="00654ACD">
        <w:t xml:space="preserve"> </w:t>
      </w:r>
    </w:p>
    <w:p w14:paraId="7352CDCE" w14:textId="6C5FD21A" w:rsidR="00D0175E" w:rsidRPr="00654ACD" w:rsidRDefault="00055A1B" w:rsidP="00CC706F">
      <w:pPr>
        <w:pStyle w:val="Heading3"/>
      </w:pPr>
      <w:bookmarkStart w:id="87" w:name="_Hlk59703654"/>
      <w:r w:rsidRPr="00654ACD">
        <w:t>TP10/1: Number of Planning Applications Approved in the Green Belt</w:t>
      </w:r>
    </w:p>
    <w:p w14:paraId="16F34751" w14:textId="6A0A1983" w:rsidR="00987CC4" w:rsidRPr="00654ACD" w:rsidRDefault="39C13F2F" w:rsidP="00EB11E7">
      <w:pPr>
        <w:pStyle w:val="ListParagraph"/>
        <w:numPr>
          <w:ilvl w:val="1"/>
          <w:numId w:val="37"/>
        </w:numPr>
        <w:spacing w:after="200"/>
        <w:ind w:left="709" w:hanging="709"/>
        <w:rPr>
          <w:rFonts w:ascii="Arial" w:eastAsia="Times New Roman" w:hAnsi="Arial" w:cs="Arial"/>
          <w:lang w:eastAsia="en-GB"/>
        </w:rPr>
      </w:pPr>
      <w:r w:rsidRPr="2CA482D3">
        <w:rPr>
          <w:rFonts w:ascii="Arial" w:eastAsia="Times New Roman" w:hAnsi="Arial" w:cs="Arial"/>
          <w:lang w:eastAsia="en-GB"/>
        </w:rPr>
        <w:t>36</w:t>
      </w:r>
      <w:r w:rsidR="001E68E8" w:rsidRPr="00654ACD">
        <w:rPr>
          <w:rFonts w:ascii="Arial" w:eastAsia="Times New Roman" w:hAnsi="Arial" w:cs="Arial"/>
          <w:lang w:eastAsia="en-GB"/>
        </w:rPr>
        <w:t xml:space="preserve"> </w:t>
      </w:r>
      <w:r w:rsidR="00D0175E" w:rsidRPr="00654ACD">
        <w:rPr>
          <w:rFonts w:ascii="Arial" w:eastAsia="Times New Roman" w:hAnsi="Arial" w:cs="Arial"/>
          <w:lang w:eastAsia="en-GB"/>
        </w:rPr>
        <w:t xml:space="preserve">planning applications were approved in the Green Belt </w:t>
      </w:r>
      <w:r w:rsidR="001E68E8" w:rsidRPr="00654ACD">
        <w:rPr>
          <w:rFonts w:ascii="Arial" w:eastAsia="Times New Roman" w:hAnsi="Arial" w:cs="Arial"/>
          <w:lang w:eastAsia="en-GB"/>
        </w:rPr>
        <w:t xml:space="preserve">in </w:t>
      </w:r>
      <w:r w:rsidR="424B8EE5" w:rsidRPr="5A2531EC">
        <w:rPr>
          <w:rFonts w:ascii="Arial" w:eastAsia="Times New Roman" w:hAnsi="Arial" w:cs="Arial"/>
          <w:lang w:eastAsia="en-GB"/>
        </w:rPr>
        <w:t>2023/24</w:t>
      </w:r>
      <w:r w:rsidR="0088136A">
        <w:rPr>
          <w:rFonts w:ascii="Arial" w:eastAsia="Times New Roman" w:hAnsi="Arial" w:cs="Arial"/>
          <w:lang w:eastAsia="en-GB"/>
        </w:rPr>
        <w:t>, 6 of</w:t>
      </w:r>
      <w:r w:rsidR="00D0175E" w:rsidRPr="00654ACD">
        <w:rPr>
          <w:rFonts w:ascii="Arial" w:eastAsia="Times New Roman" w:hAnsi="Arial" w:cs="Arial"/>
          <w:lang w:eastAsia="en-GB"/>
        </w:rPr>
        <w:t xml:space="preserve"> these involved minor works to existing </w:t>
      </w:r>
      <w:r w:rsidR="00D71838" w:rsidRPr="00654ACD">
        <w:rPr>
          <w:rFonts w:ascii="Arial" w:eastAsia="Times New Roman" w:hAnsi="Arial" w:cs="Arial"/>
          <w:lang w:eastAsia="en-GB"/>
        </w:rPr>
        <w:t>buildings</w:t>
      </w:r>
      <w:r w:rsidR="007212FB" w:rsidRPr="00654ACD">
        <w:rPr>
          <w:rFonts w:ascii="Arial" w:eastAsia="Times New Roman" w:hAnsi="Arial" w:cs="Arial"/>
          <w:lang w:eastAsia="en-GB"/>
        </w:rPr>
        <w:t xml:space="preserve"> and</w:t>
      </w:r>
      <w:r w:rsidR="00FF6450" w:rsidRPr="00654ACD">
        <w:rPr>
          <w:rFonts w:ascii="Arial" w:eastAsia="Times New Roman" w:hAnsi="Arial" w:cs="Arial"/>
          <w:lang w:eastAsia="en-GB"/>
        </w:rPr>
        <w:t xml:space="preserve"> established</w:t>
      </w:r>
      <w:r w:rsidR="007212FB" w:rsidRPr="00654ACD">
        <w:rPr>
          <w:rFonts w:ascii="Arial" w:eastAsia="Times New Roman" w:hAnsi="Arial" w:cs="Arial"/>
          <w:lang w:eastAsia="en-GB"/>
        </w:rPr>
        <w:t xml:space="preserve"> uses</w:t>
      </w:r>
      <w:r w:rsidR="00D0175E" w:rsidRPr="00654ACD">
        <w:rPr>
          <w:rFonts w:ascii="Arial" w:eastAsia="Times New Roman" w:hAnsi="Arial" w:cs="Arial"/>
          <w:lang w:eastAsia="en-GB"/>
        </w:rPr>
        <w:t xml:space="preserve">. </w:t>
      </w:r>
      <w:r w:rsidR="00EE07EB" w:rsidRPr="00654ACD">
        <w:rPr>
          <w:rFonts w:ascii="Arial" w:eastAsia="Times New Roman" w:hAnsi="Arial" w:cs="Arial"/>
          <w:lang w:eastAsia="en-GB"/>
        </w:rPr>
        <w:t>Most</w:t>
      </w:r>
      <w:r w:rsidR="00535C69" w:rsidRPr="00654ACD">
        <w:rPr>
          <w:rFonts w:ascii="Arial" w:eastAsia="Times New Roman" w:hAnsi="Arial" w:cs="Arial"/>
          <w:lang w:eastAsia="en-GB"/>
        </w:rPr>
        <w:t xml:space="preserve"> of the</w:t>
      </w:r>
      <w:r w:rsidR="00EE07EB" w:rsidRPr="00654ACD">
        <w:rPr>
          <w:rFonts w:ascii="Arial" w:eastAsia="Times New Roman" w:hAnsi="Arial" w:cs="Arial"/>
          <w:lang w:eastAsia="en-GB"/>
        </w:rPr>
        <w:t xml:space="preserve"> o</w:t>
      </w:r>
      <w:r w:rsidR="00D0175E" w:rsidRPr="00654ACD">
        <w:rPr>
          <w:rFonts w:ascii="Arial" w:eastAsia="Times New Roman" w:hAnsi="Arial" w:cs="Arial"/>
          <w:lang w:eastAsia="en-GB"/>
        </w:rPr>
        <w:t xml:space="preserve">ther </w:t>
      </w:r>
      <w:r w:rsidR="00535C69" w:rsidRPr="00654ACD">
        <w:rPr>
          <w:rFonts w:ascii="Arial" w:eastAsia="Times New Roman" w:hAnsi="Arial" w:cs="Arial"/>
          <w:lang w:eastAsia="en-GB"/>
        </w:rPr>
        <w:t xml:space="preserve">approvals </w:t>
      </w:r>
      <w:r w:rsidR="00D0175E" w:rsidRPr="00654ACD">
        <w:rPr>
          <w:rFonts w:ascii="Arial" w:eastAsia="Times New Roman" w:hAnsi="Arial" w:cs="Arial"/>
          <w:lang w:eastAsia="en-GB"/>
        </w:rPr>
        <w:t>were for replacement dwellings</w:t>
      </w:r>
      <w:r w:rsidR="00FF6450" w:rsidRPr="00654ACD">
        <w:rPr>
          <w:rFonts w:ascii="Arial" w:eastAsia="Times New Roman" w:hAnsi="Arial" w:cs="Arial"/>
          <w:lang w:eastAsia="en-GB"/>
        </w:rPr>
        <w:t xml:space="preserve"> and </w:t>
      </w:r>
      <w:r w:rsidR="00D0175E" w:rsidRPr="00654ACD">
        <w:rPr>
          <w:rFonts w:ascii="Arial" w:eastAsia="Times New Roman" w:hAnsi="Arial" w:cs="Arial"/>
          <w:lang w:eastAsia="en-GB"/>
        </w:rPr>
        <w:t>cha</w:t>
      </w:r>
      <w:r w:rsidR="00032869" w:rsidRPr="00654ACD">
        <w:rPr>
          <w:rFonts w:ascii="Arial" w:eastAsia="Times New Roman" w:hAnsi="Arial" w:cs="Arial"/>
          <w:lang w:eastAsia="en-GB"/>
        </w:rPr>
        <w:t>nge of use of existing buildings</w:t>
      </w:r>
      <w:r w:rsidR="00D0175E" w:rsidRPr="00654ACD">
        <w:rPr>
          <w:rFonts w:ascii="Arial" w:eastAsia="Times New Roman" w:hAnsi="Arial" w:cs="Arial"/>
          <w:lang w:eastAsia="en-GB"/>
        </w:rPr>
        <w:t xml:space="preserve">. </w:t>
      </w:r>
      <w:r w:rsidR="00083506" w:rsidRPr="00654ACD">
        <w:rPr>
          <w:rFonts w:ascii="Arial" w:eastAsia="Times New Roman" w:hAnsi="Arial" w:cs="Arial"/>
          <w:lang w:eastAsia="en-GB"/>
        </w:rPr>
        <w:t xml:space="preserve">There were </w:t>
      </w:r>
      <w:r w:rsidR="002D10B7">
        <w:rPr>
          <w:rFonts w:ascii="Arial" w:eastAsia="Times New Roman" w:hAnsi="Arial" w:cs="Arial"/>
          <w:lang w:eastAsia="en-GB"/>
        </w:rPr>
        <w:t>4</w:t>
      </w:r>
      <w:r w:rsidR="00083506" w:rsidRPr="00654ACD">
        <w:rPr>
          <w:rFonts w:ascii="Arial" w:eastAsia="Times New Roman" w:hAnsi="Arial" w:cs="Arial"/>
          <w:lang w:eastAsia="en-GB"/>
        </w:rPr>
        <w:t xml:space="preserve"> approvals for major development</w:t>
      </w:r>
      <w:r w:rsidR="00336A7B" w:rsidRPr="00654ACD">
        <w:rPr>
          <w:rFonts w:ascii="Arial" w:eastAsia="Times New Roman" w:hAnsi="Arial" w:cs="Arial"/>
          <w:lang w:eastAsia="en-GB"/>
        </w:rPr>
        <w:t xml:space="preserve">, </w:t>
      </w:r>
      <w:r w:rsidR="00A424B2" w:rsidRPr="00654ACD">
        <w:rPr>
          <w:rFonts w:ascii="Arial" w:eastAsia="Times New Roman" w:hAnsi="Arial" w:cs="Arial"/>
          <w:lang w:eastAsia="en-GB"/>
        </w:rPr>
        <w:t xml:space="preserve">of which </w:t>
      </w:r>
      <w:r w:rsidR="008D6FFC">
        <w:rPr>
          <w:rFonts w:ascii="Arial" w:eastAsia="Times New Roman" w:hAnsi="Arial" w:cs="Arial"/>
          <w:lang w:eastAsia="en-GB"/>
        </w:rPr>
        <w:t>2</w:t>
      </w:r>
      <w:r w:rsidR="00336A7B" w:rsidRPr="00654ACD">
        <w:rPr>
          <w:rFonts w:ascii="Arial" w:eastAsia="Times New Roman" w:hAnsi="Arial" w:cs="Arial"/>
          <w:lang w:eastAsia="en-GB"/>
        </w:rPr>
        <w:t xml:space="preserve"> had a planning </w:t>
      </w:r>
      <w:r w:rsidR="00336A7B" w:rsidRPr="00654ACD">
        <w:rPr>
          <w:rFonts w:ascii="Arial" w:eastAsia="Times New Roman" w:hAnsi="Arial" w:cs="Arial"/>
          <w:lang w:eastAsia="en-GB"/>
        </w:rPr>
        <w:lastRenderedPageBreak/>
        <w:t xml:space="preserve">application boundary that overlapped with the Green Belt and did not involve any development </w:t>
      </w:r>
      <w:r w:rsidR="006329F8" w:rsidRPr="00654ACD">
        <w:rPr>
          <w:rFonts w:ascii="Arial" w:eastAsia="Times New Roman" w:hAnsi="Arial" w:cs="Arial"/>
          <w:lang w:eastAsia="en-GB"/>
        </w:rPr>
        <w:t>within the Green Belt itself</w:t>
      </w:r>
      <w:r w:rsidR="008B6BA1">
        <w:rPr>
          <w:rFonts w:ascii="Arial" w:eastAsia="Times New Roman" w:hAnsi="Arial" w:cs="Arial"/>
          <w:lang w:eastAsia="en-GB"/>
        </w:rPr>
        <w:t xml:space="preserve"> within BCC</w:t>
      </w:r>
      <w:r w:rsidR="008D6FFC">
        <w:rPr>
          <w:rFonts w:ascii="Arial" w:eastAsia="Times New Roman" w:hAnsi="Arial" w:cs="Arial"/>
          <w:lang w:eastAsia="en-GB"/>
        </w:rPr>
        <w:t xml:space="preserve"> boundaries</w:t>
      </w:r>
      <w:r w:rsidR="006329F8" w:rsidRPr="00654ACD">
        <w:rPr>
          <w:rFonts w:ascii="Arial" w:eastAsia="Times New Roman" w:hAnsi="Arial" w:cs="Arial"/>
          <w:lang w:eastAsia="en-GB"/>
        </w:rPr>
        <w:t xml:space="preserve">. </w:t>
      </w:r>
    </w:p>
    <w:p w14:paraId="24F7FFCE" w14:textId="77777777" w:rsidR="00987CC4" w:rsidRPr="00654ACD" w:rsidRDefault="00987CC4" w:rsidP="00755CE4">
      <w:pPr>
        <w:pStyle w:val="ListParagraph"/>
        <w:spacing w:after="0" w:line="240" w:lineRule="auto"/>
        <w:ind w:left="709"/>
        <w:rPr>
          <w:rFonts w:ascii="Arial" w:eastAsia="Times New Roman" w:hAnsi="Arial" w:cs="Arial"/>
          <w:lang w:eastAsia="en-GB"/>
        </w:rPr>
      </w:pPr>
    </w:p>
    <w:p w14:paraId="38524A05" w14:textId="2885DCD5" w:rsidR="00A76870" w:rsidRPr="00654ACD" w:rsidRDefault="23953626" w:rsidP="00EB11E7">
      <w:pPr>
        <w:pStyle w:val="ListParagraph"/>
        <w:numPr>
          <w:ilvl w:val="1"/>
          <w:numId w:val="37"/>
        </w:numPr>
        <w:spacing w:after="200"/>
        <w:ind w:left="709" w:hanging="709"/>
        <w:rPr>
          <w:rFonts w:ascii="Arial" w:eastAsia="Times New Roman" w:hAnsi="Arial" w:cs="Arial"/>
          <w:lang w:eastAsia="en-GB"/>
        </w:rPr>
      </w:pPr>
      <w:r w:rsidRPr="00654ACD">
        <w:rPr>
          <w:rFonts w:ascii="Arial" w:eastAsia="Times New Roman" w:hAnsi="Arial" w:cs="Arial"/>
          <w:lang w:eastAsia="en-GB"/>
        </w:rPr>
        <w:t>One major approval a</w:t>
      </w:r>
      <w:r w:rsidR="0819694F" w:rsidRPr="00654ACD">
        <w:rPr>
          <w:rFonts w:ascii="Arial" w:eastAsia="Times New Roman" w:hAnsi="Arial" w:cs="Arial"/>
          <w:lang w:eastAsia="en-GB"/>
        </w:rPr>
        <w:t>t</w:t>
      </w:r>
      <w:r w:rsidRPr="00654ACD">
        <w:rPr>
          <w:rFonts w:ascii="Arial" w:eastAsia="Times New Roman" w:hAnsi="Arial" w:cs="Arial"/>
          <w:lang w:eastAsia="en-GB"/>
        </w:rPr>
        <w:t xml:space="preserve"> the </w:t>
      </w:r>
      <w:r w:rsidR="2BFF9704" w:rsidRPr="00654ACD">
        <w:rPr>
          <w:rFonts w:ascii="Arial" w:eastAsia="Times New Roman" w:hAnsi="Arial" w:cs="Arial"/>
          <w:lang w:eastAsia="en-GB"/>
        </w:rPr>
        <w:t xml:space="preserve">Hilltop and </w:t>
      </w:r>
      <w:proofErr w:type="spellStart"/>
      <w:r w:rsidR="2BFF9704" w:rsidRPr="00654ACD">
        <w:rPr>
          <w:rFonts w:ascii="Arial" w:eastAsia="Times New Roman" w:hAnsi="Arial" w:cs="Arial"/>
          <w:lang w:eastAsia="en-GB"/>
        </w:rPr>
        <w:t>Manwood</w:t>
      </w:r>
      <w:proofErr w:type="spellEnd"/>
      <w:r w:rsidR="2BFF9704" w:rsidRPr="00654ACD">
        <w:rPr>
          <w:rFonts w:ascii="Arial" w:eastAsia="Times New Roman" w:hAnsi="Arial" w:cs="Arial"/>
          <w:lang w:eastAsia="en-GB"/>
        </w:rPr>
        <w:t xml:space="preserve"> Municipal Golf Course</w:t>
      </w:r>
      <w:r w:rsidRPr="00654ACD">
        <w:rPr>
          <w:rFonts w:ascii="Arial" w:eastAsia="Times New Roman" w:hAnsi="Arial" w:cs="Arial"/>
          <w:lang w:eastAsia="en-GB"/>
        </w:rPr>
        <w:t xml:space="preserve"> (</w:t>
      </w:r>
      <w:r w:rsidR="129DBA92" w:rsidRPr="00654ACD">
        <w:rPr>
          <w:rFonts w:ascii="Arial" w:eastAsia="Times New Roman" w:hAnsi="Arial" w:cs="Arial"/>
          <w:lang w:eastAsia="en-GB"/>
        </w:rPr>
        <w:t>2022/01576/PA</w:t>
      </w:r>
      <w:r w:rsidR="6ACBE1D1" w:rsidRPr="00654ACD">
        <w:rPr>
          <w:rFonts w:ascii="Arial" w:eastAsia="Times New Roman" w:hAnsi="Arial" w:cs="Arial"/>
          <w:lang w:eastAsia="en-GB"/>
        </w:rPr>
        <w:t xml:space="preserve">) </w:t>
      </w:r>
      <w:r w:rsidR="05326510" w:rsidRPr="00654ACD">
        <w:rPr>
          <w:rFonts w:ascii="Arial" w:eastAsia="Times New Roman" w:hAnsi="Arial" w:cs="Arial"/>
          <w:lang w:eastAsia="en-GB"/>
        </w:rPr>
        <w:t xml:space="preserve">is </w:t>
      </w:r>
      <w:r w:rsidR="46F6BDCE" w:rsidRPr="00654ACD">
        <w:rPr>
          <w:rFonts w:ascii="Arial" w:eastAsia="Times New Roman" w:hAnsi="Arial" w:cs="Arial"/>
          <w:lang w:eastAsia="en-GB"/>
        </w:rPr>
        <w:t xml:space="preserve">located just within the Green Belt </w:t>
      </w:r>
      <w:r w:rsidR="365372E5" w:rsidRPr="00654ACD">
        <w:rPr>
          <w:rFonts w:ascii="Arial" w:eastAsia="Times New Roman" w:hAnsi="Arial" w:cs="Arial"/>
          <w:lang w:eastAsia="en-GB"/>
        </w:rPr>
        <w:t>on an area of the Green Belt around Hand</w:t>
      </w:r>
      <w:r w:rsidR="55420DC3" w:rsidRPr="00654ACD">
        <w:rPr>
          <w:rFonts w:ascii="Arial" w:eastAsia="Times New Roman" w:hAnsi="Arial" w:cs="Arial"/>
          <w:lang w:eastAsia="en-GB"/>
        </w:rPr>
        <w:t>s</w:t>
      </w:r>
      <w:r w:rsidR="365372E5" w:rsidRPr="00654ACD">
        <w:rPr>
          <w:rFonts w:ascii="Arial" w:eastAsia="Times New Roman" w:hAnsi="Arial" w:cs="Arial"/>
          <w:lang w:eastAsia="en-GB"/>
        </w:rPr>
        <w:t>worth Wood isolated from the rest of the c</w:t>
      </w:r>
      <w:r w:rsidR="002364C5">
        <w:rPr>
          <w:rFonts w:ascii="Arial" w:eastAsia="Times New Roman" w:hAnsi="Arial" w:cs="Arial"/>
          <w:lang w:eastAsia="en-GB"/>
        </w:rPr>
        <w:t>it</w:t>
      </w:r>
      <w:r w:rsidR="365372E5" w:rsidRPr="00654ACD">
        <w:rPr>
          <w:rFonts w:ascii="Arial" w:eastAsia="Times New Roman" w:hAnsi="Arial" w:cs="Arial"/>
          <w:lang w:eastAsia="en-GB"/>
        </w:rPr>
        <w:t xml:space="preserve">y’s Green Belt. This, however, </w:t>
      </w:r>
      <w:r w:rsidR="6ACBE1D1" w:rsidRPr="00654ACD">
        <w:rPr>
          <w:rFonts w:ascii="Arial" w:eastAsia="Times New Roman" w:hAnsi="Arial" w:cs="Arial"/>
          <w:lang w:eastAsia="en-GB"/>
        </w:rPr>
        <w:t>relates to the discharge of conditions for a previously approved development.</w:t>
      </w:r>
      <w:r w:rsidR="10D0BBCA" w:rsidRPr="00654ACD">
        <w:rPr>
          <w:rFonts w:ascii="Arial" w:eastAsia="Times New Roman" w:hAnsi="Arial" w:cs="Arial"/>
          <w:lang w:eastAsia="en-GB"/>
        </w:rPr>
        <w:t xml:space="preserve"> </w:t>
      </w:r>
      <w:r w:rsidR="0819694F" w:rsidRPr="00654ACD">
        <w:rPr>
          <w:rFonts w:ascii="Arial" w:eastAsia="Times New Roman" w:hAnsi="Arial" w:cs="Arial"/>
          <w:lang w:eastAsia="en-GB"/>
        </w:rPr>
        <w:t xml:space="preserve">There </w:t>
      </w:r>
      <w:r w:rsidR="448CD5A8" w:rsidRPr="00654ACD">
        <w:rPr>
          <w:rFonts w:ascii="Arial" w:eastAsia="Times New Roman" w:hAnsi="Arial" w:cs="Arial"/>
          <w:lang w:eastAsia="en-GB"/>
        </w:rPr>
        <w:t>were</w:t>
      </w:r>
      <w:r w:rsidR="0819694F" w:rsidRPr="00654ACD">
        <w:rPr>
          <w:rFonts w:ascii="Arial" w:eastAsia="Times New Roman" w:hAnsi="Arial" w:cs="Arial"/>
          <w:lang w:eastAsia="en-GB"/>
        </w:rPr>
        <w:t xml:space="preserve"> </w:t>
      </w:r>
      <w:r w:rsidR="065B6D28" w:rsidRPr="00654ACD">
        <w:rPr>
          <w:rFonts w:ascii="Arial" w:eastAsia="Times New Roman" w:hAnsi="Arial" w:cs="Arial"/>
          <w:lang w:eastAsia="en-GB"/>
        </w:rPr>
        <w:t xml:space="preserve">four </w:t>
      </w:r>
      <w:r w:rsidR="5BA49019" w:rsidRPr="00654ACD">
        <w:rPr>
          <w:rFonts w:ascii="Arial" w:eastAsia="Times New Roman" w:hAnsi="Arial" w:cs="Arial"/>
          <w:lang w:eastAsia="en-GB"/>
        </w:rPr>
        <w:t xml:space="preserve">minor </w:t>
      </w:r>
      <w:r w:rsidR="0819694F" w:rsidRPr="00654ACD">
        <w:rPr>
          <w:rFonts w:ascii="Arial" w:eastAsia="Times New Roman" w:hAnsi="Arial" w:cs="Arial"/>
          <w:lang w:eastAsia="en-GB"/>
        </w:rPr>
        <w:t>approval</w:t>
      </w:r>
      <w:r w:rsidR="448CD5A8" w:rsidRPr="00654ACD">
        <w:rPr>
          <w:rFonts w:ascii="Arial" w:eastAsia="Times New Roman" w:hAnsi="Arial" w:cs="Arial"/>
          <w:lang w:eastAsia="en-GB"/>
        </w:rPr>
        <w:t>s</w:t>
      </w:r>
      <w:r w:rsidR="0819694F" w:rsidRPr="00654ACD">
        <w:rPr>
          <w:rFonts w:ascii="Arial" w:eastAsia="Times New Roman" w:hAnsi="Arial" w:cs="Arial"/>
          <w:lang w:eastAsia="en-GB"/>
        </w:rPr>
        <w:t xml:space="preserve"> </w:t>
      </w:r>
      <w:r w:rsidR="00C0614E" w:rsidRPr="00654ACD">
        <w:rPr>
          <w:rFonts w:ascii="Arial" w:eastAsia="Times New Roman" w:hAnsi="Arial" w:cs="Arial"/>
          <w:lang w:eastAsia="en-GB"/>
        </w:rPr>
        <w:t>of single</w:t>
      </w:r>
      <w:r w:rsidR="213F5487" w:rsidRPr="00654ACD">
        <w:rPr>
          <w:rFonts w:ascii="Arial" w:eastAsia="Times New Roman" w:hAnsi="Arial" w:cs="Arial"/>
          <w:lang w:eastAsia="en-GB"/>
        </w:rPr>
        <w:t xml:space="preserve"> dwelling</w:t>
      </w:r>
      <w:r w:rsidR="448CD5A8" w:rsidRPr="00654ACD">
        <w:rPr>
          <w:rFonts w:ascii="Arial" w:eastAsia="Times New Roman" w:hAnsi="Arial" w:cs="Arial"/>
          <w:lang w:eastAsia="en-GB"/>
        </w:rPr>
        <w:t>s</w:t>
      </w:r>
      <w:r w:rsidR="213F5487" w:rsidRPr="00654ACD">
        <w:rPr>
          <w:rFonts w:ascii="Arial" w:eastAsia="Times New Roman" w:hAnsi="Arial" w:cs="Arial"/>
          <w:lang w:eastAsia="en-GB"/>
        </w:rPr>
        <w:t xml:space="preserve"> in the Green Belt</w:t>
      </w:r>
      <w:r w:rsidR="32069125" w:rsidRPr="00654ACD">
        <w:rPr>
          <w:rFonts w:ascii="Arial" w:eastAsia="Times New Roman" w:hAnsi="Arial" w:cs="Arial"/>
          <w:lang w:eastAsia="en-GB"/>
        </w:rPr>
        <w:t>, one of which being a Variation of Condition</w:t>
      </w:r>
      <w:r w:rsidR="34CB97E5" w:rsidRPr="00654ACD">
        <w:rPr>
          <w:rFonts w:ascii="Arial" w:eastAsia="Times New Roman" w:hAnsi="Arial" w:cs="Arial"/>
          <w:lang w:eastAsia="en-GB"/>
        </w:rPr>
        <w:t xml:space="preserve"> which was related t</w:t>
      </w:r>
      <w:r w:rsidR="1B75F56D" w:rsidRPr="00654ACD">
        <w:rPr>
          <w:rFonts w:ascii="Arial" w:eastAsia="Times New Roman" w:hAnsi="Arial" w:cs="Arial"/>
          <w:lang w:eastAsia="en-GB"/>
        </w:rPr>
        <w:t xml:space="preserve">o planning consent that was granted in </w:t>
      </w:r>
      <w:r w:rsidR="1D5C31C4" w:rsidRPr="00654ACD">
        <w:rPr>
          <w:rFonts w:ascii="Arial" w:eastAsia="Times New Roman" w:hAnsi="Arial" w:cs="Arial"/>
          <w:lang w:eastAsia="en-GB"/>
        </w:rPr>
        <w:t xml:space="preserve">November </w:t>
      </w:r>
      <w:r w:rsidR="1B75F56D" w:rsidRPr="00654ACD">
        <w:rPr>
          <w:rFonts w:ascii="Arial" w:eastAsia="Times New Roman" w:hAnsi="Arial" w:cs="Arial"/>
          <w:lang w:eastAsia="en-GB"/>
        </w:rPr>
        <w:t>2021</w:t>
      </w:r>
      <w:r w:rsidR="001F2D9A">
        <w:rPr>
          <w:rFonts w:ascii="Arial" w:eastAsia="Times New Roman" w:hAnsi="Arial" w:cs="Arial"/>
          <w:lang w:eastAsia="en-GB"/>
        </w:rPr>
        <w:t xml:space="preserve"> </w:t>
      </w:r>
      <w:r w:rsidR="3BB2D3E0" w:rsidRPr="00654ACD">
        <w:rPr>
          <w:rFonts w:ascii="Arial" w:eastAsia="Times New Roman" w:hAnsi="Arial" w:cs="Arial"/>
          <w:lang w:eastAsia="en-GB"/>
        </w:rPr>
        <w:t>which met the criteria for replacement dwellings in the Green Belt</w:t>
      </w:r>
      <w:r w:rsidR="62FFE9C0" w:rsidRPr="00654ACD">
        <w:rPr>
          <w:rFonts w:ascii="Arial" w:eastAsia="Times New Roman" w:hAnsi="Arial" w:cs="Arial"/>
          <w:lang w:eastAsia="en-GB"/>
        </w:rPr>
        <w:t xml:space="preserve">. </w:t>
      </w:r>
      <w:r w:rsidR="10D0BBCA" w:rsidRPr="00654ACD">
        <w:rPr>
          <w:rFonts w:ascii="Arial" w:eastAsia="Times New Roman" w:hAnsi="Arial" w:cs="Arial"/>
          <w:lang w:eastAsia="en-GB"/>
        </w:rPr>
        <w:t>One</w:t>
      </w:r>
      <w:r w:rsidR="5E7A95D8" w:rsidRPr="00654ACD">
        <w:rPr>
          <w:rFonts w:ascii="Arial" w:eastAsia="Times New Roman" w:hAnsi="Arial" w:cs="Arial"/>
          <w:lang w:eastAsia="en-GB"/>
        </w:rPr>
        <w:t xml:space="preserve"> other approval</w:t>
      </w:r>
      <w:r w:rsidR="10D0BBCA" w:rsidRPr="00654ACD">
        <w:rPr>
          <w:rFonts w:ascii="Arial" w:eastAsia="Times New Roman" w:hAnsi="Arial" w:cs="Arial"/>
          <w:lang w:eastAsia="en-GB"/>
        </w:rPr>
        <w:t xml:space="preserve"> was for </w:t>
      </w:r>
      <w:r w:rsidR="41AE3C5E" w:rsidRPr="00654ACD">
        <w:rPr>
          <w:rFonts w:ascii="Arial" w:eastAsia="Times New Roman" w:hAnsi="Arial" w:cs="Arial"/>
          <w:lang w:eastAsia="en-GB"/>
        </w:rPr>
        <w:t>HS2 works</w:t>
      </w:r>
      <w:r w:rsidR="38B92F8C" w:rsidRPr="00654ACD">
        <w:rPr>
          <w:rFonts w:ascii="Arial" w:eastAsia="Times New Roman" w:hAnsi="Arial" w:cs="Arial"/>
          <w:lang w:eastAsia="en-GB"/>
        </w:rPr>
        <w:t xml:space="preserve"> at Water Orton </w:t>
      </w:r>
      <w:r w:rsidR="477008F9" w:rsidRPr="00654ACD">
        <w:rPr>
          <w:rFonts w:ascii="Arial" w:eastAsia="Times New Roman" w:hAnsi="Arial" w:cs="Arial"/>
          <w:lang w:eastAsia="en-GB"/>
        </w:rPr>
        <w:t>(2021/09594/PA)</w:t>
      </w:r>
      <w:r w:rsidR="7CABF5EF" w:rsidRPr="00654ACD">
        <w:rPr>
          <w:rFonts w:ascii="Arial" w:eastAsia="Times New Roman" w:hAnsi="Arial" w:cs="Arial"/>
          <w:lang w:eastAsia="en-GB"/>
        </w:rPr>
        <w:t xml:space="preserve"> for the construction of a primary sub-station compound.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pplications approved in the reenbelt"/>
      </w:tblPr>
      <w:tblGrid>
        <w:gridCol w:w="1701"/>
        <w:gridCol w:w="3120"/>
      </w:tblGrid>
      <w:tr w:rsidR="001840B6" w:rsidRPr="00654ACD" w14:paraId="3C021A3F" w14:textId="77777777" w:rsidTr="004E09E5">
        <w:trPr>
          <w:tblHeader/>
          <w:jc w:val="center"/>
        </w:trPr>
        <w:tc>
          <w:tcPr>
            <w:tcW w:w="1701" w:type="dxa"/>
            <w:shd w:val="clear" w:color="auto" w:fill="auto"/>
          </w:tcPr>
          <w:p w14:paraId="1BD55470" w14:textId="77777777" w:rsidR="00B20734" w:rsidRPr="00654ACD" w:rsidRDefault="00B20734" w:rsidP="0020707C">
            <w:pPr>
              <w:spacing w:after="0"/>
              <w:jc w:val="center"/>
              <w:rPr>
                <w:rFonts w:ascii="Arial" w:hAnsi="Arial" w:cs="Arial"/>
                <w:b/>
              </w:rPr>
            </w:pPr>
            <w:r w:rsidRPr="00654ACD">
              <w:rPr>
                <w:rFonts w:ascii="Arial" w:hAnsi="Arial" w:cs="Arial"/>
                <w:b/>
              </w:rPr>
              <w:t>Year</w:t>
            </w:r>
          </w:p>
        </w:tc>
        <w:tc>
          <w:tcPr>
            <w:tcW w:w="3120" w:type="dxa"/>
            <w:shd w:val="clear" w:color="auto" w:fill="auto"/>
          </w:tcPr>
          <w:p w14:paraId="292C57D7" w14:textId="77777777" w:rsidR="00B20734" w:rsidRPr="00654ACD" w:rsidRDefault="00B20734" w:rsidP="0020707C">
            <w:pPr>
              <w:spacing w:after="0"/>
              <w:jc w:val="center"/>
              <w:rPr>
                <w:rFonts w:ascii="Arial" w:hAnsi="Arial" w:cs="Arial"/>
                <w:b/>
              </w:rPr>
            </w:pPr>
            <w:r w:rsidRPr="00654ACD">
              <w:rPr>
                <w:rFonts w:ascii="Arial" w:hAnsi="Arial" w:cs="Arial"/>
                <w:b/>
              </w:rPr>
              <w:t>Number of Applications</w:t>
            </w:r>
          </w:p>
        </w:tc>
      </w:tr>
      <w:tr w:rsidR="00B640B1" w:rsidRPr="00654ACD" w14:paraId="4988B9C4" w14:textId="77777777" w:rsidTr="00D324ED">
        <w:trPr>
          <w:jc w:val="center"/>
        </w:trPr>
        <w:tc>
          <w:tcPr>
            <w:tcW w:w="1701" w:type="dxa"/>
            <w:shd w:val="clear" w:color="auto" w:fill="auto"/>
          </w:tcPr>
          <w:p w14:paraId="02363F2F" w14:textId="77777777" w:rsidR="00B640B1" w:rsidRPr="00654ACD" w:rsidRDefault="00B640B1" w:rsidP="0020707C">
            <w:pPr>
              <w:spacing w:after="0"/>
              <w:jc w:val="center"/>
              <w:rPr>
                <w:rFonts w:ascii="Arial" w:hAnsi="Arial" w:cs="Arial"/>
              </w:rPr>
            </w:pPr>
            <w:r w:rsidRPr="00654ACD">
              <w:rPr>
                <w:rFonts w:ascii="Arial" w:hAnsi="Arial" w:cs="Arial"/>
              </w:rPr>
              <w:t>2011/12</w:t>
            </w:r>
          </w:p>
        </w:tc>
        <w:tc>
          <w:tcPr>
            <w:tcW w:w="3120" w:type="dxa"/>
            <w:shd w:val="clear" w:color="auto" w:fill="auto"/>
            <w:vAlign w:val="bottom"/>
          </w:tcPr>
          <w:p w14:paraId="04C1D538" w14:textId="77777777" w:rsidR="00B640B1" w:rsidRPr="00654ACD" w:rsidRDefault="00B640B1" w:rsidP="0020707C">
            <w:pPr>
              <w:pStyle w:val="NoSpacing"/>
              <w:jc w:val="center"/>
              <w:rPr>
                <w:rFonts w:ascii="Arial" w:hAnsi="Arial" w:cs="Arial"/>
                <w:lang w:eastAsia="en-GB"/>
              </w:rPr>
            </w:pPr>
            <w:r w:rsidRPr="00654ACD">
              <w:rPr>
                <w:rFonts w:ascii="Arial" w:hAnsi="Arial" w:cs="Arial"/>
                <w:lang w:eastAsia="en-GB"/>
              </w:rPr>
              <w:t>62</w:t>
            </w:r>
          </w:p>
        </w:tc>
      </w:tr>
      <w:tr w:rsidR="00B640B1" w:rsidRPr="00654ACD" w14:paraId="408EED6E" w14:textId="77777777" w:rsidTr="00D324ED">
        <w:trPr>
          <w:jc w:val="center"/>
        </w:trPr>
        <w:tc>
          <w:tcPr>
            <w:tcW w:w="1701" w:type="dxa"/>
            <w:shd w:val="clear" w:color="auto" w:fill="auto"/>
          </w:tcPr>
          <w:p w14:paraId="3FB5C1FA" w14:textId="77777777" w:rsidR="00B640B1" w:rsidRPr="00654ACD" w:rsidRDefault="00B640B1" w:rsidP="0020707C">
            <w:pPr>
              <w:spacing w:after="0"/>
              <w:jc w:val="center"/>
              <w:rPr>
                <w:rFonts w:ascii="Arial" w:hAnsi="Arial" w:cs="Arial"/>
              </w:rPr>
            </w:pPr>
            <w:r w:rsidRPr="00654ACD">
              <w:rPr>
                <w:rFonts w:ascii="Arial" w:hAnsi="Arial" w:cs="Arial"/>
              </w:rPr>
              <w:t>2012/13</w:t>
            </w:r>
          </w:p>
        </w:tc>
        <w:tc>
          <w:tcPr>
            <w:tcW w:w="3120" w:type="dxa"/>
            <w:shd w:val="clear" w:color="auto" w:fill="auto"/>
            <w:vAlign w:val="bottom"/>
          </w:tcPr>
          <w:p w14:paraId="60E7A8A8" w14:textId="77777777" w:rsidR="00B640B1" w:rsidRPr="00654ACD" w:rsidRDefault="00B640B1" w:rsidP="0020707C">
            <w:pPr>
              <w:pStyle w:val="NoSpacing"/>
              <w:jc w:val="center"/>
              <w:rPr>
                <w:rFonts w:ascii="Arial" w:hAnsi="Arial" w:cs="Arial"/>
                <w:lang w:eastAsia="en-GB"/>
              </w:rPr>
            </w:pPr>
            <w:r w:rsidRPr="00654ACD">
              <w:rPr>
                <w:rFonts w:ascii="Arial" w:hAnsi="Arial" w:cs="Arial"/>
                <w:lang w:eastAsia="en-GB"/>
              </w:rPr>
              <w:t>58</w:t>
            </w:r>
          </w:p>
        </w:tc>
      </w:tr>
      <w:tr w:rsidR="00B640B1" w:rsidRPr="00654ACD" w14:paraId="52992856" w14:textId="77777777" w:rsidTr="00D324ED">
        <w:trPr>
          <w:jc w:val="center"/>
        </w:trPr>
        <w:tc>
          <w:tcPr>
            <w:tcW w:w="1701" w:type="dxa"/>
            <w:shd w:val="clear" w:color="auto" w:fill="auto"/>
          </w:tcPr>
          <w:p w14:paraId="38EBC671" w14:textId="77777777" w:rsidR="00B640B1" w:rsidRPr="00654ACD" w:rsidRDefault="00B640B1" w:rsidP="0020707C">
            <w:pPr>
              <w:spacing w:after="0"/>
              <w:jc w:val="center"/>
              <w:rPr>
                <w:rFonts w:ascii="Arial" w:hAnsi="Arial" w:cs="Arial"/>
              </w:rPr>
            </w:pPr>
            <w:r w:rsidRPr="00654ACD">
              <w:rPr>
                <w:rFonts w:ascii="Arial" w:hAnsi="Arial" w:cs="Arial"/>
              </w:rPr>
              <w:t>2013/14</w:t>
            </w:r>
          </w:p>
        </w:tc>
        <w:tc>
          <w:tcPr>
            <w:tcW w:w="3120" w:type="dxa"/>
            <w:shd w:val="clear" w:color="auto" w:fill="auto"/>
            <w:vAlign w:val="bottom"/>
          </w:tcPr>
          <w:p w14:paraId="2A4CBA15" w14:textId="77777777" w:rsidR="00B640B1" w:rsidRPr="00654ACD" w:rsidRDefault="00B640B1" w:rsidP="0020707C">
            <w:pPr>
              <w:pStyle w:val="NoSpacing"/>
              <w:jc w:val="center"/>
              <w:rPr>
                <w:rFonts w:ascii="Arial" w:hAnsi="Arial" w:cs="Arial"/>
                <w:lang w:eastAsia="en-GB"/>
              </w:rPr>
            </w:pPr>
            <w:r w:rsidRPr="00654ACD">
              <w:rPr>
                <w:rFonts w:ascii="Arial" w:hAnsi="Arial" w:cs="Arial"/>
                <w:lang w:eastAsia="en-GB"/>
              </w:rPr>
              <w:t>71</w:t>
            </w:r>
          </w:p>
        </w:tc>
      </w:tr>
      <w:tr w:rsidR="00B640B1" w:rsidRPr="00654ACD" w14:paraId="63748D2B" w14:textId="77777777" w:rsidTr="00D324ED">
        <w:trPr>
          <w:jc w:val="center"/>
        </w:trPr>
        <w:tc>
          <w:tcPr>
            <w:tcW w:w="1701" w:type="dxa"/>
            <w:shd w:val="clear" w:color="auto" w:fill="auto"/>
          </w:tcPr>
          <w:p w14:paraId="5A204B5E" w14:textId="77777777" w:rsidR="00B640B1" w:rsidRPr="00654ACD" w:rsidRDefault="00B640B1" w:rsidP="0020707C">
            <w:pPr>
              <w:spacing w:after="0"/>
              <w:jc w:val="center"/>
              <w:rPr>
                <w:rFonts w:ascii="Arial" w:hAnsi="Arial" w:cs="Arial"/>
              </w:rPr>
            </w:pPr>
            <w:r w:rsidRPr="00654ACD">
              <w:rPr>
                <w:rFonts w:ascii="Arial" w:hAnsi="Arial" w:cs="Arial"/>
              </w:rPr>
              <w:t>2014/15</w:t>
            </w:r>
          </w:p>
        </w:tc>
        <w:tc>
          <w:tcPr>
            <w:tcW w:w="3120" w:type="dxa"/>
            <w:shd w:val="clear" w:color="auto" w:fill="auto"/>
            <w:vAlign w:val="bottom"/>
          </w:tcPr>
          <w:p w14:paraId="55440C04" w14:textId="77777777" w:rsidR="00B640B1" w:rsidRPr="00654ACD" w:rsidRDefault="00B640B1" w:rsidP="0020707C">
            <w:pPr>
              <w:pStyle w:val="NoSpacing"/>
              <w:jc w:val="center"/>
              <w:rPr>
                <w:rFonts w:ascii="Arial" w:hAnsi="Arial" w:cs="Arial"/>
                <w:lang w:eastAsia="en-GB"/>
              </w:rPr>
            </w:pPr>
            <w:r w:rsidRPr="00654ACD">
              <w:rPr>
                <w:rFonts w:ascii="Arial" w:hAnsi="Arial" w:cs="Arial"/>
                <w:lang w:eastAsia="en-GB"/>
              </w:rPr>
              <w:t>64</w:t>
            </w:r>
          </w:p>
        </w:tc>
      </w:tr>
      <w:tr w:rsidR="00D0175E" w:rsidRPr="00654ACD" w14:paraId="150D7F37" w14:textId="77777777" w:rsidTr="00D324ED">
        <w:trPr>
          <w:jc w:val="center"/>
        </w:trPr>
        <w:tc>
          <w:tcPr>
            <w:tcW w:w="1701" w:type="dxa"/>
            <w:shd w:val="clear" w:color="auto" w:fill="auto"/>
          </w:tcPr>
          <w:p w14:paraId="0555ADD1" w14:textId="77777777" w:rsidR="00D0175E" w:rsidRPr="00654ACD" w:rsidRDefault="00D0175E" w:rsidP="0020707C">
            <w:pPr>
              <w:spacing w:after="0"/>
              <w:jc w:val="center"/>
              <w:rPr>
                <w:rFonts w:ascii="Arial" w:hAnsi="Arial" w:cs="Arial"/>
              </w:rPr>
            </w:pPr>
            <w:r w:rsidRPr="00654ACD">
              <w:rPr>
                <w:rFonts w:ascii="Arial" w:hAnsi="Arial" w:cs="Arial"/>
              </w:rPr>
              <w:t>2015/16</w:t>
            </w:r>
          </w:p>
        </w:tc>
        <w:tc>
          <w:tcPr>
            <w:tcW w:w="3120" w:type="dxa"/>
            <w:shd w:val="clear" w:color="auto" w:fill="auto"/>
            <w:vAlign w:val="bottom"/>
          </w:tcPr>
          <w:p w14:paraId="67F82D0C" w14:textId="77777777" w:rsidR="00D0175E" w:rsidRPr="00654ACD" w:rsidRDefault="00D0175E" w:rsidP="0020707C">
            <w:pPr>
              <w:pStyle w:val="NoSpacing"/>
              <w:jc w:val="center"/>
              <w:rPr>
                <w:rFonts w:ascii="Arial" w:hAnsi="Arial" w:cs="Arial"/>
                <w:lang w:eastAsia="en-GB"/>
              </w:rPr>
            </w:pPr>
            <w:r w:rsidRPr="00654ACD">
              <w:rPr>
                <w:rFonts w:ascii="Arial" w:hAnsi="Arial" w:cs="Arial"/>
                <w:lang w:eastAsia="en-GB"/>
              </w:rPr>
              <w:t>70</w:t>
            </w:r>
          </w:p>
        </w:tc>
      </w:tr>
      <w:tr w:rsidR="0000699F" w:rsidRPr="00654ACD" w14:paraId="693A2B80" w14:textId="77777777" w:rsidTr="00D324ED">
        <w:trPr>
          <w:jc w:val="center"/>
        </w:trPr>
        <w:tc>
          <w:tcPr>
            <w:tcW w:w="1701" w:type="dxa"/>
            <w:shd w:val="clear" w:color="auto" w:fill="auto"/>
          </w:tcPr>
          <w:p w14:paraId="7728BC7A" w14:textId="77777777" w:rsidR="0000699F" w:rsidRPr="00654ACD" w:rsidRDefault="0000699F" w:rsidP="0020707C">
            <w:pPr>
              <w:spacing w:after="0"/>
              <w:jc w:val="center"/>
              <w:rPr>
                <w:rFonts w:ascii="Arial" w:hAnsi="Arial" w:cs="Arial"/>
              </w:rPr>
            </w:pPr>
            <w:r w:rsidRPr="00654ACD">
              <w:rPr>
                <w:rFonts w:ascii="Arial" w:hAnsi="Arial" w:cs="Arial"/>
              </w:rPr>
              <w:t>2016/17</w:t>
            </w:r>
          </w:p>
        </w:tc>
        <w:tc>
          <w:tcPr>
            <w:tcW w:w="3120" w:type="dxa"/>
            <w:shd w:val="clear" w:color="auto" w:fill="auto"/>
            <w:vAlign w:val="bottom"/>
          </w:tcPr>
          <w:p w14:paraId="23D9E551" w14:textId="77777777" w:rsidR="0000699F" w:rsidRPr="00654ACD" w:rsidRDefault="00DF2255" w:rsidP="0020707C">
            <w:pPr>
              <w:pStyle w:val="NoSpacing"/>
              <w:jc w:val="center"/>
              <w:rPr>
                <w:rFonts w:ascii="Arial" w:hAnsi="Arial" w:cs="Arial"/>
                <w:lang w:eastAsia="en-GB"/>
              </w:rPr>
            </w:pPr>
            <w:r w:rsidRPr="00654ACD">
              <w:rPr>
                <w:rFonts w:ascii="Arial" w:hAnsi="Arial" w:cs="Arial"/>
                <w:lang w:eastAsia="en-GB"/>
              </w:rPr>
              <w:t>72</w:t>
            </w:r>
          </w:p>
        </w:tc>
      </w:tr>
      <w:tr w:rsidR="001D2F19" w:rsidRPr="00654ACD" w14:paraId="79575B89" w14:textId="77777777" w:rsidTr="00D324ED">
        <w:trPr>
          <w:jc w:val="center"/>
        </w:trPr>
        <w:tc>
          <w:tcPr>
            <w:tcW w:w="1701" w:type="dxa"/>
            <w:shd w:val="clear" w:color="auto" w:fill="auto"/>
          </w:tcPr>
          <w:p w14:paraId="574D1C5F" w14:textId="77777777" w:rsidR="001D2F19" w:rsidRPr="00654ACD" w:rsidRDefault="001D2F19" w:rsidP="0020707C">
            <w:pPr>
              <w:spacing w:after="0"/>
              <w:jc w:val="center"/>
              <w:rPr>
                <w:rFonts w:ascii="Arial" w:hAnsi="Arial" w:cs="Arial"/>
              </w:rPr>
            </w:pPr>
            <w:r w:rsidRPr="00654ACD">
              <w:rPr>
                <w:rFonts w:ascii="Arial" w:hAnsi="Arial" w:cs="Arial"/>
              </w:rPr>
              <w:t>2017/18</w:t>
            </w:r>
          </w:p>
        </w:tc>
        <w:tc>
          <w:tcPr>
            <w:tcW w:w="3120" w:type="dxa"/>
            <w:shd w:val="clear" w:color="auto" w:fill="auto"/>
            <w:vAlign w:val="bottom"/>
          </w:tcPr>
          <w:p w14:paraId="3CBA40D0" w14:textId="77777777" w:rsidR="001D2F19" w:rsidRPr="00654ACD" w:rsidRDefault="00DF2255" w:rsidP="0020707C">
            <w:pPr>
              <w:pStyle w:val="NoSpacing"/>
              <w:jc w:val="center"/>
              <w:rPr>
                <w:rFonts w:ascii="Arial" w:hAnsi="Arial" w:cs="Arial"/>
                <w:lang w:eastAsia="en-GB"/>
              </w:rPr>
            </w:pPr>
            <w:r w:rsidRPr="00654ACD">
              <w:rPr>
                <w:rFonts w:ascii="Arial" w:hAnsi="Arial" w:cs="Arial"/>
                <w:lang w:eastAsia="en-GB"/>
              </w:rPr>
              <w:t>51</w:t>
            </w:r>
          </w:p>
        </w:tc>
      </w:tr>
      <w:tr w:rsidR="001D2F19" w:rsidRPr="00654ACD" w14:paraId="179CFF8D" w14:textId="77777777" w:rsidTr="00D324ED">
        <w:trPr>
          <w:jc w:val="center"/>
        </w:trPr>
        <w:tc>
          <w:tcPr>
            <w:tcW w:w="1701" w:type="dxa"/>
            <w:shd w:val="clear" w:color="auto" w:fill="auto"/>
          </w:tcPr>
          <w:p w14:paraId="376B9030" w14:textId="77777777" w:rsidR="001D2F19" w:rsidRPr="00654ACD" w:rsidRDefault="001D2F19" w:rsidP="0020707C">
            <w:pPr>
              <w:spacing w:after="0"/>
              <w:jc w:val="center"/>
              <w:rPr>
                <w:rFonts w:ascii="Arial" w:hAnsi="Arial" w:cs="Arial"/>
              </w:rPr>
            </w:pPr>
            <w:r w:rsidRPr="00654ACD">
              <w:rPr>
                <w:rFonts w:ascii="Arial" w:hAnsi="Arial" w:cs="Arial"/>
              </w:rPr>
              <w:t>2018/19</w:t>
            </w:r>
          </w:p>
        </w:tc>
        <w:tc>
          <w:tcPr>
            <w:tcW w:w="3120" w:type="dxa"/>
            <w:shd w:val="clear" w:color="auto" w:fill="auto"/>
            <w:vAlign w:val="bottom"/>
          </w:tcPr>
          <w:p w14:paraId="4D2760AF" w14:textId="77777777" w:rsidR="001D2F19" w:rsidRPr="00654ACD" w:rsidRDefault="00DF2255" w:rsidP="0020707C">
            <w:pPr>
              <w:pStyle w:val="NoSpacing"/>
              <w:jc w:val="center"/>
              <w:rPr>
                <w:rFonts w:ascii="Arial" w:hAnsi="Arial" w:cs="Arial"/>
                <w:lang w:eastAsia="en-GB"/>
              </w:rPr>
            </w:pPr>
            <w:r w:rsidRPr="00654ACD">
              <w:rPr>
                <w:rFonts w:ascii="Arial" w:hAnsi="Arial" w:cs="Arial"/>
                <w:lang w:eastAsia="en-GB"/>
              </w:rPr>
              <w:t>57</w:t>
            </w:r>
          </w:p>
        </w:tc>
      </w:tr>
      <w:tr w:rsidR="009456B8" w:rsidRPr="00654ACD" w14:paraId="31F6D557" w14:textId="77777777" w:rsidTr="00D324ED">
        <w:trPr>
          <w:jc w:val="center"/>
        </w:trPr>
        <w:tc>
          <w:tcPr>
            <w:tcW w:w="1701" w:type="dxa"/>
            <w:shd w:val="clear" w:color="auto" w:fill="auto"/>
          </w:tcPr>
          <w:p w14:paraId="3B428142" w14:textId="41F4F7EA" w:rsidR="009456B8" w:rsidRPr="00654ACD" w:rsidRDefault="009456B8" w:rsidP="0020707C">
            <w:pPr>
              <w:spacing w:after="0"/>
              <w:jc w:val="center"/>
              <w:rPr>
                <w:rFonts w:ascii="Arial" w:hAnsi="Arial" w:cs="Arial"/>
              </w:rPr>
            </w:pPr>
            <w:r w:rsidRPr="00654ACD">
              <w:rPr>
                <w:rFonts w:ascii="Arial" w:hAnsi="Arial" w:cs="Arial"/>
              </w:rPr>
              <w:t>2019/20</w:t>
            </w:r>
          </w:p>
        </w:tc>
        <w:tc>
          <w:tcPr>
            <w:tcW w:w="3120" w:type="dxa"/>
            <w:shd w:val="clear" w:color="auto" w:fill="auto"/>
            <w:vAlign w:val="bottom"/>
          </w:tcPr>
          <w:p w14:paraId="01659AF8" w14:textId="03E6061D" w:rsidR="009456B8" w:rsidRPr="00654ACD" w:rsidRDefault="00A6757B" w:rsidP="0020707C">
            <w:pPr>
              <w:pStyle w:val="NoSpacing"/>
              <w:jc w:val="center"/>
              <w:rPr>
                <w:rFonts w:ascii="Arial" w:hAnsi="Arial" w:cs="Arial"/>
                <w:lang w:eastAsia="en-GB"/>
              </w:rPr>
            </w:pPr>
            <w:r w:rsidRPr="00654ACD">
              <w:rPr>
                <w:rFonts w:ascii="Arial" w:hAnsi="Arial" w:cs="Arial"/>
                <w:lang w:eastAsia="en-GB"/>
              </w:rPr>
              <w:t>21</w:t>
            </w:r>
          </w:p>
        </w:tc>
      </w:tr>
      <w:tr w:rsidR="00EA753B" w:rsidRPr="00654ACD" w14:paraId="6C70B9B0" w14:textId="77777777" w:rsidTr="00D324ED">
        <w:trPr>
          <w:jc w:val="center"/>
        </w:trPr>
        <w:tc>
          <w:tcPr>
            <w:tcW w:w="1701" w:type="dxa"/>
            <w:shd w:val="clear" w:color="auto" w:fill="auto"/>
          </w:tcPr>
          <w:p w14:paraId="2114C6B5" w14:textId="16259A8D" w:rsidR="00EA753B" w:rsidRPr="00654ACD" w:rsidRDefault="00EA753B" w:rsidP="0020707C">
            <w:pPr>
              <w:spacing w:after="0"/>
              <w:jc w:val="center"/>
              <w:rPr>
                <w:rFonts w:ascii="Arial" w:hAnsi="Arial" w:cs="Arial"/>
              </w:rPr>
            </w:pPr>
            <w:r w:rsidRPr="00654ACD">
              <w:rPr>
                <w:rFonts w:ascii="Arial" w:hAnsi="Arial" w:cs="Arial"/>
              </w:rPr>
              <w:t>2020/21</w:t>
            </w:r>
          </w:p>
        </w:tc>
        <w:tc>
          <w:tcPr>
            <w:tcW w:w="3120" w:type="dxa"/>
            <w:shd w:val="clear" w:color="auto" w:fill="auto"/>
            <w:vAlign w:val="bottom"/>
          </w:tcPr>
          <w:p w14:paraId="3517C86C" w14:textId="0A7777CE" w:rsidR="00EA753B" w:rsidRPr="00654ACD" w:rsidRDefault="00EA753B" w:rsidP="00EA753B">
            <w:pPr>
              <w:spacing w:after="0"/>
              <w:jc w:val="center"/>
              <w:rPr>
                <w:rFonts w:ascii="Arial" w:hAnsi="Arial" w:cs="Arial"/>
              </w:rPr>
            </w:pPr>
            <w:r w:rsidRPr="00654ACD">
              <w:rPr>
                <w:rFonts w:ascii="Arial" w:hAnsi="Arial" w:cs="Arial"/>
              </w:rPr>
              <w:t>34</w:t>
            </w:r>
          </w:p>
        </w:tc>
      </w:tr>
      <w:tr w:rsidR="002B046F" w:rsidRPr="00654ACD" w14:paraId="18691C78" w14:textId="77777777" w:rsidTr="00D324ED">
        <w:trPr>
          <w:jc w:val="center"/>
        </w:trPr>
        <w:tc>
          <w:tcPr>
            <w:tcW w:w="1701" w:type="dxa"/>
            <w:shd w:val="clear" w:color="auto" w:fill="auto"/>
          </w:tcPr>
          <w:p w14:paraId="420316A6" w14:textId="4E66D62E" w:rsidR="002B046F" w:rsidRPr="00654ACD" w:rsidRDefault="002B046F" w:rsidP="0020707C">
            <w:pPr>
              <w:spacing w:after="0"/>
              <w:jc w:val="center"/>
              <w:rPr>
                <w:rFonts w:ascii="Arial" w:hAnsi="Arial" w:cs="Arial"/>
              </w:rPr>
            </w:pPr>
            <w:r w:rsidRPr="00654ACD">
              <w:rPr>
                <w:rFonts w:ascii="Arial" w:hAnsi="Arial" w:cs="Arial"/>
              </w:rPr>
              <w:t>2021/22</w:t>
            </w:r>
          </w:p>
        </w:tc>
        <w:tc>
          <w:tcPr>
            <w:tcW w:w="3120" w:type="dxa"/>
            <w:shd w:val="clear" w:color="auto" w:fill="auto"/>
            <w:vAlign w:val="bottom"/>
          </w:tcPr>
          <w:p w14:paraId="0B88C137" w14:textId="177A2459" w:rsidR="002B046F" w:rsidRPr="00654ACD" w:rsidRDefault="0071074E" w:rsidP="00EA753B">
            <w:pPr>
              <w:spacing w:after="0"/>
              <w:jc w:val="center"/>
              <w:rPr>
                <w:rFonts w:ascii="Arial" w:hAnsi="Arial" w:cs="Arial"/>
              </w:rPr>
            </w:pPr>
            <w:r w:rsidRPr="00654ACD">
              <w:rPr>
                <w:rFonts w:ascii="Arial" w:hAnsi="Arial" w:cs="Arial"/>
              </w:rPr>
              <w:t>68</w:t>
            </w:r>
          </w:p>
        </w:tc>
      </w:tr>
      <w:tr w:rsidR="009A1771" w:rsidRPr="00654ACD" w14:paraId="5B1D80F8" w14:textId="77777777" w:rsidTr="00D324ED">
        <w:trPr>
          <w:jc w:val="center"/>
        </w:trPr>
        <w:tc>
          <w:tcPr>
            <w:tcW w:w="1701" w:type="dxa"/>
            <w:shd w:val="clear" w:color="auto" w:fill="auto"/>
          </w:tcPr>
          <w:p w14:paraId="471B75CE" w14:textId="76A3A73F" w:rsidR="009A1771" w:rsidRPr="00654ACD" w:rsidRDefault="009A1771" w:rsidP="0020707C">
            <w:pPr>
              <w:spacing w:after="0"/>
              <w:jc w:val="center"/>
              <w:rPr>
                <w:rFonts w:ascii="Arial" w:hAnsi="Arial" w:cs="Arial"/>
              </w:rPr>
            </w:pPr>
            <w:r w:rsidRPr="00654ACD">
              <w:rPr>
                <w:rFonts w:ascii="Arial" w:hAnsi="Arial" w:cs="Arial"/>
              </w:rPr>
              <w:t>2022/23</w:t>
            </w:r>
          </w:p>
        </w:tc>
        <w:tc>
          <w:tcPr>
            <w:tcW w:w="3120" w:type="dxa"/>
            <w:shd w:val="clear" w:color="auto" w:fill="auto"/>
            <w:vAlign w:val="bottom"/>
          </w:tcPr>
          <w:p w14:paraId="038331E3" w14:textId="5A11014E" w:rsidR="009A1771" w:rsidRPr="00654ACD" w:rsidRDefault="009A1771" w:rsidP="00EA753B">
            <w:pPr>
              <w:spacing w:after="0"/>
              <w:jc w:val="center"/>
              <w:rPr>
                <w:rFonts w:ascii="Arial" w:hAnsi="Arial" w:cs="Arial"/>
              </w:rPr>
            </w:pPr>
            <w:r w:rsidRPr="00654ACD">
              <w:rPr>
                <w:rFonts w:ascii="Arial" w:hAnsi="Arial" w:cs="Arial"/>
              </w:rPr>
              <w:t>50</w:t>
            </w:r>
          </w:p>
        </w:tc>
      </w:tr>
      <w:tr w:rsidR="00A868F4" w14:paraId="76788F71" w14:textId="77777777" w:rsidTr="001D66C5">
        <w:trPr>
          <w:trHeight w:val="300"/>
          <w:jc w:val="center"/>
        </w:trPr>
        <w:tc>
          <w:tcPr>
            <w:tcW w:w="1701" w:type="dxa"/>
            <w:shd w:val="clear" w:color="auto" w:fill="auto"/>
          </w:tcPr>
          <w:p w14:paraId="403A6EE1" w14:textId="04276633" w:rsidR="00A868F4" w:rsidRDefault="23E5E107" w:rsidP="00A868F4">
            <w:pPr>
              <w:jc w:val="center"/>
              <w:rPr>
                <w:rFonts w:ascii="Arial" w:hAnsi="Arial" w:cs="Arial"/>
              </w:rPr>
            </w:pPr>
            <w:r w:rsidRPr="55012014">
              <w:rPr>
                <w:rFonts w:ascii="Arial" w:hAnsi="Arial" w:cs="Arial"/>
              </w:rPr>
              <w:t>2023/24</w:t>
            </w:r>
          </w:p>
        </w:tc>
        <w:tc>
          <w:tcPr>
            <w:tcW w:w="3120" w:type="dxa"/>
            <w:shd w:val="clear" w:color="auto" w:fill="auto"/>
            <w:vAlign w:val="bottom"/>
          </w:tcPr>
          <w:p w14:paraId="331C7860" w14:textId="59FC992F" w:rsidR="00A868F4" w:rsidRDefault="23E5E107" w:rsidP="00A868F4">
            <w:pPr>
              <w:jc w:val="center"/>
              <w:rPr>
                <w:rFonts w:ascii="Arial" w:hAnsi="Arial" w:cs="Arial"/>
              </w:rPr>
            </w:pPr>
            <w:r w:rsidRPr="55012014">
              <w:rPr>
                <w:rFonts w:ascii="Arial" w:hAnsi="Arial" w:cs="Arial"/>
              </w:rPr>
              <w:t>36</w:t>
            </w:r>
          </w:p>
        </w:tc>
      </w:tr>
      <w:tr w:rsidR="00B40953" w:rsidRPr="00654ACD" w14:paraId="7CAE0C43" w14:textId="77777777" w:rsidTr="00D324ED">
        <w:trPr>
          <w:jc w:val="center"/>
        </w:trPr>
        <w:tc>
          <w:tcPr>
            <w:tcW w:w="1701" w:type="dxa"/>
            <w:shd w:val="clear" w:color="auto" w:fill="auto"/>
          </w:tcPr>
          <w:p w14:paraId="4883251E" w14:textId="77777777" w:rsidR="00B640B1" w:rsidRPr="00654ACD" w:rsidRDefault="00B640B1" w:rsidP="0020707C">
            <w:pPr>
              <w:spacing w:after="0"/>
              <w:jc w:val="center"/>
              <w:rPr>
                <w:rFonts w:ascii="Arial" w:hAnsi="Arial" w:cs="Arial"/>
                <w:b/>
              </w:rPr>
            </w:pPr>
            <w:r w:rsidRPr="00654ACD">
              <w:rPr>
                <w:rFonts w:ascii="Arial" w:hAnsi="Arial" w:cs="Arial"/>
                <w:b/>
              </w:rPr>
              <w:t>Total</w:t>
            </w:r>
          </w:p>
        </w:tc>
        <w:tc>
          <w:tcPr>
            <w:tcW w:w="3120" w:type="dxa"/>
            <w:shd w:val="clear" w:color="auto" w:fill="auto"/>
          </w:tcPr>
          <w:p w14:paraId="5310FD8E" w14:textId="132FA9FA" w:rsidR="00B640B1" w:rsidRPr="00654ACD" w:rsidRDefault="009A1771" w:rsidP="0020707C">
            <w:pPr>
              <w:spacing w:after="0"/>
              <w:jc w:val="center"/>
              <w:rPr>
                <w:rFonts w:ascii="Arial" w:hAnsi="Arial" w:cs="Arial"/>
                <w:b/>
              </w:rPr>
            </w:pPr>
            <w:r w:rsidRPr="00654ACD">
              <w:rPr>
                <w:rFonts w:ascii="Arial" w:hAnsi="Arial" w:cs="Arial"/>
                <w:b/>
              </w:rPr>
              <w:t>678</w:t>
            </w:r>
          </w:p>
        </w:tc>
      </w:tr>
      <w:bookmarkEnd w:id="87"/>
    </w:tbl>
    <w:p w14:paraId="2C821F3A" w14:textId="77777777" w:rsidR="00EC6432" w:rsidRPr="00654ACD" w:rsidRDefault="00EC6432" w:rsidP="00964E6B">
      <w:pPr>
        <w:spacing w:after="0" w:line="240" w:lineRule="auto"/>
        <w:rPr>
          <w:rFonts w:eastAsia="Times New Roman" w:cs="Calibri"/>
          <w:b/>
          <w:bCs/>
          <w:sz w:val="28"/>
          <w:szCs w:val="28"/>
        </w:rPr>
      </w:pPr>
    </w:p>
    <w:p w14:paraId="55271004" w14:textId="142B6814" w:rsidR="00B20734" w:rsidRPr="00654ACD" w:rsidRDefault="001F400A" w:rsidP="00CC706F">
      <w:pPr>
        <w:pStyle w:val="Heading2"/>
      </w:pPr>
      <w:bookmarkStart w:id="88" w:name="_Toc161932255"/>
      <w:bookmarkStart w:id="89" w:name="_Hlk65155459"/>
      <w:r w:rsidRPr="00654ACD">
        <w:t>TP</w:t>
      </w:r>
      <w:r w:rsidR="001840B6" w:rsidRPr="00654ACD">
        <w:t>11</w:t>
      </w:r>
      <w:r w:rsidR="00B309CA" w:rsidRPr="00654ACD">
        <w:t xml:space="preserve"> Sports Facilities</w:t>
      </w:r>
      <w:bookmarkEnd w:id="88"/>
    </w:p>
    <w:p w14:paraId="7C0C9C14" w14:textId="77777777" w:rsidR="00A76870" w:rsidRPr="00654ACD" w:rsidRDefault="00B20734" w:rsidP="00CC706F">
      <w:pPr>
        <w:pStyle w:val="Heading3"/>
      </w:pPr>
      <w:bookmarkStart w:id="90" w:name="_Hlk65250433"/>
      <w:bookmarkStart w:id="91" w:name="_Hlk59711994"/>
      <w:r w:rsidRPr="00654ACD">
        <w:t xml:space="preserve">TP11/1: </w:t>
      </w:r>
      <w:r w:rsidR="00A76870" w:rsidRPr="00654ACD">
        <w:t xml:space="preserve">Sports </w:t>
      </w:r>
      <w:r w:rsidR="00E7151C" w:rsidRPr="00654ACD">
        <w:t>F</w:t>
      </w:r>
      <w:r w:rsidR="00A76870" w:rsidRPr="00654ACD">
        <w:t xml:space="preserve">acilities </w:t>
      </w:r>
      <w:r w:rsidR="00E7151C" w:rsidRPr="00654ACD">
        <w:t>L</w:t>
      </w:r>
      <w:r w:rsidR="00A76870" w:rsidRPr="00654ACD">
        <w:t>os</w:t>
      </w:r>
      <w:r w:rsidRPr="00654ACD">
        <w:t xml:space="preserve">t to </w:t>
      </w:r>
      <w:r w:rsidR="00E7151C" w:rsidRPr="00654ACD">
        <w:t>O</w:t>
      </w:r>
      <w:r w:rsidRPr="00654ACD">
        <w:t xml:space="preserve">ther </w:t>
      </w:r>
      <w:r w:rsidR="00E7151C" w:rsidRPr="00654ACD">
        <w:t>F</w:t>
      </w:r>
      <w:r w:rsidRPr="00654ACD">
        <w:t xml:space="preserve">orms of </w:t>
      </w:r>
      <w:r w:rsidR="00E7151C" w:rsidRPr="00654ACD">
        <w:t>D</w:t>
      </w:r>
      <w:r w:rsidRPr="00654ACD">
        <w:t>evelopment</w:t>
      </w:r>
    </w:p>
    <w:bookmarkEnd w:id="90"/>
    <w:p w14:paraId="0843FB49" w14:textId="50B02566" w:rsidR="00397908" w:rsidRPr="00654ACD" w:rsidRDefault="00E25D77"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It should be noted that any sports facilities lost to development have been so where either they have been shown to be surplus or where equivalent if not better</w:t>
      </w:r>
      <w:r w:rsidR="00E311B3" w:rsidRPr="00654ACD">
        <w:rPr>
          <w:rFonts w:ascii="Arial" w:eastAsia="Times New Roman" w:hAnsi="Arial" w:cs="Arial"/>
          <w:lang w:eastAsia="en-GB"/>
        </w:rPr>
        <w:t xml:space="preserve"> </w:t>
      </w:r>
      <w:r w:rsidRPr="00654ACD">
        <w:rPr>
          <w:rFonts w:ascii="Arial" w:eastAsia="Times New Roman" w:hAnsi="Arial" w:cs="Arial"/>
          <w:lang w:eastAsia="en-GB"/>
        </w:rPr>
        <w:t>replacement provision has been made in terms of quality, quantity or accessibility.</w:t>
      </w:r>
      <w:r w:rsidR="00E311B3" w:rsidRPr="00654ACD">
        <w:rPr>
          <w:rFonts w:ascii="Arial" w:eastAsia="Times New Roman" w:hAnsi="Arial" w:cs="Arial"/>
          <w:lang w:eastAsia="en-GB"/>
        </w:rPr>
        <w:t xml:space="preserve"> </w:t>
      </w:r>
      <w:r w:rsidR="00B01F01" w:rsidRPr="00654ACD">
        <w:rPr>
          <w:rFonts w:ascii="Arial" w:eastAsia="Times New Roman" w:hAnsi="Arial" w:cs="Arial"/>
          <w:lang w:eastAsia="en-GB"/>
        </w:rPr>
        <w:t>Figures for the loss of playing fields are provided under monitoring indicator TP9/2.</w:t>
      </w:r>
    </w:p>
    <w:bookmarkEnd w:id="91"/>
    <w:p w14:paraId="46FE412C" w14:textId="74F99CC3" w:rsidR="00964E6B" w:rsidRPr="00654ACD" w:rsidRDefault="00964E6B" w:rsidP="00964E6B">
      <w:pPr>
        <w:spacing w:after="0" w:line="240" w:lineRule="auto"/>
        <w:rPr>
          <w:rFonts w:ascii="Arial" w:hAnsi="Arial" w:cs="Arial"/>
          <w:highlight w:val="yellow"/>
        </w:rPr>
      </w:pPr>
    </w:p>
    <w:p w14:paraId="4244FA0B" w14:textId="77777777" w:rsidR="00A76870" w:rsidRPr="00654ACD" w:rsidRDefault="00110B02" w:rsidP="00CC706F">
      <w:pPr>
        <w:pStyle w:val="Heading3"/>
      </w:pPr>
      <w:bookmarkStart w:id="92" w:name="_Hlk65250332"/>
      <w:bookmarkStart w:id="93" w:name="_Hlk24635481"/>
      <w:r w:rsidRPr="00654ACD">
        <w:t>TP</w:t>
      </w:r>
      <w:r w:rsidR="00B20734" w:rsidRPr="00654ACD">
        <w:t xml:space="preserve">11/2: New </w:t>
      </w:r>
      <w:r w:rsidR="00E7151C" w:rsidRPr="00654ACD">
        <w:t>S</w:t>
      </w:r>
      <w:r w:rsidR="00B20734" w:rsidRPr="00654ACD">
        <w:t xml:space="preserve">ports </w:t>
      </w:r>
      <w:r w:rsidR="00E7151C" w:rsidRPr="00654ACD">
        <w:t>Provision C</w:t>
      </w:r>
      <w:r w:rsidR="00B20734" w:rsidRPr="00654ACD">
        <w:t>reated</w:t>
      </w:r>
      <w:r w:rsidR="001D2F19" w:rsidRPr="00654ACD">
        <w:t xml:space="preserve"> </w:t>
      </w:r>
    </w:p>
    <w:bookmarkEnd w:id="89"/>
    <w:bookmarkEnd w:id="92"/>
    <w:p w14:paraId="0E08FF5F" w14:textId="1C59670E" w:rsidR="00254C43" w:rsidRPr="00654ACD" w:rsidRDefault="00C85D65"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Eight leisure centres across the city have been replaced by six new build centres</w:t>
      </w:r>
      <w:r w:rsidR="00254C43" w:rsidRPr="00654ACD">
        <w:rPr>
          <w:rFonts w:ascii="Arial" w:eastAsia="Times New Roman" w:hAnsi="Arial" w:cs="Arial"/>
          <w:lang w:eastAsia="en-GB"/>
        </w:rPr>
        <w:t>:</w:t>
      </w:r>
    </w:p>
    <w:p w14:paraId="2AE8361D" w14:textId="562BFB94" w:rsidR="00254C43" w:rsidRPr="00654ACD" w:rsidRDefault="00C85D65" w:rsidP="00EB11E7">
      <w:pPr>
        <w:pStyle w:val="ListParagraph"/>
        <w:numPr>
          <w:ilvl w:val="1"/>
          <w:numId w:val="42"/>
        </w:numPr>
        <w:spacing w:after="120"/>
        <w:ind w:left="1418"/>
        <w:rPr>
          <w:rFonts w:ascii="Arial" w:eastAsia="Times New Roman" w:hAnsi="Arial" w:cs="Arial"/>
          <w:lang w:eastAsia="en-GB"/>
        </w:rPr>
      </w:pPr>
      <w:r w:rsidRPr="00654ACD">
        <w:rPr>
          <w:rFonts w:ascii="Arial" w:eastAsia="Times New Roman" w:hAnsi="Arial" w:cs="Arial"/>
          <w:lang w:eastAsia="en-GB"/>
        </w:rPr>
        <w:t xml:space="preserve">Northfield Pool and Fitness </w:t>
      </w:r>
      <w:r w:rsidR="00254C43" w:rsidRPr="00654ACD">
        <w:rPr>
          <w:rFonts w:ascii="Arial" w:eastAsia="Times New Roman" w:hAnsi="Arial" w:cs="Arial"/>
          <w:lang w:eastAsia="en-GB"/>
        </w:rPr>
        <w:t>Centre was</w:t>
      </w:r>
      <w:r w:rsidRPr="00654ACD">
        <w:rPr>
          <w:rFonts w:ascii="Arial" w:eastAsia="Times New Roman" w:hAnsi="Arial" w:cs="Arial"/>
          <w:lang w:eastAsia="en-GB"/>
        </w:rPr>
        <w:t xml:space="preserve"> rebuilt on the same site</w:t>
      </w:r>
      <w:r w:rsidR="00254C43" w:rsidRPr="00654ACD">
        <w:rPr>
          <w:rFonts w:ascii="Arial" w:eastAsia="Times New Roman" w:hAnsi="Arial" w:cs="Arial"/>
          <w:lang w:eastAsia="en-GB"/>
        </w:rPr>
        <w:t>,</w:t>
      </w:r>
      <w:r w:rsidRPr="00654ACD">
        <w:rPr>
          <w:rFonts w:ascii="Arial" w:eastAsia="Times New Roman" w:hAnsi="Arial" w:cs="Arial"/>
          <w:lang w:eastAsia="en-GB"/>
        </w:rPr>
        <w:t xml:space="preserve"> also mak</w:t>
      </w:r>
      <w:r w:rsidR="00254C43" w:rsidRPr="00654ACD">
        <w:rPr>
          <w:rFonts w:ascii="Arial" w:eastAsia="Times New Roman" w:hAnsi="Arial" w:cs="Arial"/>
          <w:lang w:eastAsia="en-GB"/>
        </w:rPr>
        <w:t>ing</w:t>
      </w:r>
      <w:r w:rsidRPr="00654ACD">
        <w:rPr>
          <w:rFonts w:ascii="Arial" w:eastAsia="Times New Roman" w:hAnsi="Arial" w:cs="Arial"/>
          <w:lang w:eastAsia="en-GB"/>
        </w:rPr>
        <w:t xml:space="preserve"> provision for </w:t>
      </w:r>
      <w:proofErr w:type="spellStart"/>
      <w:r w:rsidRPr="00654ACD">
        <w:rPr>
          <w:rFonts w:ascii="Arial" w:eastAsia="Times New Roman" w:hAnsi="Arial" w:cs="Arial"/>
          <w:lang w:eastAsia="en-GB"/>
        </w:rPr>
        <w:t>Colmers</w:t>
      </w:r>
      <w:proofErr w:type="spellEnd"/>
      <w:r w:rsidRPr="00654ACD">
        <w:rPr>
          <w:rFonts w:ascii="Arial" w:eastAsia="Times New Roman" w:hAnsi="Arial" w:cs="Arial"/>
          <w:lang w:eastAsia="en-GB"/>
        </w:rPr>
        <w:t xml:space="preserve"> Leisure Centre which is now managed by </w:t>
      </w:r>
      <w:proofErr w:type="spellStart"/>
      <w:r w:rsidRPr="00654ACD">
        <w:rPr>
          <w:rFonts w:ascii="Arial" w:eastAsia="Times New Roman" w:hAnsi="Arial" w:cs="Arial"/>
          <w:lang w:eastAsia="en-GB"/>
        </w:rPr>
        <w:t>Colmers</w:t>
      </w:r>
      <w:proofErr w:type="spellEnd"/>
      <w:r w:rsidRPr="00654ACD">
        <w:rPr>
          <w:rFonts w:ascii="Arial" w:eastAsia="Times New Roman" w:hAnsi="Arial" w:cs="Arial"/>
          <w:lang w:eastAsia="en-GB"/>
        </w:rPr>
        <w:t xml:space="preserve"> School.</w:t>
      </w:r>
    </w:p>
    <w:p w14:paraId="12925192" w14:textId="6E9BF52B" w:rsidR="00254C43" w:rsidRPr="00654ACD" w:rsidRDefault="00C85D65" w:rsidP="00EB11E7">
      <w:pPr>
        <w:pStyle w:val="ListParagraph"/>
        <w:numPr>
          <w:ilvl w:val="1"/>
          <w:numId w:val="42"/>
        </w:numPr>
        <w:spacing w:after="120"/>
        <w:ind w:left="1418"/>
        <w:rPr>
          <w:rFonts w:ascii="Arial" w:eastAsia="Times New Roman" w:hAnsi="Arial" w:cs="Arial"/>
          <w:lang w:eastAsia="en-GB"/>
        </w:rPr>
      </w:pPr>
      <w:r w:rsidRPr="00654ACD">
        <w:rPr>
          <w:rFonts w:ascii="Arial" w:eastAsia="Times New Roman" w:hAnsi="Arial" w:cs="Arial"/>
          <w:lang w:eastAsia="en-GB"/>
        </w:rPr>
        <w:t>Newtown Swimming Pool closed in</w:t>
      </w:r>
      <w:r w:rsidR="003D25A5" w:rsidRPr="00654ACD">
        <w:rPr>
          <w:rFonts w:ascii="Arial" w:eastAsia="Times New Roman" w:hAnsi="Arial" w:cs="Arial"/>
          <w:lang w:eastAsia="en-GB"/>
        </w:rPr>
        <w:t xml:space="preserve"> </w:t>
      </w:r>
      <w:r w:rsidR="006B367E" w:rsidRPr="00654ACD">
        <w:rPr>
          <w:rFonts w:ascii="Arial" w:eastAsia="Times New Roman" w:hAnsi="Arial" w:cs="Arial"/>
          <w:lang w:eastAsia="en-GB"/>
        </w:rPr>
        <w:t>2019</w:t>
      </w:r>
      <w:r w:rsidRPr="00654ACD">
        <w:rPr>
          <w:rFonts w:ascii="Arial" w:eastAsia="Times New Roman" w:hAnsi="Arial" w:cs="Arial"/>
          <w:lang w:eastAsia="en-GB"/>
        </w:rPr>
        <w:t xml:space="preserve">, but the £8.5m Ladywood Leisure Centre opened in July 2019 providing a </w:t>
      </w:r>
      <w:r w:rsidR="00117647" w:rsidRPr="00654ACD">
        <w:rPr>
          <w:rFonts w:ascii="Arial" w:eastAsia="Times New Roman" w:hAnsi="Arial" w:cs="Arial"/>
          <w:lang w:eastAsia="en-GB"/>
        </w:rPr>
        <w:t>130-station</w:t>
      </w:r>
      <w:r w:rsidRPr="00654ACD">
        <w:rPr>
          <w:rFonts w:ascii="Arial" w:eastAsia="Times New Roman" w:hAnsi="Arial" w:cs="Arial"/>
          <w:lang w:eastAsia="en-GB"/>
        </w:rPr>
        <w:t xml:space="preserve"> gym and 25m swimming pool.</w:t>
      </w:r>
    </w:p>
    <w:p w14:paraId="11CE66FE" w14:textId="71711CE8" w:rsidR="00254C43" w:rsidRPr="00654ACD" w:rsidRDefault="00C85D65" w:rsidP="00EB11E7">
      <w:pPr>
        <w:pStyle w:val="ListParagraph"/>
        <w:numPr>
          <w:ilvl w:val="1"/>
          <w:numId w:val="42"/>
        </w:numPr>
        <w:spacing w:after="120"/>
        <w:ind w:left="1418"/>
        <w:rPr>
          <w:rFonts w:ascii="Arial" w:eastAsia="Times New Roman" w:hAnsi="Arial" w:cs="Arial"/>
          <w:lang w:eastAsia="en-GB"/>
        </w:rPr>
      </w:pPr>
      <w:r w:rsidRPr="00654ACD">
        <w:rPr>
          <w:rFonts w:ascii="Arial" w:eastAsia="Times New Roman" w:hAnsi="Arial" w:cs="Arial"/>
          <w:lang w:eastAsia="en-GB"/>
        </w:rPr>
        <w:lastRenderedPageBreak/>
        <w:t>The £7.5m Erdington Leisure Centre, featuring a 25m swimming pool, teaching pool and 70 station gym was rebuilt on the same site and opened in 2017.</w:t>
      </w:r>
    </w:p>
    <w:p w14:paraId="36D3D9A4" w14:textId="05AE692E" w:rsidR="00254C43" w:rsidRPr="00654ACD" w:rsidRDefault="00C85D65" w:rsidP="00EB11E7">
      <w:pPr>
        <w:pStyle w:val="ListParagraph"/>
        <w:numPr>
          <w:ilvl w:val="1"/>
          <w:numId w:val="42"/>
        </w:numPr>
        <w:spacing w:after="120"/>
        <w:ind w:left="1418"/>
        <w:rPr>
          <w:rFonts w:ascii="Arial" w:eastAsia="Times New Roman" w:hAnsi="Arial" w:cs="Arial"/>
          <w:lang w:eastAsia="en-GB"/>
        </w:rPr>
      </w:pPr>
      <w:r w:rsidRPr="00654ACD">
        <w:rPr>
          <w:rFonts w:ascii="Arial" w:eastAsia="Times New Roman" w:hAnsi="Arial" w:cs="Arial"/>
          <w:lang w:eastAsia="en-GB"/>
        </w:rPr>
        <w:t>The £9m Stechford Leisure Centre includes a 25-metre swimming pool with spectator seating, a teaching pool, a 100-station fitness suite, 4-court sports hall and a café, replacing the ageing Stechford Cascades facility. The new centre opened in January 2019.</w:t>
      </w:r>
    </w:p>
    <w:p w14:paraId="0BA41230" w14:textId="06BF0655" w:rsidR="00254C43" w:rsidRPr="00654ACD" w:rsidRDefault="00C85D65" w:rsidP="00EB11E7">
      <w:pPr>
        <w:pStyle w:val="ListParagraph"/>
        <w:numPr>
          <w:ilvl w:val="1"/>
          <w:numId w:val="42"/>
        </w:numPr>
        <w:spacing w:after="120"/>
        <w:ind w:left="1418"/>
        <w:rPr>
          <w:rFonts w:ascii="Arial" w:eastAsia="Times New Roman" w:hAnsi="Arial" w:cs="Arial"/>
          <w:lang w:eastAsia="en-GB"/>
        </w:rPr>
      </w:pPr>
      <w:r w:rsidRPr="00654ACD">
        <w:rPr>
          <w:rFonts w:ascii="Arial" w:eastAsia="Times New Roman" w:hAnsi="Arial" w:cs="Arial"/>
          <w:lang w:eastAsia="en-GB"/>
        </w:rPr>
        <w:t>The University of Birmingham</w:t>
      </w:r>
      <w:r w:rsidR="00964E6B" w:rsidRPr="00654ACD">
        <w:rPr>
          <w:rFonts w:ascii="Arial" w:eastAsia="Times New Roman" w:hAnsi="Arial" w:cs="Arial"/>
          <w:lang w:eastAsia="en-GB"/>
        </w:rPr>
        <w:t>’s</w:t>
      </w:r>
      <w:r w:rsidRPr="00654ACD">
        <w:rPr>
          <w:rFonts w:ascii="Arial" w:eastAsia="Times New Roman" w:hAnsi="Arial" w:cs="Arial"/>
          <w:lang w:eastAsia="en-GB"/>
        </w:rPr>
        <w:t xml:space="preserve"> </w:t>
      </w:r>
      <w:r w:rsidR="002364C5" w:rsidRPr="00654ACD">
        <w:rPr>
          <w:rFonts w:ascii="Arial" w:eastAsia="Times New Roman" w:hAnsi="Arial" w:cs="Arial"/>
          <w:lang w:eastAsia="en-GB"/>
        </w:rPr>
        <w:t>Olympic</w:t>
      </w:r>
      <w:r w:rsidRPr="00654ACD">
        <w:rPr>
          <w:rFonts w:ascii="Arial" w:eastAsia="Times New Roman" w:hAnsi="Arial" w:cs="Arial"/>
          <w:lang w:eastAsia="en-GB"/>
        </w:rPr>
        <w:t xml:space="preserve"> sized swimming pool opened in May 2018, while Tiverton Road Pool and Fitness Centre closed</w:t>
      </w:r>
      <w:r w:rsidR="00964E6B" w:rsidRPr="00654ACD">
        <w:rPr>
          <w:rFonts w:ascii="Arial" w:eastAsia="Times New Roman" w:hAnsi="Arial" w:cs="Arial"/>
          <w:lang w:eastAsia="en-GB"/>
        </w:rPr>
        <w:t xml:space="preserve"> and has been replaced by </w:t>
      </w:r>
      <w:proofErr w:type="spellStart"/>
      <w:r w:rsidRPr="00654ACD">
        <w:rPr>
          <w:rFonts w:ascii="Arial" w:eastAsia="Times New Roman" w:hAnsi="Arial" w:cs="Arial"/>
          <w:lang w:eastAsia="en-GB"/>
        </w:rPr>
        <w:t>UoB</w:t>
      </w:r>
      <w:r w:rsidR="00964E6B" w:rsidRPr="00654ACD">
        <w:rPr>
          <w:rFonts w:ascii="Arial" w:eastAsia="Times New Roman" w:hAnsi="Arial" w:cs="Arial"/>
          <w:lang w:eastAsia="en-GB"/>
        </w:rPr>
        <w:t>’s</w:t>
      </w:r>
      <w:proofErr w:type="spellEnd"/>
      <w:r w:rsidRPr="00654ACD">
        <w:rPr>
          <w:rFonts w:ascii="Arial" w:eastAsia="Times New Roman" w:hAnsi="Arial" w:cs="Arial"/>
          <w:lang w:eastAsia="en-GB"/>
        </w:rPr>
        <w:t xml:space="preserve"> Tiverton Gym in Selly Oak</w:t>
      </w:r>
      <w:r w:rsidR="00964E6B" w:rsidRPr="00654ACD">
        <w:rPr>
          <w:rFonts w:ascii="Arial" w:eastAsia="Times New Roman" w:hAnsi="Arial" w:cs="Arial"/>
          <w:lang w:eastAsia="en-GB"/>
        </w:rPr>
        <w:t>.</w:t>
      </w:r>
    </w:p>
    <w:p w14:paraId="07746C0E" w14:textId="6E4C7446" w:rsidR="00964E6B" w:rsidRPr="00654ACD" w:rsidRDefault="00964E6B" w:rsidP="00EB11E7">
      <w:pPr>
        <w:pStyle w:val="ListParagraph"/>
        <w:numPr>
          <w:ilvl w:val="1"/>
          <w:numId w:val="42"/>
        </w:numPr>
        <w:spacing w:after="120"/>
        <w:ind w:left="1418"/>
        <w:rPr>
          <w:rFonts w:ascii="Arial" w:eastAsia="Times New Roman" w:hAnsi="Arial" w:cs="Arial"/>
          <w:lang w:eastAsia="en-GB"/>
        </w:rPr>
      </w:pPr>
      <w:r w:rsidRPr="00654ACD">
        <w:rPr>
          <w:rFonts w:ascii="Arial" w:eastAsia="Times New Roman" w:hAnsi="Arial" w:cs="Arial"/>
          <w:lang w:eastAsia="en-GB"/>
        </w:rPr>
        <w:t>The £12m new Harborne Pool and Fitness Centre opened in January 2012 replacing the old Harborne Baths which closed in February 2010.</w:t>
      </w:r>
    </w:p>
    <w:p w14:paraId="7B1EA001" w14:textId="3D7D6D42" w:rsidR="00EA6578" w:rsidRPr="00654ACD" w:rsidRDefault="004D6383" w:rsidP="00EB11E7">
      <w:pPr>
        <w:pStyle w:val="ListParagraph"/>
        <w:numPr>
          <w:ilvl w:val="1"/>
          <w:numId w:val="42"/>
        </w:numPr>
        <w:spacing w:after="120"/>
        <w:ind w:left="1418"/>
        <w:rPr>
          <w:rFonts w:ascii="Arial" w:eastAsia="Times New Roman" w:hAnsi="Arial" w:cs="Arial"/>
          <w:lang w:eastAsia="en-GB"/>
        </w:rPr>
      </w:pPr>
      <w:r w:rsidRPr="00654ACD">
        <w:rPr>
          <w:rFonts w:ascii="Arial" w:eastAsia="Times New Roman" w:hAnsi="Arial" w:cs="Arial"/>
          <w:lang w:eastAsia="en-GB"/>
        </w:rPr>
        <w:t>In 2021, Birmingham Settlement charity opened its ‘Red Shed’ community centre at Selwyn Road playing fields.</w:t>
      </w:r>
    </w:p>
    <w:p w14:paraId="120604B6" w14:textId="77777777" w:rsidR="00BC115A" w:rsidRPr="00654ACD" w:rsidRDefault="00BC115A" w:rsidP="00BC115A">
      <w:pPr>
        <w:pStyle w:val="ListParagraph"/>
        <w:rPr>
          <w:rFonts w:ascii="Arial" w:eastAsia="Times New Roman" w:hAnsi="Arial" w:cs="Arial"/>
          <w:lang w:eastAsia="en-GB"/>
        </w:rPr>
      </w:pPr>
    </w:p>
    <w:p w14:paraId="06158AB5" w14:textId="55F94A8F" w:rsidR="00BC115A" w:rsidRPr="00654ACD" w:rsidRDefault="00BC115A"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The redevelopment of the Alexander Stadium in Perry Barr </w:t>
      </w:r>
      <w:r w:rsidR="009920DB" w:rsidRPr="00654ACD">
        <w:rPr>
          <w:rFonts w:ascii="Arial" w:eastAsia="Times New Roman" w:hAnsi="Arial" w:cs="Arial"/>
          <w:lang w:eastAsia="en-GB"/>
        </w:rPr>
        <w:t xml:space="preserve">was completed for the </w:t>
      </w:r>
      <w:r w:rsidR="00641731" w:rsidRPr="00654ACD">
        <w:rPr>
          <w:rFonts w:ascii="Arial" w:eastAsia="Times New Roman" w:hAnsi="Arial" w:cs="Arial"/>
          <w:lang w:eastAsia="en-GB"/>
        </w:rPr>
        <w:t xml:space="preserve">  2022 Commonwealth Games and </w:t>
      </w:r>
      <w:r w:rsidR="009920DB" w:rsidRPr="00654ACD">
        <w:rPr>
          <w:rFonts w:ascii="Arial" w:eastAsia="Times New Roman" w:hAnsi="Arial" w:cs="Arial"/>
          <w:lang w:eastAsia="en-GB"/>
        </w:rPr>
        <w:t>held</w:t>
      </w:r>
      <w:r w:rsidR="00641731" w:rsidRPr="00654ACD">
        <w:rPr>
          <w:rFonts w:ascii="Arial" w:eastAsia="Times New Roman" w:hAnsi="Arial" w:cs="Arial"/>
          <w:lang w:eastAsia="en-GB"/>
        </w:rPr>
        <w:t xml:space="preserve"> the athletics events and the opening and closing ceremonies. </w:t>
      </w:r>
      <w:r w:rsidR="004239AF" w:rsidRPr="00654ACD">
        <w:rPr>
          <w:rFonts w:ascii="Arial" w:eastAsia="Times New Roman" w:hAnsi="Arial" w:cs="Arial"/>
          <w:lang w:eastAsia="en-GB"/>
        </w:rPr>
        <w:t>The</w:t>
      </w:r>
      <w:r w:rsidR="00641731" w:rsidRPr="00654ACD">
        <w:rPr>
          <w:rFonts w:ascii="Arial" w:eastAsia="Times New Roman" w:hAnsi="Arial" w:cs="Arial"/>
          <w:lang w:eastAsia="en-GB"/>
        </w:rPr>
        <w:t xml:space="preserve"> stadium </w:t>
      </w:r>
      <w:r w:rsidR="004239AF" w:rsidRPr="00654ACD">
        <w:rPr>
          <w:rFonts w:ascii="Arial" w:eastAsia="Times New Roman" w:hAnsi="Arial" w:cs="Arial"/>
          <w:lang w:eastAsia="en-GB"/>
        </w:rPr>
        <w:t xml:space="preserve">now has </w:t>
      </w:r>
      <w:r w:rsidR="00117647" w:rsidRPr="00654ACD">
        <w:rPr>
          <w:rFonts w:ascii="Arial" w:eastAsia="Times New Roman" w:hAnsi="Arial" w:cs="Arial"/>
          <w:lang w:eastAsia="en-GB"/>
        </w:rPr>
        <w:t>a permanent</w:t>
      </w:r>
      <w:r w:rsidR="00E742B4" w:rsidRPr="00654ACD">
        <w:rPr>
          <w:rFonts w:ascii="Arial" w:eastAsia="Times New Roman" w:hAnsi="Arial" w:cs="Arial"/>
          <w:lang w:eastAsia="en-GB"/>
        </w:rPr>
        <w:t xml:space="preserve"> </w:t>
      </w:r>
      <w:r w:rsidR="00641731" w:rsidRPr="00654ACD">
        <w:rPr>
          <w:rFonts w:ascii="Arial" w:eastAsia="Times New Roman" w:hAnsi="Arial" w:cs="Arial"/>
          <w:lang w:eastAsia="en-GB"/>
        </w:rPr>
        <w:t xml:space="preserve">seating capacity </w:t>
      </w:r>
      <w:r w:rsidR="004239AF" w:rsidRPr="00654ACD">
        <w:rPr>
          <w:rFonts w:ascii="Arial" w:eastAsia="Times New Roman" w:hAnsi="Arial" w:cs="Arial"/>
          <w:lang w:eastAsia="en-GB"/>
        </w:rPr>
        <w:t xml:space="preserve">of </w:t>
      </w:r>
      <w:r w:rsidR="00641731" w:rsidRPr="00654ACD">
        <w:rPr>
          <w:rFonts w:ascii="Arial" w:eastAsia="Times New Roman" w:hAnsi="Arial" w:cs="Arial"/>
          <w:lang w:eastAsia="en-GB"/>
        </w:rPr>
        <w:t>18,000</w:t>
      </w:r>
      <w:r w:rsidR="00E742B4" w:rsidRPr="00654ACD">
        <w:rPr>
          <w:rFonts w:ascii="Arial" w:eastAsia="Times New Roman" w:hAnsi="Arial" w:cs="Arial"/>
          <w:lang w:eastAsia="en-GB"/>
        </w:rPr>
        <w:t xml:space="preserve"> and had</w:t>
      </w:r>
      <w:r w:rsidR="00641731" w:rsidRPr="00654ACD">
        <w:rPr>
          <w:rFonts w:ascii="Arial" w:eastAsia="Times New Roman" w:hAnsi="Arial" w:cs="Arial"/>
          <w:lang w:eastAsia="en-GB"/>
        </w:rPr>
        <w:t xml:space="preserve"> a temporary capacity of 40,000 during the games. There will also be new or replacement provision of three playing fields, a throwing field, a warm-up track and relaying of the main competition track.</w:t>
      </w:r>
    </w:p>
    <w:p w14:paraId="16BD86AF" w14:textId="77777777" w:rsidR="00964E6B" w:rsidRPr="00654ACD" w:rsidRDefault="00964E6B" w:rsidP="00164121">
      <w:pPr>
        <w:pStyle w:val="ListParagraph"/>
        <w:spacing w:after="120"/>
        <w:ind w:left="709"/>
        <w:rPr>
          <w:rFonts w:ascii="Arial" w:eastAsia="Times New Roman" w:hAnsi="Arial" w:cs="Arial"/>
          <w:lang w:eastAsia="en-GB"/>
        </w:rPr>
      </w:pPr>
      <w:bookmarkStart w:id="94" w:name="_Hlk25694077"/>
    </w:p>
    <w:p w14:paraId="4BDA14EE" w14:textId="6113F67A" w:rsidR="009F1FC3" w:rsidRPr="00654ACD" w:rsidRDefault="0009400A" w:rsidP="00EB11E7">
      <w:pPr>
        <w:pStyle w:val="ListParagraph"/>
        <w:numPr>
          <w:ilvl w:val="1"/>
          <w:numId w:val="37"/>
        </w:numPr>
        <w:spacing w:after="0"/>
        <w:ind w:left="709" w:hanging="709"/>
        <w:rPr>
          <w:rFonts w:ascii="Arial" w:eastAsia="Times New Roman" w:hAnsi="Arial" w:cs="Arial"/>
          <w:lang w:eastAsia="en-GB"/>
        </w:rPr>
      </w:pPr>
      <w:bookmarkStart w:id="95" w:name="_Hlk59711585"/>
      <w:r w:rsidRPr="00654ACD">
        <w:rPr>
          <w:rFonts w:ascii="Arial" w:eastAsia="Times New Roman" w:hAnsi="Arial" w:cs="Arial"/>
          <w:lang w:eastAsia="en-GB"/>
        </w:rPr>
        <w:t>Provision of new sports facilities is often secured via Section 106 Agreement. The table below show</w:t>
      </w:r>
      <w:r w:rsidR="00254C43" w:rsidRPr="00654ACD">
        <w:rPr>
          <w:rFonts w:ascii="Arial" w:eastAsia="Times New Roman" w:hAnsi="Arial" w:cs="Arial"/>
          <w:lang w:eastAsia="en-GB"/>
        </w:rPr>
        <w:t>s</w:t>
      </w:r>
      <w:r w:rsidR="00265E67" w:rsidRPr="00654ACD">
        <w:rPr>
          <w:rFonts w:ascii="Arial" w:eastAsia="Times New Roman" w:hAnsi="Arial" w:cs="Arial"/>
          <w:lang w:eastAsia="en-GB"/>
        </w:rPr>
        <w:t xml:space="preserve"> </w:t>
      </w:r>
      <w:r w:rsidRPr="00654ACD">
        <w:rPr>
          <w:rFonts w:ascii="Arial" w:eastAsia="Times New Roman" w:hAnsi="Arial" w:cs="Arial"/>
          <w:lang w:eastAsia="en-GB"/>
        </w:rPr>
        <w:t xml:space="preserve">the number of signed S106 agreements containing a leisure clause </w:t>
      </w:r>
      <w:r w:rsidR="0033782A" w:rsidRPr="00654ACD">
        <w:rPr>
          <w:rFonts w:ascii="Arial" w:eastAsia="Times New Roman" w:hAnsi="Arial" w:cs="Arial"/>
          <w:lang w:eastAsia="en-GB"/>
        </w:rPr>
        <w:t xml:space="preserve">(sports and playing fields) </w:t>
      </w:r>
      <w:r w:rsidRPr="00654ACD">
        <w:rPr>
          <w:rFonts w:ascii="Arial" w:eastAsia="Times New Roman" w:hAnsi="Arial" w:cs="Arial"/>
          <w:lang w:eastAsia="en-GB"/>
        </w:rPr>
        <w:t>and the total value of those clauses to be paid</w:t>
      </w:r>
      <w:r w:rsidR="00265E67" w:rsidRPr="00654ACD">
        <w:rPr>
          <w:rFonts w:ascii="Arial" w:eastAsia="Times New Roman" w:hAnsi="Arial" w:cs="Arial"/>
          <w:lang w:eastAsia="en-GB"/>
        </w:rPr>
        <w:t xml:space="preserve">. </w:t>
      </w:r>
      <w:r w:rsidR="0033782A" w:rsidRPr="00654ACD">
        <w:rPr>
          <w:rFonts w:ascii="Arial" w:eastAsia="Times New Roman" w:hAnsi="Arial" w:cs="Arial"/>
          <w:lang w:eastAsia="en-GB"/>
        </w:rPr>
        <w:t xml:space="preserve">This does not include recreation, children’s play and public open space. </w:t>
      </w:r>
      <w:r w:rsidR="00C03A9B" w:rsidRPr="00654ACD">
        <w:rPr>
          <w:rFonts w:ascii="Arial" w:eastAsia="Times New Roman" w:hAnsi="Arial" w:cs="Arial"/>
          <w:lang w:eastAsia="en-GB"/>
        </w:rPr>
        <w:t>This indicator was not monitored this year.</w:t>
      </w:r>
    </w:p>
    <w:p w14:paraId="692CE51E" w14:textId="77777777" w:rsidR="009F1FC3" w:rsidRPr="00654ACD" w:rsidRDefault="009F1FC3" w:rsidP="00964E6B">
      <w:pPr>
        <w:spacing w:after="0" w:line="240" w:lineRule="auto"/>
        <w:rPr>
          <w:rFonts w:ascii="Arial" w:hAnsi="Arial" w:cs="Arial"/>
        </w:rPr>
      </w:pPr>
    </w:p>
    <w:tbl>
      <w:tblPr>
        <w:tblW w:w="8227"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Total no. of S106 agreements containing a Leisure (SPORTS FACILITIES/USE) clause"/>
      </w:tblPr>
      <w:tblGrid>
        <w:gridCol w:w="1127"/>
        <w:gridCol w:w="3529"/>
        <w:gridCol w:w="3571"/>
      </w:tblGrid>
      <w:tr w:rsidR="00D9790F" w:rsidRPr="00654ACD" w14:paraId="0BD6CB72" w14:textId="77777777" w:rsidTr="00D9790F">
        <w:trPr>
          <w:trHeight w:val="300"/>
          <w:tblHeader/>
        </w:trPr>
        <w:tc>
          <w:tcPr>
            <w:tcW w:w="1127" w:type="dxa"/>
            <w:noWrap/>
            <w:tcMar>
              <w:top w:w="0" w:type="dxa"/>
              <w:left w:w="108" w:type="dxa"/>
              <w:bottom w:w="0" w:type="dxa"/>
              <w:right w:w="108" w:type="dxa"/>
            </w:tcMar>
            <w:vAlign w:val="center"/>
          </w:tcPr>
          <w:p w14:paraId="459A09E6" w14:textId="31E8E402" w:rsidR="00D9790F" w:rsidRPr="00654ACD" w:rsidRDefault="00D9790F" w:rsidP="00E04E9D">
            <w:pPr>
              <w:spacing w:after="0"/>
              <w:jc w:val="center"/>
              <w:rPr>
                <w:rFonts w:ascii="Arial" w:hAnsi="Arial" w:cs="Arial"/>
                <w:lang w:eastAsia="en-GB"/>
              </w:rPr>
            </w:pPr>
            <w:r w:rsidRPr="00654ACD">
              <w:rPr>
                <w:rFonts w:ascii="Arial" w:hAnsi="Arial" w:cs="Arial"/>
                <w:lang w:eastAsia="en-GB"/>
              </w:rPr>
              <w:t>Year</w:t>
            </w:r>
          </w:p>
        </w:tc>
        <w:tc>
          <w:tcPr>
            <w:tcW w:w="3529" w:type="dxa"/>
            <w:noWrap/>
            <w:tcMar>
              <w:top w:w="0" w:type="dxa"/>
              <w:left w:w="108" w:type="dxa"/>
              <w:bottom w:w="0" w:type="dxa"/>
              <w:right w:w="108" w:type="dxa"/>
            </w:tcMar>
            <w:vAlign w:val="center"/>
          </w:tcPr>
          <w:p w14:paraId="417A8D7A" w14:textId="02F6C29F" w:rsidR="00D9790F" w:rsidRPr="00654ACD" w:rsidRDefault="00D9790F" w:rsidP="00E04E9D">
            <w:pPr>
              <w:spacing w:after="0"/>
              <w:jc w:val="center"/>
              <w:rPr>
                <w:rFonts w:ascii="Arial" w:hAnsi="Arial" w:cs="Arial"/>
                <w:lang w:eastAsia="en-GB"/>
              </w:rPr>
            </w:pPr>
            <w:r w:rsidRPr="00654ACD">
              <w:rPr>
                <w:rFonts w:ascii="Arial" w:hAnsi="Arial" w:cs="Arial"/>
                <w:b/>
                <w:bCs/>
                <w:lang w:eastAsia="en-GB"/>
              </w:rPr>
              <w:t>Total no. of S106 agreements containing a Leisure (SPORTS FACILITIES/USE) clause</w:t>
            </w:r>
          </w:p>
        </w:tc>
        <w:tc>
          <w:tcPr>
            <w:tcW w:w="3571" w:type="dxa"/>
            <w:noWrap/>
            <w:tcMar>
              <w:top w:w="0" w:type="dxa"/>
              <w:left w:w="108" w:type="dxa"/>
              <w:bottom w:w="0" w:type="dxa"/>
              <w:right w:w="108" w:type="dxa"/>
            </w:tcMar>
            <w:vAlign w:val="center"/>
          </w:tcPr>
          <w:p w14:paraId="159261C2" w14:textId="4F94FAF1" w:rsidR="00D9790F" w:rsidRPr="00654ACD" w:rsidRDefault="00D9790F" w:rsidP="00E04E9D">
            <w:pPr>
              <w:spacing w:after="0"/>
              <w:jc w:val="center"/>
              <w:rPr>
                <w:rFonts w:ascii="Arial" w:hAnsi="Arial" w:cs="Arial"/>
                <w:lang w:eastAsia="en-GB"/>
              </w:rPr>
            </w:pPr>
            <w:r w:rsidRPr="00654ACD">
              <w:rPr>
                <w:rFonts w:ascii="Arial" w:hAnsi="Arial" w:cs="Arial"/>
                <w:b/>
                <w:bCs/>
                <w:lang w:eastAsia="en-GB"/>
              </w:rPr>
              <w:t>Total value of those clauses containing a Leisure (SPORTS FACILITIES/USE) sum</w:t>
            </w:r>
          </w:p>
        </w:tc>
      </w:tr>
      <w:tr w:rsidR="00D9790F" w:rsidRPr="00654ACD" w14:paraId="3ECAAA77" w14:textId="77777777" w:rsidTr="00D9790F">
        <w:trPr>
          <w:trHeight w:val="300"/>
        </w:trPr>
        <w:tc>
          <w:tcPr>
            <w:tcW w:w="1127" w:type="dxa"/>
            <w:noWrap/>
            <w:tcMar>
              <w:top w:w="0" w:type="dxa"/>
              <w:left w:w="108" w:type="dxa"/>
              <w:bottom w:w="0" w:type="dxa"/>
              <w:right w:w="108" w:type="dxa"/>
            </w:tcMar>
            <w:vAlign w:val="center"/>
            <w:hideMark/>
          </w:tcPr>
          <w:p w14:paraId="54C2FFF9"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2010/11</w:t>
            </w:r>
          </w:p>
        </w:tc>
        <w:tc>
          <w:tcPr>
            <w:tcW w:w="3529" w:type="dxa"/>
            <w:noWrap/>
            <w:tcMar>
              <w:top w:w="0" w:type="dxa"/>
              <w:left w:w="108" w:type="dxa"/>
              <w:bottom w:w="0" w:type="dxa"/>
              <w:right w:w="108" w:type="dxa"/>
            </w:tcMar>
            <w:vAlign w:val="center"/>
            <w:hideMark/>
          </w:tcPr>
          <w:p w14:paraId="68D9363B"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3</w:t>
            </w:r>
          </w:p>
        </w:tc>
        <w:tc>
          <w:tcPr>
            <w:tcW w:w="3571" w:type="dxa"/>
            <w:noWrap/>
            <w:tcMar>
              <w:top w:w="0" w:type="dxa"/>
              <w:left w:w="108" w:type="dxa"/>
              <w:bottom w:w="0" w:type="dxa"/>
              <w:right w:w="108" w:type="dxa"/>
            </w:tcMar>
            <w:vAlign w:val="center"/>
            <w:hideMark/>
          </w:tcPr>
          <w:p w14:paraId="3CAE2558"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£3,198,300</w:t>
            </w:r>
          </w:p>
        </w:tc>
      </w:tr>
      <w:tr w:rsidR="00D9790F" w:rsidRPr="00654ACD" w14:paraId="56774A15" w14:textId="77777777" w:rsidTr="00D9790F">
        <w:trPr>
          <w:trHeight w:val="300"/>
        </w:trPr>
        <w:tc>
          <w:tcPr>
            <w:tcW w:w="1127" w:type="dxa"/>
            <w:noWrap/>
            <w:tcMar>
              <w:top w:w="0" w:type="dxa"/>
              <w:left w:w="108" w:type="dxa"/>
              <w:bottom w:w="0" w:type="dxa"/>
              <w:right w:w="108" w:type="dxa"/>
            </w:tcMar>
            <w:vAlign w:val="center"/>
            <w:hideMark/>
          </w:tcPr>
          <w:p w14:paraId="27B6173E"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2011/12</w:t>
            </w:r>
          </w:p>
        </w:tc>
        <w:tc>
          <w:tcPr>
            <w:tcW w:w="3529" w:type="dxa"/>
            <w:noWrap/>
            <w:tcMar>
              <w:top w:w="0" w:type="dxa"/>
              <w:left w:w="108" w:type="dxa"/>
              <w:bottom w:w="0" w:type="dxa"/>
              <w:right w:w="108" w:type="dxa"/>
            </w:tcMar>
            <w:vAlign w:val="center"/>
            <w:hideMark/>
          </w:tcPr>
          <w:p w14:paraId="31830EAB"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10</w:t>
            </w:r>
          </w:p>
        </w:tc>
        <w:tc>
          <w:tcPr>
            <w:tcW w:w="3571" w:type="dxa"/>
            <w:noWrap/>
            <w:tcMar>
              <w:top w:w="0" w:type="dxa"/>
              <w:left w:w="108" w:type="dxa"/>
              <w:bottom w:w="0" w:type="dxa"/>
              <w:right w:w="108" w:type="dxa"/>
            </w:tcMar>
            <w:vAlign w:val="center"/>
            <w:hideMark/>
          </w:tcPr>
          <w:p w14:paraId="6505E1E1"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£1,407,025</w:t>
            </w:r>
          </w:p>
        </w:tc>
      </w:tr>
      <w:tr w:rsidR="00D9790F" w:rsidRPr="00654ACD" w14:paraId="184F3FBD" w14:textId="77777777" w:rsidTr="00D9790F">
        <w:trPr>
          <w:trHeight w:val="300"/>
        </w:trPr>
        <w:tc>
          <w:tcPr>
            <w:tcW w:w="1127" w:type="dxa"/>
            <w:noWrap/>
            <w:tcMar>
              <w:top w:w="0" w:type="dxa"/>
              <w:left w:w="108" w:type="dxa"/>
              <w:bottom w:w="0" w:type="dxa"/>
              <w:right w:w="108" w:type="dxa"/>
            </w:tcMar>
            <w:vAlign w:val="center"/>
            <w:hideMark/>
          </w:tcPr>
          <w:p w14:paraId="1AD571D1"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2012/13</w:t>
            </w:r>
          </w:p>
        </w:tc>
        <w:tc>
          <w:tcPr>
            <w:tcW w:w="3529" w:type="dxa"/>
            <w:noWrap/>
            <w:tcMar>
              <w:top w:w="0" w:type="dxa"/>
              <w:left w:w="108" w:type="dxa"/>
              <w:bottom w:w="0" w:type="dxa"/>
              <w:right w:w="108" w:type="dxa"/>
            </w:tcMar>
            <w:vAlign w:val="center"/>
            <w:hideMark/>
          </w:tcPr>
          <w:p w14:paraId="5055DCC4"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4</w:t>
            </w:r>
          </w:p>
        </w:tc>
        <w:tc>
          <w:tcPr>
            <w:tcW w:w="3571" w:type="dxa"/>
            <w:noWrap/>
            <w:tcMar>
              <w:top w:w="0" w:type="dxa"/>
              <w:left w:w="108" w:type="dxa"/>
              <w:bottom w:w="0" w:type="dxa"/>
              <w:right w:w="108" w:type="dxa"/>
            </w:tcMar>
            <w:vAlign w:val="center"/>
            <w:hideMark/>
          </w:tcPr>
          <w:p w14:paraId="5914CD30"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£564,400</w:t>
            </w:r>
          </w:p>
        </w:tc>
      </w:tr>
      <w:tr w:rsidR="00D9790F" w:rsidRPr="00654ACD" w14:paraId="7E8A9CE2" w14:textId="77777777" w:rsidTr="00D9790F">
        <w:trPr>
          <w:trHeight w:val="300"/>
        </w:trPr>
        <w:tc>
          <w:tcPr>
            <w:tcW w:w="1127" w:type="dxa"/>
            <w:noWrap/>
            <w:tcMar>
              <w:top w:w="0" w:type="dxa"/>
              <w:left w:w="108" w:type="dxa"/>
              <w:bottom w:w="0" w:type="dxa"/>
              <w:right w:w="108" w:type="dxa"/>
            </w:tcMar>
            <w:vAlign w:val="center"/>
            <w:hideMark/>
          </w:tcPr>
          <w:p w14:paraId="2C8B508B"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2013/14</w:t>
            </w:r>
          </w:p>
        </w:tc>
        <w:tc>
          <w:tcPr>
            <w:tcW w:w="3529" w:type="dxa"/>
            <w:noWrap/>
            <w:tcMar>
              <w:top w:w="0" w:type="dxa"/>
              <w:left w:w="108" w:type="dxa"/>
              <w:bottom w:w="0" w:type="dxa"/>
              <w:right w:w="108" w:type="dxa"/>
            </w:tcMar>
            <w:vAlign w:val="center"/>
            <w:hideMark/>
          </w:tcPr>
          <w:p w14:paraId="4C2A823A"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15</w:t>
            </w:r>
          </w:p>
        </w:tc>
        <w:tc>
          <w:tcPr>
            <w:tcW w:w="3571" w:type="dxa"/>
            <w:noWrap/>
            <w:tcMar>
              <w:top w:w="0" w:type="dxa"/>
              <w:left w:w="108" w:type="dxa"/>
              <w:bottom w:w="0" w:type="dxa"/>
              <w:right w:w="108" w:type="dxa"/>
            </w:tcMar>
            <w:vAlign w:val="center"/>
            <w:hideMark/>
          </w:tcPr>
          <w:p w14:paraId="46388697"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£1,010,400</w:t>
            </w:r>
          </w:p>
        </w:tc>
      </w:tr>
      <w:tr w:rsidR="00D9790F" w:rsidRPr="00654ACD" w14:paraId="0C787612" w14:textId="77777777" w:rsidTr="00D9790F">
        <w:trPr>
          <w:trHeight w:val="300"/>
        </w:trPr>
        <w:tc>
          <w:tcPr>
            <w:tcW w:w="1127" w:type="dxa"/>
            <w:noWrap/>
            <w:tcMar>
              <w:top w:w="0" w:type="dxa"/>
              <w:left w:w="108" w:type="dxa"/>
              <w:bottom w:w="0" w:type="dxa"/>
              <w:right w:w="108" w:type="dxa"/>
            </w:tcMar>
            <w:vAlign w:val="center"/>
            <w:hideMark/>
          </w:tcPr>
          <w:p w14:paraId="0C494C4F"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2014/15</w:t>
            </w:r>
          </w:p>
        </w:tc>
        <w:tc>
          <w:tcPr>
            <w:tcW w:w="3529" w:type="dxa"/>
            <w:noWrap/>
            <w:tcMar>
              <w:top w:w="0" w:type="dxa"/>
              <w:left w:w="108" w:type="dxa"/>
              <w:bottom w:w="0" w:type="dxa"/>
              <w:right w:w="108" w:type="dxa"/>
            </w:tcMar>
            <w:vAlign w:val="center"/>
            <w:hideMark/>
          </w:tcPr>
          <w:p w14:paraId="57AB7477"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3</w:t>
            </w:r>
          </w:p>
        </w:tc>
        <w:tc>
          <w:tcPr>
            <w:tcW w:w="3571" w:type="dxa"/>
            <w:noWrap/>
            <w:tcMar>
              <w:top w:w="0" w:type="dxa"/>
              <w:left w:w="108" w:type="dxa"/>
              <w:bottom w:w="0" w:type="dxa"/>
              <w:right w:w="108" w:type="dxa"/>
            </w:tcMar>
            <w:vAlign w:val="center"/>
            <w:hideMark/>
          </w:tcPr>
          <w:p w14:paraId="293AEFBA"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£919,790</w:t>
            </w:r>
          </w:p>
        </w:tc>
      </w:tr>
      <w:tr w:rsidR="00D9790F" w:rsidRPr="00654ACD" w14:paraId="03D0E617" w14:textId="77777777" w:rsidTr="00D9790F">
        <w:trPr>
          <w:trHeight w:val="300"/>
        </w:trPr>
        <w:tc>
          <w:tcPr>
            <w:tcW w:w="1127" w:type="dxa"/>
            <w:noWrap/>
            <w:tcMar>
              <w:top w:w="0" w:type="dxa"/>
              <w:left w:w="108" w:type="dxa"/>
              <w:bottom w:w="0" w:type="dxa"/>
              <w:right w:w="108" w:type="dxa"/>
            </w:tcMar>
            <w:vAlign w:val="center"/>
            <w:hideMark/>
          </w:tcPr>
          <w:p w14:paraId="29F8E83F"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2015/16</w:t>
            </w:r>
          </w:p>
        </w:tc>
        <w:tc>
          <w:tcPr>
            <w:tcW w:w="3529" w:type="dxa"/>
            <w:noWrap/>
            <w:tcMar>
              <w:top w:w="0" w:type="dxa"/>
              <w:left w:w="108" w:type="dxa"/>
              <w:bottom w:w="0" w:type="dxa"/>
              <w:right w:w="108" w:type="dxa"/>
            </w:tcMar>
            <w:vAlign w:val="center"/>
            <w:hideMark/>
          </w:tcPr>
          <w:p w14:paraId="1BC03362"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w:t>
            </w:r>
          </w:p>
        </w:tc>
        <w:tc>
          <w:tcPr>
            <w:tcW w:w="3571" w:type="dxa"/>
            <w:noWrap/>
            <w:tcMar>
              <w:top w:w="0" w:type="dxa"/>
              <w:left w:w="108" w:type="dxa"/>
              <w:bottom w:w="0" w:type="dxa"/>
              <w:right w:w="108" w:type="dxa"/>
            </w:tcMar>
            <w:vAlign w:val="center"/>
            <w:hideMark/>
          </w:tcPr>
          <w:p w14:paraId="0A1528F5"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£48,300</w:t>
            </w:r>
          </w:p>
        </w:tc>
      </w:tr>
      <w:tr w:rsidR="00D9790F" w:rsidRPr="00654ACD" w14:paraId="2BC96166" w14:textId="77777777" w:rsidTr="00D9790F">
        <w:trPr>
          <w:trHeight w:val="300"/>
        </w:trPr>
        <w:tc>
          <w:tcPr>
            <w:tcW w:w="1127" w:type="dxa"/>
            <w:noWrap/>
            <w:tcMar>
              <w:top w:w="0" w:type="dxa"/>
              <w:left w:w="108" w:type="dxa"/>
              <w:bottom w:w="0" w:type="dxa"/>
              <w:right w:w="108" w:type="dxa"/>
            </w:tcMar>
            <w:vAlign w:val="center"/>
            <w:hideMark/>
          </w:tcPr>
          <w:p w14:paraId="73ED207C"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2016/17</w:t>
            </w:r>
          </w:p>
        </w:tc>
        <w:tc>
          <w:tcPr>
            <w:tcW w:w="3529" w:type="dxa"/>
            <w:noWrap/>
            <w:tcMar>
              <w:top w:w="0" w:type="dxa"/>
              <w:left w:w="108" w:type="dxa"/>
              <w:bottom w:w="0" w:type="dxa"/>
              <w:right w:w="108" w:type="dxa"/>
            </w:tcMar>
            <w:vAlign w:val="center"/>
            <w:hideMark/>
          </w:tcPr>
          <w:p w14:paraId="34FB44A7"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c>
          <w:tcPr>
            <w:tcW w:w="3571" w:type="dxa"/>
            <w:noWrap/>
            <w:tcMar>
              <w:top w:w="0" w:type="dxa"/>
              <w:left w:w="108" w:type="dxa"/>
              <w:bottom w:w="0" w:type="dxa"/>
              <w:right w:w="108" w:type="dxa"/>
            </w:tcMar>
            <w:vAlign w:val="center"/>
            <w:hideMark/>
          </w:tcPr>
          <w:p w14:paraId="3CB8AC51"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r>
      <w:tr w:rsidR="00D9790F" w:rsidRPr="00654ACD" w14:paraId="4768712E" w14:textId="77777777" w:rsidTr="00D9790F">
        <w:trPr>
          <w:trHeight w:val="300"/>
        </w:trPr>
        <w:tc>
          <w:tcPr>
            <w:tcW w:w="1127" w:type="dxa"/>
            <w:noWrap/>
            <w:tcMar>
              <w:top w:w="0" w:type="dxa"/>
              <w:left w:w="108" w:type="dxa"/>
              <w:bottom w:w="0" w:type="dxa"/>
              <w:right w:w="108" w:type="dxa"/>
            </w:tcMar>
            <w:vAlign w:val="center"/>
            <w:hideMark/>
          </w:tcPr>
          <w:p w14:paraId="5B1205C7"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2017/18</w:t>
            </w:r>
          </w:p>
        </w:tc>
        <w:tc>
          <w:tcPr>
            <w:tcW w:w="3529" w:type="dxa"/>
            <w:noWrap/>
            <w:tcMar>
              <w:top w:w="0" w:type="dxa"/>
              <w:left w:w="108" w:type="dxa"/>
              <w:bottom w:w="0" w:type="dxa"/>
              <w:right w:w="108" w:type="dxa"/>
            </w:tcMar>
            <w:vAlign w:val="center"/>
            <w:hideMark/>
          </w:tcPr>
          <w:p w14:paraId="33392D18"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c>
          <w:tcPr>
            <w:tcW w:w="3571" w:type="dxa"/>
            <w:noWrap/>
            <w:tcMar>
              <w:top w:w="0" w:type="dxa"/>
              <w:left w:w="108" w:type="dxa"/>
              <w:bottom w:w="0" w:type="dxa"/>
              <w:right w:w="108" w:type="dxa"/>
            </w:tcMar>
            <w:vAlign w:val="center"/>
            <w:hideMark/>
          </w:tcPr>
          <w:p w14:paraId="7053993B"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r>
      <w:tr w:rsidR="00D9790F" w:rsidRPr="00654ACD" w14:paraId="1D835DA9" w14:textId="77777777" w:rsidTr="00D9790F">
        <w:trPr>
          <w:trHeight w:val="300"/>
        </w:trPr>
        <w:tc>
          <w:tcPr>
            <w:tcW w:w="1127" w:type="dxa"/>
            <w:noWrap/>
            <w:tcMar>
              <w:top w:w="0" w:type="dxa"/>
              <w:left w:w="108" w:type="dxa"/>
              <w:bottom w:w="0" w:type="dxa"/>
              <w:right w:w="108" w:type="dxa"/>
            </w:tcMar>
            <w:vAlign w:val="center"/>
            <w:hideMark/>
          </w:tcPr>
          <w:p w14:paraId="5E2BF453"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2018/19</w:t>
            </w:r>
          </w:p>
        </w:tc>
        <w:tc>
          <w:tcPr>
            <w:tcW w:w="3529" w:type="dxa"/>
            <w:noWrap/>
            <w:tcMar>
              <w:top w:w="0" w:type="dxa"/>
              <w:left w:w="108" w:type="dxa"/>
              <w:bottom w:w="0" w:type="dxa"/>
              <w:right w:w="108" w:type="dxa"/>
            </w:tcMar>
            <w:vAlign w:val="center"/>
            <w:hideMark/>
          </w:tcPr>
          <w:p w14:paraId="4EEAB08A"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c>
          <w:tcPr>
            <w:tcW w:w="3571" w:type="dxa"/>
            <w:noWrap/>
            <w:tcMar>
              <w:top w:w="0" w:type="dxa"/>
              <w:left w:w="108" w:type="dxa"/>
              <w:bottom w:w="0" w:type="dxa"/>
              <w:right w:w="108" w:type="dxa"/>
            </w:tcMar>
            <w:vAlign w:val="center"/>
            <w:hideMark/>
          </w:tcPr>
          <w:p w14:paraId="5B3D2770" w14:textId="77777777"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r>
      <w:tr w:rsidR="00D9790F" w:rsidRPr="00654ACD" w14:paraId="70F0ACB0" w14:textId="77777777" w:rsidTr="00D9790F">
        <w:trPr>
          <w:trHeight w:val="300"/>
        </w:trPr>
        <w:tc>
          <w:tcPr>
            <w:tcW w:w="1127" w:type="dxa"/>
            <w:shd w:val="clear" w:color="auto" w:fill="auto"/>
            <w:noWrap/>
            <w:tcMar>
              <w:top w:w="0" w:type="dxa"/>
              <w:left w:w="108" w:type="dxa"/>
              <w:bottom w:w="0" w:type="dxa"/>
              <w:right w:w="108" w:type="dxa"/>
            </w:tcMar>
            <w:vAlign w:val="center"/>
          </w:tcPr>
          <w:p w14:paraId="6C3C3416" w14:textId="2BAC3310" w:rsidR="00D9790F" w:rsidRPr="00654ACD" w:rsidRDefault="00D9790F" w:rsidP="002E4340">
            <w:pPr>
              <w:spacing w:after="0"/>
              <w:jc w:val="center"/>
              <w:rPr>
                <w:rFonts w:ascii="Arial" w:hAnsi="Arial" w:cs="Arial"/>
                <w:lang w:eastAsia="en-GB"/>
              </w:rPr>
            </w:pPr>
            <w:r w:rsidRPr="00654ACD">
              <w:rPr>
                <w:rFonts w:ascii="Arial" w:hAnsi="Arial" w:cs="Arial"/>
                <w:lang w:eastAsia="en-GB"/>
              </w:rPr>
              <w:t>2019/20</w:t>
            </w:r>
          </w:p>
        </w:tc>
        <w:tc>
          <w:tcPr>
            <w:tcW w:w="3529" w:type="dxa"/>
            <w:shd w:val="clear" w:color="auto" w:fill="auto"/>
            <w:noWrap/>
            <w:tcMar>
              <w:top w:w="0" w:type="dxa"/>
              <w:left w:w="108" w:type="dxa"/>
              <w:bottom w:w="0" w:type="dxa"/>
              <w:right w:w="108" w:type="dxa"/>
            </w:tcMar>
            <w:vAlign w:val="center"/>
          </w:tcPr>
          <w:p w14:paraId="5CA728ED" w14:textId="436F35F6" w:rsidR="00D9790F" w:rsidRPr="00654ACD" w:rsidRDefault="00D9790F" w:rsidP="002E4340">
            <w:pPr>
              <w:spacing w:after="0"/>
              <w:jc w:val="center"/>
              <w:rPr>
                <w:rFonts w:ascii="Arial" w:hAnsi="Arial" w:cs="Arial"/>
                <w:lang w:eastAsia="en-GB"/>
              </w:rPr>
            </w:pPr>
            <w:r w:rsidRPr="00654ACD">
              <w:rPr>
                <w:rFonts w:ascii="Arial" w:hAnsi="Arial" w:cs="Arial"/>
                <w:lang w:eastAsia="en-GB"/>
              </w:rPr>
              <w:t>1</w:t>
            </w:r>
          </w:p>
        </w:tc>
        <w:tc>
          <w:tcPr>
            <w:tcW w:w="3571" w:type="dxa"/>
            <w:shd w:val="clear" w:color="auto" w:fill="auto"/>
            <w:noWrap/>
            <w:tcMar>
              <w:top w:w="0" w:type="dxa"/>
              <w:left w:w="108" w:type="dxa"/>
              <w:bottom w:w="0" w:type="dxa"/>
              <w:right w:w="108" w:type="dxa"/>
            </w:tcMar>
            <w:vAlign w:val="center"/>
          </w:tcPr>
          <w:p w14:paraId="13D9EC89" w14:textId="121DBD66" w:rsidR="00D9790F" w:rsidRPr="00654ACD" w:rsidRDefault="00D9790F" w:rsidP="002E4340">
            <w:pPr>
              <w:spacing w:after="0"/>
              <w:jc w:val="center"/>
              <w:rPr>
                <w:rFonts w:ascii="Arial" w:hAnsi="Arial" w:cs="Arial"/>
                <w:lang w:eastAsia="en-GB"/>
              </w:rPr>
            </w:pPr>
            <w:r w:rsidRPr="00654ACD">
              <w:rPr>
                <w:rFonts w:ascii="Arial" w:hAnsi="Arial" w:cs="Arial"/>
                <w:lang w:eastAsia="en-GB"/>
              </w:rPr>
              <w:t>£28,050</w:t>
            </w:r>
          </w:p>
        </w:tc>
      </w:tr>
      <w:tr w:rsidR="00D9790F" w:rsidRPr="00654ACD" w14:paraId="31B2E439" w14:textId="77777777" w:rsidTr="00D9790F">
        <w:trPr>
          <w:trHeight w:val="300"/>
        </w:trPr>
        <w:tc>
          <w:tcPr>
            <w:tcW w:w="1127" w:type="dxa"/>
            <w:shd w:val="clear" w:color="auto" w:fill="auto"/>
            <w:noWrap/>
            <w:tcMar>
              <w:top w:w="0" w:type="dxa"/>
              <w:left w:w="108" w:type="dxa"/>
              <w:bottom w:w="0" w:type="dxa"/>
              <w:right w:w="108" w:type="dxa"/>
            </w:tcMar>
            <w:vAlign w:val="center"/>
          </w:tcPr>
          <w:p w14:paraId="04A8F4A5" w14:textId="772B182A" w:rsidR="00D9790F" w:rsidRPr="00654ACD" w:rsidRDefault="00D9790F" w:rsidP="002E4340">
            <w:pPr>
              <w:spacing w:after="0"/>
              <w:jc w:val="center"/>
              <w:rPr>
                <w:rFonts w:ascii="Arial" w:hAnsi="Arial" w:cs="Arial"/>
                <w:lang w:eastAsia="en-GB"/>
              </w:rPr>
            </w:pPr>
            <w:r w:rsidRPr="00654ACD">
              <w:rPr>
                <w:rFonts w:ascii="Arial" w:hAnsi="Arial" w:cs="Arial"/>
                <w:lang w:eastAsia="en-GB"/>
              </w:rPr>
              <w:t>2020/21</w:t>
            </w:r>
          </w:p>
        </w:tc>
        <w:tc>
          <w:tcPr>
            <w:tcW w:w="3529" w:type="dxa"/>
            <w:shd w:val="clear" w:color="auto" w:fill="auto"/>
            <w:noWrap/>
            <w:tcMar>
              <w:top w:w="0" w:type="dxa"/>
              <w:left w:w="108" w:type="dxa"/>
              <w:bottom w:w="0" w:type="dxa"/>
              <w:right w:w="108" w:type="dxa"/>
            </w:tcMar>
            <w:vAlign w:val="center"/>
          </w:tcPr>
          <w:p w14:paraId="60BE14F0" w14:textId="4B4AF3A6"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c>
          <w:tcPr>
            <w:tcW w:w="3571" w:type="dxa"/>
            <w:shd w:val="clear" w:color="auto" w:fill="auto"/>
            <w:noWrap/>
            <w:tcMar>
              <w:top w:w="0" w:type="dxa"/>
              <w:left w:w="108" w:type="dxa"/>
              <w:bottom w:w="0" w:type="dxa"/>
              <w:right w:w="108" w:type="dxa"/>
            </w:tcMar>
            <w:vAlign w:val="center"/>
          </w:tcPr>
          <w:p w14:paraId="77362176" w14:textId="157212D4"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r>
      <w:tr w:rsidR="00D9790F" w:rsidRPr="00654ACD" w14:paraId="732978D0" w14:textId="77777777" w:rsidTr="00D9790F">
        <w:trPr>
          <w:trHeight w:val="300"/>
        </w:trPr>
        <w:tc>
          <w:tcPr>
            <w:tcW w:w="1127" w:type="dxa"/>
            <w:shd w:val="clear" w:color="auto" w:fill="auto"/>
            <w:noWrap/>
            <w:tcMar>
              <w:top w:w="0" w:type="dxa"/>
              <w:left w:w="108" w:type="dxa"/>
              <w:bottom w:w="0" w:type="dxa"/>
              <w:right w:w="108" w:type="dxa"/>
            </w:tcMar>
            <w:vAlign w:val="center"/>
          </w:tcPr>
          <w:p w14:paraId="55CB9ECF" w14:textId="1522AD0D" w:rsidR="00D9790F" w:rsidRPr="00654ACD" w:rsidRDefault="00D9790F" w:rsidP="002E4340">
            <w:pPr>
              <w:spacing w:after="0"/>
              <w:jc w:val="center"/>
              <w:rPr>
                <w:rFonts w:ascii="Arial" w:hAnsi="Arial" w:cs="Arial"/>
                <w:lang w:eastAsia="en-GB"/>
              </w:rPr>
            </w:pPr>
            <w:r w:rsidRPr="00654ACD">
              <w:rPr>
                <w:rFonts w:ascii="Arial" w:hAnsi="Arial" w:cs="Arial"/>
                <w:lang w:eastAsia="en-GB"/>
              </w:rPr>
              <w:t>2021/22</w:t>
            </w:r>
          </w:p>
        </w:tc>
        <w:tc>
          <w:tcPr>
            <w:tcW w:w="3529" w:type="dxa"/>
            <w:shd w:val="clear" w:color="auto" w:fill="auto"/>
            <w:noWrap/>
            <w:tcMar>
              <w:top w:w="0" w:type="dxa"/>
              <w:left w:w="108" w:type="dxa"/>
              <w:bottom w:w="0" w:type="dxa"/>
              <w:right w:w="108" w:type="dxa"/>
            </w:tcMar>
            <w:vAlign w:val="center"/>
          </w:tcPr>
          <w:p w14:paraId="7F984C87" w14:textId="7DC2A752"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c>
          <w:tcPr>
            <w:tcW w:w="3571" w:type="dxa"/>
            <w:shd w:val="clear" w:color="auto" w:fill="auto"/>
            <w:noWrap/>
            <w:tcMar>
              <w:top w:w="0" w:type="dxa"/>
              <w:left w:w="108" w:type="dxa"/>
              <w:bottom w:w="0" w:type="dxa"/>
              <w:right w:w="108" w:type="dxa"/>
            </w:tcMar>
            <w:vAlign w:val="center"/>
          </w:tcPr>
          <w:p w14:paraId="10BCD560" w14:textId="2F99F8BD" w:rsidR="00D9790F" w:rsidRPr="00654ACD" w:rsidRDefault="00D9790F" w:rsidP="002E4340">
            <w:pPr>
              <w:spacing w:after="0"/>
              <w:jc w:val="center"/>
              <w:rPr>
                <w:rFonts w:ascii="Arial" w:hAnsi="Arial" w:cs="Arial"/>
                <w:lang w:eastAsia="en-GB"/>
              </w:rPr>
            </w:pPr>
            <w:r w:rsidRPr="00654ACD">
              <w:rPr>
                <w:rFonts w:ascii="Arial" w:hAnsi="Arial" w:cs="Arial"/>
                <w:lang w:eastAsia="en-GB"/>
              </w:rPr>
              <w:t>0</w:t>
            </w:r>
          </w:p>
        </w:tc>
      </w:tr>
      <w:tr w:rsidR="00D9790F" w:rsidRPr="00654ACD" w14:paraId="352B6CBA" w14:textId="77777777" w:rsidTr="00D9790F">
        <w:trPr>
          <w:trHeight w:val="300"/>
        </w:trPr>
        <w:tc>
          <w:tcPr>
            <w:tcW w:w="1127" w:type="dxa"/>
            <w:shd w:val="clear" w:color="auto" w:fill="auto"/>
            <w:noWrap/>
            <w:tcMar>
              <w:top w:w="0" w:type="dxa"/>
              <w:left w:w="108" w:type="dxa"/>
              <w:bottom w:w="0" w:type="dxa"/>
              <w:right w:w="108" w:type="dxa"/>
            </w:tcMar>
            <w:vAlign w:val="center"/>
          </w:tcPr>
          <w:p w14:paraId="5A2C7FC3" w14:textId="6F70D6D9" w:rsidR="00D9790F" w:rsidRPr="00654ACD" w:rsidRDefault="00D9790F" w:rsidP="00D9790F">
            <w:pPr>
              <w:spacing w:after="0" w:line="240" w:lineRule="auto"/>
              <w:jc w:val="center"/>
              <w:rPr>
                <w:rFonts w:ascii="Arial" w:hAnsi="Arial" w:cs="Arial"/>
                <w:lang w:eastAsia="en-GB"/>
              </w:rPr>
            </w:pPr>
            <w:r w:rsidRPr="00654ACD">
              <w:rPr>
                <w:rFonts w:ascii="Arial" w:hAnsi="Arial" w:cs="Arial"/>
                <w:lang w:eastAsia="en-GB"/>
              </w:rPr>
              <w:t>2022/23</w:t>
            </w:r>
          </w:p>
        </w:tc>
        <w:tc>
          <w:tcPr>
            <w:tcW w:w="3529" w:type="dxa"/>
            <w:shd w:val="clear" w:color="auto" w:fill="auto"/>
            <w:noWrap/>
            <w:tcMar>
              <w:top w:w="0" w:type="dxa"/>
              <w:left w:w="108" w:type="dxa"/>
              <w:bottom w:w="0" w:type="dxa"/>
              <w:right w:w="108" w:type="dxa"/>
            </w:tcMar>
            <w:vAlign w:val="center"/>
          </w:tcPr>
          <w:p w14:paraId="7181FFD3" w14:textId="15CF6B6D" w:rsidR="00D9790F" w:rsidRPr="00654ACD" w:rsidRDefault="00D9790F" w:rsidP="00D9790F">
            <w:pPr>
              <w:spacing w:after="0" w:line="240" w:lineRule="auto"/>
              <w:jc w:val="center"/>
              <w:rPr>
                <w:rFonts w:ascii="Arial" w:hAnsi="Arial" w:cs="Arial"/>
                <w:lang w:eastAsia="en-GB"/>
              </w:rPr>
            </w:pPr>
            <w:r w:rsidRPr="00654ACD">
              <w:rPr>
                <w:rFonts w:ascii="Arial" w:hAnsi="Arial" w:cs="Arial"/>
                <w:lang w:eastAsia="en-GB"/>
              </w:rPr>
              <w:t>0</w:t>
            </w:r>
          </w:p>
        </w:tc>
        <w:tc>
          <w:tcPr>
            <w:tcW w:w="3571" w:type="dxa"/>
            <w:shd w:val="clear" w:color="auto" w:fill="auto"/>
            <w:noWrap/>
            <w:tcMar>
              <w:top w:w="0" w:type="dxa"/>
              <w:left w:w="108" w:type="dxa"/>
              <w:bottom w:w="0" w:type="dxa"/>
              <w:right w:w="108" w:type="dxa"/>
            </w:tcMar>
            <w:vAlign w:val="center"/>
          </w:tcPr>
          <w:p w14:paraId="1BCC2790" w14:textId="03F8452D" w:rsidR="00D9790F" w:rsidRPr="00654ACD" w:rsidRDefault="00D9790F" w:rsidP="00D9790F">
            <w:pPr>
              <w:spacing w:after="0" w:line="240" w:lineRule="auto"/>
              <w:jc w:val="center"/>
              <w:rPr>
                <w:rFonts w:ascii="Arial" w:hAnsi="Arial" w:cs="Arial"/>
                <w:lang w:eastAsia="en-GB"/>
              </w:rPr>
            </w:pPr>
            <w:r w:rsidRPr="00654ACD">
              <w:rPr>
                <w:rFonts w:ascii="Arial" w:hAnsi="Arial" w:cs="Arial"/>
                <w:lang w:eastAsia="en-GB"/>
              </w:rPr>
              <w:t>0</w:t>
            </w:r>
          </w:p>
        </w:tc>
      </w:tr>
      <w:tr w:rsidR="4767428F" w14:paraId="21CF6EF6" w14:textId="77777777" w:rsidTr="4767428F">
        <w:trPr>
          <w:trHeight w:val="300"/>
        </w:trPr>
        <w:tc>
          <w:tcPr>
            <w:tcW w:w="1127" w:type="dxa"/>
            <w:shd w:val="clear" w:color="auto" w:fill="auto"/>
            <w:noWrap/>
            <w:tcMar>
              <w:top w:w="0" w:type="dxa"/>
              <w:left w:w="108" w:type="dxa"/>
              <w:bottom w:w="0" w:type="dxa"/>
              <w:right w:w="108" w:type="dxa"/>
            </w:tcMar>
            <w:vAlign w:val="center"/>
          </w:tcPr>
          <w:p w14:paraId="52402C2C" w14:textId="3B59ADB9" w:rsidR="11243296" w:rsidRDefault="11243296" w:rsidP="4767428F">
            <w:pPr>
              <w:spacing w:line="240" w:lineRule="auto"/>
              <w:jc w:val="center"/>
              <w:rPr>
                <w:rFonts w:ascii="Arial" w:hAnsi="Arial" w:cs="Arial"/>
                <w:lang w:eastAsia="en-GB"/>
              </w:rPr>
            </w:pPr>
            <w:r w:rsidRPr="4767428F">
              <w:rPr>
                <w:rFonts w:ascii="Arial" w:hAnsi="Arial" w:cs="Arial"/>
                <w:lang w:eastAsia="en-GB"/>
              </w:rPr>
              <w:t>2023/24</w:t>
            </w:r>
          </w:p>
        </w:tc>
        <w:tc>
          <w:tcPr>
            <w:tcW w:w="3529" w:type="dxa"/>
            <w:shd w:val="clear" w:color="auto" w:fill="auto"/>
            <w:noWrap/>
            <w:tcMar>
              <w:top w:w="0" w:type="dxa"/>
              <w:left w:w="108" w:type="dxa"/>
              <w:bottom w:w="0" w:type="dxa"/>
              <w:right w:w="108" w:type="dxa"/>
            </w:tcMar>
            <w:vAlign w:val="center"/>
          </w:tcPr>
          <w:p w14:paraId="58BAFDB2" w14:textId="40A489D3" w:rsidR="48C32590" w:rsidRDefault="48C32590" w:rsidP="4767428F">
            <w:pPr>
              <w:spacing w:line="240" w:lineRule="auto"/>
              <w:jc w:val="center"/>
              <w:rPr>
                <w:rFonts w:ascii="Arial" w:hAnsi="Arial" w:cs="Arial"/>
                <w:lang w:eastAsia="en-GB"/>
              </w:rPr>
            </w:pPr>
            <w:r w:rsidRPr="4767428F">
              <w:rPr>
                <w:rFonts w:ascii="Arial" w:hAnsi="Arial" w:cs="Arial"/>
                <w:lang w:eastAsia="en-GB"/>
              </w:rPr>
              <w:t>0</w:t>
            </w:r>
          </w:p>
        </w:tc>
        <w:tc>
          <w:tcPr>
            <w:tcW w:w="3571" w:type="dxa"/>
            <w:shd w:val="clear" w:color="auto" w:fill="auto"/>
            <w:noWrap/>
            <w:tcMar>
              <w:top w:w="0" w:type="dxa"/>
              <w:left w:w="108" w:type="dxa"/>
              <w:bottom w:w="0" w:type="dxa"/>
              <w:right w:w="108" w:type="dxa"/>
            </w:tcMar>
            <w:vAlign w:val="center"/>
          </w:tcPr>
          <w:p w14:paraId="5FE3FCCC" w14:textId="014CA74C" w:rsidR="48C32590" w:rsidRDefault="48C32590" w:rsidP="4767428F">
            <w:pPr>
              <w:spacing w:line="240" w:lineRule="auto"/>
              <w:jc w:val="center"/>
              <w:rPr>
                <w:rFonts w:ascii="Arial" w:hAnsi="Arial" w:cs="Arial"/>
                <w:lang w:eastAsia="en-GB"/>
              </w:rPr>
            </w:pPr>
            <w:r w:rsidRPr="4767428F">
              <w:rPr>
                <w:rFonts w:ascii="Arial" w:hAnsi="Arial" w:cs="Arial"/>
                <w:lang w:eastAsia="en-GB"/>
              </w:rPr>
              <w:t>0</w:t>
            </w:r>
          </w:p>
        </w:tc>
      </w:tr>
      <w:bookmarkEnd w:id="93"/>
      <w:bookmarkEnd w:id="94"/>
      <w:bookmarkEnd w:id="95"/>
    </w:tbl>
    <w:p w14:paraId="20DBD163" w14:textId="77777777" w:rsidR="003425FF" w:rsidRPr="00654ACD" w:rsidRDefault="003425FF" w:rsidP="00496D3D">
      <w:pPr>
        <w:spacing w:after="0" w:line="240" w:lineRule="auto"/>
        <w:rPr>
          <w:rFonts w:ascii="Arial" w:eastAsia="Times New Roman" w:hAnsi="Arial" w:cs="Arial"/>
          <w:b/>
          <w:bCs/>
          <w:sz w:val="24"/>
          <w:szCs w:val="24"/>
        </w:rPr>
      </w:pPr>
    </w:p>
    <w:p w14:paraId="6BF79648" w14:textId="513EBF52" w:rsidR="001840B6" w:rsidRPr="00654ACD" w:rsidRDefault="001F400A" w:rsidP="00CC706F">
      <w:pPr>
        <w:pStyle w:val="Heading2"/>
      </w:pPr>
      <w:bookmarkStart w:id="96" w:name="_Toc161932256"/>
      <w:r w:rsidRPr="00654ACD">
        <w:lastRenderedPageBreak/>
        <w:t>TP</w:t>
      </w:r>
      <w:r w:rsidR="001840B6" w:rsidRPr="00654ACD">
        <w:t>12</w:t>
      </w:r>
      <w:r w:rsidR="00107CEC" w:rsidRPr="00654ACD">
        <w:t xml:space="preserve"> </w:t>
      </w:r>
      <w:r w:rsidR="001840B6" w:rsidRPr="00654ACD">
        <w:t>Historic Environment</w:t>
      </w:r>
      <w:bookmarkEnd w:id="96"/>
      <w:r w:rsidR="001D2F19" w:rsidRPr="00654ACD">
        <w:t xml:space="preserve"> </w:t>
      </w:r>
    </w:p>
    <w:p w14:paraId="32E1AC3F" w14:textId="2C561CE1" w:rsidR="00CC706F" w:rsidRPr="00654ACD" w:rsidRDefault="00E7151C" w:rsidP="00CC706F">
      <w:pPr>
        <w:pStyle w:val="Heading3"/>
      </w:pPr>
      <w:r w:rsidRPr="00654ACD">
        <w:t xml:space="preserve">TP12/1; </w:t>
      </w:r>
      <w:r w:rsidR="00A76870" w:rsidRPr="00654ACD">
        <w:t xml:space="preserve">Number of </w:t>
      </w:r>
      <w:r w:rsidR="00DC4BA9" w:rsidRPr="00654ACD">
        <w:t>D</w:t>
      </w:r>
      <w:r w:rsidR="00A76870" w:rsidRPr="00654ACD">
        <w:t xml:space="preserve">esignated </w:t>
      </w:r>
      <w:r w:rsidR="00DC4BA9" w:rsidRPr="00654ACD">
        <w:t>H</w:t>
      </w:r>
      <w:r w:rsidR="00A76870" w:rsidRPr="00654ACD">
        <w:t xml:space="preserve">eritage </w:t>
      </w:r>
      <w:r w:rsidR="00DC4BA9" w:rsidRPr="00654ACD">
        <w:t>A</w:t>
      </w:r>
      <w:r w:rsidR="00A76870" w:rsidRPr="00654ACD">
        <w:t xml:space="preserve">ssets </w:t>
      </w:r>
    </w:p>
    <w:p w14:paraId="3D319FAD" w14:textId="59655A4E" w:rsidR="00A76870" w:rsidRPr="00654ACD" w:rsidRDefault="00A76870" w:rsidP="002E4340">
      <w:pPr>
        <w:spacing w:after="0"/>
        <w:ind w:left="720"/>
        <w:rPr>
          <w:rFonts w:ascii="Arial" w:hAnsi="Arial" w:cs="Arial"/>
        </w:rPr>
      </w:pPr>
      <w:r w:rsidRPr="00654ACD">
        <w:rPr>
          <w:rFonts w:ascii="Arial" w:hAnsi="Arial" w:cs="Arial"/>
        </w:rPr>
        <w:t>(Scheduled Ancient Monuments, Listed Buildings, Registered Parks and Gardens, Conservation Area</w:t>
      </w:r>
      <w:r w:rsidR="00CC4BA2" w:rsidRPr="00654ACD">
        <w:rPr>
          <w:rFonts w:ascii="Arial" w:hAnsi="Arial" w:cs="Arial"/>
        </w:rPr>
        <w:t>s)</w:t>
      </w:r>
      <w:r w:rsidR="001D2F19" w:rsidRPr="00654ACD">
        <w:rPr>
          <w:rFonts w:ascii="Arial" w:hAnsi="Arial" w:cs="Arial"/>
        </w:rPr>
        <w:t xml:space="preserve"> a</w:t>
      </w:r>
      <w:r w:rsidR="001555C8" w:rsidRPr="00654ACD">
        <w:rPr>
          <w:rFonts w:ascii="Arial" w:hAnsi="Arial" w:cs="Arial"/>
        </w:rPr>
        <w:t>s of</w:t>
      </w:r>
      <w:r w:rsidR="001D2F19" w:rsidRPr="00654ACD">
        <w:rPr>
          <w:rFonts w:ascii="Arial" w:hAnsi="Arial" w:cs="Arial"/>
        </w:rPr>
        <w:t xml:space="preserve"> April </w:t>
      </w:r>
      <w:r w:rsidR="003D5255" w:rsidRPr="00654ACD">
        <w:rPr>
          <w:rFonts w:ascii="Arial" w:hAnsi="Arial" w:cs="Arial"/>
        </w:rPr>
        <w:t>2022</w:t>
      </w:r>
    </w:p>
    <w:p w14:paraId="31FE71E4" w14:textId="77777777" w:rsidR="006222C6" w:rsidRPr="00654ACD" w:rsidRDefault="006222C6" w:rsidP="00496D3D">
      <w:pPr>
        <w:spacing w:after="0" w:line="240" w:lineRule="auto"/>
        <w:rPr>
          <w:rFonts w:ascii="Arial" w:hAnsi="Arial" w:cs="Arial"/>
        </w:rPr>
      </w:pPr>
    </w:p>
    <w:p w14:paraId="67E2131B" w14:textId="77777777" w:rsidR="003425FF" w:rsidRDefault="003425FF" w:rsidP="00496D3D">
      <w:pPr>
        <w:spacing w:after="0" w:line="240" w:lineRule="auto"/>
        <w:ind w:left="720"/>
        <w:rPr>
          <w:rFonts w:ascii="Arial" w:hAnsi="Arial" w:cs="Arial"/>
        </w:rPr>
      </w:pPr>
      <w:bookmarkStart w:id="97" w:name="_Hlk24700978"/>
    </w:p>
    <w:tbl>
      <w:tblPr>
        <w:tblStyle w:val="TableGrid"/>
        <w:tblW w:w="0" w:type="auto"/>
        <w:tblInd w:w="1838" w:type="dxa"/>
        <w:tblLook w:val="04A0" w:firstRow="1" w:lastRow="0" w:firstColumn="1" w:lastColumn="0" w:noHBand="0" w:noVBand="1"/>
        <w:tblDescription w:val="Number of planning applications in Birmingham approved affecting a designated heritage asset or its setting"/>
      </w:tblPr>
      <w:tblGrid>
        <w:gridCol w:w="3402"/>
        <w:gridCol w:w="1843"/>
      </w:tblGrid>
      <w:tr w:rsidR="00067F36" w14:paraId="0669A197" w14:textId="77777777" w:rsidTr="004C217C">
        <w:trPr>
          <w:trHeight w:val="717"/>
        </w:trPr>
        <w:tc>
          <w:tcPr>
            <w:tcW w:w="3402" w:type="dxa"/>
          </w:tcPr>
          <w:p w14:paraId="68351159" w14:textId="6DDA5DB6" w:rsidR="00067F36" w:rsidRPr="0037303A" w:rsidRDefault="00067F36" w:rsidP="00067F36">
            <w:pPr>
              <w:spacing w:after="0" w:line="240" w:lineRule="auto"/>
              <w:jc w:val="center"/>
              <w:rPr>
                <w:rFonts w:ascii="Arial" w:hAnsi="Arial" w:cs="Arial"/>
                <w:b/>
                <w:bCs/>
              </w:rPr>
            </w:pPr>
            <w:r w:rsidRPr="0037303A">
              <w:rPr>
                <w:rFonts w:ascii="Arial" w:hAnsi="Arial" w:cs="Arial"/>
                <w:b/>
                <w:bCs/>
              </w:rPr>
              <w:t>Type of Asset</w:t>
            </w:r>
          </w:p>
        </w:tc>
        <w:tc>
          <w:tcPr>
            <w:tcW w:w="1843" w:type="dxa"/>
          </w:tcPr>
          <w:p w14:paraId="56E7670F" w14:textId="6829C10E" w:rsidR="00067F36" w:rsidRPr="0037303A" w:rsidRDefault="00067F36" w:rsidP="00641152">
            <w:pPr>
              <w:spacing w:after="0" w:line="240" w:lineRule="auto"/>
              <w:jc w:val="center"/>
              <w:rPr>
                <w:rFonts w:ascii="Arial" w:hAnsi="Arial" w:cs="Arial"/>
                <w:b/>
                <w:bCs/>
              </w:rPr>
            </w:pPr>
            <w:r w:rsidRPr="0037303A">
              <w:rPr>
                <w:rFonts w:ascii="Arial" w:hAnsi="Arial" w:cs="Arial"/>
                <w:b/>
                <w:bCs/>
              </w:rPr>
              <w:t>Number Designated</w:t>
            </w:r>
          </w:p>
        </w:tc>
      </w:tr>
      <w:tr w:rsidR="00067F36" w14:paraId="70232053" w14:textId="77777777" w:rsidTr="004C217C">
        <w:tc>
          <w:tcPr>
            <w:tcW w:w="3402" w:type="dxa"/>
          </w:tcPr>
          <w:p w14:paraId="1D68C9FE" w14:textId="5B992010" w:rsidR="00067F36" w:rsidRDefault="00641152" w:rsidP="00496D3D">
            <w:pPr>
              <w:spacing w:after="0" w:line="240" w:lineRule="auto"/>
              <w:rPr>
                <w:rFonts w:ascii="Arial" w:hAnsi="Arial" w:cs="Arial"/>
              </w:rPr>
            </w:pPr>
            <w:r>
              <w:rPr>
                <w:rFonts w:ascii="Arial" w:hAnsi="Arial" w:cs="Arial"/>
              </w:rPr>
              <w:t>Scheduled Ancient Monuments</w:t>
            </w:r>
          </w:p>
        </w:tc>
        <w:tc>
          <w:tcPr>
            <w:tcW w:w="1843" w:type="dxa"/>
          </w:tcPr>
          <w:p w14:paraId="5819C839" w14:textId="46FCB35D" w:rsidR="00067F36" w:rsidRDefault="002B7AA9" w:rsidP="002B7AA9">
            <w:pPr>
              <w:spacing w:after="0" w:line="240" w:lineRule="auto"/>
              <w:jc w:val="center"/>
              <w:rPr>
                <w:rFonts w:ascii="Arial" w:hAnsi="Arial" w:cs="Arial"/>
              </w:rPr>
            </w:pPr>
            <w:r>
              <w:rPr>
                <w:rFonts w:ascii="Arial" w:hAnsi="Arial" w:cs="Arial"/>
              </w:rPr>
              <w:t>13</w:t>
            </w:r>
          </w:p>
        </w:tc>
      </w:tr>
      <w:tr w:rsidR="00067F36" w14:paraId="36C64F9B" w14:textId="77777777" w:rsidTr="004C217C">
        <w:tc>
          <w:tcPr>
            <w:tcW w:w="3402" w:type="dxa"/>
          </w:tcPr>
          <w:p w14:paraId="0E9C0664" w14:textId="0408BAFB" w:rsidR="00067F36" w:rsidRDefault="00641152" w:rsidP="00496D3D">
            <w:pPr>
              <w:spacing w:after="0" w:line="240" w:lineRule="auto"/>
              <w:rPr>
                <w:rFonts w:ascii="Arial" w:hAnsi="Arial" w:cs="Arial"/>
              </w:rPr>
            </w:pPr>
            <w:r>
              <w:rPr>
                <w:rFonts w:ascii="Arial" w:hAnsi="Arial" w:cs="Arial"/>
              </w:rPr>
              <w:t xml:space="preserve">Listed Buildings </w:t>
            </w:r>
          </w:p>
        </w:tc>
        <w:tc>
          <w:tcPr>
            <w:tcW w:w="1843" w:type="dxa"/>
          </w:tcPr>
          <w:p w14:paraId="12ADF615" w14:textId="2558CE89" w:rsidR="00067F36" w:rsidRDefault="00884DD3" w:rsidP="00884DD3">
            <w:pPr>
              <w:spacing w:after="0" w:line="240" w:lineRule="auto"/>
              <w:jc w:val="center"/>
              <w:rPr>
                <w:rFonts w:ascii="Arial" w:hAnsi="Arial" w:cs="Arial"/>
              </w:rPr>
            </w:pPr>
            <w:r>
              <w:rPr>
                <w:rFonts w:ascii="Arial" w:hAnsi="Arial" w:cs="Arial"/>
              </w:rPr>
              <w:t>1,515</w:t>
            </w:r>
          </w:p>
        </w:tc>
      </w:tr>
      <w:tr w:rsidR="00067F36" w14:paraId="28D4D96F" w14:textId="77777777" w:rsidTr="004C217C">
        <w:tc>
          <w:tcPr>
            <w:tcW w:w="3402" w:type="dxa"/>
          </w:tcPr>
          <w:p w14:paraId="70E8CE30" w14:textId="0B5CB711" w:rsidR="00067F36" w:rsidRDefault="00641152" w:rsidP="00496D3D">
            <w:pPr>
              <w:spacing w:after="0" w:line="240" w:lineRule="auto"/>
              <w:rPr>
                <w:rFonts w:ascii="Arial" w:hAnsi="Arial" w:cs="Arial"/>
              </w:rPr>
            </w:pPr>
            <w:r>
              <w:rPr>
                <w:rFonts w:ascii="Arial" w:hAnsi="Arial" w:cs="Arial"/>
              </w:rPr>
              <w:t>Registered Parks and Gardens</w:t>
            </w:r>
          </w:p>
        </w:tc>
        <w:tc>
          <w:tcPr>
            <w:tcW w:w="1843" w:type="dxa"/>
          </w:tcPr>
          <w:p w14:paraId="2E3B0252" w14:textId="1BA6C1BD" w:rsidR="00067F36" w:rsidRDefault="00C9785E" w:rsidP="00C9785E">
            <w:pPr>
              <w:spacing w:after="0" w:line="240" w:lineRule="auto"/>
              <w:jc w:val="center"/>
              <w:rPr>
                <w:rFonts w:ascii="Arial" w:hAnsi="Arial" w:cs="Arial"/>
              </w:rPr>
            </w:pPr>
            <w:r>
              <w:rPr>
                <w:rFonts w:ascii="Arial" w:hAnsi="Arial" w:cs="Arial"/>
              </w:rPr>
              <w:t>14</w:t>
            </w:r>
          </w:p>
        </w:tc>
      </w:tr>
      <w:tr w:rsidR="00067F36" w14:paraId="6E7CCC63" w14:textId="77777777" w:rsidTr="004C217C">
        <w:tc>
          <w:tcPr>
            <w:tcW w:w="3402" w:type="dxa"/>
          </w:tcPr>
          <w:p w14:paraId="08A64268" w14:textId="35953540" w:rsidR="00067F36" w:rsidRDefault="00641152" w:rsidP="00496D3D">
            <w:pPr>
              <w:spacing w:after="0" w:line="240" w:lineRule="auto"/>
              <w:rPr>
                <w:rFonts w:ascii="Arial" w:hAnsi="Arial" w:cs="Arial"/>
              </w:rPr>
            </w:pPr>
            <w:r>
              <w:rPr>
                <w:rFonts w:ascii="Arial" w:hAnsi="Arial" w:cs="Arial"/>
              </w:rPr>
              <w:t>Conservation Areas</w:t>
            </w:r>
          </w:p>
        </w:tc>
        <w:tc>
          <w:tcPr>
            <w:tcW w:w="1843" w:type="dxa"/>
          </w:tcPr>
          <w:p w14:paraId="6D4E4368" w14:textId="359B3DB8" w:rsidR="00067F36" w:rsidRDefault="009B0646" w:rsidP="009B0646">
            <w:pPr>
              <w:spacing w:after="0" w:line="240" w:lineRule="auto"/>
              <w:jc w:val="center"/>
              <w:rPr>
                <w:rFonts w:ascii="Arial" w:hAnsi="Arial" w:cs="Arial"/>
              </w:rPr>
            </w:pPr>
            <w:r>
              <w:rPr>
                <w:rFonts w:ascii="Arial" w:hAnsi="Arial" w:cs="Arial"/>
              </w:rPr>
              <w:t>20</w:t>
            </w:r>
          </w:p>
        </w:tc>
      </w:tr>
      <w:tr w:rsidR="00067F36" w14:paraId="20CD5431" w14:textId="77777777" w:rsidTr="004C217C">
        <w:tc>
          <w:tcPr>
            <w:tcW w:w="3402" w:type="dxa"/>
          </w:tcPr>
          <w:p w14:paraId="44B9E97A" w14:textId="0649422B" w:rsidR="00067F36" w:rsidRDefault="00641152" w:rsidP="00496D3D">
            <w:pPr>
              <w:spacing w:after="0" w:line="240" w:lineRule="auto"/>
              <w:rPr>
                <w:rFonts w:ascii="Arial" w:hAnsi="Arial" w:cs="Arial"/>
              </w:rPr>
            </w:pPr>
            <w:r>
              <w:rPr>
                <w:rFonts w:ascii="Arial" w:hAnsi="Arial" w:cs="Arial"/>
              </w:rPr>
              <w:t>All</w:t>
            </w:r>
          </w:p>
        </w:tc>
        <w:tc>
          <w:tcPr>
            <w:tcW w:w="1843" w:type="dxa"/>
          </w:tcPr>
          <w:p w14:paraId="2B3EBC5F" w14:textId="2BD34AB1" w:rsidR="00067F36" w:rsidRPr="0037303A" w:rsidRDefault="00D06383" w:rsidP="0037303A">
            <w:pPr>
              <w:spacing w:after="0" w:line="240" w:lineRule="auto"/>
              <w:jc w:val="center"/>
              <w:rPr>
                <w:rFonts w:ascii="Arial" w:hAnsi="Arial" w:cs="Arial"/>
                <w:b/>
                <w:bCs/>
              </w:rPr>
            </w:pPr>
            <w:r w:rsidRPr="0037303A">
              <w:rPr>
                <w:rFonts w:ascii="Arial" w:hAnsi="Arial" w:cs="Arial"/>
                <w:b/>
                <w:bCs/>
              </w:rPr>
              <w:t>1,562</w:t>
            </w:r>
          </w:p>
        </w:tc>
      </w:tr>
    </w:tbl>
    <w:p w14:paraId="484E7089" w14:textId="77777777" w:rsidR="002D74EE" w:rsidRPr="00654ACD" w:rsidRDefault="002D74EE" w:rsidP="00496D3D">
      <w:pPr>
        <w:spacing w:after="0" w:line="240" w:lineRule="auto"/>
        <w:ind w:left="720"/>
        <w:rPr>
          <w:rFonts w:ascii="Arial" w:hAnsi="Arial" w:cs="Arial"/>
        </w:rPr>
      </w:pPr>
    </w:p>
    <w:p w14:paraId="7939F88C" w14:textId="037049D6" w:rsidR="00A76870" w:rsidRPr="00654ACD" w:rsidRDefault="00E7151C" w:rsidP="00CC706F">
      <w:pPr>
        <w:pStyle w:val="Heading3"/>
      </w:pPr>
      <w:r w:rsidRPr="00654ACD">
        <w:t>TP1</w:t>
      </w:r>
      <w:r w:rsidR="003E41D8" w:rsidRPr="00654ACD">
        <w:t>2</w:t>
      </w:r>
      <w:r w:rsidRPr="00654ACD">
        <w:t xml:space="preserve">/2: </w:t>
      </w:r>
      <w:r w:rsidR="00A76870" w:rsidRPr="00654ACD">
        <w:t xml:space="preserve">Number of </w:t>
      </w:r>
      <w:r w:rsidR="00DC4BA9" w:rsidRPr="00654ACD">
        <w:t>A</w:t>
      </w:r>
      <w:r w:rsidR="00A76870" w:rsidRPr="00654ACD">
        <w:t xml:space="preserve">pplications </w:t>
      </w:r>
      <w:r w:rsidR="00DC4BA9" w:rsidRPr="00654ACD">
        <w:t>A</w:t>
      </w:r>
      <w:r w:rsidR="00A76870" w:rsidRPr="00654ACD">
        <w:t xml:space="preserve">pproved </w:t>
      </w:r>
      <w:r w:rsidR="00DC4BA9" w:rsidRPr="00654ACD">
        <w:t>A</w:t>
      </w:r>
      <w:r w:rsidR="00A76870" w:rsidRPr="00654ACD">
        <w:t xml:space="preserve">ffecting a </w:t>
      </w:r>
      <w:r w:rsidR="00DC4BA9" w:rsidRPr="00654ACD">
        <w:t>D</w:t>
      </w:r>
      <w:r w:rsidR="00A76870" w:rsidRPr="00654ACD">
        <w:t xml:space="preserve">esignated </w:t>
      </w:r>
      <w:r w:rsidR="00DC4BA9" w:rsidRPr="00654ACD">
        <w:t>H</w:t>
      </w:r>
      <w:r w:rsidR="00A76870" w:rsidRPr="00654ACD">
        <w:t>eritage</w:t>
      </w:r>
      <w:r w:rsidR="00DC4BA9" w:rsidRPr="00654ACD">
        <w:t xml:space="preserve"> A</w:t>
      </w:r>
      <w:r w:rsidR="00CC4BA2" w:rsidRPr="00654ACD">
        <w:t xml:space="preserve">sset or its </w:t>
      </w:r>
      <w:r w:rsidR="00DC4BA9" w:rsidRPr="00654ACD">
        <w:t>S</w:t>
      </w:r>
      <w:r w:rsidR="00CC4BA2" w:rsidRPr="00654ACD">
        <w:t>etting</w:t>
      </w:r>
      <w:r w:rsidR="001D2F19" w:rsidRPr="00654AC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umber of Applications Approved Affecting a Designated Heritage Asset or its Setting"/>
      </w:tblPr>
      <w:tblGrid>
        <w:gridCol w:w="2263"/>
        <w:gridCol w:w="2694"/>
      </w:tblGrid>
      <w:tr w:rsidR="0069075E" w:rsidRPr="00654ACD" w14:paraId="4490863A" w14:textId="77777777" w:rsidTr="00E311B3">
        <w:trPr>
          <w:tblHeader/>
          <w:jc w:val="center"/>
        </w:trPr>
        <w:tc>
          <w:tcPr>
            <w:tcW w:w="2263" w:type="dxa"/>
            <w:shd w:val="clear" w:color="auto" w:fill="auto"/>
          </w:tcPr>
          <w:p w14:paraId="49A26574" w14:textId="77777777" w:rsidR="0069075E" w:rsidRPr="00654ACD" w:rsidRDefault="0069075E" w:rsidP="007019E2">
            <w:pPr>
              <w:spacing w:after="0"/>
              <w:jc w:val="center"/>
              <w:rPr>
                <w:rFonts w:ascii="Arial" w:hAnsi="Arial" w:cs="Arial"/>
                <w:b/>
              </w:rPr>
            </w:pPr>
            <w:r w:rsidRPr="00654ACD">
              <w:rPr>
                <w:rFonts w:ascii="Arial" w:hAnsi="Arial" w:cs="Arial"/>
                <w:b/>
              </w:rPr>
              <w:t>Year</w:t>
            </w:r>
          </w:p>
        </w:tc>
        <w:tc>
          <w:tcPr>
            <w:tcW w:w="2694" w:type="dxa"/>
            <w:shd w:val="clear" w:color="auto" w:fill="auto"/>
          </w:tcPr>
          <w:p w14:paraId="5CD3429C" w14:textId="77777777" w:rsidR="0069075E" w:rsidRPr="00654ACD" w:rsidRDefault="0069075E" w:rsidP="0069075E">
            <w:pPr>
              <w:spacing w:after="0"/>
              <w:jc w:val="center"/>
              <w:rPr>
                <w:rFonts w:ascii="Arial" w:hAnsi="Arial" w:cs="Arial"/>
                <w:b/>
              </w:rPr>
            </w:pPr>
            <w:r w:rsidRPr="00654ACD">
              <w:rPr>
                <w:rFonts w:ascii="Arial" w:hAnsi="Arial" w:cs="Arial"/>
                <w:b/>
              </w:rPr>
              <w:t>Number of Applications Approved</w:t>
            </w:r>
          </w:p>
        </w:tc>
      </w:tr>
      <w:tr w:rsidR="0069075E" w:rsidRPr="00654ACD" w14:paraId="799C809E" w14:textId="77777777" w:rsidTr="00E311B3">
        <w:trPr>
          <w:jc w:val="center"/>
        </w:trPr>
        <w:tc>
          <w:tcPr>
            <w:tcW w:w="2263" w:type="dxa"/>
            <w:shd w:val="clear" w:color="auto" w:fill="auto"/>
          </w:tcPr>
          <w:p w14:paraId="0AB1E039" w14:textId="77777777" w:rsidR="0069075E" w:rsidRPr="00654ACD" w:rsidRDefault="0069075E" w:rsidP="00CC706F">
            <w:pPr>
              <w:spacing w:after="0"/>
              <w:ind w:left="-120" w:right="-110"/>
              <w:jc w:val="center"/>
              <w:rPr>
                <w:rFonts w:ascii="Arial" w:hAnsi="Arial" w:cs="Arial"/>
              </w:rPr>
            </w:pPr>
            <w:r w:rsidRPr="00654ACD">
              <w:rPr>
                <w:rFonts w:ascii="Arial" w:hAnsi="Arial" w:cs="Arial"/>
              </w:rPr>
              <w:t>2011/12</w:t>
            </w:r>
          </w:p>
        </w:tc>
        <w:tc>
          <w:tcPr>
            <w:tcW w:w="2694" w:type="dxa"/>
            <w:shd w:val="clear" w:color="auto" w:fill="auto"/>
          </w:tcPr>
          <w:p w14:paraId="5D0116D1" w14:textId="77777777" w:rsidR="0069075E" w:rsidRPr="00654ACD" w:rsidRDefault="00990D91" w:rsidP="00160F21">
            <w:pPr>
              <w:spacing w:after="0"/>
              <w:jc w:val="center"/>
              <w:rPr>
                <w:rFonts w:ascii="Arial" w:hAnsi="Arial" w:cs="Arial"/>
              </w:rPr>
            </w:pPr>
            <w:r w:rsidRPr="00654ACD">
              <w:rPr>
                <w:rFonts w:ascii="Arial" w:hAnsi="Arial" w:cs="Arial"/>
              </w:rPr>
              <w:t>13</w:t>
            </w:r>
          </w:p>
        </w:tc>
      </w:tr>
      <w:tr w:rsidR="0069075E" w:rsidRPr="00654ACD" w14:paraId="7D0543F4" w14:textId="77777777" w:rsidTr="00E311B3">
        <w:trPr>
          <w:jc w:val="center"/>
        </w:trPr>
        <w:tc>
          <w:tcPr>
            <w:tcW w:w="2263" w:type="dxa"/>
            <w:shd w:val="clear" w:color="auto" w:fill="auto"/>
          </w:tcPr>
          <w:p w14:paraId="13C27E31" w14:textId="77777777" w:rsidR="0069075E" w:rsidRPr="00654ACD" w:rsidRDefault="0069075E" w:rsidP="00CC706F">
            <w:pPr>
              <w:spacing w:after="0"/>
              <w:ind w:left="-120" w:right="-110"/>
              <w:jc w:val="center"/>
              <w:rPr>
                <w:rFonts w:ascii="Arial" w:hAnsi="Arial" w:cs="Arial"/>
              </w:rPr>
            </w:pPr>
            <w:r w:rsidRPr="00654ACD">
              <w:rPr>
                <w:rFonts w:ascii="Arial" w:hAnsi="Arial" w:cs="Arial"/>
              </w:rPr>
              <w:t>2012/13</w:t>
            </w:r>
          </w:p>
        </w:tc>
        <w:tc>
          <w:tcPr>
            <w:tcW w:w="2694" w:type="dxa"/>
            <w:shd w:val="clear" w:color="auto" w:fill="auto"/>
          </w:tcPr>
          <w:p w14:paraId="394C502F" w14:textId="77777777" w:rsidR="0069075E" w:rsidRPr="00654ACD" w:rsidRDefault="00990D91" w:rsidP="00160F21">
            <w:pPr>
              <w:spacing w:after="0"/>
              <w:jc w:val="center"/>
              <w:rPr>
                <w:rFonts w:ascii="Arial" w:hAnsi="Arial" w:cs="Arial"/>
              </w:rPr>
            </w:pPr>
            <w:r w:rsidRPr="00654ACD">
              <w:rPr>
                <w:rFonts w:ascii="Arial" w:hAnsi="Arial" w:cs="Arial"/>
              </w:rPr>
              <w:t>12</w:t>
            </w:r>
          </w:p>
        </w:tc>
      </w:tr>
      <w:tr w:rsidR="0069075E" w:rsidRPr="00654ACD" w14:paraId="1C7E2D34" w14:textId="77777777" w:rsidTr="00E311B3">
        <w:trPr>
          <w:jc w:val="center"/>
        </w:trPr>
        <w:tc>
          <w:tcPr>
            <w:tcW w:w="2263" w:type="dxa"/>
            <w:shd w:val="clear" w:color="auto" w:fill="auto"/>
          </w:tcPr>
          <w:p w14:paraId="6FCBBE8D" w14:textId="77777777" w:rsidR="0069075E" w:rsidRPr="00654ACD" w:rsidRDefault="0069075E" w:rsidP="00CC706F">
            <w:pPr>
              <w:spacing w:after="0"/>
              <w:ind w:left="-120" w:right="-110"/>
              <w:jc w:val="center"/>
              <w:rPr>
                <w:rFonts w:ascii="Arial" w:hAnsi="Arial" w:cs="Arial"/>
              </w:rPr>
            </w:pPr>
            <w:r w:rsidRPr="00654ACD">
              <w:rPr>
                <w:rFonts w:ascii="Arial" w:hAnsi="Arial" w:cs="Arial"/>
              </w:rPr>
              <w:t>2013/14</w:t>
            </w:r>
          </w:p>
        </w:tc>
        <w:tc>
          <w:tcPr>
            <w:tcW w:w="2694" w:type="dxa"/>
            <w:shd w:val="clear" w:color="auto" w:fill="auto"/>
          </w:tcPr>
          <w:p w14:paraId="57393B24" w14:textId="77777777" w:rsidR="0069075E" w:rsidRPr="00654ACD" w:rsidRDefault="00990D91" w:rsidP="00160F21">
            <w:pPr>
              <w:spacing w:after="0"/>
              <w:jc w:val="center"/>
              <w:rPr>
                <w:rFonts w:ascii="Arial" w:hAnsi="Arial" w:cs="Arial"/>
              </w:rPr>
            </w:pPr>
            <w:r w:rsidRPr="00654ACD">
              <w:rPr>
                <w:rFonts w:ascii="Arial" w:hAnsi="Arial" w:cs="Arial"/>
              </w:rPr>
              <w:t>28</w:t>
            </w:r>
          </w:p>
        </w:tc>
      </w:tr>
      <w:tr w:rsidR="0069075E" w:rsidRPr="00654ACD" w14:paraId="1D0A8482" w14:textId="77777777" w:rsidTr="00E311B3">
        <w:trPr>
          <w:jc w:val="center"/>
        </w:trPr>
        <w:tc>
          <w:tcPr>
            <w:tcW w:w="2263" w:type="dxa"/>
            <w:shd w:val="clear" w:color="auto" w:fill="auto"/>
          </w:tcPr>
          <w:p w14:paraId="53E65181" w14:textId="77777777" w:rsidR="0069075E" w:rsidRPr="00654ACD" w:rsidRDefault="0069075E" w:rsidP="00CC706F">
            <w:pPr>
              <w:spacing w:after="0"/>
              <w:ind w:left="-120" w:right="-110"/>
              <w:jc w:val="center"/>
              <w:rPr>
                <w:rFonts w:ascii="Arial" w:hAnsi="Arial" w:cs="Arial"/>
              </w:rPr>
            </w:pPr>
            <w:r w:rsidRPr="00654ACD">
              <w:rPr>
                <w:rFonts w:ascii="Arial" w:hAnsi="Arial" w:cs="Arial"/>
              </w:rPr>
              <w:t>2014/15</w:t>
            </w:r>
          </w:p>
        </w:tc>
        <w:tc>
          <w:tcPr>
            <w:tcW w:w="2694" w:type="dxa"/>
            <w:shd w:val="clear" w:color="auto" w:fill="auto"/>
          </w:tcPr>
          <w:p w14:paraId="28AF3A15" w14:textId="77777777" w:rsidR="0069075E" w:rsidRPr="00654ACD" w:rsidRDefault="00990D91" w:rsidP="00160F21">
            <w:pPr>
              <w:spacing w:after="0"/>
              <w:jc w:val="center"/>
              <w:rPr>
                <w:rFonts w:ascii="Arial" w:hAnsi="Arial" w:cs="Arial"/>
              </w:rPr>
            </w:pPr>
            <w:r w:rsidRPr="00654ACD">
              <w:rPr>
                <w:rFonts w:ascii="Arial" w:hAnsi="Arial" w:cs="Arial"/>
              </w:rPr>
              <w:t>7</w:t>
            </w:r>
          </w:p>
        </w:tc>
      </w:tr>
      <w:tr w:rsidR="003C562E" w:rsidRPr="00654ACD" w14:paraId="6F764F1B" w14:textId="77777777" w:rsidTr="00E311B3">
        <w:trPr>
          <w:jc w:val="center"/>
        </w:trPr>
        <w:tc>
          <w:tcPr>
            <w:tcW w:w="2263" w:type="dxa"/>
            <w:shd w:val="clear" w:color="auto" w:fill="auto"/>
          </w:tcPr>
          <w:p w14:paraId="6E415D44" w14:textId="77777777" w:rsidR="003C562E" w:rsidRPr="00654ACD" w:rsidRDefault="003C562E" w:rsidP="00CC706F">
            <w:pPr>
              <w:spacing w:after="0"/>
              <w:ind w:left="-120" w:right="-110"/>
              <w:jc w:val="center"/>
              <w:rPr>
                <w:rFonts w:ascii="Arial" w:hAnsi="Arial" w:cs="Arial"/>
              </w:rPr>
            </w:pPr>
            <w:r w:rsidRPr="00654ACD">
              <w:rPr>
                <w:rFonts w:ascii="Arial" w:hAnsi="Arial" w:cs="Arial"/>
              </w:rPr>
              <w:t>2015/16</w:t>
            </w:r>
          </w:p>
        </w:tc>
        <w:tc>
          <w:tcPr>
            <w:tcW w:w="2694" w:type="dxa"/>
            <w:shd w:val="clear" w:color="auto" w:fill="auto"/>
          </w:tcPr>
          <w:p w14:paraId="0557C35F" w14:textId="77777777" w:rsidR="003C562E" w:rsidRPr="00654ACD" w:rsidRDefault="00160F21" w:rsidP="00160F21">
            <w:pPr>
              <w:spacing w:after="0"/>
              <w:jc w:val="center"/>
              <w:rPr>
                <w:rFonts w:ascii="Arial" w:hAnsi="Arial" w:cs="Arial"/>
              </w:rPr>
            </w:pPr>
            <w:r w:rsidRPr="00654ACD">
              <w:rPr>
                <w:rFonts w:ascii="Arial" w:hAnsi="Arial" w:cs="Arial"/>
              </w:rPr>
              <w:t>0</w:t>
            </w:r>
          </w:p>
        </w:tc>
      </w:tr>
      <w:tr w:rsidR="0000699F" w:rsidRPr="00654ACD" w14:paraId="3712A7DC" w14:textId="77777777" w:rsidTr="00E311B3">
        <w:trPr>
          <w:jc w:val="center"/>
        </w:trPr>
        <w:tc>
          <w:tcPr>
            <w:tcW w:w="2263" w:type="dxa"/>
            <w:shd w:val="clear" w:color="auto" w:fill="auto"/>
          </w:tcPr>
          <w:p w14:paraId="6E4B0475" w14:textId="77777777" w:rsidR="0000699F" w:rsidRPr="00654ACD" w:rsidRDefault="0000699F" w:rsidP="00CC706F">
            <w:pPr>
              <w:spacing w:after="0"/>
              <w:ind w:left="-120" w:right="-110"/>
              <w:jc w:val="center"/>
              <w:rPr>
                <w:rFonts w:ascii="Arial" w:hAnsi="Arial" w:cs="Arial"/>
              </w:rPr>
            </w:pPr>
            <w:r w:rsidRPr="00654ACD">
              <w:rPr>
                <w:rFonts w:ascii="Arial" w:hAnsi="Arial" w:cs="Arial"/>
              </w:rPr>
              <w:t>2016/17</w:t>
            </w:r>
          </w:p>
        </w:tc>
        <w:tc>
          <w:tcPr>
            <w:tcW w:w="2694" w:type="dxa"/>
            <w:shd w:val="clear" w:color="auto" w:fill="auto"/>
          </w:tcPr>
          <w:p w14:paraId="71F3359E" w14:textId="77777777" w:rsidR="0000699F" w:rsidRPr="00654ACD" w:rsidRDefault="00DA347E" w:rsidP="00160F21">
            <w:pPr>
              <w:spacing w:after="0"/>
              <w:jc w:val="center"/>
              <w:rPr>
                <w:rFonts w:ascii="Arial" w:hAnsi="Arial" w:cs="Arial"/>
              </w:rPr>
            </w:pPr>
            <w:r w:rsidRPr="00654ACD">
              <w:rPr>
                <w:rFonts w:ascii="Arial" w:hAnsi="Arial" w:cs="Arial"/>
              </w:rPr>
              <w:t>7</w:t>
            </w:r>
          </w:p>
        </w:tc>
      </w:tr>
      <w:tr w:rsidR="001D2F19" w:rsidRPr="00654ACD" w14:paraId="571276DE" w14:textId="77777777" w:rsidTr="00E311B3">
        <w:trPr>
          <w:jc w:val="center"/>
        </w:trPr>
        <w:tc>
          <w:tcPr>
            <w:tcW w:w="2263" w:type="dxa"/>
            <w:shd w:val="clear" w:color="auto" w:fill="auto"/>
          </w:tcPr>
          <w:p w14:paraId="137B476E" w14:textId="77777777" w:rsidR="001D2F19" w:rsidRPr="00654ACD" w:rsidRDefault="001D2F19" w:rsidP="00CC706F">
            <w:pPr>
              <w:spacing w:after="0"/>
              <w:ind w:left="-120" w:right="-110"/>
              <w:jc w:val="center"/>
              <w:rPr>
                <w:rFonts w:ascii="Arial" w:hAnsi="Arial" w:cs="Arial"/>
              </w:rPr>
            </w:pPr>
            <w:r w:rsidRPr="00654ACD">
              <w:rPr>
                <w:rFonts w:ascii="Arial" w:hAnsi="Arial" w:cs="Arial"/>
              </w:rPr>
              <w:t>2017/18</w:t>
            </w:r>
          </w:p>
        </w:tc>
        <w:tc>
          <w:tcPr>
            <w:tcW w:w="2694" w:type="dxa"/>
            <w:shd w:val="clear" w:color="auto" w:fill="auto"/>
          </w:tcPr>
          <w:p w14:paraId="1F87031A" w14:textId="77777777" w:rsidR="001D2F19" w:rsidRPr="00654ACD" w:rsidRDefault="00DA347E" w:rsidP="00160F21">
            <w:pPr>
              <w:spacing w:after="0"/>
              <w:jc w:val="center"/>
              <w:rPr>
                <w:rFonts w:ascii="Arial" w:hAnsi="Arial" w:cs="Arial"/>
              </w:rPr>
            </w:pPr>
            <w:r w:rsidRPr="00654ACD">
              <w:rPr>
                <w:rFonts w:ascii="Arial" w:hAnsi="Arial" w:cs="Arial"/>
              </w:rPr>
              <w:t>7</w:t>
            </w:r>
          </w:p>
        </w:tc>
      </w:tr>
      <w:tr w:rsidR="001D2F19" w:rsidRPr="00654ACD" w14:paraId="792E9365" w14:textId="77777777" w:rsidTr="00E311B3">
        <w:trPr>
          <w:jc w:val="center"/>
        </w:trPr>
        <w:tc>
          <w:tcPr>
            <w:tcW w:w="2263" w:type="dxa"/>
            <w:shd w:val="clear" w:color="auto" w:fill="auto"/>
          </w:tcPr>
          <w:p w14:paraId="37E10574" w14:textId="77777777" w:rsidR="001D2F19" w:rsidRPr="00654ACD" w:rsidRDefault="001D2F19" w:rsidP="00CC706F">
            <w:pPr>
              <w:spacing w:after="0"/>
              <w:ind w:left="-120" w:right="-110"/>
              <w:jc w:val="center"/>
              <w:rPr>
                <w:rFonts w:ascii="Arial" w:hAnsi="Arial" w:cs="Arial"/>
              </w:rPr>
            </w:pPr>
            <w:r w:rsidRPr="00654ACD">
              <w:rPr>
                <w:rFonts w:ascii="Arial" w:hAnsi="Arial" w:cs="Arial"/>
              </w:rPr>
              <w:t>2018/19</w:t>
            </w:r>
          </w:p>
        </w:tc>
        <w:tc>
          <w:tcPr>
            <w:tcW w:w="2694" w:type="dxa"/>
            <w:shd w:val="clear" w:color="auto" w:fill="auto"/>
          </w:tcPr>
          <w:p w14:paraId="2B2B7304" w14:textId="77777777" w:rsidR="001D2F19" w:rsidRPr="00654ACD" w:rsidRDefault="00DA347E" w:rsidP="00160F21">
            <w:pPr>
              <w:spacing w:after="0"/>
              <w:jc w:val="center"/>
              <w:rPr>
                <w:rFonts w:ascii="Arial" w:hAnsi="Arial" w:cs="Arial"/>
              </w:rPr>
            </w:pPr>
            <w:r w:rsidRPr="00654ACD">
              <w:rPr>
                <w:rFonts w:ascii="Arial" w:hAnsi="Arial" w:cs="Arial"/>
              </w:rPr>
              <w:t>9</w:t>
            </w:r>
          </w:p>
        </w:tc>
      </w:tr>
      <w:tr w:rsidR="0072463D" w:rsidRPr="00654ACD" w14:paraId="31CB3132" w14:textId="77777777" w:rsidTr="00E311B3">
        <w:trPr>
          <w:jc w:val="center"/>
        </w:trPr>
        <w:tc>
          <w:tcPr>
            <w:tcW w:w="2263" w:type="dxa"/>
            <w:shd w:val="clear" w:color="auto" w:fill="auto"/>
          </w:tcPr>
          <w:p w14:paraId="1BAA04B9" w14:textId="57B46FC8" w:rsidR="0072463D" w:rsidRPr="00654ACD" w:rsidRDefault="0072463D" w:rsidP="00CC706F">
            <w:pPr>
              <w:spacing w:after="0"/>
              <w:ind w:left="-120" w:right="-110"/>
              <w:jc w:val="center"/>
              <w:rPr>
                <w:rFonts w:ascii="Arial" w:hAnsi="Arial" w:cs="Arial"/>
              </w:rPr>
            </w:pPr>
            <w:r w:rsidRPr="00654ACD">
              <w:rPr>
                <w:rFonts w:ascii="Arial" w:hAnsi="Arial" w:cs="Arial"/>
              </w:rPr>
              <w:t>2019/20</w:t>
            </w:r>
          </w:p>
        </w:tc>
        <w:tc>
          <w:tcPr>
            <w:tcW w:w="2694" w:type="dxa"/>
            <w:shd w:val="clear" w:color="auto" w:fill="auto"/>
          </w:tcPr>
          <w:p w14:paraId="6483DD3C" w14:textId="11F8B20F" w:rsidR="0072463D" w:rsidRPr="00654ACD" w:rsidRDefault="00CC706F" w:rsidP="00160F21">
            <w:pPr>
              <w:spacing w:after="0"/>
              <w:jc w:val="center"/>
              <w:rPr>
                <w:rFonts w:ascii="Arial" w:hAnsi="Arial" w:cs="Arial"/>
              </w:rPr>
            </w:pPr>
            <w:r w:rsidRPr="00654ACD">
              <w:rPr>
                <w:rFonts w:ascii="Arial" w:hAnsi="Arial" w:cs="Arial"/>
              </w:rPr>
              <w:t>0</w:t>
            </w:r>
          </w:p>
        </w:tc>
      </w:tr>
      <w:tr w:rsidR="00260A44" w:rsidRPr="00654ACD" w14:paraId="1EF03CD5" w14:textId="77777777" w:rsidTr="00E311B3">
        <w:trPr>
          <w:jc w:val="center"/>
        </w:trPr>
        <w:tc>
          <w:tcPr>
            <w:tcW w:w="2263" w:type="dxa"/>
            <w:shd w:val="clear" w:color="auto" w:fill="auto"/>
          </w:tcPr>
          <w:p w14:paraId="70F5AA96" w14:textId="4D280F59" w:rsidR="00260A44" w:rsidRPr="00654ACD" w:rsidRDefault="00260A44" w:rsidP="00CC706F">
            <w:pPr>
              <w:spacing w:after="0"/>
              <w:ind w:left="-120" w:right="-110"/>
              <w:jc w:val="center"/>
              <w:rPr>
                <w:rFonts w:ascii="Arial" w:hAnsi="Arial" w:cs="Arial"/>
              </w:rPr>
            </w:pPr>
            <w:r w:rsidRPr="00654ACD">
              <w:rPr>
                <w:rFonts w:ascii="Arial" w:hAnsi="Arial" w:cs="Arial"/>
              </w:rPr>
              <w:t>2020/21</w:t>
            </w:r>
          </w:p>
        </w:tc>
        <w:tc>
          <w:tcPr>
            <w:tcW w:w="2694" w:type="dxa"/>
            <w:shd w:val="clear" w:color="auto" w:fill="auto"/>
          </w:tcPr>
          <w:p w14:paraId="1B9E31FB" w14:textId="14E1BADA" w:rsidR="00260A44" w:rsidRPr="00654ACD" w:rsidRDefault="00260A44" w:rsidP="00160F21">
            <w:pPr>
              <w:spacing w:after="0"/>
              <w:jc w:val="center"/>
              <w:rPr>
                <w:rFonts w:ascii="Arial" w:hAnsi="Arial" w:cs="Arial"/>
              </w:rPr>
            </w:pPr>
            <w:r w:rsidRPr="00654ACD">
              <w:rPr>
                <w:rFonts w:ascii="Arial" w:hAnsi="Arial" w:cs="Arial"/>
              </w:rPr>
              <w:t>0</w:t>
            </w:r>
          </w:p>
        </w:tc>
      </w:tr>
      <w:tr w:rsidR="00294CBB" w:rsidRPr="00654ACD" w14:paraId="6B750894" w14:textId="77777777" w:rsidTr="00E311B3">
        <w:trPr>
          <w:jc w:val="center"/>
        </w:trPr>
        <w:tc>
          <w:tcPr>
            <w:tcW w:w="2263" w:type="dxa"/>
            <w:shd w:val="clear" w:color="auto" w:fill="auto"/>
          </w:tcPr>
          <w:p w14:paraId="2B2AE8DB" w14:textId="40F0201E" w:rsidR="00294CBB" w:rsidRPr="00654ACD" w:rsidRDefault="00294CBB" w:rsidP="00CC706F">
            <w:pPr>
              <w:spacing w:after="0"/>
              <w:ind w:left="-120" w:right="-110"/>
              <w:jc w:val="center"/>
              <w:rPr>
                <w:rFonts w:ascii="Arial" w:hAnsi="Arial" w:cs="Arial"/>
              </w:rPr>
            </w:pPr>
            <w:r w:rsidRPr="00654ACD">
              <w:rPr>
                <w:rFonts w:ascii="Arial" w:hAnsi="Arial" w:cs="Arial"/>
              </w:rPr>
              <w:t>202</w:t>
            </w:r>
            <w:r w:rsidR="001F6F94" w:rsidRPr="00654ACD">
              <w:rPr>
                <w:rFonts w:ascii="Arial" w:hAnsi="Arial" w:cs="Arial"/>
              </w:rPr>
              <w:t>1</w:t>
            </w:r>
            <w:r w:rsidRPr="00654ACD">
              <w:rPr>
                <w:rFonts w:ascii="Arial" w:hAnsi="Arial" w:cs="Arial"/>
              </w:rPr>
              <w:t>/22</w:t>
            </w:r>
          </w:p>
        </w:tc>
        <w:tc>
          <w:tcPr>
            <w:tcW w:w="2694" w:type="dxa"/>
            <w:shd w:val="clear" w:color="auto" w:fill="auto"/>
          </w:tcPr>
          <w:p w14:paraId="2833EF6E" w14:textId="1548A2FE" w:rsidR="00294CBB" w:rsidRPr="00654ACD" w:rsidRDefault="00294CBB" w:rsidP="00160F21">
            <w:pPr>
              <w:spacing w:after="0"/>
              <w:jc w:val="center"/>
              <w:rPr>
                <w:rFonts w:ascii="Arial" w:hAnsi="Arial" w:cs="Arial"/>
              </w:rPr>
            </w:pPr>
            <w:r w:rsidRPr="00654ACD">
              <w:rPr>
                <w:rFonts w:ascii="Arial" w:hAnsi="Arial" w:cs="Arial"/>
              </w:rPr>
              <w:t>0</w:t>
            </w:r>
          </w:p>
        </w:tc>
      </w:tr>
      <w:tr w:rsidR="00570B8C" w:rsidRPr="00654ACD" w14:paraId="15615991" w14:textId="77777777" w:rsidTr="00E311B3">
        <w:trPr>
          <w:jc w:val="center"/>
        </w:trPr>
        <w:tc>
          <w:tcPr>
            <w:tcW w:w="2263" w:type="dxa"/>
            <w:shd w:val="clear" w:color="auto" w:fill="auto"/>
          </w:tcPr>
          <w:p w14:paraId="123A14B9" w14:textId="5771FBD9" w:rsidR="00570B8C" w:rsidRPr="00654ACD" w:rsidRDefault="00570B8C" w:rsidP="00CC706F">
            <w:pPr>
              <w:spacing w:after="0"/>
              <w:ind w:left="-120" w:right="-110"/>
              <w:jc w:val="center"/>
              <w:rPr>
                <w:rFonts w:ascii="Arial" w:hAnsi="Arial" w:cs="Arial"/>
              </w:rPr>
            </w:pPr>
            <w:r w:rsidRPr="00654ACD">
              <w:rPr>
                <w:rFonts w:ascii="Arial" w:hAnsi="Arial" w:cs="Arial"/>
              </w:rPr>
              <w:t>2022/23</w:t>
            </w:r>
          </w:p>
        </w:tc>
        <w:tc>
          <w:tcPr>
            <w:tcW w:w="2694" w:type="dxa"/>
            <w:shd w:val="clear" w:color="auto" w:fill="auto"/>
          </w:tcPr>
          <w:p w14:paraId="5939B1A8" w14:textId="3E8834BB" w:rsidR="00570B8C" w:rsidRPr="00654ACD" w:rsidRDefault="00570B8C" w:rsidP="00160F21">
            <w:pPr>
              <w:spacing w:after="0"/>
              <w:jc w:val="center"/>
              <w:rPr>
                <w:rFonts w:ascii="Arial" w:hAnsi="Arial" w:cs="Arial"/>
              </w:rPr>
            </w:pPr>
            <w:r w:rsidRPr="00654ACD">
              <w:rPr>
                <w:rFonts w:ascii="Arial" w:hAnsi="Arial" w:cs="Arial"/>
              </w:rPr>
              <w:t>2</w:t>
            </w:r>
          </w:p>
        </w:tc>
      </w:tr>
      <w:tr w:rsidR="680A8529" w14:paraId="147FD511" w14:textId="77777777" w:rsidTr="680A8529">
        <w:trPr>
          <w:trHeight w:val="300"/>
          <w:jc w:val="center"/>
        </w:trPr>
        <w:tc>
          <w:tcPr>
            <w:tcW w:w="2263" w:type="dxa"/>
            <w:shd w:val="clear" w:color="auto" w:fill="auto"/>
          </w:tcPr>
          <w:p w14:paraId="53D4CAC6" w14:textId="023AC542" w:rsidR="680A8529" w:rsidRDefault="3FA6A18B" w:rsidP="680A8529">
            <w:pPr>
              <w:jc w:val="center"/>
              <w:rPr>
                <w:rFonts w:ascii="Arial" w:hAnsi="Arial" w:cs="Arial"/>
              </w:rPr>
            </w:pPr>
            <w:r w:rsidRPr="092702E1">
              <w:rPr>
                <w:rFonts w:ascii="Arial" w:hAnsi="Arial" w:cs="Arial"/>
              </w:rPr>
              <w:t>2023/24</w:t>
            </w:r>
          </w:p>
        </w:tc>
        <w:tc>
          <w:tcPr>
            <w:tcW w:w="2694" w:type="dxa"/>
            <w:shd w:val="clear" w:color="auto" w:fill="auto"/>
          </w:tcPr>
          <w:p w14:paraId="7C963FC4" w14:textId="5BF4AE23" w:rsidR="680A8529" w:rsidRDefault="3FA6A18B" w:rsidP="680A8529">
            <w:pPr>
              <w:jc w:val="center"/>
              <w:rPr>
                <w:rFonts w:ascii="Arial" w:hAnsi="Arial" w:cs="Arial"/>
              </w:rPr>
            </w:pPr>
            <w:r w:rsidRPr="092702E1">
              <w:rPr>
                <w:rFonts w:ascii="Arial" w:hAnsi="Arial" w:cs="Arial"/>
              </w:rPr>
              <w:t xml:space="preserve">List provided to check for </w:t>
            </w:r>
            <w:r w:rsidRPr="3A729AE9">
              <w:rPr>
                <w:rFonts w:ascii="Arial" w:hAnsi="Arial" w:cs="Arial"/>
              </w:rPr>
              <w:t>objections</w:t>
            </w:r>
          </w:p>
        </w:tc>
      </w:tr>
      <w:tr w:rsidR="0069075E" w:rsidRPr="00654ACD" w14:paraId="423BF831" w14:textId="77777777" w:rsidTr="00E311B3">
        <w:trPr>
          <w:jc w:val="center"/>
        </w:trPr>
        <w:tc>
          <w:tcPr>
            <w:tcW w:w="2263" w:type="dxa"/>
            <w:shd w:val="clear" w:color="auto" w:fill="auto"/>
          </w:tcPr>
          <w:p w14:paraId="611CE056" w14:textId="3891D317" w:rsidR="0069075E" w:rsidRPr="00654ACD" w:rsidRDefault="0069075E" w:rsidP="00CC706F">
            <w:pPr>
              <w:spacing w:after="0"/>
              <w:ind w:left="-120" w:right="-110"/>
              <w:jc w:val="center"/>
              <w:rPr>
                <w:rFonts w:ascii="Arial" w:hAnsi="Arial" w:cs="Arial"/>
                <w:b/>
                <w:bCs/>
              </w:rPr>
            </w:pPr>
            <w:r w:rsidRPr="00654ACD">
              <w:rPr>
                <w:rFonts w:ascii="Arial" w:hAnsi="Arial" w:cs="Arial"/>
                <w:b/>
                <w:bCs/>
              </w:rPr>
              <w:t>Total</w:t>
            </w:r>
          </w:p>
        </w:tc>
        <w:tc>
          <w:tcPr>
            <w:tcW w:w="2694" w:type="dxa"/>
            <w:shd w:val="clear" w:color="auto" w:fill="auto"/>
          </w:tcPr>
          <w:p w14:paraId="53D399F2" w14:textId="424057D0" w:rsidR="0069075E" w:rsidRPr="00654ACD" w:rsidRDefault="00DA347E" w:rsidP="00990D91">
            <w:pPr>
              <w:spacing w:after="0"/>
              <w:jc w:val="center"/>
              <w:rPr>
                <w:rFonts w:ascii="Arial" w:hAnsi="Arial" w:cs="Arial"/>
                <w:b/>
                <w:bCs/>
              </w:rPr>
            </w:pPr>
            <w:r w:rsidRPr="00654ACD">
              <w:rPr>
                <w:rFonts w:ascii="Arial" w:hAnsi="Arial" w:cs="Arial"/>
                <w:b/>
                <w:bCs/>
              </w:rPr>
              <w:t>8</w:t>
            </w:r>
            <w:r w:rsidR="00570B8C" w:rsidRPr="00654ACD">
              <w:rPr>
                <w:rFonts w:ascii="Arial" w:hAnsi="Arial" w:cs="Arial"/>
                <w:b/>
                <w:bCs/>
              </w:rPr>
              <w:t>5</w:t>
            </w:r>
          </w:p>
        </w:tc>
      </w:tr>
      <w:bookmarkEnd w:id="97"/>
    </w:tbl>
    <w:p w14:paraId="2D28C23C" w14:textId="77777777" w:rsidR="00990D91" w:rsidRPr="00654ACD" w:rsidRDefault="00990D91" w:rsidP="0077679F">
      <w:pPr>
        <w:spacing w:after="0"/>
        <w:rPr>
          <w:rFonts w:ascii="Arial" w:hAnsi="Arial" w:cs="Arial"/>
          <w:highlight w:val="yellow"/>
        </w:rPr>
      </w:pPr>
    </w:p>
    <w:p w14:paraId="2B6FC51A" w14:textId="36996A3F" w:rsidR="001F17A7" w:rsidRPr="00654ACD" w:rsidRDefault="00990D91" w:rsidP="00EB11E7">
      <w:pPr>
        <w:pStyle w:val="ListParagraph"/>
        <w:numPr>
          <w:ilvl w:val="1"/>
          <w:numId w:val="37"/>
        </w:numPr>
        <w:spacing w:after="0"/>
        <w:ind w:left="709" w:hanging="709"/>
        <w:rPr>
          <w:rFonts w:ascii="Arial" w:eastAsia="Times New Roman" w:hAnsi="Arial" w:cs="Arial"/>
          <w:lang w:eastAsia="en-GB"/>
        </w:rPr>
      </w:pPr>
      <w:bookmarkStart w:id="98" w:name="_Hlk61446859"/>
      <w:bookmarkStart w:id="99" w:name="_Hlk24701008"/>
      <w:r w:rsidRPr="00654ACD">
        <w:rPr>
          <w:rFonts w:ascii="Arial" w:eastAsia="Times New Roman" w:hAnsi="Arial" w:cs="Arial"/>
          <w:lang w:eastAsia="en-GB"/>
        </w:rPr>
        <w:t xml:space="preserve">The table above </w:t>
      </w:r>
      <w:bookmarkStart w:id="100" w:name="_Hlk61530732"/>
      <w:r w:rsidRPr="00654ACD">
        <w:rPr>
          <w:rFonts w:ascii="Arial" w:eastAsia="Times New Roman" w:hAnsi="Arial" w:cs="Arial"/>
          <w:lang w:eastAsia="en-GB"/>
        </w:rPr>
        <w:t>shows the number of approved planning or listed building applications to which the</w:t>
      </w:r>
      <w:r w:rsidR="00BD6941" w:rsidRPr="00654ACD">
        <w:rPr>
          <w:rFonts w:ascii="Arial" w:eastAsia="Times New Roman" w:hAnsi="Arial" w:cs="Arial"/>
          <w:lang w:eastAsia="en-GB"/>
        </w:rPr>
        <w:t xml:space="preserve"> Council’s </w:t>
      </w:r>
      <w:r w:rsidRPr="00654ACD">
        <w:rPr>
          <w:rFonts w:ascii="Arial" w:eastAsia="Times New Roman" w:hAnsi="Arial" w:cs="Arial"/>
          <w:lang w:eastAsia="en-GB"/>
        </w:rPr>
        <w:t>Conservation Officer objected</w:t>
      </w:r>
      <w:bookmarkEnd w:id="100"/>
      <w:r w:rsidRPr="00654ACD">
        <w:rPr>
          <w:rFonts w:ascii="Arial" w:eastAsia="Times New Roman" w:hAnsi="Arial" w:cs="Arial"/>
          <w:lang w:eastAsia="en-GB"/>
        </w:rPr>
        <w:t>.</w:t>
      </w:r>
      <w:r w:rsidR="00BD6941" w:rsidRPr="00654ACD">
        <w:rPr>
          <w:rFonts w:ascii="Arial" w:eastAsia="Times New Roman" w:hAnsi="Arial" w:cs="Arial"/>
          <w:lang w:eastAsia="en-GB"/>
        </w:rPr>
        <w:t xml:space="preserve"> </w:t>
      </w:r>
      <w:bookmarkEnd w:id="98"/>
      <w:r w:rsidR="00BD6941" w:rsidRPr="00654ACD">
        <w:rPr>
          <w:rFonts w:ascii="Arial" w:eastAsia="Times New Roman" w:hAnsi="Arial" w:cs="Arial"/>
          <w:lang w:eastAsia="en-GB"/>
        </w:rPr>
        <w:t xml:space="preserve">Each year the Conservation Officer advises on between 550 and </w:t>
      </w:r>
      <w:r w:rsidR="001E0116" w:rsidRPr="00654ACD">
        <w:rPr>
          <w:rFonts w:ascii="Arial" w:eastAsia="Times New Roman" w:hAnsi="Arial" w:cs="Arial"/>
          <w:lang w:eastAsia="en-GB"/>
        </w:rPr>
        <w:t xml:space="preserve">900 </w:t>
      </w:r>
      <w:r w:rsidR="00BD6941" w:rsidRPr="00654ACD">
        <w:rPr>
          <w:rFonts w:ascii="Arial" w:eastAsia="Times New Roman" w:hAnsi="Arial" w:cs="Arial"/>
          <w:lang w:eastAsia="en-GB"/>
        </w:rPr>
        <w:t xml:space="preserve">planning and listed building applications which are approved. </w:t>
      </w:r>
      <w:r w:rsidR="008D4590" w:rsidRPr="00654ACD">
        <w:rPr>
          <w:rFonts w:ascii="Arial" w:eastAsia="Times New Roman" w:hAnsi="Arial" w:cs="Arial"/>
          <w:lang w:eastAsia="en-GB"/>
        </w:rPr>
        <w:t>In the vast majority of cases</w:t>
      </w:r>
      <w:r w:rsidR="006F137A" w:rsidRPr="00654ACD">
        <w:rPr>
          <w:rFonts w:ascii="Arial" w:eastAsia="Times New Roman" w:hAnsi="Arial" w:cs="Arial"/>
          <w:lang w:eastAsia="en-GB"/>
        </w:rPr>
        <w:t xml:space="preserve"> where</w:t>
      </w:r>
      <w:r w:rsidR="008D4590" w:rsidRPr="00654ACD">
        <w:rPr>
          <w:rFonts w:ascii="Arial" w:eastAsia="Times New Roman" w:hAnsi="Arial" w:cs="Arial"/>
          <w:lang w:eastAsia="en-GB"/>
        </w:rPr>
        <w:t xml:space="preserve"> the Conservation Officer</w:t>
      </w:r>
      <w:r w:rsidR="0067667E" w:rsidRPr="00654ACD">
        <w:rPr>
          <w:rFonts w:ascii="Arial" w:eastAsia="Times New Roman" w:hAnsi="Arial" w:cs="Arial"/>
          <w:lang w:eastAsia="en-GB"/>
        </w:rPr>
        <w:t xml:space="preserve"> objects to part of a proposal but, on balance, it is considered that the</w:t>
      </w:r>
      <w:r w:rsidR="008D4590" w:rsidRPr="00654ACD">
        <w:rPr>
          <w:rFonts w:ascii="Arial" w:eastAsia="Times New Roman" w:hAnsi="Arial" w:cs="Arial"/>
          <w:lang w:eastAsia="en-GB"/>
        </w:rPr>
        <w:t xml:space="preserve"> reason for</w:t>
      </w:r>
      <w:r w:rsidR="0067667E" w:rsidRPr="00654ACD">
        <w:rPr>
          <w:rFonts w:ascii="Arial" w:eastAsia="Times New Roman" w:hAnsi="Arial" w:cs="Arial"/>
          <w:lang w:eastAsia="en-GB"/>
        </w:rPr>
        <w:t xml:space="preserve"> that</w:t>
      </w:r>
      <w:r w:rsidR="008D4590" w:rsidRPr="00654ACD">
        <w:rPr>
          <w:rFonts w:ascii="Arial" w:eastAsia="Times New Roman" w:hAnsi="Arial" w:cs="Arial"/>
          <w:lang w:eastAsia="en-GB"/>
        </w:rPr>
        <w:t xml:space="preserve"> objection would not cause sufficient detriment to the heritage asset or its setting to sustain a reason for refusal.</w:t>
      </w:r>
      <w:bookmarkEnd w:id="99"/>
    </w:p>
    <w:p w14:paraId="0F7357C3" w14:textId="77777777" w:rsidR="007473D9" w:rsidRPr="00654ACD" w:rsidRDefault="007473D9" w:rsidP="00CB65DA">
      <w:pPr>
        <w:spacing w:after="0" w:line="240" w:lineRule="auto"/>
        <w:rPr>
          <w:rFonts w:ascii="Arial" w:hAnsi="Arial" w:cs="Arial"/>
        </w:rPr>
      </w:pPr>
    </w:p>
    <w:p w14:paraId="037529B0" w14:textId="249E1689" w:rsidR="00A76870" w:rsidRPr="00654ACD" w:rsidRDefault="00E7151C" w:rsidP="00CC706F">
      <w:pPr>
        <w:pStyle w:val="Heading3"/>
      </w:pPr>
      <w:bookmarkStart w:id="101" w:name="_Hlk24638074"/>
      <w:r w:rsidRPr="00654ACD">
        <w:t>TP1</w:t>
      </w:r>
      <w:r w:rsidR="003E41D8" w:rsidRPr="00654ACD">
        <w:t>2</w:t>
      </w:r>
      <w:r w:rsidRPr="00654ACD">
        <w:t xml:space="preserve">/3: </w:t>
      </w:r>
      <w:r w:rsidR="00A76870" w:rsidRPr="00654ACD">
        <w:t xml:space="preserve">Number of </w:t>
      </w:r>
      <w:r w:rsidR="00DC4BA9" w:rsidRPr="00654ACD">
        <w:t>Heritage A</w:t>
      </w:r>
      <w:r w:rsidR="00A76870" w:rsidRPr="00654ACD">
        <w:t xml:space="preserve">ssets </w:t>
      </w:r>
      <w:r w:rsidR="00DC4BA9" w:rsidRPr="00654ACD">
        <w:t>R</w:t>
      </w:r>
      <w:r w:rsidR="00A76870" w:rsidRPr="00654ACD">
        <w:t xml:space="preserve">ecorded in </w:t>
      </w:r>
      <w:r w:rsidR="00CC4BA2" w:rsidRPr="00654ACD">
        <w:t>the Historic Environment Record</w:t>
      </w:r>
      <w:r w:rsidR="001D2F19" w:rsidRPr="00654AC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umber of Heritage Assets Recorded in the Historic Environment Record "/>
      </w:tblPr>
      <w:tblGrid>
        <w:gridCol w:w="1980"/>
        <w:gridCol w:w="4252"/>
      </w:tblGrid>
      <w:tr w:rsidR="003D6513" w:rsidRPr="00654ACD" w14:paraId="5956C331" w14:textId="77777777" w:rsidTr="00C21B3E">
        <w:trPr>
          <w:cantSplit/>
          <w:tblHeader/>
          <w:jc w:val="center"/>
        </w:trPr>
        <w:tc>
          <w:tcPr>
            <w:tcW w:w="1980" w:type="dxa"/>
            <w:shd w:val="clear" w:color="auto" w:fill="auto"/>
            <w:vAlign w:val="center"/>
          </w:tcPr>
          <w:p w14:paraId="095D0A19" w14:textId="77777777" w:rsidR="003D6513" w:rsidRPr="00654ACD" w:rsidRDefault="003D6513" w:rsidP="00703A7D">
            <w:pPr>
              <w:spacing w:after="0"/>
              <w:jc w:val="center"/>
              <w:rPr>
                <w:rFonts w:ascii="Arial" w:hAnsi="Arial" w:cs="Arial"/>
                <w:b/>
              </w:rPr>
            </w:pPr>
            <w:r w:rsidRPr="00654ACD">
              <w:rPr>
                <w:rFonts w:ascii="Arial" w:hAnsi="Arial" w:cs="Arial"/>
                <w:b/>
              </w:rPr>
              <w:lastRenderedPageBreak/>
              <w:t>Year</w:t>
            </w:r>
          </w:p>
        </w:tc>
        <w:tc>
          <w:tcPr>
            <w:tcW w:w="4252" w:type="dxa"/>
            <w:shd w:val="clear" w:color="auto" w:fill="auto"/>
            <w:vAlign w:val="center"/>
          </w:tcPr>
          <w:p w14:paraId="19DC8463" w14:textId="77777777" w:rsidR="003D6513" w:rsidRPr="00654ACD" w:rsidRDefault="003D6513" w:rsidP="008F7DBC">
            <w:pPr>
              <w:spacing w:after="0"/>
              <w:jc w:val="center"/>
              <w:rPr>
                <w:rFonts w:ascii="Arial" w:hAnsi="Arial" w:cs="Arial"/>
                <w:b/>
              </w:rPr>
            </w:pPr>
            <w:r w:rsidRPr="00654ACD">
              <w:rPr>
                <w:rFonts w:ascii="Arial" w:hAnsi="Arial" w:cs="Arial"/>
                <w:b/>
              </w:rPr>
              <w:t>Number of Heritage Assets Recorded</w:t>
            </w:r>
          </w:p>
        </w:tc>
      </w:tr>
      <w:tr w:rsidR="00AB0275" w:rsidRPr="00654ACD" w14:paraId="56F31B6D" w14:textId="77777777" w:rsidTr="00C21B3E">
        <w:trPr>
          <w:cantSplit/>
          <w:jc w:val="center"/>
        </w:trPr>
        <w:tc>
          <w:tcPr>
            <w:tcW w:w="1980" w:type="dxa"/>
            <w:shd w:val="clear" w:color="auto" w:fill="auto"/>
            <w:vAlign w:val="center"/>
          </w:tcPr>
          <w:p w14:paraId="66A89D61" w14:textId="77777777" w:rsidR="00AB0275" w:rsidRPr="00654ACD" w:rsidRDefault="00AB0275" w:rsidP="00703A7D">
            <w:pPr>
              <w:spacing w:after="0"/>
              <w:jc w:val="center"/>
              <w:rPr>
                <w:rFonts w:ascii="Arial" w:hAnsi="Arial" w:cs="Arial"/>
              </w:rPr>
            </w:pPr>
            <w:r w:rsidRPr="00654ACD">
              <w:rPr>
                <w:rFonts w:ascii="Arial" w:hAnsi="Arial" w:cs="Arial"/>
              </w:rPr>
              <w:t>2011/12</w:t>
            </w:r>
          </w:p>
        </w:tc>
        <w:tc>
          <w:tcPr>
            <w:tcW w:w="4252" w:type="dxa"/>
            <w:shd w:val="clear" w:color="auto" w:fill="auto"/>
            <w:vAlign w:val="center"/>
          </w:tcPr>
          <w:p w14:paraId="6F78937C" w14:textId="77777777" w:rsidR="00AB0275" w:rsidRPr="00654ACD" w:rsidRDefault="00AB0275" w:rsidP="008F7DBC">
            <w:pPr>
              <w:spacing w:after="0" w:line="240" w:lineRule="auto"/>
              <w:jc w:val="center"/>
              <w:rPr>
                <w:rFonts w:ascii="Arial" w:hAnsi="Arial" w:cs="Arial"/>
                <w:bCs/>
              </w:rPr>
            </w:pPr>
            <w:r w:rsidRPr="00654ACD">
              <w:rPr>
                <w:rFonts w:ascii="Arial" w:hAnsi="Arial" w:cs="Arial"/>
                <w:bCs/>
              </w:rPr>
              <w:t>57</w:t>
            </w:r>
          </w:p>
        </w:tc>
      </w:tr>
      <w:tr w:rsidR="00AB0275" w:rsidRPr="00654ACD" w14:paraId="70377BB0" w14:textId="77777777" w:rsidTr="00C21B3E">
        <w:trPr>
          <w:cantSplit/>
          <w:jc w:val="center"/>
        </w:trPr>
        <w:tc>
          <w:tcPr>
            <w:tcW w:w="1980" w:type="dxa"/>
            <w:shd w:val="clear" w:color="auto" w:fill="auto"/>
            <w:vAlign w:val="center"/>
          </w:tcPr>
          <w:p w14:paraId="7C51E9C9" w14:textId="77777777" w:rsidR="00AB0275" w:rsidRPr="00654ACD" w:rsidRDefault="00AB0275" w:rsidP="00703A7D">
            <w:pPr>
              <w:spacing w:after="0"/>
              <w:jc w:val="center"/>
              <w:rPr>
                <w:rFonts w:ascii="Arial" w:hAnsi="Arial" w:cs="Arial"/>
              </w:rPr>
            </w:pPr>
            <w:r w:rsidRPr="00654ACD">
              <w:rPr>
                <w:rFonts w:ascii="Arial" w:hAnsi="Arial" w:cs="Arial"/>
              </w:rPr>
              <w:t>2012/13</w:t>
            </w:r>
          </w:p>
        </w:tc>
        <w:tc>
          <w:tcPr>
            <w:tcW w:w="4252" w:type="dxa"/>
            <w:shd w:val="clear" w:color="auto" w:fill="auto"/>
            <w:vAlign w:val="center"/>
          </w:tcPr>
          <w:p w14:paraId="32490E4F" w14:textId="77777777" w:rsidR="00AB0275" w:rsidRPr="00654ACD" w:rsidRDefault="00AB0275" w:rsidP="008F7DBC">
            <w:pPr>
              <w:spacing w:after="0" w:line="240" w:lineRule="auto"/>
              <w:jc w:val="center"/>
              <w:rPr>
                <w:rFonts w:ascii="Arial" w:hAnsi="Arial" w:cs="Arial"/>
                <w:bCs/>
              </w:rPr>
            </w:pPr>
            <w:r w:rsidRPr="00654ACD">
              <w:rPr>
                <w:rFonts w:ascii="Arial" w:hAnsi="Arial" w:cs="Arial"/>
                <w:bCs/>
              </w:rPr>
              <w:t>121</w:t>
            </w:r>
          </w:p>
        </w:tc>
      </w:tr>
      <w:tr w:rsidR="00AB0275" w:rsidRPr="00654ACD" w14:paraId="15ACC917" w14:textId="77777777" w:rsidTr="00C21B3E">
        <w:trPr>
          <w:cantSplit/>
          <w:jc w:val="center"/>
        </w:trPr>
        <w:tc>
          <w:tcPr>
            <w:tcW w:w="1980" w:type="dxa"/>
            <w:shd w:val="clear" w:color="auto" w:fill="auto"/>
            <w:vAlign w:val="center"/>
          </w:tcPr>
          <w:p w14:paraId="508BBD59" w14:textId="77777777" w:rsidR="00AB0275" w:rsidRPr="00654ACD" w:rsidRDefault="00AB0275" w:rsidP="00703A7D">
            <w:pPr>
              <w:spacing w:after="0"/>
              <w:jc w:val="center"/>
              <w:rPr>
                <w:rFonts w:ascii="Arial" w:hAnsi="Arial" w:cs="Arial"/>
              </w:rPr>
            </w:pPr>
            <w:r w:rsidRPr="00654ACD">
              <w:rPr>
                <w:rFonts w:ascii="Arial" w:hAnsi="Arial" w:cs="Arial"/>
              </w:rPr>
              <w:t>2013/14</w:t>
            </w:r>
          </w:p>
        </w:tc>
        <w:tc>
          <w:tcPr>
            <w:tcW w:w="4252" w:type="dxa"/>
            <w:shd w:val="clear" w:color="auto" w:fill="auto"/>
            <w:vAlign w:val="center"/>
          </w:tcPr>
          <w:p w14:paraId="6935D354" w14:textId="77777777" w:rsidR="00AB0275" w:rsidRPr="00654ACD" w:rsidRDefault="00AB0275" w:rsidP="008F7DBC">
            <w:pPr>
              <w:spacing w:after="0" w:line="240" w:lineRule="auto"/>
              <w:jc w:val="center"/>
              <w:rPr>
                <w:rFonts w:ascii="Arial" w:hAnsi="Arial" w:cs="Arial"/>
                <w:bCs/>
              </w:rPr>
            </w:pPr>
            <w:r w:rsidRPr="00654ACD">
              <w:rPr>
                <w:rFonts w:ascii="Arial" w:hAnsi="Arial" w:cs="Arial"/>
                <w:bCs/>
              </w:rPr>
              <w:t>33</w:t>
            </w:r>
          </w:p>
        </w:tc>
      </w:tr>
      <w:tr w:rsidR="00AB0275" w:rsidRPr="00654ACD" w14:paraId="743C9998" w14:textId="77777777" w:rsidTr="00C21B3E">
        <w:trPr>
          <w:cantSplit/>
          <w:jc w:val="center"/>
        </w:trPr>
        <w:tc>
          <w:tcPr>
            <w:tcW w:w="1980" w:type="dxa"/>
            <w:shd w:val="clear" w:color="auto" w:fill="auto"/>
            <w:vAlign w:val="center"/>
          </w:tcPr>
          <w:p w14:paraId="43DF87F2" w14:textId="77777777" w:rsidR="00AB0275" w:rsidRPr="00654ACD" w:rsidRDefault="00AB0275" w:rsidP="00703A7D">
            <w:pPr>
              <w:spacing w:after="0"/>
              <w:jc w:val="center"/>
              <w:rPr>
                <w:rFonts w:ascii="Arial" w:hAnsi="Arial" w:cs="Arial"/>
              </w:rPr>
            </w:pPr>
            <w:r w:rsidRPr="00654ACD">
              <w:rPr>
                <w:rFonts w:ascii="Arial" w:hAnsi="Arial" w:cs="Arial"/>
              </w:rPr>
              <w:t>2014/15</w:t>
            </w:r>
          </w:p>
        </w:tc>
        <w:tc>
          <w:tcPr>
            <w:tcW w:w="4252" w:type="dxa"/>
            <w:shd w:val="clear" w:color="auto" w:fill="auto"/>
            <w:vAlign w:val="center"/>
          </w:tcPr>
          <w:p w14:paraId="4CE4F91D" w14:textId="77777777" w:rsidR="00AB0275" w:rsidRPr="00654ACD" w:rsidRDefault="00AB0275" w:rsidP="008F7DBC">
            <w:pPr>
              <w:spacing w:after="0" w:line="240" w:lineRule="auto"/>
              <w:jc w:val="center"/>
              <w:rPr>
                <w:rFonts w:ascii="Arial" w:hAnsi="Arial" w:cs="Arial"/>
                <w:bCs/>
              </w:rPr>
            </w:pPr>
            <w:r w:rsidRPr="00654ACD">
              <w:rPr>
                <w:rFonts w:ascii="Arial" w:hAnsi="Arial" w:cs="Arial"/>
                <w:bCs/>
              </w:rPr>
              <w:t>8</w:t>
            </w:r>
          </w:p>
        </w:tc>
      </w:tr>
      <w:tr w:rsidR="00AB0275" w:rsidRPr="00654ACD" w14:paraId="3E49E8EA" w14:textId="77777777" w:rsidTr="00C21B3E">
        <w:trPr>
          <w:cantSplit/>
          <w:jc w:val="center"/>
        </w:trPr>
        <w:tc>
          <w:tcPr>
            <w:tcW w:w="1980" w:type="dxa"/>
            <w:shd w:val="clear" w:color="auto" w:fill="auto"/>
            <w:vAlign w:val="center"/>
          </w:tcPr>
          <w:p w14:paraId="4BD4729F" w14:textId="77777777" w:rsidR="00AB0275" w:rsidRPr="00654ACD" w:rsidRDefault="00AB0275" w:rsidP="00703A7D">
            <w:pPr>
              <w:spacing w:after="0"/>
              <w:jc w:val="center"/>
              <w:rPr>
                <w:rFonts w:ascii="Arial" w:hAnsi="Arial" w:cs="Arial"/>
              </w:rPr>
            </w:pPr>
            <w:r w:rsidRPr="00654ACD">
              <w:rPr>
                <w:rFonts w:ascii="Arial" w:hAnsi="Arial" w:cs="Arial"/>
              </w:rPr>
              <w:t>2015/16</w:t>
            </w:r>
          </w:p>
        </w:tc>
        <w:tc>
          <w:tcPr>
            <w:tcW w:w="4252" w:type="dxa"/>
            <w:shd w:val="clear" w:color="auto" w:fill="auto"/>
            <w:vAlign w:val="center"/>
          </w:tcPr>
          <w:p w14:paraId="0F0BFD08" w14:textId="77777777" w:rsidR="00AB0275" w:rsidRPr="00654ACD" w:rsidRDefault="00AB0275" w:rsidP="008F7DBC">
            <w:pPr>
              <w:spacing w:after="0" w:line="240" w:lineRule="auto"/>
              <w:jc w:val="center"/>
              <w:rPr>
                <w:rFonts w:ascii="Arial" w:hAnsi="Arial" w:cs="Arial"/>
                <w:bCs/>
              </w:rPr>
            </w:pPr>
            <w:r w:rsidRPr="00654ACD">
              <w:rPr>
                <w:rFonts w:ascii="Arial" w:hAnsi="Arial" w:cs="Arial"/>
                <w:bCs/>
              </w:rPr>
              <w:t>0</w:t>
            </w:r>
          </w:p>
        </w:tc>
      </w:tr>
      <w:tr w:rsidR="0000699F" w:rsidRPr="00654ACD" w14:paraId="169CAF5C" w14:textId="77777777" w:rsidTr="00C21B3E">
        <w:trPr>
          <w:cantSplit/>
          <w:jc w:val="center"/>
        </w:trPr>
        <w:tc>
          <w:tcPr>
            <w:tcW w:w="1980" w:type="dxa"/>
            <w:shd w:val="clear" w:color="auto" w:fill="auto"/>
            <w:vAlign w:val="center"/>
          </w:tcPr>
          <w:p w14:paraId="1A8C8CC3" w14:textId="77777777" w:rsidR="0000699F" w:rsidRPr="00654ACD" w:rsidRDefault="0000699F" w:rsidP="00703A7D">
            <w:pPr>
              <w:spacing w:after="0"/>
              <w:jc w:val="center"/>
              <w:rPr>
                <w:rFonts w:ascii="Arial" w:hAnsi="Arial" w:cs="Arial"/>
              </w:rPr>
            </w:pPr>
            <w:r w:rsidRPr="00654ACD">
              <w:rPr>
                <w:rFonts w:ascii="Arial" w:hAnsi="Arial" w:cs="Arial"/>
              </w:rPr>
              <w:t>2016/17</w:t>
            </w:r>
          </w:p>
        </w:tc>
        <w:tc>
          <w:tcPr>
            <w:tcW w:w="4252" w:type="dxa"/>
            <w:shd w:val="clear" w:color="auto" w:fill="auto"/>
            <w:vAlign w:val="center"/>
          </w:tcPr>
          <w:p w14:paraId="297C039E" w14:textId="77777777" w:rsidR="0000699F" w:rsidRPr="00654ACD" w:rsidRDefault="007473D9" w:rsidP="008F7DBC">
            <w:pPr>
              <w:spacing w:after="0" w:line="240" w:lineRule="auto"/>
              <w:jc w:val="center"/>
              <w:rPr>
                <w:rFonts w:ascii="Arial" w:hAnsi="Arial" w:cs="Arial"/>
                <w:bCs/>
              </w:rPr>
            </w:pPr>
            <w:r w:rsidRPr="00654ACD">
              <w:rPr>
                <w:rFonts w:ascii="Arial" w:hAnsi="Arial" w:cs="Arial"/>
                <w:bCs/>
              </w:rPr>
              <w:t>3</w:t>
            </w:r>
          </w:p>
        </w:tc>
      </w:tr>
      <w:tr w:rsidR="00731CB2" w:rsidRPr="00654ACD" w14:paraId="2BB30B7C" w14:textId="77777777" w:rsidTr="00C21B3E">
        <w:trPr>
          <w:cantSplit/>
          <w:jc w:val="center"/>
        </w:trPr>
        <w:tc>
          <w:tcPr>
            <w:tcW w:w="1980" w:type="dxa"/>
            <w:shd w:val="clear" w:color="auto" w:fill="auto"/>
            <w:vAlign w:val="center"/>
          </w:tcPr>
          <w:p w14:paraId="7E4B579E" w14:textId="77777777" w:rsidR="00731CB2" w:rsidRPr="00654ACD" w:rsidRDefault="00731CB2" w:rsidP="00703A7D">
            <w:pPr>
              <w:spacing w:after="0"/>
              <w:jc w:val="center"/>
              <w:rPr>
                <w:rFonts w:ascii="Arial" w:hAnsi="Arial" w:cs="Arial"/>
              </w:rPr>
            </w:pPr>
            <w:r w:rsidRPr="00654ACD">
              <w:rPr>
                <w:rFonts w:ascii="Arial" w:hAnsi="Arial" w:cs="Arial"/>
              </w:rPr>
              <w:t>2017/18</w:t>
            </w:r>
          </w:p>
        </w:tc>
        <w:tc>
          <w:tcPr>
            <w:tcW w:w="4252" w:type="dxa"/>
            <w:shd w:val="clear" w:color="auto" w:fill="auto"/>
            <w:vAlign w:val="center"/>
          </w:tcPr>
          <w:p w14:paraId="562D339D" w14:textId="77777777" w:rsidR="00731CB2" w:rsidRPr="00654ACD" w:rsidRDefault="007473D9" w:rsidP="008F7DBC">
            <w:pPr>
              <w:spacing w:after="0" w:line="240" w:lineRule="auto"/>
              <w:jc w:val="center"/>
              <w:rPr>
                <w:rFonts w:ascii="Arial" w:hAnsi="Arial" w:cs="Arial"/>
                <w:bCs/>
              </w:rPr>
            </w:pPr>
            <w:r w:rsidRPr="00654ACD">
              <w:rPr>
                <w:rFonts w:ascii="Arial" w:hAnsi="Arial" w:cs="Arial"/>
                <w:bCs/>
              </w:rPr>
              <w:t>0</w:t>
            </w:r>
          </w:p>
        </w:tc>
      </w:tr>
      <w:tr w:rsidR="00731CB2" w:rsidRPr="00654ACD" w14:paraId="5D493BCE" w14:textId="77777777" w:rsidTr="00C21B3E">
        <w:trPr>
          <w:cantSplit/>
          <w:jc w:val="center"/>
        </w:trPr>
        <w:tc>
          <w:tcPr>
            <w:tcW w:w="1980" w:type="dxa"/>
            <w:shd w:val="clear" w:color="auto" w:fill="auto"/>
            <w:vAlign w:val="center"/>
          </w:tcPr>
          <w:p w14:paraId="2C645FB4" w14:textId="77777777" w:rsidR="00731CB2" w:rsidRPr="00654ACD" w:rsidRDefault="00731CB2" w:rsidP="00703A7D">
            <w:pPr>
              <w:spacing w:after="0"/>
              <w:jc w:val="center"/>
              <w:rPr>
                <w:rFonts w:ascii="Arial" w:hAnsi="Arial" w:cs="Arial"/>
              </w:rPr>
            </w:pPr>
            <w:r w:rsidRPr="00654ACD">
              <w:rPr>
                <w:rFonts w:ascii="Arial" w:hAnsi="Arial" w:cs="Arial"/>
              </w:rPr>
              <w:t>2018/19</w:t>
            </w:r>
          </w:p>
        </w:tc>
        <w:tc>
          <w:tcPr>
            <w:tcW w:w="4252" w:type="dxa"/>
            <w:shd w:val="clear" w:color="auto" w:fill="auto"/>
            <w:vAlign w:val="center"/>
          </w:tcPr>
          <w:p w14:paraId="0295336A" w14:textId="77777777" w:rsidR="00731CB2" w:rsidRPr="00654ACD" w:rsidRDefault="007473D9" w:rsidP="008F7DBC">
            <w:pPr>
              <w:spacing w:after="0" w:line="240" w:lineRule="auto"/>
              <w:jc w:val="center"/>
              <w:rPr>
                <w:rFonts w:ascii="Arial" w:hAnsi="Arial" w:cs="Arial"/>
                <w:bCs/>
              </w:rPr>
            </w:pPr>
            <w:r w:rsidRPr="00654ACD">
              <w:rPr>
                <w:rFonts w:ascii="Arial" w:hAnsi="Arial" w:cs="Arial"/>
                <w:bCs/>
              </w:rPr>
              <w:t>1</w:t>
            </w:r>
          </w:p>
        </w:tc>
      </w:tr>
      <w:tr w:rsidR="0082532D" w:rsidRPr="00654ACD" w14:paraId="1E67E640" w14:textId="77777777" w:rsidTr="00C21B3E">
        <w:trPr>
          <w:cantSplit/>
          <w:jc w:val="center"/>
        </w:trPr>
        <w:tc>
          <w:tcPr>
            <w:tcW w:w="1980" w:type="dxa"/>
            <w:shd w:val="clear" w:color="auto" w:fill="auto"/>
            <w:vAlign w:val="center"/>
          </w:tcPr>
          <w:p w14:paraId="3D66F086" w14:textId="0A93B2AE" w:rsidR="0082532D" w:rsidRPr="00654ACD" w:rsidRDefault="0082532D" w:rsidP="00703A7D">
            <w:pPr>
              <w:spacing w:after="0"/>
              <w:jc w:val="center"/>
              <w:rPr>
                <w:rFonts w:ascii="Arial" w:hAnsi="Arial" w:cs="Arial"/>
              </w:rPr>
            </w:pPr>
            <w:r w:rsidRPr="00654ACD">
              <w:rPr>
                <w:rFonts w:ascii="Arial" w:hAnsi="Arial" w:cs="Arial"/>
              </w:rPr>
              <w:t>2019/20</w:t>
            </w:r>
          </w:p>
        </w:tc>
        <w:tc>
          <w:tcPr>
            <w:tcW w:w="4252" w:type="dxa"/>
            <w:shd w:val="clear" w:color="auto" w:fill="auto"/>
            <w:vAlign w:val="center"/>
          </w:tcPr>
          <w:p w14:paraId="31261E5F" w14:textId="5F3A7209" w:rsidR="0082532D" w:rsidRPr="00654ACD" w:rsidRDefault="0082532D" w:rsidP="008F7DBC">
            <w:pPr>
              <w:spacing w:after="0" w:line="240" w:lineRule="auto"/>
              <w:jc w:val="center"/>
              <w:rPr>
                <w:rFonts w:ascii="Arial" w:hAnsi="Arial" w:cs="Arial"/>
                <w:bCs/>
              </w:rPr>
            </w:pPr>
            <w:r w:rsidRPr="00654ACD">
              <w:rPr>
                <w:rFonts w:ascii="Arial" w:hAnsi="Arial" w:cs="Arial"/>
                <w:bCs/>
              </w:rPr>
              <w:t>1</w:t>
            </w:r>
          </w:p>
        </w:tc>
      </w:tr>
      <w:tr w:rsidR="00260A44" w:rsidRPr="00654ACD" w14:paraId="2E5B408D" w14:textId="77777777" w:rsidTr="00C21B3E">
        <w:trPr>
          <w:cantSplit/>
          <w:jc w:val="center"/>
        </w:trPr>
        <w:tc>
          <w:tcPr>
            <w:tcW w:w="1980" w:type="dxa"/>
            <w:shd w:val="clear" w:color="auto" w:fill="auto"/>
            <w:vAlign w:val="center"/>
          </w:tcPr>
          <w:p w14:paraId="0D99DD8F" w14:textId="781313CC" w:rsidR="00260A44" w:rsidRPr="00654ACD" w:rsidRDefault="00260A44" w:rsidP="00703A7D">
            <w:pPr>
              <w:spacing w:after="0"/>
              <w:jc w:val="center"/>
              <w:rPr>
                <w:rFonts w:ascii="Arial" w:hAnsi="Arial" w:cs="Arial"/>
              </w:rPr>
            </w:pPr>
            <w:r w:rsidRPr="00654ACD">
              <w:rPr>
                <w:rFonts w:ascii="Arial" w:hAnsi="Arial" w:cs="Arial"/>
              </w:rPr>
              <w:t>2020/21</w:t>
            </w:r>
          </w:p>
        </w:tc>
        <w:tc>
          <w:tcPr>
            <w:tcW w:w="4252" w:type="dxa"/>
            <w:shd w:val="clear" w:color="auto" w:fill="auto"/>
            <w:vAlign w:val="center"/>
          </w:tcPr>
          <w:p w14:paraId="62D55CF0" w14:textId="78B119CB" w:rsidR="00260A44" w:rsidRPr="00654ACD" w:rsidRDefault="00260A44" w:rsidP="008F7DBC">
            <w:pPr>
              <w:spacing w:after="0" w:line="240" w:lineRule="auto"/>
              <w:jc w:val="center"/>
              <w:rPr>
                <w:rFonts w:ascii="Arial" w:hAnsi="Arial" w:cs="Arial"/>
                <w:bCs/>
              </w:rPr>
            </w:pPr>
            <w:r w:rsidRPr="00654ACD">
              <w:rPr>
                <w:rFonts w:ascii="Arial" w:hAnsi="Arial" w:cs="Arial"/>
                <w:bCs/>
              </w:rPr>
              <w:t>23</w:t>
            </w:r>
          </w:p>
        </w:tc>
      </w:tr>
      <w:tr w:rsidR="00174C3B" w:rsidRPr="00654ACD" w14:paraId="7AC30350" w14:textId="77777777" w:rsidTr="00C21B3E">
        <w:trPr>
          <w:cantSplit/>
          <w:jc w:val="center"/>
        </w:trPr>
        <w:tc>
          <w:tcPr>
            <w:tcW w:w="1980" w:type="dxa"/>
            <w:shd w:val="clear" w:color="auto" w:fill="auto"/>
            <w:vAlign w:val="center"/>
          </w:tcPr>
          <w:p w14:paraId="7435BB4B" w14:textId="62BF72CB" w:rsidR="00174C3B" w:rsidRPr="00654ACD" w:rsidRDefault="00174C3B" w:rsidP="00703A7D">
            <w:pPr>
              <w:spacing w:after="0"/>
              <w:jc w:val="center"/>
              <w:rPr>
                <w:rFonts w:ascii="Arial" w:hAnsi="Arial" w:cs="Arial"/>
              </w:rPr>
            </w:pPr>
            <w:r w:rsidRPr="00654ACD">
              <w:rPr>
                <w:rFonts w:ascii="Arial" w:hAnsi="Arial" w:cs="Arial"/>
              </w:rPr>
              <w:t>2021/22</w:t>
            </w:r>
          </w:p>
        </w:tc>
        <w:tc>
          <w:tcPr>
            <w:tcW w:w="4252" w:type="dxa"/>
            <w:shd w:val="clear" w:color="auto" w:fill="auto"/>
            <w:vAlign w:val="center"/>
          </w:tcPr>
          <w:p w14:paraId="4C5F300B" w14:textId="5C0138BD" w:rsidR="00174C3B" w:rsidRPr="00654ACD" w:rsidRDefault="008B7116" w:rsidP="008F7DBC">
            <w:pPr>
              <w:spacing w:after="0" w:line="240" w:lineRule="auto"/>
              <w:jc w:val="center"/>
              <w:rPr>
                <w:rFonts w:ascii="Arial" w:hAnsi="Arial" w:cs="Arial"/>
                <w:bCs/>
              </w:rPr>
            </w:pPr>
            <w:r w:rsidRPr="00654ACD">
              <w:rPr>
                <w:rFonts w:ascii="Arial" w:hAnsi="Arial" w:cs="Arial"/>
                <w:bCs/>
              </w:rPr>
              <w:t>3</w:t>
            </w:r>
          </w:p>
        </w:tc>
      </w:tr>
      <w:tr w:rsidR="00AB0275" w:rsidRPr="00654ACD" w14:paraId="0304380E" w14:textId="77777777" w:rsidTr="00C21B3E">
        <w:trPr>
          <w:cantSplit/>
          <w:jc w:val="center"/>
        </w:trPr>
        <w:tc>
          <w:tcPr>
            <w:tcW w:w="1980" w:type="dxa"/>
            <w:shd w:val="clear" w:color="auto" w:fill="auto"/>
            <w:vAlign w:val="center"/>
          </w:tcPr>
          <w:p w14:paraId="0C8831E7" w14:textId="5EA17B81" w:rsidR="00AB0275" w:rsidRPr="00654ACD" w:rsidRDefault="00AB0275" w:rsidP="00703A7D">
            <w:pPr>
              <w:spacing w:after="0"/>
              <w:jc w:val="center"/>
              <w:rPr>
                <w:rFonts w:ascii="Arial" w:hAnsi="Arial" w:cs="Arial"/>
                <w:b/>
              </w:rPr>
            </w:pPr>
            <w:r w:rsidRPr="00654ACD">
              <w:rPr>
                <w:rFonts w:ascii="Arial" w:hAnsi="Arial" w:cs="Arial"/>
                <w:b/>
              </w:rPr>
              <w:t>Total</w:t>
            </w:r>
          </w:p>
        </w:tc>
        <w:tc>
          <w:tcPr>
            <w:tcW w:w="4252" w:type="dxa"/>
            <w:shd w:val="clear" w:color="auto" w:fill="auto"/>
            <w:vAlign w:val="center"/>
          </w:tcPr>
          <w:p w14:paraId="57BF0BF2" w14:textId="0E0491CF" w:rsidR="00AB0275" w:rsidRPr="00654ACD" w:rsidRDefault="008B7116" w:rsidP="008F7DBC">
            <w:pPr>
              <w:spacing w:after="0" w:line="240" w:lineRule="auto"/>
              <w:jc w:val="center"/>
              <w:rPr>
                <w:rFonts w:ascii="Arial" w:hAnsi="Arial" w:cs="Arial"/>
                <w:b/>
                <w:bCs/>
              </w:rPr>
            </w:pPr>
            <w:r w:rsidRPr="00654ACD">
              <w:rPr>
                <w:rFonts w:ascii="Arial" w:hAnsi="Arial" w:cs="Arial"/>
                <w:b/>
                <w:bCs/>
              </w:rPr>
              <w:t>250</w:t>
            </w:r>
          </w:p>
        </w:tc>
      </w:tr>
    </w:tbl>
    <w:p w14:paraId="4ABE5D2A" w14:textId="77777777" w:rsidR="00855085" w:rsidRPr="00654ACD" w:rsidRDefault="00855085" w:rsidP="00CB65DA">
      <w:pPr>
        <w:spacing w:after="0" w:line="240" w:lineRule="auto"/>
        <w:rPr>
          <w:rFonts w:ascii="Arial" w:hAnsi="Arial" w:cs="Arial"/>
          <w:b/>
        </w:rPr>
      </w:pPr>
    </w:p>
    <w:p w14:paraId="4E0C5A34" w14:textId="0DD4993B" w:rsidR="00A90281" w:rsidRPr="00654ACD" w:rsidRDefault="00E7151C" w:rsidP="00A90281">
      <w:pPr>
        <w:pStyle w:val="Heading3"/>
      </w:pPr>
      <w:r w:rsidRPr="00CD78FD">
        <w:t>TP1</w:t>
      </w:r>
      <w:r w:rsidR="003E41D8" w:rsidRPr="00CD78FD">
        <w:t>2</w:t>
      </w:r>
      <w:r w:rsidRPr="00CD78FD">
        <w:t xml:space="preserve">/4: </w:t>
      </w:r>
      <w:r w:rsidR="00A76870" w:rsidRPr="00CD78FD">
        <w:t xml:space="preserve">Number of </w:t>
      </w:r>
      <w:r w:rsidR="00DC4BA9" w:rsidRPr="00CD78FD">
        <w:t>I</w:t>
      </w:r>
      <w:r w:rsidR="00A76870" w:rsidRPr="00CD78FD">
        <w:t>nve</w:t>
      </w:r>
      <w:r w:rsidRPr="00CD78FD">
        <w:t xml:space="preserve">stigations </w:t>
      </w:r>
      <w:r w:rsidR="00DC4BA9" w:rsidRPr="00CD78FD">
        <w:t>A</w:t>
      </w:r>
      <w:r w:rsidRPr="00CD78FD">
        <w:t xml:space="preserve">dded to the Historic </w:t>
      </w:r>
      <w:r w:rsidR="00CC4BA2" w:rsidRPr="00CD78FD">
        <w:t>Environment Record</w:t>
      </w:r>
      <w:r w:rsidR="00731CB2" w:rsidRPr="00654AC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umber of Investigations Added to the Historic Environment Record "/>
      </w:tblPr>
      <w:tblGrid>
        <w:gridCol w:w="1980"/>
        <w:gridCol w:w="3827"/>
      </w:tblGrid>
      <w:tr w:rsidR="007473D9" w:rsidRPr="00654ACD" w14:paraId="53866C37" w14:textId="77777777" w:rsidTr="008F7DBC">
        <w:trPr>
          <w:tblHeader/>
          <w:jc w:val="center"/>
        </w:trPr>
        <w:tc>
          <w:tcPr>
            <w:tcW w:w="1980" w:type="dxa"/>
            <w:shd w:val="clear" w:color="auto" w:fill="auto"/>
            <w:vAlign w:val="center"/>
          </w:tcPr>
          <w:p w14:paraId="6A5E3D17" w14:textId="77777777" w:rsidR="003D6513" w:rsidRPr="00654ACD" w:rsidRDefault="003D6513" w:rsidP="00703A7D">
            <w:pPr>
              <w:spacing w:after="0"/>
              <w:ind w:right="-39"/>
              <w:jc w:val="center"/>
              <w:rPr>
                <w:rFonts w:ascii="Arial" w:hAnsi="Arial" w:cs="Arial"/>
                <w:b/>
              </w:rPr>
            </w:pPr>
            <w:r w:rsidRPr="00654ACD">
              <w:rPr>
                <w:rFonts w:ascii="Arial" w:hAnsi="Arial" w:cs="Arial"/>
                <w:b/>
              </w:rPr>
              <w:t>Year</w:t>
            </w:r>
          </w:p>
        </w:tc>
        <w:tc>
          <w:tcPr>
            <w:tcW w:w="3827" w:type="dxa"/>
            <w:shd w:val="clear" w:color="auto" w:fill="auto"/>
            <w:vAlign w:val="center"/>
          </w:tcPr>
          <w:p w14:paraId="726ECB51" w14:textId="77777777" w:rsidR="003D6513" w:rsidRPr="00654ACD" w:rsidRDefault="003D6513" w:rsidP="00703A7D">
            <w:pPr>
              <w:spacing w:after="0"/>
              <w:ind w:left="-80" w:right="-32"/>
              <w:jc w:val="center"/>
              <w:rPr>
                <w:rFonts w:ascii="Arial" w:hAnsi="Arial" w:cs="Arial"/>
                <w:b/>
              </w:rPr>
            </w:pPr>
            <w:r w:rsidRPr="00654ACD">
              <w:rPr>
                <w:rFonts w:ascii="Arial" w:hAnsi="Arial" w:cs="Arial"/>
                <w:b/>
              </w:rPr>
              <w:t>Number of Investigations Added</w:t>
            </w:r>
          </w:p>
        </w:tc>
      </w:tr>
      <w:tr w:rsidR="007473D9" w:rsidRPr="00654ACD" w14:paraId="76B7B953" w14:textId="77777777" w:rsidTr="008F7DBC">
        <w:trPr>
          <w:jc w:val="center"/>
        </w:trPr>
        <w:tc>
          <w:tcPr>
            <w:tcW w:w="1980" w:type="dxa"/>
            <w:shd w:val="clear" w:color="auto" w:fill="auto"/>
            <w:vAlign w:val="center"/>
          </w:tcPr>
          <w:p w14:paraId="5AE8942D" w14:textId="77777777" w:rsidR="00AB0275" w:rsidRPr="00654ACD" w:rsidRDefault="00AB0275" w:rsidP="00703A7D">
            <w:pPr>
              <w:spacing w:after="0"/>
              <w:ind w:right="-39"/>
              <w:jc w:val="center"/>
              <w:rPr>
                <w:rFonts w:ascii="Arial" w:hAnsi="Arial" w:cs="Arial"/>
              </w:rPr>
            </w:pPr>
            <w:r w:rsidRPr="00654ACD">
              <w:rPr>
                <w:rFonts w:ascii="Arial" w:hAnsi="Arial" w:cs="Arial"/>
              </w:rPr>
              <w:t>2011/12</w:t>
            </w:r>
          </w:p>
        </w:tc>
        <w:tc>
          <w:tcPr>
            <w:tcW w:w="3827" w:type="dxa"/>
            <w:shd w:val="clear" w:color="auto" w:fill="auto"/>
            <w:vAlign w:val="center"/>
          </w:tcPr>
          <w:p w14:paraId="415384D1" w14:textId="77777777" w:rsidR="00AB0275" w:rsidRPr="00654ACD" w:rsidRDefault="00AB0275" w:rsidP="00703A7D">
            <w:pPr>
              <w:spacing w:after="0"/>
              <w:ind w:left="-80" w:right="-32"/>
              <w:jc w:val="center"/>
              <w:rPr>
                <w:rFonts w:ascii="Arial" w:hAnsi="Arial" w:cs="Arial"/>
              </w:rPr>
            </w:pPr>
            <w:r w:rsidRPr="00654ACD">
              <w:rPr>
                <w:rFonts w:ascii="Arial" w:hAnsi="Arial" w:cs="Arial"/>
              </w:rPr>
              <w:t>13</w:t>
            </w:r>
          </w:p>
        </w:tc>
      </w:tr>
      <w:tr w:rsidR="007473D9" w:rsidRPr="00654ACD" w14:paraId="39D146A4" w14:textId="77777777" w:rsidTr="008F7DBC">
        <w:trPr>
          <w:jc w:val="center"/>
        </w:trPr>
        <w:tc>
          <w:tcPr>
            <w:tcW w:w="1980" w:type="dxa"/>
            <w:shd w:val="clear" w:color="auto" w:fill="auto"/>
            <w:vAlign w:val="center"/>
          </w:tcPr>
          <w:p w14:paraId="63C0624C" w14:textId="77777777" w:rsidR="00AB0275" w:rsidRPr="00654ACD" w:rsidRDefault="00AB0275" w:rsidP="00703A7D">
            <w:pPr>
              <w:spacing w:after="0"/>
              <w:ind w:right="-39"/>
              <w:jc w:val="center"/>
              <w:rPr>
                <w:rFonts w:ascii="Arial" w:hAnsi="Arial" w:cs="Arial"/>
              </w:rPr>
            </w:pPr>
            <w:r w:rsidRPr="00654ACD">
              <w:rPr>
                <w:rFonts w:ascii="Arial" w:hAnsi="Arial" w:cs="Arial"/>
              </w:rPr>
              <w:t>2012/13</w:t>
            </w:r>
          </w:p>
        </w:tc>
        <w:tc>
          <w:tcPr>
            <w:tcW w:w="3827" w:type="dxa"/>
            <w:shd w:val="clear" w:color="auto" w:fill="auto"/>
            <w:vAlign w:val="center"/>
          </w:tcPr>
          <w:p w14:paraId="4BFDD700" w14:textId="77777777" w:rsidR="00AB0275" w:rsidRPr="00654ACD" w:rsidRDefault="00AB0275" w:rsidP="00703A7D">
            <w:pPr>
              <w:spacing w:after="0"/>
              <w:ind w:left="-80" w:right="-32"/>
              <w:jc w:val="center"/>
              <w:rPr>
                <w:rFonts w:ascii="Arial" w:hAnsi="Arial" w:cs="Arial"/>
              </w:rPr>
            </w:pPr>
            <w:r w:rsidRPr="00654ACD">
              <w:rPr>
                <w:rFonts w:ascii="Arial" w:hAnsi="Arial" w:cs="Arial"/>
              </w:rPr>
              <w:t>25</w:t>
            </w:r>
          </w:p>
        </w:tc>
      </w:tr>
      <w:tr w:rsidR="007473D9" w:rsidRPr="00654ACD" w14:paraId="5A22EF31" w14:textId="77777777" w:rsidTr="008F7DBC">
        <w:trPr>
          <w:jc w:val="center"/>
        </w:trPr>
        <w:tc>
          <w:tcPr>
            <w:tcW w:w="1980" w:type="dxa"/>
            <w:shd w:val="clear" w:color="auto" w:fill="auto"/>
            <w:vAlign w:val="center"/>
          </w:tcPr>
          <w:p w14:paraId="0A564B48" w14:textId="77777777" w:rsidR="00AB0275" w:rsidRPr="00654ACD" w:rsidRDefault="00AB0275" w:rsidP="00703A7D">
            <w:pPr>
              <w:spacing w:after="0"/>
              <w:ind w:right="-39"/>
              <w:jc w:val="center"/>
              <w:rPr>
                <w:rFonts w:ascii="Arial" w:hAnsi="Arial" w:cs="Arial"/>
              </w:rPr>
            </w:pPr>
            <w:r w:rsidRPr="00654ACD">
              <w:rPr>
                <w:rFonts w:ascii="Arial" w:hAnsi="Arial" w:cs="Arial"/>
              </w:rPr>
              <w:t>2013/14</w:t>
            </w:r>
          </w:p>
        </w:tc>
        <w:tc>
          <w:tcPr>
            <w:tcW w:w="3827" w:type="dxa"/>
            <w:shd w:val="clear" w:color="auto" w:fill="auto"/>
            <w:vAlign w:val="center"/>
          </w:tcPr>
          <w:p w14:paraId="1C203047" w14:textId="77777777" w:rsidR="00AB0275" w:rsidRPr="00654ACD" w:rsidRDefault="00AB0275" w:rsidP="00703A7D">
            <w:pPr>
              <w:spacing w:after="0"/>
              <w:ind w:left="-80" w:right="-32"/>
              <w:jc w:val="center"/>
              <w:rPr>
                <w:rFonts w:ascii="Arial" w:hAnsi="Arial" w:cs="Arial"/>
              </w:rPr>
            </w:pPr>
            <w:r w:rsidRPr="00654ACD">
              <w:rPr>
                <w:rFonts w:ascii="Arial" w:hAnsi="Arial" w:cs="Arial"/>
              </w:rPr>
              <w:t>25</w:t>
            </w:r>
          </w:p>
        </w:tc>
      </w:tr>
      <w:tr w:rsidR="007473D9" w:rsidRPr="00654ACD" w14:paraId="228454B3" w14:textId="77777777" w:rsidTr="008F7DBC">
        <w:trPr>
          <w:jc w:val="center"/>
        </w:trPr>
        <w:tc>
          <w:tcPr>
            <w:tcW w:w="1980" w:type="dxa"/>
            <w:shd w:val="clear" w:color="auto" w:fill="auto"/>
            <w:vAlign w:val="center"/>
          </w:tcPr>
          <w:p w14:paraId="212226D6" w14:textId="77777777" w:rsidR="00AB0275" w:rsidRPr="00654ACD" w:rsidRDefault="00AB0275" w:rsidP="00703A7D">
            <w:pPr>
              <w:spacing w:after="0"/>
              <w:ind w:right="-39"/>
              <w:jc w:val="center"/>
              <w:rPr>
                <w:rFonts w:ascii="Arial" w:hAnsi="Arial" w:cs="Arial"/>
              </w:rPr>
            </w:pPr>
            <w:r w:rsidRPr="00654ACD">
              <w:rPr>
                <w:rFonts w:ascii="Arial" w:hAnsi="Arial" w:cs="Arial"/>
              </w:rPr>
              <w:t>2014/15</w:t>
            </w:r>
          </w:p>
        </w:tc>
        <w:tc>
          <w:tcPr>
            <w:tcW w:w="3827" w:type="dxa"/>
            <w:shd w:val="clear" w:color="auto" w:fill="auto"/>
            <w:vAlign w:val="center"/>
          </w:tcPr>
          <w:p w14:paraId="4B7EE69E" w14:textId="77777777" w:rsidR="00AB0275" w:rsidRPr="00654ACD" w:rsidRDefault="00AB0275" w:rsidP="00703A7D">
            <w:pPr>
              <w:spacing w:after="0"/>
              <w:ind w:left="-80" w:right="-32"/>
              <w:jc w:val="center"/>
              <w:rPr>
                <w:rFonts w:ascii="Arial" w:hAnsi="Arial" w:cs="Arial"/>
              </w:rPr>
            </w:pPr>
            <w:r w:rsidRPr="00654ACD">
              <w:rPr>
                <w:rFonts w:ascii="Arial" w:hAnsi="Arial" w:cs="Arial"/>
              </w:rPr>
              <w:t>14</w:t>
            </w:r>
          </w:p>
        </w:tc>
      </w:tr>
      <w:tr w:rsidR="007473D9" w:rsidRPr="00654ACD" w14:paraId="295443DB" w14:textId="77777777" w:rsidTr="008F7DBC">
        <w:trPr>
          <w:jc w:val="center"/>
        </w:trPr>
        <w:tc>
          <w:tcPr>
            <w:tcW w:w="1980" w:type="dxa"/>
            <w:shd w:val="clear" w:color="auto" w:fill="auto"/>
            <w:vAlign w:val="center"/>
          </w:tcPr>
          <w:p w14:paraId="24203D30" w14:textId="77777777" w:rsidR="00AB0275" w:rsidRPr="00654ACD" w:rsidRDefault="00AB0275" w:rsidP="00703A7D">
            <w:pPr>
              <w:spacing w:after="0"/>
              <w:ind w:right="-39"/>
              <w:jc w:val="center"/>
              <w:rPr>
                <w:rFonts w:ascii="Arial" w:hAnsi="Arial" w:cs="Arial"/>
              </w:rPr>
            </w:pPr>
            <w:r w:rsidRPr="00654ACD">
              <w:rPr>
                <w:rFonts w:ascii="Arial" w:hAnsi="Arial" w:cs="Arial"/>
              </w:rPr>
              <w:t>2015/16</w:t>
            </w:r>
          </w:p>
        </w:tc>
        <w:tc>
          <w:tcPr>
            <w:tcW w:w="3827" w:type="dxa"/>
            <w:shd w:val="clear" w:color="auto" w:fill="auto"/>
            <w:vAlign w:val="center"/>
          </w:tcPr>
          <w:p w14:paraId="4E365192" w14:textId="77777777" w:rsidR="00AB0275" w:rsidRPr="00654ACD" w:rsidRDefault="00AB0275" w:rsidP="00703A7D">
            <w:pPr>
              <w:spacing w:after="0"/>
              <w:ind w:left="-80" w:right="-32"/>
              <w:jc w:val="center"/>
              <w:rPr>
                <w:rFonts w:ascii="Arial" w:hAnsi="Arial" w:cs="Arial"/>
              </w:rPr>
            </w:pPr>
            <w:r w:rsidRPr="00654ACD">
              <w:rPr>
                <w:rFonts w:ascii="Arial" w:hAnsi="Arial" w:cs="Arial"/>
              </w:rPr>
              <w:t>0</w:t>
            </w:r>
          </w:p>
        </w:tc>
      </w:tr>
      <w:tr w:rsidR="007473D9" w:rsidRPr="00654ACD" w14:paraId="27F9D608" w14:textId="77777777" w:rsidTr="008F7DBC">
        <w:trPr>
          <w:jc w:val="center"/>
        </w:trPr>
        <w:tc>
          <w:tcPr>
            <w:tcW w:w="1980" w:type="dxa"/>
            <w:shd w:val="clear" w:color="auto" w:fill="auto"/>
            <w:vAlign w:val="center"/>
          </w:tcPr>
          <w:p w14:paraId="3ED790E8" w14:textId="77777777" w:rsidR="0000699F" w:rsidRPr="00654ACD" w:rsidRDefault="0000699F" w:rsidP="00703A7D">
            <w:pPr>
              <w:spacing w:after="0"/>
              <w:ind w:right="-39"/>
              <w:jc w:val="center"/>
              <w:rPr>
                <w:rFonts w:ascii="Arial" w:hAnsi="Arial" w:cs="Arial"/>
              </w:rPr>
            </w:pPr>
            <w:r w:rsidRPr="00654ACD">
              <w:rPr>
                <w:rFonts w:ascii="Arial" w:hAnsi="Arial" w:cs="Arial"/>
              </w:rPr>
              <w:t>2016/17</w:t>
            </w:r>
          </w:p>
        </w:tc>
        <w:tc>
          <w:tcPr>
            <w:tcW w:w="3827" w:type="dxa"/>
            <w:shd w:val="clear" w:color="auto" w:fill="auto"/>
            <w:vAlign w:val="center"/>
          </w:tcPr>
          <w:p w14:paraId="74FACF82" w14:textId="77777777" w:rsidR="0000699F" w:rsidRPr="00654ACD" w:rsidRDefault="007473D9" w:rsidP="00703A7D">
            <w:pPr>
              <w:spacing w:after="0"/>
              <w:ind w:left="-80" w:right="-32"/>
              <w:jc w:val="center"/>
              <w:rPr>
                <w:rFonts w:ascii="Arial" w:hAnsi="Arial" w:cs="Arial"/>
              </w:rPr>
            </w:pPr>
            <w:r w:rsidRPr="00654ACD">
              <w:rPr>
                <w:rFonts w:ascii="Arial" w:hAnsi="Arial" w:cs="Arial"/>
              </w:rPr>
              <w:t>0</w:t>
            </w:r>
          </w:p>
        </w:tc>
      </w:tr>
      <w:tr w:rsidR="007473D9" w:rsidRPr="00654ACD" w14:paraId="78A74F06" w14:textId="77777777" w:rsidTr="008F7DBC">
        <w:trPr>
          <w:jc w:val="center"/>
        </w:trPr>
        <w:tc>
          <w:tcPr>
            <w:tcW w:w="1980" w:type="dxa"/>
            <w:shd w:val="clear" w:color="auto" w:fill="auto"/>
            <w:vAlign w:val="center"/>
          </w:tcPr>
          <w:p w14:paraId="20CF642C" w14:textId="77777777" w:rsidR="00731CB2" w:rsidRPr="00654ACD" w:rsidRDefault="00731CB2" w:rsidP="00703A7D">
            <w:pPr>
              <w:spacing w:after="0"/>
              <w:ind w:right="-39"/>
              <w:jc w:val="center"/>
              <w:rPr>
                <w:rFonts w:ascii="Arial" w:hAnsi="Arial" w:cs="Arial"/>
              </w:rPr>
            </w:pPr>
            <w:r w:rsidRPr="00654ACD">
              <w:rPr>
                <w:rFonts w:ascii="Arial" w:hAnsi="Arial" w:cs="Arial"/>
              </w:rPr>
              <w:t>2017/18</w:t>
            </w:r>
          </w:p>
        </w:tc>
        <w:tc>
          <w:tcPr>
            <w:tcW w:w="3827" w:type="dxa"/>
            <w:shd w:val="clear" w:color="auto" w:fill="auto"/>
            <w:vAlign w:val="center"/>
          </w:tcPr>
          <w:p w14:paraId="13C7B004" w14:textId="77777777" w:rsidR="00731CB2" w:rsidRPr="00654ACD" w:rsidRDefault="007473D9" w:rsidP="00703A7D">
            <w:pPr>
              <w:spacing w:after="0"/>
              <w:ind w:left="-80" w:right="-32"/>
              <w:jc w:val="center"/>
              <w:rPr>
                <w:rFonts w:ascii="Arial" w:hAnsi="Arial" w:cs="Arial"/>
              </w:rPr>
            </w:pPr>
            <w:r w:rsidRPr="00654ACD">
              <w:rPr>
                <w:rFonts w:ascii="Arial" w:hAnsi="Arial" w:cs="Arial"/>
              </w:rPr>
              <w:t>0</w:t>
            </w:r>
          </w:p>
        </w:tc>
      </w:tr>
      <w:tr w:rsidR="007473D9" w:rsidRPr="00654ACD" w14:paraId="0A43741E" w14:textId="77777777" w:rsidTr="008F7DBC">
        <w:trPr>
          <w:jc w:val="center"/>
        </w:trPr>
        <w:tc>
          <w:tcPr>
            <w:tcW w:w="1980" w:type="dxa"/>
            <w:shd w:val="clear" w:color="auto" w:fill="auto"/>
            <w:vAlign w:val="center"/>
          </w:tcPr>
          <w:p w14:paraId="69B82A5A" w14:textId="77777777" w:rsidR="00731CB2" w:rsidRPr="00654ACD" w:rsidRDefault="00731CB2" w:rsidP="00703A7D">
            <w:pPr>
              <w:spacing w:after="0"/>
              <w:ind w:right="-39"/>
              <w:jc w:val="center"/>
              <w:rPr>
                <w:rFonts w:ascii="Arial" w:hAnsi="Arial" w:cs="Arial"/>
              </w:rPr>
            </w:pPr>
            <w:r w:rsidRPr="00654ACD">
              <w:rPr>
                <w:rFonts w:ascii="Arial" w:hAnsi="Arial" w:cs="Arial"/>
              </w:rPr>
              <w:t>2018/19</w:t>
            </w:r>
          </w:p>
        </w:tc>
        <w:tc>
          <w:tcPr>
            <w:tcW w:w="3827" w:type="dxa"/>
            <w:shd w:val="clear" w:color="auto" w:fill="auto"/>
            <w:vAlign w:val="center"/>
          </w:tcPr>
          <w:p w14:paraId="68FC10AA" w14:textId="77777777" w:rsidR="00731CB2" w:rsidRPr="00654ACD" w:rsidRDefault="007473D9" w:rsidP="00703A7D">
            <w:pPr>
              <w:spacing w:after="0"/>
              <w:ind w:left="-80" w:right="-32"/>
              <w:jc w:val="center"/>
              <w:rPr>
                <w:rFonts w:ascii="Arial" w:hAnsi="Arial" w:cs="Arial"/>
              </w:rPr>
            </w:pPr>
            <w:r w:rsidRPr="00654ACD">
              <w:rPr>
                <w:rFonts w:ascii="Arial" w:hAnsi="Arial" w:cs="Arial"/>
              </w:rPr>
              <w:t>0</w:t>
            </w:r>
          </w:p>
        </w:tc>
      </w:tr>
      <w:tr w:rsidR="00C847AF" w:rsidRPr="00654ACD" w14:paraId="5BDC6084" w14:textId="77777777" w:rsidTr="008F7DBC">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ABC2D2E" w14:textId="085B5A0D" w:rsidR="00C847AF" w:rsidRPr="00654ACD" w:rsidRDefault="00C847AF" w:rsidP="00703A7D">
            <w:pPr>
              <w:spacing w:after="0"/>
              <w:ind w:right="-39"/>
              <w:jc w:val="center"/>
              <w:rPr>
                <w:rFonts w:ascii="Arial" w:hAnsi="Arial" w:cs="Arial"/>
              </w:rPr>
            </w:pPr>
            <w:r w:rsidRPr="00654ACD">
              <w:rPr>
                <w:rFonts w:ascii="Arial" w:hAnsi="Arial" w:cs="Arial"/>
              </w:rPr>
              <w:t>2019/20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01E0CC3" w14:textId="77777777" w:rsidR="00C847AF" w:rsidRPr="00654ACD" w:rsidRDefault="00C847AF" w:rsidP="00703A7D">
            <w:pPr>
              <w:spacing w:after="0"/>
              <w:ind w:left="-80" w:right="-32"/>
              <w:jc w:val="center"/>
              <w:rPr>
                <w:rFonts w:ascii="Arial" w:hAnsi="Arial" w:cs="Arial"/>
              </w:rPr>
            </w:pPr>
            <w:r w:rsidRPr="00654ACD">
              <w:rPr>
                <w:rFonts w:ascii="Arial" w:hAnsi="Arial" w:cs="Arial"/>
              </w:rPr>
              <w:t>0</w:t>
            </w:r>
          </w:p>
        </w:tc>
      </w:tr>
      <w:tr w:rsidR="00260A44" w:rsidRPr="00654ACD" w14:paraId="4F930C7C" w14:textId="77777777" w:rsidTr="008F7DBC">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7851CB0" w14:textId="2BDE650A" w:rsidR="00260A44" w:rsidRPr="00654ACD" w:rsidRDefault="00260A44" w:rsidP="00703A7D">
            <w:pPr>
              <w:spacing w:after="0"/>
              <w:ind w:right="-39"/>
              <w:jc w:val="center"/>
              <w:rPr>
                <w:rFonts w:ascii="Arial" w:hAnsi="Arial" w:cs="Arial"/>
              </w:rPr>
            </w:pPr>
            <w:r w:rsidRPr="00654ACD">
              <w:rPr>
                <w:rFonts w:ascii="Arial" w:hAnsi="Arial" w:cs="Arial"/>
              </w:rPr>
              <w:t>2020/21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8AA7D3B" w14:textId="0CB12188" w:rsidR="00260A44" w:rsidRPr="00654ACD" w:rsidRDefault="00260A44" w:rsidP="00703A7D">
            <w:pPr>
              <w:spacing w:after="0"/>
              <w:ind w:left="-80" w:right="-32"/>
              <w:jc w:val="center"/>
              <w:rPr>
                <w:rFonts w:ascii="Arial" w:hAnsi="Arial" w:cs="Arial"/>
              </w:rPr>
            </w:pPr>
            <w:r w:rsidRPr="00654ACD">
              <w:rPr>
                <w:rFonts w:ascii="Arial" w:hAnsi="Arial" w:cs="Arial"/>
              </w:rPr>
              <w:t>13</w:t>
            </w:r>
          </w:p>
        </w:tc>
      </w:tr>
      <w:tr w:rsidR="00AB222B" w:rsidRPr="00654ACD" w14:paraId="79DFFC5C" w14:textId="77777777" w:rsidTr="008F7DBC">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1374DF3" w14:textId="33BB63E2" w:rsidR="00AB222B" w:rsidRPr="00654ACD" w:rsidRDefault="00AB222B" w:rsidP="00703A7D">
            <w:pPr>
              <w:spacing w:after="0"/>
              <w:ind w:right="-39"/>
              <w:jc w:val="center"/>
              <w:rPr>
                <w:rFonts w:ascii="Arial" w:hAnsi="Arial" w:cs="Arial"/>
              </w:rPr>
            </w:pPr>
            <w:r w:rsidRPr="00654ACD">
              <w:rPr>
                <w:rFonts w:ascii="Arial" w:hAnsi="Arial" w:cs="Arial"/>
              </w:rPr>
              <w:t>2021/22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1B64E1F" w14:textId="6FEDD65A" w:rsidR="00AB222B" w:rsidRPr="00654ACD" w:rsidRDefault="00AB222B" w:rsidP="00703A7D">
            <w:pPr>
              <w:spacing w:after="0"/>
              <w:ind w:left="-80" w:right="-32"/>
              <w:jc w:val="center"/>
              <w:rPr>
                <w:rFonts w:ascii="Arial" w:hAnsi="Arial" w:cs="Arial"/>
              </w:rPr>
            </w:pPr>
            <w:r w:rsidRPr="00654ACD">
              <w:rPr>
                <w:rFonts w:ascii="Arial" w:hAnsi="Arial" w:cs="Arial"/>
              </w:rPr>
              <w:t>0</w:t>
            </w:r>
          </w:p>
        </w:tc>
      </w:tr>
      <w:tr w:rsidR="000E385C" w:rsidRPr="00654ACD" w14:paraId="6A9B2CED" w14:textId="77777777" w:rsidTr="008F7DBC">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7301622" w14:textId="37743DA2" w:rsidR="000E385C" w:rsidRPr="00654ACD" w:rsidRDefault="000E385C" w:rsidP="00703A7D">
            <w:pPr>
              <w:spacing w:after="0"/>
              <w:ind w:right="-39"/>
              <w:jc w:val="center"/>
              <w:rPr>
                <w:rFonts w:ascii="Arial" w:hAnsi="Arial" w:cs="Arial"/>
              </w:rPr>
            </w:pPr>
            <w:r w:rsidRPr="00654ACD">
              <w:rPr>
                <w:rFonts w:ascii="Arial" w:hAnsi="Arial" w:cs="Arial"/>
              </w:rPr>
              <w:t>2022/23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ACDF776" w14:textId="016D2EB8" w:rsidR="000E385C" w:rsidRPr="00654ACD" w:rsidRDefault="000E385C" w:rsidP="00703A7D">
            <w:pPr>
              <w:spacing w:after="0"/>
              <w:ind w:left="-80" w:right="-32"/>
              <w:jc w:val="center"/>
              <w:rPr>
                <w:rFonts w:ascii="Arial" w:hAnsi="Arial" w:cs="Arial"/>
              </w:rPr>
            </w:pPr>
            <w:r w:rsidRPr="00654ACD">
              <w:rPr>
                <w:rFonts w:ascii="Arial" w:hAnsi="Arial" w:cs="Arial"/>
              </w:rPr>
              <w:t>0</w:t>
            </w:r>
          </w:p>
        </w:tc>
      </w:tr>
      <w:tr w:rsidR="007473D9" w:rsidRPr="00654ACD" w14:paraId="296B7D19" w14:textId="77777777" w:rsidTr="008F7DBC">
        <w:trPr>
          <w:jc w:val="center"/>
        </w:trPr>
        <w:tc>
          <w:tcPr>
            <w:tcW w:w="1980" w:type="dxa"/>
            <w:shd w:val="clear" w:color="auto" w:fill="auto"/>
            <w:vAlign w:val="center"/>
          </w:tcPr>
          <w:p w14:paraId="7E638136" w14:textId="178101BD" w:rsidR="00AB0275" w:rsidRPr="00654ACD" w:rsidRDefault="00AB0275" w:rsidP="00703A7D">
            <w:pPr>
              <w:spacing w:after="0"/>
              <w:ind w:left="-147" w:right="-39"/>
              <w:jc w:val="center"/>
              <w:rPr>
                <w:rFonts w:ascii="Arial" w:hAnsi="Arial" w:cs="Arial"/>
                <w:b/>
              </w:rPr>
            </w:pPr>
            <w:r w:rsidRPr="00654ACD">
              <w:rPr>
                <w:rFonts w:ascii="Arial" w:hAnsi="Arial" w:cs="Arial"/>
                <w:b/>
              </w:rPr>
              <w:t>Total</w:t>
            </w:r>
          </w:p>
        </w:tc>
        <w:tc>
          <w:tcPr>
            <w:tcW w:w="3827" w:type="dxa"/>
            <w:shd w:val="clear" w:color="auto" w:fill="auto"/>
            <w:vAlign w:val="center"/>
          </w:tcPr>
          <w:p w14:paraId="23DB4977" w14:textId="59EA2365" w:rsidR="00AB0275" w:rsidRPr="00654ACD" w:rsidRDefault="00260A44" w:rsidP="00703A7D">
            <w:pPr>
              <w:spacing w:after="0"/>
              <w:ind w:left="-80" w:right="-32"/>
              <w:jc w:val="center"/>
              <w:rPr>
                <w:rFonts w:ascii="Arial" w:hAnsi="Arial" w:cs="Arial"/>
                <w:b/>
              </w:rPr>
            </w:pPr>
            <w:r w:rsidRPr="00654ACD">
              <w:rPr>
                <w:rFonts w:ascii="Arial" w:hAnsi="Arial" w:cs="Arial"/>
                <w:b/>
              </w:rPr>
              <w:t>90</w:t>
            </w:r>
          </w:p>
        </w:tc>
      </w:tr>
    </w:tbl>
    <w:p w14:paraId="72189CBF" w14:textId="1FBC9B4C" w:rsidR="0052686F" w:rsidRPr="00654ACD" w:rsidRDefault="0052686F" w:rsidP="00CB65DA">
      <w:pPr>
        <w:spacing w:after="0" w:line="240" w:lineRule="auto"/>
        <w:rPr>
          <w:rFonts w:cs="Calibri"/>
          <w:b/>
        </w:rPr>
      </w:pPr>
    </w:p>
    <w:p w14:paraId="348A2783" w14:textId="77777777" w:rsidR="00A76870" w:rsidRPr="00654ACD" w:rsidRDefault="00E7151C" w:rsidP="00CC706F">
      <w:pPr>
        <w:pStyle w:val="Heading3"/>
        <w:rPr>
          <w:color w:val="00B0F0"/>
        </w:rPr>
      </w:pPr>
      <w:r w:rsidRPr="00654ACD">
        <w:t>TP1</w:t>
      </w:r>
      <w:r w:rsidR="003E41D8" w:rsidRPr="00654ACD">
        <w:t>2</w:t>
      </w:r>
      <w:r w:rsidRPr="00654ACD">
        <w:t xml:space="preserve">/5: </w:t>
      </w:r>
      <w:r w:rsidR="00CC4BA2" w:rsidRPr="00654ACD">
        <w:t>Number of S</w:t>
      </w:r>
      <w:r w:rsidR="00A76870" w:rsidRPr="00654ACD">
        <w:t>tructur</w:t>
      </w:r>
      <w:r w:rsidR="00CC4BA2" w:rsidRPr="00654ACD">
        <w:t>es Added to the Local List</w:t>
      </w:r>
      <w:r w:rsidR="00731CB2" w:rsidRPr="00654ACD">
        <w:t xml:space="preserve"> </w:t>
      </w:r>
    </w:p>
    <w:p w14:paraId="071C3937" w14:textId="77ED1B9B" w:rsidR="00C14900" w:rsidRPr="00654ACD" w:rsidRDefault="00C14900"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Local List was compiled in 2013 and it contains </w:t>
      </w:r>
      <w:r w:rsidR="00C1713F" w:rsidRPr="00654ACD">
        <w:rPr>
          <w:rFonts w:ascii="Arial" w:eastAsia="Times New Roman" w:hAnsi="Arial" w:cs="Arial"/>
          <w:lang w:eastAsia="en-GB"/>
        </w:rPr>
        <w:t xml:space="preserve">448 </w:t>
      </w:r>
      <w:r w:rsidRPr="00654ACD">
        <w:rPr>
          <w:rFonts w:ascii="Arial" w:eastAsia="Times New Roman" w:hAnsi="Arial" w:cs="Arial"/>
          <w:lang w:eastAsia="en-GB"/>
        </w:rPr>
        <w:t>buildings, structures and features in the city which are considered an important part of Birmingham's heritage due to their architectural, historic or archaeological significance.</w:t>
      </w:r>
      <w:r w:rsidR="00B579D3" w:rsidRPr="00654ACD">
        <w:rPr>
          <w:rFonts w:ascii="Arial" w:eastAsia="Times New Roman" w:hAnsi="Arial" w:cs="Arial"/>
          <w:lang w:eastAsia="en-GB"/>
        </w:rPr>
        <w:t xml:space="preserve"> Seven</w:t>
      </w:r>
      <w:r w:rsidR="00555FE9" w:rsidRPr="00654ACD">
        <w:rPr>
          <w:rFonts w:ascii="Arial" w:eastAsia="Times New Roman" w:hAnsi="Arial" w:cs="Arial"/>
          <w:lang w:eastAsia="en-GB"/>
        </w:rPr>
        <w:t xml:space="preserve"> additions have been made to the local list in the </w:t>
      </w:r>
      <w:r w:rsidR="00B579D3" w:rsidRPr="00654ACD">
        <w:rPr>
          <w:rFonts w:ascii="Arial" w:eastAsia="Times New Roman" w:hAnsi="Arial" w:cs="Arial"/>
          <w:lang w:eastAsia="en-GB"/>
        </w:rPr>
        <w:t>2021/22</w:t>
      </w:r>
      <w:r w:rsidR="00555FE9" w:rsidRPr="00654ACD">
        <w:rPr>
          <w:rFonts w:ascii="Arial" w:eastAsia="Times New Roman" w:hAnsi="Arial" w:cs="Arial"/>
          <w:lang w:eastAsia="en-GB"/>
        </w:rPr>
        <w:t xml:space="preserve"> monitoring year.</w:t>
      </w:r>
    </w:p>
    <w:p w14:paraId="6C425C95" w14:textId="77777777" w:rsidR="00CC706F" w:rsidRPr="00654ACD" w:rsidRDefault="00CC706F" w:rsidP="00CC706F">
      <w:pPr>
        <w:pStyle w:val="ListParagraph"/>
        <w:spacing w:after="0"/>
        <w:ind w:left="709"/>
        <w:rPr>
          <w:rFonts w:ascii="Arial" w:eastAsia="Times New Roman" w:hAnsi="Arial" w:cs="Arial"/>
          <w:lang w:eastAsia="en-GB"/>
        </w:rPr>
      </w:pPr>
    </w:p>
    <w:p w14:paraId="38BAEDF5" w14:textId="77777777" w:rsidR="00C423C9" w:rsidRPr="00654ACD" w:rsidRDefault="00E7151C" w:rsidP="00CC706F">
      <w:pPr>
        <w:pStyle w:val="Heading3"/>
        <w:rPr>
          <w:color w:val="00B0F0"/>
        </w:rPr>
      </w:pPr>
      <w:r w:rsidRPr="00654ACD">
        <w:t>TP1</w:t>
      </w:r>
      <w:r w:rsidR="003E41D8" w:rsidRPr="00654ACD">
        <w:t>2</w:t>
      </w:r>
      <w:r w:rsidRPr="00654ACD">
        <w:t xml:space="preserve">/6: </w:t>
      </w:r>
      <w:r w:rsidR="00CC4BA2" w:rsidRPr="00654ACD">
        <w:t>Number of C</w:t>
      </w:r>
      <w:r w:rsidR="00A76870" w:rsidRPr="00654ACD">
        <w:t>ompleted Conservation Area Appraisals and Management Plans</w:t>
      </w:r>
      <w:r w:rsidR="00E174E1" w:rsidRPr="00654ACD">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umber of Investigations Added to the Historic Environment Record "/>
      </w:tblPr>
      <w:tblGrid>
        <w:gridCol w:w="1853"/>
        <w:gridCol w:w="3363"/>
        <w:gridCol w:w="2693"/>
      </w:tblGrid>
      <w:tr w:rsidR="00A531C5" w:rsidRPr="00654ACD" w14:paraId="76E55741" w14:textId="77777777" w:rsidTr="007E4C6E">
        <w:trPr>
          <w:cantSplit/>
          <w:tblHeader/>
        </w:trPr>
        <w:tc>
          <w:tcPr>
            <w:tcW w:w="1853" w:type="dxa"/>
            <w:shd w:val="clear" w:color="auto" w:fill="auto"/>
            <w:vAlign w:val="center"/>
          </w:tcPr>
          <w:p w14:paraId="6D441F90" w14:textId="77777777" w:rsidR="00A531C5" w:rsidRPr="00654ACD" w:rsidRDefault="00A531C5" w:rsidP="00640F48">
            <w:pPr>
              <w:spacing w:after="0"/>
              <w:ind w:right="-70"/>
              <w:jc w:val="center"/>
              <w:rPr>
                <w:rFonts w:ascii="Arial" w:hAnsi="Arial" w:cs="Arial"/>
                <w:b/>
              </w:rPr>
            </w:pPr>
            <w:r w:rsidRPr="00654ACD">
              <w:rPr>
                <w:rFonts w:ascii="Arial" w:hAnsi="Arial" w:cs="Arial"/>
                <w:b/>
              </w:rPr>
              <w:t>Year</w:t>
            </w:r>
          </w:p>
        </w:tc>
        <w:tc>
          <w:tcPr>
            <w:tcW w:w="3363" w:type="dxa"/>
            <w:shd w:val="clear" w:color="auto" w:fill="auto"/>
          </w:tcPr>
          <w:p w14:paraId="58B09E7E" w14:textId="77777777" w:rsidR="00A531C5" w:rsidRPr="00654ACD" w:rsidRDefault="00A531C5" w:rsidP="00397908">
            <w:pPr>
              <w:spacing w:after="0"/>
              <w:jc w:val="center"/>
              <w:rPr>
                <w:rFonts w:ascii="Arial" w:hAnsi="Arial" w:cs="Arial"/>
                <w:b/>
              </w:rPr>
            </w:pPr>
            <w:r w:rsidRPr="00654ACD">
              <w:rPr>
                <w:rFonts w:ascii="Arial" w:hAnsi="Arial" w:cs="Arial"/>
                <w:b/>
              </w:rPr>
              <w:t>Number of Completed Conservation Area Appraisals</w:t>
            </w:r>
          </w:p>
        </w:tc>
        <w:tc>
          <w:tcPr>
            <w:tcW w:w="2693" w:type="dxa"/>
            <w:shd w:val="clear" w:color="auto" w:fill="auto"/>
          </w:tcPr>
          <w:p w14:paraId="542667CF" w14:textId="77777777" w:rsidR="00A531C5" w:rsidRPr="00654ACD" w:rsidRDefault="00A531C5" w:rsidP="00397908">
            <w:pPr>
              <w:spacing w:after="0"/>
              <w:jc w:val="center"/>
              <w:rPr>
                <w:rFonts w:ascii="Arial" w:hAnsi="Arial" w:cs="Arial"/>
                <w:b/>
              </w:rPr>
            </w:pPr>
            <w:r w:rsidRPr="00654ACD">
              <w:rPr>
                <w:rFonts w:ascii="Arial" w:hAnsi="Arial" w:cs="Arial"/>
                <w:b/>
              </w:rPr>
              <w:t>Number of Completed Management Plans</w:t>
            </w:r>
          </w:p>
        </w:tc>
      </w:tr>
      <w:tr w:rsidR="00C423C9" w:rsidRPr="00654ACD" w14:paraId="6E77953B" w14:textId="77777777" w:rsidTr="007E4C6E">
        <w:trPr>
          <w:cantSplit/>
        </w:trPr>
        <w:tc>
          <w:tcPr>
            <w:tcW w:w="1853" w:type="dxa"/>
            <w:shd w:val="clear" w:color="auto" w:fill="auto"/>
            <w:vAlign w:val="center"/>
          </w:tcPr>
          <w:p w14:paraId="1193038D" w14:textId="77777777" w:rsidR="00323B04" w:rsidRPr="00654ACD" w:rsidRDefault="00323B04" w:rsidP="00640F48">
            <w:pPr>
              <w:spacing w:after="0"/>
              <w:ind w:right="-70"/>
              <w:jc w:val="center"/>
              <w:rPr>
                <w:rFonts w:ascii="Arial" w:hAnsi="Arial" w:cs="Arial"/>
              </w:rPr>
            </w:pPr>
            <w:r w:rsidRPr="00654ACD">
              <w:rPr>
                <w:rFonts w:ascii="Arial" w:hAnsi="Arial" w:cs="Arial"/>
              </w:rPr>
              <w:t>2011/12</w:t>
            </w:r>
          </w:p>
        </w:tc>
        <w:tc>
          <w:tcPr>
            <w:tcW w:w="3363" w:type="dxa"/>
            <w:shd w:val="clear" w:color="auto" w:fill="auto"/>
          </w:tcPr>
          <w:p w14:paraId="0605B8A2" w14:textId="77777777" w:rsidR="00323B04" w:rsidRPr="00654ACD" w:rsidRDefault="00323B04" w:rsidP="00907C7C">
            <w:pPr>
              <w:spacing w:after="0"/>
              <w:jc w:val="center"/>
              <w:rPr>
                <w:rFonts w:ascii="Arial" w:hAnsi="Arial" w:cs="Arial"/>
              </w:rPr>
            </w:pPr>
            <w:r w:rsidRPr="00654ACD">
              <w:rPr>
                <w:rFonts w:ascii="Arial" w:hAnsi="Arial" w:cs="Arial"/>
              </w:rPr>
              <w:t xml:space="preserve">1 </w:t>
            </w:r>
          </w:p>
        </w:tc>
        <w:tc>
          <w:tcPr>
            <w:tcW w:w="2693" w:type="dxa"/>
          </w:tcPr>
          <w:p w14:paraId="71CBABF6" w14:textId="77777777" w:rsidR="00323B04" w:rsidRPr="00654ACD" w:rsidRDefault="00907C7C" w:rsidP="00907C7C">
            <w:pPr>
              <w:spacing w:after="0"/>
              <w:jc w:val="center"/>
              <w:rPr>
                <w:rFonts w:ascii="Arial" w:hAnsi="Arial" w:cs="Arial"/>
              </w:rPr>
            </w:pPr>
            <w:r w:rsidRPr="00654ACD">
              <w:rPr>
                <w:rFonts w:ascii="Arial" w:hAnsi="Arial" w:cs="Arial"/>
              </w:rPr>
              <w:t>1</w:t>
            </w:r>
          </w:p>
        </w:tc>
      </w:tr>
      <w:tr w:rsidR="00C423C9" w:rsidRPr="00654ACD" w14:paraId="7BB7FE05" w14:textId="77777777" w:rsidTr="007E4C6E">
        <w:trPr>
          <w:cantSplit/>
        </w:trPr>
        <w:tc>
          <w:tcPr>
            <w:tcW w:w="1853" w:type="dxa"/>
            <w:shd w:val="clear" w:color="auto" w:fill="auto"/>
            <w:vAlign w:val="center"/>
          </w:tcPr>
          <w:p w14:paraId="5C0EC9C5" w14:textId="77777777" w:rsidR="00323B04" w:rsidRPr="00654ACD" w:rsidRDefault="00323B04" w:rsidP="00640F48">
            <w:pPr>
              <w:spacing w:after="0"/>
              <w:ind w:right="-70"/>
              <w:jc w:val="center"/>
              <w:rPr>
                <w:rFonts w:ascii="Arial" w:hAnsi="Arial" w:cs="Arial"/>
              </w:rPr>
            </w:pPr>
            <w:r w:rsidRPr="00654ACD">
              <w:rPr>
                <w:rFonts w:ascii="Arial" w:hAnsi="Arial" w:cs="Arial"/>
              </w:rPr>
              <w:t>2012/13</w:t>
            </w:r>
          </w:p>
        </w:tc>
        <w:tc>
          <w:tcPr>
            <w:tcW w:w="3363" w:type="dxa"/>
            <w:shd w:val="clear" w:color="auto" w:fill="auto"/>
          </w:tcPr>
          <w:p w14:paraId="41CCE8DB" w14:textId="77777777" w:rsidR="00323B04" w:rsidRPr="00654ACD" w:rsidRDefault="00323B04" w:rsidP="00397908">
            <w:pPr>
              <w:spacing w:after="0"/>
              <w:jc w:val="center"/>
              <w:rPr>
                <w:rFonts w:ascii="Arial" w:hAnsi="Arial" w:cs="Arial"/>
              </w:rPr>
            </w:pPr>
            <w:r w:rsidRPr="00654ACD">
              <w:rPr>
                <w:rFonts w:ascii="Arial" w:hAnsi="Arial" w:cs="Arial"/>
              </w:rPr>
              <w:t>0</w:t>
            </w:r>
          </w:p>
        </w:tc>
        <w:tc>
          <w:tcPr>
            <w:tcW w:w="2693" w:type="dxa"/>
          </w:tcPr>
          <w:p w14:paraId="23E29CA0" w14:textId="77777777" w:rsidR="00323B04" w:rsidRPr="00654ACD" w:rsidRDefault="00323B04" w:rsidP="00397908">
            <w:pPr>
              <w:spacing w:after="0"/>
              <w:jc w:val="center"/>
              <w:rPr>
                <w:rFonts w:ascii="Arial" w:hAnsi="Arial" w:cs="Arial"/>
              </w:rPr>
            </w:pPr>
            <w:r w:rsidRPr="00654ACD">
              <w:rPr>
                <w:rFonts w:ascii="Arial" w:hAnsi="Arial" w:cs="Arial"/>
              </w:rPr>
              <w:t>0</w:t>
            </w:r>
          </w:p>
        </w:tc>
      </w:tr>
      <w:tr w:rsidR="00C423C9" w:rsidRPr="00654ACD" w14:paraId="677426DC" w14:textId="77777777" w:rsidTr="007E4C6E">
        <w:trPr>
          <w:cantSplit/>
        </w:trPr>
        <w:tc>
          <w:tcPr>
            <w:tcW w:w="1853" w:type="dxa"/>
            <w:shd w:val="clear" w:color="auto" w:fill="auto"/>
            <w:vAlign w:val="center"/>
          </w:tcPr>
          <w:p w14:paraId="1AEAC898" w14:textId="77777777" w:rsidR="00323B04" w:rsidRPr="00654ACD" w:rsidRDefault="00323B04" w:rsidP="00640F48">
            <w:pPr>
              <w:spacing w:after="0"/>
              <w:ind w:right="-70"/>
              <w:jc w:val="center"/>
              <w:rPr>
                <w:rFonts w:ascii="Arial" w:hAnsi="Arial" w:cs="Arial"/>
              </w:rPr>
            </w:pPr>
            <w:r w:rsidRPr="00654ACD">
              <w:rPr>
                <w:rFonts w:ascii="Arial" w:hAnsi="Arial" w:cs="Arial"/>
              </w:rPr>
              <w:t>2013/14</w:t>
            </w:r>
          </w:p>
        </w:tc>
        <w:tc>
          <w:tcPr>
            <w:tcW w:w="3363" w:type="dxa"/>
            <w:shd w:val="clear" w:color="auto" w:fill="auto"/>
          </w:tcPr>
          <w:p w14:paraId="31D67BBE" w14:textId="77777777" w:rsidR="00323B04" w:rsidRPr="00654ACD" w:rsidRDefault="00323B04" w:rsidP="00397908">
            <w:pPr>
              <w:spacing w:after="0"/>
              <w:jc w:val="center"/>
              <w:rPr>
                <w:rFonts w:ascii="Arial" w:hAnsi="Arial" w:cs="Arial"/>
              </w:rPr>
            </w:pPr>
            <w:r w:rsidRPr="00654ACD">
              <w:rPr>
                <w:rFonts w:ascii="Arial" w:hAnsi="Arial" w:cs="Arial"/>
              </w:rPr>
              <w:t>0</w:t>
            </w:r>
          </w:p>
        </w:tc>
        <w:tc>
          <w:tcPr>
            <w:tcW w:w="2693" w:type="dxa"/>
          </w:tcPr>
          <w:p w14:paraId="1C31C1CF" w14:textId="77777777" w:rsidR="00323B04" w:rsidRPr="00654ACD" w:rsidRDefault="00323B04" w:rsidP="00397908">
            <w:pPr>
              <w:spacing w:after="0"/>
              <w:jc w:val="center"/>
              <w:rPr>
                <w:rFonts w:ascii="Arial" w:hAnsi="Arial" w:cs="Arial"/>
              </w:rPr>
            </w:pPr>
            <w:r w:rsidRPr="00654ACD">
              <w:rPr>
                <w:rFonts w:ascii="Arial" w:hAnsi="Arial" w:cs="Arial"/>
              </w:rPr>
              <w:t>0</w:t>
            </w:r>
          </w:p>
        </w:tc>
      </w:tr>
      <w:tr w:rsidR="00C423C9" w:rsidRPr="00654ACD" w14:paraId="2ABDE68F" w14:textId="77777777" w:rsidTr="007E4C6E">
        <w:trPr>
          <w:cantSplit/>
        </w:trPr>
        <w:tc>
          <w:tcPr>
            <w:tcW w:w="1853" w:type="dxa"/>
            <w:shd w:val="clear" w:color="auto" w:fill="auto"/>
            <w:vAlign w:val="center"/>
          </w:tcPr>
          <w:p w14:paraId="29B9A956" w14:textId="77777777" w:rsidR="00323B04" w:rsidRPr="00654ACD" w:rsidRDefault="00323B04" w:rsidP="00640F48">
            <w:pPr>
              <w:spacing w:after="0"/>
              <w:ind w:right="-70"/>
              <w:jc w:val="center"/>
              <w:rPr>
                <w:rFonts w:ascii="Arial" w:hAnsi="Arial" w:cs="Arial"/>
              </w:rPr>
            </w:pPr>
            <w:r w:rsidRPr="00654ACD">
              <w:rPr>
                <w:rFonts w:ascii="Arial" w:hAnsi="Arial" w:cs="Arial"/>
              </w:rPr>
              <w:t>2014/15</w:t>
            </w:r>
          </w:p>
        </w:tc>
        <w:tc>
          <w:tcPr>
            <w:tcW w:w="3363" w:type="dxa"/>
            <w:shd w:val="clear" w:color="auto" w:fill="auto"/>
          </w:tcPr>
          <w:p w14:paraId="4782DA0D" w14:textId="77777777" w:rsidR="00323B04" w:rsidRPr="00654ACD" w:rsidRDefault="00323B04" w:rsidP="00907C7C">
            <w:pPr>
              <w:spacing w:after="0"/>
              <w:jc w:val="center"/>
              <w:rPr>
                <w:rFonts w:ascii="Arial" w:hAnsi="Arial" w:cs="Arial"/>
              </w:rPr>
            </w:pPr>
            <w:r w:rsidRPr="00654ACD">
              <w:rPr>
                <w:rFonts w:ascii="Arial" w:hAnsi="Arial" w:cs="Arial"/>
              </w:rPr>
              <w:t xml:space="preserve">1 </w:t>
            </w:r>
          </w:p>
        </w:tc>
        <w:tc>
          <w:tcPr>
            <w:tcW w:w="2693" w:type="dxa"/>
          </w:tcPr>
          <w:p w14:paraId="7F194198" w14:textId="77777777" w:rsidR="00323B04" w:rsidRPr="00654ACD" w:rsidRDefault="00323B04" w:rsidP="00907C7C">
            <w:pPr>
              <w:spacing w:after="0"/>
              <w:jc w:val="center"/>
              <w:rPr>
                <w:rFonts w:ascii="Arial" w:hAnsi="Arial" w:cs="Arial"/>
              </w:rPr>
            </w:pPr>
            <w:r w:rsidRPr="00654ACD">
              <w:rPr>
                <w:rFonts w:ascii="Arial" w:hAnsi="Arial" w:cs="Arial"/>
              </w:rPr>
              <w:t xml:space="preserve">1 </w:t>
            </w:r>
          </w:p>
        </w:tc>
      </w:tr>
      <w:tr w:rsidR="00C423C9" w:rsidRPr="00654ACD" w14:paraId="5D252E03" w14:textId="77777777" w:rsidTr="007E4C6E">
        <w:trPr>
          <w:cantSplit/>
        </w:trPr>
        <w:tc>
          <w:tcPr>
            <w:tcW w:w="1853" w:type="dxa"/>
            <w:shd w:val="clear" w:color="auto" w:fill="auto"/>
            <w:vAlign w:val="center"/>
          </w:tcPr>
          <w:p w14:paraId="01E8CF91" w14:textId="77777777" w:rsidR="00C423C9" w:rsidRPr="00654ACD" w:rsidRDefault="00C423C9" w:rsidP="00640F48">
            <w:pPr>
              <w:spacing w:after="0"/>
              <w:ind w:right="-70"/>
              <w:jc w:val="center"/>
              <w:rPr>
                <w:rFonts w:ascii="Arial" w:hAnsi="Arial" w:cs="Arial"/>
              </w:rPr>
            </w:pPr>
            <w:r w:rsidRPr="00654ACD">
              <w:rPr>
                <w:rFonts w:ascii="Arial" w:hAnsi="Arial" w:cs="Arial"/>
              </w:rPr>
              <w:lastRenderedPageBreak/>
              <w:t>2015/16</w:t>
            </w:r>
          </w:p>
        </w:tc>
        <w:tc>
          <w:tcPr>
            <w:tcW w:w="3363" w:type="dxa"/>
            <w:shd w:val="clear" w:color="auto" w:fill="auto"/>
          </w:tcPr>
          <w:p w14:paraId="6EA80843" w14:textId="77777777" w:rsidR="00C423C9" w:rsidRPr="00654ACD" w:rsidRDefault="00C423C9" w:rsidP="00907C7C">
            <w:pPr>
              <w:spacing w:after="0"/>
              <w:jc w:val="center"/>
              <w:rPr>
                <w:rFonts w:ascii="Arial" w:hAnsi="Arial" w:cs="Arial"/>
              </w:rPr>
            </w:pPr>
            <w:r w:rsidRPr="00654ACD">
              <w:rPr>
                <w:rFonts w:ascii="Arial" w:hAnsi="Arial" w:cs="Arial"/>
              </w:rPr>
              <w:t>1</w:t>
            </w:r>
          </w:p>
        </w:tc>
        <w:tc>
          <w:tcPr>
            <w:tcW w:w="2693" w:type="dxa"/>
          </w:tcPr>
          <w:p w14:paraId="33A66D29" w14:textId="77777777" w:rsidR="00C423C9" w:rsidRPr="00654ACD" w:rsidRDefault="00C423C9" w:rsidP="00907C7C">
            <w:pPr>
              <w:spacing w:after="0"/>
              <w:jc w:val="center"/>
              <w:rPr>
                <w:rFonts w:ascii="Arial" w:hAnsi="Arial" w:cs="Arial"/>
              </w:rPr>
            </w:pPr>
            <w:r w:rsidRPr="00654ACD">
              <w:rPr>
                <w:rFonts w:ascii="Arial" w:hAnsi="Arial" w:cs="Arial"/>
              </w:rPr>
              <w:t>1</w:t>
            </w:r>
          </w:p>
        </w:tc>
      </w:tr>
      <w:tr w:rsidR="00C423C9" w:rsidRPr="00654ACD" w14:paraId="68344060" w14:textId="77777777" w:rsidTr="007E4C6E">
        <w:trPr>
          <w:cantSplit/>
        </w:trPr>
        <w:tc>
          <w:tcPr>
            <w:tcW w:w="1853" w:type="dxa"/>
            <w:shd w:val="clear" w:color="auto" w:fill="auto"/>
            <w:vAlign w:val="center"/>
          </w:tcPr>
          <w:p w14:paraId="6937CDB7" w14:textId="77777777" w:rsidR="0000699F" w:rsidRPr="00654ACD" w:rsidRDefault="00731CB2" w:rsidP="00640F48">
            <w:pPr>
              <w:spacing w:after="0"/>
              <w:ind w:right="-70"/>
              <w:jc w:val="center"/>
              <w:rPr>
                <w:rFonts w:ascii="Arial" w:hAnsi="Arial" w:cs="Arial"/>
              </w:rPr>
            </w:pPr>
            <w:r w:rsidRPr="00654ACD">
              <w:rPr>
                <w:rFonts w:ascii="Arial" w:hAnsi="Arial" w:cs="Arial"/>
              </w:rPr>
              <w:t>2016/</w:t>
            </w:r>
            <w:r w:rsidR="0000699F" w:rsidRPr="00654ACD">
              <w:rPr>
                <w:rFonts w:ascii="Arial" w:hAnsi="Arial" w:cs="Arial"/>
              </w:rPr>
              <w:t>17</w:t>
            </w:r>
          </w:p>
        </w:tc>
        <w:tc>
          <w:tcPr>
            <w:tcW w:w="3363" w:type="dxa"/>
            <w:shd w:val="clear" w:color="auto" w:fill="auto"/>
          </w:tcPr>
          <w:p w14:paraId="62BB0E9E" w14:textId="77777777" w:rsidR="0000699F" w:rsidRPr="00654ACD" w:rsidRDefault="00C423C9" w:rsidP="00907C7C">
            <w:pPr>
              <w:spacing w:after="0"/>
              <w:jc w:val="center"/>
              <w:rPr>
                <w:rFonts w:ascii="Arial" w:hAnsi="Arial" w:cs="Arial"/>
              </w:rPr>
            </w:pPr>
            <w:r w:rsidRPr="00654ACD">
              <w:rPr>
                <w:rFonts w:ascii="Arial" w:hAnsi="Arial" w:cs="Arial"/>
              </w:rPr>
              <w:t>0</w:t>
            </w:r>
          </w:p>
        </w:tc>
        <w:tc>
          <w:tcPr>
            <w:tcW w:w="2693" w:type="dxa"/>
          </w:tcPr>
          <w:p w14:paraId="3098782B" w14:textId="77777777" w:rsidR="0000699F" w:rsidRPr="00654ACD" w:rsidRDefault="00C423C9" w:rsidP="00907C7C">
            <w:pPr>
              <w:spacing w:after="0"/>
              <w:jc w:val="center"/>
              <w:rPr>
                <w:rFonts w:ascii="Arial" w:hAnsi="Arial" w:cs="Arial"/>
              </w:rPr>
            </w:pPr>
            <w:r w:rsidRPr="00654ACD">
              <w:rPr>
                <w:rFonts w:ascii="Arial" w:hAnsi="Arial" w:cs="Arial"/>
              </w:rPr>
              <w:t>0</w:t>
            </w:r>
          </w:p>
        </w:tc>
      </w:tr>
      <w:tr w:rsidR="00C423C9" w:rsidRPr="00654ACD" w14:paraId="7E05A104" w14:textId="77777777" w:rsidTr="007E4C6E">
        <w:trPr>
          <w:cantSplit/>
        </w:trPr>
        <w:tc>
          <w:tcPr>
            <w:tcW w:w="1853" w:type="dxa"/>
            <w:shd w:val="clear" w:color="auto" w:fill="auto"/>
            <w:vAlign w:val="center"/>
          </w:tcPr>
          <w:p w14:paraId="62B1CCAC" w14:textId="77777777" w:rsidR="00731CB2" w:rsidRPr="00654ACD" w:rsidRDefault="00731CB2" w:rsidP="00640F48">
            <w:pPr>
              <w:spacing w:after="0"/>
              <w:ind w:right="-70"/>
              <w:jc w:val="center"/>
              <w:rPr>
                <w:rFonts w:ascii="Arial" w:hAnsi="Arial" w:cs="Arial"/>
              </w:rPr>
            </w:pPr>
            <w:r w:rsidRPr="00654ACD">
              <w:rPr>
                <w:rFonts w:ascii="Arial" w:hAnsi="Arial" w:cs="Arial"/>
              </w:rPr>
              <w:t>2017/18</w:t>
            </w:r>
          </w:p>
        </w:tc>
        <w:tc>
          <w:tcPr>
            <w:tcW w:w="3363" w:type="dxa"/>
            <w:shd w:val="clear" w:color="auto" w:fill="auto"/>
          </w:tcPr>
          <w:p w14:paraId="1E0632B9" w14:textId="77777777" w:rsidR="00731CB2" w:rsidRPr="00654ACD" w:rsidRDefault="00C423C9" w:rsidP="00907C7C">
            <w:pPr>
              <w:spacing w:after="0"/>
              <w:jc w:val="center"/>
              <w:rPr>
                <w:rFonts w:ascii="Arial" w:hAnsi="Arial" w:cs="Arial"/>
              </w:rPr>
            </w:pPr>
            <w:r w:rsidRPr="00654ACD">
              <w:rPr>
                <w:rFonts w:ascii="Arial" w:hAnsi="Arial" w:cs="Arial"/>
              </w:rPr>
              <w:t>0</w:t>
            </w:r>
          </w:p>
        </w:tc>
        <w:tc>
          <w:tcPr>
            <w:tcW w:w="2693" w:type="dxa"/>
          </w:tcPr>
          <w:p w14:paraId="65E5DFA2" w14:textId="77777777" w:rsidR="00731CB2" w:rsidRPr="00654ACD" w:rsidRDefault="00C423C9" w:rsidP="00907C7C">
            <w:pPr>
              <w:spacing w:after="0"/>
              <w:jc w:val="center"/>
              <w:rPr>
                <w:rFonts w:ascii="Arial" w:hAnsi="Arial" w:cs="Arial"/>
              </w:rPr>
            </w:pPr>
            <w:r w:rsidRPr="00654ACD">
              <w:rPr>
                <w:rFonts w:ascii="Arial" w:hAnsi="Arial" w:cs="Arial"/>
              </w:rPr>
              <w:t>0</w:t>
            </w:r>
          </w:p>
        </w:tc>
      </w:tr>
      <w:tr w:rsidR="00C423C9" w:rsidRPr="00654ACD" w14:paraId="78ADDA65" w14:textId="77777777" w:rsidTr="007E4C6E">
        <w:trPr>
          <w:cantSplit/>
        </w:trPr>
        <w:tc>
          <w:tcPr>
            <w:tcW w:w="1853" w:type="dxa"/>
            <w:shd w:val="clear" w:color="auto" w:fill="auto"/>
            <w:vAlign w:val="center"/>
          </w:tcPr>
          <w:p w14:paraId="3787D58E" w14:textId="77777777" w:rsidR="00731CB2" w:rsidRPr="00654ACD" w:rsidRDefault="00731CB2" w:rsidP="00640F48">
            <w:pPr>
              <w:spacing w:after="0"/>
              <w:ind w:right="-70"/>
              <w:jc w:val="center"/>
              <w:rPr>
                <w:rFonts w:ascii="Arial" w:hAnsi="Arial" w:cs="Arial"/>
              </w:rPr>
            </w:pPr>
            <w:r w:rsidRPr="00654ACD">
              <w:rPr>
                <w:rFonts w:ascii="Arial" w:hAnsi="Arial" w:cs="Arial"/>
              </w:rPr>
              <w:t>2018/19</w:t>
            </w:r>
          </w:p>
        </w:tc>
        <w:tc>
          <w:tcPr>
            <w:tcW w:w="3363" w:type="dxa"/>
            <w:shd w:val="clear" w:color="auto" w:fill="auto"/>
          </w:tcPr>
          <w:p w14:paraId="75AAEBFA" w14:textId="77777777" w:rsidR="00731CB2" w:rsidRPr="00654ACD" w:rsidRDefault="00C423C9" w:rsidP="00907C7C">
            <w:pPr>
              <w:spacing w:after="0"/>
              <w:jc w:val="center"/>
              <w:rPr>
                <w:rFonts w:ascii="Arial" w:hAnsi="Arial" w:cs="Arial"/>
              </w:rPr>
            </w:pPr>
            <w:r w:rsidRPr="00654ACD">
              <w:rPr>
                <w:rFonts w:ascii="Arial" w:hAnsi="Arial" w:cs="Arial"/>
              </w:rPr>
              <w:t>0</w:t>
            </w:r>
          </w:p>
        </w:tc>
        <w:tc>
          <w:tcPr>
            <w:tcW w:w="2693" w:type="dxa"/>
          </w:tcPr>
          <w:p w14:paraId="24DD44AF" w14:textId="77777777" w:rsidR="00731CB2" w:rsidRPr="00654ACD" w:rsidRDefault="00C423C9" w:rsidP="00907C7C">
            <w:pPr>
              <w:spacing w:after="0"/>
              <w:jc w:val="center"/>
              <w:rPr>
                <w:rFonts w:ascii="Arial" w:hAnsi="Arial" w:cs="Arial"/>
              </w:rPr>
            </w:pPr>
            <w:r w:rsidRPr="00654ACD">
              <w:rPr>
                <w:rFonts w:ascii="Arial" w:hAnsi="Arial" w:cs="Arial"/>
              </w:rPr>
              <w:t>0</w:t>
            </w:r>
          </w:p>
        </w:tc>
      </w:tr>
      <w:tr w:rsidR="0075069E" w:rsidRPr="00654ACD" w14:paraId="202B5DBF" w14:textId="77777777" w:rsidTr="007E4C6E">
        <w:trPr>
          <w:cantSplit/>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69DDAF74" w14:textId="36876677" w:rsidR="0075069E" w:rsidRPr="00654ACD" w:rsidRDefault="0075069E" w:rsidP="00640F48">
            <w:pPr>
              <w:spacing w:after="0"/>
              <w:ind w:right="-70"/>
              <w:jc w:val="center"/>
              <w:rPr>
                <w:rFonts w:ascii="Arial" w:hAnsi="Arial" w:cs="Arial"/>
              </w:rPr>
            </w:pPr>
            <w:r w:rsidRPr="00654ACD">
              <w:rPr>
                <w:rFonts w:ascii="Arial" w:hAnsi="Arial" w:cs="Arial"/>
              </w:rPr>
              <w:t>2019/20</w:t>
            </w:r>
          </w:p>
        </w:tc>
        <w:tc>
          <w:tcPr>
            <w:tcW w:w="3363" w:type="dxa"/>
            <w:tcBorders>
              <w:top w:val="single" w:sz="4" w:space="0" w:color="auto"/>
              <w:left w:val="single" w:sz="4" w:space="0" w:color="auto"/>
              <w:bottom w:val="single" w:sz="4" w:space="0" w:color="auto"/>
              <w:right w:val="single" w:sz="4" w:space="0" w:color="auto"/>
            </w:tcBorders>
            <w:shd w:val="clear" w:color="auto" w:fill="auto"/>
          </w:tcPr>
          <w:p w14:paraId="78A0F21E" w14:textId="77777777" w:rsidR="0075069E" w:rsidRPr="00654ACD" w:rsidRDefault="0075069E" w:rsidP="0054324F">
            <w:pPr>
              <w:spacing w:after="0"/>
              <w:jc w:val="center"/>
              <w:rPr>
                <w:rFonts w:ascii="Arial" w:hAnsi="Arial" w:cs="Arial"/>
              </w:rPr>
            </w:pPr>
            <w:r w:rsidRPr="00654ACD">
              <w:rPr>
                <w:rFonts w:ascii="Arial" w:hAnsi="Arial" w:cs="Arial"/>
              </w:rPr>
              <w:t>0</w:t>
            </w:r>
          </w:p>
        </w:tc>
        <w:tc>
          <w:tcPr>
            <w:tcW w:w="2693" w:type="dxa"/>
            <w:tcBorders>
              <w:top w:val="single" w:sz="4" w:space="0" w:color="auto"/>
              <w:left w:val="single" w:sz="4" w:space="0" w:color="auto"/>
              <w:bottom w:val="single" w:sz="4" w:space="0" w:color="auto"/>
              <w:right w:val="single" w:sz="4" w:space="0" w:color="auto"/>
            </w:tcBorders>
          </w:tcPr>
          <w:p w14:paraId="51756833" w14:textId="77777777" w:rsidR="0075069E" w:rsidRPr="00654ACD" w:rsidRDefault="0075069E" w:rsidP="0054324F">
            <w:pPr>
              <w:spacing w:after="0"/>
              <w:jc w:val="center"/>
              <w:rPr>
                <w:rFonts w:ascii="Arial" w:hAnsi="Arial" w:cs="Arial"/>
              </w:rPr>
            </w:pPr>
            <w:r w:rsidRPr="00654ACD">
              <w:rPr>
                <w:rFonts w:ascii="Arial" w:hAnsi="Arial" w:cs="Arial"/>
              </w:rPr>
              <w:t>0</w:t>
            </w:r>
          </w:p>
        </w:tc>
      </w:tr>
      <w:tr w:rsidR="001F51DB" w:rsidRPr="00654ACD" w14:paraId="376C36BC" w14:textId="77777777" w:rsidTr="007E4C6E">
        <w:trPr>
          <w:cantSplit/>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59727F0E" w14:textId="58EB424A" w:rsidR="001F51DB" w:rsidRPr="00654ACD" w:rsidRDefault="001F51DB" w:rsidP="00640F48">
            <w:pPr>
              <w:spacing w:after="0"/>
              <w:ind w:right="-70"/>
              <w:jc w:val="center"/>
              <w:rPr>
                <w:rFonts w:ascii="Arial" w:hAnsi="Arial" w:cs="Arial"/>
              </w:rPr>
            </w:pPr>
            <w:r w:rsidRPr="00654ACD">
              <w:rPr>
                <w:rFonts w:ascii="Arial" w:hAnsi="Arial" w:cs="Arial"/>
              </w:rPr>
              <w:t>2020/21</w:t>
            </w:r>
          </w:p>
        </w:tc>
        <w:tc>
          <w:tcPr>
            <w:tcW w:w="3363" w:type="dxa"/>
            <w:tcBorders>
              <w:top w:val="single" w:sz="4" w:space="0" w:color="auto"/>
              <w:left w:val="single" w:sz="4" w:space="0" w:color="auto"/>
              <w:bottom w:val="single" w:sz="4" w:space="0" w:color="auto"/>
              <w:right w:val="single" w:sz="4" w:space="0" w:color="auto"/>
            </w:tcBorders>
            <w:shd w:val="clear" w:color="auto" w:fill="auto"/>
          </w:tcPr>
          <w:p w14:paraId="1881246D" w14:textId="545AECF8" w:rsidR="001F51DB" w:rsidRPr="00654ACD" w:rsidRDefault="001F51DB" w:rsidP="0054324F">
            <w:pPr>
              <w:spacing w:after="0"/>
              <w:jc w:val="center"/>
              <w:rPr>
                <w:rFonts w:ascii="Arial" w:hAnsi="Arial" w:cs="Arial"/>
              </w:rPr>
            </w:pPr>
            <w:r w:rsidRPr="00654ACD">
              <w:rPr>
                <w:rFonts w:ascii="Arial" w:hAnsi="Arial" w:cs="Arial"/>
              </w:rPr>
              <w:t>0</w:t>
            </w:r>
          </w:p>
        </w:tc>
        <w:tc>
          <w:tcPr>
            <w:tcW w:w="2693" w:type="dxa"/>
            <w:tcBorders>
              <w:top w:val="single" w:sz="4" w:space="0" w:color="auto"/>
              <w:left w:val="single" w:sz="4" w:space="0" w:color="auto"/>
              <w:bottom w:val="single" w:sz="4" w:space="0" w:color="auto"/>
              <w:right w:val="single" w:sz="4" w:space="0" w:color="auto"/>
            </w:tcBorders>
          </w:tcPr>
          <w:p w14:paraId="2D5F2DC9" w14:textId="3F41C900" w:rsidR="001F51DB" w:rsidRPr="00654ACD" w:rsidRDefault="001F51DB" w:rsidP="0054324F">
            <w:pPr>
              <w:spacing w:after="0"/>
              <w:jc w:val="center"/>
              <w:rPr>
                <w:rFonts w:ascii="Arial" w:hAnsi="Arial" w:cs="Arial"/>
              </w:rPr>
            </w:pPr>
            <w:r w:rsidRPr="00654ACD">
              <w:rPr>
                <w:rFonts w:ascii="Arial" w:hAnsi="Arial" w:cs="Arial"/>
              </w:rPr>
              <w:t>0</w:t>
            </w:r>
          </w:p>
        </w:tc>
      </w:tr>
      <w:tr w:rsidR="007240F9" w:rsidRPr="00654ACD" w14:paraId="0817C841" w14:textId="77777777" w:rsidTr="007E4C6E">
        <w:trPr>
          <w:cantSplit/>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4BEFAF5D" w14:textId="5825DF91" w:rsidR="007240F9" w:rsidRPr="00654ACD" w:rsidRDefault="007240F9" w:rsidP="00640F48">
            <w:pPr>
              <w:spacing w:after="0"/>
              <w:ind w:right="-70"/>
              <w:jc w:val="center"/>
              <w:rPr>
                <w:rFonts w:ascii="Arial" w:hAnsi="Arial" w:cs="Arial"/>
              </w:rPr>
            </w:pPr>
            <w:r w:rsidRPr="00654ACD">
              <w:rPr>
                <w:rFonts w:ascii="Arial" w:hAnsi="Arial" w:cs="Arial"/>
              </w:rPr>
              <w:t>2021/22</w:t>
            </w:r>
          </w:p>
        </w:tc>
        <w:tc>
          <w:tcPr>
            <w:tcW w:w="3363" w:type="dxa"/>
            <w:tcBorders>
              <w:top w:val="single" w:sz="4" w:space="0" w:color="auto"/>
              <w:left w:val="single" w:sz="4" w:space="0" w:color="auto"/>
              <w:bottom w:val="single" w:sz="4" w:space="0" w:color="auto"/>
              <w:right w:val="single" w:sz="4" w:space="0" w:color="auto"/>
            </w:tcBorders>
            <w:shd w:val="clear" w:color="auto" w:fill="auto"/>
          </w:tcPr>
          <w:p w14:paraId="45275B6D" w14:textId="43EC6314" w:rsidR="007240F9" w:rsidRPr="00654ACD" w:rsidRDefault="007240F9" w:rsidP="0054324F">
            <w:pPr>
              <w:spacing w:after="0"/>
              <w:jc w:val="center"/>
              <w:rPr>
                <w:rFonts w:ascii="Arial" w:hAnsi="Arial" w:cs="Arial"/>
              </w:rPr>
            </w:pPr>
            <w:r w:rsidRPr="00654ACD">
              <w:rPr>
                <w:rFonts w:ascii="Arial" w:hAnsi="Arial" w:cs="Arial"/>
              </w:rPr>
              <w:t>0</w:t>
            </w:r>
          </w:p>
        </w:tc>
        <w:tc>
          <w:tcPr>
            <w:tcW w:w="2693" w:type="dxa"/>
            <w:tcBorders>
              <w:top w:val="single" w:sz="4" w:space="0" w:color="auto"/>
              <w:left w:val="single" w:sz="4" w:space="0" w:color="auto"/>
              <w:bottom w:val="single" w:sz="4" w:space="0" w:color="auto"/>
              <w:right w:val="single" w:sz="4" w:space="0" w:color="auto"/>
            </w:tcBorders>
          </w:tcPr>
          <w:p w14:paraId="11EB39DF" w14:textId="457719F2" w:rsidR="007240F9" w:rsidRPr="00654ACD" w:rsidRDefault="007240F9" w:rsidP="0054324F">
            <w:pPr>
              <w:spacing w:after="0"/>
              <w:jc w:val="center"/>
              <w:rPr>
                <w:rFonts w:ascii="Arial" w:hAnsi="Arial" w:cs="Arial"/>
              </w:rPr>
            </w:pPr>
            <w:r w:rsidRPr="00654ACD">
              <w:rPr>
                <w:rFonts w:ascii="Arial" w:hAnsi="Arial" w:cs="Arial"/>
              </w:rPr>
              <w:t>0</w:t>
            </w:r>
          </w:p>
        </w:tc>
      </w:tr>
      <w:tr w:rsidR="0079082D" w:rsidRPr="00654ACD" w14:paraId="0B55DB56" w14:textId="77777777" w:rsidTr="007E4C6E">
        <w:trPr>
          <w:cantSplit/>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0F6C0699" w14:textId="37AD3831" w:rsidR="0079082D" w:rsidRPr="00654ACD" w:rsidRDefault="0079082D" w:rsidP="00640F48">
            <w:pPr>
              <w:spacing w:after="0"/>
              <w:ind w:right="-70"/>
              <w:jc w:val="center"/>
              <w:rPr>
                <w:rFonts w:ascii="Arial" w:hAnsi="Arial" w:cs="Arial"/>
              </w:rPr>
            </w:pPr>
            <w:r w:rsidRPr="00654ACD">
              <w:rPr>
                <w:rFonts w:ascii="Arial" w:hAnsi="Arial" w:cs="Arial"/>
              </w:rPr>
              <w:t>2022/23</w:t>
            </w:r>
          </w:p>
        </w:tc>
        <w:tc>
          <w:tcPr>
            <w:tcW w:w="3363" w:type="dxa"/>
            <w:tcBorders>
              <w:top w:val="single" w:sz="4" w:space="0" w:color="auto"/>
              <w:left w:val="single" w:sz="4" w:space="0" w:color="auto"/>
              <w:bottom w:val="single" w:sz="4" w:space="0" w:color="auto"/>
              <w:right w:val="single" w:sz="4" w:space="0" w:color="auto"/>
            </w:tcBorders>
            <w:shd w:val="clear" w:color="auto" w:fill="auto"/>
          </w:tcPr>
          <w:p w14:paraId="3E45DDAB" w14:textId="69048A48" w:rsidR="0079082D" w:rsidRPr="00654ACD" w:rsidRDefault="001A0E0F" w:rsidP="0054324F">
            <w:pPr>
              <w:spacing w:after="0"/>
              <w:jc w:val="center"/>
              <w:rPr>
                <w:rFonts w:ascii="Arial" w:hAnsi="Arial" w:cs="Arial"/>
              </w:rPr>
            </w:pPr>
            <w:r w:rsidRPr="00654ACD">
              <w:rPr>
                <w:rFonts w:ascii="Arial" w:hAnsi="Arial" w:cs="Arial"/>
              </w:rPr>
              <w:t>2</w:t>
            </w:r>
          </w:p>
        </w:tc>
        <w:tc>
          <w:tcPr>
            <w:tcW w:w="2693" w:type="dxa"/>
            <w:tcBorders>
              <w:top w:val="single" w:sz="4" w:space="0" w:color="auto"/>
              <w:left w:val="single" w:sz="4" w:space="0" w:color="auto"/>
              <w:bottom w:val="single" w:sz="4" w:space="0" w:color="auto"/>
              <w:right w:val="single" w:sz="4" w:space="0" w:color="auto"/>
            </w:tcBorders>
          </w:tcPr>
          <w:p w14:paraId="1955CAE8" w14:textId="0A16D1D9" w:rsidR="0079082D" w:rsidRPr="00654ACD" w:rsidRDefault="001A0E0F" w:rsidP="0054324F">
            <w:pPr>
              <w:spacing w:after="0"/>
              <w:jc w:val="center"/>
              <w:rPr>
                <w:rFonts w:ascii="Arial" w:hAnsi="Arial" w:cs="Arial"/>
              </w:rPr>
            </w:pPr>
            <w:r w:rsidRPr="00654ACD">
              <w:rPr>
                <w:rFonts w:ascii="Arial" w:hAnsi="Arial" w:cs="Arial"/>
              </w:rPr>
              <w:t>2</w:t>
            </w:r>
          </w:p>
        </w:tc>
      </w:tr>
      <w:tr w:rsidR="2E744D89" w14:paraId="5E1D0864" w14:textId="77777777" w:rsidTr="2E744D89">
        <w:trPr>
          <w:cantSplit/>
          <w:trHeight w:val="300"/>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64CCB02B" w14:textId="2EC0931E" w:rsidR="13DB178F" w:rsidRDefault="13DB178F" w:rsidP="2E744D89">
            <w:pPr>
              <w:jc w:val="center"/>
              <w:rPr>
                <w:rFonts w:ascii="Arial" w:hAnsi="Arial" w:cs="Arial"/>
              </w:rPr>
            </w:pPr>
            <w:r w:rsidRPr="2E744D89">
              <w:rPr>
                <w:rFonts w:ascii="Arial" w:hAnsi="Arial" w:cs="Arial"/>
              </w:rPr>
              <w:t>2023/24</w:t>
            </w:r>
          </w:p>
        </w:tc>
        <w:tc>
          <w:tcPr>
            <w:tcW w:w="3363" w:type="dxa"/>
            <w:tcBorders>
              <w:top w:val="single" w:sz="4" w:space="0" w:color="auto"/>
              <w:left w:val="single" w:sz="4" w:space="0" w:color="auto"/>
              <w:bottom w:val="single" w:sz="4" w:space="0" w:color="auto"/>
              <w:right w:val="single" w:sz="4" w:space="0" w:color="auto"/>
            </w:tcBorders>
            <w:shd w:val="clear" w:color="auto" w:fill="auto"/>
          </w:tcPr>
          <w:p w14:paraId="189C4919" w14:textId="199F1145" w:rsidR="13DB178F" w:rsidRDefault="13DB178F" w:rsidP="2E744D89">
            <w:pPr>
              <w:jc w:val="center"/>
              <w:rPr>
                <w:rFonts w:ascii="Arial" w:hAnsi="Arial" w:cs="Arial"/>
              </w:rPr>
            </w:pPr>
            <w:r w:rsidRPr="2E744D89">
              <w:rPr>
                <w:rFonts w:ascii="Arial" w:hAnsi="Arial" w:cs="Arial"/>
              </w:rPr>
              <w:t>0</w:t>
            </w:r>
          </w:p>
        </w:tc>
        <w:tc>
          <w:tcPr>
            <w:tcW w:w="2693" w:type="dxa"/>
            <w:tcBorders>
              <w:top w:val="single" w:sz="4" w:space="0" w:color="auto"/>
              <w:left w:val="single" w:sz="4" w:space="0" w:color="auto"/>
              <w:bottom w:val="single" w:sz="4" w:space="0" w:color="auto"/>
              <w:right w:val="single" w:sz="4" w:space="0" w:color="auto"/>
            </w:tcBorders>
          </w:tcPr>
          <w:p w14:paraId="168E246A" w14:textId="1AC36575" w:rsidR="13DB178F" w:rsidRDefault="13DB178F" w:rsidP="2E744D89">
            <w:pPr>
              <w:jc w:val="center"/>
              <w:rPr>
                <w:rFonts w:ascii="Arial" w:hAnsi="Arial" w:cs="Arial"/>
              </w:rPr>
            </w:pPr>
            <w:r w:rsidRPr="2E744D89">
              <w:rPr>
                <w:rFonts w:ascii="Arial" w:hAnsi="Arial" w:cs="Arial"/>
              </w:rPr>
              <w:t>0</w:t>
            </w:r>
          </w:p>
        </w:tc>
      </w:tr>
      <w:tr w:rsidR="00323B04" w:rsidRPr="00654ACD" w14:paraId="792C2CEB" w14:textId="77777777" w:rsidTr="007E4C6E">
        <w:trPr>
          <w:cantSplit/>
        </w:trPr>
        <w:tc>
          <w:tcPr>
            <w:tcW w:w="1853" w:type="dxa"/>
            <w:shd w:val="clear" w:color="auto" w:fill="auto"/>
            <w:vAlign w:val="center"/>
          </w:tcPr>
          <w:p w14:paraId="680C2B79" w14:textId="2D6309E5" w:rsidR="00323B04" w:rsidRPr="00654ACD" w:rsidRDefault="00323B04" w:rsidP="00640F48">
            <w:pPr>
              <w:spacing w:after="0"/>
              <w:ind w:right="-70"/>
              <w:jc w:val="center"/>
              <w:rPr>
                <w:rFonts w:ascii="Arial" w:hAnsi="Arial" w:cs="Arial"/>
                <w:b/>
              </w:rPr>
            </w:pPr>
            <w:r w:rsidRPr="00654ACD">
              <w:rPr>
                <w:rFonts w:ascii="Arial" w:hAnsi="Arial" w:cs="Arial"/>
                <w:b/>
              </w:rPr>
              <w:t>Total</w:t>
            </w:r>
          </w:p>
        </w:tc>
        <w:tc>
          <w:tcPr>
            <w:tcW w:w="3363" w:type="dxa"/>
            <w:shd w:val="clear" w:color="auto" w:fill="auto"/>
          </w:tcPr>
          <w:p w14:paraId="2A2176D0" w14:textId="6C0F0B43" w:rsidR="00323B04" w:rsidRPr="00654ACD" w:rsidRDefault="001A0E0F" w:rsidP="00397908">
            <w:pPr>
              <w:spacing w:after="0"/>
              <w:jc w:val="center"/>
              <w:rPr>
                <w:rFonts w:ascii="Arial" w:hAnsi="Arial" w:cs="Arial"/>
                <w:b/>
              </w:rPr>
            </w:pPr>
            <w:r w:rsidRPr="00654ACD">
              <w:rPr>
                <w:rFonts w:ascii="Arial" w:hAnsi="Arial" w:cs="Arial"/>
                <w:b/>
              </w:rPr>
              <w:t>5</w:t>
            </w:r>
          </w:p>
        </w:tc>
        <w:tc>
          <w:tcPr>
            <w:tcW w:w="2693" w:type="dxa"/>
          </w:tcPr>
          <w:p w14:paraId="3C1ED14B" w14:textId="18300D5E" w:rsidR="00323B04" w:rsidRPr="00654ACD" w:rsidRDefault="001A0E0F" w:rsidP="00397908">
            <w:pPr>
              <w:spacing w:after="0"/>
              <w:jc w:val="center"/>
              <w:rPr>
                <w:rFonts w:ascii="Arial" w:hAnsi="Arial" w:cs="Arial"/>
                <w:b/>
              </w:rPr>
            </w:pPr>
            <w:r w:rsidRPr="00654ACD">
              <w:rPr>
                <w:rFonts w:ascii="Arial" w:hAnsi="Arial" w:cs="Arial"/>
                <w:b/>
              </w:rPr>
              <w:t>5</w:t>
            </w:r>
          </w:p>
        </w:tc>
      </w:tr>
    </w:tbl>
    <w:p w14:paraId="46AAD782" w14:textId="77777777" w:rsidR="00C534D4" w:rsidRPr="00654ACD" w:rsidRDefault="00C534D4" w:rsidP="00BA5C28">
      <w:pPr>
        <w:spacing w:after="0"/>
        <w:rPr>
          <w:rFonts w:cs="Calibri"/>
        </w:rPr>
      </w:pPr>
    </w:p>
    <w:p w14:paraId="6B3474AB" w14:textId="41C51AEA" w:rsidR="00C0614E" w:rsidRPr="00654ACD" w:rsidRDefault="75AF9DC0" w:rsidP="00C0614E">
      <w:pPr>
        <w:pStyle w:val="ListParagraph"/>
        <w:numPr>
          <w:ilvl w:val="1"/>
          <w:numId w:val="37"/>
        </w:numPr>
        <w:spacing w:after="120"/>
        <w:ind w:left="709" w:hanging="709"/>
        <w:rPr>
          <w:rFonts w:ascii="Arial" w:hAnsi="Arial" w:cs="Arial"/>
        </w:rPr>
      </w:pPr>
      <w:r w:rsidRPr="00654ACD">
        <w:rPr>
          <w:rFonts w:ascii="Arial" w:eastAsia="Times New Roman" w:hAnsi="Arial" w:cs="Arial"/>
          <w:lang w:eastAsia="en-GB"/>
        </w:rPr>
        <w:t xml:space="preserve">Since 2011 Conservation Area Appraisals and Management Plans have been completed for Moor Pool Estate (March 2012) and Sutton Coldfield High Street (February 2015). </w:t>
      </w:r>
      <w:r w:rsidR="50DAD383" w:rsidRPr="00654ACD">
        <w:rPr>
          <w:rFonts w:ascii="Arial" w:eastAsia="Times New Roman" w:hAnsi="Arial" w:cs="Arial"/>
          <w:lang w:eastAsia="en-GB"/>
        </w:rPr>
        <w:t>Conservation Area Appraisals and Management Plans are currently in production for Jewellery Quarter, Colmore Row, Selly Park, St. Agnes and Austin Village.</w:t>
      </w:r>
      <w:r w:rsidR="1E6887F1" w:rsidRPr="00654ACD">
        <w:rPr>
          <w:rFonts w:ascii="Arial" w:eastAsia="Times New Roman" w:hAnsi="Arial" w:cs="Arial"/>
          <w:lang w:eastAsia="en-GB"/>
        </w:rPr>
        <w:t xml:space="preserve"> In August 2022, the St Agnes</w:t>
      </w:r>
      <w:r w:rsidR="66C0C5FB" w:rsidRPr="00654ACD">
        <w:rPr>
          <w:rFonts w:ascii="Arial" w:eastAsia="Times New Roman" w:hAnsi="Arial" w:cs="Arial"/>
          <w:lang w:eastAsia="en-GB"/>
        </w:rPr>
        <w:t xml:space="preserve"> and Selly Park</w:t>
      </w:r>
      <w:r w:rsidR="1E6887F1" w:rsidRPr="00654ACD">
        <w:rPr>
          <w:rFonts w:ascii="Arial" w:eastAsia="Times New Roman" w:hAnsi="Arial" w:cs="Arial"/>
          <w:lang w:eastAsia="en-GB"/>
        </w:rPr>
        <w:t xml:space="preserve"> Conservation Area </w:t>
      </w:r>
      <w:r w:rsidR="220B3630" w:rsidRPr="00654ACD">
        <w:rPr>
          <w:rFonts w:ascii="Arial" w:eastAsia="Times New Roman" w:hAnsi="Arial" w:cs="Arial"/>
          <w:lang w:eastAsia="en-GB"/>
        </w:rPr>
        <w:t>Management Plan</w:t>
      </w:r>
      <w:r w:rsidR="66C0C5FB" w:rsidRPr="00654ACD">
        <w:rPr>
          <w:rFonts w:ascii="Arial" w:eastAsia="Times New Roman" w:hAnsi="Arial" w:cs="Arial"/>
          <w:lang w:eastAsia="en-GB"/>
        </w:rPr>
        <w:t>s</w:t>
      </w:r>
      <w:r w:rsidR="220B3630" w:rsidRPr="00654ACD">
        <w:rPr>
          <w:rFonts w:ascii="Arial" w:eastAsia="Times New Roman" w:hAnsi="Arial" w:cs="Arial"/>
          <w:lang w:eastAsia="en-GB"/>
        </w:rPr>
        <w:t xml:space="preserve"> and Character Appraisal</w:t>
      </w:r>
      <w:r w:rsidR="66C0C5FB" w:rsidRPr="00654ACD">
        <w:rPr>
          <w:rFonts w:ascii="Arial" w:eastAsia="Times New Roman" w:hAnsi="Arial" w:cs="Arial"/>
          <w:lang w:eastAsia="en-GB"/>
        </w:rPr>
        <w:t>s</w:t>
      </w:r>
      <w:r w:rsidR="220B3630" w:rsidRPr="00654ACD">
        <w:rPr>
          <w:rFonts w:ascii="Arial" w:eastAsia="Times New Roman" w:hAnsi="Arial" w:cs="Arial"/>
          <w:lang w:eastAsia="en-GB"/>
        </w:rPr>
        <w:t xml:space="preserve"> </w:t>
      </w:r>
      <w:r w:rsidR="66C0C5FB" w:rsidRPr="00654ACD">
        <w:rPr>
          <w:rFonts w:ascii="Arial" w:eastAsia="Times New Roman" w:hAnsi="Arial" w:cs="Arial"/>
          <w:lang w:eastAsia="en-GB"/>
        </w:rPr>
        <w:t>were</w:t>
      </w:r>
      <w:r w:rsidR="220B3630" w:rsidRPr="00654ACD">
        <w:rPr>
          <w:rFonts w:ascii="Arial" w:eastAsia="Times New Roman" w:hAnsi="Arial" w:cs="Arial"/>
          <w:lang w:eastAsia="en-GB"/>
        </w:rPr>
        <w:t xml:space="preserve"> completed.</w:t>
      </w:r>
    </w:p>
    <w:p w14:paraId="3D56060E" w14:textId="77777777" w:rsidR="00A76870" w:rsidRPr="00654ACD" w:rsidRDefault="00E7151C" w:rsidP="00CC706F">
      <w:pPr>
        <w:pStyle w:val="Heading3"/>
      </w:pPr>
      <w:bookmarkStart w:id="102" w:name="_Hlk24638282"/>
      <w:bookmarkEnd w:id="101"/>
      <w:r w:rsidRPr="00654ACD">
        <w:t>TP1</w:t>
      </w:r>
      <w:r w:rsidR="003E41D8" w:rsidRPr="00654ACD">
        <w:t>2</w:t>
      </w:r>
      <w:r w:rsidRPr="00654ACD">
        <w:t>/</w:t>
      </w:r>
      <w:r w:rsidR="003E41D8" w:rsidRPr="00654ACD">
        <w:t>7</w:t>
      </w:r>
      <w:r w:rsidRPr="00654ACD">
        <w:t xml:space="preserve">: </w:t>
      </w:r>
      <w:r w:rsidR="00A76870" w:rsidRPr="00654ACD">
        <w:t xml:space="preserve">Number of </w:t>
      </w:r>
      <w:r w:rsidR="00CC4BA2" w:rsidRPr="00654ACD">
        <w:t>H</w:t>
      </w:r>
      <w:r w:rsidR="00A76870" w:rsidRPr="00654ACD">
        <w:t>eritage</w:t>
      </w:r>
      <w:r w:rsidR="00CC4BA2" w:rsidRPr="00654ACD">
        <w:t xml:space="preserve"> A</w:t>
      </w:r>
      <w:r w:rsidR="00A76870" w:rsidRPr="00654ACD">
        <w:t>ssets at</w:t>
      </w:r>
      <w:r w:rsidR="00CC4BA2" w:rsidRPr="00654ACD">
        <w:t xml:space="preserve"> R</w:t>
      </w:r>
      <w:r w:rsidR="00A76870" w:rsidRPr="00654ACD">
        <w:t>isk</w:t>
      </w:r>
      <w:r w:rsidR="00731CB2" w:rsidRPr="00654AC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umber of Heritage Assets at Risk "/>
      </w:tblPr>
      <w:tblGrid>
        <w:gridCol w:w="2431"/>
        <w:gridCol w:w="2461"/>
        <w:gridCol w:w="2462"/>
      </w:tblGrid>
      <w:tr w:rsidR="00F46E87" w:rsidRPr="00654ACD" w14:paraId="5345A52D" w14:textId="0FB9ABA7" w:rsidTr="006432E4">
        <w:trPr>
          <w:tblHeader/>
          <w:jc w:val="center"/>
        </w:trPr>
        <w:tc>
          <w:tcPr>
            <w:tcW w:w="2431" w:type="dxa"/>
            <w:shd w:val="clear" w:color="auto" w:fill="auto"/>
            <w:vAlign w:val="center"/>
          </w:tcPr>
          <w:p w14:paraId="6E7AA2E9" w14:textId="77777777" w:rsidR="00F46E87" w:rsidRPr="00654ACD" w:rsidRDefault="00F46E87" w:rsidP="006432E4">
            <w:pPr>
              <w:spacing w:after="0"/>
              <w:jc w:val="center"/>
              <w:rPr>
                <w:rFonts w:ascii="Arial" w:hAnsi="Arial" w:cs="Arial"/>
                <w:b/>
              </w:rPr>
            </w:pPr>
            <w:r w:rsidRPr="00654ACD">
              <w:rPr>
                <w:rFonts w:ascii="Arial" w:hAnsi="Arial" w:cs="Arial"/>
                <w:b/>
              </w:rPr>
              <w:t>Year</w:t>
            </w:r>
          </w:p>
        </w:tc>
        <w:tc>
          <w:tcPr>
            <w:tcW w:w="2461" w:type="dxa"/>
            <w:shd w:val="clear" w:color="auto" w:fill="auto"/>
            <w:vAlign w:val="center"/>
          </w:tcPr>
          <w:p w14:paraId="1F7584D5" w14:textId="77777777" w:rsidR="00F46E87" w:rsidRPr="00654ACD" w:rsidRDefault="00F46E87" w:rsidP="006432E4">
            <w:pPr>
              <w:spacing w:after="0"/>
              <w:jc w:val="center"/>
              <w:rPr>
                <w:rFonts w:ascii="Arial" w:hAnsi="Arial" w:cs="Arial"/>
                <w:b/>
              </w:rPr>
            </w:pPr>
            <w:r w:rsidRPr="00654ACD">
              <w:rPr>
                <w:rFonts w:ascii="Arial" w:hAnsi="Arial" w:cs="Arial"/>
                <w:b/>
              </w:rPr>
              <w:t>Number of Heritage Assets at Risk</w:t>
            </w:r>
          </w:p>
        </w:tc>
        <w:tc>
          <w:tcPr>
            <w:tcW w:w="2462" w:type="dxa"/>
            <w:shd w:val="clear" w:color="auto" w:fill="auto"/>
            <w:vAlign w:val="center"/>
          </w:tcPr>
          <w:p w14:paraId="60FAD073" w14:textId="40176284" w:rsidR="00F46E87" w:rsidRPr="00654ACD" w:rsidRDefault="00F46E87" w:rsidP="006432E4">
            <w:pPr>
              <w:spacing w:after="0"/>
              <w:jc w:val="center"/>
              <w:rPr>
                <w:rFonts w:ascii="Arial" w:hAnsi="Arial" w:cs="Arial"/>
                <w:b/>
              </w:rPr>
            </w:pPr>
            <w:r w:rsidRPr="00654ACD">
              <w:rPr>
                <w:rFonts w:ascii="Arial" w:hAnsi="Arial" w:cs="Arial"/>
                <w:b/>
              </w:rPr>
              <w:t>Difference from Previous Year</w:t>
            </w:r>
          </w:p>
        </w:tc>
      </w:tr>
      <w:tr w:rsidR="00F46E87" w:rsidRPr="00654ACD" w14:paraId="23C363E8" w14:textId="111BC11E" w:rsidTr="006432E4">
        <w:trPr>
          <w:jc w:val="center"/>
        </w:trPr>
        <w:tc>
          <w:tcPr>
            <w:tcW w:w="2431" w:type="dxa"/>
            <w:shd w:val="clear" w:color="auto" w:fill="auto"/>
          </w:tcPr>
          <w:p w14:paraId="18CF8D39" w14:textId="77777777" w:rsidR="00F46E87" w:rsidRPr="00654ACD" w:rsidRDefault="00F46E87" w:rsidP="00F46E87">
            <w:pPr>
              <w:spacing w:after="0"/>
              <w:jc w:val="center"/>
              <w:rPr>
                <w:rFonts w:ascii="Arial" w:hAnsi="Arial" w:cs="Arial"/>
              </w:rPr>
            </w:pPr>
            <w:r w:rsidRPr="00654ACD">
              <w:rPr>
                <w:rFonts w:ascii="Arial" w:hAnsi="Arial" w:cs="Arial"/>
              </w:rPr>
              <w:t>2011/12</w:t>
            </w:r>
          </w:p>
        </w:tc>
        <w:tc>
          <w:tcPr>
            <w:tcW w:w="2461" w:type="dxa"/>
            <w:shd w:val="clear" w:color="auto" w:fill="auto"/>
          </w:tcPr>
          <w:p w14:paraId="434292C4" w14:textId="4B1427D5" w:rsidR="00F46E87" w:rsidRPr="00654ACD" w:rsidRDefault="00F46E87" w:rsidP="00E02671">
            <w:pPr>
              <w:spacing w:after="0"/>
              <w:ind w:left="-143" w:right="-106"/>
              <w:jc w:val="center"/>
              <w:rPr>
                <w:rFonts w:ascii="Arial" w:hAnsi="Arial" w:cs="Arial"/>
              </w:rPr>
            </w:pPr>
            <w:r w:rsidRPr="00654ACD">
              <w:rPr>
                <w:rFonts w:ascii="Arial" w:hAnsi="Arial" w:cs="Arial"/>
              </w:rPr>
              <w:t>32</w:t>
            </w:r>
          </w:p>
        </w:tc>
        <w:tc>
          <w:tcPr>
            <w:tcW w:w="2462" w:type="dxa"/>
          </w:tcPr>
          <w:p w14:paraId="70CC609B" w14:textId="0FF82E21" w:rsidR="00F46E87" w:rsidRPr="00654ACD" w:rsidRDefault="00F46E87" w:rsidP="00E02671">
            <w:pPr>
              <w:spacing w:after="0"/>
              <w:ind w:left="-143" w:right="-106"/>
              <w:jc w:val="center"/>
              <w:rPr>
                <w:rFonts w:ascii="Arial" w:hAnsi="Arial" w:cs="Arial"/>
              </w:rPr>
            </w:pPr>
            <w:r w:rsidRPr="00654ACD">
              <w:rPr>
                <w:rFonts w:ascii="Arial" w:hAnsi="Arial" w:cs="Arial"/>
              </w:rPr>
              <w:t>-</w:t>
            </w:r>
          </w:p>
        </w:tc>
      </w:tr>
      <w:tr w:rsidR="00F46E87" w:rsidRPr="00654ACD" w14:paraId="6CB7E35E" w14:textId="6BA309CD" w:rsidTr="006432E4">
        <w:trPr>
          <w:jc w:val="center"/>
        </w:trPr>
        <w:tc>
          <w:tcPr>
            <w:tcW w:w="2431" w:type="dxa"/>
            <w:shd w:val="clear" w:color="auto" w:fill="auto"/>
          </w:tcPr>
          <w:p w14:paraId="02B51247" w14:textId="77777777" w:rsidR="00F46E87" w:rsidRPr="00654ACD" w:rsidRDefault="00F46E87" w:rsidP="00F46E87">
            <w:pPr>
              <w:spacing w:after="0"/>
              <w:jc w:val="center"/>
              <w:rPr>
                <w:rFonts w:ascii="Arial" w:hAnsi="Arial" w:cs="Arial"/>
              </w:rPr>
            </w:pPr>
            <w:r w:rsidRPr="00654ACD">
              <w:rPr>
                <w:rFonts w:ascii="Arial" w:hAnsi="Arial" w:cs="Arial"/>
              </w:rPr>
              <w:t>2012/13</w:t>
            </w:r>
          </w:p>
        </w:tc>
        <w:tc>
          <w:tcPr>
            <w:tcW w:w="2461" w:type="dxa"/>
            <w:shd w:val="clear" w:color="auto" w:fill="auto"/>
          </w:tcPr>
          <w:p w14:paraId="30768756" w14:textId="0CB00075" w:rsidR="00F46E87" w:rsidRPr="00654ACD" w:rsidRDefault="00F46E87" w:rsidP="00F46E87">
            <w:pPr>
              <w:spacing w:after="0"/>
              <w:ind w:left="-143" w:right="-106"/>
              <w:jc w:val="center"/>
              <w:rPr>
                <w:rFonts w:ascii="Arial" w:hAnsi="Arial" w:cs="Arial"/>
              </w:rPr>
            </w:pPr>
            <w:r w:rsidRPr="00654ACD">
              <w:rPr>
                <w:rFonts w:ascii="Arial" w:hAnsi="Arial" w:cs="Arial"/>
              </w:rPr>
              <w:t>28</w:t>
            </w:r>
          </w:p>
        </w:tc>
        <w:tc>
          <w:tcPr>
            <w:tcW w:w="2462" w:type="dxa"/>
          </w:tcPr>
          <w:p w14:paraId="68BBE219" w14:textId="412C04DC" w:rsidR="00F46E87" w:rsidRPr="00654ACD" w:rsidRDefault="00F46E87" w:rsidP="00F46E87">
            <w:pPr>
              <w:spacing w:after="0"/>
              <w:ind w:left="-143" w:right="-106"/>
              <w:jc w:val="center"/>
              <w:rPr>
                <w:rFonts w:ascii="Arial" w:hAnsi="Arial" w:cs="Arial"/>
              </w:rPr>
            </w:pPr>
            <w:r w:rsidRPr="00654ACD">
              <w:rPr>
                <w:rFonts w:ascii="Arial" w:hAnsi="Arial" w:cs="Arial"/>
              </w:rPr>
              <w:t>-4</w:t>
            </w:r>
          </w:p>
        </w:tc>
      </w:tr>
      <w:tr w:rsidR="00F46E87" w:rsidRPr="00654ACD" w14:paraId="4B052232" w14:textId="0ADDD731" w:rsidTr="006432E4">
        <w:trPr>
          <w:jc w:val="center"/>
        </w:trPr>
        <w:tc>
          <w:tcPr>
            <w:tcW w:w="2431" w:type="dxa"/>
            <w:shd w:val="clear" w:color="auto" w:fill="auto"/>
          </w:tcPr>
          <w:p w14:paraId="4CBC0052" w14:textId="77777777" w:rsidR="00F46E87" w:rsidRPr="00654ACD" w:rsidRDefault="00F46E87" w:rsidP="00F46E87">
            <w:pPr>
              <w:spacing w:after="0"/>
              <w:jc w:val="center"/>
              <w:rPr>
                <w:rFonts w:ascii="Arial" w:hAnsi="Arial" w:cs="Arial"/>
              </w:rPr>
            </w:pPr>
            <w:r w:rsidRPr="00654ACD">
              <w:rPr>
                <w:rFonts w:ascii="Arial" w:hAnsi="Arial" w:cs="Arial"/>
              </w:rPr>
              <w:t>2013/14</w:t>
            </w:r>
          </w:p>
        </w:tc>
        <w:tc>
          <w:tcPr>
            <w:tcW w:w="2461" w:type="dxa"/>
            <w:shd w:val="clear" w:color="auto" w:fill="auto"/>
          </w:tcPr>
          <w:p w14:paraId="36334656" w14:textId="5A3F2569" w:rsidR="00F46E87" w:rsidRPr="00654ACD" w:rsidRDefault="00F46E87" w:rsidP="00F46E87">
            <w:pPr>
              <w:spacing w:after="0"/>
              <w:ind w:left="-143" w:right="-106"/>
              <w:jc w:val="center"/>
              <w:rPr>
                <w:rFonts w:ascii="Arial" w:hAnsi="Arial" w:cs="Arial"/>
              </w:rPr>
            </w:pPr>
            <w:r w:rsidRPr="00654ACD">
              <w:rPr>
                <w:rFonts w:ascii="Arial" w:hAnsi="Arial" w:cs="Arial"/>
              </w:rPr>
              <w:t>26</w:t>
            </w:r>
          </w:p>
        </w:tc>
        <w:tc>
          <w:tcPr>
            <w:tcW w:w="2462" w:type="dxa"/>
          </w:tcPr>
          <w:p w14:paraId="7B951ACF" w14:textId="50C355DF" w:rsidR="00F46E87" w:rsidRPr="00654ACD" w:rsidRDefault="00F46E87" w:rsidP="00F46E87">
            <w:pPr>
              <w:spacing w:after="0"/>
              <w:ind w:left="-143" w:right="-106"/>
              <w:jc w:val="center"/>
              <w:rPr>
                <w:rFonts w:ascii="Arial" w:hAnsi="Arial" w:cs="Arial"/>
              </w:rPr>
            </w:pPr>
            <w:r w:rsidRPr="00654ACD">
              <w:rPr>
                <w:rFonts w:ascii="Arial" w:hAnsi="Arial" w:cs="Arial"/>
              </w:rPr>
              <w:t>-2</w:t>
            </w:r>
          </w:p>
        </w:tc>
      </w:tr>
      <w:tr w:rsidR="00F46E87" w:rsidRPr="00654ACD" w14:paraId="34A489E9" w14:textId="22327741" w:rsidTr="006432E4">
        <w:trPr>
          <w:jc w:val="center"/>
        </w:trPr>
        <w:tc>
          <w:tcPr>
            <w:tcW w:w="2431" w:type="dxa"/>
            <w:shd w:val="clear" w:color="auto" w:fill="auto"/>
          </w:tcPr>
          <w:p w14:paraId="5A816E3E" w14:textId="77777777" w:rsidR="00F46E87" w:rsidRPr="00654ACD" w:rsidRDefault="00F46E87" w:rsidP="00F46E87">
            <w:pPr>
              <w:spacing w:after="0"/>
              <w:jc w:val="center"/>
              <w:rPr>
                <w:rFonts w:ascii="Arial" w:hAnsi="Arial" w:cs="Arial"/>
              </w:rPr>
            </w:pPr>
            <w:r w:rsidRPr="00654ACD">
              <w:rPr>
                <w:rFonts w:ascii="Arial" w:hAnsi="Arial" w:cs="Arial"/>
              </w:rPr>
              <w:t>2014/15</w:t>
            </w:r>
          </w:p>
        </w:tc>
        <w:tc>
          <w:tcPr>
            <w:tcW w:w="2461" w:type="dxa"/>
            <w:shd w:val="clear" w:color="auto" w:fill="auto"/>
          </w:tcPr>
          <w:p w14:paraId="029B61C8" w14:textId="4B88B5D3" w:rsidR="00F46E87" w:rsidRPr="00654ACD" w:rsidRDefault="00F46E87" w:rsidP="00F46E87">
            <w:pPr>
              <w:spacing w:after="0"/>
              <w:ind w:left="-143" w:right="-106"/>
              <w:jc w:val="center"/>
              <w:rPr>
                <w:rFonts w:ascii="Arial" w:hAnsi="Arial" w:cs="Arial"/>
              </w:rPr>
            </w:pPr>
            <w:r w:rsidRPr="00654ACD">
              <w:rPr>
                <w:rFonts w:ascii="Arial" w:hAnsi="Arial" w:cs="Arial"/>
              </w:rPr>
              <w:t>26</w:t>
            </w:r>
          </w:p>
        </w:tc>
        <w:tc>
          <w:tcPr>
            <w:tcW w:w="2462" w:type="dxa"/>
          </w:tcPr>
          <w:p w14:paraId="0515BC6D" w14:textId="70C21FB4" w:rsidR="00F46E87" w:rsidRPr="00654ACD" w:rsidRDefault="00F46E87" w:rsidP="00F46E87">
            <w:pPr>
              <w:spacing w:after="0"/>
              <w:ind w:left="-143" w:right="-106"/>
              <w:jc w:val="center"/>
              <w:rPr>
                <w:rFonts w:ascii="Arial" w:hAnsi="Arial" w:cs="Arial"/>
              </w:rPr>
            </w:pPr>
            <w:r w:rsidRPr="00654ACD">
              <w:rPr>
                <w:rFonts w:ascii="Arial" w:hAnsi="Arial" w:cs="Arial"/>
              </w:rPr>
              <w:t>0</w:t>
            </w:r>
          </w:p>
        </w:tc>
      </w:tr>
      <w:tr w:rsidR="00F46E87" w:rsidRPr="00654ACD" w14:paraId="1439389D" w14:textId="2DEA63D6" w:rsidTr="006432E4">
        <w:trPr>
          <w:jc w:val="center"/>
        </w:trPr>
        <w:tc>
          <w:tcPr>
            <w:tcW w:w="2431" w:type="dxa"/>
            <w:shd w:val="clear" w:color="auto" w:fill="auto"/>
          </w:tcPr>
          <w:p w14:paraId="79BB325B" w14:textId="77777777" w:rsidR="00F46E87" w:rsidRPr="00654ACD" w:rsidRDefault="00F46E87" w:rsidP="00F46E87">
            <w:pPr>
              <w:spacing w:after="0"/>
              <w:jc w:val="center"/>
              <w:rPr>
                <w:rFonts w:ascii="Arial" w:hAnsi="Arial" w:cs="Arial"/>
              </w:rPr>
            </w:pPr>
            <w:r w:rsidRPr="00654ACD">
              <w:rPr>
                <w:rFonts w:ascii="Arial" w:hAnsi="Arial" w:cs="Arial"/>
              </w:rPr>
              <w:t>2015/16</w:t>
            </w:r>
          </w:p>
        </w:tc>
        <w:tc>
          <w:tcPr>
            <w:tcW w:w="2461" w:type="dxa"/>
            <w:shd w:val="clear" w:color="auto" w:fill="auto"/>
          </w:tcPr>
          <w:p w14:paraId="2AFCDB24" w14:textId="5CAF35B1" w:rsidR="00F46E87" w:rsidRPr="00654ACD" w:rsidRDefault="00F46E87" w:rsidP="00F46E87">
            <w:pPr>
              <w:spacing w:after="0"/>
              <w:ind w:left="-143" w:right="-106"/>
              <w:jc w:val="center"/>
              <w:rPr>
                <w:rFonts w:ascii="Arial" w:hAnsi="Arial" w:cs="Arial"/>
              </w:rPr>
            </w:pPr>
            <w:r w:rsidRPr="00654ACD">
              <w:rPr>
                <w:rFonts w:ascii="Arial" w:hAnsi="Arial" w:cs="Arial"/>
              </w:rPr>
              <w:t>25</w:t>
            </w:r>
          </w:p>
        </w:tc>
        <w:tc>
          <w:tcPr>
            <w:tcW w:w="2462" w:type="dxa"/>
          </w:tcPr>
          <w:p w14:paraId="1404D21A" w14:textId="62473878" w:rsidR="00F46E87" w:rsidRPr="00654ACD" w:rsidRDefault="00F46E87" w:rsidP="00F46E87">
            <w:pPr>
              <w:spacing w:after="0"/>
              <w:ind w:left="-143" w:right="-106"/>
              <w:jc w:val="center"/>
              <w:rPr>
                <w:rFonts w:ascii="Arial" w:hAnsi="Arial" w:cs="Arial"/>
              </w:rPr>
            </w:pPr>
            <w:r w:rsidRPr="00654ACD">
              <w:rPr>
                <w:rFonts w:ascii="Arial" w:hAnsi="Arial" w:cs="Arial"/>
              </w:rPr>
              <w:t>-1</w:t>
            </w:r>
          </w:p>
        </w:tc>
      </w:tr>
      <w:tr w:rsidR="00F46E87" w:rsidRPr="00654ACD" w14:paraId="7042715B" w14:textId="17FCDC41" w:rsidTr="006432E4">
        <w:trPr>
          <w:jc w:val="center"/>
        </w:trPr>
        <w:tc>
          <w:tcPr>
            <w:tcW w:w="2431" w:type="dxa"/>
            <w:shd w:val="clear" w:color="auto" w:fill="auto"/>
          </w:tcPr>
          <w:p w14:paraId="2807EF26" w14:textId="77777777" w:rsidR="00F46E87" w:rsidRPr="00654ACD" w:rsidRDefault="00F46E87" w:rsidP="00F46E87">
            <w:pPr>
              <w:spacing w:after="0"/>
              <w:jc w:val="center"/>
              <w:rPr>
                <w:rFonts w:ascii="Arial" w:hAnsi="Arial" w:cs="Arial"/>
              </w:rPr>
            </w:pPr>
            <w:r w:rsidRPr="00654ACD">
              <w:rPr>
                <w:rFonts w:ascii="Arial" w:hAnsi="Arial" w:cs="Arial"/>
              </w:rPr>
              <w:t>2016/17</w:t>
            </w:r>
          </w:p>
        </w:tc>
        <w:tc>
          <w:tcPr>
            <w:tcW w:w="2461" w:type="dxa"/>
            <w:shd w:val="clear" w:color="auto" w:fill="auto"/>
          </w:tcPr>
          <w:p w14:paraId="771397B0" w14:textId="7DB03875" w:rsidR="00F46E87" w:rsidRPr="00654ACD" w:rsidRDefault="00F46E87" w:rsidP="00F46E87">
            <w:pPr>
              <w:spacing w:after="0"/>
              <w:ind w:left="-143" w:right="-106"/>
              <w:jc w:val="center"/>
              <w:rPr>
                <w:rFonts w:ascii="Arial" w:hAnsi="Arial" w:cs="Arial"/>
              </w:rPr>
            </w:pPr>
            <w:r w:rsidRPr="00654ACD">
              <w:rPr>
                <w:rFonts w:ascii="Arial" w:hAnsi="Arial" w:cs="Arial"/>
              </w:rPr>
              <w:t>26</w:t>
            </w:r>
          </w:p>
        </w:tc>
        <w:tc>
          <w:tcPr>
            <w:tcW w:w="2462" w:type="dxa"/>
          </w:tcPr>
          <w:p w14:paraId="5A9A74EA" w14:textId="614E4C00" w:rsidR="00F46E87" w:rsidRPr="00654ACD" w:rsidRDefault="00F46E87" w:rsidP="00F46E87">
            <w:pPr>
              <w:spacing w:after="0"/>
              <w:ind w:left="-143" w:right="-106"/>
              <w:jc w:val="center"/>
              <w:rPr>
                <w:rFonts w:ascii="Arial" w:hAnsi="Arial" w:cs="Arial"/>
              </w:rPr>
            </w:pPr>
            <w:r w:rsidRPr="00654ACD">
              <w:rPr>
                <w:rFonts w:ascii="Arial" w:hAnsi="Arial" w:cs="Arial"/>
              </w:rPr>
              <w:t>1</w:t>
            </w:r>
          </w:p>
        </w:tc>
      </w:tr>
      <w:tr w:rsidR="00F46E87" w:rsidRPr="00654ACD" w14:paraId="31F54FB1" w14:textId="728423E6" w:rsidTr="006432E4">
        <w:trPr>
          <w:jc w:val="center"/>
        </w:trPr>
        <w:tc>
          <w:tcPr>
            <w:tcW w:w="2431" w:type="dxa"/>
            <w:shd w:val="clear" w:color="auto" w:fill="auto"/>
          </w:tcPr>
          <w:p w14:paraId="424361DF" w14:textId="77777777" w:rsidR="00F46E87" w:rsidRPr="00654ACD" w:rsidRDefault="00F46E87" w:rsidP="00F46E87">
            <w:pPr>
              <w:spacing w:after="0"/>
              <w:jc w:val="center"/>
              <w:rPr>
                <w:rFonts w:ascii="Arial" w:hAnsi="Arial" w:cs="Arial"/>
              </w:rPr>
            </w:pPr>
            <w:r w:rsidRPr="00654ACD">
              <w:rPr>
                <w:rFonts w:ascii="Arial" w:hAnsi="Arial" w:cs="Arial"/>
              </w:rPr>
              <w:t>2017/18</w:t>
            </w:r>
          </w:p>
        </w:tc>
        <w:tc>
          <w:tcPr>
            <w:tcW w:w="2461" w:type="dxa"/>
            <w:shd w:val="clear" w:color="auto" w:fill="auto"/>
          </w:tcPr>
          <w:p w14:paraId="67F78040" w14:textId="0FFD9C17" w:rsidR="00F46E87" w:rsidRPr="00654ACD" w:rsidRDefault="00F46E87" w:rsidP="00F46E87">
            <w:pPr>
              <w:spacing w:after="0"/>
              <w:ind w:left="-143" w:right="-106"/>
              <w:jc w:val="center"/>
              <w:rPr>
                <w:rFonts w:ascii="Arial" w:hAnsi="Arial" w:cs="Arial"/>
              </w:rPr>
            </w:pPr>
            <w:r w:rsidRPr="00654ACD">
              <w:rPr>
                <w:rFonts w:ascii="Arial" w:hAnsi="Arial" w:cs="Arial"/>
              </w:rPr>
              <w:t>27</w:t>
            </w:r>
          </w:p>
        </w:tc>
        <w:tc>
          <w:tcPr>
            <w:tcW w:w="2462" w:type="dxa"/>
          </w:tcPr>
          <w:p w14:paraId="5262282A" w14:textId="13C6983C" w:rsidR="00F46E87" w:rsidRPr="00654ACD" w:rsidRDefault="00F46E87" w:rsidP="00F46E87">
            <w:pPr>
              <w:spacing w:after="0"/>
              <w:ind w:left="-143" w:right="-106"/>
              <w:jc w:val="center"/>
              <w:rPr>
                <w:rFonts w:ascii="Arial" w:hAnsi="Arial" w:cs="Arial"/>
              </w:rPr>
            </w:pPr>
            <w:r w:rsidRPr="00654ACD">
              <w:rPr>
                <w:rFonts w:ascii="Arial" w:hAnsi="Arial" w:cs="Arial"/>
              </w:rPr>
              <w:t>1</w:t>
            </w:r>
          </w:p>
        </w:tc>
      </w:tr>
      <w:tr w:rsidR="00F46E87" w:rsidRPr="00654ACD" w14:paraId="15F573D6" w14:textId="1AABA59B" w:rsidTr="006432E4">
        <w:trPr>
          <w:jc w:val="center"/>
        </w:trPr>
        <w:tc>
          <w:tcPr>
            <w:tcW w:w="2431" w:type="dxa"/>
            <w:shd w:val="clear" w:color="auto" w:fill="auto"/>
          </w:tcPr>
          <w:p w14:paraId="482BBF90" w14:textId="77777777" w:rsidR="00F46E87" w:rsidRPr="00654ACD" w:rsidRDefault="00F46E87" w:rsidP="00F46E87">
            <w:pPr>
              <w:spacing w:after="0"/>
              <w:jc w:val="center"/>
              <w:rPr>
                <w:rFonts w:ascii="Arial" w:hAnsi="Arial" w:cs="Arial"/>
              </w:rPr>
            </w:pPr>
            <w:r w:rsidRPr="00654ACD">
              <w:rPr>
                <w:rFonts w:ascii="Arial" w:hAnsi="Arial" w:cs="Arial"/>
              </w:rPr>
              <w:t>2018/19</w:t>
            </w:r>
          </w:p>
        </w:tc>
        <w:tc>
          <w:tcPr>
            <w:tcW w:w="2461" w:type="dxa"/>
            <w:shd w:val="clear" w:color="auto" w:fill="auto"/>
          </w:tcPr>
          <w:p w14:paraId="141FAE07" w14:textId="055A9877" w:rsidR="00F46E87" w:rsidRPr="00654ACD" w:rsidRDefault="00F46E87" w:rsidP="00F46E87">
            <w:pPr>
              <w:spacing w:after="0"/>
              <w:ind w:left="-143" w:right="-106"/>
              <w:jc w:val="center"/>
              <w:rPr>
                <w:rFonts w:ascii="Arial" w:hAnsi="Arial" w:cs="Arial"/>
              </w:rPr>
            </w:pPr>
            <w:r w:rsidRPr="00654ACD">
              <w:rPr>
                <w:rFonts w:ascii="Arial" w:hAnsi="Arial" w:cs="Arial"/>
              </w:rPr>
              <w:t>29</w:t>
            </w:r>
          </w:p>
        </w:tc>
        <w:tc>
          <w:tcPr>
            <w:tcW w:w="2462" w:type="dxa"/>
          </w:tcPr>
          <w:p w14:paraId="45FCF6B0" w14:textId="44CAEF6B" w:rsidR="00F46E87" w:rsidRPr="00654ACD" w:rsidRDefault="00F46E87" w:rsidP="00F46E87">
            <w:pPr>
              <w:spacing w:after="0"/>
              <w:ind w:left="-143" w:right="-106"/>
              <w:jc w:val="center"/>
              <w:rPr>
                <w:rFonts w:ascii="Arial" w:hAnsi="Arial" w:cs="Arial"/>
              </w:rPr>
            </w:pPr>
            <w:r w:rsidRPr="00654ACD">
              <w:rPr>
                <w:rFonts w:ascii="Arial" w:hAnsi="Arial" w:cs="Arial"/>
              </w:rPr>
              <w:t>2</w:t>
            </w:r>
          </w:p>
        </w:tc>
      </w:tr>
      <w:tr w:rsidR="00F46E87" w:rsidRPr="00654ACD" w14:paraId="3E3593AF" w14:textId="14908D70" w:rsidTr="006432E4">
        <w:trPr>
          <w:jc w:val="center"/>
        </w:trPr>
        <w:tc>
          <w:tcPr>
            <w:tcW w:w="2431" w:type="dxa"/>
            <w:shd w:val="clear" w:color="auto" w:fill="auto"/>
          </w:tcPr>
          <w:p w14:paraId="568C628E" w14:textId="332563B7" w:rsidR="00F46E87" w:rsidRPr="00654ACD" w:rsidRDefault="00F46E87" w:rsidP="00F46E87">
            <w:pPr>
              <w:spacing w:after="0"/>
              <w:jc w:val="center"/>
              <w:rPr>
                <w:rFonts w:ascii="Arial" w:hAnsi="Arial" w:cs="Arial"/>
              </w:rPr>
            </w:pPr>
            <w:r w:rsidRPr="00654ACD">
              <w:rPr>
                <w:rFonts w:ascii="Arial" w:hAnsi="Arial" w:cs="Arial"/>
              </w:rPr>
              <w:t>2019/20</w:t>
            </w:r>
          </w:p>
        </w:tc>
        <w:tc>
          <w:tcPr>
            <w:tcW w:w="2461" w:type="dxa"/>
            <w:shd w:val="clear" w:color="auto" w:fill="auto"/>
          </w:tcPr>
          <w:p w14:paraId="62ADBCEC" w14:textId="7DF65855" w:rsidR="00F46E87" w:rsidRPr="00654ACD" w:rsidRDefault="00F46E87" w:rsidP="00F46E87">
            <w:pPr>
              <w:spacing w:after="0"/>
              <w:ind w:left="-143" w:right="-106"/>
              <w:jc w:val="center"/>
              <w:rPr>
                <w:rFonts w:ascii="Arial" w:hAnsi="Arial" w:cs="Arial"/>
              </w:rPr>
            </w:pPr>
            <w:r w:rsidRPr="00654ACD">
              <w:rPr>
                <w:rFonts w:ascii="Arial" w:hAnsi="Arial" w:cs="Arial"/>
              </w:rPr>
              <w:t>28</w:t>
            </w:r>
          </w:p>
        </w:tc>
        <w:tc>
          <w:tcPr>
            <w:tcW w:w="2462" w:type="dxa"/>
          </w:tcPr>
          <w:p w14:paraId="088ED0D1" w14:textId="384FA97F" w:rsidR="00F46E87" w:rsidRPr="00654ACD" w:rsidRDefault="00F46E87" w:rsidP="00F46E87">
            <w:pPr>
              <w:spacing w:after="0"/>
              <w:ind w:left="-143" w:right="-106"/>
              <w:jc w:val="center"/>
              <w:rPr>
                <w:rFonts w:ascii="Arial" w:hAnsi="Arial" w:cs="Arial"/>
              </w:rPr>
            </w:pPr>
            <w:r w:rsidRPr="00654ACD">
              <w:rPr>
                <w:rFonts w:ascii="Arial" w:hAnsi="Arial" w:cs="Arial"/>
              </w:rPr>
              <w:t>-1</w:t>
            </w:r>
          </w:p>
        </w:tc>
      </w:tr>
      <w:tr w:rsidR="001F51DB" w:rsidRPr="00654ACD" w14:paraId="79B2B6C0" w14:textId="77777777" w:rsidTr="006432E4">
        <w:trPr>
          <w:jc w:val="center"/>
        </w:trPr>
        <w:tc>
          <w:tcPr>
            <w:tcW w:w="2431" w:type="dxa"/>
            <w:shd w:val="clear" w:color="auto" w:fill="auto"/>
          </w:tcPr>
          <w:p w14:paraId="02FC4275" w14:textId="6115E4A2" w:rsidR="001F51DB" w:rsidRPr="00654ACD" w:rsidRDefault="001F51DB" w:rsidP="00F46E87">
            <w:pPr>
              <w:spacing w:after="0"/>
              <w:jc w:val="center"/>
              <w:rPr>
                <w:rFonts w:ascii="Arial" w:hAnsi="Arial" w:cs="Arial"/>
              </w:rPr>
            </w:pPr>
            <w:r w:rsidRPr="00654ACD">
              <w:rPr>
                <w:rFonts w:ascii="Arial" w:hAnsi="Arial" w:cs="Arial"/>
              </w:rPr>
              <w:t>2020/21</w:t>
            </w:r>
          </w:p>
        </w:tc>
        <w:tc>
          <w:tcPr>
            <w:tcW w:w="2461" w:type="dxa"/>
            <w:shd w:val="clear" w:color="auto" w:fill="auto"/>
          </w:tcPr>
          <w:p w14:paraId="228E244C" w14:textId="7A01DACE" w:rsidR="001F51DB" w:rsidRPr="00654ACD" w:rsidRDefault="001F51DB" w:rsidP="00F46E87">
            <w:pPr>
              <w:spacing w:after="0"/>
              <w:ind w:left="-143" w:right="-106"/>
              <w:jc w:val="center"/>
              <w:rPr>
                <w:rFonts w:ascii="Arial" w:hAnsi="Arial" w:cs="Arial"/>
              </w:rPr>
            </w:pPr>
            <w:r w:rsidRPr="00654ACD">
              <w:rPr>
                <w:rFonts w:ascii="Arial" w:hAnsi="Arial" w:cs="Arial"/>
              </w:rPr>
              <w:t>28</w:t>
            </w:r>
          </w:p>
        </w:tc>
        <w:tc>
          <w:tcPr>
            <w:tcW w:w="2462" w:type="dxa"/>
          </w:tcPr>
          <w:p w14:paraId="42134E61" w14:textId="343411DD" w:rsidR="001F51DB" w:rsidRPr="00654ACD" w:rsidRDefault="001F51DB" w:rsidP="00F46E87">
            <w:pPr>
              <w:spacing w:after="0"/>
              <w:ind w:left="-143" w:right="-106"/>
              <w:jc w:val="center"/>
              <w:rPr>
                <w:rFonts w:ascii="Arial" w:hAnsi="Arial" w:cs="Arial"/>
              </w:rPr>
            </w:pPr>
            <w:r w:rsidRPr="00654ACD">
              <w:rPr>
                <w:rFonts w:ascii="Arial" w:hAnsi="Arial" w:cs="Arial"/>
              </w:rPr>
              <w:t>0</w:t>
            </w:r>
          </w:p>
        </w:tc>
      </w:tr>
      <w:tr w:rsidR="00833FC9" w:rsidRPr="00654ACD" w14:paraId="00ABAA9F" w14:textId="77777777" w:rsidTr="006432E4">
        <w:trPr>
          <w:jc w:val="center"/>
        </w:trPr>
        <w:tc>
          <w:tcPr>
            <w:tcW w:w="2431" w:type="dxa"/>
            <w:shd w:val="clear" w:color="auto" w:fill="auto"/>
          </w:tcPr>
          <w:p w14:paraId="0B985329" w14:textId="6F4EB7AB" w:rsidR="00833FC9" w:rsidRPr="00654ACD" w:rsidRDefault="00833FC9" w:rsidP="00F46E87">
            <w:pPr>
              <w:spacing w:after="0"/>
              <w:jc w:val="center"/>
              <w:rPr>
                <w:rFonts w:ascii="Arial" w:hAnsi="Arial" w:cs="Arial"/>
              </w:rPr>
            </w:pPr>
            <w:r w:rsidRPr="00654ACD">
              <w:rPr>
                <w:rFonts w:ascii="Arial" w:hAnsi="Arial" w:cs="Arial"/>
              </w:rPr>
              <w:t>2021/22</w:t>
            </w:r>
          </w:p>
        </w:tc>
        <w:tc>
          <w:tcPr>
            <w:tcW w:w="2461" w:type="dxa"/>
            <w:shd w:val="clear" w:color="auto" w:fill="auto"/>
          </w:tcPr>
          <w:p w14:paraId="6DBB042A" w14:textId="3234C42C" w:rsidR="00833FC9" w:rsidRPr="00654ACD" w:rsidRDefault="00833FC9" w:rsidP="00F46E87">
            <w:pPr>
              <w:spacing w:after="0"/>
              <w:ind w:left="-143" w:right="-106"/>
              <w:jc w:val="center"/>
              <w:rPr>
                <w:rFonts w:ascii="Arial" w:hAnsi="Arial" w:cs="Arial"/>
              </w:rPr>
            </w:pPr>
            <w:r w:rsidRPr="00654ACD">
              <w:rPr>
                <w:rFonts w:ascii="Arial" w:hAnsi="Arial" w:cs="Arial"/>
              </w:rPr>
              <w:t>29</w:t>
            </w:r>
          </w:p>
        </w:tc>
        <w:tc>
          <w:tcPr>
            <w:tcW w:w="2462" w:type="dxa"/>
          </w:tcPr>
          <w:p w14:paraId="3A9BA8E8" w14:textId="61F93D81" w:rsidR="00833FC9" w:rsidRPr="00654ACD" w:rsidRDefault="00833FC9" w:rsidP="00F46E87">
            <w:pPr>
              <w:spacing w:after="0"/>
              <w:ind w:left="-143" w:right="-106"/>
              <w:jc w:val="center"/>
              <w:rPr>
                <w:rFonts w:ascii="Arial" w:hAnsi="Arial" w:cs="Arial"/>
              </w:rPr>
            </w:pPr>
            <w:r w:rsidRPr="00654ACD">
              <w:rPr>
                <w:rFonts w:ascii="Arial" w:hAnsi="Arial" w:cs="Arial"/>
              </w:rPr>
              <w:t>1</w:t>
            </w:r>
          </w:p>
        </w:tc>
      </w:tr>
      <w:tr w:rsidR="00C967E4" w:rsidRPr="00654ACD" w14:paraId="62381E06" w14:textId="77777777" w:rsidTr="006432E4">
        <w:trPr>
          <w:jc w:val="center"/>
        </w:trPr>
        <w:tc>
          <w:tcPr>
            <w:tcW w:w="2431" w:type="dxa"/>
            <w:shd w:val="clear" w:color="auto" w:fill="auto"/>
          </w:tcPr>
          <w:p w14:paraId="061D7F55" w14:textId="7C94A8DA" w:rsidR="00C967E4" w:rsidRPr="00654ACD" w:rsidRDefault="00C967E4" w:rsidP="00F46E87">
            <w:pPr>
              <w:spacing w:after="0"/>
              <w:jc w:val="center"/>
              <w:rPr>
                <w:rFonts w:ascii="Arial" w:hAnsi="Arial" w:cs="Arial"/>
              </w:rPr>
            </w:pPr>
            <w:r w:rsidRPr="00654ACD">
              <w:rPr>
                <w:rFonts w:ascii="Arial" w:hAnsi="Arial" w:cs="Arial"/>
              </w:rPr>
              <w:t>2022/23</w:t>
            </w:r>
          </w:p>
        </w:tc>
        <w:tc>
          <w:tcPr>
            <w:tcW w:w="2461" w:type="dxa"/>
            <w:shd w:val="clear" w:color="auto" w:fill="auto"/>
          </w:tcPr>
          <w:p w14:paraId="34AA94EE" w14:textId="74CCC149" w:rsidR="00C967E4" w:rsidRPr="00654ACD" w:rsidRDefault="00C967E4" w:rsidP="00F46E87">
            <w:pPr>
              <w:spacing w:after="0"/>
              <w:ind w:left="-143" w:right="-106"/>
              <w:jc w:val="center"/>
              <w:rPr>
                <w:rFonts w:ascii="Arial" w:hAnsi="Arial" w:cs="Arial"/>
              </w:rPr>
            </w:pPr>
            <w:r w:rsidRPr="00654ACD">
              <w:rPr>
                <w:rFonts w:ascii="Arial" w:hAnsi="Arial" w:cs="Arial"/>
              </w:rPr>
              <w:t>29</w:t>
            </w:r>
          </w:p>
        </w:tc>
        <w:tc>
          <w:tcPr>
            <w:tcW w:w="2462" w:type="dxa"/>
          </w:tcPr>
          <w:p w14:paraId="0F203905" w14:textId="495889A7" w:rsidR="00C967E4" w:rsidRPr="00654ACD" w:rsidRDefault="00C967E4" w:rsidP="00F46E87">
            <w:pPr>
              <w:spacing w:after="0"/>
              <w:ind w:left="-143" w:right="-106"/>
              <w:jc w:val="center"/>
              <w:rPr>
                <w:rFonts w:ascii="Arial" w:hAnsi="Arial" w:cs="Arial"/>
              </w:rPr>
            </w:pPr>
            <w:r w:rsidRPr="00654ACD">
              <w:rPr>
                <w:rFonts w:ascii="Arial" w:hAnsi="Arial" w:cs="Arial"/>
              </w:rPr>
              <w:t>0</w:t>
            </w:r>
          </w:p>
        </w:tc>
      </w:tr>
      <w:tr w:rsidR="00766B81" w:rsidRPr="00654ACD" w14:paraId="25E0880A" w14:textId="77777777" w:rsidTr="006432E4">
        <w:trPr>
          <w:jc w:val="center"/>
        </w:trPr>
        <w:tc>
          <w:tcPr>
            <w:tcW w:w="2431" w:type="dxa"/>
            <w:shd w:val="clear" w:color="auto" w:fill="auto"/>
          </w:tcPr>
          <w:p w14:paraId="3942793A" w14:textId="0F8E7B22" w:rsidR="00766B81" w:rsidRPr="00654ACD" w:rsidRDefault="00766B81" w:rsidP="00F46E87">
            <w:pPr>
              <w:spacing w:after="0"/>
              <w:jc w:val="center"/>
              <w:rPr>
                <w:rFonts w:ascii="Arial" w:hAnsi="Arial" w:cs="Arial"/>
              </w:rPr>
            </w:pPr>
            <w:r>
              <w:rPr>
                <w:rFonts w:ascii="Arial" w:hAnsi="Arial" w:cs="Arial"/>
              </w:rPr>
              <w:t>2023/24</w:t>
            </w:r>
          </w:p>
        </w:tc>
        <w:tc>
          <w:tcPr>
            <w:tcW w:w="2461" w:type="dxa"/>
            <w:shd w:val="clear" w:color="auto" w:fill="auto"/>
          </w:tcPr>
          <w:p w14:paraId="46316875" w14:textId="4D5D0766" w:rsidR="00766B81" w:rsidRPr="00654ACD" w:rsidRDefault="00766B81" w:rsidP="00F46E87">
            <w:pPr>
              <w:spacing w:after="0"/>
              <w:ind w:left="-143" w:right="-106"/>
              <w:jc w:val="center"/>
              <w:rPr>
                <w:rFonts w:ascii="Arial" w:hAnsi="Arial" w:cs="Arial"/>
              </w:rPr>
            </w:pPr>
            <w:r>
              <w:rPr>
                <w:rFonts w:ascii="Arial" w:hAnsi="Arial" w:cs="Arial"/>
              </w:rPr>
              <w:t>29</w:t>
            </w:r>
          </w:p>
        </w:tc>
        <w:tc>
          <w:tcPr>
            <w:tcW w:w="2462" w:type="dxa"/>
          </w:tcPr>
          <w:p w14:paraId="708127CB" w14:textId="29E20AE8" w:rsidR="00766B81" w:rsidRPr="00654ACD" w:rsidRDefault="00766B81" w:rsidP="00F46E87">
            <w:pPr>
              <w:spacing w:after="0"/>
              <w:ind w:left="-143" w:right="-106"/>
              <w:jc w:val="center"/>
              <w:rPr>
                <w:rFonts w:ascii="Arial" w:hAnsi="Arial" w:cs="Arial"/>
              </w:rPr>
            </w:pPr>
            <w:r>
              <w:rPr>
                <w:rFonts w:ascii="Arial" w:hAnsi="Arial" w:cs="Arial"/>
              </w:rPr>
              <w:t>0</w:t>
            </w:r>
          </w:p>
        </w:tc>
      </w:tr>
    </w:tbl>
    <w:p w14:paraId="4CFDBE9E" w14:textId="0C93A6D0" w:rsidR="000936BD" w:rsidRPr="00654ACD" w:rsidRDefault="002E686F" w:rsidP="0010135E">
      <w:pPr>
        <w:ind w:firstLine="720"/>
        <w:rPr>
          <w:rFonts w:ascii="Arial" w:hAnsi="Arial" w:cs="Arial"/>
        </w:rPr>
      </w:pPr>
      <w:r w:rsidRPr="00654ACD">
        <w:rPr>
          <w:rFonts w:ascii="Arial" w:hAnsi="Arial" w:cs="Arial"/>
        </w:rPr>
        <w:t>Source: Historic England</w:t>
      </w:r>
    </w:p>
    <w:p w14:paraId="75C12555" w14:textId="763958A2" w:rsidR="001F51DB" w:rsidRPr="00654ACD" w:rsidRDefault="1C961A5F" w:rsidP="00EB11E7">
      <w:pPr>
        <w:pStyle w:val="ListParagraph"/>
        <w:numPr>
          <w:ilvl w:val="1"/>
          <w:numId w:val="37"/>
        </w:numPr>
        <w:spacing w:after="120"/>
        <w:ind w:left="709" w:hanging="709"/>
        <w:rPr>
          <w:rFonts w:ascii="Arial" w:hAnsi="Arial" w:cs="Arial"/>
        </w:rPr>
      </w:pPr>
      <w:r w:rsidRPr="00654ACD">
        <w:rPr>
          <w:rFonts w:ascii="Arial" w:eastAsia="Times New Roman" w:hAnsi="Arial" w:cs="Arial"/>
          <w:lang w:eastAsia="en-GB"/>
        </w:rPr>
        <w:t>T</w:t>
      </w:r>
      <w:r w:rsidR="50DAD383" w:rsidRPr="00654ACD">
        <w:rPr>
          <w:rFonts w:ascii="Arial" w:eastAsia="Times New Roman" w:hAnsi="Arial" w:cs="Arial"/>
          <w:lang w:eastAsia="en-GB"/>
        </w:rPr>
        <w:t xml:space="preserve">he number of heritage assets </w:t>
      </w:r>
      <w:r w:rsidR="72A770A0" w:rsidRPr="00654ACD">
        <w:rPr>
          <w:rFonts w:ascii="Arial" w:eastAsia="Times New Roman" w:hAnsi="Arial" w:cs="Arial"/>
          <w:lang w:eastAsia="en-GB"/>
        </w:rPr>
        <w:t xml:space="preserve">at risk </w:t>
      </w:r>
      <w:r w:rsidRPr="00654ACD">
        <w:rPr>
          <w:rFonts w:ascii="Arial" w:eastAsia="Times New Roman" w:hAnsi="Arial" w:cs="Arial"/>
          <w:lang w:eastAsia="en-GB"/>
        </w:rPr>
        <w:t>has</w:t>
      </w:r>
      <w:r w:rsidR="0007316A">
        <w:rPr>
          <w:rFonts w:ascii="Arial" w:eastAsia="Times New Roman" w:hAnsi="Arial" w:cs="Arial"/>
          <w:lang w:eastAsia="en-GB"/>
        </w:rPr>
        <w:t xml:space="preserve"> remained the same from 2022/23. </w:t>
      </w:r>
    </w:p>
    <w:p w14:paraId="6D468571" w14:textId="77777777" w:rsidR="00894581" w:rsidRPr="00654ACD" w:rsidRDefault="00894581" w:rsidP="003D4C17">
      <w:pPr>
        <w:pStyle w:val="ListParagraph"/>
        <w:spacing w:after="0" w:line="240" w:lineRule="auto"/>
        <w:ind w:left="709"/>
        <w:rPr>
          <w:rFonts w:ascii="Arial" w:eastAsia="Times New Roman" w:hAnsi="Arial" w:cs="Arial"/>
          <w:lang w:eastAsia="en-GB"/>
        </w:rPr>
      </w:pPr>
    </w:p>
    <w:p w14:paraId="227CE4AC" w14:textId="14BED37B" w:rsidR="00E174E1" w:rsidRPr="00654ACD" w:rsidRDefault="00E174E1" w:rsidP="00CC706F">
      <w:pPr>
        <w:pStyle w:val="Heading2"/>
      </w:pPr>
      <w:bookmarkStart w:id="103" w:name="_Toc161932257"/>
      <w:bookmarkEnd w:id="102"/>
      <w:r w:rsidRPr="00654ACD">
        <w:t>TP13 Sustainable Management of the City’s Waste</w:t>
      </w:r>
      <w:bookmarkEnd w:id="103"/>
    </w:p>
    <w:p w14:paraId="490BE3AD" w14:textId="7C116B28" w:rsidR="00E174E1" w:rsidRPr="00654ACD" w:rsidRDefault="00E174E1" w:rsidP="00CC706F">
      <w:pPr>
        <w:pStyle w:val="Heading3"/>
      </w:pPr>
      <w:r w:rsidRPr="00654ACD">
        <w:t>TP13/1: Tonnage of waste produced in Birmingham, by methods of disposal</w:t>
      </w:r>
    </w:p>
    <w:p w14:paraId="43B0F90F" w14:textId="70985194" w:rsidR="00E4201B" w:rsidRPr="00654ACD" w:rsidRDefault="00E4201B" w:rsidP="00E4201B">
      <w:pPr>
        <w:ind w:left="720"/>
        <w:rPr>
          <w:rFonts w:ascii="Arial" w:hAnsi="Arial" w:cs="Arial"/>
          <w:b/>
          <w:bCs/>
        </w:rPr>
      </w:pPr>
      <w:r w:rsidRPr="00654ACD">
        <w:rPr>
          <w:rFonts w:ascii="Arial" w:hAnsi="Arial" w:cs="Arial"/>
          <w:b/>
          <w:bCs/>
        </w:rPr>
        <w:t>Overall Waste Arisings:</w:t>
      </w:r>
    </w:p>
    <w:tbl>
      <w:tblPr>
        <w:tblW w:w="3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Overall Waste Arisings"/>
      </w:tblPr>
      <w:tblGrid>
        <w:gridCol w:w="1559"/>
        <w:gridCol w:w="1842"/>
      </w:tblGrid>
      <w:tr w:rsidR="007E364B" w:rsidRPr="00654ACD" w14:paraId="6ABC820D" w14:textId="77777777" w:rsidTr="002D3558">
        <w:trPr>
          <w:trHeight w:val="266"/>
          <w:tblHeader/>
          <w:jc w:val="center"/>
        </w:trPr>
        <w:tc>
          <w:tcPr>
            <w:tcW w:w="1559" w:type="dxa"/>
            <w:tcMar>
              <w:top w:w="0" w:type="dxa"/>
              <w:left w:w="108" w:type="dxa"/>
              <w:bottom w:w="0" w:type="dxa"/>
              <w:right w:w="108" w:type="dxa"/>
            </w:tcMar>
            <w:vAlign w:val="center"/>
          </w:tcPr>
          <w:p w14:paraId="6161D395" w14:textId="05442DD2" w:rsidR="007E364B" w:rsidRPr="00654ACD" w:rsidRDefault="007E364B" w:rsidP="00665AD2">
            <w:pPr>
              <w:spacing w:after="0" w:line="240" w:lineRule="auto"/>
              <w:ind w:left="-101" w:right="-85"/>
              <w:contextualSpacing/>
              <w:jc w:val="center"/>
              <w:rPr>
                <w:rFonts w:ascii="Arial" w:hAnsi="Arial" w:cs="Arial"/>
              </w:rPr>
            </w:pPr>
            <w:r w:rsidRPr="00654ACD">
              <w:rPr>
                <w:rFonts w:ascii="Arial" w:hAnsi="Arial" w:cs="Arial"/>
                <w:b/>
                <w:bCs/>
              </w:rPr>
              <w:lastRenderedPageBreak/>
              <w:t>Year</w:t>
            </w:r>
          </w:p>
        </w:tc>
        <w:tc>
          <w:tcPr>
            <w:tcW w:w="1842" w:type="dxa"/>
            <w:tcMar>
              <w:top w:w="0" w:type="dxa"/>
              <w:left w:w="108" w:type="dxa"/>
              <w:bottom w:w="0" w:type="dxa"/>
              <w:right w:w="108" w:type="dxa"/>
            </w:tcMar>
            <w:vAlign w:val="center"/>
          </w:tcPr>
          <w:p w14:paraId="00FEDCD7" w14:textId="0ABC8355" w:rsidR="007E364B" w:rsidRPr="00654ACD" w:rsidRDefault="007E364B" w:rsidP="00665AD2">
            <w:pPr>
              <w:spacing w:after="0" w:line="240" w:lineRule="auto"/>
              <w:contextualSpacing/>
              <w:jc w:val="center"/>
              <w:rPr>
                <w:rFonts w:ascii="Arial" w:hAnsi="Arial" w:cs="Arial"/>
                <w:lang w:eastAsia="en-GB"/>
              </w:rPr>
            </w:pPr>
            <w:r w:rsidRPr="00654ACD">
              <w:rPr>
                <w:rFonts w:ascii="Arial" w:hAnsi="Arial" w:cs="Arial"/>
                <w:b/>
                <w:bCs/>
              </w:rPr>
              <w:t>Tonnes</w:t>
            </w:r>
          </w:p>
        </w:tc>
      </w:tr>
      <w:tr w:rsidR="007E364B" w:rsidRPr="00654ACD" w14:paraId="7388702F" w14:textId="77777777" w:rsidTr="002D3558">
        <w:trPr>
          <w:trHeight w:val="266"/>
          <w:jc w:val="center"/>
        </w:trPr>
        <w:tc>
          <w:tcPr>
            <w:tcW w:w="1559" w:type="dxa"/>
            <w:tcMar>
              <w:top w:w="0" w:type="dxa"/>
              <w:left w:w="108" w:type="dxa"/>
              <w:bottom w:w="0" w:type="dxa"/>
              <w:right w:w="108" w:type="dxa"/>
            </w:tcMar>
            <w:vAlign w:val="center"/>
            <w:hideMark/>
          </w:tcPr>
          <w:p w14:paraId="7AA13D4C" w14:textId="77777777" w:rsidR="007E364B" w:rsidRPr="00654ACD" w:rsidRDefault="007E364B" w:rsidP="00665AD2">
            <w:pPr>
              <w:spacing w:after="0" w:line="240" w:lineRule="auto"/>
              <w:ind w:left="-101" w:right="-85"/>
              <w:contextualSpacing/>
              <w:jc w:val="center"/>
              <w:rPr>
                <w:rFonts w:ascii="Arial" w:hAnsi="Arial" w:cs="Arial"/>
              </w:rPr>
            </w:pPr>
            <w:r w:rsidRPr="00654ACD">
              <w:rPr>
                <w:rFonts w:ascii="Arial" w:hAnsi="Arial" w:cs="Arial"/>
              </w:rPr>
              <w:t>2011/12</w:t>
            </w:r>
          </w:p>
        </w:tc>
        <w:tc>
          <w:tcPr>
            <w:tcW w:w="1842" w:type="dxa"/>
            <w:tcMar>
              <w:top w:w="0" w:type="dxa"/>
              <w:left w:w="108" w:type="dxa"/>
              <w:bottom w:w="0" w:type="dxa"/>
              <w:right w:w="108" w:type="dxa"/>
            </w:tcMar>
            <w:vAlign w:val="center"/>
            <w:hideMark/>
          </w:tcPr>
          <w:p w14:paraId="1BDC39AB" w14:textId="77692880" w:rsidR="007E364B" w:rsidRPr="00654ACD" w:rsidRDefault="007E364B" w:rsidP="00665AD2">
            <w:pPr>
              <w:spacing w:after="0" w:line="240" w:lineRule="auto"/>
              <w:contextualSpacing/>
              <w:jc w:val="center"/>
              <w:rPr>
                <w:rFonts w:ascii="Arial" w:hAnsi="Arial" w:cs="Arial"/>
                <w:b/>
                <w:bCs/>
              </w:rPr>
            </w:pPr>
            <w:r w:rsidRPr="00654ACD">
              <w:rPr>
                <w:rFonts w:ascii="Arial" w:hAnsi="Arial" w:cs="Arial"/>
                <w:lang w:eastAsia="en-GB"/>
              </w:rPr>
              <w:t>484,</w:t>
            </w:r>
            <w:r w:rsidR="00F33330">
              <w:rPr>
                <w:rFonts w:ascii="Arial" w:hAnsi="Arial" w:cs="Arial"/>
                <w:lang w:eastAsia="en-GB"/>
              </w:rPr>
              <w:t>107</w:t>
            </w:r>
          </w:p>
        </w:tc>
      </w:tr>
      <w:tr w:rsidR="007E364B" w:rsidRPr="00654ACD" w14:paraId="3AE7D498" w14:textId="77777777" w:rsidTr="002D3558">
        <w:trPr>
          <w:trHeight w:val="266"/>
          <w:jc w:val="center"/>
        </w:trPr>
        <w:tc>
          <w:tcPr>
            <w:tcW w:w="1559" w:type="dxa"/>
            <w:tcMar>
              <w:top w:w="0" w:type="dxa"/>
              <w:left w:w="108" w:type="dxa"/>
              <w:bottom w:w="0" w:type="dxa"/>
              <w:right w:w="108" w:type="dxa"/>
            </w:tcMar>
            <w:vAlign w:val="center"/>
            <w:hideMark/>
          </w:tcPr>
          <w:p w14:paraId="6B1885CC" w14:textId="77777777" w:rsidR="007E364B" w:rsidRPr="00654ACD" w:rsidRDefault="007E364B" w:rsidP="00665AD2">
            <w:pPr>
              <w:spacing w:after="0" w:line="240" w:lineRule="auto"/>
              <w:ind w:left="-101" w:right="-85"/>
              <w:contextualSpacing/>
              <w:jc w:val="center"/>
              <w:rPr>
                <w:rFonts w:ascii="Arial" w:hAnsi="Arial" w:cs="Arial"/>
              </w:rPr>
            </w:pPr>
            <w:r w:rsidRPr="00654ACD">
              <w:rPr>
                <w:rFonts w:ascii="Arial" w:hAnsi="Arial" w:cs="Arial"/>
              </w:rPr>
              <w:t>2012/13</w:t>
            </w:r>
          </w:p>
        </w:tc>
        <w:tc>
          <w:tcPr>
            <w:tcW w:w="1842" w:type="dxa"/>
            <w:tcMar>
              <w:top w:w="0" w:type="dxa"/>
              <w:left w:w="108" w:type="dxa"/>
              <w:bottom w:w="0" w:type="dxa"/>
              <w:right w:w="108" w:type="dxa"/>
            </w:tcMar>
            <w:vAlign w:val="center"/>
            <w:hideMark/>
          </w:tcPr>
          <w:p w14:paraId="52EAA227" w14:textId="242E7F11" w:rsidR="007E364B" w:rsidRPr="00654ACD" w:rsidRDefault="007E364B" w:rsidP="00665AD2">
            <w:pPr>
              <w:spacing w:after="0" w:line="240" w:lineRule="auto"/>
              <w:contextualSpacing/>
              <w:jc w:val="center"/>
              <w:rPr>
                <w:rFonts w:ascii="Arial" w:hAnsi="Arial" w:cs="Arial"/>
                <w:b/>
                <w:bCs/>
              </w:rPr>
            </w:pPr>
            <w:r w:rsidRPr="00654ACD">
              <w:rPr>
                <w:rFonts w:ascii="Arial" w:hAnsi="Arial" w:cs="Arial"/>
                <w:lang w:eastAsia="en-GB"/>
              </w:rPr>
              <w:t>488,8</w:t>
            </w:r>
            <w:r w:rsidR="001539F6">
              <w:rPr>
                <w:rFonts w:ascii="Arial" w:hAnsi="Arial" w:cs="Arial"/>
                <w:lang w:eastAsia="en-GB"/>
              </w:rPr>
              <w:t>73</w:t>
            </w:r>
          </w:p>
        </w:tc>
      </w:tr>
      <w:tr w:rsidR="007E364B" w:rsidRPr="00654ACD" w14:paraId="4AFC0826" w14:textId="77777777" w:rsidTr="002D3558">
        <w:trPr>
          <w:trHeight w:val="266"/>
          <w:jc w:val="center"/>
        </w:trPr>
        <w:tc>
          <w:tcPr>
            <w:tcW w:w="1559" w:type="dxa"/>
            <w:tcMar>
              <w:top w:w="0" w:type="dxa"/>
              <w:left w:w="108" w:type="dxa"/>
              <w:bottom w:w="0" w:type="dxa"/>
              <w:right w:w="108" w:type="dxa"/>
            </w:tcMar>
            <w:vAlign w:val="center"/>
            <w:hideMark/>
          </w:tcPr>
          <w:p w14:paraId="42FF8617" w14:textId="77777777" w:rsidR="007E364B" w:rsidRPr="00654ACD" w:rsidRDefault="007E364B" w:rsidP="00665AD2">
            <w:pPr>
              <w:spacing w:after="0" w:line="240" w:lineRule="auto"/>
              <w:ind w:left="-101" w:right="-85"/>
              <w:contextualSpacing/>
              <w:jc w:val="center"/>
              <w:rPr>
                <w:rFonts w:ascii="Arial" w:hAnsi="Arial" w:cs="Arial"/>
              </w:rPr>
            </w:pPr>
            <w:r w:rsidRPr="00654ACD">
              <w:rPr>
                <w:rFonts w:ascii="Arial" w:hAnsi="Arial" w:cs="Arial"/>
              </w:rPr>
              <w:t>2013/14</w:t>
            </w:r>
          </w:p>
        </w:tc>
        <w:tc>
          <w:tcPr>
            <w:tcW w:w="1842" w:type="dxa"/>
            <w:tcMar>
              <w:top w:w="0" w:type="dxa"/>
              <w:left w:w="108" w:type="dxa"/>
              <w:bottom w:w="0" w:type="dxa"/>
              <w:right w:w="108" w:type="dxa"/>
            </w:tcMar>
            <w:vAlign w:val="center"/>
            <w:hideMark/>
          </w:tcPr>
          <w:p w14:paraId="2E9BB971" w14:textId="674D7892" w:rsidR="007E364B" w:rsidRPr="00654ACD" w:rsidRDefault="007E364B" w:rsidP="00665AD2">
            <w:pPr>
              <w:spacing w:after="0" w:line="240" w:lineRule="auto"/>
              <w:contextualSpacing/>
              <w:jc w:val="center"/>
              <w:rPr>
                <w:rFonts w:ascii="Arial" w:hAnsi="Arial" w:cs="Arial"/>
              </w:rPr>
            </w:pPr>
            <w:r w:rsidRPr="00654ACD">
              <w:rPr>
                <w:rFonts w:ascii="Arial" w:hAnsi="Arial" w:cs="Arial"/>
              </w:rPr>
              <w:t>493,</w:t>
            </w:r>
            <w:r w:rsidR="001539F6">
              <w:rPr>
                <w:rFonts w:ascii="Arial" w:hAnsi="Arial" w:cs="Arial"/>
              </w:rPr>
              <w:t>634</w:t>
            </w:r>
          </w:p>
        </w:tc>
      </w:tr>
      <w:tr w:rsidR="007E364B" w:rsidRPr="00654ACD" w14:paraId="37CD5286" w14:textId="77777777" w:rsidTr="002D3558">
        <w:trPr>
          <w:trHeight w:val="266"/>
          <w:jc w:val="center"/>
        </w:trPr>
        <w:tc>
          <w:tcPr>
            <w:tcW w:w="1559" w:type="dxa"/>
            <w:tcMar>
              <w:top w:w="0" w:type="dxa"/>
              <w:left w:w="108" w:type="dxa"/>
              <w:bottom w:w="0" w:type="dxa"/>
              <w:right w:w="108" w:type="dxa"/>
            </w:tcMar>
            <w:vAlign w:val="center"/>
            <w:hideMark/>
          </w:tcPr>
          <w:p w14:paraId="41B1EE2A" w14:textId="77777777" w:rsidR="007E364B" w:rsidRPr="00654ACD" w:rsidRDefault="007E364B" w:rsidP="00665AD2">
            <w:pPr>
              <w:spacing w:after="0" w:line="240" w:lineRule="auto"/>
              <w:ind w:left="-101" w:right="-85"/>
              <w:contextualSpacing/>
              <w:jc w:val="center"/>
              <w:rPr>
                <w:rFonts w:ascii="Arial" w:hAnsi="Arial" w:cs="Arial"/>
              </w:rPr>
            </w:pPr>
            <w:r w:rsidRPr="00654ACD">
              <w:rPr>
                <w:rFonts w:ascii="Arial" w:hAnsi="Arial" w:cs="Arial"/>
              </w:rPr>
              <w:t>2014/15</w:t>
            </w:r>
          </w:p>
        </w:tc>
        <w:tc>
          <w:tcPr>
            <w:tcW w:w="1842" w:type="dxa"/>
            <w:tcMar>
              <w:top w:w="0" w:type="dxa"/>
              <w:left w:w="108" w:type="dxa"/>
              <w:bottom w:w="0" w:type="dxa"/>
              <w:right w:w="108" w:type="dxa"/>
            </w:tcMar>
            <w:vAlign w:val="center"/>
            <w:hideMark/>
          </w:tcPr>
          <w:p w14:paraId="6C2B2E8D" w14:textId="0A34DEA7" w:rsidR="007E364B" w:rsidRPr="00654ACD" w:rsidRDefault="007E364B" w:rsidP="00665AD2">
            <w:pPr>
              <w:spacing w:after="0" w:line="240" w:lineRule="auto"/>
              <w:contextualSpacing/>
              <w:jc w:val="center"/>
              <w:rPr>
                <w:rFonts w:ascii="Arial" w:hAnsi="Arial" w:cs="Arial"/>
              </w:rPr>
            </w:pPr>
            <w:r w:rsidRPr="00654ACD">
              <w:rPr>
                <w:rFonts w:ascii="Arial" w:hAnsi="Arial" w:cs="Arial"/>
              </w:rPr>
              <w:t>485,</w:t>
            </w:r>
            <w:r w:rsidR="001539F6">
              <w:rPr>
                <w:rFonts w:ascii="Arial" w:hAnsi="Arial" w:cs="Arial"/>
              </w:rPr>
              <w:t>066</w:t>
            </w:r>
          </w:p>
        </w:tc>
      </w:tr>
      <w:tr w:rsidR="007E364B" w:rsidRPr="00654ACD" w14:paraId="75992DE2" w14:textId="77777777" w:rsidTr="002D3558">
        <w:trPr>
          <w:trHeight w:val="266"/>
          <w:jc w:val="center"/>
        </w:trPr>
        <w:tc>
          <w:tcPr>
            <w:tcW w:w="1559" w:type="dxa"/>
            <w:tcMar>
              <w:top w:w="0" w:type="dxa"/>
              <w:left w:w="108" w:type="dxa"/>
              <w:bottom w:w="0" w:type="dxa"/>
              <w:right w:w="108" w:type="dxa"/>
            </w:tcMar>
            <w:vAlign w:val="center"/>
            <w:hideMark/>
          </w:tcPr>
          <w:p w14:paraId="759BADE9" w14:textId="77777777" w:rsidR="007E364B" w:rsidRPr="00654ACD" w:rsidRDefault="007E364B" w:rsidP="00665AD2">
            <w:pPr>
              <w:spacing w:after="0" w:line="240" w:lineRule="auto"/>
              <w:ind w:left="-101" w:right="-85"/>
              <w:contextualSpacing/>
              <w:jc w:val="center"/>
              <w:rPr>
                <w:rFonts w:ascii="Arial" w:hAnsi="Arial" w:cs="Arial"/>
              </w:rPr>
            </w:pPr>
            <w:r w:rsidRPr="00654ACD">
              <w:rPr>
                <w:rFonts w:ascii="Arial" w:hAnsi="Arial" w:cs="Arial"/>
              </w:rPr>
              <w:t>2015/16</w:t>
            </w:r>
          </w:p>
        </w:tc>
        <w:tc>
          <w:tcPr>
            <w:tcW w:w="1842" w:type="dxa"/>
            <w:tcMar>
              <w:top w:w="0" w:type="dxa"/>
              <w:left w:w="108" w:type="dxa"/>
              <w:bottom w:w="0" w:type="dxa"/>
              <w:right w:w="108" w:type="dxa"/>
            </w:tcMar>
            <w:vAlign w:val="center"/>
            <w:hideMark/>
          </w:tcPr>
          <w:p w14:paraId="7BAAF933" w14:textId="4E3506B8" w:rsidR="007E364B" w:rsidRPr="00654ACD" w:rsidRDefault="007E364B" w:rsidP="00665AD2">
            <w:pPr>
              <w:spacing w:after="0" w:line="240" w:lineRule="auto"/>
              <w:contextualSpacing/>
              <w:jc w:val="center"/>
              <w:rPr>
                <w:rFonts w:ascii="Arial" w:hAnsi="Arial" w:cs="Arial"/>
              </w:rPr>
            </w:pPr>
            <w:r w:rsidRPr="00654ACD">
              <w:rPr>
                <w:rFonts w:ascii="Arial" w:hAnsi="Arial" w:cs="Arial"/>
              </w:rPr>
              <w:t>4</w:t>
            </w:r>
            <w:r w:rsidR="001539F6">
              <w:rPr>
                <w:rFonts w:ascii="Arial" w:hAnsi="Arial" w:cs="Arial"/>
              </w:rPr>
              <w:t>91</w:t>
            </w:r>
            <w:r w:rsidRPr="00654ACD">
              <w:rPr>
                <w:rFonts w:ascii="Arial" w:hAnsi="Arial" w:cs="Arial"/>
              </w:rPr>
              <w:t>,</w:t>
            </w:r>
            <w:r w:rsidR="001539F6">
              <w:rPr>
                <w:rFonts w:ascii="Arial" w:hAnsi="Arial" w:cs="Arial"/>
              </w:rPr>
              <w:t>399</w:t>
            </w:r>
          </w:p>
        </w:tc>
      </w:tr>
      <w:tr w:rsidR="007E364B" w:rsidRPr="00654ACD" w14:paraId="6CF3712F" w14:textId="77777777" w:rsidTr="002D3558">
        <w:trPr>
          <w:trHeight w:val="266"/>
          <w:jc w:val="center"/>
        </w:trPr>
        <w:tc>
          <w:tcPr>
            <w:tcW w:w="1559" w:type="dxa"/>
            <w:tcMar>
              <w:top w:w="0" w:type="dxa"/>
              <w:left w:w="108" w:type="dxa"/>
              <w:bottom w:w="0" w:type="dxa"/>
              <w:right w:w="108" w:type="dxa"/>
            </w:tcMar>
            <w:vAlign w:val="center"/>
            <w:hideMark/>
          </w:tcPr>
          <w:p w14:paraId="2CC4018D" w14:textId="77777777" w:rsidR="007E364B" w:rsidRPr="00654ACD" w:rsidRDefault="007E364B" w:rsidP="00665AD2">
            <w:pPr>
              <w:spacing w:after="0" w:line="240" w:lineRule="auto"/>
              <w:ind w:left="-101" w:right="-85"/>
              <w:contextualSpacing/>
              <w:jc w:val="center"/>
              <w:rPr>
                <w:rFonts w:ascii="Arial" w:hAnsi="Arial" w:cs="Arial"/>
              </w:rPr>
            </w:pPr>
            <w:r w:rsidRPr="00654ACD">
              <w:rPr>
                <w:rFonts w:ascii="Arial" w:hAnsi="Arial" w:cs="Arial"/>
              </w:rPr>
              <w:t>2016/17</w:t>
            </w:r>
          </w:p>
        </w:tc>
        <w:tc>
          <w:tcPr>
            <w:tcW w:w="1842" w:type="dxa"/>
            <w:tcMar>
              <w:top w:w="0" w:type="dxa"/>
              <w:left w:w="108" w:type="dxa"/>
              <w:bottom w:w="0" w:type="dxa"/>
              <w:right w:w="108" w:type="dxa"/>
            </w:tcMar>
            <w:vAlign w:val="center"/>
            <w:hideMark/>
          </w:tcPr>
          <w:p w14:paraId="63C24A6A" w14:textId="6AF54A84" w:rsidR="007E364B" w:rsidRPr="00654ACD" w:rsidRDefault="007E364B" w:rsidP="00665AD2">
            <w:pPr>
              <w:spacing w:after="0" w:line="240" w:lineRule="auto"/>
              <w:contextualSpacing/>
              <w:jc w:val="center"/>
              <w:rPr>
                <w:rFonts w:ascii="Arial" w:hAnsi="Arial" w:cs="Arial"/>
              </w:rPr>
            </w:pPr>
            <w:r w:rsidRPr="00654ACD">
              <w:rPr>
                <w:rFonts w:ascii="Arial" w:hAnsi="Arial" w:cs="Arial"/>
              </w:rPr>
              <w:t>496,167</w:t>
            </w:r>
          </w:p>
        </w:tc>
      </w:tr>
      <w:tr w:rsidR="007E364B" w:rsidRPr="00654ACD" w14:paraId="25FFB4C1" w14:textId="77777777" w:rsidTr="002D3558">
        <w:trPr>
          <w:trHeight w:val="266"/>
          <w:jc w:val="center"/>
        </w:trPr>
        <w:tc>
          <w:tcPr>
            <w:tcW w:w="1559" w:type="dxa"/>
            <w:tcMar>
              <w:top w:w="0" w:type="dxa"/>
              <w:left w:w="108" w:type="dxa"/>
              <w:bottom w:w="0" w:type="dxa"/>
              <w:right w:w="108" w:type="dxa"/>
            </w:tcMar>
            <w:vAlign w:val="center"/>
            <w:hideMark/>
          </w:tcPr>
          <w:p w14:paraId="4BE8A722" w14:textId="77777777" w:rsidR="007E364B" w:rsidRPr="00654ACD" w:rsidRDefault="007E364B" w:rsidP="00665AD2">
            <w:pPr>
              <w:spacing w:after="0" w:line="240" w:lineRule="auto"/>
              <w:ind w:left="-101" w:right="-85"/>
              <w:contextualSpacing/>
              <w:jc w:val="center"/>
              <w:rPr>
                <w:rFonts w:ascii="Arial" w:hAnsi="Arial" w:cs="Arial"/>
              </w:rPr>
            </w:pPr>
            <w:r w:rsidRPr="00654ACD">
              <w:rPr>
                <w:rFonts w:ascii="Arial" w:hAnsi="Arial" w:cs="Arial"/>
              </w:rPr>
              <w:t>2017/18</w:t>
            </w:r>
          </w:p>
        </w:tc>
        <w:tc>
          <w:tcPr>
            <w:tcW w:w="1842" w:type="dxa"/>
            <w:tcMar>
              <w:top w:w="0" w:type="dxa"/>
              <w:left w:w="108" w:type="dxa"/>
              <w:bottom w:w="0" w:type="dxa"/>
              <w:right w:w="108" w:type="dxa"/>
            </w:tcMar>
            <w:vAlign w:val="center"/>
            <w:hideMark/>
          </w:tcPr>
          <w:p w14:paraId="543485D6" w14:textId="5F38AB94" w:rsidR="007E364B" w:rsidRPr="00654ACD" w:rsidRDefault="007E364B" w:rsidP="00665AD2">
            <w:pPr>
              <w:spacing w:after="0" w:line="240" w:lineRule="auto"/>
              <w:contextualSpacing/>
              <w:jc w:val="center"/>
              <w:rPr>
                <w:rFonts w:ascii="Arial" w:hAnsi="Arial" w:cs="Arial"/>
              </w:rPr>
            </w:pPr>
            <w:r w:rsidRPr="00654ACD">
              <w:rPr>
                <w:rFonts w:ascii="Arial" w:hAnsi="Arial" w:cs="Arial"/>
              </w:rPr>
              <w:t>479,477</w:t>
            </w:r>
          </w:p>
        </w:tc>
      </w:tr>
      <w:tr w:rsidR="007E364B" w:rsidRPr="00654ACD" w14:paraId="00914F2A" w14:textId="77777777" w:rsidTr="002D3558">
        <w:trPr>
          <w:trHeight w:val="266"/>
          <w:jc w:val="center"/>
        </w:trPr>
        <w:tc>
          <w:tcPr>
            <w:tcW w:w="1559" w:type="dxa"/>
            <w:tcMar>
              <w:top w:w="0" w:type="dxa"/>
              <w:left w:w="108" w:type="dxa"/>
              <w:bottom w:w="0" w:type="dxa"/>
              <w:right w:w="108" w:type="dxa"/>
            </w:tcMar>
            <w:vAlign w:val="center"/>
            <w:hideMark/>
          </w:tcPr>
          <w:p w14:paraId="36D03E3F" w14:textId="77777777" w:rsidR="007E364B" w:rsidRPr="00654ACD" w:rsidRDefault="007E364B" w:rsidP="00665AD2">
            <w:pPr>
              <w:spacing w:after="0" w:line="240" w:lineRule="auto"/>
              <w:ind w:left="-101" w:right="-85"/>
              <w:contextualSpacing/>
              <w:jc w:val="center"/>
              <w:rPr>
                <w:rFonts w:ascii="Arial" w:hAnsi="Arial" w:cs="Arial"/>
              </w:rPr>
            </w:pPr>
            <w:r w:rsidRPr="00654ACD">
              <w:rPr>
                <w:rFonts w:ascii="Arial" w:hAnsi="Arial" w:cs="Arial"/>
              </w:rPr>
              <w:t>2018/19</w:t>
            </w:r>
          </w:p>
        </w:tc>
        <w:tc>
          <w:tcPr>
            <w:tcW w:w="1842" w:type="dxa"/>
            <w:tcMar>
              <w:top w:w="0" w:type="dxa"/>
              <w:left w:w="108" w:type="dxa"/>
              <w:bottom w:w="0" w:type="dxa"/>
              <w:right w:w="108" w:type="dxa"/>
            </w:tcMar>
            <w:vAlign w:val="center"/>
            <w:hideMark/>
          </w:tcPr>
          <w:p w14:paraId="647E768E" w14:textId="0857FDB9" w:rsidR="007E364B" w:rsidRPr="00654ACD" w:rsidRDefault="007E364B" w:rsidP="00665AD2">
            <w:pPr>
              <w:spacing w:after="0" w:line="240" w:lineRule="auto"/>
              <w:contextualSpacing/>
              <w:jc w:val="center"/>
              <w:rPr>
                <w:rFonts w:ascii="Arial" w:hAnsi="Arial" w:cs="Arial"/>
              </w:rPr>
            </w:pPr>
            <w:r w:rsidRPr="00654ACD">
              <w:rPr>
                <w:rFonts w:ascii="Arial" w:hAnsi="Arial" w:cs="Arial"/>
              </w:rPr>
              <w:t>488,</w:t>
            </w:r>
            <w:r w:rsidR="007655E3">
              <w:rPr>
                <w:rFonts w:ascii="Arial" w:hAnsi="Arial" w:cs="Arial"/>
              </w:rPr>
              <w:t>364</w:t>
            </w:r>
          </w:p>
        </w:tc>
      </w:tr>
      <w:tr w:rsidR="007E364B" w:rsidRPr="00654ACD" w14:paraId="18D840FF" w14:textId="77777777" w:rsidTr="002D3558">
        <w:trPr>
          <w:trHeight w:val="266"/>
          <w:jc w:val="center"/>
        </w:trPr>
        <w:tc>
          <w:tcPr>
            <w:tcW w:w="1559" w:type="dxa"/>
            <w:shd w:val="clear" w:color="auto" w:fill="auto"/>
            <w:tcMar>
              <w:top w:w="0" w:type="dxa"/>
              <w:left w:w="108" w:type="dxa"/>
              <w:bottom w:w="0" w:type="dxa"/>
              <w:right w:w="108" w:type="dxa"/>
            </w:tcMar>
            <w:vAlign w:val="center"/>
          </w:tcPr>
          <w:p w14:paraId="0B258294" w14:textId="2C9F44E2" w:rsidR="007E364B" w:rsidRPr="00654ACD" w:rsidRDefault="007E364B" w:rsidP="00521482">
            <w:pPr>
              <w:spacing w:after="0" w:line="240" w:lineRule="auto"/>
              <w:ind w:left="-101" w:right="-85"/>
              <w:contextualSpacing/>
              <w:jc w:val="center"/>
              <w:rPr>
                <w:rFonts w:ascii="Arial" w:hAnsi="Arial" w:cs="Arial"/>
              </w:rPr>
            </w:pPr>
            <w:r w:rsidRPr="00654ACD">
              <w:rPr>
                <w:rFonts w:ascii="Arial" w:hAnsi="Arial" w:cs="Arial"/>
                <w:color w:val="000000"/>
              </w:rPr>
              <w:t>2019/20</w:t>
            </w:r>
          </w:p>
        </w:tc>
        <w:tc>
          <w:tcPr>
            <w:tcW w:w="1842" w:type="dxa"/>
            <w:shd w:val="clear" w:color="auto" w:fill="auto"/>
            <w:tcMar>
              <w:top w:w="0" w:type="dxa"/>
              <w:left w:w="108" w:type="dxa"/>
              <w:bottom w:w="0" w:type="dxa"/>
              <w:right w:w="108" w:type="dxa"/>
            </w:tcMar>
            <w:vAlign w:val="center"/>
          </w:tcPr>
          <w:p w14:paraId="390F29DA" w14:textId="75225383" w:rsidR="007E364B" w:rsidRPr="00654ACD" w:rsidRDefault="007E364B" w:rsidP="00521482">
            <w:pPr>
              <w:spacing w:after="0" w:line="240" w:lineRule="auto"/>
              <w:contextualSpacing/>
              <w:jc w:val="center"/>
              <w:rPr>
                <w:rFonts w:ascii="Arial" w:hAnsi="Arial" w:cs="Arial"/>
              </w:rPr>
            </w:pPr>
            <w:r w:rsidRPr="00654ACD">
              <w:rPr>
                <w:rFonts w:ascii="Arial" w:hAnsi="Arial" w:cs="Arial"/>
              </w:rPr>
              <w:t>484,417</w:t>
            </w:r>
          </w:p>
        </w:tc>
      </w:tr>
      <w:tr w:rsidR="007E364B" w:rsidRPr="00654ACD" w14:paraId="7DFA9530" w14:textId="77777777" w:rsidTr="002D3558">
        <w:trPr>
          <w:trHeight w:val="266"/>
          <w:jc w:val="center"/>
        </w:trPr>
        <w:tc>
          <w:tcPr>
            <w:tcW w:w="1559" w:type="dxa"/>
            <w:shd w:val="clear" w:color="auto" w:fill="auto"/>
            <w:tcMar>
              <w:top w:w="0" w:type="dxa"/>
              <w:left w:w="108" w:type="dxa"/>
              <w:bottom w:w="0" w:type="dxa"/>
              <w:right w:w="108" w:type="dxa"/>
            </w:tcMar>
            <w:vAlign w:val="center"/>
          </w:tcPr>
          <w:p w14:paraId="71F4C792" w14:textId="7E21A66E" w:rsidR="007E364B" w:rsidRPr="00654ACD" w:rsidRDefault="007E364B" w:rsidP="005566BB">
            <w:pPr>
              <w:spacing w:after="0" w:line="240" w:lineRule="auto"/>
              <w:ind w:left="-101" w:right="-85"/>
              <w:contextualSpacing/>
              <w:jc w:val="center"/>
              <w:rPr>
                <w:rFonts w:ascii="Arial" w:hAnsi="Arial" w:cs="Arial"/>
                <w:color w:val="000000"/>
              </w:rPr>
            </w:pPr>
            <w:r w:rsidRPr="00654ACD">
              <w:rPr>
                <w:rFonts w:ascii="Arial" w:hAnsi="Arial" w:cs="Arial"/>
                <w:color w:val="000000"/>
              </w:rPr>
              <w:t>2020/21</w:t>
            </w:r>
          </w:p>
        </w:tc>
        <w:tc>
          <w:tcPr>
            <w:tcW w:w="1842" w:type="dxa"/>
            <w:tcMar>
              <w:top w:w="0" w:type="dxa"/>
              <w:left w:w="108" w:type="dxa"/>
              <w:bottom w:w="0" w:type="dxa"/>
              <w:right w:w="108" w:type="dxa"/>
            </w:tcMar>
            <w:vAlign w:val="center"/>
          </w:tcPr>
          <w:p w14:paraId="56992233" w14:textId="396AD289" w:rsidR="007E364B" w:rsidRPr="00654ACD" w:rsidRDefault="007E364B" w:rsidP="005566BB">
            <w:pPr>
              <w:spacing w:after="0" w:line="240" w:lineRule="auto"/>
              <w:contextualSpacing/>
              <w:jc w:val="center"/>
              <w:rPr>
                <w:rFonts w:ascii="Arial" w:hAnsi="Arial" w:cs="Arial"/>
              </w:rPr>
            </w:pPr>
            <w:r w:rsidRPr="00654ACD">
              <w:rPr>
                <w:rFonts w:ascii="Arial" w:hAnsi="Arial" w:cs="Arial"/>
              </w:rPr>
              <w:t>461,416</w:t>
            </w:r>
          </w:p>
        </w:tc>
      </w:tr>
      <w:tr w:rsidR="007E364B" w:rsidRPr="00654ACD" w14:paraId="6B927574" w14:textId="77777777" w:rsidTr="002D3558">
        <w:trPr>
          <w:trHeight w:val="266"/>
          <w:jc w:val="center"/>
        </w:trPr>
        <w:tc>
          <w:tcPr>
            <w:tcW w:w="1559" w:type="dxa"/>
            <w:shd w:val="clear" w:color="auto" w:fill="auto"/>
            <w:tcMar>
              <w:top w:w="0" w:type="dxa"/>
              <w:left w:w="108" w:type="dxa"/>
              <w:bottom w:w="0" w:type="dxa"/>
              <w:right w:w="108" w:type="dxa"/>
            </w:tcMar>
            <w:vAlign w:val="center"/>
          </w:tcPr>
          <w:p w14:paraId="55C81E7F" w14:textId="33D6ACB9" w:rsidR="007E364B" w:rsidRPr="00654ACD" w:rsidRDefault="007E364B" w:rsidP="005566BB">
            <w:pPr>
              <w:spacing w:after="0" w:line="240" w:lineRule="auto"/>
              <w:ind w:left="-101" w:right="-85"/>
              <w:contextualSpacing/>
              <w:jc w:val="center"/>
              <w:rPr>
                <w:rFonts w:ascii="Arial" w:hAnsi="Arial" w:cs="Arial"/>
                <w:color w:val="000000"/>
              </w:rPr>
            </w:pPr>
            <w:r w:rsidRPr="00654ACD">
              <w:rPr>
                <w:rFonts w:ascii="Arial" w:hAnsi="Arial" w:cs="Arial"/>
                <w:color w:val="000000" w:themeColor="text1"/>
              </w:rPr>
              <w:t>2021/22</w:t>
            </w:r>
          </w:p>
        </w:tc>
        <w:tc>
          <w:tcPr>
            <w:tcW w:w="1842" w:type="dxa"/>
            <w:tcMar>
              <w:top w:w="0" w:type="dxa"/>
              <w:left w:w="108" w:type="dxa"/>
              <w:bottom w:w="0" w:type="dxa"/>
              <w:right w:w="108" w:type="dxa"/>
            </w:tcMar>
            <w:vAlign w:val="center"/>
          </w:tcPr>
          <w:p w14:paraId="7946DFBA" w14:textId="3CA80290" w:rsidR="007E364B" w:rsidRPr="00654ACD" w:rsidRDefault="007E364B" w:rsidP="005566BB">
            <w:pPr>
              <w:spacing w:after="0" w:line="240" w:lineRule="auto"/>
              <w:contextualSpacing/>
              <w:jc w:val="center"/>
              <w:rPr>
                <w:rFonts w:ascii="Arial" w:hAnsi="Arial" w:cs="Arial"/>
              </w:rPr>
            </w:pPr>
            <w:r w:rsidRPr="00654ACD">
              <w:rPr>
                <w:rFonts w:ascii="Arial" w:hAnsi="Arial" w:cs="Arial"/>
              </w:rPr>
              <w:t>460,337</w:t>
            </w:r>
          </w:p>
        </w:tc>
      </w:tr>
      <w:tr w:rsidR="00270FFB" w:rsidRPr="00654ACD" w14:paraId="29C5EFD9" w14:textId="77777777" w:rsidTr="002D3558">
        <w:trPr>
          <w:trHeight w:val="266"/>
          <w:jc w:val="center"/>
        </w:trPr>
        <w:tc>
          <w:tcPr>
            <w:tcW w:w="1559" w:type="dxa"/>
            <w:shd w:val="clear" w:color="auto" w:fill="auto"/>
            <w:tcMar>
              <w:top w:w="0" w:type="dxa"/>
              <w:left w:w="108" w:type="dxa"/>
              <w:bottom w:w="0" w:type="dxa"/>
              <w:right w:w="108" w:type="dxa"/>
            </w:tcMar>
            <w:vAlign w:val="center"/>
          </w:tcPr>
          <w:p w14:paraId="33028F09" w14:textId="38DD88D2" w:rsidR="00270FFB" w:rsidRPr="00654ACD" w:rsidRDefault="00270FFB" w:rsidP="005566BB">
            <w:pPr>
              <w:spacing w:after="0" w:line="240" w:lineRule="auto"/>
              <w:ind w:left="-101" w:right="-85"/>
              <w:contextualSpacing/>
              <w:jc w:val="center"/>
              <w:rPr>
                <w:rFonts w:ascii="Arial" w:hAnsi="Arial" w:cs="Arial"/>
                <w:color w:val="000000" w:themeColor="text1"/>
              </w:rPr>
            </w:pPr>
            <w:r w:rsidRPr="00654ACD">
              <w:rPr>
                <w:rFonts w:ascii="Arial" w:hAnsi="Arial" w:cs="Arial"/>
                <w:color w:val="000000" w:themeColor="text1"/>
              </w:rPr>
              <w:t>2022/2023</w:t>
            </w:r>
          </w:p>
        </w:tc>
        <w:tc>
          <w:tcPr>
            <w:tcW w:w="1842" w:type="dxa"/>
            <w:tcMar>
              <w:top w:w="0" w:type="dxa"/>
              <w:left w:w="108" w:type="dxa"/>
              <w:bottom w:w="0" w:type="dxa"/>
              <w:right w:w="108" w:type="dxa"/>
            </w:tcMar>
            <w:vAlign w:val="center"/>
          </w:tcPr>
          <w:p w14:paraId="043614BB" w14:textId="47571B7B" w:rsidR="00270FFB" w:rsidRPr="00654ACD" w:rsidRDefault="005F5244" w:rsidP="005566BB">
            <w:pPr>
              <w:spacing w:after="0" w:line="240" w:lineRule="auto"/>
              <w:contextualSpacing/>
              <w:jc w:val="center"/>
              <w:rPr>
                <w:rFonts w:ascii="Arial" w:hAnsi="Arial" w:cs="Arial"/>
              </w:rPr>
            </w:pPr>
            <w:r w:rsidRPr="00654ACD">
              <w:rPr>
                <w:rFonts w:ascii="Arial" w:hAnsi="Arial" w:cs="Arial"/>
              </w:rPr>
              <w:t>446,692</w:t>
            </w:r>
          </w:p>
        </w:tc>
      </w:tr>
    </w:tbl>
    <w:p w14:paraId="66FB257D" w14:textId="77777777" w:rsidR="00AD68E1" w:rsidRPr="00654ACD" w:rsidRDefault="00AD68E1" w:rsidP="00665AD2">
      <w:pPr>
        <w:autoSpaceDE w:val="0"/>
        <w:autoSpaceDN w:val="0"/>
        <w:adjustRightInd w:val="0"/>
        <w:spacing w:after="0" w:line="240" w:lineRule="auto"/>
        <w:ind w:left="709"/>
        <w:rPr>
          <w:rFonts w:ascii="Arial" w:hAnsi="Arial" w:cs="Arial"/>
          <w:sz w:val="16"/>
          <w:szCs w:val="16"/>
          <w:lang w:eastAsia="en-GB"/>
        </w:rPr>
      </w:pPr>
    </w:p>
    <w:p w14:paraId="3FE85F8F" w14:textId="3110F092" w:rsidR="00AD68E1" w:rsidRPr="00654ACD" w:rsidRDefault="00AD68E1" w:rsidP="001E42D7">
      <w:pPr>
        <w:ind w:left="720"/>
        <w:rPr>
          <w:rFonts w:ascii="Arial" w:hAnsi="Arial" w:cs="Arial"/>
          <w:b/>
          <w:bCs/>
        </w:rPr>
      </w:pPr>
      <w:r w:rsidRPr="00654ACD">
        <w:rPr>
          <w:rFonts w:ascii="Arial" w:hAnsi="Arial" w:cs="Arial"/>
          <w:b/>
          <w:bCs/>
        </w:rPr>
        <w:t>Waste Recycled/Composted:</w:t>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Waste Recycled or Composted"/>
      </w:tblPr>
      <w:tblGrid>
        <w:gridCol w:w="1559"/>
        <w:gridCol w:w="1843"/>
        <w:gridCol w:w="1843"/>
      </w:tblGrid>
      <w:tr w:rsidR="00AD68E1" w:rsidRPr="00654ACD" w14:paraId="6BE9ADA9" w14:textId="77777777" w:rsidTr="002D3558">
        <w:trPr>
          <w:trHeight w:val="266"/>
          <w:tblHeader/>
          <w:jc w:val="center"/>
        </w:trPr>
        <w:tc>
          <w:tcPr>
            <w:tcW w:w="1559" w:type="dxa"/>
            <w:tcMar>
              <w:top w:w="0" w:type="dxa"/>
              <w:left w:w="108" w:type="dxa"/>
              <w:bottom w:w="0" w:type="dxa"/>
              <w:right w:w="108" w:type="dxa"/>
            </w:tcMar>
            <w:vAlign w:val="center"/>
          </w:tcPr>
          <w:p w14:paraId="712CB730"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b/>
                <w:bCs/>
              </w:rPr>
              <w:t>Year</w:t>
            </w:r>
          </w:p>
        </w:tc>
        <w:tc>
          <w:tcPr>
            <w:tcW w:w="1843" w:type="dxa"/>
            <w:tcMar>
              <w:top w:w="0" w:type="dxa"/>
              <w:left w:w="108" w:type="dxa"/>
              <w:bottom w:w="0" w:type="dxa"/>
              <w:right w:w="108" w:type="dxa"/>
            </w:tcMar>
            <w:vAlign w:val="center"/>
          </w:tcPr>
          <w:p w14:paraId="112EDBEE" w14:textId="77777777" w:rsidR="00AD68E1" w:rsidRPr="00654ACD" w:rsidRDefault="00AD68E1">
            <w:pPr>
              <w:spacing w:after="0" w:line="240" w:lineRule="auto"/>
              <w:contextualSpacing/>
              <w:jc w:val="center"/>
              <w:rPr>
                <w:rFonts w:ascii="Arial" w:hAnsi="Arial" w:cs="Arial"/>
                <w:lang w:eastAsia="en-GB"/>
              </w:rPr>
            </w:pPr>
            <w:r w:rsidRPr="00654ACD">
              <w:rPr>
                <w:rFonts w:ascii="Arial" w:hAnsi="Arial" w:cs="Arial"/>
                <w:b/>
                <w:bCs/>
              </w:rPr>
              <w:t>Tonnes</w:t>
            </w:r>
          </w:p>
        </w:tc>
        <w:tc>
          <w:tcPr>
            <w:tcW w:w="1843" w:type="dxa"/>
            <w:tcMar>
              <w:top w:w="0" w:type="dxa"/>
              <w:left w:w="108" w:type="dxa"/>
              <w:bottom w:w="0" w:type="dxa"/>
              <w:right w:w="108" w:type="dxa"/>
            </w:tcMar>
            <w:vAlign w:val="center"/>
          </w:tcPr>
          <w:p w14:paraId="2687A827" w14:textId="1043335F" w:rsidR="00AD68E1" w:rsidRPr="00654ACD" w:rsidRDefault="00AD68E1" w:rsidP="00AD68E1">
            <w:pPr>
              <w:spacing w:after="0" w:line="240" w:lineRule="auto"/>
              <w:contextualSpacing/>
              <w:jc w:val="center"/>
              <w:rPr>
                <w:rFonts w:ascii="Arial" w:hAnsi="Arial" w:cs="Arial"/>
                <w:lang w:eastAsia="en-GB"/>
              </w:rPr>
            </w:pPr>
            <w:r w:rsidRPr="00654ACD">
              <w:rPr>
                <w:rFonts w:ascii="Arial" w:hAnsi="Arial" w:cs="Arial"/>
                <w:b/>
                <w:bCs/>
              </w:rPr>
              <w:t>Percentage</w:t>
            </w:r>
          </w:p>
        </w:tc>
      </w:tr>
      <w:tr w:rsidR="00AD68E1" w:rsidRPr="00654ACD" w14:paraId="77085916" w14:textId="77777777" w:rsidTr="002D3558">
        <w:trPr>
          <w:trHeight w:val="266"/>
          <w:jc w:val="center"/>
        </w:trPr>
        <w:tc>
          <w:tcPr>
            <w:tcW w:w="1559" w:type="dxa"/>
            <w:tcMar>
              <w:top w:w="0" w:type="dxa"/>
              <w:left w:w="108" w:type="dxa"/>
              <w:bottom w:w="0" w:type="dxa"/>
              <w:right w:w="108" w:type="dxa"/>
            </w:tcMar>
            <w:vAlign w:val="center"/>
            <w:hideMark/>
          </w:tcPr>
          <w:p w14:paraId="7EB82E04"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rPr>
              <w:t>2011/12</w:t>
            </w:r>
          </w:p>
        </w:tc>
        <w:tc>
          <w:tcPr>
            <w:tcW w:w="1843" w:type="dxa"/>
            <w:tcMar>
              <w:top w:w="0" w:type="dxa"/>
              <w:left w:w="108" w:type="dxa"/>
              <w:bottom w:w="0" w:type="dxa"/>
              <w:right w:w="108" w:type="dxa"/>
            </w:tcMar>
            <w:vAlign w:val="center"/>
            <w:hideMark/>
          </w:tcPr>
          <w:p w14:paraId="3FC321BE" w14:textId="77777777" w:rsidR="00AD68E1" w:rsidRPr="00654ACD" w:rsidRDefault="00AD68E1">
            <w:pPr>
              <w:spacing w:after="0" w:line="240" w:lineRule="auto"/>
              <w:contextualSpacing/>
              <w:jc w:val="center"/>
              <w:rPr>
                <w:rFonts w:ascii="Arial" w:hAnsi="Arial" w:cs="Arial"/>
                <w:b/>
                <w:bCs/>
              </w:rPr>
            </w:pPr>
            <w:r w:rsidRPr="00654ACD">
              <w:rPr>
                <w:rFonts w:ascii="Arial" w:hAnsi="Arial" w:cs="Arial"/>
                <w:lang w:eastAsia="en-GB"/>
              </w:rPr>
              <w:t>124,537</w:t>
            </w:r>
          </w:p>
        </w:tc>
        <w:tc>
          <w:tcPr>
            <w:tcW w:w="1843" w:type="dxa"/>
            <w:tcMar>
              <w:top w:w="0" w:type="dxa"/>
              <w:left w:w="108" w:type="dxa"/>
              <w:bottom w:w="0" w:type="dxa"/>
              <w:right w:w="108" w:type="dxa"/>
            </w:tcMar>
            <w:vAlign w:val="center"/>
            <w:hideMark/>
          </w:tcPr>
          <w:p w14:paraId="3BF24A2B" w14:textId="41E6E755" w:rsidR="00AD68E1" w:rsidRPr="00654ACD" w:rsidRDefault="00AD68E1">
            <w:pPr>
              <w:spacing w:after="0" w:line="240" w:lineRule="auto"/>
              <w:contextualSpacing/>
              <w:jc w:val="center"/>
              <w:rPr>
                <w:rFonts w:ascii="Arial" w:hAnsi="Arial" w:cs="Arial"/>
                <w:b/>
                <w:bCs/>
              </w:rPr>
            </w:pPr>
            <w:r w:rsidRPr="00654ACD">
              <w:rPr>
                <w:rFonts w:ascii="Arial" w:hAnsi="Arial" w:cs="Arial"/>
                <w:lang w:eastAsia="en-GB"/>
              </w:rPr>
              <w:t>31.28</w:t>
            </w:r>
            <w:r w:rsidR="0021474D" w:rsidRPr="00654ACD">
              <w:rPr>
                <w:rFonts w:ascii="Arial" w:hAnsi="Arial" w:cs="Arial"/>
                <w:lang w:eastAsia="en-GB"/>
              </w:rPr>
              <w:t>%</w:t>
            </w:r>
          </w:p>
        </w:tc>
      </w:tr>
      <w:tr w:rsidR="00AD68E1" w:rsidRPr="00654ACD" w14:paraId="39F1EB98" w14:textId="77777777" w:rsidTr="002D3558">
        <w:trPr>
          <w:trHeight w:val="266"/>
          <w:jc w:val="center"/>
        </w:trPr>
        <w:tc>
          <w:tcPr>
            <w:tcW w:w="1559" w:type="dxa"/>
            <w:tcMar>
              <w:top w:w="0" w:type="dxa"/>
              <w:left w:w="108" w:type="dxa"/>
              <w:bottom w:w="0" w:type="dxa"/>
              <w:right w:w="108" w:type="dxa"/>
            </w:tcMar>
            <w:vAlign w:val="center"/>
            <w:hideMark/>
          </w:tcPr>
          <w:p w14:paraId="164E9762"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rPr>
              <w:t>2012/13</w:t>
            </w:r>
          </w:p>
        </w:tc>
        <w:tc>
          <w:tcPr>
            <w:tcW w:w="1843" w:type="dxa"/>
            <w:tcMar>
              <w:top w:w="0" w:type="dxa"/>
              <w:left w:w="108" w:type="dxa"/>
              <w:bottom w:w="0" w:type="dxa"/>
              <w:right w:w="108" w:type="dxa"/>
            </w:tcMar>
            <w:vAlign w:val="center"/>
            <w:hideMark/>
          </w:tcPr>
          <w:p w14:paraId="36D8D775" w14:textId="77777777" w:rsidR="00AD68E1" w:rsidRPr="00654ACD" w:rsidRDefault="00AD68E1">
            <w:pPr>
              <w:spacing w:after="0" w:line="240" w:lineRule="auto"/>
              <w:contextualSpacing/>
              <w:jc w:val="center"/>
              <w:rPr>
                <w:rFonts w:ascii="Arial" w:hAnsi="Arial" w:cs="Arial"/>
                <w:b/>
                <w:bCs/>
              </w:rPr>
            </w:pPr>
            <w:r w:rsidRPr="00654ACD">
              <w:rPr>
                <w:rFonts w:ascii="Arial" w:hAnsi="Arial" w:cs="Arial"/>
                <w:lang w:eastAsia="en-GB"/>
              </w:rPr>
              <w:t>130,035</w:t>
            </w:r>
          </w:p>
        </w:tc>
        <w:tc>
          <w:tcPr>
            <w:tcW w:w="1843" w:type="dxa"/>
            <w:tcMar>
              <w:top w:w="0" w:type="dxa"/>
              <w:left w:w="108" w:type="dxa"/>
              <w:bottom w:w="0" w:type="dxa"/>
              <w:right w:w="108" w:type="dxa"/>
            </w:tcMar>
            <w:vAlign w:val="center"/>
            <w:hideMark/>
          </w:tcPr>
          <w:p w14:paraId="37CE6704" w14:textId="3F0FCD89" w:rsidR="00AD68E1" w:rsidRPr="00654ACD" w:rsidRDefault="00AD68E1">
            <w:pPr>
              <w:spacing w:after="0" w:line="240" w:lineRule="auto"/>
              <w:contextualSpacing/>
              <w:jc w:val="center"/>
              <w:rPr>
                <w:rFonts w:ascii="Arial" w:hAnsi="Arial" w:cs="Arial"/>
                <w:b/>
                <w:bCs/>
              </w:rPr>
            </w:pPr>
            <w:r w:rsidRPr="00654ACD">
              <w:rPr>
                <w:rFonts w:ascii="Arial" w:hAnsi="Arial" w:cs="Arial"/>
                <w:lang w:eastAsia="en-GB"/>
              </w:rPr>
              <w:t>32.31</w:t>
            </w:r>
            <w:r w:rsidR="0021474D" w:rsidRPr="00654ACD">
              <w:rPr>
                <w:rFonts w:ascii="Arial" w:hAnsi="Arial" w:cs="Arial"/>
                <w:lang w:eastAsia="en-GB"/>
              </w:rPr>
              <w:t>%</w:t>
            </w:r>
          </w:p>
        </w:tc>
      </w:tr>
      <w:tr w:rsidR="00AD68E1" w:rsidRPr="00654ACD" w14:paraId="399020A6" w14:textId="77777777" w:rsidTr="002D3558">
        <w:trPr>
          <w:trHeight w:val="266"/>
          <w:jc w:val="center"/>
        </w:trPr>
        <w:tc>
          <w:tcPr>
            <w:tcW w:w="1559" w:type="dxa"/>
            <w:tcMar>
              <w:top w:w="0" w:type="dxa"/>
              <w:left w:w="108" w:type="dxa"/>
              <w:bottom w:w="0" w:type="dxa"/>
              <w:right w:w="108" w:type="dxa"/>
            </w:tcMar>
            <w:vAlign w:val="center"/>
            <w:hideMark/>
          </w:tcPr>
          <w:p w14:paraId="10E7F306"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rPr>
              <w:t>2013/14</w:t>
            </w:r>
          </w:p>
        </w:tc>
        <w:tc>
          <w:tcPr>
            <w:tcW w:w="1843" w:type="dxa"/>
            <w:tcMar>
              <w:top w:w="0" w:type="dxa"/>
              <w:left w:w="108" w:type="dxa"/>
              <w:bottom w:w="0" w:type="dxa"/>
              <w:right w:w="108" w:type="dxa"/>
            </w:tcMar>
            <w:vAlign w:val="center"/>
            <w:hideMark/>
          </w:tcPr>
          <w:p w14:paraId="465CB2AD" w14:textId="77777777" w:rsidR="00AD68E1" w:rsidRPr="00654ACD" w:rsidRDefault="00AD68E1">
            <w:pPr>
              <w:spacing w:after="0" w:line="240" w:lineRule="auto"/>
              <w:contextualSpacing/>
              <w:jc w:val="center"/>
              <w:rPr>
                <w:rFonts w:ascii="Arial" w:hAnsi="Arial" w:cs="Arial"/>
              </w:rPr>
            </w:pPr>
            <w:r w:rsidRPr="00654ACD">
              <w:rPr>
                <w:rFonts w:ascii="Arial" w:hAnsi="Arial" w:cs="Arial"/>
              </w:rPr>
              <w:t>127,898</w:t>
            </w:r>
          </w:p>
        </w:tc>
        <w:tc>
          <w:tcPr>
            <w:tcW w:w="1843" w:type="dxa"/>
            <w:tcMar>
              <w:top w:w="0" w:type="dxa"/>
              <w:left w:w="108" w:type="dxa"/>
              <w:bottom w:w="0" w:type="dxa"/>
              <w:right w:w="108" w:type="dxa"/>
            </w:tcMar>
            <w:vAlign w:val="center"/>
            <w:hideMark/>
          </w:tcPr>
          <w:p w14:paraId="6D3F709C" w14:textId="058B5ADF" w:rsidR="00AD68E1" w:rsidRPr="00654ACD" w:rsidRDefault="00AD68E1">
            <w:pPr>
              <w:spacing w:after="0" w:line="240" w:lineRule="auto"/>
              <w:contextualSpacing/>
              <w:jc w:val="center"/>
              <w:rPr>
                <w:rFonts w:ascii="Arial" w:hAnsi="Arial" w:cs="Arial"/>
              </w:rPr>
            </w:pPr>
            <w:r w:rsidRPr="00654ACD">
              <w:rPr>
                <w:rFonts w:ascii="Arial" w:hAnsi="Arial" w:cs="Arial"/>
              </w:rPr>
              <w:t>31.67</w:t>
            </w:r>
            <w:r w:rsidR="00185FF2" w:rsidRPr="00654ACD">
              <w:rPr>
                <w:rFonts w:ascii="Arial" w:hAnsi="Arial" w:cs="Arial"/>
              </w:rPr>
              <w:t>%</w:t>
            </w:r>
          </w:p>
        </w:tc>
      </w:tr>
      <w:tr w:rsidR="00AD68E1" w:rsidRPr="00654ACD" w14:paraId="0C9987D9" w14:textId="77777777" w:rsidTr="002D3558">
        <w:trPr>
          <w:trHeight w:val="266"/>
          <w:jc w:val="center"/>
        </w:trPr>
        <w:tc>
          <w:tcPr>
            <w:tcW w:w="1559" w:type="dxa"/>
            <w:tcMar>
              <w:top w:w="0" w:type="dxa"/>
              <w:left w:w="108" w:type="dxa"/>
              <w:bottom w:w="0" w:type="dxa"/>
              <w:right w:w="108" w:type="dxa"/>
            </w:tcMar>
            <w:vAlign w:val="center"/>
            <w:hideMark/>
          </w:tcPr>
          <w:p w14:paraId="694151D3"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rPr>
              <w:t>2014/15</w:t>
            </w:r>
          </w:p>
        </w:tc>
        <w:tc>
          <w:tcPr>
            <w:tcW w:w="1843" w:type="dxa"/>
            <w:tcMar>
              <w:top w:w="0" w:type="dxa"/>
              <w:left w:w="108" w:type="dxa"/>
              <w:bottom w:w="0" w:type="dxa"/>
              <w:right w:w="108" w:type="dxa"/>
            </w:tcMar>
            <w:vAlign w:val="center"/>
            <w:hideMark/>
          </w:tcPr>
          <w:p w14:paraId="63C4BB0F" w14:textId="77777777" w:rsidR="00AD68E1" w:rsidRPr="00654ACD" w:rsidRDefault="00AD68E1">
            <w:pPr>
              <w:spacing w:after="0" w:line="240" w:lineRule="auto"/>
              <w:contextualSpacing/>
              <w:jc w:val="center"/>
              <w:rPr>
                <w:rFonts w:ascii="Arial" w:hAnsi="Arial" w:cs="Arial"/>
              </w:rPr>
            </w:pPr>
            <w:r w:rsidRPr="00654ACD">
              <w:rPr>
                <w:rFonts w:ascii="Arial" w:hAnsi="Arial" w:cs="Arial"/>
              </w:rPr>
              <w:t>111,593</w:t>
            </w:r>
          </w:p>
        </w:tc>
        <w:tc>
          <w:tcPr>
            <w:tcW w:w="1843" w:type="dxa"/>
            <w:tcMar>
              <w:top w:w="0" w:type="dxa"/>
              <w:left w:w="108" w:type="dxa"/>
              <w:bottom w:w="0" w:type="dxa"/>
              <w:right w:w="108" w:type="dxa"/>
            </w:tcMar>
            <w:vAlign w:val="center"/>
            <w:hideMark/>
          </w:tcPr>
          <w:p w14:paraId="0D491FD2" w14:textId="4E29E28B" w:rsidR="00AD68E1" w:rsidRPr="00654ACD" w:rsidRDefault="00AD68E1">
            <w:pPr>
              <w:spacing w:after="0" w:line="240" w:lineRule="auto"/>
              <w:contextualSpacing/>
              <w:jc w:val="center"/>
              <w:rPr>
                <w:rFonts w:ascii="Arial" w:hAnsi="Arial" w:cs="Arial"/>
              </w:rPr>
            </w:pPr>
            <w:r w:rsidRPr="00654ACD">
              <w:rPr>
                <w:rFonts w:ascii="Arial" w:hAnsi="Arial" w:cs="Arial"/>
              </w:rPr>
              <w:t>29.4</w:t>
            </w:r>
            <w:r w:rsidR="00185FF2" w:rsidRPr="00654ACD">
              <w:rPr>
                <w:rFonts w:ascii="Arial" w:hAnsi="Arial" w:cs="Arial"/>
              </w:rPr>
              <w:t>%</w:t>
            </w:r>
          </w:p>
        </w:tc>
      </w:tr>
      <w:tr w:rsidR="00AD68E1" w:rsidRPr="00654ACD" w14:paraId="59194AB8" w14:textId="77777777" w:rsidTr="002D3558">
        <w:trPr>
          <w:trHeight w:val="266"/>
          <w:jc w:val="center"/>
        </w:trPr>
        <w:tc>
          <w:tcPr>
            <w:tcW w:w="1559" w:type="dxa"/>
            <w:tcMar>
              <w:top w:w="0" w:type="dxa"/>
              <w:left w:w="108" w:type="dxa"/>
              <w:bottom w:w="0" w:type="dxa"/>
              <w:right w:w="108" w:type="dxa"/>
            </w:tcMar>
            <w:vAlign w:val="center"/>
            <w:hideMark/>
          </w:tcPr>
          <w:p w14:paraId="78FD3538"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rPr>
              <w:t>2015/16</w:t>
            </w:r>
          </w:p>
        </w:tc>
        <w:tc>
          <w:tcPr>
            <w:tcW w:w="1843" w:type="dxa"/>
            <w:tcMar>
              <w:top w:w="0" w:type="dxa"/>
              <w:left w:w="108" w:type="dxa"/>
              <w:bottom w:w="0" w:type="dxa"/>
              <w:right w:w="108" w:type="dxa"/>
            </w:tcMar>
            <w:vAlign w:val="center"/>
            <w:hideMark/>
          </w:tcPr>
          <w:p w14:paraId="169AF59C" w14:textId="1123B0CE" w:rsidR="00AD68E1" w:rsidRPr="00654ACD" w:rsidRDefault="00AD68E1">
            <w:pPr>
              <w:spacing w:after="0" w:line="240" w:lineRule="auto"/>
              <w:contextualSpacing/>
              <w:jc w:val="center"/>
              <w:rPr>
                <w:rFonts w:ascii="Arial" w:hAnsi="Arial" w:cs="Arial"/>
              </w:rPr>
            </w:pPr>
            <w:r w:rsidRPr="00654ACD">
              <w:rPr>
                <w:rFonts w:ascii="Arial" w:hAnsi="Arial" w:cs="Arial"/>
              </w:rPr>
              <w:t>106,</w:t>
            </w:r>
            <w:r w:rsidR="00791560">
              <w:rPr>
                <w:rFonts w:ascii="Arial" w:hAnsi="Arial" w:cs="Arial"/>
              </w:rPr>
              <w:t>302</w:t>
            </w:r>
          </w:p>
        </w:tc>
        <w:tc>
          <w:tcPr>
            <w:tcW w:w="1843" w:type="dxa"/>
            <w:tcMar>
              <w:top w:w="0" w:type="dxa"/>
              <w:left w:w="108" w:type="dxa"/>
              <w:bottom w:w="0" w:type="dxa"/>
              <w:right w:w="108" w:type="dxa"/>
            </w:tcMar>
            <w:vAlign w:val="center"/>
            <w:hideMark/>
          </w:tcPr>
          <w:p w14:paraId="51CD1DC3" w14:textId="4E9BAECA" w:rsidR="00AD68E1" w:rsidRPr="00654ACD" w:rsidRDefault="00AD68E1">
            <w:pPr>
              <w:spacing w:after="0" w:line="240" w:lineRule="auto"/>
              <w:contextualSpacing/>
              <w:jc w:val="center"/>
              <w:rPr>
                <w:rFonts w:ascii="Arial" w:hAnsi="Arial" w:cs="Arial"/>
              </w:rPr>
            </w:pPr>
            <w:r w:rsidRPr="00654ACD">
              <w:rPr>
                <w:rFonts w:ascii="Arial" w:hAnsi="Arial" w:cs="Arial"/>
              </w:rPr>
              <w:t>26.</w:t>
            </w:r>
            <w:r w:rsidR="00791560">
              <w:rPr>
                <w:rFonts w:ascii="Arial" w:hAnsi="Arial" w:cs="Arial"/>
              </w:rPr>
              <w:t>35</w:t>
            </w:r>
            <w:r w:rsidR="00185FF2" w:rsidRPr="00654ACD">
              <w:rPr>
                <w:rFonts w:ascii="Arial" w:hAnsi="Arial" w:cs="Arial"/>
              </w:rPr>
              <w:t>%</w:t>
            </w:r>
          </w:p>
        </w:tc>
      </w:tr>
      <w:tr w:rsidR="00AD68E1" w:rsidRPr="00654ACD" w14:paraId="2FD8473A" w14:textId="77777777" w:rsidTr="002D3558">
        <w:trPr>
          <w:trHeight w:val="266"/>
          <w:jc w:val="center"/>
        </w:trPr>
        <w:tc>
          <w:tcPr>
            <w:tcW w:w="1559" w:type="dxa"/>
            <w:tcMar>
              <w:top w:w="0" w:type="dxa"/>
              <w:left w:w="108" w:type="dxa"/>
              <w:bottom w:w="0" w:type="dxa"/>
              <w:right w:w="108" w:type="dxa"/>
            </w:tcMar>
            <w:vAlign w:val="center"/>
            <w:hideMark/>
          </w:tcPr>
          <w:p w14:paraId="3A5451AE"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rPr>
              <w:t>2016/17</w:t>
            </w:r>
          </w:p>
        </w:tc>
        <w:tc>
          <w:tcPr>
            <w:tcW w:w="1843" w:type="dxa"/>
            <w:tcMar>
              <w:top w:w="0" w:type="dxa"/>
              <w:left w:w="108" w:type="dxa"/>
              <w:bottom w:w="0" w:type="dxa"/>
              <w:right w:w="108" w:type="dxa"/>
            </w:tcMar>
            <w:vAlign w:val="center"/>
            <w:hideMark/>
          </w:tcPr>
          <w:p w14:paraId="3AAF12E7" w14:textId="77777777" w:rsidR="00AD68E1" w:rsidRPr="00654ACD" w:rsidRDefault="00AD68E1">
            <w:pPr>
              <w:spacing w:after="0" w:line="240" w:lineRule="auto"/>
              <w:contextualSpacing/>
              <w:jc w:val="center"/>
              <w:rPr>
                <w:rFonts w:ascii="Arial" w:hAnsi="Arial" w:cs="Arial"/>
              </w:rPr>
            </w:pPr>
            <w:r w:rsidRPr="00654ACD">
              <w:rPr>
                <w:rFonts w:ascii="Arial" w:hAnsi="Arial" w:cs="Arial"/>
              </w:rPr>
              <w:t>111,030</w:t>
            </w:r>
          </w:p>
        </w:tc>
        <w:tc>
          <w:tcPr>
            <w:tcW w:w="1843" w:type="dxa"/>
            <w:tcMar>
              <w:top w:w="0" w:type="dxa"/>
              <w:left w:w="108" w:type="dxa"/>
              <w:bottom w:w="0" w:type="dxa"/>
              <w:right w:w="108" w:type="dxa"/>
            </w:tcMar>
            <w:vAlign w:val="center"/>
            <w:hideMark/>
          </w:tcPr>
          <w:p w14:paraId="69750520" w14:textId="47741540" w:rsidR="00AD68E1" w:rsidRPr="00654ACD" w:rsidRDefault="00AD68E1">
            <w:pPr>
              <w:spacing w:after="0" w:line="240" w:lineRule="auto"/>
              <w:contextualSpacing/>
              <w:jc w:val="center"/>
              <w:rPr>
                <w:rFonts w:ascii="Arial" w:hAnsi="Arial" w:cs="Arial"/>
              </w:rPr>
            </w:pPr>
            <w:r w:rsidRPr="00654ACD">
              <w:rPr>
                <w:rFonts w:ascii="Arial" w:hAnsi="Arial" w:cs="Arial"/>
              </w:rPr>
              <w:t>26.84</w:t>
            </w:r>
            <w:r w:rsidR="00185FF2" w:rsidRPr="00654ACD">
              <w:rPr>
                <w:rFonts w:ascii="Arial" w:hAnsi="Arial" w:cs="Arial"/>
              </w:rPr>
              <w:t>%</w:t>
            </w:r>
          </w:p>
        </w:tc>
      </w:tr>
      <w:tr w:rsidR="00AD68E1" w:rsidRPr="00654ACD" w14:paraId="2A2C47F9" w14:textId="77777777" w:rsidTr="002D3558">
        <w:trPr>
          <w:trHeight w:val="266"/>
          <w:jc w:val="center"/>
        </w:trPr>
        <w:tc>
          <w:tcPr>
            <w:tcW w:w="1559" w:type="dxa"/>
            <w:tcMar>
              <w:top w:w="0" w:type="dxa"/>
              <w:left w:w="108" w:type="dxa"/>
              <w:bottom w:w="0" w:type="dxa"/>
              <w:right w:w="108" w:type="dxa"/>
            </w:tcMar>
            <w:vAlign w:val="center"/>
            <w:hideMark/>
          </w:tcPr>
          <w:p w14:paraId="17314906"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rPr>
              <w:t>2017/18</w:t>
            </w:r>
          </w:p>
        </w:tc>
        <w:tc>
          <w:tcPr>
            <w:tcW w:w="1843" w:type="dxa"/>
            <w:tcMar>
              <w:top w:w="0" w:type="dxa"/>
              <w:left w:w="108" w:type="dxa"/>
              <w:bottom w:w="0" w:type="dxa"/>
              <w:right w:w="108" w:type="dxa"/>
            </w:tcMar>
            <w:vAlign w:val="center"/>
            <w:hideMark/>
          </w:tcPr>
          <w:p w14:paraId="0685E0A0" w14:textId="77777777" w:rsidR="00AD68E1" w:rsidRPr="00654ACD" w:rsidRDefault="00AD68E1">
            <w:pPr>
              <w:spacing w:after="0" w:line="240" w:lineRule="auto"/>
              <w:contextualSpacing/>
              <w:jc w:val="center"/>
              <w:rPr>
                <w:rFonts w:ascii="Arial" w:hAnsi="Arial" w:cs="Arial"/>
              </w:rPr>
            </w:pPr>
            <w:r w:rsidRPr="00654ACD">
              <w:rPr>
                <w:rFonts w:ascii="Arial" w:hAnsi="Arial" w:cs="Arial"/>
              </w:rPr>
              <w:t>91,068</w:t>
            </w:r>
          </w:p>
        </w:tc>
        <w:tc>
          <w:tcPr>
            <w:tcW w:w="1843" w:type="dxa"/>
            <w:tcMar>
              <w:top w:w="0" w:type="dxa"/>
              <w:left w:w="108" w:type="dxa"/>
              <w:bottom w:w="0" w:type="dxa"/>
              <w:right w:w="108" w:type="dxa"/>
            </w:tcMar>
            <w:vAlign w:val="center"/>
            <w:hideMark/>
          </w:tcPr>
          <w:p w14:paraId="59070E46" w14:textId="300C6C34" w:rsidR="00AD68E1" w:rsidRPr="00654ACD" w:rsidRDefault="00AD68E1">
            <w:pPr>
              <w:spacing w:after="0" w:line="240" w:lineRule="auto"/>
              <w:contextualSpacing/>
              <w:jc w:val="center"/>
              <w:rPr>
                <w:rFonts w:ascii="Arial" w:hAnsi="Arial" w:cs="Arial"/>
              </w:rPr>
            </w:pPr>
            <w:r w:rsidRPr="00654ACD">
              <w:rPr>
                <w:rFonts w:ascii="Arial" w:hAnsi="Arial" w:cs="Arial"/>
              </w:rPr>
              <w:t>22.6</w:t>
            </w:r>
            <w:r w:rsidR="00226219">
              <w:rPr>
                <w:rFonts w:ascii="Arial" w:hAnsi="Arial" w:cs="Arial"/>
              </w:rPr>
              <w:t>9</w:t>
            </w:r>
            <w:r w:rsidR="00185FF2" w:rsidRPr="00654ACD">
              <w:rPr>
                <w:rFonts w:ascii="Arial" w:hAnsi="Arial" w:cs="Arial"/>
              </w:rPr>
              <w:t>%</w:t>
            </w:r>
          </w:p>
        </w:tc>
      </w:tr>
      <w:tr w:rsidR="00AD68E1" w:rsidRPr="00654ACD" w14:paraId="47207DC0" w14:textId="77777777" w:rsidTr="002D3558">
        <w:trPr>
          <w:trHeight w:val="266"/>
          <w:jc w:val="center"/>
        </w:trPr>
        <w:tc>
          <w:tcPr>
            <w:tcW w:w="1559" w:type="dxa"/>
            <w:tcMar>
              <w:top w:w="0" w:type="dxa"/>
              <w:left w:w="108" w:type="dxa"/>
              <w:bottom w:w="0" w:type="dxa"/>
              <w:right w:w="108" w:type="dxa"/>
            </w:tcMar>
            <w:vAlign w:val="center"/>
            <w:hideMark/>
          </w:tcPr>
          <w:p w14:paraId="7FD1E449"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rPr>
              <w:t>2018/19</w:t>
            </w:r>
          </w:p>
        </w:tc>
        <w:tc>
          <w:tcPr>
            <w:tcW w:w="1843" w:type="dxa"/>
            <w:tcMar>
              <w:top w:w="0" w:type="dxa"/>
              <w:left w:w="108" w:type="dxa"/>
              <w:bottom w:w="0" w:type="dxa"/>
              <w:right w:w="108" w:type="dxa"/>
            </w:tcMar>
            <w:vAlign w:val="center"/>
            <w:hideMark/>
          </w:tcPr>
          <w:p w14:paraId="6B0B5C70" w14:textId="77777777" w:rsidR="00AD68E1" w:rsidRPr="00654ACD" w:rsidRDefault="00AD68E1">
            <w:pPr>
              <w:spacing w:after="0" w:line="240" w:lineRule="auto"/>
              <w:contextualSpacing/>
              <w:jc w:val="center"/>
              <w:rPr>
                <w:rFonts w:ascii="Arial" w:hAnsi="Arial" w:cs="Arial"/>
              </w:rPr>
            </w:pPr>
            <w:r w:rsidRPr="00654ACD">
              <w:rPr>
                <w:rFonts w:ascii="Arial" w:hAnsi="Arial" w:cs="Arial"/>
              </w:rPr>
              <w:t>99,673</w:t>
            </w:r>
          </w:p>
        </w:tc>
        <w:tc>
          <w:tcPr>
            <w:tcW w:w="1843" w:type="dxa"/>
            <w:tcMar>
              <w:top w:w="0" w:type="dxa"/>
              <w:left w:w="108" w:type="dxa"/>
              <w:bottom w:w="0" w:type="dxa"/>
              <w:right w:w="108" w:type="dxa"/>
            </w:tcMar>
            <w:vAlign w:val="center"/>
            <w:hideMark/>
          </w:tcPr>
          <w:p w14:paraId="2DE627EE" w14:textId="76995E93" w:rsidR="00AD68E1" w:rsidRPr="00654ACD" w:rsidRDefault="00AD68E1">
            <w:pPr>
              <w:spacing w:after="0" w:line="240" w:lineRule="auto"/>
              <w:contextualSpacing/>
              <w:jc w:val="center"/>
              <w:rPr>
                <w:rFonts w:ascii="Arial" w:hAnsi="Arial" w:cs="Arial"/>
              </w:rPr>
            </w:pPr>
            <w:r w:rsidRPr="00654ACD">
              <w:rPr>
                <w:rFonts w:ascii="Arial" w:hAnsi="Arial" w:cs="Arial"/>
              </w:rPr>
              <w:t>24.34</w:t>
            </w:r>
            <w:r w:rsidR="00185FF2" w:rsidRPr="00654ACD">
              <w:rPr>
                <w:rFonts w:ascii="Arial" w:hAnsi="Arial" w:cs="Arial"/>
              </w:rPr>
              <w:t>%</w:t>
            </w:r>
          </w:p>
        </w:tc>
      </w:tr>
      <w:tr w:rsidR="00AD68E1" w:rsidRPr="00654ACD" w14:paraId="1A4253AA" w14:textId="77777777" w:rsidTr="002D3558">
        <w:trPr>
          <w:trHeight w:val="266"/>
          <w:jc w:val="center"/>
        </w:trPr>
        <w:tc>
          <w:tcPr>
            <w:tcW w:w="1559" w:type="dxa"/>
            <w:shd w:val="clear" w:color="auto" w:fill="auto"/>
            <w:tcMar>
              <w:top w:w="0" w:type="dxa"/>
              <w:left w:w="108" w:type="dxa"/>
              <w:bottom w:w="0" w:type="dxa"/>
              <w:right w:w="108" w:type="dxa"/>
            </w:tcMar>
            <w:vAlign w:val="center"/>
          </w:tcPr>
          <w:p w14:paraId="4485073E" w14:textId="77777777" w:rsidR="00AD68E1" w:rsidRPr="00654ACD" w:rsidRDefault="00AD68E1">
            <w:pPr>
              <w:spacing w:after="0" w:line="240" w:lineRule="auto"/>
              <w:ind w:left="-101" w:right="-85"/>
              <w:contextualSpacing/>
              <w:jc w:val="center"/>
              <w:rPr>
                <w:rFonts w:ascii="Arial" w:hAnsi="Arial" w:cs="Arial"/>
              </w:rPr>
            </w:pPr>
            <w:r w:rsidRPr="00654ACD">
              <w:rPr>
                <w:rFonts w:ascii="Arial" w:hAnsi="Arial" w:cs="Arial"/>
                <w:color w:val="000000"/>
              </w:rPr>
              <w:t>2019/20</w:t>
            </w:r>
          </w:p>
        </w:tc>
        <w:tc>
          <w:tcPr>
            <w:tcW w:w="1843" w:type="dxa"/>
            <w:shd w:val="clear" w:color="auto" w:fill="auto"/>
            <w:tcMar>
              <w:top w:w="0" w:type="dxa"/>
              <w:left w:w="108" w:type="dxa"/>
              <w:bottom w:w="0" w:type="dxa"/>
              <w:right w:w="108" w:type="dxa"/>
            </w:tcMar>
            <w:vAlign w:val="center"/>
          </w:tcPr>
          <w:p w14:paraId="74555466" w14:textId="77777777" w:rsidR="00AD68E1" w:rsidRPr="00654ACD" w:rsidRDefault="00AD68E1">
            <w:pPr>
              <w:spacing w:after="0" w:line="240" w:lineRule="auto"/>
              <w:contextualSpacing/>
              <w:jc w:val="center"/>
              <w:rPr>
                <w:rFonts w:ascii="Arial" w:hAnsi="Arial" w:cs="Arial"/>
              </w:rPr>
            </w:pPr>
            <w:r w:rsidRPr="00654ACD">
              <w:rPr>
                <w:rFonts w:ascii="Arial" w:hAnsi="Arial" w:cs="Arial"/>
              </w:rPr>
              <w:t>106,537</w:t>
            </w:r>
          </w:p>
        </w:tc>
        <w:tc>
          <w:tcPr>
            <w:tcW w:w="1843" w:type="dxa"/>
            <w:shd w:val="clear" w:color="auto" w:fill="auto"/>
            <w:tcMar>
              <w:top w:w="0" w:type="dxa"/>
              <w:left w:w="108" w:type="dxa"/>
              <w:bottom w:w="0" w:type="dxa"/>
              <w:right w:w="108" w:type="dxa"/>
            </w:tcMar>
            <w:vAlign w:val="center"/>
          </w:tcPr>
          <w:p w14:paraId="0893BAE7" w14:textId="237C2C97" w:rsidR="00AD68E1" w:rsidRPr="00654ACD" w:rsidRDefault="00AD68E1">
            <w:pPr>
              <w:spacing w:after="0" w:line="240" w:lineRule="auto"/>
              <w:contextualSpacing/>
              <w:jc w:val="center"/>
              <w:rPr>
                <w:rFonts w:ascii="Arial" w:hAnsi="Arial" w:cs="Arial"/>
              </w:rPr>
            </w:pPr>
            <w:r w:rsidRPr="00654ACD">
              <w:rPr>
                <w:rFonts w:ascii="Arial" w:hAnsi="Arial" w:cs="Arial"/>
              </w:rPr>
              <w:t>26.13</w:t>
            </w:r>
            <w:r w:rsidR="00185FF2" w:rsidRPr="00654ACD">
              <w:rPr>
                <w:rFonts w:ascii="Arial" w:hAnsi="Arial" w:cs="Arial"/>
              </w:rPr>
              <w:t>%</w:t>
            </w:r>
          </w:p>
        </w:tc>
      </w:tr>
      <w:tr w:rsidR="00AD68E1" w:rsidRPr="00654ACD" w14:paraId="357702EC" w14:textId="77777777" w:rsidTr="002D3558">
        <w:trPr>
          <w:trHeight w:val="266"/>
          <w:jc w:val="center"/>
        </w:trPr>
        <w:tc>
          <w:tcPr>
            <w:tcW w:w="1559" w:type="dxa"/>
            <w:shd w:val="clear" w:color="auto" w:fill="auto"/>
            <w:tcMar>
              <w:top w:w="0" w:type="dxa"/>
              <w:left w:w="108" w:type="dxa"/>
              <w:bottom w:w="0" w:type="dxa"/>
              <w:right w:w="108" w:type="dxa"/>
            </w:tcMar>
            <w:vAlign w:val="center"/>
          </w:tcPr>
          <w:p w14:paraId="7D9063F7" w14:textId="77777777" w:rsidR="00AD68E1" w:rsidRPr="00654ACD" w:rsidRDefault="00AD68E1">
            <w:pPr>
              <w:spacing w:after="0" w:line="240" w:lineRule="auto"/>
              <w:ind w:left="-101" w:right="-85"/>
              <w:contextualSpacing/>
              <w:jc w:val="center"/>
              <w:rPr>
                <w:rFonts w:ascii="Arial" w:hAnsi="Arial" w:cs="Arial"/>
                <w:color w:val="000000"/>
              </w:rPr>
            </w:pPr>
            <w:r w:rsidRPr="00654ACD">
              <w:rPr>
                <w:rFonts w:ascii="Arial" w:hAnsi="Arial" w:cs="Arial"/>
                <w:color w:val="000000"/>
              </w:rPr>
              <w:t>2020/21</w:t>
            </w:r>
          </w:p>
        </w:tc>
        <w:tc>
          <w:tcPr>
            <w:tcW w:w="1843" w:type="dxa"/>
            <w:tcMar>
              <w:top w:w="0" w:type="dxa"/>
              <w:left w:w="108" w:type="dxa"/>
              <w:bottom w:w="0" w:type="dxa"/>
              <w:right w:w="108" w:type="dxa"/>
            </w:tcMar>
            <w:vAlign w:val="center"/>
          </w:tcPr>
          <w:p w14:paraId="74DDD905" w14:textId="77777777" w:rsidR="00AD68E1" w:rsidRPr="00654ACD" w:rsidRDefault="00AD68E1">
            <w:pPr>
              <w:spacing w:after="0" w:line="240" w:lineRule="auto"/>
              <w:contextualSpacing/>
              <w:jc w:val="center"/>
              <w:rPr>
                <w:rFonts w:ascii="Arial" w:hAnsi="Arial" w:cs="Arial"/>
              </w:rPr>
            </w:pPr>
            <w:r w:rsidRPr="00654ACD">
              <w:rPr>
                <w:rFonts w:ascii="Arial" w:hAnsi="Arial" w:cs="Arial"/>
              </w:rPr>
              <w:t>98,917</w:t>
            </w:r>
          </w:p>
        </w:tc>
        <w:tc>
          <w:tcPr>
            <w:tcW w:w="1843" w:type="dxa"/>
            <w:tcMar>
              <w:top w:w="0" w:type="dxa"/>
              <w:left w:w="108" w:type="dxa"/>
              <w:bottom w:w="0" w:type="dxa"/>
              <w:right w:w="108" w:type="dxa"/>
            </w:tcMar>
            <w:vAlign w:val="center"/>
          </w:tcPr>
          <w:p w14:paraId="7DDB8B59" w14:textId="75C322FB" w:rsidR="00AD68E1" w:rsidRPr="00654ACD" w:rsidRDefault="00AD68E1">
            <w:pPr>
              <w:spacing w:after="0" w:line="240" w:lineRule="auto"/>
              <w:contextualSpacing/>
              <w:jc w:val="center"/>
              <w:rPr>
                <w:rFonts w:ascii="Arial" w:hAnsi="Arial" w:cs="Arial"/>
              </w:rPr>
            </w:pPr>
            <w:r w:rsidRPr="00654ACD">
              <w:rPr>
                <w:rFonts w:ascii="Arial" w:hAnsi="Arial" w:cs="Arial"/>
              </w:rPr>
              <w:t>24.59</w:t>
            </w:r>
            <w:r w:rsidR="00185FF2" w:rsidRPr="00654ACD">
              <w:rPr>
                <w:rFonts w:ascii="Arial" w:hAnsi="Arial" w:cs="Arial"/>
              </w:rPr>
              <w:t>%</w:t>
            </w:r>
          </w:p>
        </w:tc>
      </w:tr>
      <w:tr w:rsidR="00AD68E1" w:rsidRPr="00654ACD" w14:paraId="71F508A6" w14:textId="77777777" w:rsidTr="002D3558">
        <w:trPr>
          <w:trHeight w:val="266"/>
          <w:jc w:val="center"/>
        </w:trPr>
        <w:tc>
          <w:tcPr>
            <w:tcW w:w="1559" w:type="dxa"/>
            <w:shd w:val="clear" w:color="auto" w:fill="auto"/>
            <w:tcMar>
              <w:top w:w="0" w:type="dxa"/>
              <w:left w:w="108" w:type="dxa"/>
              <w:bottom w:w="0" w:type="dxa"/>
              <w:right w:w="108" w:type="dxa"/>
            </w:tcMar>
            <w:vAlign w:val="center"/>
          </w:tcPr>
          <w:p w14:paraId="31B7F219" w14:textId="77777777" w:rsidR="00AD68E1" w:rsidRPr="00654ACD" w:rsidRDefault="00AD68E1">
            <w:pPr>
              <w:spacing w:after="0" w:line="240" w:lineRule="auto"/>
              <w:ind w:left="-101" w:right="-85"/>
              <w:contextualSpacing/>
              <w:jc w:val="center"/>
              <w:rPr>
                <w:rFonts w:ascii="Arial" w:hAnsi="Arial" w:cs="Arial"/>
                <w:color w:val="000000"/>
              </w:rPr>
            </w:pPr>
            <w:r w:rsidRPr="00654ACD">
              <w:rPr>
                <w:rFonts w:ascii="Arial" w:hAnsi="Arial" w:cs="Arial"/>
                <w:color w:val="000000"/>
              </w:rPr>
              <w:t>2021/22</w:t>
            </w:r>
          </w:p>
        </w:tc>
        <w:tc>
          <w:tcPr>
            <w:tcW w:w="1843" w:type="dxa"/>
            <w:tcMar>
              <w:top w:w="0" w:type="dxa"/>
              <w:left w:w="108" w:type="dxa"/>
              <w:bottom w:w="0" w:type="dxa"/>
              <w:right w:w="108" w:type="dxa"/>
            </w:tcMar>
            <w:vAlign w:val="center"/>
          </w:tcPr>
          <w:p w14:paraId="4C34A587" w14:textId="47AAE07C" w:rsidR="00AD68E1" w:rsidRPr="00654ACD" w:rsidRDefault="00B040F8">
            <w:pPr>
              <w:spacing w:after="0" w:line="240" w:lineRule="auto"/>
              <w:contextualSpacing/>
              <w:jc w:val="center"/>
              <w:rPr>
                <w:rFonts w:ascii="Arial" w:hAnsi="Arial" w:cs="Arial"/>
              </w:rPr>
            </w:pPr>
            <w:r>
              <w:rPr>
                <w:rFonts w:ascii="Arial" w:hAnsi="Arial" w:cs="Arial"/>
              </w:rPr>
              <w:t>100,852</w:t>
            </w:r>
          </w:p>
        </w:tc>
        <w:tc>
          <w:tcPr>
            <w:tcW w:w="1843" w:type="dxa"/>
            <w:tcMar>
              <w:top w:w="0" w:type="dxa"/>
              <w:left w:w="108" w:type="dxa"/>
              <w:bottom w:w="0" w:type="dxa"/>
              <w:right w:w="108" w:type="dxa"/>
            </w:tcMar>
            <w:vAlign w:val="center"/>
          </w:tcPr>
          <w:p w14:paraId="1ABEFCE5" w14:textId="52882B28" w:rsidR="00AD68E1" w:rsidRPr="00654ACD" w:rsidRDefault="00AD68E1">
            <w:pPr>
              <w:spacing w:after="0" w:line="240" w:lineRule="auto"/>
              <w:contextualSpacing/>
              <w:jc w:val="center"/>
              <w:rPr>
                <w:rFonts w:ascii="Arial" w:hAnsi="Arial" w:cs="Arial"/>
              </w:rPr>
            </w:pPr>
            <w:r w:rsidRPr="00654ACD">
              <w:rPr>
                <w:rFonts w:ascii="Arial" w:hAnsi="Arial" w:cs="Arial"/>
              </w:rPr>
              <w:t>25.</w:t>
            </w:r>
            <w:r w:rsidR="00B040F8">
              <w:rPr>
                <w:rFonts w:ascii="Arial" w:hAnsi="Arial" w:cs="Arial"/>
              </w:rPr>
              <w:t>28</w:t>
            </w:r>
            <w:r w:rsidR="00185FF2" w:rsidRPr="00654ACD">
              <w:rPr>
                <w:rFonts w:ascii="Arial" w:hAnsi="Arial" w:cs="Arial"/>
              </w:rPr>
              <w:t>%</w:t>
            </w:r>
          </w:p>
        </w:tc>
      </w:tr>
      <w:tr w:rsidR="005F5244" w:rsidRPr="00654ACD" w14:paraId="09747941" w14:textId="77777777" w:rsidTr="002D3558">
        <w:trPr>
          <w:trHeight w:val="266"/>
          <w:jc w:val="center"/>
        </w:trPr>
        <w:tc>
          <w:tcPr>
            <w:tcW w:w="1559" w:type="dxa"/>
            <w:shd w:val="clear" w:color="auto" w:fill="auto"/>
            <w:tcMar>
              <w:top w:w="0" w:type="dxa"/>
              <w:left w:w="108" w:type="dxa"/>
              <w:bottom w:w="0" w:type="dxa"/>
              <w:right w:w="108" w:type="dxa"/>
            </w:tcMar>
            <w:vAlign w:val="center"/>
          </w:tcPr>
          <w:p w14:paraId="7FDFC78E" w14:textId="51D4E032" w:rsidR="005F5244" w:rsidRPr="00654ACD" w:rsidRDefault="005F5244">
            <w:pPr>
              <w:spacing w:after="0" w:line="240" w:lineRule="auto"/>
              <w:ind w:left="-101" w:right="-85"/>
              <w:contextualSpacing/>
              <w:jc w:val="center"/>
              <w:rPr>
                <w:rFonts w:ascii="Arial" w:hAnsi="Arial" w:cs="Arial"/>
                <w:color w:val="000000"/>
              </w:rPr>
            </w:pPr>
            <w:r w:rsidRPr="00654ACD">
              <w:rPr>
                <w:rFonts w:ascii="Arial" w:hAnsi="Arial" w:cs="Arial"/>
                <w:color w:val="000000"/>
              </w:rPr>
              <w:t>2022/23</w:t>
            </w:r>
          </w:p>
        </w:tc>
        <w:tc>
          <w:tcPr>
            <w:tcW w:w="1843" w:type="dxa"/>
            <w:tcMar>
              <w:top w:w="0" w:type="dxa"/>
              <w:left w:w="108" w:type="dxa"/>
              <w:bottom w:w="0" w:type="dxa"/>
              <w:right w:w="108" w:type="dxa"/>
            </w:tcMar>
            <w:vAlign w:val="center"/>
          </w:tcPr>
          <w:p w14:paraId="46F78EBE" w14:textId="43EEF6C4" w:rsidR="005F5244" w:rsidRPr="00654ACD" w:rsidRDefault="00B040F8">
            <w:pPr>
              <w:spacing w:after="0" w:line="240" w:lineRule="auto"/>
              <w:contextualSpacing/>
              <w:jc w:val="center"/>
              <w:rPr>
                <w:rFonts w:ascii="Arial" w:hAnsi="Arial" w:cs="Arial"/>
              </w:rPr>
            </w:pPr>
            <w:r>
              <w:rPr>
                <w:rFonts w:ascii="Arial" w:hAnsi="Arial" w:cs="Arial"/>
              </w:rPr>
              <w:t>90,363</w:t>
            </w:r>
          </w:p>
        </w:tc>
        <w:tc>
          <w:tcPr>
            <w:tcW w:w="1843" w:type="dxa"/>
            <w:tcMar>
              <w:top w:w="0" w:type="dxa"/>
              <w:left w:w="108" w:type="dxa"/>
              <w:bottom w:w="0" w:type="dxa"/>
              <w:right w:w="108" w:type="dxa"/>
            </w:tcMar>
            <w:vAlign w:val="center"/>
          </w:tcPr>
          <w:p w14:paraId="222BE81E" w14:textId="21E16604" w:rsidR="005F5244" w:rsidRPr="00654ACD" w:rsidRDefault="00B040F8">
            <w:pPr>
              <w:spacing w:after="0" w:line="240" w:lineRule="auto"/>
              <w:contextualSpacing/>
              <w:jc w:val="center"/>
              <w:rPr>
                <w:rFonts w:ascii="Arial" w:hAnsi="Arial" w:cs="Arial"/>
              </w:rPr>
            </w:pPr>
            <w:r>
              <w:rPr>
                <w:rFonts w:ascii="Arial" w:hAnsi="Arial" w:cs="Arial"/>
              </w:rPr>
              <w:t>23.17%</w:t>
            </w:r>
          </w:p>
        </w:tc>
      </w:tr>
    </w:tbl>
    <w:p w14:paraId="0A6306C6" w14:textId="77777777" w:rsidR="00E4201B" w:rsidRPr="00654ACD" w:rsidRDefault="00E4201B" w:rsidP="00894581">
      <w:pPr>
        <w:autoSpaceDE w:val="0"/>
        <w:autoSpaceDN w:val="0"/>
        <w:adjustRightInd w:val="0"/>
        <w:spacing w:after="0" w:line="240" w:lineRule="auto"/>
        <w:ind w:left="709" w:right="1842"/>
        <w:rPr>
          <w:rFonts w:ascii="Arial" w:hAnsi="Arial" w:cs="Arial"/>
          <w:sz w:val="18"/>
          <w:szCs w:val="18"/>
          <w:lang w:eastAsia="en-GB"/>
        </w:rPr>
      </w:pPr>
      <w:r w:rsidRPr="00654ACD">
        <w:rPr>
          <w:rFonts w:ascii="Arial" w:hAnsi="Arial" w:cs="Arial"/>
          <w:sz w:val="18"/>
          <w:szCs w:val="18"/>
          <w:lang w:eastAsia="en-GB"/>
        </w:rPr>
        <w:t>Source: BCC Fleet Waste Management</w:t>
      </w:r>
    </w:p>
    <w:p w14:paraId="6059C210" w14:textId="464BF8B3" w:rsidR="007E364B" w:rsidRPr="00654ACD" w:rsidRDefault="007E364B" w:rsidP="00037A98">
      <w:pPr>
        <w:autoSpaceDE w:val="0"/>
        <w:autoSpaceDN w:val="0"/>
        <w:adjustRightInd w:val="0"/>
        <w:spacing w:after="0" w:line="240" w:lineRule="auto"/>
        <w:ind w:left="709" w:right="-1"/>
        <w:rPr>
          <w:rFonts w:ascii="Arial" w:hAnsi="Arial" w:cs="Arial"/>
          <w:sz w:val="18"/>
          <w:szCs w:val="18"/>
          <w:lang w:eastAsia="en-GB"/>
        </w:rPr>
      </w:pPr>
      <w:r w:rsidRPr="00654ACD">
        <w:rPr>
          <w:rFonts w:ascii="Arial" w:hAnsi="Arial" w:cs="Arial"/>
          <w:sz w:val="18"/>
          <w:szCs w:val="18"/>
          <w:lang w:eastAsia="en-GB"/>
        </w:rPr>
        <w:t>Note: Waste Recycling/Composting percentage values are of Household Waste (as reported in NI 192)</w:t>
      </w:r>
    </w:p>
    <w:p w14:paraId="38F8661E" w14:textId="77777777" w:rsidR="00883401" w:rsidRPr="00654ACD" w:rsidRDefault="00883401" w:rsidP="00894581">
      <w:pPr>
        <w:spacing w:after="0" w:line="240" w:lineRule="auto"/>
        <w:ind w:left="720"/>
        <w:rPr>
          <w:rFonts w:ascii="Arial" w:hAnsi="Arial" w:cs="Arial"/>
          <w:b/>
          <w:bCs/>
        </w:rPr>
      </w:pPr>
    </w:p>
    <w:p w14:paraId="3FFA151F" w14:textId="5A62C732" w:rsidR="00883401" w:rsidRPr="00654ACD" w:rsidRDefault="00883401" w:rsidP="00883401">
      <w:pPr>
        <w:ind w:left="720"/>
        <w:rPr>
          <w:rFonts w:ascii="Arial" w:hAnsi="Arial" w:cs="Arial"/>
          <w:b/>
          <w:bCs/>
        </w:rPr>
      </w:pPr>
      <w:r w:rsidRPr="00654ACD">
        <w:rPr>
          <w:rFonts w:ascii="Arial" w:hAnsi="Arial" w:cs="Arial"/>
          <w:b/>
          <w:bCs/>
        </w:rPr>
        <w:t>Waste Recovered (Energy from Waste):</w:t>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Waste Recovered Through Energy from Waste"/>
      </w:tblPr>
      <w:tblGrid>
        <w:gridCol w:w="1559"/>
        <w:gridCol w:w="1843"/>
        <w:gridCol w:w="1843"/>
      </w:tblGrid>
      <w:tr w:rsidR="00C10E9B" w:rsidRPr="00654ACD" w14:paraId="553F973D" w14:textId="77777777" w:rsidTr="001964E2">
        <w:trPr>
          <w:cantSplit/>
          <w:trHeight w:val="283"/>
          <w:tblHeader/>
          <w:jc w:val="center"/>
        </w:trPr>
        <w:tc>
          <w:tcPr>
            <w:tcW w:w="1559" w:type="dxa"/>
            <w:tcMar>
              <w:top w:w="0" w:type="dxa"/>
              <w:left w:w="108" w:type="dxa"/>
              <w:bottom w:w="0" w:type="dxa"/>
              <w:right w:w="108" w:type="dxa"/>
            </w:tcMar>
            <w:vAlign w:val="center"/>
          </w:tcPr>
          <w:p w14:paraId="37C22596"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b/>
                <w:bCs/>
              </w:rPr>
              <w:t>Year</w:t>
            </w:r>
          </w:p>
        </w:tc>
        <w:tc>
          <w:tcPr>
            <w:tcW w:w="1843" w:type="dxa"/>
            <w:tcMar>
              <w:top w:w="0" w:type="dxa"/>
              <w:left w:w="108" w:type="dxa"/>
              <w:bottom w:w="0" w:type="dxa"/>
              <w:right w:w="108" w:type="dxa"/>
            </w:tcMar>
            <w:vAlign w:val="center"/>
          </w:tcPr>
          <w:p w14:paraId="4400343D" w14:textId="77777777" w:rsidR="00C10E9B" w:rsidRPr="00654ACD" w:rsidRDefault="00C10E9B">
            <w:pPr>
              <w:spacing w:after="0" w:line="240" w:lineRule="auto"/>
              <w:contextualSpacing/>
              <w:jc w:val="center"/>
              <w:rPr>
                <w:rFonts w:ascii="Arial" w:hAnsi="Arial" w:cs="Arial"/>
                <w:lang w:eastAsia="en-GB"/>
              </w:rPr>
            </w:pPr>
            <w:r w:rsidRPr="00654ACD">
              <w:rPr>
                <w:rFonts w:ascii="Arial" w:hAnsi="Arial" w:cs="Arial"/>
                <w:b/>
                <w:bCs/>
              </w:rPr>
              <w:t>Tonnes</w:t>
            </w:r>
          </w:p>
        </w:tc>
        <w:tc>
          <w:tcPr>
            <w:tcW w:w="1843" w:type="dxa"/>
            <w:tcMar>
              <w:top w:w="0" w:type="dxa"/>
              <w:left w:w="108" w:type="dxa"/>
              <w:bottom w:w="0" w:type="dxa"/>
              <w:right w:w="108" w:type="dxa"/>
            </w:tcMar>
            <w:vAlign w:val="center"/>
          </w:tcPr>
          <w:p w14:paraId="31BC734D" w14:textId="14FC5225" w:rsidR="00C10E9B" w:rsidRPr="00654ACD" w:rsidRDefault="00C10E9B">
            <w:pPr>
              <w:spacing w:after="0" w:line="240" w:lineRule="auto"/>
              <w:contextualSpacing/>
              <w:jc w:val="center"/>
              <w:rPr>
                <w:rFonts w:ascii="Arial" w:hAnsi="Arial" w:cs="Arial"/>
                <w:lang w:eastAsia="en-GB"/>
              </w:rPr>
            </w:pPr>
            <w:r w:rsidRPr="00654ACD">
              <w:rPr>
                <w:rFonts w:ascii="Arial" w:hAnsi="Arial" w:cs="Arial"/>
                <w:b/>
                <w:bCs/>
              </w:rPr>
              <w:t>Percentage</w:t>
            </w:r>
          </w:p>
        </w:tc>
      </w:tr>
      <w:tr w:rsidR="00C10E9B" w:rsidRPr="00654ACD" w14:paraId="256333D3" w14:textId="77777777" w:rsidTr="001964E2">
        <w:trPr>
          <w:cantSplit/>
          <w:trHeight w:val="283"/>
          <w:jc w:val="center"/>
        </w:trPr>
        <w:tc>
          <w:tcPr>
            <w:tcW w:w="1559" w:type="dxa"/>
            <w:tcMar>
              <w:top w:w="0" w:type="dxa"/>
              <w:left w:w="108" w:type="dxa"/>
              <w:bottom w:w="0" w:type="dxa"/>
              <w:right w:w="108" w:type="dxa"/>
            </w:tcMar>
            <w:vAlign w:val="center"/>
            <w:hideMark/>
          </w:tcPr>
          <w:p w14:paraId="0399E6F1"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rPr>
              <w:t>2011/12</w:t>
            </w:r>
          </w:p>
        </w:tc>
        <w:tc>
          <w:tcPr>
            <w:tcW w:w="1843" w:type="dxa"/>
            <w:tcMar>
              <w:top w:w="0" w:type="dxa"/>
              <w:left w:w="108" w:type="dxa"/>
              <w:bottom w:w="0" w:type="dxa"/>
              <w:right w:w="108" w:type="dxa"/>
            </w:tcMar>
            <w:vAlign w:val="center"/>
            <w:hideMark/>
          </w:tcPr>
          <w:p w14:paraId="5A28BE50" w14:textId="77777777" w:rsidR="00C10E9B" w:rsidRPr="00654ACD" w:rsidRDefault="00C10E9B">
            <w:pPr>
              <w:spacing w:after="0" w:line="240" w:lineRule="auto"/>
              <w:contextualSpacing/>
              <w:jc w:val="center"/>
              <w:rPr>
                <w:rFonts w:ascii="Arial" w:hAnsi="Arial" w:cs="Arial"/>
                <w:b/>
                <w:bCs/>
              </w:rPr>
            </w:pPr>
            <w:r w:rsidRPr="00654ACD">
              <w:rPr>
                <w:rFonts w:ascii="Arial" w:hAnsi="Arial" w:cs="Arial"/>
                <w:lang w:eastAsia="en-GB"/>
              </w:rPr>
              <w:t>348,157</w:t>
            </w:r>
          </w:p>
        </w:tc>
        <w:tc>
          <w:tcPr>
            <w:tcW w:w="1843" w:type="dxa"/>
            <w:tcMar>
              <w:top w:w="0" w:type="dxa"/>
              <w:left w:w="108" w:type="dxa"/>
              <w:bottom w:w="0" w:type="dxa"/>
              <w:right w:w="108" w:type="dxa"/>
            </w:tcMar>
            <w:vAlign w:val="center"/>
            <w:hideMark/>
          </w:tcPr>
          <w:p w14:paraId="6819F254" w14:textId="0E722137" w:rsidR="00C10E9B" w:rsidRPr="00654ACD" w:rsidRDefault="00C10E9B">
            <w:pPr>
              <w:spacing w:after="0" w:line="240" w:lineRule="auto"/>
              <w:contextualSpacing/>
              <w:jc w:val="center"/>
              <w:rPr>
                <w:rFonts w:ascii="Arial" w:hAnsi="Arial" w:cs="Arial"/>
                <w:b/>
                <w:bCs/>
              </w:rPr>
            </w:pPr>
            <w:r w:rsidRPr="00654ACD">
              <w:rPr>
                <w:rFonts w:ascii="Arial" w:hAnsi="Arial" w:cs="Arial"/>
                <w:lang w:eastAsia="en-GB"/>
              </w:rPr>
              <w:t>71.92</w:t>
            </w:r>
            <w:r w:rsidR="00564523" w:rsidRPr="00654ACD">
              <w:rPr>
                <w:rFonts w:ascii="Arial" w:hAnsi="Arial" w:cs="Arial"/>
                <w:lang w:eastAsia="en-GB"/>
              </w:rPr>
              <w:t>%</w:t>
            </w:r>
          </w:p>
        </w:tc>
      </w:tr>
      <w:tr w:rsidR="00C10E9B" w:rsidRPr="00654ACD" w14:paraId="4C1ED58D" w14:textId="77777777" w:rsidTr="001964E2">
        <w:trPr>
          <w:cantSplit/>
          <w:trHeight w:val="283"/>
          <w:jc w:val="center"/>
        </w:trPr>
        <w:tc>
          <w:tcPr>
            <w:tcW w:w="1559" w:type="dxa"/>
            <w:tcMar>
              <w:top w:w="0" w:type="dxa"/>
              <w:left w:w="108" w:type="dxa"/>
              <w:bottom w:w="0" w:type="dxa"/>
              <w:right w:w="108" w:type="dxa"/>
            </w:tcMar>
            <w:vAlign w:val="center"/>
            <w:hideMark/>
          </w:tcPr>
          <w:p w14:paraId="69C7DA1A"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rPr>
              <w:t>2012/13</w:t>
            </w:r>
          </w:p>
        </w:tc>
        <w:tc>
          <w:tcPr>
            <w:tcW w:w="1843" w:type="dxa"/>
            <w:tcMar>
              <w:top w:w="0" w:type="dxa"/>
              <w:left w:w="108" w:type="dxa"/>
              <w:bottom w:w="0" w:type="dxa"/>
              <w:right w:w="108" w:type="dxa"/>
            </w:tcMar>
            <w:vAlign w:val="center"/>
            <w:hideMark/>
          </w:tcPr>
          <w:p w14:paraId="35C953E2" w14:textId="77777777" w:rsidR="00C10E9B" w:rsidRPr="00654ACD" w:rsidRDefault="00C10E9B">
            <w:pPr>
              <w:spacing w:after="0" w:line="240" w:lineRule="auto"/>
              <w:contextualSpacing/>
              <w:jc w:val="center"/>
              <w:rPr>
                <w:rFonts w:ascii="Arial" w:hAnsi="Arial" w:cs="Arial"/>
                <w:b/>
                <w:bCs/>
              </w:rPr>
            </w:pPr>
            <w:r w:rsidRPr="00654ACD">
              <w:rPr>
                <w:rFonts w:ascii="Arial" w:hAnsi="Arial" w:cs="Arial"/>
                <w:lang w:eastAsia="en-GB"/>
              </w:rPr>
              <w:t>344.526</w:t>
            </w:r>
          </w:p>
        </w:tc>
        <w:tc>
          <w:tcPr>
            <w:tcW w:w="1843" w:type="dxa"/>
            <w:tcMar>
              <w:top w:w="0" w:type="dxa"/>
              <w:left w:w="108" w:type="dxa"/>
              <w:bottom w:w="0" w:type="dxa"/>
              <w:right w:w="108" w:type="dxa"/>
            </w:tcMar>
            <w:vAlign w:val="center"/>
            <w:hideMark/>
          </w:tcPr>
          <w:p w14:paraId="07A3C971" w14:textId="5F94F5FA" w:rsidR="00C10E9B" w:rsidRPr="00654ACD" w:rsidRDefault="00C10E9B">
            <w:pPr>
              <w:spacing w:after="0" w:line="240" w:lineRule="auto"/>
              <w:contextualSpacing/>
              <w:jc w:val="center"/>
              <w:rPr>
                <w:rFonts w:ascii="Arial" w:hAnsi="Arial" w:cs="Arial"/>
                <w:b/>
                <w:bCs/>
              </w:rPr>
            </w:pPr>
            <w:r w:rsidRPr="00654ACD">
              <w:rPr>
                <w:rFonts w:ascii="Arial" w:hAnsi="Arial" w:cs="Arial"/>
                <w:lang w:eastAsia="en-GB"/>
              </w:rPr>
              <w:t>70.47</w:t>
            </w:r>
            <w:r w:rsidR="00564523" w:rsidRPr="00654ACD">
              <w:rPr>
                <w:rFonts w:ascii="Arial" w:hAnsi="Arial" w:cs="Arial"/>
                <w:lang w:eastAsia="en-GB"/>
              </w:rPr>
              <w:t>%</w:t>
            </w:r>
          </w:p>
        </w:tc>
      </w:tr>
      <w:tr w:rsidR="00C10E9B" w:rsidRPr="00654ACD" w14:paraId="4B2B5299" w14:textId="77777777" w:rsidTr="001964E2">
        <w:trPr>
          <w:cantSplit/>
          <w:trHeight w:val="283"/>
          <w:jc w:val="center"/>
        </w:trPr>
        <w:tc>
          <w:tcPr>
            <w:tcW w:w="1559" w:type="dxa"/>
            <w:tcMar>
              <w:top w:w="0" w:type="dxa"/>
              <w:left w:w="108" w:type="dxa"/>
              <w:bottom w:w="0" w:type="dxa"/>
              <w:right w:w="108" w:type="dxa"/>
            </w:tcMar>
            <w:vAlign w:val="center"/>
            <w:hideMark/>
          </w:tcPr>
          <w:p w14:paraId="55F353F8"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rPr>
              <w:t>2013/14</w:t>
            </w:r>
          </w:p>
        </w:tc>
        <w:tc>
          <w:tcPr>
            <w:tcW w:w="1843" w:type="dxa"/>
            <w:tcMar>
              <w:top w:w="0" w:type="dxa"/>
              <w:left w:w="108" w:type="dxa"/>
              <w:bottom w:w="0" w:type="dxa"/>
              <w:right w:w="108" w:type="dxa"/>
            </w:tcMar>
            <w:vAlign w:val="center"/>
            <w:hideMark/>
          </w:tcPr>
          <w:p w14:paraId="60D8B216" w14:textId="77777777" w:rsidR="00C10E9B" w:rsidRPr="00654ACD" w:rsidRDefault="00C10E9B">
            <w:pPr>
              <w:spacing w:after="0" w:line="240" w:lineRule="auto"/>
              <w:contextualSpacing/>
              <w:jc w:val="center"/>
              <w:rPr>
                <w:rFonts w:ascii="Arial" w:hAnsi="Arial" w:cs="Arial"/>
              </w:rPr>
            </w:pPr>
            <w:r w:rsidRPr="00654ACD">
              <w:rPr>
                <w:rFonts w:ascii="Arial" w:hAnsi="Arial" w:cs="Arial"/>
              </w:rPr>
              <w:t>335,275</w:t>
            </w:r>
          </w:p>
        </w:tc>
        <w:tc>
          <w:tcPr>
            <w:tcW w:w="1843" w:type="dxa"/>
            <w:tcMar>
              <w:top w:w="0" w:type="dxa"/>
              <w:left w:w="108" w:type="dxa"/>
              <w:bottom w:w="0" w:type="dxa"/>
              <w:right w:w="108" w:type="dxa"/>
            </w:tcMar>
            <w:vAlign w:val="center"/>
            <w:hideMark/>
          </w:tcPr>
          <w:p w14:paraId="7434EBDA" w14:textId="303A2EAB" w:rsidR="00C10E9B" w:rsidRPr="00654ACD" w:rsidRDefault="00C10E9B">
            <w:pPr>
              <w:spacing w:after="0" w:line="240" w:lineRule="auto"/>
              <w:contextualSpacing/>
              <w:jc w:val="center"/>
              <w:rPr>
                <w:rFonts w:ascii="Arial" w:hAnsi="Arial" w:cs="Arial"/>
              </w:rPr>
            </w:pPr>
            <w:r w:rsidRPr="00654ACD">
              <w:rPr>
                <w:rFonts w:ascii="Arial" w:hAnsi="Arial" w:cs="Arial"/>
              </w:rPr>
              <w:t>67.95</w:t>
            </w:r>
            <w:r w:rsidR="00564523" w:rsidRPr="00654ACD">
              <w:rPr>
                <w:rFonts w:ascii="Arial" w:hAnsi="Arial" w:cs="Arial"/>
              </w:rPr>
              <w:t>%</w:t>
            </w:r>
          </w:p>
        </w:tc>
      </w:tr>
      <w:tr w:rsidR="00C10E9B" w:rsidRPr="00654ACD" w14:paraId="259882CF" w14:textId="77777777" w:rsidTr="001964E2">
        <w:trPr>
          <w:cantSplit/>
          <w:trHeight w:val="283"/>
          <w:jc w:val="center"/>
        </w:trPr>
        <w:tc>
          <w:tcPr>
            <w:tcW w:w="1559" w:type="dxa"/>
            <w:tcMar>
              <w:top w:w="0" w:type="dxa"/>
              <w:left w:w="108" w:type="dxa"/>
              <w:bottom w:w="0" w:type="dxa"/>
              <w:right w:w="108" w:type="dxa"/>
            </w:tcMar>
            <w:vAlign w:val="center"/>
            <w:hideMark/>
          </w:tcPr>
          <w:p w14:paraId="580C8847"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rPr>
              <w:t>2014/15</w:t>
            </w:r>
          </w:p>
        </w:tc>
        <w:tc>
          <w:tcPr>
            <w:tcW w:w="1843" w:type="dxa"/>
            <w:tcMar>
              <w:top w:w="0" w:type="dxa"/>
              <w:left w:w="108" w:type="dxa"/>
              <w:bottom w:w="0" w:type="dxa"/>
              <w:right w:w="108" w:type="dxa"/>
            </w:tcMar>
            <w:vAlign w:val="center"/>
            <w:hideMark/>
          </w:tcPr>
          <w:p w14:paraId="39AE3A0C" w14:textId="61F8EB8C" w:rsidR="00C10E9B" w:rsidRPr="00654ACD" w:rsidRDefault="00C10E9B">
            <w:pPr>
              <w:spacing w:after="0" w:line="240" w:lineRule="auto"/>
              <w:contextualSpacing/>
              <w:jc w:val="center"/>
              <w:rPr>
                <w:rFonts w:ascii="Arial" w:hAnsi="Arial" w:cs="Arial"/>
              </w:rPr>
            </w:pPr>
            <w:r w:rsidRPr="00654ACD">
              <w:rPr>
                <w:rFonts w:ascii="Arial" w:hAnsi="Arial" w:cs="Arial"/>
              </w:rPr>
              <w:t>3</w:t>
            </w:r>
            <w:r w:rsidR="00203EE4">
              <w:rPr>
                <w:rFonts w:ascii="Arial" w:hAnsi="Arial" w:cs="Arial"/>
              </w:rPr>
              <w:t>32,</w:t>
            </w:r>
            <w:r w:rsidR="0000693A">
              <w:rPr>
                <w:rFonts w:ascii="Arial" w:hAnsi="Arial" w:cs="Arial"/>
              </w:rPr>
              <w:t>329</w:t>
            </w:r>
          </w:p>
        </w:tc>
        <w:tc>
          <w:tcPr>
            <w:tcW w:w="1843" w:type="dxa"/>
            <w:tcMar>
              <w:top w:w="0" w:type="dxa"/>
              <w:left w:w="108" w:type="dxa"/>
              <w:bottom w:w="0" w:type="dxa"/>
              <w:right w:w="108" w:type="dxa"/>
            </w:tcMar>
            <w:vAlign w:val="center"/>
            <w:hideMark/>
          </w:tcPr>
          <w:p w14:paraId="6BF5B8B8" w14:textId="706E23CC" w:rsidR="00C10E9B" w:rsidRPr="00654ACD" w:rsidRDefault="00C10E9B">
            <w:pPr>
              <w:spacing w:after="0" w:line="240" w:lineRule="auto"/>
              <w:contextualSpacing/>
              <w:jc w:val="center"/>
              <w:rPr>
                <w:rFonts w:ascii="Arial" w:hAnsi="Arial" w:cs="Arial"/>
              </w:rPr>
            </w:pPr>
            <w:r w:rsidRPr="00654ACD">
              <w:rPr>
                <w:rFonts w:ascii="Arial" w:hAnsi="Arial" w:cs="Arial"/>
              </w:rPr>
              <w:t>68.</w:t>
            </w:r>
            <w:r w:rsidR="0000693A">
              <w:rPr>
                <w:rFonts w:ascii="Arial" w:hAnsi="Arial" w:cs="Arial"/>
              </w:rPr>
              <w:t>51</w:t>
            </w:r>
            <w:r w:rsidR="00564523" w:rsidRPr="00654ACD">
              <w:rPr>
                <w:rFonts w:ascii="Arial" w:hAnsi="Arial" w:cs="Arial"/>
              </w:rPr>
              <w:t>%</w:t>
            </w:r>
          </w:p>
        </w:tc>
      </w:tr>
      <w:tr w:rsidR="00C10E9B" w:rsidRPr="00654ACD" w14:paraId="498B3321" w14:textId="77777777" w:rsidTr="001964E2">
        <w:trPr>
          <w:cantSplit/>
          <w:trHeight w:val="283"/>
          <w:jc w:val="center"/>
        </w:trPr>
        <w:tc>
          <w:tcPr>
            <w:tcW w:w="1559" w:type="dxa"/>
            <w:tcMar>
              <w:top w:w="0" w:type="dxa"/>
              <w:left w:w="108" w:type="dxa"/>
              <w:bottom w:w="0" w:type="dxa"/>
              <w:right w:w="108" w:type="dxa"/>
            </w:tcMar>
            <w:vAlign w:val="center"/>
            <w:hideMark/>
          </w:tcPr>
          <w:p w14:paraId="66DF14C4"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rPr>
              <w:t>2015/16</w:t>
            </w:r>
          </w:p>
        </w:tc>
        <w:tc>
          <w:tcPr>
            <w:tcW w:w="1843" w:type="dxa"/>
            <w:tcMar>
              <w:top w:w="0" w:type="dxa"/>
              <w:left w:w="108" w:type="dxa"/>
              <w:bottom w:w="0" w:type="dxa"/>
              <w:right w:w="108" w:type="dxa"/>
            </w:tcMar>
            <w:vAlign w:val="center"/>
            <w:hideMark/>
          </w:tcPr>
          <w:p w14:paraId="0358AD3E" w14:textId="3C881D4D" w:rsidR="00C10E9B" w:rsidRPr="00654ACD" w:rsidRDefault="00C10E9B">
            <w:pPr>
              <w:spacing w:after="0" w:line="240" w:lineRule="auto"/>
              <w:contextualSpacing/>
              <w:jc w:val="center"/>
              <w:rPr>
                <w:rFonts w:ascii="Arial" w:hAnsi="Arial" w:cs="Arial"/>
              </w:rPr>
            </w:pPr>
            <w:r w:rsidRPr="00654ACD">
              <w:rPr>
                <w:rFonts w:ascii="Arial" w:hAnsi="Arial" w:cs="Arial"/>
              </w:rPr>
              <w:t>32</w:t>
            </w:r>
            <w:r w:rsidR="0000693A">
              <w:rPr>
                <w:rFonts w:ascii="Arial" w:hAnsi="Arial" w:cs="Arial"/>
              </w:rPr>
              <w:t>9</w:t>
            </w:r>
            <w:r w:rsidRPr="00654ACD">
              <w:rPr>
                <w:rFonts w:ascii="Arial" w:hAnsi="Arial" w:cs="Arial"/>
              </w:rPr>
              <w:t>,</w:t>
            </w:r>
            <w:r w:rsidR="0000693A">
              <w:rPr>
                <w:rFonts w:ascii="Arial" w:hAnsi="Arial" w:cs="Arial"/>
              </w:rPr>
              <w:t>794</w:t>
            </w:r>
          </w:p>
        </w:tc>
        <w:tc>
          <w:tcPr>
            <w:tcW w:w="1843" w:type="dxa"/>
            <w:tcMar>
              <w:top w:w="0" w:type="dxa"/>
              <w:left w:w="108" w:type="dxa"/>
              <w:bottom w:w="0" w:type="dxa"/>
              <w:right w:w="108" w:type="dxa"/>
            </w:tcMar>
            <w:vAlign w:val="center"/>
            <w:hideMark/>
          </w:tcPr>
          <w:p w14:paraId="7BFAD1D3" w14:textId="1E5C609E" w:rsidR="00C10E9B" w:rsidRPr="00654ACD" w:rsidRDefault="00C10E9B">
            <w:pPr>
              <w:spacing w:after="0" w:line="240" w:lineRule="auto"/>
              <w:contextualSpacing/>
              <w:jc w:val="center"/>
              <w:rPr>
                <w:rFonts w:ascii="Arial" w:hAnsi="Arial" w:cs="Arial"/>
              </w:rPr>
            </w:pPr>
            <w:r w:rsidRPr="00654ACD">
              <w:rPr>
                <w:rFonts w:ascii="Arial" w:hAnsi="Arial" w:cs="Arial"/>
              </w:rPr>
              <w:t>6</w:t>
            </w:r>
            <w:r w:rsidR="0000693A">
              <w:rPr>
                <w:rFonts w:ascii="Arial" w:hAnsi="Arial" w:cs="Arial"/>
              </w:rPr>
              <w:t>8.11</w:t>
            </w:r>
            <w:r w:rsidR="00564523" w:rsidRPr="00654ACD">
              <w:rPr>
                <w:rFonts w:ascii="Arial" w:hAnsi="Arial" w:cs="Arial"/>
              </w:rPr>
              <w:t>%</w:t>
            </w:r>
          </w:p>
        </w:tc>
      </w:tr>
      <w:tr w:rsidR="00C10E9B" w:rsidRPr="00654ACD" w14:paraId="4E2DBC08" w14:textId="77777777" w:rsidTr="001964E2">
        <w:trPr>
          <w:cantSplit/>
          <w:trHeight w:val="283"/>
          <w:jc w:val="center"/>
        </w:trPr>
        <w:tc>
          <w:tcPr>
            <w:tcW w:w="1559" w:type="dxa"/>
            <w:tcMar>
              <w:top w:w="0" w:type="dxa"/>
              <w:left w:w="108" w:type="dxa"/>
              <w:bottom w:w="0" w:type="dxa"/>
              <w:right w:w="108" w:type="dxa"/>
            </w:tcMar>
            <w:vAlign w:val="center"/>
            <w:hideMark/>
          </w:tcPr>
          <w:p w14:paraId="7C3547A9"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rPr>
              <w:t>2016/17</w:t>
            </w:r>
          </w:p>
        </w:tc>
        <w:tc>
          <w:tcPr>
            <w:tcW w:w="1843" w:type="dxa"/>
            <w:tcMar>
              <w:top w:w="0" w:type="dxa"/>
              <w:left w:w="108" w:type="dxa"/>
              <w:bottom w:w="0" w:type="dxa"/>
              <w:right w:w="108" w:type="dxa"/>
            </w:tcMar>
            <w:vAlign w:val="center"/>
            <w:hideMark/>
          </w:tcPr>
          <w:p w14:paraId="3541AB66" w14:textId="77777777" w:rsidR="00C10E9B" w:rsidRPr="00654ACD" w:rsidRDefault="00C10E9B">
            <w:pPr>
              <w:spacing w:after="0" w:line="240" w:lineRule="auto"/>
              <w:contextualSpacing/>
              <w:jc w:val="center"/>
              <w:rPr>
                <w:rFonts w:ascii="Arial" w:hAnsi="Arial" w:cs="Arial"/>
              </w:rPr>
            </w:pPr>
            <w:r w:rsidRPr="00654ACD">
              <w:rPr>
                <w:rFonts w:ascii="Arial" w:hAnsi="Arial" w:cs="Arial"/>
              </w:rPr>
              <w:t>326,482</w:t>
            </w:r>
          </w:p>
        </w:tc>
        <w:tc>
          <w:tcPr>
            <w:tcW w:w="1843" w:type="dxa"/>
            <w:tcMar>
              <w:top w:w="0" w:type="dxa"/>
              <w:left w:w="108" w:type="dxa"/>
              <w:bottom w:w="0" w:type="dxa"/>
              <w:right w:w="108" w:type="dxa"/>
            </w:tcMar>
            <w:vAlign w:val="center"/>
            <w:hideMark/>
          </w:tcPr>
          <w:p w14:paraId="335949B0" w14:textId="1FAA5463" w:rsidR="00C10E9B" w:rsidRPr="00654ACD" w:rsidRDefault="00C10E9B">
            <w:pPr>
              <w:spacing w:after="0" w:line="240" w:lineRule="auto"/>
              <w:contextualSpacing/>
              <w:jc w:val="center"/>
              <w:rPr>
                <w:rFonts w:ascii="Arial" w:hAnsi="Arial" w:cs="Arial"/>
              </w:rPr>
            </w:pPr>
            <w:r w:rsidRPr="00654ACD">
              <w:rPr>
                <w:rFonts w:ascii="Arial" w:hAnsi="Arial" w:cs="Arial"/>
              </w:rPr>
              <w:t>65.80</w:t>
            </w:r>
            <w:r w:rsidR="00564523" w:rsidRPr="00654ACD">
              <w:rPr>
                <w:rFonts w:ascii="Arial" w:hAnsi="Arial" w:cs="Arial"/>
              </w:rPr>
              <w:t>%</w:t>
            </w:r>
          </w:p>
        </w:tc>
      </w:tr>
      <w:tr w:rsidR="00C10E9B" w:rsidRPr="00654ACD" w14:paraId="63BF7618" w14:textId="77777777" w:rsidTr="001964E2">
        <w:trPr>
          <w:cantSplit/>
          <w:trHeight w:val="283"/>
          <w:jc w:val="center"/>
        </w:trPr>
        <w:tc>
          <w:tcPr>
            <w:tcW w:w="1559" w:type="dxa"/>
            <w:tcMar>
              <w:top w:w="0" w:type="dxa"/>
              <w:left w:w="108" w:type="dxa"/>
              <w:bottom w:w="0" w:type="dxa"/>
              <w:right w:w="108" w:type="dxa"/>
            </w:tcMar>
            <w:vAlign w:val="center"/>
            <w:hideMark/>
          </w:tcPr>
          <w:p w14:paraId="4B93505A"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rPr>
              <w:t>2017/18</w:t>
            </w:r>
          </w:p>
        </w:tc>
        <w:tc>
          <w:tcPr>
            <w:tcW w:w="1843" w:type="dxa"/>
            <w:tcMar>
              <w:top w:w="0" w:type="dxa"/>
              <w:left w:w="108" w:type="dxa"/>
              <w:bottom w:w="0" w:type="dxa"/>
              <w:right w:w="108" w:type="dxa"/>
            </w:tcMar>
            <w:vAlign w:val="center"/>
            <w:hideMark/>
          </w:tcPr>
          <w:p w14:paraId="156D18B3" w14:textId="5F609E04" w:rsidR="00C10E9B" w:rsidRPr="00654ACD" w:rsidRDefault="00C10E9B">
            <w:pPr>
              <w:spacing w:after="0" w:line="240" w:lineRule="auto"/>
              <w:contextualSpacing/>
              <w:jc w:val="center"/>
              <w:rPr>
                <w:rFonts w:ascii="Arial" w:hAnsi="Arial" w:cs="Arial"/>
              </w:rPr>
            </w:pPr>
            <w:r w:rsidRPr="00654ACD">
              <w:rPr>
                <w:rFonts w:ascii="Arial" w:hAnsi="Arial" w:cs="Arial"/>
              </w:rPr>
              <w:t>330,</w:t>
            </w:r>
            <w:r w:rsidR="00A3714D">
              <w:rPr>
                <w:rFonts w:ascii="Arial" w:hAnsi="Arial" w:cs="Arial"/>
              </w:rPr>
              <w:t>450</w:t>
            </w:r>
          </w:p>
        </w:tc>
        <w:tc>
          <w:tcPr>
            <w:tcW w:w="1843" w:type="dxa"/>
            <w:tcMar>
              <w:top w:w="0" w:type="dxa"/>
              <w:left w:w="108" w:type="dxa"/>
              <w:bottom w:w="0" w:type="dxa"/>
              <w:right w:w="108" w:type="dxa"/>
            </w:tcMar>
            <w:vAlign w:val="center"/>
            <w:hideMark/>
          </w:tcPr>
          <w:p w14:paraId="1559422D" w14:textId="01E7F94D" w:rsidR="00C10E9B" w:rsidRPr="00654ACD" w:rsidRDefault="00C10E9B">
            <w:pPr>
              <w:spacing w:after="0" w:line="240" w:lineRule="auto"/>
              <w:contextualSpacing/>
              <w:jc w:val="center"/>
              <w:rPr>
                <w:rFonts w:ascii="Arial" w:hAnsi="Arial" w:cs="Arial"/>
              </w:rPr>
            </w:pPr>
            <w:r w:rsidRPr="00654ACD">
              <w:rPr>
                <w:rFonts w:ascii="Arial" w:hAnsi="Arial" w:cs="Arial"/>
              </w:rPr>
              <w:t>68.92</w:t>
            </w:r>
            <w:r w:rsidR="00564523" w:rsidRPr="00654ACD">
              <w:rPr>
                <w:rFonts w:ascii="Arial" w:hAnsi="Arial" w:cs="Arial"/>
              </w:rPr>
              <w:t>%</w:t>
            </w:r>
          </w:p>
        </w:tc>
      </w:tr>
      <w:tr w:rsidR="00C10E9B" w:rsidRPr="00654ACD" w14:paraId="08D24D35" w14:textId="77777777" w:rsidTr="001964E2">
        <w:trPr>
          <w:cantSplit/>
          <w:trHeight w:val="283"/>
          <w:jc w:val="center"/>
        </w:trPr>
        <w:tc>
          <w:tcPr>
            <w:tcW w:w="1559" w:type="dxa"/>
            <w:tcMar>
              <w:top w:w="0" w:type="dxa"/>
              <w:left w:w="108" w:type="dxa"/>
              <w:bottom w:w="0" w:type="dxa"/>
              <w:right w:w="108" w:type="dxa"/>
            </w:tcMar>
            <w:vAlign w:val="center"/>
            <w:hideMark/>
          </w:tcPr>
          <w:p w14:paraId="43225CD9"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rPr>
              <w:t>2018/19</w:t>
            </w:r>
          </w:p>
        </w:tc>
        <w:tc>
          <w:tcPr>
            <w:tcW w:w="1843" w:type="dxa"/>
            <w:tcMar>
              <w:top w:w="0" w:type="dxa"/>
              <w:left w:w="108" w:type="dxa"/>
              <w:bottom w:w="0" w:type="dxa"/>
              <w:right w:w="108" w:type="dxa"/>
            </w:tcMar>
            <w:vAlign w:val="center"/>
            <w:hideMark/>
          </w:tcPr>
          <w:p w14:paraId="2B88E7A6" w14:textId="0B8E35E2" w:rsidR="00C10E9B" w:rsidRPr="00654ACD" w:rsidRDefault="00C10E9B">
            <w:pPr>
              <w:spacing w:after="0" w:line="240" w:lineRule="auto"/>
              <w:contextualSpacing/>
              <w:jc w:val="center"/>
              <w:rPr>
                <w:rFonts w:ascii="Arial" w:hAnsi="Arial" w:cs="Arial"/>
              </w:rPr>
            </w:pPr>
            <w:r w:rsidRPr="00654ACD">
              <w:rPr>
                <w:rFonts w:ascii="Arial" w:hAnsi="Arial" w:cs="Arial"/>
              </w:rPr>
              <w:t>347,47</w:t>
            </w:r>
            <w:r w:rsidR="00A3714D">
              <w:rPr>
                <w:rFonts w:ascii="Arial" w:hAnsi="Arial" w:cs="Arial"/>
              </w:rPr>
              <w:t>3</w:t>
            </w:r>
          </w:p>
        </w:tc>
        <w:tc>
          <w:tcPr>
            <w:tcW w:w="1843" w:type="dxa"/>
            <w:tcMar>
              <w:top w:w="0" w:type="dxa"/>
              <w:left w:w="108" w:type="dxa"/>
              <w:bottom w:w="0" w:type="dxa"/>
              <w:right w:w="108" w:type="dxa"/>
            </w:tcMar>
            <w:vAlign w:val="center"/>
            <w:hideMark/>
          </w:tcPr>
          <w:p w14:paraId="3E2B94F6" w14:textId="7DE69A3F" w:rsidR="00C10E9B" w:rsidRPr="00654ACD" w:rsidRDefault="00C10E9B">
            <w:pPr>
              <w:spacing w:after="0" w:line="240" w:lineRule="auto"/>
              <w:contextualSpacing/>
              <w:jc w:val="center"/>
              <w:rPr>
                <w:rFonts w:ascii="Arial" w:hAnsi="Arial" w:cs="Arial"/>
              </w:rPr>
            </w:pPr>
            <w:r w:rsidRPr="00654ACD">
              <w:rPr>
                <w:rFonts w:ascii="Arial" w:hAnsi="Arial" w:cs="Arial"/>
              </w:rPr>
              <w:t>71.1</w:t>
            </w:r>
            <w:r w:rsidR="00A3714D">
              <w:rPr>
                <w:rFonts w:ascii="Arial" w:hAnsi="Arial" w:cs="Arial"/>
              </w:rPr>
              <w:t>5</w:t>
            </w:r>
            <w:r w:rsidR="00564523" w:rsidRPr="00654ACD">
              <w:rPr>
                <w:rFonts w:ascii="Arial" w:hAnsi="Arial" w:cs="Arial"/>
              </w:rPr>
              <w:t>%</w:t>
            </w:r>
          </w:p>
        </w:tc>
      </w:tr>
      <w:tr w:rsidR="00C10E9B" w:rsidRPr="00654ACD" w14:paraId="2E33DCD1" w14:textId="77777777" w:rsidTr="001964E2">
        <w:trPr>
          <w:cantSplit/>
          <w:trHeight w:val="283"/>
          <w:jc w:val="center"/>
        </w:trPr>
        <w:tc>
          <w:tcPr>
            <w:tcW w:w="1559" w:type="dxa"/>
            <w:shd w:val="clear" w:color="auto" w:fill="auto"/>
            <w:tcMar>
              <w:top w:w="0" w:type="dxa"/>
              <w:left w:w="108" w:type="dxa"/>
              <w:bottom w:w="0" w:type="dxa"/>
              <w:right w:w="108" w:type="dxa"/>
            </w:tcMar>
            <w:vAlign w:val="center"/>
          </w:tcPr>
          <w:p w14:paraId="06E89079" w14:textId="77777777" w:rsidR="00C10E9B" w:rsidRPr="00654ACD" w:rsidRDefault="00C10E9B">
            <w:pPr>
              <w:spacing w:after="0" w:line="240" w:lineRule="auto"/>
              <w:ind w:left="-101" w:right="-85"/>
              <w:contextualSpacing/>
              <w:jc w:val="center"/>
              <w:rPr>
                <w:rFonts w:ascii="Arial" w:hAnsi="Arial" w:cs="Arial"/>
              </w:rPr>
            </w:pPr>
            <w:r w:rsidRPr="00654ACD">
              <w:rPr>
                <w:rFonts w:ascii="Arial" w:hAnsi="Arial" w:cs="Arial"/>
                <w:color w:val="000000"/>
              </w:rPr>
              <w:t>2019/20</w:t>
            </w:r>
          </w:p>
        </w:tc>
        <w:tc>
          <w:tcPr>
            <w:tcW w:w="1843" w:type="dxa"/>
            <w:shd w:val="clear" w:color="auto" w:fill="auto"/>
            <w:tcMar>
              <w:top w:w="0" w:type="dxa"/>
              <w:left w:w="108" w:type="dxa"/>
              <w:bottom w:w="0" w:type="dxa"/>
              <w:right w:w="108" w:type="dxa"/>
            </w:tcMar>
            <w:vAlign w:val="center"/>
          </w:tcPr>
          <w:p w14:paraId="314FF45D" w14:textId="77777777" w:rsidR="00C10E9B" w:rsidRPr="00654ACD" w:rsidRDefault="00C10E9B">
            <w:pPr>
              <w:spacing w:after="0" w:line="240" w:lineRule="auto"/>
              <w:contextualSpacing/>
              <w:jc w:val="center"/>
              <w:rPr>
                <w:rFonts w:ascii="Arial" w:hAnsi="Arial" w:cs="Arial"/>
              </w:rPr>
            </w:pPr>
            <w:r w:rsidRPr="00654ACD">
              <w:rPr>
                <w:rFonts w:ascii="Arial" w:hAnsi="Arial" w:cs="Arial"/>
              </w:rPr>
              <w:t>336,813</w:t>
            </w:r>
          </w:p>
        </w:tc>
        <w:tc>
          <w:tcPr>
            <w:tcW w:w="1843" w:type="dxa"/>
            <w:shd w:val="clear" w:color="auto" w:fill="auto"/>
            <w:tcMar>
              <w:top w:w="0" w:type="dxa"/>
              <w:left w:w="108" w:type="dxa"/>
              <w:bottom w:w="0" w:type="dxa"/>
              <w:right w:w="108" w:type="dxa"/>
            </w:tcMar>
            <w:vAlign w:val="center"/>
          </w:tcPr>
          <w:p w14:paraId="635E690D" w14:textId="1121E11E" w:rsidR="00C10E9B" w:rsidRPr="00654ACD" w:rsidRDefault="00C10E9B">
            <w:pPr>
              <w:spacing w:after="0" w:line="240" w:lineRule="auto"/>
              <w:contextualSpacing/>
              <w:jc w:val="center"/>
              <w:rPr>
                <w:rFonts w:ascii="Arial" w:hAnsi="Arial" w:cs="Arial"/>
              </w:rPr>
            </w:pPr>
            <w:r w:rsidRPr="00654ACD">
              <w:rPr>
                <w:rFonts w:ascii="Arial" w:hAnsi="Arial" w:cs="Arial"/>
              </w:rPr>
              <w:t>69.53</w:t>
            </w:r>
            <w:r w:rsidR="00564523" w:rsidRPr="00654ACD">
              <w:rPr>
                <w:rFonts w:ascii="Arial" w:hAnsi="Arial" w:cs="Arial"/>
              </w:rPr>
              <w:t>%</w:t>
            </w:r>
          </w:p>
        </w:tc>
      </w:tr>
      <w:tr w:rsidR="00C10E9B" w:rsidRPr="00654ACD" w14:paraId="6BCB688D" w14:textId="77777777" w:rsidTr="001964E2">
        <w:trPr>
          <w:cantSplit/>
          <w:trHeight w:val="283"/>
          <w:jc w:val="center"/>
        </w:trPr>
        <w:tc>
          <w:tcPr>
            <w:tcW w:w="1559" w:type="dxa"/>
            <w:shd w:val="clear" w:color="auto" w:fill="auto"/>
            <w:tcMar>
              <w:top w:w="0" w:type="dxa"/>
              <w:left w:w="108" w:type="dxa"/>
              <w:bottom w:w="0" w:type="dxa"/>
              <w:right w:w="108" w:type="dxa"/>
            </w:tcMar>
            <w:vAlign w:val="center"/>
          </w:tcPr>
          <w:p w14:paraId="16AB00D7" w14:textId="77777777" w:rsidR="00C10E9B" w:rsidRPr="00654ACD" w:rsidRDefault="00C10E9B">
            <w:pPr>
              <w:spacing w:after="0" w:line="240" w:lineRule="auto"/>
              <w:ind w:left="-101" w:right="-85"/>
              <w:contextualSpacing/>
              <w:jc w:val="center"/>
              <w:rPr>
                <w:rFonts w:ascii="Arial" w:hAnsi="Arial" w:cs="Arial"/>
                <w:color w:val="000000"/>
              </w:rPr>
            </w:pPr>
            <w:r w:rsidRPr="00654ACD">
              <w:rPr>
                <w:rFonts w:ascii="Arial" w:hAnsi="Arial" w:cs="Arial"/>
                <w:color w:val="000000"/>
              </w:rPr>
              <w:t>2020/21</w:t>
            </w:r>
          </w:p>
        </w:tc>
        <w:tc>
          <w:tcPr>
            <w:tcW w:w="1843" w:type="dxa"/>
            <w:tcMar>
              <w:top w:w="0" w:type="dxa"/>
              <w:left w:w="108" w:type="dxa"/>
              <w:bottom w:w="0" w:type="dxa"/>
              <w:right w:w="108" w:type="dxa"/>
            </w:tcMar>
            <w:vAlign w:val="center"/>
          </w:tcPr>
          <w:p w14:paraId="4769F462" w14:textId="38ACCCAF" w:rsidR="00C10E9B" w:rsidRPr="00654ACD" w:rsidRDefault="006F6DD5">
            <w:pPr>
              <w:spacing w:after="0" w:line="240" w:lineRule="auto"/>
              <w:contextualSpacing/>
              <w:jc w:val="center"/>
              <w:rPr>
                <w:rFonts w:ascii="Arial" w:hAnsi="Arial" w:cs="Arial"/>
              </w:rPr>
            </w:pPr>
            <w:r>
              <w:rPr>
                <w:rFonts w:ascii="Arial" w:hAnsi="Arial" w:cs="Arial"/>
              </w:rPr>
              <w:t>335,149</w:t>
            </w:r>
          </w:p>
        </w:tc>
        <w:tc>
          <w:tcPr>
            <w:tcW w:w="1843" w:type="dxa"/>
            <w:tcMar>
              <w:top w:w="0" w:type="dxa"/>
              <w:left w:w="108" w:type="dxa"/>
              <w:bottom w:w="0" w:type="dxa"/>
              <w:right w:w="108" w:type="dxa"/>
            </w:tcMar>
            <w:vAlign w:val="center"/>
          </w:tcPr>
          <w:p w14:paraId="46D122CD" w14:textId="6D578AFC" w:rsidR="00C10E9B" w:rsidRPr="00654ACD" w:rsidRDefault="006F6DD5">
            <w:pPr>
              <w:spacing w:after="0" w:line="240" w:lineRule="auto"/>
              <w:contextualSpacing/>
              <w:jc w:val="center"/>
              <w:rPr>
                <w:rFonts w:ascii="Arial" w:hAnsi="Arial" w:cs="Arial"/>
              </w:rPr>
            </w:pPr>
            <w:r>
              <w:rPr>
                <w:rFonts w:ascii="Arial" w:hAnsi="Arial" w:cs="Arial"/>
              </w:rPr>
              <w:t>72.63%</w:t>
            </w:r>
          </w:p>
        </w:tc>
      </w:tr>
      <w:tr w:rsidR="00C10E9B" w:rsidRPr="00654ACD" w14:paraId="4DB7BCAF" w14:textId="77777777" w:rsidTr="001964E2">
        <w:trPr>
          <w:cantSplit/>
          <w:trHeight w:val="283"/>
          <w:jc w:val="center"/>
        </w:trPr>
        <w:tc>
          <w:tcPr>
            <w:tcW w:w="1559" w:type="dxa"/>
            <w:shd w:val="clear" w:color="auto" w:fill="auto"/>
            <w:tcMar>
              <w:top w:w="0" w:type="dxa"/>
              <w:left w:w="108" w:type="dxa"/>
              <w:bottom w:w="0" w:type="dxa"/>
              <w:right w:w="108" w:type="dxa"/>
            </w:tcMar>
            <w:vAlign w:val="center"/>
          </w:tcPr>
          <w:p w14:paraId="7576E5E7" w14:textId="77777777" w:rsidR="00C10E9B" w:rsidRPr="00654ACD" w:rsidRDefault="00C10E9B">
            <w:pPr>
              <w:spacing w:after="0" w:line="240" w:lineRule="auto"/>
              <w:ind w:left="-101" w:right="-85"/>
              <w:contextualSpacing/>
              <w:jc w:val="center"/>
              <w:rPr>
                <w:rFonts w:ascii="Arial" w:hAnsi="Arial" w:cs="Arial"/>
                <w:color w:val="000000"/>
              </w:rPr>
            </w:pPr>
            <w:r w:rsidRPr="00654ACD">
              <w:rPr>
                <w:rFonts w:ascii="Arial" w:hAnsi="Arial" w:cs="Arial"/>
                <w:color w:val="000000"/>
              </w:rPr>
              <w:t>2021/22</w:t>
            </w:r>
          </w:p>
        </w:tc>
        <w:tc>
          <w:tcPr>
            <w:tcW w:w="1843" w:type="dxa"/>
            <w:tcMar>
              <w:top w:w="0" w:type="dxa"/>
              <w:left w:w="108" w:type="dxa"/>
              <w:bottom w:w="0" w:type="dxa"/>
              <w:right w:w="108" w:type="dxa"/>
            </w:tcMar>
            <w:vAlign w:val="center"/>
          </w:tcPr>
          <w:p w14:paraId="6DB41924" w14:textId="7EA1CEEB" w:rsidR="00C10E9B" w:rsidRPr="00654ACD" w:rsidRDefault="006F6DD5">
            <w:pPr>
              <w:spacing w:after="0" w:line="240" w:lineRule="auto"/>
              <w:contextualSpacing/>
              <w:jc w:val="center"/>
              <w:rPr>
                <w:rFonts w:ascii="Arial" w:hAnsi="Arial" w:cs="Arial"/>
              </w:rPr>
            </w:pPr>
            <w:r>
              <w:rPr>
                <w:rFonts w:ascii="Arial" w:hAnsi="Arial" w:cs="Arial"/>
              </w:rPr>
              <w:t>348,043</w:t>
            </w:r>
          </w:p>
        </w:tc>
        <w:tc>
          <w:tcPr>
            <w:tcW w:w="1843" w:type="dxa"/>
            <w:tcMar>
              <w:top w:w="0" w:type="dxa"/>
              <w:left w:w="108" w:type="dxa"/>
              <w:bottom w:w="0" w:type="dxa"/>
              <w:right w:w="108" w:type="dxa"/>
            </w:tcMar>
            <w:vAlign w:val="center"/>
          </w:tcPr>
          <w:p w14:paraId="31357B1B" w14:textId="12E41F1C" w:rsidR="00C10E9B" w:rsidRPr="00654ACD" w:rsidRDefault="00C10E9B">
            <w:pPr>
              <w:spacing w:after="0" w:line="240" w:lineRule="auto"/>
              <w:contextualSpacing/>
              <w:jc w:val="center"/>
              <w:rPr>
                <w:rFonts w:ascii="Arial" w:hAnsi="Arial" w:cs="Arial"/>
              </w:rPr>
            </w:pPr>
            <w:r w:rsidRPr="00654ACD">
              <w:rPr>
                <w:rFonts w:ascii="Arial" w:hAnsi="Arial" w:cs="Arial"/>
              </w:rPr>
              <w:t>75.</w:t>
            </w:r>
            <w:r w:rsidR="006F6DD5">
              <w:rPr>
                <w:rFonts w:ascii="Arial" w:hAnsi="Arial" w:cs="Arial"/>
              </w:rPr>
              <w:t>61</w:t>
            </w:r>
            <w:r w:rsidR="00564523" w:rsidRPr="00654ACD">
              <w:rPr>
                <w:rFonts w:ascii="Arial" w:hAnsi="Arial" w:cs="Arial"/>
              </w:rPr>
              <w:t>%</w:t>
            </w:r>
          </w:p>
        </w:tc>
      </w:tr>
      <w:tr w:rsidR="003108BD" w:rsidRPr="00654ACD" w14:paraId="24345F9E" w14:textId="77777777" w:rsidTr="001964E2">
        <w:trPr>
          <w:cantSplit/>
          <w:trHeight w:val="283"/>
          <w:jc w:val="center"/>
        </w:trPr>
        <w:tc>
          <w:tcPr>
            <w:tcW w:w="1559" w:type="dxa"/>
            <w:shd w:val="clear" w:color="auto" w:fill="auto"/>
            <w:tcMar>
              <w:top w:w="0" w:type="dxa"/>
              <w:left w:w="108" w:type="dxa"/>
              <w:bottom w:w="0" w:type="dxa"/>
              <w:right w:w="108" w:type="dxa"/>
            </w:tcMar>
            <w:vAlign w:val="center"/>
          </w:tcPr>
          <w:p w14:paraId="387BB98C" w14:textId="6EF849C6" w:rsidR="003108BD" w:rsidRPr="00654ACD" w:rsidRDefault="003108BD">
            <w:pPr>
              <w:spacing w:after="0" w:line="240" w:lineRule="auto"/>
              <w:ind w:left="-101" w:right="-85"/>
              <w:contextualSpacing/>
              <w:jc w:val="center"/>
              <w:rPr>
                <w:rFonts w:ascii="Arial" w:hAnsi="Arial" w:cs="Arial"/>
                <w:color w:val="000000"/>
              </w:rPr>
            </w:pPr>
            <w:r w:rsidRPr="00654ACD">
              <w:rPr>
                <w:rFonts w:ascii="Arial" w:hAnsi="Arial" w:cs="Arial"/>
                <w:color w:val="000000"/>
              </w:rPr>
              <w:t>2022/23</w:t>
            </w:r>
          </w:p>
        </w:tc>
        <w:tc>
          <w:tcPr>
            <w:tcW w:w="1843" w:type="dxa"/>
            <w:tcMar>
              <w:top w:w="0" w:type="dxa"/>
              <w:left w:w="108" w:type="dxa"/>
              <w:bottom w:w="0" w:type="dxa"/>
              <w:right w:w="108" w:type="dxa"/>
            </w:tcMar>
            <w:vAlign w:val="center"/>
          </w:tcPr>
          <w:p w14:paraId="7D89EF9F" w14:textId="76336841" w:rsidR="003108BD" w:rsidRPr="00654ACD" w:rsidRDefault="003D2533">
            <w:pPr>
              <w:spacing w:after="0" w:line="240" w:lineRule="auto"/>
              <w:contextualSpacing/>
              <w:jc w:val="center"/>
              <w:rPr>
                <w:rFonts w:ascii="Arial" w:hAnsi="Arial" w:cs="Arial"/>
              </w:rPr>
            </w:pPr>
            <w:r w:rsidRPr="00654ACD">
              <w:rPr>
                <w:rFonts w:ascii="Arial" w:hAnsi="Arial" w:cs="Arial"/>
              </w:rPr>
              <w:t>342,251</w:t>
            </w:r>
          </w:p>
        </w:tc>
        <w:tc>
          <w:tcPr>
            <w:tcW w:w="1843" w:type="dxa"/>
            <w:tcMar>
              <w:top w:w="0" w:type="dxa"/>
              <w:left w:w="108" w:type="dxa"/>
              <w:bottom w:w="0" w:type="dxa"/>
              <w:right w:w="108" w:type="dxa"/>
            </w:tcMar>
            <w:vAlign w:val="center"/>
          </w:tcPr>
          <w:p w14:paraId="2FBA96B5" w14:textId="4AD2C46A" w:rsidR="003108BD" w:rsidRPr="00654ACD" w:rsidRDefault="003D2533">
            <w:pPr>
              <w:spacing w:after="0" w:line="240" w:lineRule="auto"/>
              <w:contextualSpacing/>
              <w:jc w:val="center"/>
              <w:rPr>
                <w:rFonts w:ascii="Arial" w:hAnsi="Arial" w:cs="Arial"/>
              </w:rPr>
            </w:pPr>
            <w:r w:rsidRPr="00654ACD">
              <w:rPr>
                <w:rFonts w:ascii="Arial" w:hAnsi="Arial" w:cs="Arial"/>
              </w:rPr>
              <w:t>76.62</w:t>
            </w:r>
            <w:r w:rsidR="007A461F" w:rsidRPr="00654ACD">
              <w:rPr>
                <w:rFonts w:ascii="Arial" w:hAnsi="Arial" w:cs="Arial"/>
              </w:rPr>
              <w:t>%</w:t>
            </w:r>
          </w:p>
        </w:tc>
      </w:tr>
    </w:tbl>
    <w:p w14:paraId="3B68D091" w14:textId="77777777" w:rsidR="00037A98" w:rsidRPr="00654ACD" w:rsidRDefault="00037A98" w:rsidP="00037A98">
      <w:pPr>
        <w:autoSpaceDE w:val="0"/>
        <w:autoSpaceDN w:val="0"/>
        <w:adjustRightInd w:val="0"/>
        <w:spacing w:after="0" w:line="240" w:lineRule="auto"/>
        <w:ind w:left="709" w:right="1842"/>
        <w:rPr>
          <w:rFonts w:ascii="Arial" w:hAnsi="Arial" w:cs="Arial"/>
          <w:sz w:val="18"/>
          <w:szCs w:val="18"/>
          <w:lang w:eastAsia="en-GB"/>
        </w:rPr>
      </w:pPr>
      <w:r w:rsidRPr="00654ACD">
        <w:rPr>
          <w:rFonts w:ascii="Arial" w:hAnsi="Arial" w:cs="Arial"/>
          <w:sz w:val="18"/>
          <w:szCs w:val="18"/>
          <w:lang w:eastAsia="en-GB"/>
        </w:rPr>
        <w:t>Source: BCC Fleet Waste Management</w:t>
      </w:r>
    </w:p>
    <w:p w14:paraId="3F16311A" w14:textId="60809B7D" w:rsidR="00037A98" w:rsidRPr="00654ACD" w:rsidRDefault="00037A98" w:rsidP="00037A98">
      <w:pPr>
        <w:autoSpaceDE w:val="0"/>
        <w:autoSpaceDN w:val="0"/>
        <w:adjustRightInd w:val="0"/>
        <w:spacing w:after="0" w:line="240" w:lineRule="auto"/>
        <w:ind w:left="709" w:right="-1"/>
        <w:rPr>
          <w:rFonts w:ascii="Arial" w:hAnsi="Arial" w:cs="Arial"/>
          <w:sz w:val="18"/>
          <w:szCs w:val="18"/>
          <w:lang w:eastAsia="en-GB"/>
        </w:rPr>
      </w:pPr>
      <w:r w:rsidRPr="00654ACD">
        <w:rPr>
          <w:rFonts w:ascii="Arial" w:hAnsi="Arial" w:cs="Arial"/>
          <w:sz w:val="18"/>
          <w:szCs w:val="18"/>
          <w:lang w:eastAsia="en-GB"/>
        </w:rPr>
        <w:t>Note: Waste Recycling/Composting percentage values are of Household Waste (as reported in NI 193)</w:t>
      </w:r>
    </w:p>
    <w:p w14:paraId="4B09026E" w14:textId="77777777" w:rsidR="00DC2716" w:rsidRPr="00654ACD" w:rsidRDefault="00DC2716" w:rsidP="007E364B">
      <w:pPr>
        <w:autoSpaceDE w:val="0"/>
        <w:autoSpaceDN w:val="0"/>
        <w:adjustRightInd w:val="0"/>
        <w:spacing w:after="0" w:line="240" w:lineRule="auto"/>
        <w:ind w:left="709"/>
        <w:rPr>
          <w:rFonts w:ascii="Arial" w:hAnsi="Arial" w:cs="Arial"/>
          <w:sz w:val="16"/>
          <w:szCs w:val="16"/>
          <w:lang w:eastAsia="en-GB"/>
        </w:rPr>
      </w:pPr>
    </w:p>
    <w:p w14:paraId="63F2D848" w14:textId="2D6C0915" w:rsidR="00DC2716" w:rsidRPr="00654ACD" w:rsidRDefault="001B74F3" w:rsidP="00094F07">
      <w:pPr>
        <w:ind w:left="720"/>
        <w:rPr>
          <w:rFonts w:ascii="Arial" w:hAnsi="Arial" w:cs="Arial"/>
          <w:sz w:val="16"/>
          <w:szCs w:val="16"/>
          <w:lang w:eastAsia="en-GB"/>
        </w:rPr>
      </w:pPr>
      <w:r w:rsidRPr="00654ACD">
        <w:rPr>
          <w:rFonts w:ascii="Arial" w:hAnsi="Arial" w:cs="Arial"/>
          <w:b/>
          <w:bCs/>
        </w:rPr>
        <w:lastRenderedPageBreak/>
        <w:t>Waste Sent to Landfill:</w:t>
      </w:r>
    </w:p>
    <w:tbl>
      <w:tblPr>
        <w:tblStyle w:val="TableGrid"/>
        <w:tblW w:w="0" w:type="auto"/>
        <w:tblInd w:w="704" w:type="dxa"/>
        <w:tblLook w:val="04A0" w:firstRow="1" w:lastRow="0" w:firstColumn="1" w:lastColumn="0" w:noHBand="0" w:noVBand="1"/>
        <w:tblDescription w:val="Waste Sent to Landfill"/>
      </w:tblPr>
      <w:tblGrid>
        <w:gridCol w:w="1748"/>
        <w:gridCol w:w="1748"/>
        <w:gridCol w:w="1749"/>
        <w:gridCol w:w="2971"/>
      </w:tblGrid>
      <w:tr w:rsidR="002D3558" w:rsidRPr="00654ACD" w14:paraId="1BA62F8B" w14:textId="77777777" w:rsidTr="0080185B">
        <w:tc>
          <w:tcPr>
            <w:tcW w:w="1748" w:type="dxa"/>
            <w:vAlign w:val="center"/>
          </w:tcPr>
          <w:p w14:paraId="250C8C2E" w14:textId="7EF9541C" w:rsidR="002D3558" w:rsidRPr="00654ACD" w:rsidRDefault="002D3558" w:rsidP="0080185B">
            <w:pPr>
              <w:spacing w:after="0"/>
              <w:jc w:val="center"/>
              <w:rPr>
                <w:rFonts w:ascii="Arial" w:hAnsi="Arial" w:cs="Arial"/>
                <w:b/>
                <w:bCs/>
              </w:rPr>
            </w:pPr>
            <w:r w:rsidRPr="00654ACD">
              <w:rPr>
                <w:rFonts w:ascii="Arial" w:hAnsi="Arial" w:cs="Arial"/>
                <w:b/>
                <w:bCs/>
              </w:rPr>
              <w:t>Year</w:t>
            </w:r>
          </w:p>
        </w:tc>
        <w:tc>
          <w:tcPr>
            <w:tcW w:w="1748" w:type="dxa"/>
            <w:vAlign w:val="center"/>
          </w:tcPr>
          <w:p w14:paraId="6D6A79BB" w14:textId="6AAE339C" w:rsidR="002D3558" w:rsidRPr="00654ACD" w:rsidRDefault="002D3558" w:rsidP="0080185B">
            <w:pPr>
              <w:spacing w:after="0"/>
              <w:jc w:val="center"/>
              <w:rPr>
                <w:rFonts w:ascii="Arial" w:hAnsi="Arial" w:cs="Arial"/>
                <w:b/>
                <w:bCs/>
              </w:rPr>
            </w:pPr>
            <w:r w:rsidRPr="00654ACD">
              <w:rPr>
                <w:rFonts w:ascii="Arial" w:hAnsi="Arial" w:cs="Arial"/>
                <w:b/>
                <w:bCs/>
              </w:rPr>
              <w:t>Tonnes</w:t>
            </w:r>
          </w:p>
        </w:tc>
        <w:tc>
          <w:tcPr>
            <w:tcW w:w="1749" w:type="dxa"/>
            <w:vAlign w:val="center"/>
          </w:tcPr>
          <w:p w14:paraId="28CCDD8A" w14:textId="37FED884" w:rsidR="002D3558" w:rsidRPr="00654ACD" w:rsidRDefault="002D3558" w:rsidP="0080185B">
            <w:pPr>
              <w:spacing w:after="0"/>
              <w:jc w:val="center"/>
              <w:rPr>
                <w:rFonts w:ascii="Arial" w:hAnsi="Arial" w:cs="Arial"/>
                <w:b/>
                <w:bCs/>
              </w:rPr>
            </w:pPr>
            <w:r w:rsidRPr="00654ACD">
              <w:rPr>
                <w:rFonts w:ascii="Arial" w:hAnsi="Arial" w:cs="Arial"/>
                <w:b/>
                <w:bCs/>
              </w:rPr>
              <w:t>Percentage</w:t>
            </w:r>
          </w:p>
        </w:tc>
        <w:tc>
          <w:tcPr>
            <w:tcW w:w="2971" w:type="dxa"/>
            <w:vAlign w:val="center"/>
          </w:tcPr>
          <w:p w14:paraId="565BD278" w14:textId="46C5088F" w:rsidR="002D3558" w:rsidRPr="00654ACD" w:rsidRDefault="002D3558" w:rsidP="0080185B">
            <w:pPr>
              <w:spacing w:after="0"/>
              <w:jc w:val="center"/>
              <w:rPr>
                <w:rFonts w:ascii="Arial" w:hAnsi="Arial" w:cs="Arial"/>
                <w:b/>
                <w:bCs/>
              </w:rPr>
            </w:pPr>
            <w:r w:rsidRPr="00654ACD">
              <w:rPr>
                <w:rFonts w:ascii="Arial" w:hAnsi="Arial" w:cs="Arial"/>
                <w:b/>
                <w:bCs/>
              </w:rPr>
              <w:t>Percentage of 2001 Level</w:t>
            </w:r>
          </w:p>
        </w:tc>
      </w:tr>
      <w:tr w:rsidR="002D3558" w:rsidRPr="00654ACD" w14:paraId="4F93A385" w14:textId="77777777" w:rsidTr="0080185B">
        <w:tc>
          <w:tcPr>
            <w:tcW w:w="1748" w:type="dxa"/>
            <w:vAlign w:val="center"/>
          </w:tcPr>
          <w:p w14:paraId="517ABB31" w14:textId="5AB01DB9" w:rsidR="002D3558" w:rsidRPr="00654ACD" w:rsidRDefault="002D3558" w:rsidP="0080185B">
            <w:pPr>
              <w:spacing w:after="0"/>
              <w:jc w:val="center"/>
              <w:rPr>
                <w:rFonts w:ascii="Arial" w:hAnsi="Arial" w:cs="Arial"/>
              </w:rPr>
            </w:pPr>
            <w:r w:rsidRPr="00654ACD">
              <w:rPr>
                <w:rFonts w:ascii="Arial" w:hAnsi="Arial" w:cs="Arial"/>
              </w:rPr>
              <w:t>2011/12</w:t>
            </w:r>
          </w:p>
        </w:tc>
        <w:tc>
          <w:tcPr>
            <w:tcW w:w="1748" w:type="dxa"/>
            <w:vAlign w:val="center"/>
          </w:tcPr>
          <w:p w14:paraId="6C6C1C84" w14:textId="31712663" w:rsidR="002D3558" w:rsidRPr="00654ACD" w:rsidRDefault="002D3558" w:rsidP="0080185B">
            <w:pPr>
              <w:spacing w:after="0"/>
              <w:jc w:val="center"/>
              <w:rPr>
                <w:rFonts w:ascii="Arial" w:hAnsi="Arial" w:cs="Arial"/>
              </w:rPr>
            </w:pPr>
            <w:r w:rsidRPr="00654ACD">
              <w:rPr>
                <w:rFonts w:ascii="Arial" w:hAnsi="Arial" w:cs="Arial"/>
              </w:rPr>
              <w:t>23,804</w:t>
            </w:r>
          </w:p>
        </w:tc>
        <w:tc>
          <w:tcPr>
            <w:tcW w:w="1749" w:type="dxa"/>
            <w:vAlign w:val="center"/>
          </w:tcPr>
          <w:p w14:paraId="0A8EEC5E" w14:textId="5CDA782F" w:rsidR="002D3558" w:rsidRPr="00654ACD" w:rsidRDefault="002D3558" w:rsidP="0080185B">
            <w:pPr>
              <w:spacing w:after="0"/>
              <w:jc w:val="center"/>
              <w:rPr>
                <w:rFonts w:ascii="Arial" w:hAnsi="Arial" w:cs="Arial"/>
              </w:rPr>
            </w:pPr>
            <w:r w:rsidRPr="00654ACD">
              <w:rPr>
                <w:rFonts w:ascii="Arial" w:hAnsi="Arial" w:cs="Arial"/>
              </w:rPr>
              <w:t>4.92%</w:t>
            </w:r>
          </w:p>
        </w:tc>
        <w:tc>
          <w:tcPr>
            <w:tcW w:w="2971" w:type="dxa"/>
            <w:vAlign w:val="center"/>
          </w:tcPr>
          <w:p w14:paraId="280E81BB" w14:textId="44418335" w:rsidR="002D3558" w:rsidRPr="00654ACD" w:rsidRDefault="002D3558" w:rsidP="0080185B">
            <w:pPr>
              <w:spacing w:after="0"/>
              <w:jc w:val="center"/>
              <w:rPr>
                <w:rFonts w:ascii="Arial" w:hAnsi="Arial" w:cs="Arial"/>
              </w:rPr>
            </w:pPr>
            <w:r w:rsidRPr="00654ACD">
              <w:rPr>
                <w:rFonts w:ascii="Arial" w:hAnsi="Arial" w:cs="Arial"/>
              </w:rPr>
              <w:t>12.18%</w:t>
            </w:r>
          </w:p>
        </w:tc>
      </w:tr>
      <w:tr w:rsidR="002D3558" w:rsidRPr="00654ACD" w14:paraId="4DBBECB5" w14:textId="77777777" w:rsidTr="0080185B">
        <w:tc>
          <w:tcPr>
            <w:tcW w:w="1748" w:type="dxa"/>
            <w:vAlign w:val="center"/>
          </w:tcPr>
          <w:p w14:paraId="6DF5152F" w14:textId="205363D2" w:rsidR="002D3558" w:rsidRPr="00654ACD" w:rsidRDefault="002D3558" w:rsidP="0080185B">
            <w:pPr>
              <w:spacing w:after="0"/>
              <w:jc w:val="center"/>
              <w:rPr>
                <w:rFonts w:ascii="Arial" w:hAnsi="Arial" w:cs="Arial"/>
              </w:rPr>
            </w:pPr>
            <w:r w:rsidRPr="00654ACD">
              <w:rPr>
                <w:rFonts w:ascii="Arial" w:hAnsi="Arial" w:cs="Arial"/>
              </w:rPr>
              <w:t>2012/13</w:t>
            </w:r>
          </w:p>
        </w:tc>
        <w:tc>
          <w:tcPr>
            <w:tcW w:w="1748" w:type="dxa"/>
            <w:vAlign w:val="center"/>
          </w:tcPr>
          <w:p w14:paraId="6E3A8D2E" w14:textId="3A29216B" w:rsidR="002D3558" w:rsidRPr="00654ACD" w:rsidRDefault="002D3558" w:rsidP="0080185B">
            <w:pPr>
              <w:spacing w:after="0"/>
              <w:jc w:val="center"/>
              <w:rPr>
                <w:rFonts w:ascii="Arial" w:hAnsi="Arial" w:cs="Arial"/>
              </w:rPr>
            </w:pPr>
            <w:r w:rsidRPr="00654ACD">
              <w:rPr>
                <w:rFonts w:ascii="Arial" w:hAnsi="Arial" w:cs="Arial"/>
              </w:rPr>
              <w:t>36,584</w:t>
            </w:r>
          </w:p>
        </w:tc>
        <w:tc>
          <w:tcPr>
            <w:tcW w:w="1749" w:type="dxa"/>
            <w:vAlign w:val="center"/>
          </w:tcPr>
          <w:p w14:paraId="57470722" w14:textId="56F3CD34" w:rsidR="002D3558" w:rsidRPr="00654ACD" w:rsidRDefault="002D3558" w:rsidP="0080185B">
            <w:pPr>
              <w:spacing w:after="0"/>
              <w:jc w:val="center"/>
              <w:rPr>
                <w:rFonts w:ascii="Arial" w:hAnsi="Arial" w:cs="Arial"/>
              </w:rPr>
            </w:pPr>
            <w:r w:rsidRPr="00654ACD">
              <w:rPr>
                <w:rFonts w:ascii="Arial" w:hAnsi="Arial" w:cs="Arial"/>
              </w:rPr>
              <w:t>7.48%</w:t>
            </w:r>
          </w:p>
        </w:tc>
        <w:tc>
          <w:tcPr>
            <w:tcW w:w="2971" w:type="dxa"/>
            <w:vAlign w:val="center"/>
          </w:tcPr>
          <w:p w14:paraId="5AE99311" w14:textId="62141ABB" w:rsidR="002D3558" w:rsidRPr="00654ACD" w:rsidRDefault="002D3558" w:rsidP="0080185B">
            <w:pPr>
              <w:spacing w:after="0"/>
              <w:jc w:val="center"/>
              <w:rPr>
                <w:rFonts w:ascii="Arial" w:hAnsi="Arial" w:cs="Arial"/>
              </w:rPr>
            </w:pPr>
            <w:r w:rsidRPr="00654ACD">
              <w:rPr>
                <w:rFonts w:ascii="Arial" w:hAnsi="Arial" w:cs="Arial"/>
              </w:rPr>
              <w:t>18.71%</w:t>
            </w:r>
          </w:p>
        </w:tc>
      </w:tr>
      <w:tr w:rsidR="002D3558" w:rsidRPr="00654ACD" w14:paraId="66F32B77" w14:textId="77777777" w:rsidTr="0080185B">
        <w:tc>
          <w:tcPr>
            <w:tcW w:w="1748" w:type="dxa"/>
            <w:vAlign w:val="center"/>
          </w:tcPr>
          <w:p w14:paraId="6946A13C" w14:textId="385265C7" w:rsidR="002D3558" w:rsidRPr="00654ACD" w:rsidRDefault="002D3558" w:rsidP="0080185B">
            <w:pPr>
              <w:spacing w:after="0"/>
              <w:jc w:val="center"/>
              <w:rPr>
                <w:rFonts w:ascii="Arial" w:hAnsi="Arial" w:cs="Arial"/>
              </w:rPr>
            </w:pPr>
            <w:r w:rsidRPr="00654ACD">
              <w:rPr>
                <w:rFonts w:ascii="Arial" w:hAnsi="Arial" w:cs="Arial"/>
              </w:rPr>
              <w:t>2013/14</w:t>
            </w:r>
          </w:p>
        </w:tc>
        <w:tc>
          <w:tcPr>
            <w:tcW w:w="1748" w:type="dxa"/>
            <w:vAlign w:val="center"/>
          </w:tcPr>
          <w:p w14:paraId="55A46C89" w14:textId="4C176812" w:rsidR="002D3558" w:rsidRPr="00654ACD" w:rsidRDefault="002D3558" w:rsidP="0080185B">
            <w:pPr>
              <w:spacing w:after="0"/>
              <w:jc w:val="center"/>
              <w:rPr>
                <w:rFonts w:ascii="Arial" w:hAnsi="Arial" w:cs="Arial"/>
              </w:rPr>
            </w:pPr>
            <w:r w:rsidRPr="00654ACD">
              <w:rPr>
                <w:rFonts w:ascii="Arial" w:hAnsi="Arial" w:cs="Arial"/>
              </w:rPr>
              <w:t>37,886</w:t>
            </w:r>
          </w:p>
        </w:tc>
        <w:tc>
          <w:tcPr>
            <w:tcW w:w="1749" w:type="dxa"/>
            <w:vAlign w:val="center"/>
          </w:tcPr>
          <w:p w14:paraId="1FE4B9A2" w14:textId="39006024" w:rsidR="002D3558" w:rsidRPr="00654ACD" w:rsidRDefault="002D3558" w:rsidP="0080185B">
            <w:pPr>
              <w:spacing w:after="0"/>
              <w:jc w:val="center"/>
              <w:rPr>
                <w:rFonts w:ascii="Arial" w:hAnsi="Arial" w:cs="Arial"/>
              </w:rPr>
            </w:pPr>
            <w:r w:rsidRPr="00654ACD">
              <w:rPr>
                <w:rFonts w:ascii="Arial" w:hAnsi="Arial" w:cs="Arial"/>
              </w:rPr>
              <w:t>7.68%</w:t>
            </w:r>
          </w:p>
        </w:tc>
        <w:tc>
          <w:tcPr>
            <w:tcW w:w="2971" w:type="dxa"/>
            <w:vAlign w:val="center"/>
          </w:tcPr>
          <w:p w14:paraId="24B24AFA" w14:textId="5E752A9B" w:rsidR="002D3558" w:rsidRPr="00654ACD" w:rsidRDefault="002D3558" w:rsidP="0080185B">
            <w:pPr>
              <w:spacing w:after="0"/>
              <w:jc w:val="center"/>
              <w:rPr>
                <w:rFonts w:ascii="Arial" w:hAnsi="Arial" w:cs="Arial"/>
              </w:rPr>
            </w:pPr>
            <w:r w:rsidRPr="00654ACD">
              <w:rPr>
                <w:rFonts w:ascii="Arial" w:hAnsi="Arial" w:cs="Arial"/>
              </w:rPr>
              <w:t>19.37%</w:t>
            </w:r>
          </w:p>
        </w:tc>
      </w:tr>
      <w:tr w:rsidR="002D3558" w:rsidRPr="00654ACD" w14:paraId="05F26BAC" w14:textId="77777777" w:rsidTr="0080185B">
        <w:tc>
          <w:tcPr>
            <w:tcW w:w="1748" w:type="dxa"/>
            <w:vAlign w:val="center"/>
          </w:tcPr>
          <w:p w14:paraId="3EA11C8F" w14:textId="4FF05ADE" w:rsidR="002D3558" w:rsidRPr="00654ACD" w:rsidRDefault="002D3558" w:rsidP="0080185B">
            <w:pPr>
              <w:spacing w:after="0"/>
              <w:jc w:val="center"/>
              <w:rPr>
                <w:rFonts w:ascii="Arial" w:hAnsi="Arial" w:cs="Arial"/>
              </w:rPr>
            </w:pPr>
            <w:r w:rsidRPr="00654ACD">
              <w:rPr>
                <w:rFonts w:ascii="Arial" w:hAnsi="Arial" w:cs="Arial"/>
              </w:rPr>
              <w:t>2014/15</w:t>
            </w:r>
          </w:p>
        </w:tc>
        <w:tc>
          <w:tcPr>
            <w:tcW w:w="1748" w:type="dxa"/>
            <w:vAlign w:val="center"/>
          </w:tcPr>
          <w:p w14:paraId="45D166E7" w14:textId="52DAD954" w:rsidR="002D3558" w:rsidRPr="00654ACD" w:rsidRDefault="002D3558" w:rsidP="0080185B">
            <w:pPr>
              <w:spacing w:after="0"/>
              <w:jc w:val="center"/>
              <w:rPr>
                <w:rFonts w:ascii="Arial" w:hAnsi="Arial" w:cs="Arial"/>
              </w:rPr>
            </w:pPr>
            <w:r w:rsidRPr="00654ACD">
              <w:rPr>
                <w:rFonts w:ascii="Arial" w:hAnsi="Arial" w:cs="Arial"/>
              </w:rPr>
              <w:t>27,117</w:t>
            </w:r>
          </w:p>
        </w:tc>
        <w:tc>
          <w:tcPr>
            <w:tcW w:w="1749" w:type="dxa"/>
            <w:vAlign w:val="center"/>
          </w:tcPr>
          <w:p w14:paraId="0D65744D" w14:textId="30D04DD3" w:rsidR="002D3558" w:rsidRPr="00654ACD" w:rsidRDefault="002D3558" w:rsidP="0080185B">
            <w:pPr>
              <w:spacing w:after="0"/>
              <w:jc w:val="center"/>
              <w:rPr>
                <w:rFonts w:ascii="Arial" w:hAnsi="Arial" w:cs="Arial"/>
              </w:rPr>
            </w:pPr>
            <w:r w:rsidRPr="00654ACD">
              <w:rPr>
                <w:rFonts w:ascii="Arial" w:hAnsi="Arial" w:cs="Arial"/>
              </w:rPr>
              <w:t>5.59%</w:t>
            </w:r>
          </w:p>
        </w:tc>
        <w:tc>
          <w:tcPr>
            <w:tcW w:w="2971" w:type="dxa"/>
            <w:vAlign w:val="center"/>
          </w:tcPr>
          <w:p w14:paraId="082B7349" w14:textId="4246571E" w:rsidR="002D3558" w:rsidRPr="00654ACD" w:rsidRDefault="002D3558" w:rsidP="0080185B">
            <w:pPr>
              <w:spacing w:after="0"/>
              <w:jc w:val="center"/>
              <w:rPr>
                <w:rFonts w:ascii="Arial" w:hAnsi="Arial" w:cs="Arial"/>
              </w:rPr>
            </w:pPr>
            <w:r w:rsidRPr="00654ACD">
              <w:rPr>
                <w:rFonts w:ascii="Arial" w:hAnsi="Arial" w:cs="Arial"/>
              </w:rPr>
              <w:t>13.87%</w:t>
            </w:r>
          </w:p>
        </w:tc>
      </w:tr>
      <w:tr w:rsidR="002D3558" w:rsidRPr="00654ACD" w14:paraId="771E56B0" w14:textId="77777777" w:rsidTr="0080185B">
        <w:tc>
          <w:tcPr>
            <w:tcW w:w="1748" w:type="dxa"/>
            <w:vAlign w:val="center"/>
          </w:tcPr>
          <w:p w14:paraId="17659F61" w14:textId="1F88EDF8" w:rsidR="002D3558" w:rsidRPr="00654ACD" w:rsidRDefault="002D3558" w:rsidP="0080185B">
            <w:pPr>
              <w:spacing w:after="0"/>
              <w:jc w:val="center"/>
              <w:rPr>
                <w:rFonts w:ascii="Arial" w:hAnsi="Arial" w:cs="Arial"/>
              </w:rPr>
            </w:pPr>
            <w:r w:rsidRPr="00654ACD">
              <w:rPr>
                <w:rFonts w:ascii="Arial" w:hAnsi="Arial" w:cs="Arial"/>
              </w:rPr>
              <w:t>2015/16</w:t>
            </w:r>
          </w:p>
        </w:tc>
        <w:tc>
          <w:tcPr>
            <w:tcW w:w="1748" w:type="dxa"/>
            <w:vAlign w:val="center"/>
          </w:tcPr>
          <w:p w14:paraId="30A0131F" w14:textId="631E154A" w:rsidR="002D3558" w:rsidRPr="00654ACD" w:rsidRDefault="002D3558" w:rsidP="0080185B">
            <w:pPr>
              <w:spacing w:after="0"/>
              <w:jc w:val="center"/>
              <w:rPr>
                <w:rFonts w:ascii="Arial" w:hAnsi="Arial" w:cs="Arial"/>
              </w:rPr>
            </w:pPr>
            <w:r w:rsidRPr="00654ACD">
              <w:rPr>
                <w:rFonts w:ascii="Arial" w:hAnsi="Arial" w:cs="Arial"/>
              </w:rPr>
              <w:t>35,020</w:t>
            </w:r>
          </w:p>
        </w:tc>
        <w:tc>
          <w:tcPr>
            <w:tcW w:w="1749" w:type="dxa"/>
            <w:vAlign w:val="center"/>
          </w:tcPr>
          <w:p w14:paraId="080A5FA9" w14:textId="14239BB1" w:rsidR="002D3558" w:rsidRPr="00654ACD" w:rsidRDefault="002D3558" w:rsidP="0080185B">
            <w:pPr>
              <w:spacing w:after="0"/>
              <w:jc w:val="center"/>
              <w:rPr>
                <w:rFonts w:ascii="Arial" w:hAnsi="Arial" w:cs="Arial"/>
              </w:rPr>
            </w:pPr>
            <w:r w:rsidRPr="00654ACD">
              <w:rPr>
                <w:rFonts w:ascii="Arial" w:hAnsi="Arial" w:cs="Arial"/>
              </w:rPr>
              <w:t>7.16%</w:t>
            </w:r>
          </w:p>
        </w:tc>
        <w:tc>
          <w:tcPr>
            <w:tcW w:w="2971" w:type="dxa"/>
            <w:vAlign w:val="center"/>
          </w:tcPr>
          <w:p w14:paraId="1104903E" w14:textId="351886AE" w:rsidR="002D3558" w:rsidRPr="00654ACD" w:rsidRDefault="002D3558" w:rsidP="0080185B">
            <w:pPr>
              <w:spacing w:after="0"/>
              <w:jc w:val="center"/>
              <w:rPr>
                <w:rFonts w:ascii="Arial" w:hAnsi="Arial" w:cs="Arial"/>
              </w:rPr>
            </w:pPr>
            <w:r w:rsidRPr="00654ACD">
              <w:rPr>
                <w:rFonts w:ascii="Arial" w:hAnsi="Arial" w:cs="Arial"/>
              </w:rPr>
              <w:t>17.91%</w:t>
            </w:r>
          </w:p>
        </w:tc>
      </w:tr>
      <w:tr w:rsidR="002D3558" w:rsidRPr="00654ACD" w14:paraId="20DA3E4F" w14:textId="77777777" w:rsidTr="0080185B">
        <w:tc>
          <w:tcPr>
            <w:tcW w:w="1748" w:type="dxa"/>
            <w:vAlign w:val="center"/>
          </w:tcPr>
          <w:p w14:paraId="2AFC4364" w14:textId="08F38F97" w:rsidR="002D3558" w:rsidRPr="00654ACD" w:rsidRDefault="002D3558" w:rsidP="0080185B">
            <w:pPr>
              <w:spacing w:after="0"/>
              <w:jc w:val="center"/>
              <w:rPr>
                <w:rFonts w:ascii="Arial" w:hAnsi="Arial" w:cs="Arial"/>
              </w:rPr>
            </w:pPr>
            <w:r w:rsidRPr="00654ACD">
              <w:rPr>
                <w:rFonts w:ascii="Arial" w:hAnsi="Arial" w:cs="Arial"/>
              </w:rPr>
              <w:t>2016/17</w:t>
            </w:r>
          </w:p>
        </w:tc>
        <w:tc>
          <w:tcPr>
            <w:tcW w:w="1748" w:type="dxa"/>
            <w:vAlign w:val="center"/>
          </w:tcPr>
          <w:p w14:paraId="2AB21EB5" w14:textId="02D8472F" w:rsidR="002D3558" w:rsidRPr="00654ACD" w:rsidRDefault="002D3558" w:rsidP="0080185B">
            <w:pPr>
              <w:spacing w:after="0"/>
              <w:jc w:val="center"/>
              <w:rPr>
                <w:rFonts w:ascii="Arial" w:hAnsi="Arial" w:cs="Arial"/>
              </w:rPr>
            </w:pPr>
            <w:r w:rsidRPr="00654ACD">
              <w:rPr>
                <w:rFonts w:ascii="Arial" w:hAnsi="Arial" w:cs="Arial"/>
              </w:rPr>
              <w:t>14,211</w:t>
            </w:r>
          </w:p>
        </w:tc>
        <w:tc>
          <w:tcPr>
            <w:tcW w:w="1749" w:type="dxa"/>
            <w:vAlign w:val="center"/>
          </w:tcPr>
          <w:p w14:paraId="0E50D542" w14:textId="3E2F99CF" w:rsidR="002D3558" w:rsidRPr="00654ACD" w:rsidRDefault="002D3558" w:rsidP="0080185B">
            <w:pPr>
              <w:spacing w:after="0"/>
              <w:jc w:val="center"/>
              <w:rPr>
                <w:rFonts w:ascii="Arial" w:hAnsi="Arial" w:cs="Arial"/>
              </w:rPr>
            </w:pPr>
            <w:r w:rsidRPr="00654ACD">
              <w:rPr>
                <w:rFonts w:ascii="Arial" w:hAnsi="Arial" w:cs="Arial"/>
              </w:rPr>
              <w:t>9.11%</w:t>
            </w:r>
          </w:p>
        </w:tc>
        <w:tc>
          <w:tcPr>
            <w:tcW w:w="2971" w:type="dxa"/>
            <w:vAlign w:val="center"/>
          </w:tcPr>
          <w:p w14:paraId="4E11EDBD" w14:textId="432C7BD5" w:rsidR="002D3558" w:rsidRPr="00654ACD" w:rsidRDefault="002D3558" w:rsidP="0080185B">
            <w:pPr>
              <w:spacing w:after="0"/>
              <w:jc w:val="center"/>
              <w:rPr>
                <w:rFonts w:ascii="Arial" w:hAnsi="Arial" w:cs="Arial"/>
              </w:rPr>
            </w:pPr>
            <w:r w:rsidRPr="00654ACD">
              <w:rPr>
                <w:rFonts w:ascii="Arial" w:hAnsi="Arial" w:cs="Arial"/>
              </w:rPr>
              <w:t>23.13%</w:t>
            </w:r>
          </w:p>
        </w:tc>
      </w:tr>
      <w:tr w:rsidR="002D3558" w:rsidRPr="00654ACD" w14:paraId="3C783F22" w14:textId="77777777" w:rsidTr="0080185B">
        <w:tc>
          <w:tcPr>
            <w:tcW w:w="1748" w:type="dxa"/>
            <w:vAlign w:val="center"/>
          </w:tcPr>
          <w:p w14:paraId="3D74CD6C" w14:textId="1C977EDC" w:rsidR="002D3558" w:rsidRPr="00654ACD" w:rsidRDefault="002D3558" w:rsidP="0080185B">
            <w:pPr>
              <w:spacing w:after="0"/>
              <w:jc w:val="center"/>
              <w:rPr>
                <w:rFonts w:ascii="Arial" w:hAnsi="Arial" w:cs="Arial"/>
              </w:rPr>
            </w:pPr>
            <w:r w:rsidRPr="00654ACD">
              <w:rPr>
                <w:rFonts w:ascii="Arial" w:hAnsi="Arial" w:cs="Arial"/>
              </w:rPr>
              <w:t>2017/18</w:t>
            </w:r>
          </w:p>
        </w:tc>
        <w:tc>
          <w:tcPr>
            <w:tcW w:w="1748" w:type="dxa"/>
            <w:vAlign w:val="center"/>
          </w:tcPr>
          <w:p w14:paraId="44F970C4" w14:textId="7AEA87A6" w:rsidR="002D3558" w:rsidRPr="00654ACD" w:rsidRDefault="002D3558" w:rsidP="0080185B">
            <w:pPr>
              <w:spacing w:after="0"/>
              <w:jc w:val="center"/>
              <w:rPr>
                <w:rFonts w:ascii="Arial" w:hAnsi="Arial" w:cs="Arial"/>
              </w:rPr>
            </w:pPr>
            <w:r w:rsidRPr="00654ACD">
              <w:rPr>
                <w:rFonts w:ascii="Arial" w:hAnsi="Arial" w:cs="Arial"/>
              </w:rPr>
              <w:t>61,235</w:t>
            </w:r>
          </w:p>
        </w:tc>
        <w:tc>
          <w:tcPr>
            <w:tcW w:w="1749" w:type="dxa"/>
            <w:vAlign w:val="center"/>
          </w:tcPr>
          <w:p w14:paraId="3067E273" w14:textId="1262E152" w:rsidR="002D3558" w:rsidRPr="00654ACD" w:rsidRDefault="002D3558" w:rsidP="0080185B">
            <w:pPr>
              <w:spacing w:after="0"/>
              <w:jc w:val="center"/>
              <w:rPr>
                <w:rFonts w:ascii="Arial" w:hAnsi="Arial" w:cs="Arial"/>
              </w:rPr>
            </w:pPr>
            <w:r w:rsidRPr="00654ACD">
              <w:rPr>
                <w:rFonts w:ascii="Arial" w:hAnsi="Arial" w:cs="Arial"/>
              </w:rPr>
              <w:t>12.77%</w:t>
            </w:r>
          </w:p>
        </w:tc>
        <w:tc>
          <w:tcPr>
            <w:tcW w:w="2971" w:type="dxa"/>
            <w:vAlign w:val="center"/>
          </w:tcPr>
          <w:p w14:paraId="1C67280D" w14:textId="766ABD8F" w:rsidR="002D3558" w:rsidRPr="00654ACD" w:rsidRDefault="002D3558" w:rsidP="0080185B">
            <w:pPr>
              <w:spacing w:after="0"/>
              <w:jc w:val="center"/>
              <w:rPr>
                <w:rFonts w:ascii="Arial" w:hAnsi="Arial" w:cs="Arial"/>
              </w:rPr>
            </w:pPr>
            <w:r w:rsidRPr="00654ACD">
              <w:rPr>
                <w:rFonts w:ascii="Arial" w:hAnsi="Arial" w:cs="Arial"/>
              </w:rPr>
              <w:t>31.32%</w:t>
            </w:r>
          </w:p>
        </w:tc>
      </w:tr>
      <w:tr w:rsidR="002D3558" w:rsidRPr="00654ACD" w14:paraId="4CC3A8F7" w14:textId="77777777" w:rsidTr="0080185B">
        <w:tc>
          <w:tcPr>
            <w:tcW w:w="1748" w:type="dxa"/>
            <w:vAlign w:val="center"/>
          </w:tcPr>
          <w:p w14:paraId="6C1ACEF8" w14:textId="77F70EAE" w:rsidR="002D3558" w:rsidRPr="00654ACD" w:rsidRDefault="002D3558" w:rsidP="0080185B">
            <w:pPr>
              <w:spacing w:after="0"/>
              <w:jc w:val="center"/>
              <w:rPr>
                <w:rFonts w:ascii="Arial" w:hAnsi="Arial" w:cs="Arial"/>
              </w:rPr>
            </w:pPr>
            <w:r w:rsidRPr="00654ACD">
              <w:rPr>
                <w:rFonts w:ascii="Arial" w:hAnsi="Arial" w:cs="Arial"/>
              </w:rPr>
              <w:t>2018/19</w:t>
            </w:r>
          </w:p>
        </w:tc>
        <w:tc>
          <w:tcPr>
            <w:tcW w:w="1748" w:type="dxa"/>
            <w:vAlign w:val="center"/>
          </w:tcPr>
          <w:p w14:paraId="5B82F535" w14:textId="5BFB339A" w:rsidR="002D3558" w:rsidRPr="00654ACD" w:rsidRDefault="002D3558" w:rsidP="0080185B">
            <w:pPr>
              <w:spacing w:after="0"/>
              <w:jc w:val="center"/>
              <w:rPr>
                <w:rFonts w:ascii="Arial" w:hAnsi="Arial" w:cs="Arial"/>
              </w:rPr>
            </w:pPr>
            <w:r w:rsidRPr="00654ACD">
              <w:rPr>
                <w:rFonts w:ascii="Arial" w:hAnsi="Arial" w:cs="Arial"/>
              </w:rPr>
              <w:t>46,987</w:t>
            </w:r>
          </w:p>
        </w:tc>
        <w:tc>
          <w:tcPr>
            <w:tcW w:w="1749" w:type="dxa"/>
            <w:vAlign w:val="center"/>
          </w:tcPr>
          <w:p w14:paraId="4A05C87F" w14:textId="4EF787AA" w:rsidR="002D3558" w:rsidRPr="00654ACD" w:rsidRDefault="002D3558" w:rsidP="0080185B">
            <w:pPr>
              <w:spacing w:after="0"/>
              <w:jc w:val="center"/>
              <w:rPr>
                <w:rFonts w:ascii="Arial" w:hAnsi="Arial" w:cs="Arial"/>
              </w:rPr>
            </w:pPr>
            <w:r w:rsidRPr="00654ACD">
              <w:rPr>
                <w:rFonts w:ascii="Arial" w:hAnsi="Arial" w:cs="Arial"/>
              </w:rPr>
              <w:t>9.66%</w:t>
            </w:r>
          </w:p>
        </w:tc>
        <w:tc>
          <w:tcPr>
            <w:tcW w:w="2971" w:type="dxa"/>
            <w:vAlign w:val="center"/>
          </w:tcPr>
          <w:p w14:paraId="5AE98C99" w14:textId="091C741B" w:rsidR="002D3558" w:rsidRPr="00654ACD" w:rsidRDefault="002D3558" w:rsidP="0080185B">
            <w:pPr>
              <w:spacing w:after="0"/>
              <w:jc w:val="center"/>
              <w:rPr>
                <w:rFonts w:ascii="Arial" w:hAnsi="Arial" w:cs="Arial"/>
              </w:rPr>
            </w:pPr>
            <w:r w:rsidRPr="00654ACD">
              <w:rPr>
                <w:rFonts w:ascii="Arial" w:hAnsi="Arial" w:cs="Arial"/>
              </w:rPr>
              <w:t>24.03%</w:t>
            </w:r>
          </w:p>
        </w:tc>
      </w:tr>
      <w:tr w:rsidR="002D3558" w:rsidRPr="00654ACD" w14:paraId="077AA6D0" w14:textId="77777777" w:rsidTr="0080185B">
        <w:tc>
          <w:tcPr>
            <w:tcW w:w="1748" w:type="dxa"/>
            <w:vAlign w:val="center"/>
          </w:tcPr>
          <w:p w14:paraId="0935EE57" w14:textId="239EE024" w:rsidR="002D3558" w:rsidRPr="00654ACD" w:rsidRDefault="002D3558" w:rsidP="0080185B">
            <w:pPr>
              <w:spacing w:after="0"/>
              <w:jc w:val="center"/>
              <w:rPr>
                <w:rFonts w:ascii="Arial" w:hAnsi="Arial" w:cs="Arial"/>
              </w:rPr>
            </w:pPr>
            <w:r w:rsidRPr="00654ACD">
              <w:rPr>
                <w:rFonts w:ascii="Arial" w:hAnsi="Arial" w:cs="Arial"/>
              </w:rPr>
              <w:t>2019/20</w:t>
            </w:r>
          </w:p>
        </w:tc>
        <w:tc>
          <w:tcPr>
            <w:tcW w:w="1748" w:type="dxa"/>
            <w:vAlign w:val="center"/>
          </w:tcPr>
          <w:p w14:paraId="75053494" w14:textId="21097EA0" w:rsidR="002D3558" w:rsidRPr="00654ACD" w:rsidRDefault="002D3558" w:rsidP="0080185B">
            <w:pPr>
              <w:spacing w:after="0"/>
              <w:jc w:val="center"/>
              <w:rPr>
                <w:rFonts w:ascii="Arial" w:hAnsi="Arial" w:cs="Arial"/>
              </w:rPr>
            </w:pPr>
            <w:r w:rsidRPr="00654ACD">
              <w:rPr>
                <w:rFonts w:ascii="Arial" w:hAnsi="Arial" w:cs="Arial"/>
              </w:rPr>
              <w:t>48,478</w:t>
            </w:r>
          </w:p>
        </w:tc>
        <w:tc>
          <w:tcPr>
            <w:tcW w:w="1749" w:type="dxa"/>
            <w:vAlign w:val="center"/>
          </w:tcPr>
          <w:p w14:paraId="63BEFBB6" w14:textId="044B86C9" w:rsidR="002D3558" w:rsidRPr="00654ACD" w:rsidRDefault="002D3558" w:rsidP="0080185B">
            <w:pPr>
              <w:spacing w:after="0"/>
              <w:jc w:val="center"/>
              <w:rPr>
                <w:rFonts w:ascii="Arial" w:hAnsi="Arial" w:cs="Arial"/>
              </w:rPr>
            </w:pPr>
            <w:r w:rsidRPr="00654ACD">
              <w:rPr>
                <w:rFonts w:ascii="Arial" w:hAnsi="Arial" w:cs="Arial"/>
              </w:rPr>
              <w:t>10.01%</w:t>
            </w:r>
          </w:p>
        </w:tc>
        <w:tc>
          <w:tcPr>
            <w:tcW w:w="2971" w:type="dxa"/>
            <w:vAlign w:val="center"/>
          </w:tcPr>
          <w:p w14:paraId="30CB6F54" w14:textId="607E8B82" w:rsidR="002D3558" w:rsidRPr="00654ACD" w:rsidRDefault="002D3558" w:rsidP="0080185B">
            <w:pPr>
              <w:spacing w:after="0"/>
              <w:jc w:val="center"/>
              <w:rPr>
                <w:rFonts w:ascii="Arial" w:hAnsi="Arial" w:cs="Arial"/>
              </w:rPr>
            </w:pPr>
            <w:r w:rsidRPr="00654ACD">
              <w:rPr>
                <w:rFonts w:ascii="Arial" w:hAnsi="Arial" w:cs="Arial"/>
              </w:rPr>
              <w:t>24.80%</w:t>
            </w:r>
          </w:p>
        </w:tc>
      </w:tr>
      <w:tr w:rsidR="002D3558" w:rsidRPr="00654ACD" w14:paraId="142210E6" w14:textId="77777777" w:rsidTr="0080185B">
        <w:tc>
          <w:tcPr>
            <w:tcW w:w="1748" w:type="dxa"/>
            <w:vAlign w:val="center"/>
          </w:tcPr>
          <w:p w14:paraId="075E1D02" w14:textId="71BAE6CC" w:rsidR="002D3558" w:rsidRPr="00654ACD" w:rsidRDefault="002D3558" w:rsidP="0080185B">
            <w:pPr>
              <w:spacing w:after="0"/>
              <w:jc w:val="center"/>
              <w:rPr>
                <w:rFonts w:ascii="Arial" w:hAnsi="Arial" w:cs="Arial"/>
              </w:rPr>
            </w:pPr>
            <w:r w:rsidRPr="00654ACD">
              <w:rPr>
                <w:rFonts w:ascii="Arial" w:hAnsi="Arial" w:cs="Arial"/>
              </w:rPr>
              <w:t>2020/21</w:t>
            </w:r>
          </w:p>
        </w:tc>
        <w:tc>
          <w:tcPr>
            <w:tcW w:w="1748" w:type="dxa"/>
            <w:vAlign w:val="center"/>
          </w:tcPr>
          <w:p w14:paraId="408B85FB" w14:textId="2A350185" w:rsidR="002D3558" w:rsidRPr="00654ACD" w:rsidRDefault="002D3558" w:rsidP="0080185B">
            <w:pPr>
              <w:spacing w:after="0"/>
              <w:jc w:val="center"/>
              <w:rPr>
                <w:rFonts w:ascii="Arial" w:hAnsi="Arial" w:cs="Arial"/>
              </w:rPr>
            </w:pPr>
            <w:r w:rsidRPr="00654ACD">
              <w:rPr>
                <w:rFonts w:ascii="Arial" w:hAnsi="Arial" w:cs="Arial"/>
              </w:rPr>
              <w:t>38,808</w:t>
            </w:r>
          </w:p>
        </w:tc>
        <w:tc>
          <w:tcPr>
            <w:tcW w:w="1749" w:type="dxa"/>
            <w:vAlign w:val="center"/>
          </w:tcPr>
          <w:p w14:paraId="439FC720" w14:textId="4E8803E3" w:rsidR="002D3558" w:rsidRPr="00654ACD" w:rsidRDefault="002D3558" w:rsidP="0080185B">
            <w:pPr>
              <w:spacing w:after="0"/>
              <w:jc w:val="center"/>
              <w:rPr>
                <w:rFonts w:ascii="Arial" w:hAnsi="Arial" w:cs="Arial"/>
              </w:rPr>
            </w:pPr>
            <w:r w:rsidRPr="00654ACD">
              <w:rPr>
                <w:rFonts w:ascii="Arial" w:hAnsi="Arial" w:cs="Arial"/>
              </w:rPr>
              <w:t>8.30%</w:t>
            </w:r>
          </w:p>
        </w:tc>
        <w:tc>
          <w:tcPr>
            <w:tcW w:w="2971" w:type="dxa"/>
            <w:vAlign w:val="center"/>
          </w:tcPr>
          <w:p w14:paraId="63A6E167" w14:textId="5309FA9F" w:rsidR="002D3558" w:rsidRPr="00654ACD" w:rsidRDefault="002D3558" w:rsidP="0080185B">
            <w:pPr>
              <w:spacing w:after="0"/>
              <w:jc w:val="center"/>
              <w:rPr>
                <w:rFonts w:ascii="Arial" w:hAnsi="Arial" w:cs="Arial"/>
              </w:rPr>
            </w:pPr>
            <w:r w:rsidRPr="00654ACD">
              <w:rPr>
                <w:rFonts w:ascii="Arial" w:hAnsi="Arial" w:cs="Arial"/>
              </w:rPr>
              <w:t>19.85%</w:t>
            </w:r>
          </w:p>
        </w:tc>
      </w:tr>
      <w:tr w:rsidR="002D3558" w:rsidRPr="00654ACD" w14:paraId="174FBEB7" w14:textId="77777777" w:rsidTr="0080185B">
        <w:tc>
          <w:tcPr>
            <w:tcW w:w="1748" w:type="dxa"/>
            <w:vAlign w:val="center"/>
          </w:tcPr>
          <w:p w14:paraId="79EF1148" w14:textId="40E099D3" w:rsidR="002D3558" w:rsidRPr="00654ACD" w:rsidRDefault="002D3558" w:rsidP="0080185B">
            <w:pPr>
              <w:spacing w:after="0"/>
              <w:jc w:val="center"/>
              <w:rPr>
                <w:rFonts w:ascii="Arial" w:hAnsi="Arial" w:cs="Arial"/>
              </w:rPr>
            </w:pPr>
            <w:r w:rsidRPr="00654ACD">
              <w:rPr>
                <w:rFonts w:ascii="Arial" w:hAnsi="Arial" w:cs="Arial"/>
              </w:rPr>
              <w:t>2021/22</w:t>
            </w:r>
          </w:p>
        </w:tc>
        <w:tc>
          <w:tcPr>
            <w:tcW w:w="1748" w:type="dxa"/>
            <w:vAlign w:val="center"/>
          </w:tcPr>
          <w:p w14:paraId="6376ED2B" w14:textId="037A1B5B" w:rsidR="002D3558" w:rsidRPr="00654ACD" w:rsidRDefault="002D3558" w:rsidP="0080185B">
            <w:pPr>
              <w:spacing w:after="0"/>
              <w:jc w:val="center"/>
              <w:rPr>
                <w:rFonts w:ascii="Arial" w:hAnsi="Arial" w:cs="Arial"/>
              </w:rPr>
            </w:pPr>
            <w:r w:rsidRPr="00654ACD">
              <w:rPr>
                <w:rFonts w:ascii="Arial" w:hAnsi="Arial" w:cs="Arial"/>
              </w:rPr>
              <w:t>21,019</w:t>
            </w:r>
          </w:p>
        </w:tc>
        <w:tc>
          <w:tcPr>
            <w:tcW w:w="1749" w:type="dxa"/>
            <w:vAlign w:val="center"/>
          </w:tcPr>
          <w:p w14:paraId="647567C1" w14:textId="7E783484" w:rsidR="002D3558" w:rsidRPr="00654ACD" w:rsidRDefault="002D3558" w:rsidP="0080185B">
            <w:pPr>
              <w:spacing w:after="0"/>
              <w:jc w:val="center"/>
              <w:rPr>
                <w:rFonts w:ascii="Arial" w:hAnsi="Arial" w:cs="Arial"/>
              </w:rPr>
            </w:pPr>
            <w:r w:rsidRPr="00654ACD">
              <w:rPr>
                <w:rFonts w:ascii="Arial" w:hAnsi="Arial" w:cs="Arial"/>
              </w:rPr>
              <w:t>4.56%</w:t>
            </w:r>
          </w:p>
        </w:tc>
        <w:tc>
          <w:tcPr>
            <w:tcW w:w="2971" w:type="dxa"/>
            <w:vAlign w:val="center"/>
          </w:tcPr>
          <w:p w14:paraId="071A4EDA" w14:textId="6483B093" w:rsidR="002D3558" w:rsidRPr="00654ACD" w:rsidRDefault="002D3558" w:rsidP="0080185B">
            <w:pPr>
              <w:spacing w:after="0"/>
              <w:jc w:val="center"/>
              <w:rPr>
                <w:rFonts w:ascii="Arial" w:hAnsi="Arial" w:cs="Arial"/>
              </w:rPr>
            </w:pPr>
            <w:r w:rsidRPr="00654ACD">
              <w:rPr>
                <w:rFonts w:ascii="Arial" w:hAnsi="Arial" w:cs="Arial"/>
              </w:rPr>
              <w:t>21.01%</w:t>
            </w:r>
          </w:p>
        </w:tc>
      </w:tr>
      <w:tr w:rsidR="007A461F" w:rsidRPr="00654ACD" w14:paraId="78E80498" w14:textId="77777777" w:rsidTr="0080185B">
        <w:tc>
          <w:tcPr>
            <w:tcW w:w="1748" w:type="dxa"/>
            <w:vAlign w:val="center"/>
          </w:tcPr>
          <w:p w14:paraId="0C796F38" w14:textId="6C522DC2" w:rsidR="007A461F" w:rsidRPr="00654ACD" w:rsidRDefault="007A461F" w:rsidP="0080185B">
            <w:pPr>
              <w:spacing w:after="0"/>
              <w:jc w:val="center"/>
              <w:rPr>
                <w:rFonts w:ascii="Arial" w:hAnsi="Arial" w:cs="Arial"/>
              </w:rPr>
            </w:pPr>
            <w:r w:rsidRPr="00654ACD">
              <w:rPr>
                <w:rFonts w:ascii="Arial" w:hAnsi="Arial" w:cs="Arial"/>
              </w:rPr>
              <w:t>2022/23</w:t>
            </w:r>
          </w:p>
        </w:tc>
        <w:tc>
          <w:tcPr>
            <w:tcW w:w="1748" w:type="dxa"/>
            <w:vAlign w:val="center"/>
          </w:tcPr>
          <w:p w14:paraId="29AC7DA1" w14:textId="73071757" w:rsidR="007A461F" w:rsidRPr="00654ACD" w:rsidRDefault="00307BC3" w:rsidP="0080185B">
            <w:pPr>
              <w:spacing w:after="0"/>
              <w:jc w:val="center"/>
              <w:rPr>
                <w:rFonts w:ascii="Arial" w:hAnsi="Arial" w:cs="Arial"/>
              </w:rPr>
            </w:pPr>
            <w:r w:rsidRPr="00654ACD">
              <w:rPr>
                <w:rFonts w:ascii="Arial" w:hAnsi="Arial" w:cs="Arial"/>
              </w:rPr>
              <w:t>14,059</w:t>
            </w:r>
          </w:p>
        </w:tc>
        <w:tc>
          <w:tcPr>
            <w:tcW w:w="1749" w:type="dxa"/>
            <w:vAlign w:val="center"/>
          </w:tcPr>
          <w:p w14:paraId="595C4B80" w14:textId="12C73A9B" w:rsidR="007A461F" w:rsidRPr="00654ACD" w:rsidRDefault="00307BC3" w:rsidP="0080185B">
            <w:pPr>
              <w:spacing w:after="0"/>
              <w:jc w:val="center"/>
              <w:rPr>
                <w:rFonts w:ascii="Arial" w:hAnsi="Arial" w:cs="Arial"/>
              </w:rPr>
            </w:pPr>
            <w:r w:rsidRPr="00654ACD">
              <w:rPr>
                <w:rFonts w:ascii="Arial" w:hAnsi="Arial" w:cs="Arial"/>
              </w:rPr>
              <w:t>3.14%</w:t>
            </w:r>
          </w:p>
        </w:tc>
        <w:tc>
          <w:tcPr>
            <w:tcW w:w="2971" w:type="dxa"/>
            <w:vAlign w:val="center"/>
          </w:tcPr>
          <w:p w14:paraId="44C94850" w14:textId="468C8C2F" w:rsidR="007A461F" w:rsidRPr="00654ACD" w:rsidRDefault="00307BC3" w:rsidP="0080185B">
            <w:pPr>
              <w:spacing w:after="0"/>
              <w:jc w:val="center"/>
              <w:rPr>
                <w:rFonts w:ascii="Arial" w:hAnsi="Arial" w:cs="Arial"/>
              </w:rPr>
            </w:pPr>
            <w:r w:rsidRPr="00654ACD">
              <w:rPr>
                <w:rFonts w:ascii="Arial" w:hAnsi="Arial" w:cs="Arial"/>
              </w:rPr>
              <w:t>7.19%</w:t>
            </w:r>
          </w:p>
        </w:tc>
      </w:tr>
    </w:tbl>
    <w:p w14:paraId="07550C2E" w14:textId="77777777" w:rsidR="00401DFE" w:rsidRPr="00654ACD" w:rsidRDefault="00401DFE" w:rsidP="00401DFE">
      <w:pPr>
        <w:autoSpaceDE w:val="0"/>
        <w:autoSpaceDN w:val="0"/>
        <w:adjustRightInd w:val="0"/>
        <w:spacing w:after="0" w:line="240" w:lineRule="auto"/>
        <w:ind w:left="709" w:right="1842"/>
        <w:rPr>
          <w:rFonts w:ascii="Arial" w:hAnsi="Arial" w:cs="Arial"/>
          <w:sz w:val="18"/>
          <w:szCs w:val="18"/>
          <w:lang w:eastAsia="en-GB"/>
        </w:rPr>
      </w:pPr>
      <w:r w:rsidRPr="00654ACD">
        <w:rPr>
          <w:rFonts w:ascii="Arial" w:hAnsi="Arial" w:cs="Arial"/>
          <w:sz w:val="18"/>
          <w:szCs w:val="18"/>
          <w:lang w:eastAsia="en-GB"/>
        </w:rPr>
        <w:t>Source: BCC Fleet Waste Management</w:t>
      </w:r>
    </w:p>
    <w:p w14:paraId="035D0F0A" w14:textId="544C4EC4" w:rsidR="00C10E9B" w:rsidRPr="00654ACD" w:rsidRDefault="00C10E9B" w:rsidP="00CC706F">
      <w:pPr>
        <w:spacing w:after="0"/>
        <w:rPr>
          <w:rFonts w:ascii="Arial" w:hAnsi="Arial" w:cs="Arial"/>
          <w:sz w:val="20"/>
          <w:szCs w:val="20"/>
        </w:rPr>
      </w:pPr>
    </w:p>
    <w:p w14:paraId="44FDDC84" w14:textId="7CB1E61E" w:rsidR="000D52DC" w:rsidRPr="00654ACD" w:rsidRDefault="00521482"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The amount of waste sent to l</w:t>
      </w:r>
      <w:r w:rsidR="00E174E1" w:rsidRPr="00654ACD">
        <w:rPr>
          <w:rFonts w:ascii="Arial" w:eastAsia="Times New Roman" w:hAnsi="Arial" w:cs="Arial"/>
          <w:lang w:eastAsia="en-GB"/>
        </w:rPr>
        <w:t xml:space="preserve">andfill has </w:t>
      </w:r>
      <w:r w:rsidR="005566BB" w:rsidRPr="00654ACD">
        <w:rPr>
          <w:rFonts w:ascii="Arial" w:eastAsia="Times New Roman" w:hAnsi="Arial" w:cs="Arial"/>
          <w:lang w:eastAsia="en-GB"/>
        </w:rPr>
        <w:t xml:space="preserve">reduced by </w:t>
      </w:r>
      <w:r w:rsidR="00BC1D46" w:rsidRPr="00654ACD">
        <w:rPr>
          <w:rFonts w:ascii="Arial" w:eastAsia="Times New Roman" w:hAnsi="Arial" w:cs="Arial"/>
          <w:lang w:eastAsia="en-GB"/>
        </w:rPr>
        <w:t>17,789</w:t>
      </w:r>
      <w:r w:rsidR="00E174E1" w:rsidRPr="00654ACD">
        <w:rPr>
          <w:rFonts w:ascii="Arial" w:eastAsia="Times New Roman" w:hAnsi="Arial" w:cs="Arial"/>
          <w:lang w:eastAsia="en-GB"/>
        </w:rPr>
        <w:t xml:space="preserve"> tonnes on </w:t>
      </w:r>
      <w:r w:rsidRPr="00654ACD">
        <w:rPr>
          <w:rFonts w:ascii="Arial" w:eastAsia="Times New Roman" w:hAnsi="Arial" w:cs="Arial"/>
          <w:lang w:eastAsia="en-GB"/>
        </w:rPr>
        <w:t xml:space="preserve">the </w:t>
      </w:r>
      <w:r w:rsidR="00BC1D46" w:rsidRPr="00654ACD">
        <w:rPr>
          <w:rFonts w:ascii="Arial" w:eastAsia="Times New Roman" w:hAnsi="Arial" w:cs="Arial"/>
          <w:lang w:eastAsia="en-GB"/>
        </w:rPr>
        <w:t>2020/21</w:t>
      </w:r>
      <w:r w:rsidRPr="00654ACD">
        <w:rPr>
          <w:rFonts w:ascii="Arial" w:eastAsia="Times New Roman" w:hAnsi="Arial" w:cs="Arial"/>
          <w:lang w:eastAsia="en-GB"/>
        </w:rPr>
        <w:t xml:space="preserve"> figure and</w:t>
      </w:r>
      <w:r w:rsidR="00992189" w:rsidRPr="00654ACD">
        <w:rPr>
          <w:rFonts w:ascii="Arial" w:eastAsia="Times New Roman" w:hAnsi="Arial" w:cs="Arial"/>
          <w:lang w:eastAsia="en-GB"/>
        </w:rPr>
        <w:t xml:space="preserve"> is down </w:t>
      </w:r>
      <w:r w:rsidR="00922961" w:rsidRPr="00654ACD">
        <w:rPr>
          <w:rFonts w:ascii="Arial" w:eastAsia="Times New Roman" w:hAnsi="Arial" w:cs="Arial"/>
          <w:lang w:eastAsia="en-GB"/>
        </w:rPr>
        <w:t>by 40,216 tonnes from a high of 61,235 in 2017/18.</w:t>
      </w:r>
      <w:r w:rsidRPr="00654ACD">
        <w:rPr>
          <w:rFonts w:ascii="Arial" w:eastAsia="Times New Roman" w:hAnsi="Arial" w:cs="Arial"/>
          <w:lang w:eastAsia="en-GB"/>
        </w:rPr>
        <w:t xml:space="preserve"> </w:t>
      </w:r>
      <w:r w:rsidR="00922961" w:rsidRPr="00654ACD">
        <w:rPr>
          <w:rFonts w:ascii="Arial" w:eastAsia="Times New Roman" w:hAnsi="Arial" w:cs="Arial"/>
          <w:lang w:eastAsia="en-GB"/>
        </w:rPr>
        <w:t xml:space="preserve">The </w:t>
      </w:r>
      <w:r w:rsidRPr="00654ACD">
        <w:rPr>
          <w:rFonts w:ascii="Arial" w:eastAsia="Times New Roman" w:hAnsi="Arial" w:cs="Arial"/>
          <w:lang w:eastAsia="en-GB"/>
        </w:rPr>
        <w:t xml:space="preserve">tonnes of waste recovered through Energy from Waste (EFW) </w:t>
      </w:r>
      <w:r w:rsidR="005566BB" w:rsidRPr="00654ACD">
        <w:rPr>
          <w:rFonts w:ascii="Arial" w:eastAsia="Times New Roman" w:hAnsi="Arial" w:cs="Arial"/>
          <w:lang w:eastAsia="en-GB"/>
        </w:rPr>
        <w:t xml:space="preserve">has increased </w:t>
      </w:r>
      <w:r w:rsidRPr="00654ACD">
        <w:rPr>
          <w:rFonts w:ascii="Arial" w:eastAsia="Times New Roman" w:hAnsi="Arial" w:cs="Arial"/>
          <w:lang w:eastAsia="en-GB"/>
        </w:rPr>
        <w:t xml:space="preserve">by </w:t>
      </w:r>
      <w:r w:rsidR="00B67C07" w:rsidRPr="00654ACD">
        <w:rPr>
          <w:rFonts w:ascii="Arial" w:eastAsia="Times New Roman" w:hAnsi="Arial" w:cs="Arial"/>
          <w:lang w:eastAsia="en-GB"/>
        </w:rPr>
        <w:t>4,949 in the past year</w:t>
      </w:r>
      <w:r w:rsidRPr="00654ACD">
        <w:rPr>
          <w:rFonts w:ascii="Arial" w:eastAsia="Times New Roman" w:hAnsi="Arial" w:cs="Arial"/>
          <w:lang w:eastAsia="en-GB"/>
        </w:rPr>
        <w:t xml:space="preserve">. </w:t>
      </w:r>
      <w:r w:rsidR="00B67C07" w:rsidRPr="00654ACD">
        <w:rPr>
          <w:rFonts w:ascii="Arial" w:eastAsia="Times New Roman" w:hAnsi="Arial" w:cs="Arial"/>
          <w:lang w:eastAsia="en-GB"/>
        </w:rPr>
        <w:t>T</w:t>
      </w:r>
      <w:r w:rsidR="00E174E1" w:rsidRPr="00654ACD">
        <w:rPr>
          <w:rFonts w:ascii="Arial" w:eastAsia="Times New Roman" w:hAnsi="Arial" w:cs="Arial"/>
          <w:lang w:eastAsia="en-GB"/>
        </w:rPr>
        <w:t xml:space="preserve">he </w:t>
      </w:r>
      <w:r w:rsidRPr="00654ACD">
        <w:rPr>
          <w:rFonts w:ascii="Arial" w:eastAsia="Times New Roman" w:hAnsi="Arial" w:cs="Arial"/>
          <w:lang w:eastAsia="en-GB"/>
        </w:rPr>
        <w:t xml:space="preserve">amount </w:t>
      </w:r>
      <w:r w:rsidR="00E174E1" w:rsidRPr="00654ACD">
        <w:rPr>
          <w:rFonts w:ascii="Arial" w:eastAsia="Times New Roman" w:hAnsi="Arial" w:cs="Arial"/>
          <w:lang w:eastAsia="en-GB"/>
        </w:rPr>
        <w:t xml:space="preserve">recycled </w:t>
      </w:r>
      <w:r w:rsidR="00A13CB5" w:rsidRPr="00654ACD">
        <w:rPr>
          <w:rFonts w:ascii="Arial" w:eastAsia="Times New Roman" w:hAnsi="Arial" w:cs="Arial"/>
          <w:lang w:eastAsia="en-GB"/>
        </w:rPr>
        <w:t xml:space="preserve">or composted </w:t>
      </w:r>
      <w:r w:rsidR="00B67C07" w:rsidRPr="00654ACD">
        <w:rPr>
          <w:rFonts w:ascii="Arial" w:eastAsia="Times New Roman" w:hAnsi="Arial" w:cs="Arial"/>
          <w:lang w:eastAsia="en-GB"/>
        </w:rPr>
        <w:t xml:space="preserve">also increased </w:t>
      </w:r>
      <w:r w:rsidRPr="00654ACD">
        <w:rPr>
          <w:rFonts w:ascii="Arial" w:eastAsia="Times New Roman" w:hAnsi="Arial" w:cs="Arial"/>
          <w:lang w:eastAsia="en-GB"/>
        </w:rPr>
        <w:t xml:space="preserve">by </w:t>
      </w:r>
      <w:r w:rsidR="003C2AB7" w:rsidRPr="00654ACD">
        <w:rPr>
          <w:rFonts w:ascii="Arial" w:eastAsia="Times New Roman" w:hAnsi="Arial" w:cs="Arial"/>
          <w:lang w:eastAsia="en-GB"/>
        </w:rPr>
        <w:t>918</w:t>
      </w:r>
      <w:r w:rsidRPr="00654ACD">
        <w:rPr>
          <w:rFonts w:ascii="Arial" w:eastAsia="Times New Roman" w:hAnsi="Arial" w:cs="Arial"/>
          <w:lang w:eastAsia="en-GB"/>
        </w:rPr>
        <w:t xml:space="preserve"> tonnes</w:t>
      </w:r>
      <w:r w:rsidR="005566BB" w:rsidRPr="00654ACD">
        <w:rPr>
          <w:rFonts w:ascii="Arial" w:eastAsia="Times New Roman" w:hAnsi="Arial" w:cs="Arial"/>
          <w:lang w:eastAsia="en-GB"/>
        </w:rPr>
        <w:t>.</w:t>
      </w:r>
      <w:r w:rsidRPr="00654ACD">
        <w:rPr>
          <w:rFonts w:ascii="Arial" w:eastAsia="Times New Roman" w:hAnsi="Arial" w:cs="Arial"/>
          <w:lang w:eastAsia="en-GB"/>
        </w:rPr>
        <w:t xml:space="preserve"> </w:t>
      </w:r>
      <w:r w:rsidR="003C2AB7" w:rsidRPr="00654ACD">
        <w:rPr>
          <w:rFonts w:ascii="Arial" w:eastAsia="Times New Roman" w:hAnsi="Arial" w:cs="Arial"/>
          <w:lang w:eastAsia="en-GB"/>
        </w:rPr>
        <w:t>O</w:t>
      </w:r>
      <w:r w:rsidR="005566BB" w:rsidRPr="00654ACD">
        <w:rPr>
          <w:rFonts w:ascii="Arial" w:eastAsia="Times New Roman" w:hAnsi="Arial" w:cs="Arial"/>
          <w:lang w:eastAsia="en-GB"/>
        </w:rPr>
        <w:t>verall</w:t>
      </w:r>
      <w:r w:rsidR="00A04F37" w:rsidRPr="00654ACD">
        <w:rPr>
          <w:rFonts w:ascii="Arial" w:eastAsia="Times New Roman" w:hAnsi="Arial" w:cs="Arial"/>
          <w:lang w:eastAsia="en-GB"/>
        </w:rPr>
        <w:t>,</w:t>
      </w:r>
      <w:r w:rsidR="003C2AB7" w:rsidRPr="00654ACD">
        <w:rPr>
          <w:rFonts w:ascii="Arial" w:eastAsia="Times New Roman" w:hAnsi="Arial" w:cs="Arial"/>
          <w:lang w:eastAsia="en-GB"/>
        </w:rPr>
        <w:t xml:space="preserve"> there was a</w:t>
      </w:r>
      <w:r w:rsidRPr="00654ACD">
        <w:rPr>
          <w:rFonts w:ascii="Arial" w:eastAsia="Times New Roman" w:hAnsi="Arial" w:cs="Arial"/>
          <w:lang w:eastAsia="en-GB"/>
        </w:rPr>
        <w:t xml:space="preserve"> reduction of </w:t>
      </w:r>
      <w:r w:rsidR="00A04F37" w:rsidRPr="00654ACD">
        <w:rPr>
          <w:rFonts w:ascii="Arial" w:eastAsia="Times New Roman" w:hAnsi="Arial" w:cs="Arial"/>
          <w:lang w:eastAsia="en-GB"/>
        </w:rPr>
        <w:t>1,079</w:t>
      </w:r>
      <w:r w:rsidRPr="00654ACD">
        <w:rPr>
          <w:rFonts w:ascii="Arial" w:eastAsia="Times New Roman" w:hAnsi="Arial" w:cs="Arial"/>
          <w:lang w:eastAsia="en-GB"/>
        </w:rPr>
        <w:t xml:space="preserve"> tonnes of waste generated</w:t>
      </w:r>
      <w:r w:rsidR="00E174E1" w:rsidRPr="00654ACD">
        <w:rPr>
          <w:rFonts w:ascii="Arial" w:eastAsia="Times New Roman" w:hAnsi="Arial" w:cs="Arial"/>
          <w:lang w:eastAsia="en-GB"/>
        </w:rPr>
        <w:t>.</w:t>
      </w:r>
      <w:r w:rsidRPr="00654ACD">
        <w:rPr>
          <w:rFonts w:ascii="Arial" w:eastAsia="Times New Roman" w:hAnsi="Arial" w:cs="Arial"/>
          <w:lang w:eastAsia="en-GB"/>
        </w:rPr>
        <w:t xml:space="preserve"> </w:t>
      </w:r>
    </w:p>
    <w:p w14:paraId="3BB5D83E" w14:textId="77777777" w:rsidR="002541D5" w:rsidRPr="00654ACD" w:rsidRDefault="002541D5" w:rsidP="00CC706F">
      <w:pPr>
        <w:pStyle w:val="ListParagraph"/>
        <w:spacing w:after="0"/>
        <w:ind w:left="709"/>
        <w:rPr>
          <w:rFonts w:ascii="Arial" w:eastAsia="Times New Roman" w:hAnsi="Arial" w:cs="Arial"/>
          <w:lang w:eastAsia="en-GB"/>
        </w:rPr>
      </w:pPr>
    </w:p>
    <w:p w14:paraId="52A1372F" w14:textId="1DC6A7F0" w:rsidR="00E174E1" w:rsidRPr="00654ACD" w:rsidRDefault="00E174E1" w:rsidP="00CC706F">
      <w:pPr>
        <w:pStyle w:val="Heading3"/>
      </w:pPr>
      <w:r w:rsidRPr="00654ACD">
        <w:t>TP13/2: Capacity of Waste Treatment Facilities within Birmingham (</w:t>
      </w:r>
      <w:r w:rsidR="00EC292E" w:rsidRPr="00654ACD">
        <w:t>2020</w:t>
      </w:r>
      <w:r w:rsidRPr="00654ACD">
        <w:t>)</w:t>
      </w:r>
      <w:r w:rsidR="00A04289" w:rsidRPr="00654ACD">
        <w:rPr>
          <w:rStyle w:val="FootnoteReference"/>
        </w:rPr>
        <w:footnoteReference w:id="4"/>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apacity of Waste Treatment Facilities within Birmingham (2020)"/>
      </w:tblPr>
      <w:tblGrid>
        <w:gridCol w:w="5528"/>
        <w:gridCol w:w="1418"/>
        <w:gridCol w:w="1417"/>
      </w:tblGrid>
      <w:tr w:rsidR="005B1494" w:rsidRPr="00654ACD" w14:paraId="114C45C2" w14:textId="77777777" w:rsidTr="00FD4651">
        <w:trPr>
          <w:cantSplit/>
          <w:trHeight w:val="283"/>
          <w:tblHeader/>
        </w:trPr>
        <w:tc>
          <w:tcPr>
            <w:tcW w:w="5528" w:type="dxa"/>
            <w:shd w:val="clear" w:color="auto" w:fill="auto"/>
            <w:noWrap/>
            <w:vAlign w:val="center"/>
            <w:hideMark/>
          </w:tcPr>
          <w:p w14:paraId="2197E20A" w14:textId="77777777" w:rsidR="005B1494" w:rsidRPr="00654ACD" w:rsidRDefault="005B1494" w:rsidP="00665AD2">
            <w:pPr>
              <w:spacing w:after="0" w:line="240" w:lineRule="auto"/>
              <w:contextualSpacing/>
              <w:rPr>
                <w:rFonts w:ascii="Arial" w:eastAsia="Times New Roman" w:hAnsi="Arial" w:cs="Arial"/>
                <w:b/>
                <w:lang w:eastAsia="en-GB"/>
              </w:rPr>
            </w:pPr>
            <w:r w:rsidRPr="00654ACD">
              <w:rPr>
                <w:rFonts w:ascii="Arial" w:eastAsia="Times New Roman" w:hAnsi="Arial" w:cs="Arial"/>
                <w:b/>
                <w:lang w:eastAsia="en-GB"/>
              </w:rPr>
              <w:t>Facility Type Description</w:t>
            </w:r>
          </w:p>
        </w:tc>
        <w:tc>
          <w:tcPr>
            <w:tcW w:w="1418" w:type="dxa"/>
            <w:shd w:val="clear" w:color="auto" w:fill="auto"/>
            <w:vAlign w:val="center"/>
            <w:hideMark/>
          </w:tcPr>
          <w:p w14:paraId="274D40E9" w14:textId="212F3C88" w:rsidR="005B1494" w:rsidRPr="00654ACD" w:rsidRDefault="005B1494" w:rsidP="00665AD2">
            <w:pPr>
              <w:spacing w:after="0" w:line="240" w:lineRule="auto"/>
              <w:contextualSpacing/>
              <w:jc w:val="center"/>
              <w:rPr>
                <w:rFonts w:ascii="Arial" w:eastAsia="Times New Roman" w:hAnsi="Arial" w:cs="Arial"/>
                <w:b/>
                <w:lang w:eastAsia="en-GB"/>
              </w:rPr>
            </w:pPr>
            <w:r w:rsidRPr="00654ACD">
              <w:rPr>
                <w:rFonts w:ascii="Arial" w:eastAsia="Times New Roman" w:hAnsi="Arial" w:cs="Arial"/>
                <w:b/>
                <w:lang w:eastAsia="en-GB"/>
              </w:rPr>
              <w:t>Number</w:t>
            </w:r>
            <w:r w:rsidR="002541D5" w:rsidRPr="00654ACD">
              <w:rPr>
                <w:rFonts w:ascii="Arial" w:eastAsia="Times New Roman" w:hAnsi="Arial" w:cs="Arial"/>
                <w:b/>
                <w:lang w:eastAsia="en-GB"/>
              </w:rPr>
              <w:t xml:space="preserve"> </w:t>
            </w:r>
            <w:r w:rsidRPr="00654ACD">
              <w:rPr>
                <w:rFonts w:ascii="Arial" w:eastAsia="Times New Roman" w:hAnsi="Arial" w:cs="Arial"/>
                <w:b/>
                <w:lang w:eastAsia="en-GB"/>
              </w:rPr>
              <w:t>of</w:t>
            </w:r>
            <w:r w:rsidRPr="00654ACD">
              <w:rPr>
                <w:rFonts w:ascii="Arial" w:eastAsia="Times New Roman" w:hAnsi="Arial" w:cs="Arial"/>
                <w:b/>
                <w:lang w:eastAsia="en-GB"/>
              </w:rPr>
              <w:br/>
              <w:t>Permits</w:t>
            </w:r>
          </w:p>
        </w:tc>
        <w:tc>
          <w:tcPr>
            <w:tcW w:w="1417" w:type="dxa"/>
            <w:vAlign w:val="center"/>
          </w:tcPr>
          <w:p w14:paraId="6B939548" w14:textId="3F644251" w:rsidR="005B1494" w:rsidRPr="00654ACD" w:rsidRDefault="005B1494" w:rsidP="000645D9">
            <w:pPr>
              <w:spacing w:after="0" w:line="240" w:lineRule="auto"/>
              <w:contextualSpacing/>
              <w:jc w:val="center"/>
              <w:rPr>
                <w:rFonts w:ascii="Arial" w:eastAsia="Times New Roman" w:hAnsi="Arial" w:cs="Arial"/>
                <w:b/>
                <w:lang w:eastAsia="en-GB"/>
              </w:rPr>
            </w:pPr>
            <w:r w:rsidRPr="00654ACD">
              <w:rPr>
                <w:rFonts w:ascii="Arial" w:eastAsia="Times New Roman" w:hAnsi="Arial" w:cs="Arial"/>
                <w:b/>
                <w:lang w:eastAsia="en-GB"/>
              </w:rPr>
              <w:t>Tonnes Received</w:t>
            </w:r>
          </w:p>
        </w:tc>
      </w:tr>
      <w:tr w:rsidR="005B1494" w:rsidRPr="00654ACD" w14:paraId="264C3895" w14:textId="77777777" w:rsidTr="00FD4651">
        <w:trPr>
          <w:cantSplit/>
          <w:trHeight w:val="283"/>
        </w:trPr>
        <w:tc>
          <w:tcPr>
            <w:tcW w:w="5528" w:type="dxa"/>
            <w:vAlign w:val="center"/>
            <w:hideMark/>
          </w:tcPr>
          <w:p w14:paraId="57D6FE21" w14:textId="66B33970"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Household, Commercial &amp; Industrial Waste Transfer Station</w:t>
            </w:r>
          </w:p>
        </w:tc>
        <w:tc>
          <w:tcPr>
            <w:tcW w:w="1418" w:type="dxa"/>
            <w:vAlign w:val="center"/>
            <w:hideMark/>
          </w:tcPr>
          <w:p w14:paraId="7CDC7B3B" w14:textId="571DA4D2" w:rsidR="005B1494" w:rsidRPr="00654ACD" w:rsidRDefault="005142D0"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21</w:t>
            </w:r>
          </w:p>
        </w:tc>
        <w:tc>
          <w:tcPr>
            <w:tcW w:w="1417" w:type="dxa"/>
            <w:vAlign w:val="center"/>
          </w:tcPr>
          <w:p w14:paraId="24E34DA7" w14:textId="2748F378" w:rsidR="005B1494" w:rsidRPr="00654ACD" w:rsidRDefault="00896284"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633,136</w:t>
            </w:r>
          </w:p>
        </w:tc>
      </w:tr>
      <w:tr w:rsidR="005B1494" w:rsidRPr="00654ACD" w14:paraId="26F6FD60" w14:textId="77777777" w:rsidTr="00FD4651">
        <w:trPr>
          <w:cantSplit/>
          <w:trHeight w:val="283"/>
        </w:trPr>
        <w:tc>
          <w:tcPr>
            <w:tcW w:w="5528" w:type="dxa"/>
            <w:vAlign w:val="center"/>
            <w:hideMark/>
          </w:tcPr>
          <w:p w14:paraId="021EED8C" w14:textId="3C9296B6"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Clinical Waste Transfer Station</w:t>
            </w:r>
          </w:p>
        </w:tc>
        <w:tc>
          <w:tcPr>
            <w:tcW w:w="1418" w:type="dxa"/>
            <w:vAlign w:val="center"/>
            <w:hideMark/>
          </w:tcPr>
          <w:p w14:paraId="24DED8E9" w14:textId="34B0FAA4" w:rsidR="005B1494" w:rsidRPr="00654ACD" w:rsidRDefault="00C0448F"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w:t>
            </w:r>
          </w:p>
        </w:tc>
        <w:tc>
          <w:tcPr>
            <w:tcW w:w="1417" w:type="dxa"/>
            <w:vAlign w:val="center"/>
          </w:tcPr>
          <w:p w14:paraId="52075406" w14:textId="048C3A53" w:rsidR="005B1494" w:rsidRPr="00654ACD" w:rsidRDefault="00C0448F"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1,222</w:t>
            </w:r>
          </w:p>
        </w:tc>
      </w:tr>
      <w:tr w:rsidR="005B1494" w:rsidRPr="00654ACD" w14:paraId="586C88A4" w14:textId="77777777" w:rsidTr="00FD4651">
        <w:trPr>
          <w:cantSplit/>
          <w:trHeight w:val="283"/>
        </w:trPr>
        <w:tc>
          <w:tcPr>
            <w:tcW w:w="5528" w:type="dxa"/>
            <w:vAlign w:val="center"/>
            <w:hideMark/>
          </w:tcPr>
          <w:p w14:paraId="6450B793"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Transfer Station taking Non-Biodegradable Wastes</w:t>
            </w:r>
          </w:p>
        </w:tc>
        <w:tc>
          <w:tcPr>
            <w:tcW w:w="1418" w:type="dxa"/>
            <w:vAlign w:val="center"/>
            <w:hideMark/>
          </w:tcPr>
          <w:p w14:paraId="1D63D2B4" w14:textId="502B3683"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2B4421EA" w14:textId="12A64657" w:rsidR="005B1494" w:rsidRPr="00654ACD" w:rsidRDefault="00BA02A4"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627</w:t>
            </w:r>
          </w:p>
        </w:tc>
      </w:tr>
      <w:tr w:rsidR="005B1494" w:rsidRPr="00654ACD" w14:paraId="3496FF59" w14:textId="77777777" w:rsidTr="00FD4651">
        <w:trPr>
          <w:cantSplit/>
          <w:trHeight w:val="283"/>
        </w:trPr>
        <w:tc>
          <w:tcPr>
            <w:tcW w:w="5528" w:type="dxa"/>
            <w:vAlign w:val="center"/>
            <w:hideMark/>
          </w:tcPr>
          <w:p w14:paraId="1CF690A2"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Material Recycling Treatment Facility</w:t>
            </w:r>
          </w:p>
        </w:tc>
        <w:tc>
          <w:tcPr>
            <w:tcW w:w="1418" w:type="dxa"/>
            <w:vAlign w:val="center"/>
            <w:hideMark/>
          </w:tcPr>
          <w:p w14:paraId="3BC2995D" w14:textId="24D72A4A"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3</w:t>
            </w:r>
          </w:p>
        </w:tc>
        <w:tc>
          <w:tcPr>
            <w:tcW w:w="1417" w:type="dxa"/>
            <w:vAlign w:val="center"/>
          </w:tcPr>
          <w:p w14:paraId="4901CA49" w14:textId="0FE53653" w:rsidR="005B1494" w:rsidRPr="00654ACD" w:rsidRDefault="004249E4"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7,323</w:t>
            </w:r>
          </w:p>
        </w:tc>
      </w:tr>
      <w:tr w:rsidR="005B1494" w:rsidRPr="00654ACD" w14:paraId="01499DCF" w14:textId="77777777" w:rsidTr="00FD4651">
        <w:trPr>
          <w:cantSplit/>
          <w:trHeight w:val="283"/>
        </w:trPr>
        <w:tc>
          <w:tcPr>
            <w:tcW w:w="5528" w:type="dxa"/>
            <w:vAlign w:val="center"/>
            <w:hideMark/>
          </w:tcPr>
          <w:p w14:paraId="486E3497" w14:textId="10BEF505"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Physical Treatment Facility</w:t>
            </w:r>
          </w:p>
        </w:tc>
        <w:tc>
          <w:tcPr>
            <w:tcW w:w="1418" w:type="dxa"/>
            <w:vAlign w:val="center"/>
            <w:hideMark/>
          </w:tcPr>
          <w:p w14:paraId="67E6CB27" w14:textId="6761C2E6" w:rsidR="005B1494" w:rsidRPr="00654ACD" w:rsidRDefault="008411BB"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6</w:t>
            </w:r>
          </w:p>
        </w:tc>
        <w:tc>
          <w:tcPr>
            <w:tcW w:w="1417" w:type="dxa"/>
            <w:vAlign w:val="center"/>
          </w:tcPr>
          <w:p w14:paraId="1E401903" w14:textId="2C7EECF7" w:rsidR="005B1494" w:rsidRPr="00654ACD" w:rsidRDefault="00F042CE"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192,383</w:t>
            </w:r>
          </w:p>
        </w:tc>
      </w:tr>
      <w:tr w:rsidR="005B1494" w:rsidRPr="00654ACD" w14:paraId="342BBABA" w14:textId="77777777" w:rsidTr="00FD4651">
        <w:trPr>
          <w:cantSplit/>
          <w:trHeight w:val="283"/>
        </w:trPr>
        <w:tc>
          <w:tcPr>
            <w:tcW w:w="5528" w:type="dxa"/>
            <w:vAlign w:val="center"/>
            <w:hideMark/>
          </w:tcPr>
          <w:p w14:paraId="5FF49AF3" w14:textId="1DFB2886" w:rsidR="005B1494" w:rsidRPr="00654ACD" w:rsidRDefault="005B1494" w:rsidP="00665AD2">
            <w:pPr>
              <w:spacing w:after="0" w:line="240" w:lineRule="auto"/>
              <w:contextualSpacing/>
              <w:rPr>
                <w:rFonts w:ascii="Arial" w:eastAsia="Times New Roman" w:hAnsi="Arial" w:cs="Arial"/>
                <w:color w:val="000000"/>
                <w:lang w:eastAsia="en-GB"/>
              </w:rPr>
            </w:pPr>
            <w:proofErr w:type="spellStart"/>
            <w:r w:rsidRPr="00654ACD">
              <w:rPr>
                <w:rFonts w:ascii="Arial" w:eastAsia="Times New Roman" w:hAnsi="Arial" w:cs="Arial"/>
                <w:color w:val="000000"/>
                <w:lang w:eastAsia="en-GB"/>
              </w:rPr>
              <w:t>Physico</w:t>
            </w:r>
            <w:proofErr w:type="spellEnd"/>
            <w:r w:rsidRPr="00654ACD">
              <w:rPr>
                <w:rFonts w:ascii="Arial" w:eastAsia="Times New Roman" w:hAnsi="Arial" w:cs="Arial"/>
                <w:color w:val="000000"/>
                <w:lang w:eastAsia="en-GB"/>
              </w:rPr>
              <w:t>-Chemical Treatment Installation</w:t>
            </w:r>
          </w:p>
        </w:tc>
        <w:tc>
          <w:tcPr>
            <w:tcW w:w="1418" w:type="dxa"/>
            <w:vAlign w:val="center"/>
            <w:hideMark/>
          </w:tcPr>
          <w:p w14:paraId="6474E532"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11E9883D" w14:textId="1C55796E" w:rsidR="005B1494" w:rsidRPr="00654ACD" w:rsidRDefault="00A33246"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1,137</w:t>
            </w:r>
          </w:p>
        </w:tc>
      </w:tr>
      <w:tr w:rsidR="005B1494" w:rsidRPr="00654ACD" w14:paraId="498A550C" w14:textId="77777777" w:rsidTr="00FD4651">
        <w:trPr>
          <w:cantSplit/>
          <w:trHeight w:val="283"/>
        </w:trPr>
        <w:tc>
          <w:tcPr>
            <w:tcW w:w="5528" w:type="dxa"/>
            <w:vAlign w:val="center"/>
            <w:hideMark/>
          </w:tcPr>
          <w:p w14:paraId="5F87CB16" w14:textId="58D69EAF"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Metal Recycling Site (Vehicle Dismantler)</w:t>
            </w:r>
          </w:p>
        </w:tc>
        <w:tc>
          <w:tcPr>
            <w:tcW w:w="1418" w:type="dxa"/>
            <w:vAlign w:val="center"/>
            <w:hideMark/>
          </w:tcPr>
          <w:p w14:paraId="7CD048C6" w14:textId="16201F32" w:rsidR="005B1494" w:rsidRPr="00654ACD" w:rsidRDefault="00DD4423"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2</w:t>
            </w:r>
          </w:p>
        </w:tc>
        <w:tc>
          <w:tcPr>
            <w:tcW w:w="1417" w:type="dxa"/>
            <w:vAlign w:val="center"/>
          </w:tcPr>
          <w:p w14:paraId="7694B2FF" w14:textId="69597769" w:rsidR="005B1494" w:rsidRPr="00654ACD" w:rsidRDefault="00501848"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42,172</w:t>
            </w:r>
          </w:p>
        </w:tc>
      </w:tr>
      <w:tr w:rsidR="005B1494" w:rsidRPr="00654ACD" w14:paraId="714B0E89" w14:textId="77777777" w:rsidTr="00FD4651">
        <w:trPr>
          <w:cantSplit/>
          <w:trHeight w:val="283"/>
        </w:trPr>
        <w:tc>
          <w:tcPr>
            <w:tcW w:w="5528" w:type="dxa"/>
            <w:vAlign w:val="center"/>
            <w:hideMark/>
          </w:tcPr>
          <w:p w14:paraId="407F344C"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ELV Facility</w:t>
            </w:r>
          </w:p>
        </w:tc>
        <w:tc>
          <w:tcPr>
            <w:tcW w:w="1418" w:type="dxa"/>
            <w:vAlign w:val="center"/>
            <w:hideMark/>
          </w:tcPr>
          <w:p w14:paraId="7B568215" w14:textId="2846E477" w:rsidR="005B1494" w:rsidRPr="00654ACD" w:rsidRDefault="00E34912"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13</w:t>
            </w:r>
          </w:p>
        </w:tc>
        <w:tc>
          <w:tcPr>
            <w:tcW w:w="1417" w:type="dxa"/>
            <w:vAlign w:val="center"/>
          </w:tcPr>
          <w:p w14:paraId="04092A36" w14:textId="42B78398" w:rsidR="005B1494" w:rsidRPr="00654ACD" w:rsidRDefault="002F5410"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2,577</w:t>
            </w:r>
          </w:p>
        </w:tc>
      </w:tr>
      <w:tr w:rsidR="005B1494" w:rsidRPr="00654ACD" w14:paraId="0D542C7F" w14:textId="77777777" w:rsidTr="00FD4651">
        <w:trPr>
          <w:cantSplit/>
          <w:trHeight w:val="283"/>
        </w:trPr>
        <w:tc>
          <w:tcPr>
            <w:tcW w:w="5528" w:type="dxa"/>
            <w:vAlign w:val="center"/>
            <w:hideMark/>
          </w:tcPr>
          <w:p w14:paraId="6ECDB0F8" w14:textId="6B90B72E"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Metal Recycling Site (mixed MRS's)</w:t>
            </w:r>
          </w:p>
        </w:tc>
        <w:tc>
          <w:tcPr>
            <w:tcW w:w="1418" w:type="dxa"/>
            <w:vAlign w:val="center"/>
            <w:hideMark/>
          </w:tcPr>
          <w:p w14:paraId="0D246AF9" w14:textId="15403A4F" w:rsidR="005B1494" w:rsidRPr="00654ACD" w:rsidRDefault="0067102F"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2</w:t>
            </w:r>
          </w:p>
        </w:tc>
        <w:tc>
          <w:tcPr>
            <w:tcW w:w="1417" w:type="dxa"/>
            <w:vAlign w:val="center"/>
          </w:tcPr>
          <w:p w14:paraId="74EDF6D6" w14:textId="5C09A53D" w:rsidR="005B1494" w:rsidRPr="00654ACD" w:rsidRDefault="009B6440"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80,549</w:t>
            </w:r>
          </w:p>
        </w:tc>
      </w:tr>
      <w:tr w:rsidR="005B1494" w:rsidRPr="00654ACD" w14:paraId="1D876A7E" w14:textId="77777777" w:rsidTr="00FD4651">
        <w:trPr>
          <w:cantSplit/>
          <w:trHeight w:val="283"/>
        </w:trPr>
        <w:tc>
          <w:tcPr>
            <w:tcW w:w="5528" w:type="dxa"/>
            <w:vAlign w:val="center"/>
            <w:hideMark/>
          </w:tcPr>
          <w:p w14:paraId="4B2D999A"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Chemical Treatment Facility</w:t>
            </w:r>
          </w:p>
        </w:tc>
        <w:tc>
          <w:tcPr>
            <w:tcW w:w="1418" w:type="dxa"/>
            <w:vAlign w:val="center"/>
            <w:hideMark/>
          </w:tcPr>
          <w:p w14:paraId="64E14F55"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0184B48F" w14:textId="79150C5E" w:rsidR="005B1494" w:rsidRPr="00654ACD" w:rsidRDefault="00A25204"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191</w:t>
            </w:r>
          </w:p>
        </w:tc>
      </w:tr>
      <w:tr w:rsidR="005B1494" w:rsidRPr="00654ACD" w14:paraId="770EF9C3" w14:textId="77777777" w:rsidTr="00FD4651">
        <w:trPr>
          <w:cantSplit/>
          <w:trHeight w:val="283"/>
        </w:trPr>
        <w:tc>
          <w:tcPr>
            <w:tcW w:w="5528" w:type="dxa"/>
            <w:vAlign w:val="center"/>
            <w:hideMark/>
          </w:tcPr>
          <w:p w14:paraId="643A18BA" w14:textId="5769CBDE"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Composting Facility</w:t>
            </w:r>
          </w:p>
        </w:tc>
        <w:tc>
          <w:tcPr>
            <w:tcW w:w="1418" w:type="dxa"/>
            <w:vAlign w:val="center"/>
            <w:hideMark/>
          </w:tcPr>
          <w:p w14:paraId="4FD71FBC" w14:textId="378871FA" w:rsidR="005B1494" w:rsidRPr="00654ACD" w:rsidRDefault="00B30572"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2</w:t>
            </w:r>
          </w:p>
        </w:tc>
        <w:tc>
          <w:tcPr>
            <w:tcW w:w="1417" w:type="dxa"/>
            <w:vAlign w:val="center"/>
          </w:tcPr>
          <w:p w14:paraId="2D7E7928" w14:textId="0889592B" w:rsidR="005B1494" w:rsidRPr="00654ACD" w:rsidRDefault="00A7145C"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9,81</w:t>
            </w:r>
            <w:r w:rsidR="00513A42" w:rsidRPr="00654ACD">
              <w:rPr>
                <w:rFonts w:ascii="Arial" w:eastAsia="Times New Roman" w:hAnsi="Arial" w:cs="Arial"/>
                <w:color w:val="000000"/>
                <w:lang w:eastAsia="en-GB"/>
              </w:rPr>
              <w:t>4</w:t>
            </w:r>
          </w:p>
        </w:tc>
      </w:tr>
      <w:tr w:rsidR="005B1494" w:rsidRPr="00654ACD" w14:paraId="11B1071A" w14:textId="77777777" w:rsidTr="00FD4651">
        <w:trPr>
          <w:cantSplit/>
          <w:trHeight w:val="283"/>
        </w:trPr>
        <w:tc>
          <w:tcPr>
            <w:tcW w:w="5528" w:type="dxa"/>
            <w:vAlign w:val="center"/>
            <w:hideMark/>
          </w:tcPr>
          <w:p w14:paraId="2136826F"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Biological Treatment Facility</w:t>
            </w:r>
          </w:p>
        </w:tc>
        <w:tc>
          <w:tcPr>
            <w:tcW w:w="1418" w:type="dxa"/>
            <w:vAlign w:val="center"/>
            <w:hideMark/>
          </w:tcPr>
          <w:p w14:paraId="30470A0D" w14:textId="156E12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2</w:t>
            </w:r>
          </w:p>
        </w:tc>
        <w:tc>
          <w:tcPr>
            <w:tcW w:w="1417" w:type="dxa"/>
            <w:vAlign w:val="center"/>
          </w:tcPr>
          <w:p w14:paraId="1C67C83F" w14:textId="182E75D4" w:rsidR="005B1494" w:rsidRPr="00654ACD" w:rsidRDefault="00567B09"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424,716</w:t>
            </w:r>
          </w:p>
        </w:tc>
      </w:tr>
      <w:tr w:rsidR="005B1494" w:rsidRPr="00654ACD" w14:paraId="2A720B8A" w14:textId="77777777" w:rsidTr="00FD4651">
        <w:trPr>
          <w:cantSplit/>
          <w:trHeight w:val="283"/>
        </w:trPr>
        <w:tc>
          <w:tcPr>
            <w:tcW w:w="5528" w:type="dxa"/>
            <w:vAlign w:val="center"/>
          </w:tcPr>
          <w:p w14:paraId="0054D999" w14:textId="3A661E6C"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Hazardous Waste Transfer Station</w:t>
            </w:r>
          </w:p>
        </w:tc>
        <w:tc>
          <w:tcPr>
            <w:tcW w:w="1418" w:type="dxa"/>
            <w:vAlign w:val="center"/>
          </w:tcPr>
          <w:p w14:paraId="522C6247" w14:textId="525913A8" w:rsidR="005B1494" w:rsidRPr="00654ACD" w:rsidDel="0042392A"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3</w:t>
            </w:r>
          </w:p>
        </w:tc>
        <w:tc>
          <w:tcPr>
            <w:tcW w:w="1417" w:type="dxa"/>
            <w:vAlign w:val="center"/>
          </w:tcPr>
          <w:p w14:paraId="0BC31145" w14:textId="496B0A20" w:rsidR="005B1494" w:rsidRPr="00654ACD" w:rsidRDefault="00FD1E8A"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6,487</w:t>
            </w:r>
          </w:p>
        </w:tc>
      </w:tr>
      <w:tr w:rsidR="005B1494" w:rsidRPr="00654ACD" w14:paraId="431A6A57" w14:textId="77777777" w:rsidTr="00FD4651">
        <w:trPr>
          <w:cantSplit/>
          <w:trHeight w:val="283"/>
        </w:trPr>
        <w:tc>
          <w:tcPr>
            <w:tcW w:w="5528" w:type="dxa"/>
            <w:vAlign w:val="center"/>
          </w:tcPr>
          <w:p w14:paraId="62712177" w14:textId="6CC78FF5"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Municipal Waste Incinerator</w:t>
            </w:r>
          </w:p>
        </w:tc>
        <w:tc>
          <w:tcPr>
            <w:tcW w:w="1418" w:type="dxa"/>
            <w:vAlign w:val="center"/>
          </w:tcPr>
          <w:p w14:paraId="291DC745" w14:textId="68539A24"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76727143" w14:textId="2A704BBD" w:rsidR="005B1494" w:rsidRPr="00654ACD" w:rsidRDefault="006F1A41"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206,206</w:t>
            </w:r>
          </w:p>
        </w:tc>
      </w:tr>
      <w:tr w:rsidR="005B1494" w:rsidRPr="00654ACD" w14:paraId="231848D9" w14:textId="77777777" w:rsidTr="00FD4651">
        <w:trPr>
          <w:cantSplit/>
          <w:trHeight w:val="283"/>
        </w:trPr>
        <w:tc>
          <w:tcPr>
            <w:tcW w:w="5528" w:type="dxa"/>
            <w:vAlign w:val="center"/>
          </w:tcPr>
          <w:p w14:paraId="47219B6E" w14:textId="09D76748"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Energy from Waste Incinerator</w:t>
            </w:r>
          </w:p>
        </w:tc>
        <w:tc>
          <w:tcPr>
            <w:tcW w:w="1418" w:type="dxa"/>
            <w:vAlign w:val="center"/>
          </w:tcPr>
          <w:p w14:paraId="6F54A459" w14:textId="16832A1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1D31DEEC" w14:textId="31164A88" w:rsidR="005B1494" w:rsidRPr="00654ACD" w:rsidRDefault="00CB053C"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57</w:t>
            </w:r>
            <w:r w:rsidR="005C1413" w:rsidRPr="00654ACD">
              <w:rPr>
                <w:rFonts w:ascii="Arial" w:eastAsia="Times New Roman" w:hAnsi="Arial" w:cs="Arial"/>
                <w:color w:val="000000"/>
                <w:lang w:eastAsia="en-GB"/>
              </w:rPr>
              <w:t>,</w:t>
            </w:r>
            <w:r w:rsidRPr="00654ACD">
              <w:rPr>
                <w:rFonts w:ascii="Arial" w:eastAsia="Times New Roman" w:hAnsi="Arial" w:cs="Arial"/>
                <w:color w:val="000000"/>
                <w:lang w:eastAsia="en-GB"/>
              </w:rPr>
              <w:t>733</w:t>
            </w:r>
          </w:p>
        </w:tc>
      </w:tr>
      <w:tr w:rsidR="005B1494" w:rsidRPr="00654ACD" w14:paraId="64650137" w14:textId="77777777" w:rsidTr="00FD4651">
        <w:trPr>
          <w:cantSplit/>
          <w:trHeight w:val="283"/>
        </w:trPr>
        <w:tc>
          <w:tcPr>
            <w:tcW w:w="5528" w:type="dxa"/>
            <w:vAlign w:val="center"/>
          </w:tcPr>
          <w:p w14:paraId="279867DA" w14:textId="27DF02CD"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Non-Ferrous Metals</w:t>
            </w:r>
          </w:p>
        </w:tc>
        <w:tc>
          <w:tcPr>
            <w:tcW w:w="1418" w:type="dxa"/>
            <w:vAlign w:val="center"/>
          </w:tcPr>
          <w:p w14:paraId="1CD4EACB" w14:textId="2628DFC9"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2</w:t>
            </w:r>
          </w:p>
        </w:tc>
        <w:tc>
          <w:tcPr>
            <w:tcW w:w="1417" w:type="dxa"/>
            <w:vAlign w:val="center"/>
          </w:tcPr>
          <w:p w14:paraId="2F4023FF" w14:textId="3F361813" w:rsidR="005B1494" w:rsidRPr="00654ACD" w:rsidRDefault="00235289"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9,504</w:t>
            </w:r>
          </w:p>
        </w:tc>
      </w:tr>
      <w:tr w:rsidR="005B1494" w:rsidRPr="00654ACD" w14:paraId="3D88D945" w14:textId="77777777" w:rsidTr="00FD4651">
        <w:trPr>
          <w:cantSplit/>
          <w:trHeight w:val="283"/>
        </w:trPr>
        <w:tc>
          <w:tcPr>
            <w:tcW w:w="5528" w:type="dxa"/>
            <w:vAlign w:val="center"/>
          </w:tcPr>
          <w:p w14:paraId="0788DCEA" w14:textId="6B48F17F"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Paper, Pulp &amp; Board Manufacturing Activities</w:t>
            </w:r>
          </w:p>
        </w:tc>
        <w:tc>
          <w:tcPr>
            <w:tcW w:w="1418" w:type="dxa"/>
            <w:vAlign w:val="center"/>
          </w:tcPr>
          <w:p w14:paraId="288FA519" w14:textId="2BA93A6B"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29BD815F" w14:textId="1946747C" w:rsidR="005B1494" w:rsidRPr="00654ACD" w:rsidRDefault="005339F2"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204,149</w:t>
            </w:r>
          </w:p>
        </w:tc>
      </w:tr>
      <w:tr w:rsidR="005B1494" w:rsidRPr="00654ACD" w14:paraId="32B58950" w14:textId="77777777" w:rsidTr="00FD4651">
        <w:trPr>
          <w:cantSplit/>
          <w:trHeight w:val="283"/>
        </w:trPr>
        <w:tc>
          <w:tcPr>
            <w:tcW w:w="5528" w:type="dxa"/>
            <w:vAlign w:val="center"/>
            <w:hideMark/>
          </w:tcPr>
          <w:p w14:paraId="74882BEF"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Asbestos Waste Transfer Station</w:t>
            </w:r>
          </w:p>
        </w:tc>
        <w:tc>
          <w:tcPr>
            <w:tcW w:w="1418" w:type="dxa"/>
            <w:vAlign w:val="center"/>
            <w:hideMark/>
          </w:tcPr>
          <w:p w14:paraId="54A90BE3"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3</w:t>
            </w:r>
          </w:p>
        </w:tc>
        <w:tc>
          <w:tcPr>
            <w:tcW w:w="1417" w:type="dxa"/>
            <w:vAlign w:val="center"/>
          </w:tcPr>
          <w:p w14:paraId="3C9D7BCF" w14:textId="3EEF7BE2" w:rsidR="005B1494" w:rsidRPr="00654ACD" w:rsidRDefault="00D42257"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307</w:t>
            </w:r>
          </w:p>
        </w:tc>
      </w:tr>
      <w:tr w:rsidR="005B1494" w:rsidRPr="00654ACD" w14:paraId="137A494A" w14:textId="77777777" w:rsidTr="00FD4651">
        <w:trPr>
          <w:cantSplit/>
          <w:trHeight w:val="283"/>
        </w:trPr>
        <w:tc>
          <w:tcPr>
            <w:tcW w:w="5528" w:type="dxa"/>
            <w:vAlign w:val="center"/>
            <w:hideMark/>
          </w:tcPr>
          <w:p w14:paraId="7FB907A3"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lastRenderedPageBreak/>
              <w:t>75kte Non-hazardous &amp; hazardous HWA Site</w:t>
            </w:r>
          </w:p>
        </w:tc>
        <w:tc>
          <w:tcPr>
            <w:tcW w:w="1418" w:type="dxa"/>
            <w:vAlign w:val="center"/>
            <w:hideMark/>
          </w:tcPr>
          <w:p w14:paraId="6B8E35E1"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6CB65A03" w14:textId="047067D8" w:rsidR="005B1494" w:rsidRPr="00654ACD" w:rsidRDefault="00A53CD6"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12,676</w:t>
            </w:r>
          </w:p>
        </w:tc>
      </w:tr>
      <w:tr w:rsidR="005B1494" w:rsidRPr="00654ACD" w14:paraId="3EFCC70B" w14:textId="77777777" w:rsidTr="00FD4651">
        <w:trPr>
          <w:cantSplit/>
          <w:trHeight w:val="283"/>
        </w:trPr>
        <w:tc>
          <w:tcPr>
            <w:tcW w:w="5528" w:type="dxa"/>
            <w:vAlign w:val="center"/>
            <w:hideMark/>
          </w:tcPr>
          <w:p w14:paraId="25F4F9A8" w14:textId="47F48F93"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75kte Materials Recycling Facility</w:t>
            </w:r>
          </w:p>
        </w:tc>
        <w:tc>
          <w:tcPr>
            <w:tcW w:w="1418" w:type="dxa"/>
            <w:vAlign w:val="center"/>
            <w:hideMark/>
          </w:tcPr>
          <w:p w14:paraId="18B4C29E" w14:textId="674C7BAB" w:rsidR="005B1494" w:rsidRPr="00654ACD" w:rsidRDefault="00177043"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32535CA6" w14:textId="7C3143C8" w:rsidR="005B1494" w:rsidRPr="00654ACD" w:rsidRDefault="00177043"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754</w:t>
            </w:r>
          </w:p>
        </w:tc>
      </w:tr>
      <w:tr w:rsidR="005B1494" w:rsidRPr="00654ACD" w14:paraId="348F8DD6" w14:textId="77777777" w:rsidTr="00FD4651">
        <w:trPr>
          <w:cantSplit/>
          <w:trHeight w:val="283"/>
        </w:trPr>
        <w:tc>
          <w:tcPr>
            <w:tcW w:w="5528" w:type="dxa"/>
            <w:vAlign w:val="center"/>
            <w:hideMark/>
          </w:tcPr>
          <w:p w14:paraId="38A1AE8A"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S75kte Vehicle Depollution Facility</w:t>
            </w:r>
          </w:p>
        </w:tc>
        <w:tc>
          <w:tcPr>
            <w:tcW w:w="1418" w:type="dxa"/>
            <w:vAlign w:val="center"/>
            <w:hideMark/>
          </w:tcPr>
          <w:p w14:paraId="6DEB9483" w14:textId="7D1DA483" w:rsidR="005B1494" w:rsidRPr="00654ACD" w:rsidRDefault="00FD6429"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584FA718" w14:textId="37AD68E1" w:rsidR="005B1494" w:rsidRPr="00654ACD" w:rsidRDefault="00FD6429"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2,790</w:t>
            </w:r>
          </w:p>
        </w:tc>
      </w:tr>
      <w:tr w:rsidR="005B1494" w:rsidRPr="00654ACD" w14:paraId="0814045F" w14:textId="77777777" w:rsidTr="00FD4651">
        <w:trPr>
          <w:cantSplit/>
          <w:trHeight w:val="283"/>
        </w:trPr>
        <w:tc>
          <w:tcPr>
            <w:tcW w:w="5528" w:type="dxa"/>
            <w:vAlign w:val="center"/>
            <w:hideMark/>
          </w:tcPr>
          <w:p w14:paraId="2FD046A7"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75kte Metal Recycling Site</w:t>
            </w:r>
          </w:p>
        </w:tc>
        <w:tc>
          <w:tcPr>
            <w:tcW w:w="1418" w:type="dxa"/>
            <w:vAlign w:val="center"/>
            <w:hideMark/>
          </w:tcPr>
          <w:p w14:paraId="2A108F41" w14:textId="5002F4B3"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2</w:t>
            </w:r>
          </w:p>
        </w:tc>
        <w:tc>
          <w:tcPr>
            <w:tcW w:w="1417" w:type="dxa"/>
            <w:vAlign w:val="center"/>
          </w:tcPr>
          <w:p w14:paraId="684F35F8" w14:textId="129D6100" w:rsidR="005B1494" w:rsidRPr="00654ACD" w:rsidRDefault="001418CC"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36</w:t>
            </w:r>
            <w:r w:rsidR="005556CA" w:rsidRPr="00654ACD">
              <w:rPr>
                <w:rFonts w:ascii="Arial" w:eastAsia="Times New Roman" w:hAnsi="Arial" w:cs="Arial"/>
                <w:color w:val="000000"/>
                <w:lang w:eastAsia="en-GB"/>
              </w:rPr>
              <w:t>,</w:t>
            </w:r>
            <w:r w:rsidRPr="00654ACD">
              <w:rPr>
                <w:rFonts w:ascii="Arial" w:eastAsia="Times New Roman" w:hAnsi="Arial" w:cs="Arial"/>
                <w:color w:val="000000"/>
                <w:lang w:eastAsia="en-GB"/>
              </w:rPr>
              <w:t>383</w:t>
            </w:r>
          </w:p>
        </w:tc>
      </w:tr>
      <w:tr w:rsidR="005B1494" w:rsidRPr="00654ACD" w14:paraId="4DB7CBA9" w14:textId="77777777" w:rsidTr="00FD4651">
        <w:trPr>
          <w:cantSplit/>
          <w:trHeight w:val="283"/>
        </w:trPr>
        <w:tc>
          <w:tcPr>
            <w:tcW w:w="5528" w:type="dxa"/>
            <w:vAlign w:val="center"/>
            <w:hideMark/>
          </w:tcPr>
          <w:p w14:paraId="74B4C960"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75kte WEEE Treatment Facility</w:t>
            </w:r>
          </w:p>
        </w:tc>
        <w:tc>
          <w:tcPr>
            <w:tcW w:w="1418" w:type="dxa"/>
            <w:vAlign w:val="center"/>
            <w:hideMark/>
          </w:tcPr>
          <w:p w14:paraId="4CF4B1BB"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15A37347" w14:textId="3A9EE7A3" w:rsidR="005B1494" w:rsidRPr="00654ACD" w:rsidRDefault="003F69DC"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307</w:t>
            </w:r>
          </w:p>
        </w:tc>
      </w:tr>
      <w:tr w:rsidR="005B1494" w:rsidRPr="00654ACD" w14:paraId="2D379607" w14:textId="77777777" w:rsidTr="00FD4651">
        <w:trPr>
          <w:cantSplit/>
          <w:trHeight w:val="283"/>
        </w:trPr>
        <w:tc>
          <w:tcPr>
            <w:tcW w:w="5528" w:type="dxa"/>
            <w:vAlign w:val="center"/>
            <w:hideMark/>
          </w:tcPr>
          <w:p w14:paraId="057AFBA3"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Clinical Waste Transfer Station</w:t>
            </w:r>
          </w:p>
        </w:tc>
        <w:tc>
          <w:tcPr>
            <w:tcW w:w="1418" w:type="dxa"/>
            <w:vAlign w:val="center"/>
            <w:hideMark/>
          </w:tcPr>
          <w:p w14:paraId="463A60A7" w14:textId="7D291940" w:rsidR="005B1494" w:rsidRPr="00654ACD" w:rsidRDefault="00A771CD"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1164BAF3" w14:textId="2CBA9F91" w:rsidR="005B1494" w:rsidRPr="00654ACD" w:rsidRDefault="00421E5B"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1,221</w:t>
            </w:r>
          </w:p>
        </w:tc>
      </w:tr>
      <w:tr w:rsidR="005B1494" w:rsidRPr="00654ACD" w14:paraId="3A973C24" w14:textId="77777777" w:rsidTr="00FD4651">
        <w:trPr>
          <w:cantSplit/>
          <w:trHeight w:val="283"/>
        </w:trPr>
        <w:tc>
          <w:tcPr>
            <w:tcW w:w="5528" w:type="dxa"/>
            <w:vAlign w:val="center"/>
            <w:hideMark/>
          </w:tcPr>
          <w:p w14:paraId="2E2C0279"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Storage of electrical insulating oils</w:t>
            </w:r>
          </w:p>
        </w:tc>
        <w:tc>
          <w:tcPr>
            <w:tcW w:w="1418" w:type="dxa"/>
            <w:vAlign w:val="center"/>
            <w:hideMark/>
          </w:tcPr>
          <w:p w14:paraId="5290AB12"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39CA2832" w14:textId="0E884623" w:rsidR="005B1494" w:rsidRPr="00654ACD" w:rsidRDefault="004C4674"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104</w:t>
            </w:r>
          </w:p>
        </w:tc>
      </w:tr>
      <w:tr w:rsidR="005B1494" w:rsidRPr="00654ACD" w14:paraId="072E29BE" w14:textId="77777777" w:rsidTr="00FD4651">
        <w:trPr>
          <w:cantSplit/>
          <w:trHeight w:val="283"/>
        </w:trPr>
        <w:tc>
          <w:tcPr>
            <w:tcW w:w="5528" w:type="dxa"/>
            <w:vAlign w:val="center"/>
            <w:hideMark/>
          </w:tcPr>
          <w:p w14:paraId="532278B8"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75kte HCI Waste TS + treatment</w:t>
            </w:r>
          </w:p>
        </w:tc>
        <w:tc>
          <w:tcPr>
            <w:tcW w:w="1418" w:type="dxa"/>
            <w:vAlign w:val="center"/>
            <w:hideMark/>
          </w:tcPr>
          <w:p w14:paraId="46783CDB"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2</w:t>
            </w:r>
          </w:p>
        </w:tc>
        <w:tc>
          <w:tcPr>
            <w:tcW w:w="1417" w:type="dxa"/>
            <w:vAlign w:val="center"/>
          </w:tcPr>
          <w:p w14:paraId="2F28E152" w14:textId="1CF752A2" w:rsidR="005B1494" w:rsidRPr="00654ACD" w:rsidRDefault="00B2027D"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2A0B93" w:rsidRPr="00654ACD">
              <w:rPr>
                <w:rFonts w:ascii="Arial" w:eastAsia="Times New Roman" w:hAnsi="Arial" w:cs="Arial"/>
                <w:color w:val="000000"/>
                <w:lang w:eastAsia="en-GB"/>
              </w:rPr>
              <w:t>11,775</w:t>
            </w:r>
          </w:p>
        </w:tc>
      </w:tr>
      <w:tr w:rsidR="005B1494" w:rsidRPr="00654ACD" w14:paraId="3E5E84C0" w14:textId="77777777" w:rsidTr="00FD4651">
        <w:trPr>
          <w:cantSplit/>
          <w:trHeight w:val="283"/>
        </w:trPr>
        <w:tc>
          <w:tcPr>
            <w:tcW w:w="5528" w:type="dxa"/>
            <w:vAlign w:val="center"/>
            <w:hideMark/>
          </w:tcPr>
          <w:p w14:paraId="7B6FB885"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75kte WEEE Treatment Facility</w:t>
            </w:r>
          </w:p>
        </w:tc>
        <w:tc>
          <w:tcPr>
            <w:tcW w:w="1418" w:type="dxa"/>
            <w:vAlign w:val="center"/>
            <w:hideMark/>
          </w:tcPr>
          <w:p w14:paraId="3B653F21"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33D61339" w14:textId="5729C0E1" w:rsidR="005B1494" w:rsidRPr="00654ACD" w:rsidRDefault="00C6018D"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307</w:t>
            </w:r>
          </w:p>
        </w:tc>
      </w:tr>
      <w:tr w:rsidR="005B1494" w:rsidRPr="00654ACD" w14:paraId="67ED6B76" w14:textId="77777777" w:rsidTr="00FD4651">
        <w:trPr>
          <w:cantSplit/>
          <w:trHeight w:val="283"/>
        </w:trPr>
        <w:tc>
          <w:tcPr>
            <w:tcW w:w="5528" w:type="dxa"/>
            <w:vAlign w:val="center"/>
            <w:hideMark/>
          </w:tcPr>
          <w:p w14:paraId="40D82882"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Vehicle Depollution Facility</w:t>
            </w:r>
          </w:p>
        </w:tc>
        <w:tc>
          <w:tcPr>
            <w:tcW w:w="1418" w:type="dxa"/>
            <w:vAlign w:val="center"/>
            <w:hideMark/>
          </w:tcPr>
          <w:p w14:paraId="4FB28CDF"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4</w:t>
            </w:r>
          </w:p>
        </w:tc>
        <w:tc>
          <w:tcPr>
            <w:tcW w:w="1417" w:type="dxa"/>
            <w:vAlign w:val="center"/>
          </w:tcPr>
          <w:p w14:paraId="2AA85A39" w14:textId="77D96222" w:rsidR="005B1494" w:rsidRPr="00654ACD" w:rsidRDefault="00A47A91"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515</w:t>
            </w:r>
          </w:p>
        </w:tc>
      </w:tr>
      <w:tr w:rsidR="005B1494" w:rsidRPr="00654ACD" w14:paraId="6FE8815D" w14:textId="77777777" w:rsidTr="00FD4651">
        <w:trPr>
          <w:cantSplit/>
          <w:trHeight w:val="283"/>
        </w:trPr>
        <w:tc>
          <w:tcPr>
            <w:tcW w:w="5528" w:type="dxa"/>
            <w:vAlign w:val="center"/>
            <w:hideMark/>
          </w:tcPr>
          <w:p w14:paraId="39EE9C90"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 xml:space="preserve">Treatment of waste to produce soil &lt;75,000 </w:t>
            </w:r>
            <w:proofErr w:type="spellStart"/>
            <w:r w:rsidRPr="00654ACD">
              <w:rPr>
                <w:rFonts w:ascii="Arial" w:eastAsia="Times New Roman" w:hAnsi="Arial" w:cs="Arial"/>
                <w:color w:val="000000"/>
                <w:lang w:eastAsia="en-GB"/>
              </w:rPr>
              <w:t>tpy</w:t>
            </w:r>
            <w:proofErr w:type="spellEnd"/>
          </w:p>
        </w:tc>
        <w:tc>
          <w:tcPr>
            <w:tcW w:w="1418" w:type="dxa"/>
            <w:vAlign w:val="center"/>
            <w:hideMark/>
          </w:tcPr>
          <w:p w14:paraId="73999762" w14:textId="7777777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3</w:t>
            </w:r>
          </w:p>
        </w:tc>
        <w:tc>
          <w:tcPr>
            <w:tcW w:w="1417" w:type="dxa"/>
            <w:vAlign w:val="center"/>
          </w:tcPr>
          <w:p w14:paraId="62D18743" w14:textId="6996AFDB" w:rsidR="005B1494" w:rsidRPr="00654ACD" w:rsidRDefault="00B97CDA"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57,535</w:t>
            </w:r>
          </w:p>
        </w:tc>
      </w:tr>
      <w:tr w:rsidR="005B1494" w:rsidRPr="00654ACD" w14:paraId="452F57F4" w14:textId="77777777" w:rsidTr="00FD4651">
        <w:trPr>
          <w:cantSplit/>
          <w:trHeight w:val="283"/>
        </w:trPr>
        <w:tc>
          <w:tcPr>
            <w:tcW w:w="5528" w:type="dxa"/>
            <w:vAlign w:val="center"/>
            <w:hideMark/>
          </w:tcPr>
          <w:p w14:paraId="2E55DC0A" w14:textId="7777777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 xml:space="preserve">Vehicle Depollution Facility &lt;5000 </w:t>
            </w:r>
            <w:proofErr w:type="spellStart"/>
            <w:r w:rsidRPr="00654ACD">
              <w:rPr>
                <w:rFonts w:ascii="Arial" w:eastAsia="Times New Roman" w:hAnsi="Arial" w:cs="Arial"/>
                <w:color w:val="000000"/>
                <w:lang w:eastAsia="en-GB"/>
              </w:rPr>
              <w:t>tps</w:t>
            </w:r>
            <w:proofErr w:type="spellEnd"/>
          </w:p>
        </w:tc>
        <w:tc>
          <w:tcPr>
            <w:tcW w:w="1418" w:type="dxa"/>
            <w:vAlign w:val="center"/>
            <w:hideMark/>
          </w:tcPr>
          <w:p w14:paraId="632BF140" w14:textId="48C6D899" w:rsidR="005B1494" w:rsidRPr="00654ACD" w:rsidRDefault="00EE5952"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3</w:t>
            </w:r>
          </w:p>
        </w:tc>
        <w:tc>
          <w:tcPr>
            <w:tcW w:w="1417" w:type="dxa"/>
            <w:vAlign w:val="center"/>
          </w:tcPr>
          <w:p w14:paraId="4544FB4E" w14:textId="7B07902B" w:rsidR="005B1494" w:rsidRPr="00654ACD" w:rsidRDefault="00EE5952"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102</w:t>
            </w:r>
          </w:p>
        </w:tc>
      </w:tr>
      <w:tr w:rsidR="005B1494" w:rsidRPr="00654ACD" w14:paraId="72D6F697" w14:textId="77777777" w:rsidTr="00FD4651">
        <w:trPr>
          <w:cantSplit/>
          <w:trHeight w:val="283"/>
        </w:trPr>
        <w:tc>
          <w:tcPr>
            <w:tcW w:w="5528" w:type="dxa"/>
            <w:vAlign w:val="center"/>
          </w:tcPr>
          <w:p w14:paraId="256A5626" w14:textId="4B204F21"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Other Biological Treatment Installation</w:t>
            </w:r>
          </w:p>
        </w:tc>
        <w:tc>
          <w:tcPr>
            <w:tcW w:w="1418" w:type="dxa"/>
            <w:vAlign w:val="center"/>
          </w:tcPr>
          <w:p w14:paraId="7B77A560" w14:textId="666A600B" w:rsidR="005B1494" w:rsidRPr="00654ACD" w:rsidDel="00F44292"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38104F35" w14:textId="6C32CAF6" w:rsidR="005B1494" w:rsidRPr="00654ACD" w:rsidRDefault="009F50A1"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156,111</w:t>
            </w:r>
          </w:p>
        </w:tc>
      </w:tr>
      <w:tr w:rsidR="005B1494" w:rsidRPr="00654ACD" w14:paraId="74D4BCE3" w14:textId="77777777" w:rsidTr="00FD4651">
        <w:trPr>
          <w:cantSplit/>
          <w:trHeight w:val="283"/>
        </w:trPr>
        <w:tc>
          <w:tcPr>
            <w:tcW w:w="5528" w:type="dxa"/>
            <w:vAlign w:val="center"/>
          </w:tcPr>
          <w:p w14:paraId="1A7385F8" w14:textId="3722F458"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Non-Hazardous Waste Physical Treatment Installation</w:t>
            </w:r>
          </w:p>
        </w:tc>
        <w:tc>
          <w:tcPr>
            <w:tcW w:w="1418" w:type="dxa"/>
            <w:vAlign w:val="center"/>
          </w:tcPr>
          <w:p w14:paraId="5CE734DD" w14:textId="09B89C31"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2CE3DDD9" w14:textId="73A13D9E" w:rsidR="005B1494" w:rsidRPr="00654ACD" w:rsidRDefault="00FF529C"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150,310</w:t>
            </w:r>
          </w:p>
        </w:tc>
      </w:tr>
      <w:tr w:rsidR="005B1494" w:rsidRPr="00654ACD" w14:paraId="053A0563" w14:textId="77777777" w:rsidTr="00FD4651">
        <w:trPr>
          <w:cantSplit/>
          <w:trHeight w:val="283"/>
        </w:trPr>
        <w:tc>
          <w:tcPr>
            <w:tcW w:w="5528" w:type="dxa"/>
            <w:vAlign w:val="center"/>
          </w:tcPr>
          <w:p w14:paraId="6CD85FD7" w14:textId="5F51A6B7"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MRF Treatment Installation</w:t>
            </w:r>
          </w:p>
        </w:tc>
        <w:tc>
          <w:tcPr>
            <w:tcW w:w="1418" w:type="dxa"/>
            <w:vAlign w:val="center"/>
          </w:tcPr>
          <w:p w14:paraId="43E1ABDF" w14:textId="05B95C97"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417" w:type="dxa"/>
            <w:vAlign w:val="center"/>
          </w:tcPr>
          <w:p w14:paraId="438B7216" w14:textId="0BC5D927" w:rsidR="005B1494" w:rsidRPr="00654ACD" w:rsidRDefault="009F4662"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93,667</w:t>
            </w:r>
          </w:p>
        </w:tc>
      </w:tr>
      <w:tr w:rsidR="005B1494" w:rsidRPr="00654ACD" w14:paraId="32B8BACB" w14:textId="77777777" w:rsidTr="00FD4651">
        <w:trPr>
          <w:cantSplit/>
          <w:trHeight w:val="283"/>
        </w:trPr>
        <w:tc>
          <w:tcPr>
            <w:tcW w:w="5528" w:type="dxa"/>
            <w:vAlign w:val="center"/>
          </w:tcPr>
          <w:p w14:paraId="2FD6F05D" w14:textId="715FBCAC"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Metal Recycling Installation</w:t>
            </w:r>
          </w:p>
        </w:tc>
        <w:tc>
          <w:tcPr>
            <w:tcW w:w="1418" w:type="dxa"/>
            <w:vAlign w:val="center"/>
          </w:tcPr>
          <w:p w14:paraId="63CFEC49" w14:textId="493A8B0B" w:rsidR="005B1494" w:rsidRPr="00654ACD" w:rsidRDefault="005B1494"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2</w:t>
            </w:r>
          </w:p>
        </w:tc>
        <w:tc>
          <w:tcPr>
            <w:tcW w:w="1417" w:type="dxa"/>
            <w:vAlign w:val="center"/>
          </w:tcPr>
          <w:p w14:paraId="3AA897D1" w14:textId="40285F4C" w:rsidR="005B1494" w:rsidRPr="00654ACD" w:rsidRDefault="0042582E"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304</w:t>
            </w:r>
            <w:r w:rsidR="003D2C1E" w:rsidRPr="00654ACD">
              <w:rPr>
                <w:rFonts w:ascii="Arial" w:eastAsia="Times New Roman" w:hAnsi="Arial" w:cs="Arial"/>
                <w:color w:val="000000"/>
                <w:lang w:eastAsia="en-GB"/>
              </w:rPr>
              <w:t>,</w:t>
            </w:r>
            <w:r w:rsidRPr="00654ACD">
              <w:rPr>
                <w:rFonts w:ascii="Arial" w:eastAsia="Times New Roman" w:hAnsi="Arial" w:cs="Arial"/>
                <w:color w:val="000000"/>
                <w:lang w:eastAsia="en-GB"/>
              </w:rPr>
              <w:t>547</w:t>
            </w:r>
          </w:p>
        </w:tc>
      </w:tr>
      <w:tr w:rsidR="005B1494" w:rsidRPr="00654ACD" w14:paraId="3842ED05" w14:textId="77777777" w:rsidTr="00FD4651">
        <w:trPr>
          <w:cantSplit/>
          <w:trHeight w:val="283"/>
        </w:trPr>
        <w:tc>
          <w:tcPr>
            <w:tcW w:w="5528" w:type="dxa"/>
            <w:vAlign w:val="center"/>
          </w:tcPr>
          <w:p w14:paraId="0C3EE38B" w14:textId="272F7AC1" w:rsidR="005B1494" w:rsidRPr="00654ACD" w:rsidRDefault="005B1494" w:rsidP="00665AD2">
            <w:pPr>
              <w:spacing w:after="0" w:line="240" w:lineRule="auto"/>
              <w:contextualSpacing/>
              <w:rPr>
                <w:rFonts w:ascii="Arial" w:eastAsia="Times New Roman" w:hAnsi="Arial" w:cs="Arial"/>
                <w:color w:val="000000"/>
                <w:lang w:eastAsia="en-GB"/>
              </w:rPr>
            </w:pPr>
            <w:r w:rsidRPr="00654ACD">
              <w:rPr>
                <w:rFonts w:ascii="Arial" w:eastAsia="Times New Roman" w:hAnsi="Arial" w:cs="Arial"/>
                <w:color w:val="000000"/>
                <w:lang w:eastAsia="en-GB"/>
              </w:rPr>
              <w:t>Hazardous Waste Transfer Station</w:t>
            </w:r>
          </w:p>
        </w:tc>
        <w:tc>
          <w:tcPr>
            <w:tcW w:w="1418" w:type="dxa"/>
            <w:vAlign w:val="center"/>
          </w:tcPr>
          <w:p w14:paraId="63AC1141" w14:textId="753D3929" w:rsidR="005B1494" w:rsidRPr="00654ACD" w:rsidRDefault="005A6293" w:rsidP="00665AD2">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3</w:t>
            </w:r>
          </w:p>
        </w:tc>
        <w:tc>
          <w:tcPr>
            <w:tcW w:w="1417" w:type="dxa"/>
            <w:vAlign w:val="center"/>
          </w:tcPr>
          <w:p w14:paraId="5B1EC892" w14:textId="1809CD65" w:rsidR="005B1494" w:rsidRPr="00654ACD" w:rsidRDefault="00827D22" w:rsidP="000645D9">
            <w:pPr>
              <w:spacing w:after="0" w:line="240" w:lineRule="auto"/>
              <w:contextualSpacing/>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6,487</w:t>
            </w:r>
          </w:p>
        </w:tc>
      </w:tr>
      <w:tr w:rsidR="005B1494" w:rsidRPr="00654ACD" w14:paraId="23629CFE" w14:textId="77777777" w:rsidTr="00FD4651">
        <w:trPr>
          <w:cantSplit/>
          <w:trHeight w:val="283"/>
        </w:trPr>
        <w:tc>
          <w:tcPr>
            <w:tcW w:w="5528" w:type="dxa"/>
            <w:vAlign w:val="center"/>
            <w:hideMark/>
          </w:tcPr>
          <w:p w14:paraId="47BE4552" w14:textId="77777777" w:rsidR="005B1494" w:rsidRPr="00654ACD" w:rsidRDefault="005B1494" w:rsidP="00665AD2">
            <w:pPr>
              <w:spacing w:after="0" w:line="240" w:lineRule="auto"/>
              <w:contextualSpacing/>
              <w:rPr>
                <w:rFonts w:ascii="Arial" w:eastAsia="Times New Roman" w:hAnsi="Arial" w:cs="Arial"/>
                <w:b/>
                <w:color w:val="000000"/>
                <w:lang w:eastAsia="en-GB"/>
              </w:rPr>
            </w:pPr>
            <w:r w:rsidRPr="00654ACD">
              <w:rPr>
                <w:rFonts w:ascii="Arial" w:eastAsia="Times New Roman" w:hAnsi="Arial" w:cs="Arial"/>
                <w:b/>
                <w:color w:val="000000"/>
                <w:lang w:eastAsia="en-GB"/>
              </w:rPr>
              <w:t>Grand Total</w:t>
            </w:r>
          </w:p>
        </w:tc>
        <w:tc>
          <w:tcPr>
            <w:tcW w:w="1418" w:type="dxa"/>
            <w:vAlign w:val="center"/>
            <w:hideMark/>
          </w:tcPr>
          <w:p w14:paraId="01BB90B5" w14:textId="3514EC49" w:rsidR="005B1494" w:rsidRPr="00654ACD" w:rsidRDefault="00BC3FD5" w:rsidP="00665AD2">
            <w:pPr>
              <w:spacing w:after="0" w:line="240" w:lineRule="auto"/>
              <w:contextualSpacing/>
              <w:jc w:val="center"/>
              <w:rPr>
                <w:rFonts w:ascii="Arial" w:eastAsia="Times New Roman" w:hAnsi="Arial" w:cs="Arial"/>
                <w:b/>
                <w:color w:val="000000"/>
                <w:lang w:eastAsia="en-GB"/>
              </w:rPr>
            </w:pPr>
            <w:r w:rsidRPr="00654ACD">
              <w:rPr>
                <w:rFonts w:ascii="Arial" w:eastAsia="Times New Roman" w:hAnsi="Arial" w:cs="Arial"/>
                <w:b/>
                <w:color w:val="000000"/>
                <w:lang w:eastAsia="en-GB"/>
              </w:rPr>
              <w:t>99</w:t>
            </w:r>
          </w:p>
        </w:tc>
        <w:tc>
          <w:tcPr>
            <w:tcW w:w="1417" w:type="dxa"/>
            <w:vAlign w:val="center"/>
          </w:tcPr>
          <w:p w14:paraId="764A443D" w14:textId="4B19632C" w:rsidR="005B1494" w:rsidRPr="00654ACD" w:rsidRDefault="002300E3" w:rsidP="000645D9">
            <w:pPr>
              <w:spacing w:after="0" w:line="240" w:lineRule="auto"/>
              <w:contextualSpacing/>
              <w:jc w:val="center"/>
              <w:rPr>
                <w:rFonts w:ascii="Arial" w:eastAsia="Times New Roman" w:hAnsi="Arial" w:cs="Arial"/>
                <w:b/>
                <w:color w:val="000000"/>
                <w:lang w:eastAsia="en-GB"/>
              </w:rPr>
            </w:pPr>
            <w:r w:rsidRPr="00654ACD">
              <w:rPr>
                <w:rFonts w:ascii="Arial" w:eastAsia="Times New Roman" w:hAnsi="Arial" w:cs="Arial"/>
                <w:b/>
                <w:color w:val="000000"/>
                <w:lang w:eastAsia="en-GB"/>
              </w:rPr>
              <w:t xml:space="preserve"> 2,906,544</w:t>
            </w:r>
          </w:p>
        </w:tc>
      </w:tr>
    </w:tbl>
    <w:p w14:paraId="46E62D5B" w14:textId="7EB975CC" w:rsidR="00E174E1" w:rsidRDefault="00E174E1" w:rsidP="00665AD2">
      <w:pPr>
        <w:spacing w:after="0"/>
        <w:ind w:firstLine="720"/>
        <w:rPr>
          <w:rFonts w:ascii="Arial" w:hAnsi="Arial" w:cs="Arial"/>
          <w:sz w:val="20"/>
          <w:szCs w:val="20"/>
        </w:rPr>
      </w:pPr>
      <w:r w:rsidRPr="00654ACD">
        <w:rPr>
          <w:rFonts w:ascii="Arial" w:hAnsi="Arial" w:cs="Arial"/>
          <w:sz w:val="20"/>
          <w:szCs w:val="20"/>
        </w:rPr>
        <w:t xml:space="preserve">Source: Environment Agency </w:t>
      </w:r>
      <w:r w:rsidR="006B1522" w:rsidRPr="00654ACD">
        <w:rPr>
          <w:rFonts w:ascii="Arial" w:hAnsi="Arial" w:cs="Arial"/>
          <w:sz w:val="20"/>
          <w:szCs w:val="20"/>
        </w:rPr>
        <w:t xml:space="preserve">Waste </w:t>
      </w:r>
      <w:r w:rsidR="00EC292E" w:rsidRPr="00654ACD">
        <w:rPr>
          <w:rFonts w:ascii="Arial" w:hAnsi="Arial" w:cs="Arial"/>
          <w:sz w:val="20"/>
          <w:szCs w:val="20"/>
        </w:rPr>
        <w:t>Data Interrogator</w:t>
      </w:r>
    </w:p>
    <w:p w14:paraId="6CFEA2D9" w14:textId="77777777" w:rsidR="0097487B" w:rsidRDefault="0097487B" w:rsidP="00665AD2">
      <w:pPr>
        <w:spacing w:after="0"/>
        <w:ind w:firstLine="720"/>
        <w:rPr>
          <w:rFonts w:ascii="Arial" w:hAnsi="Arial" w:cs="Arial"/>
          <w:sz w:val="20"/>
          <w:szCs w:val="20"/>
        </w:rPr>
      </w:pPr>
    </w:p>
    <w:p w14:paraId="280B59FD" w14:textId="54BC3710" w:rsidR="0097487B" w:rsidRPr="00BD653F" w:rsidRDefault="00EB5DA4" w:rsidP="00665AD2">
      <w:pPr>
        <w:spacing w:after="0"/>
        <w:ind w:firstLine="720"/>
        <w:rPr>
          <w:rFonts w:ascii="Arial" w:hAnsi="Arial" w:cs="Arial"/>
        </w:rPr>
      </w:pPr>
      <w:r w:rsidRPr="00BD653F">
        <w:rPr>
          <w:rFonts w:ascii="Arial" w:hAnsi="Arial" w:cs="Arial"/>
        </w:rPr>
        <w:t xml:space="preserve">TP13/2 </w:t>
      </w:r>
      <w:r w:rsidR="000611B2">
        <w:rPr>
          <w:rFonts w:ascii="Arial" w:hAnsi="Arial" w:cs="Arial"/>
        </w:rPr>
        <w:t>is not updated in the 2023/24 AMR.</w:t>
      </w:r>
      <w:r w:rsidR="00BD653F">
        <w:rPr>
          <w:rFonts w:ascii="Arial" w:hAnsi="Arial" w:cs="Arial"/>
        </w:rPr>
        <w:t xml:space="preserve"> </w:t>
      </w:r>
    </w:p>
    <w:p w14:paraId="250806ED" w14:textId="77777777" w:rsidR="00E174E1" w:rsidRPr="00654ACD" w:rsidRDefault="00E174E1" w:rsidP="00D9790F">
      <w:pPr>
        <w:spacing w:after="0" w:line="240" w:lineRule="auto"/>
        <w:rPr>
          <w:color w:val="000000" w:themeColor="text1"/>
          <w:sz w:val="20"/>
          <w:szCs w:val="20"/>
        </w:rPr>
      </w:pPr>
    </w:p>
    <w:p w14:paraId="01099181" w14:textId="2D8D532B" w:rsidR="00E174E1" w:rsidRPr="00654ACD" w:rsidRDefault="00E174E1"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Data from the </w:t>
      </w:r>
      <w:r w:rsidR="00435009" w:rsidRPr="00654ACD">
        <w:rPr>
          <w:rFonts w:ascii="Arial" w:eastAsia="Times New Roman" w:hAnsi="Arial" w:cs="Arial"/>
          <w:lang w:eastAsia="en-GB"/>
        </w:rPr>
        <w:t>202</w:t>
      </w:r>
      <w:r w:rsidR="00F827C4" w:rsidRPr="00654ACD">
        <w:rPr>
          <w:rFonts w:ascii="Arial" w:eastAsia="Times New Roman" w:hAnsi="Arial" w:cs="Arial"/>
          <w:lang w:eastAsia="en-GB"/>
        </w:rPr>
        <w:t>2</w:t>
      </w:r>
      <w:r w:rsidR="00435009" w:rsidRPr="00654ACD">
        <w:rPr>
          <w:rFonts w:ascii="Arial" w:eastAsia="Times New Roman" w:hAnsi="Arial" w:cs="Arial"/>
          <w:lang w:eastAsia="en-GB"/>
        </w:rPr>
        <w:t xml:space="preserve"> </w:t>
      </w:r>
      <w:r w:rsidRPr="00654ACD">
        <w:rPr>
          <w:rFonts w:ascii="Arial" w:eastAsia="Times New Roman" w:hAnsi="Arial" w:cs="Arial"/>
          <w:lang w:eastAsia="en-GB"/>
        </w:rPr>
        <w:t xml:space="preserve">Environment Agency </w:t>
      </w:r>
      <w:r w:rsidR="00435009" w:rsidRPr="00654ACD">
        <w:rPr>
          <w:rFonts w:ascii="Arial" w:eastAsia="Times New Roman" w:hAnsi="Arial" w:cs="Arial"/>
          <w:lang w:eastAsia="en-GB"/>
        </w:rPr>
        <w:t xml:space="preserve">Waste Data Interrogator </w:t>
      </w:r>
      <w:r w:rsidRPr="00654ACD">
        <w:rPr>
          <w:rFonts w:ascii="Arial" w:eastAsia="Times New Roman" w:hAnsi="Arial" w:cs="Arial"/>
          <w:lang w:eastAsia="en-GB"/>
        </w:rPr>
        <w:t xml:space="preserve">indicates that there were </w:t>
      </w:r>
      <w:r w:rsidR="00A66480" w:rsidRPr="00654ACD">
        <w:rPr>
          <w:rFonts w:ascii="Arial" w:eastAsia="Times New Roman" w:hAnsi="Arial" w:cs="Arial"/>
          <w:lang w:eastAsia="en-GB"/>
        </w:rPr>
        <w:t xml:space="preserve">99 permitted </w:t>
      </w:r>
      <w:r w:rsidRPr="00654ACD">
        <w:rPr>
          <w:rFonts w:ascii="Arial" w:eastAsia="Times New Roman" w:hAnsi="Arial" w:cs="Arial"/>
          <w:lang w:eastAsia="en-GB"/>
        </w:rPr>
        <w:t>waste processing facilities in the city</w:t>
      </w:r>
      <w:r w:rsidR="00A66480" w:rsidRPr="00654ACD">
        <w:rPr>
          <w:rFonts w:ascii="Arial" w:eastAsia="Times New Roman" w:hAnsi="Arial" w:cs="Arial"/>
          <w:lang w:eastAsia="en-GB"/>
        </w:rPr>
        <w:t xml:space="preserve">, </w:t>
      </w:r>
      <w:r w:rsidR="00F827C4" w:rsidRPr="00654ACD">
        <w:rPr>
          <w:rFonts w:ascii="Arial" w:eastAsia="Times New Roman" w:hAnsi="Arial" w:cs="Arial"/>
          <w:lang w:eastAsia="en-GB"/>
        </w:rPr>
        <w:t xml:space="preserve">the same was as how many were identified in the 2020 </w:t>
      </w:r>
      <w:r w:rsidR="00F27371" w:rsidRPr="00654ACD">
        <w:rPr>
          <w:rFonts w:ascii="Arial" w:eastAsia="Times New Roman" w:hAnsi="Arial" w:cs="Arial"/>
          <w:lang w:eastAsia="en-GB"/>
        </w:rPr>
        <w:t>Interrogator</w:t>
      </w:r>
      <w:r w:rsidRPr="00654ACD">
        <w:rPr>
          <w:rFonts w:ascii="Arial" w:eastAsia="Times New Roman" w:hAnsi="Arial" w:cs="Arial"/>
          <w:lang w:eastAsia="en-GB"/>
        </w:rPr>
        <w:t xml:space="preserve"> In </w:t>
      </w:r>
      <w:r w:rsidR="00D610FA" w:rsidRPr="00654ACD">
        <w:rPr>
          <w:rFonts w:ascii="Arial" w:eastAsia="Times New Roman" w:hAnsi="Arial" w:cs="Arial"/>
          <w:lang w:eastAsia="en-GB"/>
        </w:rPr>
        <w:t>202</w:t>
      </w:r>
      <w:r w:rsidR="00F27371" w:rsidRPr="00654ACD">
        <w:rPr>
          <w:rFonts w:ascii="Arial" w:eastAsia="Times New Roman" w:hAnsi="Arial" w:cs="Arial"/>
          <w:lang w:eastAsia="en-GB"/>
        </w:rPr>
        <w:t>2</w:t>
      </w:r>
      <w:r w:rsidRPr="00654ACD">
        <w:rPr>
          <w:rFonts w:ascii="Arial" w:eastAsia="Times New Roman" w:hAnsi="Arial" w:cs="Arial"/>
          <w:lang w:eastAsia="en-GB"/>
        </w:rPr>
        <w:t xml:space="preserve">, the largest </w:t>
      </w:r>
      <w:r w:rsidR="00D610FA" w:rsidRPr="00654ACD">
        <w:rPr>
          <w:rFonts w:ascii="Arial" w:eastAsia="Times New Roman" w:hAnsi="Arial" w:cs="Arial"/>
          <w:lang w:eastAsia="en-GB"/>
        </w:rPr>
        <w:t xml:space="preserve">type </w:t>
      </w:r>
      <w:r w:rsidRPr="00654ACD">
        <w:rPr>
          <w:rFonts w:ascii="Arial" w:eastAsia="Times New Roman" w:hAnsi="Arial" w:cs="Arial"/>
          <w:lang w:eastAsia="en-GB"/>
        </w:rPr>
        <w:t>of waste</w:t>
      </w:r>
      <w:r w:rsidR="00D610FA" w:rsidRPr="00654ACD">
        <w:rPr>
          <w:rFonts w:ascii="Arial" w:eastAsia="Times New Roman" w:hAnsi="Arial" w:cs="Arial"/>
          <w:lang w:eastAsia="en-GB"/>
        </w:rPr>
        <w:t xml:space="preserve"> facility</w:t>
      </w:r>
      <w:r w:rsidRPr="00654ACD">
        <w:rPr>
          <w:rFonts w:ascii="Arial" w:eastAsia="Times New Roman" w:hAnsi="Arial" w:cs="Arial"/>
          <w:lang w:eastAsia="en-GB"/>
        </w:rPr>
        <w:t xml:space="preserve"> was Household, Commercial &amp; Industrial Waste Transfer Station</w:t>
      </w:r>
      <w:r w:rsidR="00245891" w:rsidRPr="00654ACD">
        <w:rPr>
          <w:rFonts w:ascii="Arial" w:eastAsia="Times New Roman" w:hAnsi="Arial" w:cs="Arial"/>
          <w:lang w:eastAsia="en-GB"/>
        </w:rPr>
        <w:t>s</w:t>
      </w:r>
      <w:r w:rsidRPr="00654ACD">
        <w:rPr>
          <w:rFonts w:ascii="Arial" w:eastAsia="Times New Roman" w:hAnsi="Arial" w:cs="Arial"/>
          <w:lang w:eastAsia="en-GB"/>
        </w:rPr>
        <w:t xml:space="preserve">, with </w:t>
      </w:r>
      <w:r w:rsidR="00F27371" w:rsidRPr="00654ACD">
        <w:rPr>
          <w:rFonts w:ascii="Arial" w:eastAsia="Times New Roman" w:hAnsi="Arial" w:cs="Arial"/>
          <w:color w:val="000000" w:themeColor="text1"/>
          <w:lang w:eastAsia="en-GB"/>
        </w:rPr>
        <w:t xml:space="preserve">633,136 </w:t>
      </w:r>
      <w:r w:rsidRPr="00654ACD">
        <w:rPr>
          <w:rFonts w:ascii="Arial" w:eastAsia="Times New Roman" w:hAnsi="Arial" w:cs="Arial"/>
          <w:lang w:eastAsia="en-GB"/>
        </w:rPr>
        <w:t>tonnes</w:t>
      </w:r>
      <w:r w:rsidR="00245891" w:rsidRPr="00654ACD">
        <w:rPr>
          <w:rFonts w:ascii="Arial" w:eastAsia="Times New Roman" w:hAnsi="Arial" w:cs="Arial"/>
          <w:lang w:eastAsia="en-GB"/>
        </w:rPr>
        <w:t xml:space="preserve"> received</w:t>
      </w:r>
      <w:r w:rsidRPr="00654ACD">
        <w:rPr>
          <w:rFonts w:ascii="Arial" w:eastAsia="Times New Roman" w:hAnsi="Arial" w:cs="Arial"/>
          <w:lang w:eastAsia="en-GB"/>
        </w:rPr>
        <w:t>.</w:t>
      </w:r>
    </w:p>
    <w:p w14:paraId="718C8D7E" w14:textId="77777777" w:rsidR="00E67105" w:rsidRPr="00654ACD" w:rsidRDefault="00E67105" w:rsidP="00E67105">
      <w:pPr>
        <w:pStyle w:val="ListParagraph"/>
        <w:spacing w:after="0"/>
      </w:pPr>
    </w:p>
    <w:p w14:paraId="745D8F6B" w14:textId="65C00E96" w:rsidR="001F400A" w:rsidRPr="00654ACD" w:rsidRDefault="0072490B" w:rsidP="0072490B">
      <w:pPr>
        <w:pStyle w:val="Heading2"/>
      </w:pPr>
      <w:r>
        <w:t>TP14 New and Existing Waste Facilities</w:t>
      </w:r>
    </w:p>
    <w:p w14:paraId="3F9942CB" w14:textId="403DF6AB" w:rsidR="00173ED5" w:rsidRPr="00654ACD" w:rsidRDefault="00173ED5" w:rsidP="00CC706F">
      <w:pPr>
        <w:pStyle w:val="Heading3"/>
      </w:pPr>
      <w:r w:rsidRPr="00654ACD">
        <w:t>TP14/1: New Waste Facilities Approved</w:t>
      </w:r>
    </w:p>
    <w:tbl>
      <w:tblPr>
        <w:tblStyle w:val="TableGrid"/>
        <w:tblW w:w="8667" w:type="dxa"/>
        <w:tblInd w:w="704" w:type="dxa"/>
        <w:tblLook w:val="04A0" w:firstRow="1" w:lastRow="0" w:firstColumn="1" w:lastColumn="0" w:noHBand="0" w:noVBand="1"/>
        <w:tblDescription w:val="New Waste Facilities Approved"/>
      </w:tblPr>
      <w:tblGrid>
        <w:gridCol w:w="1245"/>
        <w:gridCol w:w="2602"/>
        <w:gridCol w:w="2268"/>
        <w:gridCol w:w="2552"/>
      </w:tblGrid>
      <w:tr w:rsidR="00B82B5F" w:rsidRPr="00654ACD" w14:paraId="5B03888E" w14:textId="77777777" w:rsidTr="00FD4651">
        <w:trPr>
          <w:cantSplit/>
          <w:trHeight w:val="478"/>
          <w:tblHeader/>
        </w:trPr>
        <w:tc>
          <w:tcPr>
            <w:tcW w:w="1245" w:type="dxa"/>
            <w:noWrap/>
            <w:vAlign w:val="center"/>
            <w:hideMark/>
          </w:tcPr>
          <w:p w14:paraId="7543271A" w14:textId="77777777" w:rsidR="00B82B5F" w:rsidRPr="00654ACD" w:rsidRDefault="00B82B5F" w:rsidP="00C53950">
            <w:pPr>
              <w:spacing w:after="0" w:line="240" w:lineRule="auto"/>
              <w:jc w:val="center"/>
              <w:rPr>
                <w:rFonts w:ascii="Arial" w:hAnsi="Arial" w:cs="Arial"/>
                <w:b/>
                <w:color w:val="000000" w:themeColor="text1"/>
              </w:rPr>
            </w:pPr>
            <w:r w:rsidRPr="00654ACD">
              <w:rPr>
                <w:rFonts w:ascii="Arial" w:hAnsi="Arial" w:cs="Arial"/>
                <w:b/>
                <w:color w:val="000000" w:themeColor="text1"/>
              </w:rPr>
              <w:t>Year</w:t>
            </w:r>
          </w:p>
        </w:tc>
        <w:tc>
          <w:tcPr>
            <w:tcW w:w="2602" w:type="dxa"/>
            <w:noWrap/>
            <w:vAlign w:val="center"/>
            <w:hideMark/>
          </w:tcPr>
          <w:p w14:paraId="2C400E54" w14:textId="77777777" w:rsidR="00B82B5F" w:rsidRPr="00654ACD" w:rsidRDefault="00B82B5F" w:rsidP="00C53950">
            <w:pPr>
              <w:spacing w:after="0" w:line="240" w:lineRule="auto"/>
              <w:jc w:val="center"/>
              <w:rPr>
                <w:rFonts w:ascii="Arial" w:hAnsi="Arial" w:cs="Arial"/>
                <w:b/>
                <w:color w:val="000000" w:themeColor="text1"/>
              </w:rPr>
            </w:pPr>
            <w:r w:rsidRPr="00654ACD">
              <w:rPr>
                <w:rFonts w:ascii="Arial" w:hAnsi="Arial" w:cs="Arial"/>
                <w:b/>
                <w:color w:val="000000" w:themeColor="text1"/>
              </w:rPr>
              <w:t>Location</w:t>
            </w:r>
          </w:p>
        </w:tc>
        <w:tc>
          <w:tcPr>
            <w:tcW w:w="2268" w:type="dxa"/>
            <w:noWrap/>
            <w:vAlign w:val="center"/>
            <w:hideMark/>
          </w:tcPr>
          <w:p w14:paraId="307265FD" w14:textId="77777777" w:rsidR="00B82B5F" w:rsidRPr="00654ACD" w:rsidRDefault="00B82B5F" w:rsidP="00C53950">
            <w:pPr>
              <w:spacing w:after="0" w:line="240" w:lineRule="auto"/>
              <w:jc w:val="center"/>
              <w:rPr>
                <w:rFonts w:ascii="Arial" w:hAnsi="Arial" w:cs="Arial"/>
                <w:b/>
                <w:color w:val="000000" w:themeColor="text1"/>
              </w:rPr>
            </w:pPr>
            <w:r w:rsidRPr="00654ACD">
              <w:rPr>
                <w:rFonts w:ascii="Arial" w:hAnsi="Arial" w:cs="Arial"/>
                <w:b/>
                <w:color w:val="000000" w:themeColor="text1"/>
              </w:rPr>
              <w:t>Capacity (Tonnage)</w:t>
            </w:r>
          </w:p>
        </w:tc>
        <w:tc>
          <w:tcPr>
            <w:tcW w:w="2552" w:type="dxa"/>
            <w:noWrap/>
            <w:vAlign w:val="center"/>
            <w:hideMark/>
          </w:tcPr>
          <w:p w14:paraId="2FBF5A9A" w14:textId="77777777" w:rsidR="00B82B5F" w:rsidRPr="00654ACD" w:rsidRDefault="00B82B5F" w:rsidP="00C53950">
            <w:pPr>
              <w:spacing w:after="0" w:line="240" w:lineRule="auto"/>
              <w:jc w:val="center"/>
              <w:rPr>
                <w:rFonts w:ascii="Arial" w:hAnsi="Arial" w:cs="Arial"/>
                <w:b/>
                <w:color w:val="000000" w:themeColor="text1"/>
              </w:rPr>
            </w:pPr>
            <w:r w:rsidRPr="00654ACD">
              <w:rPr>
                <w:rFonts w:ascii="Arial" w:hAnsi="Arial" w:cs="Arial"/>
                <w:b/>
                <w:color w:val="000000" w:themeColor="text1"/>
              </w:rPr>
              <w:t>Type of Facility</w:t>
            </w:r>
          </w:p>
        </w:tc>
      </w:tr>
      <w:tr w:rsidR="00B82B5F" w:rsidRPr="00654ACD" w14:paraId="40D77917" w14:textId="77777777" w:rsidTr="00FD4651">
        <w:trPr>
          <w:cantSplit/>
          <w:trHeight w:val="300"/>
        </w:trPr>
        <w:tc>
          <w:tcPr>
            <w:tcW w:w="1245" w:type="dxa"/>
            <w:noWrap/>
            <w:vAlign w:val="center"/>
            <w:hideMark/>
          </w:tcPr>
          <w:p w14:paraId="319A9BC9"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2011/12</w:t>
            </w:r>
          </w:p>
        </w:tc>
        <w:tc>
          <w:tcPr>
            <w:tcW w:w="2602" w:type="dxa"/>
            <w:noWrap/>
            <w:vAlign w:val="center"/>
            <w:hideMark/>
          </w:tcPr>
          <w:p w14:paraId="6AF08F65" w14:textId="21108621"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2011/05297/PA</w:t>
            </w:r>
          </w:p>
          <w:p w14:paraId="13572C96" w14:textId="740124E0"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DHL Depot, Landor Street, Nechells, B8 1AH</w:t>
            </w:r>
          </w:p>
        </w:tc>
        <w:tc>
          <w:tcPr>
            <w:tcW w:w="2268" w:type="dxa"/>
            <w:noWrap/>
            <w:vAlign w:val="center"/>
            <w:hideMark/>
          </w:tcPr>
          <w:p w14:paraId="125643AC" w14:textId="77777777" w:rsidR="00B82B5F" w:rsidRPr="002F0F02" w:rsidRDefault="00B82B5F" w:rsidP="00C53950">
            <w:pPr>
              <w:spacing w:after="0" w:line="240" w:lineRule="auto"/>
              <w:rPr>
                <w:rFonts w:ascii="Arial" w:hAnsi="Arial" w:cs="Arial"/>
                <w:bCs/>
                <w:color w:val="000000" w:themeColor="text1"/>
                <w:lang w:val="fr-FR"/>
              </w:rPr>
            </w:pPr>
            <w:r w:rsidRPr="002F0F02">
              <w:rPr>
                <w:rFonts w:ascii="Arial" w:hAnsi="Arial" w:cs="Arial"/>
                <w:bCs/>
                <w:color w:val="000000" w:themeColor="text1"/>
                <w:lang w:val="fr-FR"/>
              </w:rPr>
              <w:t xml:space="preserve">Total = 300,000 tonnes </w:t>
            </w:r>
            <w:proofErr w:type="spellStart"/>
            <w:r w:rsidRPr="002F0F02">
              <w:rPr>
                <w:rFonts w:ascii="Arial" w:hAnsi="Arial" w:cs="Arial"/>
                <w:bCs/>
                <w:color w:val="000000" w:themeColor="text1"/>
                <w:lang w:val="fr-FR"/>
              </w:rPr>
              <w:t>pa</w:t>
            </w:r>
            <w:proofErr w:type="spellEnd"/>
            <w:r w:rsidRPr="002F0F02">
              <w:rPr>
                <w:rFonts w:ascii="Arial" w:hAnsi="Arial" w:cs="Arial"/>
                <w:bCs/>
                <w:color w:val="000000" w:themeColor="text1"/>
                <w:lang w:val="fr-FR"/>
              </w:rPr>
              <w:br/>
              <w:t xml:space="preserve">C&amp;I 200,000 tonnes </w:t>
            </w:r>
            <w:proofErr w:type="spellStart"/>
            <w:r w:rsidRPr="002F0F02">
              <w:rPr>
                <w:rFonts w:ascii="Arial" w:hAnsi="Arial" w:cs="Arial"/>
                <w:bCs/>
                <w:color w:val="000000" w:themeColor="text1"/>
                <w:lang w:val="fr-FR"/>
              </w:rPr>
              <w:t>pa</w:t>
            </w:r>
            <w:proofErr w:type="spellEnd"/>
            <w:r w:rsidRPr="002F0F02">
              <w:rPr>
                <w:rFonts w:ascii="Arial" w:hAnsi="Arial" w:cs="Arial"/>
                <w:bCs/>
                <w:color w:val="000000" w:themeColor="text1"/>
                <w:lang w:val="fr-FR"/>
              </w:rPr>
              <w:br/>
              <w:t xml:space="preserve">Municipal 100,000 tonnes </w:t>
            </w:r>
            <w:proofErr w:type="spellStart"/>
            <w:r w:rsidRPr="002F0F02">
              <w:rPr>
                <w:rFonts w:ascii="Arial" w:hAnsi="Arial" w:cs="Arial"/>
                <w:bCs/>
                <w:color w:val="000000" w:themeColor="text1"/>
                <w:lang w:val="fr-FR"/>
              </w:rPr>
              <w:t>pa</w:t>
            </w:r>
            <w:proofErr w:type="spellEnd"/>
          </w:p>
        </w:tc>
        <w:tc>
          <w:tcPr>
            <w:tcW w:w="2552" w:type="dxa"/>
            <w:noWrap/>
            <w:vAlign w:val="center"/>
            <w:hideMark/>
          </w:tcPr>
          <w:p w14:paraId="126ED469"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Energy Recovery /Waste Transfer Station (Waste plastics, paper and biodegradable materials)</w:t>
            </w:r>
          </w:p>
        </w:tc>
      </w:tr>
      <w:tr w:rsidR="00B82B5F" w:rsidRPr="00654ACD" w14:paraId="37F5D760" w14:textId="77777777" w:rsidTr="00FD4651">
        <w:trPr>
          <w:cantSplit/>
          <w:trHeight w:val="300"/>
        </w:trPr>
        <w:tc>
          <w:tcPr>
            <w:tcW w:w="1245" w:type="dxa"/>
            <w:noWrap/>
            <w:vAlign w:val="center"/>
            <w:hideMark/>
          </w:tcPr>
          <w:p w14:paraId="254D42FF"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2011/12</w:t>
            </w:r>
          </w:p>
        </w:tc>
        <w:tc>
          <w:tcPr>
            <w:tcW w:w="2602" w:type="dxa"/>
            <w:noWrap/>
            <w:vAlign w:val="center"/>
            <w:hideMark/>
          </w:tcPr>
          <w:p w14:paraId="58AB54B3" w14:textId="51BB42DD"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2011/05814/PA </w:t>
            </w:r>
          </w:p>
          <w:p w14:paraId="200FE9BC" w14:textId="44A713B1"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61 Landor St, Nechells, B8 1AE</w:t>
            </w:r>
          </w:p>
        </w:tc>
        <w:tc>
          <w:tcPr>
            <w:tcW w:w="2268" w:type="dxa"/>
            <w:noWrap/>
            <w:vAlign w:val="center"/>
            <w:hideMark/>
          </w:tcPr>
          <w:p w14:paraId="1D869483"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Unknown</w:t>
            </w:r>
          </w:p>
        </w:tc>
        <w:tc>
          <w:tcPr>
            <w:tcW w:w="2552" w:type="dxa"/>
            <w:noWrap/>
            <w:vAlign w:val="center"/>
            <w:hideMark/>
          </w:tcPr>
          <w:p w14:paraId="4EFC1671"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Wood Recycling Facility </w:t>
            </w:r>
          </w:p>
        </w:tc>
      </w:tr>
      <w:tr w:rsidR="00B82B5F" w:rsidRPr="00654ACD" w14:paraId="63146F63" w14:textId="77777777" w:rsidTr="00FD4651">
        <w:trPr>
          <w:cantSplit/>
          <w:trHeight w:val="300"/>
        </w:trPr>
        <w:tc>
          <w:tcPr>
            <w:tcW w:w="1245" w:type="dxa"/>
            <w:noWrap/>
            <w:vAlign w:val="center"/>
            <w:hideMark/>
          </w:tcPr>
          <w:p w14:paraId="6D544E0C"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lastRenderedPageBreak/>
              <w:t>2012/13</w:t>
            </w:r>
          </w:p>
        </w:tc>
        <w:tc>
          <w:tcPr>
            <w:tcW w:w="2602" w:type="dxa"/>
            <w:noWrap/>
            <w:vAlign w:val="center"/>
            <w:hideMark/>
          </w:tcPr>
          <w:p w14:paraId="2779DA5A" w14:textId="27D5E514"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2012/05481/PA </w:t>
            </w:r>
          </w:p>
          <w:p w14:paraId="564309D6" w14:textId="3FDD4A58"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Webster &amp; Horsfall, off Speedwell Rd, Hay Mills, B25 8DW</w:t>
            </w:r>
          </w:p>
        </w:tc>
        <w:tc>
          <w:tcPr>
            <w:tcW w:w="2268" w:type="dxa"/>
            <w:noWrap/>
            <w:vAlign w:val="center"/>
            <w:hideMark/>
          </w:tcPr>
          <w:p w14:paraId="64DD2ABC"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60,000 tonnes pa</w:t>
            </w:r>
          </w:p>
        </w:tc>
        <w:tc>
          <w:tcPr>
            <w:tcW w:w="2552" w:type="dxa"/>
            <w:noWrap/>
            <w:vAlign w:val="center"/>
            <w:hideMark/>
          </w:tcPr>
          <w:p w14:paraId="13BD5FE4"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Energy from Waste facility – Combined Heat and Power generating 7 MW electricity annually (waste timber)</w:t>
            </w:r>
          </w:p>
        </w:tc>
      </w:tr>
      <w:tr w:rsidR="00B82B5F" w:rsidRPr="00654ACD" w14:paraId="2ACC74B4" w14:textId="77777777" w:rsidTr="00FD4651">
        <w:trPr>
          <w:cantSplit/>
          <w:trHeight w:val="300"/>
        </w:trPr>
        <w:tc>
          <w:tcPr>
            <w:tcW w:w="1245" w:type="dxa"/>
            <w:noWrap/>
            <w:vAlign w:val="center"/>
            <w:hideMark/>
          </w:tcPr>
          <w:p w14:paraId="220226B2"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2012/13</w:t>
            </w:r>
          </w:p>
        </w:tc>
        <w:tc>
          <w:tcPr>
            <w:tcW w:w="2602" w:type="dxa"/>
            <w:noWrap/>
            <w:vAlign w:val="center"/>
            <w:hideMark/>
          </w:tcPr>
          <w:p w14:paraId="7544A53B" w14:textId="5D30DAB9"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2012/05728/PA</w:t>
            </w:r>
          </w:p>
          <w:p w14:paraId="47934C90" w14:textId="63094262"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Railway Sidings, Aston Church Rd, B8 1QR</w:t>
            </w:r>
          </w:p>
        </w:tc>
        <w:tc>
          <w:tcPr>
            <w:tcW w:w="2268" w:type="dxa"/>
            <w:noWrap/>
            <w:vAlign w:val="center"/>
            <w:hideMark/>
          </w:tcPr>
          <w:p w14:paraId="78ECF83E"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4,000 tonnes pa</w:t>
            </w:r>
          </w:p>
        </w:tc>
        <w:tc>
          <w:tcPr>
            <w:tcW w:w="2552" w:type="dxa"/>
            <w:noWrap/>
            <w:vAlign w:val="center"/>
            <w:hideMark/>
          </w:tcPr>
          <w:p w14:paraId="35FC4AC0"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Waste transfer station (Inert material only including timber, paper and construction waste)</w:t>
            </w:r>
          </w:p>
        </w:tc>
      </w:tr>
      <w:tr w:rsidR="00B82B5F" w:rsidRPr="00654ACD" w14:paraId="748289F9" w14:textId="77777777" w:rsidTr="00FD4651">
        <w:trPr>
          <w:cantSplit/>
          <w:trHeight w:val="300"/>
        </w:trPr>
        <w:tc>
          <w:tcPr>
            <w:tcW w:w="1245" w:type="dxa"/>
            <w:noWrap/>
            <w:vAlign w:val="center"/>
            <w:hideMark/>
          </w:tcPr>
          <w:p w14:paraId="00A5E5C7"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2012/13</w:t>
            </w:r>
          </w:p>
        </w:tc>
        <w:tc>
          <w:tcPr>
            <w:tcW w:w="2602" w:type="dxa"/>
            <w:noWrap/>
            <w:vAlign w:val="center"/>
            <w:hideMark/>
          </w:tcPr>
          <w:p w14:paraId="18CB4021" w14:textId="40384884"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2012/05409/PA</w:t>
            </w:r>
          </w:p>
          <w:p w14:paraId="776CA23C" w14:textId="0A05BA5D" w:rsidR="00B82B5F" w:rsidRPr="00654ACD" w:rsidRDefault="00B82B5F" w:rsidP="00C53950">
            <w:pPr>
              <w:spacing w:after="0" w:line="240" w:lineRule="auto"/>
              <w:rPr>
                <w:rFonts w:ascii="Arial" w:hAnsi="Arial" w:cs="Arial"/>
                <w:bCs/>
                <w:color w:val="000000" w:themeColor="text1"/>
              </w:rPr>
            </w:pPr>
            <w:proofErr w:type="spellStart"/>
            <w:r w:rsidRPr="00654ACD">
              <w:rPr>
                <w:rFonts w:ascii="Arial" w:hAnsi="Arial" w:cs="Arial"/>
                <w:bCs/>
                <w:color w:val="000000" w:themeColor="text1"/>
              </w:rPr>
              <w:t>Washwood</w:t>
            </w:r>
            <w:proofErr w:type="spellEnd"/>
            <w:r w:rsidRPr="00654ACD">
              <w:rPr>
                <w:rFonts w:ascii="Arial" w:hAnsi="Arial" w:cs="Arial"/>
                <w:bCs/>
                <w:color w:val="000000" w:themeColor="text1"/>
              </w:rPr>
              <w:t xml:space="preserve"> Heath Freight Yard, North of Common Lane, B8 2SQ</w:t>
            </w:r>
          </w:p>
        </w:tc>
        <w:tc>
          <w:tcPr>
            <w:tcW w:w="2268" w:type="dxa"/>
            <w:noWrap/>
            <w:vAlign w:val="center"/>
            <w:hideMark/>
          </w:tcPr>
          <w:p w14:paraId="1D98D8AD"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195,000 tonnes pa</w:t>
            </w:r>
          </w:p>
        </w:tc>
        <w:tc>
          <w:tcPr>
            <w:tcW w:w="2552" w:type="dxa"/>
            <w:noWrap/>
            <w:vAlign w:val="center"/>
            <w:hideMark/>
          </w:tcPr>
          <w:p w14:paraId="0BBD340D"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Energy from Waste facility – Advanced Conversion Technology generating 8MW and 2MW from AD plant. (Municipal solid waste, C &amp; I wastes)</w:t>
            </w:r>
          </w:p>
        </w:tc>
      </w:tr>
      <w:tr w:rsidR="00B82B5F" w:rsidRPr="00654ACD" w14:paraId="2376ED2B" w14:textId="77777777" w:rsidTr="00FD4651">
        <w:trPr>
          <w:cantSplit/>
          <w:trHeight w:val="300"/>
        </w:trPr>
        <w:tc>
          <w:tcPr>
            <w:tcW w:w="1245" w:type="dxa"/>
            <w:noWrap/>
            <w:vAlign w:val="center"/>
            <w:hideMark/>
          </w:tcPr>
          <w:p w14:paraId="4EF3F896"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2013/14</w:t>
            </w:r>
          </w:p>
        </w:tc>
        <w:tc>
          <w:tcPr>
            <w:tcW w:w="2602" w:type="dxa"/>
            <w:noWrap/>
            <w:vAlign w:val="center"/>
            <w:hideMark/>
          </w:tcPr>
          <w:p w14:paraId="7C340B4E" w14:textId="4ABFC50D"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2013/06872/PA</w:t>
            </w:r>
          </w:p>
          <w:p w14:paraId="00947853" w14:textId="5592CFA0"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Alcoa, Kitts Green Rd, B33 9QR </w:t>
            </w:r>
          </w:p>
        </w:tc>
        <w:tc>
          <w:tcPr>
            <w:tcW w:w="2268" w:type="dxa"/>
            <w:noWrap/>
            <w:vAlign w:val="center"/>
            <w:hideMark/>
          </w:tcPr>
          <w:p w14:paraId="5AD8B5DB"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Unknown</w:t>
            </w:r>
          </w:p>
        </w:tc>
        <w:tc>
          <w:tcPr>
            <w:tcW w:w="2552" w:type="dxa"/>
            <w:noWrap/>
            <w:vAlign w:val="center"/>
            <w:hideMark/>
          </w:tcPr>
          <w:p w14:paraId="46C58B1F"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Relocation of existing Waste Transfer Station </w:t>
            </w:r>
          </w:p>
        </w:tc>
      </w:tr>
      <w:tr w:rsidR="00B82B5F" w:rsidRPr="00654ACD" w14:paraId="7A853A37" w14:textId="77777777" w:rsidTr="00FD4651">
        <w:trPr>
          <w:cantSplit/>
          <w:trHeight w:val="300"/>
        </w:trPr>
        <w:tc>
          <w:tcPr>
            <w:tcW w:w="1245" w:type="dxa"/>
            <w:noWrap/>
            <w:vAlign w:val="center"/>
            <w:hideMark/>
          </w:tcPr>
          <w:p w14:paraId="24755A59"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2013/14</w:t>
            </w:r>
          </w:p>
        </w:tc>
        <w:tc>
          <w:tcPr>
            <w:tcW w:w="2602" w:type="dxa"/>
            <w:noWrap/>
            <w:vAlign w:val="center"/>
            <w:hideMark/>
          </w:tcPr>
          <w:p w14:paraId="79818242" w14:textId="07D3EB65"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2013/07484/PA</w:t>
            </w:r>
          </w:p>
          <w:p w14:paraId="4517C5FF" w14:textId="450F5D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Unit A5 &amp; A6, Heartlands Park, </w:t>
            </w:r>
            <w:proofErr w:type="spellStart"/>
            <w:r w:rsidRPr="00654ACD">
              <w:rPr>
                <w:rFonts w:ascii="Arial" w:hAnsi="Arial" w:cs="Arial"/>
                <w:bCs/>
                <w:color w:val="000000" w:themeColor="text1"/>
              </w:rPr>
              <w:t>Washwood</w:t>
            </w:r>
            <w:proofErr w:type="spellEnd"/>
            <w:r w:rsidRPr="00654ACD">
              <w:rPr>
                <w:rFonts w:ascii="Arial" w:hAnsi="Arial" w:cs="Arial"/>
                <w:bCs/>
                <w:color w:val="000000" w:themeColor="text1"/>
              </w:rPr>
              <w:t xml:space="preserve"> Heath, B8 2UW.</w:t>
            </w:r>
          </w:p>
        </w:tc>
        <w:tc>
          <w:tcPr>
            <w:tcW w:w="2268" w:type="dxa"/>
            <w:noWrap/>
            <w:vAlign w:val="center"/>
            <w:hideMark/>
          </w:tcPr>
          <w:p w14:paraId="3C13B449"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Unknown </w:t>
            </w:r>
          </w:p>
        </w:tc>
        <w:tc>
          <w:tcPr>
            <w:tcW w:w="2552" w:type="dxa"/>
            <w:noWrap/>
            <w:vAlign w:val="center"/>
            <w:hideMark/>
          </w:tcPr>
          <w:p w14:paraId="5AF81688"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Wood recycling facility (business relocated from Landor Street)</w:t>
            </w:r>
          </w:p>
        </w:tc>
      </w:tr>
      <w:tr w:rsidR="00B82B5F" w:rsidRPr="00654ACD" w14:paraId="3911AE0F" w14:textId="77777777" w:rsidTr="00FD4651">
        <w:trPr>
          <w:cantSplit/>
          <w:trHeight w:val="300"/>
        </w:trPr>
        <w:tc>
          <w:tcPr>
            <w:tcW w:w="1245" w:type="dxa"/>
            <w:noWrap/>
            <w:vAlign w:val="center"/>
            <w:hideMark/>
          </w:tcPr>
          <w:p w14:paraId="641755E0"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2013/14</w:t>
            </w:r>
          </w:p>
        </w:tc>
        <w:tc>
          <w:tcPr>
            <w:tcW w:w="2602" w:type="dxa"/>
            <w:noWrap/>
            <w:vAlign w:val="center"/>
            <w:hideMark/>
          </w:tcPr>
          <w:p w14:paraId="3400D423" w14:textId="77777777"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2013/07749/PA</w:t>
            </w:r>
          </w:p>
          <w:p w14:paraId="6E4662FD" w14:textId="069C449C"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Small Heath Rail Sidings, Anderton Road, Small Heath B11 1TG.</w:t>
            </w:r>
          </w:p>
        </w:tc>
        <w:tc>
          <w:tcPr>
            <w:tcW w:w="2268" w:type="dxa"/>
            <w:noWrap/>
            <w:vAlign w:val="center"/>
            <w:hideMark/>
          </w:tcPr>
          <w:p w14:paraId="1D508457"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100,000 tonnes throughput </w:t>
            </w:r>
          </w:p>
        </w:tc>
        <w:tc>
          <w:tcPr>
            <w:tcW w:w="2552" w:type="dxa"/>
            <w:noWrap/>
            <w:vAlign w:val="center"/>
            <w:hideMark/>
          </w:tcPr>
          <w:p w14:paraId="34F1BDF8"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Aggregates Waste Transfer/recycling facility </w:t>
            </w:r>
          </w:p>
        </w:tc>
      </w:tr>
      <w:tr w:rsidR="00B82B5F" w:rsidRPr="00654ACD" w14:paraId="25287DDD" w14:textId="77777777" w:rsidTr="00FD4651">
        <w:trPr>
          <w:cantSplit/>
          <w:trHeight w:val="300"/>
        </w:trPr>
        <w:tc>
          <w:tcPr>
            <w:tcW w:w="1245" w:type="dxa"/>
            <w:noWrap/>
            <w:vAlign w:val="center"/>
            <w:hideMark/>
          </w:tcPr>
          <w:p w14:paraId="764F3C8E"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2014/15</w:t>
            </w:r>
          </w:p>
        </w:tc>
        <w:tc>
          <w:tcPr>
            <w:tcW w:w="2602" w:type="dxa"/>
            <w:noWrap/>
            <w:vAlign w:val="center"/>
            <w:hideMark/>
          </w:tcPr>
          <w:p w14:paraId="34AE53FA" w14:textId="77777777"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2015/00255/PA</w:t>
            </w:r>
          </w:p>
          <w:p w14:paraId="58D2FBE3" w14:textId="6E906638"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39 Trent Street, Digbeth, B5 5NL.</w:t>
            </w:r>
          </w:p>
        </w:tc>
        <w:tc>
          <w:tcPr>
            <w:tcW w:w="2268" w:type="dxa"/>
            <w:noWrap/>
            <w:vAlign w:val="center"/>
            <w:hideMark/>
          </w:tcPr>
          <w:p w14:paraId="31160750"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Maximum 5 skips per day equalling up to 30 tonnes per day (Monday – Saturday operating)</w:t>
            </w:r>
          </w:p>
        </w:tc>
        <w:tc>
          <w:tcPr>
            <w:tcW w:w="2552" w:type="dxa"/>
            <w:noWrap/>
            <w:vAlign w:val="center"/>
            <w:hideMark/>
          </w:tcPr>
          <w:p w14:paraId="3523455B" w14:textId="1AF0A9CA"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Waste Transfer Facility handling non-hazardous material, cardboard, timber, metal, </w:t>
            </w:r>
            <w:r w:rsidR="00E15AF5" w:rsidRPr="00654ACD">
              <w:rPr>
                <w:rFonts w:ascii="Arial" w:hAnsi="Arial" w:cs="Arial"/>
                <w:bCs/>
                <w:color w:val="000000" w:themeColor="text1"/>
              </w:rPr>
              <w:t>plastic, masonry</w:t>
            </w:r>
            <w:r w:rsidRPr="00654ACD">
              <w:rPr>
                <w:rFonts w:ascii="Arial" w:hAnsi="Arial" w:cs="Arial"/>
                <w:bCs/>
                <w:color w:val="000000" w:themeColor="text1"/>
              </w:rPr>
              <w:t xml:space="preserve"> and soil</w:t>
            </w:r>
          </w:p>
        </w:tc>
      </w:tr>
      <w:tr w:rsidR="00B82B5F" w:rsidRPr="00654ACD" w14:paraId="5EF44CF4" w14:textId="77777777" w:rsidTr="00FD4651">
        <w:trPr>
          <w:cantSplit/>
          <w:trHeight w:val="300"/>
        </w:trPr>
        <w:tc>
          <w:tcPr>
            <w:tcW w:w="1245" w:type="dxa"/>
            <w:noWrap/>
            <w:vAlign w:val="center"/>
            <w:hideMark/>
          </w:tcPr>
          <w:p w14:paraId="1D715DE8"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2015/16</w:t>
            </w:r>
          </w:p>
        </w:tc>
        <w:tc>
          <w:tcPr>
            <w:tcW w:w="2602" w:type="dxa"/>
            <w:noWrap/>
            <w:vAlign w:val="center"/>
            <w:hideMark/>
          </w:tcPr>
          <w:p w14:paraId="04B53541" w14:textId="77777777"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2015/06588/PA (Renewal of approval 2012/05409/PA)</w:t>
            </w:r>
          </w:p>
          <w:p w14:paraId="212C3FDC" w14:textId="10FE3EA0" w:rsidR="00B82B5F" w:rsidRPr="00654ACD" w:rsidRDefault="00B82B5F" w:rsidP="00C53950">
            <w:pPr>
              <w:spacing w:after="0" w:line="240" w:lineRule="auto"/>
              <w:rPr>
                <w:rFonts w:ascii="Arial" w:hAnsi="Arial" w:cs="Arial"/>
                <w:bCs/>
                <w:color w:val="000000" w:themeColor="text1"/>
              </w:rPr>
            </w:pPr>
            <w:proofErr w:type="spellStart"/>
            <w:r w:rsidRPr="00654ACD">
              <w:rPr>
                <w:rFonts w:ascii="Arial" w:hAnsi="Arial" w:cs="Arial"/>
                <w:bCs/>
                <w:color w:val="000000" w:themeColor="text1"/>
              </w:rPr>
              <w:t>Washwood</w:t>
            </w:r>
            <w:proofErr w:type="spellEnd"/>
            <w:r w:rsidRPr="00654ACD">
              <w:rPr>
                <w:rFonts w:ascii="Arial" w:hAnsi="Arial" w:cs="Arial"/>
                <w:bCs/>
                <w:color w:val="000000" w:themeColor="text1"/>
              </w:rPr>
              <w:t xml:space="preserve"> Heath Freight Yard, North of common Lane, </w:t>
            </w:r>
            <w:proofErr w:type="spellStart"/>
            <w:r w:rsidRPr="00654ACD">
              <w:rPr>
                <w:rFonts w:ascii="Arial" w:hAnsi="Arial" w:cs="Arial"/>
                <w:bCs/>
                <w:color w:val="000000" w:themeColor="text1"/>
              </w:rPr>
              <w:t>Washwood</w:t>
            </w:r>
            <w:proofErr w:type="spellEnd"/>
            <w:r w:rsidRPr="00654ACD">
              <w:rPr>
                <w:rFonts w:ascii="Arial" w:hAnsi="Arial" w:cs="Arial"/>
                <w:bCs/>
                <w:color w:val="000000" w:themeColor="text1"/>
              </w:rPr>
              <w:t xml:space="preserve"> Heath B8 2SQ</w:t>
            </w:r>
          </w:p>
        </w:tc>
        <w:tc>
          <w:tcPr>
            <w:tcW w:w="2268" w:type="dxa"/>
            <w:noWrap/>
            <w:vAlign w:val="center"/>
            <w:hideMark/>
          </w:tcPr>
          <w:p w14:paraId="399AA5B3"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195,000 tonnes pa</w:t>
            </w:r>
          </w:p>
        </w:tc>
        <w:tc>
          <w:tcPr>
            <w:tcW w:w="2552" w:type="dxa"/>
            <w:noWrap/>
            <w:vAlign w:val="center"/>
            <w:hideMark/>
          </w:tcPr>
          <w:p w14:paraId="7CD3A881"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Energy from waste/ anaerobic digestion facility </w:t>
            </w:r>
          </w:p>
        </w:tc>
      </w:tr>
      <w:tr w:rsidR="00B82B5F" w:rsidRPr="00654ACD" w14:paraId="7E9D48BA" w14:textId="77777777" w:rsidTr="00FD4651">
        <w:trPr>
          <w:cantSplit/>
          <w:trHeight w:val="300"/>
        </w:trPr>
        <w:tc>
          <w:tcPr>
            <w:tcW w:w="1245" w:type="dxa"/>
            <w:noWrap/>
            <w:vAlign w:val="center"/>
            <w:hideMark/>
          </w:tcPr>
          <w:p w14:paraId="5D3922A7"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2016/17</w:t>
            </w:r>
          </w:p>
        </w:tc>
        <w:tc>
          <w:tcPr>
            <w:tcW w:w="2602" w:type="dxa"/>
            <w:noWrap/>
            <w:vAlign w:val="center"/>
            <w:hideMark/>
          </w:tcPr>
          <w:p w14:paraId="760FE7FA" w14:textId="77777777"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2015/09679/PA</w:t>
            </w:r>
          </w:p>
          <w:p w14:paraId="73F33DBA" w14:textId="1212CB5A"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Fort Industrial Park, Pype Hayes, B35 7RB</w:t>
            </w:r>
          </w:p>
        </w:tc>
        <w:tc>
          <w:tcPr>
            <w:tcW w:w="2268" w:type="dxa"/>
            <w:noWrap/>
            <w:vAlign w:val="center"/>
            <w:hideMark/>
          </w:tcPr>
          <w:p w14:paraId="5593F956"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Throughput of 105,000 tonnes per annum.</w:t>
            </w:r>
          </w:p>
        </w:tc>
        <w:tc>
          <w:tcPr>
            <w:tcW w:w="2552" w:type="dxa"/>
            <w:noWrap/>
            <w:vAlign w:val="center"/>
            <w:hideMark/>
          </w:tcPr>
          <w:p w14:paraId="28D14052"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Renewable Energy Centre (gasification plant)</w:t>
            </w:r>
          </w:p>
        </w:tc>
      </w:tr>
      <w:tr w:rsidR="00B82B5F" w:rsidRPr="00654ACD" w14:paraId="2CD453BD" w14:textId="77777777" w:rsidTr="00FD4651">
        <w:trPr>
          <w:cantSplit/>
          <w:trHeight w:val="300"/>
        </w:trPr>
        <w:tc>
          <w:tcPr>
            <w:tcW w:w="1245" w:type="dxa"/>
            <w:noWrap/>
            <w:vAlign w:val="center"/>
            <w:hideMark/>
          </w:tcPr>
          <w:p w14:paraId="72FBF796"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2019/20</w:t>
            </w:r>
          </w:p>
        </w:tc>
        <w:tc>
          <w:tcPr>
            <w:tcW w:w="2602" w:type="dxa"/>
            <w:noWrap/>
            <w:vAlign w:val="center"/>
            <w:hideMark/>
          </w:tcPr>
          <w:p w14:paraId="6D7F82AF" w14:textId="77777777"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2018/09425/PA</w:t>
            </w:r>
          </w:p>
          <w:p w14:paraId="4756249C" w14:textId="00F90D4A"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 Hall Hay Road, B11 2AA</w:t>
            </w:r>
          </w:p>
        </w:tc>
        <w:tc>
          <w:tcPr>
            <w:tcW w:w="2268" w:type="dxa"/>
            <w:noWrap/>
            <w:vAlign w:val="center"/>
            <w:hideMark/>
          </w:tcPr>
          <w:p w14:paraId="4EC75CE6"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277,000 tonnes per annum </w:t>
            </w:r>
          </w:p>
        </w:tc>
        <w:tc>
          <w:tcPr>
            <w:tcW w:w="2552" w:type="dxa"/>
            <w:noWrap/>
            <w:vAlign w:val="center"/>
            <w:hideMark/>
          </w:tcPr>
          <w:p w14:paraId="5143B06E"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Energy Recovery Facility</w:t>
            </w:r>
          </w:p>
        </w:tc>
      </w:tr>
      <w:tr w:rsidR="00B82B5F" w:rsidRPr="00654ACD" w14:paraId="59CB7C21" w14:textId="77777777" w:rsidTr="00FD4651">
        <w:trPr>
          <w:cantSplit/>
          <w:trHeight w:val="300"/>
        </w:trPr>
        <w:tc>
          <w:tcPr>
            <w:tcW w:w="1245" w:type="dxa"/>
            <w:noWrap/>
            <w:vAlign w:val="center"/>
            <w:hideMark/>
          </w:tcPr>
          <w:p w14:paraId="689D4316"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lastRenderedPageBreak/>
              <w:t>2019/20</w:t>
            </w:r>
          </w:p>
        </w:tc>
        <w:tc>
          <w:tcPr>
            <w:tcW w:w="2602" w:type="dxa"/>
            <w:noWrap/>
            <w:vAlign w:val="center"/>
            <w:hideMark/>
          </w:tcPr>
          <w:p w14:paraId="5B5D24EA" w14:textId="77777777"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2019/07010/PA</w:t>
            </w:r>
          </w:p>
          <w:p w14:paraId="7423A37E" w14:textId="4B4CC638"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65 Cheston Road, Cheston Industrial Estate, Birmingham, Aston, B7 5ED</w:t>
            </w:r>
          </w:p>
        </w:tc>
        <w:tc>
          <w:tcPr>
            <w:tcW w:w="2268" w:type="dxa"/>
            <w:noWrap/>
            <w:vAlign w:val="center"/>
            <w:hideMark/>
          </w:tcPr>
          <w:p w14:paraId="16440652"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35,000 tonnes pa</w:t>
            </w:r>
          </w:p>
        </w:tc>
        <w:tc>
          <w:tcPr>
            <w:tcW w:w="2552" w:type="dxa"/>
            <w:noWrap/>
            <w:vAlign w:val="center"/>
            <w:hideMark/>
          </w:tcPr>
          <w:p w14:paraId="4AB340D8"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Waste Transfer Station (non-hazardous waste; household, commercial and industrial wastes; storage of scrap metal for recycling; and end of life vehicle storage, depollution and dismantling)</w:t>
            </w:r>
          </w:p>
        </w:tc>
      </w:tr>
      <w:tr w:rsidR="00B82B5F" w:rsidRPr="00654ACD" w14:paraId="2C25AE5F" w14:textId="77777777" w:rsidTr="00FD4651">
        <w:trPr>
          <w:cantSplit/>
          <w:trHeight w:val="300"/>
        </w:trPr>
        <w:tc>
          <w:tcPr>
            <w:tcW w:w="1245" w:type="dxa"/>
            <w:noWrap/>
            <w:vAlign w:val="center"/>
            <w:hideMark/>
          </w:tcPr>
          <w:p w14:paraId="6E65D9C6"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2019/20</w:t>
            </w:r>
          </w:p>
        </w:tc>
        <w:tc>
          <w:tcPr>
            <w:tcW w:w="2602" w:type="dxa"/>
            <w:noWrap/>
            <w:vAlign w:val="center"/>
            <w:hideMark/>
          </w:tcPr>
          <w:p w14:paraId="59AFFAF6" w14:textId="77777777"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2019/10252/PA</w:t>
            </w:r>
          </w:p>
          <w:p w14:paraId="54606E53" w14:textId="4A1318EC"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Smurfit Kappa SSK Paper Mill, Heartlands Parkway, Nechells, Birmingham, B7 5AR</w:t>
            </w:r>
          </w:p>
        </w:tc>
        <w:tc>
          <w:tcPr>
            <w:tcW w:w="2268" w:type="dxa"/>
            <w:noWrap/>
            <w:vAlign w:val="center"/>
            <w:hideMark/>
          </w:tcPr>
          <w:p w14:paraId="1275477D"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Unknown</w:t>
            </w:r>
          </w:p>
        </w:tc>
        <w:tc>
          <w:tcPr>
            <w:tcW w:w="2552" w:type="dxa"/>
            <w:noWrap/>
            <w:vAlign w:val="center"/>
            <w:hideMark/>
          </w:tcPr>
          <w:p w14:paraId="38443803"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Installation of new steelwork platform in existing waste yard (to process plastic waste as a by-product of converting cardboard waste to cardboard)</w:t>
            </w:r>
          </w:p>
        </w:tc>
      </w:tr>
      <w:tr w:rsidR="00B82B5F" w:rsidRPr="00654ACD" w14:paraId="0B6D5B8E" w14:textId="77777777" w:rsidTr="00FD4651">
        <w:trPr>
          <w:cantSplit/>
          <w:trHeight w:val="300"/>
        </w:trPr>
        <w:tc>
          <w:tcPr>
            <w:tcW w:w="1245" w:type="dxa"/>
            <w:noWrap/>
            <w:vAlign w:val="center"/>
            <w:hideMark/>
          </w:tcPr>
          <w:p w14:paraId="3C9F3FD7" w14:textId="77777777" w:rsidR="00B82B5F" w:rsidRPr="00654ACD" w:rsidRDefault="00B82B5F"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2020/21</w:t>
            </w:r>
          </w:p>
        </w:tc>
        <w:tc>
          <w:tcPr>
            <w:tcW w:w="2602" w:type="dxa"/>
            <w:noWrap/>
            <w:vAlign w:val="center"/>
            <w:hideMark/>
          </w:tcPr>
          <w:p w14:paraId="5617E924" w14:textId="77777777" w:rsidR="00B906DD"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2019/07850/PA</w:t>
            </w:r>
          </w:p>
          <w:p w14:paraId="4460DFF7" w14:textId="661BDDC6"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BSA Business Park, Unit 3a Armoury Road, Small Heath, B11 2RQ</w:t>
            </w:r>
          </w:p>
        </w:tc>
        <w:tc>
          <w:tcPr>
            <w:tcW w:w="2268" w:type="dxa"/>
            <w:noWrap/>
            <w:vAlign w:val="center"/>
            <w:hideMark/>
          </w:tcPr>
          <w:p w14:paraId="537CDDCC"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500 tonnes per day (182,500 pa)</w:t>
            </w:r>
          </w:p>
        </w:tc>
        <w:tc>
          <w:tcPr>
            <w:tcW w:w="2552" w:type="dxa"/>
            <w:noWrap/>
            <w:vAlign w:val="center"/>
            <w:hideMark/>
          </w:tcPr>
          <w:p w14:paraId="7855B77E" w14:textId="77777777" w:rsidR="00B82B5F" w:rsidRPr="00654ACD" w:rsidRDefault="00B82B5F" w:rsidP="00C53950">
            <w:pPr>
              <w:spacing w:after="0" w:line="240" w:lineRule="auto"/>
              <w:rPr>
                <w:rFonts w:ascii="Arial" w:hAnsi="Arial" w:cs="Arial"/>
                <w:bCs/>
                <w:color w:val="000000" w:themeColor="text1"/>
              </w:rPr>
            </w:pPr>
            <w:r w:rsidRPr="00654ACD">
              <w:rPr>
                <w:rFonts w:ascii="Arial" w:hAnsi="Arial" w:cs="Arial"/>
                <w:bCs/>
                <w:color w:val="000000" w:themeColor="text1"/>
              </w:rPr>
              <w:t>Aggregates recycling facility</w:t>
            </w:r>
          </w:p>
        </w:tc>
      </w:tr>
      <w:tr w:rsidR="004D1655" w:rsidRPr="00654ACD" w14:paraId="0878F3D1" w14:textId="77777777" w:rsidTr="00FD4651">
        <w:trPr>
          <w:cantSplit/>
          <w:trHeight w:val="300"/>
        </w:trPr>
        <w:tc>
          <w:tcPr>
            <w:tcW w:w="1245" w:type="dxa"/>
            <w:noWrap/>
            <w:vAlign w:val="center"/>
          </w:tcPr>
          <w:p w14:paraId="663CE0ED" w14:textId="30FDBD5A" w:rsidR="004D1655" w:rsidRPr="00654ACD" w:rsidRDefault="004D1655"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2021/22</w:t>
            </w:r>
          </w:p>
        </w:tc>
        <w:tc>
          <w:tcPr>
            <w:tcW w:w="2602" w:type="dxa"/>
            <w:noWrap/>
            <w:vAlign w:val="center"/>
          </w:tcPr>
          <w:p w14:paraId="25BF36B0" w14:textId="77777777" w:rsidR="004D1655" w:rsidRPr="00654ACD" w:rsidRDefault="00BE3419" w:rsidP="00C53950">
            <w:pPr>
              <w:spacing w:after="0" w:line="240" w:lineRule="auto"/>
              <w:rPr>
                <w:rFonts w:ascii="Arial" w:hAnsi="Arial" w:cs="Arial"/>
                <w:bCs/>
                <w:color w:val="000000" w:themeColor="text1"/>
              </w:rPr>
            </w:pPr>
            <w:r w:rsidRPr="00654ACD">
              <w:rPr>
                <w:rFonts w:ascii="Arial" w:hAnsi="Arial" w:cs="Arial"/>
                <w:bCs/>
                <w:color w:val="000000" w:themeColor="text1"/>
              </w:rPr>
              <w:t>2020/05790/PA</w:t>
            </w:r>
          </w:p>
          <w:p w14:paraId="488DDC6F" w14:textId="7289EDA6" w:rsidR="00BE3419" w:rsidRPr="00654ACD" w:rsidRDefault="00BE3419" w:rsidP="00C53950">
            <w:pPr>
              <w:spacing w:after="0" w:line="240" w:lineRule="auto"/>
              <w:rPr>
                <w:rFonts w:ascii="Arial" w:hAnsi="Arial" w:cs="Arial"/>
                <w:bCs/>
                <w:color w:val="000000" w:themeColor="text1"/>
              </w:rPr>
            </w:pPr>
            <w:r w:rsidRPr="00654ACD">
              <w:rPr>
                <w:rFonts w:ascii="Arial" w:hAnsi="Arial" w:cs="Arial"/>
                <w:bCs/>
                <w:color w:val="000000" w:themeColor="text1"/>
              </w:rPr>
              <w:t>Household Waste Recycling Centre and Waste Transfer Station</w:t>
            </w:r>
            <w:r w:rsidR="00792953" w:rsidRPr="00654ACD">
              <w:rPr>
                <w:rFonts w:ascii="Arial" w:hAnsi="Arial" w:cs="Arial"/>
                <w:bCs/>
                <w:color w:val="000000" w:themeColor="text1"/>
              </w:rPr>
              <w:t>, Holford Drive, Perry Barr, B42 2TU</w:t>
            </w:r>
          </w:p>
        </w:tc>
        <w:tc>
          <w:tcPr>
            <w:tcW w:w="2268" w:type="dxa"/>
            <w:noWrap/>
            <w:vAlign w:val="center"/>
          </w:tcPr>
          <w:p w14:paraId="054E5D3A" w14:textId="5C4D0AED" w:rsidR="004D1655" w:rsidRPr="00654ACD" w:rsidRDefault="001218A1" w:rsidP="00C53950">
            <w:pPr>
              <w:spacing w:after="0" w:line="240" w:lineRule="auto"/>
              <w:rPr>
                <w:rFonts w:ascii="Arial" w:hAnsi="Arial" w:cs="Arial"/>
                <w:bCs/>
                <w:color w:val="000000" w:themeColor="text1"/>
              </w:rPr>
            </w:pPr>
            <w:r w:rsidRPr="00654ACD">
              <w:rPr>
                <w:rFonts w:ascii="Arial" w:hAnsi="Arial" w:cs="Arial"/>
                <w:bCs/>
                <w:color w:val="000000" w:themeColor="text1"/>
              </w:rPr>
              <w:t>233,000 tonnes (25,000 civic amenity, 208,000</w:t>
            </w:r>
            <w:r w:rsidR="009F3310" w:rsidRPr="00654ACD">
              <w:rPr>
                <w:rFonts w:ascii="Arial" w:hAnsi="Arial" w:cs="Arial"/>
                <w:bCs/>
                <w:color w:val="000000" w:themeColor="text1"/>
              </w:rPr>
              <w:t xml:space="preserve"> transfer station)</w:t>
            </w:r>
          </w:p>
        </w:tc>
        <w:tc>
          <w:tcPr>
            <w:tcW w:w="2552" w:type="dxa"/>
            <w:noWrap/>
            <w:vAlign w:val="center"/>
          </w:tcPr>
          <w:p w14:paraId="2A5B37D0" w14:textId="01404995" w:rsidR="004D1655" w:rsidRPr="00654ACD" w:rsidRDefault="000D27F0" w:rsidP="00C53950">
            <w:pPr>
              <w:spacing w:after="0" w:line="240" w:lineRule="auto"/>
              <w:rPr>
                <w:rFonts w:ascii="Arial" w:hAnsi="Arial" w:cs="Arial"/>
                <w:bCs/>
                <w:color w:val="000000" w:themeColor="text1"/>
              </w:rPr>
            </w:pPr>
            <w:r w:rsidRPr="00654ACD">
              <w:rPr>
                <w:rFonts w:ascii="Arial" w:hAnsi="Arial" w:cs="Arial"/>
                <w:bCs/>
                <w:color w:val="000000" w:themeColor="text1"/>
              </w:rPr>
              <w:t>Replacement household waste recycling centre and waste transfer station</w:t>
            </w:r>
          </w:p>
        </w:tc>
      </w:tr>
      <w:tr w:rsidR="00367AF9" w:rsidRPr="00654ACD" w14:paraId="357DC421" w14:textId="77777777" w:rsidTr="00FD4651">
        <w:trPr>
          <w:cantSplit/>
          <w:trHeight w:val="300"/>
        </w:trPr>
        <w:tc>
          <w:tcPr>
            <w:tcW w:w="1245" w:type="dxa"/>
            <w:noWrap/>
            <w:vAlign w:val="center"/>
          </w:tcPr>
          <w:p w14:paraId="3E7BC1EC" w14:textId="4384D0B8" w:rsidR="00367AF9" w:rsidRPr="00654ACD" w:rsidRDefault="00367AF9"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2021/22</w:t>
            </w:r>
          </w:p>
        </w:tc>
        <w:tc>
          <w:tcPr>
            <w:tcW w:w="2602" w:type="dxa"/>
            <w:noWrap/>
            <w:vAlign w:val="center"/>
          </w:tcPr>
          <w:p w14:paraId="3BA5928E" w14:textId="77777777" w:rsidR="00367AF9" w:rsidRPr="00654ACD" w:rsidRDefault="00367AF9" w:rsidP="00C53950">
            <w:pPr>
              <w:spacing w:after="0" w:line="240" w:lineRule="auto"/>
              <w:rPr>
                <w:rFonts w:ascii="Arial" w:hAnsi="Arial" w:cs="Arial"/>
                <w:bCs/>
                <w:color w:val="000000" w:themeColor="text1"/>
              </w:rPr>
            </w:pPr>
            <w:r w:rsidRPr="00654ACD">
              <w:rPr>
                <w:rFonts w:ascii="Arial" w:hAnsi="Arial" w:cs="Arial"/>
                <w:bCs/>
                <w:color w:val="000000" w:themeColor="text1"/>
              </w:rPr>
              <w:t>2021/01546/PA</w:t>
            </w:r>
          </w:p>
          <w:p w14:paraId="2CCB407E" w14:textId="6CAFB0D5" w:rsidR="00367AF9" w:rsidRPr="00654ACD" w:rsidRDefault="00367AF9"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Former Atlas Works, </w:t>
            </w:r>
            <w:proofErr w:type="spellStart"/>
            <w:r w:rsidRPr="00654ACD">
              <w:rPr>
                <w:rFonts w:ascii="Arial" w:hAnsi="Arial" w:cs="Arial"/>
                <w:bCs/>
                <w:color w:val="000000" w:themeColor="text1"/>
              </w:rPr>
              <w:t>Tyseley</w:t>
            </w:r>
            <w:proofErr w:type="spellEnd"/>
            <w:r w:rsidRPr="00654ACD">
              <w:rPr>
                <w:rFonts w:ascii="Arial" w:hAnsi="Arial" w:cs="Arial"/>
                <w:bCs/>
                <w:color w:val="000000" w:themeColor="text1"/>
              </w:rPr>
              <w:t>, B11 2BH</w:t>
            </w:r>
          </w:p>
        </w:tc>
        <w:tc>
          <w:tcPr>
            <w:tcW w:w="2268" w:type="dxa"/>
            <w:noWrap/>
            <w:vAlign w:val="center"/>
          </w:tcPr>
          <w:p w14:paraId="0C75FFBD" w14:textId="3AE09F3F" w:rsidR="00367AF9" w:rsidRPr="00654ACD" w:rsidRDefault="00367AF9" w:rsidP="00C53950">
            <w:pPr>
              <w:spacing w:after="0" w:line="240" w:lineRule="auto"/>
              <w:rPr>
                <w:rFonts w:ascii="Arial" w:hAnsi="Arial" w:cs="Arial"/>
                <w:bCs/>
                <w:color w:val="000000" w:themeColor="text1"/>
              </w:rPr>
            </w:pPr>
            <w:r w:rsidRPr="00654ACD">
              <w:rPr>
                <w:rFonts w:ascii="Arial" w:hAnsi="Arial" w:cs="Arial"/>
                <w:bCs/>
                <w:color w:val="000000" w:themeColor="text1"/>
              </w:rPr>
              <w:t>Unknown</w:t>
            </w:r>
          </w:p>
        </w:tc>
        <w:tc>
          <w:tcPr>
            <w:tcW w:w="2552" w:type="dxa"/>
            <w:noWrap/>
            <w:vAlign w:val="center"/>
          </w:tcPr>
          <w:p w14:paraId="25E0A099" w14:textId="405D6AE1" w:rsidR="00367AF9" w:rsidRPr="00654ACD" w:rsidRDefault="00367AF9" w:rsidP="00C53950">
            <w:pPr>
              <w:spacing w:after="0" w:line="240" w:lineRule="auto"/>
              <w:rPr>
                <w:rFonts w:ascii="Arial" w:hAnsi="Arial" w:cs="Arial"/>
                <w:bCs/>
                <w:color w:val="000000" w:themeColor="text1"/>
              </w:rPr>
            </w:pPr>
            <w:r w:rsidRPr="00654ACD">
              <w:rPr>
                <w:rFonts w:ascii="Arial" w:hAnsi="Arial" w:cs="Arial"/>
                <w:bCs/>
                <w:color w:val="000000" w:themeColor="text1"/>
              </w:rPr>
              <w:t>New Waste Services depot</w:t>
            </w:r>
          </w:p>
        </w:tc>
      </w:tr>
      <w:tr w:rsidR="006A4D48" w:rsidRPr="00654ACD" w14:paraId="40F67B28" w14:textId="77777777" w:rsidTr="00FD4651">
        <w:trPr>
          <w:cantSplit/>
          <w:trHeight w:val="300"/>
        </w:trPr>
        <w:tc>
          <w:tcPr>
            <w:tcW w:w="1245" w:type="dxa"/>
            <w:noWrap/>
            <w:vAlign w:val="center"/>
          </w:tcPr>
          <w:p w14:paraId="4EFC0C5E" w14:textId="6D303D1C" w:rsidR="006A4D48" w:rsidRPr="00654ACD" w:rsidRDefault="006A4D48"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2021/22</w:t>
            </w:r>
          </w:p>
        </w:tc>
        <w:tc>
          <w:tcPr>
            <w:tcW w:w="2602" w:type="dxa"/>
            <w:noWrap/>
            <w:vAlign w:val="center"/>
          </w:tcPr>
          <w:p w14:paraId="376C8C6C" w14:textId="77777777" w:rsidR="006A4D48" w:rsidRPr="00654ACD" w:rsidRDefault="006A4D48" w:rsidP="00C53950">
            <w:pPr>
              <w:spacing w:after="0" w:line="240" w:lineRule="auto"/>
              <w:rPr>
                <w:rFonts w:ascii="Arial" w:hAnsi="Arial" w:cs="Arial"/>
                <w:bCs/>
                <w:color w:val="000000" w:themeColor="text1"/>
              </w:rPr>
            </w:pPr>
            <w:r w:rsidRPr="00654ACD">
              <w:rPr>
                <w:rFonts w:ascii="Arial" w:hAnsi="Arial" w:cs="Arial"/>
                <w:bCs/>
                <w:color w:val="000000" w:themeColor="text1"/>
              </w:rPr>
              <w:t>2021/04541/PA</w:t>
            </w:r>
          </w:p>
          <w:p w14:paraId="36736204" w14:textId="07858C16" w:rsidR="006A4D48" w:rsidRPr="00654ACD" w:rsidRDefault="006A4D48" w:rsidP="00C53950">
            <w:pPr>
              <w:spacing w:after="0" w:line="240" w:lineRule="auto"/>
              <w:rPr>
                <w:rFonts w:ascii="Arial" w:hAnsi="Arial" w:cs="Arial"/>
                <w:bCs/>
                <w:color w:val="000000" w:themeColor="text1"/>
              </w:rPr>
            </w:pPr>
            <w:r w:rsidRPr="00654ACD">
              <w:rPr>
                <w:rFonts w:ascii="Arial" w:hAnsi="Arial" w:cs="Arial"/>
                <w:bCs/>
                <w:color w:val="000000" w:themeColor="text1"/>
              </w:rPr>
              <w:t>Unit 3 Whitworth Industrial Park, Bordesley Green, B9 4PP</w:t>
            </w:r>
          </w:p>
        </w:tc>
        <w:tc>
          <w:tcPr>
            <w:tcW w:w="2268" w:type="dxa"/>
            <w:noWrap/>
            <w:vAlign w:val="center"/>
          </w:tcPr>
          <w:p w14:paraId="03841490" w14:textId="4CC403A2" w:rsidR="006A4D48" w:rsidRPr="00654ACD" w:rsidRDefault="006A4D48" w:rsidP="00C53950">
            <w:pPr>
              <w:spacing w:after="0" w:line="240" w:lineRule="auto"/>
              <w:rPr>
                <w:rFonts w:ascii="Arial" w:hAnsi="Arial" w:cs="Arial"/>
                <w:bCs/>
                <w:color w:val="000000" w:themeColor="text1"/>
              </w:rPr>
            </w:pPr>
            <w:r w:rsidRPr="00654ACD">
              <w:rPr>
                <w:rFonts w:ascii="Arial" w:hAnsi="Arial" w:cs="Arial"/>
                <w:bCs/>
                <w:color w:val="000000" w:themeColor="text1"/>
              </w:rPr>
              <w:t>Unknown</w:t>
            </w:r>
          </w:p>
        </w:tc>
        <w:tc>
          <w:tcPr>
            <w:tcW w:w="2552" w:type="dxa"/>
            <w:noWrap/>
            <w:vAlign w:val="center"/>
          </w:tcPr>
          <w:p w14:paraId="7D159B5F" w14:textId="34FDE8BB" w:rsidR="006A4D48" w:rsidRPr="00654ACD" w:rsidRDefault="006A4D48" w:rsidP="00C53950">
            <w:pPr>
              <w:spacing w:after="0" w:line="240" w:lineRule="auto"/>
              <w:rPr>
                <w:rFonts w:ascii="Arial" w:hAnsi="Arial" w:cs="Arial"/>
                <w:bCs/>
                <w:color w:val="000000" w:themeColor="text1"/>
              </w:rPr>
            </w:pPr>
            <w:r w:rsidRPr="00654ACD">
              <w:rPr>
                <w:rFonts w:ascii="Arial" w:hAnsi="Arial" w:cs="Arial"/>
                <w:bCs/>
                <w:color w:val="000000" w:themeColor="text1"/>
              </w:rPr>
              <w:t>Change of use of industrial unit to electrical cable recycling business</w:t>
            </w:r>
          </w:p>
        </w:tc>
      </w:tr>
      <w:tr w:rsidR="00A80FBD" w:rsidRPr="00654ACD" w14:paraId="7A3D33DC" w14:textId="77777777" w:rsidTr="00FD4651">
        <w:trPr>
          <w:cantSplit/>
          <w:trHeight w:val="300"/>
        </w:trPr>
        <w:tc>
          <w:tcPr>
            <w:tcW w:w="1245" w:type="dxa"/>
            <w:noWrap/>
            <w:vAlign w:val="center"/>
          </w:tcPr>
          <w:p w14:paraId="70DEFDB5" w14:textId="58A21205" w:rsidR="00A80FBD" w:rsidRPr="00654ACD" w:rsidRDefault="00A80FBD"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2021/22</w:t>
            </w:r>
          </w:p>
        </w:tc>
        <w:tc>
          <w:tcPr>
            <w:tcW w:w="2602" w:type="dxa"/>
            <w:noWrap/>
            <w:vAlign w:val="center"/>
          </w:tcPr>
          <w:p w14:paraId="032EE763" w14:textId="77777777" w:rsidR="00A80FBD" w:rsidRPr="00654ACD" w:rsidRDefault="00202DA0" w:rsidP="00C53950">
            <w:pPr>
              <w:spacing w:after="0" w:line="240" w:lineRule="auto"/>
              <w:rPr>
                <w:rFonts w:ascii="Arial" w:hAnsi="Arial" w:cs="Arial"/>
                <w:bCs/>
                <w:color w:val="000000" w:themeColor="text1"/>
              </w:rPr>
            </w:pPr>
            <w:r w:rsidRPr="00654ACD">
              <w:rPr>
                <w:rFonts w:ascii="Arial" w:hAnsi="Arial" w:cs="Arial"/>
                <w:bCs/>
                <w:color w:val="000000" w:themeColor="text1"/>
              </w:rPr>
              <w:t>2021/05417/PA</w:t>
            </w:r>
          </w:p>
          <w:p w14:paraId="35B7EEE2" w14:textId="7FA39F3D" w:rsidR="00202DA0" w:rsidRPr="00654ACD" w:rsidRDefault="00202DA0" w:rsidP="00C53950">
            <w:pPr>
              <w:spacing w:after="0" w:line="240" w:lineRule="auto"/>
              <w:rPr>
                <w:rFonts w:ascii="Arial" w:hAnsi="Arial" w:cs="Arial"/>
                <w:bCs/>
                <w:color w:val="000000" w:themeColor="text1"/>
              </w:rPr>
            </w:pPr>
            <w:r w:rsidRPr="00654ACD">
              <w:rPr>
                <w:rFonts w:ascii="Arial" w:hAnsi="Arial" w:cs="Arial"/>
                <w:bCs/>
                <w:color w:val="000000" w:themeColor="text1"/>
              </w:rPr>
              <w:t>Unit 1 Landor Street, Birmingham, B8 1AH</w:t>
            </w:r>
          </w:p>
        </w:tc>
        <w:tc>
          <w:tcPr>
            <w:tcW w:w="2268" w:type="dxa"/>
            <w:noWrap/>
            <w:vAlign w:val="center"/>
          </w:tcPr>
          <w:p w14:paraId="70EC3934" w14:textId="280EA2DC" w:rsidR="00A80FBD" w:rsidRPr="00654ACD" w:rsidRDefault="000211EF" w:rsidP="00C53950">
            <w:pPr>
              <w:spacing w:after="0" w:line="240" w:lineRule="auto"/>
              <w:rPr>
                <w:rFonts w:ascii="Arial" w:hAnsi="Arial" w:cs="Arial"/>
                <w:bCs/>
                <w:color w:val="000000" w:themeColor="text1"/>
              </w:rPr>
            </w:pPr>
            <w:r w:rsidRPr="00654ACD">
              <w:rPr>
                <w:rFonts w:ascii="Arial" w:hAnsi="Arial" w:cs="Arial"/>
                <w:bCs/>
                <w:color w:val="000000" w:themeColor="text1"/>
              </w:rPr>
              <w:t>75,000 tonnes (</w:t>
            </w:r>
            <w:r w:rsidR="00B67602" w:rsidRPr="00654ACD">
              <w:rPr>
                <w:rFonts w:ascii="Arial" w:hAnsi="Arial" w:cs="Arial"/>
                <w:bCs/>
                <w:color w:val="000000" w:themeColor="text1"/>
              </w:rPr>
              <w:t>Material recovery/</w:t>
            </w:r>
            <w:r w:rsidR="0019712C" w:rsidRPr="00654ACD">
              <w:rPr>
                <w:rFonts w:ascii="Arial" w:hAnsi="Arial" w:cs="Arial"/>
                <w:bCs/>
                <w:color w:val="000000" w:themeColor="text1"/>
              </w:rPr>
              <w:t>recycling</w:t>
            </w:r>
            <w:r w:rsidR="00B67602" w:rsidRPr="00654ACD">
              <w:rPr>
                <w:rFonts w:ascii="Arial" w:hAnsi="Arial" w:cs="Arial"/>
                <w:bCs/>
                <w:color w:val="000000" w:themeColor="text1"/>
              </w:rPr>
              <w:t>)</w:t>
            </w:r>
          </w:p>
          <w:p w14:paraId="6C541DC1" w14:textId="6BA6ABAD" w:rsidR="00B67602" w:rsidRPr="00654ACD" w:rsidRDefault="00B67602" w:rsidP="00C53950">
            <w:pPr>
              <w:spacing w:after="0" w:line="240" w:lineRule="auto"/>
              <w:rPr>
                <w:rFonts w:ascii="Arial" w:hAnsi="Arial" w:cs="Arial"/>
                <w:bCs/>
                <w:color w:val="000000" w:themeColor="text1"/>
              </w:rPr>
            </w:pPr>
            <w:r w:rsidRPr="00654ACD">
              <w:rPr>
                <w:rFonts w:ascii="Arial" w:hAnsi="Arial" w:cs="Arial"/>
                <w:bCs/>
                <w:color w:val="000000" w:themeColor="text1"/>
              </w:rPr>
              <w:t xml:space="preserve">50,000 tonnes (commercial </w:t>
            </w:r>
            <w:r w:rsidR="00C64FFE" w:rsidRPr="00654ACD">
              <w:rPr>
                <w:rFonts w:ascii="Arial" w:hAnsi="Arial" w:cs="Arial"/>
                <w:bCs/>
                <w:color w:val="000000" w:themeColor="text1"/>
              </w:rPr>
              <w:t>and industrial)</w:t>
            </w:r>
          </w:p>
        </w:tc>
        <w:tc>
          <w:tcPr>
            <w:tcW w:w="2552" w:type="dxa"/>
            <w:noWrap/>
            <w:vAlign w:val="center"/>
          </w:tcPr>
          <w:p w14:paraId="72066427" w14:textId="7C50D400" w:rsidR="00A80FBD" w:rsidRPr="00654ACD" w:rsidRDefault="00202DA0" w:rsidP="00C53950">
            <w:pPr>
              <w:spacing w:after="0" w:line="240" w:lineRule="auto"/>
              <w:rPr>
                <w:rFonts w:ascii="Arial" w:hAnsi="Arial" w:cs="Arial"/>
                <w:bCs/>
                <w:color w:val="000000" w:themeColor="text1"/>
              </w:rPr>
            </w:pPr>
            <w:r w:rsidRPr="00654ACD">
              <w:rPr>
                <w:rFonts w:ascii="Arial" w:hAnsi="Arial" w:cs="Arial"/>
                <w:bCs/>
                <w:color w:val="000000" w:themeColor="text1"/>
              </w:rPr>
              <w:t>Change of use from storage to material recycling facility</w:t>
            </w:r>
          </w:p>
        </w:tc>
      </w:tr>
      <w:tr w:rsidR="004D0A2B" w:rsidRPr="00654ACD" w14:paraId="392A6437" w14:textId="77777777" w:rsidTr="00FD4651">
        <w:trPr>
          <w:cantSplit/>
          <w:trHeight w:val="300"/>
        </w:trPr>
        <w:tc>
          <w:tcPr>
            <w:tcW w:w="1245" w:type="dxa"/>
            <w:noWrap/>
            <w:vAlign w:val="center"/>
          </w:tcPr>
          <w:p w14:paraId="5E1D4F71" w14:textId="188300C0" w:rsidR="004D0A2B" w:rsidRPr="00654ACD" w:rsidRDefault="004D0A2B" w:rsidP="00C53950">
            <w:pPr>
              <w:spacing w:after="0" w:line="240" w:lineRule="auto"/>
              <w:jc w:val="center"/>
              <w:rPr>
                <w:rFonts w:ascii="Arial" w:hAnsi="Arial" w:cs="Arial"/>
                <w:bCs/>
                <w:color w:val="000000" w:themeColor="text1"/>
              </w:rPr>
            </w:pPr>
            <w:r w:rsidRPr="00654ACD">
              <w:rPr>
                <w:rFonts w:ascii="Arial" w:hAnsi="Arial" w:cs="Arial"/>
                <w:bCs/>
                <w:color w:val="000000" w:themeColor="text1"/>
              </w:rPr>
              <w:t>2022/23</w:t>
            </w:r>
          </w:p>
        </w:tc>
        <w:tc>
          <w:tcPr>
            <w:tcW w:w="2602" w:type="dxa"/>
            <w:noWrap/>
            <w:vAlign w:val="center"/>
          </w:tcPr>
          <w:p w14:paraId="257D7AD8" w14:textId="772358C7" w:rsidR="004D0A2B" w:rsidRPr="00654ACD" w:rsidRDefault="004D0A2B" w:rsidP="00C53950">
            <w:pPr>
              <w:spacing w:after="0" w:line="240" w:lineRule="auto"/>
              <w:rPr>
                <w:rFonts w:ascii="Arial" w:hAnsi="Arial" w:cs="Arial"/>
                <w:bCs/>
                <w:color w:val="000000" w:themeColor="text1"/>
              </w:rPr>
            </w:pPr>
            <w:r w:rsidRPr="00654ACD">
              <w:rPr>
                <w:rFonts w:ascii="Arial" w:hAnsi="Arial" w:cs="Arial"/>
                <w:bCs/>
                <w:color w:val="000000" w:themeColor="text1"/>
              </w:rPr>
              <w:t>None</w:t>
            </w:r>
          </w:p>
        </w:tc>
        <w:tc>
          <w:tcPr>
            <w:tcW w:w="2268" w:type="dxa"/>
            <w:noWrap/>
            <w:vAlign w:val="center"/>
          </w:tcPr>
          <w:p w14:paraId="59DE6D4F" w14:textId="02E3731F" w:rsidR="004D0A2B" w:rsidRPr="00654ACD" w:rsidRDefault="004D0A2B" w:rsidP="00C53950">
            <w:pPr>
              <w:spacing w:after="0" w:line="240" w:lineRule="auto"/>
              <w:rPr>
                <w:rFonts w:ascii="Arial" w:hAnsi="Arial" w:cs="Arial"/>
                <w:bCs/>
                <w:color w:val="000000" w:themeColor="text1"/>
              </w:rPr>
            </w:pPr>
            <w:r w:rsidRPr="00654ACD">
              <w:rPr>
                <w:rFonts w:ascii="Arial" w:hAnsi="Arial" w:cs="Arial"/>
                <w:bCs/>
                <w:color w:val="000000" w:themeColor="text1"/>
              </w:rPr>
              <w:t>None</w:t>
            </w:r>
          </w:p>
        </w:tc>
        <w:tc>
          <w:tcPr>
            <w:tcW w:w="2552" w:type="dxa"/>
            <w:noWrap/>
            <w:vAlign w:val="center"/>
          </w:tcPr>
          <w:p w14:paraId="45145C6C" w14:textId="170FBF2C" w:rsidR="004D0A2B" w:rsidRPr="00654ACD" w:rsidRDefault="004D0A2B" w:rsidP="00C53950">
            <w:pPr>
              <w:spacing w:after="0" w:line="240" w:lineRule="auto"/>
              <w:rPr>
                <w:rFonts w:ascii="Arial" w:hAnsi="Arial" w:cs="Arial"/>
                <w:bCs/>
                <w:color w:val="000000" w:themeColor="text1"/>
              </w:rPr>
            </w:pPr>
            <w:r w:rsidRPr="00654ACD">
              <w:rPr>
                <w:rFonts w:ascii="Arial" w:hAnsi="Arial" w:cs="Arial"/>
                <w:bCs/>
                <w:color w:val="000000" w:themeColor="text1"/>
              </w:rPr>
              <w:t>None</w:t>
            </w:r>
          </w:p>
        </w:tc>
      </w:tr>
      <w:tr w:rsidR="0085022D" w:rsidRPr="00654ACD" w14:paraId="0360FD5D" w14:textId="77777777" w:rsidTr="00FD4651">
        <w:trPr>
          <w:cantSplit/>
          <w:trHeight w:val="300"/>
        </w:trPr>
        <w:tc>
          <w:tcPr>
            <w:tcW w:w="1245" w:type="dxa"/>
            <w:noWrap/>
            <w:vAlign w:val="center"/>
          </w:tcPr>
          <w:p w14:paraId="0AD16216" w14:textId="116390D0" w:rsidR="0085022D" w:rsidRPr="00654ACD" w:rsidRDefault="0085022D" w:rsidP="0085022D">
            <w:pPr>
              <w:spacing w:after="0" w:line="240" w:lineRule="auto"/>
              <w:jc w:val="center"/>
              <w:rPr>
                <w:rFonts w:ascii="Arial" w:hAnsi="Arial" w:cs="Arial"/>
                <w:bCs/>
                <w:color w:val="000000" w:themeColor="text1"/>
              </w:rPr>
            </w:pPr>
            <w:r>
              <w:rPr>
                <w:rFonts w:ascii="Arial" w:hAnsi="Arial" w:cs="Arial"/>
                <w:bCs/>
                <w:color w:val="000000" w:themeColor="text1"/>
              </w:rPr>
              <w:t>2023/24</w:t>
            </w:r>
          </w:p>
        </w:tc>
        <w:tc>
          <w:tcPr>
            <w:tcW w:w="2602" w:type="dxa"/>
            <w:noWrap/>
            <w:vAlign w:val="center"/>
          </w:tcPr>
          <w:p w14:paraId="1DAC9473" w14:textId="5BA70781" w:rsidR="0085022D" w:rsidRPr="00654ACD" w:rsidRDefault="0085022D" w:rsidP="0085022D">
            <w:pPr>
              <w:spacing w:after="0" w:line="240" w:lineRule="auto"/>
              <w:rPr>
                <w:rFonts w:ascii="Arial" w:hAnsi="Arial" w:cs="Arial"/>
                <w:bCs/>
                <w:color w:val="000000" w:themeColor="text1"/>
              </w:rPr>
            </w:pPr>
            <w:r w:rsidRPr="0085022D">
              <w:rPr>
                <w:rFonts w:ascii="Arial" w:hAnsi="Arial" w:cs="Arial"/>
                <w:bCs/>
                <w:color w:val="000000" w:themeColor="text1"/>
              </w:rPr>
              <w:t>2023/00552/PA</w:t>
            </w:r>
            <w:r>
              <w:rPr>
                <w:rFonts w:ascii="Arial" w:hAnsi="Arial" w:cs="Arial"/>
                <w:bCs/>
                <w:color w:val="000000" w:themeColor="text1"/>
              </w:rPr>
              <w:br/>
            </w:r>
            <w:r>
              <w:rPr>
                <w:rFonts w:ascii="Arial" w:hAnsi="Arial" w:cs="Arial"/>
                <w:bCs/>
                <w:color w:val="000000" w:themeColor="text1"/>
              </w:rPr>
              <w:br/>
            </w:r>
            <w:r w:rsidRPr="0085022D">
              <w:rPr>
                <w:rFonts w:ascii="Arial" w:hAnsi="Arial" w:cs="Arial"/>
                <w:bCs/>
                <w:color w:val="000000" w:themeColor="text1"/>
              </w:rPr>
              <w:t>Veolia Household Recycling Centre Kings Norton</w:t>
            </w:r>
          </w:p>
        </w:tc>
        <w:tc>
          <w:tcPr>
            <w:tcW w:w="2268" w:type="dxa"/>
            <w:noWrap/>
            <w:vAlign w:val="center"/>
          </w:tcPr>
          <w:p w14:paraId="00C7CAEF" w14:textId="0DEB676A" w:rsidR="0085022D" w:rsidRPr="00654ACD" w:rsidRDefault="009A2466" w:rsidP="0085022D">
            <w:pPr>
              <w:spacing w:after="0" w:line="240" w:lineRule="auto"/>
              <w:rPr>
                <w:rFonts w:ascii="Arial" w:hAnsi="Arial" w:cs="Arial"/>
                <w:bCs/>
                <w:color w:val="000000" w:themeColor="text1"/>
              </w:rPr>
            </w:pPr>
            <w:r>
              <w:rPr>
                <w:rFonts w:ascii="Arial" w:hAnsi="Arial" w:cs="Arial"/>
                <w:bCs/>
                <w:color w:val="000000" w:themeColor="text1"/>
              </w:rPr>
              <w:t>WTS 138,000 tonnes per annum</w:t>
            </w:r>
          </w:p>
        </w:tc>
        <w:tc>
          <w:tcPr>
            <w:tcW w:w="2552" w:type="dxa"/>
            <w:noWrap/>
            <w:vAlign w:val="center"/>
          </w:tcPr>
          <w:p w14:paraId="0BC0ED6C" w14:textId="5343CC2D" w:rsidR="0085022D" w:rsidRPr="00654ACD" w:rsidRDefault="0085022D" w:rsidP="0085022D">
            <w:pPr>
              <w:spacing w:after="0" w:line="240" w:lineRule="auto"/>
              <w:rPr>
                <w:rFonts w:ascii="Arial" w:hAnsi="Arial" w:cs="Arial"/>
                <w:bCs/>
                <w:color w:val="000000" w:themeColor="text1"/>
              </w:rPr>
            </w:pPr>
            <w:r w:rsidRPr="00654ACD">
              <w:rPr>
                <w:rFonts w:ascii="Arial" w:hAnsi="Arial" w:cs="Arial"/>
                <w:bCs/>
                <w:color w:val="000000" w:themeColor="text1"/>
              </w:rPr>
              <w:t>Replacement household waste recycling centre and waste transfer station</w:t>
            </w:r>
          </w:p>
        </w:tc>
      </w:tr>
    </w:tbl>
    <w:p w14:paraId="1ABB8571" w14:textId="77777777" w:rsidR="00B82B5F" w:rsidRDefault="00B82B5F" w:rsidP="00CC706F">
      <w:pPr>
        <w:spacing w:after="0"/>
        <w:rPr>
          <w:rFonts w:cs="Calibri"/>
          <w:b/>
          <w:color w:val="000000" w:themeColor="text1"/>
        </w:rPr>
      </w:pPr>
    </w:p>
    <w:p w14:paraId="68263E2E" w14:textId="77777777" w:rsidR="00F679DD" w:rsidRPr="00654ACD" w:rsidRDefault="00F679DD" w:rsidP="00CC706F">
      <w:pPr>
        <w:pStyle w:val="Heading3"/>
      </w:pPr>
      <w:r w:rsidRPr="00654ACD">
        <w:t>TP14/2: New Waste Facilities C</w:t>
      </w:r>
      <w:r w:rsidR="00731CB2" w:rsidRPr="00654ACD">
        <w:t xml:space="preserve">ompleted </w:t>
      </w: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ew Waste Facilities Approved"/>
      </w:tblPr>
      <w:tblGrid>
        <w:gridCol w:w="1047"/>
        <w:gridCol w:w="1964"/>
        <w:gridCol w:w="3084"/>
        <w:gridCol w:w="2552"/>
      </w:tblGrid>
      <w:tr w:rsidR="000202CD" w:rsidRPr="00654ACD" w14:paraId="79DA2989" w14:textId="77777777" w:rsidTr="002936BC">
        <w:trPr>
          <w:cantSplit/>
          <w:tblHeader/>
        </w:trPr>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FEE09" w14:textId="77777777" w:rsidR="000202CD" w:rsidRPr="00654ACD" w:rsidRDefault="000202CD" w:rsidP="00A40EA5">
            <w:pPr>
              <w:spacing w:after="0" w:line="240" w:lineRule="auto"/>
              <w:contextualSpacing/>
              <w:jc w:val="center"/>
              <w:rPr>
                <w:rFonts w:ascii="Arial" w:hAnsi="Arial" w:cs="Arial"/>
                <w:b/>
              </w:rPr>
            </w:pPr>
            <w:r w:rsidRPr="00654ACD">
              <w:rPr>
                <w:rFonts w:ascii="Arial" w:hAnsi="Arial" w:cs="Arial"/>
                <w:b/>
              </w:rPr>
              <w:lastRenderedPageBreak/>
              <w:t>Year</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95E17" w14:textId="77777777" w:rsidR="000202CD" w:rsidRPr="00654ACD" w:rsidRDefault="000202CD" w:rsidP="00A40EA5">
            <w:pPr>
              <w:spacing w:after="0" w:line="240" w:lineRule="auto"/>
              <w:contextualSpacing/>
              <w:jc w:val="center"/>
              <w:rPr>
                <w:rFonts w:ascii="Arial" w:hAnsi="Arial" w:cs="Arial"/>
                <w:b/>
              </w:rPr>
            </w:pPr>
            <w:r w:rsidRPr="00654ACD">
              <w:rPr>
                <w:rFonts w:ascii="Arial" w:hAnsi="Arial" w:cs="Arial"/>
                <w:b/>
              </w:rPr>
              <w:t>Location</w:t>
            </w: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C1A84" w14:textId="77777777" w:rsidR="000202CD" w:rsidRPr="00654ACD" w:rsidRDefault="000202CD" w:rsidP="00A40EA5">
            <w:pPr>
              <w:spacing w:after="0" w:line="240" w:lineRule="auto"/>
              <w:contextualSpacing/>
              <w:jc w:val="center"/>
              <w:rPr>
                <w:rFonts w:ascii="Arial" w:hAnsi="Arial" w:cs="Arial"/>
                <w:b/>
              </w:rPr>
            </w:pPr>
            <w:r w:rsidRPr="00654ACD">
              <w:rPr>
                <w:rFonts w:ascii="Arial" w:hAnsi="Arial" w:cs="Arial"/>
                <w:b/>
              </w:rPr>
              <w:t>Type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1DA48" w14:textId="6DBE89E0" w:rsidR="000C396A" w:rsidRPr="00654ACD" w:rsidRDefault="000202CD" w:rsidP="00A40EA5">
            <w:pPr>
              <w:spacing w:after="0" w:line="240" w:lineRule="auto"/>
              <w:contextualSpacing/>
              <w:jc w:val="center"/>
              <w:rPr>
                <w:rFonts w:ascii="Arial" w:hAnsi="Arial" w:cs="Arial"/>
                <w:b/>
              </w:rPr>
            </w:pPr>
            <w:r w:rsidRPr="00654ACD">
              <w:rPr>
                <w:rFonts w:ascii="Arial" w:hAnsi="Arial" w:cs="Arial"/>
                <w:b/>
              </w:rPr>
              <w:t>Capacity</w:t>
            </w:r>
          </w:p>
          <w:p w14:paraId="46940D3D" w14:textId="3AF213E4" w:rsidR="000202CD" w:rsidRPr="00654ACD" w:rsidRDefault="000202CD" w:rsidP="00A40EA5">
            <w:pPr>
              <w:spacing w:after="0" w:line="240" w:lineRule="auto"/>
              <w:contextualSpacing/>
              <w:jc w:val="center"/>
              <w:rPr>
                <w:rFonts w:ascii="Arial" w:hAnsi="Arial" w:cs="Arial"/>
                <w:b/>
              </w:rPr>
            </w:pPr>
            <w:r w:rsidRPr="00654ACD">
              <w:rPr>
                <w:rFonts w:ascii="Arial" w:hAnsi="Arial" w:cs="Arial"/>
                <w:b/>
              </w:rPr>
              <w:t>(per annum)</w:t>
            </w:r>
          </w:p>
        </w:tc>
      </w:tr>
      <w:tr w:rsidR="000202CD" w:rsidRPr="00654ACD" w14:paraId="5EC69A9A"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7CD1CCFF"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2011/12</w:t>
            </w:r>
          </w:p>
        </w:tc>
        <w:tc>
          <w:tcPr>
            <w:tcW w:w="1964" w:type="dxa"/>
            <w:tcBorders>
              <w:top w:val="single" w:sz="4" w:space="0" w:color="auto"/>
              <w:left w:val="single" w:sz="4" w:space="0" w:color="auto"/>
              <w:bottom w:val="single" w:sz="4" w:space="0" w:color="auto"/>
              <w:right w:val="single" w:sz="4" w:space="0" w:color="auto"/>
            </w:tcBorders>
            <w:vAlign w:val="center"/>
            <w:hideMark/>
          </w:tcPr>
          <w:p w14:paraId="49000FDC" w14:textId="1DC7D21A" w:rsidR="000202CD" w:rsidRPr="00654ACD" w:rsidRDefault="00B613A5" w:rsidP="00A40EA5">
            <w:pPr>
              <w:spacing w:after="0" w:line="240" w:lineRule="auto"/>
              <w:contextualSpacing/>
              <w:rPr>
                <w:rFonts w:ascii="Arial" w:hAnsi="Arial" w:cs="Arial"/>
              </w:rPr>
            </w:pPr>
            <w:r w:rsidRPr="00654ACD">
              <w:rPr>
                <w:rFonts w:ascii="Arial" w:hAnsi="Arial" w:cs="Arial"/>
              </w:rPr>
              <w:t>61 Landor St, Nechells, B8 1AE</w:t>
            </w:r>
          </w:p>
        </w:tc>
        <w:tc>
          <w:tcPr>
            <w:tcW w:w="3084" w:type="dxa"/>
            <w:tcBorders>
              <w:top w:val="single" w:sz="4" w:space="0" w:color="auto"/>
              <w:left w:val="single" w:sz="4" w:space="0" w:color="auto"/>
              <w:bottom w:val="single" w:sz="4" w:space="0" w:color="auto"/>
              <w:right w:val="single" w:sz="4" w:space="0" w:color="auto"/>
            </w:tcBorders>
            <w:vAlign w:val="center"/>
            <w:hideMark/>
          </w:tcPr>
          <w:p w14:paraId="137965D0" w14:textId="15D4035E" w:rsidR="000202CD" w:rsidRPr="00654ACD" w:rsidRDefault="00F73994" w:rsidP="00F34A6B">
            <w:pPr>
              <w:spacing w:after="0" w:line="240" w:lineRule="auto"/>
              <w:contextualSpacing/>
              <w:rPr>
                <w:rFonts w:ascii="Arial" w:hAnsi="Arial" w:cs="Arial"/>
              </w:rPr>
            </w:pPr>
            <w:r w:rsidRPr="00654ACD">
              <w:rPr>
                <w:rFonts w:ascii="Arial" w:hAnsi="Arial" w:cs="Arial"/>
              </w:rPr>
              <w:t>Wood Recycling Facility</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25F3DF" w14:textId="0191F16A" w:rsidR="000202CD" w:rsidRPr="00654ACD" w:rsidRDefault="00984A2A" w:rsidP="00A40EA5">
            <w:pPr>
              <w:spacing w:after="0" w:line="240" w:lineRule="auto"/>
              <w:contextualSpacing/>
              <w:jc w:val="center"/>
              <w:rPr>
                <w:rFonts w:ascii="Arial" w:hAnsi="Arial" w:cs="Arial"/>
              </w:rPr>
            </w:pPr>
            <w:r w:rsidRPr="00654ACD">
              <w:rPr>
                <w:rFonts w:ascii="Arial" w:hAnsi="Arial" w:cs="Arial"/>
              </w:rPr>
              <w:t>Unknown</w:t>
            </w:r>
          </w:p>
        </w:tc>
      </w:tr>
      <w:tr w:rsidR="000202CD" w:rsidRPr="00654ACD" w14:paraId="73BE8A78"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29E444E0"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2012/13</w:t>
            </w:r>
          </w:p>
        </w:tc>
        <w:tc>
          <w:tcPr>
            <w:tcW w:w="1964" w:type="dxa"/>
            <w:tcBorders>
              <w:top w:val="single" w:sz="4" w:space="0" w:color="auto"/>
              <w:left w:val="single" w:sz="4" w:space="0" w:color="auto"/>
              <w:bottom w:val="single" w:sz="4" w:space="0" w:color="auto"/>
              <w:right w:val="single" w:sz="4" w:space="0" w:color="auto"/>
            </w:tcBorders>
            <w:vAlign w:val="center"/>
            <w:hideMark/>
          </w:tcPr>
          <w:p w14:paraId="604EBE2A"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None</w:t>
            </w:r>
          </w:p>
        </w:tc>
        <w:tc>
          <w:tcPr>
            <w:tcW w:w="3084" w:type="dxa"/>
            <w:tcBorders>
              <w:top w:val="single" w:sz="4" w:space="0" w:color="auto"/>
              <w:left w:val="single" w:sz="4" w:space="0" w:color="auto"/>
              <w:bottom w:val="single" w:sz="4" w:space="0" w:color="auto"/>
              <w:right w:val="single" w:sz="4" w:space="0" w:color="auto"/>
            </w:tcBorders>
            <w:hideMark/>
          </w:tcPr>
          <w:p w14:paraId="15BE4A3C" w14:textId="77777777" w:rsidR="000202CD" w:rsidRPr="00654ACD" w:rsidRDefault="000202CD" w:rsidP="000C396A">
            <w:pPr>
              <w:spacing w:after="0" w:line="240" w:lineRule="auto"/>
              <w:contextualSpacing/>
              <w:jc w:val="center"/>
              <w:rPr>
                <w:rFonts w:ascii="Arial" w:hAnsi="Arial" w:cs="Arial"/>
              </w:rPr>
            </w:pPr>
            <w:r w:rsidRPr="00654ACD">
              <w:rPr>
                <w:rFonts w:ascii="Arial" w:hAnsi="Arial" w:cs="Arial"/>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D93BE19"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w:t>
            </w:r>
          </w:p>
        </w:tc>
      </w:tr>
      <w:tr w:rsidR="000202CD" w:rsidRPr="00654ACD" w14:paraId="692FE86E"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4751EF86"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2013/14</w:t>
            </w:r>
          </w:p>
        </w:tc>
        <w:tc>
          <w:tcPr>
            <w:tcW w:w="1964" w:type="dxa"/>
            <w:tcBorders>
              <w:top w:val="single" w:sz="4" w:space="0" w:color="auto"/>
              <w:left w:val="single" w:sz="4" w:space="0" w:color="auto"/>
              <w:bottom w:val="single" w:sz="4" w:space="0" w:color="auto"/>
              <w:right w:val="single" w:sz="4" w:space="0" w:color="auto"/>
            </w:tcBorders>
            <w:vAlign w:val="center"/>
            <w:hideMark/>
          </w:tcPr>
          <w:p w14:paraId="705F8BBE"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 xml:space="preserve">Former DHL site, </w:t>
            </w:r>
          </w:p>
          <w:p w14:paraId="229733D7"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 xml:space="preserve">Landor St, </w:t>
            </w:r>
          </w:p>
          <w:p w14:paraId="4A51B369"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Nechells</w:t>
            </w:r>
          </w:p>
        </w:tc>
        <w:tc>
          <w:tcPr>
            <w:tcW w:w="3084" w:type="dxa"/>
            <w:tcBorders>
              <w:top w:val="single" w:sz="4" w:space="0" w:color="auto"/>
              <w:left w:val="single" w:sz="4" w:space="0" w:color="auto"/>
              <w:bottom w:val="single" w:sz="4" w:space="0" w:color="auto"/>
              <w:right w:val="single" w:sz="4" w:space="0" w:color="auto"/>
            </w:tcBorders>
            <w:vAlign w:val="center"/>
            <w:hideMark/>
          </w:tcPr>
          <w:p w14:paraId="36B59DC7"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 xml:space="preserve">Solid recovered fuel (SRF) facility -Organic components, biodegradable wastes; </w:t>
            </w:r>
            <w:r w:rsidR="00240FF3" w:rsidRPr="00654ACD">
              <w:rPr>
                <w:rFonts w:ascii="Arial" w:hAnsi="Arial" w:cs="Arial"/>
              </w:rPr>
              <w:t>and Material</w:t>
            </w:r>
            <w:r w:rsidRPr="00654ACD">
              <w:rPr>
                <w:rFonts w:ascii="Arial" w:hAnsi="Arial" w:cs="Arial"/>
              </w:rPr>
              <w:t xml:space="preserve"> recycling (MRF)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0671B32"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200,000 tonnes</w:t>
            </w:r>
          </w:p>
        </w:tc>
      </w:tr>
      <w:tr w:rsidR="000202CD" w:rsidRPr="00654ACD" w14:paraId="133490B6"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37D2103B"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2013/14</w:t>
            </w:r>
          </w:p>
        </w:tc>
        <w:tc>
          <w:tcPr>
            <w:tcW w:w="1964" w:type="dxa"/>
            <w:tcBorders>
              <w:top w:val="single" w:sz="4" w:space="0" w:color="auto"/>
              <w:left w:val="single" w:sz="4" w:space="0" w:color="auto"/>
              <w:bottom w:val="single" w:sz="4" w:space="0" w:color="auto"/>
              <w:right w:val="single" w:sz="4" w:space="0" w:color="auto"/>
            </w:tcBorders>
            <w:vAlign w:val="center"/>
          </w:tcPr>
          <w:p w14:paraId="22A4B8EB"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 xml:space="preserve">Lifford Transfer Station, </w:t>
            </w:r>
          </w:p>
          <w:p w14:paraId="3D83F87E"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 xml:space="preserve">24 Ebury Rd, </w:t>
            </w:r>
          </w:p>
          <w:p w14:paraId="1AF35F8B" w14:textId="5FCE42F0" w:rsidR="000202CD" w:rsidRPr="00654ACD" w:rsidRDefault="000202CD" w:rsidP="00A40EA5">
            <w:pPr>
              <w:spacing w:after="0" w:line="240" w:lineRule="auto"/>
              <w:contextualSpacing/>
              <w:rPr>
                <w:rFonts w:ascii="Arial" w:hAnsi="Arial" w:cs="Arial"/>
              </w:rPr>
            </w:pPr>
            <w:r w:rsidRPr="00654ACD">
              <w:rPr>
                <w:rFonts w:ascii="Arial" w:hAnsi="Arial" w:cs="Arial"/>
              </w:rPr>
              <w:t>Kings Norton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29C4FEA7"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Existing waste transfer (public disposal site). New building for storage and sorting area; increase of skips from 30 to 500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AD358EE" w14:textId="4ADD457A" w:rsidR="000202CD" w:rsidRPr="00654ACD" w:rsidRDefault="002A0C76" w:rsidP="00A40EA5">
            <w:pPr>
              <w:spacing w:after="0" w:line="240" w:lineRule="auto"/>
              <w:contextualSpacing/>
              <w:jc w:val="center"/>
              <w:rPr>
                <w:rFonts w:ascii="Arial" w:hAnsi="Arial" w:cs="Arial"/>
              </w:rPr>
            </w:pPr>
            <w:r w:rsidRPr="00654ACD">
              <w:rPr>
                <w:rFonts w:ascii="Arial" w:hAnsi="Arial" w:cs="Arial"/>
              </w:rPr>
              <w:t>U</w:t>
            </w:r>
            <w:r w:rsidR="000202CD" w:rsidRPr="00654ACD">
              <w:rPr>
                <w:rFonts w:ascii="Arial" w:hAnsi="Arial" w:cs="Arial"/>
              </w:rPr>
              <w:t>nknown</w:t>
            </w:r>
          </w:p>
        </w:tc>
      </w:tr>
      <w:tr w:rsidR="000202CD" w:rsidRPr="00654ACD" w14:paraId="1CDEFD10"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6CFEE4D8"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2014/15</w:t>
            </w:r>
          </w:p>
        </w:tc>
        <w:tc>
          <w:tcPr>
            <w:tcW w:w="1964" w:type="dxa"/>
            <w:tcBorders>
              <w:top w:val="single" w:sz="4" w:space="0" w:color="auto"/>
              <w:left w:val="single" w:sz="4" w:space="0" w:color="auto"/>
              <w:bottom w:val="single" w:sz="4" w:space="0" w:color="auto"/>
              <w:right w:val="single" w:sz="4" w:space="0" w:color="auto"/>
            </w:tcBorders>
            <w:vAlign w:val="center"/>
            <w:hideMark/>
          </w:tcPr>
          <w:p w14:paraId="121DA460" w14:textId="77777777" w:rsidR="000202CD" w:rsidRPr="00654ACD" w:rsidRDefault="000202CD" w:rsidP="00A40EA5">
            <w:pPr>
              <w:spacing w:after="0" w:line="240" w:lineRule="auto"/>
              <w:contextualSpacing/>
              <w:rPr>
                <w:rFonts w:ascii="Arial" w:hAnsi="Arial" w:cs="Arial"/>
              </w:rPr>
            </w:pPr>
            <w:proofErr w:type="spellStart"/>
            <w:r w:rsidRPr="00654ACD">
              <w:rPr>
                <w:rFonts w:ascii="Arial" w:hAnsi="Arial" w:cs="Arial"/>
              </w:rPr>
              <w:t>Fmr</w:t>
            </w:r>
            <w:proofErr w:type="spellEnd"/>
            <w:r w:rsidRPr="00654ACD">
              <w:rPr>
                <w:rFonts w:ascii="Arial" w:hAnsi="Arial" w:cs="Arial"/>
              </w:rPr>
              <w:t xml:space="preserve"> Small Heath sidings, </w:t>
            </w:r>
          </w:p>
          <w:p w14:paraId="0E773BAC"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 xml:space="preserve">Anderton Road, </w:t>
            </w:r>
          </w:p>
          <w:p w14:paraId="580D87AD"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Sparkbrook</w:t>
            </w:r>
          </w:p>
        </w:tc>
        <w:tc>
          <w:tcPr>
            <w:tcW w:w="3084" w:type="dxa"/>
            <w:tcBorders>
              <w:top w:val="single" w:sz="4" w:space="0" w:color="auto"/>
              <w:left w:val="single" w:sz="4" w:space="0" w:color="auto"/>
              <w:bottom w:val="single" w:sz="4" w:space="0" w:color="auto"/>
              <w:right w:val="single" w:sz="4" w:space="0" w:color="auto"/>
            </w:tcBorders>
            <w:vAlign w:val="center"/>
            <w:hideMark/>
          </w:tcPr>
          <w:p w14:paraId="3EEE6679" w14:textId="77777777" w:rsidR="000202CD" w:rsidRPr="00654ACD" w:rsidRDefault="000202CD" w:rsidP="00A40EA5">
            <w:pPr>
              <w:pStyle w:val="NoSpacing"/>
              <w:contextualSpacing/>
              <w:rPr>
                <w:rFonts w:ascii="Arial" w:hAnsi="Arial" w:cs="Arial"/>
              </w:rPr>
            </w:pPr>
            <w:r w:rsidRPr="00654ACD">
              <w:rPr>
                <w:rFonts w:ascii="Arial" w:hAnsi="Arial" w:cs="Arial"/>
              </w:rPr>
              <w:t xml:space="preserve">Stockpiling bays, crushing compound and </w:t>
            </w:r>
            <w:r w:rsidR="00240FF3" w:rsidRPr="00654ACD">
              <w:rPr>
                <w:rFonts w:ascii="Arial" w:hAnsi="Arial" w:cs="Arial"/>
              </w:rPr>
              <w:t>contractor’s</w:t>
            </w:r>
            <w:r w:rsidRPr="00654ACD">
              <w:rPr>
                <w:rFonts w:ascii="Arial" w:hAnsi="Arial" w:cs="Arial"/>
              </w:rPr>
              <w:t xml:space="preserve"> area. The plant/ machinery would comprise a mobile crusher, shovel loader and mobile screen.</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BB28D8C"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100,000 tonnes</w:t>
            </w:r>
          </w:p>
        </w:tc>
      </w:tr>
      <w:tr w:rsidR="000202CD" w:rsidRPr="00654ACD" w14:paraId="33F2BC0A"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59DB31E1"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2014/15</w:t>
            </w:r>
          </w:p>
        </w:tc>
        <w:tc>
          <w:tcPr>
            <w:tcW w:w="1964" w:type="dxa"/>
            <w:tcBorders>
              <w:top w:val="single" w:sz="4" w:space="0" w:color="auto"/>
              <w:left w:val="single" w:sz="4" w:space="0" w:color="auto"/>
              <w:bottom w:val="single" w:sz="4" w:space="0" w:color="auto"/>
              <w:right w:val="single" w:sz="4" w:space="0" w:color="auto"/>
            </w:tcBorders>
            <w:vAlign w:val="center"/>
            <w:hideMark/>
          </w:tcPr>
          <w:p w14:paraId="4E72B57D" w14:textId="77777777" w:rsidR="000202CD" w:rsidRPr="00654ACD" w:rsidRDefault="000202CD" w:rsidP="00A40EA5">
            <w:pPr>
              <w:spacing w:after="0" w:line="240" w:lineRule="auto"/>
              <w:contextualSpacing/>
              <w:rPr>
                <w:rFonts w:ascii="Arial" w:hAnsi="Arial" w:cs="Arial"/>
              </w:rPr>
            </w:pPr>
            <w:proofErr w:type="spellStart"/>
            <w:r w:rsidRPr="00654ACD">
              <w:rPr>
                <w:rFonts w:ascii="Arial" w:hAnsi="Arial" w:cs="Arial"/>
              </w:rPr>
              <w:t>Cofton</w:t>
            </w:r>
            <w:proofErr w:type="spellEnd"/>
            <w:r w:rsidRPr="00654ACD">
              <w:rPr>
                <w:rFonts w:ascii="Arial" w:hAnsi="Arial" w:cs="Arial"/>
              </w:rPr>
              <w:t xml:space="preserve"> House, </w:t>
            </w:r>
            <w:proofErr w:type="spellStart"/>
            <w:r w:rsidRPr="00654ACD">
              <w:rPr>
                <w:rFonts w:ascii="Arial" w:hAnsi="Arial" w:cs="Arial"/>
              </w:rPr>
              <w:t>Firswood</w:t>
            </w:r>
            <w:proofErr w:type="spellEnd"/>
            <w:r w:rsidRPr="00654ACD">
              <w:rPr>
                <w:rFonts w:ascii="Arial" w:hAnsi="Arial" w:cs="Arial"/>
              </w:rPr>
              <w:t xml:space="preserve"> Rd, </w:t>
            </w:r>
          </w:p>
          <w:p w14:paraId="634E9231"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Sheldon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3CA74619"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Recycling Depot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48C92B8"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20,000 tonnes</w:t>
            </w:r>
          </w:p>
        </w:tc>
      </w:tr>
      <w:tr w:rsidR="000202CD" w:rsidRPr="00654ACD" w14:paraId="700EDDE4"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30AE240D"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2015/16</w:t>
            </w:r>
          </w:p>
          <w:p w14:paraId="0DA819DD" w14:textId="77777777" w:rsidR="000202CD" w:rsidRPr="00654ACD" w:rsidRDefault="000202CD" w:rsidP="00A40EA5">
            <w:pPr>
              <w:spacing w:after="0" w:line="240" w:lineRule="auto"/>
              <w:contextualSpacing/>
              <w:jc w:val="center"/>
              <w:rPr>
                <w:rFonts w:ascii="Arial" w:hAnsi="Arial" w:cs="Arial"/>
              </w:rPr>
            </w:pPr>
          </w:p>
        </w:tc>
        <w:tc>
          <w:tcPr>
            <w:tcW w:w="1964" w:type="dxa"/>
            <w:tcBorders>
              <w:top w:val="single" w:sz="4" w:space="0" w:color="auto"/>
              <w:left w:val="single" w:sz="4" w:space="0" w:color="auto"/>
              <w:bottom w:val="single" w:sz="4" w:space="0" w:color="auto"/>
              <w:right w:val="single" w:sz="4" w:space="0" w:color="auto"/>
            </w:tcBorders>
            <w:vAlign w:val="center"/>
            <w:hideMark/>
          </w:tcPr>
          <w:p w14:paraId="23C56CD7"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 xml:space="preserve">Bromford Road / Fort Parkway, </w:t>
            </w:r>
            <w:proofErr w:type="spellStart"/>
            <w:r w:rsidRPr="00654ACD">
              <w:rPr>
                <w:rFonts w:ascii="Arial" w:hAnsi="Arial" w:cs="Arial"/>
              </w:rPr>
              <w:t>Tyburn</w:t>
            </w:r>
            <w:proofErr w:type="spellEnd"/>
          </w:p>
        </w:tc>
        <w:tc>
          <w:tcPr>
            <w:tcW w:w="3084" w:type="dxa"/>
            <w:tcBorders>
              <w:top w:val="single" w:sz="4" w:space="0" w:color="auto"/>
              <w:left w:val="single" w:sz="4" w:space="0" w:color="auto"/>
              <w:bottom w:val="single" w:sz="4" w:space="0" w:color="auto"/>
              <w:right w:val="single" w:sz="4" w:space="0" w:color="auto"/>
            </w:tcBorders>
            <w:vAlign w:val="center"/>
            <w:hideMark/>
          </w:tcPr>
          <w:p w14:paraId="152C7343"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Aggregates recycling</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9C24CCA"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300,000 tonnes</w:t>
            </w:r>
          </w:p>
        </w:tc>
      </w:tr>
      <w:tr w:rsidR="000202CD" w:rsidRPr="00654ACD" w14:paraId="41D83C31"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2C913251"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2015/16</w:t>
            </w:r>
          </w:p>
        </w:tc>
        <w:tc>
          <w:tcPr>
            <w:tcW w:w="1964" w:type="dxa"/>
            <w:tcBorders>
              <w:top w:val="single" w:sz="4" w:space="0" w:color="auto"/>
              <w:left w:val="single" w:sz="4" w:space="0" w:color="auto"/>
              <w:bottom w:val="single" w:sz="4" w:space="0" w:color="auto"/>
              <w:right w:val="single" w:sz="4" w:space="0" w:color="auto"/>
            </w:tcBorders>
            <w:vAlign w:val="center"/>
            <w:hideMark/>
          </w:tcPr>
          <w:p w14:paraId="6F07348B"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 xml:space="preserve">Aston Church </w:t>
            </w:r>
            <w:r w:rsidR="00240FF3" w:rsidRPr="00654ACD">
              <w:rPr>
                <w:rFonts w:ascii="Arial" w:hAnsi="Arial" w:cs="Arial"/>
              </w:rPr>
              <w:t xml:space="preserve">Road, </w:t>
            </w:r>
            <w:proofErr w:type="spellStart"/>
            <w:r w:rsidR="00240FF3" w:rsidRPr="00654ACD">
              <w:rPr>
                <w:rFonts w:ascii="Arial" w:hAnsi="Arial" w:cs="Arial"/>
              </w:rPr>
              <w:t>Washwood</w:t>
            </w:r>
            <w:proofErr w:type="spellEnd"/>
            <w:r w:rsidRPr="00654ACD">
              <w:rPr>
                <w:rFonts w:ascii="Arial" w:hAnsi="Arial" w:cs="Arial"/>
              </w:rPr>
              <w:t xml:space="preserve"> Heath</w:t>
            </w:r>
          </w:p>
        </w:tc>
        <w:tc>
          <w:tcPr>
            <w:tcW w:w="3084" w:type="dxa"/>
            <w:tcBorders>
              <w:top w:val="single" w:sz="4" w:space="0" w:color="auto"/>
              <w:left w:val="single" w:sz="4" w:space="0" w:color="auto"/>
              <w:bottom w:val="single" w:sz="4" w:space="0" w:color="auto"/>
              <w:right w:val="single" w:sz="4" w:space="0" w:color="auto"/>
            </w:tcBorders>
            <w:vAlign w:val="center"/>
            <w:hideMark/>
          </w:tcPr>
          <w:p w14:paraId="00E4ED32" w14:textId="77777777" w:rsidR="000202CD" w:rsidRPr="00654ACD" w:rsidRDefault="000202CD" w:rsidP="00A40EA5">
            <w:pPr>
              <w:spacing w:after="0" w:line="240" w:lineRule="auto"/>
              <w:contextualSpacing/>
              <w:rPr>
                <w:rFonts w:ascii="Arial" w:hAnsi="Arial" w:cs="Arial"/>
              </w:rPr>
            </w:pPr>
            <w:r w:rsidRPr="00654ACD">
              <w:rPr>
                <w:rFonts w:ascii="Arial" w:hAnsi="Arial" w:cs="Arial"/>
              </w:rPr>
              <w:t>Waste Transfer Station</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3EE4077" w14:textId="77777777" w:rsidR="000202CD" w:rsidRPr="00654ACD" w:rsidRDefault="000202CD" w:rsidP="00A40EA5">
            <w:pPr>
              <w:spacing w:after="0" w:line="240" w:lineRule="auto"/>
              <w:contextualSpacing/>
              <w:jc w:val="center"/>
              <w:rPr>
                <w:rFonts w:ascii="Arial" w:hAnsi="Arial" w:cs="Arial"/>
              </w:rPr>
            </w:pPr>
            <w:r w:rsidRPr="00654ACD">
              <w:rPr>
                <w:rFonts w:ascii="Arial" w:hAnsi="Arial" w:cs="Arial"/>
              </w:rPr>
              <w:t>4,000 tonnes</w:t>
            </w:r>
          </w:p>
        </w:tc>
      </w:tr>
      <w:tr w:rsidR="00096884" w:rsidRPr="00654ACD" w14:paraId="0D01CC93"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173C28F1" w14:textId="7406453E" w:rsidR="00096884" w:rsidRPr="00654ACD" w:rsidRDefault="00096884" w:rsidP="00A40EA5">
            <w:pPr>
              <w:spacing w:after="0" w:line="240" w:lineRule="auto"/>
              <w:contextualSpacing/>
              <w:jc w:val="center"/>
              <w:rPr>
                <w:rFonts w:ascii="Arial" w:hAnsi="Arial" w:cs="Arial"/>
              </w:rPr>
            </w:pPr>
            <w:r w:rsidRPr="00654ACD">
              <w:rPr>
                <w:rFonts w:ascii="Arial" w:hAnsi="Arial" w:cs="Arial"/>
              </w:rPr>
              <w:t>2015/16</w:t>
            </w:r>
          </w:p>
        </w:tc>
        <w:tc>
          <w:tcPr>
            <w:tcW w:w="1964" w:type="dxa"/>
            <w:tcBorders>
              <w:top w:val="single" w:sz="4" w:space="0" w:color="auto"/>
              <w:left w:val="single" w:sz="4" w:space="0" w:color="auto"/>
              <w:bottom w:val="single" w:sz="4" w:space="0" w:color="auto"/>
              <w:right w:val="single" w:sz="4" w:space="0" w:color="auto"/>
            </w:tcBorders>
            <w:vAlign w:val="center"/>
          </w:tcPr>
          <w:p w14:paraId="79FB5D72" w14:textId="47D2E01E" w:rsidR="00096884" w:rsidRPr="00654ACD" w:rsidRDefault="006F366A" w:rsidP="00A40EA5">
            <w:pPr>
              <w:spacing w:after="0" w:line="240" w:lineRule="auto"/>
              <w:contextualSpacing/>
              <w:rPr>
                <w:rFonts w:ascii="Arial" w:hAnsi="Arial" w:cs="Arial"/>
              </w:rPr>
            </w:pPr>
            <w:r w:rsidRPr="00654ACD">
              <w:rPr>
                <w:rFonts w:ascii="Arial" w:hAnsi="Arial" w:cs="Arial"/>
              </w:rPr>
              <w:t>Webster &amp; Horsfall, off Speedwell Rd, Hay Mills, B25 8DW</w:t>
            </w:r>
          </w:p>
        </w:tc>
        <w:tc>
          <w:tcPr>
            <w:tcW w:w="3084" w:type="dxa"/>
            <w:tcBorders>
              <w:top w:val="single" w:sz="4" w:space="0" w:color="auto"/>
              <w:left w:val="single" w:sz="4" w:space="0" w:color="auto"/>
              <w:bottom w:val="single" w:sz="4" w:space="0" w:color="auto"/>
              <w:right w:val="single" w:sz="4" w:space="0" w:color="auto"/>
            </w:tcBorders>
            <w:vAlign w:val="center"/>
          </w:tcPr>
          <w:p w14:paraId="3B3CCB96" w14:textId="29DF3393" w:rsidR="00096884" w:rsidRPr="00654ACD" w:rsidRDefault="006F366A" w:rsidP="00A40EA5">
            <w:pPr>
              <w:spacing w:after="0" w:line="240" w:lineRule="auto"/>
              <w:contextualSpacing/>
              <w:rPr>
                <w:rFonts w:ascii="Arial" w:hAnsi="Arial" w:cs="Arial"/>
              </w:rPr>
            </w:pPr>
            <w:r w:rsidRPr="00654ACD">
              <w:rPr>
                <w:rFonts w:ascii="Arial" w:hAnsi="Arial" w:cs="Arial"/>
              </w:rPr>
              <w:t>Energy from Waste facility – Combined Heat and Power generating 7 MW electricity annually (waste timber)</w:t>
            </w:r>
          </w:p>
        </w:tc>
        <w:tc>
          <w:tcPr>
            <w:tcW w:w="2552" w:type="dxa"/>
            <w:tcBorders>
              <w:top w:val="single" w:sz="4" w:space="0" w:color="auto"/>
              <w:left w:val="single" w:sz="4" w:space="0" w:color="auto"/>
              <w:bottom w:val="single" w:sz="4" w:space="0" w:color="auto"/>
              <w:right w:val="single" w:sz="4" w:space="0" w:color="auto"/>
            </w:tcBorders>
            <w:vAlign w:val="center"/>
          </w:tcPr>
          <w:p w14:paraId="265B05FF" w14:textId="44ED27DB" w:rsidR="00096884" w:rsidRPr="00654ACD" w:rsidRDefault="007C5718" w:rsidP="00A40EA5">
            <w:pPr>
              <w:spacing w:after="0" w:line="240" w:lineRule="auto"/>
              <w:contextualSpacing/>
              <w:jc w:val="center"/>
              <w:rPr>
                <w:rFonts w:ascii="Arial" w:hAnsi="Arial" w:cs="Arial"/>
              </w:rPr>
            </w:pPr>
            <w:r w:rsidRPr="00654ACD">
              <w:rPr>
                <w:rFonts w:ascii="Arial" w:hAnsi="Arial" w:cs="Arial"/>
              </w:rPr>
              <w:t>60,000 tonnes</w:t>
            </w:r>
          </w:p>
        </w:tc>
      </w:tr>
      <w:tr w:rsidR="00E6627C" w:rsidRPr="00654ACD" w14:paraId="6B526F7E"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4AF9FD7A" w14:textId="201BD0DD" w:rsidR="00E6627C" w:rsidRPr="00654ACD" w:rsidRDefault="00E6627C">
            <w:pPr>
              <w:spacing w:after="0" w:line="240" w:lineRule="auto"/>
              <w:contextualSpacing/>
              <w:jc w:val="center"/>
              <w:rPr>
                <w:rFonts w:ascii="Arial" w:hAnsi="Arial" w:cs="Arial"/>
              </w:rPr>
            </w:pPr>
            <w:r w:rsidRPr="00654ACD">
              <w:rPr>
                <w:rFonts w:ascii="Arial" w:hAnsi="Arial" w:cs="Arial"/>
              </w:rPr>
              <w:t>2015/16</w:t>
            </w:r>
          </w:p>
        </w:tc>
        <w:tc>
          <w:tcPr>
            <w:tcW w:w="1964" w:type="dxa"/>
            <w:tcBorders>
              <w:top w:val="single" w:sz="4" w:space="0" w:color="auto"/>
              <w:left w:val="single" w:sz="4" w:space="0" w:color="auto"/>
              <w:bottom w:val="single" w:sz="4" w:space="0" w:color="auto"/>
              <w:right w:val="single" w:sz="4" w:space="0" w:color="auto"/>
            </w:tcBorders>
            <w:vAlign w:val="center"/>
          </w:tcPr>
          <w:p w14:paraId="737E00E4" w14:textId="77777777" w:rsidR="00E6627C" w:rsidRPr="00654ACD" w:rsidRDefault="00E6627C">
            <w:pPr>
              <w:spacing w:after="0" w:line="240" w:lineRule="auto"/>
              <w:contextualSpacing/>
              <w:rPr>
                <w:rFonts w:ascii="Arial" w:hAnsi="Arial" w:cs="Arial"/>
              </w:rPr>
            </w:pPr>
            <w:r w:rsidRPr="00654ACD">
              <w:rPr>
                <w:rFonts w:ascii="Arial" w:hAnsi="Arial" w:cs="Arial"/>
              </w:rPr>
              <w:t>Alcoa, Kitts Green Rd, B33 9QR</w:t>
            </w:r>
          </w:p>
        </w:tc>
        <w:tc>
          <w:tcPr>
            <w:tcW w:w="3084" w:type="dxa"/>
            <w:tcBorders>
              <w:top w:val="single" w:sz="4" w:space="0" w:color="auto"/>
              <w:left w:val="single" w:sz="4" w:space="0" w:color="auto"/>
              <w:bottom w:val="single" w:sz="4" w:space="0" w:color="auto"/>
              <w:right w:val="single" w:sz="4" w:space="0" w:color="auto"/>
            </w:tcBorders>
            <w:vAlign w:val="center"/>
          </w:tcPr>
          <w:p w14:paraId="43F52749" w14:textId="3D419E8E" w:rsidR="00E6627C" w:rsidRPr="00654ACD" w:rsidRDefault="00C0425A">
            <w:pPr>
              <w:spacing w:after="0" w:line="240" w:lineRule="auto"/>
              <w:contextualSpacing/>
              <w:rPr>
                <w:rFonts w:ascii="Arial" w:hAnsi="Arial" w:cs="Arial"/>
              </w:rPr>
            </w:pPr>
            <w:r w:rsidRPr="00654ACD">
              <w:rPr>
                <w:rFonts w:ascii="Arial" w:hAnsi="Arial" w:cs="Arial"/>
              </w:rPr>
              <w:t>Relocation of existing Waste Transfer Station</w:t>
            </w:r>
          </w:p>
        </w:tc>
        <w:tc>
          <w:tcPr>
            <w:tcW w:w="2552" w:type="dxa"/>
            <w:tcBorders>
              <w:top w:val="single" w:sz="4" w:space="0" w:color="auto"/>
              <w:left w:val="single" w:sz="4" w:space="0" w:color="auto"/>
              <w:bottom w:val="single" w:sz="4" w:space="0" w:color="auto"/>
              <w:right w:val="single" w:sz="4" w:space="0" w:color="auto"/>
            </w:tcBorders>
            <w:vAlign w:val="center"/>
          </w:tcPr>
          <w:p w14:paraId="2EF0EA1F" w14:textId="5688584B" w:rsidR="00E6627C" w:rsidRPr="00654ACD" w:rsidRDefault="00C0425A">
            <w:pPr>
              <w:spacing w:after="0" w:line="240" w:lineRule="auto"/>
              <w:contextualSpacing/>
              <w:jc w:val="center"/>
              <w:rPr>
                <w:rFonts w:ascii="Arial" w:hAnsi="Arial" w:cs="Arial"/>
              </w:rPr>
            </w:pPr>
            <w:r w:rsidRPr="00654ACD">
              <w:rPr>
                <w:rFonts w:ascii="Arial" w:hAnsi="Arial" w:cs="Arial"/>
              </w:rPr>
              <w:t>Unknown</w:t>
            </w:r>
          </w:p>
        </w:tc>
      </w:tr>
      <w:tr w:rsidR="006F68DE" w:rsidRPr="00654ACD" w14:paraId="3621D69C"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1573FB0C" w14:textId="49890F8F" w:rsidR="006F68DE" w:rsidRPr="00654ACD" w:rsidRDefault="006F68DE" w:rsidP="006F68DE">
            <w:pPr>
              <w:spacing w:after="0" w:line="240" w:lineRule="auto"/>
              <w:contextualSpacing/>
              <w:jc w:val="center"/>
              <w:rPr>
                <w:rFonts w:ascii="Arial" w:hAnsi="Arial" w:cs="Arial"/>
              </w:rPr>
            </w:pPr>
            <w:r w:rsidRPr="00654ACD">
              <w:rPr>
                <w:rFonts w:ascii="Arial" w:hAnsi="Arial" w:cs="Arial"/>
              </w:rPr>
              <w:t>2015/16</w:t>
            </w:r>
          </w:p>
        </w:tc>
        <w:tc>
          <w:tcPr>
            <w:tcW w:w="1964" w:type="dxa"/>
            <w:tcBorders>
              <w:top w:val="single" w:sz="4" w:space="0" w:color="auto"/>
              <w:left w:val="single" w:sz="4" w:space="0" w:color="auto"/>
              <w:bottom w:val="single" w:sz="4" w:space="0" w:color="auto"/>
              <w:right w:val="single" w:sz="4" w:space="0" w:color="auto"/>
            </w:tcBorders>
            <w:vAlign w:val="center"/>
          </w:tcPr>
          <w:p w14:paraId="1D72B50E" w14:textId="1476E722" w:rsidR="006F68DE" w:rsidRPr="00654ACD" w:rsidRDefault="009E51AF" w:rsidP="006F68DE">
            <w:pPr>
              <w:spacing w:after="0" w:line="240" w:lineRule="auto"/>
              <w:contextualSpacing/>
              <w:rPr>
                <w:rFonts w:ascii="Arial" w:hAnsi="Arial" w:cs="Arial"/>
              </w:rPr>
            </w:pPr>
            <w:r w:rsidRPr="00654ACD">
              <w:rPr>
                <w:rFonts w:ascii="Arial" w:hAnsi="Arial" w:cs="Arial"/>
              </w:rPr>
              <w:t>39 Trent Street, Digbeth, B5 5NL.</w:t>
            </w:r>
          </w:p>
        </w:tc>
        <w:tc>
          <w:tcPr>
            <w:tcW w:w="3084" w:type="dxa"/>
            <w:tcBorders>
              <w:top w:val="single" w:sz="4" w:space="0" w:color="auto"/>
              <w:left w:val="single" w:sz="4" w:space="0" w:color="auto"/>
              <w:bottom w:val="single" w:sz="4" w:space="0" w:color="auto"/>
              <w:right w:val="single" w:sz="4" w:space="0" w:color="auto"/>
            </w:tcBorders>
            <w:vAlign w:val="center"/>
          </w:tcPr>
          <w:p w14:paraId="5498AEAE" w14:textId="14C732DF" w:rsidR="006F68DE" w:rsidRPr="00654ACD" w:rsidRDefault="009E51AF" w:rsidP="006F68DE">
            <w:pPr>
              <w:spacing w:after="0" w:line="240" w:lineRule="auto"/>
              <w:contextualSpacing/>
              <w:rPr>
                <w:rFonts w:ascii="Arial" w:hAnsi="Arial" w:cs="Arial"/>
              </w:rPr>
            </w:pPr>
            <w:r w:rsidRPr="00654ACD">
              <w:rPr>
                <w:rFonts w:ascii="Arial" w:hAnsi="Arial" w:cs="Arial"/>
              </w:rPr>
              <w:t>Waste Transfer Facility</w:t>
            </w:r>
          </w:p>
        </w:tc>
        <w:tc>
          <w:tcPr>
            <w:tcW w:w="2552" w:type="dxa"/>
            <w:tcBorders>
              <w:top w:val="single" w:sz="4" w:space="0" w:color="auto"/>
              <w:left w:val="single" w:sz="4" w:space="0" w:color="auto"/>
              <w:bottom w:val="single" w:sz="4" w:space="0" w:color="auto"/>
              <w:right w:val="single" w:sz="4" w:space="0" w:color="auto"/>
            </w:tcBorders>
            <w:vAlign w:val="center"/>
          </w:tcPr>
          <w:p w14:paraId="007225D4" w14:textId="1F637B29" w:rsidR="006F68DE" w:rsidRPr="00654ACD" w:rsidRDefault="009E51AF" w:rsidP="006F68DE">
            <w:pPr>
              <w:spacing w:after="0" w:line="240" w:lineRule="auto"/>
              <w:contextualSpacing/>
              <w:jc w:val="center"/>
              <w:rPr>
                <w:rFonts w:ascii="Arial" w:hAnsi="Arial" w:cs="Arial"/>
              </w:rPr>
            </w:pPr>
            <w:r w:rsidRPr="00654ACD">
              <w:rPr>
                <w:rFonts w:ascii="Arial" w:hAnsi="Arial" w:cs="Arial"/>
              </w:rPr>
              <w:t>30 tonnes per day</w:t>
            </w:r>
          </w:p>
        </w:tc>
      </w:tr>
      <w:tr w:rsidR="006F68DE" w:rsidRPr="00654ACD" w14:paraId="5DA01FE9"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6A87B0BB" w14:textId="77777777" w:rsidR="006F68DE" w:rsidRPr="00654ACD" w:rsidRDefault="006F68DE" w:rsidP="006F68DE">
            <w:pPr>
              <w:spacing w:after="0" w:line="240" w:lineRule="auto"/>
              <w:contextualSpacing/>
              <w:jc w:val="center"/>
              <w:rPr>
                <w:rFonts w:ascii="Arial" w:hAnsi="Arial" w:cs="Arial"/>
              </w:rPr>
            </w:pPr>
            <w:r w:rsidRPr="00654ACD">
              <w:rPr>
                <w:rFonts w:ascii="Arial" w:hAnsi="Arial" w:cs="Arial"/>
              </w:rPr>
              <w:t>2016/17</w:t>
            </w:r>
          </w:p>
        </w:tc>
        <w:tc>
          <w:tcPr>
            <w:tcW w:w="1964" w:type="dxa"/>
            <w:tcBorders>
              <w:top w:val="single" w:sz="4" w:space="0" w:color="auto"/>
              <w:left w:val="single" w:sz="4" w:space="0" w:color="auto"/>
              <w:bottom w:val="single" w:sz="4" w:space="0" w:color="auto"/>
              <w:right w:val="single" w:sz="4" w:space="0" w:color="auto"/>
            </w:tcBorders>
            <w:vAlign w:val="center"/>
            <w:hideMark/>
          </w:tcPr>
          <w:p w14:paraId="4387544B" w14:textId="77777777" w:rsidR="006F68DE" w:rsidRPr="00654ACD" w:rsidRDefault="006F68DE" w:rsidP="006F68DE">
            <w:pPr>
              <w:spacing w:after="0" w:line="240" w:lineRule="auto"/>
              <w:contextualSpacing/>
              <w:rPr>
                <w:rFonts w:ascii="Arial" w:hAnsi="Arial" w:cs="Arial"/>
              </w:rPr>
            </w:pPr>
            <w:r w:rsidRPr="00654ACD">
              <w:rPr>
                <w:rFonts w:ascii="Arial" w:hAnsi="Arial" w:cs="Arial"/>
              </w:rPr>
              <w:t>None</w:t>
            </w:r>
          </w:p>
        </w:tc>
        <w:tc>
          <w:tcPr>
            <w:tcW w:w="3084" w:type="dxa"/>
            <w:tcBorders>
              <w:top w:val="single" w:sz="4" w:space="0" w:color="auto"/>
              <w:left w:val="single" w:sz="4" w:space="0" w:color="auto"/>
              <w:bottom w:val="single" w:sz="4" w:space="0" w:color="auto"/>
              <w:right w:val="single" w:sz="4" w:space="0" w:color="auto"/>
            </w:tcBorders>
            <w:vAlign w:val="center"/>
          </w:tcPr>
          <w:p w14:paraId="521832CA" w14:textId="77777777" w:rsidR="006F68DE" w:rsidRPr="00654ACD" w:rsidRDefault="006F68DE" w:rsidP="006F68DE">
            <w:pPr>
              <w:spacing w:after="0" w:line="240" w:lineRule="auto"/>
              <w:contextualSpacing/>
              <w:rPr>
                <w:rFonts w:ascii="Arial" w:hAnsi="Arial" w:cs="Arial"/>
                <w:color w:val="000000" w:themeColor="text1"/>
              </w:rPr>
            </w:pPr>
          </w:p>
        </w:tc>
        <w:tc>
          <w:tcPr>
            <w:tcW w:w="2552" w:type="dxa"/>
            <w:tcBorders>
              <w:top w:val="single" w:sz="4" w:space="0" w:color="auto"/>
              <w:left w:val="single" w:sz="4" w:space="0" w:color="auto"/>
              <w:bottom w:val="single" w:sz="4" w:space="0" w:color="auto"/>
              <w:right w:val="single" w:sz="4" w:space="0" w:color="auto"/>
            </w:tcBorders>
            <w:vAlign w:val="center"/>
          </w:tcPr>
          <w:p w14:paraId="689978F1" w14:textId="77777777" w:rsidR="006F68DE" w:rsidRPr="00654ACD" w:rsidRDefault="006F68DE" w:rsidP="006F68DE">
            <w:pPr>
              <w:spacing w:after="0" w:line="240" w:lineRule="auto"/>
              <w:contextualSpacing/>
              <w:jc w:val="center"/>
              <w:rPr>
                <w:rFonts w:ascii="Arial" w:hAnsi="Arial" w:cs="Arial"/>
                <w:color w:val="000000" w:themeColor="text1"/>
              </w:rPr>
            </w:pPr>
          </w:p>
        </w:tc>
      </w:tr>
      <w:tr w:rsidR="006F68DE" w:rsidRPr="00654ACD" w14:paraId="21F35436"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71B097E9" w14:textId="77777777" w:rsidR="006F68DE" w:rsidRPr="00654ACD" w:rsidRDefault="006F68DE" w:rsidP="006F68DE">
            <w:pPr>
              <w:spacing w:after="0" w:line="240" w:lineRule="auto"/>
              <w:contextualSpacing/>
              <w:jc w:val="center"/>
              <w:rPr>
                <w:rFonts w:ascii="Arial" w:hAnsi="Arial" w:cs="Arial"/>
              </w:rPr>
            </w:pPr>
            <w:r w:rsidRPr="00654ACD">
              <w:rPr>
                <w:rFonts w:ascii="Arial" w:hAnsi="Arial" w:cs="Arial"/>
              </w:rPr>
              <w:t>2017/18</w:t>
            </w:r>
          </w:p>
        </w:tc>
        <w:tc>
          <w:tcPr>
            <w:tcW w:w="1964" w:type="dxa"/>
            <w:tcBorders>
              <w:top w:val="single" w:sz="4" w:space="0" w:color="auto"/>
              <w:left w:val="single" w:sz="4" w:space="0" w:color="auto"/>
              <w:bottom w:val="single" w:sz="4" w:space="0" w:color="auto"/>
              <w:right w:val="single" w:sz="4" w:space="0" w:color="auto"/>
            </w:tcBorders>
            <w:vAlign w:val="center"/>
            <w:hideMark/>
          </w:tcPr>
          <w:p w14:paraId="415B1D7D" w14:textId="77777777" w:rsidR="006F68DE" w:rsidRPr="00654ACD" w:rsidRDefault="006F68DE" w:rsidP="006F68DE">
            <w:pPr>
              <w:spacing w:after="0" w:line="240" w:lineRule="auto"/>
              <w:contextualSpacing/>
              <w:rPr>
                <w:rFonts w:ascii="Arial" w:hAnsi="Arial" w:cs="Arial"/>
              </w:rPr>
            </w:pPr>
            <w:r w:rsidRPr="00654ACD">
              <w:rPr>
                <w:rFonts w:ascii="Arial" w:hAnsi="Arial" w:cs="Arial"/>
              </w:rPr>
              <w:t>None</w:t>
            </w:r>
          </w:p>
        </w:tc>
        <w:tc>
          <w:tcPr>
            <w:tcW w:w="3084" w:type="dxa"/>
            <w:tcBorders>
              <w:top w:val="single" w:sz="4" w:space="0" w:color="auto"/>
              <w:left w:val="single" w:sz="4" w:space="0" w:color="auto"/>
              <w:bottom w:val="single" w:sz="4" w:space="0" w:color="auto"/>
              <w:right w:val="single" w:sz="4" w:space="0" w:color="auto"/>
            </w:tcBorders>
            <w:vAlign w:val="center"/>
          </w:tcPr>
          <w:p w14:paraId="621AFB6B" w14:textId="77777777" w:rsidR="006F68DE" w:rsidRPr="00654ACD" w:rsidRDefault="006F68DE" w:rsidP="006F68DE">
            <w:pPr>
              <w:spacing w:after="0" w:line="240" w:lineRule="auto"/>
              <w:contextualSpacing/>
              <w:rPr>
                <w:rFonts w:ascii="Arial" w:hAnsi="Arial" w:cs="Arial"/>
                <w:color w:val="000000" w:themeColor="text1"/>
              </w:rPr>
            </w:pPr>
          </w:p>
        </w:tc>
        <w:tc>
          <w:tcPr>
            <w:tcW w:w="2552" w:type="dxa"/>
            <w:tcBorders>
              <w:top w:val="single" w:sz="4" w:space="0" w:color="auto"/>
              <w:left w:val="single" w:sz="4" w:space="0" w:color="auto"/>
              <w:bottom w:val="single" w:sz="4" w:space="0" w:color="auto"/>
              <w:right w:val="single" w:sz="4" w:space="0" w:color="auto"/>
            </w:tcBorders>
            <w:vAlign w:val="center"/>
          </w:tcPr>
          <w:p w14:paraId="2E471027" w14:textId="77777777" w:rsidR="006F68DE" w:rsidRPr="00654ACD" w:rsidRDefault="006F68DE" w:rsidP="006F68DE">
            <w:pPr>
              <w:spacing w:after="0" w:line="240" w:lineRule="auto"/>
              <w:contextualSpacing/>
              <w:jc w:val="center"/>
              <w:rPr>
                <w:rFonts w:ascii="Arial" w:hAnsi="Arial" w:cs="Arial"/>
                <w:color w:val="000000" w:themeColor="text1"/>
              </w:rPr>
            </w:pPr>
          </w:p>
        </w:tc>
      </w:tr>
      <w:tr w:rsidR="006F68DE" w:rsidRPr="00654ACD" w14:paraId="62BBF0AB"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637A9305" w14:textId="77777777" w:rsidR="006F68DE" w:rsidRPr="00654ACD" w:rsidRDefault="006F68DE" w:rsidP="006F68DE">
            <w:pPr>
              <w:spacing w:after="0" w:line="240" w:lineRule="auto"/>
              <w:contextualSpacing/>
              <w:jc w:val="center"/>
              <w:rPr>
                <w:rFonts w:ascii="Arial" w:hAnsi="Arial" w:cs="Arial"/>
              </w:rPr>
            </w:pPr>
            <w:r w:rsidRPr="00654ACD">
              <w:rPr>
                <w:rFonts w:ascii="Arial" w:hAnsi="Arial" w:cs="Arial"/>
              </w:rPr>
              <w:t>2018/19</w:t>
            </w:r>
          </w:p>
        </w:tc>
        <w:tc>
          <w:tcPr>
            <w:tcW w:w="1964" w:type="dxa"/>
            <w:tcBorders>
              <w:top w:val="single" w:sz="4" w:space="0" w:color="auto"/>
              <w:left w:val="single" w:sz="4" w:space="0" w:color="auto"/>
              <w:bottom w:val="single" w:sz="4" w:space="0" w:color="auto"/>
              <w:right w:val="single" w:sz="4" w:space="0" w:color="auto"/>
            </w:tcBorders>
            <w:vAlign w:val="center"/>
            <w:hideMark/>
          </w:tcPr>
          <w:p w14:paraId="0D855068" w14:textId="77777777" w:rsidR="006F68DE" w:rsidRPr="00654ACD" w:rsidRDefault="006F68DE" w:rsidP="006F68DE">
            <w:pPr>
              <w:spacing w:after="0" w:line="240" w:lineRule="auto"/>
              <w:contextualSpacing/>
              <w:rPr>
                <w:rFonts w:ascii="Arial" w:hAnsi="Arial" w:cs="Arial"/>
              </w:rPr>
            </w:pPr>
            <w:r w:rsidRPr="00654ACD">
              <w:rPr>
                <w:rFonts w:ascii="Arial" w:hAnsi="Arial" w:cs="Arial"/>
              </w:rPr>
              <w:t>None</w:t>
            </w:r>
          </w:p>
        </w:tc>
        <w:tc>
          <w:tcPr>
            <w:tcW w:w="3084" w:type="dxa"/>
            <w:tcBorders>
              <w:top w:val="single" w:sz="4" w:space="0" w:color="auto"/>
              <w:left w:val="single" w:sz="4" w:space="0" w:color="auto"/>
              <w:bottom w:val="single" w:sz="4" w:space="0" w:color="auto"/>
              <w:right w:val="single" w:sz="4" w:space="0" w:color="auto"/>
            </w:tcBorders>
            <w:vAlign w:val="center"/>
          </w:tcPr>
          <w:p w14:paraId="0915588A" w14:textId="77777777" w:rsidR="006F68DE" w:rsidRPr="00654ACD" w:rsidRDefault="006F68DE" w:rsidP="006F68DE">
            <w:pPr>
              <w:spacing w:after="0" w:line="240" w:lineRule="auto"/>
              <w:contextualSpacing/>
              <w:rPr>
                <w:rFonts w:ascii="Arial" w:hAnsi="Arial" w:cs="Arial"/>
                <w:color w:val="000000" w:themeColor="text1"/>
              </w:rPr>
            </w:pPr>
          </w:p>
        </w:tc>
        <w:tc>
          <w:tcPr>
            <w:tcW w:w="2552" w:type="dxa"/>
            <w:tcBorders>
              <w:top w:val="single" w:sz="4" w:space="0" w:color="auto"/>
              <w:left w:val="single" w:sz="4" w:space="0" w:color="auto"/>
              <w:bottom w:val="single" w:sz="4" w:space="0" w:color="auto"/>
              <w:right w:val="single" w:sz="4" w:space="0" w:color="auto"/>
            </w:tcBorders>
            <w:vAlign w:val="center"/>
          </w:tcPr>
          <w:p w14:paraId="567625D5" w14:textId="77777777" w:rsidR="006F68DE" w:rsidRPr="00654ACD" w:rsidRDefault="006F68DE" w:rsidP="006F68DE">
            <w:pPr>
              <w:spacing w:after="0" w:line="240" w:lineRule="auto"/>
              <w:contextualSpacing/>
              <w:jc w:val="center"/>
              <w:rPr>
                <w:rFonts w:ascii="Arial" w:hAnsi="Arial" w:cs="Arial"/>
                <w:color w:val="000000" w:themeColor="text1"/>
              </w:rPr>
            </w:pPr>
          </w:p>
        </w:tc>
      </w:tr>
      <w:tr w:rsidR="006F68DE" w:rsidRPr="00654ACD" w14:paraId="532869D1"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hideMark/>
          </w:tcPr>
          <w:p w14:paraId="178DE644" w14:textId="1B8E3F22" w:rsidR="006F68DE" w:rsidRPr="00654ACD" w:rsidRDefault="006F68DE" w:rsidP="006F68DE">
            <w:pPr>
              <w:spacing w:after="0" w:line="240" w:lineRule="auto"/>
              <w:contextualSpacing/>
              <w:jc w:val="center"/>
              <w:rPr>
                <w:rFonts w:ascii="Arial" w:hAnsi="Arial" w:cs="Arial"/>
              </w:rPr>
            </w:pPr>
            <w:r w:rsidRPr="00654ACD">
              <w:rPr>
                <w:rFonts w:ascii="Arial" w:hAnsi="Arial" w:cs="Arial"/>
              </w:rPr>
              <w:t>2019/20</w:t>
            </w:r>
          </w:p>
        </w:tc>
        <w:tc>
          <w:tcPr>
            <w:tcW w:w="1964" w:type="dxa"/>
            <w:tcBorders>
              <w:top w:val="single" w:sz="4" w:space="0" w:color="auto"/>
              <w:left w:val="single" w:sz="4" w:space="0" w:color="auto"/>
              <w:bottom w:val="single" w:sz="4" w:space="0" w:color="auto"/>
              <w:right w:val="single" w:sz="4" w:space="0" w:color="auto"/>
            </w:tcBorders>
            <w:vAlign w:val="center"/>
          </w:tcPr>
          <w:p w14:paraId="39C78B0E" w14:textId="14F7FB52" w:rsidR="006F68DE" w:rsidRPr="00654ACD" w:rsidRDefault="00BC7D43" w:rsidP="006F68DE">
            <w:pPr>
              <w:spacing w:after="0" w:line="240" w:lineRule="auto"/>
              <w:contextualSpacing/>
              <w:rPr>
                <w:rFonts w:ascii="Arial" w:hAnsi="Arial" w:cs="Arial"/>
              </w:rPr>
            </w:pPr>
            <w:r w:rsidRPr="00654ACD">
              <w:rPr>
                <w:rFonts w:ascii="Arial" w:hAnsi="Arial" w:cs="Arial"/>
              </w:rPr>
              <w:t>Smurfit Kappa SSK Paper Mill, Nechells, B7 5AR</w:t>
            </w:r>
          </w:p>
        </w:tc>
        <w:tc>
          <w:tcPr>
            <w:tcW w:w="3084" w:type="dxa"/>
            <w:tcBorders>
              <w:top w:val="single" w:sz="4" w:space="0" w:color="auto"/>
              <w:left w:val="single" w:sz="4" w:space="0" w:color="auto"/>
              <w:bottom w:val="single" w:sz="4" w:space="0" w:color="auto"/>
              <w:right w:val="single" w:sz="4" w:space="0" w:color="auto"/>
            </w:tcBorders>
            <w:vAlign w:val="center"/>
          </w:tcPr>
          <w:p w14:paraId="372E7573" w14:textId="5221679F" w:rsidR="006F68DE" w:rsidRPr="00654ACD" w:rsidRDefault="00237C9F" w:rsidP="006F68DE">
            <w:pPr>
              <w:spacing w:after="0" w:line="240" w:lineRule="auto"/>
              <w:contextualSpacing/>
              <w:rPr>
                <w:rFonts w:ascii="Arial" w:hAnsi="Arial" w:cs="Arial"/>
                <w:color w:val="000000" w:themeColor="text1"/>
              </w:rPr>
            </w:pPr>
            <w:r w:rsidRPr="00654ACD">
              <w:rPr>
                <w:rFonts w:ascii="Arial" w:hAnsi="Arial" w:cs="Arial"/>
                <w:color w:val="000000" w:themeColor="text1"/>
              </w:rPr>
              <w:t>Cardboard recycling facility</w:t>
            </w:r>
          </w:p>
        </w:tc>
        <w:tc>
          <w:tcPr>
            <w:tcW w:w="2552" w:type="dxa"/>
            <w:tcBorders>
              <w:top w:val="single" w:sz="4" w:space="0" w:color="auto"/>
              <w:left w:val="single" w:sz="4" w:space="0" w:color="auto"/>
              <w:bottom w:val="single" w:sz="4" w:space="0" w:color="auto"/>
              <w:right w:val="single" w:sz="4" w:space="0" w:color="auto"/>
            </w:tcBorders>
            <w:vAlign w:val="center"/>
          </w:tcPr>
          <w:p w14:paraId="0C5C7CB2" w14:textId="3CCE1D7B" w:rsidR="006F68DE" w:rsidRPr="00654ACD" w:rsidRDefault="00237C9F" w:rsidP="006F68DE">
            <w:pPr>
              <w:spacing w:after="0" w:line="240" w:lineRule="auto"/>
              <w:contextualSpacing/>
              <w:jc w:val="center"/>
              <w:rPr>
                <w:rFonts w:ascii="Arial" w:hAnsi="Arial" w:cs="Arial"/>
                <w:color w:val="000000" w:themeColor="text1"/>
              </w:rPr>
            </w:pPr>
            <w:r w:rsidRPr="00654ACD">
              <w:rPr>
                <w:rFonts w:ascii="Arial" w:hAnsi="Arial" w:cs="Arial"/>
                <w:color w:val="000000" w:themeColor="text1"/>
              </w:rPr>
              <w:t>Unknown</w:t>
            </w:r>
          </w:p>
        </w:tc>
      </w:tr>
      <w:tr w:rsidR="00AA2BBC" w:rsidRPr="00654ACD" w14:paraId="5E55FCE2"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72D28C4D" w14:textId="724424DF" w:rsidR="00AA2BBC" w:rsidRPr="00654ACD" w:rsidRDefault="00AA2BBC" w:rsidP="00AA2BBC">
            <w:pPr>
              <w:spacing w:after="0" w:line="240" w:lineRule="auto"/>
              <w:contextualSpacing/>
              <w:jc w:val="center"/>
              <w:rPr>
                <w:rFonts w:ascii="Arial" w:hAnsi="Arial" w:cs="Arial"/>
              </w:rPr>
            </w:pPr>
            <w:r w:rsidRPr="00654ACD">
              <w:rPr>
                <w:rFonts w:ascii="Arial" w:hAnsi="Arial" w:cs="Arial"/>
              </w:rPr>
              <w:t>2020/21</w:t>
            </w:r>
          </w:p>
        </w:tc>
        <w:tc>
          <w:tcPr>
            <w:tcW w:w="1964" w:type="dxa"/>
            <w:tcBorders>
              <w:top w:val="single" w:sz="4" w:space="0" w:color="auto"/>
              <w:left w:val="single" w:sz="4" w:space="0" w:color="auto"/>
              <w:bottom w:val="single" w:sz="4" w:space="0" w:color="auto"/>
              <w:right w:val="single" w:sz="4" w:space="0" w:color="auto"/>
            </w:tcBorders>
            <w:vAlign w:val="center"/>
          </w:tcPr>
          <w:p w14:paraId="125D48CE" w14:textId="087143FC" w:rsidR="00AA2BBC" w:rsidRPr="00654ACD" w:rsidRDefault="00AA2BBC" w:rsidP="00AA2BBC">
            <w:pPr>
              <w:spacing w:after="0" w:line="240" w:lineRule="auto"/>
              <w:contextualSpacing/>
              <w:rPr>
                <w:rFonts w:ascii="Arial" w:hAnsi="Arial" w:cs="Arial"/>
              </w:rPr>
            </w:pPr>
            <w:r w:rsidRPr="00654ACD">
              <w:rPr>
                <w:rFonts w:ascii="Arial" w:hAnsi="Arial" w:cs="Arial"/>
              </w:rPr>
              <w:t>65 Cheston Road, Cheston Industrial Estate, Aston, B7 5ED</w:t>
            </w:r>
          </w:p>
        </w:tc>
        <w:tc>
          <w:tcPr>
            <w:tcW w:w="3084" w:type="dxa"/>
            <w:tcBorders>
              <w:top w:val="single" w:sz="4" w:space="0" w:color="auto"/>
              <w:left w:val="single" w:sz="4" w:space="0" w:color="auto"/>
              <w:bottom w:val="single" w:sz="4" w:space="0" w:color="auto"/>
              <w:right w:val="single" w:sz="4" w:space="0" w:color="auto"/>
            </w:tcBorders>
            <w:vAlign w:val="center"/>
          </w:tcPr>
          <w:p w14:paraId="1FBED0CB" w14:textId="2F26E364" w:rsidR="00AA2BBC" w:rsidRPr="00654ACD" w:rsidRDefault="00AA2BBC" w:rsidP="00AA2BBC">
            <w:pPr>
              <w:spacing w:after="0" w:line="240" w:lineRule="auto"/>
              <w:contextualSpacing/>
              <w:rPr>
                <w:rFonts w:ascii="Arial" w:hAnsi="Arial" w:cs="Arial"/>
                <w:color w:val="000000" w:themeColor="text1"/>
              </w:rPr>
            </w:pPr>
            <w:r w:rsidRPr="00654ACD">
              <w:rPr>
                <w:rFonts w:ascii="Arial" w:hAnsi="Arial" w:cs="Arial"/>
              </w:rPr>
              <w:t>Waste Transfer Station</w:t>
            </w:r>
          </w:p>
        </w:tc>
        <w:tc>
          <w:tcPr>
            <w:tcW w:w="2552" w:type="dxa"/>
            <w:tcBorders>
              <w:top w:val="single" w:sz="4" w:space="0" w:color="auto"/>
              <w:left w:val="single" w:sz="4" w:space="0" w:color="auto"/>
              <w:bottom w:val="single" w:sz="4" w:space="0" w:color="auto"/>
              <w:right w:val="single" w:sz="4" w:space="0" w:color="auto"/>
            </w:tcBorders>
            <w:vAlign w:val="center"/>
          </w:tcPr>
          <w:p w14:paraId="765CB9EF" w14:textId="63FE367A" w:rsidR="00AA2BBC" w:rsidRPr="00654ACD" w:rsidRDefault="00AA2BBC" w:rsidP="00AA2BBC">
            <w:pPr>
              <w:spacing w:after="0" w:line="240" w:lineRule="auto"/>
              <w:contextualSpacing/>
              <w:jc w:val="center"/>
              <w:rPr>
                <w:rFonts w:ascii="Arial" w:hAnsi="Arial" w:cs="Arial"/>
                <w:color w:val="000000" w:themeColor="text1"/>
              </w:rPr>
            </w:pPr>
            <w:r w:rsidRPr="00654ACD">
              <w:rPr>
                <w:rFonts w:ascii="Arial" w:hAnsi="Arial" w:cs="Arial"/>
                <w:bCs/>
                <w:color w:val="000000" w:themeColor="text1"/>
              </w:rPr>
              <w:t>35,000 tonnes pa</w:t>
            </w:r>
          </w:p>
        </w:tc>
      </w:tr>
      <w:tr w:rsidR="00AA2BBC" w:rsidRPr="00654ACD" w14:paraId="1A723EB6"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239F7A4C" w14:textId="6BE208EB" w:rsidR="00AA2BBC" w:rsidRPr="00654ACD" w:rsidRDefault="00AA2BBC" w:rsidP="00AA2BBC">
            <w:pPr>
              <w:spacing w:after="0" w:line="240" w:lineRule="auto"/>
              <w:contextualSpacing/>
              <w:jc w:val="center"/>
              <w:rPr>
                <w:rFonts w:ascii="Arial" w:hAnsi="Arial" w:cs="Arial"/>
              </w:rPr>
            </w:pPr>
            <w:r w:rsidRPr="00654ACD">
              <w:rPr>
                <w:rFonts w:ascii="Arial" w:hAnsi="Arial" w:cs="Arial"/>
              </w:rPr>
              <w:lastRenderedPageBreak/>
              <w:t>202</w:t>
            </w:r>
            <w:r w:rsidR="00EB0AC9" w:rsidRPr="00654ACD">
              <w:rPr>
                <w:rFonts w:ascii="Arial" w:hAnsi="Arial" w:cs="Arial"/>
              </w:rPr>
              <w:t>1</w:t>
            </w:r>
            <w:r w:rsidRPr="00654ACD">
              <w:rPr>
                <w:rFonts w:ascii="Arial" w:hAnsi="Arial" w:cs="Arial"/>
              </w:rPr>
              <w:t>/22</w:t>
            </w:r>
          </w:p>
        </w:tc>
        <w:tc>
          <w:tcPr>
            <w:tcW w:w="1964" w:type="dxa"/>
            <w:tcBorders>
              <w:top w:val="single" w:sz="4" w:space="0" w:color="auto"/>
              <w:left w:val="single" w:sz="4" w:space="0" w:color="auto"/>
              <w:bottom w:val="single" w:sz="4" w:space="0" w:color="auto"/>
              <w:right w:val="single" w:sz="4" w:space="0" w:color="auto"/>
            </w:tcBorders>
            <w:vAlign w:val="center"/>
          </w:tcPr>
          <w:p w14:paraId="38236B2F" w14:textId="32029E99" w:rsidR="00AA2BBC" w:rsidRPr="00654ACD" w:rsidRDefault="00023E33" w:rsidP="00AA2BBC">
            <w:pPr>
              <w:spacing w:after="0" w:line="240" w:lineRule="auto"/>
              <w:contextualSpacing/>
              <w:rPr>
                <w:rFonts w:ascii="Arial" w:hAnsi="Arial" w:cs="Arial"/>
              </w:rPr>
            </w:pPr>
            <w:r w:rsidRPr="00654ACD">
              <w:rPr>
                <w:rFonts w:ascii="Arial" w:hAnsi="Arial" w:cs="Arial"/>
              </w:rPr>
              <w:t>Unit 1 Landor Street, Birmingham, B8 1AH</w:t>
            </w:r>
          </w:p>
        </w:tc>
        <w:tc>
          <w:tcPr>
            <w:tcW w:w="3084" w:type="dxa"/>
            <w:tcBorders>
              <w:top w:val="single" w:sz="4" w:space="0" w:color="auto"/>
              <w:left w:val="single" w:sz="4" w:space="0" w:color="auto"/>
              <w:bottom w:val="single" w:sz="4" w:space="0" w:color="auto"/>
              <w:right w:val="single" w:sz="4" w:space="0" w:color="auto"/>
            </w:tcBorders>
            <w:vAlign w:val="center"/>
          </w:tcPr>
          <w:p w14:paraId="41D3BF0B" w14:textId="6BDD4871" w:rsidR="00AA2BBC" w:rsidRPr="00654ACD" w:rsidRDefault="0019712C" w:rsidP="00AA2BBC">
            <w:pPr>
              <w:spacing w:after="0" w:line="240" w:lineRule="auto"/>
              <w:contextualSpacing/>
              <w:rPr>
                <w:rFonts w:ascii="Arial" w:hAnsi="Arial" w:cs="Arial"/>
                <w:color w:val="000000" w:themeColor="text1"/>
              </w:rPr>
            </w:pPr>
            <w:r w:rsidRPr="00654ACD">
              <w:rPr>
                <w:rFonts w:ascii="Arial" w:hAnsi="Arial" w:cs="Arial"/>
                <w:color w:val="000000" w:themeColor="text1"/>
              </w:rPr>
              <w:t>Change of use from storage to material recycling facility</w:t>
            </w:r>
          </w:p>
        </w:tc>
        <w:tc>
          <w:tcPr>
            <w:tcW w:w="2552" w:type="dxa"/>
            <w:tcBorders>
              <w:top w:val="single" w:sz="4" w:space="0" w:color="auto"/>
              <w:left w:val="single" w:sz="4" w:space="0" w:color="auto"/>
              <w:bottom w:val="single" w:sz="4" w:space="0" w:color="auto"/>
              <w:right w:val="single" w:sz="4" w:space="0" w:color="auto"/>
            </w:tcBorders>
            <w:vAlign w:val="center"/>
          </w:tcPr>
          <w:p w14:paraId="19E3E5E9" w14:textId="77777777" w:rsidR="0019712C" w:rsidRPr="00654ACD" w:rsidRDefault="0019712C" w:rsidP="0019712C">
            <w:pPr>
              <w:spacing w:after="0" w:line="240" w:lineRule="auto"/>
              <w:contextualSpacing/>
              <w:jc w:val="center"/>
              <w:rPr>
                <w:rFonts w:ascii="Arial" w:hAnsi="Arial" w:cs="Arial"/>
                <w:color w:val="000000" w:themeColor="text1"/>
              </w:rPr>
            </w:pPr>
            <w:r w:rsidRPr="00654ACD">
              <w:rPr>
                <w:rFonts w:ascii="Arial" w:hAnsi="Arial" w:cs="Arial"/>
                <w:color w:val="000000" w:themeColor="text1"/>
              </w:rPr>
              <w:t>75,000 tonnes (Material recovery/recycling)</w:t>
            </w:r>
          </w:p>
          <w:p w14:paraId="7354E215" w14:textId="56F7E2C0" w:rsidR="00AA2BBC" w:rsidRPr="00654ACD" w:rsidRDefault="0019712C" w:rsidP="0019712C">
            <w:pPr>
              <w:spacing w:after="0" w:line="240" w:lineRule="auto"/>
              <w:contextualSpacing/>
              <w:jc w:val="center"/>
              <w:rPr>
                <w:rFonts w:ascii="Arial" w:hAnsi="Arial" w:cs="Arial"/>
                <w:color w:val="000000" w:themeColor="text1"/>
              </w:rPr>
            </w:pPr>
            <w:r w:rsidRPr="00654ACD">
              <w:rPr>
                <w:rFonts w:ascii="Arial" w:hAnsi="Arial" w:cs="Arial"/>
                <w:color w:val="000000" w:themeColor="text1"/>
              </w:rPr>
              <w:t>50,000 tonnes (commercial and industrial)</w:t>
            </w:r>
          </w:p>
        </w:tc>
      </w:tr>
      <w:tr w:rsidR="004D0A2B" w:rsidRPr="00654ACD" w14:paraId="5B0B32CB"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2D3FB468" w14:textId="2E93253D" w:rsidR="004D0A2B" w:rsidRPr="00654ACD" w:rsidRDefault="004D0A2B" w:rsidP="00AA2BBC">
            <w:pPr>
              <w:spacing w:after="0" w:line="240" w:lineRule="auto"/>
              <w:contextualSpacing/>
              <w:jc w:val="center"/>
              <w:rPr>
                <w:rFonts w:ascii="Arial" w:hAnsi="Arial" w:cs="Arial"/>
              </w:rPr>
            </w:pPr>
            <w:r w:rsidRPr="00654ACD">
              <w:rPr>
                <w:rFonts w:ascii="Arial" w:hAnsi="Arial" w:cs="Arial"/>
              </w:rPr>
              <w:t>2022/23</w:t>
            </w:r>
          </w:p>
        </w:tc>
        <w:tc>
          <w:tcPr>
            <w:tcW w:w="1964" w:type="dxa"/>
            <w:tcBorders>
              <w:top w:val="single" w:sz="4" w:space="0" w:color="auto"/>
              <w:left w:val="single" w:sz="4" w:space="0" w:color="auto"/>
              <w:bottom w:val="single" w:sz="4" w:space="0" w:color="auto"/>
              <w:right w:val="single" w:sz="4" w:space="0" w:color="auto"/>
            </w:tcBorders>
            <w:vAlign w:val="center"/>
          </w:tcPr>
          <w:p w14:paraId="7FF8BAE4" w14:textId="07B83AE9" w:rsidR="004D0A2B" w:rsidRPr="00654ACD" w:rsidRDefault="004D0A2B" w:rsidP="00AA2BBC">
            <w:pPr>
              <w:spacing w:after="0" w:line="240" w:lineRule="auto"/>
              <w:contextualSpacing/>
              <w:rPr>
                <w:rFonts w:ascii="Arial" w:hAnsi="Arial" w:cs="Arial"/>
              </w:rPr>
            </w:pPr>
            <w:r w:rsidRPr="00654ACD">
              <w:rPr>
                <w:rFonts w:ascii="Arial" w:hAnsi="Arial" w:cs="Arial"/>
              </w:rPr>
              <w:t>None</w:t>
            </w:r>
          </w:p>
        </w:tc>
        <w:tc>
          <w:tcPr>
            <w:tcW w:w="3084" w:type="dxa"/>
            <w:tcBorders>
              <w:top w:val="single" w:sz="4" w:space="0" w:color="auto"/>
              <w:left w:val="single" w:sz="4" w:space="0" w:color="auto"/>
              <w:bottom w:val="single" w:sz="4" w:space="0" w:color="auto"/>
              <w:right w:val="single" w:sz="4" w:space="0" w:color="auto"/>
            </w:tcBorders>
            <w:vAlign w:val="center"/>
          </w:tcPr>
          <w:p w14:paraId="0426B71D" w14:textId="097234B7" w:rsidR="004D0A2B" w:rsidRPr="00654ACD" w:rsidRDefault="004D0A2B" w:rsidP="00AA2BBC">
            <w:pPr>
              <w:spacing w:after="0" w:line="240" w:lineRule="auto"/>
              <w:contextualSpacing/>
              <w:rPr>
                <w:rFonts w:ascii="Arial" w:hAnsi="Arial" w:cs="Arial"/>
                <w:color w:val="000000" w:themeColor="text1"/>
              </w:rPr>
            </w:pPr>
            <w:r w:rsidRPr="00654ACD">
              <w:rPr>
                <w:rFonts w:ascii="Arial" w:hAnsi="Arial" w:cs="Arial"/>
                <w:color w:val="000000" w:themeColor="text1"/>
              </w:rPr>
              <w:t>None</w:t>
            </w:r>
          </w:p>
        </w:tc>
        <w:tc>
          <w:tcPr>
            <w:tcW w:w="2552" w:type="dxa"/>
            <w:tcBorders>
              <w:top w:val="single" w:sz="4" w:space="0" w:color="auto"/>
              <w:left w:val="single" w:sz="4" w:space="0" w:color="auto"/>
              <w:bottom w:val="single" w:sz="4" w:space="0" w:color="auto"/>
              <w:right w:val="single" w:sz="4" w:space="0" w:color="auto"/>
            </w:tcBorders>
            <w:vAlign w:val="center"/>
          </w:tcPr>
          <w:p w14:paraId="5C4B97CB" w14:textId="7C4ECF2E" w:rsidR="004D0A2B" w:rsidRPr="00654ACD" w:rsidRDefault="004D0A2B" w:rsidP="0019712C">
            <w:pPr>
              <w:spacing w:after="0" w:line="240" w:lineRule="auto"/>
              <w:contextualSpacing/>
              <w:jc w:val="center"/>
              <w:rPr>
                <w:rFonts w:ascii="Arial" w:hAnsi="Arial" w:cs="Arial"/>
                <w:color w:val="000000" w:themeColor="text1"/>
              </w:rPr>
            </w:pPr>
            <w:r w:rsidRPr="00654ACD">
              <w:rPr>
                <w:rFonts w:ascii="Arial" w:hAnsi="Arial" w:cs="Arial"/>
                <w:color w:val="000000" w:themeColor="text1"/>
              </w:rPr>
              <w:t>None</w:t>
            </w:r>
          </w:p>
        </w:tc>
      </w:tr>
      <w:tr w:rsidR="004769E4" w:rsidRPr="00654ACD" w14:paraId="09B23C44" w14:textId="77777777" w:rsidTr="002936BC">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34CFE2A0" w14:textId="36BE6FC3" w:rsidR="004769E4" w:rsidRPr="00654ACD" w:rsidRDefault="004769E4" w:rsidP="00AA2BBC">
            <w:pPr>
              <w:spacing w:after="0" w:line="240" w:lineRule="auto"/>
              <w:contextualSpacing/>
              <w:jc w:val="center"/>
              <w:rPr>
                <w:rFonts w:ascii="Arial" w:hAnsi="Arial" w:cs="Arial"/>
              </w:rPr>
            </w:pPr>
            <w:r>
              <w:rPr>
                <w:rFonts w:ascii="Arial" w:hAnsi="Arial" w:cs="Arial"/>
              </w:rPr>
              <w:t>2023/24</w:t>
            </w:r>
          </w:p>
        </w:tc>
        <w:tc>
          <w:tcPr>
            <w:tcW w:w="1964" w:type="dxa"/>
            <w:tcBorders>
              <w:top w:val="single" w:sz="4" w:space="0" w:color="auto"/>
              <w:left w:val="single" w:sz="4" w:space="0" w:color="auto"/>
              <w:bottom w:val="single" w:sz="4" w:space="0" w:color="auto"/>
              <w:right w:val="single" w:sz="4" w:space="0" w:color="auto"/>
            </w:tcBorders>
            <w:vAlign w:val="center"/>
          </w:tcPr>
          <w:p w14:paraId="74BDA85A" w14:textId="77777777" w:rsidR="004769E4" w:rsidRPr="00654ACD" w:rsidRDefault="004769E4" w:rsidP="004769E4">
            <w:pPr>
              <w:spacing w:after="0" w:line="240" w:lineRule="auto"/>
              <w:rPr>
                <w:rFonts w:ascii="Arial" w:hAnsi="Arial" w:cs="Arial"/>
                <w:bCs/>
                <w:color w:val="000000" w:themeColor="text1"/>
              </w:rPr>
            </w:pPr>
            <w:r w:rsidRPr="00654ACD">
              <w:rPr>
                <w:rFonts w:ascii="Arial" w:hAnsi="Arial" w:cs="Arial"/>
                <w:bCs/>
                <w:color w:val="000000" w:themeColor="text1"/>
              </w:rPr>
              <w:t>2020/05790/PA</w:t>
            </w:r>
          </w:p>
          <w:p w14:paraId="72C8477F" w14:textId="77777777" w:rsidR="000C5AE6" w:rsidRPr="00654ACD" w:rsidRDefault="004769E4" w:rsidP="000C5AE6">
            <w:pPr>
              <w:spacing w:after="0" w:line="240" w:lineRule="auto"/>
              <w:rPr>
                <w:rFonts w:ascii="Arial" w:hAnsi="Arial" w:cs="Arial"/>
                <w:bCs/>
                <w:color w:val="000000" w:themeColor="text1"/>
              </w:rPr>
            </w:pPr>
            <w:r w:rsidRPr="00654ACD">
              <w:rPr>
                <w:rFonts w:ascii="Arial" w:hAnsi="Arial" w:cs="Arial"/>
                <w:bCs/>
                <w:color w:val="000000" w:themeColor="text1"/>
              </w:rPr>
              <w:t>Household Waste Recycling Centre and Waste Transfer Station, Holford Drive, Perry Barr, B42 2TU</w:t>
            </w:r>
            <w:r w:rsidR="000C5AE6">
              <w:rPr>
                <w:rFonts w:ascii="Arial" w:hAnsi="Arial" w:cs="Arial"/>
                <w:bCs/>
                <w:color w:val="000000" w:themeColor="text1"/>
              </w:rPr>
              <w:br/>
            </w:r>
            <w:r w:rsidR="000C5AE6">
              <w:rPr>
                <w:rFonts w:ascii="Arial" w:hAnsi="Arial" w:cs="Arial"/>
                <w:bCs/>
                <w:color w:val="000000" w:themeColor="text1"/>
              </w:rPr>
              <w:br/>
            </w:r>
            <w:r w:rsidR="000C5AE6" w:rsidRPr="00654ACD">
              <w:rPr>
                <w:rFonts w:ascii="Arial" w:hAnsi="Arial" w:cs="Arial"/>
                <w:bCs/>
                <w:color w:val="000000" w:themeColor="text1"/>
              </w:rPr>
              <w:t>2021/01546/PA</w:t>
            </w:r>
          </w:p>
          <w:p w14:paraId="426F3E7F" w14:textId="086BCB66" w:rsidR="004769E4" w:rsidRDefault="000C5AE6" w:rsidP="000C5AE6">
            <w:pPr>
              <w:spacing w:after="0" w:line="240" w:lineRule="auto"/>
              <w:contextualSpacing/>
              <w:rPr>
                <w:rFonts w:ascii="Arial" w:hAnsi="Arial" w:cs="Arial"/>
                <w:bCs/>
                <w:color w:val="000000" w:themeColor="text1"/>
              </w:rPr>
            </w:pPr>
            <w:r w:rsidRPr="00654ACD">
              <w:rPr>
                <w:rFonts w:ascii="Arial" w:hAnsi="Arial" w:cs="Arial"/>
                <w:bCs/>
                <w:color w:val="000000" w:themeColor="text1"/>
              </w:rPr>
              <w:t xml:space="preserve">Former Atlas Works, </w:t>
            </w:r>
            <w:proofErr w:type="spellStart"/>
            <w:r w:rsidRPr="00654ACD">
              <w:rPr>
                <w:rFonts w:ascii="Arial" w:hAnsi="Arial" w:cs="Arial"/>
                <w:bCs/>
                <w:color w:val="000000" w:themeColor="text1"/>
              </w:rPr>
              <w:t>Tyseley</w:t>
            </w:r>
            <w:proofErr w:type="spellEnd"/>
            <w:r w:rsidRPr="00654ACD">
              <w:rPr>
                <w:rFonts w:ascii="Arial" w:hAnsi="Arial" w:cs="Arial"/>
                <w:bCs/>
                <w:color w:val="000000" w:themeColor="text1"/>
              </w:rPr>
              <w:t>, B11 2BH</w:t>
            </w:r>
          </w:p>
          <w:p w14:paraId="269BFD47" w14:textId="77777777" w:rsidR="0093292B" w:rsidRDefault="0093292B" w:rsidP="004769E4">
            <w:pPr>
              <w:spacing w:after="0" w:line="240" w:lineRule="auto"/>
              <w:contextualSpacing/>
              <w:rPr>
                <w:rFonts w:ascii="Arial" w:hAnsi="Arial" w:cs="Arial"/>
              </w:rPr>
            </w:pPr>
          </w:p>
          <w:p w14:paraId="0934D6E4" w14:textId="77777777" w:rsidR="0093292B" w:rsidRDefault="0093292B" w:rsidP="004769E4">
            <w:pPr>
              <w:spacing w:after="0" w:line="240" w:lineRule="auto"/>
              <w:contextualSpacing/>
              <w:rPr>
                <w:rFonts w:ascii="Arial" w:hAnsi="Arial" w:cs="Arial"/>
              </w:rPr>
            </w:pPr>
          </w:p>
          <w:p w14:paraId="3BEA16E3" w14:textId="77777777" w:rsidR="0093292B" w:rsidRDefault="0093292B" w:rsidP="004769E4">
            <w:pPr>
              <w:spacing w:after="0" w:line="240" w:lineRule="auto"/>
              <w:contextualSpacing/>
              <w:rPr>
                <w:rFonts w:ascii="Arial" w:hAnsi="Arial" w:cs="Arial"/>
              </w:rPr>
            </w:pPr>
          </w:p>
          <w:p w14:paraId="2635D756" w14:textId="2AF06880" w:rsidR="0093292B" w:rsidRPr="00654ACD" w:rsidRDefault="0093292B" w:rsidP="004769E4">
            <w:pPr>
              <w:spacing w:after="0" w:line="240" w:lineRule="auto"/>
              <w:contextualSpacing/>
              <w:rPr>
                <w:rFonts w:ascii="Arial" w:hAnsi="Arial" w:cs="Arial"/>
              </w:rPr>
            </w:pPr>
          </w:p>
        </w:tc>
        <w:tc>
          <w:tcPr>
            <w:tcW w:w="3084" w:type="dxa"/>
            <w:tcBorders>
              <w:top w:val="single" w:sz="4" w:space="0" w:color="auto"/>
              <w:left w:val="single" w:sz="4" w:space="0" w:color="auto"/>
              <w:bottom w:val="single" w:sz="4" w:space="0" w:color="auto"/>
              <w:right w:val="single" w:sz="4" w:space="0" w:color="auto"/>
            </w:tcBorders>
            <w:vAlign w:val="center"/>
          </w:tcPr>
          <w:p w14:paraId="7A92D575" w14:textId="05596F55" w:rsidR="004769E4" w:rsidRPr="00654ACD" w:rsidRDefault="004769E4" w:rsidP="00AA2BBC">
            <w:pPr>
              <w:spacing w:after="0" w:line="240" w:lineRule="auto"/>
              <w:contextualSpacing/>
              <w:rPr>
                <w:rFonts w:ascii="Arial" w:hAnsi="Arial" w:cs="Arial"/>
                <w:color w:val="000000" w:themeColor="text1"/>
              </w:rPr>
            </w:pPr>
            <w:r w:rsidRPr="00654ACD">
              <w:rPr>
                <w:rFonts w:ascii="Arial" w:hAnsi="Arial" w:cs="Arial"/>
                <w:bCs/>
                <w:color w:val="000000" w:themeColor="text1"/>
              </w:rPr>
              <w:t>233,000 tonnes (25,000 civic amenity, 208,000 transfer station)</w:t>
            </w:r>
            <w:r w:rsidR="000C5AE6">
              <w:rPr>
                <w:rFonts w:ascii="Arial" w:hAnsi="Arial" w:cs="Arial"/>
                <w:bCs/>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sidRPr="00654ACD">
              <w:rPr>
                <w:rFonts w:ascii="Arial" w:hAnsi="Arial" w:cs="Arial"/>
                <w:bCs/>
                <w:color w:val="000000" w:themeColor="text1"/>
              </w:rPr>
              <w:t>New Waste Services depot</w:t>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p>
        </w:tc>
        <w:tc>
          <w:tcPr>
            <w:tcW w:w="2552" w:type="dxa"/>
            <w:tcBorders>
              <w:top w:val="single" w:sz="4" w:space="0" w:color="auto"/>
              <w:left w:val="single" w:sz="4" w:space="0" w:color="auto"/>
              <w:bottom w:val="single" w:sz="4" w:space="0" w:color="auto"/>
              <w:right w:val="single" w:sz="4" w:space="0" w:color="auto"/>
            </w:tcBorders>
            <w:vAlign w:val="center"/>
          </w:tcPr>
          <w:p w14:paraId="6E13D3D3" w14:textId="17227189" w:rsidR="004769E4" w:rsidRPr="00654ACD" w:rsidRDefault="004769E4" w:rsidP="0019712C">
            <w:pPr>
              <w:spacing w:after="0" w:line="240" w:lineRule="auto"/>
              <w:contextualSpacing/>
              <w:jc w:val="center"/>
              <w:rPr>
                <w:rFonts w:ascii="Arial" w:hAnsi="Arial" w:cs="Arial"/>
                <w:color w:val="000000" w:themeColor="text1"/>
              </w:rPr>
            </w:pPr>
            <w:r w:rsidRPr="00654ACD">
              <w:rPr>
                <w:rFonts w:ascii="Arial" w:hAnsi="Arial" w:cs="Arial"/>
                <w:bCs/>
                <w:color w:val="000000" w:themeColor="text1"/>
              </w:rPr>
              <w:t>Replacement household waste recycling centre and waste transfer station</w:t>
            </w:r>
            <w:r w:rsidR="000C5AE6">
              <w:rPr>
                <w:rFonts w:ascii="Arial" w:hAnsi="Arial" w:cs="Arial"/>
                <w:bCs/>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t>Unknown</w:t>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r w:rsidR="000C5AE6">
              <w:rPr>
                <w:rFonts w:ascii="Arial" w:hAnsi="Arial" w:cs="Arial"/>
                <w:color w:val="000000" w:themeColor="text1"/>
              </w:rPr>
              <w:br/>
            </w:r>
          </w:p>
        </w:tc>
      </w:tr>
    </w:tbl>
    <w:p w14:paraId="22739900" w14:textId="77777777" w:rsidR="00B309CA" w:rsidRPr="00654ACD" w:rsidRDefault="00B309CA" w:rsidP="00CC706F">
      <w:pPr>
        <w:spacing w:after="0"/>
        <w:rPr>
          <w:rFonts w:cs="Calibri"/>
          <w:color w:val="000000" w:themeColor="text1"/>
        </w:rPr>
      </w:pPr>
    </w:p>
    <w:p w14:paraId="25CEDD81" w14:textId="77777777" w:rsidR="00F679DD" w:rsidRPr="00654ACD" w:rsidRDefault="00F679DD" w:rsidP="00CC706F">
      <w:pPr>
        <w:pStyle w:val="Heading3"/>
      </w:pPr>
      <w:bookmarkStart w:id="104" w:name="_Hlk65250115"/>
      <w:bookmarkStart w:id="105" w:name="_Hlk24707650"/>
      <w:bookmarkStart w:id="106" w:name="_Hlk65155741"/>
      <w:r w:rsidRPr="00654ACD">
        <w:t>TP14/3: Proposals Approved Leading to the Loss of Waste Facilities</w:t>
      </w:r>
      <w:bookmarkEnd w:id="104"/>
      <w:r w:rsidR="00731CB2" w:rsidRPr="00654ACD">
        <w:t xml:space="preserve"> </w:t>
      </w:r>
    </w:p>
    <w:bookmarkEnd w:id="105"/>
    <w:p w14:paraId="62BD5B4E" w14:textId="20C94E75" w:rsidR="007033A2" w:rsidRPr="00654ACD" w:rsidRDefault="00F679DD"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Based on Environment Agency data, there was a decrease in waste facilities from 106 in 2007 to </w:t>
      </w:r>
      <w:r w:rsidR="00FC7CB2" w:rsidRPr="00654ACD">
        <w:rPr>
          <w:rFonts w:ascii="Arial" w:eastAsia="Times New Roman" w:hAnsi="Arial" w:cs="Arial"/>
          <w:lang w:eastAsia="en-GB"/>
        </w:rPr>
        <w:t xml:space="preserve">92 </w:t>
      </w:r>
      <w:r w:rsidRPr="00654ACD">
        <w:rPr>
          <w:rFonts w:ascii="Arial" w:eastAsia="Times New Roman" w:hAnsi="Arial" w:cs="Arial"/>
          <w:lang w:eastAsia="en-GB"/>
        </w:rPr>
        <w:t xml:space="preserve">facilities in </w:t>
      </w:r>
      <w:r w:rsidR="00FC7CB2" w:rsidRPr="00654ACD">
        <w:rPr>
          <w:rFonts w:ascii="Arial" w:eastAsia="Times New Roman" w:hAnsi="Arial" w:cs="Arial"/>
          <w:lang w:eastAsia="en-GB"/>
        </w:rPr>
        <w:t>2020</w:t>
      </w:r>
      <w:r w:rsidRPr="00654ACD">
        <w:rPr>
          <w:rFonts w:ascii="Arial" w:eastAsia="Times New Roman" w:hAnsi="Arial" w:cs="Arial"/>
          <w:lang w:eastAsia="en-GB"/>
        </w:rPr>
        <w:t xml:space="preserve">. </w:t>
      </w:r>
      <w:r w:rsidR="003815CF" w:rsidRPr="00654ACD">
        <w:rPr>
          <w:rFonts w:ascii="Arial" w:eastAsia="Times New Roman" w:hAnsi="Arial" w:cs="Arial"/>
          <w:lang w:eastAsia="en-GB"/>
        </w:rPr>
        <w:t>Over the same period</w:t>
      </w:r>
      <w:r w:rsidR="00DB74E6" w:rsidRPr="00654ACD">
        <w:rPr>
          <w:rFonts w:ascii="Arial" w:eastAsia="Times New Roman" w:hAnsi="Arial" w:cs="Arial"/>
          <w:lang w:eastAsia="en-GB"/>
        </w:rPr>
        <w:t xml:space="preserve"> t</w:t>
      </w:r>
      <w:r w:rsidR="00201AE7" w:rsidRPr="00654ACD">
        <w:rPr>
          <w:rFonts w:ascii="Arial" w:eastAsia="Times New Roman" w:hAnsi="Arial" w:cs="Arial"/>
          <w:lang w:eastAsia="en-GB"/>
        </w:rPr>
        <w:t>here has been an increase from</w:t>
      </w:r>
      <w:r w:rsidRPr="00654ACD">
        <w:rPr>
          <w:rFonts w:ascii="Arial" w:eastAsia="Times New Roman" w:hAnsi="Arial" w:cs="Arial"/>
          <w:lang w:eastAsia="en-GB"/>
        </w:rPr>
        <w:t xml:space="preserve"> 36 to </w:t>
      </w:r>
      <w:r w:rsidR="00EF7E4A" w:rsidRPr="00654ACD">
        <w:rPr>
          <w:rFonts w:ascii="Arial" w:eastAsia="Times New Roman" w:hAnsi="Arial" w:cs="Arial"/>
          <w:lang w:eastAsia="en-GB"/>
        </w:rPr>
        <w:t xml:space="preserve">58 </w:t>
      </w:r>
      <w:r w:rsidRPr="00654ACD">
        <w:rPr>
          <w:rFonts w:ascii="Arial" w:eastAsia="Times New Roman" w:hAnsi="Arial" w:cs="Arial"/>
          <w:lang w:eastAsia="en-GB"/>
        </w:rPr>
        <w:t xml:space="preserve">facilities in Household, Commercial &amp; Industrial waste transfer stations. The </w:t>
      </w:r>
      <w:r w:rsidR="0043071F" w:rsidRPr="00654ACD">
        <w:rPr>
          <w:rFonts w:ascii="Arial" w:eastAsia="Times New Roman" w:hAnsi="Arial" w:cs="Arial"/>
          <w:lang w:eastAsia="en-GB"/>
        </w:rPr>
        <w:t xml:space="preserve">overall </w:t>
      </w:r>
      <w:r w:rsidRPr="00654ACD">
        <w:rPr>
          <w:rFonts w:ascii="Arial" w:eastAsia="Times New Roman" w:hAnsi="Arial" w:cs="Arial"/>
          <w:lang w:eastAsia="en-GB"/>
        </w:rPr>
        <w:t xml:space="preserve">decrease in waste facilities is likely due to the </w:t>
      </w:r>
      <w:r w:rsidR="0043071F" w:rsidRPr="00654ACD">
        <w:rPr>
          <w:rFonts w:ascii="Arial" w:eastAsia="Times New Roman" w:hAnsi="Arial" w:cs="Arial"/>
          <w:lang w:eastAsia="en-GB"/>
        </w:rPr>
        <w:t xml:space="preserve">economic downturn in the early part of the period and </w:t>
      </w:r>
      <w:r w:rsidR="007324D6" w:rsidRPr="00654ACD">
        <w:rPr>
          <w:rFonts w:ascii="Arial" w:eastAsia="Times New Roman" w:hAnsi="Arial" w:cs="Arial"/>
          <w:lang w:eastAsia="en-GB"/>
        </w:rPr>
        <w:t xml:space="preserve">due to more efficient </w:t>
      </w:r>
      <w:r w:rsidR="00115D62" w:rsidRPr="00654ACD">
        <w:rPr>
          <w:rFonts w:ascii="Arial" w:eastAsia="Times New Roman" w:hAnsi="Arial" w:cs="Arial"/>
          <w:lang w:eastAsia="en-GB"/>
        </w:rPr>
        <w:t>processing of waste</w:t>
      </w:r>
      <w:r w:rsidRPr="00654ACD">
        <w:rPr>
          <w:rFonts w:ascii="Arial" w:eastAsia="Times New Roman" w:hAnsi="Arial" w:cs="Arial"/>
          <w:lang w:eastAsia="en-GB"/>
        </w:rPr>
        <w:t>.  (Source: Update to Waste Capacity Study, Birmingham City Council, Addendum, 25 June 2014</w:t>
      </w:r>
      <w:r w:rsidR="00115D62" w:rsidRPr="00654ACD">
        <w:rPr>
          <w:rFonts w:ascii="Arial" w:eastAsia="Times New Roman" w:hAnsi="Arial" w:cs="Arial"/>
          <w:lang w:eastAsia="en-GB"/>
        </w:rPr>
        <w:t xml:space="preserve"> and Environment Agency returns Waste Data Interrogator 2020</w:t>
      </w:r>
      <w:r w:rsidRPr="00654ACD">
        <w:rPr>
          <w:rFonts w:ascii="Arial" w:eastAsia="Times New Roman" w:hAnsi="Arial" w:cs="Arial"/>
          <w:lang w:eastAsia="en-GB"/>
        </w:rPr>
        <w:t>)</w:t>
      </w:r>
    </w:p>
    <w:bookmarkEnd w:id="106"/>
    <w:p w14:paraId="0547B693" w14:textId="77777777" w:rsidR="00EB1799" w:rsidRPr="00654ACD" w:rsidRDefault="00EB1799" w:rsidP="0068418C">
      <w:pPr>
        <w:pStyle w:val="ListParagraph"/>
        <w:spacing w:after="0"/>
        <w:ind w:left="709"/>
        <w:rPr>
          <w:rFonts w:ascii="Arial" w:eastAsia="Times New Roman" w:hAnsi="Arial" w:cs="Arial"/>
          <w:highlight w:val="yellow"/>
          <w:lang w:eastAsia="en-GB"/>
        </w:rPr>
      </w:pPr>
    </w:p>
    <w:p w14:paraId="13AE0271" w14:textId="77777777" w:rsidR="002A0428" w:rsidRDefault="002A0428" w:rsidP="00497966">
      <w:pPr>
        <w:sectPr w:rsidR="002A0428" w:rsidSect="00932AB0">
          <w:headerReference w:type="default" r:id="rId84"/>
          <w:headerReference w:type="first" r:id="rId85"/>
          <w:pgSz w:w="11906" w:h="16838"/>
          <w:pgMar w:top="1418" w:right="1558" w:bottom="1560" w:left="1418" w:header="709" w:footer="709" w:gutter="0"/>
          <w:cols w:space="708"/>
          <w:docGrid w:linePitch="360"/>
        </w:sectPr>
      </w:pPr>
      <w:bookmarkStart w:id="107" w:name="_Toc161932259"/>
    </w:p>
    <w:p w14:paraId="7768F34E" w14:textId="185D7B6B" w:rsidR="006340E6" w:rsidRPr="00654ACD" w:rsidRDefault="001F400A" w:rsidP="008D5A28">
      <w:pPr>
        <w:pStyle w:val="Heading2"/>
      </w:pPr>
      <w:r w:rsidRPr="00654ACD">
        <w:lastRenderedPageBreak/>
        <w:t>TP</w:t>
      </w:r>
      <w:r w:rsidR="000813C4" w:rsidRPr="00654ACD">
        <w:t>15</w:t>
      </w:r>
      <w:r w:rsidR="00B309CA" w:rsidRPr="00654ACD">
        <w:t xml:space="preserve"> </w:t>
      </w:r>
      <w:r w:rsidR="000813C4" w:rsidRPr="00654ACD">
        <w:t>Location of Waste Management Facilities</w:t>
      </w:r>
      <w:bookmarkEnd w:id="107"/>
    </w:p>
    <w:p w14:paraId="5B626E32" w14:textId="672C1CCB" w:rsidR="00A76870" w:rsidRPr="00654ACD" w:rsidRDefault="00CB7114" w:rsidP="008D5A28">
      <w:pPr>
        <w:pStyle w:val="Heading3"/>
      </w:pPr>
      <w:r w:rsidRPr="00654ACD">
        <w:t>T</w:t>
      </w:r>
      <w:r w:rsidR="006340E6" w:rsidRPr="00654ACD">
        <w:t xml:space="preserve">P15/1: </w:t>
      </w:r>
      <w:r w:rsidR="00A76870" w:rsidRPr="00654ACD">
        <w:t xml:space="preserve">Land </w:t>
      </w:r>
      <w:r w:rsidR="007019E2" w:rsidRPr="00654ACD">
        <w:t>A</w:t>
      </w:r>
      <w:r w:rsidR="00A76870" w:rsidRPr="00654ACD">
        <w:t xml:space="preserve">vailable for </w:t>
      </w:r>
      <w:r w:rsidR="007019E2" w:rsidRPr="00654ACD">
        <w:t>D</w:t>
      </w:r>
      <w:r w:rsidR="00A76870" w:rsidRPr="00654ACD">
        <w:t xml:space="preserve">evelopment for </w:t>
      </w:r>
      <w:r w:rsidR="006340E6" w:rsidRPr="00654ACD">
        <w:t>W</w:t>
      </w:r>
      <w:r w:rsidR="00A76870" w:rsidRPr="00654ACD">
        <w:t xml:space="preserve">aste </w:t>
      </w:r>
      <w:r w:rsidR="006340E6" w:rsidRPr="00654ACD">
        <w:t>T</w:t>
      </w:r>
      <w:r w:rsidR="00A76870" w:rsidRPr="00654ACD">
        <w:t xml:space="preserve">reatment </w:t>
      </w:r>
      <w:r w:rsidR="006340E6" w:rsidRPr="00654ACD">
        <w:t>P</w:t>
      </w:r>
      <w:r w:rsidR="00A76870" w:rsidRPr="00654ACD">
        <w:t>urposes in</w:t>
      </w:r>
      <w:r w:rsidR="006340E6" w:rsidRPr="00654ACD">
        <w:t xml:space="preserve"> Line</w:t>
      </w:r>
      <w:r w:rsidR="000C739C" w:rsidRPr="00654ACD">
        <w:t xml:space="preserve"> </w:t>
      </w:r>
      <w:r w:rsidR="007B7003" w:rsidRPr="00654ACD">
        <w:t>with</w:t>
      </w:r>
      <w:r w:rsidR="00A76870" w:rsidRPr="00654ACD">
        <w:t xml:space="preserve"> </w:t>
      </w:r>
      <w:r w:rsidR="006340E6" w:rsidRPr="00654ACD">
        <w:t>the Criteria in the Policy</w:t>
      </w:r>
    </w:p>
    <w:p w14:paraId="23660C18" w14:textId="550433B5" w:rsidR="00B24496" w:rsidRDefault="00057F77" w:rsidP="003B2D4C">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The City Council do</w:t>
      </w:r>
      <w:r w:rsidR="00FF27FD" w:rsidRPr="00654ACD">
        <w:rPr>
          <w:rFonts w:ascii="Arial" w:eastAsia="Times New Roman" w:hAnsi="Arial" w:cs="Arial"/>
          <w:lang w:eastAsia="en-GB"/>
        </w:rPr>
        <w:t>es</w:t>
      </w:r>
      <w:r w:rsidRPr="00654ACD">
        <w:rPr>
          <w:rFonts w:ascii="Arial" w:eastAsia="Times New Roman" w:hAnsi="Arial" w:cs="Arial"/>
          <w:lang w:eastAsia="en-GB"/>
        </w:rPr>
        <w:t xml:space="preserve"> not specifically allocate land for waste transfer purposes. The Council do</w:t>
      </w:r>
      <w:r w:rsidR="00FF27FD" w:rsidRPr="00654ACD">
        <w:rPr>
          <w:rFonts w:ascii="Arial" w:eastAsia="Times New Roman" w:hAnsi="Arial" w:cs="Arial"/>
          <w:lang w:eastAsia="en-GB"/>
        </w:rPr>
        <w:t>es</w:t>
      </w:r>
      <w:r w:rsidRPr="00654ACD">
        <w:rPr>
          <w:rFonts w:ascii="Arial" w:eastAsia="Times New Roman" w:hAnsi="Arial" w:cs="Arial"/>
          <w:lang w:eastAsia="en-GB"/>
        </w:rPr>
        <w:t xml:space="preserve"> maintain a supply of employment land which would be appropriate for this use although this land is not reserved for waste transfer purposes exclusively. The supply of employ</w:t>
      </w:r>
      <w:r w:rsidR="00FF27FD" w:rsidRPr="00654ACD">
        <w:rPr>
          <w:rFonts w:ascii="Arial" w:eastAsia="Times New Roman" w:hAnsi="Arial" w:cs="Arial"/>
          <w:lang w:eastAsia="en-GB"/>
        </w:rPr>
        <w:t>ment land is shown in table TP17</w:t>
      </w:r>
      <w:r w:rsidRPr="00654ACD">
        <w:rPr>
          <w:rFonts w:ascii="Arial" w:eastAsia="Times New Roman" w:hAnsi="Arial" w:cs="Arial"/>
          <w:lang w:eastAsia="en-GB"/>
        </w:rPr>
        <w:t>/2.</w:t>
      </w:r>
    </w:p>
    <w:p w14:paraId="4FFF2877" w14:textId="77777777" w:rsidR="003B2D4C" w:rsidRPr="003B2D4C" w:rsidRDefault="003B2D4C" w:rsidP="003B2D4C">
      <w:pPr>
        <w:pStyle w:val="ListParagraph"/>
        <w:spacing w:after="0"/>
        <w:ind w:left="709"/>
        <w:rPr>
          <w:rFonts w:ascii="Arial" w:eastAsia="Times New Roman" w:hAnsi="Arial" w:cs="Arial"/>
          <w:lang w:eastAsia="en-GB"/>
        </w:rPr>
      </w:pPr>
    </w:p>
    <w:p w14:paraId="500399AD" w14:textId="711634FA" w:rsidR="00D17094" w:rsidRDefault="00D17094" w:rsidP="00D17094">
      <w:pPr>
        <w:pStyle w:val="Heading2"/>
      </w:pPr>
      <w:bookmarkStart w:id="108" w:name="_Hlk63850798"/>
      <w:r>
        <w:t>TP16 Minerals</w:t>
      </w:r>
    </w:p>
    <w:p w14:paraId="10C11F61" w14:textId="6347AEA3" w:rsidR="006F1C1B" w:rsidRPr="00654ACD" w:rsidRDefault="006F1C1B" w:rsidP="008D5A28">
      <w:pPr>
        <w:pStyle w:val="Heading3"/>
      </w:pPr>
      <w:r w:rsidRPr="00654ACD">
        <w:t>TP16/1: Number of minerals investigation</w:t>
      </w:r>
      <w:r w:rsidR="00B24AFA" w:rsidRPr="00654ACD">
        <w:t>s submitted</w:t>
      </w:r>
      <w:r w:rsidR="00731CB2" w:rsidRPr="00654ACD">
        <w:t xml:space="preserve"> </w:t>
      </w:r>
    </w:p>
    <w:p w14:paraId="2F7EF879" w14:textId="557C8B50" w:rsidR="006F1C1B" w:rsidRPr="00654ACD" w:rsidRDefault="002C2460"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During 2022/23 there were two </w:t>
      </w:r>
      <w:r w:rsidR="00F03F45" w:rsidRPr="00654ACD">
        <w:rPr>
          <w:rFonts w:ascii="Arial" w:eastAsia="Times New Roman" w:hAnsi="Arial" w:cs="Arial"/>
          <w:lang w:eastAsia="en-GB"/>
        </w:rPr>
        <w:t>planning application</w:t>
      </w:r>
      <w:r w:rsidR="00620200" w:rsidRPr="00654ACD">
        <w:rPr>
          <w:rFonts w:ascii="Arial" w:eastAsia="Times New Roman" w:hAnsi="Arial" w:cs="Arial"/>
          <w:lang w:eastAsia="en-GB"/>
        </w:rPr>
        <w:t>s</w:t>
      </w:r>
      <w:r w:rsidR="00F03F45" w:rsidRPr="00654ACD">
        <w:rPr>
          <w:rFonts w:ascii="Arial" w:eastAsia="Times New Roman" w:hAnsi="Arial" w:cs="Arial"/>
          <w:lang w:eastAsia="en-GB"/>
        </w:rPr>
        <w:t xml:space="preserve"> with a minerals investigation. These were</w:t>
      </w:r>
      <w:r w:rsidR="00C97AC4" w:rsidRPr="00654ACD">
        <w:rPr>
          <w:rFonts w:ascii="Arial" w:eastAsia="Times New Roman" w:hAnsi="Arial" w:cs="Arial"/>
          <w:lang w:eastAsia="en-GB"/>
        </w:rPr>
        <w:t xml:space="preserve"> the discharge of condition</w:t>
      </w:r>
      <w:r w:rsidR="00620200" w:rsidRPr="00654ACD">
        <w:rPr>
          <w:rFonts w:ascii="Arial" w:eastAsia="Times New Roman" w:hAnsi="Arial" w:cs="Arial"/>
          <w:lang w:eastAsia="en-GB"/>
        </w:rPr>
        <w:t xml:space="preserve"> 2023/02106</w:t>
      </w:r>
      <w:r w:rsidR="00C338F4" w:rsidRPr="00654ACD">
        <w:rPr>
          <w:rFonts w:ascii="Arial" w:eastAsia="Times New Roman" w:hAnsi="Arial" w:cs="Arial"/>
          <w:lang w:eastAsia="en-GB"/>
        </w:rPr>
        <w:t>/PA associated with Land at West Lon</w:t>
      </w:r>
      <w:r w:rsidR="005A4DDA" w:rsidRPr="00654ACD">
        <w:rPr>
          <w:rFonts w:ascii="Arial" w:eastAsia="Times New Roman" w:hAnsi="Arial" w:cs="Arial"/>
          <w:lang w:eastAsia="en-GB"/>
        </w:rPr>
        <w:t>g</w:t>
      </w:r>
      <w:r w:rsidR="00C338F4" w:rsidRPr="00654ACD">
        <w:rPr>
          <w:rFonts w:ascii="Arial" w:eastAsia="Times New Roman" w:hAnsi="Arial" w:cs="Arial"/>
          <w:lang w:eastAsia="en-GB"/>
        </w:rPr>
        <w:t>bridge (</w:t>
      </w:r>
      <w:r w:rsidR="005A4DDA" w:rsidRPr="00654ACD">
        <w:rPr>
          <w:rFonts w:ascii="Arial" w:eastAsia="Times New Roman" w:hAnsi="Arial" w:cs="Arial"/>
          <w:lang w:eastAsia="en-GB"/>
        </w:rPr>
        <w:t>2021/06547/PA) and the Smithfield application 2022/09643/</w:t>
      </w:r>
      <w:r w:rsidR="002E5E34" w:rsidRPr="00654ACD">
        <w:rPr>
          <w:rFonts w:ascii="Arial" w:eastAsia="Times New Roman" w:hAnsi="Arial" w:cs="Arial"/>
          <w:lang w:eastAsia="en-GB"/>
        </w:rPr>
        <w:t>PA.,</w:t>
      </w:r>
      <w:r w:rsidR="006F1C1B" w:rsidRPr="00654ACD">
        <w:rPr>
          <w:rFonts w:ascii="Arial" w:eastAsia="Times New Roman" w:hAnsi="Arial" w:cs="Arial"/>
          <w:lang w:eastAsia="en-GB"/>
        </w:rPr>
        <w:t xml:space="preserve"> there have been no planning applications submitted with a minerals investigation.  </w:t>
      </w:r>
    </w:p>
    <w:p w14:paraId="012CC6D3" w14:textId="77777777" w:rsidR="000C739C" w:rsidRPr="00654ACD" w:rsidRDefault="000C739C" w:rsidP="000C739C">
      <w:pPr>
        <w:pStyle w:val="ListParagraph"/>
        <w:spacing w:after="120"/>
        <w:ind w:left="709"/>
        <w:rPr>
          <w:rFonts w:ascii="Arial" w:eastAsia="Times New Roman" w:hAnsi="Arial" w:cs="Arial"/>
          <w:lang w:eastAsia="en-GB"/>
        </w:rPr>
      </w:pPr>
    </w:p>
    <w:p w14:paraId="007250A8" w14:textId="737FDF5C" w:rsidR="008737B1" w:rsidRPr="00654ACD" w:rsidRDefault="00DD5C11"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As a planning authority Birmingham ha</w:t>
      </w:r>
      <w:r w:rsidR="0031157B" w:rsidRPr="00654ACD">
        <w:rPr>
          <w:rFonts w:ascii="Arial" w:eastAsia="Times New Roman" w:hAnsi="Arial" w:cs="Arial"/>
          <w:lang w:eastAsia="en-GB"/>
        </w:rPr>
        <w:t>s</w:t>
      </w:r>
      <w:r w:rsidRPr="00654ACD">
        <w:rPr>
          <w:rFonts w:ascii="Arial" w:eastAsia="Times New Roman" w:hAnsi="Arial" w:cs="Arial"/>
          <w:lang w:eastAsia="en-GB"/>
        </w:rPr>
        <w:t xml:space="preserve"> no active minerals extraction sites and is therefore largely dependent upon other mineral producing authorities for the supply of Crushed Rock and Sand and Gravel aggregates. </w:t>
      </w:r>
      <w:r w:rsidR="0031157B" w:rsidRPr="00654ACD">
        <w:rPr>
          <w:rFonts w:ascii="Arial" w:eastAsia="Times New Roman" w:hAnsi="Arial" w:cs="Arial"/>
          <w:lang w:eastAsia="en-GB"/>
        </w:rPr>
        <w:t xml:space="preserve">The City </w:t>
      </w:r>
      <w:r w:rsidR="00E52E74" w:rsidRPr="00654ACD">
        <w:rPr>
          <w:rFonts w:ascii="Arial" w:eastAsia="Times New Roman" w:hAnsi="Arial" w:cs="Arial"/>
          <w:lang w:eastAsia="en-GB"/>
        </w:rPr>
        <w:t>Council,</w:t>
      </w:r>
      <w:r w:rsidR="0031157B" w:rsidRPr="00654ACD">
        <w:rPr>
          <w:rFonts w:ascii="Arial" w:eastAsia="Times New Roman" w:hAnsi="Arial" w:cs="Arial"/>
          <w:lang w:eastAsia="en-GB"/>
        </w:rPr>
        <w:t xml:space="preserve"> however, is committed to the recycling of Construction and Demolition waste</w:t>
      </w:r>
      <w:r w:rsidR="008A0D99" w:rsidRPr="00654ACD">
        <w:rPr>
          <w:rFonts w:ascii="Arial" w:eastAsia="Times New Roman" w:hAnsi="Arial" w:cs="Arial"/>
          <w:lang w:eastAsia="en-GB"/>
        </w:rPr>
        <w:t>s and Sustainable</w:t>
      </w:r>
      <w:r w:rsidR="0031157B" w:rsidRPr="00654ACD">
        <w:rPr>
          <w:rFonts w:ascii="Arial" w:eastAsia="Times New Roman" w:hAnsi="Arial" w:cs="Arial"/>
          <w:lang w:eastAsia="en-GB"/>
        </w:rPr>
        <w:t xml:space="preserve"> Construction</w:t>
      </w:r>
      <w:r w:rsidR="00E34F00" w:rsidRPr="00654ACD">
        <w:rPr>
          <w:rFonts w:ascii="Arial" w:eastAsia="Times New Roman" w:hAnsi="Arial" w:cs="Arial"/>
          <w:lang w:eastAsia="en-GB"/>
        </w:rPr>
        <w:t xml:space="preserve">. Prior extraction of aggregate materials will be encouraged where it is economically viable. The supply and demand of </w:t>
      </w:r>
      <w:r w:rsidR="008A0D99" w:rsidRPr="00654ACD">
        <w:rPr>
          <w:rFonts w:ascii="Arial" w:eastAsia="Times New Roman" w:hAnsi="Arial" w:cs="Arial"/>
          <w:lang w:eastAsia="en-GB"/>
        </w:rPr>
        <w:t xml:space="preserve">minerals </w:t>
      </w:r>
      <w:r w:rsidR="00E34F00" w:rsidRPr="00654ACD">
        <w:rPr>
          <w:rFonts w:ascii="Arial" w:eastAsia="Times New Roman" w:hAnsi="Arial" w:cs="Arial"/>
          <w:lang w:eastAsia="en-GB"/>
        </w:rPr>
        <w:t xml:space="preserve">is currently assessed </w:t>
      </w:r>
      <w:r w:rsidR="008A0D99" w:rsidRPr="00654ACD">
        <w:rPr>
          <w:rFonts w:ascii="Arial" w:eastAsia="Times New Roman" w:hAnsi="Arial" w:cs="Arial"/>
          <w:lang w:eastAsia="en-GB"/>
        </w:rPr>
        <w:t>annually through the jointly produced Local Aggregate Assessment</w:t>
      </w:r>
      <w:r w:rsidR="001D5AEC" w:rsidRPr="00654ACD">
        <w:rPr>
          <w:rFonts w:ascii="Arial" w:eastAsia="Times New Roman" w:hAnsi="Arial" w:cs="Arial"/>
          <w:lang w:eastAsia="en-GB"/>
        </w:rPr>
        <w:t>s</w:t>
      </w:r>
      <w:r w:rsidR="008A0D99" w:rsidRPr="00654ACD">
        <w:rPr>
          <w:rFonts w:ascii="Arial" w:eastAsia="Times New Roman" w:hAnsi="Arial" w:cs="Arial"/>
          <w:lang w:eastAsia="en-GB"/>
        </w:rPr>
        <w:t xml:space="preserve"> (LAA</w:t>
      </w:r>
      <w:r w:rsidR="001D5AEC" w:rsidRPr="00654ACD">
        <w:rPr>
          <w:rFonts w:ascii="Arial" w:eastAsia="Times New Roman" w:hAnsi="Arial" w:cs="Arial"/>
          <w:lang w:eastAsia="en-GB"/>
        </w:rPr>
        <w:t>s</w:t>
      </w:r>
      <w:r w:rsidR="008A0D99" w:rsidRPr="00654ACD">
        <w:rPr>
          <w:rFonts w:ascii="Arial" w:eastAsia="Times New Roman" w:hAnsi="Arial" w:cs="Arial"/>
          <w:lang w:eastAsia="en-GB"/>
        </w:rPr>
        <w:t xml:space="preserve">) which is produced by Birmingham, Coventry, Dudley </w:t>
      </w:r>
      <w:r w:rsidR="001D5AEC" w:rsidRPr="00654ACD">
        <w:rPr>
          <w:rFonts w:ascii="Arial" w:eastAsia="Times New Roman" w:hAnsi="Arial" w:cs="Arial"/>
          <w:lang w:eastAsia="en-GB"/>
        </w:rPr>
        <w:t>and Solihull</w:t>
      </w:r>
      <w:r w:rsidR="008A0D99" w:rsidRPr="00654ACD">
        <w:rPr>
          <w:rFonts w:ascii="Arial" w:eastAsia="Times New Roman" w:hAnsi="Arial" w:cs="Arial"/>
          <w:lang w:eastAsia="en-GB"/>
        </w:rPr>
        <w:t xml:space="preserve"> </w:t>
      </w:r>
      <w:r w:rsidR="00755F92" w:rsidRPr="00654ACD">
        <w:rPr>
          <w:rFonts w:ascii="Arial" w:eastAsia="Times New Roman" w:hAnsi="Arial" w:cs="Arial"/>
          <w:lang w:eastAsia="en-GB"/>
        </w:rPr>
        <w:t>C</w:t>
      </w:r>
      <w:r w:rsidR="001D5AEC" w:rsidRPr="00654ACD">
        <w:rPr>
          <w:rFonts w:ascii="Arial" w:eastAsia="Times New Roman" w:hAnsi="Arial" w:cs="Arial"/>
          <w:lang w:eastAsia="en-GB"/>
        </w:rPr>
        <w:t>ouncils</w:t>
      </w:r>
      <w:r w:rsidR="00F679DD" w:rsidRPr="00654ACD">
        <w:rPr>
          <w:rFonts w:ascii="Arial" w:eastAsia="Times New Roman" w:hAnsi="Arial" w:cs="Arial"/>
          <w:lang w:eastAsia="en-GB"/>
        </w:rPr>
        <w:t>.</w:t>
      </w:r>
    </w:p>
    <w:bookmarkEnd w:id="108"/>
    <w:p w14:paraId="1993E988" w14:textId="77777777" w:rsidR="00D9790F" w:rsidRDefault="00D9790F" w:rsidP="001811D3">
      <w:pPr>
        <w:spacing w:after="0" w:line="240" w:lineRule="auto"/>
        <w:rPr>
          <w:rFonts w:ascii="Arial" w:eastAsia="Times New Roman" w:hAnsi="Arial" w:cs="Arial"/>
          <w:b/>
          <w:bCs/>
          <w:sz w:val="24"/>
          <w:szCs w:val="24"/>
        </w:rPr>
      </w:pPr>
    </w:p>
    <w:p w14:paraId="1F65CBAF" w14:textId="77777777" w:rsidR="00D9790F" w:rsidRDefault="00D9790F" w:rsidP="00497966">
      <w:pPr>
        <w:sectPr w:rsidR="00D9790F" w:rsidSect="00932AB0">
          <w:pgSz w:w="11906" w:h="16838"/>
          <w:pgMar w:top="1418" w:right="1558" w:bottom="1560" w:left="1418" w:header="709" w:footer="709" w:gutter="0"/>
          <w:cols w:space="708"/>
          <w:docGrid w:linePitch="360"/>
        </w:sectPr>
      </w:pPr>
      <w:bookmarkStart w:id="109" w:name="_Toc161932261"/>
    </w:p>
    <w:p w14:paraId="22401250" w14:textId="2376D324" w:rsidR="00B24496" w:rsidRPr="00654ACD" w:rsidRDefault="001F400A" w:rsidP="008D5A28">
      <w:pPr>
        <w:pStyle w:val="Heading2"/>
      </w:pPr>
      <w:r w:rsidRPr="00654ACD">
        <w:lastRenderedPageBreak/>
        <w:t>TP</w:t>
      </w:r>
      <w:r w:rsidR="000813C4" w:rsidRPr="00654ACD">
        <w:t>1</w:t>
      </w:r>
      <w:r w:rsidR="00601810" w:rsidRPr="00654ACD">
        <w:t>7</w:t>
      </w:r>
      <w:r w:rsidR="00B309CA" w:rsidRPr="00654ACD">
        <w:t xml:space="preserve"> </w:t>
      </w:r>
      <w:r w:rsidR="000813C4" w:rsidRPr="00654ACD">
        <w:t>Portfolio of Employment Land and Premises</w:t>
      </w:r>
      <w:r w:rsidR="008E7206" w:rsidRPr="00654ACD">
        <w:t xml:space="preserve"> </w:t>
      </w:r>
      <w:r w:rsidR="005024DE" w:rsidRPr="00654ACD">
        <w:t xml:space="preserve">Use </w:t>
      </w:r>
      <w:bookmarkEnd w:id="109"/>
    </w:p>
    <w:p w14:paraId="73F21E35" w14:textId="68B42EB9" w:rsidR="000C739C" w:rsidRPr="00654ACD" w:rsidRDefault="00460364"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Policy TP17 sets out </w:t>
      </w:r>
      <w:r w:rsidR="000C739C" w:rsidRPr="00654ACD">
        <w:rPr>
          <w:rFonts w:ascii="Arial" w:eastAsia="Times New Roman" w:hAnsi="Arial" w:cs="Arial"/>
          <w:lang w:eastAsia="en-GB"/>
        </w:rPr>
        <w:t>the following</w:t>
      </w:r>
      <w:r w:rsidR="00F04FEA" w:rsidRPr="00654ACD">
        <w:rPr>
          <w:rFonts w:ascii="Arial" w:eastAsia="Times New Roman" w:hAnsi="Arial" w:cs="Arial"/>
          <w:lang w:eastAsia="en-GB"/>
        </w:rPr>
        <w:t xml:space="preserve"> hierarchy of </w:t>
      </w:r>
      <w:r w:rsidR="00C458B1" w:rsidRPr="00654ACD">
        <w:rPr>
          <w:rFonts w:ascii="Arial" w:eastAsia="Times New Roman" w:hAnsi="Arial" w:cs="Arial"/>
          <w:lang w:eastAsia="en-GB"/>
        </w:rPr>
        <w:t xml:space="preserve">readily available </w:t>
      </w:r>
      <w:r w:rsidR="00F04FEA" w:rsidRPr="00654ACD">
        <w:rPr>
          <w:rFonts w:ascii="Arial" w:eastAsia="Times New Roman" w:hAnsi="Arial" w:cs="Arial"/>
          <w:lang w:eastAsia="en-GB"/>
        </w:rPr>
        <w:t>sites</w:t>
      </w:r>
      <w:r w:rsidR="000C739C" w:rsidRPr="00654ACD">
        <w:rPr>
          <w:rFonts w:ascii="Arial" w:eastAsia="Times New Roman" w:hAnsi="Arial" w:cs="Arial"/>
          <w:lang w:eastAsia="en-GB"/>
        </w:rPr>
        <w:t xml:space="preserve"> that are</w:t>
      </w:r>
      <w:r w:rsidR="00F04FEA" w:rsidRPr="00654ACD">
        <w:rPr>
          <w:rFonts w:ascii="Arial" w:eastAsia="Times New Roman" w:hAnsi="Arial" w:cs="Arial"/>
          <w:lang w:eastAsia="en-GB"/>
        </w:rPr>
        <w:t xml:space="preserve"> </w:t>
      </w:r>
      <w:r w:rsidRPr="00654ACD">
        <w:rPr>
          <w:rFonts w:ascii="Arial" w:eastAsia="Times New Roman" w:hAnsi="Arial" w:cs="Arial"/>
          <w:lang w:eastAsia="en-GB"/>
        </w:rPr>
        <w:t>require</w:t>
      </w:r>
      <w:r w:rsidR="00F04FEA" w:rsidRPr="00654ACD">
        <w:rPr>
          <w:rFonts w:ascii="Arial" w:eastAsia="Times New Roman" w:hAnsi="Arial" w:cs="Arial"/>
          <w:lang w:eastAsia="en-GB"/>
        </w:rPr>
        <w:t>d</w:t>
      </w:r>
      <w:r w:rsidR="000C739C" w:rsidRPr="00654ACD">
        <w:rPr>
          <w:rFonts w:ascii="Arial" w:eastAsia="Times New Roman" w:hAnsi="Arial" w:cs="Arial"/>
          <w:lang w:eastAsia="en-GB"/>
        </w:rPr>
        <w:t xml:space="preserve"> to contribute to</w:t>
      </w:r>
      <w:r w:rsidRPr="00654ACD">
        <w:rPr>
          <w:rFonts w:ascii="Arial" w:eastAsia="Times New Roman" w:hAnsi="Arial" w:cs="Arial"/>
          <w:lang w:eastAsia="en-GB"/>
        </w:rPr>
        <w:t xml:space="preserve"> </w:t>
      </w:r>
      <w:r w:rsidR="000C739C" w:rsidRPr="00654ACD">
        <w:rPr>
          <w:rFonts w:ascii="Arial" w:eastAsia="Times New Roman" w:hAnsi="Arial" w:cs="Arial"/>
          <w:lang w:eastAsia="en-GB"/>
        </w:rPr>
        <w:t>overall</w:t>
      </w:r>
      <w:r w:rsidRPr="00654ACD">
        <w:rPr>
          <w:rFonts w:ascii="Arial" w:eastAsia="Times New Roman" w:hAnsi="Arial" w:cs="Arial"/>
          <w:lang w:eastAsia="en-GB"/>
        </w:rPr>
        <w:t xml:space="preserve"> </w:t>
      </w:r>
      <w:r w:rsidR="002E5E34" w:rsidRPr="00654ACD">
        <w:rPr>
          <w:rFonts w:ascii="Arial" w:eastAsia="Times New Roman" w:hAnsi="Arial" w:cs="Arial"/>
          <w:lang w:eastAsia="en-GB"/>
        </w:rPr>
        <w:t>5-year</w:t>
      </w:r>
      <w:r w:rsidRPr="00654ACD">
        <w:rPr>
          <w:rFonts w:ascii="Arial" w:eastAsia="Times New Roman" w:hAnsi="Arial" w:cs="Arial"/>
          <w:lang w:eastAsia="en-GB"/>
        </w:rPr>
        <w:t xml:space="preserve"> minimum reservoir </w:t>
      </w:r>
      <w:r w:rsidR="00F04FEA" w:rsidRPr="00654ACD">
        <w:rPr>
          <w:rFonts w:ascii="Arial" w:eastAsia="Times New Roman" w:hAnsi="Arial" w:cs="Arial"/>
          <w:lang w:eastAsia="en-GB"/>
        </w:rPr>
        <w:t>of 96 ha of employment land</w:t>
      </w:r>
      <w:r w:rsidR="000C739C" w:rsidRPr="00654ACD">
        <w:rPr>
          <w:rFonts w:ascii="Arial" w:eastAsia="Times New Roman" w:hAnsi="Arial" w:cs="Arial"/>
          <w:lang w:eastAsia="en-GB"/>
        </w:rPr>
        <w:t>:</w:t>
      </w:r>
      <w:r w:rsidR="00C458B1" w:rsidRPr="00654ACD">
        <w:rPr>
          <w:rFonts w:ascii="Arial" w:eastAsia="Times New Roman" w:hAnsi="Arial" w:cs="Arial"/>
          <w:lang w:eastAsia="en-GB"/>
        </w:rPr>
        <w:t xml:space="preserve"> </w:t>
      </w:r>
    </w:p>
    <w:p w14:paraId="287A91B6" w14:textId="1DC6C8E5" w:rsidR="00A76870" w:rsidRPr="00654ACD" w:rsidRDefault="00F04FEA" w:rsidP="0011069B">
      <w:pPr>
        <w:pStyle w:val="ListParagraph"/>
        <w:numPr>
          <w:ilvl w:val="0"/>
          <w:numId w:val="22"/>
        </w:numPr>
        <w:spacing w:after="0"/>
        <w:ind w:left="1276"/>
        <w:rPr>
          <w:rFonts w:ascii="Arial" w:eastAsia="Times New Roman" w:hAnsi="Arial" w:cs="Arial"/>
          <w:bCs/>
        </w:rPr>
      </w:pPr>
      <w:r w:rsidRPr="00654ACD">
        <w:rPr>
          <w:rFonts w:ascii="Arial" w:eastAsia="Times New Roman" w:hAnsi="Arial" w:cs="Arial"/>
        </w:rPr>
        <w:t>Best Quality</w:t>
      </w:r>
      <w:r w:rsidR="000C739C" w:rsidRPr="00654ACD">
        <w:rPr>
          <w:rFonts w:ascii="Arial" w:eastAsia="Times New Roman" w:hAnsi="Arial" w:cs="Arial"/>
        </w:rPr>
        <w:t xml:space="preserve"> sites of 10 ha or over: </w:t>
      </w:r>
      <w:r w:rsidRPr="00654ACD">
        <w:rPr>
          <w:rFonts w:ascii="Arial" w:eastAsia="Times New Roman" w:hAnsi="Arial" w:cs="Arial"/>
        </w:rPr>
        <w:t>60</w:t>
      </w:r>
      <w:r w:rsidR="000C739C" w:rsidRPr="00654ACD">
        <w:rPr>
          <w:rFonts w:ascii="Arial" w:eastAsia="Times New Roman" w:hAnsi="Arial" w:cs="Arial"/>
        </w:rPr>
        <w:t xml:space="preserve"> </w:t>
      </w:r>
      <w:r w:rsidRPr="00654ACD">
        <w:rPr>
          <w:rFonts w:ascii="Arial" w:eastAsia="Times New Roman" w:hAnsi="Arial" w:cs="Arial"/>
        </w:rPr>
        <w:t>ha minimum reservoir</w:t>
      </w:r>
    </w:p>
    <w:p w14:paraId="2637ECEA" w14:textId="3FF6D4C0" w:rsidR="00F04FEA" w:rsidRPr="00654ACD" w:rsidRDefault="00F04FEA" w:rsidP="0011069B">
      <w:pPr>
        <w:pStyle w:val="ListParagraph"/>
        <w:numPr>
          <w:ilvl w:val="0"/>
          <w:numId w:val="22"/>
        </w:numPr>
        <w:spacing w:after="0"/>
        <w:ind w:left="1276"/>
        <w:rPr>
          <w:rFonts w:ascii="Arial" w:eastAsia="Times New Roman" w:hAnsi="Arial" w:cs="Arial"/>
          <w:bCs/>
        </w:rPr>
      </w:pPr>
      <w:r w:rsidRPr="00654ACD">
        <w:rPr>
          <w:rFonts w:ascii="Arial" w:eastAsia="Times New Roman" w:hAnsi="Arial" w:cs="Arial"/>
        </w:rPr>
        <w:t>Good Quality</w:t>
      </w:r>
      <w:r w:rsidR="000C739C" w:rsidRPr="00654ACD">
        <w:rPr>
          <w:rFonts w:ascii="Arial" w:eastAsia="Times New Roman" w:hAnsi="Arial" w:cs="Arial"/>
        </w:rPr>
        <w:t xml:space="preserve"> sites of between 0.4 and 10 ha: </w:t>
      </w:r>
      <w:r w:rsidRPr="00654ACD">
        <w:rPr>
          <w:rFonts w:ascii="Arial" w:eastAsia="Times New Roman" w:hAnsi="Arial" w:cs="Arial"/>
        </w:rPr>
        <w:t>31</w:t>
      </w:r>
      <w:r w:rsidR="000C739C" w:rsidRPr="00654ACD">
        <w:rPr>
          <w:rFonts w:ascii="Arial" w:eastAsia="Times New Roman" w:hAnsi="Arial" w:cs="Arial"/>
        </w:rPr>
        <w:t xml:space="preserve"> </w:t>
      </w:r>
      <w:r w:rsidRPr="00654ACD">
        <w:rPr>
          <w:rFonts w:ascii="Arial" w:eastAsia="Times New Roman" w:hAnsi="Arial" w:cs="Arial"/>
        </w:rPr>
        <w:t>ha minimum reservoir</w:t>
      </w:r>
    </w:p>
    <w:p w14:paraId="4AD0AC36" w14:textId="7B4C9C65" w:rsidR="00F04FEA" w:rsidRPr="00654ACD" w:rsidRDefault="00F04FEA" w:rsidP="0011069B">
      <w:pPr>
        <w:pStyle w:val="ListParagraph"/>
        <w:numPr>
          <w:ilvl w:val="0"/>
          <w:numId w:val="22"/>
        </w:numPr>
        <w:spacing w:after="0"/>
        <w:ind w:left="1276"/>
        <w:rPr>
          <w:rFonts w:ascii="Arial" w:eastAsia="Times New Roman" w:hAnsi="Arial" w:cs="Arial"/>
          <w:bCs/>
        </w:rPr>
      </w:pPr>
      <w:r w:rsidRPr="00654ACD">
        <w:rPr>
          <w:rFonts w:ascii="Arial" w:eastAsia="Times New Roman" w:hAnsi="Arial" w:cs="Arial"/>
        </w:rPr>
        <w:t>Other Quality</w:t>
      </w:r>
      <w:r w:rsidR="000C739C" w:rsidRPr="00654ACD">
        <w:rPr>
          <w:rFonts w:ascii="Arial" w:eastAsia="Times New Roman" w:hAnsi="Arial" w:cs="Arial"/>
        </w:rPr>
        <w:t xml:space="preserve"> sites of less than 0.4 ha: </w:t>
      </w:r>
      <w:r w:rsidRPr="00654ACD">
        <w:rPr>
          <w:rFonts w:ascii="Arial" w:eastAsia="Times New Roman" w:hAnsi="Arial" w:cs="Arial"/>
        </w:rPr>
        <w:t>5</w:t>
      </w:r>
      <w:r w:rsidR="000C739C" w:rsidRPr="00654ACD">
        <w:rPr>
          <w:rFonts w:ascii="Arial" w:eastAsia="Times New Roman" w:hAnsi="Arial" w:cs="Arial"/>
        </w:rPr>
        <w:t xml:space="preserve"> </w:t>
      </w:r>
      <w:r w:rsidRPr="00654ACD">
        <w:rPr>
          <w:rFonts w:ascii="Arial" w:eastAsia="Times New Roman" w:hAnsi="Arial" w:cs="Arial"/>
        </w:rPr>
        <w:t>ha minimum reservoir</w:t>
      </w:r>
    </w:p>
    <w:p w14:paraId="691E4D8D" w14:textId="77777777" w:rsidR="000C739C" w:rsidRPr="00654ACD" w:rsidRDefault="000C739C" w:rsidP="001811D3">
      <w:pPr>
        <w:pStyle w:val="ListParagraph"/>
        <w:spacing w:after="0" w:line="240" w:lineRule="auto"/>
        <w:ind w:left="1440"/>
        <w:rPr>
          <w:rFonts w:ascii="Arial" w:eastAsia="Times New Roman" w:hAnsi="Arial" w:cs="Arial"/>
          <w:lang w:eastAsia="en-GB"/>
        </w:rPr>
      </w:pPr>
    </w:p>
    <w:p w14:paraId="387DBD54" w14:textId="00C8B7CA" w:rsidR="000C739C" w:rsidRPr="00654ACD" w:rsidRDefault="000C739C"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These requirements are in addition to the Regional Investment Sites, which are set out under TP18.</w:t>
      </w:r>
    </w:p>
    <w:p w14:paraId="2F3F7EE0" w14:textId="77777777" w:rsidR="00716021" w:rsidRPr="00654ACD" w:rsidRDefault="00716021" w:rsidP="001811D3">
      <w:pPr>
        <w:pStyle w:val="ListParagraph"/>
        <w:spacing w:after="0" w:line="240" w:lineRule="auto"/>
        <w:ind w:left="709"/>
        <w:rPr>
          <w:rFonts w:ascii="Arial" w:eastAsia="Times New Roman" w:hAnsi="Arial" w:cs="Arial"/>
          <w:lang w:eastAsia="en-GB"/>
        </w:rPr>
      </w:pPr>
    </w:p>
    <w:p w14:paraId="5D20AFF6" w14:textId="4BBEED9B" w:rsidR="00A76870" w:rsidRPr="00654ACD" w:rsidRDefault="008878B0" w:rsidP="008D5A28">
      <w:pPr>
        <w:pStyle w:val="Heading3"/>
      </w:pPr>
      <w:r w:rsidRPr="00654ACD">
        <w:t>TP1</w:t>
      </w:r>
      <w:r w:rsidR="00601810" w:rsidRPr="00654ACD">
        <w:t>7</w:t>
      </w:r>
      <w:r w:rsidRPr="00654ACD">
        <w:t xml:space="preserve">/1: </w:t>
      </w:r>
      <w:r w:rsidR="00A76870" w:rsidRPr="00654ACD">
        <w:t>Employ</w:t>
      </w:r>
      <w:r w:rsidRPr="00654ACD">
        <w:t>ment Land Developed by Category</w:t>
      </w:r>
      <w:r w:rsidR="00CD1ED4" w:rsidRPr="00654ACD">
        <w:t xml:space="preserve"> (hectares)</w:t>
      </w:r>
    </w:p>
    <w:tbl>
      <w:tblPr>
        <w:tblW w:w="822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Employment Land Developed by Category"/>
      </w:tblPr>
      <w:tblGrid>
        <w:gridCol w:w="1559"/>
        <w:gridCol w:w="1701"/>
        <w:gridCol w:w="1701"/>
        <w:gridCol w:w="1701"/>
        <w:gridCol w:w="1559"/>
      </w:tblGrid>
      <w:tr w:rsidR="003B448F" w:rsidRPr="00654ACD" w14:paraId="4730A1FE" w14:textId="77777777" w:rsidTr="009056D4">
        <w:trPr>
          <w:trHeight w:val="283"/>
          <w:tblHeader/>
        </w:trPr>
        <w:tc>
          <w:tcPr>
            <w:tcW w:w="1559" w:type="dxa"/>
            <w:tcMar>
              <w:top w:w="0" w:type="dxa"/>
              <w:left w:w="108" w:type="dxa"/>
              <w:bottom w:w="0" w:type="dxa"/>
              <w:right w:w="108" w:type="dxa"/>
            </w:tcMar>
            <w:vAlign w:val="center"/>
          </w:tcPr>
          <w:p w14:paraId="067DA88D" w14:textId="77777777" w:rsidR="003B448F" w:rsidRPr="00654ACD" w:rsidRDefault="003B448F" w:rsidP="009056D4">
            <w:pPr>
              <w:spacing w:after="0" w:line="240" w:lineRule="auto"/>
              <w:jc w:val="center"/>
              <w:rPr>
                <w:rFonts w:ascii="Arial" w:hAnsi="Arial" w:cs="Arial"/>
              </w:rPr>
            </w:pPr>
            <w:r w:rsidRPr="00654ACD">
              <w:rPr>
                <w:rFonts w:ascii="Arial" w:hAnsi="Arial" w:cs="Arial"/>
                <w:b/>
                <w:bCs/>
              </w:rPr>
              <w:t>Year</w:t>
            </w:r>
          </w:p>
        </w:tc>
        <w:tc>
          <w:tcPr>
            <w:tcW w:w="1701" w:type="dxa"/>
            <w:tcMar>
              <w:top w:w="0" w:type="dxa"/>
              <w:left w:w="108" w:type="dxa"/>
              <w:bottom w:w="0" w:type="dxa"/>
              <w:right w:w="108" w:type="dxa"/>
            </w:tcMar>
            <w:vAlign w:val="center"/>
          </w:tcPr>
          <w:p w14:paraId="1DB7D608" w14:textId="77777777" w:rsidR="003B448F" w:rsidRPr="00654ACD" w:rsidRDefault="003B448F" w:rsidP="009056D4">
            <w:pPr>
              <w:pStyle w:val="NoSpacing"/>
              <w:jc w:val="center"/>
              <w:rPr>
                <w:rFonts w:ascii="Arial" w:hAnsi="Arial" w:cs="Arial"/>
              </w:rPr>
            </w:pPr>
            <w:r w:rsidRPr="00654ACD">
              <w:rPr>
                <w:rFonts w:ascii="Arial" w:hAnsi="Arial" w:cs="Arial"/>
                <w:b/>
                <w:bCs/>
              </w:rPr>
              <w:t>Best Quality</w:t>
            </w:r>
          </w:p>
        </w:tc>
        <w:tc>
          <w:tcPr>
            <w:tcW w:w="1701" w:type="dxa"/>
            <w:tcMar>
              <w:top w:w="0" w:type="dxa"/>
              <w:left w:w="108" w:type="dxa"/>
              <w:bottom w:w="0" w:type="dxa"/>
              <w:right w:w="108" w:type="dxa"/>
            </w:tcMar>
            <w:vAlign w:val="center"/>
          </w:tcPr>
          <w:p w14:paraId="309ABC36" w14:textId="77777777" w:rsidR="003B448F" w:rsidRPr="00654ACD" w:rsidRDefault="003B448F" w:rsidP="009056D4">
            <w:pPr>
              <w:spacing w:after="0" w:line="240" w:lineRule="auto"/>
              <w:jc w:val="center"/>
              <w:rPr>
                <w:rFonts w:ascii="Arial" w:hAnsi="Arial" w:cs="Arial"/>
              </w:rPr>
            </w:pPr>
            <w:r w:rsidRPr="00654ACD">
              <w:rPr>
                <w:rFonts w:ascii="Arial" w:hAnsi="Arial" w:cs="Arial"/>
                <w:b/>
                <w:bCs/>
              </w:rPr>
              <w:t>Good Quality</w:t>
            </w:r>
          </w:p>
        </w:tc>
        <w:tc>
          <w:tcPr>
            <w:tcW w:w="1701" w:type="dxa"/>
            <w:tcMar>
              <w:top w:w="0" w:type="dxa"/>
              <w:left w:w="108" w:type="dxa"/>
              <w:bottom w:w="0" w:type="dxa"/>
              <w:right w:w="108" w:type="dxa"/>
            </w:tcMar>
            <w:vAlign w:val="center"/>
          </w:tcPr>
          <w:p w14:paraId="3B332C26" w14:textId="77777777" w:rsidR="003B448F" w:rsidRPr="00654ACD" w:rsidRDefault="003B448F" w:rsidP="009056D4">
            <w:pPr>
              <w:spacing w:after="0" w:line="240" w:lineRule="auto"/>
              <w:jc w:val="center"/>
              <w:rPr>
                <w:rFonts w:ascii="Arial" w:hAnsi="Arial" w:cs="Arial"/>
              </w:rPr>
            </w:pPr>
            <w:r w:rsidRPr="00654ACD">
              <w:rPr>
                <w:rFonts w:ascii="Arial" w:hAnsi="Arial" w:cs="Arial"/>
                <w:b/>
                <w:bCs/>
              </w:rPr>
              <w:t>Other Quality</w:t>
            </w:r>
          </w:p>
        </w:tc>
        <w:tc>
          <w:tcPr>
            <w:tcW w:w="1559" w:type="dxa"/>
            <w:tcMar>
              <w:top w:w="0" w:type="dxa"/>
              <w:left w:w="108" w:type="dxa"/>
              <w:bottom w:w="0" w:type="dxa"/>
              <w:right w:w="108" w:type="dxa"/>
            </w:tcMar>
            <w:vAlign w:val="center"/>
          </w:tcPr>
          <w:p w14:paraId="3531810D" w14:textId="77777777" w:rsidR="003B448F" w:rsidRPr="00654ACD" w:rsidRDefault="003B448F" w:rsidP="009056D4">
            <w:pPr>
              <w:spacing w:after="0" w:line="240" w:lineRule="auto"/>
              <w:jc w:val="center"/>
              <w:rPr>
                <w:rFonts w:ascii="Arial" w:hAnsi="Arial" w:cs="Arial"/>
                <w:color w:val="000000"/>
              </w:rPr>
            </w:pPr>
            <w:r w:rsidRPr="00654ACD">
              <w:rPr>
                <w:rFonts w:ascii="Arial" w:hAnsi="Arial" w:cs="Arial"/>
                <w:b/>
                <w:bCs/>
              </w:rPr>
              <w:t>Total</w:t>
            </w:r>
          </w:p>
        </w:tc>
      </w:tr>
      <w:tr w:rsidR="003B448F" w:rsidRPr="00654ACD" w14:paraId="60421178" w14:textId="77777777" w:rsidTr="009056D4">
        <w:trPr>
          <w:trHeight w:val="283"/>
        </w:trPr>
        <w:tc>
          <w:tcPr>
            <w:tcW w:w="1559" w:type="dxa"/>
            <w:tcMar>
              <w:top w:w="0" w:type="dxa"/>
              <w:left w:w="108" w:type="dxa"/>
              <w:bottom w:w="0" w:type="dxa"/>
              <w:right w:w="108" w:type="dxa"/>
            </w:tcMar>
            <w:vAlign w:val="center"/>
            <w:hideMark/>
          </w:tcPr>
          <w:p w14:paraId="2FC3780C" w14:textId="77777777" w:rsidR="003B448F" w:rsidRPr="00654ACD" w:rsidRDefault="003B448F" w:rsidP="009056D4">
            <w:pPr>
              <w:spacing w:after="0" w:line="240" w:lineRule="auto"/>
              <w:jc w:val="center"/>
              <w:rPr>
                <w:rFonts w:ascii="Arial" w:hAnsi="Arial" w:cs="Arial"/>
              </w:rPr>
            </w:pPr>
            <w:r w:rsidRPr="00654ACD">
              <w:rPr>
                <w:rFonts w:ascii="Arial" w:hAnsi="Arial" w:cs="Arial"/>
              </w:rPr>
              <w:t>2011/12</w:t>
            </w:r>
          </w:p>
        </w:tc>
        <w:tc>
          <w:tcPr>
            <w:tcW w:w="1701" w:type="dxa"/>
            <w:tcMar>
              <w:top w:w="0" w:type="dxa"/>
              <w:left w:w="108" w:type="dxa"/>
              <w:bottom w:w="0" w:type="dxa"/>
              <w:right w:w="108" w:type="dxa"/>
            </w:tcMar>
            <w:vAlign w:val="center"/>
            <w:hideMark/>
          </w:tcPr>
          <w:p w14:paraId="78E137FA" w14:textId="77777777" w:rsidR="003B448F" w:rsidRPr="00654ACD" w:rsidRDefault="003B448F" w:rsidP="009056D4">
            <w:pPr>
              <w:pStyle w:val="NoSpacing"/>
              <w:jc w:val="center"/>
              <w:rPr>
                <w:rFonts w:ascii="Arial" w:hAnsi="Arial" w:cs="Arial"/>
              </w:rPr>
            </w:pPr>
            <w:r>
              <w:rPr>
                <w:rFonts w:ascii="Arial" w:hAnsi="Arial" w:cs="Arial"/>
              </w:rPr>
              <w:t xml:space="preserve"> 0</w:t>
            </w:r>
          </w:p>
        </w:tc>
        <w:tc>
          <w:tcPr>
            <w:tcW w:w="1701" w:type="dxa"/>
            <w:tcMar>
              <w:top w:w="0" w:type="dxa"/>
              <w:left w:w="108" w:type="dxa"/>
              <w:bottom w:w="0" w:type="dxa"/>
              <w:right w:w="108" w:type="dxa"/>
            </w:tcMar>
            <w:vAlign w:val="center"/>
            <w:hideMark/>
          </w:tcPr>
          <w:p w14:paraId="732D66EE" w14:textId="77777777" w:rsidR="003B448F" w:rsidRPr="00654ACD" w:rsidRDefault="003B448F" w:rsidP="009056D4">
            <w:pPr>
              <w:spacing w:after="0" w:line="240" w:lineRule="auto"/>
              <w:jc w:val="center"/>
              <w:rPr>
                <w:rFonts w:ascii="Arial" w:hAnsi="Arial" w:cs="Arial"/>
              </w:rPr>
            </w:pPr>
            <w:r>
              <w:rPr>
                <w:rFonts w:ascii="Arial" w:hAnsi="Arial" w:cs="Arial"/>
              </w:rPr>
              <w:t xml:space="preserve"> 6.47</w:t>
            </w:r>
          </w:p>
        </w:tc>
        <w:tc>
          <w:tcPr>
            <w:tcW w:w="1701" w:type="dxa"/>
            <w:tcMar>
              <w:top w:w="0" w:type="dxa"/>
              <w:left w:w="108" w:type="dxa"/>
              <w:bottom w:w="0" w:type="dxa"/>
              <w:right w:w="108" w:type="dxa"/>
            </w:tcMar>
            <w:vAlign w:val="center"/>
            <w:hideMark/>
          </w:tcPr>
          <w:p w14:paraId="2FD2B511" w14:textId="77777777" w:rsidR="003B448F" w:rsidRPr="00654ACD" w:rsidRDefault="003B448F" w:rsidP="009056D4">
            <w:pPr>
              <w:spacing w:after="0" w:line="240" w:lineRule="auto"/>
              <w:jc w:val="center"/>
              <w:rPr>
                <w:rFonts w:ascii="Arial" w:hAnsi="Arial" w:cs="Arial"/>
              </w:rPr>
            </w:pPr>
            <w:r w:rsidRPr="00654ACD">
              <w:rPr>
                <w:rFonts w:ascii="Arial" w:hAnsi="Arial" w:cs="Arial"/>
              </w:rPr>
              <w:t>0.2</w:t>
            </w:r>
            <w:r>
              <w:rPr>
                <w:rFonts w:ascii="Arial" w:hAnsi="Arial" w:cs="Arial"/>
              </w:rPr>
              <w:t>3</w:t>
            </w:r>
          </w:p>
        </w:tc>
        <w:tc>
          <w:tcPr>
            <w:tcW w:w="1559" w:type="dxa"/>
            <w:tcMar>
              <w:top w:w="0" w:type="dxa"/>
              <w:left w:w="108" w:type="dxa"/>
              <w:bottom w:w="0" w:type="dxa"/>
              <w:right w:w="108" w:type="dxa"/>
            </w:tcMar>
            <w:vAlign w:val="center"/>
            <w:hideMark/>
          </w:tcPr>
          <w:p w14:paraId="417929B6" w14:textId="77777777" w:rsidR="003B448F" w:rsidRPr="00654ACD" w:rsidRDefault="003B448F" w:rsidP="009056D4">
            <w:pPr>
              <w:spacing w:after="0" w:line="240" w:lineRule="auto"/>
              <w:jc w:val="center"/>
              <w:rPr>
                <w:rFonts w:ascii="Arial" w:hAnsi="Arial" w:cs="Arial"/>
                <w:color w:val="000000"/>
              </w:rPr>
            </w:pPr>
            <w:r w:rsidRPr="00654ACD">
              <w:rPr>
                <w:rFonts w:ascii="Arial" w:hAnsi="Arial" w:cs="Arial"/>
                <w:color w:val="000000"/>
              </w:rPr>
              <w:t>6.7</w:t>
            </w:r>
            <w:r>
              <w:rPr>
                <w:rFonts w:ascii="Arial" w:hAnsi="Arial" w:cs="Arial"/>
                <w:color w:val="000000"/>
              </w:rPr>
              <w:t>0</w:t>
            </w:r>
          </w:p>
        </w:tc>
      </w:tr>
      <w:tr w:rsidR="003B448F" w:rsidRPr="00654ACD" w14:paraId="501EEDF7" w14:textId="77777777" w:rsidTr="009056D4">
        <w:trPr>
          <w:trHeight w:val="283"/>
        </w:trPr>
        <w:tc>
          <w:tcPr>
            <w:tcW w:w="1559" w:type="dxa"/>
            <w:tcMar>
              <w:top w:w="0" w:type="dxa"/>
              <w:left w:w="108" w:type="dxa"/>
              <w:bottom w:w="0" w:type="dxa"/>
              <w:right w:w="108" w:type="dxa"/>
            </w:tcMar>
            <w:vAlign w:val="center"/>
            <w:hideMark/>
          </w:tcPr>
          <w:p w14:paraId="61A50714" w14:textId="77777777" w:rsidR="003B448F" w:rsidRPr="00654ACD" w:rsidRDefault="003B448F" w:rsidP="009056D4">
            <w:pPr>
              <w:spacing w:after="0" w:line="240" w:lineRule="auto"/>
              <w:jc w:val="center"/>
              <w:rPr>
                <w:rFonts w:ascii="Arial" w:hAnsi="Arial" w:cs="Arial"/>
              </w:rPr>
            </w:pPr>
            <w:r w:rsidRPr="00654ACD">
              <w:rPr>
                <w:rFonts w:ascii="Arial" w:hAnsi="Arial" w:cs="Arial"/>
              </w:rPr>
              <w:t>2012/13</w:t>
            </w:r>
          </w:p>
        </w:tc>
        <w:tc>
          <w:tcPr>
            <w:tcW w:w="1701" w:type="dxa"/>
            <w:tcMar>
              <w:top w:w="0" w:type="dxa"/>
              <w:left w:w="108" w:type="dxa"/>
              <w:bottom w:w="0" w:type="dxa"/>
              <w:right w:w="108" w:type="dxa"/>
            </w:tcMar>
            <w:vAlign w:val="center"/>
            <w:hideMark/>
          </w:tcPr>
          <w:p w14:paraId="130D65FB" w14:textId="77777777" w:rsidR="003B448F" w:rsidRPr="00654ACD" w:rsidRDefault="003B448F" w:rsidP="009056D4">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hideMark/>
          </w:tcPr>
          <w:p w14:paraId="040E0E40" w14:textId="77777777" w:rsidR="003B448F" w:rsidRPr="00654ACD" w:rsidRDefault="003B448F" w:rsidP="009056D4">
            <w:pPr>
              <w:spacing w:after="0" w:line="240" w:lineRule="auto"/>
              <w:jc w:val="center"/>
              <w:rPr>
                <w:rFonts w:ascii="Arial" w:hAnsi="Arial" w:cs="Arial"/>
              </w:rPr>
            </w:pPr>
            <w:r>
              <w:rPr>
                <w:rFonts w:ascii="Arial" w:hAnsi="Arial" w:cs="Arial"/>
              </w:rPr>
              <w:t xml:space="preserve"> 2.34</w:t>
            </w:r>
          </w:p>
        </w:tc>
        <w:tc>
          <w:tcPr>
            <w:tcW w:w="1701" w:type="dxa"/>
            <w:tcMar>
              <w:top w:w="0" w:type="dxa"/>
              <w:left w:w="108" w:type="dxa"/>
              <w:bottom w:w="0" w:type="dxa"/>
              <w:right w:w="108" w:type="dxa"/>
            </w:tcMar>
            <w:vAlign w:val="center"/>
            <w:hideMark/>
          </w:tcPr>
          <w:p w14:paraId="2A456C57" w14:textId="77777777" w:rsidR="003B448F" w:rsidRPr="00654ACD" w:rsidRDefault="003B448F" w:rsidP="009056D4">
            <w:pPr>
              <w:spacing w:after="0" w:line="240" w:lineRule="auto"/>
              <w:jc w:val="center"/>
              <w:rPr>
                <w:rFonts w:ascii="Arial" w:hAnsi="Arial" w:cs="Arial"/>
              </w:rPr>
            </w:pPr>
            <w:r>
              <w:rPr>
                <w:rFonts w:ascii="Arial" w:hAnsi="Arial" w:cs="Arial"/>
              </w:rPr>
              <w:t xml:space="preserve"> 0.89</w:t>
            </w:r>
          </w:p>
        </w:tc>
        <w:tc>
          <w:tcPr>
            <w:tcW w:w="1559" w:type="dxa"/>
            <w:tcMar>
              <w:top w:w="0" w:type="dxa"/>
              <w:left w:w="108" w:type="dxa"/>
              <w:bottom w:w="0" w:type="dxa"/>
              <w:right w:w="108" w:type="dxa"/>
            </w:tcMar>
            <w:vAlign w:val="center"/>
            <w:hideMark/>
          </w:tcPr>
          <w:p w14:paraId="445A1D32" w14:textId="77777777" w:rsidR="003B448F" w:rsidRPr="00654ACD" w:rsidRDefault="003B448F" w:rsidP="009056D4">
            <w:pPr>
              <w:spacing w:after="0" w:line="240" w:lineRule="auto"/>
              <w:jc w:val="center"/>
              <w:rPr>
                <w:rFonts w:ascii="Arial" w:hAnsi="Arial" w:cs="Arial"/>
                <w:color w:val="000000"/>
              </w:rPr>
            </w:pPr>
            <w:r>
              <w:rPr>
                <w:rFonts w:ascii="Arial" w:hAnsi="Arial" w:cs="Arial"/>
                <w:color w:val="000000"/>
              </w:rPr>
              <w:t>3.23</w:t>
            </w:r>
          </w:p>
        </w:tc>
      </w:tr>
      <w:tr w:rsidR="003B448F" w:rsidRPr="00654ACD" w14:paraId="627915F4" w14:textId="77777777" w:rsidTr="009056D4">
        <w:trPr>
          <w:trHeight w:val="283"/>
        </w:trPr>
        <w:tc>
          <w:tcPr>
            <w:tcW w:w="1559" w:type="dxa"/>
            <w:tcMar>
              <w:top w:w="0" w:type="dxa"/>
              <w:left w:w="108" w:type="dxa"/>
              <w:bottom w:w="0" w:type="dxa"/>
              <w:right w:w="108" w:type="dxa"/>
            </w:tcMar>
            <w:vAlign w:val="center"/>
            <w:hideMark/>
          </w:tcPr>
          <w:p w14:paraId="4D9BFEA9" w14:textId="77777777" w:rsidR="003B448F" w:rsidRPr="00654ACD" w:rsidRDefault="003B448F" w:rsidP="009056D4">
            <w:pPr>
              <w:spacing w:after="0" w:line="240" w:lineRule="auto"/>
              <w:jc w:val="center"/>
              <w:rPr>
                <w:rFonts w:ascii="Arial" w:hAnsi="Arial" w:cs="Arial"/>
              </w:rPr>
            </w:pPr>
            <w:r w:rsidRPr="00654ACD">
              <w:rPr>
                <w:rFonts w:ascii="Arial" w:hAnsi="Arial" w:cs="Arial"/>
              </w:rPr>
              <w:t>2013/14</w:t>
            </w:r>
          </w:p>
        </w:tc>
        <w:tc>
          <w:tcPr>
            <w:tcW w:w="1701" w:type="dxa"/>
            <w:tcMar>
              <w:top w:w="0" w:type="dxa"/>
              <w:left w:w="108" w:type="dxa"/>
              <w:bottom w:w="0" w:type="dxa"/>
              <w:right w:w="108" w:type="dxa"/>
            </w:tcMar>
            <w:vAlign w:val="center"/>
            <w:hideMark/>
          </w:tcPr>
          <w:p w14:paraId="748582BE" w14:textId="77777777" w:rsidR="003B448F" w:rsidRPr="00654ACD" w:rsidRDefault="003B448F" w:rsidP="009056D4">
            <w:pPr>
              <w:pStyle w:val="NoSpacing"/>
              <w:jc w:val="center"/>
              <w:rPr>
                <w:rFonts w:ascii="Arial" w:hAnsi="Arial" w:cs="Arial"/>
              </w:rPr>
            </w:pPr>
            <w:r>
              <w:rPr>
                <w:rFonts w:ascii="Arial" w:hAnsi="Arial" w:cs="Arial"/>
              </w:rPr>
              <w:t xml:space="preserve"> 0</w:t>
            </w:r>
          </w:p>
        </w:tc>
        <w:tc>
          <w:tcPr>
            <w:tcW w:w="1701" w:type="dxa"/>
            <w:tcMar>
              <w:top w:w="0" w:type="dxa"/>
              <w:left w:w="108" w:type="dxa"/>
              <w:bottom w:w="0" w:type="dxa"/>
              <w:right w:w="108" w:type="dxa"/>
            </w:tcMar>
            <w:vAlign w:val="center"/>
            <w:hideMark/>
          </w:tcPr>
          <w:p w14:paraId="40F59BB3" w14:textId="77777777" w:rsidR="003B448F" w:rsidRPr="00654ACD" w:rsidRDefault="003B448F" w:rsidP="009056D4">
            <w:pPr>
              <w:spacing w:after="0" w:line="240" w:lineRule="auto"/>
              <w:jc w:val="center"/>
              <w:rPr>
                <w:rFonts w:ascii="Arial" w:hAnsi="Arial" w:cs="Arial"/>
              </w:rPr>
            </w:pPr>
            <w:r>
              <w:rPr>
                <w:rFonts w:ascii="Arial" w:hAnsi="Arial" w:cs="Arial"/>
              </w:rPr>
              <w:t xml:space="preserve"> 15.15</w:t>
            </w:r>
          </w:p>
        </w:tc>
        <w:tc>
          <w:tcPr>
            <w:tcW w:w="1701" w:type="dxa"/>
            <w:tcMar>
              <w:top w:w="0" w:type="dxa"/>
              <w:left w:w="108" w:type="dxa"/>
              <w:bottom w:w="0" w:type="dxa"/>
              <w:right w:w="108" w:type="dxa"/>
            </w:tcMar>
            <w:vAlign w:val="center"/>
            <w:hideMark/>
          </w:tcPr>
          <w:p w14:paraId="2962F26D" w14:textId="77777777" w:rsidR="003B448F" w:rsidRPr="00654ACD" w:rsidRDefault="003B448F" w:rsidP="009056D4">
            <w:pPr>
              <w:spacing w:after="0" w:line="240" w:lineRule="auto"/>
              <w:jc w:val="center"/>
              <w:rPr>
                <w:rFonts w:ascii="Arial" w:hAnsi="Arial" w:cs="Arial"/>
              </w:rPr>
            </w:pPr>
            <w:r w:rsidRPr="00654ACD">
              <w:rPr>
                <w:rFonts w:ascii="Arial" w:hAnsi="Arial" w:cs="Arial"/>
              </w:rPr>
              <w:t>0.36</w:t>
            </w:r>
          </w:p>
        </w:tc>
        <w:tc>
          <w:tcPr>
            <w:tcW w:w="1559" w:type="dxa"/>
            <w:tcMar>
              <w:top w:w="0" w:type="dxa"/>
              <w:left w:w="108" w:type="dxa"/>
              <w:bottom w:w="0" w:type="dxa"/>
              <w:right w:w="108" w:type="dxa"/>
            </w:tcMar>
            <w:vAlign w:val="center"/>
            <w:hideMark/>
          </w:tcPr>
          <w:p w14:paraId="53FB159D" w14:textId="77777777" w:rsidR="003B448F" w:rsidRPr="00654ACD" w:rsidRDefault="003B448F" w:rsidP="009056D4">
            <w:pPr>
              <w:spacing w:after="0" w:line="240" w:lineRule="auto"/>
              <w:jc w:val="center"/>
              <w:rPr>
                <w:rFonts w:ascii="Arial" w:hAnsi="Arial" w:cs="Arial"/>
                <w:color w:val="000000"/>
              </w:rPr>
            </w:pPr>
            <w:r>
              <w:rPr>
                <w:rFonts w:ascii="Arial" w:hAnsi="Arial" w:cs="Arial"/>
                <w:color w:val="000000"/>
              </w:rPr>
              <w:t xml:space="preserve"> 15.51</w:t>
            </w:r>
          </w:p>
        </w:tc>
      </w:tr>
      <w:tr w:rsidR="003B448F" w:rsidRPr="00654ACD" w14:paraId="6E436083" w14:textId="77777777" w:rsidTr="009056D4">
        <w:trPr>
          <w:trHeight w:val="283"/>
        </w:trPr>
        <w:tc>
          <w:tcPr>
            <w:tcW w:w="1559" w:type="dxa"/>
            <w:tcMar>
              <w:top w:w="0" w:type="dxa"/>
              <w:left w:w="108" w:type="dxa"/>
              <w:bottom w:w="0" w:type="dxa"/>
              <w:right w:w="108" w:type="dxa"/>
            </w:tcMar>
            <w:vAlign w:val="center"/>
            <w:hideMark/>
          </w:tcPr>
          <w:p w14:paraId="5A4C1D63" w14:textId="77777777" w:rsidR="003B448F" w:rsidRPr="00654ACD" w:rsidRDefault="003B448F" w:rsidP="009056D4">
            <w:pPr>
              <w:spacing w:after="0" w:line="240" w:lineRule="auto"/>
              <w:jc w:val="center"/>
              <w:rPr>
                <w:rFonts w:ascii="Arial" w:hAnsi="Arial" w:cs="Arial"/>
              </w:rPr>
            </w:pPr>
            <w:r w:rsidRPr="00654ACD">
              <w:rPr>
                <w:rFonts w:ascii="Arial" w:hAnsi="Arial" w:cs="Arial"/>
              </w:rPr>
              <w:t>2014/15</w:t>
            </w:r>
          </w:p>
        </w:tc>
        <w:tc>
          <w:tcPr>
            <w:tcW w:w="1701" w:type="dxa"/>
            <w:tcMar>
              <w:top w:w="0" w:type="dxa"/>
              <w:left w:w="108" w:type="dxa"/>
              <w:bottom w:w="0" w:type="dxa"/>
              <w:right w:w="108" w:type="dxa"/>
            </w:tcMar>
            <w:vAlign w:val="center"/>
            <w:hideMark/>
          </w:tcPr>
          <w:p w14:paraId="35104073" w14:textId="77777777" w:rsidR="003B448F" w:rsidRPr="00654ACD" w:rsidRDefault="003B448F" w:rsidP="009056D4">
            <w:pPr>
              <w:pStyle w:val="NoSpacing"/>
              <w:jc w:val="center"/>
              <w:rPr>
                <w:rFonts w:ascii="Arial" w:hAnsi="Arial" w:cs="Arial"/>
              </w:rPr>
            </w:pPr>
            <w:r>
              <w:rPr>
                <w:rFonts w:ascii="Arial" w:hAnsi="Arial" w:cs="Arial"/>
              </w:rPr>
              <w:t xml:space="preserve"> </w:t>
            </w:r>
            <w:r w:rsidRPr="00654ACD">
              <w:rPr>
                <w:rFonts w:ascii="Arial" w:hAnsi="Arial" w:cs="Arial"/>
              </w:rPr>
              <w:t>0</w:t>
            </w:r>
          </w:p>
        </w:tc>
        <w:tc>
          <w:tcPr>
            <w:tcW w:w="1701" w:type="dxa"/>
            <w:tcMar>
              <w:top w:w="0" w:type="dxa"/>
              <w:left w:w="108" w:type="dxa"/>
              <w:bottom w:w="0" w:type="dxa"/>
              <w:right w:w="108" w:type="dxa"/>
            </w:tcMar>
            <w:vAlign w:val="center"/>
            <w:hideMark/>
          </w:tcPr>
          <w:p w14:paraId="4B853B51" w14:textId="77777777" w:rsidR="003B448F" w:rsidRPr="00654ACD" w:rsidRDefault="003B448F" w:rsidP="009056D4">
            <w:pPr>
              <w:spacing w:after="0" w:line="240" w:lineRule="auto"/>
              <w:jc w:val="center"/>
              <w:rPr>
                <w:rFonts w:ascii="Arial" w:hAnsi="Arial" w:cs="Arial"/>
              </w:rPr>
            </w:pPr>
            <w:r w:rsidRPr="00654ACD">
              <w:rPr>
                <w:rFonts w:ascii="Arial" w:hAnsi="Arial" w:cs="Arial"/>
              </w:rPr>
              <w:t>1.1</w:t>
            </w:r>
            <w:r>
              <w:rPr>
                <w:rFonts w:ascii="Arial" w:hAnsi="Arial" w:cs="Arial"/>
              </w:rPr>
              <w:t>2</w:t>
            </w:r>
          </w:p>
        </w:tc>
        <w:tc>
          <w:tcPr>
            <w:tcW w:w="1701" w:type="dxa"/>
            <w:tcMar>
              <w:top w:w="0" w:type="dxa"/>
              <w:left w:w="108" w:type="dxa"/>
              <w:bottom w:w="0" w:type="dxa"/>
              <w:right w:w="108" w:type="dxa"/>
            </w:tcMar>
            <w:vAlign w:val="center"/>
            <w:hideMark/>
          </w:tcPr>
          <w:p w14:paraId="51416D77" w14:textId="77777777" w:rsidR="003B448F" w:rsidRPr="00654ACD" w:rsidRDefault="003B448F" w:rsidP="009056D4">
            <w:pPr>
              <w:spacing w:after="0" w:line="240" w:lineRule="auto"/>
              <w:jc w:val="center"/>
              <w:rPr>
                <w:rFonts w:ascii="Arial" w:hAnsi="Arial" w:cs="Arial"/>
              </w:rPr>
            </w:pPr>
            <w:r>
              <w:rPr>
                <w:rFonts w:ascii="Arial" w:hAnsi="Arial" w:cs="Arial"/>
              </w:rPr>
              <w:t xml:space="preserve"> 1.1</w:t>
            </w:r>
          </w:p>
        </w:tc>
        <w:tc>
          <w:tcPr>
            <w:tcW w:w="1559" w:type="dxa"/>
            <w:tcMar>
              <w:top w:w="0" w:type="dxa"/>
              <w:left w:w="108" w:type="dxa"/>
              <w:bottom w:w="0" w:type="dxa"/>
              <w:right w:w="108" w:type="dxa"/>
            </w:tcMar>
            <w:vAlign w:val="center"/>
            <w:hideMark/>
          </w:tcPr>
          <w:p w14:paraId="56113C4E" w14:textId="77777777" w:rsidR="003B448F" w:rsidRPr="00654ACD" w:rsidRDefault="003B448F" w:rsidP="009056D4">
            <w:pPr>
              <w:spacing w:after="0" w:line="240" w:lineRule="auto"/>
              <w:jc w:val="center"/>
              <w:rPr>
                <w:rFonts w:ascii="Arial" w:hAnsi="Arial" w:cs="Arial"/>
                <w:color w:val="000000"/>
              </w:rPr>
            </w:pPr>
            <w:r w:rsidRPr="00654ACD">
              <w:rPr>
                <w:rFonts w:ascii="Arial" w:hAnsi="Arial" w:cs="Arial"/>
                <w:color w:val="000000"/>
              </w:rPr>
              <w:t>2.</w:t>
            </w:r>
            <w:r>
              <w:rPr>
                <w:rFonts w:ascii="Arial" w:hAnsi="Arial" w:cs="Arial"/>
                <w:color w:val="000000"/>
              </w:rPr>
              <w:t>22</w:t>
            </w:r>
          </w:p>
        </w:tc>
      </w:tr>
      <w:tr w:rsidR="003B448F" w:rsidRPr="00654ACD" w14:paraId="20FBAEF6" w14:textId="77777777" w:rsidTr="009056D4">
        <w:trPr>
          <w:trHeight w:val="283"/>
        </w:trPr>
        <w:tc>
          <w:tcPr>
            <w:tcW w:w="1559" w:type="dxa"/>
            <w:tcMar>
              <w:top w:w="0" w:type="dxa"/>
              <w:left w:w="108" w:type="dxa"/>
              <w:bottom w:w="0" w:type="dxa"/>
              <w:right w:w="108" w:type="dxa"/>
            </w:tcMar>
            <w:vAlign w:val="center"/>
            <w:hideMark/>
          </w:tcPr>
          <w:p w14:paraId="29DA7C2D" w14:textId="77777777" w:rsidR="003B448F" w:rsidRPr="00654ACD" w:rsidRDefault="003B448F" w:rsidP="009056D4">
            <w:pPr>
              <w:spacing w:after="0" w:line="240" w:lineRule="auto"/>
              <w:jc w:val="center"/>
              <w:rPr>
                <w:rFonts w:ascii="Arial" w:hAnsi="Arial" w:cs="Arial"/>
              </w:rPr>
            </w:pPr>
            <w:r w:rsidRPr="00654ACD">
              <w:rPr>
                <w:rFonts w:ascii="Arial" w:hAnsi="Arial" w:cs="Arial"/>
              </w:rPr>
              <w:t>2015/16</w:t>
            </w:r>
          </w:p>
        </w:tc>
        <w:tc>
          <w:tcPr>
            <w:tcW w:w="1701" w:type="dxa"/>
            <w:tcMar>
              <w:top w:w="0" w:type="dxa"/>
              <w:left w:w="108" w:type="dxa"/>
              <w:bottom w:w="0" w:type="dxa"/>
              <w:right w:w="108" w:type="dxa"/>
            </w:tcMar>
            <w:vAlign w:val="center"/>
            <w:hideMark/>
          </w:tcPr>
          <w:p w14:paraId="3DDA841E" w14:textId="77777777" w:rsidR="003B448F" w:rsidRPr="00654ACD" w:rsidRDefault="003B448F" w:rsidP="009056D4">
            <w:pPr>
              <w:spacing w:after="0" w:line="240" w:lineRule="auto"/>
              <w:jc w:val="center"/>
              <w:rPr>
                <w:rFonts w:ascii="Arial" w:hAnsi="Arial" w:cs="Arial"/>
              </w:rPr>
            </w:pPr>
            <w:r>
              <w:rPr>
                <w:rFonts w:ascii="Arial" w:hAnsi="Arial" w:cs="Arial"/>
              </w:rPr>
              <w:t xml:space="preserve"> 0</w:t>
            </w:r>
          </w:p>
        </w:tc>
        <w:tc>
          <w:tcPr>
            <w:tcW w:w="1701" w:type="dxa"/>
            <w:tcMar>
              <w:top w:w="0" w:type="dxa"/>
              <w:left w:w="108" w:type="dxa"/>
              <w:bottom w:w="0" w:type="dxa"/>
              <w:right w:w="108" w:type="dxa"/>
            </w:tcMar>
            <w:vAlign w:val="center"/>
            <w:hideMark/>
          </w:tcPr>
          <w:p w14:paraId="030B4E77" w14:textId="77777777" w:rsidR="003B448F" w:rsidRPr="00654ACD" w:rsidRDefault="003B448F" w:rsidP="009056D4">
            <w:pPr>
              <w:spacing w:after="0" w:line="240" w:lineRule="auto"/>
              <w:jc w:val="center"/>
              <w:rPr>
                <w:rFonts w:ascii="Arial" w:hAnsi="Arial" w:cs="Arial"/>
              </w:rPr>
            </w:pPr>
            <w:r w:rsidRPr="00654ACD">
              <w:rPr>
                <w:rFonts w:ascii="Arial" w:hAnsi="Arial" w:cs="Arial"/>
              </w:rPr>
              <w:t>16</w:t>
            </w:r>
            <w:r>
              <w:rPr>
                <w:rFonts w:ascii="Arial" w:hAnsi="Arial" w:cs="Arial"/>
              </w:rPr>
              <w:t>.66</w:t>
            </w:r>
          </w:p>
        </w:tc>
        <w:tc>
          <w:tcPr>
            <w:tcW w:w="1701" w:type="dxa"/>
            <w:tcMar>
              <w:top w:w="0" w:type="dxa"/>
              <w:left w:w="108" w:type="dxa"/>
              <w:bottom w:w="0" w:type="dxa"/>
              <w:right w:w="108" w:type="dxa"/>
            </w:tcMar>
            <w:vAlign w:val="center"/>
            <w:hideMark/>
          </w:tcPr>
          <w:p w14:paraId="63CDDD5B" w14:textId="77777777" w:rsidR="003B448F" w:rsidRPr="00654ACD" w:rsidRDefault="003B448F" w:rsidP="009056D4">
            <w:pPr>
              <w:spacing w:after="0" w:line="240" w:lineRule="auto"/>
              <w:jc w:val="center"/>
              <w:rPr>
                <w:rFonts w:ascii="Arial" w:hAnsi="Arial" w:cs="Arial"/>
              </w:rPr>
            </w:pPr>
            <w:r w:rsidRPr="00654ACD">
              <w:rPr>
                <w:rFonts w:ascii="Arial" w:hAnsi="Arial" w:cs="Arial"/>
              </w:rPr>
              <w:t>0.</w:t>
            </w:r>
            <w:r>
              <w:rPr>
                <w:rFonts w:ascii="Arial" w:hAnsi="Arial" w:cs="Arial"/>
              </w:rPr>
              <w:t>59</w:t>
            </w:r>
          </w:p>
        </w:tc>
        <w:tc>
          <w:tcPr>
            <w:tcW w:w="1559" w:type="dxa"/>
            <w:tcMar>
              <w:top w:w="0" w:type="dxa"/>
              <w:left w:w="108" w:type="dxa"/>
              <w:bottom w:w="0" w:type="dxa"/>
              <w:right w:w="108" w:type="dxa"/>
            </w:tcMar>
            <w:vAlign w:val="center"/>
            <w:hideMark/>
          </w:tcPr>
          <w:p w14:paraId="6BB1D9C1" w14:textId="77777777" w:rsidR="003B448F" w:rsidRPr="00654ACD" w:rsidRDefault="003B448F" w:rsidP="009056D4">
            <w:pPr>
              <w:spacing w:after="0" w:line="240" w:lineRule="auto"/>
              <w:jc w:val="center"/>
              <w:rPr>
                <w:rFonts w:ascii="Arial" w:hAnsi="Arial" w:cs="Arial"/>
                <w:color w:val="000000"/>
              </w:rPr>
            </w:pPr>
            <w:r>
              <w:rPr>
                <w:rFonts w:ascii="Arial" w:hAnsi="Arial" w:cs="Arial"/>
                <w:color w:val="000000"/>
              </w:rPr>
              <w:t>17.25</w:t>
            </w:r>
          </w:p>
        </w:tc>
      </w:tr>
      <w:tr w:rsidR="003B448F" w:rsidRPr="00654ACD" w14:paraId="64729A91" w14:textId="77777777" w:rsidTr="009056D4">
        <w:trPr>
          <w:trHeight w:val="283"/>
        </w:trPr>
        <w:tc>
          <w:tcPr>
            <w:tcW w:w="1559" w:type="dxa"/>
            <w:tcMar>
              <w:top w:w="0" w:type="dxa"/>
              <w:left w:w="108" w:type="dxa"/>
              <w:bottom w:w="0" w:type="dxa"/>
              <w:right w:w="108" w:type="dxa"/>
            </w:tcMar>
            <w:vAlign w:val="center"/>
            <w:hideMark/>
          </w:tcPr>
          <w:p w14:paraId="7273D1EE" w14:textId="77777777" w:rsidR="003B448F" w:rsidRPr="00654ACD" w:rsidRDefault="003B448F" w:rsidP="009056D4">
            <w:pPr>
              <w:spacing w:after="0" w:line="240" w:lineRule="auto"/>
              <w:jc w:val="center"/>
              <w:rPr>
                <w:rFonts w:ascii="Arial" w:hAnsi="Arial" w:cs="Arial"/>
              </w:rPr>
            </w:pPr>
            <w:r w:rsidRPr="00654ACD">
              <w:rPr>
                <w:rFonts w:ascii="Arial" w:hAnsi="Arial" w:cs="Arial"/>
              </w:rPr>
              <w:t>2016/17</w:t>
            </w:r>
          </w:p>
        </w:tc>
        <w:tc>
          <w:tcPr>
            <w:tcW w:w="1701" w:type="dxa"/>
            <w:tcMar>
              <w:top w:w="0" w:type="dxa"/>
              <w:left w:w="108" w:type="dxa"/>
              <w:bottom w:w="0" w:type="dxa"/>
              <w:right w:w="108" w:type="dxa"/>
            </w:tcMar>
            <w:vAlign w:val="center"/>
            <w:hideMark/>
          </w:tcPr>
          <w:p w14:paraId="60498B00" w14:textId="77777777" w:rsidR="003B448F" w:rsidRPr="00654ACD" w:rsidRDefault="003B448F" w:rsidP="009056D4">
            <w:pPr>
              <w:spacing w:after="0" w:line="240" w:lineRule="auto"/>
              <w:jc w:val="center"/>
              <w:rPr>
                <w:rFonts w:ascii="Arial" w:hAnsi="Arial" w:cs="Arial"/>
              </w:rPr>
            </w:pPr>
            <w:r>
              <w:rPr>
                <w:rFonts w:ascii="Arial" w:hAnsi="Arial" w:cs="Arial"/>
              </w:rPr>
              <w:t xml:space="preserve"> 0</w:t>
            </w:r>
          </w:p>
          <w:p w14:paraId="00665C71" w14:textId="77777777" w:rsidR="003B448F" w:rsidRPr="00654ACD" w:rsidRDefault="003B448F" w:rsidP="009056D4">
            <w:pPr>
              <w:spacing w:after="0" w:line="240" w:lineRule="auto"/>
              <w:jc w:val="center"/>
              <w:rPr>
                <w:rFonts w:ascii="Arial" w:hAnsi="Arial" w:cs="Arial"/>
              </w:rPr>
            </w:pPr>
          </w:p>
        </w:tc>
        <w:tc>
          <w:tcPr>
            <w:tcW w:w="1701" w:type="dxa"/>
            <w:tcMar>
              <w:top w:w="0" w:type="dxa"/>
              <w:left w:w="108" w:type="dxa"/>
              <w:bottom w:w="0" w:type="dxa"/>
              <w:right w:w="108" w:type="dxa"/>
            </w:tcMar>
            <w:vAlign w:val="center"/>
            <w:hideMark/>
          </w:tcPr>
          <w:p w14:paraId="71F4FB91" w14:textId="77777777" w:rsidR="003B448F" w:rsidRPr="00654ACD" w:rsidRDefault="003B448F" w:rsidP="009056D4">
            <w:pPr>
              <w:spacing w:after="0" w:line="240" w:lineRule="auto"/>
              <w:jc w:val="center"/>
              <w:rPr>
                <w:rFonts w:ascii="Arial" w:hAnsi="Arial" w:cs="Arial"/>
              </w:rPr>
            </w:pPr>
            <w:r>
              <w:rPr>
                <w:rFonts w:ascii="Arial" w:hAnsi="Arial" w:cs="Arial"/>
              </w:rPr>
              <w:t xml:space="preserve"> 20.53</w:t>
            </w:r>
          </w:p>
          <w:p w14:paraId="5E63E36F" w14:textId="77777777" w:rsidR="003B448F" w:rsidRPr="00654ACD" w:rsidRDefault="003B448F" w:rsidP="009056D4">
            <w:pPr>
              <w:spacing w:after="0" w:line="240" w:lineRule="auto"/>
              <w:jc w:val="center"/>
              <w:rPr>
                <w:rFonts w:ascii="Arial" w:hAnsi="Arial" w:cs="Arial"/>
              </w:rPr>
            </w:pPr>
          </w:p>
        </w:tc>
        <w:tc>
          <w:tcPr>
            <w:tcW w:w="1701" w:type="dxa"/>
            <w:tcMar>
              <w:top w:w="0" w:type="dxa"/>
              <w:left w:w="108" w:type="dxa"/>
              <w:bottom w:w="0" w:type="dxa"/>
              <w:right w:w="108" w:type="dxa"/>
            </w:tcMar>
            <w:vAlign w:val="center"/>
            <w:hideMark/>
          </w:tcPr>
          <w:p w14:paraId="391907FE" w14:textId="77777777" w:rsidR="003B448F" w:rsidRPr="00654ACD" w:rsidRDefault="003B448F" w:rsidP="009056D4">
            <w:pPr>
              <w:spacing w:after="0" w:line="240" w:lineRule="auto"/>
              <w:jc w:val="center"/>
              <w:rPr>
                <w:rFonts w:ascii="Arial" w:hAnsi="Arial" w:cs="Arial"/>
              </w:rPr>
            </w:pPr>
            <w:r w:rsidRPr="00654ACD">
              <w:rPr>
                <w:rFonts w:ascii="Arial" w:hAnsi="Arial" w:cs="Arial"/>
              </w:rPr>
              <w:t>0.</w:t>
            </w:r>
            <w:r>
              <w:rPr>
                <w:rFonts w:ascii="Arial" w:hAnsi="Arial" w:cs="Arial"/>
              </w:rPr>
              <w:t xml:space="preserve">57 </w:t>
            </w:r>
          </w:p>
          <w:p w14:paraId="10547FFB" w14:textId="77777777" w:rsidR="003B448F" w:rsidRPr="00654ACD" w:rsidRDefault="003B448F" w:rsidP="009056D4">
            <w:pPr>
              <w:spacing w:after="0" w:line="240" w:lineRule="auto"/>
              <w:jc w:val="center"/>
              <w:rPr>
                <w:rFonts w:ascii="Arial" w:hAnsi="Arial" w:cs="Arial"/>
              </w:rPr>
            </w:pPr>
          </w:p>
        </w:tc>
        <w:tc>
          <w:tcPr>
            <w:tcW w:w="1559" w:type="dxa"/>
            <w:tcMar>
              <w:top w:w="0" w:type="dxa"/>
              <w:left w:w="108" w:type="dxa"/>
              <w:bottom w:w="0" w:type="dxa"/>
              <w:right w:w="108" w:type="dxa"/>
            </w:tcMar>
            <w:vAlign w:val="center"/>
            <w:hideMark/>
          </w:tcPr>
          <w:p w14:paraId="14BE7875" w14:textId="77777777" w:rsidR="003B448F" w:rsidRPr="00654ACD" w:rsidRDefault="003B448F" w:rsidP="009056D4">
            <w:pPr>
              <w:spacing w:after="0" w:line="240" w:lineRule="auto"/>
              <w:jc w:val="center"/>
              <w:rPr>
                <w:rFonts w:ascii="Arial" w:hAnsi="Arial" w:cs="Arial"/>
              </w:rPr>
            </w:pPr>
            <w:r>
              <w:rPr>
                <w:rFonts w:ascii="Arial" w:hAnsi="Arial" w:cs="Arial"/>
              </w:rPr>
              <w:t xml:space="preserve"> 21.10</w:t>
            </w:r>
          </w:p>
          <w:p w14:paraId="6A1FE3CA" w14:textId="77777777" w:rsidR="003B448F" w:rsidRPr="00654ACD" w:rsidRDefault="003B448F" w:rsidP="009056D4">
            <w:pPr>
              <w:spacing w:after="0" w:line="240" w:lineRule="auto"/>
              <w:jc w:val="center"/>
              <w:rPr>
                <w:rFonts w:ascii="Arial" w:hAnsi="Arial" w:cs="Arial"/>
              </w:rPr>
            </w:pPr>
          </w:p>
        </w:tc>
      </w:tr>
      <w:tr w:rsidR="003B448F" w:rsidRPr="00654ACD" w14:paraId="2D6CACD3" w14:textId="77777777" w:rsidTr="009056D4">
        <w:trPr>
          <w:trHeight w:val="283"/>
        </w:trPr>
        <w:tc>
          <w:tcPr>
            <w:tcW w:w="1559" w:type="dxa"/>
            <w:tcMar>
              <w:top w:w="0" w:type="dxa"/>
              <w:left w:w="108" w:type="dxa"/>
              <w:bottom w:w="0" w:type="dxa"/>
              <w:right w:w="108" w:type="dxa"/>
            </w:tcMar>
            <w:vAlign w:val="center"/>
            <w:hideMark/>
          </w:tcPr>
          <w:p w14:paraId="1BA092E1" w14:textId="77777777" w:rsidR="003B448F" w:rsidRPr="00654ACD" w:rsidRDefault="003B448F" w:rsidP="009056D4">
            <w:pPr>
              <w:spacing w:after="0" w:line="240" w:lineRule="auto"/>
              <w:jc w:val="center"/>
              <w:rPr>
                <w:rFonts w:ascii="Arial" w:hAnsi="Arial" w:cs="Arial"/>
              </w:rPr>
            </w:pPr>
            <w:r w:rsidRPr="00654ACD">
              <w:rPr>
                <w:rFonts w:ascii="Arial" w:hAnsi="Arial" w:cs="Arial"/>
              </w:rPr>
              <w:t>2017/18</w:t>
            </w:r>
          </w:p>
        </w:tc>
        <w:tc>
          <w:tcPr>
            <w:tcW w:w="1701" w:type="dxa"/>
            <w:tcMar>
              <w:top w:w="0" w:type="dxa"/>
              <w:left w:w="108" w:type="dxa"/>
              <w:bottom w:w="0" w:type="dxa"/>
              <w:right w:w="108" w:type="dxa"/>
            </w:tcMar>
            <w:vAlign w:val="center"/>
            <w:hideMark/>
          </w:tcPr>
          <w:p w14:paraId="7A2F9248" w14:textId="77777777" w:rsidR="003B448F" w:rsidRPr="00654ACD" w:rsidRDefault="003B448F" w:rsidP="009056D4">
            <w:pPr>
              <w:spacing w:after="0" w:line="240" w:lineRule="auto"/>
              <w:jc w:val="center"/>
              <w:rPr>
                <w:rFonts w:ascii="Arial" w:hAnsi="Arial" w:cs="Arial"/>
              </w:rPr>
            </w:pPr>
            <w:r>
              <w:rPr>
                <w:rFonts w:ascii="Arial" w:hAnsi="Arial" w:cs="Arial"/>
              </w:rPr>
              <w:t xml:space="preserve"> 0</w:t>
            </w:r>
          </w:p>
          <w:p w14:paraId="0E0BDE7A" w14:textId="77777777" w:rsidR="003B448F" w:rsidRPr="00654ACD" w:rsidRDefault="003B448F" w:rsidP="009056D4">
            <w:pPr>
              <w:spacing w:after="0" w:line="240" w:lineRule="auto"/>
              <w:jc w:val="center"/>
              <w:rPr>
                <w:rFonts w:ascii="Arial" w:hAnsi="Arial" w:cs="Arial"/>
              </w:rPr>
            </w:pPr>
          </w:p>
        </w:tc>
        <w:tc>
          <w:tcPr>
            <w:tcW w:w="1701" w:type="dxa"/>
            <w:tcMar>
              <w:top w:w="0" w:type="dxa"/>
              <w:left w:w="108" w:type="dxa"/>
              <w:bottom w:w="0" w:type="dxa"/>
              <w:right w:w="108" w:type="dxa"/>
            </w:tcMar>
            <w:vAlign w:val="center"/>
            <w:hideMark/>
          </w:tcPr>
          <w:p w14:paraId="7862ADC8" w14:textId="77777777" w:rsidR="003B448F" w:rsidRPr="00654ACD" w:rsidRDefault="003B448F" w:rsidP="009056D4">
            <w:pPr>
              <w:spacing w:after="0" w:line="240" w:lineRule="auto"/>
              <w:jc w:val="center"/>
              <w:rPr>
                <w:rFonts w:ascii="Arial" w:hAnsi="Arial" w:cs="Arial"/>
              </w:rPr>
            </w:pPr>
            <w:r>
              <w:rPr>
                <w:rFonts w:ascii="Arial" w:hAnsi="Arial" w:cs="Arial"/>
              </w:rPr>
              <w:t xml:space="preserve"> 13.04</w:t>
            </w:r>
          </w:p>
          <w:p w14:paraId="7CB1CC16" w14:textId="77777777" w:rsidR="003B448F" w:rsidRPr="00654ACD" w:rsidRDefault="003B448F" w:rsidP="009056D4">
            <w:pPr>
              <w:spacing w:after="0" w:line="240" w:lineRule="auto"/>
              <w:jc w:val="center"/>
              <w:rPr>
                <w:rFonts w:ascii="Arial" w:hAnsi="Arial" w:cs="Arial"/>
              </w:rPr>
            </w:pPr>
          </w:p>
        </w:tc>
        <w:tc>
          <w:tcPr>
            <w:tcW w:w="1701" w:type="dxa"/>
            <w:tcMar>
              <w:top w:w="0" w:type="dxa"/>
              <w:left w:w="108" w:type="dxa"/>
              <w:bottom w:w="0" w:type="dxa"/>
              <w:right w:w="108" w:type="dxa"/>
            </w:tcMar>
            <w:vAlign w:val="center"/>
            <w:hideMark/>
          </w:tcPr>
          <w:p w14:paraId="4BEF60B4" w14:textId="77777777" w:rsidR="003B448F" w:rsidRPr="00654ACD" w:rsidRDefault="003B448F" w:rsidP="009056D4">
            <w:pPr>
              <w:spacing w:after="0" w:line="240" w:lineRule="auto"/>
              <w:jc w:val="center"/>
              <w:rPr>
                <w:rFonts w:ascii="Arial" w:hAnsi="Arial" w:cs="Arial"/>
              </w:rPr>
            </w:pPr>
            <w:r w:rsidRPr="00654ACD">
              <w:rPr>
                <w:rFonts w:ascii="Arial" w:hAnsi="Arial" w:cs="Arial"/>
              </w:rPr>
              <w:t>0.18</w:t>
            </w:r>
          </w:p>
          <w:p w14:paraId="395DA4D8" w14:textId="77777777" w:rsidR="003B448F" w:rsidRPr="00654ACD" w:rsidRDefault="003B448F" w:rsidP="009056D4">
            <w:pPr>
              <w:spacing w:after="0" w:line="240" w:lineRule="auto"/>
              <w:jc w:val="center"/>
              <w:rPr>
                <w:rFonts w:ascii="Arial" w:hAnsi="Arial" w:cs="Arial"/>
              </w:rPr>
            </w:pPr>
          </w:p>
        </w:tc>
        <w:tc>
          <w:tcPr>
            <w:tcW w:w="1559" w:type="dxa"/>
            <w:tcMar>
              <w:top w:w="0" w:type="dxa"/>
              <w:left w:w="108" w:type="dxa"/>
              <w:bottom w:w="0" w:type="dxa"/>
              <w:right w:w="108" w:type="dxa"/>
            </w:tcMar>
            <w:vAlign w:val="center"/>
            <w:hideMark/>
          </w:tcPr>
          <w:p w14:paraId="5889C8EF" w14:textId="77777777" w:rsidR="003B448F" w:rsidRPr="00654ACD" w:rsidRDefault="003B448F" w:rsidP="009056D4">
            <w:pPr>
              <w:spacing w:after="0" w:line="240" w:lineRule="auto"/>
              <w:jc w:val="center"/>
              <w:rPr>
                <w:rFonts w:ascii="Arial" w:hAnsi="Arial" w:cs="Arial"/>
              </w:rPr>
            </w:pPr>
            <w:r w:rsidRPr="00654ACD">
              <w:rPr>
                <w:rFonts w:ascii="Arial" w:hAnsi="Arial" w:cs="Arial"/>
              </w:rPr>
              <w:t>13.22</w:t>
            </w:r>
          </w:p>
          <w:p w14:paraId="38EE6A31" w14:textId="77777777" w:rsidR="003B448F" w:rsidRPr="00654ACD" w:rsidRDefault="003B448F" w:rsidP="009056D4">
            <w:pPr>
              <w:spacing w:after="0" w:line="240" w:lineRule="auto"/>
              <w:jc w:val="center"/>
              <w:rPr>
                <w:rFonts w:ascii="Arial" w:hAnsi="Arial" w:cs="Arial"/>
              </w:rPr>
            </w:pPr>
          </w:p>
        </w:tc>
      </w:tr>
      <w:tr w:rsidR="003B448F" w:rsidRPr="00654ACD" w14:paraId="22DD018C" w14:textId="77777777" w:rsidTr="009056D4">
        <w:trPr>
          <w:trHeight w:val="283"/>
        </w:trPr>
        <w:tc>
          <w:tcPr>
            <w:tcW w:w="1559" w:type="dxa"/>
            <w:tcMar>
              <w:top w:w="0" w:type="dxa"/>
              <w:left w:w="108" w:type="dxa"/>
              <w:bottom w:w="0" w:type="dxa"/>
              <w:right w:w="108" w:type="dxa"/>
            </w:tcMar>
            <w:vAlign w:val="center"/>
            <w:hideMark/>
          </w:tcPr>
          <w:p w14:paraId="3D2ED805" w14:textId="77777777" w:rsidR="003B448F" w:rsidRPr="00654ACD" w:rsidRDefault="003B448F" w:rsidP="009056D4">
            <w:pPr>
              <w:spacing w:after="0" w:line="240" w:lineRule="auto"/>
              <w:jc w:val="center"/>
              <w:rPr>
                <w:rFonts w:ascii="Arial" w:hAnsi="Arial" w:cs="Arial"/>
              </w:rPr>
            </w:pPr>
            <w:r w:rsidRPr="00654ACD">
              <w:rPr>
                <w:rFonts w:ascii="Arial" w:hAnsi="Arial" w:cs="Arial"/>
              </w:rPr>
              <w:t>2018/19</w:t>
            </w:r>
          </w:p>
        </w:tc>
        <w:tc>
          <w:tcPr>
            <w:tcW w:w="1701" w:type="dxa"/>
            <w:tcMar>
              <w:top w:w="0" w:type="dxa"/>
              <w:left w:w="108" w:type="dxa"/>
              <w:bottom w:w="0" w:type="dxa"/>
              <w:right w:w="108" w:type="dxa"/>
            </w:tcMar>
            <w:vAlign w:val="center"/>
            <w:hideMark/>
          </w:tcPr>
          <w:p w14:paraId="49220897" w14:textId="77777777" w:rsidR="003B448F" w:rsidRPr="00654ACD" w:rsidRDefault="003B448F" w:rsidP="009056D4">
            <w:pPr>
              <w:spacing w:after="0" w:line="240" w:lineRule="auto"/>
              <w:jc w:val="center"/>
              <w:rPr>
                <w:rFonts w:ascii="Arial" w:hAnsi="Arial" w:cs="Arial"/>
              </w:rPr>
            </w:pPr>
            <w:r w:rsidRPr="00654ACD">
              <w:rPr>
                <w:rFonts w:ascii="Arial" w:hAnsi="Arial" w:cs="Arial"/>
              </w:rPr>
              <w:t>0</w:t>
            </w:r>
          </w:p>
          <w:p w14:paraId="39B05B5A" w14:textId="77777777" w:rsidR="003B448F" w:rsidRPr="00654ACD" w:rsidRDefault="003B448F" w:rsidP="009056D4">
            <w:pPr>
              <w:spacing w:after="0" w:line="240" w:lineRule="auto"/>
              <w:jc w:val="center"/>
              <w:rPr>
                <w:rFonts w:ascii="Arial" w:hAnsi="Arial" w:cs="Arial"/>
              </w:rPr>
            </w:pPr>
          </w:p>
        </w:tc>
        <w:tc>
          <w:tcPr>
            <w:tcW w:w="1701" w:type="dxa"/>
            <w:tcMar>
              <w:top w:w="0" w:type="dxa"/>
              <w:left w:w="108" w:type="dxa"/>
              <w:bottom w:w="0" w:type="dxa"/>
              <w:right w:w="108" w:type="dxa"/>
            </w:tcMar>
            <w:vAlign w:val="center"/>
            <w:hideMark/>
          </w:tcPr>
          <w:p w14:paraId="3DAD6503" w14:textId="77777777" w:rsidR="003B448F" w:rsidRPr="00654ACD" w:rsidRDefault="003B448F" w:rsidP="009056D4">
            <w:pPr>
              <w:spacing w:after="0" w:line="240" w:lineRule="auto"/>
              <w:jc w:val="center"/>
              <w:rPr>
                <w:rFonts w:ascii="Arial" w:hAnsi="Arial" w:cs="Arial"/>
              </w:rPr>
            </w:pPr>
            <w:r>
              <w:rPr>
                <w:rFonts w:ascii="Arial" w:hAnsi="Arial" w:cs="Arial"/>
              </w:rPr>
              <w:t xml:space="preserve"> 11.45</w:t>
            </w:r>
          </w:p>
          <w:p w14:paraId="4008EB59" w14:textId="77777777" w:rsidR="003B448F" w:rsidRPr="00654ACD" w:rsidRDefault="003B448F" w:rsidP="009056D4">
            <w:pPr>
              <w:spacing w:after="0" w:line="240" w:lineRule="auto"/>
              <w:jc w:val="center"/>
              <w:rPr>
                <w:rFonts w:ascii="Arial" w:hAnsi="Arial" w:cs="Arial"/>
              </w:rPr>
            </w:pPr>
          </w:p>
        </w:tc>
        <w:tc>
          <w:tcPr>
            <w:tcW w:w="1701" w:type="dxa"/>
            <w:tcMar>
              <w:top w:w="0" w:type="dxa"/>
              <w:left w:w="108" w:type="dxa"/>
              <w:bottom w:w="0" w:type="dxa"/>
              <w:right w:w="108" w:type="dxa"/>
            </w:tcMar>
            <w:vAlign w:val="center"/>
            <w:hideMark/>
          </w:tcPr>
          <w:p w14:paraId="31398535" w14:textId="77777777" w:rsidR="003B448F" w:rsidRPr="00654ACD" w:rsidRDefault="003B448F" w:rsidP="009056D4">
            <w:pPr>
              <w:spacing w:after="0" w:line="240" w:lineRule="auto"/>
              <w:jc w:val="center"/>
              <w:rPr>
                <w:rFonts w:ascii="Arial" w:hAnsi="Arial" w:cs="Arial"/>
              </w:rPr>
            </w:pPr>
            <w:r w:rsidRPr="00654ACD">
              <w:rPr>
                <w:rFonts w:ascii="Arial" w:hAnsi="Arial" w:cs="Arial"/>
              </w:rPr>
              <w:t>0.32</w:t>
            </w:r>
          </w:p>
          <w:p w14:paraId="06B80DDC" w14:textId="77777777" w:rsidR="003B448F" w:rsidRPr="00654ACD" w:rsidRDefault="003B448F" w:rsidP="009056D4">
            <w:pPr>
              <w:spacing w:after="0" w:line="240" w:lineRule="auto"/>
              <w:jc w:val="center"/>
              <w:rPr>
                <w:rFonts w:ascii="Arial" w:hAnsi="Arial" w:cs="Arial"/>
              </w:rPr>
            </w:pPr>
          </w:p>
        </w:tc>
        <w:tc>
          <w:tcPr>
            <w:tcW w:w="1559" w:type="dxa"/>
            <w:tcMar>
              <w:top w:w="0" w:type="dxa"/>
              <w:left w:w="108" w:type="dxa"/>
              <w:bottom w:w="0" w:type="dxa"/>
              <w:right w:w="108" w:type="dxa"/>
            </w:tcMar>
            <w:vAlign w:val="center"/>
            <w:hideMark/>
          </w:tcPr>
          <w:p w14:paraId="5DF86EF6" w14:textId="77777777" w:rsidR="003B448F" w:rsidRPr="00654ACD" w:rsidRDefault="003B448F" w:rsidP="009056D4">
            <w:pPr>
              <w:spacing w:after="0" w:line="240" w:lineRule="auto"/>
              <w:jc w:val="center"/>
              <w:rPr>
                <w:rFonts w:ascii="Arial" w:hAnsi="Arial" w:cs="Arial"/>
              </w:rPr>
            </w:pPr>
            <w:r>
              <w:rPr>
                <w:rFonts w:ascii="Arial" w:hAnsi="Arial" w:cs="Arial"/>
              </w:rPr>
              <w:t xml:space="preserve"> 11.77</w:t>
            </w:r>
          </w:p>
          <w:p w14:paraId="1EC5BC7E" w14:textId="77777777" w:rsidR="003B448F" w:rsidRPr="00654ACD" w:rsidRDefault="003B448F" w:rsidP="009056D4">
            <w:pPr>
              <w:spacing w:after="0" w:line="240" w:lineRule="auto"/>
              <w:jc w:val="center"/>
              <w:rPr>
                <w:rFonts w:ascii="Arial" w:hAnsi="Arial" w:cs="Arial"/>
              </w:rPr>
            </w:pPr>
          </w:p>
        </w:tc>
      </w:tr>
      <w:tr w:rsidR="003B448F" w:rsidRPr="00654ACD" w14:paraId="48988A11" w14:textId="77777777" w:rsidTr="009056D4">
        <w:trPr>
          <w:trHeight w:val="283"/>
        </w:trPr>
        <w:tc>
          <w:tcPr>
            <w:tcW w:w="1559" w:type="dxa"/>
            <w:tcMar>
              <w:top w:w="0" w:type="dxa"/>
              <w:left w:w="108" w:type="dxa"/>
              <w:bottom w:w="0" w:type="dxa"/>
              <w:right w:w="108" w:type="dxa"/>
            </w:tcMar>
            <w:vAlign w:val="center"/>
          </w:tcPr>
          <w:p w14:paraId="13910E2F" w14:textId="77777777" w:rsidR="003B448F" w:rsidRPr="00654ACD" w:rsidRDefault="003B448F" w:rsidP="009056D4">
            <w:pPr>
              <w:spacing w:after="0" w:line="240" w:lineRule="auto"/>
              <w:jc w:val="center"/>
              <w:rPr>
                <w:rFonts w:ascii="Arial" w:hAnsi="Arial" w:cs="Arial"/>
              </w:rPr>
            </w:pPr>
            <w:r w:rsidRPr="00654ACD">
              <w:rPr>
                <w:rFonts w:ascii="Arial" w:hAnsi="Arial" w:cs="Arial"/>
              </w:rPr>
              <w:t>2019/20</w:t>
            </w:r>
          </w:p>
        </w:tc>
        <w:tc>
          <w:tcPr>
            <w:tcW w:w="1701" w:type="dxa"/>
            <w:tcMar>
              <w:top w:w="0" w:type="dxa"/>
              <w:left w:w="108" w:type="dxa"/>
              <w:bottom w:w="0" w:type="dxa"/>
              <w:right w:w="108" w:type="dxa"/>
            </w:tcMar>
            <w:vAlign w:val="center"/>
          </w:tcPr>
          <w:p w14:paraId="3ED9EF00" w14:textId="77777777" w:rsidR="003B448F" w:rsidRPr="00654ACD" w:rsidRDefault="003B448F" w:rsidP="009056D4">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tcPr>
          <w:p w14:paraId="49B2A93E" w14:textId="77777777" w:rsidR="003B448F" w:rsidRPr="00654ACD" w:rsidRDefault="003B448F" w:rsidP="009056D4">
            <w:pPr>
              <w:spacing w:after="0" w:line="240" w:lineRule="auto"/>
              <w:jc w:val="center"/>
              <w:rPr>
                <w:rFonts w:ascii="Arial" w:hAnsi="Arial" w:cs="Arial"/>
              </w:rPr>
            </w:pPr>
            <w:r>
              <w:rPr>
                <w:rFonts w:ascii="Arial" w:hAnsi="Arial" w:cs="Arial"/>
              </w:rPr>
              <w:t xml:space="preserve"> 6.92</w:t>
            </w:r>
          </w:p>
        </w:tc>
        <w:tc>
          <w:tcPr>
            <w:tcW w:w="1701" w:type="dxa"/>
            <w:tcMar>
              <w:top w:w="0" w:type="dxa"/>
              <w:left w:w="108" w:type="dxa"/>
              <w:bottom w:w="0" w:type="dxa"/>
              <w:right w:w="108" w:type="dxa"/>
            </w:tcMar>
            <w:vAlign w:val="center"/>
          </w:tcPr>
          <w:p w14:paraId="66138BFC" w14:textId="77777777" w:rsidR="003B448F" w:rsidRPr="00654ACD" w:rsidRDefault="003B448F" w:rsidP="009056D4">
            <w:pPr>
              <w:spacing w:after="0" w:line="240" w:lineRule="auto"/>
              <w:jc w:val="center"/>
              <w:rPr>
                <w:rFonts w:ascii="Arial" w:hAnsi="Arial" w:cs="Arial"/>
              </w:rPr>
            </w:pPr>
            <w:r w:rsidRPr="00654ACD">
              <w:rPr>
                <w:rFonts w:ascii="Arial" w:hAnsi="Arial" w:cs="Arial"/>
              </w:rPr>
              <w:t>0.78</w:t>
            </w:r>
          </w:p>
        </w:tc>
        <w:tc>
          <w:tcPr>
            <w:tcW w:w="1559" w:type="dxa"/>
            <w:tcMar>
              <w:top w:w="0" w:type="dxa"/>
              <w:left w:w="108" w:type="dxa"/>
              <w:bottom w:w="0" w:type="dxa"/>
              <w:right w:w="108" w:type="dxa"/>
            </w:tcMar>
            <w:vAlign w:val="center"/>
          </w:tcPr>
          <w:p w14:paraId="16EE21EF" w14:textId="77777777" w:rsidR="003B448F" w:rsidRPr="00654ACD" w:rsidRDefault="003B448F" w:rsidP="009056D4">
            <w:pPr>
              <w:spacing w:after="0" w:line="240" w:lineRule="auto"/>
              <w:jc w:val="center"/>
              <w:rPr>
                <w:rFonts w:ascii="Arial" w:hAnsi="Arial" w:cs="Arial"/>
              </w:rPr>
            </w:pPr>
            <w:r>
              <w:rPr>
                <w:rFonts w:ascii="Arial" w:hAnsi="Arial" w:cs="Arial"/>
              </w:rPr>
              <w:t xml:space="preserve"> 7.7</w:t>
            </w:r>
          </w:p>
        </w:tc>
      </w:tr>
      <w:tr w:rsidR="003B448F" w:rsidRPr="00654ACD" w14:paraId="75430AD5" w14:textId="77777777" w:rsidTr="009056D4">
        <w:trPr>
          <w:trHeight w:val="283"/>
        </w:trPr>
        <w:tc>
          <w:tcPr>
            <w:tcW w:w="1559" w:type="dxa"/>
            <w:tcMar>
              <w:top w:w="0" w:type="dxa"/>
              <w:left w:w="108" w:type="dxa"/>
              <w:bottom w:w="0" w:type="dxa"/>
              <w:right w:w="108" w:type="dxa"/>
            </w:tcMar>
          </w:tcPr>
          <w:p w14:paraId="1EF58984" w14:textId="77777777" w:rsidR="003B448F" w:rsidRPr="00654ACD" w:rsidRDefault="003B448F" w:rsidP="009056D4">
            <w:pPr>
              <w:spacing w:after="0" w:line="240" w:lineRule="auto"/>
              <w:jc w:val="center"/>
              <w:rPr>
                <w:rFonts w:ascii="Arial" w:hAnsi="Arial" w:cs="Arial"/>
              </w:rPr>
            </w:pPr>
            <w:r w:rsidRPr="00654ACD">
              <w:rPr>
                <w:rFonts w:ascii="Arial" w:hAnsi="Arial" w:cs="Arial"/>
              </w:rPr>
              <w:t>2020/21</w:t>
            </w:r>
          </w:p>
        </w:tc>
        <w:tc>
          <w:tcPr>
            <w:tcW w:w="1701" w:type="dxa"/>
            <w:tcMar>
              <w:top w:w="0" w:type="dxa"/>
              <w:left w:w="108" w:type="dxa"/>
              <w:bottom w:w="0" w:type="dxa"/>
              <w:right w:w="108" w:type="dxa"/>
            </w:tcMar>
            <w:vAlign w:val="center"/>
          </w:tcPr>
          <w:p w14:paraId="4CA9508A" w14:textId="77777777" w:rsidR="003B448F" w:rsidRPr="00654ACD" w:rsidRDefault="003B448F" w:rsidP="009056D4">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tcPr>
          <w:p w14:paraId="168391D5" w14:textId="77777777" w:rsidR="003B448F" w:rsidRPr="00654ACD" w:rsidRDefault="003B448F" w:rsidP="009056D4">
            <w:pPr>
              <w:spacing w:after="0" w:line="240" w:lineRule="auto"/>
              <w:jc w:val="center"/>
              <w:rPr>
                <w:rFonts w:ascii="Arial" w:hAnsi="Arial" w:cs="Arial"/>
              </w:rPr>
            </w:pPr>
            <w:r>
              <w:rPr>
                <w:rFonts w:ascii="Arial" w:hAnsi="Arial" w:cs="Arial"/>
              </w:rPr>
              <w:t xml:space="preserve"> 7.32</w:t>
            </w:r>
          </w:p>
        </w:tc>
        <w:tc>
          <w:tcPr>
            <w:tcW w:w="1701" w:type="dxa"/>
            <w:tcMar>
              <w:top w:w="0" w:type="dxa"/>
              <w:left w:w="108" w:type="dxa"/>
              <w:bottom w:w="0" w:type="dxa"/>
              <w:right w:w="108" w:type="dxa"/>
            </w:tcMar>
            <w:vAlign w:val="center"/>
          </w:tcPr>
          <w:p w14:paraId="507E47BC" w14:textId="77777777" w:rsidR="003B448F" w:rsidRPr="00654ACD" w:rsidRDefault="003B448F" w:rsidP="009056D4">
            <w:pPr>
              <w:spacing w:after="0" w:line="240" w:lineRule="auto"/>
              <w:jc w:val="center"/>
              <w:rPr>
                <w:rFonts w:ascii="Arial" w:hAnsi="Arial" w:cs="Arial"/>
              </w:rPr>
            </w:pPr>
            <w:r w:rsidRPr="00654ACD">
              <w:rPr>
                <w:rFonts w:ascii="Arial" w:hAnsi="Arial" w:cs="Arial"/>
              </w:rPr>
              <w:t>0.</w:t>
            </w:r>
            <w:r>
              <w:rPr>
                <w:rFonts w:ascii="Arial" w:hAnsi="Arial" w:cs="Arial"/>
              </w:rPr>
              <w:t>24</w:t>
            </w:r>
          </w:p>
        </w:tc>
        <w:tc>
          <w:tcPr>
            <w:tcW w:w="1559" w:type="dxa"/>
            <w:tcMar>
              <w:top w:w="0" w:type="dxa"/>
              <w:left w:w="108" w:type="dxa"/>
              <w:bottom w:w="0" w:type="dxa"/>
              <w:right w:w="108" w:type="dxa"/>
            </w:tcMar>
            <w:vAlign w:val="center"/>
          </w:tcPr>
          <w:p w14:paraId="1792C959" w14:textId="77777777" w:rsidR="003B448F" w:rsidRPr="00654ACD" w:rsidRDefault="003B448F" w:rsidP="009056D4">
            <w:pPr>
              <w:spacing w:after="0" w:line="240" w:lineRule="auto"/>
              <w:jc w:val="center"/>
              <w:rPr>
                <w:rFonts w:ascii="Arial" w:hAnsi="Arial" w:cs="Arial"/>
              </w:rPr>
            </w:pPr>
            <w:r>
              <w:rPr>
                <w:rFonts w:ascii="Arial" w:hAnsi="Arial" w:cs="Arial"/>
              </w:rPr>
              <w:t xml:space="preserve"> 7.56</w:t>
            </w:r>
          </w:p>
        </w:tc>
      </w:tr>
      <w:tr w:rsidR="003B448F" w:rsidRPr="00654ACD" w14:paraId="4C47B9A5" w14:textId="77777777" w:rsidTr="009056D4">
        <w:trPr>
          <w:trHeight w:val="283"/>
        </w:trPr>
        <w:tc>
          <w:tcPr>
            <w:tcW w:w="1559" w:type="dxa"/>
            <w:tcMar>
              <w:top w:w="0" w:type="dxa"/>
              <w:left w:w="108" w:type="dxa"/>
              <w:bottom w:w="0" w:type="dxa"/>
              <w:right w:w="108" w:type="dxa"/>
            </w:tcMar>
          </w:tcPr>
          <w:p w14:paraId="280393BA" w14:textId="77777777" w:rsidR="003B448F" w:rsidRPr="00654ACD" w:rsidRDefault="003B448F" w:rsidP="009056D4">
            <w:pPr>
              <w:spacing w:after="0" w:line="240" w:lineRule="auto"/>
              <w:jc w:val="center"/>
              <w:rPr>
                <w:rFonts w:ascii="Arial" w:hAnsi="Arial" w:cs="Arial"/>
              </w:rPr>
            </w:pPr>
            <w:r w:rsidRPr="00654ACD">
              <w:rPr>
                <w:rFonts w:ascii="Arial" w:hAnsi="Arial" w:cs="Arial"/>
              </w:rPr>
              <w:t>2021/22</w:t>
            </w:r>
          </w:p>
        </w:tc>
        <w:tc>
          <w:tcPr>
            <w:tcW w:w="1701" w:type="dxa"/>
            <w:tcMar>
              <w:top w:w="0" w:type="dxa"/>
              <w:left w:w="108" w:type="dxa"/>
              <w:bottom w:w="0" w:type="dxa"/>
              <w:right w:w="108" w:type="dxa"/>
            </w:tcMar>
            <w:vAlign w:val="center"/>
          </w:tcPr>
          <w:p w14:paraId="2C471446" w14:textId="77777777" w:rsidR="003B448F" w:rsidRPr="00654ACD" w:rsidRDefault="003B448F" w:rsidP="009056D4">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tcPr>
          <w:p w14:paraId="3DE182C5" w14:textId="77777777" w:rsidR="003B448F" w:rsidRPr="00654ACD" w:rsidRDefault="003B448F" w:rsidP="009056D4">
            <w:pPr>
              <w:spacing w:after="0" w:line="240" w:lineRule="auto"/>
              <w:jc w:val="center"/>
              <w:rPr>
                <w:rFonts w:ascii="Arial" w:hAnsi="Arial" w:cs="Arial"/>
              </w:rPr>
            </w:pPr>
            <w:r>
              <w:rPr>
                <w:rFonts w:ascii="Arial" w:hAnsi="Arial" w:cs="Arial"/>
              </w:rPr>
              <w:t xml:space="preserve"> 9.94</w:t>
            </w:r>
          </w:p>
        </w:tc>
        <w:tc>
          <w:tcPr>
            <w:tcW w:w="1701" w:type="dxa"/>
            <w:tcMar>
              <w:top w:w="0" w:type="dxa"/>
              <w:left w:w="108" w:type="dxa"/>
              <w:bottom w:w="0" w:type="dxa"/>
              <w:right w:w="108" w:type="dxa"/>
            </w:tcMar>
            <w:vAlign w:val="center"/>
          </w:tcPr>
          <w:p w14:paraId="0F628208" w14:textId="77777777" w:rsidR="003B448F" w:rsidRPr="00654ACD" w:rsidRDefault="003B448F" w:rsidP="009056D4">
            <w:pPr>
              <w:spacing w:after="0" w:line="240" w:lineRule="auto"/>
              <w:jc w:val="center"/>
              <w:rPr>
                <w:rFonts w:ascii="Arial" w:hAnsi="Arial" w:cs="Arial"/>
              </w:rPr>
            </w:pPr>
            <w:r>
              <w:rPr>
                <w:rFonts w:ascii="Arial" w:hAnsi="Arial" w:cs="Arial"/>
              </w:rPr>
              <w:t xml:space="preserve"> </w:t>
            </w:r>
            <w:r w:rsidRPr="00654ACD">
              <w:rPr>
                <w:rFonts w:ascii="Arial" w:hAnsi="Arial" w:cs="Arial"/>
              </w:rPr>
              <w:t>0.</w:t>
            </w:r>
            <w:r>
              <w:rPr>
                <w:rFonts w:ascii="Arial" w:hAnsi="Arial" w:cs="Arial"/>
              </w:rPr>
              <w:t>19</w:t>
            </w:r>
          </w:p>
        </w:tc>
        <w:tc>
          <w:tcPr>
            <w:tcW w:w="1559" w:type="dxa"/>
            <w:tcMar>
              <w:top w:w="0" w:type="dxa"/>
              <w:left w:w="108" w:type="dxa"/>
              <w:bottom w:w="0" w:type="dxa"/>
              <w:right w:w="108" w:type="dxa"/>
            </w:tcMar>
            <w:vAlign w:val="center"/>
          </w:tcPr>
          <w:p w14:paraId="512324CD" w14:textId="77777777" w:rsidR="003B448F" w:rsidRPr="00654ACD" w:rsidRDefault="003B448F" w:rsidP="009056D4">
            <w:pPr>
              <w:spacing w:after="0" w:line="240" w:lineRule="auto"/>
              <w:jc w:val="center"/>
              <w:rPr>
                <w:rFonts w:ascii="Arial" w:hAnsi="Arial" w:cs="Arial"/>
              </w:rPr>
            </w:pPr>
            <w:r>
              <w:rPr>
                <w:rFonts w:ascii="Arial" w:hAnsi="Arial" w:cs="Arial"/>
              </w:rPr>
              <w:t xml:space="preserve"> 10.13</w:t>
            </w:r>
          </w:p>
        </w:tc>
      </w:tr>
      <w:tr w:rsidR="003B448F" w:rsidRPr="00654ACD" w14:paraId="0BBEFDDB" w14:textId="77777777" w:rsidTr="009056D4">
        <w:trPr>
          <w:trHeight w:val="283"/>
        </w:trPr>
        <w:tc>
          <w:tcPr>
            <w:tcW w:w="1559" w:type="dxa"/>
            <w:tcMar>
              <w:top w:w="0" w:type="dxa"/>
              <w:left w:w="108" w:type="dxa"/>
              <w:bottom w:w="0" w:type="dxa"/>
              <w:right w:w="108" w:type="dxa"/>
            </w:tcMar>
          </w:tcPr>
          <w:p w14:paraId="76A9BB5E" w14:textId="77777777" w:rsidR="003B448F" w:rsidRPr="00654ACD" w:rsidRDefault="003B448F" w:rsidP="009056D4">
            <w:pPr>
              <w:spacing w:after="0" w:line="240" w:lineRule="auto"/>
              <w:jc w:val="center"/>
              <w:rPr>
                <w:rFonts w:ascii="Arial" w:hAnsi="Arial" w:cs="Arial"/>
              </w:rPr>
            </w:pPr>
            <w:r w:rsidRPr="00654ACD">
              <w:rPr>
                <w:rFonts w:ascii="Arial" w:hAnsi="Arial" w:cs="Arial"/>
              </w:rPr>
              <w:t>2022/23</w:t>
            </w:r>
          </w:p>
        </w:tc>
        <w:tc>
          <w:tcPr>
            <w:tcW w:w="1701" w:type="dxa"/>
            <w:tcMar>
              <w:top w:w="0" w:type="dxa"/>
              <w:left w:w="108" w:type="dxa"/>
              <w:bottom w:w="0" w:type="dxa"/>
              <w:right w:w="108" w:type="dxa"/>
            </w:tcMar>
            <w:vAlign w:val="center"/>
          </w:tcPr>
          <w:p w14:paraId="6885E97A" w14:textId="77777777" w:rsidR="003B448F" w:rsidRPr="00654ACD" w:rsidRDefault="003B448F" w:rsidP="009056D4">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tcPr>
          <w:p w14:paraId="745ACF8C" w14:textId="77777777" w:rsidR="003B448F" w:rsidRPr="00654ACD" w:rsidRDefault="003B448F" w:rsidP="009056D4">
            <w:pPr>
              <w:spacing w:after="0" w:line="240" w:lineRule="auto"/>
              <w:jc w:val="center"/>
              <w:rPr>
                <w:rFonts w:ascii="Arial" w:hAnsi="Arial" w:cs="Arial"/>
              </w:rPr>
            </w:pPr>
            <w:r w:rsidRPr="00654ACD">
              <w:rPr>
                <w:rFonts w:ascii="Arial" w:hAnsi="Arial" w:cs="Arial"/>
              </w:rPr>
              <w:t>4.8</w:t>
            </w:r>
          </w:p>
        </w:tc>
        <w:tc>
          <w:tcPr>
            <w:tcW w:w="1701" w:type="dxa"/>
            <w:tcMar>
              <w:top w:w="0" w:type="dxa"/>
              <w:left w:w="108" w:type="dxa"/>
              <w:bottom w:w="0" w:type="dxa"/>
              <w:right w:w="108" w:type="dxa"/>
            </w:tcMar>
            <w:vAlign w:val="center"/>
          </w:tcPr>
          <w:p w14:paraId="5AD93315" w14:textId="77777777" w:rsidR="003B448F" w:rsidRPr="00654ACD" w:rsidRDefault="003B448F" w:rsidP="009056D4">
            <w:pPr>
              <w:spacing w:after="0" w:line="240" w:lineRule="auto"/>
              <w:jc w:val="center"/>
              <w:rPr>
                <w:rFonts w:ascii="Arial" w:hAnsi="Arial" w:cs="Arial"/>
              </w:rPr>
            </w:pPr>
            <w:r>
              <w:rPr>
                <w:rFonts w:ascii="Arial" w:hAnsi="Arial" w:cs="Arial"/>
              </w:rPr>
              <w:t xml:space="preserve"> </w:t>
            </w:r>
            <w:r w:rsidRPr="00654ACD">
              <w:rPr>
                <w:rFonts w:ascii="Arial" w:hAnsi="Arial" w:cs="Arial"/>
              </w:rPr>
              <w:t>0.</w:t>
            </w:r>
            <w:r>
              <w:rPr>
                <w:rFonts w:ascii="Arial" w:hAnsi="Arial" w:cs="Arial"/>
              </w:rPr>
              <w:t>14</w:t>
            </w:r>
          </w:p>
        </w:tc>
        <w:tc>
          <w:tcPr>
            <w:tcW w:w="1559" w:type="dxa"/>
            <w:tcMar>
              <w:top w:w="0" w:type="dxa"/>
              <w:left w:w="108" w:type="dxa"/>
              <w:bottom w:w="0" w:type="dxa"/>
              <w:right w:w="108" w:type="dxa"/>
            </w:tcMar>
            <w:vAlign w:val="center"/>
          </w:tcPr>
          <w:p w14:paraId="598984F8" w14:textId="77777777" w:rsidR="003B448F" w:rsidRPr="00654ACD" w:rsidRDefault="003B448F" w:rsidP="009056D4">
            <w:pPr>
              <w:spacing w:after="0" w:line="240" w:lineRule="auto"/>
              <w:jc w:val="center"/>
              <w:rPr>
                <w:rFonts w:ascii="Arial" w:hAnsi="Arial" w:cs="Arial"/>
              </w:rPr>
            </w:pPr>
            <w:r>
              <w:rPr>
                <w:rFonts w:ascii="Arial" w:hAnsi="Arial" w:cs="Arial"/>
              </w:rPr>
              <w:t xml:space="preserve"> 4.94</w:t>
            </w:r>
          </w:p>
        </w:tc>
      </w:tr>
      <w:tr w:rsidR="003B448F" w:rsidRPr="00654ACD" w14:paraId="397DBADD" w14:textId="77777777" w:rsidTr="009056D4">
        <w:trPr>
          <w:trHeight w:val="283"/>
        </w:trPr>
        <w:tc>
          <w:tcPr>
            <w:tcW w:w="1559" w:type="dxa"/>
            <w:tcMar>
              <w:top w:w="0" w:type="dxa"/>
              <w:left w:w="108" w:type="dxa"/>
              <w:bottom w:w="0" w:type="dxa"/>
              <w:right w:w="108" w:type="dxa"/>
            </w:tcMar>
          </w:tcPr>
          <w:p w14:paraId="391D7348" w14:textId="77777777" w:rsidR="003B448F" w:rsidRPr="00654ACD" w:rsidRDefault="003B448F" w:rsidP="009056D4">
            <w:pPr>
              <w:spacing w:after="0" w:line="240" w:lineRule="auto"/>
              <w:jc w:val="center"/>
              <w:rPr>
                <w:rFonts w:ascii="Arial" w:hAnsi="Arial" w:cs="Arial"/>
              </w:rPr>
            </w:pPr>
            <w:r>
              <w:rPr>
                <w:rFonts w:ascii="Arial" w:hAnsi="Arial" w:cs="Arial"/>
              </w:rPr>
              <w:t>2023/24</w:t>
            </w:r>
          </w:p>
        </w:tc>
        <w:tc>
          <w:tcPr>
            <w:tcW w:w="1701" w:type="dxa"/>
            <w:tcMar>
              <w:top w:w="0" w:type="dxa"/>
              <w:left w:w="108" w:type="dxa"/>
              <w:bottom w:w="0" w:type="dxa"/>
              <w:right w:w="108" w:type="dxa"/>
            </w:tcMar>
            <w:vAlign w:val="center"/>
          </w:tcPr>
          <w:p w14:paraId="39DC57E4" w14:textId="77777777" w:rsidR="003B448F" w:rsidRPr="00654ACD" w:rsidRDefault="003B448F" w:rsidP="009056D4">
            <w:pPr>
              <w:spacing w:after="0" w:line="240" w:lineRule="auto"/>
              <w:jc w:val="center"/>
              <w:rPr>
                <w:rFonts w:ascii="Arial" w:hAnsi="Arial" w:cs="Arial"/>
              </w:rPr>
            </w:pPr>
            <w:r>
              <w:rPr>
                <w:rFonts w:ascii="Arial" w:hAnsi="Arial" w:cs="Arial"/>
              </w:rPr>
              <w:t>17.8</w:t>
            </w:r>
          </w:p>
        </w:tc>
        <w:tc>
          <w:tcPr>
            <w:tcW w:w="1701" w:type="dxa"/>
            <w:tcMar>
              <w:top w:w="0" w:type="dxa"/>
              <w:left w:w="108" w:type="dxa"/>
              <w:bottom w:w="0" w:type="dxa"/>
              <w:right w:w="108" w:type="dxa"/>
            </w:tcMar>
            <w:vAlign w:val="center"/>
          </w:tcPr>
          <w:p w14:paraId="55248B49" w14:textId="77777777" w:rsidR="003B448F" w:rsidRPr="00654ACD" w:rsidRDefault="003B448F" w:rsidP="009056D4">
            <w:pPr>
              <w:spacing w:after="0" w:line="240" w:lineRule="auto"/>
              <w:jc w:val="center"/>
              <w:rPr>
                <w:rFonts w:ascii="Arial" w:hAnsi="Arial" w:cs="Arial"/>
              </w:rPr>
            </w:pPr>
            <w:r>
              <w:rPr>
                <w:rFonts w:ascii="Arial" w:hAnsi="Arial" w:cs="Arial"/>
              </w:rPr>
              <w:t xml:space="preserve"> 12.75</w:t>
            </w:r>
          </w:p>
        </w:tc>
        <w:tc>
          <w:tcPr>
            <w:tcW w:w="1701" w:type="dxa"/>
            <w:tcMar>
              <w:top w:w="0" w:type="dxa"/>
              <w:left w:w="108" w:type="dxa"/>
              <w:bottom w:w="0" w:type="dxa"/>
              <w:right w:w="108" w:type="dxa"/>
            </w:tcMar>
            <w:vAlign w:val="center"/>
          </w:tcPr>
          <w:p w14:paraId="760057F7" w14:textId="77777777" w:rsidR="003B448F" w:rsidRPr="00654ACD" w:rsidRDefault="003B448F" w:rsidP="009056D4">
            <w:pPr>
              <w:spacing w:after="0" w:line="240" w:lineRule="auto"/>
              <w:jc w:val="center"/>
              <w:rPr>
                <w:rFonts w:ascii="Arial" w:hAnsi="Arial" w:cs="Arial"/>
              </w:rPr>
            </w:pPr>
            <w:r>
              <w:rPr>
                <w:rFonts w:ascii="Arial" w:hAnsi="Arial" w:cs="Arial"/>
              </w:rPr>
              <w:t>0.57</w:t>
            </w:r>
          </w:p>
        </w:tc>
        <w:tc>
          <w:tcPr>
            <w:tcW w:w="1559" w:type="dxa"/>
            <w:tcMar>
              <w:top w:w="0" w:type="dxa"/>
              <w:left w:w="108" w:type="dxa"/>
              <w:bottom w:w="0" w:type="dxa"/>
              <w:right w:w="108" w:type="dxa"/>
            </w:tcMar>
            <w:vAlign w:val="center"/>
          </w:tcPr>
          <w:p w14:paraId="063BA6E1" w14:textId="77777777" w:rsidR="003B448F" w:rsidRPr="00654ACD" w:rsidRDefault="003B448F" w:rsidP="009056D4">
            <w:pPr>
              <w:spacing w:after="0" w:line="240" w:lineRule="auto"/>
              <w:jc w:val="center"/>
              <w:rPr>
                <w:rFonts w:ascii="Arial" w:hAnsi="Arial" w:cs="Arial"/>
              </w:rPr>
            </w:pPr>
            <w:r>
              <w:rPr>
                <w:rFonts w:ascii="Arial" w:hAnsi="Arial" w:cs="Arial"/>
              </w:rPr>
              <w:t>31.12</w:t>
            </w:r>
          </w:p>
        </w:tc>
      </w:tr>
      <w:tr w:rsidR="003B448F" w:rsidRPr="00654ACD" w14:paraId="3B41344D" w14:textId="77777777" w:rsidTr="009056D4">
        <w:trPr>
          <w:trHeight w:val="283"/>
        </w:trPr>
        <w:tc>
          <w:tcPr>
            <w:tcW w:w="1559" w:type="dxa"/>
            <w:tcMar>
              <w:top w:w="0" w:type="dxa"/>
              <w:left w:w="108" w:type="dxa"/>
              <w:bottom w:w="0" w:type="dxa"/>
              <w:right w:w="108" w:type="dxa"/>
            </w:tcMar>
            <w:vAlign w:val="center"/>
          </w:tcPr>
          <w:p w14:paraId="277681CF" w14:textId="77777777" w:rsidR="003B448F" w:rsidRPr="00654ACD" w:rsidRDefault="003B448F" w:rsidP="009056D4">
            <w:pPr>
              <w:spacing w:after="0" w:line="240" w:lineRule="auto"/>
              <w:jc w:val="center"/>
              <w:rPr>
                <w:rFonts w:ascii="Arial" w:hAnsi="Arial" w:cs="Arial"/>
                <w:b/>
                <w:bCs/>
              </w:rPr>
            </w:pPr>
            <w:r w:rsidRPr="00654ACD">
              <w:rPr>
                <w:rFonts w:ascii="Arial" w:hAnsi="Arial" w:cs="Arial"/>
                <w:b/>
                <w:bCs/>
              </w:rPr>
              <w:t>Total</w:t>
            </w:r>
          </w:p>
        </w:tc>
        <w:tc>
          <w:tcPr>
            <w:tcW w:w="1701" w:type="dxa"/>
            <w:tcMar>
              <w:top w:w="0" w:type="dxa"/>
              <w:left w:w="108" w:type="dxa"/>
              <w:bottom w:w="0" w:type="dxa"/>
              <w:right w:w="108" w:type="dxa"/>
            </w:tcMar>
            <w:vAlign w:val="center"/>
            <w:hideMark/>
          </w:tcPr>
          <w:p w14:paraId="085EADA8" w14:textId="620A4709" w:rsidR="003B448F" w:rsidRPr="00654ACD" w:rsidRDefault="003B448F" w:rsidP="009056D4">
            <w:pPr>
              <w:spacing w:after="0" w:line="240" w:lineRule="auto"/>
              <w:jc w:val="center"/>
              <w:rPr>
                <w:rFonts w:ascii="Arial" w:hAnsi="Arial" w:cs="Arial"/>
                <w:b/>
                <w:bCs/>
              </w:rPr>
            </w:pPr>
            <w:r>
              <w:rPr>
                <w:rFonts w:ascii="Arial" w:hAnsi="Arial" w:cs="Arial"/>
                <w:b/>
                <w:bCs/>
              </w:rPr>
              <w:t>17.8</w:t>
            </w:r>
          </w:p>
        </w:tc>
        <w:tc>
          <w:tcPr>
            <w:tcW w:w="1701" w:type="dxa"/>
            <w:tcMar>
              <w:top w:w="0" w:type="dxa"/>
              <w:left w:w="108" w:type="dxa"/>
              <w:bottom w:w="0" w:type="dxa"/>
              <w:right w:w="108" w:type="dxa"/>
            </w:tcMar>
            <w:vAlign w:val="center"/>
            <w:hideMark/>
          </w:tcPr>
          <w:p w14:paraId="3338B623" w14:textId="3F53FF4F" w:rsidR="003B448F" w:rsidRPr="00654ACD" w:rsidRDefault="003B448F" w:rsidP="009056D4">
            <w:pPr>
              <w:spacing w:after="0" w:line="240" w:lineRule="auto"/>
              <w:jc w:val="center"/>
              <w:rPr>
                <w:rFonts w:ascii="Arial" w:hAnsi="Arial" w:cs="Arial"/>
                <w:b/>
              </w:rPr>
            </w:pPr>
            <w:r>
              <w:rPr>
                <w:rFonts w:ascii="Arial" w:hAnsi="Arial" w:cs="Arial"/>
                <w:b/>
                <w:bCs/>
              </w:rPr>
              <w:t>128.49</w:t>
            </w:r>
          </w:p>
          <w:p w14:paraId="21B027B8" w14:textId="77777777" w:rsidR="003B448F" w:rsidRPr="00654ACD" w:rsidRDefault="003B448F" w:rsidP="009056D4">
            <w:pPr>
              <w:spacing w:after="0" w:line="240" w:lineRule="auto"/>
              <w:jc w:val="center"/>
              <w:rPr>
                <w:rFonts w:ascii="Arial" w:hAnsi="Arial" w:cs="Arial"/>
                <w:b/>
                <w:bCs/>
              </w:rPr>
            </w:pPr>
          </w:p>
        </w:tc>
        <w:tc>
          <w:tcPr>
            <w:tcW w:w="1701" w:type="dxa"/>
            <w:tcMar>
              <w:top w:w="0" w:type="dxa"/>
              <w:left w:w="108" w:type="dxa"/>
              <w:bottom w:w="0" w:type="dxa"/>
              <w:right w:w="108" w:type="dxa"/>
            </w:tcMar>
            <w:vAlign w:val="center"/>
            <w:hideMark/>
          </w:tcPr>
          <w:p w14:paraId="7DF090DC" w14:textId="147647C7" w:rsidR="003B448F" w:rsidRPr="00654ACD" w:rsidRDefault="003B448F" w:rsidP="009056D4">
            <w:pPr>
              <w:spacing w:after="0" w:line="240" w:lineRule="auto"/>
              <w:jc w:val="center"/>
              <w:rPr>
                <w:rFonts w:ascii="Arial" w:hAnsi="Arial" w:cs="Arial"/>
                <w:b/>
                <w:bCs/>
              </w:rPr>
            </w:pPr>
            <w:r>
              <w:rPr>
                <w:rFonts w:ascii="Arial" w:hAnsi="Arial" w:cs="Arial"/>
                <w:b/>
                <w:bCs/>
              </w:rPr>
              <w:t>6.16</w:t>
            </w:r>
          </w:p>
        </w:tc>
        <w:tc>
          <w:tcPr>
            <w:tcW w:w="1559" w:type="dxa"/>
            <w:tcMar>
              <w:top w:w="0" w:type="dxa"/>
              <w:left w:w="108" w:type="dxa"/>
              <w:bottom w:w="0" w:type="dxa"/>
              <w:right w:w="108" w:type="dxa"/>
            </w:tcMar>
            <w:vAlign w:val="center"/>
            <w:hideMark/>
          </w:tcPr>
          <w:p w14:paraId="10F25205" w14:textId="18AC5B1D" w:rsidR="003B448F" w:rsidRPr="00654ACD" w:rsidRDefault="003B448F" w:rsidP="009056D4">
            <w:pPr>
              <w:spacing w:after="0" w:line="240" w:lineRule="auto"/>
              <w:jc w:val="center"/>
              <w:rPr>
                <w:rFonts w:ascii="Arial" w:hAnsi="Arial" w:cs="Arial"/>
                <w:b/>
                <w:bCs/>
                <w:color w:val="000000"/>
              </w:rPr>
            </w:pPr>
            <w:r>
              <w:rPr>
                <w:rFonts w:ascii="Arial" w:hAnsi="Arial" w:cs="Arial"/>
                <w:b/>
                <w:bCs/>
              </w:rPr>
              <w:t>152.45</w:t>
            </w:r>
          </w:p>
        </w:tc>
      </w:tr>
    </w:tbl>
    <w:p w14:paraId="4F804770" w14:textId="77777777" w:rsidR="003B448F" w:rsidRPr="00654ACD" w:rsidRDefault="003B448F" w:rsidP="003B448F">
      <w:pPr>
        <w:spacing w:after="0" w:line="264" w:lineRule="auto"/>
        <w:rPr>
          <w:rFonts w:ascii="Arial" w:hAnsi="Arial" w:cs="Arial"/>
        </w:rPr>
      </w:pPr>
    </w:p>
    <w:p w14:paraId="074168E2" w14:textId="123A4F8B" w:rsidR="003B448F" w:rsidRPr="00654ACD" w:rsidRDefault="003B448F" w:rsidP="003B448F">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table above shows the amount of employment land developed since 2011/12 in each of the land quality categories. </w:t>
      </w:r>
      <w:r>
        <w:rPr>
          <w:rFonts w:ascii="Arial" w:eastAsia="Times New Roman" w:hAnsi="Arial" w:cs="Arial"/>
          <w:lang w:eastAsia="en-GB"/>
        </w:rPr>
        <w:t>T</w:t>
      </w:r>
      <w:r w:rsidRPr="00654ACD">
        <w:rPr>
          <w:rFonts w:ascii="Arial" w:eastAsia="Times New Roman" w:hAnsi="Arial" w:cs="Arial"/>
          <w:lang w:eastAsia="en-GB"/>
        </w:rPr>
        <w:t>he best quality category consists of small number</w:t>
      </w:r>
      <w:r>
        <w:rPr>
          <w:rFonts w:ascii="Arial" w:eastAsia="Times New Roman" w:hAnsi="Arial" w:cs="Arial"/>
          <w:lang w:eastAsia="en-GB"/>
        </w:rPr>
        <w:t>s</w:t>
      </w:r>
      <w:r w:rsidRPr="00654ACD">
        <w:rPr>
          <w:rFonts w:ascii="Arial" w:eastAsia="Times New Roman" w:hAnsi="Arial" w:cs="Arial"/>
          <w:lang w:eastAsia="en-GB"/>
        </w:rPr>
        <w:t xml:space="preserve"> of larger sites whereas the </w:t>
      </w:r>
      <w:r>
        <w:rPr>
          <w:rFonts w:ascii="Arial" w:eastAsia="Times New Roman" w:hAnsi="Arial" w:cs="Arial"/>
          <w:lang w:eastAsia="en-GB"/>
        </w:rPr>
        <w:t>good and</w:t>
      </w:r>
      <w:r w:rsidRPr="00654ACD">
        <w:rPr>
          <w:rFonts w:ascii="Arial" w:eastAsia="Times New Roman" w:hAnsi="Arial" w:cs="Arial"/>
          <w:lang w:eastAsia="en-GB"/>
        </w:rPr>
        <w:t xml:space="preserve"> other categories include a larger number of smaller sites that provide a more continual supply of completions each year. The table below shows the floorspace in square metres developed over the same period.</w:t>
      </w:r>
    </w:p>
    <w:p w14:paraId="5EAD4C41" w14:textId="39D5CFCD" w:rsidR="00CD1ED4" w:rsidRPr="00654ACD" w:rsidRDefault="00CD1ED4" w:rsidP="00CD1ED4">
      <w:pPr>
        <w:pStyle w:val="ListParagraph"/>
        <w:spacing w:after="0"/>
        <w:ind w:left="709"/>
        <w:rPr>
          <w:rFonts w:ascii="Arial" w:eastAsia="Times New Roman" w:hAnsi="Arial" w:cs="Arial"/>
          <w:lang w:eastAsia="en-GB"/>
        </w:rPr>
      </w:pPr>
    </w:p>
    <w:p w14:paraId="234BB6C2" w14:textId="10DE31EF" w:rsidR="006534B9" w:rsidRPr="00654ACD" w:rsidRDefault="006534B9" w:rsidP="006534B9">
      <w:pPr>
        <w:pStyle w:val="Heading3"/>
      </w:pPr>
      <w:r w:rsidRPr="00654ACD">
        <w:t>TP17/1: Employment Floorspace Developed by Category (square metres)</w:t>
      </w:r>
    </w:p>
    <w:tbl>
      <w:tblPr>
        <w:tblW w:w="822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Employment Land Developed by Category"/>
      </w:tblPr>
      <w:tblGrid>
        <w:gridCol w:w="1559"/>
        <w:gridCol w:w="1701"/>
        <w:gridCol w:w="1701"/>
        <w:gridCol w:w="1701"/>
        <w:gridCol w:w="1559"/>
      </w:tblGrid>
      <w:tr w:rsidR="004F30AC" w:rsidRPr="00654ACD" w14:paraId="2FA435C1" w14:textId="77777777" w:rsidTr="002936BC">
        <w:trPr>
          <w:cantSplit/>
          <w:tblHeader/>
        </w:trPr>
        <w:tc>
          <w:tcPr>
            <w:tcW w:w="1559" w:type="dxa"/>
            <w:tcMar>
              <w:top w:w="0" w:type="dxa"/>
              <w:left w:w="108" w:type="dxa"/>
              <w:bottom w:w="0" w:type="dxa"/>
              <w:right w:w="108" w:type="dxa"/>
            </w:tcMar>
            <w:vAlign w:val="center"/>
          </w:tcPr>
          <w:p w14:paraId="2EEF5B84" w14:textId="5629719A" w:rsidR="004F30AC" w:rsidRPr="00654ACD" w:rsidRDefault="004F30AC" w:rsidP="004F30AC">
            <w:pPr>
              <w:spacing w:after="0" w:line="240" w:lineRule="auto"/>
              <w:jc w:val="center"/>
              <w:rPr>
                <w:rFonts w:ascii="Arial" w:hAnsi="Arial" w:cs="Arial"/>
              </w:rPr>
            </w:pPr>
            <w:r w:rsidRPr="00654ACD">
              <w:rPr>
                <w:rFonts w:ascii="Arial" w:hAnsi="Arial" w:cs="Arial"/>
                <w:b/>
                <w:bCs/>
              </w:rPr>
              <w:t>Year</w:t>
            </w:r>
          </w:p>
        </w:tc>
        <w:tc>
          <w:tcPr>
            <w:tcW w:w="1701" w:type="dxa"/>
            <w:tcMar>
              <w:top w:w="0" w:type="dxa"/>
              <w:left w:w="108" w:type="dxa"/>
              <w:bottom w:w="0" w:type="dxa"/>
              <w:right w:w="108" w:type="dxa"/>
            </w:tcMar>
            <w:vAlign w:val="center"/>
          </w:tcPr>
          <w:p w14:paraId="3F93D540" w14:textId="5ADE1CDF" w:rsidR="004F30AC" w:rsidRPr="00654ACD" w:rsidRDefault="004F30AC" w:rsidP="004F30AC">
            <w:pPr>
              <w:pStyle w:val="NoSpacing"/>
              <w:jc w:val="center"/>
              <w:rPr>
                <w:rFonts w:ascii="Arial" w:hAnsi="Arial" w:cs="Arial"/>
              </w:rPr>
            </w:pPr>
            <w:r w:rsidRPr="00654ACD">
              <w:rPr>
                <w:rFonts w:ascii="Arial" w:hAnsi="Arial" w:cs="Arial"/>
                <w:b/>
                <w:bCs/>
              </w:rPr>
              <w:t>Best Quality</w:t>
            </w:r>
          </w:p>
        </w:tc>
        <w:tc>
          <w:tcPr>
            <w:tcW w:w="1701" w:type="dxa"/>
            <w:tcMar>
              <w:top w:w="0" w:type="dxa"/>
              <w:left w:w="108" w:type="dxa"/>
              <w:bottom w:w="0" w:type="dxa"/>
              <w:right w:w="108" w:type="dxa"/>
            </w:tcMar>
            <w:vAlign w:val="center"/>
          </w:tcPr>
          <w:p w14:paraId="2568D4F0" w14:textId="110742A7" w:rsidR="004F30AC" w:rsidRPr="00654ACD" w:rsidRDefault="004F30AC" w:rsidP="004F30AC">
            <w:pPr>
              <w:spacing w:after="0" w:line="240" w:lineRule="auto"/>
              <w:jc w:val="center"/>
              <w:rPr>
                <w:rFonts w:ascii="Arial" w:hAnsi="Arial" w:cs="Arial"/>
              </w:rPr>
            </w:pPr>
            <w:r w:rsidRPr="00654ACD">
              <w:rPr>
                <w:rFonts w:ascii="Arial" w:hAnsi="Arial" w:cs="Arial"/>
                <w:b/>
                <w:bCs/>
              </w:rPr>
              <w:t>Good Quality</w:t>
            </w:r>
          </w:p>
        </w:tc>
        <w:tc>
          <w:tcPr>
            <w:tcW w:w="1701" w:type="dxa"/>
            <w:tcMar>
              <w:top w:w="0" w:type="dxa"/>
              <w:left w:w="108" w:type="dxa"/>
              <w:bottom w:w="0" w:type="dxa"/>
              <w:right w:w="108" w:type="dxa"/>
            </w:tcMar>
            <w:vAlign w:val="center"/>
          </w:tcPr>
          <w:p w14:paraId="41BDC91D" w14:textId="0CB27FE1" w:rsidR="004F30AC" w:rsidRPr="00654ACD" w:rsidRDefault="004F30AC" w:rsidP="004F30AC">
            <w:pPr>
              <w:spacing w:after="0" w:line="240" w:lineRule="auto"/>
              <w:jc w:val="center"/>
              <w:rPr>
                <w:rFonts w:ascii="Arial" w:hAnsi="Arial" w:cs="Arial"/>
              </w:rPr>
            </w:pPr>
            <w:r w:rsidRPr="00654ACD">
              <w:rPr>
                <w:rFonts w:ascii="Arial" w:hAnsi="Arial" w:cs="Arial"/>
                <w:b/>
                <w:bCs/>
              </w:rPr>
              <w:t>Other Quality</w:t>
            </w:r>
          </w:p>
        </w:tc>
        <w:tc>
          <w:tcPr>
            <w:tcW w:w="1559" w:type="dxa"/>
            <w:tcMar>
              <w:top w:w="0" w:type="dxa"/>
              <w:left w:w="108" w:type="dxa"/>
              <w:bottom w:w="0" w:type="dxa"/>
              <w:right w:w="108" w:type="dxa"/>
            </w:tcMar>
            <w:vAlign w:val="center"/>
          </w:tcPr>
          <w:p w14:paraId="28D933C8" w14:textId="61ED2C6F" w:rsidR="004F30AC" w:rsidRPr="00654ACD" w:rsidRDefault="004F30AC" w:rsidP="004F30AC">
            <w:pPr>
              <w:spacing w:after="0" w:line="240" w:lineRule="auto"/>
              <w:jc w:val="center"/>
              <w:rPr>
                <w:rFonts w:ascii="Arial" w:hAnsi="Arial" w:cs="Arial"/>
                <w:color w:val="000000"/>
              </w:rPr>
            </w:pPr>
            <w:r w:rsidRPr="00654ACD">
              <w:rPr>
                <w:rFonts w:ascii="Arial" w:hAnsi="Arial" w:cs="Arial"/>
                <w:b/>
                <w:bCs/>
              </w:rPr>
              <w:t>Total</w:t>
            </w:r>
          </w:p>
        </w:tc>
      </w:tr>
      <w:tr w:rsidR="004F30AC" w:rsidRPr="00654ACD" w14:paraId="0EDFA4A4" w14:textId="77777777" w:rsidTr="002936BC">
        <w:trPr>
          <w:cantSplit/>
        </w:trPr>
        <w:tc>
          <w:tcPr>
            <w:tcW w:w="1559" w:type="dxa"/>
            <w:vAlign w:val="center"/>
            <w:hideMark/>
          </w:tcPr>
          <w:p w14:paraId="28F907BC" w14:textId="26211237" w:rsidR="004F30AC" w:rsidRPr="00654ACD" w:rsidRDefault="004F30AC" w:rsidP="004F30AC">
            <w:pPr>
              <w:spacing w:after="0" w:line="240" w:lineRule="auto"/>
              <w:jc w:val="center"/>
              <w:rPr>
                <w:rFonts w:ascii="Arial" w:hAnsi="Arial" w:cs="Arial"/>
              </w:rPr>
            </w:pPr>
            <w:r w:rsidRPr="00654ACD">
              <w:rPr>
                <w:rFonts w:ascii="Arial" w:hAnsi="Arial" w:cs="Arial"/>
              </w:rPr>
              <w:t>2011/12</w:t>
            </w:r>
          </w:p>
        </w:tc>
        <w:tc>
          <w:tcPr>
            <w:tcW w:w="1701" w:type="dxa"/>
            <w:tcMar>
              <w:top w:w="0" w:type="dxa"/>
              <w:left w:w="108" w:type="dxa"/>
              <w:bottom w:w="0" w:type="dxa"/>
              <w:right w:w="108" w:type="dxa"/>
            </w:tcMar>
            <w:vAlign w:val="center"/>
            <w:hideMark/>
          </w:tcPr>
          <w:p w14:paraId="49BAB4FF" w14:textId="59F6F8AD"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hideMark/>
          </w:tcPr>
          <w:p w14:paraId="1ABE7B5F" w14:textId="3DAF88EC" w:rsidR="004F30AC" w:rsidRPr="00654ACD" w:rsidRDefault="004F30AC" w:rsidP="004F30AC">
            <w:pPr>
              <w:spacing w:after="0" w:line="240" w:lineRule="auto"/>
              <w:jc w:val="center"/>
              <w:rPr>
                <w:rFonts w:ascii="Arial" w:hAnsi="Arial" w:cs="Arial"/>
              </w:rPr>
            </w:pPr>
            <w:r>
              <w:rPr>
                <w:rFonts w:ascii="Arial" w:hAnsi="Arial" w:cs="Arial"/>
              </w:rPr>
              <w:t xml:space="preserve"> 22,511</w:t>
            </w:r>
          </w:p>
        </w:tc>
        <w:tc>
          <w:tcPr>
            <w:tcW w:w="1701" w:type="dxa"/>
            <w:tcMar>
              <w:top w:w="0" w:type="dxa"/>
              <w:left w:w="108" w:type="dxa"/>
              <w:bottom w:w="0" w:type="dxa"/>
              <w:right w:w="108" w:type="dxa"/>
            </w:tcMar>
            <w:vAlign w:val="center"/>
            <w:hideMark/>
          </w:tcPr>
          <w:p w14:paraId="188FB219" w14:textId="23410E1C" w:rsidR="004F30AC" w:rsidRPr="00654ACD" w:rsidRDefault="004F30AC" w:rsidP="004F30AC">
            <w:pPr>
              <w:spacing w:after="0" w:line="240" w:lineRule="auto"/>
              <w:jc w:val="center"/>
              <w:rPr>
                <w:rFonts w:ascii="Arial" w:hAnsi="Arial" w:cs="Arial"/>
              </w:rPr>
            </w:pPr>
            <w:r>
              <w:rPr>
                <w:rFonts w:ascii="Arial" w:hAnsi="Arial" w:cs="Arial"/>
              </w:rPr>
              <w:t xml:space="preserve"> </w:t>
            </w:r>
            <w:r w:rsidRPr="00654ACD">
              <w:rPr>
                <w:rFonts w:ascii="Arial" w:hAnsi="Arial" w:cs="Arial"/>
              </w:rPr>
              <w:t>1,</w:t>
            </w:r>
            <w:r>
              <w:rPr>
                <w:rFonts w:ascii="Arial" w:hAnsi="Arial" w:cs="Arial"/>
              </w:rPr>
              <w:t>149</w:t>
            </w:r>
          </w:p>
        </w:tc>
        <w:tc>
          <w:tcPr>
            <w:tcW w:w="1559" w:type="dxa"/>
            <w:tcMar>
              <w:top w:w="0" w:type="dxa"/>
              <w:left w:w="108" w:type="dxa"/>
              <w:bottom w:w="0" w:type="dxa"/>
              <w:right w:w="108" w:type="dxa"/>
            </w:tcMar>
            <w:vAlign w:val="center"/>
            <w:hideMark/>
          </w:tcPr>
          <w:p w14:paraId="5BB0209A" w14:textId="1BEA075F" w:rsidR="004F30AC" w:rsidRPr="00654ACD" w:rsidRDefault="004F30AC" w:rsidP="004F30AC">
            <w:pPr>
              <w:spacing w:after="0" w:line="240" w:lineRule="auto"/>
              <w:jc w:val="center"/>
              <w:rPr>
                <w:rFonts w:ascii="Arial" w:hAnsi="Arial" w:cs="Arial"/>
                <w:color w:val="000000"/>
              </w:rPr>
            </w:pPr>
            <w:r w:rsidRPr="00654ACD">
              <w:rPr>
                <w:rFonts w:ascii="Arial" w:hAnsi="Arial" w:cs="Arial"/>
                <w:color w:val="000000"/>
              </w:rPr>
              <w:t>23,6</w:t>
            </w:r>
            <w:r>
              <w:rPr>
                <w:rFonts w:ascii="Arial" w:hAnsi="Arial" w:cs="Arial"/>
                <w:color w:val="000000"/>
              </w:rPr>
              <w:t>6</w:t>
            </w:r>
            <w:r w:rsidRPr="00654ACD">
              <w:rPr>
                <w:rFonts w:ascii="Arial" w:hAnsi="Arial" w:cs="Arial"/>
                <w:color w:val="000000"/>
              </w:rPr>
              <w:t>0</w:t>
            </w:r>
          </w:p>
        </w:tc>
      </w:tr>
      <w:tr w:rsidR="004F30AC" w:rsidRPr="00654ACD" w14:paraId="7219E772" w14:textId="77777777" w:rsidTr="002936BC">
        <w:trPr>
          <w:cantSplit/>
        </w:trPr>
        <w:tc>
          <w:tcPr>
            <w:tcW w:w="1559" w:type="dxa"/>
            <w:vAlign w:val="center"/>
            <w:hideMark/>
          </w:tcPr>
          <w:p w14:paraId="10D90FEB" w14:textId="6281DDFD" w:rsidR="004F30AC" w:rsidRPr="00654ACD" w:rsidRDefault="004F30AC" w:rsidP="004F30AC">
            <w:pPr>
              <w:spacing w:after="0" w:line="240" w:lineRule="auto"/>
              <w:jc w:val="center"/>
              <w:rPr>
                <w:rFonts w:ascii="Arial" w:hAnsi="Arial" w:cs="Arial"/>
              </w:rPr>
            </w:pPr>
            <w:r w:rsidRPr="00654ACD">
              <w:rPr>
                <w:rFonts w:ascii="Arial" w:hAnsi="Arial" w:cs="Arial"/>
              </w:rPr>
              <w:t>2012/13</w:t>
            </w:r>
          </w:p>
        </w:tc>
        <w:tc>
          <w:tcPr>
            <w:tcW w:w="1701" w:type="dxa"/>
            <w:tcMar>
              <w:top w:w="0" w:type="dxa"/>
              <w:left w:w="108" w:type="dxa"/>
              <w:bottom w:w="0" w:type="dxa"/>
              <w:right w:w="108" w:type="dxa"/>
            </w:tcMar>
            <w:vAlign w:val="center"/>
            <w:hideMark/>
          </w:tcPr>
          <w:p w14:paraId="4307E88F" w14:textId="235254E7"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hideMark/>
          </w:tcPr>
          <w:p w14:paraId="21717CE9" w14:textId="34A36B34" w:rsidR="004F30AC" w:rsidRPr="00654ACD" w:rsidRDefault="004F30AC" w:rsidP="004F30AC">
            <w:pPr>
              <w:spacing w:after="0" w:line="240" w:lineRule="auto"/>
              <w:jc w:val="center"/>
              <w:rPr>
                <w:rFonts w:ascii="Arial" w:hAnsi="Arial" w:cs="Arial"/>
              </w:rPr>
            </w:pPr>
            <w:r>
              <w:rPr>
                <w:rFonts w:ascii="Arial" w:hAnsi="Arial" w:cs="Arial"/>
              </w:rPr>
              <w:t xml:space="preserve"> 15,455</w:t>
            </w:r>
          </w:p>
        </w:tc>
        <w:tc>
          <w:tcPr>
            <w:tcW w:w="1701" w:type="dxa"/>
            <w:tcMar>
              <w:top w:w="0" w:type="dxa"/>
              <w:left w:w="108" w:type="dxa"/>
              <w:bottom w:w="0" w:type="dxa"/>
              <w:right w:w="108" w:type="dxa"/>
            </w:tcMar>
            <w:vAlign w:val="center"/>
            <w:hideMark/>
          </w:tcPr>
          <w:p w14:paraId="19D1AAA6" w14:textId="512070AD" w:rsidR="004F30AC" w:rsidRPr="00654ACD" w:rsidRDefault="004F30AC" w:rsidP="004F30AC">
            <w:pPr>
              <w:spacing w:after="0" w:line="240" w:lineRule="auto"/>
              <w:jc w:val="center"/>
              <w:rPr>
                <w:rFonts w:ascii="Arial" w:hAnsi="Arial" w:cs="Arial"/>
              </w:rPr>
            </w:pPr>
            <w:r>
              <w:rPr>
                <w:rFonts w:ascii="Arial" w:hAnsi="Arial" w:cs="Arial"/>
              </w:rPr>
              <w:t xml:space="preserve"> 2,815</w:t>
            </w:r>
          </w:p>
        </w:tc>
        <w:tc>
          <w:tcPr>
            <w:tcW w:w="1559" w:type="dxa"/>
            <w:tcMar>
              <w:top w:w="0" w:type="dxa"/>
              <w:left w:w="108" w:type="dxa"/>
              <w:bottom w:w="0" w:type="dxa"/>
              <w:right w:w="108" w:type="dxa"/>
            </w:tcMar>
            <w:vAlign w:val="center"/>
            <w:hideMark/>
          </w:tcPr>
          <w:p w14:paraId="1B8C5808" w14:textId="6D1FA2BF" w:rsidR="004F30AC" w:rsidRPr="00654ACD" w:rsidRDefault="004F30AC" w:rsidP="004F30AC">
            <w:pPr>
              <w:spacing w:after="0" w:line="240" w:lineRule="auto"/>
              <w:jc w:val="center"/>
              <w:rPr>
                <w:rFonts w:ascii="Arial" w:hAnsi="Arial" w:cs="Arial"/>
                <w:color w:val="000000"/>
              </w:rPr>
            </w:pPr>
            <w:r>
              <w:rPr>
                <w:rFonts w:ascii="Arial" w:hAnsi="Arial" w:cs="Arial"/>
                <w:color w:val="000000"/>
              </w:rPr>
              <w:t xml:space="preserve"> </w:t>
            </w:r>
            <w:r w:rsidRPr="00081C33">
              <w:rPr>
                <w:rFonts w:ascii="Arial" w:hAnsi="Arial" w:cs="Arial"/>
                <w:color w:val="000000"/>
              </w:rPr>
              <w:t>18</w:t>
            </w:r>
            <w:r>
              <w:rPr>
                <w:rFonts w:ascii="Arial" w:hAnsi="Arial" w:cs="Arial"/>
                <w:color w:val="000000"/>
              </w:rPr>
              <w:t>,</w:t>
            </w:r>
            <w:r w:rsidRPr="00081C33">
              <w:rPr>
                <w:rFonts w:ascii="Arial" w:hAnsi="Arial" w:cs="Arial"/>
                <w:color w:val="000000"/>
              </w:rPr>
              <w:t>270</w:t>
            </w:r>
          </w:p>
        </w:tc>
      </w:tr>
      <w:tr w:rsidR="004F30AC" w:rsidRPr="00654ACD" w14:paraId="70364BD6" w14:textId="77777777" w:rsidTr="002936BC">
        <w:trPr>
          <w:cantSplit/>
        </w:trPr>
        <w:tc>
          <w:tcPr>
            <w:tcW w:w="1559" w:type="dxa"/>
            <w:vAlign w:val="center"/>
            <w:hideMark/>
          </w:tcPr>
          <w:p w14:paraId="1AD03045" w14:textId="0CA5AF1B" w:rsidR="004F30AC" w:rsidRPr="00654ACD" w:rsidRDefault="004F30AC" w:rsidP="004F30AC">
            <w:pPr>
              <w:spacing w:after="0" w:line="240" w:lineRule="auto"/>
              <w:jc w:val="center"/>
              <w:rPr>
                <w:rFonts w:ascii="Arial" w:hAnsi="Arial" w:cs="Arial"/>
              </w:rPr>
            </w:pPr>
            <w:r w:rsidRPr="00654ACD">
              <w:rPr>
                <w:rFonts w:ascii="Arial" w:hAnsi="Arial" w:cs="Arial"/>
              </w:rPr>
              <w:t>2013/14</w:t>
            </w:r>
          </w:p>
        </w:tc>
        <w:tc>
          <w:tcPr>
            <w:tcW w:w="1701" w:type="dxa"/>
            <w:tcMar>
              <w:top w:w="0" w:type="dxa"/>
              <w:left w:w="108" w:type="dxa"/>
              <w:bottom w:w="0" w:type="dxa"/>
              <w:right w:w="108" w:type="dxa"/>
            </w:tcMar>
            <w:vAlign w:val="center"/>
            <w:hideMark/>
          </w:tcPr>
          <w:p w14:paraId="7293AD9E" w14:textId="4020B18D"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hideMark/>
          </w:tcPr>
          <w:p w14:paraId="2678790A" w14:textId="0C3268CD" w:rsidR="004F30AC" w:rsidRPr="00654ACD" w:rsidRDefault="004F30AC" w:rsidP="004F30AC">
            <w:pPr>
              <w:spacing w:after="0" w:line="240" w:lineRule="auto"/>
              <w:jc w:val="center"/>
              <w:rPr>
                <w:rFonts w:ascii="Arial" w:hAnsi="Arial" w:cs="Arial"/>
              </w:rPr>
            </w:pPr>
            <w:r>
              <w:rPr>
                <w:rFonts w:ascii="Arial" w:hAnsi="Arial" w:cs="Arial"/>
              </w:rPr>
              <w:t xml:space="preserve"> 95,045</w:t>
            </w:r>
          </w:p>
        </w:tc>
        <w:tc>
          <w:tcPr>
            <w:tcW w:w="1701" w:type="dxa"/>
            <w:tcMar>
              <w:top w:w="0" w:type="dxa"/>
              <w:left w:w="108" w:type="dxa"/>
              <w:bottom w:w="0" w:type="dxa"/>
              <w:right w:w="108" w:type="dxa"/>
            </w:tcMar>
            <w:vAlign w:val="center"/>
            <w:hideMark/>
          </w:tcPr>
          <w:p w14:paraId="76C84B2C" w14:textId="4C9C9550" w:rsidR="004F30AC" w:rsidRPr="00654ACD" w:rsidRDefault="004F30AC" w:rsidP="004F30AC">
            <w:pPr>
              <w:spacing w:after="0" w:line="240" w:lineRule="auto"/>
              <w:jc w:val="center"/>
              <w:rPr>
                <w:rFonts w:ascii="Arial" w:hAnsi="Arial" w:cs="Arial"/>
              </w:rPr>
            </w:pPr>
            <w:r>
              <w:rPr>
                <w:rFonts w:ascii="Arial" w:hAnsi="Arial" w:cs="Arial"/>
              </w:rPr>
              <w:t xml:space="preserve"> </w:t>
            </w:r>
            <w:r w:rsidRPr="00654ACD">
              <w:rPr>
                <w:rFonts w:ascii="Arial" w:hAnsi="Arial" w:cs="Arial"/>
              </w:rPr>
              <w:t>3,</w:t>
            </w:r>
            <w:r>
              <w:rPr>
                <w:rFonts w:ascii="Arial" w:hAnsi="Arial" w:cs="Arial"/>
              </w:rPr>
              <w:t>343</w:t>
            </w:r>
          </w:p>
        </w:tc>
        <w:tc>
          <w:tcPr>
            <w:tcW w:w="1559" w:type="dxa"/>
            <w:tcMar>
              <w:top w:w="0" w:type="dxa"/>
              <w:left w:w="108" w:type="dxa"/>
              <w:bottom w:w="0" w:type="dxa"/>
              <w:right w:w="108" w:type="dxa"/>
            </w:tcMar>
            <w:vAlign w:val="center"/>
            <w:hideMark/>
          </w:tcPr>
          <w:p w14:paraId="7CF8CF51" w14:textId="104F9A8E" w:rsidR="004F30AC" w:rsidRPr="00654ACD" w:rsidRDefault="004F30AC" w:rsidP="004F30AC">
            <w:pPr>
              <w:spacing w:after="0" w:line="240" w:lineRule="auto"/>
              <w:jc w:val="center"/>
              <w:rPr>
                <w:rFonts w:ascii="Arial" w:hAnsi="Arial" w:cs="Arial"/>
                <w:color w:val="000000"/>
              </w:rPr>
            </w:pPr>
            <w:r>
              <w:rPr>
                <w:rFonts w:ascii="Arial" w:hAnsi="Arial" w:cs="Arial"/>
                <w:color w:val="000000"/>
              </w:rPr>
              <w:t xml:space="preserve"> </w:t>
            </w:r>
            <w:r w:rsidRPr="00D31F63">
              <w:rPr>
                <w:rFonts w:ascii="Arial" w:hAnsi="Arial" w:cs="Arial"/>
                <w:color w:val="000000"/>
              </w:rPr>
              <w:t>98</w:t>
            </w:r>
            <w:r>
              <w:rPr>
                <w:rFonts w:ascii="Arial" w:hAnsi="Arial" w:cs="Arial"/>
                <w:color w:val="000000"/>
              </w:rPr>
              <w:t>,</w:t>
            </w:r>
            <w:r w:rsidRPr="00D31F63">
              <w:rPr>
                <w:rFonts w:ascii="Arial" w:hAnsi="Arial" w:cs="Arial"/>
                <w:color w:val="000000"/>
              </w:rPr>
              <w:t>388</w:t>
            </w:r>
          </w:p>
        </w:tc>
      </w:tr>
      <w:tr w:rsidR="004F30AC" w:rsidRPr="00654ACD" w14:paraId="3D26BBC5" w14:textId="77777777" w:rsidTr="002936BC">
        <w:trPr>
          <w:cantSplit/>
        </w:trPr>
        <w:tc>
          <w:tcPr>
            <w:tcW w:w="1559" w:type="dxa"/>
            <w:vAlign w:val="center"/>
            <w:hideMark/>
          </w:tcPr>
          <w:p w14:paraId="6FCA02FD" w14:textId="7EB26440" w:rsidR="004F30AC" w:rsidRPr="00654ACD" w:rsidRDefault="004F30AC" w:rsidP="004F30AC">
            <w:pPr>
              <w:spacing w:after="0" w:line="240" w:lineRule="auto"/>
              <w:jc w:val="center"/>
              <w:rPr>
                <w:rFonts w:ascii="Arial" w:hAnsi="Arial" w:cs="Arial"/>
              </w:rPr>
            </w:pPr>
            <w:r w:rsidRPr="00654ACD">
              <w:rPr>
                <w:rFonts w:ascii="Arial" w:hAnsi="Arial" w:cs="Arial"/>
              </w:rPr>
              <w:t>2014/15</w:t>
            </w:r>
          </w:p>
        </w:tc>
        <w:tc>
          <w:tcPr>
            <w:tcW w:w="1701" w:type="dxa"/>
            <w:tcMar>
              <w:top w:w="0" w:type="dxa"/>
              <w:left w:w="108" w:type="dxa"/>
              <w:bottom w:w="0" w:type="dxa"/>
              <w:right w:w="108" w:type="dxa"/>
            </w:tcMar>
            <w:vAlign w:val="center"/>
            <w:hideMark/>
          </w:tcPr>
          <w:p w14:paraId="71988755" w14:textId="18118256"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hideMark/>
          </w:tcPr>
          <w:p w14:paraId="038CBC2C" w14:textId="12DAF8B7" w:rsidR="004F30AC" w:rsidRPr="00654ACD" w:rsidRDefault="004F30AC" w:rsidP="004F30AC">
            <w:pPr>
              <w:spacing w:after="0" w:line="240" w:lineRule="auto"/>
              <w:jc w:val="center"/>
              <w:rPr>
                <w:rFonts w:ascii="Arial" w:hAnsi="Arial" w:cs="Arial"/>
              </w:rPr>
            </w:pPr>
            <w:r>
              <w:rPr>
                <w:rFonts w:ascii="Arial" w:hAnsi="Arial" w:cs="Arial"/>
              </w:rPr>
              <w:t xml:space="preserve"> 6,435</w:t>
            </w:r>
          </w:p>
        </w:tc>
        <w:tc>
          <w:tcPr>
            <w:tcW w:w="1701" w:type="dxa"/>
            <w:tcMar>
              <w:top w:w="0" w:type="dxa"/>
              <w:left w:w="108" w:type="dxa"/>
              <w:bottom w:w="0" w:type="dxa"/>
              <w:right w:w="108" w:type="dxa"/>
            </w:tcMar>
            <w:vAlign w:val="center"/>
            <w:hideMark/>
          </w:tcPr>
          <w:p w14:paraId="491B93DD" w14:textId="6BC84AA8" w:rsidR="004F30AC" w:rsidRPr="00654ACD" w:rsidRDefault="004F30AC" w:rsidP="004F30AC">
            <w:pPr>
              <w:spacing w:after="0" w:line="240" w:lineRule="auto"/>
              <w:jc w:val="center"/>
              <w:rPr>
                <w:rFonts w:ascii="Arial" w:hAnsi="Arial" w:cs="Arial"/>
              </w:rPr>
            </w:pPr>
            <w:r>
              <w:rPr>
                <w:rFonts w:ascii="Arial" w:hAnsi="Arial" w:cs="Arial"/>
              </w:rPr>
              <w:t xml:space="preserve"> 7,890</w:t>
            </w:r>
          </w:p>
        </w:tc>
        <w:tc>
          <w:tcPr>
            <w:tcW w:w="1559" w:type="dxa"/>
            <w:tcMar>
              <w:top w:w="0" w:type="dxa"/>
              <w:left w:w="108" w:type="dxa"/>
              <w:bottom w:w="0" w:type="dxa"/>
              <w:right w:w="108" w:type="dxa"/>
            </w:tcMar>
            <w:vAlign w:val="center"/>
            <w:hideMark/>
          </w:tcPr>
          <w:p w14:paraId="420461BF" w14:textId="564FD083" w:rsidR="004F30AC" w:rsidRPr="00654ACD" w:rsidRDefault="004F30AC" w:rsidP="004F30AC">
            <w:pPr>
              <w:spacing w:after="0" w:line="240" w:lineRule="auto"/>
              <w:jc w:val="center"/>
              <w:rPr>
                <w:rFonts w:ascii="Arial" w:hAnsi="Arial" w:cs="Arial"/>
                <w:color w:val="000000"/>
              </w:rPr>
            </w:pPr>
            <w:r>
              <w:rPr>
                <w:rFonts w:ascii="Arial" w:hAnsi="Arial" w:cs="Arial"/>
                <w:color w:val="000000"/>
              </w:rPr>
              <w:t xml:space="preserve"> </w:t>
            </w:r>
            <w:r w:rsidRPr="00D31F63">
              <w:rPr>
                <w:rFonts w:ascii="Arial" w:hAnsi="Arial" w:cs="Arial"/>
                <w:color w:val="000000"/>
              </w:rPr>
              <w:t>14</w:t>
            </w:r>
            <w:r>
              <w:rPr>
                <w:rFonts w:ascii="Arial" w:hAnsi="Arial" w:cs="Arial"/>
                <w:color w:val="000000"/>
              </w:rPr>
              <w:t>,</w:t>
            </w:r>
            <w:r w:rsidRPr="00D31F63">
              <w:rPr>
                <w:rFonts w:ascii="Arial" w:hAnsi="Arial" w:cs="Arial"/>
                <w:color w:val="000000"/>
              </w:rPr>
              <w:t>325</w:t>
            </w:r>
          </w:p>
        </w:tc>
      </w:tr>
      <w:tr w:rsidR="004F30AC" w:rsidRPr="00654ACD" w14:paraId="3CD779FF" w14:textId="77777777" w:rsidTr="002936BC">
        <w:trPr>
          <w:cantSplit/>
        </w:trPr>
        <w:tc>
          <w:tcPr>
            <w:tcW w:w="1559" w:type="dxa"/>
            <w:vAlign w:val="center"/>
            <w:hideMark/>
          </w:tcPr>
          <w:p w14:paraId="782B9BCF" w14:textId="2818DBA3" w:rsidR="004F30AC" w:rsidRPr="00654ACD" w:rsidRDefault="004F30AC" w:rsidP="004F30AC">
            <w:pPr>
              <w:spacing w:after="0" w:line="240" w:lineRule="auto"/>
              <w:jc w:val="center"/>
              <w:rPr>
                <w:rFonts w:ascii="Arial" w:hAnsi="Arial" w:cs="Arial"/>
              </w:rPr>
            </w:pPr>
            <w:r w:rsidRPr="00654ACD">
              <w:rPr>
                <w:rFonts w:ascii="Arial" w:hAnsi="Arial" w:cs="Arial"/>
              </w:rPr>
              <w:t>2015/16</w:t>
            </w:r>
          </w:p>
        </w:tc>
        <w:tc>
          <w:tcPr>
            <w:tcW w:w="1701" w:type="dxa"/>
            <w:tcMar>
              <w:top w:w="0" w:type="dxa"/>
              <w:left w:w="108" w:type="dxa"/>
              <w:bottom w:w="0" w:type="dxa"/>
              <w:right w:w="108" w:type="dxa"/>
            </w:tcMar>
            <w:vAlign w:val="center"/>
            <w:hideMark/>
          </w:tcPr>
          <w:p w14:paraId="3111215C" w14:textId="372C0D3B"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hideMark/>
          </w:tcPr>
          <w:p w14:paraId="79399073" w14:textId="304C00B2" w:rsidR="004F30AC" w:rsidRPr="00654ACD" w:rsidRDefault="004F30AC" w:rsidP="004F30AC">
            <w:pPr>
              <w:spacing w:after="0" w:line="240" w:lineRule="auto"/>
              <w:jc w:val="center"/>
              <w:rPr>
                <w:rFonts w:ascii="Arial" w:hAnsi="Arial" w:cs="Arial"/>
              </w:rPr>
            </w:pPr>
            <w:r>
              <w:rPr>
                <w:rFonts w:ascii="Arial" w:hAnsi="Arial" w:cs="Arial"/>
              </w:rPr>
              <w:t xml:space="preserve"> 71,364</w:t>
            </w:r>
          </w:p>
        </w:tc>
        <w:tc>
          <w:tcPr>
            <w:tcW w:w="1701" w:type="dxa"/>
            <w:tcMar>
              <w:top w:w="0" w:type="dxa"/>
              <w:left w:w="108" w:type="dxa"/>
              <w:bottom w:w="0" w:type="dxa"/>
              <w:right w:w="108" w:type="dxa"/>
            </w:tcMar>
            <w:vAlign w:val="center"/>
            <w:hideMark/>
          </w:tcPr>
          <w:p w14:paraId="3067774D" w14:textId="5B48B459" w:rsidR="004F30AC" w:rsidRPr="00654ACD" w:rsidRDefault="004F30AC" w:rsidP="004F30AC">
            <w:pPr>
              <w:spacing w:after="0" w:line="240" w:lineRule="auto"/>
              <w:jc w:val="center"/>
              <w:rPr>
                <w:rFonts w:ascii="Arial" w:hAnsi="Arial" w:cs="Arial"/>
              </w:rPr>
            </w:pPr>
            <w:r>
              <w:rPr>
                <w:rFonts w:ascii="Arial" w:hAnsi="Arial" w:cs="Arial"/>
              </w:rPr>
              <w:t xml:space="preserve"> </w:t>
            </w:r>
            <w:r w:rsidRPr="00654ACD">
              <w:rPr>
                <w:rFonts w:ascii="Arial" w:hAnsi="Arial" w:cs="Arial"/>
              </w:rPr>
              <w:t>6,</w:t>
            </w:r>
            <w:r>
              <w:rPr>
                <w:rFonts w:ascii="Arial" w:hAnsi="Arial" w:cs="Arial"/>
              </w:rPr>
              <w:t>518</w:t>
            </w:r>
          </w:p>
        </w:tc>
        <w:tc>
          <w:tcPr>
            <w:tcW w:w="1559" w:type="dxa"/>
            <w:tcMar>
              <w:top w:w="0" w:type="dxa"/>
              <w:left w:w="108" w:type="dxa"/>
              <w:bottom w:w="0" w:type="dxa"/>
              <w:right w:w="108" w:type="dxa"/>
            </w:tcMar>
            <w:vAlign w:val="center"/>
            <w:hideMark/>
          </w:tcPr>
          <w:p w14:paraId="0C5891A1" w14:textId="7E11923C" w:rsidR="004F30AC" w:rsidRPr="00654ACD" w:rsidRDefault="004F30AC" w:rsidP="004F30AC">
            <w:pPr>
              <w:spacing w:after="0" w:line="240" w:lineRule="auto"/>
              <w:jc w:val="center"/>
              <w:rPr>
                <w:rFonts w:ascii="Arial" w:hAnsi="Arial" w:cs="Arial"/>
                <w:color w:val="000000"/>
              </w:rPr>
            </w:pPr>
            <w:r>
              <w:rPr>
                <w:rFonts w:ascii="Arial" w:hAnsi="Arial" w:cs="Arial"/>
                <w:color w:val="000000"/>
              </w:rPr>
              <w:t xml:space="preserve"> </w:t>
            </w:r>
            <w:r w:rsidRPr="00D31F63">
              <w:rPr>
                <w:rFonts w:ascii="Arial" w:hAnsi="Arial" w:cs="Arial"/>
                <w:color w:val="000000"/>
              </w:rPr>
              <w:t>77</w:t>
            </w:r>
            <w:r>
              <w:rPr>
                <w:rFonts w:ascii="Arial" w:hAnsi="Arial" w:cs="Arial"/>
                <w:color w:val="000000"/>
              </w:rPr>
              <w:t>,</w:t>
            </w:r>
            <w:r w:rsidRPr="00D31F63">
              <w:rPr>
                <w:rFonts w:ascii="Arial" w:hAnsi="Arial" w:cs="Arial"/>
                <w:color w:val="000000"/>
              </w:rPr>
              <w:t>882</w:t>
            </w:r>
          </w:p>
        </w:tc>
      </w:tr>
      <w:tr w:rsidR="004F30AC" w:rsidRPr="00654ACD" w14:paraId="64B9A28A" w14:textId="77777777" w:rsidTr="002936BC">
        <w:trPr>
          <w:cantSplit/>
        </w:trPr>
        <w:tc>
          <w:tcPr>
            <w:tcW w:w="1559" w:type="dxa"/>
            <w:tcMar>
              <w:top w:w="0" w:type="dxa"/>
              <w:left w:w="108" w:type="dxa"/>
              <w:bottom w:w="0" w:type="dxa"/>
              <w:right w:w="108" w:type="dxa"/>
            </w:tcMar>
            <w:vAlign w:val="center"/>
          </w:tcPr>
          <w:p w14:paraId="741D23B1" w14:textId="198FEB86" w:rsidR="004F30AC" w:rsidRPr="00654ACD" w:rsidRDefault="004F30AC" w:rsidP="004F30AC">
            <w:pPr>
              <w:spacing w:after="0" w:line="240" w:lineRule="auto"/>
              <w:jc w:val="center"/>
              <w:rPr>
                <w:rFonts w:ascii="Arial" w:hAnsi="Arial" w:cs="Arial"/>
              </w:rPr>
            </w:pPr>
            <w:r w:rsidRPr="00654ACD">
              <w:rPr>
                <w:rFonts w:ascii="Arial" w:hAnsi="Arial" w:cs="Arial"/>
              </w:rPr>
              <w:t>2016/17</w:t>
            </w:r>
          </w:p>
        </w:tc>
        <w:tc>
          <w:tcPr>
            <w:tcW w:w="1701" w:type="dxa"/>
            <w:tcMar>
              <w:top w:w="0" w:type="dxa"/>
              <w:left w:w="108" w:type="dxa"/>
              <w:bottom w:w="0" w:type="dxa"/>
              <w:right w:w="108" w:type="dxa"/>
            </w:tcMar>
            <w:vAlign w:val="center"/>
          </w:tcPr>
          <w:p w14:paraId="1CCD4104" w14:textId="7D325ACB" w:rsidR="004F30AC" w:rsidRPr="00654ACD" w:rsidRDefault="004F30AC" w:rsidP="004F30AC">
            <w:pPr>
              <w:spacing w:after="0" w:line="240" w:lineRule="auto"/>
              <w:jc w:val="center"/>
              <w:rPr>
                <w:rFonts w:ascii="Arial" w:hAnsi="Arial" w:cs="Arial"/>
              </w:rPr>
            </w:pPr>
            <w:r>
              <w:rPr>
                <w:rFonts w:ascii="Arial" w:hAnsi="Arial" w:cs="Arial"/>
              </w:rPr>
              <w:t>0</w:t>
            </w:r>
          </w:p>
        </w:tc>
        <w:tc>
          <w:tcPr>
            <w:tcW w:w="1701" w:type="dxa"/>
            <w:tcMar>
              <w:top w:w="0" w:type="dxa"/>
              <w:left w:w="108" w:type="dxa"/>
              <w:bottom w:w="0" w:type="dxa"/>
              <w:right w:w="108" w:type="dxa"/>
            </w:tcMar>
            <w:vAlign w:val="center"/>
          </w:tcPr>
          <w:p w14:paraId="0943F1CD" w14:textId="0C99F098" w:rsidR="004F30AC" w:rsidRPr="00654ACD" w:rsidRDefault="004F30AC" w:rsidP="004F30AC">
            <w:pPr>
              <w:spacing w:after="0" w:line="240" w:lineRule="auto"/>
              <w:jc w:val="center"/>
              <w:rPr>
                <w:rFonts w:ascii="Arial" w:hAnsi="Arial" w:cs="Arial"/>
              </w:rPr>
            </w:pPr>
            <w:r>
              <w:rPr>
                <w:rFonts w:ascii="Arial" w:hAnsi="Arial" w:cs="Arial"/>
              </w:rPr>
              <w:t xml:space="preserve"> 87,273</w:t>
            </w:r>
          </w:p>
        </w:tc>
        <w:tc>
          <w:tcPr>
            <w:tcW w:w="1701" w:type="dxa"/>
            <w:tcMar>
              <w:top w:w="0" w:type="dxa"/>
              <w:left w:w="108" w:type="dxa"/>
              <w:bottom w:w="0" w:type="dxa"/>
              <w:right w:w="108" w:type="dxa"/>
            </w:tcMar>
            <w:vAlign w:val="center"/>
          </w:tcPr>
          <w:p w14:paraId="0E9FF38F" w14:textId="57569346" w:rsidR="004F30AC" w:rsidRPr="00654ACD" w:rsidRDefault="004F30AC" w:rsidP="004F30AC">
            <w:pPr>
              <w:spacing w:after="0" w:line="240" w:lineRule="auto"/>
              <w:jc w:val="center"/>
              <w:rPr>
                <w:rFonts w:ascii="Arial" w:hAnsi="Arial" w:cs="Arial"/>
              </w:rPr>
            </w:pPr>
            <w:r>
              <w:rPr>
                <w:rFonts w:ascii="Arial" w:hAnsi="Arial" w:cs="Arial"/>
              </w:rPr>
              <w:t xml:space="preserve"> 2,856</w:t>
            </w:r>
          </w:p>
        </w:tc>
        <w:tc>
          <w:tcPr>
            <w:tcW w:w="1559" w:type="dxa"/>
            <w:tcMar>
              <w:top w:w="0" w:type="dxa"/>
              <w:left w:w="108" w:type="dxa"/>
              <w:bottom w:w="0" w:type="dxa"/>
              <w:right w:w="108" w:type="dxa"/>
            </w:tcMar>
            <w:vAlign w:val="center"/>
          </w:tcPr>
          <w:p w14:paraId="294F5D43" w14:textId="14C8458F" w:rsidR="004F30AC" w:rsidRPr="00654ACD" w:rsidRDefault="004F30AC" w:rsidP="004F30AC">
            <w:pPr>
              <w:spacing w:after="0" w:line="240" w:lineRule="auto"/>
              <w:jc w:val="center"/>
              <w:rPr>
                <w:rFonts w:ascii="Arial" w:hAnsi="Arial" w:cs="Arial"/>
              </w:rPr>
            </w:pPr>
            <w:r>
              <w:rPr>
                <w:rFonts w:ascii="Arial" w:hAnsi="Arial" w:cs="Arial"/>
              </w:rPr>
              <w:t xml:space="preserve"> </w:t>
            </w:r>
            <w:r w:rsidRPr="000D2A74">
              <w:rPr>
                <w:rFonts w:ascii="Arial" w:hAnsi="Arial" w:cs="Arial"/>
              </w:rPr>
              <w:t>90</w:t>
            </w:r>
            <w:r>
              <w:rPr>
                <w:rFonts w:ascii="Arial" w:hAnsi="Arial" w:cs="Arial"/>
              </w:rPr>
              <w:t>,</w:t>
            </w:r>
            <w:r w:rsidRPr="000D2A74">
              <w:rPr>
                <w:rFonts w:ascii="Arial" w:hAnsi="Arial" w:cs="Arial"/>
              </w:rPr>
              <w:t>129</w:t>
            </w:r>
          </w:p>
        </w:tc>
      </w:tr>
      <w:tr w:rsidR="004F30AC" w:rsidRPr="00654ACD" w14:paraId="767E37D4" w14:textId="77777777" w:rsidTr="002936BC">
        <w:trPr>
          <w:cantSplit/>
        </w:trPr>
        <w:tc>
          <w:tcPr>
            <w:tcW w:w="1559" w:type="dxa"/>
            <w:tcMar>
              <w:top w:w="0" w:type="dxa"/>
              <w:left w:w="108" w:type="dxa"/>
              <w:bottom w:w="0" w:type="dxa"/>
              <w:right w:w="108" w:type="dxa"/>
            </w:tcMar>
            <w:vAlign w:val="center"/>
          </w:tcPr>
          <w:p w14:paraId="748966BE" w14:textId="30AC1958" w:rsidR="004F30AC" w:rsidRPr="00654ACD" w:rsidRDefault="004F30AC" w:rsidP="004F30AC">
            <w:pPr>
              <w:spacing w:after="0" w:line="240" w:lineRule="auto"/>
              <w:jc w:val="center"/>
              <w:rPr>
                <w:rFonts w:ascii="Arial" w:hAnsi="Arial" w:cs="Arial"/>
              </w:rPr>
            </w:pPr>
            <w:r w:rsidRPr="00654ACD">
              <w:rPr>
                <w:rFonts w:ascii="Arial" w:hAnsi="Arial" w:cs="Arial"/>
              </w:rPr>
              <w:t>2017/18</w:t>
            </w:r>
          </w:p>
        </w:tc>
        <w:tc>
          <w:tcPr>
            <w:tcW w:w="1701" w:type="dxa"/>
            <w:tcMar>
              <w:top w:w="0" w:type="dxa"/>
              <w:left w:w="108" w:type="dxa"/>
              <w:bottom w:w="0" w:type="dxa"/>
              <w:right w:w="108" w:type="dxa"/>
            </w:tcMar>
            <w:vAlign w:val="center"/>
          </w:tcPr>
          <w:p w14:paraId="2BEC8694" w14:textId="3E35553E" w:rsidR="004F30AC" w:rsidRPr="00654ACD" w:rsidRDefault="004F30AC" w:rsidP="004F30AC">
            <w:pPr>
              <w:spacing w:after="0" w:line="240" w:lineRule="auto"/>
              <w:jc w:val="center"/>
              <w:rPr>
                <w:rFonts w:ascii="Arial" w:hAnsi="Arial" w:cs="Arial"/>
              </w:rPr>
            </w:pPr>
            <w:r>
              <w:rPr>
                <w:rFonts w:ascii="Arial" w:hAnsi="Arial" w:cs="Arial"/>
              </w:rPr>
              <w:t>0</w:t>
            </w:r>
          </w:p>
        </w:tc>
        <w:tc>
          <w:tcPr>
            <w:tcW w:w="1701" w:type="dxa"/>
            <w:tcMar>
              <w:top w:w="0" w:type="dxa"/>
              <w:left w:w="108" w:type="dxa"/>
              <w:bottom w:w="0" w:type="dxa"/>
              <w:right w:w="108" w:type="dxa"/>
            </w:tcMar>
            <w:vAlign w:val="center"/>
          </w:tcPr>
          <w:p w14:paraId="2BF3952A" w14:textId="5C1C099B" w:rsidR="004F30AC" w:rsidRPr="00654ACD" w:rsidRDefault="004F30AC" w:rsidP="004F30AC">
            <w:pPr>
              <w:spacing w:after="0" w:line="240" w:lineRule="auto"/>
              <w:jc w:val="center"/>
              <w:rPr>
                <w:rFonts w:ascii="Arial" w:hAnsi="Arial" w:cs="Arial"/>
              </w:rPr>
            </w:pPr>
            <w:r>
              <w:rPr>
                <w:rFonts w:ascii="Arial" w:hAnsi="Arial" w:cs="Arial"/>
              </w:rPr>
              <w:t xml:space="preserve"> 44,147</w:t>
            </w:r>
          </w:p>
        </w:tc>
        <w:tc>
          <w:tcPr>
            <w:tcW w:w="1701" w:type="dxa"/>
            <w:tcMar>
              <w:top w:w="0" w:type="dxa"/>
              <w:left w:w="108" w:type="dxa"/>
              <w:bottom w:w="0" w:type="dxa"/>
              <w:right w:w="108" w:type="dxa"/>
            </w:tcMar>
            <w:vAlign w:val="center"/>
          </w:tcPr>
          <w:p w14:paraId="3AAE24FB" w14:textId="0F0CEA20" w:rsidR="004F30AC" w:rsidRPr="00654ACD" w:rsidRDefault="004F30AC" w:rsidP="004F30AC">
            <w:pPr>
              <w:spacing w:after="0" w:line="240" w:lineRule="auto"/>
              <w:jc w:val="center"/>
              <w:rPr>
                <w:rFonts w:ascii="Arial" w:hAnsi="Arial" w:cs="Arial"/>
              </w:rPr>
            </w:pPr>
            <w:r w:rsidRPr="00654ACD">
              <w:rPr>
                <w:rFonts w:ascii="Arial" w:hAnsi="Arial" w:cs="Arial"/>
              </w:rPr>
              <w:t>473</w:t>
            </w:r>
          </w:p>
        </w:tc>
        <w:tc>
          <w:tcPr>
            <w:tcW w:w="1559" w:type="dxa"/>
            <w:tcMar>
              <w:top w:w="0" w:type="dxa"/>
              <w:left w:w="108" w:type="dxa"/>
              <w:bottom w:w="0" w:type="dxa"/>
              <w:right w:w="108" w:type="dxa"/>
            </w:tcMar>
            <w:vAlign w:val="center"/>
          </w:tcPr>
          <w:p w14:paraId="45CD77EA" w14:textId="798A6FD9" w:rsidR="004F30AC" w:rsidRPr="00654ACD" w:rsidRDefault="004F30AC" w:rsidP="004F30AC">
            <w:pPr>
              <w:spacing w:after="0" w:line="240" w:lineRule="auto"/>
              <w:jc w:val="center"/>
              <w:rPr>
                <w:rFonts w:ascii="Arial" w:hAnsi="Arial" w:cs="Arial"/>
              </w:rPr>
            </w:pPr>
            <w:r>
              <w:rPr>
                <w:rFonts w:ascii="Arial" w:hAnsi="Arial" w:cs="Arial"/>
              </w:rPr>
              <w:t xml:space="preserve"> </w:t>
            </w:r>
            <w:r w:rsidRPr="00654ACD">
              <w:rPr>
                <w:rFonts w:ascii="Arial" w:hAnsi="Arial" w:cs="Arial"/>
              </w:rPr>
              <w:t>44,</w:t>
            </w:r>
            <w:r w:rsidRPr="000D2A74">
              <w:rPr>
                <w:rFonts w:ascii="Arial" w:hAnsi="Arial" w:cs="Arial"/>
              </w:rPr>
              <w:t>620</w:t>
            </w:r>
          </w:p>
        </w:tc>
      </w:tr>
      <w:tr w:rsidR="004F30AC" w:rsidRPr="00654ACD" w14:paraId="12AD4FEC" w14:textId="77777777" w:rsidTr="002936BC">
        <w:trPr>
          <w:cantSplit/>
        </w:trPr>
        <w:tc>
          <w:tcPr>
            <w:tcW w:w="1559" w:type="dxa"/>
            <w:tcMar>
              <w:top w:w="0" w:type="dxa"/>
              <w:left w:w="108" w:type="dxa"/>
              <w:bottom w:w="0" w:type="dxa"/>
              <w:right w:w="108" w:type="dxa"/>
            </w:tcMar>
          </w:tcPr>
          <w:p w14:paraId="38D38D5F" w14:textId="2BC947BF" w:rsidR="004F30AC" w:rsidRPr="00654ACD" w:rsidRDefault="004F30AC" w:rsidP="004F30AC">
            <w:pPr>
              <w:spacing w:after="0" w:line="240" w:lineRule="auto"/>
              <w:jc w:val="center"/>
              <w:rPr>
                <w:rFonts w:ascii="Arial" w:hAnsi="Arial" w:cs="Arial"/>
              </w:rPr>
            </w:pPr>
            <w:r w:rsidRPr="00654ACD">
              <w:rPr>
                <w:rFonts w:ascii="Arial" w:hAnsi="Arial" w:cs="Arial"/>
              </w:rPr>
              <w:t>2018/19</w:t>
            </w:r>
          </w:p>
        </w:tc>
        <w:tc>
          <w:tcPr>
            <w:tcW w:w="1701" w:type="dxa"/>
            <w:tcMar>
              <w:top w:w="0" w:type="dxa"/>
              <w:left w:w="108" w:type="dxa"/>
              <w:bottom w:w="0" w:type="dxa"/>
              <w:right w:w="108" w:type="dxa"/>
            </w:tcMar>
            <w:vAlign w:val="center"/>
          </w:tcPr>
          <w:p w14:paraId="7A483747" w14:textId="12B5EC16"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tcPr>
          <w:p w14:paraId="3F7D9003" w14:textId="62342F46" w:rsidR="004F30AC" w:rsidRPr="00654ACD" w:rsidRDefault="004F30AC" w:rsidP="004F30AC">
            <w:pPr>
              <w:spacing w:after="0" w:line="240" w:lineRule="auto"/>
              <w:jc w:val="center"/>
              <w:rPr>
                <w:rFonts w:ascii="Arial" w:hAnsi="Arial" w:cs="Arial"/>
              </w:rPr>
            </w:pPr>
            <w:r>
              <w:rPr>
                <w:rFonts w:ascii="Arial" w:hAnsi="Arial" w:cs="Arial"/>
              </w:rPr>
              <w:t xml:space="preserve"> 45,420</w:t>
            </w:r>
          </w:p>
        </w:tc>
        <w:tc>
          <w:tcPr>
            <w:tcW w:w="1701" w:type="dxa"/>
            <w:tcMar>
              <w:top w:w="0" w:type="dxa"/>
              <w:left w:w="108" w:type="dxa"/>
              <w:bottom w:w="0" w:type="dxa"/>
              <w:right w:w="108" w:type="dxa"/>
            </w:tcMar>
            <w:vAlign w:val="center"/>
          </w:tcPr>
          <w:p w14:paraId="4F0A8840" w14:textId="20A29724" w:rsidR="004F30AC" w:rsidRPr="00654ACD" w:rsidRDefault="004F30AC" w:rsidP="004F30AC">
            <w:pPr>
              <w:spacing w:after="0" w:line="240" w:lineRule="auto"/>
              <w:jc w:val="center"/>
              <w:rPr>
                <w:rFonts w:ascii="Arial" w:hAnsi="Arial" w:cs="Arial"/>
              </w:rPr>
            </w:pPr>
            <w:r w:rsidRPr="00654ACD">
              <w:rPr>
                <w:rFonts w:ascii="Arial" w:hAnsi="Arial" w:cs="Arial"/>
              </w:rPr>
              <w:t>1,745</w:t>
            </w:r>
          </w:p>
        </w:tc>
        <w:tc>
          <w:tcPr>
            <w:tcW w:w="1559" w:type="dxa"/>
            <w:tcMar>
              <w:top w:w="0" w:type="dxa"/>
              <w:left w:w="108" w:type="dxa"/>
              <w:bottom w:w="0" w:type="dxa"/>
              <w:right w:w="108" w:type="dxa"/>
            </w:tcMar>
            <w:vAlign w:val="center"/>
          </w:tcPr>
          <w:p w14:paraId="6219CBD3" w14:textId="732337D9" w:rsidR="004F30AC" w:rsidRPr="00654ACD" w:rsidRDefault="004F30AC" w:rsidP="004F30AC">
            <w:pPr>
              <w:spacing w:after="0" w:line="240" w:lineRule="auto"/>
              <w:jc w:val="center"/>
              <w:rPr>
                <w:rFonts w:ascii="Arial" w:hAnsi="Arial" w:cs="Arial"/>
              </w:rPr>
            </w:pPr>
            <w:r>
              <w:rPr>
                <w:rFonts w:ascii="Arial" w:hAnsi="Arial" w:cs="Arial"/>
              </w:rPr>
              <w:t xml:space="preserve"> </w:t>
            </w:r>
            <w:r w:rsidRPr="000D2A74">
              <w:rPr>
                <w:rFonts w:ascii="Arial" w:hAnsi="Arial" w:cs="Arial"/>
              </w:rPr>
              <w:t>47</w:t>
            </w:r>
            <w:r>
              <w:rPr>
                <w:rFonts w:ascii="Arial" w:hAnsi="Arial" w:cs="Arial"/>
              </w:rPr>
              <w:t>,</w:t>
            </w:r>
            <w:r w:rsidRPr="000D2A74">
              <w:rPr>
                <w:rFonts w:ascii="Arial" w:hAnsi="Arial" w:cs="Arial"/>
              </w:rPr>
              <w:t>165</w:t>
            </w:r>
          </w:p>
        </w:tc>
      </w:tr>
      <w:tr w:rsidR="004F30AC" w:rsidRPr="00654ACD" w14:paraId="52733E67" w14:textId="77777777" w:rsidTr="002936BC">
        <w:trPr>
          <w:cantSplit/>
        </w:trPr>
        <w:tc>
          <w:tcPr>
            <w:tcW w:w="1559" w:type="dxa"/>
            <w:tcMar>
              <w:top w:w="0" w:type="dxa"/>
              <w:left w:w="108" w:type="dxa"/>
              <w:bottom w:w="0" w:type="dxa"/>
              <w:right w:w="108" w:type="dxa"/>
            </w:tcMar>
          </w:tcPr>
          <w:p w14:paraId="689F68F8" w14:textId="2B9F4AB4" w:rsidR="004F30AC" w:rsidRPr="00654ACD" w:rsidRDefault="004F30AC" w:rsidP="004F30AC">
            <w:pPr>
              <w:spacing w:after="0" w:line="240" w:lineRule="auto"/>
              <w:jc w:val="center"/>
              <w:rPr>
                <w:rFonts w:ascii="Arial" w:hAnsi="Arial" w:cs="Arial"/>
              </w:rPr>
            </w:pPr>
            <w:r w:rsidRPr="00654ACD">
              <w:rPr>
                <w:rFonts w:ascii="Arial" w:hAnsi="Arial" w:cs="Arial"/>
              </w:rPr>
              <w:t>2019/20</w:t>
            </w:r>
          </w:p>
        </w:tc>
        <w:tc>
          <w:tcPr>
            <w:tcW w:w="1701" w:type="dxa"/>
            <w:tcMar>
              <w:top w:w="0" w:type="dxa"/>
              <w:left w:w="108" w:type="dxa"/>
              <w:bottom w:w="0" w:type="dxa"/>
              <w:right w:w="108" w:type="dxa"/>
            </w:tcMar>
            <w:vAlign w:val="center"/>
          </w:tcPr>
          <w:p w14:paraId="5A2AEE8A" w14:textId="71BD882A"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tcPr>
          <w:p w14:paraId="3C0E1773" w14:textId="7DE590CA" w:rsidR="004F30AC" w:rsidRPr="00654ACD" w:rsidRDefault="004F30AC" w:rsidP="004F30AC">
            <w:pPr>
              <w:spacing w:after="0" w:line="240" w:lineRule="auto"/>
              <w:jc w:val="center"/>
              <w:rPr>
                <w:rFonts w:ascii="Arial" w:hAnsi="Arial" w:cs="Arial"/>
              </w:rPr>
            </w:pPr>
            <w:r>
              <w:rPr>
                <w:rFonts w:ascii="Arial" w:hAnsi="Arial" w:cs="Arial"/>
              </w:rPr>
              <w:t xml:space="preserve"> 22,675</w:t>
            </w:r>
          </w:p>
        </w:tc>
        <w:tc>
          <w:tcPr>
            <w:tcW w:w="1701" w:type="dxa"/>
            <w:tcMar>
              <w:top w:w="0" w:type="dxa"/>
              <w:left w:w="108" w:type="dxa"/>
              <w:bottom w:w="0" w:type="dxa"/>
              <w:right w:w="108" w:type="dxa"/>
            </w:tcMar>
            <w:vAlign w:val="center"/>
          </w:tcPr>
          <w:p w14:paraId="03A65F29" w14:textId="2C1FFC60" w:rsidR="004F30AC" w:rsidRPr="00654ACD" w:rsidRDefault="004F30AC" w:rsidP="004F30AC">
            <w:pPr>
              <w:spacing w:after="0" w:line="240" w:lineRule="auto"/>
              <w:jc w:val="center"/>
              <w:rPr>
                <w:rFonts w:ascii="Arial" w:hAnsi="Arial" w:cs="Arial"/>
              </w:rPr>
            </w:pPr>
            <w:r w:rsidRPr="00654ACD">
              <w:rPr>
                <w:rFonts w:ascii="Arial" w:hAnsi="Arial" w:cs="Arial"/>
              </w:rPr>
              <w:t>5,360</w:t>
            </w:r>
          </w:p>
        </w:tc>
        <w:tc>
          <w:tcPr>
            <w:tcW w:w="1559" w:type="dxa"/>
            <w:tcMar>
              <w:top w:w="0" w:type="dxa"/>
              <w:left w:w="108" w:type="dxa"/>
              <w:bottom w:w="0" w:type="dxa"/>
              <w:right w:w="108" w:type="dxa"/>
            </w:tcMar>
            <w:vAlign w:val="center"/>
          </w:tcPr>
          <w:p w14:paraId="209D6D35" w14:textId="40FC15BF" w:rsidR="004F30AC" w:rsidRPr="00654ACD" w:rsidRDefault="004F30AC" w:rsidP="004F30AC">
            <w:pPr>
              <w:spacing w:after="0" w:line="240" w:lineRule="auto"/>
              <w:jc w:val="center"/>
              <w:rPr>
                <w:rFonts w:ascii="Arial" w:hAnsi="Arial" w:cs="Arial"/>
              </w:rPr>
            </w:pPr>
            <w:r>
              <w:rPr>
                <w:rFonts w:ascii="Arial" w:hAnsi="Arial" w:cs="Arial"/>
              </w:rPr>
              <w:t xml:space="preserve"> </w:t>
            </w:r>
            <w:r w:rsidRPr="000D2A74">
              <w:rPr>
                <w:rFonts w:ascii="Arial" w:hAnsi="Arial" w:cs="Arial"/>
              </w:rPr>
              <w:t>28</w:t>
            </w:r>
            <w:r>
              <w:rPr>
                <w:rFonts w:ascii="Arial" w:hAnsi="Arial" w:cs="Arial"/>
              </w:rPr>
              <w:t>,</w:t>
            </w:r>
            <w:r w:rsidRPr="000D2A74">
              <w:rPr>
                <w:rFonts w:ascii="Arial" w:hAnsi="Arial" w:cs="Arial"/>
              </w:rPr>
              <w:t>035</w:t>
            </w:r>
          </w:p>
        </w:tc>
      </w:tr>
      <w:tr w:rsidR="004F30AC" w:rsidRPr="00654ACD" w14:paraId="024B677D" w14:textId="77777777" w:rsidTr="002936BC">
        <w:trPr>
          <w:cantSplit/>
        </w:trPr>
        <w:tc>
          <w:tcPr>
            <w:tcW w:w="1559" w:type="dxa"/>
            <w:tcMar>
              <w:top w:w="0" w:type="dxa"/>
              <w:left w:w="108" w:type="dxa"/>
              <w:bottom w:w="0" w:type="dxa"/>
              <w:right w:w="108" w:type="dxa"/>
            </w:tcMar>
          </w:tcPr>
          <w:p w14:paraId="6A043F80" w14:textId="6AC6D48E" w:rsidR="004F30AC" w:rsidRPr="00654ACD" w:rsidRDefault="004F30AC" w:rsidP="004F30AC">
            <w:pPr>
              <w:spacing w:after="0" w:line="240" w:lineRule="auto"/>
              <w:jc w:val="center"/>
              <w:rPr>
                <w:rFonts w:ascii="Arial" w:hAnsi="Arial" w:cs="Arial"/>
              </w:rPr>
            </w:pPr>
            <w:r w:rsidRPr="00654ACD">
              <w:rPr>
                <w:rFonts w:ascii="Arial" w:hAnsi="Arial" w:cs="Arial"/>
              </w:rPr>
              <w:t>2020/21</w:t>
            </w:r>
          </w:p>
        </w:tc>
        <w:tc>
          <w:tcPr>
            <w:tcW w:w="1701" w:type="dxa"/>
            <w:tcMar>
              <w:top w:w="0" w:type="dxa"/>
              <w:left w:w="108" w:type="dxa"/>
              <w:bottom w:w="0" w:type="dxa"/>
              <w:right w:w="108" w:type="dxa"/>
            </w:tcMar>
            <w:vAlign w:val="center"/>
          </w:tcPr>
          <w:p w14:paraId="400510A7" w14:textId="566AFCED"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tcPr>
          <w:p w14:paraId="1D5CB9E0" w14:textId="05E3F39C" w:rsidR="004F30AC" w:rsidRPr="00654ACD" w:rsidRDefault="004F30AC" w:rsidP="004F30AC">
            <w:pPr>
              <w:spacing w:after="0" w:line="240" w:lineRule="auto"/>
              <w:jc w:val="center"/>
              <w:rPr>
                <w:rFonts w:ascii="Arial" w:hAnsi="Arial" w:cs="Arial"/>
              </w:rPr>
            </w:pPr>
            <w:r w:rsidRPr="00654ACD">
              <w:rPr>
                <w:rFonts w:ascii="Arial" w:hAnsi="Arial" w:cs="Arial"/>
              </w:rPr>
              <w:t>10,348</w:t>
            </w:r>
          </w:p>
        </w:tc>
        <w:tc>
          <w:tcPr>
            <w:tcW w:w="1701" w:type="dxa"/>
            <w:tcMar>
              <w:top w:w="0" w:type="dxa"/>
              <w:left w:w="108" w:type="dxa"/>
              <w:bottom w:w="0" w:type="dxa"/>
              <w:right w:w="108" w:type="dxa"/>
            </w:tcMar>
            <w:vAlign w:val="center"/>
          </w:tcPr>
          <w:p w14:paraId="09538CBD" w14:textId="0A91E674" w:rsidR="004F30AC" w:rsidRPr="00654ACD" w:rsidRDefault="004F30AC" w:rsidP="004F30AC">
            <w:pPr>
              <w:spacing w:after="0" w:line="240" w:lineRule="auto"/>
              <w:jc w:val="center"/>
              <w:rPr>
                <w:rFonts w:ascii="Arial" w:hAnsi="Arial" w:cs="Arial"/>
              </w:rPr>
            </w:pPr>
            <w:r w:rsidRPr="00654ACD">
              <w:rPr>
                <w:rFonts w:ascii="Arial" w:hAnsi="Arial" w:cs="Arial"/>
              </w:rPr>
              <w:t>1,174</w:t>
            </w:r>
          </w:p>
        </w:tc>
        <w:tc>
          <w:tcPr>
            <w:tcW w:w="1559" w:type="dxa"/>
            <w:tcMar>
              <w:top w:w="0" w:type="dxa"/>
              <w:left w:w="108" w:type="dxa"/>
              <w:bottom w:w="0" w:type="dxa"/>
              <w:right w:w="108" w:type="dxa"/>
            </w:tcMar>
            <w:vAlign w:val="center"/>
          </w:tcPr>
          <w:p w14:paraId="654AD146" w14:textId="0988D634" w:rsidR="004F30AC" w:rsidRPr="00654ACD" w:rsidRDefault="004F30AC" w:rsidP="004F30AC">
            <w:pPr>
              <w:spacing w:after="0" w:line="240" w:lineRule="auto"/>
              <w:jc w:val="center"/>
              <w:rPr>
                <w:rFonts w:ascii="Arial" w:hAnsi="Arial" w:cs="Arial"/>
              </w:rPr>
            </w:pPr>
            <w:r w:rsidRPr="00654ACD">
              <w:rPr>
                <w:rFonts w:ascii="Arial" w:hAnsi="Arial" w:cs="Arial"/>
              </w:rPr>
              <w:t>11,522</w:t>
            </w:r>
          </w:p>
        </w:tc>
      </w:tr>
      <w:tr w:rsidR="004F30AC" w:rsidRPr="00654ACD" w14:paraId="437CFAB7" w14:textId="77777777" w:rsidTr="002936BC">
        <w:trPr>
          <w:cantSplit/>
        </w:trPr>
        <w:tc>
          <w:tcPr>
            <w:tcW w:w="1559" w:type="dxa"/>
            <w:tcMar>
              <w:top w:w="0" w:type="dxa"/>
              <w:left w:w="108" w:type="dxa"/>
              <w:bottom w:w="0" w:type="dxa"/>
              <w:right w:w="108" w:type="dxa"/>
            </w:tcMar>
          </w:tcPr>
          <w:p w14:paraId="38C03089" w14:textId="293B8D7C" w:rsidR="004F30AC" w:rsidRPr="00654ACD" w:rsidRDefault="004F30AC" w:rsidP="004F30AC">
            <w:pPr>
              <w:spacing w:after="0" w:line="240" w:lineRule="auto"/>
              <w:jc w:val="center"/>
              <w:rPr>
                <w:rFonts w:ascii="Arial" w:hAnsi="Arial" w:cs="Arial"/>
              </w:rPr>
            </w:pPr>
            <w:r w:rsidRPr="00654ACD">
              <w:rPr>
                <w:rFonts w:ascii="Arial" w:hAnsi="Arial" w:cs="Arial"/>
              </w:rPr>
              <w:lastRenderedPageBreak/>
              <w:t>2021/22</w:t>
            </w:r>
          </w:p>
        </w:tc>
        <w:tc>
          <w:tcPr>
            <w:tcW w:w="1701" w:type="dxa"/>
            <w:tcMar>
              <w:top w:w="0" w:type="dxa"/>
              <w:left w:w="108" w:type="dxa"/>
              <w:bottom w:w="0" w:type="dxa"/>
              <w:right w:w="108" w:type="dxa"/>
            </w:tcMar>
            <w:vAlign w:val="center"/>
          </w:tcPr>
          <w:p w14:paraId="4012DC19" w14:textId="28333360"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tcPr>
          <w:p w14:paraId="2E928D3D" w14:textId="63D88E50" w:rsidR="004F30AC" w:rsidRPr="00654ACD" w:rsidRDefault="004F30AC" w:rsidP="004F30AC">
            <w:pPr>
              <w:spacing w:after="0" w:line="240" w:lineRule="auto"/>
              <w:jc w:val="center"/>
              <w:rPr>
                <w:rFonts w:ascii="Arial" w:hAnsi="Arial" w:cs="Arial"/>
              </w:rPr>
            </w:pPr>
            <w:r>
              <w:rPr>
                <w:rFonts w:ascii="Arial" w:hAnsi="Arial" w:cs="Arial"/>
              </w:rPr>
              <w:t xml:space="preserve"> 31,013</w:t>
            </w:r>
          </w:p>
        </w:tc>
        <w:tc>
          <w:tcPr>
            <w:tcW w:w="1701" w:type="dxa"/>
            <w:tcMar>
              <w:top w:w="0" w:type="dxa"/>
              <w:left w:w="108" w:type="dxa"/>
              <w:bottom w:w="0" w:type="dxa"/>
              <w:right w:w="108" w:type="dxa"/>
            </w:tcMar>
            <w:vAlign w:val="center"/>
          </w:tcPr>
          <w:p w14:paraId="4741350D" w14:textId="5D888C8D" w:rsidR="004F30AC" w:rsidRPr="00654ACD" w:rsidRDefault="004F30AC" w:rsidP="004F30AC">
            <w:pPr>
              <w:spacing w:after="0" w:line="240" w:lineRule="auto"/>
              <w:jc w:val="center"/>
              <w:rPr>
                <w:rFonts w:ascii="Arial" w:hAnsi="Arial" w:cs="Arial"/>
              </w:rPr>
            </w:pPr>
            <w:r>
              <w:rPr>
                <w:rFonts w:ascii="Arial" w:hAnsi="Arial" w:cs="Arial"/>
              </w:rPr>
              <w:t xml:space="preserve"> </w:t>
            </w:r>
            <w:r w:rsidRPr="00654ACD">
              <w:rPr>
                <w:rFonts w:ascii="Arial" w:hAnsi="Arial" w:cs="Arial"/>
              </w:rPr>
              <w:t>2,</w:t>
            </w:r>
            <w:r>
              <w:rPr>
                <w:rFonts w:ascii="Arial" w:hAnsi="Arial" w:cs="Arial"/>
              </w:rPr>
              <w:t>229</w:t>
            </w:r>
          </w:p>
        </w:tc>
        <w:tc>
          <w:tcPr>
            <w:tcW w:w="1559" w:type="dxa"/>
            <w:tcMar>
              <w:top w:w="0" w:type="dxa"/>
              <w:left w:w="108" w:type="dxa"/>
              <w:bottom w:w="0" w:type="dxa"/>
              <w:right w:w="108" w:type="dxa"/>
            </w:tcMar>
            <w:vAlign w:val="center"/>
          </w:tcPr>
          <w:p w14:paraId="2B9D1009" w14:textId="366C04C7" w:rsidR="004F30AC" w:rsidRPr="00654ACD" w:rsidRDefault="004F30AC" w:rsidP="004F30AC">
            <w:pPr>
              <w:spacing w:after="0" w:line="240" w:lineRule="auto"/>
              <w:jc w:val="center"/>
              <w:rPr>
                <w:rFonts w:ascii="Arial" w:hAnsi="Arial" w:cs="Arial"/>
              </w:rPr>
            </w:pPr>
            <w:r>
              <w:rPr>
                <w:rFonts w:ascii="Arial" w:hAnsi="Arial" w:cs="Arial"/>
              </w:rPr>
              <w:t xml:space="preserve"> </w:t>
            </w:r>
            <w:r w:rsidRPr="00386C29">
              <w:rPr>
                <w:rFonts w:ascii="Arial" w:hAnsi="Arial" w:cs="Arial"/>
              </w:rPr>
              <w:t>33</w:t>
            </w:r>
            <w:r>
              <w:rPr>
                <w:rFonts w:ascii="Arial" w:hAnsi="Arial" w:cs="Arial"/>
              </w:rPr>
              <w:t>,</w:t>
            </w:r>
            <w:r w:rsidRPr="00386C29">
              <w:rPr>
                <w:rFonts w:ascii="Arial" w:hAnsi="Arial" w:cs="Arial"/>
              </w:rPr>
              <w:t>242</w:t>
            </w:r>
          </w:p>
        </w:tc>
      </w:tr>
      <w:tr w:rsidR="004F30AC" w:rsidRPr="00654ACD" w14:paraId="20615BBE" w14:textId="77777777" w:rsidTr="002936BC">
        <w:trPr>
          <w:cantSplit/>
        </w:trPr>
        <w:tc>
          <w:tcPr>
            <w:tcW w:w="1559" w:type="dxa"/>
            <w:tcMar>
              <w:top w:w="0" w:type="dxa"/>
              <w:left w:w="108" w:type="dxa"/>
              <w:bottom w:w="0" w:type="dxa"/>
              <w:right w:w="108" w:type="dxa"/>
            </w:tcMar>
          </w:tcPr>
          <w:p w14:paraId="3C518843" w14:textId="42932468" w:rsidR="004F30AC" w:rsidRPr="00654ACD" w:rsidRDefault="004F30AC" w:rsidP="004F30AC">
            <w:pPr>
              <w:spacing w:after="0" w:line="240" w:lineRule="auto"/>
              <w:jc w:val="center"/>
              <w:rPr>
                <w:rFonts w:ascii="Arial" w:hAnsi="Arial" w:cs="Arial"/>
              </w:rPr>
            </w:pPr>
            <w:r w:rsidRPr="00654ACD">
              <w:rPr>
                <w:rFonts w:ascii="Arial" w:hAnsi="Arial" w:cs="Arial"/>
              </w:rPr>
              <w:t>2022/23</w:t>
            </w:r>
          </w:p>
        </w:tc>
        <w:tc>
          <w:tcPr>
            <w:tcW w:w="1701" w:type="dxa"/>
            <w:tcMar>
              <w:top w:w="0" w:type="dxa"/>
              <w:left w:w="108" w:type="dxa"/>
              <w:bottom w:w="0" w:type="dxa"/>
              <w:right w:w="108" w:type="dxa"/>
            </w:tcMar>
            <w:vAlign w:val="center"/>
          </w:tcPr>
          <w:p w14:paraId="1EE54DE8" w14:textId="6F7E82E6" w:rsidR="004F30AC" w:rsidRPr="00654ACD" w:rsidRDefault="004F30AC" w:rsidP="004F30AC">
            <w:pPr>
              <w:spacing w:after="0" w:line="240" w:lineRule="auto"/>
              <w:jc w:val="center"/>
              <w:rPr>
                <w:rFonts w:ascii="Arial" w:hAnsi="Arial" w:cs="Arial"/>
              </w:rPr>
            </w:pPr>
            <w:r w:rsidRPr="00654ACD">
              <w:rPr>
                <w:rFonts w:ascii="Arial" w:hAnsi="Arial" w:cs="Arial"/>
              </w:rPr>
              <w:t>0</w:t>
            </w:r>
          </w:p>
        </w:tc>
        <w:tc>
          <w:tcPr>
            <w:tcW w:w="1701" w:type="dxa"/>
            <w:tcMar>
              <w:top w:w="0" w:type="dxa"/>
              <w:left w:w="108" w:type="dxa"/>
              <w:bottom w:w="0" w:type="dxa"/>
              <w:right w:w="108" w:type="dxa"/>
            </w:tcMar>
            <w:vAlign w:val="center"/>
          </w:tcPr>
          <w:p w14:paraId="5DEA6F68" w14:textId="71B15BA4" w:rsidR="004F30AC" w:rsidRPr="00654ACD" w:rsidRDefault="004F30AC" w:rsidP="004F30AC">
            <w:pPr>
              <w:spacing w:after="0" w:line="240" w:lineRule="auto"/>
              <w:jc w:val="center"/>
              <w:rPr>
                <w:rFonts w:ascii="Arial" w:hAnsi="Arial" w:cs="Arial"/>
              </w:rPr>
            </w:pPr>
            <w:r w:rsidRPr="00654ACD">
              <w:rPr>
                <w:rFonts w:ascii="Arial" w:hAnsi="Arial" w:cs="Arial"/>
              </w:rPr>
              <w:t>11,910</w:t>
            </w:r>
          </w:p>
        </w:tc>
        <w:tc>
          <w:tcPr>
            <w:tcW w:w="1701" w:type="dxa"/>
            <w:tcMar>
              <w:top w:w="0" w:type="dxa"/>
              <w:left w:w="108" w:type="dxa"/>
              <w:bottom w:w="0" w:type="dxa"/>
              <w:right w:w="108" w:type="dxa"/>
            </w:tcMar>
            <w:vAlign w:val="center"/>
          </w:tcPr>
          <w:p w14:paraId="05C0D67B" w14:textId="21A5EBED" w:rsidR="004F30AC" w:rsidRPr="00654ACD" w:rsidRDefault="004F30AC" w:rsidP="004F30AC">
            <w:pPr>
              <w:spacing w:after="0" w:line="240" w:lineRule="auto"/>
              <w:jc w:val="center"/>
              <w:rPr>
                <w:rFonts w:ascii="Arial" w:hAnsi="Arial" w:cs="Arial"/>
              </w:rPr>
            </w:pPr>
            <w:r w:rsidRPr="00654ACD">
              <w:rPr>
                <w:rFonts w:ascii="Arial" w:hAnsi="Arial" w:cs="Arial"/>
              </w:rPr>
              <w:t>1,229</w:t>
            </w:r>
          </w:p>
        </w:tc>
        <w:tc>
          <w:tcPr>
            <w:tcW w:w="1559" w:type="dxa"/>
            <w:tcMar>
              <w:top w:w="0" w:type="dxa"/>
              <w:left w:w="108" w:type="dxa"/>
              <w:bottom w:w="0" w:type="dxa"/>
              <w:right w:w="108" w:type="dxa"/>
            </w:tcMar>
            <w:vAlign w:val="center"/>
          </w:tcPr>
          <w:p w14:paraId="51F0DD29" w14:textId="633EEF71" w:rsidR="004F30AC" w:rsidRPr="00654ACD" w:rsidRDefault="004F30AC" w:rsidP="004F30AC">
            <w:pPr>
              <w:spacing w:after="0" w:line="240" w:lineRule="auto"/>
              <w:jc w:val="center"/>
              <w:rPr>
                <w:rFonts w:ascii="Arial" w:hAnsi="Arial" w:cs="Arial"/>
              </w:rPr>
            </w:pPr>
            <w:r>
              <w:rPr>
                <w:rFonts w:ascii="Arial" w:hAnsi="Arial" w:cs="Arial"/>
              </w:rPr>
              <w:t xml:space="preserve"> </w:t>
            </w:r>
            <w:r w:rsidRPr="00654ACD">
              <w:rPr>
                <w:rFonts w:ascii="Arial" w:hAnsi="Arial" w:cs="Arial"/>
              </w:rPr>
              <w:t>13,</w:t>
            </w:r>
            <w:r w:rsidRPr="00386C29">
              <w:rPr>
                <w:rFonts w:ascii="Arial" w:hAnsi="Arial" w:cs="Arial"/>
              </w:rPr>
              <w:t>139</w:t>
            </w:r>
          </w:p>
        </w:tc>
      </w:tr>
      <w:tr w:rsidR="004F30AC" w:rsidRPr="00654ACD" w14:paraId="682E4278" w14:textId="77777777" w:rsidTr="002936BC">
        <w:trPr>
          <w:cantSplit/>
        </w:trPr>
        <w:tc>
          <w:tcPr>
            <w:tcW w:w="1559" w:type="dxa"/>
            <w:tcMar>
              <w:top w:w="0" w:type="dxa"/>
              <w:left w:w="108" w:type="dxa"/>
              <w:bottom w:w="0" w:type="dxa"/>
              <w:right w:w="108" w:type="dxa"/>
            </w:tcMar>
          </w:tcPr>
          <w:p w14:paraId="12636FF8" w14:textId="184D604F" w:rsidR="004F30AC" w:rsidRPr="00654ACD" w:rsidRDefault="004F30AC" w:rsidP="004F30AC">
            <w:pPr>
              <w:spacing w:after="0" w:line="240" w:lineRule="auto"/>
              <w:jc w:val="center"/>
              <w:rPr>
                <w:rFonts w:ascii="Arial" w:hAnsi="Arial" w:cs="Arial"/>
              </w:rPr>
            </w:pPr>
            <w:r>
              <w:rPr>
                <w:rFonts w:ascii="Arial" w:hAnsi="Arial" w:cs="Arial"/>
              </w:rPr>
              <w:t>2023/24</w:t>
            </w:r>
          </w:p>
        </w:tc>
        <w:tc>
          <w:tcPr>
            <w:tcW w:w="1701" w:type="dxa"/>
            <w:tcMar>
              <w:top w:w="0" w:type="dxa"/>
              <w:left w:w="108" w:type="dxa"/>
              <w:bottom w:w="0" w:type="dxa"/>
              <w:right w:w="108" w:type="dxa"/>
            </w:tcMar>
            <w:vAlign w:val="center"/>
          </w:tcPr>
          <w:p w14:paraId="0BCB3764" w14:textId="6CBB1647" w:rsidR="004F30AC" w:rsidRPr="00654ACD" w:rsidRDefault="004F30AC" w:rsidP="004F30AC">
            <w:pPr>
              <w:spacing w:after="0" w:line="240" w:lineRule="auto"/>
              <w:jc w:val="center"/>
              <w:rPr>
                <w:rFonts w:ascii="Arial" w:hAnsi="Arial" w:cs="Arial"/>
              </w:rPr>
            </w:pPr>
            <w:r w:rsidRPr="009045DD">
              <w:rPr>
                <w:rFonts w:ascii="Arial" w:hAnsi="Arial" w:cs="Arial"/>
              </w:rPr>
              <w:t>216</w:t>
            </w:r>
            <w:r>
              <w:rPr>
                <w:rFonts w:ascii="Arial" w:hAnsi="Arial" w:cs="Arial"/>
              </w:rPr>
              <w:t>,</w:t>
            </w:r>
            <w:r w:rsidRPr="009045DD">
              <w:rPr>
                <w:rFonts w:ascii="Arial" w:hAnsi="Arial" w:cs="Arial"/>
              </w:rPr>
              <w:t>071</w:t>
            </w:r>
          </w:p>
        </w:tc>
        <w:tc>
          <w:tcPr>
            <w:tcW w:w="1701" w:type="dxa"/>
            <w:tcMar>
              <w:top w:w="0" w:type="dxa"/>
              <w:left w:w="108" w:type="dxa"/>
              <w:bottom w:w="0" w:type="dxa"/>
              <w:right w:w="108" w:type="dxa"/>
            </w:tcMar>
            <w:vAlign w:val="center"/>
          </w:tcPr>
          <w:p w14:paraId="0E18B6F2" w14:textId="5968F00F" w:rsidR="004F30AC" w:rsidRPr="00654ACD" w:rsidRDefault="004F30AC" w:rsidP="004F30AC">
            <w:pPr>
              <w:spacing w:after="0" w:line="240" w:lineRule="auto"/>
              <w:jc w:val="center"/>
              <w:rPr>
                <w:rFonts w:ascii="Arial" w:hAnsi="Arial" w:cs="Arial"/>
              </w:rPr>
            </w:pPr>
            <w:r>
              <w:rPr>
                <w:rFonts w:ascii="Arial" w:hAnsi="Arial" w:cs="Arial"/>
              </w:rPr>
              <w:t xml:space="preserve"> 51,526</w:t>
            </w:r>
          </w:p>
        </w:tc>
        <w:tc>
          <w:tcPr>
            <w:tcW w:w="1701" w:type="dxa"/>
            <w:tcMar>
              <w:top w:w="0" w:type="dxa"/>
              <w:left w:w="108" w:type="dxa"/>
              <w:bottom w:w="0" w:type="dxa"/>
              <w:right w:w="108" w:type="dxa"/>
            </w:tcMar>
            <w:vAlign w:val="center"/>
          </w:tcPr>
          <w:p w14:paraId="652F1D8E" w14:textId="6D6DA48E" w:rsidR="004F30AC" w:rsidRPr="00654ACD" w:rsidRDefault="004F30AC" w:rsidP="004F30AC">
            <w:pPr>
              <w:spacing w:after="0" w:line="240" w:lineRule="auto"/>
              <w:jc w:val="center"/>
              <w:rPr>
                <w:rFonts w:ascii="Arial" w:hAnsi="Arial" w:cs="Arial"/>
              </w:rPr>
            </w:pPr>
            <w:r>
              <w:rPr>
                <w:rFonts w:ascii="Arial" w:hAnsi="Arial" w:cs="Arial"/>
              </w:rPr>
              <w:t>6,085</w:t>
            </w:r>
          </w:p>
        </w:tc>
        <w:tc>
          <w:tcPr>
            <w:tcW w:w="1559" w:type="dxa"/>
            <w:tcMar>
              <w:top w:w="0" w:type="dxa"/>
              <w:left w:w="108" w:type="dxa"/>
              <w:bottom w:w="0" w:type="dxa"/>
              <w:right w:w="108" w:type="dxa"/>
            </w:tcMar>
            <w:vAlign w:val="center"/>
          </w:tcPr>
          <w:p w14:paraId="5B8DC0E7" w14:textId="45F3CA79" w:rsidR="004F30AC" w:rsidRPr="00654ACD" w:rsidRDefault="004F30AC" w:rsidP="004F30AC">
            <w:pPr>
              <w:spacing w:after="0" w:line="240" w:lineRule="auto"/>
              <w:jc w:val="center"/>
              <w:rPr>
                <w:rFonts w:ascii="Arial" w:hAnsi="Arial" w:cs="Arial"/>
              </w:rPr>
            </w:pPr>
            <w:r>
              <w:rPr>
                <w:rFonts w:ascii="Arial" w:hAnsi="Arial" w:cs="Arial"/>
              </w:rPr>
              <w:t xml:space="preserve"> 273,</w:t>
            </w:r>
            <w:r w:rsidRPr="00A12DEE">
              <w:rPr>
                <w:rFonts w:ascii="Arial" w:hAnsi="Arial" w:cs="Arial"/>
              </w:rPr>
              <w:t>682</w:t>
            </w:r>
          </w:p>
        </w:tc>
      </w:tr>
      <w:tr w:rsidR="004F30AC" w:rsidRPr="00654ACD" w14:paraId="54FCA1D1" w14:textId="77777777" w:rsidTr="002936BC">
        <w:trPr>
          <w:cantSplit/>
        </w:trPr>
        <w:tc>
          <w:tcPr>
            <w:tcW w:w="1559" w:type="dxa"/>
            <w:vAlign w:val="center"/>
            <w:hideMark/>
          </w:tcPr>
          <w:p w14:paraId="46563EAA" w14:textId="2CA1D3A3" w:rsidR="004F30AC" w:rsidRPr="00654ACD" w:rsidRDefault="004F30AC" w:rsidP="004F30AC">
            <w:pPr>
              <w:spacing w:after="0" w:line="240" w:lineRule="auto"/>
              <w:jc w:val="center"/>
              <w:rPr>
                <w:rFonts w:ascii="Arial" w:hAnsi="Arial" w:cs="Arial"/>
                <w:b/>
                <w:bCs/>
              </w:rPr>
            </w:pPr>
            <w:r w:rsidRPr="00654ACD">
              <w:rPr>
                <w:rFonts w:ascii="Arial" w:hAnsi="Arial" w:cs="Arial"/>
                <w:b/>
                <w:bCs/>
              </w:rPr>
              <w:t>Total</w:t>
            </w:r>
          </w:p>
        </w:tc>
        <w:tc>
          <w:tcPr>
            <w:tcW w:w="1701" w:type="dxa"/>
            <w:tcMar>
              <w:top w:w="0" w:type="dxa"/>
              <w:left w:w="108" w:type="dxa"/>
              <w:bottom w:w="0" w:type="dxa"/>
              <w:right w:w="108" w:type="dxa"/>
            </w:tcMar>
            <w:vAlign w:val="center"/>
            <w:hideMark/>
          </w:tcPr>
          <w:p w14:paraId="52A4944F" w14:textId="3C817608" w:rsidR="004F30AC" w:rsidRPr="00654ACD" w:rsidRDefault="004F30AC" w:rsidP="004F30AC">
            <w:pPr>
              <w:spacing w:after="0" w:line="240" w:lineRule="auto"/>
              <w:jc w:val="center"/>
              <w:rPr>
                <w:rFonts w:ascii="Arial" w:hAnsi="Arial" w:cs="Arial"/>
                <w:b/>
                <w:bCs/>
              </w:rPr>
            </w:pPr>
            <w:r>
              <w:rPr>
                <w:rFonts w:ascii="Arial" w:hAnsi="Arial" w:cs="Arial"/>
                <w:b/>
                <w:bCs/>
              </w:rPr>
              <w:t>216,071</w:t>
            </w:r>
          </w:p>
        </w:tc>
        <w:tc>
          <w:tcPr>
            <w:tcW w:w="1701" w:type="dxa"/>
            <w:tcMar>
              <w:top w:w="0" w:type="dxa"/>
              <w:left w:w="108" w:type="dxa"/>
              <w:bottom w:w="0" w:type="dxa"/>
              <w:right w:w="108" w:type="dxa"/>
            </w:tcMar>
            <w:vAlign w:val="center"/>
            <w:hideMark/>
          </w:tcPr>
          <w:p w14:paraId="0EDA8613" w14:textId="085FC0FA" w:rsidR="004F30AC" w:rsidRPr="00654ACD" w:rsidRDefault="004F30AC" w:rsidP="004F30AC">
            <w:pPr>
              <w:spacing w:after="0" w:line="240" w:lineRule="auto"/>
              <w:jc w:val="center"/>
              <w:rPr>
                <w:rFonts w:ascii="Arial" w:hAnsi="Arial" w:cs="Arial"/>
                <w:b/>
                <w:bCs/>
              </w:rPr>
            </w:pPr>
            <w:r>
              <w:rPr>
                <w:rFonts w:ascii="Arial" w:hAnsi="Arial" w:cs="Arial"/>
                <w:b/>
                <w:bCs/>
              </w:rPr>
              <w:t>515,122</w:t>
            </w:r>
            <w:r>
              <w:rPr>
                <w:rFonts w:ascii="Arial" w:hAnsi="Arial" w:cs="Arial"/>
                <w:b/>
                <w:bCs/>
              </w:rPr>
              <w:br/>
            </w:r>
          </w:p>
        </w:tc>
        <w:tc>
          <w:tcPr>
            <w:tcW w:w="1701" w:type="dxa"/>
            <w:tcMar>
              <w:top w:w="0" w:type="dxa"/>
              <w:left w:w="108" w:type="dxa"/>
              <w:bottom w:w="0" w:type="dxa"/>
              <w:right w:w="108" w:type="dxa"/>
            </w:tcMar>
            <w:vAlign w:val="center"/>
            <w:hideMark/>
          </w:tcPr>
          <w:p w14:paraId="7056458A" w14:textId="26E1B8F6" w:rsidR="004F30AC" w:rsidRPr="00654ACD" w:rsidRDefault="004F30AC" w:rsidP="004F30AC">
            <w:pPr>
              <w:spacing w:after="0" w:line="240" w:lineRule="auto"/>
              <w:jc w:val="center"/>
              <w:rPr>
                <w:rFonts w:ascii="Arial" w:hAnsi="Arial" w:cs="Arial"/>
                <w:b/>
                <w:bCs/>
              </w:rPr>
            </w:pPr>
            <w:r>
              <w:rPr>
                <w:rFonts w:ascii="Arial" w:hAnsi="Arial" w:cs="Arial"/>
                <w:b/>
                <w:bCs/>
              </w:rPr>
              <w:t>42,866</w:t>
            </w:r>
          </w:p>
        </w:tc>
        <w:tc>
          <w:tcPr>
            <w:tcW w:w="1559" w:type="dxa"/>
            <w:tcMar>
              <w:top w:w="0" w:type="dxa"/>
              <w:left w:w="108" w:type="dxa"/>
              <w:bottom w:w="0" w:type="dxa"/>
              <w:right w:w="108" w:type="dxa"/>
            </w:tcMar>
            <w:vAlign w:val="center"/>
            <w:hideMark/>
          </w:tcPr>
          <w:p w14:paraId="38B6B9A4" w14:textId="164CEB1B" w:rsidR="004F30AC" w:rsidRPr="00654ACD" w:rsidRDefault="004F30AC" w:rsidP="004F30AC">
            <w:pPr>
              <w:spacing w:after="0" w:line="240" w:lineRule="auto"/>
              <w:jc w:val="center"/>
              <w:rPr>
                <w:rFonts w:ascii="Arial" w:hAnsi="Arial" w:cs="Arial"/>
                <w:b/>
                <w:bCs/>
                <w:color w:val="000000"/>
              </w:rPr>
            </w:pPr>
            <w:r>
              <w:rPr>
                <w:rFonts w:ascii="Arial" w:hAnsi="Arial" w:cs="Arial"/>
                <w:b/>
                <w:bCs/>
                <w:color w:val="000000" w:themeColor="text1"/>
              </w:rPr>
              <w:t>774,059</w:t>
            </w:r>
            <w:r>
              <w:rPr>
                <w:rFonts w:ascii="Arial" w:hAnsi="Arial" w:cs="Arial"/>
                <w:b/>
                <w:bCs/>
                <w:color w:val="000000" w:themeColor="text1"/>
              </w:rPr>
              <w:br/>
            </w:r>
          </w:p>
        </w:tc>
      </w:tr>
    </w:tbl>
    <w:p w14:paraId="4C2B29CC" w14:textId="77777777" w:rsidR="00CD1ED4" w:rsidRPr="00654ACD" w:rsidRDefault="00CD1ED4" w:rsidP="00CD1ED4">
      <w:pPr>
        <w:pStyle w:val="ListParagraph"/>
        <w:spacing w:after="0"/>
        <w:ind w:left="709"/>
        <w:rPr>
          <w:rFonts w:ascii="Arial" w:eastAsia="Times New Roman" w:hAnsi="Arial" w:cs="Arial"/>
          <w:lang w:eastAsia="en-GB"/>
        </w:rPr>
      </w:pPr>
    </w:p>
    <w:p w14:paraId="661A9DEC" w14:textId="323631C7" w:rsidR="00EA71B8" w:rsidRPr="00654ACD" w:rsidRDefault="008878B0" w:rsidP="008D5A28">
      <w:pPr>
        <w:pStyle w:val="Heading3"/>
      </w:pPr>
      <w:r w:rsidRPr="00654ACD">
        <w:t>TP1</w:t>
      </w:r>
      <w:r w:rsidR="00601810" w:rsidRPr="00654ACD">
        <w:t>7</w:t>
      </w:r>
      <w:r w:rsidRPr="00654ACD">
        <w:t xml:space="preserve">/2: </w:t>
      </w:r>
      <w:r w:rsidR="00A76870" w:rsidRPr="00654ACD">
        <w:t xml:space="preserve">Land </w:t>
      </w:r>
      <w:r w:rsidRPr="00654ACD">
        <w:t>Available by Category</w:t>
      </w:r>
      <w:r w:rsidR="00731CB2" w:rsidRPr="00654ACD">
        <w:t xml:space="preserve"> </w:t>
      </w:r>
      <w:r w:rsidR="00240FF3" w:rsidRPr="00654ACD">
        <w:t>a</w:t>
      </w:r>
      <w:r w:rsidR="001555C8" w:rsidRPr="00654ACD">
        <w:t>s of</w:t>
      </w:r>
      <w:r w:rsidR="00240FF3" w:rsidRPr="00654ACD">
        <w:t xml:space="preserve"> April</w:t>
      </w:r>
      <w:r w:rsidR="00651674">
        <w:t xml:space="preserve"> 2024</w:t>
      </w:r>
      <w:r w:rsidR="00240FF3" w:rsidRPr="00654ACD">
        <w:t xml:space="preserve"> </w:t>
      </w:r>
    </w:p>
    <w:tbl>
      <w:tblPr>
        <w:tblStyle w:val="TableGrid"/>
        <w:tblW w:w="0" w:type="auto"/>
        <w:jc w:val="center"/>
        <w:tblLook w:val="04A0" w:firstRow="1" w:lastRow="0" w:firstColumn="1" w:lastColumn="0" w:noHBand="0" w:noVBand="1"/>
        <w:tblDescription w:val="Land Available by Category at April 2020"/>
      </w:tblPr>
      <w:tblGrid>
        <w:gridCol w:w="1696"/>
        <w:gridCol w:w="3686"/>
        <w:gridCol w:w="1562"/>
      </w:tblGrid>
      <w:tr w:rsidR="00EA71B8" w:rsidRPr="00654ACD" w14:paraId="7DEDE3A3" w14:textId="77777777" w:rsidTr="00922E11">
        <w:trPr>
          <w:trHeight w:val="283"/>
          <w:tblHeader/>
          <w:jc w:val="center"/>
        </w:trPr>
        <w:tc>
          <w:tcPr>
            <w:tcW w:w="1696" w:type="dxa"/>
            <w:vAlign w:val="center"/>
          </w:tcPr>
          <w:p w14:paraId="58A23C97" w14:textId="3B5BF6B2" w:rsidR="00EA71B8" w:rsidRPr="00654ACD" w:rsidRDefault="00EA71B8" w:rsidP="00E16F1D">
            <w:pPr>
              <w:pStyle w:val="Heading3"/>
              <w:spacing w:after="0"/>
              <w:ind w:left="0"/>
              <w:rPr>
                <w:bCs/>
              </w:rPr>
            </w:pPr>
            <w:r w:rsidRPr="00654ACD">
              <w:rPr>
                <w:bCs/>
              </w:rPr>
              <w:t>Category</w:t>
            </w:r>
          </w:p>
        </w:tc>
        <w:tc>
          <w:tcPr>
            <w:tcW w:w="3686" w:type="dxa"/>
            <w:vAlign w:val="center"/>
          </w:tcPr>
          <w:p w14:paraId="62FB5514" w14:textId="5213DECF" w:rsidR="00EA71B8" w:rsidRPr="00654ACD" w:rsidRDefault="00EA71B8" w:rsidP="00E16F1D">
            <w:pPr>
              <w:pStyle w:val="Heading3"/>
              <w:spacing w:after="0"/>
              <w:ind w:left="0"/>
              <w:rPr>
                <w:bCs/>
              </w:rPr>
            </w:pPr>
            <w:r w:rsidRPr="00654ACD">
              <w:rPr>
                <w:bCs/>
              </w:rPr>
              <w:t>Status</w:t>
            </w:r>
          </w:p>
        </w:tc>
        <w:tc>
          <w:tcPr>
            <w:tcW w:w="1562" w:type="dxa"/>
            <w:vAlign w:val="center"/>
          </w:tcPr>
          <w:p w14:paraId="5EFBD381" w14:textId="5F57845D" w:rsidR="00EA71B8" w:rsidRPr="00654ACD" w:rsidRDefault="00EA71B8" w:rsidP="00E16F1D">
            <w:pPr>
              <w:pStyle w:val="Heading3"/>
              <w:spacing w:after="0"/>
              <w:ind w:left="0"/>
              <w:jc w:val="center"/>
              <w:rPr>
                <w:bCs/>
              </w:rPr>
            </w:pPr>
            <w:r w:rsidRPr="00654ACD">
              <w:rPr>
                <w:bCs/>
              </w:rPr>
              <w:t>Total (Ha)</w:t>
            </w:r>
          </w:p>
        </w:tc>
      </w:tr>
      <w:tr w:rsidR="00EA71B8" w:rsidRPr="00654ACD" w14:paraId="61D7AD48" w14:textId="77777777" w:rsidTr="00922E11">
        <w:trPr>
          <w:trHeight w:val="283"/>
          <w:jc w:val="center"/>
        </w:trPr>
        <w:tc>
          <w:tcPr>
            <w:tcW w:w="1696" w:type="dxa"/>
            <w:vAlign w:val="center"/>
          </w:tcPr>
          <w:p w14:paraId="2A42D402" w14:textId="3B7DC378" w:rsidR="00EA71B8" w:rsidRPr="00654ACD" w:rsidRDefault="00EA71B8" w:rsidP="00E16F1D">
            <w:pPr>
              <w:pStyle w:val="Heading3"/>
              <w:spacing w:after="0"/>
              <w:ind w:left="0"/>
              <w:rPr>
                <w:bCs/>
              </w:rPr>
            </w:pPr>
            <w:r w:rsidRPr="00654ACD">
              <w:rPr>
                <w:bCs/>
              </w:rPr>
              <w:t>Best Quality</w:t>
            </w:r>
          </w:p>
        </w:tc>
        <w:tc>
          <w:tcPr>
            <w:tcW w:w="3686" w:type="dxa"/>
            <w:vAlign w:val="center"/>
          </w:tcPr>
          <w:p w14:paraId="60CC2ADD" w14:textId="62C0AAB5" w:rsidR="00EA71B8" w:rsidRPr="00654ACD" w:rsidRDefault="00EA71B8" w:rsidP="00E16F1D">
            <w:pPr>
              <w:pStyle w:val="Heading3"/>
              <w:spacing w:after="0"/>
              <w:ind w:left="0"/>
              <w:rPr>
                <w:b w:val="0"/>
                <w:bCs/>
              </w:rPr>
            </w:pPr>
            <w:r w:rsidRPr="00654ACD">
              <w:rPr>
                <w:b w:val="0"/>
                <w:bCs/>
              </w:rPr>
              <w:t>Under Construction</w:t>
            </w:r>
          </w:p>
        </w:tc>
        <w:tc>
          <w:tcPr>
            <w:tcW w:w="1562" w:type="dxa"/>
            <w:vAlign w:val="center"/>
          </w:tcPr>
          <w:p w14:paraId="13954DD5" w14:textId="64207F6D" w:rsidR="00EA71B8" w:rsidRPr="00654ACD" w:rsidRDefault="00E3509C" w:rsidP="00E16F1D">
            <w:pPr>
              <w:pStyle w:val="Heading3"/>
              <w:spacing w:after="0"/>
              <w:ind w:left="0"/>
              <w:jc w:val="center"/>
              <w:rPr>
                <w:b w:val="0"/>
                <w:bCs/>
              </w:rPr>
            </w:pPr>
            <w:r w:rsidRPr="00654ACD">
              <w:rPr>
                <w:b w:val="0"/>
                <w:bCs/>
              </w:rPr>
              <w:t xml:space="preserve"> </w:t>
            </w:r>
            <w:r w:rsidR="007E256F">
              <w:rPr>
                <w:b w:val="0"/>
                <w:bCs/>
              </w:rPr>
              <w:t xml:space="preserve"> 10.51</w:t>
            </w:r>
          </w:p>
        </w:tc>
      </w:tr>
      <w:tr w:rsidR="00EA71B8" w:rsidRPr="00654ACD" w14:paraId="18010107" w14:textId="77777777" w:rsidTr="00922E11">
        <w:trPr>
          <w:trHeight w:val="283"/>
          <w:jc w:val="center"/>
        </w:trPr>
        <w:tc>
          <w:tcPr>
            <w:tcW w:w="1696" w:type="dxa"/>
            <w:vAlign w:val="center"/>
          </w:tcPr>
          <w:p w14:paraId="2A1F993F" w14:textId="77777777" w:rsidR="00EA71B8" w:rsidRPr="00654ACD" w:rsidRDefault="00EA71B8" w:rsidP="00E16F1D">
            <w:pPr>
              <w:pStyle w:val="Heading3"/>
              <w:spacing w:after="0"/>
              <w:ind w:left="0"/>
            </w:pPr>
          </w:p>
        </w:tc>
        <w:tc>
          <w:tcPr>
            <w:tcW w:w="3686" w:type="dxa"/>
            <w:vAlign w:val="center"/>
          </w:tcPr>
          <w:p w14:paraId="1946C38E" w14:textId="07E75F8B" w:rsidR="00EA71B8" w:rsidRPr="00654ACD" w:rsidRDefault="00EA71B8" w:rsidP="00E16F1D">
            <w:pPr>
              <w:pStyle w:val="Heading3"/>
              <w:spacing w:after="0"/>
              <w:ind w:left="0"/>
              <w:rPr>
                <w:b w:val="0"/>
                <w:bCs/>
              </w:rPr>
            </w:pPr>
            <w:r w:rsidRPr="00654ACD">
              <w:rPr>
                <w:b w:val="0"/>
                <w:bCs/>
              </w:rPr>
              <w:t>Detailed Permission</w:t>
            </w:r>
          </w:p>
        </w:tc>
        <w:tc>
          <w:tcPr>
            <w:tcW w:w="1562" w:type="dxa"/>
            <w:vAlign w:val="center"/>
          </w:tcPr>
          <w:p w14:paraId="4AC8E4DE" w14:textId="15B54E9B" w:rsidR="00EA71B8" w:rsidRPr="00654ACD" w:rsidRDefault="00E3509C" w:rsidP="00E16F1D">
            <w:pPr>
              <w:pStyle w:val="Heading3"/>
              <w:spacing w:after="0"/>
              <w:ind w:left="0"/>
              <w:jc w:val="center"/>
              <w:rPr>
                <w:b w:val="0"/>
                <w:bCs/>
              </w:rPr>
            </w:pPr>
            <w:r w:rsidRPr="00654ACD">
              <w:rPr>
                <w:b w:val="0"/>
                <w:bCs/>
              </w:rPr>
              <w:t xml:space="preserve"> 0.00</w:t>
            </w:r>
          </w:p>
        </w:tc>
      </w:tr>
      <w:tr w:rsidR="00EA71B8" w:rsidRPr="00654ACD" w14:paraId="66B0A734" w14:textId="77777777" w:rsidTr="00922E11">
        <w:trPr>
          <w:trHeight w:val="283"/>
          <w:jc w:val="center"/>
        </w:trPr>
        <w:tc>
          <w:tcPr>
            <w:tcW w:w="1696" w:type="dxa"/>
            <w:vAlign w:val="center"/>
          </w:tcPr>
          <w:p w14:paraId="79911DFD" w14:textId="77777777" w:rsidR="00EA71B8" w:rsidRPr="00654ACD" w:rsidRDefault="00EA71B8" w:rsidP="00E16F1D">
            <w:pPr>
              <w:pStyle w:val="Heading3"/>
              <w:spacing w:after="0"/>
              <w:ind w:left="0"/>
            </w:pPr>
          </w:p>
        </w:tc>
        <w:tc>
          <w:tcPr>
            <w:tcW w:w="3686" w:type="dxa"/>
            <w:vAlign w:val="center"/>
          </w:tcPr>
          <w:p w14:paraId="4F3878CE" w14:textId="59EE64D5" w:rsidR="00EA71B8" w:rsidRPr="00654ACD" w:rsidRDefault="00EA71B8" w:rsidP="00E16F1D">
            <w:pPr>
              <w:pStyle w:val="Heading3"/>
              <w:spacing w:after="0"/>
              <w:ind w:left="0"/>
              <w:rPr>
                <w:b w:val="0"/>
                <w:bCs/>
              </w:rPr>
            </w:pPr>
            <w:r w:rsidRPr="00654ACD">
              <w:rPr>
                <w:b w:val="0"/>
                <w:bCs/>
              </w:rPr>
              <w:t>Outline Permission</w:t>
            </w:r>
          </w:p>
        </w:tc>
        <w:tc>
          <w:tcPr>
            <w:tcW w:w="1562" w:type="dxa"/>
            <w:vAlign w:val="center"/>
          </w:tcPr>
          <w:p w14:paraId="447F6774" w14:textId="67954894" w:rsidR="00EA71B8" w:rsidRPr="00654ACD" w:rsidRDefault="00E3509C" w:rsidP="00E16F1D">
            <w:pPr>
              <w:pStyle w:val="Heading3"/>
              <w:spacing w:after="0"/>
              <w:ind w:left="0"/>
              <w:jc w:val="center"/>
              <w:rPr>
                <w:b w:val="0"/>
                <w:bCs/>
              </w:rPr>
            </w:pPr>
            <w:r w:rsidRPr="00654ACD">
              <w:rPr>
                <w:b w:val="0"/>
                <w:bCs/>
              </w:rPr>
              <w:t xml:space="preserve"> 49</w:t>
            </w:r>
          </w:p>
        </w:tc>
      </w:tr>
      <w:tr w:rsidR="00EA71B8" w:rsidRPr="00654ACD" w14:paraId="027E24BA" w14:textId="77777777" w:rsidTr="00922E11">
        <w:trPr>
          <w:trHeight w:val="283"/>
          <w:jc w:val="center"/>
        </w:trPr>
        <w:tc>
          <w:tcPr>
            <w:tcW w:w="1696" w:type="dxa"/>
            <w:vAlign w:val="center"/>
          </w:tcPr>
          <w:p w14:paraId="220B5C78" w14:textId="77777777" w:rsidR="00EA71B8" w:rsidRPr="00654ACD" w:rsidRDefault="00EA71B8" w:rsidP="00E16F1D">
            <w:pPr>
              <w:pStyle w:val="Heading3"/>
              <w:spacing w:after="0"/>
              <w:ind w:left="0"/>
            </w:pPr>
          </w:p>
        </w:tc>
        <w:tc>
          <w:tcPr>
            <w:tcW w:w="3686" w:type="dxa"/>
            <w:vAlign w:val="center"/>
          </w:tcPr>
          <w:p w14:paraId="28E7349F" w14:textId="578BCB88" w:rsidR="00EA71B8" w:rsidRPr="00654ACD" w:rsidRDefault="00EA71B8" w:rsidP="00E16F1D">
            <w:pPr>
              <w:pStyle w:val="Heading3"/>
              <w:spacing w:after="0"/>
              <w:ind w:left="0"/>
            </w:pPr>
            <w:r w:rsidRPr="00654ACD">
              <w:t>Total Readily Available:</w:t>
            </w:r>
          </w:p>
        </w:tc>
        <w:tc>
          <w:tcPr>
            <w:tcW w:w="1562" w:type="dxa"/>
            <w:vAlign w:val="center"/>
          </w:tcPr>
          <w:p w14:paraId="48DA871C" w14:textId="4DC55429" w:rsidR="00EA71B8" w:rsidRPr="00654ACD" w:rsidRDefault="005436B9" w:rsidP="00E16F1D">
            <w:pPr>
              <w:pStyle w:val="Heading3"/>
              <w:spacing w:after="0"/>
              <w:ind w:left="0"/>
              <w:jc w:val="center"/>
            </w:pPr>
            <w:r w:rsidRPr="00654ACD">
              <w:t xml:space="preserve"> </w:t>
            </w:r>
            <w:r w:rsidR="00DB12D2">
              <w:t xml:space="preserve"> 59.51</w:t>
            </w:r>
          </w:p>
        </w:tc>
      </w:tr>
      <w:tr w:rsidR="001E2172" w:rsidRPr="00654ACD" w14:paraId="7ADE5BFB" w14:textId="77777777" w:rsidTr="00922E11">
        <w:trPr>
          <w:trHeight w:val="283"/>
          <w:jc w:val="center"/>
        </w:trPr>
        <w:tc>
          <w:tcPr>
            <w:tcW w:w="1696" w:type="dxa"/>
            <w:vAlign w:val="center"/>
          </w:tcPr>
          <w:p w14:paraId="49462AE3" w14:textId="77777777" w:rsidR="001E2172" w:rsidRPr="00654ACD" w:rsidRDefault="001E2172" w:rsidP="00E16F1D">
            <w:pPr>
              <w:pStyle w:val="Heading3"/>
              <w:spacing w:after="0"/>
              <w:ind w:left="0"/>
              <w:rPr>
                <w:bCs/>
              </w:rPr>
            </w:pPr>
          </w:p>
        </w:tc>
        <w:tc>
          <w:tcPr>
            <w:tcW w:w="3686" w:type="dxa"/>
            <w:vAlign w:val="center"/>
          </w:tcPr>
          <w:p w14:paraId="23E83237" w14:textId="77777777" w:rsidR="001E2172" w:rsidRPr="00654ACD" w:rsidRDefault="001E2172" w:rsidP="00E16F1D">
            <w:pPr>
              <w:pStyle w:val="Heading3"/>
              <w:spacing w:after="0"/>
              <w:ind w:left="0"/>
              <w:rPr>
                <w:b w:val="0"/>
                <w:bCs/>
              </w:rPr>
            </w:pPr>
          </w:p>
        </w:tc>
        <w:tc>
          <w:tcPr>
            <w:tcW w:w="1562" w:type="dxa"/>
            <w:vAlign w:val="center"/>
          </w:tcPr>
          <w:p w14:paraId="1DDB231A" w14:textId="77777777" w:rsidR="001E2172" w:rsidRPr="00654ACD" w:rsidDel="001E2172" w:rsidRDefault="001E2172" w:rsidP="00E16F1D">
            <w:pPr>
              <w:pStyle w:val="Heading3"/>
              <w:spacing w:after="0"/>
              <w:ind w:left="0"/>
              <w:jc w:val="center"/>
              <w:rPr>
                <w:b w:val="0"/>
                <w:bCs/>
              </w:rPr>
            </w:pPr>
          </w:p>
        </w:tc>
      </w:tr>
      <w:tr w:rsidR="00EA71B8" w:rsidRPr="00654ACD" w14:paraId="5AD13E52" w14:textId="77777777" w:rsidTr="00922E11">
        <w:trPr>
          <w:trHeight w:val="283"/>
          <w:jc w:val="center"/>
        </w:trPr>
        <w:tc>
          <w:tcPr>
            <w:tcW w:w="1696" w:type="dxa"/>
            <w:vAlign w:val="center"/>
          </w:tcPr>
          <w:p w14:paraId="7A88905F" w14:textId="72042566" w:rsidR="00EA71B8" w:rsidRPr="00654ACD" w:rsidRDefault="00EA71B8" w:rsidP="00E16F1D">
            <w:pPr>
              <w:pStyle w:val="Heading3"/>
              <w:spacing w:after="0"/>
              <w:ind w:left="0"/>
              <w:rPr>
                <w:bCs/>
              </w:rPr>
            </w:pPr>
            <w:r w:rsidRPr="00654ACD">
              <w:rPr>
                <w:bCs/>
              </w:rPr>
              <w:t>Good Quality</w:t>
            </w:r>
          </w:p>
        </w:tc>
        <w:tc>
          <w:tcPr>
            <w:tcW w:w="3686" w:type="dxa"/>
            <w:vAlign w:val="center"/>
          </w:tcPr>
          <w:p w14:paraId="64178C30" w14:textId="241BBED4" w:rsidR="00EA71B8" w:rsidRPr="00654ACD" w:rsidRDefault="00EA71B8" w:rsidP="00E16F1D">
            <w:pPr>
              <w:pStyle w:val="Heading3"/>
              <w:spacing w:after="0"/>
              <w:ind w:left="0"/>
              <w:rPr>
                <w:b w:val="0"/>
                <w:bCs/>
              </w:rPr>
            </w:pPr>
            <w:r w:rsidRPr="00654ACD">
              <w:rPr>
                <w:b w:val="0"/>
                <w:bCs/>
              </w:rPr>
              <w:t>Under Construction</w:t>
            </w:r>
          </w:p>
        </w:tc>
        <w:tc>
          <w:tcPr>
            <w:tcW w:w="1562" w:type="dxa"/>
            <w:vAlign w:val="center"/>
          </w:tcPr>
          <w:p w14:paraId="7669FB0E" w14:textId="263A8163" w:rsidR="00EA71B8" w:rsidRPr="00654ACD" w:rsidRDefault="00E66DD4" w:rsidP="00E16F1D">
            <w:pPr>
              <w:pStyle w:val="Heading3"/>
              <w:spacing w:after="0"/>
              <w:ind w:left="0"/>
              <w:jc w:val="center"/>
              <w:rPr>
                <w:b w:val="0"/>
                <w:bCs/>
              </w:rPr>
            </w:pPr>
            <w:r w:rsidRPr="00654ACD">
              <w:rPr>
                <w:b w:val="0"/>
                <w:bCs/>
              </w:rPr>
              <w:t xml:space="preserve"> </w:t>
            </w:r>
            <w:r w:rsidR="00453589">
              <w:rPr>
                <w:b w:val="0"/>
                <w:bCs/>
              </w:rPr>
              <w:t xml:space="preserve"> 16.54</w:t>
            </w:r>
          </w:p>
        </w:tc>
      </w:tr>
      <w:tr w:rsidR="00EA71B8" w:rsidRPr="00654ACD" w14:paraId="2C8ED571" w14:textId="77777777" w:rsidTr="00922E11">
        <w:trPr>
          <w:trHeight w:val="283"/>
          <w:jc w:val="center"/>
        </w:trPr>
        <w:tc>
          <w:tcPr>
            <w:tcW w:w="1696" w:type="dxa"/>
            <w:vAlign w:val="center"/>
          </w:tcPr>
          <w:p w14:paraId="2850C1E8" w14:textId="77777777" w:rsidR="00EA71B8" w:rsidRPr="00654ACD" w:rsidRDefault="00EA71B8" w:rsidP="00E16F1D">
            <w:pPr>
              <w:pStyle w:val="Heading3"/>
              <w:spacing w:after="0"/>
              <w:ind w:left="0"/>
            </w:pPr>
          </w:p>
        </w:tc>
        <w:tc>
          <w:tcPr>
            <w:tcW w:w="3686" w:type="dxa"/>
            <w:vAlign w:val="center"/>
          </w:tcPr>
          <w:p w14:paraId="3D2BAD42" w14:textId="3021C007" w:rsidR="00EA71B8" w:rsidRPr="00654ACD" w:rsidRDefault="00EA71B8" w:rsidP="00E16F1D">
            <w:pPr>
              <w:pStyle w:val="Heading3"/>
              <w:spacing w:after="0"/>
              <w:ind w:left="0"/>
              <w:rPr>
                <w:b w:val="0"/>
                <w:bCs/>
              </w:rPr>
            </w:pPr>
            <w:r w:rsidRPr="00654ACD">
              <w:rPr>
                <w:b w:val="0"/>
                <w:bCs/>
              </w:rPr>
              <w:t>Detailed Permission</w:t>
            </w:r>
          </w:p>
        </w:tc>
        <w:tc>
          <w:tcPr>
            <w:tcW w:w="1562" w:type="dxa"/>
            <w:vAlign w:val="center"/>
          </w:tcPr>
          <w:p w14:paraId="4FA29DDC" w14:textId="019A8C75" w:rsidR="00EA71B8" w:rsidRPr="00654ACD" w:rsidRDefault="00E66DD4" w:rsidP="00E16F1D">
            <w:pPr>
              <w:pStyle w:val="Heading3"/>
              <w:spacing w:after="0"/>
              <w:ind w:left="0"/>
              <w:jc w:val="center"/>
              <w:rPr>
                <w:b w:val="0"/>
                <w:bCs/>
              </w:rPr>
            </w:pPr>
            <w:r w:rsidRPr="00654ACD">
              <w:rPr>
                <w:b w:val="0"/>
                <w:bCs/>
              </w:rPr>
              <w:t xml:space="preserve"> </w:t>
            </w:r>
            <w:r w:rsidR="006E388A">
              <w:rPr>
                <w:b w:val="0"/>
                <w:bCs/>
              </w:rPr>
              <w:t xml:space="preserve"> </w:t>
            </w:r>
            <w:r w:rsidR="009A1607">
              <w:rPr>
                <w:b w:val="0"/>
                <w:bCs/>
              </w:rPr>
              <w:t>29.6</w:t>
            </w:r>
            <w:r w:rsidR="005E7004">
              <w:rPr>
                <w:b w:val="0"/>
                <w:bCs/>
              </w:rPr>
              <w:t>6</w:t>
            </w:r>
          </w:p>
        </w:tc>
      </w:tr>
      <w:tr w:rsidR="00EA71B8" w:rsidRPr="00654ACD" w14:paraId="26436171" w14:textId="77777777" w:rsidTr="00922E11">
        <w:trPr>
          <w:trHeight w:val="283"/>
          <w:jc w:val="center"/>
        </w:trPr>
        <w:tc>
          <w:tcPr>
            <w:tcW w:w="1696" w:type="dxa"/>
            <w:vAlign w:val="center"/>
          </w:tcPr>
          <w:p w14:paraId="7E9F25B1" w14:textId="77777777" w:rsidR="00EA71B8" w:rsidRPr="00654ACD" w:rsidRDefault="00EA71B8" w:rsidP="00E16F1D">
            <w:pPr>
              <w:pStyle w:val="Heading3"/>
              <w:spacing w:after="0"/>
              <w:ind w:left="0"/>
            </w:pPr>
          </w:p>
        </w:tc>
        <w:tc>
          <w:tcPr>
            <w:tcW w:w="3686" w:type="dxa"/>
            <w:vAlign w:val="center"/>
          </w:tcPr>
          <w:p w14:paraId="3A75E8BE" w14:textId="707B3E16" w:rsidR="00EA71B8" w:rsidRPr="00654ACD" w:rsidRDefault="00EA71B8" w:rsidP="00E16F1D">
            <w:pPr>
              <w:pStyle w:val="Heading3"/>
              <w:spacing w:after="0"/>
              <w:ind w:left="0"/>
              <w:rPr>
                <w:b w:val="0"/>
                <w:bCs/>
              </w:rPr>
            </w:pPr>
            <w:r w:rsidRPr="00654ACD">
              <w:rPr>
                <w:b w:val="0"/>
                <w:bCs/>
              </w:rPr>
              <w:t>Outline Permission</w:t>
            </w:r>
          </w:p>
        </w:tc>
        <w:tc>
          <w:tcPr>
            <w:tcW w:w="1562" w:type="dxa"/>
            <w:vAlign w:val="center"/>
          </w:tcPr>
          <w:p w14:paraId="586E9B29" w14:textId="4BC92991" w:rsidR="00EA71B8" w:rsidRPr="00654ACD" w:rsidRDefault="0048348F" w:rsidP="00E16F1D">
            <w:pPr>
              <w:pStyle w:val="Heading3"/>
              <w:spacing w:after="0"/>
              <w:ind w:left="0"/>
              <w:jc w:val="center"/>
              <w:rPr>
                <w:b w:val="0"/>
                <w:bCs/>
              </w:rPr>
            </w:pPr>
            <w:r w:rsidRPr="00654ACD">
              <w:rPr>
                <w:b w:val="0"/>
                <w:bCs/>
              </w:rPr>
              <w:t>2.9</w:t>
            </w:r>
          </w:p>
        </w:tc>
      </w:tr>
      <w:tr w:rsidR="00EA71B8" w:rsidRPr="00654ACD" w14:paraId="764AC238" w14:textId="77777777" w:rsidTr="00922E11">
        <w:trPr>
          <w:trHeight w:val="283"/>
          <w:jc w:val="center"/>
        </w:trPr>
        <w:tc>
          <w:tcPr>
            <w:tcW w:w="1696" w:type="dxa"/>
            <w:vAlign w:val="center"/>
          </w:tcPr>
          <w:p w14:paraId="01FDF4F6" w14:textId="77777777" w:rsidR="00EA71B8" w:rsidRPr="00654ACD" w:rsidRDefault="00EA71B8" w:rsidP="00E16F1D">
            <w:pPr>
              <w:pStyle w:val="Heading3"/>
              <w:spacing w:after="0"/>
              <w:ind w:left="0"/>
            </w:pPr>
          </w:p>
        </w:tc>
        <w:tc>
          <w:tcPr>
            <w:tcW w:w="3686" w:type="dxa"/>
            <w:vAlign w:val="center"/>
          </w:tcPr>
          <w:p w14:paraId="06AB2ABB" w14:textId="6A19A22F" w:rsidR="00EA71B8" w:rsidRPr="00654ACD" w:rsidRDefault="00EA71B8" w:rsidP="00E16F1D">
            <w:pPr>
              <w:pStyle w:val="Heading3"/>
              <w:spacing w:after="0"/>
              <w:ind w:left="0"/>
            </w:pPr>
            <w:r w:rsidRPr="00654ACD">
              <w:t>Total Readily Available:</w:t>
            </w:r>
          </w:p>
        </w:tc>
        <w:tc>
          <w:tcPr>
            <w:tcW w:w="1562" w:type="dxa"/>
            <w:vAlign w:val="center"/>
          </w:tcPr>
          <w:p w14:paraId="6F930599" w14:textId="210B05A0" w:rsidR="00EA71B8" w:rsidRPr="00654ACD" w:rsidRDefault="0062301C" w:rsidP="00E16F1D">
            <w:pPr>
              <w:pStyle w:val="Heading3"/>
              <w:spacing w:after="0"/>
              <w:ind w:left="0"/>
              <w:jc w:val="center"/>
            </w:pPr>
            <w:r w:rsidRPr="00654ACD">
              <w:t xml:space="preserve"> </w:t>
            </w:r>
            <w:r w:rsidR="00453589">
              <w:t xml:space="preserve"> 49.1</w:t>
            </w:r>
            <w:r w:rsidR="00B808C6">
              <w:t>1</w:t>
            </w:r>
          </w:p>
        </w:tc>
      </w:tr>
      <w:tr w:rsidR="00EA71B8" w:rsidRPr="00654ACD" w14:paraId="238B2F59" w14:textId="77777777" w:rsidTr="00922E11">
        <w:trPr>
          <w:trHeight w:val="283"/>
          <w:jc w:val="center"/>
        </w:trPr>
        <w:tc>
          <w:tcPr>
            <w:tcW w:w="1696" w:type="dxa"/>
            <w:vAlign w:val="center"/>
          </w:tcPr>
          <w:p w14:paraId="5394D5AD" w14:textId="77777777" w:rsidR="00EA71B8" w:rsidRPr="00654ACD" w:rsidRDefault="00EA71B8" w:rsidP="00E16F1D">
            <w:pPr>
              <w:pStyle w:val="Heading3"/>
              <w:spacing w:after="0"/>
              <w:ind w:left="0"/>
            </w:pPr>
          </w:p>
        </w:tc>
        <w:tc>
          <w:tcPr>
            <w:tcW w:w="3686" w:type="dxa"/>
            <w:vAlign w:val="center"/>
          </w:tcPr>
          <w:p w14:paraId="0FD62F08" w14:textId="77777777" w:rsidR="00EA71B8" w:rsidRPr="00654ACD" w:rsidRDefault="00EA71B8" w:rsidP="00E16F1D">
            <w:pPr>
              <w:pStyle w:val="Heading3"/>
              <w:spacing w:after="0"/>
              <w:ind w:left="0"/>
            </w:pPr>
          </w:p>
        </w:tc>
        <w:tc>
          <w:tcPr>
            <w:tcW w:w="1562" w:type="dxa"/>
            <w:vAlign w:val="center"/>
          </w:tcPr>
          <w:p w14:paraId="26D70FF0" w14:textId="77777777" w:rsidR="00EA71B8" w:rsidRPr="00654ACD" w:rsidRDefault="00EA71B8" w:rsidP="00E16F1D">
            <w:pPr>
              <w:pStyle w:val="Heading3"/>
              <w:spacing w:after="0"/>
              <w:ind w:left="0"/>
              <w:jc w:val="center"/>
            </w:pPr>
          </w:p>
        </w:tc>
      </w:tr>
      <w:tr w:rsidR="00EA71B8" w:rsidRPr="00654ACD" w14:paraId="345D7792" w14:textId="77777777" w:rsidTr="00922E11">
        <w:trPr>
          <w:trHeight w:val="283"/>
          <w:jc w:val="center"/>
        </w:trPr>
        <w:tc>
          <w:tcPr>
            <w:tcW w:w="1696" w:type="dxa"/>
            <w:vAlign w:val="center"/>
          </w:tcPr>
          <w:p w14:paraId="2DA435E9" w14:textId="6F568E3F" w:rsidR="00EA71B8" w:rsidRPr="00654ACD" w:rsidRDefault="00EA71B8" w:rsidP="00E16F1D">
            <w:pPr>
              <w:pStyle w:val="Heading3"/>
              <w:spacing w:after="0"/>
              <w:ind w:left="0"/>
              <w:rPr>
                <w:bCs/>
              </w:rPr>
            </w:pPr>
            <w:r w:rsidRPr="00654ACD">
              <w:rPr>
                <w:bCs/>
              </w:rPr>
              <w:t>Other Quality</w:t>
            </w:r>
          </w:p>
        </w:tc>
        <w:tc>
          <w:tcPr>
            <w:tcW w:w="3686" w:type="dxa"/>
            <w:vAlign w:val="center"/>
          </w:tcPr>
          <w:p w14:paraId="0FB4F78D" w14:textId="669BEEE3" w:rsidR="00EA71B8" w:rsidRPr="00654ACD" w:rsidRDefault="00EA71B8" w:rsidP="00E16F1D">
            <w:pPr>
              <w:pStyle w:val="Heading3"/>
              <w:spacing w:after="0"/>
              <w:ind w:left="0"/>
              <w:rPr>
                <w:b w:val="0"/>
                <w:bCs/>
              </w:rPr>
            </w:pPr>
            <w:r w:rsidRPr="00654ACD">
              <w:rPr>
                <w:b w:val="0"/>
                <w:bCs/>
              </w:rPr>
              <w:t>Under Construction</w:t>
            </w:r>
          </w:p>
        </w:tc>
        <w:tc>
          <w:tcPr>
            <w:tcW w:w="1562" w:type="dxa"/>
            <w:vAlign w:val="center"/>
          </w:tcPr>
          <w:p w14:paraId="2C898FC6" w14:textId="3EE3898B" w:rsidR="00EA71B8" w:rsidRPr="00654ACD" w:rsidRDefault="00D01602" w:rsidP="00E16F1D">
            <w:pPr>
              <w:pStyle w:val="Heading3"/>
              <w:spacing w:after="0"/>
              <w:ind w:left="0"/>
              <w:jc w:val="center"/>
              <w:rPr>
                <w:b w:val="0"/>
                <w:bCs/>
              </w:rPr>
            </w:pPr>
            <w:r w:rsidRPr="00654ACD">
              <w:rPr>
                <w:b w:val="0"/>
                <w:bCs/>
              </w:rPr>
              <w:t xml:space="preserve"> </w:t>
            </w:r>
            <w:r w:rsidR="006E3648">
              <w:rPr>
                <w:b w:val="0"/>
                <w:bCs/>
              </w:rPr>
              <w:t xml:space="preserve"> 0.</w:t>
            </w:r>
            <w:r w:rsidR="0005399E">
              <w:rPr>
                <w:b w:val="0"/>
                <w:bCs/>
              </w:rPr>
              <w:t>54</w:t>
            </w:r>
          </w:p>
        </w:tc>
      </w:tr>
      <w:tr w:rsidR="00EA71B8" w:rsidRPr="00654ACD" w14:paraId="054DC020" w14:textId="77777777" w:rsidTr="00922E11">
        <w:trPr>
          <w:trHeight w:val="283"/>
          <w:jc w:val="center"/>
        </w:trPr>
        <w:tc>
          <w:tcPr>
            <w:tcW w:w="1696" w:type="dxa"/>
            <w:vAlign w:val="center"/>
          </w:tcPr>
          <w:p w14:paraId="00C0F150" w14:textId="77777777" w:rsidR="00EA71B8" w:rsidRPr="00654ACD" w:rsidRDefault="00EA71B8" w:rsidP="00E16F1D">
            <w:pPr>
              <w:pStyle w:val="Heading3"/>
              <w:spacing w:after="0"/>
              <w:ind w:left="0"/>
            </w:pPr>
          </w:p>
        </w:tc>
        <w:tc>
          <w:tcPr>
            <w:tcW w:w="3686" w:type="dxa"/>
            <w:vAlign w:val="center"/>
          </w:tcPr>
          <w:p w14:paraId="04F6324E" w14:textId="339E2A55" w:rsidR="00EA71B8" w:rsidRPr="00654ACD" w:rsidRDefault="00EA71B8" w:rsidP="00E16F1D">
            <w:pPr>
              <w:pStyle w:val="Heading3"/>
              <w:spacing w:after="0"/>
              <w:ind w:left="0"/>
              <w:rPr>
                <w:b w:val="0"/>
                <w:bCs/>
              </w:rPr>
            </w:pPr>
            <w:r w:rsidRPr="00654ACD">
              <w:rPr>
                <w:b w:val="0"/>
                <w:bCs/>
              </w:rPr>
              <w:t>Detailed Permission</w:t>
            </w:r>
          </w:p>
        </w:tc>
        <w:tc>
          <w:tcPr>
            <w:tcW w:w="1562" w:type="dxa"/>
            <w:vAlign w:val="center"/>
          </w:tcPr>
          <w:p w14:paraId="73F47C34" w14:textId="3A20643D" w:rsidR="00EA71B8" w:rsidRPr="00654ACD" w:rsidRDefault="000E6593" w:rsidP="00E16F1D">
            <w:pPr>
              <w:pStyle w:val="Heading3"/>
              <w:spacing w:after="0"/>
              <w:ind w:left="0"/>
              <w:jc w:val="center"/>
              <w:rPr>
                <w:b w:val="0"/>
                <w:bCs/>
              </w:rPr>
            </w:pPr>
            <w:r w:rsidRPr="00654ACD">
              <w:rPr>
                <w:b w:val="0"/>
                <w:bCs/>
              </w:rPr>
              <w:t xml:space="preserve"> </w:t>
            </w:r>
            <w:r w:rsidR="006E3648">
              <w:rPr>
                <w:b w:val="0"/>
                <w:bCs/>
              </w:rPr>
              <w:t xml:space="preserve"> 2.</w:t>
            </w:r>
            <w:r w:rsidR="00684435">
              <w:rPr>
                <w:b w:val="0"/>
                <w:bCs/>
              </w:rPr>
              <w:t>41</w:t>
            </w:r>
          </w:p>
        </w:tc>
      </w:tr>
      <w:tr w:rsidR="00EA71B8" w:rsidRPr="00654ACD" w14:paraId="61C3D280" w14:textId="77777777" w:rsidTr="00922E11">
        <w:trPr>
          <w:trHeight w:val="283"/>
          <w:jc w:val="center"/>
        </w:trPr>
        <w:tc>
          <w:tcPr>
            <w:tcW w:w="1696" w:type="dxa"/>
            <w:vAlign w:val="center"/>
          </w:tcPr>
          <w:p w14:paraId="12D04F23" w14:textId="77777777" w:rsidR="00EA71B8" w:rsidRPr="00654ACD" w:rsidRDefault="00EA71B8" w:rsidP="00E16F1D">
            <w:pPr>
              <w:pStyle w:val="Heading3"/>
              <w:spacing w:after="0"/>
              <w:ind w:left="0"/>
            </w:pPr>
          </w:p>
        </w:tc>
        <w:tc>
          <w:tcPr>
            <w:tcW w:w="3686" w:type="dxa"/>
            <w:vAlign w:val="center"/>
          </w:tcPr>
          <w:p w14:paraId="5C78BE71" w14:textId="61E8DC84" w:rsidR="00EA71B8" w:rsidRPr="00654ACD" w:rsidRDefault="00EA71B8" w:rsidP="00E16F1D">
            <w:pPr>
              <w:pStyle w:val="Heading3"/>
              <w:spacing w:after="0"/>
              <w:ind w:left="0"/>
              <w:rPr>
                <w:b w:val="0"/>
                <w:bCs/>
              </w:rPr>
            </w:pPr>
            <w:r w:rsidRPr="00654ACD">
              <w:rPr>
                <w:b w:val="0"/>
                <w:bCs/>
              </w:rPr>
              <w:t>Outline Permission</w:t>
            </w:r>
          </w:p>
        </w:tc>
        <w:tc>
          <w:tcPr>
            <w:tcW w:w="1562" w:type="dxa"/>
            <w:vAlign w:val="center"/>
          </w:tcPr>
          <w:p w14:paraId="1F2ECEE4" w14:textId="3D608D58" w:rsidR="00EA71B8" w:rsidRPr="00654ACD" w:rsidRDefault="00EA71B8" w:rsidP="00E16F1D">
            <w:pPr>
              <w:pStyle w:val="Heading3"/>
              <w:spacing w:after="0"/>
              <w:ind w:left="0"/>
              <w:jc w:val="center"/>
              <w:rPr>
                <w:b w:val="0"/>
                <w:bCs/>
              </w:rPr>
            </w:pPr>
            <w:r w:rsidRPr="00654ACD">
              <w:rPr>
                <w:b w:val="0"/>
                <w:bCs/>
              </w:rPr>
              <w:t>0.00</w:t>
            </w:r>
          </w:p>
        </w:tc>
      </w:tr>
      <w:tr w:rsidR="00EA71B8" w:rsidRPr="00654ACD" w14:paraId="1E98EE16" w14:textId="77777777" w:rsidTr="00922E11">
        <w:trPr>
          <w:trHeight w:val="283"/>
          <w:jc w:val="center"/>
        </w:trPr>
        <w:tc>
          <w:tcPr>
            <w:tcW w:w="1696" w:type="dxa"/>
            <w:vAlign w:val="center"/>
          </w:tcPr>
          <w:p w14:paraId="306F51E4" w14:textId="77777777" w:rsidR="00EA71B8" w:rsidRPr="00654ACD" w:rsidRDefault="00EA71B8" w:rsidP="00E16F1D">
            <w:pPr>
              <w:pStyle w:val="Heading3"/>
              <w:spacing w:after="0"/>
              <w:ind w:left="0"/>
            </w:pPr>
          </w:p>
        </w:tc>
        <w:tc>
          <w:tcPr>
            <w:tcW w:w="3686" w:type="dxa"/>
            <w:vAlign w:val="center"/>
          </w:tcPr>
          <w:p w14:paraId="39A5660E" w14:textId="3C1B3732" w:rsidR="00EA71B8" w:rsidRPr="00654ACD" w:rsidRDefault="00EA71B8" w:rsidP="00E16F1D">
            <w:pPr>
              <w:pStyle w:val="Heading3"/>
              <w:spacing w:after="0"/>
              <w:ind w:left="0"/>
            </w:pPr>
            <w:r w:rsidRPr="00654ACD">
              <w:t>Total Readily Available:</w:t>
            </w:r>
          </w:p>
        </w:tc>
        <w:tc>
          <w:tcPr>
            <w:tcW w:w="1562" w:type="dxa"/>
            <w:vAlign w:val="center"/>
          </w:tcPr>
          <w:p w14:paraId="1948F2D7" w14:textId="07B245F1" w:rsidR="00EA71B8" w:rsidRPr="00654ACD" w:rsidRDefault="00E96188" w:rsidP="00E16F1D">
            <w:pPr>
              <w:pStyle w:val="Heading3"/>
              <w:spacing w:after="0"/>
              <w:ind w:left="0"/>
              <w:jc w:val="center"/>
            </w:pPr>
            <w:r w:rsidRPr="00654ACD">
              <w:t xml:space="preserve"> </w:t>
            </w:r>
            <w:r w:rsidR="006E3648">
              <w:t xml:space="preserve"> </w:t>
            </w:r>
            <w:r w:rsidR="0005399E">
              <w:t>2.9</w:t>
            </w:r>
            <w:r w:rsidR="00684435">
              <w:t>5</w:t>
            </w:r>
          </w:p>
        </w:tc>
      </w:tr>
    </w:tbl>
    <w:p w14:paraId="62298C5E" w14:textId="5D31D07E" w:rsidR="00733F4F" w:rsidRPr="00654ACD" w:rsidRDefault="00733F4F" w:rsidP="00733F4F">
      <w:pPr>
        <w:spacing w:line="240" w:lineRule="auto"/>
        <w:ind w:left="1440"/>
        <w:rPr>
          <w:rFonts w:ascii="Arial" w:hAnsi="Arial" w:cs="Arial"/>
          <w:b/>
          <w:sz w:val="20"/>
          <w:szCs w:val="20"/>
        </w:rPr>
      </w:pPr>
      <w:r w:rsidRPr="00654ACD">
        <w:rPr>
          <w:rFonts w:ascii="Arial" w:hAnsi="Arial" w:cs="Arial"/>
          <w:b/>
        </w:rPr>
        <w:t xml:space="preserve">Total Readily Available Supply:                         </w:t>
      </w:r>
      <w:r w:rsidR="0092795F" w:rsidRPr="00654ACD">
        <w:rPr>
          <w:rFonts w:ascii="Arial" w:hAnsi="Arial" w:cs="Arial"/>
          <w:b/>
        </w:rPr>
        <w:t xml:space="preserve">          </w:t>
      </w:r>
      <w:r w:rsidR="003070C9">
        <w:rPr>
          <w:rFonts w:ascii="Arial" w:hAnsi="Arial" w:cs="Arial"/>
          <w:b/>
        </w:rPr>
        <w:t xml:space="preserve"> 11</w:t>
      </w:r>
      <w:r w:rsidR="009E5314">
        <w:rPr>
          <w:rFonts w:ascii="Arial" w:hAnsi="Arial" w:cs="Arial"/>
          <w:b/>
        </w:rPr>
        <w:t>1.5</w:t>
      </w:r>
      <w:r w:rsidR="008B4364">
        <w:rPr>
          <w:rFonts w:ascii="Arial" w:hAnsi="Arial" w:cs="Arial"/>
          <w:b/>
        </w:rPr>
        <w:t>6</w:t>
      </w:r>
    </w:p>
    <w:p w14:paraId="260727B1" w14:textId="0D2BBE20" w:rsidR="00D12DC7" w:rsidRPr="00654ACD" w:rsidRDefault="00412408" w:rsidP="0065458A">
      <w:pPr>
        <w:spacing w:line="240" w:lineRule="auto"/>
        <w:ind w:left="709"/>
        <w:rPr>
          <w:rFonts w:ascii="Arial" w:hAnsi="Arial" w:cs="Arial"/>
          <w:sz w:val="20"/>
          <w:szCs w:val="20"/>
        </w:rPr>
      </w:pPr>
      <w:r w:rsidRPr="00654ACD">
        <w:rPr>
          <w:rFonts w:ascii="Arial" w:hAnsi="Arial" w:cs="Arial"/>
          <w:sz w:val="20"/>
          <w:szCs w:val="20"/>
        </w:rPr>
        <w:t xml:space="preserve">*Other sites are those without planning permission, including adopted and draft allocations, </w:t>
      </w:r>
      <w:r w:rsidR="00E16F1D" w:rsidRPr="00654ACD">
        <w:rPr>
          <w:rFonts w:ascii="Arial" w:hAnsi="Arial" w:cs="Arial"/>
          <w:sz w:val="20"/>
          <w:szCs w:val="20"/>
        </w:rPr>
        <w:t>sites identified in non-statutory planning documents</w:t>
      </w:r>
      <w:r w:rsidR="00447E21" w:rsidRPr="00654ACD">
        <w:rPr>
          <w:rFonts w:ascii="Arial" w:hAnsi="Arial" w:cs="Arial"/>
          <w:sz w:val="20"/>
          <w:szCs w:val="20"/>
        </w:rPr>
        <w:t>, call for site submissions, sites covered by a memorandum of understanding</w:t>
      </w:r>
      <w:r w:rsidR="00E16F1D" w:rsidRPr="00654ACD">
        <w:rPr>
          <w:rFonts w:ascii="Arial" w:hAnsi="Arial" w:cs="Arial"/>
          <w:sz w:val="20"/>
          <w:szCs w:val="20"/>
        </w:rPr>
        <w:t xml:space="preserve"> and expired approvals.</w:t>
      </w:r>
    </w:p>
    <w:p w14:paraId="1DFA68C3" w14:textId="5309BF0F" w:rsidR="00BE57F5" w:rsidRPr="00654ACD" w:rsidRDefault="00E51190"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The table above show</w:t>
      </w:r>
      <w:r w:rsidR="00F66A32" w:rsidRPr="00654ACD">
        <w:rPr>
          <w:rFonts w:ascii="Arial" w:eastAsia="Times New Roman" w:hAnsi="Arial" w:cs="Arial"/>
          <w:lang w:eastAsia="en-GB"/>
        </w:rPr>
        <w:t>s</w:t>
      </w:r>
      <w:r w:rsidRPr="00654ACD">
        <w:rPr>
          <w:rFonts w:ascii="Arial" w:eastAsia="Times New Roman" w:hAnsi="Arial" w:cs="Arial"/>
          <w:lang w:eastAsia="en-GB"/>
        </w:rPr>
        <w:t xml:space="preserve"> the employment land </w:t>
      </w:r>
      <w:r w:rsidR="00E13439" w:rsidRPr="00654ACD">
        <w:rPr>
          <w:rFonts w:ascii="Arial" w:eastAsia="Times New Roman" w:hAnsi="Arial" w:cs="Arial"/>
          <w:lang w:eastAsia="en-GB"/>
        </w:rPr>
        <w:t>supply</w:t>
      </w:r>
      <w:r w:rsidRPr="00654ACD">
        <w:rPr>
          <w:rFonts w:ascii="Arial" w:eastAsia="Times New Roman" w:hAnsi="Arial" w:cs="Arial"/>
          <w:lang w:eastAsia="en-GB"/>
        </w:rPr>
        <w:t xml:space="preserve"> in each categor</w:t>
      </w:r>
      <w:r w:rsidR="00E13439" w:rsidRPr="00654ACD">
        <w:rPr>
          <w:rFonts w:ascii="Arial" w:eastAsia="Times New Roman" w:hAnsi="Arial" w:cs="Arial"/>
          <w:lang w:eastAsia="en-GB"/>
        </w:rPr>
        <w:t>y</w:t>
      </w:r>
      <w:r w:rsidRPr="00654ACD">
        <w:rPr>
          <w:rFonts w:ascii="Arial" w:eastAsia="Times New Roman" w:hAnsi="Arial" w:cs="Arial"/>
          <w:lang w:eastAsia="en-GB"/>
        </w:rPr>
        <w:t xml:space="preserve"> a</w:t>
      </w:r>
      <w:r w:rsidR="001555C8" w:rsidRPr="00654ACD">
        <w:rPr>
          <w:rFonts w:ascii="Arial" w:eastAsia="Times New Roman" w:hAnsi="Arial" w:cs="Arial"/>
          <w:lang w:eastAsia="en-GB"/>
        </w:rPr>
        <w:t>s of</w:t>
      </w:r>
      <w:r w:rsidRPr="00654ACD">
        <w:rPr>
          <w:rFonts w:ascii="Arial" w:eastAsia="Times New Roman" w:hAnsi="Arial" w:cs="Arial"/>
          <w:lang w:eastAsia="en-GB"/>
        </w:rPr>
        <w:t xml:space="preserve"> April </w:t>
      </w:r>
      <w:r w:rsidR="55E5B1BD" w:rsidRPr="00654ACD">
        <w:rPr>
          <w:rFonts w:ascii="Arial" w:eastAsia="Times New Roman" w:hAnsi="Arial" w:cs="Arial"/>
          <w:lang w:eastAsia="en-GB"/>
        </w:rPr>
        <w:t>202</w:t>
      </w:r>
      <w:r w:rsidR="007407FC" w:rsidRPr="00654ACD">
        <w:rPr>
          <w:rFonts w:ascii="Arial" w:eastAsia="Times New Roman" w:hAnsi="Arial" w:cs="Arial"/>
          <w:lang w:eastAsia="en-GB"/>
        </w:rPr>
        <w:t>3</w:t>
      </w:r>
      <w:r w:rsidR="6EEFAAFC" w:rsidRPr="00654ACD">
        <w:rPr>
          <w:rFonts w:ascii="Arial" w:eastAsia="Times New Roman" w:hAnsi="Arial" w:cs="Arial"/>
          <w:lang w:eastAsia="en-GB"/>
        </w:rPr>
        <w:t>.</w:t>
      </w:r>
      <w:r w:rsidRPr="00654ACD">
        <w:rPr>
          <w:rFonts w:ascii="Arial" w:eastAsia="Times New Roman" w:hAnsi="Arial" w:cs="Arial"/>
          <w:lang w:eastAsia="en-GB"/>
        </w:rPr>
        <w:t xml:space="preserve"> There </w:t>
      </w:r>
      <w:r w:rsidR="00240FF3" w:rsidRPr="00654ACD">
        <w:rPr>
          <w:rFonts w:ascii="Arial" w:eastAsia="Times New Roman" w:hAnsi="Arial" w:cs="Arial"/>
          <w:lang w:eastAsia="en-GB"/>
        </w:rPr>
        <w:t>w</w:t>
      </w:r>
      <w:r w:rsidR="00F66A32" w:rsidRPr="00654ACD">
        <w:rPr>
          <w:rFonts w:ascii="Arial" w:eastAsia="Times New Roman" w:hAnsi="Arial" w:cs="Arial"/>
          <w:lang w:eastAsia="en-GB"/>
        </w:rPr>
        <w:t>ere</w:t>
      </w:r>
      <w:r w:rsidR="2982EB7F" w:rsidRPr="00654ACD">
        <w:rPr>
          <w:rFonts w:ascii="Arial" w:eastAsia="Times New Roman" w:hAnsi="Arial" w:cs="Arial"/>
          <w:lang w:eastAsia="en-GB"/>
        </w:rPr>
        <w:t xml:space="preserve"> </w:t>
      </w:r>
      <w:r w:rsidR="00D974B8">
        <w:rPr>
          <w:rFonts w:ascii="Arial" w:eastAsia="Times New Roman" w:hAnsi="Arial" w:cs="Arial"/>
          <w:lang w:eastAsia="en-GB"/>
        </w:rPr>
        <w:t xml:space="preserve">59.51 </w:t>
      </w:r>
      <w:r w:rsidR="00180C52" w:rsidRPr="00654ACD">
        <w:rPr>
          <w:rFonts w:ascii="Arial" w:eastAsia="Times New Roman" w:hAnsi="Arial" w:cs="Arial"/>
          <w:lang w:eastAsia="en-GB"/>
        </w:rPr>
        <w:t xml:space="preserve">ha </w:t>
      </w:r>
      <w:r w:rsidRPr="00654ACD">
        <w:rPr>
          <w:rFonts w:ascii="Arial" w:eastAsia="Times New Roman" w:hAnsi="Arial" w:cs="Arial"/>
          <w:lang w:eastAsia="en-GB"/>
        </w:rPr>
        <w:t>of best quality employment land readily available</w:t>
      </w:r>
      <w:r w:rsidR="00E13439" w:rsidRPr="00654ACD">
        <w:rPr>
          <w:rFonts w:ascii="Arial" w:eastAsia="Times New Roman" w:hAnsi="Arial" w:cs="Arial"/>
          <w:lang w:eastAsia="en-GB"/>
        </w:rPr>
        <w:t xml:space="preserve">, </w:t>
      </w:r>
      <w:r w:rsidR="00180C52" w:rsidRPr="00654ACD">
        <w:rPr>
          <w:rFonts w:ascii="Arial" w:eastAsia="Times New Roman" w:hAnsi="Arial" w:cs="Arial"/>
          <w:lang w:eastAsia="en-GB"/>
        </w:rPr>
        <w:t>comprising</w:t>
      </w:r>
      <w:r w:rsidR="00E13439" w:rsidRPr="00654ACD">
        <w:rPr>
          <w:rFonts w:ascii="Arial" w:eastAsia="Times New Roman" w:hAnsi="Arial" w:cs="Arial"/>
          <w:lang w:eastAsia="en-GB"/>
        </w:rPr>
        <w:t xml:space="preserve"> of</w:t>
      </w:r>
      <w:r w:rsidR="00180C52" w:rsidRPr="00654ACD">
        <w:rPr>
          <w:rFonts w:ascii="Arial" w:eastAsia="Times New Roman" w:hAnsi="Arial" w:cs="Arial"/>
          <w:lang w:eastAsia="en-GB"/>
        </w:rPr>
        <w:t xml:space="preserve"> </w:t>
      </w:r>
      <w:r w:rsidR="005E2058" w:rsidRPr="00654ACD">
        <w:rPr>
          <w:rFonts w:ascii="Arial" w:eastAsia="Times New Roman" w:hAnsi="Arial" w:cs="Arial"/>
          <w:lang w:eastAsia="en-GB"/>
        </w:rPr>
        <w:t>49</w:t>
      </w:r>
      <w:r w:rsidR="00370216" w:rsidRPr="00654ACD">
        <w:rPr>
          <w:rFonts w:ascii="Arial" w:eastAsia="Times New Roman" w:hAnsi="Arial" w:cs="Arial"/>
          <w:lang w:eastAsia="en-GB"/>
        </w:rPr>
        <w:t xml:space="preserve">ha </w:t>
      </w:r>
      <w:r w:rsidR="00F67FA5" w:rsidRPr="00654ACD">
        <w:rPr>
          <w:rFonts w:ascii="Arial" w:eastAsia="Times New Roman" w:hAnsi="Arial" w:cs="Arial"/>
          <w:lang w:eastAsia="en-GB"/>
        </w:rPr>
        <w:t xml:space="preserve">from </w:t>
      </w:r>
      <w:r w:rsidR="005E2058" w:rsidRPr="00654ACD">
        <w:rPr>
          <w:rFonts w:ascii="Arial" w:eastAsia="Times New Roman" w:hAnsi="Arial" w:cs="Arial"/>
          <w:lang w:eastAsia="en-GB"/>
        </w:rPr>
        <w:t xml:space="preserve">an </w:t>
      </w:r>
      <w:r w:rsidR="00180C52" w:rsidRPr="00654ACD">
        <w:rPr>
          <w:rFonts w:ascii="Arial" w:eastAsia="Times New Roman" w:hAnsi="Arial" w:cs="Arial"/>
          <w:lang w:eastAsia="en-GB"/>
        </w:rPr>
        <w:t>outline approval</w:t>
      </w:r>
      <w:r w:rsidR="00BE57F5" w:rsidRPr="00654ACD">
        <w:rPr>
          <w:rFonts w:ascii="Arial" w:eastAsia="Times New Roman" w:hAnsi="Arial" w:cs="Arial"/>
          <w:lang w:eastAsia="en-GB"/>
        </w:rPr>
        <w:t xml:space="preserve"> </w:t>
      </w:r>
      <w:r w:rsidR="001857DE" w:rsidRPr="00654ACD">
        <w:rPr>
          <w:rFonts w:ascii="Arial" w:eastAsia="Times New Roman" w:hAnsi="Arial" w:cs="Arial"/>
          <w:lang w:eastAsia="en-GB"/>
        </w:rPr>
        <w:t>(2019/00108/PA)</w:t>
      </w:r>
      <w:r w:rsidR="00BE57F5" w:rsidRPr="00654ACD">
        <w:rPr>
          <w:rFonts w:ascii="Arial" w:eastAsia="Times New Roman" w:hAnsi="Arial" w:cs="Arial"/>
          <w:lang w:eastAsia="en-GB"/>
        </w:rPr>
        <w:t xml:space="preserve"> </w:t>
      </w:r>
      <w:r w:rsidR="00FB70C7" w:rsidRPr="00654ACD">
        <w:rPr>
          <w:rFonts w:ascii="Arial" w:eastAsia="Times New Roman" w:hAnsi="Arial" w:cs="Arial"/>
          <w:lang w:eastAsia="en-GB"/>
        </w:rPr>
        <w:t>at Peddimore, as well as</w:t>
      </w:r>
      <w:r w:rsidR="00193356" w:rsidRPr="00654ACD">
        <w:rPr>
          <w:rFonts w:ascii="Arial" w:eastAsia="Times New Roman" w:hAnsi="Arial" w:cs="Arial"/>
          <w:lang w:eastAsia="en-GB"/>
        </w:rPr>
        <w:t xml:space="preserve"> a</w:t>
      </w:r>
      <w:r w:rsidR="00180C52" w:rsidRPr="00654ACD">
        <w:rPr>
          <w:rFonts w:ascii="Arial" w:eastAsia="Times New Roman" w:hAnsi="Arial" w:cs="Arial"/>
          <w:lang w:eastAsia="en-GB"/>
        </w:rPr>
        <w:t xml:space="preserve"> 10.51ha at NSG Group, </w:t>
      </w:r>
      <w:proofErr w:type="spellStart"/>
      <w:r w:rsidR="00180C52" w:rsidRPr="00654ACD">
        <w:rPr>
          <w:rFonts w:ascii="Arial" w:eastAsia="Times New Roman" w:hAnsi="Arial" w:cs="Arial"/>
          <w:lang w:eastAsia="en-GB"/>
        </w:rPr>
        <w:t>Eckersall</w:t>
      </w:r>
      <w:proofErr w:type="spellEnd"/>
      <w:r w:rsidR="00180C52" w:rsidRPr="00654ACD">
        <w:rPr>
          <w:rFonts w:ascii="Arial" w:eastAsia="Times New Roman" w:hAnsi="Arial" w:cs="Arial"/>
          <w:lang w:eastAsia="en-GB"/>
        </w:rPr>
        <w:t xml:space="preserve"> Road, Kings Norton (2020/08911/PA)</w:t>
      </w:r>
      <w:r w:rsidR="00193356" w:rsidRPr="00654ACD">
        <w:rPr>
          <w:rFonts w:ascii="Arial" w:eastAsia="Times New Roman" w:hAnsi="Arial" w:cs="Arial"/>
          <w:lang w:eastAsia="en-GB"/>
        </w:rPr>
        <w:t xml:space="preserve"> that is also under construction</w:t>
      </w:r>
      <w:r w:rsidR="00E13439" w:rsidRPr="00654ACD">
        <w:rPr>
          <w:rFonts w:ascii="Arial" w:eastAsia="Times New Roman" w:hAnsi="Arial" w:cs="Arial"/>
          <w:lang w:eastAsia="en-GB"/>
        </w:rPr>
        <w:t xml:space="preserve">. </w:t>
      </w:r>
    </w:p>
    <w:p w14:paraId="7CA4C9BB" w14:textId="77777777" w:rsidR="00BC3F54" w:rsidRPr="00654ACD" w:rsidRDefault="00BC3F54" w:rsidP="00F66A32">
      <w:pPr>
        <w:pStyle w:val="ListParagraph"/>
        <w:spacing w:after="120"/>
        <w:ind w:left="709"/>
        <w:rPr>
          <w:rFonts w:ascii="Arial" w:eastAsia="Times New Roman" w:hAnsi="Arial" w:cs="Arial"/>
          <w:lang w:eastAsia="en-GB"/>
        </w:rPr>
      </w:pPr>
    </w:p>
    <w:p w14:paraId="6BD9C232" w14:textId="6D1C2B81" w:rsidR="006A6CDD" w:rsidRPr="00654ACD" w:rsidRDefault="00E51190"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There </w:t>
      </w:r>
      <w:r w:rsidR="00E13439" w:rsidRPr="00654ACD">
        <w:rPr>
          <w:rFonts w:ascii="Arial" w:eastAsia="Times New Roman" w:hAnsi="Arial" w:cs="Arial"/>
          <w:lang w:eastAsia="en-GB"/>
        </w:rPr>
        <w:t xml:space="preserve">are </w:t>
      </w:r>
      <w:r w:rsidR="00D8051B">
        <w:rPr>
          <w:rFonts w:ascii="Arial" w:eastAsia="Times New Roman" w:hAnsi="Arial" w:cs="Arial"/>
          <w:lang w:eastAsia="en-GB"/>
        </w:rPr>
        <w:t>49.1</w:t>
      </w:r>
      <w:r w:rsidR="00684435">
        <w:rPr>
          <w:rFonts w:ascii="Arial" w:eastAsia="Times New Roman" w:hAnsi="Arial" w:cs="Arial"/>
          <w:lang w:eastAsia="en-GB"/>
        </w:rPr>
        <w:t>1</w:t>
      </w:r>
      <w:r w:rsidR="00B85DE4" w:rsidRPr="00654ACD">
        <w:rPr>
          <w:rFonts w:ascii="Arial" w:eastAsia="Times New Roman" w:hAnsi="Arial" w:cs="Arial"/>
          <w:lang w:eastAsia="en-GB"/>
        </w:rPr>
        <w:t>ha</w:t>
      </w:r>
      <w:r w:rsidR="00E13439" w:rsidRPr="00654ACD">
        <w:rPr>
          <w:rFonts w:ascii="Arial" w:eastAsia="Times New Roman" w:hAnsi="Arial" w:cs="Arial"/>
          <w:lang w:eastAsia="en-GB"/>
        </w:rPr>
        <w:t xml:space="preserve"> of readily available Good Quality</w:t>
      </w:r>
      <w:r w:rsidR="00D8051B">
        <w:rPr>
          <w:rFonts w:ascii="Arial" w:eastAsia="Times New Roman" w:hAnsi="Arial" w:cs="Arial"/>
          <w:lang w:eastAsia="en-GB"/>
        </w:rPr>
        <w:t xml:space="preserve"> employment</w:t>
      </w:r>
      <w:r w:rsidR="00E13439" w:rsidRPr="00654ACD">
        <w:rPr>
          <w:rFonts w:ascii="Arial" w:eastAsia="Times New Roman" w:hAnsi="Arial" w:cs="Arial"/>
          <w:lang w:eastAsia="en-GB"/>
        </w:rPr>
        <w:t xml:space="preserve"> </w:t>
      </w:r>
      <w:r w:rsidR="009328F0" w:rsidRPr="00654ACD">
        <w:rPr>
          <w:rFonts w:ascii="Arial" w:eastAsia="Times New Roman" w:hAnsi="Arial" w:cs="Arial"/>
          <w:lang w:eastAsia="en-GB"/>
        </w:rPr>
        <w:t>land</w:t>
      </w:r>
      <w:r w:rsidR="00D8051B">
        <w:rPr>
          <w:rFonts w:ascii="Arial" w:eastAsia="Times New Roman" w:hAnsi="Arial" w:cs="Arial"/>
          <w:lang w:eastAsia="en-GB"/>
        </w:rPr>
        <w:t>,</w:t>
      </w:r>
      <w:r w:rsidR="00F75056" w:rsidRPr="00654ACD">
        <w:rPr>
          <w:rFonts w:ascii="Arial" w:eastAsia="Times New Roman" w:hAnsi="Arial" w:cs="Arial"/>
          <w:lang w:eastAsia="en-GB"/>
        </w:rPr>
        <w:t xml:space="preserve"> </w:t>
      </w:r>
      <w:r w:rsidR="00D8051B">
        <w:rPr>
          <w:rFonts w:ascii="Arial" w:eastAsia="Times New Roman" w:hAnsi="Arial" w:cs="Arial"/>
          <w:lang w:eastAsia="en-GB"/>
        </w:rPr>
        <w:t>t</w:t>
      </w:r>
      <w:r w:rsidR="00F10C77" w:rsidRPr="00654ACD">
        <w:rPr>
          <w:rFonts w:ascii="Arial" w:eastAsia="Times New Roman" w:hAnsi="Arial" w:cs="Arial"/>
          <w:lang w:eastAsia="en-GB"/>
        </w:rPr>
        <w:t xml:space="preserve">his reflects a large number of </w:t>
      </w:r>
      <w:r w:rsidR="00D8051B">
        <w:rPr>
          <w:rFonts w:ascii="Arial" w:eastAsia="Times New Roman" w:hAnsi="Arial" w:cs="Arial"/>
          <w:lang w:eastAsia="en-GB"/>
        </w:rPr>
        <w:t>recent</w:t>
      </w:r>
      <w:r w:rsidR="00F10C77" w:rsidRPr="00654ACD">
        <w:rPr>
          <w:rFonts w:ascii="Arial" w:eastAsia="Times New Roman" w:hAnsi="Arial" w:cs="Arial"/>
          <w:lang w:eastAsia="en-GB"/>
        </w:rPr>
        <w:t xml:space="preserve"> planning approvals in this category </w:t>
      </w:r>
      <w:r w:rsidR="00BB07DA" w:rsidRPr="00654ACD">
        <w:rPr>
          <w:rFonts w:ascii="Arial" w:eastAsia="Times New Roman" w:hAnsi="Arial" w:cs="Arial"/>
          <w:lang w:eastAsia="en-GB"/>
        </w:rPr>
        <w:t xml:space="preserve">and is a positive reflection of the city’s economy. </w:t>
      </w:r>
      <w:r w:rsidR="00230D98" w:rsidRPr="00654ACD">
        <w:rPr>
          <w:rFonts w:ascii="Arial" w:eastAsia="Times New Roman" w:hAnsi="Arial" w:cs="Arial"/>
          <w:lang w:eastAsia="en-GB"/>
        </w:rPr>
        <w:t xml:space="preserve">As a </w:t>
      </w:r>
      <w:r w:rsidR="00BF60CE" w:rsidRPr="00654ACD">
        <w:rPr>
          <w:rFonts w:ascii="Arial" w:eastAsia="Times New Roman" w:hAnsi="Arial" w:cs="Arial"/>
          <w:lang w:eastAsia="en-GB"/>
        </w:rPr>
        <w:t>result,</w:t>
      </w:r>
      <w:r w:rsidR="00230D98" w:rsidRPr="00654ACD">
        <w:rPr>
          <w:rFonts w:ascii="Arial" w:eastAsia="Times New Roman" w:hAnsi="Arial" w:cs="Arial"/>
          <w:lang w:eastAsia="en-GB"/>
        </w:rPr>
        <w:t xml:space="preserve"> t</w:t>
      </w:r>
      <w:r w:rsidR="00BB07DA" w:rsidRPr="00654ACD">
        <w:rPr>
          <w:rFonts w:ascii="Arial" w:eastAsia="Times New Roman" w:hAnsi="Arial" w:cs="Arial"/>
          <w:lang w:eastAsia="en-GB"/>
        </w:rPr>
        <w:t xml:space="preserve">he land supply in the Good Quality category is now </w:t>
      </w:r>
      <w:r w:rsidR="00272441">
        <w:rPr>
          <w:rFonts w:ascii="Arial" w:eastAsia="Times New Roman" w:hAnsi="Arial" w:cs="Arial"/>
          <w:lang w:eastAsia="en-GB"/>
        </w:rPr>
        <w:t>18</w:t>
      </w:r>
      <w:r w:rsidR="0080072C">
        <w:rPr>
          <w:rFonts w:ascii="Arial" w:eastAsia="Times New Roman" w:hAnsi="Arial" w:cs="Arial"/>
          <w:lang w:eastAsia="en-GB"/>
        </w:rPr>
        <w:t>.12</w:t>
      </w:r>
      <w:r w:rsidR="00230D98" w:rsidRPr="00654ACD">
        <w:rPr>
          <w:rFonts w:ascii="Arial" w:eastAsia="Times New Roman" w:hAnsi="Arial" w:cs="Arial"/>
          <w:lang w:eastAsia="en-GB"/>
        </w:rPr>
        <w:t>ha higher than the 31ha requirement in policy TP17</w:t>
      </w:r>
      <w:r w:rsidR="009328F0" w:rsidRPr="00654ACD">
        <w:rPr>
          <w:rFonts w:ascii="Arial" w:eastAsia="Times New Roman" w:hAnsi="Arial" w:cs="Arial"/>
          <w:lang w:eastAsia="en-GB"/>
        </w:rPr>
        <w:t xml:space="preserve">. </w:t>
      </w:r>
      <w:r w:rsidR="00E13439" w:rsidRPr="00654ACD">
        <w:rPr>
          <w:rFonts w:ascii="Arial" w:eastAsia="Times New Roman" w:hAnsi="Arial" w:cs="Arial"/>
          <w:lang w:eastAsia="en-GB"/>
        </w:rPr>
        <w:t xml:space="preserve">The readily available supply of Other Quality land </w:t>
      </w:r>
      <w:r w:rsidR="00536D3A" w:rsidRPr="00654ACD">
        <w:rPr>
          <w:rFonts w:ascii="Arial" w:eastAsia="Times New Roman" w:hAnsi="Arial" w:cs="Arial"/>
          <w:lang w:eastAsia="en-GB"/>
        </w:rPr>
        <w:t xml:space="preserve">is </w:t>
      </w:r>
      <w:r w:rsidR="00536D3A">
        <w:rPr>
          <w:rFonts w:ascii="Arial" w:eastAsia="Times New Roman" w:hAnsi="Arial" w:cs="Arial"/>
          <w:lang w:eastAsia="en-GB"/>
        </w:rPr>
        <w:t>2</w:t>
      </w:r>
      <w:r w:rsidR="0080072C">
        <w:rPr>
          <w:rFonts w:ascii="Arial" w:eastAsia="Times New Roman" w:hAnsi="Arial" w:cs="Arial"/>
          <w:lang w:eastAsia="en-GB"/>
        </w:rPr>
        <w:t>.9</w:t>
      </w:r>
      <w:r w:rsidR="00487B22">
        <w:rPr>
          <w:rFonts w:ascii="Arial" w:eastAsia="Times New Roman" w:hAnsi="Arial" w:cs="Arial"/>
          <w:lang w:eastAsia="en-GB"/>
        </w:rPr>
        <w:t>5</w:t>
      </w:r>
      <w:r w:rsidR="00E13439" w:rsidRPr="00654ACD">
        <w:rPr>
          <w:rFonts w:ascii="Arial" w:eastAsia="Times New Roman" w:hAnsi="Arial" w:cs="Arial"/>
          <w:lang w:eastAsia="en-GB"/>
        </w:rPr>
        <w:t>ha</w:t>
      </w:r>
      <w:r w:rsidR="009D627C">
        <w:rPr>
          <w:rFonts w:ascii="Arial" w:eastAsia="Times New Roman" w:hAnsi="Arial" w:cs="Arial"/>
          <w:lang w:eastAsia="en-GB"/>
        </w:rPr>
        <w:t>, a slight increase from</w:t>
      </w:r>
      <w:r w:rsidR="00313B4B">
        <w:rPr>
          <w:rFonts w:ascii="Arial" w:eastAsia="Times New Roman" w:hAnsi="Arial" w:cs="Arial"/>
          <w:lang w:eastAsia="en-GB"/>
        </w:rPr>
        <w:t xml:space="preserve"> the last monitoring year but still</w:t>
      </w:r>
      <w:r w:rsidR="000B1638" w:rsidRPr="00654ACD">
        <w:rPr>
          <w:rFonts w:ascii="Arial" w:eastAsia="Times New Roman" w:hAnsi="Arial" w:cs="Arial"/>
          <w:lang w:eastAsia="en-GB"/>
        </w:rPr>
        <w:t xml:space="preserve">  </w:t>
      </w:r>
      <w:r w:rsidR="00E13439" w:rsidRPr="00654ACD">
        <w:rPr>
          <w:rFonts w:ascii="Arial" w:eastAsia="Times New Roman" w:hAnsi="Arial" w:cs="Arial"/>
          <w:lang w:eastAsia="en-GB"/>
        </w:rPr>
        <w:t>below the</w:t>
      </w:r>
      <w:r w:rsidR="000B1638" w:rsidRPr="00654ACD">
        <w:rPr>
          <w:rFonts w:ascii="Arial" w:eastAsia="Times New Roman" w:hAnsi="Arial" w:cs="Arial"/>
          <w:lang w:eastAsia="en-GB"/>
        </w:rPr>
        <w:t xml:space="preserve"> 5ha</w:t>
      </w:r>
      <w:r w:rsidR="00E13439" w:rsidRPr="00654ACD">
        <w:rPr>
          <w:rFonts w:ascii="Arial" w:eastAsia="Times New Roman" w:hAnsi="Arial" w:cs="Arial"/>
          <w:lang w:eastAsia="en-GB"/>
        </w:rPr>
        <w:t xml:space="preserve"> plan target</w:t>
      </w:r>
      <w:r w:rsidR="003B798D" w:rsidRPr="00654ACD">
        <w:rPr>
          <w:rFonts w:ascii="Arial" w:eastAsia="Times New Roman" w:hAnsi="Arial" w:cs="Arial"/>
          <w:lang w:eastAsia="en-GB"/>
        </w:rPr>
        <w:t xml:space="preserve"> for this category</w:t>
      </w:r>
      <w:r w:rsidR="00FF60E8" w:rsidRPr="00654ACD">
        <w:rPr>
          <w:rFonts w:ascii="Arial" w:eastAsia="Times New Roman" w:hAnsi="Arial" w:cs="Arial"/>
          <w:lang w:eastAsia="en-GB"/>
        </w:rPr>
        <w:t xml:space="preserve">. </w:t>
      </w:r>
    </w:p>
    <w:p w14:paraId="1BFBEC28" w14:textId="77777777" w:rsidR="006A6CDD" w:rsidRPr="00654ACD" w:rsidRDefault="006A6CDD" w:rsidP="006A6CDD">
      <w:pPr>
        <w:pStyle w:val="ListParagraph"/>
        <w:rPr>
          <w:rFonts w:ascii="Arial" w:eastAsia="Times New Roman" w:hAnsi="Arial" w:cs="Arial"/>
          <w:lang w:eastAsia="en-GB"/>
        </w:rPr>
      </w:pPr>
    </w:p>
    <w:p w14:paraId="4B2423EC" w14:textId="6C1250FB" w:rsidR="009E0A98" w:rsidRPr="00654ACD" w:rsidRDefault="7FEAB24C" w:rsidP="660D7AC1">
      <w:pPr>
        <w:pStyle w:val="ListParagraph"/>
        <w:numPr>
          <w:ilvl w:val="1"/>
          <w:numId w:val="37"/>
        </w:numPr>
        <w:spacing w:after="120" w:line="240" w:lineRule="auto"/>
        <w:ind w:left="709" w:hanging="709"/>
        <w:rPr>
          <w:rFonts w:ascii="Arial" w:eastAsia="Times New Roman" w:hAnsi="Arial" w:cs="Arial"/>
          <w:lang w:eastAsia="en-GB"/>
        </w:rPr>
      </w:pPr>
      <w:r w:rsidRPr="00654ACD">
        <w:rPr>
          <w:rFonts w:ascii="Arial" w:eastAsia="Times New Roman" w:hAnsi="Arial" w:cs="Arial"/>
          <w:lang w:eastAsia="en-GB"/>
        </w:rPr>
        <w:t xml:space="preserve">The </w:t>
      </w:r>
      <w:r w:rsidR="169FE5D2" w:rsidRPr="00654ACD">
        <w:rPr>
          <w:rFonts w:ascii="Arial" w:eastAsia="Times New Roman" w:hAnsi="Arial" w:cs="Arial"/>
          <w:lang w:eastAsia="en-GB"/>
        </w:rPr>
        <w:t>HEDNA has recommended a new</w:t>
      </w:r>
      <w:r w:rsidR="09D0C414" w:rsidRPr="00654ACD">
        <w:rPr>
          <w:rFonts w:ascii="Arial" w:eastAsia="Times New Roman" w:hAnsi="Arial" w:cs="Arial"/>
          <w:lang w:eastAsia="en-GB"/>
        </w:rPr>
        <w:t xml:space="preserve"> portfolio of</w:t>
      </w:r>
      <w:r w:rsidRPr="00654ACD">
        <w:rPr>
          <w:rFonts w:ascii="Arial" w:eastAsia="Times New Roman" w:hAnsi="Arial" w:cs="Arial"/>
          <w:lang w:eastAsia="en-GB"/>
        </w:rPr>
        <w:t xml:space="preserve"> employment land </w:t>
      </w:r>
      <w:r w:rsidR="169FE5D2" w:rsidRPr="00654ACD">
        <w:rPr>
          <w:rFonts w:ascii="Arial" w:eastAsia="Times New Roman" w:hAnsi="Arial" w:cs="Arial"/>
          <w:lang w:eastAsia="en-GB"/>
        </w:rPr>
        <w:t xml:space="preserve">to be taken forward </w:t>
      </w:r>
      <w:r w:rsidR="3C019CD0" w:rsidRPr="00654ACD">
        <w:rPr>
          <w:rFonts w:ascii="Arial" w:eastAsia="Times New Roman" w:hAnsi="Arial" w:cs="Arial"/>
          <w:lang w:eastAsia="en-GB"/>
        </w:rPr>
        <w:t xml:space="preserve">in the new Birmingham Local Plan. This would </w:t>
      </w:r>
      <w:r w:rsidR="33BE2A7D" w:rsidRPr="00654ACD">
        <w:rPr>
          <w:rFonts w:ascii="Arial" w:eastAsia="Times New Roman" w:hAnsi="Arial" w:cs="Arial"/>
          <w:lang w:eastAsia="en-GB"/>
        </w:rPr>
        <w:t xml:space="preserve">see </w:t>
      </w:r>
      <w:r w:rsidR="3C019CD0" w:rsidRPr="00654ACD">
        <w:rPr>
          <w:rFonts w:ascii="Arial" w:eastAsia="Times New Roman" w:hAnsi="Arial" w:cs="Arial"/>
          <w:lang w:eastAsia="en-GB"/>
        </w:rPr>
        <w:t>the</w:t>
      </w:r>
      <w:r w:rsidR="33BE2A7D" w:rsidRPr="00654ACD">
        <w:rPr>
          <w:rFonts w:ascii="Arial" w:eastAsia="Times New Roman" w:hAnsi="Arial" w:cs="Arial"/>
          <w:lang w:eastAsia="en-GB"/>
        </w:rPr>
        <w:t xml:space="preserve"> current RIS,</w:t>
      </w:r>
      <w:r w:rsidR="3C019CD0" w:rsidRPr="00654ACD">
        <w:rPr>
          <w:rFonts w:ascii="Arial" w:eastAsia="Times New Roman" w:hAnsi="Arial" w:cs="Arial"/>
          <w:lang w:eastAsia="en-GB"/>
        </w:rPr>
        <w:t xml:space="preserve"> </w:t>
      </w:r>
      <w:r w:rsidR="33BE2A7D" w:rsidRPr="00654ACD">
        <w:rPr>
          <w:rFonts w:ascii="Arial" w:eastAsia="Times New Roman" w:hAnsi="Arial" w:cs="Arial"/>
          <w:lang w:eastAsia="en-GB"/>
        </w:rPr>
        <w:t>Best, Good and Other Quality categories replaced by</w:t>
      </w:r>
      <w:r w:rsidR="69E1D177" w:rsidRPr="00654ACD">
        <w:rPr>
          <w:rFonts w:ascii="Arial" w:eastAsia="Times New Roman" w:hAnsi="Arial" w:cs="Arial"/>
          <w:lang w:eastAsia="en-GB"/>
        </w:rPr>
        <w:t xml:space="preserve"> four categories based on site size. Further information on this can be found within the HEDNA or the Birmingham Local Plan Issues and Options Consultation Document. The future portfolio</w:t>
      </w:r>
      <w:r w:rsidRPr="00654ACD">
        <w:rPr>
          <w:rFonts w:ascii="Arial" w:eastAsia="Times New Roman" w:hAnsi="Arial" w:cs="Arial"/>
          <w:lang w:eastAsia="en-GB"/>
        </w:rPr>
        <w:t xml:space="preserve"> will </w:t>
      </w:r>
      <w:r w:rsidR="1F63B140" w:rsidRPr="00654ACD">
        <w:rPr>
          <w:rFonts w:ascii="Arial" w:eastAsia="Times New Roman" w:hAnsi="Arial" w:cs="Arial"/>
          <w:lang w:eastAsia="en-GB"/>
        </w:rPr>
        <w:t>reflect</w:t>
      </w:r>
      <w:r w:rsidRPr="00654ACD">
        <w:rPr>
          <w:rFonts w:ascii="Arial" w:eastAsia="Times New Roman" w:hAnsi="Arial" w:cs="Arial"/>
          <w:lang w:eastAsia="en-GB"/>
        </w:rPr>
        <w:t xml:space="preserve"> the government’s changes to the Use Classes Order </w:t>
      </w:r>
      <w:r w:rsidR="61E6F9C7" w:rsidRPr="00654ACD">
        <w:rPr>
          <w:rFonts w:ascii="Arial" w:eastAsia="Times New Roman" w:hAnsi="Arial" w:cs="Arial"/>
          <w:lang w:eastAsia="en-GB"/>
        </w:rPr>
        <w:t>and</w:t>
      </w:r>
      <w:r w:rsidR="4F6039C2" w:rsidRPr="00654ACD">
        <w:rPr>
          <w:rFonts w:ascii="Arial" w:eastAsia="Times New Roman" w:hAnsi="Arial" w:cs="Arial"/>
          <w:lang w:eastAsia="en-GB"/>
        </w:rPr>
        <w:t xml:space="preserve"> will only include land that is proposed for B2 or B8 development</w:t>
      </w:r>
      <w:r w:rsidR="648F8E0A" w:rsidRPr="00654ACD">
        <w:rPr>
          <w:rFonts w:ascii="Arial" w:eastAsia="Times New Roman" w:hAnsi="Arial" w:cs="Arial"/>
          <w:lang w:eastAsia="en-GB"/>
        </w:rPr>
        <w:t>, thus excluding broader class E uses</w:t>
      </w:r>
      <w:r w:rsidR="4F6039C2" w:rsidRPr="00654ACD">
        <w:rPr>
          <w:rFonts w:ascii="Arial" w:eastAsia="Times New Roman" w:hAnsi="Arial" w:cs="Arial"/>
          <w:lang w:eastAsia="en-GB"/>
        </w:rPr>
        <w:t>.</w:t>
      </w:r>
      <w:r w:rsidRPr="00654ACD">
        <w:rPr>
          <w:rFonts w:ascii="Arial" w:eastAsia="Times New Roman" w:hAnsi="Arial" w:cs="Arial"/>
          <w:lang w:eastAsia="en-GB"/>
        </w:rPr>
        <w:t xml:space="preserve"> </w:t>
      </w:r>
    </w:p>
    <w:p w14:paraId="2B6A8838" w14:textId="77777777" w:rsidR="00A76870" w:rsidRPr="00654ACD" w:rsidRDefault="001F400A" w:rsidP="008D5A28">
      <w:pPr>
        <w:pStyle w:val="Heading2"/>
      </w:pPr>
      <w:bookmarkStart w:id="110" w:name="_Toc161932262"/>
      <w:bookmarkStart w:id="111" w:name="_Hlk24729649"/>
      <w:r w:rsidRPr="00654ACD">
        <w:lastRenderedPageBreak/>
        <w:t>TP</w:t>
      </w:r>
      <w:r w:rsidR="000813C4" w:rsidRPr="00654ACD">
        <w:t>1</w:t>
      </w:r>
      <w:r w:rsidR="00601810" w:rsidRPr="00654ACD">
        <w:t>8</w:t>
      </w:r>
      <w:r w:rsidR="00503DB2" w:rsidRPr="00654ACD">
        <w:t xml:space="preserve"> </w:t>
      </w:r>
      <w:r w:rsidR="000813C4" w:rsidRPr="00654ACD">
        <w:t>Regional Investment Sites</w:t>
      </w:r>
      <w:r w:rsidR="008E7206" w:rsidRPr="00654ACD">
        <w:t xml:space="preserve"> </w:t>
      </w:r>
      <w:bookmarkEnd w:id="110"/>
    </w:p>
    <w:p w14:paraId="40F7229A" w14:textId="74C89B9E" w:rsidR="00A76870" w:rsidRPr="00654ACD" w:rsidRDefault="003674B1" w:rsidP="008D5A28">
      <w:pPr>
        <w:pStyle w:val="Heading3"/>
      </w:pPr>
      <w:r w:rsidRPr="00654ACD">
        <w:t>TP1</w:t>
      </w:r>
      <w:r w:rsidR="00601810" w:rsidRPr="00654ACD">
        <w:t>8</w:t>
      </w:r>
      <w:r w:rsidRPr="00654ACD">
        <w:t>/1: Land Developed in Each RIS</w:t>
      </w:r>
      <w:r w:rsidR="00F875CF" w:rsidRPr="00654ACD">
        <w:t xml:space="preserve"> (hectares)</w:t>
      </w:r>
    </w:p>
    <w:tbl>
      <w:tblPr>
        <w:tblW w:w="654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nd Developed in Each RIS"/>
      </w:tblPr>
      <w:tblGrid>
        <w:gridCol w:w="1335"/>
        <w:gridCol w:w="1896"/>
        <w:gridCol w:w="1896"/>
        <w:gridCol w:w="1417"/>
      </w:tblGrid>
      <w:tr w:rsidR="00FD6BCC" w:rsidRPr="00654ACD" w14:paraId="73439D21" w14:textId="77777777" w:rsidTr="009056D4">
        <w:trPr>
          <w:trHeight w:val="283"/>
          <w:tblHeader/>
        </w:trPr>
        <w:tc>
          <w:tcPr>
            <w:tcW w:w="1335" w:type="dxa"/>
            <w:tcMar>
              <w:top w:w="0" w:type="dxa"/>
              <w:left w:w="108" w:type="dxa"/>
              <w:bottom w:w="0" w:type="dxa"/>
              <w:right w:w="108" w:type="dxa"/>
            </w:tcMar>
            <w:vAlign w:val="center"/>
          </w:tcPr>
          <w:p w14:paraId="0687D9DA"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b/>
                <w:bCs/>
                <w:color w:val="000000"/>
                <w:lang w:eastAsia="en-GB"/>
              </w:rPr>
              <w:t>Year</w:t>
            </w:r>
          </w:p>
        </w:tc>
        <w:tc>
          <w:tcPr>
            <w:tcW w:w="1896" w:type="dxa"/>
            <w:tcMar>
              <w:top w:w="0" w:type="dxa"/>
              <w:left w:w="108" w:type="dxa"/>
              <w:bottom w:w="0" w:type="dxa"/>
              <w:right w:w="108" w:type="dxa"/>
            </w:tcMar>
            <w:vAlign w:val="center"/>
          </w:tcPr>
          <w:p w14:paraId="24BD2D74"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b/>
                <w:bCs/>
                <w:color w:val="000000"/>
                <w:lang w:eastAsia="en-GB"/>
              </w:rPr>
              <w:t>Aston RIS</w:t>
            </w:r>
          </w:p>
        </w:tc>
        <w:tc>
          <w:tcPr>
            <w:tcW w:w="1896" w:type="dxa"/>
            <w:tcMar>
              <w:top w:w="0" w:type="dxa"/>
              <w:left w:w="108" w:type="dxa"/>
              <w:bottom w:w="0" w:type="dxa"/>
              <w:right w:w="108" w:type="dxa"/>
            </w:tcMar>
            <w:vAlign w:val="center"/>
          </w:tcPr>
          <w:p w14:paraId="088589E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b/>
                <w:bCs/>
                <w:color w:val="000000"/>
                <w:lang w:eastAsia="en-GB"/>
              </w:rPr>
              <w:t>Longbridge RIS</w:t>
            </w:r>
          </w:p>
        </w:tc>
        <w:tc>
          <w:tcPr>
            <w:tcW w:w="1417" w:type="dxa"/>
            <w:tcMar>
              <w:top w:w="0" w:type="dxa"/>
              <w:left w:w="108" w:type="dxa"/>
              <w:bottom w:w="0" w:type="dxa"/>
              <w:right w:w="108" w:type="dxa"/>
            </w:tcMar>
            <w:vAlign w:val="center"/>
          </w:tcPr>
          <w:p w14:paraId="0607C600"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b/>
                <w:bCs/>
                <w:color w:val="000000"/>
                <w:lang w:eastAsia="en-GB"/>
              </w:rPr>
              <w:t>Total</w:t>
            </w:r>
          </w:p>
        </w:tc>
      </w:tr>
      <w:tr w:rsidR="00FD6BCC" w:rsidRPr="00654ACD" w14:paraId="114EE274" w14:textId="77777777" w:rsidTr="009056D4">
        <w:trPr>
          <w:trHeight w:val="283"/>
        </w:trPr>
        <w:tc>
          <w:tcPr>
            <w:tcW w:w="1335" w:type="dxa"/>
            <w:tcMar>
              <w:top w:w="0" w:type="dxa"/>
              <w:left w:w="108" w:type="dxa"/>
              <w:bottom w:w="0" w:type="dxa"/>
              <w:right w:w="108" w:type="dxa"/>
            </w:tcMar>
            <w:vAlign w:val="center"/>
            <w:hideMark/>
          </w:tcPr>
          <w:p w14:paraId="03EFDE7F"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2011/12</w:t>
            </w:r>
          </w:p>
        </w:tc>
        <w:tc>
          <w:tcPr>
            <w:tcW w:w="1896" w:type="dxa"/>
            <w:tcMar>
              <w:top w:w="0" w:type="dxa"/>
              <w:left w:w="108" w:type="dxa"/>
              <w:bottom w:w="0" w:type="dxa"/>
              <w:right w:w="108" w:type="dxa"/>
            </w:tcMar>
            <w:vAlign w:val="center"/>
            <w:hideMark/>
          </w:tcPr>
          <w:p w14:paraId="24376A02"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896" w:type="dxa"/>
            <w:tcMar>
              <w:top w:w="0" w:type="dxa"/>
              <w:left w:w="108" w:type="dxa"/>
              <w:bottom w:w="0" w:type="dxa"/>
              <w:right w:w="108" w:type="dxa"/>
            </w:tcMar>
            <w:vAlign w:val="center"/>
            <w:hideMark/>
          </w:tcPr>
          <w:p w14:paraId="7CEA8738"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4C526DE6"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52DB6C6D" w14:textId="77777777" w:rsidTr="009056D4">
        <w:trPr>
          <w:trHeight w:val="283"/>
        </w:trPr>
        <w:tc>
          <w:tcPr>
            <w:tcW w:w="1335" w:type="dxa"/>
            <w:tcMar>
              <w:top w:w="0" w:type="dxa"/>
              <w:left w:w="108" w:type="dxa"/>
              <w:bottom w:w="0" w:type="dxa"/>
              <w:right w:w="108" w:type="dxa"/>
            </w:tcMar>
            <w:vAlign w:val="center"/>
            <w:hideMark/>
          </w:tcPr>
          <w:p w14:paraId="1A524413"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2012/13</w:t>
            </w:r>
          </w:p>
        </w:tc>
        <w:tc>
          <w:tcPr>
            <w:tcW w:w="1896" w:type="dxa"/>
            <w:tcMar>
              <w:top w:w="0" w:type="dxa"/>
              <w:left w:w="108" w:type="dxa"/>
              <w:bottom w:w="0" w:type="dxa"/>
              <w:right w:w="108" w:type="dxa"/>
            </w:tcMar>
            <w:vAlign w:val="center"/>
            <w:hideMark/>
          </w:tcPr>
          <w:p w14:paraId="610A4EC3"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896" w:type="dxa"/>
            <w:tcMar>
              <w:top w:w="0" w:type="dxa"/>
              <w:left w:w="108" w:type="dxa"/>
              <w:bottom w:w="0" w:type="dxa"/>
              <w:right w:w="108" w:type="dxa"/>
            </w:tcMar>
            <w:vAlign w:val="center"/>
            <w:hideMark/>
          </w:tcPr>
          <w:p w14:paraId="637C8214"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3A97210B"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0234729E" w14:textId="77777777" w:rsidTr="009056D4">
        <w:trPr>
          <w:trHeight w:val="283"/>
        </w:trPr>
        <w:tc>
          <w:tcPr>
            <w:tcW w:w="1335" w:type="dxa"/>
            <w:tcMar>
              <w:top w:w="0" w:type="dxa"/>
              <w:left w:w="108" w:type="dxa"/>
              <w:bottom w:w="0" w:type="dxa"/>
              <w:right w:w="108" w:type="dxa"/>
            </w:tcMar>
            <w:vAlign w:val="center"/>
            <w:hideMark/>
          </w:tcPr>
          <w:p w14:paraId="46DB6BBC"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2013/14</w:t>
            </w:r>
          </w:p>
        </w:tc>
        <w:tc>
          <w:tcPr>
            <w:tcW w:w="1896" w:type="dxa"/>
            <w:tcMar>
              <w:top w:w="0" w:type="dxa"/>
              <w:left w:w="108" w:type="dxa"/>
              <w:bottom w:w="0" w:type="dxa"/>
              <w:right w:w="108" w:type="dxa"/>
            </w:tcMar>
            <w:vAlign w:val="center"/>
            <w:hideMark/>
          </w:tcPr>
          <w:p w14:paraId="6AC0F8D7"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896" w:type="dxa"/>
            <w:tcMar>
              <w:top w:w="0" w:type="dxa"/>
              <w:left w:w="108" w:type="dxa"/>
              <w:bottom w:w="0" w:type="dxa"/>
              <w:right w:w="108" w:type="dxa"/>
            </w:tcMar>
            <w:vAlign w:val="center"/>
            <w:hideMark/>
          </w:tcPr>
          <w:p w14:paraId="08173F61"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7EE71598"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055D5012" w14:textId="77777777" w:rsidTr="009056D4">
        <w:trPr>
          <w:trHeight w:val="283"/>
        </w:trPr>
        <w:tc>
          <w:tcPr>
            <w:tcW w:w="1335" w:type="dxa"/>
            <w:tcMar>
              <w:top w:w="0" w:type="dxa"/>
              <w:left w:w="108" w:type="dxa"/>
              <w:bottom w:w="0" w:type="dxa"/>
              <w:right w:w="108" w:type="dxa"/>
            </w:tcMar>
            <w:vAlign w:val="center"/>
            <w:hideMark/>
          </w:tcPr>
          <w:p w14:paraId="311DB76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2014/15</w:t>
            </w:r>
          </w:p>
        </w:tc>
        <w:tc>
          <w:tcPr>
            <w:tcW w:w="1896" w:type="dxa"/>
            <w:tcMar>
              <w:top w:w="0" w:type="dxa"/>
              <w:left w:w="108" w:type="dxa"/>
              <w:bottom w:w="0" w:type="dxa"/>
              <w:right w:w="108" w:type="dxa"/>
            </w:tcMar>
            <w:vAlign w:val="center"/>
            <w:hideMark/>
          </w:tcPr>
          <w:p w14:paraId="5C1166AC"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896" w:type="dxa"/>
            <w:tcMar>
              <w:top w:w="0" w:type="dxa"/>
              <w:left w:w="108" w:type="dxa"/>
              <w:bottom w:w="0" w:type="dxa"/>
              <w:right w:w="108" w:type="dxa"/>
            </w:tcMar>
            <w:vAlign w:val="center"/>
            <w:hideMark/>
          </w:tcPr>
          <w:p w14:paraId="229CC22E"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72D2358D"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3F91C693" w14:textId="77777777" w:rsidTr="009056D4">
        <w:trPr>
          <w:trHeight w:val="283"/>
        </w:trPr>
        <w:tc>
          <w:tcPr>
            <w:tcW w:w="1335" w:type="dxa"/>
            <w:tcMar>
              <w:top w:w="0" w:type="dxa"/>
              <w:left w:w="108" w:type="dxa"/>
              <w:bottom w:w="0" w:type="dxa"/>
              <w:right w:w="108" w:type="dxa"/>
            </w:tcMar>
            <w:vAlign w:val="center"/>
            <w:hideMark/>
          </w:tcPr>
          <w:p w14:paraId="67D5811A"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2015/16</w:t>
            </w:r>
          </w:p>
        </w:tc>
        <w:tc>
          <w:tcPr>
            <w:tcW w:w="1896" w:type="dxa"/>
            <w:tcMar>
              <w:top w:w="0" w:type="dxa"/>
              <w:left w:w="108" w:type="dxa"/>
              <w:bottom w:w="0" w:type="dxa"/>
              <w:right w:w="108" w:type="dxa"/>
            </w:tcMar>
            <w:vAlign w:val="center"/>
            <w:hideMark/>
          </w:tcPr>
          <w:p w14:paraId="04C6B5FD"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 xml:space="preserve"> 0</w:t>
            </w:r>
          </w:p>
        </w:tc>
        <w:tc>
          <w:tcPr>
            <w:tcW w:w="1896" w:type="dxa"/>
            <w:tcMar>
              <w:top w:w="0" w:type="dxa"/>
              <w:left w:w="108" w:type="dxa"/>
              <w:bottom w:w="0" w:type="dxa"/>
              <w:right w:w="108" w:type="dxa"/>
            </w:tcMar>
            <w:vAlign w:val="center"/>
            <w:hideMark/>
          </w:tcPr>
          <w:p w14:paraId="564061D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7EF607AF"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0</w:t>
            </w:r>
          </w:p>
        </w:tc>
      </w:tr>
      <w:tr w:rsidR="00FD6BCC" w:rsidRPr="00654ACD" w14:paraId="5A4A625B" w14:textId="77777777" w:rsidTr="009056D4">
        <w:trPr>
          <w:trHeight w:val="283"/>
        </w:trPr>
        <w:tc>
          <w:tcPr>
            <w:tcW w:w="1335" w:type="dxa"/>
            <w:tcMar>
              <w:top w:w="0" w:type="dxa"/>
              <w:left w:w="108" w:type="dxa"/>
              <w:bottom w:w="0" w:type="dxa"/>
              <w:right w:w="108" w:type="dxa"/>
            </w:tcMar>
            <w:vAlign w:val="center"/>
            <w:hideMark/>
          </w:tcPr>
          <w:p w14:paraId="567BD4EF"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2016/17</w:t>
            </w:r>
          </w:p>
        </w:tc>
        <w:tc>
          <w:tcPr>
            <w:tcW w:w="1896" w:type="dxa"/>
            <w:tcMar>
              <w:top w:w="0" w:type="dxa"/>
              <w:left w:w="108" w:type="dxa"/>
              <w:bottom w:w="0" w:type="dxa"/>
              <w:right w:w="108" w:type="dxa"/>
            </w:tcMar>
            <w:vAlign w:val="center"/>
            <w:hideMark/>
          </w:tcPr>
          <w:p w14:paraId="67A4C55D"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3.52</w:t>
            </w:r>
          </w:p>
        </w:tc>
        <w:tc>
          <w:tcPr>
            <w:tcW w:w="1896" w:type="dxa"/>
            <w:tcMar>
              <w:top w:w="0" w:type="dxa"/>
              <w:left w:w="108" w:type="dxa"/>
              <w:bottom w:w="0" w:type="dxa"/>
              <w:right w:w="108" w:type="dxa"/>
            </w:tcMar>
            <w:vAlign w:val="center"/>
            <w:hideMark/>
          </w:tcPr>
          <w:p w14:paraId="37347A3F"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73428738"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3.52</w:t>
            </w:r>
          </w:p>
        </w:tc>
      </w:tr>
      <w:tr w:rsidR="00FD6BCC" w:rsidRPr="00654ACD" w14:paraId="1837B562" w14:textId="77777777" w:rsidTr="009056D4">
        <w:trPr>
          <w:trHeight w:val="283"/>
        </w:trPr>
        <w:tc>
          <w:tcPr>
            <w:tcW w:w="1335" w:type="dxa"/>
            <w:tcMar>
              <w:top w:w="0" w:type="dxa"/>
              <w:left w:w="108" w:type="dxa"/>
              <w:bottom w:w="0" w:type="dxa"/>
              <w:right w:w="108" w:type="dxa"/>
            </w:tcMar>
            <w:vAlign w:val="center"/>
            <w:hideMark/>
          </w:tcPr>
          <w:p w14:paraId="72AC365D"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2017/18</w:t>
            </w:r>
          </w:p>
        </w:tc>
        <w:tc>
          <w:tcPr>
            <w:tcW w:w="1896" w:type="dxa"/>
            <w:tcMar>
              <w:top w:w="0" w:type="dxa"/>
              <w:left w:w="108" w:type="dxa"/>
              <w:bottom w:w="0" w:type="dxa"/>
              <w:right w:w="108" w:type="dxa"/>
            </w:tcMar>
            <w:vAlign w:val="center"/>
            <w:hideMark/>
          </w:tcPr>
          <w:p w14:paraId="53AE90E9"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896" w:type="dxa"/>
            <w:tcMar>
              <w:top w:w="0" w:type="dxa"/>
              <w:left w:w="108" w:type="dxa"/>
              <w:bottom w:w="0" w:type="dxa"/>
              <w:right w:w="108" w:type="dxa"/>
            </w:tcMar>
            <w:vAlign w:val="center"/>
            <w:hideMark/>
          </w:tcPr>
          <w:p w14:paraId="6AFA0FB0"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1638B300"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33A76A50" w14:textId="77777777" w:rsidTr="009056D4">
        <w:trPr>
          <w:trHeight w:val="283"/>
        </w:trPr>
        <w:tc>
          <w:tcPr>
            <w:tcW w:w="1335" w:type="dxa"/>
            <w:tcMar>
              <w:top w:w="0" w:type="dxa"/>
              <w:left w:w="108" w:type="dxa"/>
              <w:bottom w:w="0" w:type="dxa"/>
              <w:right w:w="108" w:type="dxa"/>
            </w:tcMar>
            <w:vAlign w:val="center"/>
            <w:hideMark/>
          </w:tcPr>
          <w:p w14:paraId="2C3634CA"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2018/19</w:t>
            </w:r>
          </w:p>
        </w:tc>
        <w:tc>
          <w:tcPr>
            <w:tcW w:w="1896" w:type="dxa"/>
            <w:tcMar>
              <w:top w:w="0" w:type="dxa"/>
              <w:left w:w="108" w:type="dxa"/>
              <w:bottom w:w="0" w:type="dxa"/>
              <w:right w:w="108" w:type="dxa"/>
            </w:tcMar>
            <w:vAlign w:val="center"/>
            <w:hideMark/>
          </w:tcPr>
          <w:p w14:paraId="3693E819"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1.18</w:t>
            </w:r>
          </w:p>
        </w:tc>
        <w:tc>
          <w:tcPr>
            <w:tcW w:w="1896" w:type="dxa"/>
            <w:tcMar>
              <w:top w:w="0" w:type="dxa"/>
              <w:left w:w="108" w:type="dxa"/>
              <w:bottom w:w="0" w:type="dxa"/>
              <w:right w:w="108" w:type="dxa"/>
            </w:tcMar>
            <w:vAlign w:val="center"/>
            <w:hideMark/>
          </w:tcPr>
          <w:p w14:paraId="633BE231"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0B616D36"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1.18</w:t>
            </w:r>
          </w:p>
        </w:tc>
      </w:tr>
      <w:tr w:rsidR="00FD6BCC" w:rsidRPr="00654ACD" w14:paraId="364CF075" w14:textId="77777777" w:rsidTr="009056D4">
        <w:trPr>
          <w:trHeight w:val="283"/>
        </w:trPr>
        <w:tc>
          <w:tcPr>
            <w:tcW w:w="1335" w:type="dxa"/>
            <w:vAlign w:val="center"/>
          </w:tcPr>
          <w:p w14:paraId="38A653A8"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2019/20</w:t>
            </w:r>
          </w:p>
        </w:tc>
        <w:tc>
          <w:tcPr>
            <w:tcW w:w="1896" w:type="dxa"/>
            <w:tcMar>
              <w:top w:w="0" w:type="dxa"/>
              <w:left w:w="108" w:type="dxa"/>
              <w:bottom w:w="0" w:type="dxa"/>
              <w:right w:w="108" w:type="dxa"/>
            </w:tcMar>
            <w:vAlign w:val="center"/>
          </w:tcPr>
          <w:p w14:paraId="5FE430A4"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3.01</w:t>
            </w:r>
          </w:p>
        </w:tc>
        <w:tc>
          <w:tcPr>
            <w:tcW w:w="1896" w:type="dxa"/>
            <w:tcMar>
              <w:top w:w="0" w:type="dxa"/>
              <w:left w:w="108" w:type="dxa"/>
              <w:bottom w:w="0" w:type="dxa"/>
              <w:right w:w="108" w:type="dxa"/>
            </w:tcMar>
            <w:vAlign w:val="center"/>
          </w:tcPr>
          <w:p w14:paraId="502AF0E6"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0.53</w:t>
            </w:r>
          </w:p>
        </w:tc>
        <w:tc>
          <w:tcPr>
            <w:tcW w:w="1417" w:type="dxa"/>
            <w:tcMar>
              <w:top w:w="0" w:type="dxa"/>
              <w:left w:w="108" w:type="dxa"/>
              <w:bottom w:w="0" w:type="dxa"/>
              <w:right w:w="108" w:type="dxa"/>
            </w:tcMar>
            <w:vAlign w:val="center"/>
          </w:tcPr>
          <w:p w14:paraId="1A6881EC"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3.54</w:t>
            </w:r>
          </w:p>
        </w:tc>
      </w:tr>
      <w:tr w:rsidR="00FD6BCC" w:rsidRPr="00654ACD" w14:paraId="3C39BBEF" w14:textId="77777777" w:rsidTr="009056D4">
        <w:trPr>
          <w:trHeight w:val="283"/>
        </w:trPr>
        <w:tc>
          <w:tcPr>
            <w:tcW w:w="1335" w:type="dxa"/>
            <w:vAlign w:val="center"/>
          </w:tcPr>
          <w:p w14:paraId="40B19B69"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2020/21</w:t>
            </w:r>
          </w:p>
        </w:tc>
        <w:tc>
          <w:tcPr>
            <w:tcW w:w="1896" w:type="dxa"/>
            <w:tcMar>
              <w:top w:w="0" w:type="dxa"/>
              <w:left w:w="108" w:type="dxa"/>
              <w:bottom w:w="0" w:type="dxa"/>
              <w:right w:w="108" w:type="dxa"/>
            </w:tcMar>
            <w:vAlign w:val="center"/>
          </w:tcPr>
          <w:p w14:paraId="78A3DBFD"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896" w:type="dxa"/>
            <w:tcMar>
              <w:top w:w="0" w:type="dxa"/>
              <w:left w:w="108" w:type="dxa"/>
              <w:bottom w:w="0" w:type="dxa"/>
              <w:right w:w="108" w:type="dxa"/>
            </w:tcMar>
            <w:vAlign w:val="center"/>
          </w:tcPr>
          <w:p w14:paraId="413B78BD"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tcPr>
          <w:p w14:paraId="2193C001"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408C2F7A" w14:textId="77777777" w:rsidTr="009056D4">
        <w:trPr>
          <w:trHeight w:val="283"/>
        </w:trPr>
        <w:tc>
          <w:tcPr>
            <w:tcW w:w="1335" w:type="dxa"/>
            <w:vAlign w:val="center"/>
          </w:tcPr>
          <w:p w14:paraId="0DEB83F0"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2021/22</w:t>
            </w:r>
          </w:p>
        </w:tc>
        <w:tc>
          <w:tcPr>
            <w:tcW w:w="1896" w:type="dxa"/>
            <w:tcMar>
              <w:top w:w="0" w:type="dxa"/>
              <w:left w:w="108" w:type="dxa"/>
              <w:bottom w:w="0" w:type="dxa"/>
              <w:right w:w="108" w:type="dxa"/>
            </w:tcMar>
            <w:vAlign w:val="center"/>
          </w:tcPr>
          <w:p w14:paraId="1F3145F0"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2.66</w:t>
            </w:r>
          </w:p>
        </w:tc>
        <w:tc>
          <w:tcPr>
            <w:tcW w:w="1896" w:type="dxa"/>
            <w:tcMar>
              <w:top w:w="0" w:type="dxa"/>
              <w:left w:w="108" w:type="dxa"/>
              <w:bottom w:w="0" w:type="dxa"/>
              <w:right w:w="108" w:type="dxa"/>
            </w:tcMar>
            <w:vAlign w:val="center"/>
          </w:tcPr>
          <w:p w14:paraId="4054C10F"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tcPr>
          <w:p w14:paraId="0E7F311F"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2.66</w:t>
            </w:r>
          </w:p>
        </w:tc>
      </w:tr>
      <w:tr w:rsidR="00FD6BCC" w:rsidRPr="00654ACD" w14:paraId="7235AAD0" w14:textId="77777777" w:rsidTr="009056D4">
        <w:trPr>
          <w:trHeight w:val="283"/>
        </w:trPr>
        <w:tc>
          <w:tcPr>
            <w:tcW w:w="1335" w:type="dxa"/>
            <w:vAlign w:val="center"/>
          </w:tcPr>
          <w:p w14:paraId="5D06448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2022/23</w:t>
            </w:r>
          </w:p>
        </w:tc>
        <w:tc>
          <w:tcPr>
            <w:tcW w:w="1896" w:type="dxa"/>
            <w:tcMar>
              <w:top w:w="0" w:type="dxa"/>
              <w:left w:w="108" w:type="dxa"/>
              <w:bottom w:w="0" w:type="dxa"/>
              <w:right w:w="108" w:type="dxa"/>
            </w:tcMar>
            <w:vAlign w:val="center"/>
          </w:tcPr>
          <w:p w14:paraId="547F7D0E"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896" w:type="dxa"/>
            <w:tcMar>
              <w:top w:w="0" w:type="dxa"/>
              <w:left w:w="108" w:type="dxa"/>
              <w:bottom w:w="0" w:type="dxa"/>
              <w:right w:w="108" w:type="dxa"/>
            </w:tcMar>
            <w:vAlign w:val="center"/>
          </w:tcPr>
          <w:p w14:paraId="39ED5AA7"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tcPr>
          <w:p w14:paraId="61BB86F7"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4C88AF5B" w14:textId="77777777" w:rsidTr="009056D4">
        <w:trPr>
          <w:trHeight w:val="283"/>
        </w:trPr>
        <w:tc>
          <w:tcPr>
            <w:tcW w:w="1335" w:type="dxa"/>
            <w:vAlign w:val="center"/>
          </w:tcPr>
          <w:p w14:paraId="0FE6DBC9"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2023/24</w:t>
            </w:r>
          </w:p>
        </w:tc>
        <w:tc>
          <w:tcPr>
            <w:tcW w:w="1896" w:type="dxa"/>
            <w:tcMar>
              <w:top w:w="0" w:type="dxa"/>
              <w:left w:w="108" w:type="dxa"/>
              <w:bottom w:w="0" w:type="dxa"/>
              <w:right w:w="108" w:type="dxa"/>
            </w:tcMar>
            <w:vAlign w:val="center"/>
          </w:tcPr>
          <w:p w14:paraId="268A68FD"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0</w:t>
            </w:r>
          </w:p>
        </w:tc>
        <w:tc>
          <w:tcPr>
            <w:tcW w:w="1896" w:type="dxa"/>
            <w:tcMar>
              <w:top w:w="0" w:type="dxa"/>
              <w:left w:w="108" w:type="dxa"/>
              <w:bottom w:w="0" w:type="dxa"/>
              <w:right w:w="108" w:type="dxa"/>
            </w:tcMar>
            <w:vAlign w:val="center"/>
          </w:tcPr>
          <w:p w14:paraId="26EA89E1" w14:textId="77777777" w:rsidR="00FD6BCC" w:rsidRPr="00654ACD" w:rsidRDefault="00FD6BCC" w:rsidP="009056D4">
            <w:pPr>
              <w:spacing w:after="0" w:line="240" w:lineRule="auto"/>
              <w:jc w:val="center"/>
              <w:rPr>
                <w:rFonts w:ascii="Arial" w:hAnsi="Arial" w:cs="Arial"/>
                <w:color w:val="000000"/>
                <w:lang w:eastAsia="en-GB"/>
              </w:rPr>
            </w:pPr>
            <w:r w:rsidRPr="006328ED">
              <w:rPr>
                <w:rFonts w:ascii="Arial" w:hAnsi="Arial" w:cs="Arial"/>
                <w:color w:val="000000"/>
                <w:lang w:eastAsia="en-GB"/>
              </w:rPr>
              <w:t>1.92</w:t>
            </w:r>
          </w:p>
        </w:tc>
        <w:tc>
          <w:tcPr>
            <w:tcW w:w="1417" w:type="dxa"/>
            <w:tcMar>
              <w:top w:w="0" w:type="dxa"/>
              <w:left w:w="108" w:type="dxa"/>
              <w:bottom w:w="0" w:type="dxa"/>
              <w:right w:w="108" w:type="dxa"/>
            </w:tcMar>
            <w:vAlign w:val="center"/>
          </w:tcPr>
          <w:p w14:paraId="0EB839A9"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1.92</w:t>
            </w:r>
          </w:p>
        </w:tc>
      </w:tr>
      <w:tr w:rsidR="00FD6BCC" w:rsidRPr="00654ACD" w14:paraId="37C8E0F3" w14:textId="77777777" w:rsidTr="009056D4">
        <w:trPr>
          <w:trHeight w:val="283"/>
        </w:trPr>
        <w:tc>
          <w:tcPr>
            <w:tcW w:w="1335" w:type="dxa"/>
            <w:tcMar>
              <w:top w:w="0" w:type="dxa"/>
              <w:left w:w="108" w:type="dxa"/>
              <w:bottom w:w="0" w:type="dxa"/>
              <w:right w:w="108" w:type="dxa"/>
            </w:tcMar>
            <w:vAlign w:val="center"/>
            <w:hideMark/>
          </w:tcPr>
          <w:p w14:paraId="32BC2148" w14:textId="77777777" w:rsidR="00FD6BCC" w:rsidRPr="00654ACD" w:rsidRDefault="00FD6BCC" w:rsidP="009056D4">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Total</w:t>
            </w:r>
          </w:p>
        </w:tc>
        <w:tc>
          <w:tcPr>
            <w:tcW w:w="1896" w:type="dxa"/>
            <w:tcMar>
              <w:top w:w="0" w:type="dxa"/>
              <w:left w:w="108" w:type="dxa"/>
              <w:bottom w:w="0" w:type="dxa"/>
              <w:right w:w="108" w:type="dxa"/>
            </w:tcMar>
            <w:vAlign w:val="center"/>
            <w:hideMark/>
          </w:tcPr>
          <w:p w14:paraId="76559E38" w14:textId="6CBDDFFB" w:rsidR="00FD6BCC" w:rsidRPr="00654ACD" w:rsidRDefault="00FD6BCC" w:rsidP="009056D4">
            <w:pPr>
              <w:spacing w:after="0" w:line="240" w:lineRule="auto"/>
              <w:jc w:val="center"/>
              <w:rPr>
                <w:rFonts w:ascii="Arial" w:hAnsi="Arial" w:cs="Arial"/>
                <w:b/>
                <w:bCs/>
                <w:color w:val="000000"/>
                <w:lang w:eastAsia="en-GB"/>
              </w:rPr>
            </w:pPr>
            <w:r>
              <w:rPr>
                <w:rFonts w:ascii="Arial" w:hAnsi="Arial" w:cs="Arial"/>
                <w:b/>
                <w:bCs/>
                <w:color w:val="000000"/>
                <w:lang w:eastAsia="en-GB"/>
              </w:rPr>
              <w:t>10.37</w:t>
            </w:r>
          </w:p>
        </w:tc>
        <w:tc>
          <w:tcPr>
            <w:tcW w:w="1896" w:type="dxa"/>
            <w:tcMar>
              <w:top w:w="0" w:type="dxa"/>
              <w:left w:w="108" w:type="dxa"/>
              <w:bottom w:w="0" w:type="dxa"/>
              <w:right w:w="108" w:type="dxa"/>
            </w:tcMar>
            <w:vAlign w:val="center"/>
            <w:hideMark/>
          </w:tcPr>
          <w:p w14:paraId="4DA3CD18" w14:textId="4B46A495" w:rsidR="00FD6BCC" w:rsidRPr="00654ACD" w:rsidRDefault="00FD6BCC" w:rsidP="009056D4">
            <w:pPr>
              <w:spacing w:after="0" w:line="240" w:lineRule="auto"/>
              <w:jc w:val="center"/>
              <w:rPr>
                <w:rFonts w:ascii="Arial" w:hAnsi="Arial" w:cs="Arial"/>
                <w:b/>
                <w:bCs/>
                <w:color w:val="000000"/>
                <w:lang w:eastAsia="en-GB"/>
              </w:rPr>
            </w:pPr>
            <w:r>
              <w:rPr>
                <w:rFonts w:ascii="Arial" w:hAnsi="Arial" w:cs="Arial"/>
                <w:b/>
                <w:bCs/>
                <w:color w:val="000000"/>
                <w:lang w:eastAsia="en-GB"/>
              </w:rPr>
              <w:t>2.45</w:t>
            </w:r>
          </w:p>
        </w:tc>
        <w:tc>
          <w:tcPr>
            <w:tcW w:w="1417" w:type="dxa"/>
            <w:tcMar>
              <w:top w:w="0" w:type="dxa"/>
              <w:left w:w="108" w:type="dxa"/>
              <w:bottom w:w="0" w:type="dxa"/>
              <w:right w:w="108" w:type="dxa"/>
            </w:tcMar>
            <w:vAlign w:val="center"/>
            <w:hideMark/>
          </w:tcPr>
          <w:p w14:paraId="1FFFEA36" w14:textId="7024C077" w:rsidR="00FD6BCC" w:rsidRPr="00654ACD" w:rsidRDefault="00FD6BCC" w:rsidP="009056D4">
            <w:pPr>
              <w:spacing w:after="0" w:line="240" w:lineRule="auto"/>
              <w:jc w:val="center"/>
              <w:rPr>
                <w:rFonts w:ascii="Arial" w:hAnsi="Arial" w:cs="Arial"/>
                <w:b/>
                <w:bCs/>
                <w:color w:val="000000"/>
                <w:lang w:eastAsia="en-GB"/>
              </w:rPr>
            </w:pPr>
            <w:r>
              <w:rPr>
                <w:rFonts w:ascii="Arial" w:hAnsi="Arial" w:cs="Arial"/>
                <w:b/>
                <w:bCs/>
                <w:color w:val="000000"/>
                <w:lang w:eastAsia="en-GB"/>
              </w:rPr>
              <w:t>12.82</w:t>
            </w:r>
          </w:p>
        </w:tc>
      </w:tr>
    </w:tbl>
    <w:p w14:paraId="306AA11F" w14:textId="77777777" w:rsidR="00FD6BCC" w:rsidRPr="00654ACD" w:rsidRDefault="00FD6BCC" w:rsidP="00FD6BCC">
      <w:pPr>
        <w:spacing w:after="0" w:line="240" w:lineRule="auto"/>
        <w:rPr>
          <w:rFonts w:ascii="Arial" w:hAnsi="Arial" w:cs="Arial"/>
        </w:rPr>
      </w:pPr>
    </w:p>
    <w:p w14:paraId="05B3E9BF" w14:textId="77777777" w:rsidR="00FD6BCC" w:rsidRPr="00654ACD" w:rsidRDefault="00FD6BCC" w:rsidP="00FD6BCC">
      <w:pPr>
        <w:pStyle w:val="Heading3"/>
      </w:pPr>
      <w:r w:rsidRPr="00654ACD">
        <w:t>TP18/1: Floorspace Developed in Each RIS (square metres)</w:t>
      </w:r>
    </w:p>
    <w:tbl>
      <w:tblPr>
        <w:tblW w:w="654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nd Developed in Each RIS"/>
      </w:tblPr>
      <w:tblGrid>
        <w:gridCol w:w="1335"/>
        <w:gridCol w:w="1807"/>
        <w:gridCol w:w="1985"/>
        <w:gridCol w:w="1417"/>
      </w:tblGrid>
      <w:tr w:rsidR="00FD6BCC" w:rsidRPr="00654ACD" w14:paraId="7BED68FE" w14:textId="77777777" w:rsidTr="009056D4">
        <w:trPr>
          <w:trHeight w:val="283"/>
          <w:tblHeader/>
        </w:trPr>
        <w:tc>
          <w:tcPr>
            <w:tcW w:w="1335" w:type="dxa"/>
            <w:tcMar>
              <w:top w:w="0" w:type="dxa"/>
              <w:left w:w="108" w:type="dxa"/>
              <w:bottom w:w="0" w:type="dxa"/>
              <w:right w:w="108" w:type="dxa"/>
            </w:tcMar>
            <w:vAlign w:val="center"/>
          </w:tcPr>
          <w:p w14:paraId="621B02CD"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b/>
                <w:bCs/>
                <w:color w:val="000000"/>
                <w:lang w:eastAsia="en-GB"/>
              </w:rPr>
              <w:t>Year</w:t>
            </w:r>
          </w:p>
        </w:tc>
        <w:tc>
          <w:tcPr>
            <w:tcW w:w="1807" w:type="dxa"/>
            <w:tcMar>
              <w:top w:w="0" w:type="dxa"/>
              <w:left w:w="108" w:type="dxa"/>
              <w:bottom w:w="0" w:type="dxa"/>
              <w:right w:w="108" w:type="dxa"/>
            </w:tcMar>
            <w:vAlign w:val="center"/>
          </w:tcPr>
          <w:p w14:paraId="41475813"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b/>
                <w:bCs/>
                <w:color w:val="000000"/>
                <w:lang w:eastAsia="en-GB"/>
              </w:rPr>
              <w:t>Aston RIS</w:t>
            </w:r>
          </w:p>
        </w:tc>
        <w:tc>
          <w:tcPr>
            <w:tcW w:w="1985" w:type="dxa"/>
            <w:tcMar>
              <w:top w:w="0" w:type="dxa"/>
              <w:left w:w="108" w:type="dxa"/>
              <w:bottom w:w="0" w:type="dxa"/>
              <w:right w:w="108" w:type="dxa"/>
            </w:tcMar>
            <w:vAlign w:val="center"/>
          </w:tcPr>
          <w:p w14:paraId="690AB66E"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b/>
                <w:bCs/>
                <w:color w:val="000000"/>
                <w:lang w:eastAsia="en-GB"/>
              </w:rPr>
              <w:t>Longbridge RIS</w:t>
            </w:r>
          </w:p>
        </w:tc>
        <w:tc>
          <w:tcPr>
            <w:tcW w:w="1417" w:type="dxa"/>
            <w:tcMar>
              <w:top w:w="0" w:type="dxa"/>
              <w:left w:w="108" w:type="dxa"/>
              <w:bottom w:w="0" w:type="dxa"/>
              <w:right w:w="108" w:type="dxa"/>
            </w:tcMar>
            <w:vAlign w:val="center"/>
          </w:tcPr>
          <w:p w14:paraId="5B05788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b/>
                <w:bCs/>
                <w:color w:val="000000"/>
                <w:lang w:eastAsia="en-GB"/>
              </w:rPr>
              <w:t>Total</w:t>
            </w:r>
          </w:p>
        </w:tc>
      </w:tr>
      <w:tr w:rsidR="00FD6BCC" w:rsidRPr="00654ACD" w14:paraId="4D0E30FF" w14:textId="77777777" w:rsidTr="009056D4">
        <w:trPr>
          <w:trHeight w:val="283"/>
        </w:trPr>
        <w:tc>
          <w:tcPr>
            <w:tcW w:w="1335" w:type="dxa"/>
            <w:vAlign w:val="center"/>
            <w:hideMark/>
          </w:tcPr>
          <w:p w14:paraId="5DE1E0F1"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2011/12</w:t>
            </w:r>
          </w:p>
        </w:tc>
        <w:tc>
          <w:tcPr>
            <w:tcW w:w="1807" w:type="dxa"/>
            <w:tcMar>
              <w:top w:w="0" w:type="dxa"/>
              <w:left w:w="108" w:type="dxa"/>
              <w:bottom w:w="0" w:type="dxa"/>
              <w:right w:w="108" w:type="dxa"/>
            </w:tcMar>
            <w:vAlign w:val="center"/>
            <w:hideMark/>
          </w:tcPr>
          <w:p w14:paraId="3D7F6361"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985" w:type="dxa"/>
            <w:tcMar>
              <w:top w:w="0" w:type="dxa"/>
              <w:left w:w="108" w:type="dxa"/>
              <w:bottom w:w="0" w:type="dxa"/>
              <w:right w:w="108" w:type="dxa"/>
            </w:tcMar>
            <w:vAlign w:val="center"/>
            <w:hideMark/>
          </w:tcPr>
          <w:p w14:paraId="5B14544E"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35F32CE6"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44B0B9F8" w14:textId="77777777" w:rsidTr="009056D4">
        <w:trPr>
          <w:trHeight w:val="283"/>
        </w:trPr>
        <w:tc>
          <w:tcPr>
            <w:tcW w:w="1335" w:type="dxa"/>
            <w:vAlign w:val="center"/>
            <w:hideMark/>
          </w:tcPr>
          <w:p w14:paraId="347A7E61"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2012/13</w:t>
            </w:r>
          </w:p>
        </w:tc>
        <w:tc>
          <w:tcPr>
            <w:tcW w:w="1807" w:type="dxa"/>
            <w:tcMar>
              <w:top w:w="0" w:type="dxa"/>
              <w:left w:w="108" w:type="dxa"/>
              <w:bottom w:w="0" w:type="dxa"/>
              <w:right w:w="108" w:type="dxa"/>
            </w:tcMar>
            <w:vAlign w:val="center"/>
            <w:hideMark/>
          </w:tcPr>
          <w:p w14:paraId="5A4F1D9D"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985" w:type="dxa"/>
            <w:tcMar>
              <w:top w:w="0" w:type="dxa"/>
              <w:left w:w="108" w:type="dxa"/>
              <w:bottom w:w="0" w:type="dxa"/>
              <w:right w:w="108" w:type="dxa"/>
            </w:tcMar>
            <w:vAlign w:val="center"/>
            <w:hideMark/>
          </w:tcPr>
          <w:p w14:paraId="282FE9BA"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5126484E"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28EB22F0" w14:textId="77777777" w:rsidTr="009056D4">
        <w:trPr>
          <w:trHeight w:val="283"/>
        </w:trPr>
        <w:tc>
          <w:tcPr>
            <w:tcW w:w="1335" w:type="dxa"/>
            <w:vAlign w:val="center"/>
          </w:tcPr>
          <w:p w14:paraId="4ADB2C92"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2013/14</w:t>
            </w:r>
          </w:p>
        </w:tc>
        <w:tc>
          <w:tcPr>
            <w:tcW w:w="1807" w:type="dxa"/>
            <w:tcMar>
              <w:top w:w="0" w:type="dxa"/>
              <w:left w:w="108" w:type="dxa"/>
              <w:bottom w:w="0" w:type="dxa"/>
              <w:right w:w="108" w:type="dxa"/>
            </w:tcMar>
            <w:vAlign w:val="center"/>
          </w:tcPr>
          <w:p w14:paraId="5549AFD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985" w:type="dxa"/>
            <w:tcMar>
              <w:top w:w="0" w:type="dxa"/>
              <w:left w:w="108" w:type="dxa"/>
              <w:bottom w:w="0" w:type="dxa"/>
              <w:right w:w="108" w:type="dxa"/>
            </w:tcMar>
            <w:vAlign w:val="center"/>
          </w:tcPr>
          <w:p w14:paraId="06EB7392"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tcPr>
          <w:p w14:paraId="11BD5ED1"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24D13EF0" w14:textId="77777777" w:rsidTr="009056D4">
        <w:trPr>
          <w:trHeight w:val="283"/>
        </w:trPr>
        <w:tc>
          <w:tcPr>
            <w:tcW w:w="1335" w:type="dxa"/>
            <w:vAlign w:val="center"/>
            <w:hideMark/>
          </w:tcPr>
          <w:p w14:paraId="5FA80EB4"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2014/15</w:t>
            </w:r>
          </w:p>
        </w:tc>
        <w:tc>
          <w:tcPr>
            <w:tcW w:w="1807" w:type="dxa"/>
            <w:tcMar>
              <w:top w:w="0" w:type="dxa"/>
              <w:left w:w="108" w:type="dxa"/>
              <w:bottom w:w="0" w:type="dxa"/>
              <w:right w:w="108" w:type="dxa"/>
            </w:tcMar>
            <w:vAlign w:val="center"/>
            <w:hideMark/>
          </w:tcPr>
          <w:p w14:paraId="4D48EE19"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985" w:type="dxa"/>
            <w:tcMar>
              <w:top w:w="0" w:type="dxa"/>
              <w:left w:w="108" w:type="dxa"/>
              <w:bottom w:w="0" w:type="dxa"/>
              <w:right w:w="108" w:type="dxa"/>
            </w:tcMar>
            <w:vAlign w:val="center"/>
            <w:hideMark/>
          </w:tcPr>
          <w:p w14:paraId="01E325B4"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022A1E18"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01A27D2D" w14:textId="77777777" w:rsidTr="009056D4">
        <w:trPr>
          <w:trHeight w:val="283"/>
        </w:trPr>
        <w:tc>
          <w:tcPr>
            <w:tcW w:w="1335" w:type="dxa"/>
            <w:vAlign w:val="center"/>
            <w:hideMark/>
          </w:tcPr>
          <w:p w14:paraId="0A683ADA"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2015/16</w:t>
            </w:r>
          </w:p>
        </w:tc>
        <w:tc>
          <w:tcPr>
            <w:tcW w:w="1807" w:type="dxa"/>
            <w:tcMar>
              <w:top w:w="0" w:type="dxa"/>
              <w:left w:w="108" w:type="dxa"/>
              <w:bottom w:w="0" w:type="dxa"/>
              <w:right w:w="108" w:type="dxa"/>
            </w:tcMar>
            <w:vAlign w:val="center"/>
            <w:hideMark/>
          </w:tcPr>
          <w:p w14:paraId="5BA67BD6"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0</w:t>
            </w:r>
          </w:p>
        </w:tc>
        <w:tc>
          <w:tcPr>
            <w:tcW w:w="1985" w:type="dxa"/>
            <w:tcMar>
              <w:top w:w="0" w:type="dxa"/>
              <w:left w:w="108" w:type="dxa"/>
              <w:bottom w:w="0" w:type="dxa"/>
              <w:right w:w="108" w:type="dxa"/>
            </w:tcMar>
            <w:vAlign w:val="center"/>
            <w:hideMark/>
          </w:tcPr>
          <w:p w14:paraId="1CE994E4"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4801A1A1"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0</w:t>
            </w:r>
          </w:p>
        </w:tc>
      </w:tr>
      <w:tr w:rsidR="00FD6BCC" w:rsidRPr="00654ACD" w14:paraId="16BBC9BF" w14:textId="77777777" w:rsidTr="009056D4">
        <w:trPr>
          <w:trHeight w:val="283"/>
        </w:trPr>
        <w:tc>
          <w:tcPr>
            <w:tcW w:w="1335" w:type="dxa"/>
            <w:vAlign w:val="center"/>
            <w:hideMark/>
          </w:tcPr>
          <w:p w14:paraId="51A8D919"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2016/17</w:t>
            </w:r>
          </w:p>
        </w:tc>
        <w:tc>
          <w:tcPr>
            <w:tcW w:w="1807" w:type="dxa"/>
            <w:tcMar>
              <w:top w:w="0" w:type="dxa"/>
              <w:left w:w="108" w:type="dxa"/>
              <w:bottom w:w="0" w:type="dxa"/>
              <w:right w:w="108" w:type="dxa"/>
            </w:tcMar>
            <w:vAlign w:val="center"/>
            <w:hideMark/>
          </w:tcPr>
          <w:p w14:paraId="559D854D"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14,355</w:t>
            </w:r>
          </w:p>
        </w:tc>
        <w:tc>
          <w:tcPr>
            <w:tcW w:w="1985" w:type="dxa"/>
            <w:tcMar>
              <w:top w:w="0" w:type="dxa"/>
              <w:left w:w="108" w:type="dxa"/>
              <w:bottom w:w="0" w:type="dxa"/>
              <w:right w:w="108" w:type="dxa"/>
            </w:tcMar>
            <w:vAlign w:val="center"/>
            <w:hideMark/>
          </w:tcPr>
          <w:p w14:paraId="170FAB86"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4F33F14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14,355</w:t>
            </w:r>
          </w:p>
        </w:tc>
      </w:tr>
      <w:tr w:rsidR="00FD6BCC" w:rsidRPr="00654ACD" w14:paraId="736E7000" w14:textId="77777777" w:rsidTr="009056D4">
        <w:trPr>
          <w:trHeight w:val="283"/>
        </w:trPr>
        <w:tc>
          <w:tcPr>
            <w:tcW w:w="1335" w:type="dxa"/>
            <w:vAlign w:val="center"/>
            <w:hideMark/>
          </w:tcPr>
          <w:p w14:paraId="3D376A8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2017/18</w:t>
            </w:r>
          </w:p>
        </w:tc>
        <w:tc>
          <w:tcPr>
            <w:tcW w:w="1807" w:type="dxa"/>
            <w:tcMar>
              <w:top w:w="0" w:type="dxa"/>
              <w:left w:w="108" w:type="dxa"/>
              <w:bottom w:w="0" w:type="dxa"/>
              <w:right w:w="108" w:type="dxa"/>
            </w:tcMar>
            <w:vAlign w:val="center"/>
            <w:hideMark/>
          </w:tcPr>
          <w:p w14:paraId="11FE4AC2"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985" w:type="dxa"/>
            <w:tcMar>
              <w:top w:w="0" w:type="dxa"/>
              <w:left w:w="108" w:type="dxa"/>
              <w:bottom w:w="0" w:type="dxa"/>
              <w:right w:w="108" w:type="dxa"/>
            </w:tcMar>
            <w:vAlign w:val="center"/>
            <w:hideMark/>
          </w:tcPr>
          <w:p w14:paraId="6386B12B"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41479D68"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21EB100F" w14:textId="77777777" w:rsidTr="009056D4">
        <w:trPr>
          <w:trHeight w:val="283"/>
        </w:trPr>
        <w:tc>
          <w:tcPr>
            <w:tcW w:w="1335" w:type="dxa"/>
            <w:vAlign w:val="center"/>
            <w:hideMark/>
          </w:tcPr>
          <w:p w14:paraId="6ECBAC4E"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2018/19</w:t>
            </w:r>
          </w:p>
        </w:tc>
        <w:tc>
          <w:tcPr>
            <w:tcW w:w="1807" w:type="dxa"/>
            <w:tcMar>
              <w:top w:w="0" w:type="dxa"/>
              <w:left w:w="108" w:type="dxa"/>
              <w:bottom w:w="0" w:type="dxa"/>
              <w:right w:w="108" w:type="dxa"/>
            </w:tcMar>
            <w:vAlign w:val="center"/>
            <w:hideMark/>
          </w:tcPr>
          <w:p w14:paraId="169E135D"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5,992</w:t>
            </w:r>
          </w:p>
        </w:tc>
        <w:tc>
          <w:tcPr>
            <w:tcW w:w="1985" w:type="dxa"/>
            <w:tcMar>
              <w:top w:w="0" w:type="dxa"/>
              <w:left w:w="108" w:type="dxa"/>
              <w:bottom w:w="0" w:type="dxa"/>
              <w:right w:w="108" w:type="dxa"/>
            </w:tcMar>
            <w:vAlign w:val="center"/>
            <w:hideMark/>
          </w:tcPr>
          <w:p w14:paraId="4959A75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hideMark/>
          </w:tcPr>
          <w:p w14:paraId="0F754BD6"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5,992</w:t>
            </w:r>
          </w:p>
        </w:tc>
      </w:tr>
      <w:tr w:rsidR="00FD6BCC" w:rsidRPr="00654ACD" w14:paraId="20354811" w14:textId="77777777" w:rsidTr="009056D4">
        <w:trPr>
          <w:trHeight w:val="283"/>
        </w:trPr>
        <w:tc>
          <w:tcPr>
            <w:tcW w:w="1335" w:type="dxa"/>
            <w:vAlign w:val="center"/>
          </w:tcPr>
          <w:p w14:paraId="51D3D59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2019/20</w:t>
            </w:r>
          </w:p>
        </w:tc>
        <w:tc>
          <w:tcPr>
            <w:tcW w:w="1807" w:type="dxa"/>
            <w:tcMar>
              <w:top w:w="0" w:type="dxa"/>
              <w:left w:w="108" w:type="dxa"/>
              <w:bottom w:w="0" w:type="dxa"/>
              <w:right w:w="108" w:type="dxa"/>
            </w:tcMar>
            <w:vAlign w:val="center"/>
          </w:tcPr>
          <w:p w14:paraId="46B58F91"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11,520</w:t>
            </w:r>
          </w:p>
        </w:tc>
        <w:tc>
          <w:tcPr>
            <w:tcW w:w="1985" w:type="dxa"/>
            <w:tcMar>
              <w:top w:w="0" w:type="dxa"/>
              <w:left w:w="108" w:type="dxa"/>
              <w:bottom w:w="0" w:type="dxa"/>
              <w:right w:w="108" w:type="dxa"/>
            </w:tcMar>
            <w:vAlign w:val="center"/>
          </w:tcPr>
          <w:p w14:paraId="3E5190BB"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2,436</w:t>
            </w:r>
          </w:p>
        </w:tc>
        <w:tc>
          <w:tcPr>
            <w:tcW w:w="1417" w:type="dxa"/>
            <w:tcMar>
              <w:top w:w="0" w:type="dxa"/>
              <w:left w:w="108" w:type="dxa"/>
              <w:bottom w:w="0" w:type="dxa"/>
              <w:right w:w="108" w:type="dxa"/>
            </w:tcMar>
            <w:vAlign w:val="center"/>
          </w:tcPr>
          <w:p w14:paraId="5A2A34B7"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13,956</w:t>
            </w:r>
          </w:p>
        </w:tc>
      </w:tr>
      <w:tr w:rsidR="00FD6BCC" w:rsidRPr="00654ACD" w14:paraId="15FA1CC7" w14:textId="77777777" w:rsidTr="009056D4">
        <w:trPr>
          <w:trHeight w:val="283"/>
        </w:trPr>
        <w:tc>
          <w:tcPr>
            <w:tcW w:w="1335" w:type="dxa"/>
            <w:vAlign w:val="center"/>
          </w:tcPr>
          <w:p w14:paraId="371A8A1F"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2020/21</w:t>
            </w:r>
          </w:p>
        </w:tc>
        <w:tc>
          <w:tcPr>
            <w:tcW w:w="1807" w:type="dxa"/>
            <w:tcMar>
              <w:top w:w="0" w:type="dxa"/>
              <w:left w:w="108" w:type="dxa"/>
              <w:bottom w:w="0" w:type="dxa"/>
              <w:right w:w="108" w:type="dxa"/>
            </w:tcMar>
            <w:vAlign w:val="center"/>
          </w:tcPr>
          <w:p w14:paraId="103187DA"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985" w:type="dxa"/>
            <w:tcMar>
              <w:top w:w="0" w:type="dxa"/>
              <w:left w:w="108" w:type="dxa"/>
              <w:bottom w:w="0" w:type="dxa"/>
              <w:right w:w="108" w:type="dxa"/>
            </w:tcMar>
            <w:vAlign w:val="center"/>
          </w:tcPr>
          <w:p w14:paraId="57357FB3"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tcPr>
          <w:p w14:paraId="3A70D723"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12EE83FC" w14:textId="77777777" w:rsidTr="009056D4">
        <w:trPr>
          <w:trHeight w:val="283"/>
        </w:trPr>
        <w:tc>
          <w:tcPr>
            <w:tcW w:w="1335" w:type="dxa"/>
            <w:vAlign w:val="center"/>
          </w:tcPr>
          <w:p w14:paraId="372EC793"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2021/22</w:t>
            </w:r>
          </w:p>
        </w:tc>
        <w:tc>
          <w:tcPr>
            <w:tcW w:w="1807" w:type="dxa"/>
            <w:tcMar>
              <w:top w:w="0" w:type="dxa"/>
              <w:left w:w="108" w:type="dxa"/>
              <w:bottom w:w="0" w:type="dxa"/>
              <w:right w:w="108" w:type="dxa"/>
            </w:tcMar>
            <w:vAlign w:val="center"/>
          </w:tcPr>
          <w:p w14:paraId="18AB1E9B"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11,721</w:t>
            </w:r>
          </w:p>
        </w:tc>
        <w:tc>
          <w:tcPr>
            <w:tcW w:w="1985" w:type="dxa"/>
            <w:tcMar>
              <w:top w:w="0" w:type="dxa"/>
              <w:left w:w="108" w:type="dxa"/>
              <w:bottom w:w="0" w:type="dxa"/>
              <w:right w:w="108" w:type="dxa"/>
            </w:tcMar>
            <w:vAlign w:val="center"/>
          </w:tcPr>
          <w:p w14:paraId="77C1EFBB"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tcPr>
          <w:p w14:paraId="6616C773"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11,721</w:t>
            </w:r>
          </w:p>
        </w:tc>
      </w:tr>
      <w:tr w:rsidR="00FD6BCC" w:rsidRPr="00654ACD" w14:paraId="38EECB1E" w14:textId="77777777" w:rsidTr="009056D4">
        <w:trPr>
          <w:trHeight w:val="283"/>
        </w:trPr>
        <w:tc>
          <w:tcPr>
            <w:tcW w:w="1335" w:type="dxa"/>
            <w:vAlign w:val="center"/>
          </w:tcPr>
          <w:p w14:paraId="634A2207"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2022/23</w:t>
            </w:r>
          </w:p>
        </w:tc>
        <w:tc>
          <w:tcPr>
            <w:tcW w:w="1807" w:type="dxa"/>
            <w:tcMar>
              <w:top w:w="0" w:type="dxa"/>
              <w:left w:w="108" w:type="dxa"/>
              <w:bottom w:w="0" w:type="dxa"/>
              <w:right w:w="108" w:type="dxa"/>
            </w:tcMar>
            <w:vAlign w:val="center"/>
          </w:tcPr>
          <w:p w14:paraId="2E084B53"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985" w:type="dxa"/>
            <w:tcMar>
              <w:top w:w="0" w:type="dxa"/>
              <w:left w:w="108" w:type="dxa"/>
              <w:bottom w:w="0" w:type="dxa"/>
              <w:right w:w="108" w:type="dxa"/>
            </w:tcMar>
            <w:vAlign w:val="center"/>
          </w:tcPr>
          <w:p w14:paraId="0F3E6E65"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c>
          <w:tcPr>
            <w:tcW w:w="1417" w:type="dxa"/>
            <w:tcMar>
              <w:top w:w="0" w:type="dxa"/>
              <w:left w:w="108" w:type="dxa"/>
              <w:bottom w:w="0" w:type="dxa"/>
              <w:right w:w="108" w:type="dxa"/>
            </w:tcMar>
            <w:vAlign w:val="center"/>
          </w:tcPr>
          <w:p w14:paraId="691DD7DB" w14:textId="77777777" w:rsidR="00FD6BCC" w:rsidRPr="00654ACD" w:rsidRDefault="00FD6BCC" w:rsidP="009056D4">
            <w:pPr>
              <w:spacing w:after="0" w:line="240" w:lineRule="auto"/>
              <w:jc w:val="center"/>
              <w:rPr>
                <w:rFonts w:ascii="Arial" w:hAnsi="Arial" w:cs="Arial"/>
                <w:color w:val="000000"/>
                <w:lang w:eastAsia="en-GB"/>
              </w:rPr>
            </w:pPr>
            <w:r w:rsidRPr="00654ACD">
              <w:rPr>
                <w:rFonts w:ascii="Arial" w:hAnsi="Arial" w:cs="Arial"/>
                <w:color w:val="000000"/>
                <w:lang w:eastAsia="en-GB"/>
              </w:rPr>
              <w:t>0</w:t>
            </w:r>
          </w:p>
        </w:tc>
      </w:tr>
      <w:tr w:rsidR="00FD6BCC" w:rsidRPr="00654ACD" w14:paraId="7C9DE068" w14:textId="77777777" w:rsidTr="009056D4">
        <w:trPr>
          <w:trHeight w:val="283"/>
        </w:trPr>
        <w:tc>
          <w:tcPr>
            <w:tcW w:w="1335" w:type="dxa"/>
            <w:vAlign w:val="center"/>
          </w:tcPr>
          <w:p w14:paraId="3BF32094"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2023/24</w:t>
            </w:r>
          </w:p>
        </w:tc>
        <w:tc>
          <w:tcPr>
            <w:tcW w:w="1807" w:type="dxa"/>
            <w:tcMar>
              <w:top w:w="0" w:type="dxa"/>
              <w:left w:w="108" w:type="dxa"/>
              <w:bottom w:w="0" w:type="dxa"/>
              <w:right w:w="108" w:type="dxa"/>
            </w:tcMar>
            <w:vAlign w:val="center"/>
          </w:tcPr>
          <w:p w14:paraId="7935B012"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0</w:t>
            </w:r>
          </w:p>
        </w:tc>
        <w:tc>
          <w:tcPr>
            <w:tcW w:w="1985" w:type="dxa"/>
            <w:tcMar>
              <w:top w:w="0" w:type="dxa"/>
              <w:left w:w="108" w:type="dxa"/>
              <w:bottom w:w="0" w:type="dxa"/>
              <w:right w:w="108" w:type="dxa"/>
            </w:tcMar>
            <w:vAlign w:val="center"/>
          </w:tcPr>
          <w:p w14:paraId="1BB0885F"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5,515</w:t>
            </w:r>
          </w:p>
        </w:tc>
        <w:tc>
          <w:tcPr>
            <w:tcW w:w="1417" w:type="dxa"/>
            <w:tcMar>
              <w:top w:w="0" w:type="dxa"/>
              <w:left w:w="108" w:type="dxa"/>
              <w:bottom w:w="0" w:type="dxa"/>
              <w:right w:w="108" w:type="dxa"/>
            </w:tcMar>
            <w:vAlign w:val="center"/>
          </w:tcPr>
          <w:p w14:paraId="5E6C524B" w14:textId="77777777" w:rsidR="00FD6BCC" w:rsidRPr="00654ACD" w:rsidRDefault="00FD6BCC" w:rsidP="009056D4">
            <w:pPr>
              <w:spacing w:after="0" w:line="240" w:lineRule="auto"/>
              <w:jc w:val="center"/>
              <w:rPr>
                <w:rFonts w:ascii="Arial" w:hAnsi="Arial" w:cs="Arial"/>
                <w:color w:val="000000"/>
                <w:lang w:eastAsia="en-GB"/>
              </w:rPr>
            </w:pPr>
            <w:r>
              <w:rPr>
                <w:rFonts w:ascii="Arial" w:hAnsi="Arial" w:cs="Arial"/>
                <w:color w:val="000000"/>
                <w:lang w:eastAsia="en-GB"/>
              </w:rPr>
              <w:t>5,515</w:t>
            </w:r>
          </w:p>
        </w:tc>
      </w:tr>
      <w:tr w:rsidR="00FD6BCC" w:rsidRPr="00654ACD" w14:paraId="3779746B" w14:textId="77777777" w:rsidTr="009056D4">
        <w:trPr>
          <w:trHeight w:val="283"/>
        </w:trPr>
        <w:tc>
          <w:tcPr>
            <w:tcW w:w="1335" w:type="dxa"/>
            <w:vAlign w:val="center"/>
            <w:hideMark/>
          </w:tcPr>
          <w:p w14:paraId="4FB6FBD4" w14:textId="77777777" w:rsidR="00FD6BCC" w:rsidRPr="00654ACD" w:rsidRDefault="00FD6BCC" w:rsidP="009056D4">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Total</w:t>
            </w:r>
          </w:p>
        </w:tc>
        <w:tc>
          <w:tcPr>
            <w:tcW w:w="1807" w:type="dxa"/>
            <w:tcMar>
              <w:top w:w="0" w:type="dxa"/>
              <w:left w:w="108" w:type="dxa"/>
              <w:bottom w:w="0" w:type="dxa"/>
              <w:right w:w="108" w:type="dxa"/>
            </w:tcMar>
            <w:vAlign w:val="center"/>
            <w:hideMark/>
          </w:tcPr>
          <w:p w14:paraId="39E7CC35" w14:textId="4CF89B5A" w:rsidR="00FD6BCC" w:rsidRPr="00654ACD" w:rsidRDefault="00FD6BCC" w:rsidP="009056D4">
            <w:pPr>
              <w:spacing w:after="0" w:line="240" w:lineRule="auto"/>
              <w:jc w:val="center"/>
              <w:rPr>
                <w:rFonts w:ascii="Arial" w:hAnsi="Arial" w:cs="Arial"/>
                <w:b/>
                <w:bCs/>
                <w:color w:val="000000"/>
                <w:lang w:eastAsia="en-GB"/>
              </w:rPr>
            </w:pPr>
            <w:r>
              <w:rPr>
                <w:rFonts w:ascii="Arial" w:hAnsi="Arial" w:cs="Arial"/>
                <w:b/>
                <w:bCs/>
                <w:color w:val="000000"/>
                <w:lang w:eastAsia="en-GB"/>
              </w:rPr>
              <w:t>43,588</w:t>
            </w:r>
          </w:p>
        </w:tc>
        <w:tc>
          <w:tcPr>
            <w:tcW w:w="1985" w:type="dxa"/>
            <w:tcMar>
              <w:top w:w="0" w:type="dxa"/>
              <w:left w:w="108" w:type="dxa"/>
              <w:bottom w:w="0" w:type="dxa"/>
              <w:right w:w="108" w:type="dxa"/>
            </w:tcMar>
            <w:vAlign w:val="center"/>
            <w:hideMark/>
          </w:tcPr>
          <w:p w14:paraId="0C91DF14" w14:textId="786CAAED" w:rsidR="00FD6BCC" w:rsidRPr="00654ACD" w:rsidRDefault="00FD6BCC" w:rsidP="009056D4">
            <w:pPr>
              <w:spacing w:after="0" w:line="240" w:lineRule="auto"/>
              <w:jc w:val="center"/>
              <w:rPr>
                <w:rFonts w:ascii="Arial" w:hAnsi="Arial" w:cs="Arial"/>
                <w:b/>
                <w:bCs/>
                <w:color w:val="000000"/>
                <w:lang w:eastAsia="en-GB"/>
              </w:rPr>
            </w:pPr>
            <w:r>
              <w:rPr>
                <w:rFonts w:ascii="Arial" w:hAnsi="Arial" w:cs="Arial"/>
                <w:b/>
                <w:bCs/>
                <w:color w:val="000000"/>
                <w:lang w:eastAsia="en-GB"/>
              </w:rPr>
              <w:t>7,951</w:t>
            </w:r>
          </w:p>
        </w:tc>
        <w:tc>
          <w:tcPr>
            <w:tcW w:w="1417" w:type="dxa"/>
            <w:tcMar>
              <w:top w:w="0" w:type="dxa"/>
              <w:left w:w="108" w:type="dxa"/>
              <w:bottom w:w="0" w:type="dxa"/>
              <w:right w:w="108" w:type="dxa"/>
            </w:tcMar>
            <w:vAlign w:val="center"/>
            <w:hideMark/>
          </w:tcPr>
          <w:p w14:paraId="5327C33A" w14:textId="4B5D72B8" w:rsidR="00FD6BCC" w:rsidRPr="00654ACD" w:rsidRDefault="00FD6BCC" w:rsidP="009056D4">
            <w:pPr>
              <w:spacing w:after="0" w:line="240" w:lineRule="auto"/>
              <w:jc w:val="center"/>
              <w:rPr>
                <w:rFonts w:ascii="Arial" w:hAnsi="Arial" w:cs="Arial"/>
                <w:b/>
                <w:bCs/>
                <w:color w:val="000000"/>
                <w:lang w:eastAsia="en-GB"/>
              </w:rPr>
            </w:pPr>
            <w:r>
              <w:rPr>
                <w:rFonts w:ascii="Arial" w:hAnsi="Arial" w:cs="Arial"/>
                <w:b/>
                <w:bCs/>
                <w:color w:val="000000"/>
                <w:lang w:eastAsia="en-GB"/>
              </w:rPr>
              <w:t>51,539</w:t>
            </w:r>
          </w:p>
        </w:tc>
      </w:tr>
    </w:tbl>
    <w:p w14:paraId="1612933F" w14:textId="77777777" w:rsidR="00500B02" w:rsidRPr="00654ACD" w:rsidRDefault="00500B02" w:rsidP="00500B02">
      <w:pPr>
        <w:pStyle w:val="ListParagraph"/>
        <w:spacing w:after="120"/>
        <w:ind w:left="709"/>
        <w:rPr>
          <w:rFonts w:ascii="Arial" w:eastAsia="Times New Roman" w:hAnsi="Arial" w:cs="Arial"/>
          <w:lang w:eastAsia="en-GB"/>
        </w:rPr>
      </w:pPr>
    </w:p>
    <w:p w14:paraId="51A0611C" w14:textId="2F0DD8C4" w:rsidR="006A6CDD" w:rsidRPr="00654ACD" w:rsidRDefault="006A6CDD"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As of April </w:t>
      </w:r>
      <w:r w:rsidR="00194259">
        <w:rPr>
          <w:rFonts w:ascii="Arial" w:eastAsia="Times New Roman" w:hAnsi="Arial" w:cs="Arial"/>
          <w:lang w:eastAsia="en-GB"/>
        </w:rPr>
        <w:t>2024</w:t>
      </w:r>
      <w:r w:rsidR="00DB40CF" w:rsidRPr="00654ACD">
        <w:rPr>
          <w:rFonts w:ascii="Arial" w:eastAsia="Times New Roman" w:hAnsi="Arial" w:cs="Arial"/>
          <w:lang w:eastAsia="en-GB"/>
        </w:rPr>
        <w:t xml:space="preserve">, </w:t>
      </w:r>
      <w:r w:rsidRPr="00654ACD">
        <w:rPr>
          <w:rFonts w:ascii="Arial" w:eastAsia="Times New Roman" w:hAnsi="Arial" w:cs="Arial"/>
          <w:lang w:eastAsia="en-GB"/>
        </w:rPr>
        <w:t xml:space="preserve">there were </w:t>
      </w:r>
      <w:r w:rsidR="00942243">
        <w:rPr>
          <w:rFonts w:ascii="Arial" w:eastAsia="Times New Roman" w:hAnsi="Arial" w:cs="Arial"/>
          <w:lang w:eastAsia="en-GB"/>
        </w:rPr>
        <w:t>9.51</w:t>
      </w:r>
      <w:r w:rsidR="00C27866" w:rsidRPr="00654ACD">
        <w:rPr>
          <w:rFonts w:ascii="Arial" w:eastAsia="Times New Roman" w:hAnsi="Arial" w:cs="Arial"/>
          <w:lang w:eastAsia="en-GB"/>
        </w:rPr>
        <w:t xml:space="preserve"> </w:t>
      </w:r>
      <w:r w:rsidRPr="00654ACD">
        <w:rPr>
          <w:rFonts w:ascii="Arial" w:eastAsia="Times New Roman" w:hAnsi="Arial" w:cs="Arial"/>
          <w:lang w:eastAsia="en-GB"/>
        </w:rPr>
        <w:t xml:space="preserve">ha of readily available land and </w:t>
      </w:r>
      <w:r w:rsidR="00B241D6" w:rsidRPr="00654ACD">
        <w:rPr>
          <w:rFonts w:ascii="Arial" w:eastAsia="Times New Roman" w:hAnsi="Arial" w:cs="Arial"/>
          <w:lang w:eastAsia="en-GB"/>
        </w:rPr>
        <w:t>9.41</w:t>
      </w:r>
      <w:r w:rsidRPr="00654ACD">
        <w:rPr>
          <w:rFonts w:ascii="Arial" w:eastAsia="Times New Roman" w:hAnsi="Arial" w:cs="Arial"/>
          <w:lang w:eastAsia="en-GB"/>
        </w:rPr>
        <w:t xml:space="preserve"> ha of not readily available land across the two RIS areas. In Longbridge the </w:t>
      </w:r>
      <w:r w:rsidR="00926A52" w:rsidRPr="00654ACD">
        <w:rPr>
          <w:rFonts w:ascii="Arial" w:eastAsia="Times New Roman" w:hAnsi="Arial" w:cs="Arial"/>
          <w:lang w:eastAsia="en-GB"/>
        </w:rPr>
        <w:t>new access</w:t>
      </w:r>
      <w:r w:rsidRPr="00654ACD">
        <w:rPr>
          <w:rFonts w:ascii="Arial" w:eastAsia="Times New Roman" w:hAnsi="Arial" w:cs="Arial"/>
          <w:lang w:eastAsia="en-GB"/>
        </w:rPr>
        <w:t xml:space="preserve"> road</w:t>
      </w:r>
      <w:r w:rsidR="00112422" w:rsidRPr="00654ACD">
        <w:rPr>
          <w:rFonts w:ascii="Arial" w:eastAsia="Times New Roman" w:hAnsi="Arial" w:cs="Arial"/>
          <w:lang w:eastAsia="en-GB"/>
        </w:rPr>
        <w:t xml:space="preserve"> </w:t>
      </w:r>
      <w:r w:rsidRPr="00654ACD">
        <w:rPr>
          <w:rFonts w:ascii="Arial" w:eastAsia="Times New Roman" w:hAnsi="Arial" w:cs="Arial"/>
          <w:lang w:eastAsia="en-GB"/>
        </w:rPr>
        <w:t>will help unlock future development that is currently not readily available.</w:t>
      </w:r>
    </w:p>
    <w:p w14:paraId="10BA457E" w14:textId="77777777" w:rsidR="006A6CDD" w:rsidRPr="00654ACD" w:rsidRDefault="006A6CDD" w:rsidP="006A6CDD">
      <w:pPr>
        <w:pStyle w:val="ListParagraph"/>
        <w:spacing w:after="120"/>
        <w:ind w:left="709"/>
        <w:rPr>
          <w:rFonts w:ascii="Arial" w:eastAsia="Times New Roman" w:hAnsi="Arial" w:cs="Arial"/>
          <w:lang w:eastAsia="en-GB"/>
        </w:rPr>
      </w:pPr>
    </w:p>
    <w:p w14:paraId="5508AFD7" w14:textId="0C164C8C" w:rsidR="006A6CDD" w:rsidRPr="00654ACD" w:rsidRDefault="006A6CDD" w:rsidP="00EB11E7">
      <w:pPr>
        <w:pStyle w:val="ListParagraph"/>
        <w:numPr>
          <w:ilvl w:val="1"/>
          <w:numId w:val="37"/>
        </w:numPr>
        <w:spacing w:after="0" w:line="264" w:lineRule="auto"/>
        <w:ind w:left="709" w:hanging="709"/>
        <w:rPr>
          <w:rFonts w:ascii="Arial" w:hAnsi="Arial" w:cs="Arial"/>
        </w:rPr>
      </w:pPr>
      <w:r w:rsidRPr="00654ACD">
        <w:rPr>
          <w:rFonts w:ascii="Arial" w:eastAsia="Times New Roman" w:hAnsi="Arial" w:cs="Arial"/>
          <w:lang w:eastAsia="en-GB"/>
        </w:rPr>
        <w:t xml:space="preserve">For further detail see the </w:t>
      </w:r>
      <w:r w:rsidR="005C619E" w:rsidRPr="00654ACD">
        <w:rPr>
          <w:rFonts w:ascii="Arial" w:eastAsia="Times New Roman" w:hAnsi="Arial" w:cs="Arial"/>
          <w:lang w:eastAsia="en-GB"/>
        </w:rPr>
        <w:t xml:space="preserve">Housing and </w:t>
      </w:r>
      <w:r w:rsidR="00FA73F8" w:rsidRPr="00654ACD">
        <w:rPr>
          <w:rFonts w:ascii="Arial" w:eastAsia="Times New Roman" w:hAnsi="Arial" w:cs="Arial"/>
          <w:lang w:eastAsia="en-GB"/>
        </w:rPr>
        <w:t xml:space="preserve">Economic </w:t>
      </w:r>
      <w:r w:rsidRPr="00654ACD">
        <w:rPr>
          <w:rFonts w:ascii="Arial" w:eastAsia="Times New Roman" w:hAnsi="Arial" w:cs="Arial"/>
          <w:lang w:eastAsia="en-GB"/>
        </w:rPr>
        <w:t>Land Availability Assessment</w:t>
      </w:r>
      <w:r w:rsidR="005C619E" w:rsidRPr="00654ACD">
        <w:rPr>
          <w:rFonts w:ascii="Arial" w:eastAsia="Times New Roman" w:hAnsi="Arial" w:cs="Arial"/>
          <w:lang w:eastAsia="en-GB"/>
        </w:rPr>
        <w:t xml:space="preserve"> (HELAA)</w:t>
      </w:r>
      <w:r w:rsidR="001E763B" w:rsidRPr="00654ACD">
        <w:rPr>
          <w:rFonts w:ascii="Arial" w:eastAsia="Times New Roman" w:hAnsi="Arial" w:cs="Arial"/>
          <w:lang w:eastAsia="en-GB"/>
        </w:rPr>
        <w:t xml:space="preserve">, available under the Economy and Centres evidence </w:t>
      </w:r>
      <w:r w:rsidR="00766A6E" w:rsidRPr="00654ACD">
        <w:rPr>
          <w:rFonts w:ascii="Arial" w:eastAsia="Times New Roman" w:hAnsi="Arial" w:cs="Arial"/>
          <w:lang w:eastAsia="en-GB"/>
        </w:rPr>
        <w:t xml:space="preserve">page </w:t>
      </w:r>
      <w:r w:rsidR="001E763B" w:rsidRPr="00654ACD">
        <w:rPr>
          <w:rFonts w:ascii="Arial" w:eastAsia="Times New Roman" w:hAnsi="Arial" w:cs="Arial"/>
          <w:lang w:eastAsia="en-GB"/>
        </w:rPr>
        <w:t>for the new</w:t>
      </w:r>
      <w:r w:rsidRPr="00654ACD">
        <w:rPr>
          <w:rFonts w:ascii="Arial" w:eastAsia="Times New Roman" w:hAnsi="Arial" w:cs="Arial"/>
          <w:lang w:eastAsia="en-GB"/>
        </w:rPr>
        <w:t xml:space="preserve"> </w:t>
      </w:r>
      <w:hyperlink r:id="rId86">
        <w:r w:rsidR="000E49E5" w:rsidRPr="00654ACD">
          <w:rPr>
            <w:rStyle w:val="Hyperlink"/>
            <w:rFonts w:ascii="Arial" w:eastAsia="Times New Roman" w:hAnsi="Arial" w:cs="Arial"/>
            <w:lang w:eastAsia="en-GB"/>
          </w:rPr>
          <w:t>Birmingham Local Plan</w:t>
        </w:r>
      </w:hyperlink>
      <w:r w:rsidR="008958B7" w:rsidRPr="00654ACD">
        <w:rPr>
          <w:rFonts w:ascii="Arial" w:eastAsia="Times New Roman" w:hAnsi="Arial" w:cs="Arial"/>
          <w:lang w:eastAsia="en-GB"/>
        </w:rPr>
        <w:t>.</w:t>
      </w:r>
    </w:p>
    <w:p w14:paraId="025559CF" w14:textId="77777777" w:rsidR="00FB7591" w:rsidRPr="00654ACD" w:rsidRDefault="00FB7591" w:rsidP="00C26A93">
      <w:pPr>
        <w:spacing w:after="0"/>
        <w:rPr>
          <w:rFonts w:ascii="Arial" w:hAnsi="Arial" w:cs="Arial"/>
          <w:color w:val="000000" w:themeColor="text1"/>
        </w:rPr>
      </w:pPr>
    </w:p>
    <w:p w14:paraId="7284B113" w14:textId="77777777" w:rsidR="00A76870" w:rsidRPr="00654ACD" w:rsidRDefault="003674B1" w:rsidP="008D5A28">
      <w:pPr>
        <w:pStyle w:val="Heading3"/>
      </w:pPr>
      <w:r w:rsidRPr="00654ACD">
        <w:t>TP1</w:t>
      </w:r>
      <w:r w:rsidR="00601810" w:rsidRPr="00654ACD">
        <w:t>8</w:t>
      </w:r>
      <w:r w:rsidRPr="00654ACD">
        <w:t xml:space="preserve">/2: </w:t>
      </w:r>
      <w:r w:rsidR="00A76870" w:rsidRPr="00654ACD">
        <w:t xml:space="preserve">Permissions </w:t>
      </w:r>
      <w:r w:rsidRPr="00654ACD">
        <w:t>G</w:t>
      </w:r>
      <w:r w:rsidR="00A76870" w:rsidRPr="00654ACD">
        <w:t xml:space="preserve">ranted for </w:t>
      </w:r>
      <w:r w:rsidRPr="00654ACD">
        <w:t>U</w:t>
      </w:r>
      <w:r w:rsidR="00A76870" w:rsidRPr="00654ACD">
        <w:t xml:space="preserve">ses </w:t>
      </w:r>
      <w:r w:rsidR="00A10B87" w:rsidRPr="00654ACD">
        <w:t>o</w:t>
      </w:r>
      <w:r w:rsidR="00A76870" w:rsidRPr="00654ACD">
        <w:t>utsid</w:t>
      </w:r>
      <w:r w:rsidRPr="00654ACD">
        <w:t xml:space="preserve">e </w:t>
      </w:r>
      <w:r w:rsidR="00496084" w:rsidRPr="00654ACD">
        <w:t>t</w:t>
      </w:r>
      <w:r w:rsidRPr="00654ACD">
        <w:t>hose Specified in the Policy</w:t>
      </w:r>
      <w:r w:rsidR="00436968" w:rsidRPr="00654ACD">
        <w:t xml:space="preserve"> </w:t>
      </w:r>
    </w:p>
    <w:p w14:paraId="23F74B0C" w14:textId="375C5054" w:rsidR="00AC0D30" w:rsidRPr="00654ACD" w:rsidRDefault="00AC0D30" w:rsidP="00EB11E7">
      <w:pPr>
        <w:pStyle w:val="ListParagraph"/>
        <w:numPr>
          <w:ilvl w:val="1"/>
          <w:numId w:val="37"/>
        </w:numPr>
        <w:spacing w:after="120"/>
        <w:ind w:left="709" w:hanging="709"/>
        <w:rPr>
          <w:rFonts w:ascii="Arial" w:eastAsia="Times New Roman" w:hAnsi="Arial" w:cs="Arial"/>
          <w:lang w:eastAsia="en-GB"/>
        </w:rPr>
      </w:pPr>
      <w:bookmarkStart w:id="112" w:name="_Hlk25579370"/>
      <w:r w:rsidRPr="00654ACD">
        <w:rPr>
          <w:rFonts w:ascii="Arial" w:eastAsia="Times New Roman" w:hAnsi="Arial" w:cs="Arial"/>
          <w:lang w:eastAsia="en-GB"/>
        </w:rPr>
        <w:lastRenderedPageBreak/>
        <w:t xml:space="preserve">All land developed in the Aston RIS since the BDP was adopted is compliant with Policy TP18 which restricts development to uses falling within Use Classes B1 and B2 and complementary facilities. </w:t>
      </w:r>
    </w:p>
    <w:p w14:paraId="6B826F0B" w14:textId="77777777" w:rsidR="00C26A93" w:rsidRPr="00654ACD" w:rsidRDefault="00C26A93" w:rsidP="00C26A93">
      <w:pPr>
        <w:pStyle w:val="ListParagraph"/>
        <w:spacing w:after="120"/>
        <w:ind w:left="709"/>
        <w:rPr>
          <w:rFonts w:ascii="Arial" w:eastAsia="Times New Roman" w:hAnsi="Arial" w:cs="Arial"/>
          <w:lang w:eastAsia="en-GB"/>
        </w:rPr>
      </w:pPr>
    </w:p>
    <w:p w14:paraId="56A5457F" w14:textId="2D486D6F" w:rsidR="00AD7097" w:rsidRPr="00654ACD" w:rsidRDefault="006534C0"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The development of an education teaching building (2013/06698/PA) on 0.</w:t>
      </w:r>
      <w:r w:rsidR="001C7FA8" w:rsidRPr="00654ACD">
        <w:rPr>
          <w:rFonts w:ascii="Arial" w:eastAsia="Times New Roman" w:hAnsi="Arial" w:cs="Arial"/>
          <w:lang w:eastAsia="en-GB"/>
        </w:rPr>
        <w:t>33</w:t>
      </w:r>
      <w:r w:rsidRPr="00654ACD">
        <w:rPr>
          <w:rFonts w:ascii="Arial" w:eastAsia="Times New Roman" w:hAnsi="Arial" w:cs="Arial"/>
          <w:lang w:eastAsia="en-GB"/>
        </w:rPr>
        <w:t>ha of land on the Technology Park in the Longbridge RIS</w:t>
      </w:r>
      <w:r w:rsidR="008A517B" w:rsidRPr="00654ACD">
        <w:rPr>
          <w:rFonts w:ascii="Arial" w:eastAsia="Times New Roman" w:hAnsi="Arial" w:cs="Arial"/>
          <w:lang w:eastAsia="en-GB"/>
        </w:rPr>
        <w:t xml:space="preserve"> in 2014/15</w:t>
      </w:r>
      <w:r w:rsidRPr="00654ACD">
        <w:rPr>
          <w:rFonts w:ascii="Arial" w:eastAsia="Times New Roman" w:hAnsi="Arial" w:cs="Arial"/>
          <w:lang w:eastAsia="en-GB"/>
        </w:rPr>
        <w:t xml:space="preserve"> is not directly in accordance with the RIS policies of the AAP. However, the college formerly occupied a 1 ha site on Bristol Road South that is also allocated as RIS land. As the site is only 0.</w:t>
      </w:r>
      <w:r w:rsidR="001C7FA8" w:rsidRPr="00654ACD">
        <w:rPr>
          <w:rFonts w:ascii="Arial" w:eastAsia="Times New Roman" w:hAnsi="Arial" w:cs="Arial"/>
          <w:lang w:eastAsia="en-GB"/>
        </w:rPr>
        <w:t>33</w:t>
      </w:r>
      <w:r w:rsidRPr="00654ACD">
        <w:rPr>
          <w:rFonts w:ascii="Arial" w:eastAsia="Times New Roman" w:hAnsi="Arial" w:cs="Arial"/>
          <w:lang w:eastAsia="en-GB"/>
        </w:rPr>
        <w:t>ha in size, the development has resulted in a net gain of 0.</w:t>
      </w:r>
      <w:r w:rsidR="001C7FA8" w:rsidRPr="00654ACD">
        <w:rPr>
          <w:rFonts w:ascii="Arial" w:eastAsia="Times New Roman" w:hAnsi="Arial" w:cs="Arial"/>
          <w:lang w:eastAsia="en-GB"/>
        </w:rPr>
        <w:t>67</w:t>
      </w:r>
      <w:r w:rsidRPr="00654ACD">
        <w:rPr>
          <w:rFonts w:ascii="Arial" w:eastAsia="Times New Roman" w:hAnsi="Arial" w:cs="Arial"/>
          <w:lang w:eastAsia="en-GB"/>
        </w:rPr>
        <w:t xml:space="preserve">ha of RIS for employment land purposes. </w:t>
      </w:r>
      <w:r w:rsidR="008A517B" w:rsidRPr="00654ACD">
        <w:rPr>
          <w:rFonts w:ascii="Arial" w:eastAsia="Times New Roman" w:hAnsi="Arial" w:cs="Arial"/>
          <w:lang w:eastAsia="en-GB"/>
        </w:rPr>
        <w:t>0.45ha of land was also developed in 2012/13 in Longbridge RIS for the Factory young people’s centre, although this was approved prior to the commencement of the BDP plan period</w:t>
      </w:r>
      <w:r w:rsidR="001C7FA8" w:rsidRPr="00654ACD">
        <w:rPr>
          <w:rFonts w:ascii="Arial" w:eastAsia="Times New Roman" w:hAnsi="Arial" w:cs="Arial"/>
          <w:lang w:eastAsia="en-GB"/>
        </w:rPr>
        <w:t xml:space="preserve"> (2010/05066/PA)</w:t>
      </w:r>
      <w:r w:rsidR="008A517B" w:rsidRPr="00654ACD">
        <w:rPr>
          <w:rFonts w:ascii="Arial" w:eastAsia="Times New Roman" w:hAnsi="Arial" w:cs="Arial"/>
          <w:lang w:eastAsia="en-GB"/>
        </w:rPr>
        <w:t>.</w:t>
      </w:r>
    </w:p>
    <w:p w14:paraId="1748DCD6" w14:textId="77777777" w:rsidR="00425E53" w:rsidRPr="00654ACD" w:rsidRDefault="00425E53" w:rsidP="00425E53">
      <w:pPr>
        <w:pStyle w:val="ListParagraph"/>
        <w:rPr>
          <w:rFonts w:ascii="Arial" w:eastAsia="Times New Roman" w:hAnsi="Arial" w:cs="Arial"/>
          <w:lang w:eastAsia="en-GB"/>
        </w:rPr>
      </w:pPr>
    </w:p>
    <w:p w14:paraId="20CA987E" w14:textId="5A0EAA48" w:rsidR="00425E53" w:rsidRPr="00654ACD" w:rsidRDefault="00425E53"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A veterinary</w:t>
      </w:r>
      <w:r w:rsidR="0079410A" w:rsidRPr="00654ACD">
        <w:rPr>
          <w:rFonts w:ascii="Arial" w:eastAsia="Times New Roman" w:hAnsi="Arial" w:cs="Arial"/>
          <w:lang w:eastAsia="en-GB"/>
        </w:rPr>
        <w:t xml:space="preserve"> referral and research</w:t>
      </w:r>
      <w:r w:rsidRPr="00654ACD">
        <w:rPr>
          <w:rFonts w:ascii="Arial" w:eastAsia="Times New Roman" w:hAnsi="Arial" w:cs="Arial"/>
          <w:lang w:eastAsia="en-GB"/>
        </w:rPr>
        <w:t xml:space="preserve"> centre</w:t>
      </w:r>
      <w:r w:rsidR="00DB6B80" w:rsidRPr="00654ACD">
        <w:rPr>
          <w:rFonts w:ascii="Arial" w:eastAsia="Times New Roman" w:hAnsi="Arial" w:cs="Arial"/>
          <w:lang w:eastAsia="en-GB"/>
        </w:rPr>
        <w:t>, classed as a Sui Generis use,</w:t>
      </w:r>
      <w:r w:rsidR="0079410A" w:rsidRPr="00654ACD">
        <w:rPr>
          <w:rFonts w:ascii="Arial" w:eastAsia="Times New Roman" w:hAnsi="Arial" w:cs="Arial"/>
          <w:lang w:eastAsia="en-GB"/>
        </w:rPr>
        <w:t xml:space="preserve"> was approved in Longbridge RIS in November 2021 (2021</w:t>
      </w:r>
      <w:r w:rsidR="00F54E4F" w:rsidRPr="00654ACD">
        <w:rPr>
          <w:rFonts w:ascii="Arial" w:eastAsia="Times New Roman" w:hAnsi="Arial" w:cs="Arial"/>
          <w:lang w:eastAsia="en-GB"/>
        </w:rPr>
        <w:t>/07145/PA)</w:t>
      </w:r>
      <w:r w:rsidR="003F3E47" w:rsidRPr="00654ACD">
        <w:rPr>
          <w:rFonts w:ascii="Arial" w:eastAsia="Times New Roman" w:hAnsi="Arial" w:cs="Arial"/>
          <w:lang w:eastAsia="en-GB"/>
        </w:rPr>
        <w:t xml:space="preserve">, however </w:t>
      </w:r>
      <w:r w:rsidR="0068390E" w:rsidRPr="00654ACD">
        <w:rPr>
          <w:rFonts w:ascii="Arial" w:eastAsia="Times New Roman" w:hAnsi="Arial" w:cs="Arial"/>
          <w:lang w:eastAsia="en-GB"/>
        </w:rPr>
        <w:t>because research and development (previously falling within the B1(b) use class) was a major</w:t>
      </w:r>
      <w:r w:rsidR="003F3E47" w:rsidRPr="00654ACD">
        <w:rPr>
          <w:rFonts w:ascii="Arial" w:eastAsia="Times New Roman" w:hAnsi="Arial" w:cs="Arial"/>
          <w:lang w:eastAsia="en-GB"/>
        </w:rPr>
        <w:t xml:space="preserve"> element of the proposal </w:t>
      </w:r>
      <w:r w:rsidR="0068390E" w:rsidRPr="00654ACD">
        <w:rPr>
          <w:rFonts w:ascii="Arial" w:eastAsia="Times New Roman" w:hAnsi="Arial" w:cs="Arial"/>
          <w:lang w:eastAsia="en-GB"/>
        </w:rPr>
        <w:t>it was determined to be appropriate development within the RIS.</w:t>
      </w:r>
    </w:p>
    <w:p w14:paraId="7EA44C4D" w14:textId="77777777" w:rsidR="0028237A" w:rsidRPr="00654ACD" w:rsidRDefault="0028237A" w:rsidP="0028237A">
      <w:pPr>
        <w:pStyle w:val="ListParagraph"/>
        <w:rPr>
          <w:rFonts w:ascii="Arial" w:eastAsia="Times New Roman" w:hAnsi="Arial" w:cs="Arial"/>
          <w:lang w:eastAsia="en-GB"/>
        </w:rPr>
      </w:pPr>
    </w:p>
    <w:p w14:paraId="1338A1CF" w14:textId="41AFEA76" w:rsidR="0028237A" w:rsidRPr="00654ACD" w:rsidRDefault="0028237A"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A bed and breakfast </w:t>
      </w:r>
      <w:r w:rsidR="005F7609" w:rsidRPr="00654ACD">
        <w:rPr>
          <w:rFonts w:ascii="Arial" w:eastAsia="Times New Roman" w:hAnsi="Arial" w:cs="Arial"/>
          <w:lang w:eastAsia="en-GB"/>
        </w:rPr>
        <w:t>development was approved within Aston RIS in 2020</w:t>
      </w:r>
      <w:r w:rsidR="00100F1D" w:rsidRPr="00654ACD">
        <w:rPr>
          <w:rFonts w:ascii="Arial" w:eastAsia="Times New Roman" w:hAnsi="Arial" w:cs="Arial"/>
          <w:lang w:eastAsia="en-GB"/>
        </w:rPr>
        <w:t xml:space="preserve"> (2018/08994/PA)</w:t>
      </w:r>
      <w:r w:rsidR="005F7609" w:rsidRPr="00654ACD">
        <w:rPr>
          <w:rFonts w:ascii="Arial" w:eastAsia="Times New Roman" w:hAnsi="Arial" w:cs="Arial"/>
          <w:lang w:eastAsia="en-GB"/>
        </w:rPr>
        <w:t xml:space="preserve">, however this was in connection with an existing social club </w:t>
      </w:r>
      <w:r w:rsidR="00F10D5D" w:rsidRPr="00654ACD">
        <w:rPr>
          <w:rFonts w:ascii="Arial" w:eastAsia="Times New Roman" w:hAnsi="Arial" w:cs="Arial"/>
          <w:lang w:eastAsia="en-GB"/>
        </w:rPr>
        <w:t xml:space="preserve">that has been in operation since before the RIS was designated, and the accommodation has a role in supporting the wider </w:t>
      </w:r>
      <w:r w:rsidR="00C44D4D" w:rsidRPr="00654ACD">
        <w:rPr>
          <w:rFonts w:ascii="Arial" w:eastAsia="Times New Roman" w:hAnsi="Arial" w:cs="Arial"/>
          <w:lang w:eastAsia="en-GB"/>
        </w:rPr>
        <w:t>industrial</w:t>
      </w:r>
      <w:r w:rsidR="00F10D5D" w:rsidRPr="00654ACD">
        <w:rPr>
          <w:rFonts w:ascii="Arial" w:eastAsia="Times New Roman" w:hAnsi="Arial" w:cs="Arial"/>
          <w:lang w:eastAsia="en-GB"/>
        </w:rPr>
        <w:t xml:space="preserve"> businesses</w:t>
      </w:r>
      <w:r w:rsidR="00DE39CB" w:rsidRPr="00654ACD">
        <w:rPr>
          <w:rFonts w:ascii="Arial" w:eastAsia="Times New Roman" w:hAnsi="Arial" w:cs="Arial"/>
          <w:lang w:eastAsia="en-GB"/>
        </w:rPr>
        <w:t xml:space="preserve">. A sequential assessment </w:t>
      </w:r>
      <w:r w:rsidR="00100F1D" w:rsidRPr="00654ACD">
        <w:rPr>
          <w:rFonts w:ascii="Arial" w:eastAsia="Times New Roman" w:hAnsi="Arial" w:cs="Arial"/>
          <w:lang w:eastAsia="en-GB"/>
        </w:rPr>
        <w:t>was also provided which demonstrated that the development could not be located elsewhere</w:t>
      </w:r>
      <w:r w:rsidR="00C44D4D" w:rsidRPr="00654ACD">
        <w:rPr>
          <w:rFonts w:ascii="Arial" w:eastAsia="Times New Roman" w:hAnsi="Arial" w:cs="Arial"/>
          <w:lang w:eastAsia="en-GB"/>
        </w:rPr>
        <w:t>.</w:t>
      </w:r>
    </w:p>
    <w:p w14:paraId="3CCDD492" w14:textId="77777777" w:rsidR="006158E9" w:rsidRPr="00654ACD" w:rsidRDefault="006158E9" w:rsidP="006158E9">
      <w:pPr>
        <w:pStyle w:val="ListParagraph"/>
        <w:rPr>
          <w:rFonts w:ascii="Arial" w:eastAsia="Times New Roman" w:hAnsi="Arial" w:cs="Arial"/>
          <w:lang w:eastAsia="en-GB"/>
        </w:rPr>
      </w:pPr>
    </w:p>
    <w:p w14:paraId="57358F78" w14:textId="06FE6173" w:rsidR="006158E9" w:rsidRPr="00654ACD" w:rsidRDefault="006158E9"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 xml:space="preserve">Approximately </w:t>
      </w:r>
      <w:r w:rsidR="00172D3D" w:rsidRPr="00654ACD">
        <w:rPr>
          <w:rFonts w:ascii="Arial" w:eastAsia="Times New Roman" w:hAnsi="Arial" w:cs="Arial"/>
          <w:lang w:eastAsia="en-GB"/>
        </w:rPr>
        <w:t xml:space="preserve">4.75ha of the West Works at Longbridge RIS was approved for residential development in </w:t>
      </w:r>
      <w:r w:rsidR="00BC75A3" w:rsidRPr="00654ACD">
        <w:rPr>
          <w:rFonts w:ascii="Arial" w:eastAsia="Times New Roman" w:hAnsi="Arial" w:cs="Arial"/>
          <w:lang w:eastAsia="en-GB"/>
        </w:rPr>
        <w:t>June 2022 (2021/06547/PA)</w:t>
      </w:r>
      <w:r w:rsidR="00E14260" w:rsidRPr="00654ACD">
        <w:rPr>
          <w:rFonts w:ascii="Arial" w:eastAsia="Times New Roman" w:hAnsi="Arial" w:cs="Arial"/>
          <w:lang w:eastAsia="en-GB"/>
        </w:rPr>
        <w:t>, part of which is now under construction (2022/05654/PA).</w:t>
      </w:r>
    </w:p>
    <w:p w14:paraId="38EB82BB" w14:textId="63861949" w:rsidR="00C26A93" w:rsidRPr="00654ACD" w:rsidRDefault="00C26A93" w:rsidP="008D5A28">
      <w:pPr>
        <w:pStyle w:val="ListParagraph"/>
        <w:spacing w:after="0"/>
        <w:rPr>
          <w:rFonts w:ascii="Arial" w:eastAsia="Times New Roman" w:hAnsi="Arial" w:cs="Arial"/>
          <w:lang w:eastAsia="en-GB"/>
        </w:rPr>
      </w:pPr>
    </w:p>
    <w:p w14:paraId="6E985036" w14:textId="70EE1E75" w:rsidR="00A76870" w:rsidRPr="00654ACD" w:rsidRDefault="001F400A" w:rsidP="008D5A28">
      <w:pPr>
        <w:pStyle w:val="Heading2"/>
      </w:pPr>
      <w:bookmarkStart w:id="113" w:name="_Toc161932263"/>
      <w:bookmarkEnd w:id="111"/>
      <w:bookmarkEnd w:id="112"/>
      <w:r w:rsidRPr="00654ACD">
        <w:t>TP</w:t>
      </w:r>
      <w:r w:rsidR="000813C4" w:rsidRPr="00654ACD">
        <w:t>1</w:t>
      </w:r>
      <w:r w:rsidR="00601810" w:rsidRPr="00654ACD">
        <w:t>9</w:t>
      </w:r>
      <w:r w:rsidR="00503DB2" w:rsidRPr="00654ACD">
        <w:t xml:space="preserve"> </w:t>
      </w:r>
      <w:r w:rsidR="000813C4" w:rsidRPr="00654ACD">
        <w:t>Core Employment Areas</w:t>
      </w:r>
      <w:r w:rsidR="008E7206" w:rsidRPr="00654ACD">
        <w:t xml:space="preserve"> </w:t>
      </w:r>
      <w:bookmarkEnd w:id="113"/>
    </w:p>
    <w:p w14:paraId="07F254B9" w14:textId="77777777" w:rsidR="00494126" w:rsidRDefault="00197547" w:rsidP="008D5A28">
      <w:pPr>
        <w:pStyle w:val="Heading3"/>
      </w:pPr>
      <w:r w:rsidRPr="00654ACD">
        <w:t>TP1</w:t>
      </w:r>
      <w:r w:rsidR="00601810" w:rsidRPr="00654ACD">
        <w:t>9</w:t>
      </w:r>
      <w:r w:rsidRPr="00654ACD">
        <w:t xml:space="preserve">/1: </w:t>
      </w:r>
      <w:r w:rsidR="00494126" w:rsidRPr="00654ACD">
        <w:t>Employment</w:t>
      </w:r>
      <w:r w:rsidR="00CB4402" w:rsidRPr="00654ACD">
        <w:t xml:space="preserve"> D</w:t>
      </w:r>
      <w:r w:rsidR="00494126" w:rsidRPr="00654ACD">
        <w:t>evelopment within Core Employment Areas</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mployment Development within Core Employment Areas"/>
      </w:tblPr>
      <w:tblGrid>
        <w:gridCol w:w="1413"/>
        <w:gridCol w:w="3260"/>
        <w:gridCol w:w="1843"/>
      </w:tblGrid>
      <w:tr w:rsidR="008E537E" w:rsidRPr="00654ACD" w14:paraId="0D490DC0" w14:textId="77777777" w:rsidTr="00A2144B">
        <w:trPr>
          <w:cantSplit/>
          <w:trHeight w:val="283"/>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24883AC3" w14:textId="77777777" w:rsidR="008E537E" w:rsidRPr="00654ACD" w:rsidRDefault="008E537E" w:rsidP="009056D4">
            <w:pPr>
              <w:spacing w:after="0"/>
              <w:ind w:left="-105"/>
              <w:jc w:val="center"/>
              <w:rPr>
                <w:rFonts w:ascii="Arial" w:hAnsi="Arial" w:cs="Arial"/>
                <w:b/>
              </w:rPr>
            </w:pPr>
            <w:r w:rsidRPr="00654ACD">
              <w:rPr>
                <w:rFonts w:ascii="Arial" w:hAnsi="Arial" w:cs="Arial"/>
                <w:b/>
              </w:rPr>
              <w:t>Year</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94323D2" w14:textId="77777777" w:rsidR="008E537E" w:rsidRPr="00654ACD" w:rsidRDefault="008E537E" w:rsidP="009056D4">
            <w:pPr>
              <w:spacing w:after="0"/>
              <w:jc w:val="center"/>
              <w:rPr>
                <w:rFonts w:ascii="Arial" w:hAnsi="Arial" w:cs="Arial"/>
                <w:b/>
              </w:rPr>
            </w:pPr>
            <w:r w:rsidRPr="00654ACD">
              <w:rPr>
                <w:rFonts w:ascii="Arial" w:hAnsi="Arial" w:cs="Arial"/>
                <w:b/>
              </w:rPr>
              <w:t>Gross Floorspace (sq. m)</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FC1EA5F" w14:textId="77777777" w:rsidR="008E537E" w:rsidRPr="00654ACD" w:rsidRDefault="008E537E" w:rsidP="009056D4">
            <w:pPr>
              <w:spacing w:after="0"/>
              <w:jc w:val="center"/>
              <w:rPr>
                <w:rFonts w:ascii="Arial" w:hAnsi="Arial" w:cs="Arial"/>
                <w:b/>
              </w:rPr>
            </w:pPr>
            <w:r w:rsidRPr="00654ACD">
              <w:rPr>
                <w:rFonts w:ascii="Arial" w:hAnsi="Arial" w:cs="Arial"/>
                <w:b/>
              </w:rPr>
              <w:t>Area (ha)</w:t>
            </w:r>
          </w:p>
        </w:tc>
      </w:tr>
      <w:tr w:rsidR="008E537E" w:rsidRPr="00654ACD" w14:paraId="1E80335D" w14:textId="77777777" w:rsidTr="00A2144B">
        <w:trPr>
          <w:cantSplit/>
          <w:trHeight w:val="283"/>
          <w:tblHeader/>
          <w:jc w:val="center"/>
        </w:trPr>
        <w:tc>
          <w:tcPr>
            <w:tcW w:w="1413" w:type="dxa"/>
            <w:tcBorders>
              <w:top w:val="single" w:sz="4" w:space="0" w:color="auto"/>
              <w:left w:val="single" w:sz="4" w:space="0" w:color="auto"/>
              <w:bottom w:val="single" w:sz="4" w:space="0" w:color="auto"/>
              <w:right w:val="single" w:sz="4" w:space="0" w:color="auto"/>
            </w:tcBorders>
            <w:hideMark/>
          </w:tcPr>
          <w:p w14:paraId="46A148A1" w14:textId="77777777" w:rsidR="008E537E" w:rsidRPr="00654ACD" w:rsidRDefault="008E537E" w:rsidP="009056D4">
            <w:pPr>
              <w:spacing w:after="0"/>
              <w:ind w:left="-105"/>
              <w:jc w:val="center"/>
              <w:rPr>
                <w:rFonts w:ascii="Arial" w:hAnsi="Arial" w:cs="Arial"/>
              </w:rPr>
            </w:pPr>
            <w:r w:rsidRPr="00654ACD">
              <w:rPr>
                <w:rFonts w:ascii="Arial" w:hAnsi="Arial" w:cs="Arial"/>
              </w:rPr>
              <w:t>2011/12</w:t>
            </w:r>
          </w:p>
        </w:tc>
        <w:tc>
          <w:tcPr>
            <w:tcW w:w="3260" w:type="dxa"/>
            <w:tcBorders>
              <w:top w:val="single" w:sz="4" w:space="0" w:color="auto"/>
              <w:left w:val="single" w:sz="4" w:space="0" w:color="auto"/>
              <w:bottom w:val="single" w:sz="4" w:space="0" w:color="auto"/>
              <w:right w:val="single" w:sz="4" w:space="0" w:color="auto"/>
            </w:tcBorders>
            <w:hideMark/>
          </w:tcPr>
          <w:p w14:paraId="346C2613" w14:textId="77777777" w:rsidR="008E537E" w:rsidRPr="00654ACD" w:rsidRDefault="008E537E" w:rsidP="009056D4">
            <w:pPr>
              <w:spacing w:after="0"/>
              <w:jc w:val="center"/>
              <w:rPr>
                <w:rFonts w:ascii="Arial" w:hAnsi="Arial" w:cs="Arial"/>
              </w:rPr>
            </w:pPr>
            <w:r>
              <w:rPr>
                <w:rFonts w:ascii="Arial" w:hAnsi="Arial" w:cs="Arial"/>
              </w:rPr>
              <w:t xml:space="preserve"> </w:t>
            </w:r>
            <w:r w:rsidRPr="00654ACD">
              <w:rPr>
                <w:rFonts w:ascii="Arial" w:hAnsi="Arial" w:cs="Arial"/>
              </w:rPr>
              <w:t>22,</w:t>
            </w:r>
            <w:r>
              <w:rPr>
                <w:rFonts w:ascii="Arial" w:hAnsi="Arial" w:cs="Arial"/>
              </w:rPr>
              <w:t>075</w:t>
            </w:r>
          </w:p>
        </w:tc>
        <w:tc>
          <w:tcPr>
            <w:tcW w:w="1843" w:type="dxa"/>
            <w:tcBorders>
              <w:top w:val="single" w:sz="4" w:space="0" w:color="auto"/>
              <w:left w:val="single" w:sz="4" w:space="0" w:color="auto"/>
              <w:bottom w:val="single" w:sz="4" w:space="0" w:color="auto"/>
              <w:right w:val="single" w:sz="4" w:space="0" w:color="auto"/>
            </w:tcBorders>
            <w:hideMark/>
          </w:tcPr>
          <w:p w14:paraId="33FD7BB9" w14:textId="77777777" w:rsidR="008E537E" w:rsidRPr="00654ACD" w:rsidRDefault="008E537E" w:rsidP="009056D4">
            <w:pPr>
              <w:spacing w:after="0"/>
              <w:jc w:val="center"/>
              <w:rPr>
                <w:rFonts w:ascii="Arial" w:hAnsi="Arial" w:cs="Arial"/>
              </w:rPr>
            </w:pPr>
            <w:r>
              <w:rPr>
                <w:rFonts w:ascii="Arial" w:hAnsi="Arial" w:cs="Arial"/>
              </w:rPr>
              <w:t xml:space="preserve"> 6.6</w:t>
            </w:r>
          </w:p>
        </w:tc>
      </w:tr>
      <w:tr w:rsidR="008E537E" w:rsidRPr="00654ACD" w14:paraId="75F82A2B"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hideMark/>
          </w:tcPr>
          <w:p w14:paraId="373F3161" w14:textId="77777777" w:rsidR="008E537E" w:rsidRPr="00654ACD" w:rsidRDefault="008E537E" w:rsidP="009056D4">
            <w:pPr>
              <w:spacing w:after="0"/>
              <w:ind w:left="-105"/>
              <w:jc w:val="center"/>
              <w:rPr>
                <w:rFonts w:ascii="Arial" w:hAnsi="Arial" w:cs="Arial"/>
              </w:rPr>
            </w:pPr>
            <w:r w:rsidRPr="00654ACD">
              <w:rPr>
                <w:rFonts w:ascii="Arial" w:hAnsi="Arial" w:cs="Arial"/>
              </w:rPr>
              <w:t>2012/13</w:t>
            </w:r>
          </w:p>
        </w:tc>
        <w:tc>
          <w:tcPr>
            <w:tcW w:w="3260" w:type="dxa"/>
            <w:tcBorders>
              <w:top w:val="single" w:sz="4" w:space="0" w:color="auto"/>
              <w:left w:val="single" w:sz="4" w:space="0" w:color="auto"/>
              <w:bottom w:val="single" w:sz="4" w:space="0" w:color="auto"/>
              <w:right w:val="single" w:sz="4" w:space="0" w:color="auto"/>
            </w:tcBorders>
            <w:hideMark/>
          </w:tcPr>
          <w:p w14:paraId="0E5631BB" w14:textId="77777777" w:rsidR="008E537E" w:rsidRPr="00654ACD" w:rsidRDefault="008E537E" w:rsidP="009056D4">
            <w:pPr>
              <w:spacing w:after="0"/>
              <w:jc w:val="center"/>
              <w:rPr>
                <w:rFonts w:ascii="Arial" w:hAnsi="Arial" w:cs="Arial"/>
              </w:rPr>
            </w:pPr>
            <w:r>
              <w:rPr>
                <w:rFonts w:ascii="Arial" w:hAnsi="Arial" w:cs="Arial"/>
              </w:rPr>
              <w:t xml:space="preserve"> 6,120</w:t>
            </w:r>
          </w:p>
        </w:tc>
        <w:tc>
          <w:tcPr>
            <w:tcW w:w="1843" w:type="dxa"/>
            <w:tcBorders>
              <w:top w:val="single" w:sz="4" w:space="0" w:color="auto"/>
              <w:left w:val="single" w:sz="4" w:space="0" w:color="auto"/>
              <w:bottom w:val="single" w:sz="4" w:space="0" w:color="auto"/>
              <w:right w:val="single" w:sz="4" w:space="0" w:color="auto"/>
            </w:tcBorders>
            <w:hideMark/>
          </w:tcPr>
          <w:p w14:paraId="1BBE7E18" w14:textId="77777777" w:rsidR="008E537E" w:rsidRPr="00654ACD" w:rsidRDefault="008E537E" w:rsidP="009056D4">
            <w:pPr>
              <w:spacing w:after="0"/>
              <w:jc w:val="center"/>
              <w:rPr>
                <w:rFonts w:ascii="Arial" w:hAnsi="Arial" w:cs="Arial"/>
              </w:rPr>
            </w:pPr>
            <w:r>
              <w:rPr>
                <w:rFonts w:ascii="Arial" w:hAnsi="Arial" w:cs="Arial"/>
              </w:rPr>
              <w:t xml:space="preserve"> 1.57</w:t>
            </w:r>
          </w:p>
        </w:tc>
      </w:tr>
      <w:tr w:rsidR="008E537E" w:rsidRPr="00654ACD" w14:paraId="74075160"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hideMark/>
          </w:tcPr>
          <w:p w14:paraId="4C76B074" w14:textId="77777777" w:rsidR="008E537E" w:rsidRPr="00654ACD" w:rsidRDefault="008E537E" w:rsidP="009056D4">
            <w:pPr>
              <w:spacing w:after="0"/>
              <w:ind w:left="-105"/>
              <w:jc w:val="center"/>
              <w:rPr>
                <w:rFonts w:ascii="Arial" w:hAnsi="Arial" w:cs="Arial"/>
              </w:rPr>
            </w:pPr>
            <w:r w:rsidRPr="00654ACD">
              <w:rPr>
                <w:rFonts w:ascii="Arial" w:hAnsi="Arial" w:cs="Arial"/>
              </w:rPr>
              <w:t>2013/14</w:t>
            </w:r>
          </w:p>
        </w:tc>
        <w:tc>
          <w:tcPr>
            <w:tcW w:w="3260" w:type="dxa"/>
            <w:tcBorders>
              <w:top w:val="single" w:sz="4" w:space="0" w:color="auto"/>
              <w:left w:val="single" w:sz="4" w:space="0" w:color="auto"/>
              <w:bottom w:val="single" w:sz="4" w:space="0" w:color="auto"/>
              <w:right w:val="single" w:sz="4" w:space="0" w:color="auto"/>
            </w:tcBorders>
            <w:hideMark/>
          </w:tcPr>
          <w:p w14:paraId="005C1D4C" w14:textId="77777777" w:rsidR="008E537E" w:rsidRPr="00654ACD" w:rsidRDefault="008E537E" w:rsidP="009056D4">
            <w:pPr>
              <w:spacing w:after="0"/>
              <w:jc w:val="center"/>
              <w:rPr>
                <w:rFonts w:ascii="Arial" w:hAnsi="Arial" w:cs="Arial"/>
              </w:rPr>
            </w:pPr>
            <w:r>
              <w:rPr>
                <w:rFonts w:ascii="Arial" w:hAnsi="Arial" w:cs="Arial"/>
              </w:rPr>
              <w:t xml:space="preserve"> 98,388</w:t>
            </w:r>
          </w:p>
        </w:tc>
        <w:tc>
          <w:tcPr>
            <w:tcW w:w="1843" w:type="dxa"/>
            <w:tcBorders>
              <w:top w:val="single" w:sz="4" w:space="0" w:color="auto"/>
              <w:left w:val="single" w:sz="4" w:space="0" w:color="auto"/>
              <w:bottom w:val="single" w:sz="4" w:space="0" w:color="auto"/>
              <w:right w:val="single" w:sz="4" w:space="0" w:color="auto"/>
            </w:tcBorders>
            <w:hideMark/>
          </w:tcPr>
          <w:p w14:paraId="68DCA733" w14:textId="77777777" w:rsidR="008E537E" w:rsidRPr="00654ACD" w:rsidRDefault="008E537E" w:rsidP="009056D4">
            <w:pPr>
              <w:spacing w:after="0"/>
              <w:jc w:val="center"/>
              <w:rPr>
                <w:rFonts w:ascii="Arial" w:hAnsi="Arial" w:cs="Arial"/>
              </w:rPr>
            </w:pPr>
            <w:r>
              <w:rPr>
                <w:rFonts w:ascii="Arial" w:hAnsi="Arial" w:cs="Arial"/>
              </w:rPr>
              <w:t xml:space="preserve"> 15.51</w:t>
            </w:r>
          </w:p>
        </w:tc>
      </w:tr>
      <w:tr w:rsidR="008E537E" w:rsidRPr="00654ACD" w14:paraId="334F4C91"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hideMark/>
          </w:tcPr>
          <w:p w14:paraId="57C9D625" w14:textId="77777777" w:rsidR="008E537E" w:rsidRPr="00654ACD" w:rsidRDefault="008E537E" w:rsidP="009056D4">
            <w:pPr>
              <w:spacing w:after="0"/>
              <w:ind w:left="-105"/>
              <w:jc w:val="center"/>
              <w:rPr>
                <w:rFonts w:ascii="Arial" w:hAnsi="Arial" w:cs="Arial"/>
              </w:rPr>
            </w:pPr>
            <w:r w:rsidRPr="00654ACD">
              <w:rPr>
                <w:rFonts w:ascii="Arial" w:hAnsi="Arial" w:cs="Arial"/>
              </w:rPr>
              <w:t>2014/15</w:t>
            </w:r>
          </w:p>
        </w:tc>
        <w:tc>
          <w:tcPr>
            <w:tcW w:w="3260" w:type="dxa"/>
            <w:tcBorders>
              <w:top w:val="single" w:sz="4" w:space="0" w:color="auto"/>
              <w:left w:val="single" w:sz="4" w:space="0" w:color="auto"/>
              <w:bottom w:val="single" w:sz="4" w:space="0" w:color="auto"/>
              <w:right w:val="single" w:sz="4" w:space="0" w:color="auto"/>
            </w:tcBorders>
            <w:hideMark/>
          </w:tcPr>
          <w:p w14:paraId="75293676" w14:textId="77777777" w:rsidR="008E537E" w:rsidRPr="00654ACD" w:rsidRDefault="008E537E" w:rsidP="009056D4">
            <w:pPr>
              <w:spacing w:after="0"/>
              <w:jc w:val="center"/>
              <w:rPr>
                <w:rFonts w:ascii="Arial" w:hAnsi="Arial" w:cs="Arial"/>
              </w:rPr>
            </w:pPr>
            <w:r w:rsidRPr="00654ACD">
              <w:rPr>
                <w:rFonts w:ascii="Arial" w:hAnsi="Arial" w:cs="Arial"/>
              </w:rPr>
              <w:t>12,188</w:t>
            </w:r>
          </w:p>
        </w:tc>
        <w:tc>
          <w:tcPr>
            <w:tcW w:w="1843" w:type="dxa"/>
            <w:tcBorders>
              <w:top w:val="single" w:sz="4" w:space="0" w:color="auto"/>
              <w:left w:val="single" w:sz="4" w:space="0" w:color="auto"/>
              <w:bottom w:val="single" w:sz="4" w:space="0" w:color="auto"/>
              <w:right w:val="single" w:sz="4" w:space="0" w:color="auto"/>
            </w:tcBorders>
            <w:hideMark/>
          </w:tcPr>
          <w:p w14:paraId="491B31B8" w14:textId="77777777" w:rsidR="008E537E" w:rsidRPr="00654ACD" w:rsidRDefault="008E537E" w:rsidP="009056D4">
            <w:pPr>
              <w:spacing w:after="0"/>
              <w:jc w:val="center"/>
              <w:rPr>
                <w:rFonts w:ascii="Arial" w:hAnsi="Arial" w:cs="Arial"/>
              </w:rPr>
            </w:pPr>
            <w:r>
              <w:rPr>
                <w:rFonts w:ascii="Arial" w:hAnsi="Arial" w:cs="Arial"/>
              </w:rPr>
              <w:t xml:space="preserve"> 1.81</w:t>
            </w:r>
          </w:p>
        </w:tc>
      </w:tr>
      <w:tr w:rsidR="008E537E" w:rsidRPr="00654ACD" w14:paraId="5FEBD08E"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hideMark/>
          </w:tcPr>
          <w:p w14:paraId="04391FA9" w14:textId="77777777" w:rsidR="008E537E" w:rsidRPr="00654ACD" w:rsidRDefault="008E537E" w:rsidP="009056D4">
            <w:pPr>
              <w:spacing w:after="0"/>
              <w:ind w:left="-105"/>
              <w:jc w:val="center"/>
              <w:rPr>
                <w:rFonts w:ascii="Arial" w:hAnsi="Arial" w:cs="Arial"/>
              </w:rPr>
            </w:pPr>
            <w:r w:rsidRPr="00654ACD">
              <w:rPr>
                <w:rFonts w:ascii="Arial" w:hAnsi="Arial" w:cs="Arial"/>
              </w:rPr>
              <w:t>2015/16</w:t>
            </w:r>
          </w:p>
        </w:tc>
        <w:tc>
          <w:tcPr>
            <w:tcW w:w="3260" w:type="dxa"/>
            <w:tcBorders>
              <w:top w:val="single" w:sz="4" w:space="0" w:color="auto"/>
              <w:left w:val="single" w:sz="4" w:space="0" w:color="auto"/>
              <w:bottom w:val="single" w:sz="4" w:space="0" w:color="auto"/>
              <w:right w:val="single" w:sz="4" w:space="0" w:color="auto"/>
            </w:tcBorders>
            <w:hideMark/>
          </w:tcPr>
          <w:p w14:paraId="1E8046BA" w14:textId="77777777" w:rsidR="008E537E" w:rsidRPr="00654ACD" w:rsidRDefault="008E537E" w:rsidP="009056D4">
            <w:pPr>
              <w:spacing w:after="0"/>
              <w:jc w:val="center"/>
              <w:rPr>
                <w:rFonts w:ascii="Arial" w:hAnsi="Arial" w:cs="Arial"/>
              </w:rPr>
            </w:pPr>
            <w:r w:rsidRPr="00654ACD">
              <w:rPr>
                <w:rFonts w:ascii="Arial" w:hAnsi="Arial" w:cs="Arial"/>
              </w:rPr>
              <w:t>69,391</w:t>
            </w:r>
          </w:p>
        </w:tc>
        <w:tc>
          <w:tcPr>
            <w:tcW w:w="1843" w:type="dxa"/>
            <w:tcBorders>
              <w:top w:val="single" w:sz="4" w:space="0" w:color="auto"/>
              <w:left w:val="single" w:sz="4" w:space="0" w:color="auto"/>
              <w:bottom w:val="single" w:sz="4" w:space="0" w:color="auto"/>
              <w:right w:val="single" w:sz="4" w:space="0" w:color="auto"/>
            </w:tcBorders>
            <w:hideMark/>
          </w:tcPr>
          <w:p w14:paraId="3A26071E" w14:textId="77777777" w:rsidR="008E537E" w:rsidRPr="00654ACD" w:rsidRDefault="008E537E" w:rsidP="009056D4">
            <w:pPr>
              <w:spacing w:after="0"/>
              <w:jc w:val="center"/>
              <w:rPr>
                <w:rFonts w:ascii="Arial" w:hAnsi="Arial" w:cs="Arial"/>
              </w:rPr>
            </w:pPr>
            <w:r>
              <w:rPr>
                <w:rFonts w:ascii="Arial" w:hAnsi="Arial" w:cs="Arial"/>
              </w:rPr>
              <w:t xml:space="preserve"> 16</w:t>
            </w:r>
            <w:r w:rsidRPr="00654ACD">
              <w:rPr>
                <w:rFonts w:ascii="Arial" w:hAnsi="Arial" w:cs="Arial"/>
              </w:rPr>
              <w:t>.05</w:t>
            </w:r>
          </w:p>
        </w:tc>
      </w:tr>
      <w:tr w:rsidR="008E537E" w:rsidRPr="00654ACD" w14:paraId="45D5C868"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hideMark/>
          </w:tcPr>
          <w:p w14:paraId="74ACBC70" w14:textId="77777777" w:rsidR="008E537E" w:rsidRPr="00654ACD" w:rsidRDefault="008E537E" w:rsidP="009056D4">
            <w:pPr>
              <w:spacing w:after="0"/>
              <w:ind w:left="-105"/>
              <w:jc w:val="center"/>
              <w:rPr>
                <w:rFonts w:ascii="Arial" w:hAnsi="Arial" w:cs="Arial"/>
              </w:rPr>
            </w:pPr>
            <w:r w:rsidRPr="00654ACD">
              <w:rPr>
                <w:rFonts w:ascii="Arial" w:hAnsi="Arial" w:cs="Arial"/>
              </w:rPr>
              <w:t>2016/17</w:t>
            </w:r>
          </w:p>
        </w:tc>
        <w:tc>
          <w:tcPr>
            <w:tcW w:w="3260" w:type="dxa"/>
            <w:tcBorders>
              <w:top w:val="single" w:sz="4" w:space="0" w:color="auto"/>
              <w:left w:val="single" w:sz="4" w:space="0" w:color="auto"/>
              <w:bottom w:val="single" w:sz="4" w:space="0" w:color="auto"/>
              <w:right w:val="single" w:sz="4" w:space="0" w:color="auto"/>
            </w:tcBorders>
            <w:hideMark/>
          </w:tcPr>
          <w:p w14:paraId="21C60143" w14:textId="77777777" w:rsidR="008E537E" w:rsidRPr="00654ACD" w:rsidRDefault="008E537E" w:rsidP="009056D4">
            <w:pPr>
              <w:spacing w:after="0"/>
              <w:jc w:val="center"/>
              <w:rPr>
                <w:rFonts w:ascii="Arial" w:hAnsi="Arial" w:cs="Arial"/>
              </w:rPr>
            </w:pPr>
            <w:r>
              <w:rPr>
                <w:rFonts w:ascii="Arial" w:hAnsi="Arial" w:cs="Arial"/>
              </w:rPr>
              <w:t xml:space="preserve"> 82,615</w:t>
            </w:r>
          </w:p>
        </w:tc>
        <w:tc>
          <w:tcPr>
            <w:tcW w:w="1843" w:type="dxa"/>
            <w:tcBorders>
              <w:top w:val="single" w:sz="4" w:space="0" w:color="auto"/>
              <w:left w:val="single" w:sz="4" w:space="0" w:color="auto"/>
              <w:bottom w:val="single" w:sz="4" w:space="0" w:color="auto"/>
              <w:right w:val="single" w:sz="4" w:space="0" w:color="auto"/>
            </w:tcBorders>
            <w:hideMark/>
          </w:tcPr>
          <w:p w14:paraId="442B2275" w14:textId="77777777" w:rsidR="008E537E" w:rsidRPr="00654ACD" w:rsidRDefault="008E537E" w:rsidP="009056D4">
            <w:pPr>
              <w:spacing w:after="0"/>
              <w:jc w:val="center"/>
              <w:rPr>
                <w:rFonts w:ascii="Arial" w:hAnsi="Arial" w:cs="Arial"/>
              </w:rPr>
            </w:pPr>
            <w:r>
              <w:rPr>
                <w:rFonts w:ascii="Arial" w:hAnsi="Arial" w:cs="Arial"/>
              </w:rPr>
              <w:t xml:space="preserve"> 20.17</w:t>
            </w:r>
          </w:p>
        </w:tc>
      </w:tr>
      <w:tr w:rsidR="008E537E" w:rsidRPr="00654ACD" w14:paraId="44C1ECF3"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hideMark/>
          </w:tcPr>
          <w:p w14:paraId="357618D2" w14:textId="77777777" w:rsidR="008E537E" w:rsidRPr="00654ACD" w:rsidRDefault="008E537E" w:rsidP="009056D4">
            <w:pPr>
              <w:spacing w:after="0"/>
              <w:ind w:left="-105"/>
              <w:jc w:val="center"/>
              <w:rPr>
                <w:rFonts w:ascii="Arial" w:hAnsi="Arial" w:cs="Arial"/>
              </w:rPr>
            </w:pPr>
            <w:r w:rsidRPr="00654ACD">
              <w:rPr>
                <w:rFonts w:ascii="Arial" w:hAnsi="Arial" w:cs="Arial"/>
              </w:rPr>
              <w:t>2017/18</w:t>
            </w:r>
          </w:p>
        </w:tc>
        <w:tc>
          <w:tcPr>
            <w:tcW w:w="3260" w:type="dxa"/>
            <w:tcBorders>
              <w:top w:val="single" w:sz="4" w:space="0" w:color="auto"/>
              <w:left w:val="single" w:sz="4" w:space="0" w:color="auto"/>
              <w:bottom w:val="single" w:sz="4" w:space="0" w:color="auto"/>
              <w:right w:val="single" w:sz="4" w:space="0" w:color="auto"/>
            </w:tcBorders>
            <w:hideMark/>
          </w:tcPr>
          <w:p w14:paraId="0EA2FE5E" w14:textId="77777777" w:rsidR="008E537E" w:rsidRPr="00654ACD" w:rsidRDefault="008E537E" w:rsidP="009056D4">
            <w:pPr>
              <w:spacing w:after="0"/>
              <w:jc w:val="center"/>
              <w:rPr>
                <w:rFonts w:ascii="Arial" w:hAnsi="Arial" w:cs="Arial"/>
              </w:rPr>
            </w:pPr>
            <w:r w:rsidRPr="00654ACD">
              <w:rPr>
                <w:rFonts w:ascii="Arial" w:hAnsi="Arial" w:cs="Arial"/>
              </w:rPr>
              <w:t>44,590</w:t>
            </w:r>
          </w:p>
        </w:tc>
        <w:tc>
          <w:tcPr>
            <w:tcW w:w="1843" w:type="dxa"/>
            <w:tcBorders>
              <w:top w:val="single" w:sz="4" w:space="0" w:color="auto"/>
              <w:left w:val="single" w:sz="4" w:space="0" w:color="auto"/>
              <w:bottom w:val="single" w:sz="4" w:space="0" w:color="auto"/>
              <w:right w:val="single" w:sz="4" w:space="0" w:color="auto"/>
            </w:tcBorders>
            <w:hideMark/>
          </w:tcPr>
          <w:p w14:paraId="1E0519F7" w14:textId="77777777" w:rsidR="008E537E" w:rsidRPr="00654ACD" w:rsidRDefault="008E537E" w:rsidP="009056D4">
            <w:pPr>
              <w:spacing w:after="0"/>
              <w:jc w:val="center"/>
              <w:rPr>
                <w:rFonts w:ascii="Arial" w:hAnsi="Arial" w:cs="Arial"/>
              </w:rPr>
            </w:pPr>
            <w:r w:rsidRPr="00654ACD">
              <w:rPr>
                <w:rFonts w:ascii="Arial" w:hAnsi="Arial" w:cs="Arial"/>
              </w:rPr>
              <w:t>13.07</w:t>
            </w:r>
          </w:p>
        </w:tc>
      </w:tr>
      <w:tr w:rsidR="008E537E" w:rsidRPr="00654ACD" w14:paraId="2564FD38"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hideMark/>
          </w:tcPr>
          <w:p w14:paraId="5EAC0669" w14:textId="77777777" w:rsidR="008E537E" w:rsidRPr="00654ACD" w:rsidRDefault="008E537E" w:rsidP="009056D4">
            <w:pPr>
              <w:spacing w:after="0"/>
              <w:ind w:left="-105"/>
              <w:jc w:val="center"/>
              <w:rPr>
                <w:rFonts w:ascii="Arial" w:hAnsi="Arial" w:cs="Arial"/>
              </w:rPr>
            </w:pPr>
            <w:r w:rsidRPr="00654ACD">
              <w:rPr>
                <w:rFonts w:ascii="Arial" w:hAnsi="Arial" w:cs="Arial"/>
              </w:rPr>
              <w:t>2018/19</w:t>
            </w:r>
          </w:p>
        </w:tc>
        <w:tc>
          <w:tcPr>
            <w:tcW w:w="3260" w:type="dxa"/>
            <w:tcBorders>
              <w:top w:val="single" w:sz="4" w:space="0" w:color="auto"/>
              <w:left w:val="single" w:sz="4" w:space="0" w:color="auto"/>
              <w:bottom w:val="single" w:sz="4" w:space="0" w:color="auto"/>
              <w:right w:val="single" w:sz="4" w:space="0" w:color="auto"/>
            </w:tcBorders>
            <w:hideMark/>
          </w:tcPr>
          <w:p w14:paraId="087EC5B6" w14:textId="77777777" w:rsidR="008E537E" w:rsidRPr="00654ACD" w:rsidRDefault="008E537E" w:rsidP="009056D4">
            <w:pPr>
              <w:spacing w:after="0"/>
              <w:jc w:val="center"/>
              <w:rPr>
                <w:rFonts w:ascii="Arial" w:hAnsi="Arial" w:cs="Arial"/>
              </w:rPr>
            </w:pPr>
            <w:r>
              <w:rPr>
                <w:rFonts w:ascii="Arial" w:hAnsi="Arial" w:cs="Arial"/>
              </w:rPr>
              <w:t xml:space="preserve"> 46,124</w:t>
            </w:r>
          </w:p>
        </w:tc>
        <w:tc>
          <w:tcPr>
            <w:tcW w:w="1843" w:type="dxa"/>
            <w:tcBorders>
              <w:top w:val="single" w:sz="4" w:space="0" w:color="auto"/>
              <w:left w:val="single" w:sz="4" w:space="0" w:color="auto"/>
              <w:bottom w:val="single" w:sz="4" w:space="0" w:color="auto"/>
              <w:right w:val="single" w:sz="4" w:space="0" w:color="auto"/>
            </w:tcBorders>
            <w:hideMark/>
          </w:tcPr>
          <w:p w14:paraId="02738940" w14:textId="77777777" w:rsidR="008E537E" w:rsidRPr="00654ACD" w:rsidRDefault="008E537E" w:rsidP="009056D4">
            <w:pPr>
              <w:spacing w:after="0"/>
              <w:jc w:val="center"/>
              <w:rPr>
                <w:rFonts w:ascii="Arial" w:hAnsi="Arial" w:cs="Arial"/>
              </w:rPr>
            </w:pPr>
            <w:r>
              <w:rPr>
                <w:rFonts w:ascii="Arial" w:hAnsi="Arial" w:cs="Arial"/>
              </w:rPr>
              <w:t xml:space="preserve"> 11.59</w:t>
            </w:r>
          </w:p>
        </w:tc>
      </w:tr>
      <w:tr w:rsidR="008E537E" w:rsidRPr="00654ACD" w14:paraId="6EAB2BD7"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tcPr>
          <w:p w14:paraId="2E532430" w14:textId="77777777" w:rsidR="008E537E" w:rsidRPr="00654ACD" w:rsidRDefault="008E537E" w:rsidP="009056D4">
            <w:pPr>
              <w:spacing w:after="0"/>
              <w:ind w:left="-105"/>
              <w:jc w:val="center"/>
              <w:rPr>
                <w:rFonts w:ascii="Arial" w:hAnsi="Arial" w:cs="Arial"/>
              </w:rPr>
            </w:pPr>
            <w:r w:rsidRPr="00654ACD">
              <w:rPr>
                <w:rFonts w:ascii="Arial" w:hAnsi="Arial" w:cs="Arial"/>
              </w:rPr>
              <w:t>2019/20</w:t>
            </w:r>
          </w:p>
        </w:tc>
        <w:tc>
          <w:tcPr>
            <w:tcW w:w="3260" w:type="dxa"/>
            <w:tcBorders>
              <w:top w:val="single" w:sz="4" w:space="0" w:color="auto"/>
              <w:left w:val="single" w:sz="4" w:space="0" w:color="auto"/>
              <w:bottom w:val="single" w:sz="4" w:space="0" w:color="auto"/>
              <w:right w:val="single" w:sz="4" w:space="0" w:color="auto"/>
            </w:tcBorders>
          </w:tcPr>
          <w:p w14:paraId="46A023EC" w14:textId="77777777" w:rsidR="008E537E" w:rsidRPr="00654ACD" w:rsidRDefault="008E537E" w:rsidP="009056D4">
            <w:pPr>
              <w:spacing w:after="0"/>
              <w:jc w:val="center"/>
              <w:rPr>
                <w:rFonts w:ascii="Arial" w:hAnsi="Arial" w:cs="Arial"/>
              </w:rPr>
            </w:pPr>
            <w:r>
              <w:rPr>
                <w:rFonts w:ascii="Arial" w:hAnsi="Arial" w:cs="Arial"/>
              </w:rPr>
              <w:t xml:space="preserve"> 27,865</w:t>
            </w:r>
          </w:p>
        </w:tc>
        <w:tc>
          <w:tcPr>
            <w:tcW w:w="1843" w:type="dxa"/>
            <w:tcBorders>
              <w:top w:val="single" w:sz="4" w:space="0" w:color="auto"/>
              <w:left w:val="single" w:sz="4" w:space="0" w:color="auto"/>
              <w:bottom w:val="single" w:sz="4" w:space="0" w:color="auto"/>
              <w:right w:val="single" w:sz="4" w:space="0" w:color="auto"/>
            </w:tcBorders>
          </w:tcPr>
          <w:p w14:paraId="088EF073" w14:textId="77777777" w:rsidR="008E537E" w:rsidRPr="00654ACD" w:rsidRDefault="008E537E" w:rsidP="009056D4">
            <w:pPr>
              <w:spacing w:after="0"/>
              <w:jc w:val="center"/>
              <w:rPr>
                <w:rFonts w:ascii="Arial" w:hAnsi="Arial" w:cs="Arial"/>
              </w:rPr>
            </w:pPr>
            <w:r w:rsidRPr="00654ACD">
              <w:rPr>
                <w:rFonts w:ascii="Arial" w:hAnsi="Arial" w:cs="Arial"/>
              </w:rPr>
              <w:t>6.</w:t>
            </w:r>
            <w:r>
              <w:rPr>
                <w:rFonts w:ascii="Arial" w:hAnsi="Arial" w:cs="Arial"/>
              </w:rPr>
              <w:t>97</w:t>
            </w:r>
          </w:p>
        </w:tc>
      </w:tr>
      <w:tr w:rsidR="008E537E" w:rsidRPr="00654ACD" w14:paraId="2A56238A"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tcPr>
          <w:p w14:paraId="37BDBC8F" w14:textId="77777777" w:rsidR="008E537E" w:rsidRPr="00654ACD" w:rsidRDefault="008E537E" w:rsidP="009056D4">
            <w:pPr>
              <w:spacing w:after="0"/>
              <w:ind w:left="-105"/>
              <w:jc w:val="center"/>
              <w:rPr>
                <w:rFonts w:ascii="Arial" w:hAnsi="Arial" w:cs="Arial"/>
              </w:rPr>
            </w:pPr>
            <w:r w:rsidRPr="00654ACD">
              <w:rPr>
                <w:rFonts w:ascii="Arial" w:hAnsi="Arial" w:cs="Arial"/>
              </w:rPr>
              <w:t>2020/21</w:t>
            </w:r>
          </w:p>
        </w:tc>
        <w:tc>
          <w:tcPr>
            <w:tcW w:w="3260" w:type="dxa"/>
            <w:tcBorders>
              <w:top w:val="single" w:sz="4" w:space="0" w:color="auto"/>
              <w:left w:val="single" w:sz="4" w:space="0" w:color="auto"/>
              <w:bottom w:val="single" w:sz="4" w:space="0" w:color="auto"/>
              <w:right w:val="single" w:sz="4" w:space="0" w:color="auto"/>
            </w:tcBorders>
          </w:tcPr>
          <w:p w14:paraId="04F791B2" w14:textId="77777777" w:rsidR="008E537E" w:rsidRPr="00654ACD" w:rsidRDefault="008E537E" w:rsidP="009056D4">
            <w:pPr>
              <w:spacing w:after="0"/>
              <w:jc w:val="center"/>
              <w:rPr>
                <w:rFonts w:ascii="Arial" w:hAnsi="Arial" w:cs="Arial"/>
              </w:rPr>
            </w:pPr>
            <w:r w:rsidRPr="00654ACD">
              <w:rPr>
                <w:rFonts w:ascii="Arial" w:hAnsi="Arial" w:cs="Arial"/>
              </w:rPr>
              <w:t>4,337</w:t>
            </w:r>
          </w:p>
        </w:tc>
        <w:tc>
          <w:tcPr>
            <w:tcW w:w="1843" w:type="dxa"/>
            <w:tcBorders>
              <w:top w:val="single" w:sz="4" w:space="0" w:color="auto"/>
              <w:left w:val="single" w:sz="4" w:space="0" w:color="auto"/>
              <w:bottom w:val="single" w:sz="4" w:space="0" w:color="auto"/>
              <w:right w:val="single" w:sz="4" w:space="0" w:color="auto"/>
            </w:tcBorders>
          </w:tcPr>
          <w:p w14:paraId="289D01AD" w14:textId="77777777" w:rsidR="008E537E" w:rsidRPr="00654ACD" w:rsidRDefault="008E537E" w:rsidP="009056D4">
            <w:pPr>
              <w:spacing w:after="0"/>
              <w:jc w:val="center"/>
              <w:rPr>
                <w:rFonts w:ascii="Arial" w:hAnsi="Arial" w:cs="Arial"/>
              </w:rPr>
            </w:pPr>
            <w:r>
              <w:rPr>
                <w:rFonts w:ascii="Arial" w:hAnsi="Arial" w:cs="Arial"/>
              </w:rPr>
              <w:t xml:space="preserve"> 6.76</w:t>
            </w:r>
          </w:p>
        </w:tc>
      </w:tr>
      <w:tr w:rsidR="008E537E" w:rsidRPr="00654ACD" w14:paraId="19C192A6"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tcPr>
          <w:p w14:paraId="459E28DE" w14:textId="77777777" w:rsidR="008E537E" w:rsidRPr="00654ACD" w:rsidRDefault="008E537E" w:rsidP="009056D4">
            <w:pPr>
              <w:spacing w:after="0"/>
              <w:ind w:left="-105"/>
              <w:jc w:val="center"/>
              <w:rPr>
                <w:rFonts w:ascii="Arial" w:hAnsi="Arial" w:cs="Arial"/>
              </w:rPr>
            </w:pPr>
            <w:r w:rsidRPr="00654ACD">
              <w:rPr>
                <w:rFonts w:ascii="Arial" w:hAnsi="Arial" w:cs="Arial"/>
              </w:rPr>
              <w:t>2021/22</w:t>
            </w:r>
          </w:p>
        </w:tc>
        <w:tc>
          <w:tcPr>
            <w:tcW w:w="3260" w:type="dxa"/>
            <w:tcBorders>
              <w:top w:val="single" w:sz="4" w:space="0" w:color="auto"/>
              <w:left w:val="single" w:sz="4" w:space="0" w:color="auto"/>
              <w:bottom w:val="single" w:sz="4" w:space="0" w:color="auto"/>
              <w:right w:val="single" w:sz="4" w:space="0" w:color="auto"/>
            </w:tcBorders>
          </w:tcPr>
          <w:p w14:paraId="5F92AE47" w14:textId="77777777" w:rsidR="008E537E" w:rsidRPr="00654ACD" w:rsidRDefault="008E537E" w:rsidP="009056D4">
            <w:pPr>
              <w:spacing w:after="0"/>
              <w:jc w:val="center"/>
              <w:rPr>
                <w:rFonts w:ascii="Arial" w:hAnsi="Arial" w:cs="Arial"/>
              </w:rPr>
            </w:pPr>
            <w:r>
              <w:rPr>
                <w:rFonts w:ascii="Arial" w:hAnsi="Arial" w:cs="Arial"/>
              </w:rPr>
              <w:t xml:space="preserve"> </w:t>
            </w:r>
            <w:r w:rsidRPr="00654ACD">
              <w:rPr>
                <w:rFonts w:ascii="Arial" w:hAnsi="Arial" w:cs="Arial"/>
              </w:rPr>
              <w:t>32,</w:t>
            </w:r>
            <w:r>
              <w:rPr>
                <w:rFonts w:ascii="Arial" w:hAnsi="Arial" w:cs="Arial"/>
              </w:rPr>
              <w:t>681</w:t>
            </w:r>
          </w:p>
        </w:tc>
        <w:tc>
          <w:tcPr>
            <w:tcW w:w="1843" w:type="dxa"/>
            <w:tcBorders>
              <w:top w:val="single" w:sz="4" w:space="0" w:color="auto"/>
              <w:left w:val="single" w:sz="4" w:space="0" w:color="auto"/>
              <w:bottom w:val="single" w:sz="4" w:space="0" w:color="auto"/>
              <w:right w:val="single" w:sz="4" w:space="0" w:color="auto"/>
            </w:tcBorders>
          </w:tcPr>
          <w:p w14:paraId="1934CDA3" w14:textId="77777777" w:rsidR="008E537E" w:rsidRPr="00654ACD" w:rsidRDefault="008E537E" w:rsidP="009056D4">
            <w:pPr>
              <w:spacing w:after="0"/>
              <w:jc w:val="center"/>
              <w:rPr>
                <w:rFonts w:ascii="Arial" w:hAnsi="Arial" w:cs="Arial"/>
              </w:rPr>
            </w:pPr>
            <w:r>
              <w:rPr>
                <w:rFonts w:ascii="Arial" w:hAnsi="Arial" w:cs="Arial"/>
              </w:rPr>
              <w:t xml:space="preserve"> 10.08</w:t>
            </w:r>
          </w:p>
        </w:tc>
      </w:tr>
      <w:tr w:rsidR="008E537E" w:rsidRPr="00654ACD" w14:paraId="43C9EA84"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tcPr>
          <w:p w14:paraId="3223B921" w14:textId="77777777" w:rsidR="008E537E" w:rsidRPr="00654ACD" w:rsidRDefault="008E537E" w:rsidP="009056D4">
            <w:pPr>
              <w:spacing w:after="0"/>
              <w:ind w:left="-105"/>
              <w:jc w:val="center"/>
              <w:rPr>
                <w:rFonts w:ascii="Arial" w:hAnsi="Arial" w:cs="Arial"/>
              </w:rPr>
            </w:pPr>
            <w:r w:rsidRPr="00654ACD">
              <w:rPr>
                <w:rFonts w:ascii="Arial" w:hAnsi="Arial" w:cs="Arial"/>
              </w:rPr>
              <w:t>2022/23</w:t>
            </w:r>
          </w:p>
        </w:tc>
        <w:tc>
          <w:tcPr>
            <w:tcW w:w="3260" w:type="dxa"/>
            <w:tcBorders>
              <w:top w:val="single" w:sz="4" w:space="0" w:color="auto"/>
              <w:left w:val="single" w:sz="4" w:space="0" w:color="auto"/>
              <w:bottom w:val="single" w:sz="4" w:space="0" w:color="auto"/>
              <w:right w:val="single" w:sz="4" w:space="0" w:color="auto"/>
            </w:tcBorders>
          </w:tcPr>
          <w:p w14:paraId="1F820420" w14:textId="77777777" w:rsidR="008E537E" w:rsidRPr="00654ACD" w:rsidRDefault="008E537E" w:rsidP="009056D4">
            <w:pPr>
              <w:spacing w:after="0"/>
              <w:jc w:val="center"/>
              <w:rPr>
                <w:rFonts w:ascii="Arial" w:hAnsi="Arial" w:cs="Arial"/>
              </w:rPr>
            </w:pPr>
            <w:r w:rsidRPr="00654ACD">
              <w:rPr>
                <w:rFonts w:ascii="Arial" w:hAnsi="Arial" w:cs="Arial"/>
              </w:rPr>
              <w:t>13,029</w:t>
            </w:r>
          </w:p>
        </w:tc>
        <w:tc>
          <w:tcPr>
            <w:tcW w:w="1843" w:type="dxa"/>
            <w:tcBorders>
              <w:top w:val="single" w:sz="4" w:space="0" w:color="auto"/>
              <w:left w:val="single" w:sz="4" w:space="0" w:color="auto"/>
              <w:bottom w:val="single" w:sz="4" w:space="0" w:color="auto"/>
              <w:right w:val="single" w:sz="4" w:space="0" w:color="auto"/>
            </w:tcBorders>
          </w:tcPr>
          <w:p w14:paraId="59E510FF" w14:textId="77777777" w:rsidR="008E537E" w:rsidRPr="00654ACD" w:rsidRDefault="008E537E" w:rsidP="009056D4">
            <w:pPr>
              <w:spacing w:after="0"/>
              <w:jc w:val="center"/>
              <w:rPr>
                <w:rFonts w:ascii="Arial" w:hAnsi="Arial" w:cs="Arial"/>
              </w:rPr>
            </w:pPr>
            <w:r w:rsidRPr="00654ACD">
              <w:rPr>
                <w:rFonts w:ascii="Arial" w:hAnsi="Arial" w:cs="Arial"/>
              </w:rPr>
              <w:t>4.92</w:t>
            </w:r>
          </w:p>
        </w:tc>
      </w:tr>
      <w:tr w:rsidR="008E537E" w:rsidRPr="00654ACD" w14:paraId="65E663BE"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tcPr>
          <w:p w14:paraId="3436A8AA" w14:textId="77777777" w:rsidR="008E537E" w:rsidRPr="00654ACD" w:rsidRDefault="008E537E" w:rsidP="009056D4">
            <w:pPr>
              <w:spacing w:after="0"/>
              <w:ind w:left="-105"/>
              <w:jc w:val="center"/>
              <w:rPr>
                <w:rFonts w:ascii="Arial" w:hAnsi="Arial" w:cs="Arial"/>
              </w:rPr>
            </w:pPr>
            <w:r>
              <w:rPr>
                <w:rFonts w:ascii="Arial" w:hAnsi="Arial" w:cs="Arial"/>
              </w:rPr>
              <w:t>2023/24</w:t>
            </w:r>
          </w:p>
        </w:tc>
        <w:tc>
          <w:tcPr>
            <w:tcW w:w="3260" w:type="dxa"/>
            <w:tcBorders>
              <w:top w:val="single" w:sz="4" w:space="0" w:color="auto"/>
              <w:left w:val="single" w:sz="4" w:space="0" w:color="auto"/>
              <w:bottom w:val="single" w:sz="4" w:space="0" w:color="auto"/>
              <w:right w:val="single" w:sz="4" w:space="0" w:color="auto"/>
            </w:tcBorders>
          </w:tcPr>
          <w:p w14:paraId="2FF14C03" w14:textId="77777777" w:rsidR="008E537E" w:rsidRPr="00654ACD" w:rsidRDefault="008E537E" w:rsidP="009056D4">
            <w:pPr>
              <w:spacing w:after="0"/>
              <w:jc w:val="center"/>
              <w:rPr>
                <w:rFonts w:ascii="Arial" w:hAnsi="Arial" w:cs="Arial"/>
              </w:rPr>
            </w:pPr>
            <w:r>
              <w:rPr>
                <w:rFonts w:ascii="Arial" w:hAnsi="Arial" w:cs="Arial"/>
              </w:rPr>
              <w:t>264,836</w:t>
            </w:r>
          </w:p>
        </w:tc>
        <w:tc>
          <w:tcPr>
            <w:tcW w:w="1843" w:type="dxa"/>
            <w:tcBorders>
              <w:top w:val="single" w:sz="4" w:space="0" w:color="auto"/>
              <w:left w:val="single" w:sz="4" w:space="0" w:color="auto"/>
              <w:bottom w:val="single" w:sz="4" w:space="0" w:color="auto"/>
              <w:right w:val="single" w:sz="4" w:space="0" w:color="auto"/>
            </w:tcBorders>
          </w:tcPr>
          <w:p w14:paraId="56FDE927" w14:textId="77777777" w:rsidR="008E537E" w:rsidRPr="00654ACD" w:rsidRDefault="008E537E" w:rsidP="009056D4">
            <w:pPr>
              <w:spacing w:after="0"/>
              <w:jc w:val="center"/>
              <w:rPr>
                <w:rFonts w:ascii="Arial" w:hAnsi="Arial" w:cs="Arial"/>
              </w:rPr>
            </w:pPr>
            <w:r>
              <w:rPr>
                <w:rFonts w:ascii="Arial" w:hAnsi="Arial" w:cs="Arial"/>
              </w:rPr>
              <w:t>28.81</w:t>
            </w:r>
          </w:p>
        </w:tc>
      </w:tr>
      <w:tr w:rsidR="00941210" w:rsidRPr="00654ACD" w14:paraId="4277AF3B" w14:textId="77777777" w:rsidTr="00A2144B">
        <w:trPr>
          <w:cantSplit/>
          <w:trHeight w:val="283"/>
          <w:jc w:val="center"/>
        </w:trPr>
        <w:tc>
          <w:tcPr>
            <w:tcW w:w="1413" w:type="dxa"/>
            <w:tcBorders>
              <w:top w:val="single" w:sz="4" w:space="0" w:color="auto"/>
              <w:left w:val="single" w:sz="4" w:space="0" w:color="auto"/>
              <w:bottom w:val="single" w:sz="4" w:space="0" w:color="auto"/>
              <w:right w:val="single" w:sz="4" w:space="0" w:color="auto"/>
            </w:tcBorders>
          </w:tcPr>
          <w:p w14:paraId="1DE411A4" w14:textId="1E26147E" w:rsidR="00941210" w:rsidRPr="00A2144B" w:rsidRDefault="00A2144B" w:rsidP="009056D4">
            <w:pPr>
              <w:spacing w:after="0"/>
              <w:ind w:left="-105"/>
              <w:jc w:val="center"/>
              <w:rPr>
                <w:rFonts w:ascii="Arial" w:hAnsi="Arial" w:cs="Arial"/>
                <w:b/>
                <w:bCs/>
              </w:rPr>
            </w:pPr>
            <w:r w:rsidRPr="00A2144B">
              <w:rPr>
                <w:rFonts w:ascii="Arial" w:hAnsi="Arial" w:cs="Arial"/>
                <w:b/>
                <w:bCs/>
              </w:rPr>
              <w:lastRenderedPageBreak/>
              <w:t>Total</w:t>
            </w:r>
          </w:p>
        </w:tc>
        <w:tc>
          <w:tcPr>
            <w:tcW w:w="3260" w:type="dxa"/>
            <w:tcBorders>
              <w:top w:val="single" w:sz="4" w:space="0" w:color="auto"/>
              <w:left w:val="single" w:sz="4" w:space="0" w:color="auto"/>
              <w:bottom w:val="single" w:sz="4" w:space="0" w:color="auto"/>
              <w:right w:val="single" w:sz="4" w:space="0" w:color="auto"/>
            </w:tcBorders>
          </w:tcPr>
          <w:p w14:paraId="518579F9" w14:textId="22D17CD0" w:rsidR="00941210" w:rsidRPr="00A2144B" w:rsidRDefault="00A2144B" w:rsidP="009056D4">
            <w:pPr>
              <w:spacing w:after="0"/>
              <w:jc w:val="center"/>
              <w:rPr>
                <w:rFonts w:ascii="Arial" w:hAnsi="Arial" w:cs="Arial"/>
                <w:b/>
                <w:bCs/>
              </w:rPr>
            </w:pPr>
            <w:r w:rsidRPr="00A2144B">
              <w:rPr>
                <w:rFonts w:ascii="Arial" w:hAnsi="Arial" w:cs="Arial"/>
                <w:b/>
                <w:bCs/>
              </w:rPr>
              <w:t>724,239</w:t>
            </w:r>
          </w:p>
        </w:tc>
        <w:tc>
          <w:tcPr>
            <w:tcW w:w="1843" w:type="dxa"/>
            <w:tcBorders>
              <w:top w:val="single" w:sz="4" w:space="0" w:color="auto"/>
              <w:left w:val="single" w:sz="4" w:space="0" w:color="auto"/>
              <w:bottom w:val="single" w:sz="4" w:space="0" w:color="auto"/>
              <w:right w:val="single" w:sz="4" w:space="0" w:color="auto"/>
            </w:tcBorders>
          </w:tcPr>
          <w:p w14:paraId="08A5248B" w14:textId="01B0D434" w:rsidR="00941210" w:rsidRPr="00A2144B" w:rsidRDefault="00A2144B" w:rsidP="009056D4">
            <w:pPr>
              <w:spacing w:after="0"/>
              <w:jc w:val="center"/>
              <w:rPr>
                <w:rFonts w:ascii="Arial" w:hAnsi="Arial" w:cs="Arial"/>
                <w:b/>
                <w:bCs/>
              </w:rPr>
            </w:pPr>
            <w:r w:rsidRPr="00A2144B">
              <w:rPr>
                <w:rFonts w:ascii="Arial" w:hAnsi="Arial" w:cs="Arial"/>
                <w:b/>
                <w:bCs/>
              </w:rPr>
              <w:t>143.91</w:t>
            </w:r>
          </w:p>
        </w:tc>
      </w:tr>
    </w:tbl>
    <w:p w14:paraId="5DCE9936" w14:textId="77777777" w:rsidR="009D024E" w:rsidRPr="008E537E" w:rsidRDefault="009D024E" w:rsidP="008E537E">
      <w:pPr>
        <w:spacing w:after="120"/>
        <w:rPr>
          <w:rFonts w:ascii="Arial" w:eastAsia="Times New Roman" w:hAnsi="Arial" w:cs="Arial"/>
          <w:lang w:eastAsia="en-GB"/>
        </w:rPr>
      </w:pPr>
    </w:p>
    <w:p w14:paraId="0848BDF2" w14:textId="4CE54C20" w:rsidR="00A62924" w:rsidRPr="00654ACD" w:rsidRDefault="00692618"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Policy TP19 requires that the Core Employment Areas are retained in employment use, defined as B1b (Research and Development), B1c (Light Industrial), B2 (General industrial) and B8 (Warehousing and Distribution) and other uses appropriate for industrial areas such as waste management, builders’ merchants and machine/tool hire centres. Uses outside of these categories will only be permitted where an exceptional justification exists.</w:t>
      </w:r>
      <w:r w:rsidR="00CB42FE" w:rsidRPr="00654ACD">
        <w:rPr>
          <w:rFonts w:ascii="Arial" w:eastAsia="Times New Roman" w:hAnsi="Arial" w:cs="Arial"/>
          <w:lang w:eastAsia="en-GB"/>
        </w:rPr>
        <w:t xml:space="preserve"> Indicator</w:t>
      </w:r>
      <w:r w:rsidRPr="00654ACD">
        <w:rPr>
          <w:rFonts w:ascii="Arial" w:eastAsia="Times New Roman" w:hAnsi="Arial" w:cs="Arial"/>
          <w:lang w:eastAsia="en-GB"/>
        </w:rPr>
        <w:t xml:space="preserve"> TP19/3</w:t>
      </w:r>
      <w:r w:rsidR="00CB42FE" w:rsidRPr="00654ACD">
        <w:rPr>
          <w:rFonts w:ascii="Arial" w:eastAsia="Times New Roman" w:hAnsi="Arial" w:cs="Arial"/>
          <w:lang w:eastAsia="en-GB"/>
        </w:rPr>
        <w:t xml:space="preserve"> later in this section</w:t>
      </w:r>
      <w:r w:rsidRPr="00654ACD">
        <w:rPr>
          <w:rFonts w:ascii="Arial" w:eastAsia="Times New Roman" w:hAnsi="Arial" w:cs="Arial"/>
          <w:lang w:eastAsia="en-GB"/>
        </w:rPr>
        <w:t xml:space="preserve"> records the amount of land developed within Core Employment Areas for non-employment uses</w:t>
      </w:r>
      <w:r w:rsidR="00CB42FE" w:rsidRPr="00654ACD">
        <w:rPr>
          <w:rFonts w:ascii="Arial" w:eastAsia="Times New Roman" w:hAnsi="Arial" w:cs="Arial"/>
          <w:lang w:eastAsia="en-GB"/>
        </w:rPr>
        <w:t>.</w:t>
      </w:r>
      <w:r w:rsidR="00FC3F5F" w:rsidRPr="00654ACD">
        <w:rPr>
          <w:rFonts w:ascii="Arial" w:eastAsia="Times New Roman" w:hAnsi="Arial" w:cs="Arial"/>
          <w:lang w:eastAsia="en-GB"/>
        </w:rPr>
        <w:t xml:space="preserve"> The changes to the Use Classes Order mean that only B2 and B8 </w:t>
      </w:r>
      <w:r w:rsidR="00BF60CE" w:rsidRPr="00654ACD">
        <w:rPr>
          <w:rFonts w:ascii="Arial" w:eastAsia="Times New Roman" w:hAnsi="Arial" w:cs="Arial"/>
          <w:lang w:eastAsia="en-GB"/>
        </w:rPr>
        <w:t>uses or</w:t>
      </w:r>
      <w:r w:rsidR="000A22A4" w:rsidRPr="00654ACD">
        <w:rPr>
          <w:rFonts w:ascii="Arial" w:eastAsia="Times New Roman" w:hAnsi="Arial" w:cs="Arial"/>
          <w:lang w:eastAsia="en-GB"/>
        </w:rPr>
        <w:t xml:space="preserve"> planning approvals with conditions restricting uses to E(g)(ii) or E(g)(iii)</w:t>
      </w:r>
      <w:r w:rsidR="00FC3F5F" w:rsidRPr="00654ACD">
        <w:rPr>
          <w:rFonts w:ascii="Arial" w:eastAsia="Times New Roman" w:hAnsi="Arial" w:cs="Arial"/>
          <w:lang w:eastAsia="en-GB"/>
        </w:rPr>
        <w:t xml:space="preserve"> can now be considered as appropriate within the Core Employment Areas</w:t>
      </w:r>
      <w:r w:rsidR="00085347" w:rsidRPr="00654ACD">
        <w:rPr>
          <w:rFonts w:ascii="Arial" w:eastAsia="Times New Roman" w:hAnsi="Arial" w:cs="Arial"/>
          <w:lang w:eastAsia="en-GB"/>
        </w:rPr>
        <w:t>.</w:t>
      </w:r>
    </w:p>
    <w:p w14:paraId="0CFCD97B" w14:textId="77777777" w:rsidR="00383A08" w:rsidRPr="00654ACD" w:rsidRDefault="00383A08" w:rsidP="00BB37D8">
      <w:pPr>
        <w:spacing w:after="0" w:line="240" w:lineRule="auto"/>
        <w:rPr>
          <w:rFonts w:ascii="Arial" w:hAnsi="Arial" w:cs="Arial"/>
        </w:rPr>
      </w:pPr>
    </w:p>
    <w:p w14:paraId="28CC0C30" w14:textId="3ECAA44F" w:rsidR="009609BD" w:rsidRPr="00692610" w:rsidRDefault="00197547" w:rsidP="008D5A28">
      <w:pPr>
        <w:pStyle w:val="Heading3"/>
      </w:pPr>
      <w:bookmarkStart w:id="114" w:name="_Hlk24641679"/>
      <w:r w:rsidRPr="00692610">
        <w:t>TP1</w:t>
      </w:r>
      <w:r w:rsidR="00601810" w:rsidRPr="00692610">
        <w:t>9</w:t>
      </w:r>
      <w:r w:rsidRPr="00692610">
        <w:t>/</w:t>
      </w:r>
      <w:r w:rsidR="00CB7114" w:rsidRPr="00692610">
        <w:t>2</w:t>
      </w:r>
      <w:r w:rsidRPr="00692610">
        <w:t>:</w:t>
      </w:r>
      <w:r w:rsidR="00494126" w:rsidRPr="00692610">
        <w:t xml:space="preserve"> Major investments in improving infrastructure within o</w:t>
      </w:r>
      <w:r w:rsidRPr="00692610">
        <w:t>r serving Core Employment Areas</w:t>
      </w:r>
      <w:r w:rsidR="00731CB2" w:rsidRPr="00692610">
        <w:t xml:space="preserve"> </w:t>
      </w:r>
    </w:p>
    <w:tbl>
      <w:tblPr>
        <w:tblW w:w="8481"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Major investments in improving infrastructure within or serving Core Employment Areas"/>
      </w:tblPr>
      <w:tblGrid>
        <w:gridCol w:w="1848"/>
        <w:gridCol w:w="2977"/>
        <w:gridCol w:w="3656"/>
      </w:tblGrid>
      <w:tr w:rsidR="00EA090C" w:rsidRPr="00654ACD" w14:paraId="660B2E87" w14:textId="77777777" w:rsidTr="00462210">
        <w:trPr>
          <w:cantSplit/>
          <w:trHeight w:val="284"/>
          <w:tblHeader/>
        </w:trPr>
        <w:tc>
          <w:tcPr>
            <w:tcW w:w="1848" w:type="dxa"/>
            <w:shd w:val="clear" w:color="auto" w:fill="auto"/>
            <w:tcMar>
              <w:top w:w="0" w:type="dxa"/>
              <w:left w:w="108" w:type="dxa"/>
              <w:bottom w:w="0" w:type="dxa"/>
              <w:right w:w="108" w:type="dxa"/>
            </w:tcMar>
            <w:hideMark/>
          </w:tcPr>
          <w:p w14:paraId="0820A29D" w14:textId="75FBEC78" w:rsidR="009609BD" w:rsidRPr="00654ACD" w:rsidRDefault="009609BD" w:rsidP="0065458A">
            <w:pPr>
              <w:spacing w:after="120" w:line="240" w:lineRule="auto"/>
              <w:rPr>
                <w:rFonts w:ascii="Arial" w:hAnsi="Arial" w:cs="Arial"/>
                <w:b/>
                <w:bCs/>
                <w:color w:val="000000" w:themeColor="text1"/>
              </w:rPr>
            </w:pPr>
            <w:r w:rsidRPr="00654ACD">
              <w:rPr>
                <w:rFonts w:ascii="Arial" w:hAnsi="Arial" w:cs="Arial"/>
                <w:b/>
                <w:bCs/>
                <w:color w:val="000000" w:themeColor="text1"/>
              </w:rPr>
              <w:t>Core employment areas</w:t>
            </w:r>
          </w:p>
        </w:tc>
        <w:tc>
          <w:tcPr>
            <w:tcW w:w="2977" w:type="dxa"/>
            <w:shd w:val="clear" w:color="auto" w:fill="auto"/>
            <w:tcMar>
              <w:top w:w="0" w:type="dxa"/>
              <w:left w:w="108" w:type="dxa"/>
              <w:bottom w:w="0" w:type="dxa"/>
              <w:right w:w="108" w:type="dxa"/>
            </w:tcMar>
            <w:hideMark/>
          </w:tcPr>
          <w:p w14:paraId="670B182F" w14:textId="77777777" w:rsidR="009609BD" w:rsidRPr="00654ACD" w:rsidRDefault="009609BD" w:rsidP="0065458A">
            <w:pPr>
              <w:spacing w:after="120" w:line="240" w:lineRule="auto"/>
              <w:rPr>
                <w:rFonts w:ascii="Arial" w:hAnsi="Arial" w:cs="Arial"/>
                <w:b/>
                <w:bCs/>
                <w:color w:val="000000" w:themeColor="text1"/>
              </w:rPr>
            </w:pPr>
            <w:r w:rsidRPr="00654ACD">
              <w:rPr>
                <w:rFonts w:ascii="Arial" w:hAnsi="Arial" w:cs="Arial"/>
                <w:b/>
                <w:bCs/>
                <w:color w:val="000000" w:themeColor="text1"/>
              </w:rPr>
              <w:t>Recent major investments</w:t>
            </w:r>
          </w:p>
        </w:tc>
        <w:tc>
          <w:tcPr>
            <w:tcW w:w="3656" w:type="dxa"/>
            <w:shd w:val="clear" w:color="auto" w:fill="auto"/>
            <w:tcMar>
              <w:top w:w="0" w:type="dxa"/>
              <w:left w:w="108" w:type="dxa"/>
              <w:bottom w:w="0" w:type="dxa"/>
              <w:right w:w="108" w:type="dxa"/>
            </w:tcMar>
            <w:hideMark/>
          </w:tcPr>
          <w:p w14:paraId="2FAB9F4E" w14:textId="77777777" w:rsidR="009609BD" w:rsidRPr="00654ACD" w:rsidRDefault="009609BD" w:rsidP="0065458A">
            <w:pPr>
              <w:spacing w:after="120" w:line="240" w:lineRule="auto"/>
              <w:rPr>
                <w:rFonts w:ascii="Arial" w:hAnsi="Arial" w:cs="Arial"/>
                <w:b/>
                <w:bCs/>
                <w:color w:val="000000" w:themeColor="text1"/>
              </w:rPr>
            </w:pPr>
            <w:r w:rsidRPr="00654ACD">
              <w:rPr>
                <w:rFonts w:ascii="Arial" w:hAnsi="Arial" w:cs="Arial"/>
                <w:b/>
                <w:bCs/>
                <w:color w:val="000000" w:themeColor="text1"/>
              </w:rPr>
              <w:t>Planned major investment</w:t>
            </w:r>
          </w:p>
        </w:tc>
      </w:tr>
      <w:tr w:rsidR="00BE01AD" w:rsidRPr="00654ACD" w14:paraId="58C35584" w14:textId="77777777" w:rsidTr="00462210">
        <w:trPr>
          <w:cantSplit/>
          <w:trHeight w:val="284"/>
        </w:trPr>
        <w:tc>
          <w:tcPr>
            <w:tcW w:w="1848" w:type="dxa"/>
            <w:tcMar>
              <w:top w:w="0" w:type="dxa"/>
              <w:left w:w="108" w:type="dxa"/>
              <w:bottom w:w="0" w:type="dxa"/>
              <w:right w:w="108" w:type="dxa"/>
            </w:tcMar>
            <w:hideMark/>
          </w:tcPr>
          <w:p w14:paraId="5604DDEA" w14:textId="12B3955E"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Hawthorns and Soho Benson Road</w:t>
            </w:r>
          </w:p>
        </w:tc>
        <w:tc>
          <w:tcPr>
            <w:tcW w:w="2977" w:type="dxa"/>
            <w:tcMar>
              <w:top w:w="0" w:type="dxa"/>
              <w:left w:w="108" w:type="dxa"/>
              <w:bottom w:w="0" w:type="dxa"/>
              <w:right w:w="108" w:type="dxa"/>
            </w:tcMar>
            <w:hideMark/>
          </w:tcPr>
          <w:p w14:paraId="13C230ED" w14:textId="5EE194D6"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Metro extension to Birmingham Town Hall, Centenary Square, Broad Street and Corporation Street.</w:t>
            </w:r>
          </w:p>
        </w:tc>
        <w:tc>
          <w:tcPr>
            <w:tcW w:w="3656" w:type="dxa"/>
            <w:tcMar>
              <w:top w:w="0" w:type="dxa"/>
              <w:left w:w="108" w:type="dxa"/>
              <w:bottom w:w="0" w:type="dxa"/>
              <w:right w:w="108" w:type="dxa"/>
            </w:tcMar>
            <w:hideMark/>
          </w:tcPr>
          <w:p w14:paraId="1BDBC28D" w14:textId="4DC54C18" w:rsidR="00BE01AD" w:rsidRPr="00654ACD" w:rsidRDefault="00BE01AD" w:rsidP="0065458A">
            <w:pPr>
              <w:spacing w:after="120" w:line="240" w:lineRule="auto"/>
              <w:rPr>
                <w:rFonts w:ascii="Arial" w:hAnsi="Arial" w:cs="Arial"/>
                <w:color w:val="000000" w:themeColor="text1"/>
              </w:rPr>
            </w:pPr>
            <w:r w:rsidRPr="00654ACD">
              <w:rPr>
                <w:rFonts w:ascii="Arial" w:hAnsi="Arial" w:cs="Arial"/>
                <w:bCs/>
              </w:rPr>
              <w:t xml:space="preserve">Extension of the Metro to Five Ways and Edgbaston </w:t>
            </w:r>
            <w:r w:rsidR="00360CFE" w:rsidRPr="00654ACD">
              <w:rPr>
                <w:rFonts w:ascii="Arial" w:hAnsi="Arial" w:cs="Arial"/>
                <w:bCs/>
              </w:rPr>
              <w:t>was</w:t>
            </w:r>
            <w:r w:rsidRPr="00654ACD">
              <w:rPr>
                <w:rFonts w:ascii="Arial" w:hAnsi="Arial" w:cs="Arial"/>
                <w:bCs/>
              </w:rPr>
              <w:t xml:space="preserve"> completed in Summer 2022 to support operations during the Commonwealth Games.  </w:t>
            </w:r>
          </w:p>
        </w:tc>
      </w:tr>
      <w:tr w:rsidR="00BE01AD" w:rsidRPr="00654ACD" w14:paraId="7F7E2269" w14:textId="77777777" w:rsidTr="00462210">
        <w:trPr>
          <w:cantSplit/>
          <w:trHeight w:val="284"/>
        </w:trPr>
        <w:tc>
          <w:tcPr>
            <w:tcW w:w="1848" w:type="dxa"/>
            <w:tcMar>
              <w:top w:w="0" w:type="dxa"/>
              <w:left w:w="108" w:type="dxa"/>
              <w:bottom w:w="0" w:type="dxa"/>
              <w:right w:w="108" w:type="dxa"/>
            </w:tcMar>
            <w:hideMark/>
          </w:tcPr>
          <w:p w14:paraId="58B48EEE" w14:textId="06AC1C14"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 xml:space="preserve">Woodgate/ </w:t>
            </w:r>
            <w:proofErr w:type="spellStart"/>
            <w:r w:rsidRPr="00654ACD">
              <w:rPr>
                <w:rFonts w:ascii="Arial" w:hAnsi="Arial" w:cs="Arial"/>
              </w:rPr>
              <w:t>Clapgate</w:t>
            </w:r>
            <w:proofErr w:type="spellEnd"/>
            <w:r w:rsidRPr="00654ACD">
              <w:rPr>
                <w:rFonts w:ascii="Arial" w:hAnsi="Arial" w:cs="Arial"/>
              </w:rPr>
              <w:t xml:space="preserve"> Lane</w:t>
            </w:r>
          </w:p>
        </w:tc>
        <w:tc>
          <w:tcPr>
            <w:tcW w:w="2977" w:type="dxa"/>
            <w:tcMar>
              <w:top w:w="0" w:type="dxa"/>
              <w:left w:w="108" w:type="dxa"/>
              <w:bottom w:w="0" w:type="dxa"/>
              <w:right w:w="108" w:type="dxa"/>
            </w:tcMar>
            <w:hideMark/>
          </w:tcPr>
          <w:p w14:paraId="21DC2278" w14:textId="73D541AE"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Extension of BCR Woodgate Valley Country Park green route to connect with Visitor Centre.</w:t>
            </w:r>
          </w:p>
        </w:tc>
        <w:tc>
          <w:tcPr>
            <w:tcW w:w="3656" w:type="dxa"/>
            <w:tcMar>
              <w:top w:w="0" w:type="dxa"/>
              <w:left w:w="108" w:type="dxa"/>
              <w:bottom w:w="0" w:type="dxa"/>
              <w:right w:w="108" w:type="dxa"/>
            </w:tcMar>
            <w:hideMark/>
          </w:tcPr>
          <w:p w14:paraId="15231F8D" w14:textId="77777777" w:rsidR="00BE01AD" w:rsidRPr="00654ACD" w:rsidRDefault="00BE01AD" w:rsidP="0065458A">
            <w:pPr>
              <w:spacing w:after="120" w:line="240" w:lineRule="auto"/>
              <w:rPr>
                <w:rFonts w:ascii="Arial" w:hAnsi="Arial" w:cs="Arial"/>
                <w:color w:val="000000" w:themeColor="text1"/>
              </w:rPr>
            </w:pPr>
          </w:p>
        </w:tc>
      </w:tr>
      <w:tr w:rsidR="00BE01AD" w:rsidRPr="00654ACD" w14:paraId="2BCD647E" w14:textId="77777777" w:rsidTr="00462210">
        <w:trPr>
          <w:cantSplit/>
          <w:trHeight w:val="284"/>
        </w:trPr>
        <w:tc>
          <w:tcPr>
            <w:tcW w:w="1848" w:type="dxa"/>
            <w:tcMar>
              <w:top w:w="0" w:type="dxa"/>
              <w:left w:w="108" w:type="dxa"/>
              <w:bottom w:w="0" w:type="dxa"/>
              <w:right w:w="108" w:type="dxa"/>
            </w:tcMar>
            <w:hideMark/>
          </w:tcPr>
          <w:p w14:paraId="24FB0D35" w14:textId="6412E96F" w:rsidR="00BE01AD" w:rsidRPr="00654ACD" w:rsidRDefault="00BE01AD" w:rsidP="0065458A">
            <w:pPr>
              <w:spacing w:after="120" w:line="240" w:lineRule="auto"/>
              <w:rPr>
                <w:rFonts w:ascii="Arial" w:eastAsiaTheme="minorHAnsi" w:hAnsi="Arial" w:cs="Arial"/>
                <w:color w:val="000000" w:themeColor="text1"/>
              </w:rPr>
            </w:pPr>
            <w:r w:rsidRPr="00654ACD">
              <w:rPr>
                <w:rFonts w:ascii="Arial" w:hAnsi="Arial" w:cs="Arial"/>
              </w:rPr>
              <w:t>Longbridge</w:t>
            </w:r>
          </w:p>
        </w:tc>
        <w:tc>
          <w:tcPr>
            <w:tcW w:w="2977" w:type="dxa"/>
            <w:tcMar>
              <w:top w:w="0" w:type="dxa"/>
              <w:left w:w="108" w:type="dxa"/>
              <w:bottom w:w="0" w:type="dxa"/>
              <w:right w:w="108" w:type="dxa"/>
            </w:tcMar>
            <w:hideMark/>
          </w:tcPr>
          <w:p w14:paraId="4E3675DB" w14:textId="375C5F6B"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Longbridge Connectivity Project (all modes) and multi-storey car park at railway station. Public realm improvements, town centre development including extension to Austin Park.</w:t>
            </w:r>
          </w:p>
        </w:tc>
        <w:tc>
          <w:tcPr>
            <w:tcW w:w="3656" w:type="dxa"/>
            <w:tcMar>
              <w:top w:w="0" w:type="dxa"/>
              <w:left w:w="108" w:type="dxa"/>
              <w:bottom w:w="0" w:type="dxa"/>
              <w:right w:w="108" w:type="dxa"/>
            </w:tcMar>
          </w:tcPr>
          <w:p w14:paraId="1A5436F7" w14:textId="14D505FB" w:rsidR="00BE01AD" w:rsidRPr="00654ACD" w:rsidRDefault="00BE01AD" w:rsidP="0065458A">
            <w:pPr>
              <w:spacing w:after="120" w:line="240" w:lineRule="auto"/>
              <w:rPr>
                <w:rFonts w:ascii="Arial" w:hAnsi="Arial" w:cs="Arial"/>
                <w:color w:val="000000" w:themeColor="text1"/>
              </w:rPr>
            </w:pPr>
          </w:p>
        </w:tc>
      </w:tr>
      <w:tr w:rsidR="00BE01AD" w:rsidRPr="00654ACD" w14:paraId="018ADCB6" w14:textId="77777777" w:rsidTr="00462210">
        <w:trPr>
          <w:cantSplit/>
          <w:trHeight w:val="284"/>
        </w:trPr>
        <w:tc>
          <w:tcPr>
            <w:tcW w:w="1848" w:type="dxa"/>
            <w:tcMar>
              <w:top w:w="0" w:type="dxa"/>
              <w:left w:w="108" w:type="dxa"/>
              <w:bottom w:w="0" w:type="dxa"/>
              <w:right w:w="108" w:type="dxa"/>
            </w:tcMar>
            <w:hideMark/>
          </w:tcPr>
          <w:p w14:paraId="0195098C" w14:textId="1FBAFFE1"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lastRenderedPageBreak/>
              <w:t>Perry Barr, Holford Way and Food Hub</w:t>
            </w:r>
          </w:p>
        </w:tc>
        <w:tc>
          <w:tcPr>
            <w:tcW w:w="2977" w:type="dxa"/>
            <w:tcMar>
              <w:top w:w="0" w:type="dxa"/>
              <w:left w:w="108" w:type="dxa"/>
              <w:bottom w:w="0" w:type="dxa"/>
              <w:right w:w="108" w:type="dxa"/>
            </w:tcMar>
            <w:hideMark/>
          </w:tcPr>
          <w:p w14:paraId="335F098C" w14:textId="77777777" w:rsidR="00BE01AD" w:rsidRPr="00654ACD" w:rsidRDefault="00BE01AD" w:rsidP="0065458A">
            <w:pPr>
              <w:spacing w:after="120" w:line="240" w:lineRule="auto"/>
              <w:rPr>
                <w:rFonts w:ascii="Arial" w:hAnsi="Arial" w:cs="Arial"/>
              </w:rPr>
            </w:pPr>
            <w:r w:rsidRPr="00654ACD">
              <w:rPr>
                <w:rFonts w:ascii="Arial" w:hAnsi="Arial" w:cs="Arial"/>
              </w:rPr>
              <w:t>BCR A34 cycle route</w:t>
            </w:r>
          </w:p>
          <w:p w14:paraId="4D9BF62F" w14:textId="64B4F864" w:rsidR="00404129" w:rsidRPr="00654ACD" w:rsidRDefault="00404129" w:rsidP="0065458A">
            <w:pPr>
              <w:spacing w:after="120" w:line="240" w:lineRule="auto"/>
              <w:rPr>
                <w:rFonts w:ascii="Arial" w:hAnsi="Arial" w:cs="Arial"/>
                <w:color w:val="000000" w:themeColor="text1"/>
              </w:rPr>
            </w:pPr>
            <w:r w:rsidRPr="00654ACD">
              <w:rPr>
                <w:rFonts w:ascii="Arial" w:hAnsi="Arial" w:cs="Arial"/>
                <w:color w:val="000000" w:themeColor="text1"/>
              </w:rPr>
              <w:t>Development of Perry Barr Interchange, consisting of a bus and rail public transport interchange within the heart of Perry Barr / Birchfield District Centre.  Work includes a major upgrade to Perry Barr rail station which is a key component in supporting delivery of the Commonwealth Games. The rail station reopened in 2022.</w:t>
            </w:r>
          </w:p>
        </w:tc>
        <w:tc>
          <w:tcPr>
            <w:tcW w:w="3656" w:type="dxa"/>
            <w:tcMar>
              <w:top w:w="0" w:type="dxa"/>
              <w:left w:w="108" w:type="dxa"/>
              <w:bottom w:w="0" w:type="dxa"/>
              <w:right w:w="108" w:type="dxa"/>
            </w:tcMar>
            <w:hideMark/>
          </w:tcPr>
          <w:p w14:paraId="734036FF" w14:textId="52B6E270" w:rsidR="00BE01AD" w:rsidRPr="00654ACD" w:rsidRDefault="002D10DE" w:rsidP="0065458A">
            <w:pPr>
              <w:spacing w:after="120" w:line="240" w:lineRule="auto"/>
              <w:rPr>
                <w:rFonts w:ascii="Arial" w:hAnsi="Arial" w:cs="Arial"/>
                <w:color w:val="000000" w:themeColor="text1"/>
              </w:rPr>
            </w:pPr>
            <w:r w:rsidRPr="00654ACD">
              <w:rPr>
                <w:rFonts w:ascii="Arial" w:hAnsi="Arial" w:cs="Arial"/>
              </w:rPr>
              <w:t>Development and delivery of highway improvements and Sprint along the A34 and A45, work will include a cycle route extension.  The scheme will be delivered to serve the Commonwealth Games.</w:t>
            </w:r>
          </w:p>
        </w:tc>
      </w:tr>
      <w:tr w:rsidR="00BE01AD" w:rsidRPr="00654ACD" w14:paraId="265EB52F" w14:textId="77777777" w:rsidTr="00462210">
        <w:trPr>
          <w:cantSplit/>
          <w:trHeight w:val="284"/>
        </w:trPr>
        <w:tc>
          <w:tcPr>
            <w:tcW w:w="1848" w:type="dxa"/>
            <w:tcMar>
              <w:top w:w="0" w:type="dxa"/>
              <w:left w:w="108" w:type="dxa"/>
              <w:bottom w:w="0" w:type="dxa"/>
              <w:right w:w="108" w:type="dxa"/>
            </w:tcMar>
            <w:hideMark/>
          </w:tcPr>
          <w:p w14:paraId="4741E033" w14:textId="1E8A3B23"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Aston</w:t>
            </w:r>
          </w:p>
        </w:tc>
        <w:tc>
          <w:tcPr>
            <w:tcW w:w="2977" w:type="dxa"/>
            <w:tcMar>
              <w:top w:w="0" w:type="dxa"/>
              <w:left w:w="108" w:type="dxa"/>
              <w:bottom w:w="0" w:type="dxa"/>
              <w:right w:w="108" w:type="dxa"/>
            </w:tcMar>
            <w:hideMark/>
          </w:tcPr>
          <w:p w14:paraId="4542D334" w14:textId="2ACCC1BF"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BCR A34 cycle route</w:t>
            </w:r>
          </w:p>
        </w:tc>
        <w:tc>
          <w:tcPr>
            <w:tcW w:w="3656" w:type="dxa"/>
            <w:tcMar>
              <w:top w:w="0" w:type="dxa"/>
              <w:left w:w="108" w:type="dxa"/>
              <w:bottom w:w="0" w:type="dxa"/>
              <w:right w:w="108" w:type="dxa"/>
            </w:tcMar>
            <w:hideMark/>
          </w:tcPr>
          <w:p w14:paraId="2FAD4C8E" w14:textId="62606324"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The Walsall to Solihull Sprint route via Birmingham City Centre along the A34 and A45 is currently under construction.  The first part of the route will open in Summer 2022 and form part of the Commonwealth Games Infrastructure.</w:t>
            </w:r>
          </w:p>
        </w:tc>
      </w:tr>
      <w:tr w:rsidR="00BE01AD" w:rsidRPr="00654ACD" w14:paraId="54E7453F" w14:textId="77777777" w:rsidTr="00462210">
        <w:trPr>
          <w:cantSplit/>
          <w:trHeight w:val="284"/>
        </w:trPr>
        <w:tc>
          <w:tcPr>
            <w:tcW w:w="1848" w:type="dxa"/>
            <w:tcMar>
              <w:top w:w="0" w:type="dxa"/>
              <w:left w:w="108" w:type="dxa"/>
              <w:bottom w:w="0" w:type="dxa"/>
              <w:right w:w="108" w:type="dxa"/>
            </w:tcMar>
            <w:hideMark/>
          </w:tcPr>
          <w:p w14:paraId="1A599E7F" w14:textId="4F651B5D"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Bournville and Kings Norton</w:t>
            </w:r>
          </w:p>
        </w:tc>
        <w:tc>
          <w:tcPr>
            <w:tcW w:w="2977" w:type="dxa"/>
            <w:tcMar>
              <w:top w:w="0" w:type="dxa"/>
              <w:left w:w="108" w:type="dxa"/>
              <w:bottom w:w="0" w:type="dxa"/>
              <w:right w:w="108" w:type="dxa"/>
            </w:tcMar>
            <w:hideMark/>
          </w:tcPr>
          <w:p w14:paraId="7B22407B" w14:textId="0D186E89"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 xml:space="preserve">BCR Worcester and Birmingham Canal </w:t>
            </w:r>
          </w:p>
        </w:tc>
        <w:tc>
          <w:tcPr>
            <w:tcW w:w="3656" w:type="dxa"/>
            <w:tcMar>
              <w:top w:w="0" w:type="dxa"/>
              <w:left w:w="108" w:type="dxa"/>
              <w:bottom w:w="0" w:type="dxa"/>
              <w:right w:w="108" w:type="dxa"/>
            </w:tcMar>
          </w:tcPr>
          <w:p w14:paraId="6C10A06C" w14:textId="77777777" w:rsidR="00BE01AD" w:rsidRPr="00654ACD" w:rsidRDefault="00BE01AD" w:rsidP="0065458A">
            <w:pPr>
              <w:spacing w:after="120" w:line="240" w:lineRule="auto"/>
              <w:rPr>
                <w:rFonts w:ascii="Arial" w:hAnsi="Arial" w:cs="Arial"/>
                <w:color w:val="000000" w:themeColor="text1"/>
              </w:rPr>
            </w:pPr>
          </w:p>
        </w:tc>
      </w:tr>
      <w:tr w:rsidR="00BE01AD" w:rsidRPr="00654ACD" w14:paraId="25FC1F28" w14:textId="77777777" w:rsidTr="00462210">
        <w:trPr>
          <w:cantSplit/>
          <w:trHeight w:val="284"/>
        </w:trPr>
        <w:tc>
          <w:tcPr>
            <w:tcW w:w="1848" w:type="dxa"/>
            <w:tcMar>
              <w:top w:w="0" w:type="dxa"/>
              <w:left w:w="108" w:type="dxa"/>
              <w:bottom w:w="0" w:type="dxa"/>
              <w:right w:w="108" w:type="dxa"/>
            </w:tcMar>
            <w:hideMark/>
          </w:tcPr>
          <w:p w14:paraId="47585F06" w14:textId="0FBF9D27" w:rsidR="00BE01AD" w:rsidRPr="00654ACD" w:rsidRDefault="00BE01AD" w:rsidP="0065458A">
            <w:pPr>
              <w:spacing w:after="120" w:line="240" w:lineRule="auto"/>
              <w:rPr>
                <w:rFonts w:ascii="Arial" w:hAnsi="Arial" w:cs="Arial"/>
              </w:rPr>
            </w:pPr>
            <w:r w:rsidRPr="00654ACD">
              <w:rPr>
                <w:rFonts w:ascii="Arial" w:hAnsi="Arial" w:cs="Arial"/>
              </w:rPr>
              <w:t>Fort Dunlop, Chester Road and</w:t>
            </w:r>
            <w:r w:rsidR="00EF4879">
              <w:rPr>
                <w:rFonts w:ascii="Arial" w:hAnsi="Arial" w:cs="Arial"/>
              </w:rPr>
              <w:t xml:space="preserve"> </w:t>
            </w:r>
            <w:proofErr w:type="spellStart"/>
            <w:r w:rsidRPr="00654ACD">
              <w:rPr>
                <w:rFonts w:ascii="Arial" w:hAnsi="Arial" w:cs="Arial"/>
              </w:rPr>
              <w:t>Tyburn</w:t>
            </w:r>
            <w:proofErr w:type="spellEnd"/>
            <w:r w:rsidRPr="00654ACD">
              <w:rPr>
                <w:rFonts w:ascii="Arial" w:hAnsi="Arial" w:cs="Arial"/>
              </w:rPr>
              <w:t xml:space="preserve"> Road</w:t>
            </w:r>
          </w:p>
        </w:tc>
        <w:tc>
          <w:tcPr>
            <w:tcW w:w="2977" w:type="dxa"/>
            <w:tcMar>
              <w:top w:w="0" w:type="dxa"/>
              <w:left w:w="108" w:type="dxa"/>
              <w:bottom w:w="0" w:type="dxa"/>
              <w:right w:w="108" w:type="dxa"/>
            </w:tcMar>
            <w:hideMark/>
          </w:tcPr>
          <w:p w14:paraId="0E8BFADE" w14:textId="77777777" w:rsidR="00BE01AD" w:rsidRPr="00654ACD" w:rsidRDefault="00BE01AD" w:rsidP="0065458A">
            <w:pPr>
              <w:spacing w:after="120" w:line="240" w:lineRule="auto"/>
              <w:rPr>
                <w:rFonts w:ascii="Arial" w:hAnsi="Arial" w:cs="Arial"/>
              </w:rPr>
            </w:pPr>
            <w:r w:rsidRPr="00654ACD">
              <w:rPr>
                <w:rFonts w:ascii="Arial" w:hAnsi="Arial" w:cs="Arial"/>
              </w:rPr>
              <w:t>Chester Road highway improvements</w:t>
            </w:r>
          </w:p>
          <w:p w14:paraId="24423A8E" w14:textId="0C323A1A" w:rsidR="00BE01AD" w:rsidRPr="00654ACD" w:rsidRDefault="00BE01AD" w:rsidP="0065458A">
            <w:pPr>
              <w:spacing w:after="120" w:line="240" w:lineRule="auto"/>
              <w:rPr>
                <w:rFonts w:ascii="Arial" w:hAnsi="Arial" w:cs="Arial"/>
                <w:color w:val="000000" w:themeColor="text1"/>
              </w:rPr>
            </w:pPr>
          </w:p>
        </w:tc>
        <w:tc>
          <w:tcPr>
            <w:tcW w:w="3656" w:type="dxa"/>
            <w:tcMar>
              <w:top w:w="0" w:type="dxa"/>
              <w:left w:w="108" w:type="dxa"/>
              <w:bottom w:w="0" w:type="dxa"/>
              <w:right w:w="108" w:type="dxa"/>
            </w:tcMar>
            <w:hideMark/>
          </w:tcPr>
          <w:p w14:paraId="7DB1C7AF" w14:textId="77777777" w:rsidR="00626A9E" w:rsidRPr="00654ACD" w:rsidRDefault="00626A9E" w:rsidP="00626A9E">
            <w:pPr>
              <w:spacing w:after="120" w:line="240" w:lineRule="auto"/>
              <w:rPr>
                <w:rFonts w:ascii="Arial" w:hAnsi="Arial" w:cs="Arial"/>
                <w:color w:val="000000"/>
              </w:rPr>
            </w:pPr>
            <w:r w:rsidRPr="00654ACD">
              <w:rPr>
                <w:rFonts w:ascii="Arial" w:hAnsi="Arial" w:cs="Arial"/>
                <w:color w:val="000000"/>
              </w:rPr>
              <w:t>A38 Kingsbury Road corridor</w:t>
            </w:r>
          </w:p>
          <w:p w14:paraId="1BCD171B" w14:textId="77777777" w:rsidR="00BE01AD" w:rsidRPr="00654ACD" w:rsidRDefault="00BE01AD" w:rsidP="0065458A">
            <w:pPr>
              <w:spacing w:after="120" w:line="240" w:lineRule="auto"/>
              <w:rPr>
                <w:rFonts w:ascii="Arial" w:hAnsi="Arial" w:cs="Arial"/>
                <w:color w:val="000000" w:themeColor="text1"/>
              </w:rPr>
            </w:pPr>
          </w:p>
        </w:tc>
      </w:tr>
      <w:tr w:rsidR="00BE01AD" w:rsidRPr="00654ACD" w14:paraId="062FD249" w14:textId="77777777" w:rsidTr="00462210">
        <w:trPr>
          <w:cantSplit/>
          <w:trHeight w:val="284"/>
        </w:trPr>
        <w:tc>
          <w:tcPr>
            <w:tcW w:w="1848" w:type="dxa"/>
            <w:tcMar>
              <w:top w:w="0" w:type="dxa"/>
              <w:left w:w="108" w:type="dxa"/>
              <w:bottom w:w="0" w:type="dxa"/>
              <w:right w:w="108" w:type="dxa"/>
            </w:tcMar>
            <w:hideMark/>
          </w:tcPr>
          <w:p w14:paraId="54440BC9" w14:textId="60A8A4F7" w:rsidR="00BE01AD" w:rsidRPr="00654ACD" w:rsidRDefault="00BE01AD" w:rsidP="0065458A">
            <w:pPr>
              <w:spacing w:after="120" w:line="240" w:lineRule="auto"/>
              <w:rPr>
                <w:rFonts w:ascii="Arial" w:eastAsiaTheme="minorHAnsi" w:hAnsi="Arial" w:cs="Arial"/>
                <w:color w:val="000000" w:themeColor="text1"/>
              </w:rPr>
            </w:pPr>
            <w:r w:rsidRPr="00654ACD">
              <w:rPr>
                <w:rFonts w:ascii="Arial" w:hAnsi="Arial" w:cs="Arial"/>
              </w:rPr>
              <w:t xml:space="preserve">Small Heath and </w:t>
            </w:r>
            <w:proofErr w:type="spellStart"/>
            <w:r w:rsidRPr="00654ACD">
              <w:rPr>
                <w:rFonts w:ascii="Arial" w:hAnsi="Arial" w:cs="Arial"/>
              </w:rPr>
              <w:t>Tyseley</w:t>
            </w:r>
            <w:proofErr w:type="spellEnd"/>
          </w:p>
        </w:tc>
        <w:tc>
          <w:tcPr>
            <w:tcW w:w="2977" w:type="dxa"/>
            <w:tcMar>
              <w:top w:w="0" w:type="dxa"/>
              <w:left w:w="108" w:type="dxa"/>
              <w:bottom w:w="0" w:type="dxa"/>
              <w:right w:w="108" w:type="dxa"/>
            </w:tcMar>
            <w:hideMark/>
          </w:tcPr>
          <w:p w14:paraId="5184F815" w14:textId="2714627C"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BCR Grand Union Canal, Battery Way new road</w:t>
            </w:r>
          </w:p>
        </w:tc>
        <w:tc>
          <w:tcPr>
            <w:tcW w:w="3656" w:type="dxa"/>
            <w:tcMar>
              <w:top w:w="0" w:type="dxa"/>
              <w:left w:w="108" w:type="dxa"/>
              <w:bottom w:w="0" w:type="dxa"/>
              <w:right w:w="108" w:type="dxa"/>
            </w:tcMar>
            <w:hideMark/>
          </w:tcPr>
          <w:p w14:paraId="752E2434" w14:textId="779F5146"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 xml:space="preserve">Sprint rapid transit route development and Wharfdale Bridge. </w:t>
            </w:r>
          </w:p>
        </w:tc>
      </w:tr>
      <w:tr w:rsidR="00BE01AD" w:rsidRPr="00654ACD" w14:paraId="31C1FCF0" w14:textId="77777777" w:rsidTr="00462210">
        <w:trPr>
          <w:cantSplit/>
          <w:trHeight w:val="284"/>
        </w:trPr>
        <w:tc>
          <w:tcPr>
            <w:tcW w:w="1848" w:type="dxa"/>
            <w:tcMar>
              <w:top w:w="0" w:type="dxa"/>
              <w:left w:w="108" w:type="dxa"/>
              <w:bottom w:w="0" w:type="dxa"/>
              <w:right w:w="108" w:type="dxa"/>
            </w:tcMar>
            <w:hideMark/>
          </w:tcPr>
          <w:p w14:paraId="73A2E381" w14:textId="68786219"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Peddimore</w:t>
            </w:r>
          </w:p>
        </w:tc>
        <w:tc>
          <w:tcPr>
            <w:tcW w:w="2977" w:type="dxa"/>
            <w:tcMar>
              <w:top w:w="0" w:type="dxa"/>
              <w:left w:w="108" w:type="dxa"/>
              <w:bottom w:w="0" w:type="dxa"/>
              <w:right w:w="108" w:type="dxa"/>
            </w:tcMar>
            <w:hideMark/>
          </w:tcPr>
          <w:p w14:paraId="4AFEB36A" w14:textId="6DF39EE4"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w:t>
            </w:r>
          </w:p>
        </w:tc>
        <w:tc>
          <w:tcPr>
            <w:tcW w:w="3656" w:type="dxa"/>
            <w:tcMar>
              <w:top w:w="0" w:type="dxa"/>
              <w:left w:w="108" w:type="dxa"/>
              <w:bottom w:w="0" w:type="dxa"/>
              <w:right w:w="108" w:type="dxa"/>
            </w:tcMar>
            <w:hideMark/>
          </w:tcPr>
          <w:p w14:paraId="2835C48C" w14:textId="6631ED68"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A38 access and Peddimore development. Delivery of Bus Priority Measures between the city centre and Sutton Coldfield town centre via Langley and Peddimore strategic development sites.</w:t>
            </w:r>
            <w:r w:rsidR="002411BC" w:rsidRPr="00654ACD">
              <w:t xml:space="preserve"> </w:t>
            </w:r>
            <w:r w:rsidR="002411BC" w:rsidRPr="00654ACD">
              <w:rPr>
                <w:rFonts w:ascii="Arial" w:hAnsi="Arial" w:cs="Arial"/>
              </w:rPr>
              <w:t>This includes the installation of a new footbridge planned for the summer 2022.</w:t>
            </w:r>
          </w:p>
        </w:tc>
      </w:tr>
      <w:tr w:rsidR="00BE01AD" w:rsidRPr="00654ACD" w14:paraId="787958E7" w14:textId="77777777" w:rsidTr="00462210">
        <w:trPr>
          <w:cantSplit/>
          <w:trHeight w:val="284"/>
        </w:trPr>
        <w:tc>
          <w:tcPr>
            <w:tcW w:w="1848" w:type="dxa"/>
            <w:tcMar>
              <w:top w:w="0" w:type="dxa"/>
              <w:left w:w="108" w:type="dxa"/>
              <w:bottom w:w="0" w:type="dxa"/>
              <w:right w:w="108" w:type="dxa"/>
            </w:tcMar>
            <w:hideMark/>
          </w:tcPr>
          <w:p w14:paraId="7A114100" w14:textId="60FEA742"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Minworth</w:t>
            </w:r>
          </w:p>
        </w:tc>
        <w:tc>
          <w:tcPr>
            <w:tcW w:w="2977" w:type="dxa"/>
            <w:tcMar>
              <w:top w:w="0" w:type="dxa"/>
              <w:left w:w="108" w:type="dxa"/>
              <w:bottom w:w="0" w:type="dxa"/>
              <w:right w:w="108" w:type="dxa"/>
            </w:tcMar>
            <w:hideMark/>
          </w:tcPr>
          <w:p w14:paraId="02F79796" w14:textId="19845461"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A38 junction improvements</w:t>
            </w:r>
          </w:p>
        </w:tc>
        <w:tc>
          <w:tcPr>
            <w:tcW w:w="3656" w:type="dxa"/>
            <w:tcMar>
              <w:top w:w="0" w:type="dxa"/>
              <w:left w:w="108" w:type="dxa"/>
              <w:bottom w:w="0" w:type="dxa"/>
              <w:right w:w="108" w:type="dxa"/>
            </w:tcMar>
          </w:tcPr>
          <w:p w14:paraId="6F7F0F42" w14:textId="77777777" w:rsidR="00BE01AD" w:rsidRPr="00654ACD" w:rsidRDefault="00BE01AD" w:rsidP="0065458A">
            <w:pPr>
              <w:spacing w:after="120" w:line="240" w:lineRule="auto"/>
              <w:rPr>
                <w:rFonts w:ascii="Arial" w:hAnsi="Arial" w:cs="Arial"/>
                <w:color w:val="000000" w:themeColor="text1"/>
              </w:rPr>
            </w:pPr>
          </w:p>
        </w:tc>
      </w:tr>
      <w:tr w:rsidR="00BE01AD" w:rsidRPr="00654ACD" w14:paraId="18C23F16" w14:textId="77777777" w:rsidTr="00462210">
        <w:trPr>
          <w:cantSplit/>
          <w:trHeight w:val="284"/>
        </w:trPr>
        <w:tc>
          <w:tcPr>
            <w:tcW w:w="1848" w:type="dxa"/>
            <w:tcMar>
              <w:top w:w="0" w:type="dxa"/>
              <w:left w:w="108" w:type="dxa"/>
              <w:bottom w:w="0" w:type="dxa"/>
              <w:right w:w="108" w:type="dxa"/>
            </w:tcMar>
            <w:hideMark/>
          </w:tcPr>
          <w:p w14:paraId="6254857C" w14:textId="668E5643"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Kitts Green and Garretts Green</w:t>
            </w:r>
          </w:p>
        </w:tc>
        <w:tc>
          <w:tcPr>
            <w:tcW w:w="2977" w:type="dxa"/>
            <w:tcMar>
              <w:top w:w="0" w:type="dxa"/>
              <w:left w:w="108" w:type="dxa"/>
              <w:bottom w:w="0" w:type="dxa"/>
              <w:right w:w="108" w:type="dxa"/>
            </w:tcMar>
          </w:tcPr>
          <w:p w14:paraId="5F91D1B8" w14:textId="77777777" w:rsidR="00BE01AD" w:rsidRPr="00654ACD" w:rsidRDefault="00BE01AD" w:rsidP="0065458A">
            <w:pPr>
              <w:spacing w:after="120" w:line="240" w:lineRule="auto"/>
              <w:rPr>
                <w:rFonts w:ascii="Arial" w:hAnsi="Arial" w:cs="Arial"/>
                <w:color w:val="000000" w:themeColor="text1"/>
              </w:rPr>
            </w:pPr>
          </w:p>
        </w:tc>
        <w:tc>
          <w:tcPr>
            <w:tcW w:w="3656" w:type="dxa"/>
            <w:tcMar>
              <w:top w:w="0" w:type="dxa"/>
              <w:left w:w="108" w:type="dxa"/>
              <w:bottom w:w="0" w:type="dxa"/>
              <w:right w:w="108" w:type="dxa"/>
            </w:tcMar>
            <w:hideMark/>
          </w:tcPr>
          <w:p w14:paraId="78275A5B" w14:textId="1FFD138C"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Metro</w:t>
            </w:r>
          </w:p>
        </w:tc>
      </w:tr>
      <w:tr w:rsidR="00BE01AD" w:rsidRPr="00654ACD" w14:paraId="7282EA1E" w14:textId="77777777" w:rsidTr="00462210">
        <w:trPr>
          <w:cantSplit/>
          <w:trHeight w:val="284"/>
        </w:trPr>
        <w:tc>
          <w:tcPr>
            <w:tcW w:w="1848" w:type="dxa"/>
            <w:tcMar>
              <w:top w:w="0" w:type="dxa"/>
              <w:left w:w="108" w:type="dxa"/>
              <w:bottom w:w="0" w:type="dxa"/>
              <w:right w:w="108" w:type="dxa"/>
            </w:tcMar>
            <w:hideMark/>
          </w:tcPr>
          <w:p w14:paraId="6EFAE35D" w14:textId="18189397"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lastRenderedPageBreak/>
              <w:t>Selly Oak and South Edgbaston (Life Sciences, University and Hospitals)</w:t>
            </w:r>
          </w:p>
        </w:tc>
        <w:tc>
          <w:tcPr>
            <w:tcW w:w="2977" w:type="dxa"/>
            <w:tcMar>
              <w:top w:w="0" w:type="dxa"/>
              <w:left w:w="108" w:type="dxa"/>
              <w:bottom w:w="0" w:type="dxa"/>
              <w:right w:w="108" w:type="dxa"/>
            </w:tcMar>
            <w:hideMark/>
          </w:tcPr>
          <w:p w14:paraId="29F165B7" w14:textId="7289F9ED"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BCR Worcester and Birmingham Canal, Selly Oak New Road</w:t>
            </w:r>
          </w:p>
        </w:tc>
        <w:tc>
          <w:tcPr>
            <w:tcW w:w="3656" w:type="dxa"/>
            <w:tcMar>
              <w:top w:w="0" w:type="dxa"/>
              <w:left w:w="108" w:type="dxa"/>
              <w:bottom w:w="0" w:type="dxa"/>
              <w:right w:w="108" w:type="dxa"/>
            </w:tcMar>
            <w:hideMark/>
          </w:tcPr>
          <w:p w14:paraId="2CD7EBEF" w14:textId="6A802FEE"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 xml:space="preserve">University Station, Selly Oak local centre enhancements, Life Sciences development (Birmingham Health Innovation Campus). This includes the redevelopment of University Station </w:t>
            </w:r>
            <w:r w:rsidR="00801DE0" w:rsidRPr="00654ACD">
              <w:rPr>
                <w:rFonts w:ascii="Arial" w:hAnsi="Arial" w:cs="Arial"/>
              </w:rPr>
              <w:t>which</w:t>
            </w:r>
            <w:r w:rsidRPr="00654ACD">
              <w:rPr>
                <w:rFonts w:ascii="Arial" w:hAnsi="Arial" w:cs="Arial"/>
              </w:rPr>
              <w:t xml:space="preserve"> </w:t>
            </w:r>
            <w:r w:rsidR="147EE83C" w:rsidRPr="77B4A67F">
              <w:rPr>
                <w:rFonts w:ascii="Arial" w:hAnsi="Arial" w:cs="Arial"/>
              </w:rPr>
              <w:t>was</w:t>
            </w:r>
            <w:r w:rsidRPr="00654ACD">
              <w:rPr>
                <w:rFonts w:ascii="Arial" w:hAnsi="Arial" w:cs="Arial"/>
              </w:rPr>
              <w:t xml:space="preserve"> </w:t>
            </w:r>
            <w:r w:rsidR="008958B7" w:rsidRPr="00654ACD">
              <w:rPr>
                <w:rFonts w:ascii="Arial" w:hAnsi="Arial" w:cs="Arial"/>
              </w:rPr>
              <w:t>completed during</w:t>
            </w:r>
            <w:r w:rsidR="00C552B5" w:rsidRPr="00654ACD">
              <w:rPr>
                <w:rFonts w:ascii="Arial" w:hAnsi="Arial" w:cs="Arial"/>
              </w:rPr>
              <w:t xml:space="preserve"> the first few months of 2024</w:t>
            </w:r>
            <w:r w:rsidRPr="00654ACD">
              <w:rPr>
                <w:rFonts w:ascii="Arial" w:hAnsi="Arial" w:cs="Arial"/>
              </w:rPr>
              <w:t>.</w:t>
            </w:r>
          </w:p>
        </w:tc>
      </w:tr>
      <w:tr w:rsidR="00BE01AD" w:rsidRPr="00654ACD" w14:paraId="5836D407" w14:textId="77777777" w:rsidTr="00462210">
        <w:trPr>
          <w:cantSplit/>
          <w:trHeight w:val="284"/>
        </w:trPr>
        <w:tc>
          <w:tcPr>
            <w:tcW w:w="1848" w:type="dxa"/>
            <w:tcMar>
              <w:top w:w="0" w:type="dxa"/>
              <w:left w:w="108" w:type="dxa"/>
              <w:bottom w:w="0" w:type="dxa"/>
              <w:right w:w="108" w:type="dxa"/>
            </w:tcMar>
            <w:hideMark/>
          </w:tcPr>
          <w:p w14:paraId="235C66E1" w14:textId="303C1C83"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Dudley Road (City Hospital and Midland Metropolitan Hospital)</w:t>
            </w:r>
          </w:p>
        </w:tc>
        <w:tc>
          <w:tcPr>
            <w:tcW w:w="2977" w:type="dxa"/>
            <w:tcMar>
              <w:top w:w="0" w:type="dxa"/>
              <w:left w:w="108" w:type="dxa"/>
              <w:bottom w:w="0" w:type="dxa"/>
              <w:right w:w="108" w:type="dxa"/>
            </w:tcMar>
            <w:hideMark/>
          </w:tcPr>
          <w:p w14:paraId="2AE38175" w14:textId="432D53C3" w:rsidR="00BE01AD" w:rsidRPr="00654ACD" w:rsidRDefault="004B15A7" w:rsidP="0065458A">
            <w:pPr>
              <w:spacing w:after="120" w:line="240" w:lineRule="auto"/>
              <w:rPr>
                <w:rFonts w:ascii="Arial" w:hAnsi="Arial" w:cs="Arial"/>
              </w:rPr>
            </w:pPr>
            <w:r w:rsidRPr="00654ACD">
              <w:rPr>
                <w:rFonts w:ascii="Arial" w:hAnsi="Arial" w:cs="Arial"/>
              </w:rPr>
              <w:t>The first phase of the A457 Dudley Road highway scheme has been implemented including improvements to Western Road Junction and a segregated cycle lane.</w:t>
            </w:r>
          </w:p>
        </w:tc>
        <w:tc>
          <w:tcPr>
            <w:tcW w:w="3656" w:type="dxa"/>
            <w:tcMar>
              <w:top w:w="0" w:type="dxa"/>
              <w:left w:w="108" w:type="dxa"/>
              <w:bottom w:w="0" w:type="dxa"/>
              <w:right w:w="108" w:type="dxa"/>
            </w:tcMar>
            <w:hideMark/>
          </w:tcPr>
          <w:p w14:paraId="386211E9" w14:textId="3CF33974" w:rsidR="00BE01AD" w:rsidRPr="00654ACD" w:rsidRDefault="00BE01AD" w:rsidP="0065458A">
            <w:pPr>
              <w:spacing w:after="120" w:line="240" w:lineRule="auto"/>
              <w:rPr>
                <w:rFonts w:ascii="Arial" w:hAnsi="Arial" w:cs="Arial"/>
              </w:rPr>
            </w:pPr>
            <w:r w:rsidRPr="00654ACD">
              <w:rPr>
                <w:rFonts w:ascii="Arial" w:hAnsi="Arial" w:cs="Arial"/>
              </w:rPr>
              <w:t>Midland Metropolitan Hospital development and A457 Dudley Road highway improvements.  The</w:t>
            </w:r>
            <w:r w:rsidR="00725400" w:rsidRPr="00654ACD">
              <w:rPr>
                <w:rFonts w:ascii="Arial" w:hAnsi="Arial" w:cs="Arial"/>
              </w:rPr>
              <w:t xml:space="preserve"> final 3 phases of the</w:t>
            </w:r>
            <w:r w:rsidRPr="00654ACD">
              <w:rPr>
                <w:rFonts w:ascii="Arial" w:hAnsi="Arial" w:cs="Arial"/>
              </w:rPr>
              <w:t xml:space="preserve"> Dudley Road </w:t>
            </w:r>
            <w:r w:rsidR="008B5945" w:rsidRPr="00654ACD">
              <w:rPr>
                <w:rFonts w:ascii="Arial" w:hAnsi="Arial" w:cs="Arial"/>
              </w:rPr>
              <w:t xml:space="preserve">Highway Improvement scheme will be delivered during 2022 and 2023.The A457 </w:t>
            </w:r>
            <w:r w:rsidRPr="00654ACD">
              <w:rPr>
                <w:rFonts w:ascii="Arial" w:hAnsi="Arial" w:cs="Arial"/>
              </w:rPr>
              <w:t>will be improved to reduce congestion</w:t>
            </w:r>
            <w:r w:rsidR="008B5945" w:rsidRPr="00654ACD">
              <w:rPr>
                <w:rFonts w:ascii="Arial" w:hAnsi="Arial" w:cs="Arial"/>
              </w:rPr>
              <w:t xml:space="preserve"> and encourage </w:t>
            </w:r>
            <w:r w:rsidR="00E9791C" w:rsidRPr="00654ACD">
              <w:rPr>
                <w:rFonts w:ascii="Arial" w:hAnsi="Arial" w:cs="Arial"/>
              </w:rPr>
              <w:t>sustainable transport, work</w:t>
            </w:r>
            <w:r w:rsidRPr="00654ACD">
              <w:rPr>
                <w:rFonts w:ascii="Arial" w:hAnsi="Arial" w:cs="Arial"/>
              </w:rPr>
              <w:t xml:space="preserve"> includes upgraded junctions, new bus lanes, new segregated cycle routes, widened footways and a new footbridge alongside Spring Hill Canal Bridge.</w:t>
            </w:r>
          </w:p>
          <w:p w14:paraId="74EA366C" w14:textId="2555EB44" w:rsidR="00BE01AD" w:rsidRPr="00654ACD" w:rsidRDefault="00BE01AD" w:rsidP="0065458A">
            <w:pPr>
              <w:spacing w:after="120" w:line="240" w:lineRule="auto"/>
              <w:rPr>
                <w:rFonts w:ascii="Arial" w:hAnsi="Arial" w:cs="Arial"/>
                <w:color w:val="000000" w:themeColor="text1"/>
              </w:rPr>
            </w:pPr>
            <w:r w:rsidRPr="00654ACD">
              <w:rPr>
                <w:rFonts w:ascii="Arial" w:hAnsi="Arial" w:cs="Arial"/>
              </w:rPr>
              <w:t xml:space="preserve">The first Cross City Bus Route will be introduced between Druids Heath and Dudley. </w:t>
            </w:r>
          </w:p>
        </w:tc>
      </w:tr>
      <w:tr w:rsidR="00463838" w:rsidRPr="00654ACD" w14:paraId="6854686D" w14:textId="77777777" w:rsidTr="00D9790F">
        <w:trPr>
          <w:cantSplit/>
          <w:trHeight w:val="2744"/>
        </w:trPr>
        <w:tc>
          <w:tcPr>
            <w:tcW w:w="1848" w:type="dxa"/>
            <w:shd w:val="clear" w:color="auto" w:fill="auto"/>
            <w:tcMar>
              <w:top w:w="0" w:type="dxa"/>
              <w:left w:w="108" w:type="dxa"/>
              <w:bottom w:w="0" w:type="dxa"/>
              <w:right w:w="108" w:type="dxa"/>
            </w:tcMar>
          </w:tcPr>
          <w:p w14:paraId="1B0DE14D" w14:textId="65497BFC" w:rsidR="00463838" w:rsidRPr="00D9790F" w:rsidRDefault="00463838" w:rsidP="006C15C0">
            <w:pPr>
              <w:spacing w:after="120" w:line="240" w:lineRule="auto"/>
              <w:rPr>
                <w:rFonts w:ascii="Arial" w:hAnsi="Arial" w:cs="Arial"/>
                <w:b/>
                <w:bCs/>
                <w:color w:val="000000"/>
              </w:rPr>
            </w:pPr>
            <w:r w:rsidRPr="00654ACD">
              <w:rPr>
                <w:rFonts w:ascii="Arial" w:hAnsi="Arial" w:cs="Arial"/>
                <w:b/>
                <w:bCs/>
                <w:color w:val="000000"/>
              </w:rPr>
              <w:t xml:space="preserve">City Centre </w:t>
            </w:r>
          </w:p>
        </w:tc>
        <w:tc>
          <w:tcPr>
            <w:tcW w:w="2977" w:type="dxa"/>
            <w:shd w:val="clear" w:color="auto" w:fill="auto"/>
            <w:tcMar>
              <w:top w:w="0" w:type="dxa"/>
              <w:left w:w="108" w:type="dxa"/>
              <w:bottom w:w="0" w:type="dxa"/>
              <w:right w:w="108" w:type="dxa"/>
            </w:tcMar>
          </w:tcPr>
          <w:p w14:paraId="7E8919D7" w14:textId="5C4CCE55" w:rsidR="00463838" w:rsidRPr="00654ACD" w:rsidRDefault="00463838" w:rsidP="00463838">
            <w:pPr>
              <w:spacing w:after="120" w:line="240" w:lineRule="auto"/>
              <w:rPr>
                <w:rFonts w:ascii="Arial" w:hAnsi="Arial" w:cs="Arial"/>
              </w:rPr>
            </w:pPr>
            <w:r w:rsidRPr="00654ACD">
              <w:rPr>
                <w:rFonts w:ascii="Arial" w:hAnsi="Arial" w:cs="Arial"/>
                <w:color w:val="000000"/>
                <w:position w:val="-1"/>
                <w:bdr w:val="none" w:sz="0" w:space="0" w:color="auto" w:frame="1"/>
              </w:rPr>
              <w:t>Edgbaston Metro Extension (EDGE)</w:t>
            </w:r>
          </w:p>
        </w:tc>
        <w:tc>
          <w:tcPr>
            <w:tcW w:w="3656" w:type="dxa"/>
            <w:shd w:val="clear" w:color="auto" w:fill="auto"/>
            <w:tcMar>
              <w:top w:w="0" w:type="dxa"/>
              <w:left w:w="108" w:type="dxa"/>
              <w:bottom w:w="0" w:type="dxa"/>
              <w:right w:w="108" w:type="dxa"/>
            </w:tcMar>
          </w:tcPr>
          <w:p w14:paraId="09946BBF" w14:textId="77777777" w:rsidR="00463838" w:rsidRPr="00654ACD" w:rsidRDefault="00463838" w:rsidP="00463838">
            <w:pPr>
              <w:spacing w:after="120" w:line="240" w:lineRule="auto"/>
              <w:rPr>
                <w:rFonts w:ascii="Arial" w:hAnsi="Arial" w:cs="Arial"/>
                <w:color w:val="000000"/>
              </w:rPr>
            </w:pPr>
            <w:r w:rsidRPr="00654ACD">
              <w:rPr>
                <w:rFonts w:ascii="Arial" w:hAnsi="Arial" w:cs="Arial"/>
                <w:color w:val="000000"/>
              </w:rPr>
              <w:t>HS2</w:t>
            </w:r>
          </w:p>
          <w:p w14:paraId="1DF64233" w14:textId="77777777" w:rsidR="00463838" w:rsidRPr="00654ACD" w:rsidRDefault="00463838" w:rsidP="00463838">
            <w:pPr>
              <w:spacing w:after="120" w:line="240" w:lineRule="auto"/>
              <w:rPr>
                <w:rFonts w:ascii="Arial" w:hAnsi="Arial" w:cs="Arial"/>
                <w:color w:val="000000"/>
              </w:rPr>
            </w:pPr>
            <w:r w:rsidRPr="00654ACD">
              <w:rPr>
                <w:rFonts w:ascii="Arial" w:hAnsi="Arial" w:cs="Arial"/>
                <w:color w:val="000000"/>
              </w:rPr>
              <w:t xml:space="preserve">City Centre Segments </w:t>
            </w:r>
          </w:p>
          <w:p w14:paraId="0B5660C4" w14:textId="77777777" w:rsidR="00463838" w:rsidRPr="00654ACD" w:rsidRDefault="00463838" w:rsidP="00463838">
            <w:pPr>
              <w:spacing w:after="120" w:line="240" w:lineRule="auto"/>
              <w:rPr>
                <w:rFonts w:ascii="Arial" w:hAnsi="Arial" w:cs="Arial"/>
                <w:color w:val="000000"/>
              </w:rPr>
            </w:pPr>
            <w:r w:rsidRPr="00654ACD">
              <w:rPr>
                <w:rFonts w:ascii="Arial" w:hAnsi="Arial" w:cs="Arial"/>
                <w:color w:val="000000"/>
              </w:rPr>
              <w:t xml:space="preserve">Smithfield Development </w:t>
            </w:r>
          </w:p>
          <w:p w14:paraId="0BCB0890" w14:textId="77777777" w:rsidR="00463838" w:rsidRPr="00654ACD" w:rsidRDefault="00463838" w:rsidP="00463838">
            <w:pPr>
              <w:spacing w:after="120" w:line="240" w:lineRule="auto"/>
              <w:rPr>
                <w:rFonts w:ascii="Arial" w:hAnsi="Arial" w:cs="Arial"/>
                <w:color w:val="000000"/>
              </w:rPr>
            </w:pPr>
            <w:r w:rsidRPr="00654ACD">
              <w:rPr>
                <w:rFonts w:ascii="Arial" w:hAnsi="Arial" w:cs="Arial"/>
                <w:color w:val="000000"/>
              </w:rPr>
              <w:t>City Centre Kerbside Strategy Development</w:t>
            </w:r>
          </w:p>
          <w:p w14:paraId="07142920" w14:textId="77777777" w:rsidR="00463838" w:rsidRPr="00654ACD" w:rsidRDefault="00463838" w:rsidP="00463838">
            <w:pPr>
              <w:spacing w:after="120" w:line="240" w:lineRule="auto"/>
              <w:rPr>
                <w:rFonts w:ascii="Arial" w:hAnsi="Arial" w:cs="Arial"/>
                <w:color w:val="000000"/>
              </w:rPr>
            </w:pPr>
            <w:r w:rsidRPr="00654ACD">
              <w:rPr>
                <w:rFonts w:ascii="Arial" w:hAnsi="Arial" w:cs="Arial"/>
                <w:color w:val="000000"/>
              </w:rPr>
              <w:t xml:space="preserve">Our Future City Plan </w:t>
            </w:r>
          </w:p>
          <w:p w14:paraId="6CB14942" w14:textId="379789FB" w:rsidR="006C15C0" w:rsidRPr="00654ACD" w:rsidRDefault="00463838" w:rsidP="006C15C0">
            <w:pPr>
              <w:spacing w:after="120" w:line="240" w:lineRule="auto"/>
              <w:rPr>
                <w:rFonts w:ascii="Arial" w:hAnsi="Arial" w:cs="Arial"/>
                <w:color w:val="000000"/>
              </w:rPr>
            </w:pPr>
            <w:r w:rsidRPr="00654ACD">
              <w:rPr>
                <w:rFonts w:ascii="Arial" w:hAnsi="Arial" w:cs="Arial"/>
                <w:color w:val="000000"/>
              </w:rPr>
              <w:t xml:space="preserve">City Centre Active Travel Interchanges </w:t>
            </w:r>
          </w:p>
        </w:tc>
      </w:tr>
      <w:tr w:rsidR="006C15C0" w:rsidRPr="00654ACD" w14:paraId="3A77B1B7" w14:textId="77777777" w:rsidTr="00D9790F">
        <w:trPr>
          <w:cantSplit/>
          <w:trHeight w:val="984"/>
        </w:trPr>
        <w:tc>
          <w:tcPr>
            <w:tcW w:w="1848" w:type="dxa"/>
            <w:shd w:val="clear" w:color="auto" w:fill="auto"/>
            <w:tcMar>
              <w:top w:w="0" w:type="dxa"/>
              <w:left w:w="108" w:type="dxa"/>
              <w:bottom w:w="0" w:type="dxa"/>
              <w:right w:w="108" w:type="dxa"/>
            </w:tcMar>
          </w:tcPr>
          <w:p w14:paraId="60891A89" w14:textId="62D8E999" w:rsidR="006C15C0" w:rsidRPr="00654ACD" w:rsidRDefault="006C15C0" w:rsidP="006C15C0">
            <w:pPr>
              <w:spacing w:after="120" w:line="240" w:lineRule="auto"/>
              <w:rPr>
                <w:rFonts w:ascii="Arial" w:hAnsi="Arial" w:cs="Arial"/>
                <w:b/>
                <w:bCs/>
                <w:color w:val="000000"/>
              </w:rPr>
            </w:pPr>
            <w:r w:rsidRPr="00654ACD">
              <w:rPr>
                <w:rFonts w:ascii="Arial" w:hAnsi="Arial" w:cs="Arial"/>
                <w:b/>
                <w:bCs/>
                <w:color w:val="000000"/>
              </w:rPr>
              <w:t>TCF Studies</w:t>
            </w:r>
          </w:p>
          <w:p w14:paraId="065CDAA9" w14:textId="1613C6D9" w:rsidR="006C15C0" w:rsidRPr="00D9790F" w:rsidRDefault="006C15C0" w:rsidP="00463838">
            <w:pPr>
              <w:spacing w:after="120" w:line="240" w:lineRule="auto"/>
              <w:rPr>
                <w:rFonts w:ascii="Arial" w:hAnsi="Arial" w:cs="Arial"/>
              </w:rPr>
            </w:pPr>
            <w:proofErr w:type="spellStart"/>
            <w:r w:rsidRPr="00654ACD">
              <w:rPr>
                <w:rFonts w:ascii="Arial" w:hAnsi="Arial" w:cs="Arial"/>
                <w:color w:val="000000"/>
              </w:rPr>
              <w:t>Tyseley</w:t>
            </w:r>
            <w:proofErr w:type="spellEnd"/>
            <w:r w:rsidRPr="00654ACD">
              <w:rPr>
                <w:rFonts w:ascii="Arial" w:hAnsi="Arial" w:cs="Arial"/>
                <w:color w:val="000000"/>
              </w:rPr>
              <w:t xml:space="preserve"> Business Park</w:t>
            </w:r>
          </w:p>
        </w:tc>
        <w:tc>
          <w:tcPr>
            <w:tcW w:w="2977" w:type="dxa"/>
            <w:shd w:val="clear" w:color="auto" w:fill="auto"/>
            <w:tcMar>
              <w:top w:w="0" w:type="dxa"/>
              <w:left w:w="108" w:type="dxa"/>
              <w:bottom w:w="0" w:type="dxa"/>
              <w:right w:w="108" w:type="dxa"/>
            </w:tcMar>
          </w:tcPr>
          <w:p w14:paraId="333D3C78" w14:textId="77777777" w:rsidR="006C15C0" w:rsidRPr="00654ACD" w:rsidRDefault="006C15C0" w:rsidP="00463838">
            <w:pPr>
              <w:spacing w:after="120" w:line="240" w:lineRule="auto"/>
              <w:rPr>
                <w:rFonts w:ascii="Arial" w:hAnsi="Arial" w:cs="Arial"/>
                <w:color w:val="000000"/>
                <w:position w:val="-1"/>
                <w:bdr w:val="none" w:sz="0" w:space="0" w:color="auto" w:frame="1"/>
              </w:rPr>
            </w:pPr>
          </w:p>
        </w:tc>
        <w:tc>
          <w:tcPr>
            <w:tcW w:w="3656" w:type="dxa"/>
            <w:shd w:val="clear" w:color="auto" w:fill="auto"/>
            <w:tcMar>
              <w:top w:w="0" w:type="dxa"/>
              <w:left w:w="108" w:type="dxa"/>
              <w:bottom w:w="0" w:type="dxa"/>
              <w:right w:w="108" w:type="dxa"/>
            </w:tcMar>
          </w:tcPr>
          <w:p w14:paraId="75BF434D" w14:textId="77777777" w:rsidR="006C15C0" w:rsidRPr="00654ACD" w:rsidRDefault="006C15C0" w:rsidP="006C15C0">
            <w:pPr>
              <w:spacing w:after="120" w:line="240" w:lineRule="auto"/>
              <w:rPr>
                <w:rFonts w:ascii="Arial" w:hAnsi="Arial" w:cs="Arial"/>
                <w:color w:val="000000"/>
              </w:rPr>
            </w:pPr>
            <w:r w:rsidRPr="00654ACD">
              <w:rPr>
                <w:rFonts w:ascii="Arial" w:hAnsi="Arial" w:cs="Arial"/>
                <w:color w:val="000000"/>
              </w:rPr>
              <w:t xml:space="preserve">A4540 Ring Road Study City </w:t>
            </w:r>
          </w:p>
          <w:p w14:paraId="4585D496" w14:textId="77777777" w:rsidR="006C15C0" w:rsidRPr="00654ACD" w:rsidRDefault="006C15C0" w:rsidP="006C15C0">
            <w:pPr>
              <w:spacing w:after="120" w:line="240" w:lineRule="auto"/>
              <w:rPr>
                <w:rFonts w:ascii="Arial" w:hAnsi="Arial" w:cs="Arial"/>
                <w:color w:val="000000"/>
              </w:rPr>
            </w:pPr>
            <w:r w:rsidRPr="00654ACD">
              <w:rPr>
                <w:rFonts w:ascii="Arial" w:hAnsi="Arial" w:cs="Arial"/>
                <w:color w:val="000000"/>
              </w:rPr>
              <w:t xml:space="preserve">A435 Alcester Road </w:t>
            </w:r>
          </w:p>
          <w:p w14:paraId="4F458E7A" w14:textId="77777777" w:rsidR="006C15C0" w:rsidRPr="00654ACD" w:rsidRDefault="006C15C0" w:rsidP="00463838">
            <w:pPr>
              <w:spacing w:after="120" w:line="240" w:lineRule="auto"/>
              <w:rPr>
                <w:rFonts w:ascii="Arial" w:hAnsi="Arial" w:cs="Arial"/>
                <w:color w:val="000000"/>
              </w:rPr>
            </w:pPr>
          </w:p>
        </w:tc>
      </w:tr>
    </w:tbl>
    <w:p w14:paraId="3EF10EF5" w14:textId="77777777" w:rsidR="00786869" w:rsidRDefault="00786869" w:rsidP="00463838">
      <w:pPr>
        <w:spacing w:after="0"/>
        <w:rPr>
          <w:rFonts w:ascii="Arial" w:hAnsi="Arial" w:cs="Arial"/>
          <w:b/>
          <w:color w:val="000000" w:themeColor="text1"/>
          <w:highlight w:val="yellow"/>
        </w:rPr>
      </w:pPr>
    </w:p>
    <w:p w14:paraId="5D03A6DA" w14:textId="00F8BD46" w:rsidR="00692610" w:rsidRPr="000E2589" w:rsidRDefault="00692610" w:rsidP="00692610">
      <w:pPr>
        <w:spacing w:after="0"/>
        <w:ind w:left="709"/>
        <w:rPr>
          <w:rFonts w:ascii="Arial" w:hAnsi="Arial" w:cs="Arial"/>
          <w:bCs/>
          <w:color w:val="000000" w:themeColor="text1"/>
        </w:rPr>
      </w:pPr>
      <w:r w:rsidRPr="000E2589">
        <w:rPr>
          <w:rFonts w:ascii="Arial" w:hAnsi="Arial" w:cs="Arial"/>
          <w:bCs/>
          <w:color w:val="000000" w:themeColor="text1"/>
        </w:rPr>
        <w:t>This monitoring indictor was not updated for this AMR.</w:t>
      </w:r>
    </w:p>
    <w:p w14:paraId="67ACAB65" w14:textId="77777777" w:rsidR="00692610" w:rsidRPr="00654ACD" w:rsidRDefault="00692610" w:rsidP="00692610">
      <w:pPr>
        <w:spacing w:after="0"/>
        <w:ind w:left="709"/>
        <w:rPr>
          <w:rFonts w:ascii="Arial" w:hAnsi="Arial" w:cs="Arial"/>
          <w:b/>
          <w:color w:val="000000" w:themeColor="text1"/>
          <w:highlight w:val="yellow"/>
        </w:rPr>
      </w:pPr>
    </w:p>
    <w:p w14:paraId="382BEE05" w14:textId="59F12959" w:rsidR="0061777B" w:rsidRPr="00654ACD" w:rsidRDefault="00197547" w:rsidP="008D5A28">
      <w:pPr>
        <w:pStyle w:val="Heading3"/>
      </w:pPr>
      <w:bookmarkStart w:id="115" w:name="_Hlk24643805"/>
      <w:bookmarkStart w:id="116" w:name="_Hlk24729995"/>
      <w:bookmarkEnd w:id="114"/>
      <w:r w:rsidRPr="00654ACD">
        <w:t>TP1</w:t>
      </w:r>
      <w:r w:rsidR="00601810" w:rsidRPr="00654ACD">
        <w:t>9</w:t>
      </w:r>
      <w:r w:rsidRPr="00654ACD">
        <w:t>/</w:t>
      </w:r>
      <w:r w:rsidR="00CB7114" w:rsidRPr="00654ACD">
        <w:t>3</w:t>
      </w:r>
      <w:r w:rsidRPr="00654ACD">
        <w:t xml:space="preserve">: </w:t>
      </w:r>
      <w:r w:rsidR="00F47E50" w:rsidRPr="00654ACD">
        <w:t>L</w:t>
      </w:r>
      <w:r w:rsidR="00494126" w:rsidRPr="00654ACD">
        <w:t>and</w:t>
      </w:r>
      <w:r w:rsidR="00F47E50" w:rsidRPr="00654ACD">
        <w:t xml:space="preserve"> Developed</w:t>
      </w:r>
      <w:r w:rsidR="00494126" w:rsidRPr="00654ACD">
        <w:t xml:space="preserve"> within Core Employme</w:t>
      </w:r>
      <w:r w:rsidRPr="00654ACD">
        <w:t xml:space="preserve">nt Areas </w:t>
      </w:r>
      <w:r w:rsidR="00F47E50" w:rsidRPr="00654ACD">
        <w:t>for</w:t>
      </w:r>
      <w:r w:rsidRPr="00654ACD">
        <w:t xml:space="preserve"> non-employment uses</w:t>
      </w:r>
      <w:r w:rsidR="004E1E12" w:rsidRPr="00654ACD">
        <w:t xml:space="preserve"> (hectares)</w:t>
      </w:r>
    </w:p>
    <w:tbl>
      <w:tblPr>
        <w:tblW w:w="793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Land Developed within Core Employment Areas for non-employment uses"/>
      </w:tblPr>
      <w:tblGrid>
        <w:gridCol w:w="1418"/>
        <w:gridCol w:w="1559"/>
        <w:gridCol w:w="1701"/>
        <w:gridCol w:w="1559"/>
        <w:gridCol w:w="1701"/>
      </w:tblGrid>
      <w:tr w:rsidR="009E4894" w:rsidRPr="00654ACD" w14:paraId="1A1CAE7A" w14:textId="77777777" w:rsidTr="00E94AE1">
        <w:trPr>
          <w:trHeight w:val="283"/>
          <w:tblHeader/>
        </w:trPr>
        <w:tc>
          <w:tcPr>
            <w:tcW w:w="1418" w:type="dxa"/>
            <w:tcBorders>
              <w:top w:val="single" w:sz="4" w:space="0" w:color="auto"/>
              <w:left w:val="single" w:sz="4" w:space="0" w:color="auto"/>
              <w:bottom w:val="single" w:sz="4" w:space="0" w:color="auto"/>
              <w:right w:val="single" w:sz="4" w:space="0" w:color="auto"/>
            </w:tcBorders>
            <w:vAlign w:val="center"/>
          </w:tcPr>
          <w:p w14:paraId="0852B2F6" w14:textId="1AC3708E" w:rsidR="009E4894" w:rsidRPr="00654ACD" w:rsidRDefault="009E4894" w:rsidP="00E94AE1">
            <w:pPr>
              <w:spacing w:after="0"/>
              <w:contextualSpacing/>
              <w:jc w:val="center"/>
              <w:rPr>
                <w:rFonts w:ascii="Arial" w:hAnsi="Arial" w:cs="Arial"/>
              </w:rPr>
            </w:pPr>
            <w:bookmarkStart w:id="117" w:name="_Hlk24643779"/>
            <w:bookmarkEnd w:id="115"/>
            <w:r w:rsidRPr="00654ACD">
              <w:rPr>
                <w:rFonts w:ascii="Arial" w:hAnsi="Arial" w:cs="Arial"/>
                <w:b/>
              </w:rPr>
              <w:lastRenderedPageBreak/>
              <w:t>Year</w:t>
            </w:r>
          </w:p>
        </w:tc>
        <w:tc>
          <w:tcPr>
            <w:tcW w:w="1559" w:type="dxa"/>
            <w:tcBorders>
              <w:top w:val="single" w:sz="4" w:space="0" w:color="auto"/>
              <w:left w:val="single" w:sz="4" w:space="0" w:color="auto"/>
              <w:bottom w:val="single" w:sz="4" w:space="0" w:color="auto"/>
              <w:right w:val="single" w:sz="4" w:space="0" w:color="auto"/>
            </w:tcBorders>
            <w:vAlign w:val="center"/>
          </w:tcPr>
          <w:p w14:paraId="67A83572" w14:textId="690C5102" w:rsidR="009E4894" w:rsidRPr="00654ACD" w:rsidRDefault="009E4894" w:rsidP="00E94AE1">
            <w:pPr>
              <w:spacing w:after="0"/>
              <w:ind w:left="-79"/>
              <w:contextualSpacing/>
              <w:jc w:val="center"/>
              <w:rPr>
                <w:rFonts w:ascii="Arial" w:hAnsi="Arial" w:cs="Arial"/>
              </w:rPr>
            </w:pPr>
            <w:r w:rsidRPr="00654ACD">
              <w:rPr>
                <w:rFonts w:ascii="Arial" w:hAnsi="Arial" w:cs="Arial"/>
                <w:b/>
              </w:rPr>
              <w:t>Residential</w:t>
            </w:r>
          </w:p>
        </w:tc>
        <w:tc>
          <w:tcPr>
            <w:tcW w:w="1701" w:type="dxa"/>
            <w:tcBorders>
              <w:top w:val="single" w:sz="4" w:space="0" w:color="auto"/>
              <w:left w:val="single" w:sz="4" w:space="0" w:color="auto"/>
              <w:bottom w:val="single" w:sz="4" w:space="0" w:color="auto"/>
              <w:right w:val="single" w:sz="4" w:space="0" w:color="auto"/>
            </w:tcBorders>
            <w:vAlign w:val="center"/>
          </w:tcPr>
          <w:p w14:paraId="3B174B74" w14:textId="27782587" w:rsidR="009E4894" w:rsidRPr="00654ACD" w:rsidRDefault="009E4894" w:rsidP="00E94AE1">
            <w:pPr>
              <w:spacing w:after="0"/>
              <w:contextualSpacing/>
              <w:jc w:val="center"/>
              <w:rPr>
                <w:rFonts w:ascii="Arial" w:hAnsi="Arial" w:cs="Arial"/>
              </w:rPr>
            </w:pPr>
            <w:r w:rsidRPr="00654ACD">
              <w:rPr>
                <w:rFonts w:ascii="Arial" w:hAnsi="Arial" w:cs="Arial"/>
                <w:b/>
              </w:rPr>
              <w:t>Office (B1a</w:t>
            </w:r>
            <w:r w:rsidR="004E1E12" w:rsidRPr="00654ACD">
              <w:rPr>
                <w:rFonts w:ascii="Arial" w:hAnsi="Arial" w:cs="Arial"/>
                <w:b/>
              </w:rPr>
              <w:t>/E</w:t>
            </w:r>
            <w:r w:rsidRPr="00654ACD">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07B67058" w14:textId="14FE2822" w:rsidR="009E4894" w:rsidRPr="00654ACD" w:rsidRDefault="009E4894" w:rsidP="00E94AE1">
            <w:pPr>
              <w:spacing w:after="0"/>
              <w:contextualSpacing/>
              <w:jc w:val="center"/>
              <w:rPr>
                <w:rFonts w:ascii="Arial" w:hAnsi="Arial" w:cs="Arial"/>
              </w:rPr>
            </w:pPr>
            <w:r w:rsidRPr="00654ACD">
              <w:rPr>
                <w:rFonts w:ascii="Arial" w:hAnsi="Arial" w:cs="Arial"/>
                <w:b/>
              </w:rPr>
              <w:t>Other</w:t>
            </w:r>
          </w:p>
        </w:tc>
        <w:tc>
          <w:tcPr>
            <w:tcW w:w="1701" w:type="dxa"/>
            <w:tcBorders>
              <w:top w:val="single" w:sz="4" w:space="0" w:color="auto"/>
              <w:left w:val="single" w:sz="4" w:space="0" w:color="auto"/>
              <w:bottom w:val="single" w:sz="4" w:space="0" w:color="auto"/>
              <w:right w:val="single" w:sz="4" w:space="0" w:color="auto"/>
            </w:tcBorders>
            <w:vAlign w:val="center"/>
          </w:tcPr>
          <w:p w14:paraId="7D009337" w14:textId="2D3DB87B" w:rsidR="009E4894" w:rsidRPr="00654ACD" w:rsidRDefault="009E4894" w:rsidP="00E94AE1">
            <w:pPr>
              <w:spacing w:after="0"/>
              <w:contextualSpacing/>
              <w:jc w:val="center"/>
              <w:rPr>
                <w:rFonts w:ascii="Arial" w:hAnsi="Arial" w:cs="Arial"/>
              </w:rPr>
            </w:pPr>
            <w:r w:rsidRPr="00654ACD">
              <w:rPr>
                <w:rFonts w:ascii="Arial" w:hAnsi="Arial" w:cs="Arial"/>
                <w:b/>
              </w:rPr>
              <w:t>Total</w:t>
            </w:r>
          </w:p>
        </w:tc>
      </w:tr>
      <w:bookmarkEnd w:id="117"/>
      <w:tr w:rsidR="00976B20" w:rsidRPr="00654ACD" w14:paraId="1516E5FD"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4FE985B1" w14:textId="77777777" w:rsidR="00976B20" w:rsidRPr="00654ACD" w:rsidRDefault="00976B20" w:rsidP="00E94AE1">
            <w:pPr>
              <w:spacing w:after="0"/>
              <w:contextualSpacing/>
              <w:jc w:val="center"/>
              <w:rPr>
                <w:rFonts w:ascii="Arial" w:hAnsi="Arial" w:cs="Arial"/>
              </w:rPr>
            </w:pPr>
            <w:r w:rsidRPr="00654ACD">
              <w:rPr>
                <w:rFonts w:ascii="Arial" w:hAnsi="Arial" w:cs="Arial"/>
              </w:rPr>
              <w:t>2011/12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C2357E" w14:textId="77777777" w:rsidR="00976B20" w:rsidRPr="00654ACD" w:rsidRDefault="00976B20" w:rsidP="00E94AE1">
            <w:pPr>
              <w:spacing w:after="0"/>
              <w:ind w:left="-79"/>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ECE272" w14:textId="77777777" w:rsidR="00976B20" w:rsidRPr="00654ACD" w:rsidRDefault="00976B20" w:rsidP="00E94AE1">
            <w:pPr>
              <w:spacing w:after="0"/>
              <w:contextualSpacing/>
              <w:jc w:val="center"/>
              <w:rPr>
                <w:rFonts w:ascii="Arial" w:hAnsi="Arial" w:cs="Arial"/>
              </w:rPr>
            </w:pPr>
            <w:r w:rsidRPr="00654ACD">
              <w:rPr>
                <w:rFonts w:ascii="Arial" w:hAnsi="Arial" w:cs="Arial"/>
              </w:rPr>
              <w:t>0.86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629C33" w14:textId="77777777" w:rsidR="00976B20" w:rsidRPr="00654ACD" w:rsidRDefault="00976B20" w:rsidP="00E94AE1">
            <w:pPr>
              <w:spacing w:after="0"/>
              <w:contextualSpacing/>
              <w:jc w:val="center"/>
              <w:rPr>
                <w:rFonts w:ascii="Arial" w:hAnsi="Arial" w:cs="Arial"/>
              </w:rPr>
            </w:pPr>
            <w:r w:rsidRPr="00654ACD">
              <w:rPr>
                <w:rFonts w:ascii="Arial" w:hAnsi="Arial" w:cs="Arial"/>
              </w:rPr>
              <w:t>1.11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023A72" w14:textId="77777777" w:rsidR="00976B20" w:rsidRPr="00654ACD" w:rsidRDefault="00976B20" w:rsidP="00E94AE1">
            <w:pPr>
              <w:spacing w:after="0"/>
              <w:contextualSpacing/>
              <w:jc w:val="center"/>
              <w:rPr>
                <w:rFonts w:ascii="Arial" w:hAnsi="Arial" w:cs="Arial"/>
              </w:rPr>
            </w:pPr>
            <w:r w:rsidRPr="00654ACD">
              <w:rPr>
                <w:rFonts w:ascii="Arial" w:hAnsi="Arial" w:cs="Arial"/>
              </w:rPr>
              <w:t>1.97</w:t>
            </w:r>
          </w:p>
        </w:tc>
      </w:tr>
      <w:tr w:rsidR="00976B20" w:rsidRPr="00654ACD" w14:paraId="04425418"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6140A696" w14:textId="77777777" w:rsidR="00976B20" w:rsidRPr="00654ACD" w:rsidRDefault="00976B20" w:rsidP="00E94AE1">
            <w:pPr>
              <w:spacing w:after="0"/>
              <w:contextualSpacing/>
              <w:jc w:val="center"/>
              <w:rPr>
                <w:rFonts w:ascii="Arial" w:hAnsi="Arial" w:cs="Arial"/>
              </w:rPr>
            </w:pPr>
            <w:r w:rsidRPr="00654ACD">
              <w:rPr>
                <w:rFonts w:ascii="Arial" w:hAnsi="Arial" w:cs="Arial"/>
              </w:rPr>
              <w:t>2012/13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4492EA" w14:textId="77777777" w:rsidR="00976B20" w:rsidRPr="00654ACD" w:rsidRDefault="00976B20" w:rsidP="00E94AE1">
            <w:pPr>
              <w:spacing w:after="0"/>
              <w:ind w:left="-79"/>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8206D4" w14:textId="77777777" w:rsidR="00976B20" w:rsidRPr="00654ACD" w:rsidRDefault="00976B20" w:rsidP="00E94AE1">
            <w:pPr>
              <w:spacing w:after="0"/>
              <w:contextualSpacing/>
              <w:jc w:val="center"/>
              <w:rPr>
                <w:rFonts w:ascii="Arial" w:hAnsi="Arial" w:cs="Arial"/>
              </w:rPr>
            </w:pPr>
            <w:r w:rsidRPr="00654ACD">
              <w:rPr>
                <w:rFonts w:ascii="Arial" w:hAnsi="Arial" w:cs="Arial"/>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5A8A37" w14:textId="77777777" w:rsidR="00976B20" w:rsidRPr="00654ACD" w:rsidRDefault="00976B20" w:rsidP="00E94AE1">
            <w:pPr>
              <w:spacing w:after="0"/>
              <w:contextualSpacing/>
              <w:jc w:val="center"/>
              <w:rPr>
                <w:rFonts w:ascii="Arial" w:hAnsi="Arial" w:cs="Arial"/>
              </w:rPr>
            </w:pPr>
            <w:r w:rsidRPr="00654ACD">
              <w:rPr>
                <w:rFonts w:ascii="Arial" w:hAnsi="Arial" w:cs="Arial"/>
              </w:rPr>
              <w:t>0.54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6B02F1" w14:textId="77777777" w:rsidR="00976B20" w:rsidRPr="00654ACD" w:rsidRDefault="00976B20" w:rsidP="00E94AE1">
            <w:pPr>
              <w:spacing w:after="0"/>
              <w:contextualSpacing/>
              <w:jc w:val="center"/>
              <w:rPr>
                <w:rFonts w:ascii="Arial" w:hAnsi="Arial" w:cs="Arial"/>
              </w:rPr>
            </w:pPr>
            <w:r w:rsidRPr="00654ACD">
              <w:rPr>
                <w:rFonts w:ascii="Arial" w:hAnsi="Arial" w:cs="Arial"/>
              </w:rPr>
              <w:t>0.54</w:t>
            </w:r>
          </w:p>
        </w:tc>
      </w:tr>
      <w:tr w:rsidR="00976B20" w:rsidRPr="00654ACD" w14:paraId="54AAA4C6"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26F4AC19" w14:textId="77777777" w:rsidR="00976B20" w:rsidRPr="00654ACD" w:rsidRDefault="00976B20" w:rsidP="00E94AE1">
            <w:pPr>
              <w:spacing w:after="0"/>
              <w:contextualSpacing/>
              <w:jc w:val="center"/>
              <w:rPr>
                <w:rFonts w:ascii="Arial" w:hAnsi="Arial" w:cs="Arial"/>
              </w:rPr>
            </w:pPr>
            <w:r w:rsidRPr="00654ACD">
              <w:rPr>
                <w:rFonts w:ascii="Arial" w:hAnsi="Arial" w:cs="Arial"/>
              </w:rPr>
              <w:t>2013/14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545D28" w14:textId="77777777" w:rsidR="00976B20" w:rsidRPr="00654ACD" w:rsidRDefault="00976B20" w:rsidP="00E94AE1">
            <w:pPr>
              <w:spacing w:after="0"/>
              <w:ind w:left="-79"/>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4E2A29" w14:textId="77777777" w:rsidR="00976B20" w:rsidRPr="00654ACD" w:rsidRDefault="00976B20" w:rsidP="00E94AE1">
            <w:pPr>
              <w:spacing w:after="0"/>
              <w:contextualSpacing/>
              <w:jc w:val="center"/>
              <w:rPr>
                <w:rFonts w:ascii="Arial" w:hAnsi="Arial" w:cs="Arial"/>
              </w:rPr>
            </w:pPr>
            <w:r w:rsidRPr="00654ACD">
              <w:rPr>
                <w:rFonts w:ascii="Arial" w:hAnsi="Arial" w:cs="Arial"/>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8D1FE1" w14:textId="77777777" w:rsidR="00976B20" w:rsidRPr="00654ACD" w:rsidRDefault="00976B20" w:rsidP="00E94AE1">
            <w:pPr>
              <w:spacing w:after="0"/>
              <w:contextualSpacing/>
              <w:jc w:val="center"/>
              <w:rPr>
                <w:rFonts w:ascii="Arial" w:hAnsi="Arial" w:cs="Arial"/>
              </w:rPr>
            </w:pPr>
            <w:r w:rsidRPr="00654ACD">
              <w:rPr>
                <w:rFonts w:ascii="Arial" w:hAnsi="Arial" w:cs="Arial"/>
              </w:rPr>
              <w:t>0.86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2302FD" w14:textId="77777777" w:rsidR="00976B20" w:rsidRPr="00654ACD" w:rsidRDefault="00976B20" w:rsidP="00E94AE1">
            <w:pPr>
              <w:spacing w:after="0"/>
              <w:contextualSpacing/>
              <w:jc w:val="center"/>
              <w:rPr>
                <w:rFonts w:ascii="Arial" w:hAnsi="Arial" w:cs="Arial"/>
              </w:rPr>
            </w:pPr>
            <w:r w:rsidRPr="00654ACD">
              <w:rPr>
                <w:rFonts w:ascii="Arial" w:hAnsi="Arial" w:cs="Arial"/>
              </w:rPr>
              <w:t>0.86</w:t>
            </w:r>
          </w:p>
        </w:tc>
      </w:tr>
      <w:tr w:rsidR="00976B20" w:rsidRPr="00654ACD" w14:paraId="086D9188"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646986CD" w14:textId="77777777" w:rsidR="00976B20" w:rsidRPr="00654ACD" w:rsidRDefault="00976B20" w:rsidP="00E94AE1">
            <w:pPr>
              <w:spacing w:after="0"/>
              <w:contextualSpacing/>
              <w:jc w:val="center"/>
              <w:rPr>
                <w:rFonts w:ascii="Arial" w:hAnsi="Arial" w:cs="Arial"/>
              </w:rPr>
            </w:pPr>
            <w:r w:rsidRPr="00654ACD">
              <w:rPr>
                <w:rFonts w:ascii="Arial" w:hAnsi="Arial" w:cs="Arial"/>
              </w:rPr>
              <w:t>2014/15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DB453A" w14:textId="77777777" w:rsidR="00976B20" w:rsidRPr="00654ACD" w:rsidRDefault="00976B20" w:rsidP="00E94AE1">
            <w:pPr>
              <w:spacing w:after="0"/>
              <w:ind w:left="-79"/>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5039AF" w14:textId="77777777" w:rsidR="00976B20" w:rsidRPr="00654ACD" w:rsidRDefault="00976B20" w:rsidP="00E94AE1">
            <w:pPr>
              <w:spacing w:after="0"/>
              <w:contextualSpacing/>
              <w:jc w:val="center"/>
              <w:rPr>
                <w:rFonts w:ascii="Arial" w:hAnsi="Arial" w:cs="Arial"/>
              </w:rPr>
            </w:pPr>
            <w:r w:rsidRPr="00654ACD">
              <w:rPr>
                <w:rFonts w:ascii="Arial" w:hAnsi="Arial" w:cs="Arial"/>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20214A" w14:textId="77777777" w:rsidR="00976B20" w:rsidRPr="00654ACD" w:rsidRDefault="00976B20" w:rsidP="00E94AE1">
            <w:pPr>
              <w:spacing w:after="0"/>
              <w:contextualSpacing/>
              <w:jc w:val="center"/>
              <w:rPr>
                <w:rFonts w:ascii="Arial" w:hAnsi="Arial" w:cs="Arial"/>
              </w:rPr>
            </w:pPr>
            <w:r w:rsidRPr="00654ACD">
              <w:rPr>
                <w:rFonts w:ascii="Arial" w:hAnsi="Arial" w:cs="Arial"/>
              </w:rPr>
              <w:t>3.01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BF12D4" w14:textId="77777777" w:rsidR="00976B20" w:rsidRPr="00654ACD" w:rsidRDefault="00976B20" w:rsidP="00E94AE1">
            <w:pPr>
              <w:spacing w:after="0"/>
              <w:contextualSpacing/>
              <w:jc w:val="center"/>
              <w:rPr>
                <w:rFonts w:ascii="Arial" w:hAnsi="Arial" w:cs="Arial"/>
              </w:rPr>
            </w:pPr>
            <w:r w:rsidRPr="00654ACD">
              <w:rPr>
                <w:rFonts w:ascii="Arial" w:hAnsi="Arial" w:cs="Arial"/>
              </w:rPr>
              <w:t>3.01</w:t>
            </w:r>
          </w:p>
        </w:tc>
      </w:tr>
      <w:tr w:rsidR="00976B20" w:rsidRPr="00654ACD" w14:paraId="46F2860E"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175CC9AC" w14:textId="77777777" w:rsidR="00976B20" w:rsidRPr="00654ACD" w:rsidRDefault="00976B20" w:rsidP="00E94AE1">
            <w:pPr>
              <w:spacing w:after="0"/>
              <w:contextualSpacing/>
              <w:jc w:val="center"/>
              <w:rPr>
                <w:rFonts w:ascii="Arial" w:hAnsi="Arial" w:cs="Arial"/>
              </w:rPr>
            </w:pPr>
            <w:r w:rsidRPr="00654ACD">
              <w:rPr>
                <w:rFonts w:ascii="Arial" w:hAnsi="Arial" w:cs="Arial"/>
              </w:rPr>
              <w:t>2015/16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388E65" w14:textId="77777777" w:rsidR="00976B20" w:rsidRPr="00654ACD" w:rsidRDefault="00976B20" w:rsidP="00E94AE1">
            <w:pPr>
              <w:spacing w:after="0"/>
              <w:ind w:left="-79"/>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F938B2" w14:textId="77777777" w:rsidR="00976B20" w:rsidRPr="00654ACD" w:rsidRDefault="00976B20" w:rsidP="00E94AE1">
            <w:pPr>
              <w:spacing w:after="0"/>
              <w:contextualSpacing/>
              <w:jc w:val="center"/>
              <w:rPr>
                <w:rFonts w:ascii="Arial" w:hAnsi="Arial" w:cs="Arial"/>
              </w:rPr>
            </w:pPr>
            <w:r w:rsidRPr="00654ACD">
              <w:rPr>
                <w:rFonts w:ascii="Arial" w:hAnsi="Arial" w:cs="Arial"/>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B78C45" w14:textId="77777777" w:rsidR="00976B20" w:rsidRPr="00654ACD" w:rsidRDefault="00976B20" w:rsidP="00E94AE1">
            <w:pPr>
              <w:spacing w:after="0"/>
              <w:contextualSpacing/>
              <w:jc w:val="center"/>
              <w:rPr>
                <w:rFonts w:ascii="Arial" w:hAnsi="Arial" w:cs="Arial"/>
              </w:rPr>
            </w:pPr>
            <w:r w:rsidRPr="00654ACD">
              <w:rPr>
                <w:rFonts w:ascii="Arial" w:hAnsi="Arial" w:cs="Arial"/>
              </w:rPr>
              <w:t>1.29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99F8F4" w14:textId="77777777" w:rsidR="00976B20" w:rsidRPr="00654ACD" w:rsidRDefault="00976B20" w:rsidP="00E94AE1">
            <w:pPr>
              <w:spacing w:after="0"/>
              <w:contextualSpacing/>
              <w:jc w:val="center"/>
              <w:rPr>
                <w:rFonts w:ascii="Arial" w:hAnsi="Arial" w:cs="Arial"/>
              </w:rPr>
            </w:pPr>
            <w:r w:rsidRPr="00654ACD">
              <w:rPr>
                <w:rFonts w:ascii="Arial" w:hAnsi="Arial" w:cs="Arial"/>
              </w:rPr>
              <w:t>1.29</w:t>
            </w:r>
          </w:p>
        </w:tc>
      </w:tr>
      <w:tr w:rsidR="00976B20" w:rsidRPr="00654ACD" w14:paraId="7AF722C2"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3B2E2366" w14:textId="77777777" w:rsidR="00976B20" w:rsidRPr="00654ACD" w:rsidRDefault="00976B20" w:rsidP="00E94AE1">
            <w:pPr>
              <w:spacing w:after="0"/>
              <w:contextualSpacing/>
              <w:jc w:val="center"/>
              <w:rPr>
                <w:rFonts w:ascii="Arial" w:hAnsi="Arial" w:cs="Arial"/>
              </w:rPr>
            </w:pPr>
            <w:bookmarkStart w:id="118" w:name="_Hlk24643766"/>
            <w:r w:rsidRPr="00654ACD">
              <w:rPr>
                <w:rFonts w:ascii="Arial" w:hAnsi="Arial" w:cs="Arial"/>
              </w:rPr>
              <w:t>2016/17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ED359F" w14:textId="77777777" w:rsidR="00976B20" w:rsidRPr="00654ACD" w:rsidRDefault="00976B20" w:rsidP="00E94AE1">
            <w:pPr>
              <w:spacing w:after="0"/>
              <w:ind w:left="-79"/>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8EBDCD" w14:textId="77777777" w:rsidR="00976B20" w:rsidRPr="00654ACD" w:rsidRDefault="00976B20" w:rsidP="00E94AE1">
            <w:pPr>
              <w:spacing w:after="0"/>
              <w:contextualSpacing/>
              <w:jc w:val="center"/>
              <w:rPr>
                <w:rFonts w:ascii="Arial" w:hAnsi="Arial" w:cs="Arial"/>
              </w:rPr>
            </w:pPr>
            <w:r w:rsidRPr="00654ACD">
              <w:rPr>
                <w:rFonts w:ascii="Arial" w:hAnsi="Arial" w:cs="Arial"/>
              </w:rPr>
              <w:t>0.10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7FA790" w14:textId="77777777" w:rsidR="00976B20" w:rsidRPr="00654ACD" w:rsidRDefault="00976B20" w:rsidP="00E94AE1">
            <w:pPr>
              <w:spacing w:after="0"/>
              <w:contextualSpacing/>
              <w:jc w:val="center"/>
              <w:rPr>
                <w:rFonts w:ascii="Arial" w:hAnsi="Arial" w:cs="Arial"/>
              </w:rPr>
            </w:pPr>
            <w:r w:rsidRPr="00654ACD">
              <w:rPr>
                <w:rFonts w:ascii="Arial" w:hAnsi="Arial" w:cs="Arial"/>
              </w:rPr>
              <w:t>16.75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D66377" w14:textId="77777777" w:rsidR="00976B20" w:rsidRPr="00654ACD" w:rsidRDefault="00976B20" w:rsidP="00E94AE1">
            <w:pPr>
              <w:spacing w:after="0"/>
              <w:contextualSpacing/>
              <w:jc w:val="center"/>
              <w:rPr>
                <w:rFonts w:ascii="Arial" w:hAnsi="Arial" w:cs="Arial"/>
              </w:rPr>
            </w:pPr>
            <w:r w:rsidRPr="00654ACD">
              <w:rPr>
                <w:rFonts w:ascii="Arial" w:hAnsi="Arial" w:cs="Arial"/>
              </w:rPr>
              <w:t>16.85</w:t>
            </w:r>
          </w:p>
        </w:tc>
      </w:tr>
      <w:tr w:rsidR="00976B20" w:rsidRPr="00654ACD" w14:paraId="716AA635"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1B0F8438" w14:textId="77777777" w:rsidR="00976B20" w:rsidRPr="00654ACD" w:rsidRDefault="00976B20" w:rsidP="00E94AE1">
            <w:pPr>
              <w:spacing w:after="0"/>
              <w:contextualSpacing/>
              <w:jc w:val="center"/>
              <w:rPr>
                <w:rFonts w:ascii="Arial" w:hAnsi="Arial" w:cs="Arial"/>
              </w:rPr>
            </w:pPr>
            <w:r w:rsidRPr="00654ACD">
              <w:rPr>
                <w:rFonts w:ascii="Arial" w:hAnsi="Arial" w:cs="Arial"/>
              </w:rPr>
              <w:t>2017/18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D01DFC" w14:textId="77777777" w:rsidR="00976B20" w:rsidRPr="00654ACD" w:rsidRDefault="00976B20" w:rsidP="00E94AE1">
            <w:pPr>
              <w:spacing w:after="0"/>
              <w:ind w:left="-79"/>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B6D90E" w14:textId="77777777" w:rsidR="00976B20" w:rsidRPr="00654ACD" w:rsidRDefault="00976B20" w:rsidP="00E94AE1">
            <w:pPr>
              <w:spacing w:after="0"/>
              <w:contextualSpacing/>
              <w:jc w:val="center"/>
              <w:rPr>
                <w:rFonts w:ascii="Arial" w:hAnsi="Arial" w:cs="Arial"/>
              </w:rPr>
            </w:pPr>
            <w:r w:rsidRPr="00654ACD">
              <w:rPr>
                <w:rFonts w:ascii="Arial" w:hAnsi="Arial" w:cs="Arial"/>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BE6BB9" w14:textId="77777777" w:rsidR="00976B20" w:rsidRPr="00654ACD" w:rsidRDefault="00976B20" w:rsidP="00E94AE1">
            <w:pPr>
              <w:spacing w:after="0"/>
              <w:contextualSpacing/>
              <w:jc w:val="center"/>
              <w:rPr>
                <w:rFonts w:ascii="Arial" w:hAnsi="Arial" w:cs="Arial"/>
              </w:rPr>
            </w:pPr>
            <w:r w:rsidRPr="00654ACD">
              <w:rPr>
                <w:rFonts w:ascii="Arial" w:hAnsi="Arial" w:cs="Arial"/>
              </w:rPr>
              <w:t>2.29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F11A91" w14:textId="77777777" w:rsidR="00976B20" w:rsidRPr="00654ACD" w:rsidRDefault="00976B20" w:rsidP="00E94AE1">
            <w:pPr>
              <w:spacing w:after="0"/>
              <w:contextualSpacing/>
              <w:jc w:val="center"/>
              <w:rPr>
                <w:rFonts w:ascii="Arial" w:hAnsi="Arial" w:cs="Arial"/>
              </w:rPr>
            </w:pPr>
            <w:r w:rsidRPr="00654ACD">
              <w:rPr>
                <w:rFonts w:ascii="Arial" w:hAnsi="Arial" w:cs="Arial"/>
              </w:rPr>
              <w:t>2.29</w:t>
            </w:r>
          </w:p>
        </w:tc>
      </w:tr>
      <w:bookmarkEnd w:id="118"/>
      <w:tr w:rsidR="00976B20" w:rsidRPr="00654ACD" w14:paraId="749BC045"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343C50B6" w14:textId="77777777" w:rsidR="00976B20" w:rsidRPr="00654ACD" w:rsidRDefault="00976B20" w:rsidP="00E94AE1">
            <w:pPr>
              <w:spacing w:after="0"/>
              <w:contextualSpacing/>
              <w:jc w:val="center"/>
              <w:rPr>
                <w:rFonts w:ascii="Arial" w:hAnsi="Arial" w:cs="Arial"/>
              </w:rPr>
            </w:pPr>
            <w:r w:rsidRPr="00654ACD">
              <w:rPr>
                <w:rFonts w:ascii="Arial" w:hAnsi="Arial" w:cs="Arial"/>
              </w:rPr>
              <w:t>2018/19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6255B7" w14:textId="77777777" w:rsidR="00976B20" w:rsidRPr="00654ACD" w:rsidRDefault="00976B20" w:rsidP="00E94AE1">
            <w:pPr>
              <w:spacing w:after="0"/>
              <w:ind w:left="-79"/>
              <w:contextualSpacing/>
              <w:jc w:val="center"/>
              <w:rPr>
                <w:rFonts w:ascii="Arial" w:hAnsi="Arial" w:cs="Arial"/>
              </w:rPr>
            </w:pPr>
            <w:r w:rsidRPr="00654ACD">
              <w:rPr>
                <w:rFonts w:ascii="Arial" w:hAnsi="Arial" w:cs="Arial"/>
              </w:rPr>
              <w:t>1.92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AB37C1" w14:textId="77777777" w:rsidR="00976B20" w:rsidRPr="00654ACD" w:rsidRDefault="00976B20" w:rsidP="00E94AE1">
            <w:pPr>
              <w:spacing w:after="0"/>
              <w:contextualSpacing/>
              <w:jc w:val="center"/>
              <w:rPr>
                <w:rFonts w:ascii="Arial" w:hAnsi="Arial" w:cs="Arial"/>
              </w:rPr>
            </w:pPr>
            <w:r w:rsidRPr="00654ACD">
              <w:rPr>
                <w:rFonts w:ascii="Arial" w:hAnsi="Arial" w:cs="Arial"/>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384E5B" w14:textId="77777777" w:rsidR="00976B20" w:rsidRPr="00654ACD" w:rsidRDefault="00976B20" w:rsidP="00E94AE1">
            <w:pPr>
              <w:spacing w:after="0"/>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595B94" w14:textId="77777777" w:rsidR="00976B20" w:rsidRPr="00654ACD" w:rsidRDefault="00976B20" w:rsidP="00E94AE1">
            <w:pPr>
              <w:spacing w:after="0"/>
              <w:contextualSpacing/>
              <w:jc w:val="center"/>
              <w:rPr>
                <w:rFonts w:ascii="Arial" w:hAnsi="Arial" w:cs="Arial"/>
              </w:rPr>
            </w:pPr>
            <w:r w:rsidRPr="00654ACD">
              <w:rPr>
                <w:rFonts w:ascii="Arial" w:hAnsi="Arial" w:cs="Arial"/>
              </w:rPr>
              <w:t>1.92</w:t>
            </w:r>
          </w:p>
        </w:tc>
      </w:tr>
      <w:tr w:rsidR="00DB4AE7" w:rsidRPr="00654ACD" w14:paraId="41FD9974"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5EEE640C" w14:textId="69D47C97" w:rsidR="00DB4AE7" w:rsidRPr="00654ACD" w:rsidRDefault="00DB4AE7" w:rsidP="00E94AE1">
            <w:pPr>
              <w:spacing w:after="0"/>
              <w:contextualSpacing/>
              <w:jc w:val="center"/>
              <w:rPr>
                <w:rFonts w:ascii="Arial" w:hAnsi="Arial" w:cs="Arial"/>
              </w:rPr>
            </w:pPr>
            <w:r w:rsidRPr="00654ACD">
              <w:rPr>
                <w:rFonts w:ascii="Arial" w:hAnsi="Arial" w:cs="Arial"/>
              </w:rPr>
              <w:t>2019/20</w:t>
            </w:r>
          </w:p>
        </w:tc>
        <w:tc>
          <w:tcPr>
            <w:tcW w:w="1559" w:type="dxa"/>
            <w:tcBorders>
              <w:top w:val="single" w:sz="4" w:space="0" w:color="auto"/>
              <w:left w:val="single" w:sz="4" w:space="0" w:color="auto"/>
              <w:bottom w:val="single" w:sz="4" w:space="0" w:color="auto"/>
              <w:right w:val="single" w:sz="4" w:space="0" w:color="auto"/>
            </w:tcBorders>
            <w:vAlign w:val="center"/>
          </w:tcPr>
          <w:p w14:paraId="7A80FBD8" w14:textId="17BC9F33" w:rsidR="00DB4AE7" w:rsidRPr="00654ACD" w:rsidRDefault="00DB4AE7" w:rsidP="00E94AE1">
            <w:pPr>
              <w:spacing w:after="0"/>
              <w:ind w:left="-79"/>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414A855B" w14:textId="3A34220C" w:rsidR="00DB4AE7" w:rsidRPr="00654ACD" w:rsidRDefault="00DB4AE7" w:rsidP="00E94AE1">
            <w:pPr>
              <w:spacing w:after="0"/>
              <w:contextualSpacing/>
              <w:jc w:val="center"/>
              <w:rPr>
                <w:rFonts w:ascii="Arial" w:hAnsi="Arial" w:cs="Arial"/>
              </w:rPr>
            </w:pPr>
            <w:r w:rsidRPr="00654ACD">
              <w:rPr>
                <w:rFonts w:ascii="Arial" w:hAnsi="Arial" w:cs="Arial"/>
              </w:rPr>
              <w:t>0</w:t>
            </w:r>
          </w:p>
        </w:tc>
        <w:tc>
          <w:tcPr>
            <w:tcW w:w="1559" w:type="dxa"/>
            <w:tcBorders>
              <w:top w:val="single" w:sz="4" w:space="0" w:color="auto"/>
              <w:left w:val="single" w:sz="4" w:space="0" w:color="auto"/>
              <w:bottom w:val="single" w:sz="4" w:space="0" w:color="auto"/>
              <w:right w:val="single" w:sz="4" w:space="0" w:color="auto"/>
            </w:tcBorders>
            <w:vAlign w:val="center"/>
          </w:tcPr>
          <w:p w14:paraId="62EABF82" w14:textId="036DB613" w:rsidR="00DB4AE7" w:rsidRPr="00654ACD" w:rsidRDefault="00DB4AE7" w:rsidP="00E94AE1">
            <w:pPr>
              <w:spacing w:after="0"/>
              <w:contextualSpacing/>
              <w:jc w:val="center"/>
              <w:rPr>
                <w:rFonts w:ascii="Arial" w:hAnsi="Arial" w:cs="Arial"/>
              </w:rPr>
            </w:pPr>
            <w:r w:rsidRPr="00654ACD">
              <w:rPr>
                <w:rFonts w:ascii="Arial" w:hAnsi="Arial" w:cs="Arial"/>
              </w:rPr>
              <w:t>0.56</w:t>
            </w:r>
          </w:p>
        </w:tc>
        <w:tc>
          <w:tcPr>
            <w:tcW w:w="1701" w:type="dxa"/>
            <w:tcBorders>
              <w:top w:val="single" w:sz="4" w:space="0" w:color="auto"/>
              <w:left w:val="single" w:sz="4" w:space="0" w:color="auto"/>
              <w:bottom w:val="single" w:sz="4" w:space="0" w:color="auto"/>
              <w:right w:val="single" w:sz="4" w:space="0" w:color="auto"/>
            </w:tcBorders>
            <w:vAlign w:val="center"/>
          </w:tcPr>
          <w:p w14:paraId="62C1DB0E" w14:textId="3C743BF5" w:rsidR="00DB4AE7" w:rsidRPr="00654ACD" w:rsidRDefault="00DB4AE7" w:rsidP="00E94AE1">
            <w:pPr>
              <w:spacing w:after="0"/>
              <w:contextualSpacing/>
              <w:jc w:val="center"/>
              <w:rPr>
                <w:rFonts w:ascii="Arial" w:hAnsi="Arial" w:cs="Arial"/>
              </w:rPr>
            </w:pPr>
            <w:r w:rsidRPr="00654ACD">
              <w:rPr>
                <w:rFonts w:ascii="Arial" w:hAnsi="Arial" w:cs="Arial"/>
              </w:rPr>
              <w:t>0.56</w:t>
            </w:r>
          </w:p>
        </w:tc>
      </w:tr>
      <w:tr w:rsidR="004E1E12" w:rsidRPr="00654ACD" w14:paraId="115AAD13"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00A515A8" w14:textId="3BB36AA9" w:rsidR="004E1E12" w:rsidRPr="00654ACD" w:rsidRDefault="004E1E12" w:rsidP="00E94AE1">
            <w:pPr>
              <w:spacing w:after="0"/>
              <w:contextualSpacing/>
              <w:jc w:val="center"/>
              <w:rPr>
                <w:rFonts w:ascii="Arial" w:hAnsi="Arial" w:cs="Arial"/>
              </w:rPr>
            </w:pPr>
            <w:r w:rsidRPr="00654ACD">
              <w:rPr>
                <w:rFonts w:ascii="Arial" w:hAnsi="Arial" w:cs="Arial"/>
              </w:rPr>
              <w:t>2020/21</w:t>
            </w:r>
          </w:p>
        </w:tc>
        <w:tc>
          <w:tcPr>
            <w:tcW w:w="1559" w:type="dxa"/>
            <w:tcBorders>
              <w:top w:val="single" w:sz="4" w:space="0" w:color="auto"/>
              <w:left w:val="single" w:sz="4" w:space="0" w:color="auto"/>
              <w:bottom w:val="single" w:sz="4" w:space="0" w:color="auto"/>
              <w:right w:val="single" w:sz="4" w:space="0" w:color="auto"/>
            </w:tcBorders>
            <w:vAlign w:val="center"/>
          </w:tcPr>
          <w:p w14:paraId="583C7D3C" w14:textId="4DD23110" w:rsidR="004E1E12" w:rsidRPr="00654ACD" w:rsidRDefault="004E1E12" w:rsidP="00E94AE1">
            <w:pPr>
              <w:spacing w:after="0"/>
              <w:ind w:left="-79"/>
              <w:contextualSpacing/>
              <w:jc w:val="center"/>
              <w:rPr>
                <w:rFonts w:ascii="Arial" w:hAnsi="Arial" w:cs="Arial"/>
              </w:rPr>
            </w:pPr>
            <w:r w:rsidRPr="00654ACD">
              <w:rPr>
                <w:rFonts w:ascii="Arial" w:hAnsi="Arial" w:cs="Arial"/>
              </w:rPr>
              <w:t>0.09</w:t>
            </w:r>
          </w:p>
        </w:tc>
        <w:tc>
          <w:tcPr>
            <w:tcW w:w="1701" w:type="dxa"/>
            <w:tcBorders>
              <w:top w:val="single" w:sz="4" w:space="0" w:color="auto"/>
              <w:left w:val="single" w:sz="4" w:space="0" w:color="auto"/>
              <w:bottom w:val="single" w:sz="4" w:space="0" w:color="auto"/>
              <w:right w:val="single" w:sz="4" w:space="0" w:color="auto"/>
            </w:tcBorders>
            <w:vAlign w:val="center"/>
          </w:tcPr>
          <w:p w14:paraId="239D5146" w14:textId="148D9EAA" w:rsidR="004E1E12" w:rsidRPr="00654ACD" w:rsidRDefault="004E1E12" w:rsidP="00E94AE1">
            <w:pPr>
              <w:spacing w:after="0"/>
              <w:contextualSpacing/>
              <w:jc w:val="center"/>
              <w:rPr>
                <w:rFonts w:ascii="Arial" w:hAnsi="Arial" w:cs="Arial"/>
              </w:rPr>
            </w:pPr>
            <w:r w:rsidRPr="00654ACD">
              <w:rPr>
                <w:rFonts w:ascii="Arial" w:hAnsi="Arial" w:cs="Arial"/>
              </w:rPr>
              <w:t>0.69</w:t>
            </w:r>
          </w:p>
        </w:tc>
        <w:tc>
          <w:tcPr>
            <w:tcW w:w="1559" w:type="dxa"/>
            <w:tcBorders>
              <w:top w:val="single" w:sz="4" w:space="0" w:color="auto"/>
              <w:left w:val="single" w:sz="4" w:space="0" w:color="auto"/>
              <w:bottom w:val="single" w:sz="4" w:space="0" w:color="auto"/>
              <w:right w:val="single" w:sz="4" w:space="0" w:color="auto"/>
            </w:tcBorders>
            <w:vAlign w:val="center"/>
          </w:tcPr>
          <w:p w14:paraId="6543ADA3" w14:textId="0217A780" w:rsidR="004E1E12" w:rsidRPr="00654ACD" w:rsidRDefault="004E1E12" w:rsidP="00E94AE1">
            <w:pPr>
              <w:spacing w:after="0"/>
              <w:contextualSpacing/>
              <w:jc w:val="center"/>
              <w:rPr>
                <w:rFonts w:ascii="Arial" w:hAnsi="Arial" w:cs="Arial"/>
              </w:rPr>
            </w:pPr>
            <w:r w:rsidRPr="00654ACD">
              <w:rPr>
                <w:rFonts w:ascii="Arial" w:hAnsi="Arial" w:cs="Arial"/>
              </w:rPr>
              <w:t>0.86</w:t>
            </w:r>
          </w:p>
        </w:tc>
        <w:tc>
          <w:tcPr>
            <w:tcW w:w="1701" w:type="dxa"/>
            <w:tcBorders>
              <w:top w:val="single" w:sz="4" w:space="0" w:color="auto"/>
              <w:left w:val="single" w:sz="4" w:space="0" w:color="auto"/>
              <w:bottom w:val="single" w:sz="4" w:space="0" w:color="auto"/>
              <w:right w:val="single" w:sz="4" w:space="0" w:color="auto"/>
            </w:tcBorders>
            <w:vAlign w:val="center"/>
          </w:tcPr>
          <w:p w14:paraId="706943CB" w14:textId="1FBAB151" w:rsidR="004E1E12" w:rsidRPr="00654ACD" w:rsidRDefault="004E1E12" w:rsidP="00E94AE1">
            <w:pPr>
              <w:spacing w:after="0"/>
              <w:contextualSpacing/>
              <w:jc w:val="center"/>
              <w:rPr>
                <w:rFonts w:ascii="Arial" w:hAnsi="Arial" w:cs="Arial"/>
              </w:rPr>
            </w:pPr>
            <w:r w:rsidRPr="00654ACD">
              <w:rPr>
                <w:rFonts w:ascii="Arial" w:hAnsi="Arial" w:cs="Arial"/>
              </w:rPr>
              <w:t>1.64</w:t>
            </w:r>
          </w:p>
        </w:tc>
      </w:tr>
      <w:tr w:rsidR="004D4EE0" w:rsidRPr="00654ACD" w14:paraId="375A1984"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034BA1AA" w14:textId="2F2EED89" w:rsidR="004D4EE0" w:rsidRPr="00654ACD" w:rsidRDefault="004D4EE0" w:rsidP="00E94AE1">
            <w:pPr>
              <w:spacing w:after="0"/>
              <w:contextualSpacing/>
              <w:jc w:val="center"/>
              <w:rPr>
                <w:rFonts w:ascii="Arial" w:hAnsi="Arial" w:cs="Arial"/>
                <w:bCs/>
              </w:rPr>
            </w:pPr>
            <w:r w:rsidRPr="00654ACD">
              <w:rPr>
                <w:rFonts w:ascii="Arial" w:hAnsi="Arial" w:cs="Arial"/>
                <w:bCs/>
              </w:rPr>
              <w:t>2021/22</w:t>
            </w:r>
          </w:p>
        </w:tc>
        <w:tc>
          <w:tcPr>
            <w:tcW w:w="1559" w:type="dxa"/>
            <w:tcBorders>
              <w:top w:val="single" w:sz="4" w:space="0" w:color="auto"/>
              <w:left w:val="single" w:sz="4" w:space="0" w:color="auto"/>
              <w:bottom w:val="single" w:sz="4" w:space="0" w:color="auto"/>
              <w:right w:val="single" w:sz="4" w:space="0" w:color="auto"/>
            </w:tcBorders>
            <w:vAlign w:val="center"/>
          </w:tcPr>
          <w:p w14:paraId="0785AD02" w14:textId="0C682662" w:rsidR="004D4EE0" w:rsidRPr="00654ACD" w:rsidRDefault="00F11041" w:rsidP="00E94AE1">
            <w:pPr>
              <w:spacing w:after="0"/>
              <w:ind w:left="-79"/>
              <w:contextualSpacing/>
              <w:jc w:val="center"/>
              <w:rPr>
                <w:rFonts w:ascii="Arial" w:hAnsi="Arial" w:cs="Arial"/>
                <w:bCs/>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2E4AECB0" w14:textId="0B202E23" w:rsidR="004D4EE0" w:rsidRPr="00654ACD" w:rsidRDefault="32958473" w:rsidP="00E94AE1">
            <w:pPr>
              <w:spacing w:after="0"/>
              <w:contextualSpacing/>
              <w:jc w:val="center"/>
              <w:rPr>
                <w:rFonts w:ascii="Arial" w:hAnsi="Arial" w:cs="Arial"/>
                <w:bCs/>
              </w:rPr>
            </w:pPr>
            <w:r w:rsidRPr="00654ACD">
              <w:rPr>
                <w:rFonts w:ascii="Arial" w:hAnsi="Arial" w:cs="Arial"/>
              </w:rPr>
              <w:t>0</w:t>
            </w:r>
          </w:p>
        </w:tc>
        <w:tc>
          <w:tcPr>
            <w:tcW w:w="1559" w:type="dxa"/>
            <w:tcBorders>
              <w:top w:val="single" w:sz="4" w:space="0" w:color="auto"/>
              <w:left w:val="single" w:sz="4" w:space="0" w:color="auto"/>
              <w:bottom w:val="single" w:sz="4" w:space="0" w:color="auto"/>
              <w:right w:val="single" w:sz="4" w:space="0" w:color="auto"/>
            </w:tcBorders>
            <w:vAlign w:val="center"/>
          </w:tcPr>
          <w:p w14:paraId="0B66E6EF" w14:textId="129526BE" w:rsidR="004D4EE0" w:rsidRPr="00654ACD" w:rsidRDefault="00F11041" w:rsidP="00E94AE1">
            <w:pPr>
              <w:spacing w:after="0"/>
              <w:contextualSpacing/>
              <w:jc w:val="center"/>
              <w:rPr>
                <w:rFonts w:ascii="Arial" w:hAnsi="Arial" w:cs="Arial"/>
                <w:bCs/>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05B6229A" w14:textId="7EFBEFC8" w:rsidR="004D4EE0" w:rsidRPr="00654ACD" w:rsidRDefault="00F11041" w:rsidP="00E94AE1">
            <w:pPr>
              <w:spacing w:after="0"/>
              <w:contextualSpacing/>
              <w:jc w:val="center"/>
              <w:rPr>
                <w:rFonts w:ascii="Arial" w:hAnsi="Arial" w:cs="Arial"/>
                <w:bCs/>
              </w:rPr>
            </w:pPr>
            <w:r w:rsidRPr="00654ACD">
              <w:rPr>
                <w:rFonts w:ascii="Arial" w:hAnsi="Arial" w:cs="Arial"/>
              </w:rPr>
              <w:t>0</w:t>
            </w:r>
          </w:p>
        </w:tc>
      </w:tr>
      <w:tr w:rsidR="006030D4" w:rsidRPr="00654ACD" w14:paraId="1923243E"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476DD1FD" w14:textId="5DBF9468" w:rsidR="006030D4" w:rsidRPr="00654ACD" w:rsidRDefault="006030D4" w:rsidP="00E94AE1">
            <w:pPr>
              <w:spacing w:after="0"/>
              <w:contextualSpacing/>
              <w:jc w:val="center"/>
              <w:rPr>
                <w:rFonts w:ascii="Arial" w:hAnsi="Arial" w:cs="Arial"/>
                <w:bCs/>
              </w:rPr>
            </w:pPr>
            <w:r w:rsidRPr="00654ACD">
              <w:rPr>
                <w:rFonts w:ascii="Arial" w:hAnsi="Arial" w:cs="Arial"/>
                <w:bCs/>
              </w:rPr>
              <w:t>2022/23</w:t>
            </w:r>
          </w:p>
        </w:tc>
        <w:tc>
          <w:tcPr>
            <w:tcW w:w="1559" w:type="dxa"/>
            <w:tcBorders>
              <w:top w:val="single" w:sz="4" w:space="0" w:color="auto"/>
              <w:left w:val="single" w:sz="4" w:space="0" w:color="auto"/>
              <w:bottom w:val="single" w:sz="4" w:space="0" w:color="auto"/>
              <w:right w:val="single" w:sz="4" w:space="0" w:color="auto"/>
            </w:tcBorders>
            <w:vAlign w:val="center"/>
          </w:tcPr>
          <w:p w14:paraId="5B1DAA01" w14:textId="60229EAA" w:rsidR="006030D4" w:rsidRPr="00654ACD" w:rsidRDefault="006030D4" w:rsidP="00E94AE1">
            <w:pPr>
              <w:spacing w:after="0"/>
              <w:ind w:left="-79"/>
              <w:contextualSpacing/>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1C0FD310" w14:textId="573B9768" w:rsidR="006030D4" w:rsidRPr="00654ACD" w:rsidRDefault="00200548" w:rsidP="00E94AE1">
            <w:pPr>
              <w:spacing w:after="0"/>
              <w:contextualSpacing/>
              <w:jc w:val="center"/>
              <w:rPr>
                <w:rFonts w:ascii="Arial" w:hAnsi="Arial" w:cs="Arial"/>
              </w:rPr>
            </w:pPr>
            <w:r w:rsidRPr="00654ACD">
              <w:rPr>
                <w:rFonts w:ascii="Arial" w:hAnsi="Arial" w:cs="Arial"/>
              </w:rPr>
              <w:t>1.06</w:t>
            </w:r>
          </w:p>
        </w:tc>
        <w:tc>
          <w:tcPr>
            <w:tcW w:w="1559" w:type="dxa"/>
            <w:tcBorders>
              <w:top w:val="single" w:sz="4" w:space="0" w:color="auto"/>
              <w:left w:val="single" w:sz="4" w:space="0" w:color="auto"/>
              <w:bottom w:val="single" w:sz="4" w:space="0" w:color="auto"/>
              <w:right w:val="single" w:sz="4" w:space="0" w:color="auto"/>
            </w:tcBorders>
            <w:vAlign w:val="center"/>
          </w:tcPr>
          <w:p w14:paraId="2620D977" w14:textId="767A9FEB" w:rsidR="006030D4" w:rsidRPr="00654ACD" w:rsidRDefault="00200548" w:rsidP="00E94AE1">
            <w:pPr>
              <w:spacing w:after="0"/>
              <w:contextualSpacing/>
              <w:jc w:val="center"/>
              <w:rPr>
                <w:rFonts w:ascii="Arial" w:hAnsi="Arial" w:cs="Arial"/>
              </w:rPr>
            </w:pPr>
            <w:r w:rsidRPr="00654ACD">
              <w:rPr>
                <w:rFonts w:ascii="Arial" w:hAnsi="Arial" w:cs="Arial"/>
              </w:rPr>
              <w:t>1.99</w:t>
            </w:r>
          </w:p>
        </w:tc>
        <w:tc>
          <w:tcPr>
            <w:tcW w:w="1701" w:type="dxa"/>
            <w:tcBorders>
              <w:top w:val="single" w:sz="4" w:space="0" w:color="auto"/>
              <w:left w:val="single" w:sz="4" w:space="0" w:color="auto"/>
              <w:bottom w:val="single" w:sz="4" w:space="0" w:color="auto"/>
              <w:right w:val="single" w:sz="4" w:space="0" w:color="auto"/>
            </w:tcBorders>
            <w:vAlign w:val="center"/>
          </w:tcPr>
          <w:p w14:paraId="55437D1A" w14:textId="66C47049" w:rsidR="006030D4" w:rsidRPr="00654ACD" w:rsidRDefault="00CD65D5" w:rsidP="00E94AE1">
            <w:pPr>
              <w:spacing w:after="0"/>
              <w:contextualSpacing/>
              <w:jc w:val="center"/>
              <w:rPr>
                <w:rFonts w:ascii="Arial" w:hAnsi="Arial" w:cs="Arial"/>
              </w:rPr>
            </w:pPr>
            <w:r w:rsidRPr="00654ACD">
              <w:rPr>
                <w:rFonts w:ascii="Arial" w:hAnsi="Arial" w:cs="Arial"/>
              </w:rPr>
              <w:t>3.05</w:t>
            </w:r>
          </w:p>
        </w:tc>
      </w:tr>
      <w:tr w:rsidR="00291711" w:rsidRPr="00654ACD" w14:paraId="5C95DA22"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3F29B348" w14:textId="14306396" w:rsidR="00291711" w:rsidRPr="00654ACD" w:rsidRDefault="00291711" w:rsidP="00E94AE1">
            <w:pPr>
              <w:spacing w:after="0"/>
              <w:contextualSpacing/>
              <w:jc w:val="center"/>
              <w:rPr>
                <w:rFonts w:ascii="Arial" w:hAnsi="Arial" w:cs="Arial"/>
                <w:bCs/>
              </w:rPr>
            </w:pPr>
            <w:r>
              <w:rPr>
                <w:rFonts w:ascii="Arial" w:hAnsi="Arial" w:cs="Arial"/>
                <w:bCs/>
              </w:rPr>
              <w:t>2023/24</w:t>
            </w:r>
          </w:p>
        </w:tc>
        <w:tc>
          <w:tcPr>
            <w:tcW w:w="1559" w:type="dxa"/>
            <w:tcBorders>
              <w:top w:val="single" w:sz="4" w:space="0" w:color="auto"/>
              <w:left w:val="single" w:sz="4" w:space="0" w:color="auto"/>
              <w:bottom w:val="single" w:sz="4" w:space="0" w:color="auto"/>
              <w:right w:val="single" w:sz="4" w:space="0" w:color="auto"/>
            </w:tcBorders>
            <w:vAlign w:val="center"/>
          </w:tcPr>
          <w:p w14:paraId="3DCF951E" w14:textId="449E09D0" w:rsidR="00291711" w:rsidRPr="00654ACD" w:rsidRDefault="00E46022" w:rsidP="00E94AE1">
            <w:pPr>
              <w:spacing w:after="0"/>
              <w:ind w:left="-79"/>
              <w:contextualSpacing/>
              <w:jc w:val="center"/>
              <w:rPr>
                <w:rFonts w:ascii="Arial" w:hAnsi="Arial" w:cs="Arial"/>
              </w:rPr>
            </w:pPr>
            <w:r>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5F987012" w14:textId="4E9F75EC" w:rsidR="00291711" w:rsidRPr="00654ACD" w:rsidRDefault="00E46022" w:rsidP="00E94AE1">
            <w:pPr>
              <w:spacing w:after="0"/>
              <w:contextualSpacing/>
              <w:jc w:val="center"/>
              <w:rPr>
                <w:rFonts w:ascii="Arial" w:hAnsi="Arial" w:cs="Arial"/>
              </w:rPr>
            </w:pPr>
            <w:r>
              <w:rPr>
                <w:rFonts w:ascii="Arial" w:hAnsi="Arial" w:cs="Arial"/>
              </w:rPr>
              <w:t>0</w:t>
            </w:r>
          </w:p>
        </w:tc>
        <w:tc>
          <w:tcPr>
            <w:tcW w:w="1559" w:type="dxa"/>
            <w:tcBorders>
              <w:top w:val="single" w:sz="4" w:space="0" w:color="auto"/>
              <w:left w:val="single" w:sz="4" w:space="0" w:color="auto"/>
              <w:bottom w:val="single" w:sz="4" w:space="0" w:color="auto"/>
              <w:right w:val="single" w:sz="4" w:space="0" w:color="auto"/>
            </w:tcBorders>
            <w:vAlign w:val="center"/>
          </w:tcPr>
          <w:p w14:paraId="76104A03" w14:textId="4BCA9136" w:rsidR="00291711" w:rsidRPr="00654ACD" w:rsidRDefault="004516BB" w:rsidP="00E94AE1">
            <w:pPr>
              <w:spacing w:after="0"/>
              <w:contextualSpacing/>
              <w:jc w:val="center"/>
              <w:rPr>
                <w:rFonts w:ascii="Arial" w:hAnsi="Arial" w:cs="Arial"/>
              </w:rPr>
            </w:pPr>
            <w:r>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69F44F5F" w14:textId="3B4B848C" w:rsidR="00291711" w:rsidRPr="00654ACD" w:rsidRDefault="004516BB" w:rsidP="00E94AE1">
            <w:pPr>
              <w:spacing w:after="0"/>
              <w:contextualSpacing/>
              <w:jc w:val="center"/>
              <w:rPr>
                <w:rFonts w:ascii="Arial" w:hAnsi="Arial" w:cs="Arial"/>
              </w:rPr>
            </w:pPr>
            <w:r>
              <w:rPr>
                <w:rFonts w:ascii="Arial" w:hAnsi="Arial" w:cs="Arial"/>
              </w:rPr>
              <w:t>0</w:t>
            </w:r>
          </w:p>
        </w:tc>
      </w:tr>
      <w:tr w:rsidR="00976B20" w:rsidRPr="00654ACD" w14:paraId="56D253CF" w14:textId="77777777" w:rsidTr="00E94AE1">
        <w:trPr>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297020B3" w14:textId="1A68C06B" w:rsidR="00976B20" w:rsidRPr="00654ACD" w:rsidRDefault="00976B20" w:rsidP="00E94AE1">
            <w:pPr>
              <w:spacing w:after="0"/>
              <w:contextualSpacing/>
              <w:jc w:val="center"/>
              <w:rPr>
                <w:rFonts w:ascii="Arial" w:hAnsi="Arial" w:cs="Arial"/>
                <w:b/>
              </w:rPr>
            </w:pPr>
            <w:r w:rsidRPr="00654ACD">
              <w:rPr>
                <w:rFonts w:ascii="Arial" w:hAnsi="Arial" w:cs="Arial"/>
                <w:b/>
              </w:rPr>
              <w:t>Total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17D05A" w14:textId="2EDDD76D" w:rsidR="00976B20" w:rsidRPr="00654ACD" w:rsidRDefault="00022C4B" w:rsidP="00E94AE1">
            <w:pPr>
              <w:spacing w:after="0"/>
              <w:ind w:left="-79"/>
              <w:contextualSpacing/>
              <w:jc w:val="center"/>
              <w:rPr>
                <w:rFonts w:ascii="Arial" w:hAnsi="Arial" w:cs="Arial"/>
                <w:b/>
              </w:rPr>
            </w:pPr>
            <w:r w:rsidRPr="00654ACD">
              <w:rPr>
                <w:rFonts w:ascii="Arial" w:hAnsi="Arial" w:cs="Arial"/>
                <w:b/>
              </w:rPr>
              <w:t>2.01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AAB368" w14:textId="2B5DDBF8" w:rsidR="00976B20" w:rsidRPr="00654ACD" w:rsidRDefault="00733C01" w:rsidP="00E94AE1">
            <w:pPr>
              <w:spacing w:after="0"/>
              <w:contextualSpacing/>
              <w:jc w:val="center"/>
              <w:rPr>
                <w:rFonts w:ascii="Arial" w:hAnsi="Arial" w:cs="Arial"/>
                <w:b/>
              </w:rPr>
            </w:pPr>
            <w:r w:rsidRPr="00654ACD">
              <w:rPr>
                <w:rFonts w:ascii="Arial" w:hAnsi="Arial" w:cs="Arial"/>
                <w:b/>
              </w:rPr>
              <w:t xml:space="preserve"> 2.71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F2CB72" w14:textId="4F8CBF7C" w:rsidR="00976B20" w:rsidRPr="00654ACD" w:rsidRDefault="00733C01" w:rsidP="00E94AE1">
            <w:pPr>
              <w:spacing w:after="0"/>
              <w:contextualSpacing/>
              <w:jc w:val="center"/>
              <w:rPr>
                <w:rFonts w:ascii="Arial" w:hAnsi="Arial" w:cs="Arial"/>
                <w:b/>
              </w:rPr>
            </w:pPr>
            <w:r w:rsidRPr="00654ACD">
              <w:rPr>
                <w:rFonts w:ascii="Arial" w:hAnsi="Arial" w:cs="Arial"/>
                <w:b/>
              </w:rPr>
              <w:t xml:space="preserve"> 29.26</w:t>
            </w:r>
            <w:r w:rsidR="00C679C7">
              <w:rPr>
                <w:rFonts w:ascii="Arial" w:hAnsi="Arial" w:cs="Arial"/>
                <w:b/>
              </w:rPr>
              <w:br/>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77F52" w14:textId="7789A185" w:rsidR="00976B20" w:rsidRPr="00654ACD" w:rsidRDefault="00733C01" w:rsidP="00E94AE1">
            <w:pPr>
              <w:spacing w:after="0"/>
              <w:contextualSpacing/>
              <w:jc w:val="center"/>
              <w:rPr>
                <w:rFonts w:ascii="Arial" w:hAnsi="Arial" w:cs="Arial"/>
                <w:b/>
              </w:rPr>
            </w:pPr>
            <w:r w:rsidRPr="00654ACD">
              <w:rPr>
                <w:rFonts w:ascii="Arial" w:hAnsi="Arial" w:cs="Arial"/>
                <w:b/>
              </w:rPr>
              <w:t xml:space="preserve"> </w:t>
            </w:r>
            <w:r w:rsidR="00FE3248" w:rsidRPr="00654ACD">
              <w:rPr>
                <w:rFonts w:ascii="Arial" w:hAnsi="Arial" w:cs="Arial"/>
                <w:b/>
              </w:rPr>
              <w:t>33.98</w:t>
            </w:r>
          </w:p>
        </w:tc>
      </w:tr>
      <w:bookmarkEnd w:id="116"/>
    </w:tbl>
    <w:p w14:paraId="1C62360A" w14:textId="77777777" w:rsidR="00E94AE1" w:rsidRPr="00654ACD" w:rsidRDefault="00E94AE1" w:rsidP="00E94AE1">
      <w:pPr>
        <w:pStyle w:val="ListParagraph"/>
        <w:spacing w:after="0"/>
        <w:ind w:left="709"/>
        <w:rPr>
          <w:rFonts w:ascii="Arial" w:hAnsi="Arial" w:cs="Arial"/>
          <w:sz w:val="14"/>
          <w:szCs w:val="14"/>
        </w:rPr>
      </w:pPr>
    </w:p>
    <w:p w14:paraId="64EFBB0F" w14:textId="1D495956" w:rsidR="00383A08" w:rsidRPr="00654ACD" w:rsidRDefault="004516BB" w:rsidP="00EB11E7">
      <w:pPr>
        <w:pStyle w:val="ListParagraph"/>
        <w:numPr>
          <w:ilvl w:val="1"/>
          <w:numId w:val="37"/>
        </w:numPr>
        <w:spacing w:after="0"/>
        <w:ind w:left="709" w:hanging="709"/>
        <w:rPr>
          <w:rFonts w:ascii="Arial" w:hAnsi="Arial" w:cs="Arial"/>
        </w:rPr>
      </w:pPr>
      <w:r>
        <w:rPr>
          <w:rFonts w:ascii="Arial" w:eastAsia="Times New Roman" w:hAnsi="Arial" w:cs="Arial"/>
          <w:lang w:eastAsia="en-GB"/>
        </w:rPr>
        <w:t>0</w:t>
      </w:r>
      <w:r w:rsidR="007975A9">
        <w:rPr>
          <w:rFonts w:ascii="Arial" w:eastAsia="Times New Roman" w:hAnsi="Arial" w:cs="Arial"/>
          <w:lang w:eastAsia="en-GB"/>
        </w:rPr>
        <w:t xml:space="preserve"> </w:t>
      </w:r>
      <w:r w:rsidR="00CD09CF" w:rsidRPr="00654ACD">
        <w:rPr>
          <w:rFonts w:ascii="Arial" w:eastAsia="Times New Roman" w:hAnsi="Arial" w:cs="Arial"/>
          <w:lang w:eastAsia="en-GB"/>
        </w:rPr>
        <w:t>hectares of non-industrial uses have been developed within the Core Employment Areas this year</w:t>
      </w:r>
      <w:r w:rsidR="002B1A9F" w:rsidRPr="00654ACD">
        <w:rPr>
          <w:rFonts w:ascii="Arial" w:eastAsia="Times New Roman" w:hAnsi="Arial" w:cs="Arial"/>
          <w:lang w:eastAsia="en-GB"/>
        </w:rPr>
        <w:t>.</w:t>
      </w:r>
      <w:r w:rsidR="00CD09CF" w:rsidRPr="00654ACD">
        <w:rPr>
          <w:rFonts w:ascii="Arial" w:eastAsia="Times New Roman" w:hAnsi="Arial" w:cs="Arial"/>
          <w:lang w:eastAsia="en-GB"/>
        </w:rPr>
        <w:t xml:space="preserve"> </w:t>
      </w:r>
    </w:p>
    <w:p w14:paraId="74FA3CA9" w14:textId="77777777" w:rsidR="004D5E4B" w:rsidRPr="00654ACD" w:rsidRDefault="004D5E4B" w:rsidP="009F25BE">
      <w:pPr>
        <w:spacing w:after="0" w:line="240" w:lineRule="auto"/>
        <w:ind w:firstLine="709"/>
        <w:rPr>
          <w:rFonts w:ascii="Arial" w:eastAsia="Times New Roman" w:hAnsi="Arial" w:cs="Arial"/>
          <w:sz w:val="12"/>
          <w:szCs w:val="12"/>
        </w:rPr>
      </w:pPr>
      <w:bookmarkStart w:id="119" w:name="_Hlk24728263"/>
    </w:p>
    <w:p w14:paraId="0619D6D8" w14:textId="0D998CB6" w:rsidR="00494126" w:rsidRPr="00654ACD" w:rsidRDefault="001F400A" w:rsidP="008D5A28">
      <w:pPr>
        <w:pStyle w:val="Heading2"/>
      </w:pPr>
      <w:bookmarkStart w:id="120" w:name="_Toc161932264"/>
      <w:r w:rsidRPr="00654ACD">
        <w:t>TP</w:t>
      </w:r>
      <w:r w:rsidR="00601810" w:rsidRPr="00654ACD">
        <w:t>20</w:t>
      </w:r>
      <w:r w:rsidR="00503DB2" w:rsidRPr="00654ACD">
        <w:t xml:space="preserve"> </w:t>
      </w:r>
      <w:r w:rsidR="000813C4" w:rsidRPr="00654ACD">
        <w:t>Protection of Employment Land</w:t>
      </w:r>
      <w:r w:rsidR="008E7206" w:rsidRPr="00654ACD">
        <w:t xml:space="preserve"> </w:t>
      </w:r>
      <w:bookmarkEnd w:id="120"/>
    </w:p>
    <w:p w14:paraId="4164D72C" w14:textId="470E3C4B" w:rsidR="00494126" w:rsidRPr="00654ACD" w:rsidRDefault="00FA7D57" w:rsidP="008D5A28">
      <w:pPr>
        <w:pStyle w:val="Heading3"/>
      </w:pPr>
      <w:bookmarkStart w:id="121" w:name="_Hlk24730114"/>
      <w:r w:rsidRPr="00654ACD">
        <w:t>TP</w:t>
      </w:r>
      <w:r w:rsidR="00601810" w:rsidRPr="00654ACD">
        <w:t>20</w:t>
      </w:r>
      <w:r w:rsidRPr="00654ACD">
        <w:t xml:space="preserve">/1: </w:t>
      </w:r>
      <w:r w:rsidR="00F47E50" w:rsidRPr="00654ACD">
        <w:t>E</w:t>
      </w:r>
      <w:r w:rsidR="00494126" w:rsidRPr="00654ACD">
        <w:t>mpl</w:t>
      </w:r>
      <w:r w:rsidRPr="00654ACD">
        <w:t xml:space="preserve">oyment </w:t>
      </w:r>
      <w:r w:rsidR="0005203D" w:rsidRPr="00654ACD">
        <w:t xml:space="preserve">Land </w:t>
      </w:r>
      <w:r w:rsidR="00F47E50" w:rsidRPr="00654ACD">
        <w:t>Developed for</w:t>
      </w:r>
      <w:r w:rsidRPr="00654ACD">
        <w:t xml:space="preserve"> </w:t>
      </w:r>
      <w:r w:rsidR="00F47E50" w:rsidRPr="00654ACD">
        <w:t>A</w:t>
      </w:r>
      <w:r w:rsidRPr="00654ACD">
        <w:t>lternative</w:t>
      </w:r>
      <w:r w:rsidR="00F47E50" w:rsidRPr="00654ACD">
        <w:t xml:space="preserve"> U</w:t>
      </w:r>
      <w:r w:rsidRPr="00654ACD">
        <w:t>ses</w:t>
      </w:r>
      <w:r w:rsidR="009F3C87" w:rsidRPr="00654ACD">
        <w:t xml:space="preserve"> (hectares)</w:t>
      </w:r>
    </w:p>
    <w:tbl>
      <w:tblPr>
        <w:tblW w:w="8472" w:type="dxa"/>
        <w:tblInd w:w="704" w:type="dxa"/>
        <w:tblLayout w:type="fixed"/>
        <w:tblLook w:val="04A0" w:firstRow="1" w:lastRow="0" w:firstColumn="1" w:lastColumn="0" w:noHBand="0" w:noVBand="1"/>
        <w:tblDescription w:val="Employment land Developed for Alternative Uses (hectares)"/>
      </w:tblPr>
      <w:tblGrid>
        <w:gridCol w:w="1125"/>
        <w:gridCol w:w="1469"/>
        <w:gridCol w:w="1469"/>
        <w:gridCol w:w="1470"/>
        <w:gridCol w:w="1469"/>
        <w:gridCol w:w="1470"/>
      </w:tblGrid>
      <w:tr w:rsidR="009F3C87" w:rsidRPr="00654ACD" w14:paraId="5CEFF210" w14:textId="77777777" w:rsidTr="00F112B0">
        <w:trPr>
          <w:cantSplit/>
          <w:trHeight w:val="57"/>
          <w:tblHeader/>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BEAA2" w14:textId="68C6A2A0" w:rsidR="009F3C87" w:rsidRPr="00654ACD" w:rsidRDefault="009F3C87" w:rsidP="004D5E4B">
            <w:pPr>
              <w:spacing w:after="0"/>
              <w:jc w:val="center"/>
              <w:rPr>
                <w:rFonts w:ascii="Arial" w:eastAsia="Times New Roman" w:hAnsi="Arial" w:cs="Arial"/>
                <w:b/>
                <w:color w:val="000000"/>
                <w:lang w:eastAsia="en-GB"/>
              </w:rPr>
            </w:pP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625A5DFB" w14:textId="2759B60F" w:rsidR="009F3C87" w:rsidRPr="00654ACD" w:rsidRDefault="009F3C87" w:rsidP="004D5E4B">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Residential</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624CFD92" w14:textId="77777777" w:rsidR="009F3C87" w:rsidRPr="00654ACD" w:rsidRDefault="009F3C87" w:rsidP="004D5E4B">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Retail</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14:paraId="69D0C959" w14:textId="77777777" w:rsidR="009F3C87" w:rsidRPr="00654ACD" w:rsidRDefault="009F3C87" w:rsidP="004D5E4B">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Education</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79C04CEC" w14:textId="082BEA5B" w:rsidR="009F3C87" w:rsidRPr="00654ACD" w:rsidRDefault="0005203D" w:rsidP="004D5E4B">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 xml:space="preserve">Other </w:t>
            </w:r>
            <w:r w:rsidR="00F95433" w:rsidRPr="00654ACD">
              <w:rPr>
                <w:rFonts w:ascii="Arial" w:eastAsia="Times New Roman" w:hAnsi="Arial" w:cs="Arial"/>
                <w:b/>
                <w:color w:val="000000"/>
                <w:lang w:eastAsia="en-GB"/>
              </w:rPr>
              <w:t>Uses</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14:paraId="60DE2604" w14:textId="77777777" w:rsidR="009F3C87" w:rsidRPr="00654ACD" w:rsidRDefault="009F3C87" w:rsidP="004D5E4B">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Mixed</w:t>
            </w:r>
          </w:p>
        </w:tc>
      </w:tr>
      <w:tr w:rsidR="009F3C87" w:rsidRPr="00654ACD" w14:paraId="5CBC1CA5" w14:textId="77777777" w:rsidTr="00F112B0">
        <w:trPr>
          <w:cantSplit/>
          <w:trHeight w:val="57"/>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1F63F04D" w14:textId="77777777"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2017/18</w:t>
            </w:r>
          </w:p>
        </w:tc>
        <w:tc>
          <w:tcPr>
            <w:tcW w:w="1469" w:type="dxa"/>
            <w:tcBorders>
              <w:top w:val="nil"/>
              <w:left w:val="nil"/>
              <w:bottom w:val="single" w:sz="4" w:space="0" w:color="auto"/>
              <w:right w:val="single" w:sz="4" w:space="0" w:color="auto"/>
            </w:tcBorders>
            <w:shd w:val="clear" w:color="auto" w:fill="auto"/>
            <w:noWrap/>
            <w:vAlign w:val="center"/>
            <w:hideMark/>
          </w:tcPr>
          <w:p w14:paraId="0C8B8E57" w14:textId="37AA2070"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9.03</w:t>
            </w:r>
          </w:p>
        </w:tc>
        <w:tc>
          <w:tcPr>
            <w:tcW w:w="1469" w:type="dxa"/>
            <w:tcBorders>
              <w:top w:val="nil"/>
              <w:left w:val="nil"/>
              <w:bottom w:val="single" w:sz="4" w:space="0" w:color="auto"/>
              <w:right w:val="single" w:sz="4" w:space="0" w:color="auto"/>
            </w:tcBorders>
            <w:shd w:val="clear" w:color="auto" w:fill="auto"/>
            <w:noWrap/>
            <w:vAlign w:val="center"/>
            <w:hideMark/>
          </w:tcPr>
          <w:p w14:paraId="1CAC2DF5" w14:textId="14AB2B01"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70" w:type="dxa"/>
            <w:tcBorders>
              <w:top w:val="nil"/>
              <w:left w:val="nil"/>
              <w:bottom w:val="single" w:sz="4" w:space="0" w:color="auto"/>
              <w:right w:val="single" w:sz="4" w:space="0" w:color="auto"/>
            </w:tcBorders>
            <w:shd w:val="clear" w:color="auto" w:fill="auto"/>
            <w:noWrap/>
            <w:vAlign w:val="center"/>
            <w:hideMark/>
          </w:tcPr>
          <w:p w14:paraId="2E606563" w14:textId="059D6F54"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0.28</w:t>
            </w:r>
          </w:p>
        </w:tc>
        <w:tc>
          <w:tcPr>
            <w:tcW w:w="1469" w:type="dxa"/>
            <w:tcBorders>
              <w:top w:val="nil"/>
              <w:left w:val="nil"/>
              <w:bottom w:val="single" w:sz="4" w:space="0" w:color="auto"/>
              <w:right w:val="single" w:sz="4" w:space="0" w:color="auto"/>
            </w:tcBorders>
            <w:shd w:val="clear" w:color="auto" w:fill="auto"/>
            <w:noWrap/>
            <w:vAlign w:val="center"/>
            <w:hideMark/>
          </w:tcPr>
          <w:p w14:paraId="723AA54E" w14:textId="03C49235"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0.13</w:t>
            </w:r>
          </w:p>
        </w:tc>
        <w:tc>
          <w:tcPr>
            <w:tcW w:w="1470" w:type="dxa"/>
            <w:tcBorders>
              <w:top w:val="nil"/>
              <w:left w:val="nil"/>
              <w:bottom w:val="single" w:sz="4" w:space="0" w:color="auto"/>
              <w:right w:val="single" w:sz="4" w:space="0" w:color="auto"/>
            </w:tcBorders>
            <w:shd w:val="clear" w:color="auto" w:fill="auto"/>
            <w:noWrap/>
            <w:vAlign w:val="center"/>
            <w:hideMark/>
          </w:tcPr>
          <w:p w14:paraId="1DB35A45" w14:textId="2729A092"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1.16</w:t>
            </w:r>
          </w:p>
        </w:tc>
      </w:tr>
      <w:tr w:rsidR="009F3C87" w:rsidRPr="00654ACD" w14:paraId="5265619C" w14:textId="77777777" w:rsidTr="00F112B0">
        <w:trPr>
          <w:cantSplit/>
          <w:trHeight w:val="57"/>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5261AF1B" w14:textId="77777777"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2018/19</w:t>
            </w:r>
          </w:p>
        </w:tc>
        <w:tc>
          <w:tcPr>
            <w:tcW w:w="1469" w:type="dxa"/>
            <w:tcBorders>
              <w:top w:val="nil"/>
              <w:left w:val="nil"/>
              <w:bottom w:val="single" w:sz="4" w:space="0" w:color="auto"/>
              <w:right w:val="single" w:sz="4" w:space="0" w:color="auto"/>
            </w:tcBorders>
            <w:shd w:val="clear" w:color="auto" w:fill="auto"/>
            <w:noWrap/>
            <w:vAlign w:val="center"/>
            <w:hideMark/>
          </w:tcPr>
          <w:p w14:paraId="0B285AAC" w14:textId="0301C60D"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3.47</w:t>
            </w:r>
          </w:p>
        </w:tc>
        <w:tc>
          <w:tcPr>
            <w:tcW w:w="1469" w:type="dxa"/>
            <w:tcBorders>
              <w:top w:val="nil"/>
              <w:left w:val="nil"/>
              <w:bottom w:val="single" w:sz="4" w:space="0" w:color="auto"/>
              <w:right w:val="single" w:sz="4" w:space="0" w:color="auto"/>
            </w:tcBorders>
            <w:shd w:val="clear" w:color="auto" w:fill="auto"/>
            <w:noWrap/>
            <w:vAlign w:val="center"/>
            <w:hideMark/>
          </w:tcPr>
          <w:p w14:paraId="12550367" w14:textId="76179F5C"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5.9</w:t>
            </w:r>
          </w:p>
        </w:tc>
        <w:tc>
          <w:tcPr>
            <w:tcW w:w="1470" w:type="dxa"/>
            <w:tcBorders>
              <w:top w:val="nil"/>
              <w:left w:val="nil"/>
              <w:bottom w:val="single" w:sz="4" w:space="0" w:color="auto"/>
              <w:right w:val="single" w:sz="4" w:space="0" w:color="auto"/>
            </w:tcBorders>
            <w:shd w:val="clear" w:color="auto" w:fill="auto"/>
            <w:noWrap/>
            <w:vAlign w:val="center"/>
            <w:hideMark/>
          </w:tcPr>
          <w:p w14:paraId="1035076F" w14:textId="034986F0"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69" w:type="dxa"/>
            <w:tcBorders>
              <w:top w:val="nil"/>
              <w:left w:val="nil"/>
              <w:bottom w:val="single" w:sz="4" w:space="0" w:color="auto"/>
              <w:right w:val="single" w:sz="4" w:space="0" w:color="auto"/>
            </w:tcBorders>
            <w:shd w:val="clear" w:color="auto" w:fill="auto"/>
            <w:noWrap/>
            <w:vAlign w:val="center"/>
            <w:hideMark/>
          </w:tcPr>
          <w:p w14:paraId="4E2E6E7E" w14:textId="36CA48A1" w:rsidR="009F3C87" w:rsidRPr="00654ACD" w:rsidRDefault="009F3C87"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70" w:type="dxa"/>
            <w:tcBorders>
              <w:top w:val="nil"/>
              <w:left w:val="nil"/>
              <w:bottom w:val="single" w:sz="4" w:space="0" w:color="auto"/>
              <w:right w:val="single" w:sz="4" w:space="0" w:color="auto"/>
            </w:tcBorders>
            <w:shd w:val="clear" w:color="auto" w:fill="auto"/>
            <w:noWrap/>
            <w:vAlign w:val="center"/>
            <w:hideMark/>
          </w:tcPr>
          <w:p w14:paraId="7FB0AF97" w14:textId="09511F1D" w:rsidR="009F3C87"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1.38</w:t>
            </w:r>
          </w:p>
        </w:tc>
      </w:tr>
      <w:tr w:rsidR="004D5E4B" w:rsidRPr="00654ACD" w14:paraId="66732580" w14:textId="77777777" w:rsidTr="00F112B0">
        <w:trPr>
          <w:cantSplit/>
          <w:trHeight w:val="57"/>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DC0FC" w14:textId="77777777" w:rsidR="004D5E4B" w:rsidRPr="00654ACD" w:rsidRDefault="004D5E4B" w:rsidP="004D5E4B">
            <w:pPr>
              <w:spacing w:after="0"/>
              <w:jc w:val="center"/>
              <w:rPr>
                <w:rFonts w:ascii="Arial" w:eastAsia="Times New Roman" w:hAnsi="Arial" w:cs="Arial"/>
                <w:color w:val="000000"/>
                <w:lang w:eastAsia="en-GB"/>
              </w:rPr>
            </w:pPr>
            <w:bookmarkStart w:id="122" w:name="_Hlk98939773"/>
            <w:r w:rsidRPr="00654ACD">
              <w:rPr>
                <w:rFonts w:ascii="Arial" w:eastAsia="Times New Roman" w:hAnsi="Arial" w:cs="Arial"/>
                <w:color w:val="000000"/>
                <w:lang w:eastAsia="en-GB"/>
              </w:rPr>
              <w:t>2019/20</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67B17656" w14:textId="77777777"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6.47</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1E15A593" w14:textId="77777777"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0.04</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14:paraId="3F7DB432" w14:textId="77777777"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1.04</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5476BA0E" w14:textId="77777777"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3.36</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14:paraId="69CC8765" w14:textId="77777777"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3.35</w:t>
            </w:r>
          </w:p>
        </w:tc>
      </w:tr>
      <w:tr w:rsidR="0005203D" w:rsidRPr="00654ACD" w14:paraId="3AFF8605" w14:textId="77777777" w:rsidTr="00F112B0">
        <w:trPr>
          <w:cantSplit/>
          <w:trHeight w:val="57"/>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24BD3" w14:textId="540B700A" w:rsidR="0005203D" w:rsidRPr="00654ACD" w:rsidRDefault="0005203D"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2020/21</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5033C654" w14:textId="2F54F758" w:rsidR="0005203D" w:rsidRPr="00654ACD" w:rsidRDefault="0005203D"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12.38</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6D4C54D6" w14:textId="6918704F" w:rsidR="0005203D" w:rsidRPr="00654ACD" w:rsidRDefault="0005203D"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0.72</w:t>
            </w:r>
          </w:p>
        </w:tc>
        <w:tc>
          <w:tcPr>
            <w:tcW w:w="1470" w:type="dxa"/>
            <w:tcBorders>
              <w:top w:val="single" w:sz="4" w:space="0" w:color="auto"/>
              <w:left w:val="nil"/>
              <w:bottom w:val="single" w:sz="4" w:space="0" w:color="auto"/>
              <w:right w:val="single" w:sz="4" w:space="0" w:color="auto"/>
            </w:tcBorders>
            <w:shd w:val="clear" w:color="auto" w:fill="auto"/>
            <w:noWrap/>
            <w:vAlign w:val="center"/>
          </w:tcPr>
          <w:p w14:paraId="245F8B28" w14:textId="53223A36" w:rsidR="0005203D" w:rsidRPr="00654ACD" w:rsidRDefault="0005203D"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4.</w:t>
            </w:r>
            <w:r w:rsidR="008A5129" w:rsidRPr="00654ACD">
              <w:rPr>
                <w:rFonts w:ascii="Arial" w:eastAsia="Times New Roman" w:hAnsi="Arial" w:cs="Arial"/>
                <w:color w:val="000000"/>
                <w:lang w:eastAsia="en-GB"/>
              </w:rPr>
              <w:t>4</w:t>
            </w:r>
            <w:r w:rsidRPr="00654ACD">
              <w:rPr>
                <w:rFonts w:ascii="Arial" w:eastAsia="Times New Roman" w:hAnsi="Arial" w:cs="Arial"/>
                <w:color w:val="000000"/>
                <w:lang w:eastAsia="en-GB"/>
              </w:rPr>
              <w:t>3</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006A494A" w14:textId="0674B24D" w:rsidR="0005203D" w:rsidRPr="00654ACD" w:rsidRDefault="008A5129"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1.24</w:t>
            </w:r>
          </w:p>
        </w:tc>
        <w:tc>
          <w:tcPr>
            <w:tcW w:w="1470" w:type="dxa"/>
            <w:tcBorders>
              <w:top w:val="single" w:sz="4" w:space="0" w:color="auto"/>
              <w:left w:val="nil"/>
              <w:bottom w:val="single" w:sz="4" w:space="0" w:color="auto"/>
              <w:right w:val="single" w:sz="4" w:space="0" w:color="auto"/>
            </w:tcBorders>
            <w:shd w:val="clear" w:color="auto" w:fill="auto"/>
            <w:noWrap/>
            <w:vAlign w:val="center"/>
          </w:tcPr>
          <w:p w14:paraId="088A4180" w14:textId="4E2D728D" w:rsidR="0005203D" w:rsidRPr="00654ACD" w:rsidRDefault="0005203D"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0.55</w:t>
            </w:r>
          </w:p>
        </w:tc>
      </w:tr>
      <w:tr w:rsidR="00D04F9F" w:rsidRPr="00654ACD" w14:paraId="0F068886" w14:textId="77777777" w:rsidTr="00F112B0">
        <w:trPr>
          <w:cantSplit/>
          <w:trHeight w:val="57"/>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332CB" w14:textId="4989509D" w:rsidR="00D04F9F" w:rsidRPr="00654ACD" w:rsidRDefault="00D04F9F"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2021/22</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42405FDA" w14:textId="74E028B2" w:rsidR="00D04F9F" w:rsidRPr="00654ACD" w:rsidRDefault="00533A03"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9.56</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3AA9FA53" w14:textId="1172839C" w:rsidR="00D04F9F" w:rsidRPr="00654ACD" w:rsidRDefault="00533A03"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3.24</w:t>
            </w:r>
          </w:p>
        </w:tc>
        <w:tc>
          <w:tcPr>
            <w:tcW w:w="1470" w:type="dxa"/>
            <w:tcBorders>
              <w:top w:val="single" w:sz="4" w:space="0" w:color="auto"/>
              <w:left w:val="nil"/>
              <w:bottom w:val="single" w:sz="4" w:space="0" w:color="auto"/>
              <w:right w:val="single" w:sz="4" w:space="0" w:color="auto"/>
            </w:tcBorders>
            <w:shd w:val="clear" w:color="auto" w:fill="auto"/>
            <w:noWrap/>
            <w:vAlign w:val="center"/>
          </w:tcPr>
          <w:p w14:paraId="25F50A9C" w14:textId="15461181" w:rsidR="00D04F9F" w:rsidRPr="00654ACD" w:rsidRDefault="00D02E39"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44A4CEF3" w14:textId="4955B342" w:rsidR="00D04F9F" w:rsidRPr="00654ACD" w:rsidRDefault="00533A03"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1.13</w:t>
            </w:r>
          </w:p>
        </w:tc>
        <w:tc>
          <w:tcPr>
            <w:tcW w:w="1470" w:type="dxa"/>
            <w:tcBorders>
              <w:top w:val="single" w:sz="4" w:space="0" w:color="auto"/>
              <w:left w:val="nil"/>
              <w:bottom w:val="single" w:sz="4" w:space="0" w:color="auto"/>
              <w:right w:val="single" w:sz="4" w:space="0" w:color="auto"/>
            </w:tcBorders>
            <w:shd w:val="clear" w:color="auto" w:fill="auto"/>
            <w:noWrap/>
            <w:vAlign w:val="center"/>
          </w:tcPr>
          <w:p w14:paraId="01A416AC" w14:textId="12E5CF15" w:rsidR="00D04F9F" w:rsidRPr="00654ACD" w:rsidRDefault="00D02E39" w:rsidP="00084698">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4.12</w:t>
            </w:r>
          </w:p>
        </w:tc>
      </w:tr>
      <w:tr w:rsidR="007C36CA" w:rsidRPr="00654ACD" w14:paraId="43FF3824" w14:textId="77777777" w:rsidTr="00F112B0">
        <w:trPr>
          <w:cantSplit/>
          <w:trHeight w:val="57"/>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752CE" w14:textId="2DA51DDC" w:rsidR="007C36CA" w:rsidRPr="00654ACD" w:rsidRDefault="007C36CA" w:rsidP="007C36CA">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2022/23</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3A3085E6" w14:textId="16A6D278" w:rsidR="007C36CA" w:rsidRPr="00654ACD" w:rsidRDefault="007C36CA" w:rsidP="007C36CA">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10.92</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728D92F5" w14:textId="18E504B0" w:rsidR="007C36CA" w:rsidRPr="00654ACD" w:rsidRDefault="007C36CA" w:rsidP="007C36CA">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0.78</w:t>
            </w:r>
          </w:p>
        </w:tc>
        <w:tc>
          <w:tcPr>
            <w:tcW w:w="1470" w:type="dxa"/>
            <w:tcBorders>
              <w:top w:val="single" w:sz="4" w:space="0" w:color="auto"/>
              <w:left w:val="nil"/>
              <w:bottom w:val="single" w:sz="4" w:space="0" w:color="auto"/>
              <w:right w:val="single" w:sz="4" w:space="0" w:color="auto"/>
            </w:tcBorders>
            <w:shd w:val="clear" w:color="auto" w:fill="auto"/>
            <w:noWrap/>
            <w:vAlign w:val="center"/>
          </w:tcPr>
          <w:p w14:paraId="3C4BA901" w14:textId="24F1852B" w:rsidR="007C36CA" w:rsidRPr="00654ACD" w:rsidRDefault="007C36CA" w:rsidP="007C36CA">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3D9F69B3" w14:textId="608E830F" w:rsidR="007C36CA" w:rsidRPr="00654ACD" w:rsidRDefault="007C36CA" w:rsidP="007C36CA">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0.77</w:t>
            </w:r>
          </w:p>
        </w:tc>
        <w:tc>
          <w:tcPr>
            <w:tcW w:w="1470" w:type="dxa"/>
            <w:tcBorders>
              <w:top w:val="single" w:sz="4" w:space="0" w:color="auto"/>
              <w:left w:val="nil"/>
              <w:bottom w:val="single" w:sz="4" w:space="0" w:color="auto"/>
              <w:right w:val="single" w:sz="4" w:space="0" w:color="auto"/>
            </w:tcBorders>
            <w:shd w:val="clear" w:color="auto" w:fill="auto"/>
            <w:noWrap/>
            <w:vAlign w:val="center"/>
          </w:tcPr>
          <w:p w14:paraId="27A6C5CE" w14:textId="5646B861" w:rsidR="007C36CA" w:rsidRPr="00654ACD" w:rsidRDefault="007C36CA" w:rsidP="007C36CA">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0.76</w:t>
            </w:r>
          </w:p>
        </w:tc>
      </w:tr>
      <w:tr w:rsidR="00C26A1F" w:rsidRPr="00654ACD" w14:paraId="72645B48" w14:textId="77777777" w:rsidTr="00F112B0">
        <w:trPr>
          <w:cantSplit/>
          <w:trHeight w:val="57"/>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307B9" w14:textId="374B1759" w:rsidR="00C26A1F" w:rsidRPr="00654ACD" w:rsidRDefault="00C26A1F" w:rsidP="007C36CA">
            <w:pPr>
              <w:spacing w:after="0"/>
              <w:jc w:val="center"/>
              <w:rPr>
                <w:rFonts w:ascii="Arial" w:eastAsia="Times New Roman" w:hAnsi="Arial" w:cs="Arial"/>
                <w:color w:val="000000"/>
                <w:lang w:eastAsia="en-GB"/>
              </w:rPr>
            </w:pPr>
            <w:r>
              <w:rPr>
                <w:rFonts w:ascii="Arial" w:eastAsia="Times New Roman" w:hAnsi="Arial" w:cs="Arial"/>
                <w:color w:val="000000"/>
                <w:lang w:eastAsia="en-GB"/>
              </w:rPr>
              <w:t>2023/24</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2EAC3054" w14:textId="0113D190" w:rsidR="00C26A1F" w:rsidRPr="00654ACD" w:rsidRDefault="004B4E9B" w:rsidP="007C36CA">
            <w:pPr>
              <w:spacing w:after="0"/>
              <w:jc w:val="center"/>
              <w:rPr>
                <w:rFonts w:ascii="Arial" w:eastAsia="Times New Roman" w:hAnsi="Arial" w:cs="Arial"/>
                <w:color w:val="000000"/>
                <w:lang w:eastAsia="en-GB"/>
              </w:rPr>
            </w:pPr>
            <w:r>
              <w:rPr>
                <w:rFonts w:ascii="Arial" w:eastAsia="Times New Roman" w:hAnsi="Arial" w:cs="Arial"/>
                <w:color w:val="000000"/>
                <w:lang w:eastAsia="en-GB"/>
              </w:rPr>
              <w:t>3.69</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1EC6E47A" w14:textId="6E99CEB3" w:rsidR="00C26A1F" w:rsidRPr="00654ACD" w:rsidRDefault="00897F65" w:rsidP="007C36CA">
            <w:pPr>
              <w:spacing w:after="0"/>
              <w:jc w:val="center"/>
              <w:rPr>
                <w:rFonts w:ascii="Arial" w:eastAsia="Times New Roman" w:hAnsi="Arial" w:cs="Arial"/>
                <w:color w:val="000000"/>
                <w:lang w:eastAsia="en-GB"/>
              </w:rPr>
            </w:pPr>
            <w:r>
              <w:rPr>
                <w:rFonts w:ascii="Arial" w:eastAsia="Times New Roman" w:hAnsi="Arial" w:cs="Arial"/>
                <w:color w:val="000000"/>
                <w:lang w:eastAsia="en-GB"/>
              </w:rPr>
              <w:t>0</w:t>
            </w:r>
          </w:p>
        </w:tc>
        <w:tc>
          <w:tcPr>
            <w:tcW w:w="1470" w:type="dxa"/>
            <w:tcBorders>
              <w:top w:val="single" w:sz="4" w:space="0" w:color="auto"/>
              <w:left w:val="nil"/>
              <w:bottom w:val="single" w:sz="4" w:space="0" w:color="auto"/>
              <w:right w:val="single" w:sz="4" w:space="0" w:color="auto"/>
            </w:tcBorders>
            <w:shd w:val="clear" w:color="auto" w:fill="auto"/>
            <w:noWrap/>
            <w:vAlign w:val="center"/>
          </w:tcPr>
          <w:p w14:paraId="4F37ED9E" w14:textId="22F040BA" w:rsidR="00C26A1F" w:rsidRPr="00654ACD" w:rsidRDefault="00897F65" w:rsidP="007C36CA">
            <w:pPr>
              <w:spacing w:after="0"/>
              <w:jc w:val="center"/>
              <w:rPr>
                <w:rFonts w:ascii="Arial" w:eastAsia="Times New Roman" w:hAnsi="Arial" w:cs="Arial"/>
                <w:color w:val="000000"/>
                <w:lang w:eastAsia="en-GB"/>
              </w:rPr>
            </w:pPr>
            <w:r>
              <w:rPr>
                <w:rFonts w:ascii="Arial" w:eastAsia="Times New Roman" w:hAnsi="Arial" w:cs="Arial"/>
                <w:color w:val="000000"/>
                <w:lang w:eastAsia="en-GB"/>
              </w:rPr>
              <w:t>0</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2FA3A350" w14:textId="5DAA5B4E" w:rsidR="00C26A1F" w:rsidRPr="00654ACD" w:rsidRDefault="00897F65" w:rsidP="007C36CA">
            <w:pPr>
              <w:spacing w:after="0"/>
              <w:jc w:val="center"/>
              <w:rPr>
                <w:rFonts w:ascii="Arial" w:eastAsia="Times New Roman" w:hAnsi="Arial" w:cs="Arial"/>
                <w:color w:val="000000"/>
                <w:lang w:eastAsia="en-GB"/>
              </w:rPr>
            </w:pPr>
            <w:r>
              <w:rPr>
                <w:rFonts w:ascii="Arial" w:eastAsia="Times New Roman" w:hAnsi="Arial" w:cs="Arial"/>
                <w:color w:val="000000"/>
                <w:lang w:eastAsia="en-GB"/>
              </w:rPr>
              <w:t>3.28</w:t>
            </w:r>
          </w:p>
        </w:tc>
        <w:tc>
          <w:tcPr>
            <w:tcW w:w="1470" w:type="dxa"/>
            <w:tcBorders>
              <w:top w:val="single" w:sz="4" w:space="0" w:color="auto"/>
              <w:left w:val="nil"/>
              <w:bottom w:val="single" w:sz="4" w:space="0" w:color="auto"/>
              <w:right w:val="single" w:sz="4" w:space="0" w:color="auto"/>
            </w:tcBorders>
            <w:shd w:val="clear" w:color="auto" w:fill="auto"/>
            <w:noWrap/>
            <w:vAlign w:val="center"/>
          </w:tcPr>
          <w:p w14:paraId="33BCF088" w14:textId="75E687EF" w:rsidR="00C26A1F" w:rsidRPr="00654ACD" w:rsidRDefault="00897F65" w:rsidP="007C36CA">
            <w:pPr>
              <w:spacing w:after="0"/>
              <w:jc w:val="center"/>
              <w:rPr>
                <w:rFonts w:ascii="Arial" w:eastAsia="Times New Roman" w:hAnsi="Arial" w:cs="Arial"/>
                <w:color w:val="000000"/>
                <w:lang w:eastAsia="en-GB"/>
              </w:rPr>
            </w:pPr>
            <w:r>
              <w:rPr>
                <w:rFonts w:ascii="Arial" w:eastAsia="Times New Roman" w:hAnsi="Arial" w:cs="Arial"/>
                <w:color w:val="000000"/>
                <w:lang w:eastAsia="en-GB"/>
              </w:rPr>
              <w:t>6.29</w:t>
            </w:r>
          </w:p>
        </w:tc>
      </w:tr>
    </w:tbl>
    <w:bookmarkEnd w:id="121"/>
    <w:bookmarkEnd w:id="122"/>
    <w:p w14:paraId="608DEACE" w14:textId="5096DADA" w:rsidR="00EC5CA3" w:rsidRPr="00654ACD" w:rsidRDefault="003C6A0C" w:rsidP="00561D16">
      <w:pPr>
        <w:spacing w:after="0"/>
        <w:rPr>
          <w:rFonts w:ascii="Arial" w:hAnsi="Arial" w:cs="Arial"/>
          <w:color w:val="000000" w:themeColor="text1"/>
        </w:rPr>
      </w:pPr>
      <w:r w:rsidRPr="00654ACD">
        <w:rPr>
          <w:rFonts w:ascii="Arial" w:hAnsi="Arial" w:cs="Arial"/>
          <w:color w:val="000000" w:themeColor="text1"/>
        </w:rPr>
        <w:t xml:space="preserve"> </w:t>
      </w:r>
      <w:bookmarkEnd w:id="119"/>
    </w:p>
    <w:p w14:paraId="455FED9E" w14:textId="12F9D1FC" w:rsidR="0061777B" w:rsidRPr="00654ACD" w:rsidRDefault="00FA7D57" w:rsidP="008D5A28">
      <w:pPr>
        <w:pStyle w:val="Heading3"/>
      </w:pPr>
      <w:r w:rsidRPr="00654ACD">
        <w:t>TP</w:t>
      </w:r>
      <w:r w:rsidR="00601810" w:rsidRPr="00654ACD">
        <w:t>20</w:t>
      </w:r>
      <w:r w:rsidRPr="00654ACD">
        <w:t>/2: Permissions Granted for Non-Employment uses on Employment Land</w:t>
      </w:r>
      <w:r w:rsidR="00A32C11">
        <w:t xml:space="preserve"> (hectares)</w:t>
      </w:r>
    </w:p>
    <w:tbl>
      <w:tblPr>
        <w:tblW w:w="84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ermissions Granted for Non-Employment uses on Employment Land"/>
      </w:tblPr>
      <w:tblGrid>
        <w:gridCol w:w="1125"/>
        <w:gridCol w:w="1469"/>
        <w:gridCol w:w="1469"/>
        <w:gridCol w:w="1470"/>
        <w:gridCol w:w="1469"/>
        <w:gridCol w:w="1470"/>
      </w:tblGrid>
      <w:tr w:rsidR="008A5129" w:rsidRPr="00654ACD" w14:paraId="02AC0515" w14:textId="77777777" w:rsidTr="00E94AE1">
        <w:trPr>
          <w:trHeight w:val="57"/>
          <w:tblHeader/>
        </w:trPr>
        <w:tc>
          <w:tcPr>
            <w:tcW w:w="1125" w:type="dxa"/>
            <w:shd w:val="clear" w:color="auto" w:fill="auto"/>
            <w:noWrap/>
            <w:vAlign w:val="center"/>
            <w:hideMark/>
          </w:tcPr>
          <w:p w14:paraId="63E4A9CD" w14:textId="141B0954" w:rsidR="008A5129" w:rsidRPr="00654ACD" w:rsidRDefault="008A5129" w:rsidP="008A5129">
            <w:pPr>
              <w:spacing w:after="0"/>
              <w:jc w:val="center"/>
              <w:rPr>
                <w:rFonts w:ascii="Arial" w:eastAsia="Times New Roman" w:hAnsi="Arial" w:cs="Arial"/>
                <w:b/>
                <w:color w:val="000000"/>
                <w:lang w:eastAsia="en-GB"/>
              </w:rPr>
            </w:pPr>
          </w:p>
        </w:tc>
        <w:tc>
          <w:tcPr>
            <w:tcW w:w="1469" w:type="dxa"/>
            <w:shd w:val="clear" w:color="auto" w:fill="auto"/>
            <w:vAlign w:val="center"/>
            <w:hideMark/>
          </w:tcPr>
          <w:p w14:paraId="713BCBDA" w14:textId="6C418D6A" w:rsidR="008A5129" w:rsidRPr="00654ACD" w:rsidRDefault="008A5129" w:rsidP="008A5129">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Residential</w:t>
            </w:r>
          </w:p>
        </w:tc>
        <w:tc>
          <w:tcPr>
            <w:tcW w:w="1469" w:type="dxa"/>
            <w:shd w:val="clear" w:color="auto" w:fill="auto"/>
            <w:noWrap/>
            <w:vAlign w:val="center"/>
            <w:hideMark/>
          </w:tcPr>
          <w:p w14:paraId="1A151669" w14:textId="77777777" w:rsidR="008A5129" w:rsidRPr="00654ACD" w:rsidRDefault="008A5129" w:rsidP="008A5129">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Retail</w:t>
            </w:r>
          </w:p>
        </w:tc>
        <w:tc>
          <w:tcPr>
            <w:tcW w:w="1470" w:type="dxa"/>
            <w:shd w:val="clear" w:color="auto" w:fill="auto"/>
            <w:noWrap/>
            <w:vAlign w:val="center"/>
            <w:hideMark/>
          </w:tcPr>
          <w:p w14:paraId="3C1C2DC7" w14:textId="77777777" w:rsidR="008A5129" w:rsidRPr="00654ACD" w:rsidRDefault="008A5129" w:rsidP="008A5129">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Education</w:t>
            </w:r>
          </w:p>
        </w:tc>
        <w:tc>
          <w:tcPr>
            <w:tcW w:w="1469" w:type="dxa"/>
            <w:shd w:val="clear" w:color="auto" w:fill="auto"/>
            <w:noWrap/>
            <w:vAlign w:val="center"/>
            <w:hideMark/>
          </w:tcPr>
          <w:p w14:paraId="6E84476E" w14:textId="6ED843E3" w:rsidR="008A5129" w:rsidRPr="00654ACD" w:rsidRDefault="008A5129" w:rsidP="008A5129">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Other Uses</w:t>
            </w:r>
          </w:p>
        </w:tc>
        <w:tc>
          <w:tcPr>
            <w:tcW w:w="1470" w:type="dxa"/>
            <w:shd w:val="clear" w:color="auto" w:fill="auto"/>
            <w:noWrap/>
            <w:vAlign w:val="center"/>
            <w:hideMark/>
          </w:tcPr>
          <w:p w14:paraId="5143796C" w14:textId="77777777" w:rsidR="008A5129" w:rsidRPr="00654ACD" w:rsidRDefault="008A5129" w:rsidP="008A5129">
            <w:pPr>
              <w:spacing w:after="0"/>
              <w:jc w:val="center"/>
              <w:rPr>
                <w:rFonts w:ascii="Arial" w:eastAsia="Times New Roman" w:hAnsi="Arial" w:cs="Arial"/>
                <w:b/>
                <w:color w:val="000000"/>
                <w:lang w:eastAsia="en-GB"/>
              </w:rPr>
            </w:pPr>
            <w:r w:rsidRPr="00654ACD">
              <w:rPr>
                <w:rFonts w:ascii="Arial" w:eastAsia="Times New Roman" w:hAnsi="Arial" w:cs="Arial"/>
                <w:b/>
                <w:color w:val="000000"/>
                <w:lang w:eastAsia="en-GB"/>
              </w:rPr>
              <w:t>Mixed</w:t>
            </w:r>
          </w:p>
        </w:tc>
      </w:tr>
      <w:tr w:rsidR="00F95433" w:rsidRPr="00654ACD" w14:paraId="7F05D07C" w14:textId="77777777" w:rsidTr="00E94AE1">
        <w:trPr>
          <w:trHeight w:val="57"/>
        </w:trPr>
        <w:tc>
          <w:tcPr>
            <w:tcW w:w="1125" w:type="dxa"/>
            <w:shd w:val="clear" w:color="auto" w:fill="auto"/>
            <w:noWrap/>
            <w:vAlign w:val="center"/>
            <w:hideMark/>
          </w:tcPr>
          <w:p w14:paraId="4B4ABF78" w14:textId="77777777"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2017/18</w:t>
            </w:r>
          </w:p>
        </w:tc>
        <w:tc>
          <w:tcPr>
            <w:tcW w:w="1469" w:type="dxa"/>
            <w:shd w:val="clear" w:color="auto" w:fill="auto"/>
            <w:noWrap/>
            <w:vAlign w:val="center"/>
            <w:hideMark/>
          </w:tcPr>
          <w:p w14:paraId="2F2AA730" w14:textId="29DB1AAA"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30.81</w:t>
            </w:r>
          </w:p>
        </w:tc>
        <w:tc>
          <w:tcPr>
            <w:tcW w:w="1469" w:type="dxa"/>
            <w:shd w:val="clear" w:color="auto" w:fill="auto"/>
            <w:noWrap/>
            <w:vAlign w:val="center"/>
            <w:hideMark/>
          </w:tcPr>
          <w:p w14:paraId="5C7B7FDD" w14:textId="559AA8AC"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5.86</w:t>
            </w:r>
          </w:p>
        </w:tc>
        <w:tc>
          <w:tcPr>
            <w:tcW w:w="1470" w:type="dxa"/>
            <w:shd w:val="clear" w:color="auto" w:fill="auto"/>
            <w:noWrap/>
            <w:vAlign w:val="center"/>
            <w:hideMark/>
          </w:tcPr>
          <w:p w14:paraId="215EDBCB" w14:textId="77777777"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2.1</w:t>
            </w:r>
          </w:p>
        </w:tc>
        <w:tc>
          <w:tcPr>
            <w:tcW w:w="1469" w:type="dxa"/>
            <w:shd w:val="clear" w:color="auto" w:fill="auto"/>
            <w:noWrap/>
            <w:vAlign w:val="center"/>
            <w:hideMark/>
          </w:tcPr>
          <w:p w14:paraId="6A90212F" w14:textId="2945C22D"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1.96</w:t>
            </w:r>
          </w:p>
        </w:tc>
        <w:tc>
          <w:tcPr>
            <w:tcW w:w="1470" w:type="dxa"/>
            <w:shd w:val="clear" w:color="auto" w:fill="auto"/>
            <w:noWrap/>
            <w:vAlign w:val="center"/>
            <w:hideMark/>
          </w:tcPr>
          <w:p w14:paraId="7ECA7495" w14:textId="7436FD34"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2.75</w:t>
            </w:r>
          </w:p>
        </w:tc>
      </w:tr>
      <w:tr w:rsidR="00F95433" w:rsidRPr="00654ACD" w14:paraId="73423DA9" w14:textId="77777777" w:rsidTr="00E94AE1">
        <w:trPr>
          <w:trHeight w:val="57"/>
        </w:trPr>
        <w:tc>
          <w:tcPr>
            <w:tcW w:w="1125" w:type="dxa"/>
            <w:shd w:val="clear" w:color="auto" w:fill="auto"/>
            <w:noWrap/>
            <w:vAlign w:val="center"/>
            <w:hideMark/>
          </w:tcPr>
          <w:p w14:paraId="1A0019B5" w14:textId="77777777"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2018/19</w:t>
            </w:r>
          </w:p>
        </w:tc>
        <w:tc>
          <w:tcPr>
            <w:tcW w:w="1469" w:type="dxa"/>
            <w:shd w:val="clear" w:color="auto" w:fill="auto"/>
            <w:noWrap/>
            <w:vAlign w:val="center"/>
            <w:hideMark/>
          </w:tcPr>
          <w:p w14:paraId="5962505A" w14:textId="7C9CB151"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11.02</w:t>
            </w:r>
          </w:p>
        </w:tc>
        <w:tc>
          <w:tcPr>
            <w:tcW w:w="1469" w:type="dxa"/>
            <w:shd w:val="clear" w:color="auto" w:fill="auto"/>
            <w:noWrap/>
            <w:vAlign w:val="center"/>
            <w:hideMark/>
          </w:tcPr>
          <w:p w14:paraId="5B6EA91F" w14:textId="224B7354"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1.24</w:t>
            </w:r>
          </w:p>
        </w:tc>
        <w:tc>
          <w:tcPr>
            <w:tcW w:w="1470" w:type="dxa"/>
            <w:shd w:val="clear" w:color="auto" w:fill="auto"/>
            <w:noWrap/>
            <w:vAlign w:val="center"/>
            <w:hideMark/>
          </w:tcPr>
          <w:p w14:paraId="12F66FA1" w14:textId="43941D94"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69" w:type="dxa"/>
            <w:shd w:val="clear" w:color="auto" w:fill="auto"/>
            <w:noWrap/>
            <w:vAlign w:val="center"/>
            <w:hideMark/>
          </w:tcPr>
          <w:p w14:paraId="1C9E45A0" w14:textId="243F9C38"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0.5</w:t>
            </w:r>
          </w:p>
        </w:tc>
        <w:tc>
          <w:tcPr>
            <w:tcW w:w="1470" w:type="dxa"/>
            <w:shd w:val="clear" w:color="auto" w:fill="auto"/>
            <w:noWrap/>
            <w:vAlign w:val="center"/>
            <w:hideMark/>
          </w:tcPr>
          <w:p w14:paraId="48CB885D" w14:textId="3758E7F0" w:rsidR="00F95433" w:rsidRPr="00654ACD" w:rsidRDefault="00F95433"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5.55</w:t>
            </w:r>
          </w:p>
        </w:tc>
      </w:tr>
      <w:tr w:rsidR="004D5E4B" w:rsidRPr="00654ACD" w14:paraId="4E5F7285" w14:textId="77777777" w:rsidTr="00E94AE1">
        <w:trPr>
          <w:trHeight w:val="57"/>
        </w:trPr>
        <w:tc>
          <w:tcPr>
            <w:tcW w:w="1125" w:type="dxa"/>
            <w:shd w:val="clear" w:color="auto" w:fill="auto"/>
            <w:noWrap/>
            <w:vAlign w:val="center"/>
          </w:tcPr>
          <w:p w14:paraId="46081D32" w14:textId="4BB27ABF"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2019/20</w:t>
            </w:r>
          </w:p>
        </w:tc>
        <w:tc>
          <w:tcPr>
            <w:tcW w:w="1469" w:type="dxa"/>
            <w:shd w:val="clear" w:color="auto" w:fill="auto"/>
            <w:noWrap/>
            <w:vAlign w:val="center"/>
          </w:tcPr>
          <w:p w14:paraId="4054EF8A" w14:textId="191BD4E5"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17.06</w:t>
            </w:r>
          </w:p>
        </w:tc>
        <w:tc>
          <w:tcPr>
            <w:tcW w:w="1469" w:type="dxa"/>
            <w:shd w:val="clear" w:color="auto" w:fill="auto"/>
            <w:noWrap/>
            <w:vAlign w:val="center"/>
          </w:tcPr>
          <w:p w14:paraId="15765BF3" w14:textId="5BC3110F"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1.13</w:t>
            </w:r>
          </w:p>
        </w:tc>
        <w:tc>
          <w:tcPr>
            <w:tcW w:w="1470" w:type="dxa"/>
            <w:shd w:val="clear" w:color="auto" w:fill="auto"/>
            <w:noWrap/>
            <w:vAlign w:val="center"/>
          </w:tcPr>
          <w:p w14:paraId="78B23272" w14:textId="65724B4E"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3.37</w:t>
            </w:r>
          </w:p>
        </w:tc>
        <w:tc>
          <w:tcPr>
            <w:tcW w:w="1469" w:type="dxa"/>
            <w:shd w:val="clear" w:color="auto" w:fill="auto"/>
            <w:noWrap/>
            <w:vAlign w:val="center"/>
          </w:tcPr>
          <w:p w14:paraId="67462FF4" w14:textId="6CBFEDE3"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70" w:type="dxa"/>
            <w:shd w:val="clear" w:color="auto" w:fill="auto"/>
            <w:noWrap/>
            <w:vAlign w:val="center"/>
          </w:tcPr>
          <w:p w14:paraId="0AAA9D41" w14:textId="1A1615A7" w:rsidR="004D5E4B" w:rsidRPr="00654ACD" w:rsidRDefault="004D5E4B"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9.16</w:t>
            </w:r>
          </w:p>
        </w:tc>
      </w:tr>
      <w:tr w:rsidR="0005203D" w:rsidRPr="00654ACD" w14:paraId="0B13DE9A" w14:textId="77777777" w:rsidTr="00E94AE1">
        <w:trPr>
          <w:trHeight w:val="57"/>
        </w:trPr>
        <w:tc>
          <w:tcPr>
            <w:tcW w:w="1125" w:type="dxa"/>
            <w:shd w:val="clear" w:color="auto" w:fill="auto"/>
            <w:noWrap/>
            <w:vAlign w:val="center"/>
          </w:tcPr>
          <w:p w14:paraId="491775DE" w14:textId="1AC723F8" w:rsidR="0005203D" w:rsidRPr="00654ACD" w:rsidRDefault="0005203D"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2020/21</w:t>
            </w:r>
          </w:p>
        </w:tc>
        <w:tc>
          <w:tcPr>
            <w:tcW w:w="1469" w:type="dxa"/>
            <w:shd w:val="clear" w:color="auto" w:fill="auto"/>
            <w:noWrap/>
            <w:vAlign w:val="center"/>
          </w:tcPr>
          <w:p w14:paraId="2411AACE" w14:textId="39DE40B3" w:rsidR="0005203D" w:rsidRPr="00654ACD" w:rsidRDefault="0005203D"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24.42</w:t>
            </w:r>
          </w:p>
        </w:tc>
        <w:tc>
          <w:tcPr>
            <w:tcW w:w="1469" w:type="dxa"/>
            <w:shd w:val="clear" w:color="auto" w:fill="auto"/>
            <w:noWrap/>
            <w:vAlign w:val="center"/>
          </w:tcPr>
          <w:p w14:paraId="54D25C8E" w14:textId="381460FD" w:rsidR="0005203D" w:rsidRPr="00654ACD" w:rsidRDefault="0005203D"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2.83</w:t>
            </w:r>
          </w:p>
        </w:tc>
        <w:tc>
          <w:tcPr>
            <w:tcW w:w="1470" w:type="dxa"/>
            <w:shd w:val="clear" w:color="auto" w:fill="auto"/>
            <w:noWrap/>
            <w:vAlign w:val="center"/>
          </w:tcPr>
          <w:p w14:paraId="25358483" w14:textId="00D99405" w:rsidR="0005203D" w:rsidRPr="00654ACD" w:rsidRDefault="0005203D"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69" w:type="dxa"/>
            <w:shd w:val="clear" w:color="auto" w:fill="auto"/>
            <w:noWrap/>
            <w:vAlign w:val="center"/>
          </w:tcPr>
          <w:p w14:paraId="11294FAA" w14:textId="01DD5DE5" w:rsidR="0005203D" w:rsidRPr="00654ACD" w:rsidRDefault="008A5129"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0.53</w:t>
            </w:r>
          </w:p>
        </w:tc>
        <w:tc>
          <w:tcPr>
            <w:tcW w:w="1470" w:type="dxa"/>
            <w:shd w:val="clear" w:color="auto" w:fill="auto"/>
            <w:noWrap/>
            <w:vAlign w:val="center"/>
          </w:tcPr>
          <w:p w14:paraId="78E1D777" w14:textId="532FD7DC" w:rsidR="0005203D" w:rsidRPr="00654ACD" w:rsidRDefault="008A5129"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1.62</w:t>
            </w:r>
          </w:p>
        </w:tc>
      </w:tr>
      <w:tr w:rsidR="00D04F9F" w:rsidRPr="00654ACD" w14:paraId="08A5B710" w14:textId="77777777" w:rsidTr="00E94AE1">
        <w:trPr>
          <w:trHeight w:val="57"/>
        </w:trPr>
        <w:tc>
          <w:tcPr>
            <w:tcW w:w="1125" w:type="dxa"/>
            <w:shd w:val="clear" w:color="auto" w:fill="auto"/>
            <w:noWrap/>
            <w:vAlign w:val="center"/>
          </w:tcPr>
          <w:p w14:paraId="7C9F0C4B" w14:textId="2768B6A0" w:rsidR="00D04F9F" w:rsidRPr="00654ACD" w:rsidRDefault="00D04F9F"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2021/22</w:t>
            </w:r>
          </w:p>
        </w:tc>
        <w:tc>
          <w:tcPr>
            <w:tcW w:w="1469" w:type="dxa"/>
            <w:shd w:val="clear" w:color="auto" w:fill="auto"/>
            <w:noWrap/>
            <w:vAlign w:val="center"/>
          </w:tcPr>
          <w:p w14:paraId="7CA7A0A3" w14:textId="27C23539" w:rsidR="00D04F9F" w:rsidRPr="00654ACD" w:rsidRDefault="00EC27A9"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w:t>
            </w:r>
            <w:r w:rsidR="00035B7A" w:rsidRPr="00654ACD">
              <w:rPr>
                <w:rFonts w:ascii="Arial" w:eastAsia="Times New Roman" w:hAnsi="Arial" w:cs="Arial"/>
                <w:color w:val="000000"/>
                <w:lang w:eastAsia="en-GB"/>
              </w:rPr>
              <w:t>2.35</w:t>
            </w:r>
          </w:p>
        </w:tc>
        <w:tc>
          <w:tcPr>
            <w:tcW w:w="1469" w:type="dxa"/>
            <w:shd w:val="clear" w:color="auto" w:fill="auto"/>
            <w:noWrap/>
            <w:vAlign w:val="center"/>
          </w:tcPr>
          <w:p w14:paraId="45CA961C" w14:textId="5EC555E0" w:rsidR="00D04F9F" w:rsidRPr="00654ACD" w:rsidRDefault="00EC27A9"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70" w:type="dxa"/>
            <w:shd w:val="clear" w:color="auto" w:fill="auto"/>
            <w:noWrap/>
            <w:vAlign w:val="center"/>
          </w:tcPr>
          <w:p w14:paraId="07ED849F" w14:textId="537C4BC3" w:rsidR="00D04F9F" w:rsidRPr="00654ACD" w:rsidRDefault="00EC27A9"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69" w:type="dxa"/>
            <w:shd w:val="clear" w:color="auto" w:fill="auto"/>
            <w:noWrap/>
            <w:vAlign w:val="center"/>
          </w:tcPr>
          <w:p w14:paraId="3E057013" w14:textId="7B784371" w:rsidR="00D04F9F" w:rsidRPr="00654ACD" w:rsidRDefault="0056488F"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3.28</w:t>
            </w:r>
          </w:p>
        </w:tc>
        <w:tc>
          <w:tcPr>
            <w:tcW w:w="1470" w:type="dxa"/>
            <w:shd w:val="clear" w:color="auto" w:fill="auto"/>
            <w:noWrap/>
            <w:vAlign w:val="center"/>
          </w:tcPr>
          <w:p w14:paraId="71A95819" w14:textId="5DE0EEA1" w:rsidR="00D04F9F" w:rsidRPr="00654ACD" w:rsidRDefault="00035B7A" w:rsidP="004D5E4B">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2.09</w:t>
            </w:r>
          </w:p>
        </w:tc>
      </w:tr>
      <w:tr w:rsidR="008A3274" w:rsidRPr="00654ACD" w14:paraId="677CF8AD" w14:textId="77777777" w:rsidTr="00E94AE1">
        <w:trPr>
          <w:trHeight w:val="57"/>
        </w:trPr>
        <w:tc>
          <w:tcPr>
            <w:tcW w:w="1125" w:type="dxa"/>
            <w:shd w:val="clear" w:color="auto" w:fill="auto"/>
            <w:noWrap/>
            <w:vAlign w:val="center"/>
          </w:tcPr>
          <w:p w14:paraId="7D50CA4F" w14:textId="47DE2E84" w:rsidR="008A3274" w:rsidRPr="00654ACD" w:rsidRDefault="008A3274" w:rsidP="008A3274">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2022/23</w:t>
            </w:r>
          </w:p>
        </w:tc>
        <w:tc>
          <w:tcPr>
            <w:tcW w:w="1469" w:type="dxa"/>
            <w:shd w:val="clear" w:color="auto" w:fill="auto"/>
            <w:noWrap/>
            <w:vAlign w:val="center"/>
          </w:tcPr>
          <w:p w14:paraId="1F6E3409" w14:textId="34B035AF" w:rsidR="008A3274" w:rsidRPr="00654ACD" w:rsidRDefault="008A3274" w:rsidP="008A3274">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17.86</w:t>
            </w:r>
          </w:p>
        </w:tc>
        <w:tc>
          <w:tcPr>
            <w:tcW w:w="1469" w:type="dxa"/>
            <w:shd w:val="clear" w:color="auto" w:fill="auto"/>
            <w:noWrap/>
            <w:vAlign w:val="center"/>
          </w:tcPr>
          <w:p w14:paraId="61CEF025" w14:textId="670852C3" w:rsidR="008A3274" w:rsidRPr="00654ACD" w:rsidRDefault="008A3274" w:rsidP="008A3274">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70" w:type="dxa"/>
            <w:shd w:val="clear" w:color="auto" w:fill="auto"/>
            <w:noWrap/>
            <w:vAlign w:val="center"/>
          </w:tcPr>
          <w:p w14:paraId="5ADFA218" w14:textId="455BFB06" w:rsidR="008A3274" w:rsidRPr="00654ACD" w:rsidRDefault="008A3274" w:rsidP="008A3274">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69" w:type="dxa"/>
            <w:shd w:val="clear" w:color="auto" w:fill="auto"/>
            <w:noWrap/>
            <w:vAlign w:val="center"/>
          </w:tcPr>
          <w:p w14:paraId="505A46B6" w14:textId="74B9FC81" w:rsidR="008A3274" w:rsidRPr="00654ACD" w:rsidRDefault="008A3274" w:rsidP="008A3274">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470" w:type="dxa"/>
            <w:shd w:val="clear" w:color="auto" w:fill="auto"/>
            <w:noWrap/>
            <w:vAlign w:val="center"/>
          </w:tcPr>
          <w:p w14:paraId="3257A5B6" w14:textId="1E18CD36" w:rsidR="008A3274" w:rsidRPr="00654ACD" w:rsidRDefault="008A3274" w:rsidP="008A3274">
            <w:pPr>
              <w:spacing w:after="0"/>
              <w:jc w:val="center"/>
              <w:rPr>
                <w:rFonts w:ascii="Arial" w:eastAsia="Times New Roman" w:hAnsi="Arial" w:cs="Arial"/>
                <w:color w:val="000000"/>
                <w:lang w:eastAsia="en-GB"/>
              </w:rPr>
            </w:pPr>
            <w:r w:rsidRPr="00654ACD">
              <w:rPr>
                <w:rFonts w:ascii="Arial" w:eastAsia="Times New Roman" w:hAnsi="Arial" w:cs="Arial"/>
                <w:color w:val="000000"/>
                <w:lang w:eastAsia="en-GB"/>
              </w:rPr>
              <w:t>4.48</w:t>
            </w:r>
          </w:p>
        </w:tc>
      </w:tr>
      <w:tr w:rsidR="00923D2B" w:rsidRPr="00654ACD" w14:paraId="40DB41A6" w14:textId="77777777" w:rsidTr="00E94AE1">
        <w:trPr>
          <w:trHeight w:val="57"/>
        </w:trPr>
        <w:tc>
          <w:tcPr>
            <w:tcW w:w="1125" w:type="dxa"/>
            <w:shd w:val="clear" w:color="auto" w:fill="auto"/>
            <w:noWrap/>
            <w:vAlign w:val="center"/>
          </w:tcPr>
          <w:p w14:paraId="7A824620" w14:textId="4016DE3F" w:rsidR="00923D2B" w:rsidRPr="00654ACD" w:rsidRDefault="00DA71D5" w:rsidP="008A3274">
            <w:pPr>
              <w:spacing w:after="0"/>
              <w:jc w:val="center"/>
              <w:rPr>
                <w:rFonts w:ascii="Arial" w:eastAsia="Times New Roman" w:hAnsi="Arial" w:cs="Arial"/>
                <w:color w:val="000000"/>
                <w:lang w:eastAsia="en-GB"/>
              </w:rPr>
            </w:pPr>
            <w:r>
              <w:rPr>
                <w:rFonts w:ascii="Arial" w:eastAsia="Times New Roman" w:hAnsi="Arial" w:cs="Arial"/>
                <w:color w:val="000000"/>
                <w:lang w:eastAsia="en-GB"/>
              </w:rPr>
              <w:t>2023/24</w:t>
            </w:r>
          </w:p>
        </w:tc>
        <w:tc>
          <w:tcPr>
            <w:tcW w:w="1469" w:type="dxa"/>
            <w:shd w:val="clear" w:color="auto" w:fill="auto"/>
            <w:noWrap/>
            <w:vAlign w:val="center"/>
          </w:tcPr>
          <w:p w14:paraId="72C93075" w14:textId="45AF006C" w:rsidR="00923D2B" w:rsidRPr="00654ACD" w:rsidRDefault="00C9241B" w:rsidP="00C9241B">
            <w:pPr>
              <w:spacing w:after="0"/>
              <w:jc w:val="center"/>
              <w:rPr>
                <w:rFonts w:ascii="Arial" w:eastAsia="Times New Roman" w:hAnsi="Arial" w:cs="Arial"/>
                <w:color w:val="000000"/>
                <w:lang w:eastAsia="en-GB"/>
              </w:rPr>
            </w:pPr>
            <w:r>
              <w:rPr>
                <w:rFonts w:ascii="Arial" w:eastAsia="Times New Roman" w:hAnsi="Arial" w:cs="Arial"/>
                <w:color w:val="000000"/>
                <w:lang w:eastAsia="en-GB"/>
              </w:rPr>
              <w:t>28.64</w:t>
            </w:r>
          </w:p>
        </w:tc>
        <w:tc>
          <w:tcPr>
            <w:tcW w:w="1469" w:type="dxa"/>
            <w:shd w:val="clear" w:color="auto" w:fill="auto"/>
            <w:noWrap/>
            <w:vAlign w:val="center"/>
          </w:tcPr>
          <w:p w14:paraId="2B54FC01" w14:textId="4EB176EA" w:rsidR="00923D2B" w:rsidRPr="00654ACD" w:rsidRDefault="00C9241B" w:rsidP="00C9241B">
            <w:pPr>
              <w:spacing w:after="0"/>
              <w:jc w:val="center"/>
              <w:rPr>
                <w:rFonts w:ascii="Arial" w:eastAsia="Times New Roman" w:hAnsi="Arial" w:cs="Arial"/>
                <w:color w:val="000000"/>
                <w:lang w:eastAsia="en-GB"/>
              </w:rPr>
            </w:pPr>
            <w:r>
              <w:rPr>
                <w:rFonts w:ascii="Arial" w:eastAsia="Times New Roman" w:hAnsi="Arial" w:cs="Arial"/>
                <w:color w:val="000000"/>
                <w:lang w:eastAsia="en-GB"/>
              </w:rPr>
              <w:t>0.81</w:t>
            </w:r>
          </w:p>
        </w:tc>
        <w:tc>
          <w:tcPr>
            <w:tcW w:w="1470" w:type="dxa"/>
            <w:shd w:val="clear" w:color="auto" w:fill="auto"/>
            <w:noWrap/>
            <w:vAlign w:val="center"/>
          </w:tcPr>
          <w:p w14:paraId="765483CF" w14:textId="2C742BA0" w:rsidR="00923D2B" w:rsidRPr="00654ACD" w:rsidRDefault="00C9241B" w:rsidP="00C9241B">
            <w:pPr>
              <w:spacing w:after="0"/>
              <w:jc w:val="center"/>
              <w:rPr>
                <w:rFonts w:ascii="Arial" w:eastAsia="Times New Roman" w:hAnsi="Arial" w:cs="Arial"/>
                <w:color w:val="000000"/>
                <w:lang w:eastAsia="en-GB"/>
              </w:rPr>
            </w:pPr>
            <w:r>
              <w:rPr>
                <w:rFonts w:ascii="Arial" w:eastAsia="Times New Roman" w:hAnsi="Arial" w:cs="Arial"/>
                <w:color w:val="000000"/>
                <w:lang w:eastAsia="en-GB"/>
              </w:rPr>
              <w:t>0</w:t>
            </w:r>
          </w:p>
        </w:tc>
        <w:tc>
          <w:tcPr>
            <w:tcW w:w="1469" w:type="dxa"/>
            <w:shd w:val="clear" w:color="auto" w:fill="auto"/>
            <w:noWrap/>
            <w:vAlign w:val="center"/>
          </w:tcPr>
          <w:p w14:paraId="2351870D" w14:textId="7242247E" w:rsidR="00923D2B" w:rsidRPr="00654ACD" w:rsidRDefault="00C9241B" w:rsidP="00C9241B">
            <w:pPr>
              <w:spacing w:after="0"/>
              <w:jc w:val="center"/>
              <w:rPr>
                <w:rFonts w:ascii="Arial" w:eastAsia="Times New Roman" w:hAnsi="Arial" w:cs="Arial"/>
                <w:color w:val="000000"/>
                <w:lang w:eastAsia="en-GB"/>
              </w:rPr>
            </w:pPr>
            <w:r>
              <w:rPr>
                <w:rFonts w:ascii="Arial" w:eastAsia="Times New Roman" w:hAnsi="Arial" w:cs="Arial"/>
                <w:color w:val="000000"/>
                <w:lang w:eastAsia="en-GB"/>
              </w:rPr>
              <w:t>0</w:t>
            </w:r>
          </w:p>
        </w:tc>
        <w:tc>
          <w:tcPr>
            <w:tcW w:w="1470" w:type="dxa"/>
            <w:shd w:val="clear" w:color="auto" w:fill="auto"/>
            <w:noWrap/>
            <w:vAlign w:val="center"/>
          </w:tcPr>
          <w:p w14:paraId="09B6B21A" w14:textId="2F4E8A36" w:rsidR="00923D2B" w:rsidRPr="00654ACD" w:rsidRDefault="00C9241B" w:rsidP="00C9241B">
            <w:pPr>
              <w:spacing w:after="0"/>
              <w:jc w:val="center"/>
              <w:rPr>
                <w:rFonts w:ascii="Arial" w:eastAsia="Times New Roman" w:hAnsi="Arial" w:cs="Arial"/>
                <w:color w:val="000000"/>
                <w:lang w:eastAsia="en-GB"/>
              </w:rPr>
            </w:pPr>
            <w:r>
              <w:rPr>
                <w:rFonts w:ascii="Arial" w:eastAsia="Times New Roman" w:hAnsi="Arial" w:cs="Arial"/>
                <w:color w:val="000000"/>
                <w:lang w:eastAsia="en-GB"/>
              </w:rPr>
              <w:t>0</w:t>
            </w:r>
          </w:p>
        </w:tc>
      </w:tr>
    </w:tbl>
    <w:p w14:paraId="7B928E39" w14:textId="77777777" w:rsidR="00D3007A" w:rsidRPr="00654ACD" w:rsidRDefault="00D3007A" w:rsidP="004D5E4B">
      <w:pPr>
        <w:spacing w:after="0" w:line="240" w:lineRule="auto"/>
        <w:rPr>
          <w:rFonts w:cs="Calibri"/>
          <w:sz w:val="20"/>
          <w:szCs w:val="20"/>
        </w:rPr>
      </w:pPr>
    </w:p>
    <w:p w14:paraId="504193A7" w14:textId="3878B51F" w:rsidR="004D5E4B" w:rsidRPr="00654ACD" w:rsidRDefault="00E94AE1" w:rsidP="00EB11E7">
      <w:pPr>
        <w:pStyle w:val="ListParagraph"/>
        <w:numPr>
          <w:ilvl w:val="1"/>
          <w:numId w:val="37"/>
        </w:numPr>
        <w:spacing w:after="120"/>
        <w:ind w:left="709" w:hanging="709"/>
        <w:rPr>
          <w:rFonts w:ascii="Arial" w:eastAsia="Times New Roman" w:hAnsi="Arial" w:cs="Arial"/>
          <w:b/>
          <w:bCs/>
          <w:sz w:val="24"/>
          <w:szCs w:val="24"/>
        </w:rPr>
      </w:pPr>
      <w:r w:rsidRPr="00654ACD">
        <w:rPr>
          <w:rFonts w:ascii="Arial" w:eastAsia="Times New Roman" w:hAnsi="Arial" w:cs="Arial"/>
          <w:lang w:eastAsia="en-GB"/>
        </w:rPr>
        <w:t>Proposals</w:t>
      </w:r>
      <w:r w:rsidR="00F95433" w:rsidRPr="00654ACD">
        <w:rPr>
          <w:rFonts w:ascii="Arial" w:eastAsia="Times New Roman" w:hAnsi="Arial" w:cs="Arial"/>
          <w:lang w:eastAsia="en-GB"/>
        </w:rPr>
        <w:t xml:space="preserve"> for non-employment uses</w:t>
      </w:r>
      <w:r w:rsidRPr="00654ACD">
        <w:rPr>
          <w:rFonts w:ascii="Arial" w:eastAsia="Times New Roman" w:hAnsi="Arial" w:cs="Arial"/>
          <w:lang w:eastAsia="en-GB"/>
        </w:rPr>
        <w:t xml:space="preserve"> on employment land</w:t>
      </w:r>
      <w:r w:rsidR="00F95433" w:rsidRPr="00654ACD">
        <w:rPr>
          <w:rFonts w:ascii="Arial" w:eastAsia="Times New Roman" w:hAnsi="Arial" w:cs="Arial"/>
          <w:lang w:eastAsia="en-GB"/>
        </w:rPr>
        <w:t xml:space="preserve"> have </w:t>
      </w:r>
      <w:r w:rsidR="00AB465D" w:rsidRPr="00654ACD">
        <w:rPr>
          <w:rFonts w:ascii="Arial" w:eastAsia="Times New Roman" w:hAnsi="Arial" w:cs="Arial"/>
          <w:lang w:eastAsia="en-GB"/>
        </w:rPr>
        <w:t>to</w:t>
      </w:r>
      <w:r w:rsidR="00F95433" w:rsidRPr="00654ACD">
        <w:rPr>
          <w:rFonts w:ascii="Arial" w:eastAsia="Times New Roman" w:hAnsi="Arial" w:cs="Arial"/>
          <w:lang w:eastAsia="en-GB"/>
        </w:rPr>
        <w:t xml:space="preserve"> m</w:t>
      </w:r>
      <w:r w:rsidR="004D5E4B" w:rsidRPr="00654ACD">
        <w:rPr>
          <w:rFonts w:ascii="Arial" w:eastAsia="Times New Roman" w:hAnsi="Arial" w:cs="Arial"/>
          <w:lang w:eastAsia="en-GB"/>
        </w:rPr>
        <w:t>e</w:t>
      </w:r>
      <w:r w:rsidR="00F95433" w:rsidRPr="00654ACD">
        <w:rPr>
          <w:rFonts w:ascii="Arial" w:eastAsia="Times New Roman" w:hAnsi="Arial" w:cs="Arial"/>
          <w:lang w:eastAsia="en-GB"/>
        </w:rPr>
        <w:t xml:space="preserve">et the </w:t>
      </w:r>
      <w:r w:rsidR="006B6F16" w:rsidRPr="00654ACD">
        <w:rPr>
          <w:rFonts w:ascii="Arial" w:eastAsia="Times New Roman" w:hAnsi="Arial" w:cs="Arial"/>
          <w:lang w:eastAsia="en-GB"/>
        </w:rPr>
        <w:t>requirements</w:t>
      </w:r>
      <w:r w:rsidR="00F95433" w:rsidRPr="00654ACD">
        <w:rPr>
          <w:rFonts w:ascii="Arial" w:eastAsia="Times New Roman" w:hAnsi="Arial" w:cs="Arial"/>
          <w:lang w:eastAsia="en-GB"/>
        </w:rPr>
        <w:t xml:space="preserve"> of Policy TP20 Protection of Employment Land. While employment land</w:t>
      </w:r>
      <w:r w:rsidR="00577CA4" w:rsidRPr="00654ACD">
        <w:rPr>
          <w:rFonts w:ascii="Arial" w:eastAsia="Times New Roman" w:hAnsi="Arial" w:cs="Arial"/>
          <w:lang w:eastAsia="en-GB"/>
        </w:rPr>
        <w:t xml:space="preserve"> will generally be protected where </w:t>
      </w:r>
      <w:r w:rsidR="00DB5372" w:rsidRPr="00654ACD">
        <w:rPr>
          <w:rFonts w:ascii="Arial" w:eastAsia="Times New Roman" w:hAnsi="Arial" w:cs="Arial"/>
          <w:lang w:eastAsia="en-GB"/>
        </w:rPr>
        <w:t xml:space="preserve">it </w:t>
      </w:r>
      <w:r w:rsidR="00577CA4" w:rsidRPr="00654ACD">
        <w:rPr>
          <w:rFonts w:ascii="Arial" w:eastAsia="Times New Roman" w:hAnsi="Arial" w:cs="Arial"/>
          <w:lang w:eastAsia="en-GB"/>
        </w:rPr>
        <w:t>contribute</w:t>
      </w:r>
      <w:r w:rsidR="00DB5372" w:rsidRPr="00654ACD">
        <w:rPr>
          <w:rFonts w:ascii="Arial" w:eastAsia="Times New Roman" w:hAnsi="Arial" w:cs="Arial"/>
          <w:lang w:eastAsia="en-GB"/>
        </w:rPr>
        <w:t>s</w:t>
      </w:r>
      <w:r w:rsidR="00577CA4" w:rsidRPr="00654ACD">
        <w:rPr>
          <w:rFonts w:ascii="Arial" w:eastAsia="Times New Roman" w:hAnsi="Arial" w:cs="Arial"/>
          <w:lang w:eastAsia="en-GB"/>
        </w:rPr>
        <w:t xml:space="preserve"> to the portfolio of employment land and </w:t>
      </w:r>
      <w:r w:rsidR="00DB5372" w:rsidRPr="00654ACD">
        <w:rPr>
          <w:rFonts w:ascii="Arial" w:eastAsia="Times New Roman" w:hAnsi="Arial" w:cs="Arial"/>
          <w:lang w:eastAsia="en-GB"/>
        </w:rPr>
        <w:t xml:space="preserve">is </w:t>
      </w:r>
      <w:r w:rsidR="00577CA4" w:rsidRPr="00654ACD">
        <w:rPr>
          <w:rFonts w:ascii="Arial" w:eastAsia="Times New Roman" w:hAnsi="Arial" w:cs="Arial"/>
          <w:lang w:eastAsia="en-GB"/>
        </w:rPr>
        <w:t>needed to meet the longer-term employment land requirement, t</w:t>
      </w:r>
      <w:r w:rsidR="00F95433" w:rsidRPr="00654ACD">
        <w:rPr>
          <w:rFonts w:ascii="Arial" w:eastAsia="Times New Roman" w:hAnsi="Arial" w:cs="Arial"/>
          <w:lang w:eastAsia="en-GB"/>
        </w:rPr>
        <w:t xml:space="preserve">he </w:t>
      </w:r>
      <w:r w:rsidR="00F95433" w:rsidRPr="00654ACD">
        <w:rPr>
          <w:rFonts w:ascii="Arial" w:eastAsia="Times New Roman" w:hAnsi="Arial" w:cs="Arial"/>
          <w:lang w:eastAsia="en-GB"/>
        </w:rPr>
        <w:lastRenderedPageBreak/>
        <w:t>policy recognises that</w:t>
      </w:r>
      <w:r w:rsidR="00577CA4" w:rsidRPr="00654ACD">
        <w:rPr>
          <w:rFonts w:ascii="Arial" w:eastAsia="Times New Roman" w:hAnsi="Arial" w:cs="Arial"/>
          <w:lang w:eastAsia="en-GB"/>
        </w:rPr>
        <w:t xml:space="preserve"> outside the Regional Investment Sites and Core Employment Areas there may be occasions where employment land has become obsolete. In such cases, change of use proposals from employment land to other uses will be permitted where it can be demonstrated that either the site is a non-conforming use or is no longer attractive for employment development having been actively marketed, normally for a minimum of two years</w:t>
      </w:r>
      <w:r w:rsidR="00DB5372" w:rsidRPr="00654ACD">
        <w:rPr>
          <w:rFonts w:ascii="Arial" w:eastAsia="Times New Roman" w:hAnsi="Arial" w:cs="Arial"/>
          <w:lang w:eastAsia="en-GB"/>
        </w:rPr>
        <w:t>,</w:t>
      </w:r>
      <w:r w:rsidR="00577CA4" w:rsidRPr="00654ACD">
        <w:rPr>
          <w:rFonts w:ascii="Arial" w:eastAsia="Times New Roman" w:hAnsi="Arial" w:cs="Arial"/>
          <w:lang w:eastAsia="en-GB"/>
        </w:rPr>
        <w:t xml:space="preserve"> or the site is commercially unviable.</w:t>
      </w:r>
    </w:p>
    <w:p w14:paraId="3AE4B475" w14:textId="77777777" w:rsidR="00DB5372" w:rsidRPr="00654ACD" w:rsidRDefault="00DB5372" w:rsidP="00E94AE1">
      <w:pPr>
        <w:pStyle w:val="ListParagraph"/>
        <w:spacing w:after="0" w:line="240" w:lineRule="auto"/>
        <w:ind w:left="709"/>
        <w:rPr>
          <w:rFonts w:ascii="Arial" w:eastAsia="Times New Roman" w:hAnsi="Arial" w:cs="Arial"/>
          <w:b/>
          <w:bCs/>
          <w:sz w:val="14"/>
          <w:szCs w:val="14"/>
        </w:rPr>
      </w:pPr>
    </w:p>
    <w:p w14:paraId="01918174" w14:textId="333E5641" w:rsidR="00FA7D57" w:rsidRPr="00654ACD" w:rsidRDefault="001F400A" w:rsidP="008D5A28">
      <w:pPr>
        <w:pStyle w:val="Heading2"/>
      </w:pPr>
      <w:bookmarkStart w:id="123" w:name="_Toc161932265"/>
      <w:r w:rsidRPr="00654ACD">
        <w:t>TP</w:t>
      </w:r>
      <w:r w:rsidR="000813C4" w:rsidRPr="00654ACD">
        <w:t>2</w:t>
      </w:r>
      <w:r w:rsidR="00601810" w:rsidRPr="00654ACD">
        <w:t>1</w:t>
      </w:r>
      <w:r w:rsidR="00503DB2" w:rsidRPr="00654ACD">
        <w:t xml:space="preserve"> </w:t>
      </w:r>
      <w:r w:rsidR="000813C4" w:rsidRPr="00654ACD">
        <w:t xml:space="preserve">Network and Hierarchy of Centres </w:t>
      </w:r>
      <w:bookmarkEnd w:id="123"/>
    </w:p>
    <w:p w14:paraId="2DEA0469" w14:textId="12FC9AB2" w:rsidR="00A25665" w:rsidRPr="00654ACD" w:rsidRDefault="00A25665"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Policy TP21 sets out the network and hierarchy of centres in the city</w:t>
      </w:r>
      <w:r w:rsidR="00831A63" w:rsidRPr="00654ACD">
        <w:rPr>
          <w:rFonts w:ascii="Arial" w:eastAsia="Times New Roman" w:hAnsi="Arial" w:cs="Arial"/>
          <w:lang w:eastAsia="en-GB"/>
        </w:rPr>
        <w:t>, along with</w:t>
      </w:r>
      <w:r w:rsidRPr="00654ACD">
        <w:rPr>
          <w:rFonts w:ascii="Arial" w:eastAsia="Times New Roman" w:hAnsi="Arial" w:cs="Arial"/>
          <w:lang w:eastAsia="en-GB"/>
        </w:rPr>
        <w:t xml:space="preserve"> the requirements for comparison retail floorsp</w:t>
      </w:r>
      <w:r w:rsidR="00B113C4" w:rsidRPr="00654ACD">
        <w:rPr>
          <w:rFonts w:ascii="Arial" w:eastAsia="Times New Roman" w:hAnsi="Arial" w:cs="Arial"/>
          <w:lang w:eastAsia="en-GB"/>
        </w:rPr>
        <w:t>a</w:t>
      </w:r>
      <w:r w:rsidRPr="00654ACD">
        <w:rPr>
          <w:rFonts w:ascii="Arial" w:eastAsia="Times New Roman" w:hAnsi="Arial" w:cs="Arial"/>
          <w:lang w:eastAsia="en-GB"/>
        </w:rPr>
        <w:t xml:space="preserve">ce (2012-2026) and office floorspace (2013-2031) </w:t>
      </w:r>
      <w:r w:rsidR="00A21876" w:rsidRPr="00654ACD">
        <w:rPr>
          <w:rFonts w:ascii="Arial" w:eastAsia="Times New Roman" w:hAnsi="Arial" w:cs="Arial"/>
          <w:lang w:eastAsia="en-GB"/>
        </w:rPr>
        <w:t>for the City Centre, sub-regional</w:t>
      </w:r>
      <w:r w:rsidRPr="00654ACD">
        <w:rPr>
          <w:rFonts w:ascii="Arial" w:eastAsia="Times New Roman" w:hAnsi="Arial" w:cs="Arial"/>
          <w:lang w:eastAsia="en-GB"/>
        </w:rPr>
        <w:t xml:space="preserve"> centre</w:t>
      </w:r>
      <w:r w:rsidR="004308C2" w:rsidRPr="00654ACD">
        <w:rPr>
          <w:rFonts w:ascii="Arial" w:eastAsia="Times New Roman" w:hAnsi="Arial" w:cs="Arial"/>
          <w:lang w:eastAsia="en-GB"/>
        </w:rPr>
        <w:t>s</w:t>
      </w:r>
      <w:r w:rsidR="00A21876" w:rsidRPr="00654ACD">
        <w:rPr>
          <w:rFonts w:ascii="Arial" w:eastAsia="Times New Roman" w:hAnsi="Arial" w:cs="Arial"/>
          <w:lang w:eastAsia="en-GB"/>
        </w:rPr>
        <w:t xml:space="preserve"> and district growth points</w:t>
      </w:r>
      <w:r w:rsidRPr="00654ACD">
        <w:rPr>
          <w:rFonts w:ascii="Arial" w:eastAsia="Times New Roman" w:hAnsi="Arial" w:cs="Arial"/>
          <w:lang w:eastAsia="en-GB"/>
        </w:rPr>
        <w:t>.</w:t>
      </w:r>
      <w:r w:rsidR="009D55F2" w:rsidRPr="00654ACD">
        <w:rPr>
          <w:rFonts w:ascii="Arial" w:eastAsia="Times New Roman" w:hAnsi="Arial" w:cs="Arial"/>
          <w:lang w:eastAsia="en-GB"/>
        </w:rPr>
        <w:t xml:space="preserve"> The policy states that the</w:t>
      </w:r>
      <w:r w:rsidR="00831A63" w:rsidRPr="00654ACD">
        <w:rPr>
          <w:rFonts w:ascii="Arial" w:eastAsia="Times New Roman" w:hAnsi="Arial" w:cs="Arial"/>
          <w:lang w:eastAsia="en-GB"/>
        </w:rPr>
        <w:t>se</w:t>
      </w:r>
      <w:r w:rsidR="009D55F2" w:rsidRPr="00654ACD">
        <w:rPr>
          <w:rFonts w:ascii="Arial" w:eastAsia="Times New Roman" w:hAnsi="Arial" w:cs="Arial"/>
          <w:lang w:eastAsia="en-GB"/>
        </w:rPr>
        <w:t xml:space="preserve"> centres will be the preferred locations for retail, office and leisure developments</w:t>
      </w:r>
      <w:r w:rsidR="00FF60E8" w:rsidRPr="00654ACD">
        <w:rPr>
          <w:rFonts w:ascii="Arial" w:eastAsia="Times New Roman" w:hAnsi="Arial" w:cs="Arial"/>
          <w:lang w:eastAsia="en-GB"/>
        </w:rPr>
        <w:t xml:space="preserve">. </w:t>
      </w:r>
    </w:p>
    <w:p w14:paraId="2E81DEE9" w14:textId="77777777" w:rsidR="00E15715" w:rsidRPr="00654ACD" w:rsidRDefault="00E15715" w:rsidP="00E15715">
      <w:pPr>
        <w:pStyle w:val="ListParagraph"/>
        <w:spacing w:after="120"/>
        <w:ind w:left="709"/>
        <w:rPr>
          <w:rFonts w:ascii="Arial" w:eastAsia="Times New Roman" w:hAnsi="Arial" w:cs="Arial"/>
          <w:lang w:eastAsia="en-GB"/>
        </w:rPr>
      </w:pPr>
    </w:p>
    <w:p w14:paraId="38190A6B" w14:textId="0055DA6C" w:rsidR="0033641C" w:rsidRPr="00654ACD" w:rsidRDefault="0033641C"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It should be noted that, in instances where no end user has been identified for a development, permission may have been granted for a number of potential uses inclu</w:t>
      </w:r>
      <w:r w:rsidR="008A35B8" w:rsidRPr="00654ACD">
        <w:rPr>
          <w:rFonts w:ascii="Arial" w:eastAsia="Times New Roman" w:hAnsi="Arial" w:cs="Arial"/>
          <w:lang w:eastAsia="en-GB"/>
        </w:rPr>
        <w:t xml:space="preserve">ding </w:t>
      </w:r>
      <w:r w:rsidR="004308C2" w:rsidRPr="00654ACD">
        <w:rPr>
          <w:rFonts w:ascii="Arial" w:eastAsia="Times New Roman" w:hAnsi="Arial" w:cs="Arial"/>
          <w:lang w:eastAsia="en-GB"/>
        </w:rPr>
        <w:t>retail</w:t>
      </w:r>
      <w:r w:rsidR="008A35B8" w:rsidRPr="00654ACD">
        <w:rPr>
          <w:rFonts w:ascii="Arial" w:eastAsia="Times New Roman" w:hAnsi="Arial" w:cs="Arial"/>
          <w:lang w:eastAsia="en-GB"/>
        </w:rPr>
        <w:t>. Therefore,</w:t>
      </w:r>
      <w:r w:rsidR="004308C2" w:rsidRPr="00654ACD">
        <w:rPr>
          <w:rFonts w:ascii="Arial" w:eastAsia="Times New Roman" w:hAnsi="Arial" w:cs="Arial"/>
          <w:lang w:eastAsia="en-GB"/>
        </w:rPr>
        <w:t xml:space="preserve"> where it was approved prior to the government’s changes to the Use Classes Order in September 2020,</w:t>
      </w:r>
      <w:r w:rsidR="008A35B8" w:rsidRPr="00654ACD">
        <w:rPr>
          <w:rFonts w:ascii="Arial" w:eastAsia="Times New Roman" w:hAnsi="Arial" w:cs="Arial"/>
          <w:lang w:eastAsia="en-GB"/>
        </w:rPr>
        <w:t xml:space="preserve"> some of </w:t>
      </w:r>
      <w:r w:rsidRPr="00654ACD">
        <w:rPr>
          <w:rFonts w:ascii="Arial" w:eastAsia="Times New Roman" w:hAnsi="Arial" w:cs="Arial"/>
          <w:lang w:eastAsia="en-GB"/>
        </w:rPr>
        <w:t xml:space="preserve">floorspace reported below may be used for </w:t>
      </w:r>
      <w:r w:rsidR="008A35B8" w:rsidRPr="00654ACD">
        <w:rPr>
          <w:rFonts w:ascii="Arial" w:eastAsia="Times New Roman" w:hAnsi="Arial" w:cs="Arial"/>
          <w:lang w:eastAsia="en-GB"/>
        </w:rPr>
        <w:t>other</w:t>
      </w:r>
      <w:r w:rsidRPr="00654ACD">
        <w:rPr>
          <w:rFonts w:ascii="Arial" w:eastAsia="Times New Roman" w:hAnsi="Arial" w:cs="Arial"/>
          <w:lang w:eastAsia="en-GB"/>
        </w:rPr>
        <w:t xml:space="preserve"> use</w:t>
      </w:r>
      <w:r w:rsidR="008A35B8" w:rsidRPr="00654ACD">
        <w:rPr>
          <w:rFonts w:ascii="Arial" w:eastAsia="Times New Roman" w:hAnsi="Arial" w:cs="Arial"/>
          <w:lang w:eastAsia="en-GB"/>
        </w:rPr>
        <w:t>s</w:t>
      </w:r>
      <w:r w:rsidRPr="00654ACD">
        <w:rPr>
          <w:rFonts w:ascii="Arial" w:eastAsia="Times New Roman" w:hAnsi="Arial" w:cs="Arial"/>
          <w:lang w:eastAsia="en-GB"/>
        </w:rPr>
        <w:t xml:space="preserve"> including A2, A3, A4, A5, D1 and D2.</w:t>
      </w:r>
      <w:r w:rsidR="00084698" w:rsidRPr="00654ACD">
        <w:rPr>
          <w:rFonts w:ascii="Arial" w:eastAsia="Times New Roman" w:hAnsi="Arial" w:cs="Arial"/>
          <w:lang w:eastAsia="en-GB"/>
        </w:rPr>
        <w:t xml:space="preserve"> </w:t>
      </w:r>
      <w:r w:rsidR="00804789" w:rsidRPr="00654ACD">
        <w:rPr>
          <w:rFonts w:ascii="Arial" w:eastAsia="Times New Roman" w:hAnsi="Arial" w:cs="Arial"/>
          <w:lang w:eastAsia="en-GB"/>
        </w:rPr>
        <w:t>A</w:t>
      </w:r>
      <w:r w:rsidR="00084698" w:rsidRPr="00654ACD">
        <w:rPr>
          <w:rFonts w:ascii="Arial" w:eastAsia="Times New Roman" w:hAnsi="Arial" w:cs="Arial"/>
          <w:lang w:eastAsia="en-GB"/>
        </w:rPr>
        <w:t xml:space="preserve">pproved floorspace </w:t>
      </w:r>
      <w:r w:rsidR="00804789" w:rsidRPr="00654ACD">
        <w:rPr>
          <w:rFonts w:ascii="Arial" w:eastAsia="Times New Roman" w:hAnsi="Arial" w:cs="Arial"/>
          <w:lang w:eastAsia="en-GB"/>
        </w:rPr>
        <w:t xml:space="preserve">since September 2020 </w:t>
      </w:r>
      <w:r w:rsidR="00084698" w:rsidRPr="00654ACD">
        <w:rPr>
          <w:rFonts w:ascii="Arial" w:eastAsia="Times New Roman" w:hAnsi="Arial" w:cs="Arial"/>
          <w:lang w:eastAsia="en-GB"/>
        </w:rPr>
        <w:t>is only recorded in the tables where it is clear from the planning application documents that the end use will be retail.</w:t>
      </w:r>
      <w:r w:rsidRPr="00654ACD">
        <w:rPr>
          <w:rFonts w:ascii="Arial" w:eastAsia="Times New Roman" w:hAnsi="Arial" w:cs="Arial"/>
          <w:lang w:eastAsia="en-GB"/>
        </w:rPr>
        <w:t xml:space="preserve"> </w:t>
      </w:r>
      <w:r w:rsidR="008A35B8" w:rsidRPr="00654ACD">
        <w:rPr>
          <w:rFonts w:ascii="Arial" w:eastAsia="Times New Roman" w:hAnsi="Arial" w:cs="Arial"/>
          <w:lang w:eastAsia="en-GB"/>
        </w:rPr>
        <w:t>“</w:t>
      </w:r>
      <w:r w:rsidR="00A25665" w:rsidRPr="00654ACD">
        <w:rPr>
          <w:rFonts w:ascii="Arial" w:eastAsia="Times New Roman" w:hAnsi="Arial" w:cs="Arial"/>
          <w:lang w:eastAsia="en-GB"/>
        </w:rPr>
        <w:t>Edge of centre</w:t>
      </w:r>
      <w:r w:rsidR="008A35B8" w:rsidRPr="00654ACD">
        <w:rPr>
          <w:rFonts w:ascii="Arial" w:eastAsia="Times New Roman" w:hAnsi="Arial" w:cs="Arial"/>
          <w:lang w:eastAsia="en-GB"/>
        </w:rPr>
        <w:t xml:space="preserve">” </w:t>
      </w:r>
      <w:r w:rsidR="00A25665" w:rsidRPr="00654ACD">
        <w:rPr>
          <w:rFonts w:ascii="Arial" w:eastAsia="Times New Roman" w:hAnsi="Arial" w:cs="Arial"/>
          <w:lang w:eastAsia="en-GB"/>
        </w:rPr>
        <w:t>is defined</w:t>
      </w:r>
      <w:r w:rsidR="00CB0683" w:rsidRPr="00654ACD">
        <w:rPr>
          <w:rFonts w:ascii="Arial" w:eastAsia="Times New Roman" w:hAnsi="Arial" w:cs="Arial"/>
          <w:lang w:eastAsia="en-GB"/>
        </w:rPr>
        <w:t xml:space="preserve"> in the NPPF</w:t>
      </w:r>
      <w:r w:rsidR="00A25665" w:rsidRPr="00654ACD">
        <w:rPr>
          <w:rFonts w:ascii="Arial" w:eastAsia="Times New Roman" w:hAnsi="Arial" w:cs="Arial"/>
          <w:lang w:eastAsia="en-GB"/>
        </w:rPr>
        <w:t xml:space="preserve"> as being within </w:t>
      </w:r>
      <w:r w:rsidR="00CB0683" w:rsidRPr="00654ACD">
        <w:rPr>
          <w:rFonts w:ascii="Arial" w:eastAsia="Times New Roman" w:hAnsi="Arial" w:cs="Arial"/>
          <w:lang w:eastAsia="en-GB"/>
        </w:rPr>
        <w:t>3</w:t>
      </w:r>
      <w:r w:rsidR="00A25665" w:rsidRPr="00654ACD">
        <w:rPr>
          <w:rFonts w:ascii="Arial" w:eastAsia="Times New Roman" w:hAnsi="Arial" w:cs="Arial"/>
          <w:lang w:eastAsia="en-GB"/>
        </w:rPr>
        <w:t xml:space="preserve">00m of a </w:t>
      </w:r>
      <w:r w:rsidR="00CB0683" w:rsidRPr="00654ACD">
        <w:rPr>
          <w:rFonts w:ascii="Arial" w:eastAsia="Times New Roman" w:hAnsi="Arial" w:cs="Arial"/>
          <w:lang w:eastAsia="en-GB"/>
        </w:rPr>
        <w:t>primary shopping area</w:t>
      </w:r>
      <w:r w:rsidR="00A25665" w:rsidRPr="00654ACD">
        <w:rPr>
          <w:rFonts w:ascii="Arial" w:eastAsia="Times New Roman" w:hAnsi="Arial" w:cs="Arial"/>
          <w:lang w:eastAsia="en-GB"/>
        </w:rPr>
        <w:t xml:space="preserve">. </w:t>
      </w:r>
    </w:p>
    <w:p w14:paraId="1A17A47F" w14:textId="35EC2B3B" w:rsidR="006713E5" w:rsidRPr="00654ACD" w:rsidRDefault="00C343BF" w:rsidP="008D5A28">
      <w:pPr>
        <w:pStyle w:val="Heading3"/>
      </w:pPr>
      <w:r w:rsidRPr="00654ACD">
        <w:t>TP21/</w:t>
      </w:r>
      <w:r w:rsidR="00912D6D" w:rsidRPr="00654ACD">
        <w:t>1</w:t>
      </w:r>
      <w:r w:rsidRPr="00654ACD">
        <w:t xml:space="preserve">: Retail </w:t>
      </w:r>
      <w:r w:rsidR="006D30FB" w:rsidRPr="00654ACD">
        <w:t>Completions</w:t>
      </w:r>
      <w:r w:rsidR="00C07FC6" w:rsidRPr="00654ACD">
        <w:t xml:space="preserve"> 2011/12 –</w:t>
      </w:r>
      <w:r w:rsidR="002F5F36">
        <w:t xml:space="preserve"> 2023/24</w:t>
      </w:r>
      <w:r w:rsidR="00C07FC6" w:rsidRPr="00654ACD">
        <w:t xml:space="preserve"> </w:t>
      </w:r>
      <w:r w:rsidR="006D30FB" w:rsidRPr="00654ACD">
        <w:t xml:space="preserve">(gross floorspace </w:t>
      </w:r>
      <w:r w:rsidR="00601076" w:rsidRPr="00654ACD">
        <w:t>sq. m</w:t>
      </w:r>
      <w:r w:rsidR="006D30FB" w:rsidRPr="00654ACD">
        <w:t>.)</w:t>
      </w: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ll Retail Completions (gross floorspace sq.m.)"/>
      </w:tblPr>
      <w:tblGrid>
        <w:gridCol w:w="1418"/>
        <w:gridCol w:w="1559"/>
        <w:gridCol w:w="1956"/>
        <w:gridCol w:w="1729"/>
        <w:gridCol w:w="1560"/>
      </w:tblGrid>
      <w:tr w:rsidR="00C07FC6" w:rsidRPr="00654ACD" w14:paraId="23249F21" w14:textId="77777777" w:rsidTr="004C1348">
        <w:trPr>
          <w:cantSplit/>
          <w:trHeight w:val="283"/>
          <w:tblHeader/>
        </w:trPr>
        <w:tc>
          <w:tcPr>
            <w:tcW w:w="1418" w:type="dxa"/>
            <w:tcBorders>
              <w:top w:val="single" w:sz="4" w:space="0" w:color="auto"/>
              <w:left w:val="single" w:sz="4" w:space="0" w:color="auto"/>
              <w:bottom w:val="single" w:sz="4" w:space="0" w:color="auto"/>
              <w:right w:val="single" w:sz="4" w:space="0" w:color="auto"/>
            </w:tcBorders>
            <w:vAlign w:val="center"/>
          </w:tcPr>
          <w:p w14:paraId="60821DA2" w14:textId="0F104F72" w:rsidR="00C07FC6" w:rsidRPr="00654ACD" w:rsidRDefault="00E9683B" w:rsidP="009E4894">
            <w:pPr>
              <w:spacing w:after="0"/>
              <w:jc w:val="center"/>
              <w:rPr>
                <w:rFonts w:ascii="Arial" w:hAnsi="Arial" w:cs="Arial"/>
                <w:b/>
                <w:bCs/>
              </w:rPr>
            </w:pPr>
            <w:r w:rsidRPr="00654ACD">
              <w:rPr>
                <w:rFonts w:ascii="Arial" w:hAnsi="Arial" w:cs="Arial"/>
                <w:b/>
                <w:bCs/>
              </w:rPr>
              <w:t>Year</w:t>
            </w:r>
          </w:p>
        </w:tc>
        <w:tc>
          <w:tcPr>
            <w:tcW w:w="1559" w:type="dxa"/>
            <w:tcBorders>
              <w:top w:val="single" w:sz="4" w:space="0" w:color="auto"/>
              <w:left w:val="single" w:sz="4" w:space="0" w:color="auto"/>
              <w:bottom w:val="single" w:sz="4" w:space="0" w:color="auto"/>
              <w:right w:val="single" w:sz="4" w:space="0" w:color="auto"/>
            </w:tcBorders>
            <w:vAlign w:val="center"/>
          </w:tcPr>
          <w:p w14:paraId="7AB7ADA9" w14:textId="2294136F" w:rsidR="00C07FC6" w:rsidRPr="00654ACD" w:rsidRDefault="00C07FC6" w:rsidP="009E4894">
            <w:pPr>
              <w:spacing w:after="0" w:line="240" w:lineRule="auto"/>
              <w:jc w:val="center"/>
              <w:rPr>
                <w:rFonts w:ascii="Arial" w:eastAsia="Times New Roman" w:hAnsi="Arial" w:cs="Arial"/>
                <w:lang w:eastAsia="en-GB"/>
              </w:rPr>
            </w:pPr>
            <w:r w:rsidRPr="00654ACD">
              <w:rPr>
                <w:rFonts w:ascii="Arial" w:hAnsi="Arial" w:cs="Arial"/>
                <w:b/>
              </w:rPr>
              <w:t>In Centre</w:t>
            </w:r>
          </w:p>
        </w:tc>
        <w:tc>
          <w:tcPr>
            <w:tcW w:w="1956" w:type="dxa"/>
            <w:tcBorders>
              <w:top w:val="single" w:sz="4" w:space="0" w:color="auto"/>
              <w:left w:val="single" w:sz="4" w:space="0" w:color="auto"/>
              <w:bottom w:val="single" w:sz="4" w:space="0" w:color="auto"/>
              <w:right w:val="single" w:sz="4" w:space="0" w:color="auto"/>
            </w:tcBorders>
            <w:vAlign w:val="center"/>
          </w:tcPr>
          <w:p w14:paraId="2CF36221" w14:textId="25BA5F58" w:rsidR="00C07FC6" w:rsidRPr="00654ACD" w:rsidRDefault="00C07FC6" w:rsidP="009E4894">
            <w:pPr>
              <w:spacing w:after="0" w:line="240" w:lineRule="auto"/>
              <w:jc w:val="center"/>
              <w:rPr>
                <w:rFonts w:ascii="Arial" w:eastAsia="Times New Roman" w:hAnsi="Arial" w:cs="Arial"/>
                <w:lang w:eastAsia="en-GB"/>
              </w:rPr>
            </w:pPr>
            <w:r w:rsidRPr="00654ACD">
              <w:rPr>
                <w:rFonts w:ascii="Arial" w:hAnsi="Arial" w:cs="Arial"/>
                <w:b/>
              </w:rPr>
              <w:t>Edge-of-Centre</w:t>
            </w:r>
          </w:p>
        </w:tc>
        <w:tc>
          <w:tcPr>
            <w:tcW w:w="1729" w:type="dxa"/>
            <w:tcBorders>
              <w:top w:val="single" w:sz="4" w:space="0" w:color="auto"/>
              <w:left w:val="single" w:sz="4" w:space="0" w:color="auto"/>
              <w:bottom w:val="single" w:sz="4" w:space="0" w:color="auto"/>
              <w:right w:val="single" w:sz="4" w:space="0" w:color="auto"/>
            </w:tcBorders>
            <w:vAlign w:val="center"/>
          </w:tcPr>
          <w:p w14:paraId="29C1EF86" w14:textId="79E87A86" w:rsidR="00C07FC6" w:rsidRPr="00654ACD" w:rsidRDefault="00C07FC6" w:rsidP="009E4894">
            <w:pPr>
              <w:spacing w:after="0" w:line="240" w:lineRule="auto"/>
              <w:jc w:val="center"/>
              <w:rPr>
                <w:rFonts w:ascii="Arial" w:eastAsia="Times New Roman" w:hAnsi="Arial" w:cs="Arial"/>
                <w:lang w:eastAsia="en-GB"/>
              </w:rPr>
            </w:pPr>
            <w:r w:rsidRPr="00654ACD">
              <w:rPr>
                <w:rFonts w:ascii="Arial" w:hAnsi="Arial" w:cs="Arial"/>
                <w:b/>
              </w:rPr>
              <w:t>Out-of-Centre</w:t>
            </w:r>
          </w:p>
        </w:tc>
        <w:tc>
          <w:tcPr>
            <w:tcW w:w="1560" w:type="dxa"/>
            <w:tcBorders>
              <w:top w:val="single" w:sz="4" w:space="0" w:color="auto"/>
              <w:left w:val="single" w:sz="4" w:space="0" w:color="auto"/>
              <w:bottom w:val="single" w:sz="4" w:space="0" w:color="auto"/>
              <w:right w:val="single" w:sz="4" w:space="0" w:color="auto"/>
            </w:tcBorders>
            <w:vAlign w:val="center"/>
          </w:tcPr>
          <w:p w14:paraId="1BD05A4B" w14:textId="627E53D9" w:rsidR="00C07FC6" w:rsidRPr="00654ACD" w:rsidRDefault="00C07FC6" w:rsidP="009E4894">
            <w:pPr>
              <w:spacing w:after="0" w:line="240" w:lineRule="auto"/>
              <w:jc w:val="center"/>
              <w:rPr>
                <w:rFonts w:ascii="Arial" w:eastAsia="Times New Roman" w:hAnsi="Arial" w:cs="Arial"/>
                <w:b/>
                <w:bCs/>
                <w:lang w:eastAsia="en-GB"/>
              </w:rPr>
            </w:pPr>
            <w:r w:rsidRPr="00654ACD">
              <w:rPr>
                <w:rFonts w:ascii="Arial" w:eastAsia="Times New Roman" w:hAnsi="Arial" w:cs="Arial"/>
                <w:b/>
                <w:bCs/>
                <w:lang w:eastAsia="en-GB"/>
              </w:rPr>
              <w:t>Totals</w:t>
            </w:r>
          </w:p>
        </w:tc>
      </w:tr>
      <w:tr w:rsidR="00C07FC6" w:rsidRPr="00654ACD" w14:paraId="55542E05"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756938B2" w14:textId="77777777" w:rsidR="00C07FC6" w:rsidRPr="00654ACD" w:rsidRDefault="00C07FC6" w:rsidP="006C59A2">
            <w:pPr>
              <w:spacing w:after="0"/>
              <w:jc w:val="center"/>
              <w:rPr>
                <w:rFonts w:ascii="Arial" w:hAnsi="Arial" w:cs="Arial"/>
              </w:rPr>
            </w:pPr>
            <w:r w:rsidRPr="00654ACD">
              <w:rPr>
                <w:rFonts w:ascii="Arial" w:hAnsi="Arial" w:cs="Arial"/>
              </w:rPr>
              <w:t>2011/12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59721E"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21,363</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8F7D30E"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400</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39922AB"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5,137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FBB57D"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26,900</w:t>
            </w:r>
          </w:p>
        </w:tc>
      </w:tr>
      <w:tr w:rsidR="00C07FC6" w:rsidRPr="00654ACD" w14:paraId="2CDE91B1"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17EA7A29" w14:textId="77777777" w:rsidR="00C07FC6" w:rsidRPr="00654ACD" w:rsidRDefault="00C07FC6" w:rsidP="006C59A2">
            <w:pPr>
              <w:spacing w:after="0"/>
              <w:jc w:val="center"/>
              <w:rPr>
                <w:rFonts w:ascii="Arial" w:hAnsi="Arial" w:cs="Arial"/>
              </w:rPr>
            </w:pPr>
            <w:r w:rsidRPr="00654ACD">
              <w:rPr>
                <w:rFonts w:ascii="Arial" w:hAnsi="Arial" w:cs="Arial"/>
              </w:rPr>
              <w:t>2012/13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731484"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15,680</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8A5262A"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697</w:t>
            </w:r>
          </w:p>
        </w:tc>
        <w:tc>
          <w:tcPr>
            <w:tcW w:w="1729" w:type="dxa"/>
            <w:tcBorders>
              <w:top w:val="single" w:sz="4" w:space="0" w:color="auto"/>
              <w:left w:val="single" w:sz="4" w:space="0" w:color="auto"/>
              <w:bottom w:val="single" w:sz="4" w:space="0" w:color="auto"/>
              <w:right w:val="single" w:sz="4" w:space="0" w:color="auto"/>
            </w:tcBorders>
            <w:vAlign w:val="center"/>
            <w:hideMark/>
          </w:tcPr>
          <w:p w14:paraId="6E206B00"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1,229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8B3A22"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17,606</w:t>
            </w:r>
          </w:p>
        </w:tc>
      </w:tr>
      <w:tr w:rsidR="00C07FC6" w:rsidRPr="00654ACD" w14:paraId="33E4C9D7"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6FFCB608" w14:textId="77777777" w:rsidR="00C07FC6" w:rsidRPr="00654ACD" w:rsidRDefault="00C07FC6" w:rsidP="006C59A2">
            <w:pPr>
              <w:spacing w:after="0"/>
              <w:jc w:val="center"/>
              <w:rPr>
                <w:rFonts w:ascii="Arial" w:hAnsi="Arial" w:cs="Arial"/>
              </w:rPr>
            </w:pPr>
            <w:r w:rsidRPr="00654ACD">
              <w:rPr>
                <w:rFonts w:ascii="Arial" w:hAnsi="Arial" w:cs="Arial"/>
              </w:rPr>
              <w:t>2013/14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4D5022"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18,951</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4EBE1CA"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242</w:t>
            </w:r>
          </w:p>
        </w:tc>
        <w:tc>
          <w:tcPr>
            <w:tcW w:w="1729" w:type="dxa"/>
            <w:tcBorders>
              <w:top w:val="single" w:sz="4" w:space="0" w:color="auto"/>
              <w:left w:val="single" w:sz="4" w:space="0" w:color="auto"/>
              <w:bottom w:val="single" w:sz="4" w:space="0" w:color="auto"/>
              <w:right w:val="single" w:sz="4" w:space="0" w:color="auto"/>
            </w:tcBorders>
            <w:vAlign w:val="center"/>
            <w:hideMark/>
          </w:tcPr>
          <w:p w14:paraId="0F7D35CA"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17,166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FE50F9"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36,359</w:t>
            </w:r>
          </w:p>
        </w:tc>
      </w:tr>
      <w:tr w:rsidR="00C07FC6" w:rsidRPr="00654ACD" w14:paraId="7FEA22D1"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612EFF43" w14:textId="77777777" w:rsidR="00C07FC6" w:rsidRPr="00654ACD" w:rsidRDefault="00C07FC6" w:rsidP="006C59A2">
            <w:pPr>
              <w:spacing w:after="0"/>
              <w:jc w:val="center"/>
              <w:rPr>
                <w:rFonts w:ascii="Arial" w:hAnsi="Arial" w:cs="Arial"/>
              </w:rPr>
            </w:pPr>
            <w:r w:rsidRPr="00654ACD">
              <w:rPr>
                <w:rFonts w:ascii="Arial" w:hAnsi="Arial" w:cs="Arial"/>
              </w:rPr>
              <w:t>2014/15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2C7F3" w14:textId="77777777" w:rsidR="00C07FC6" w:rsidRPr="00654ACD" w:rsidRDefault="00C07FC6" w:rsidP="00F703CE">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4,280</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125B562"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1,100</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C6060A8"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1,280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5AB41FD" w14:textId="77777777" w:rsidR="00C07FC6" w:rsidRPr="00654ACD" w:rsidRDefault="00C07FC6" w:rsidP="006C59A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6,660</w:t>
            </w:r>
          </w:p>
        </w:tc>
      </w:tr>
      <w:tr w:rsidR="00C07FC6" w:rsidRPr="00654ACD" w14:paraId="4D07209D"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04A4E1B6" w14:textId="77777777" w:rsidR="00C07FC6" w:rsidRPr="00654ACD" w:rsidRDefault="00C07FC6" w:rsidP="006C59A2">
            <w:pPr>
              <w:spacing w:after="0"/>
              <w:jc w:val="center"/>
              <w:rPr>
                <w:rFonts w:ascii="Arial" w:hAnsi="Arial" w:cs="Arial"/>
              </w:rPr>
            </w:pPr>
            <w:r w:rsidRPr="00654ACD">
              <w:rPr>
                <w:rFonts w:ascii="Arial" w:hAnsi="Arial" w:cs="Arial"/>
              </w:rPr>
              <w:t>2015/16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CC4DBE" w14:textId="77777777" w:rsidR="00C07FC6" w:rsidRPr="00654ACD" w:rsidRDefault="00C07FC6" w:rsidP="00F703CE">
            <w:pPr>
              <w:spacing w:after="0"/>
              <w:jc w:val="center"/>
              <w:rPr>
                <w:rFonts w:ascii="Arial" w:hAnsi="Arial" w:cs="Arial"/>
              </w:rPr>
            </w:pPr>
            <w:r w:rsidRPr="00654ACD">
              <w:rPr>
                <w:rFonts w:ascii="Arial" w:hAnsi="Arial" w:cs="Arial"/>
              </w:rPr>
              <w:t>45,440</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BC01BDF" w14:textId="77777777" w:rsidR="00C07FC6" w:rsidRPr="00654ACD" w:rsidRDefault="00C07FC6" w:rsidP="006C59A2">
            <w:pPr>
              <w:spacing w:after="0"/>
              <w:jc w:val="center"/>
              <w:rPr>
                <w:rFonts w:ascii="Arial" w:hAnsi="Arial" w:cs="Arial"/>
              </w:rPr>
            </w:pPr>
            <w:r w:rsidRPr="00654ACD">
              <w:rPr>
                <w:rFonts w:ascii="Arial" w:hAnsi="Arial" w:cs="Arial"/>
              </w:rPr>
              <w:t>3,912</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00DFA3B" w14:textId="661D3CDD" w:rsidR="00C07FC6" w:rsidRPr="00654ACD" w:rsidRDefault="00C07FC6" w:rsidP="006C59A2">
            <w:pPr>
              <w:spacing w:after="0"/>
              <w:jc w:val="center"/>
              <w:rPr>
                <w:rFonts w:ascii="Arial" w:hAnsi="Arial" w:cs="Arial"/>
              </w:rPr>
            </w:pPr>
            <w:r w:rsidRPr="00654ACD">
              <w:rPr>
                <w:rFonts w:ascii="Arial" w:hAnsi="Arial" w:cs="Arial"/>
              </w:rPr>
              <w:t>1,5</w:t>
            </w:r>
            <w:r w:rsidR="0099440A">
              <w:rPr>
                <w:rFonts w:ascii="Arial" w:hAnsi="Arial" w:cs="Arial"/>
              </w:rPr>
              <w:t>04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6A8B4AD" w14:textId="5F60C574" w:rsidR="00C07FC6" w:rsidRPr="00654ACD" w:rsidRDefault="00C34C85" w:rsidP="006C59A2">
            <w:pPr>
              <w:spacing w:after="0"/>
              <w:jc w:val="center"/>
              <w:rPr>
                <w:rFonts w:ascii="Arial" w:hAnsi="Arial" w:cs="Arial"/>
              </w:rPr>
            </w:pPr>
            <w:r>
              <w:rPr>
                <w:rFonts w:ascii="Arial" w:hAnsi="Arial" w:cs="Arial"/>
              </w:rPr>
              <w:t>50,</w:t>
            </w:r>
            <w:r w:rsidR="00E61010">
              <w:rPr>
                <w:rFonts w:ascii="Arial" w:hAnsi="Arial" w:cs="Arial"/>
              </w:rPr>
              <w:t>856</w:t>
            </w:r>
            <w:r w:rsidR="0045264D">
              <w:rPr>
                <w:rFonts w:ascii="Arial" w:hAnsi="Arial" w:cs="Arial"/>
              </w:rPr>
              <w:t xml:space="preserve"> </w:t>
            </w:r>
          </w:p>
        </w:tc>
      </w:tr>
      <w:tr w:rsidR="00C07FC6" w:rsidRPr="00654ACD" w14:paraId="2BF0B40C"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57C04D00" w14:textId="77777777" w:rsidR="00C07FC6" w:rsidRPr="00654ACD" w:rsidRDefault="00C07FC6" w:rsidP="006C59A2">
            <w:pPr>
              <w:spacing w:after="0"/>
              <w:jc w:val="center"/>
              <w:rPr>
                <w:rFonts w:ascii="Arial" w:hAnsi="Arial" w:cs="Arial"/>
              </w:rPr>
            </w:pPr>
            <w:r w:rsidRPr="00654ACD">
              <w:rPr>
                <w:rFonts w:ascii="Arial" w:hAnsi="Arial" w:cs="Arial"/>
              </w:rPr>
              <w:t>2016/17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3D102A" w14:textId="77777777" w:rsidR="00C07FC6" w:rsidRPr="00654ACD" w:rsidRDefault="00C07FC6" w:rsidP="00F703CE">
            <w:pPr>
              <w:spacing w:after="0"/>
              <w:jc w:val="center"/>
              <w:rPr>
                <w:rFonts w:ascii="Arial" w:hAnsi="Arial" w:cs="Arial"/>
              </w:rPr>
            </w:pPr>
            <w:r w:rsidRPr="00654ACD">
              <w:rPr>
                <w:rFonts w:ascii="Arial" w:hAnsi="Arial" w:cs="Arial"/>
              </w:rPr>
              <w:t>11,568</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4BDA7AA" w14:textId="77777777" w:rsidR="00C07FC6" w:rsidRPr="00654ACD" w:rsidRDefault="00C07FC6" w:rsidP="006C59A2">
            <w:pPr>
              <w:spacing w:after="0"/>
              <w:jc w:val="center"/>
              <w:rPr>
                <w:rFonts w:ascii="Arial" w:hAnsi="Arial" w:cs="Arial"/>
              </w:rPr>
            </w:pPr>
            <w:r w:rsidRPr="00654ACD">
              <w:rPr>
                <w:rFonts w:ascii="Arial" w:hAnsi="Arial" w:cs="Arial"/>
              </w:rPr>
              <w:t>4,654</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B7BE6F3" w14:textId="77777777" w:rsidR="00C07FC6" w:rsidRPr="00654ACD" w:rsidRDefault="00C07FC6" w:rsidP="006C59A2">
            <w:pPr>
              <w:spacing w:after="0"/>
              <w:jc w:val="center"/>
              <w:rPr>
                <w:rFonts w:ascii="Arial" w:hAnsi="Arial" w:cs="Arial"/>
              </w:rPr>
            </w:pPr>
            <w:r w:rsidRPr="00654ACD">
              <w:rPr>
                <w:rFonts w:ascii="Arial" w:hAnsi="Arial" w:cs="Arial"/>
              </w:rPr>
              <w:t>2,553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82A38E" w14:textId="77777777" w:rsidR="00C07FC6" w:rsidRPr="00654ACD" w:rsidRDefault="00C07FC6" w:rsidP="006C59A2">
            <w:pPr>
              <w:spacing w:after="0"/>
              <w:jc w:val="center"/>
              <w:rPr>
                <w:rFonts w:ascii="Arial" w:hAnsi="Arial" w:cs="Arial"/>
              </w:rPr>
            </w:pPr>
            <w:r w:rsidRPr="00654ACD">
              <w:rPr>
                <w:rFonts w:ascii="Arial" w:hAnsi="Arial" w:cs="Arial"/>
              </w:rPr>
              <w:t>18,775</w:t>
            </w:r>
          </w:p>
        </w:tc>
      </w:tr>
      <w:tr w:rsidR="00C07FC6" w:rsidRPr="00654ACD" w14:paraId="52D8B814"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2CD86797" w14:textId="77777777" w:rsidR="00C07FC6" w:rsidRPr="00654ACD" w:rsidRDefault="00C07FC6" w:rsidP="006C59A2">
            <w:pPr>
              <w:spacing w:after="0"/>
              <w:jc w:val="center"/>
              <w:rPr>
                <w:rFonts w:ascii="Arial" w:hAnsi="Arial" w:cs="Arial"/>
                <w:color w:val="000000"/>
              </w:rPr>
            </w:pPr>
            <w:r w:rsidRPr="00654ACD">
              <w:rPr>
                <w:rFonts w:ascii="Arial" w:hAnsi="Arial" w:cs="Arial"/>
                <w:color w:val="000000"/>
              </w:rPr>
              <w:t>2017/18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0F8BA7" w14:textId="77777777" w:rsidR="00C07FC6" w:rsidRPr="00654ACD" w:rsidRDefault="00C07FC6" w:rsidP="00F703CE">
            <w:pPr>
              <w:spacing w:after="0"/>
              <w:jc w:val="center"/>
              <w:rPr>
                <w:rFonts w:ascii="Arial" w:hAnsi="Arial" w:cs="Arial"/>
              </w:rPr>
            </w:pPr>
            <w:r w:rsidRPr="00654ACD">
              <w:rPr>
                <w:rFonts w:ascii="Arial" w:hAnsi="Arial" w:cs="Arial"/>
              </w:rPr>
              <w:t>3,484</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D2DA5EF" w14:textId="77777777" w:rsidR="00C07FC6" w:rsidRPr="00654ACD" w:rsidRDefault="00C07FC6" w:rsidP="006C59A2">
            <w:pPr>
              <w:spacing w:after="0"/>
              <w:jc w:val="center"/>
              <w:rPr>
                <w:rFonts w:ascii="Arial" w:hAnsi="Arial" w:cs="Arial"/>
              </w:rPr>
            </w:pPr>
            <w:r w:rsidRPr="00654ACD">
              <w:rPr>
                <w:rFonts w:ascii="Arial" w:hAnsi="Arial" w:cs="Arial"/>
              </w:rPr>
              <w:t>3,336</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0B32618" w14:textId="77777777" w:rsidR="00C07FC6" w:rsidRPr="00654ACD" w:rsidRDefault="00C07FC6" w:rsidP="006C59A2">
            <w:pPr>
              <w:spacing w:after="0"/>
              <w:jc w:val="center"/>
              <w:rPr>
                <w:rFonts w:ascii="Arial" w:hAnsi="Arial" w:cs="Arial"/>
              </w:rPr>
            </w:pPr>
            <w:r w:rsidRPr="00654ACD">
              <w:rPr>
                <w:rFonts w:ascii="Arial" w:hAnsi="Arial" w:cs="Arial"/>
              </w:rPr>
              <w:t>2,866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4B6E48" w14:textId="77777777" w:rsidR="00C07FC6" w:rsidRPr="00654ACD" w:rsidRDefault="00C07FC6" w:rsidP="006C59A2">
            <w:pPr>
              <w:spacing w:after="0"/>
              <w:jc w:val="center"/>
              <w:rPr>
                <w:rFonts w:ascii="Arial" w:hAnsi="Arial" w:cs="Arial"/>
              </w:rPr>
            </w:pPr>
            <w:r w:rsidRPr="00654ACD">
              <w:rPr>
                <w:rFonts w:ascii="Arial" w:hAnsi="Arial" w:cs="Arial"/>
              </w:rPr>
              <w:t>9,686</w:t>
            </w:r>
          </w:p>
        </w:tc>
      </w:tr>
      <w:tr w:rsidR="00C07FC6" w:rsidRPr="00654ACD" w14:paraId="4C5B7F2A"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03E031A6" w14:textId="77777777" w:rsidR="00C07FC6" w:rsidRPr="00654ACD" w:rsidRDefault="00C07FC6" w:rsidP="006C59A2">
            <w:pPr>
              <w:spacing w:after="0"/>
              <w:jc w:val="center"/>
              <w:rPr>
                <w:rFonts w:ascii="Arial" w:hAnsi="Arial" w:cs="Arial"/>
              </w:rPr>
            </w:pPr>
            <w:r w:rsidRPr="00654ACD">
              <w:rPr>
                <w:rFonts w:ascii="Arial" w:hAnsi="Arial" w:cs="Arial"/>
              </w:rPr>
              <w:t>2018/19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0A6666" w14:textId="77777777" w:rsidR="00C07FC6" w:rsidRPr="00654ACD" w:rsidRDefault="00C07FC6" w:rsidP="00F703CE">
            <w:pPr>
              <w:spacing w:after="0"/>
              <w:jc w:val="center"/>
              <w:rPr>
                <w:rFonts w:ascii="Arial" w:hAnsi="Arial" w:cs="Arial"/>
              </w:rPr>
            </w:pPr>
            <w:r w:rsidRPr="00654ACD">
              <w:rPr>
                <w:rFonts w:ascii="Arial" w:hAnsi="Arial" w:cs="Arial"/>
              </w:rPr>
              <w:t>2,059</w:t>
            </w:r>
          </w:p>
        </w:tc>
        <w:tc>
          <w:tcPr>
            <w:tcW w:w="1956" w:type="dxa"/>
            <w:tcBorders>
              <w:top w:val="single" w:sz="4" w:space="0" w:color="auto"/>
              <w:left w:val="single" w:sz="4" w:space="0" w:color="auto"/>
              <w:bottom w:val="single" w:sz="4" w:space="0" w:color="auto"/>
              <w:right w:val="single" w:sz="4" w:space="0" w:color="auto"/>
            </w:tcBorders>
            <w:vAlign w:val="center"/>
            <w:hideMark/>
          </w:tcPr>
          <w:p w14:paraId="2FCBC51E" w14:textId="77777777" w:rsidR="00C07FC6" w:rsidRPr="00654ACD" w:rsidRDefault="00C07FC6" w:rsidP="006C59A2">
            <w:pPr>
              <w:spacing w:after="0"/>
              <w:jc w:val="center"/>
              <w:rPr>
                <w:rFonts w:ascii="Arial" w:hAnsi="Arial" w:cs="Arial"/>
              </w:rPr>
            </w:pPr>
            <w:r w:rsidRPr="00654ACD">
              <w:rPr>
                <w:rFonts w:ascii="Arial" w:hAnsi="Arial" w:cs="Arial"/>
              </w:rPr>
              <w:t>22,183</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ABF16C2" w14:textId="77777777" w:rsidR="00C07FC6" w:rsidRPr="00654ACD" w:rsidRDefault="00C07FC6" w:rsidP="006C59A2">
            <w:pPr>
              <w:spacing w:after="0"/>
              <w:jc w:val="center"/>
              <w:rPr>
                <w:rFonts w:ascii="Arial" w:hAnsi="Arial" w:cs="Arial"/>
              </w:rPr>
            </w:pPr>
            <w:r w:rsidRPr="00654ACD">
              <w:rPr>
                <w:rFonts w:ascii="Arial" w:hAnsi="Arial" w:cs="Arial"/>
              </w:rPr>
              <w:t>3,723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FAD2D4" w14:textId="77777777" w:rsidR="00C07FC6" w:rsidRPr="00654ACD" w:rsidRDefault="00C07FC6" w:rsidP="006C59A2">
            <w:pPr>
              <w:spacing w:after="0"/>
              <w:jc w:val="center"/>
              <w:rPr>
                <w:rFonts w:ascii="Arial" w:hAnsi="Arial" w:cs="Arial"/>
              </w:rPr>
            </w:pPr>
            <w:r w:rsidRPr="00654ACD">
              <w:rPr>
                <w:rFonts w:ascii="Arial" w:hAnsi="Arial" w:cs="Arial"/>
              </w:rPr>
              <w:t>27,965</w:t>
            </w:r>
          </w:p>
        </w:tc>
      </w:tr>
      <w:tr w:rsidR="00C07FC6" w:rsidRPr="00654ACD" w14:paraId="2C4337DA"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6191BEDB" w14:textId="73D1A14F" w:rsidR="00C07FC6" w:rsidRPr="00654ACD" w:rsidRDefault="00C07FC6" w:rsidP="006C59A2">
            <w:pPr>
              <w:spacing w:after="0"/>
              <w:jc w:val="center"/>
              <w:rPr>
                <w:rFonts w:ascii="Arial" w:hAnsi="Arial" w:cs="Arial"/>
              </w:rPr>
            </w:pPr>
            <w:r w:rsidRPr="00654ACD">
              <w:rPr>
                <w:rFonts w:ascii="Arial" w:hAnsi="Arial" w:cs="Arial"/>
              </w:rPr>
              <w:t>2019/20</w:t>
            </w:r>
          </w:p>
        </w:tc>
        <w:tc>
          <w:tcPr>
            <w:tcW w:w="1559" w:type="dxa"/>
            <w:tcBorders>
              <w:top w:val="single" w:sz="4" w:space="0" w:color="auto"/>
              <w:left w:val="single" w:sz="4" w:space="0" w:color="auto"/>
              <w:bottom w:val="single" w:sz="4" w:space="0" w:color="auto"/>
              <w:right w:val="single" w:sz="4" w:space="0" w:color="auto"/>
            </w:tcBorders>
            <w:vAlign w:val="center"/>
          </w:tcPr>
          <w:p w14:paraId="2F53B72B" w14:textId="6806007F" w:rsidR="00C07FC6" w:rsidRPr="00654ACD" w:rsidRDefault="00C07FC6" w:rsidP="00F703CE">
            <w:pPr>
              <w:spacing w:after="0"/>
              <w:jc w:val="center"/>
              <w:rPr>
                <w:rFonts w:ascii="Arial" w:hAnsi="Arial" w:cs="Arial"/>
              </w:rPr>
            </w:pPr>
            <w:r w:rsidRPr="00654ACD">
              <w:rPr>
                <w:rFonts w:ascii="Arial" w:hAnsi="Arial" w:cs="Arial"/>
              </w:rPr>
              <w:t>12,017</w:t>
            </w:r>
          </w:p>
        </w:tc>
        <w:tc>
          <w:tcPr>
            <w:tcW w:w="1956" w:type="dxa"/>
            <w:tcBorders>
              <w:top w:val="single" w:sz="4" w:space="0" w:color="auto"/>
              <w:left w:val="single" w:sz="4" w:space="0" w:color="auto"/>
              <w:bottom w:val="single" w:sz="4" w:space="0" w:color="auto"/>
              <w:right w:val="single" w:sz="4" w:space="0" w:color="auto"/>
            </w:tcBorders>
            <w:vAlign w:val="center"/>
          </w:tcPr>
          <w:p w14:paraId="4CCAFD8A" w14:textId="77AA7835" w:rsidR="00C07FC6" w:rsidRPr="00654ACD" w:rsidRDefault="00C07FC6" w:rsidP="006C59A2">
            <w:pPr>
              <w:spacing w:after="0"/>
              <w:jc w:val="center"/>
              <w:rPr>
                <w:rFonts w:ascii="Arial" w:hAnsi="Arial" w:cs="Arial"/>
              </w:rPr>
            </w:pPr>
            <w:r w:rsidRPr="00654ACD">
              <w:rPr>
                <w:rFonts w:ascii="Arial" w:hAnsi="Arial" w:cs="Arial"/>
              </w:rPr>
              <w:t>9,258</w:t>
            </w:r>
          </w:p>
        </w:tc>
        <w:tc>
          <w:tcPr>
            <w:tcW w:w="1729" w:type="dxa"/>
            <w:tcBorders>
              <w:top w:val="single" w:sz="4" w:space="0" w:color="auto"/>
              <w:left w:val="single" w:sz="4" w:space="0" w:color="auto"/>
              <w:bottom w:val="single" w:sz="4" w:space="0" w:color="auto"/>
              <w:right w:val="single" w:sz="4" w:space="0" w:color="auto"/>
            </w:tcBorders>
            <w:vAlign w:val="center"/>
          </w:tcPr>
          <w:p w14:paraId="5E28F462" w14:textId="04243A45" w:rsidR="00C07FC6" w:rsidRPr="00654ACD" w:rsidRDefault="00C07FC6" w:rsidP="006C59A2">
            <w:pPr>
              <w:spacing w:after="0"/>
              <w:jc w:val="center"/>
              <w:rPr>
                <w:rFonts w:ascii="Arial" w:hAnsi="Arial" w:cs="Arial"/>
              </w:rPr>
            </w:pPr>
            <w:r w:rsidRPr="00654ACD">
              <w:rPr>
                <w:rFonts w:ascii="Arial" w:hAnsi="Arial" w:cs="Arial"/>
              </w:rPr>
              <w:t>1,929</w:t>
            </w:r>
          </w:p>
        </w:tc>
        <w:tc>
          <w:tcPr>
            <w:tcW w:w="1560" w:type="dxa"/>
            <w:tcBorders>
              <w:top w:val="single" w:sz="4" w:space="0" w:color="auto"/>
              <w:left w:val="single" w:sz="4" w:space="0" w:color="auto"/>
              <w:bottom w:val="single" w:sz="4" w:space="0" w:color="auto"/>
              <w:right w:val="single" w:sz="4" w:space="0" w:color="auto"/>
            </w:tcBorders>
            <w:vAlign w:val="center"/>
          </w:tcPr>
          <w:p w14:paraId="425E071A" w14:textId="299921A7" w:rsidR="00C07FC6" w:rsidRPr="00654ACD" w:rsidRDefault="00C07FC6" w:rsidP="006C59A2">
            <w:pPr>
              <w:spacing w:after="0"/>
              <w:jc w:val="center"/>
              <w:rPr>
                <w:rFonts w:ascii="Arial" w:hAnsi="Arial" w:cs="Arial"/>
              </w:rPr>
            </w:pPr>
            <w:r w:rsidRPr="00654ACD">
              <w:rPr>
                <w:rFonts w:ascii="Arial" w:hAnsi="Arial" w:cs="Arial"/>
              </w:rPr>
              <w:t>23,204</w:t>
            </w:r>
          </w:p>
        </w:tc>
      </w:tr>
      <w:tr w:rsidR="00C07FC6" w:rsidRPr="00654ACD" w14:paraId="5084ECD7"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04010F97" w14:textId="2B7A25A1" w:rsidR="00C07FC6" w:rsidRPr="00654ACD" w:rsidRDefault="00C07FC6" w:rsidP="00084698">
            <w:pPr>
              <w:spacing w:after="0"/>
              <w:jc w:val="center"/>
              <w:rPr>
                <w:rFonts w:ascii="Arial" w:hAnsi="Arial" w:cs="Arial"/>
              </w:rPr>
            </w:pPr>
            <w:r w:rsidRPr="00654ACD">
              <w:rPr>
                <w:rFonts w:ascii="Arial" w:hAnsi="Arial" w:cs="Arial"/>
              </w:rPr>
              <w:t>2020/21</w:t>
            </w:r>
          </w:p>
        </w:tc>
        <w:tc>
          <w:tcPr>
            <w:tcW w:w="1559" w:type="dxa"/>
            <w:tcBorders>
              <w:top w:val="single" w:sz="4" w:space="0" w:color="auto"/>
              <w:left w:val="single" w:sz="4" w:space="0" w:color="auto"/>
              <w:bottom w:val="single" w:sz="4" w:space="0" w:color="auto"/>
              <w:right w:val="single" w:sz="4" w:space="0" w:color="auto"/>
            </w:tcBorders>
            <w:vAlign w:val="center"/>
          </w:tcPr>
          <w:p w14:paraId="37BFC5E9" w14:textId="6ACAB085" w:rsidR="00C07FC6" w:rsidRPr="00654ACD" w:rsidRDefault="00C07FC6" w:rsidP="00084698">
            <w:pPr>
              <w:spacing w:after="0"/>
              <w:jc w:val="center"/>
              <w:rPr>
                <w:rFonts w:ascii="Arial" w:hAnsi="Arial" w:cs="Arial"/>
              </w:rPr>
            </w:pPr>
            <w:r w:rsidRPr="00654ACD">
              <w:rPr>
                <w:rFonts w:ascii="Arial" w:hAnsi="Arial" w:cs="Arial"/>
              </w:rPr>
              <w:t>2,520</w:t>
            </w:r>
          </w:p>
        </w:tc>
        <w:tc>
          <w:tcPr>
            <w:tcW w:w="1956" w:type="dxa"/>
            <w:tcBorders>
              <w:top w:val="single" w:sz="4" w:space="0" w:color="auto"/>
              <w:left w:val="single" w:sz="4" w:space="0" w:color="auto"/>
              <w:bottom w:val="single" w:sz="4" w:space="0" w:color="auto"/>
              <w:right w:val="single" w:sz="4" w:space="0" w:color="auto"/>
            </w:tcBorders>
            <w:vAlign w:val="center"/>
          </w:tcPr>
          <w:p w14:paraId="63C2F3B0" w14:textId="3043B768" w:rsidR="00C07FC6" w:rsidRPr="00654ACD" w:rsidRDefault="00C07FC6" w:rsidP="00084698">
            <w:pPr>
              <w:spacing w:after="0"/>
              <w:jc w:val="center"/>
              <w:rPr>
                <w:rFonts w:ascii="Arial" w:hAnsi="Arial" w:cs="Arial"/>
              </w:rPr>
            </w:pPr>
            <w:r w:rsidRPr="00654ACD">
              <w:rPr>
                <w:rFonts w:ascii="Arial" w:hAnsi="Arial" w:cs="Arial"/>
              </w:rPr>
              <w:t>6,144</w:t>
            </w:r>
          </w:p>
        </w:tc>
        <w:tc>
          <w:tcPr>
            <w:tcW w:w="1729" w:type="dxa"/>
            <w:tcBorders>
              <w:top w:val="single" w:sz="4" w:space="0" w:color="auto"/>
              <w:left w:val="single" w:sz="4" w:space="0" w:color="auto"/>
              <w:bottom w:val="single" w:sz="4" w:space="0" w:color="auto"/>
              <w:right w:val="single" w:sz="4" w:space="0" w:color="auto"/>
            </w:tcBorders>
            <w:vAlign w:val="center"/>
          </w:tcPr>
          <w:p w14:paraId="5C494214" w14:textId="4247CF65" w:rsidR="00C07FC6" w:rsidRPr="00654ACD" w:rsidRDefault="00C07FC6" w:rsidP="00084698">
            <w:pPr>
              <w:spacing w:after="0"/>
              <w:jc w:val="center"/>
              <w:rPr>
                <w:rFonts w:ascii="Arial" w:hAnsi="Arial" w:cs="Arial"/>
              </w:rPr>
            </w:pPr>
            <w:r w:rsidRPr="00654ACD">
              <w:rPr>
                <w:rFonts w:ascii="Arial" w:hAnsi="Arial" w:cs="Arial"/>
              </w:rPr>
              <w:t>3,639</w:t>
            </w:r>
          </w:p>
        </w:tc>
        <w:tc>
          <w:tcPr>
            <w:tcW w:w="1560" w:type="dxa"/>
            <w:tcBorders>
              <w:top w:val="single" w:sz="4" w:space="0" w:color="auto"/>
              <w:left w:val="single" w:sz="4" w:space="0" w:color="auto"/>
              <w:bottom w:val="single" w:sz="4" w:space="0" w:color="auto"/>
              <w:right w:val="single" w:sz="4" w:space="0" w:color="auto"/>
            </w:tcBorders>
            <w:vAlign w:val="center"/>
          </w:tcPr>
          <w:p w14:paraId="18214C9D" w14:textId="00B1697C" w:rsidR="00C07FC6" w:rsidRPr="00654ACD" w:rsidRDefault="00C07FC6" w:rsidP="00084698">
            <w:pPr>
              <w:spacing w:after="0"/>
              <w:jc w:val="center"/>
              <w:rPr>
                <w:rFonts w:ascii="Arial" w:hAnsi="Arial" w:cs="Arial"/>
              </w:rPr>
            </w:pPr>
            <w:r w:rsidRPr="00654ACD">
              <w:rPr>
                <w:rFonts w:ascii="Arial" w:hAnsi="Arial" w:cs="Arial"/>
              </w:rPr>
              <w:t>12,303</w:t>
            </w:r>
          </w:p>
        </w:tc>
      </w:tr>
      <w:tr w:rsidR="00ED0BAA" w:rsidRPr="00654ACD" w14:paraId="58132B6A"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1AA82E67" w14:textId="16C66783" w:rsidR="00ED0BAA" w:rsidRPr="00654ACD" w:rsidRDefault="00ED0BAA" w:rsidP="00084698">
            <w:pPr>
              <w:spacing w:after="0"/>
              <w:jc w:val="center"/>
              <w:rPr>
                <w:rFonts w:ascii="Arial" w:hAnsi="Arial" w:cs="Arial"/>
              </w:rPr>
            </w:pPr>
            <w:r w:rsidRPr="00654ACD">
              <w:rPr>
                <w:rFonts w:ascii="Arial" w:hAnsi="Arial" w:cs="Arial"/>
              </w:rPr>
              <w:t>2021/22</w:t>
            </w:r>
          </w:p>
        </w:tc>
        <w:tc>
          <w:tcPr>
            <w:tcW w:w="1559" w:type="dxa"/>
            <w:tcBorders>
              <w:top w:val="single" w:sz="4" w:space="0" w:color="auto"/>
              <w:left w:val="single" w:sz="4" w:space="0" w:color="auto"/>
              <w:bottom w:val="single" w:sz="4" w:space="0" w:color="auto"/>
              <w:right w:val="single" w:sz="4" w:space="0" w:color="auto"/>
            </w:tcBorders>
            <w:vAlign w:val="center"/>
          </w:tcPr>
          <w:p w14:paraId="4108DBE4" w14:textId="1C4FEAC7" w:rsidR="00ED0BAA" w:rsidRPr="00654ACD" w:rsidRDefault="0009740B" w:rsidP="00084698">
            <w:pPr>
              <w:spacing w:after="0"/>
              <w:jc w:val="center"/>
              <w:rPr>
                <w:rFonts w:ascii="Arial" w:hAnsi="Arial" w:cs="Arial"/>
              </w:rPr>
            </w:pPr>
            <w:r w:rsidRPr="00654ACD">
              <w:rPr>
                <w:rFonts w:ascii="Arial" w:hAnsi="Arial" w:cs="Arial"/>
              </w:rPr>
              <w:t>480</w:t>
            </w:r>
          </w:p>
        </w:tc>
        <w:tc>
          <w:tcPr>
            <w:tcW w:w="1956" w:type="dxa"/>
            <w:tcBorders>
              <w:top w:val="single" w:sz="4" w:space="0" w:color="auto"/>
              <w:left w:val="single" w:sz="4" w:space="0" w:color="auto"/>
              <w:bottom w:val="single" w:sz="4" w:space="0" w:color="auto"/>
              <w:right w:val="single" w:sz="4" w:space="0" w:color="auto"/>
            </w:tcBorders>
            <w:vAlign w:val="center"/>
          </w:tcPr>
          <w:p w14:paraId="0BE895B2" w14:textId="1A49F731" w:rsidR="00ED0BAA" w:rsidRPr="00654ACD" w:rsidRDefault="00F4338E" w:rsidP="00084698">
            <w:pPr>
              <w:spacing w:after="0"/>
              <w:jc w:val="center"/>
              <w:rPr>
                <w:rFonts w:ascii="Arial" w:hAnsi="Arial" w:cs="Arial"/>
              </w:rPr>
            </w:pPr>
            <w:r w:rsidRPr="00654ACD">
              <w:rPr>
                <w:rFonts w:ascii="Arial" w:hAnsi="Arial" w:cs="Arial"/>
              </w:rPr>
              <w:t>6,867</w:t>
            </w:r>
          </w:p>
        </w:tc>
        <w:tc>
          <w:tcPr>
            <w:tcW w:w="1729" w:type="dxa"/>
            <w:tcBorders>
              <w:top w:val="single" w:sz="4" w:space="0" w:color="auto"/>
              <w:left w:val="single" w:sz="4" w:space="0" w:color="auto"/>
              <w:bottom w:val="single" w:sz="4" w:space="0" w:color="auto"/>
              <w:right w:val="single" w:sz="4" w:space="0" w:color="auto"/>
            </w:tcBorders>
            <w:vAlign w:val="center"/>
          </w:tcPr>
          <w:p w14:paraId="74C3754C" w14:textId="71949AC5" w:rsidR="00ED0BAA" w:rsidRPr="00654ACD" w:rsidRDefault="00F4338E" w:rsidP="00084698">
            <w:pPr>
              <w:spacing w:after="0"/>
              <w:jc w:val="center"/>
              <w:rPr>
                <w:rFonts w:ascii="Arial" w:hAnsi="Arial" w:cs="Arial"/>
              </w:rPr>
            </w:pPr>
            <w:r w:rsidRPr="00654ACD">
              <w:rPr>
                <w:rFonts w:ascii="Arial" w:hAnsi="Arial" w:cs="Arial"/>
              </w:rPr>
              <w:t>2,240</w:t>
            </w:r>
          </w:p>
        </w:tc>
        <w:tc>
          <w:tcPr>
            <w:tcW w:w="1560" w:type="dxa"/>
            <w:tcBorders>
              <w:top w:val="single" w:sz="4" w:space="0" w:color="auto"/>
              <w:left w:val="single" w:sz="4" w:space="0" w:color="auto"/>
              <w:bottom w:val="single" w:sz="4" w:space="0" w:color="auto"/>
              <w:right w:val="single" w:sz="4" w:space="0" w:color="auto"/>
            </w:tcBorders>
            <w:vAlign w:val="center"/>
          </w:tcPr>
          <w:p w14:paraId="0977E830" w14:textId="1719CF92" w:rsidR="00ED0BAA" w:rsidRPr="00654ACD" w:rsidRDefault="00F4338E" w:rsidP="00084698">
            <w:pPr>
              <w:spacing w:after="0"/>
              <w:jc w:val="center"/>
              <w:rPr>
                <w:rFonts w:ascii="Arial" w:hAnsi="Arial" w:cs="Arial"/>
              </w:rPr>
            </w:pPr>
            <w:r w:rsidRPr="00654ACD">
              <w:rPr>
                <w:rFonts w:ascii="Arial" w:hAnsi="Arial" w:cs="Arial"/>
              </w:rPr>
              <w:t>9</w:t>
            </w:r>
            <w:r w:rsidR="003C57F0" w:rsidRPr="00654ACD">
              <w:rPr>
                <w:rFonts w:ascii="Arial" w:hAnsi="Arial" w:cs="Arial"/>
              </w:rPr>
              <w:t>,</w:t>
            </w:r>
            <w:r w:rsidRPr="00654ACD">
              <w:rPr>
                <w:rFonts w:ascii="Arial" w:hAnsi="Arial" w:cs="Arial"/>
              </w:rPr>
              <w:t>587</w:t>
            </w:r>
          </w:p>
        </w:tc>
      </w:tr>
      <w:tr w:rsidR="00924E13" w:rsidRPr="00654ACD" w14:paraId="30CDC741"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6BD56482" w14:textId="003F9E9B" w:rsidR="00924E13" w:rsidRPr="00654ACD" w:rsidRDefault="00924E13" w:rsidP="00924E13">
            <w:pPr>
              <w:spacing w:after="0"/>
              <w:jc w:val="center"/>
              <w:rPr>
                <w:rFonts w:ascii="Arial" w:hAnsi="Arial" w:cs="Arial"/>
              </w:rPr>
            </w:pPr>
            <w:r w:rsidRPr="00654ACD">
              <w:rPr>
                <w:rFonts w:ascii="Arial" w:hAnsi="Arial" w:cs="Arial"/>
              </w:rPr>
              <w:t>2022/23</w:t>
            </w:r>
          </w:p>
        </w:tc>
        <w:tc>
          <w:tcPr>
            <w:tcW w:w="1559" w:type="dxa"/>
            <w:tcBorders>
              <w:top w:val="single" w:sz="4" w:space="0" w:color="auto"/>
              <w:left w:val="single" w:sz="4" w:space="0" w:color="auto"/>
              <w:bottom w:val="single" w:sz="4" w:space="0" w:color="auto"/>
              <w:right w:val="single" w:sz="4" w:space="0" w:color="auto"/>
            </w:tcBorders>
            <w:vAlign w:val="center"/>
          </w:tcPr>
          <w:p w14:paraId="747DBDE5" w14:textId="23B463BF" w:rsidR="00924E13" w:rsidRPr="00654ACD" w:rsidRDefault="00924E13" w:rsidP="00924E13">
            <w:pPr>
              <w:spacing w:after="0"/>
              <w:jc w:val="center"/>
              <w:rPr>
                <w:rFonts w:ascii="Arial" w:hAnsi="Arial" w:cs="Arial"/>
              </w:rPr>
            </w:pPr>
            <w:r w:rsidRPr="00654ACD">
              <w:rPr>
                <w:rFonts w:ascii="Arial" w:hAnsi="Arial" w:cs="Arial"/>
              </w:rPr>
              <w:t>3,482</w:t>
            </w:r>
          </w:p>
        </w:tc>
        <w:tc>
          <w:tcPr>
            <w:tcW w:w="1956" w:type="dxa"/>
            <w:tcBorders>
              <w:top w:val="single" w:sz="4" w:space="0" w:color="auto"/>
              <w:left w:val="single" w:sz="4" w:space="0" w:color="auto"/>
              <w:bottom w:val="single" w:sz="4" w:space="0" w:color="auto"/>
              <w:right w:val="single" w:sz="4" w:space="0" w:color="auto"/>
            </w:tcBorders>
            <w:vAlign w:val="center"/>
          </w:tcPr>
          <w:p w14:paraId="16EADEF9" w14:textId="5A635C25" w:rsidR="00924E13" w:rsidRPr="00654ACD" w:rsidRDefault="00924E13" w:rsidP="00924E13">
            <w:pPr>
              <w:spacing w:after="0"/>
              <w:jc w:val="center"/>
              <w:rPr>
                <w:rFonts w:ascii="Arial" w:hAnsi="Arial" w:cs="Arial"/>
              </w:rPr>
            </w:pPr>
            <w:r w:rsidRPr="00654ACD">
              <w:rPr>
                <w:rFonts w:ascii="Arial" w:hAnsi="Arial" w:cs="Arial"/>
              </w:rPr>
              <w:t>8,221</w:t>
            </w:r>
          </w:p>
        </w:tc>
        <w:tc>
          <w:tcPr>
            <w:tcW w:w="1729" w:type="dxa"/>
            <w:tcBorders>
              <w:top w:val="single" w:sz="4" w:space="0" w:color="auto"/>
              <w:left w:val="single" w:sz="4" w:space="0" w:color="auto"/>
              <w:bottom w:val="single" w:sz="4" w:space="0" w:color="auto"/>
              <w:right w:val="single" w:sz="4" w:space="0" w:color="auto"/>
            </w:tcBorders>
            <w:vAlign w:val="center"/>
          </w:tcPr>
          <w:p w14:paraId="4B78B5C5" w14:textId="30D2E3CA" w:rsidR="00924E13" w:rsidRPr="00654ACD" w:rsidRDefault="00924E13" w:rsidP="00924E13">
            <w:pPr>
              <w:spacing w:after="0"/>
              <w:jc w:val="center"/>
              <w:rPr>
                <w:rFonts w:ascii="Arial" w:hAnsi="Arial" w:cs="Arial"/>
              </w:rPr>
            </w:pPr>
            <w:r w:rsidRPr="00654ACD">
              <w:rPr>
                <w:rFonts w:ascii="Arial" w:hAnsi="Arial" w:cs="Arial"/>
              </w:rPr>
              <w:t>670</w:t>
            </w:r>
          </w:p>
        </w:tc>
        <w:tc>
          <w:tcPr>
            <w:tcW w:w="1560" w:type="dxa"/>
            <w:tcBorders>
              <w:top w:val="single" w:sz="4" w:space="0" w:color="auto"/>
              <w:left w:val="single" w:sz="4" w:space="0" w:color="auto"/>
              <w:bottom w:val="single" w:sz="4" w:space="0" w:color="auto"/>
              <w:right w:val="single" w:sz="4" w:space="0" w:color="auto"/>
            </w:tcBorders>
            <w:vAlign w:val="center"/>
          </w:tcPr>
          <w:p w14:paraId="70E2330F" w14:textId="257988E3" w:rsidR="00924E13" w:rsidRPr="00654ACD" w:rsidRDefault="00924E13" w:rsidP="00924E13">
            <w:pPr>
              <w:spacing w:after="0"/>
              <w:jc w:val="center"/>
              <w:rPr>
                <w:rFonts w:ascii="Arial" w:hAnsi="Arial" w:cs="Arial"/>
              </w:rPr>
            </w:pPr>
            <w:r w:rsidRPr="00654ACD">
              <w:rPr>
                <w:rFonts w:ascii="Arial" w:hAnsi="Arial" w:cs="Arial"/>
              </w:rPr>
              <w:t>12,373</w:t>
            </w:r>
          </w:p>
        </w:tc>
      </w:tr>
      <w:tr w:rsidR="0068088F" w:rsidRPr="00654ACD" w14:paraId="359A7266"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tcPr>
          <w:p w14:paraId="24C7E530" w14:textId="251B0F2E" w:rsidR="0068088F" w:rsidRPr="00654ACD" w:rsidRDefault="0068088F" w:rsidP="00924E13">
            <w:pPr>
              <w:spacing w:after="0"/>
              <w:jc w:val="center"/>
              <w:rPr>
                <w:rFonts w:ascii="Arial" w:hAnsi="Arial" w:cs="Arial"/>
              </w:rPr>
            </w:pPr>
            <w:r>
              <w:rPr>
                <w:rFonts w:ascii="Arial" w:hAnsi="Arial" w:cs="Arial"/>
              </w:rPr>
              <w:t>2023/24</w:t>
            </w:r>
          </w:p>
        </w:tc>
        <w:tc>
          <w:tcPr>
            <w:tcW w:w="1559" w:type="dxa"/>
            <w:tcBorders>
              <w:top w:val="single" w:sz="4" w:space="0" w:color="auto"/>
              <w:left w:val="single" w:sz="4" w:space="0" w:color="auto"/>
              <w:bottom w:val="single" w:sz="4" w:space="0" w:color="auto"/>
              <w:right w:val="single" w:sz="4" w:space="0" w:color="auto"/>
            </w:tcBorders>
            <w:vAlign w:val="center"/>
          </w:tcPr>
          <w:p w14:paraId="23B02E6B" w14:textId="08A53AE5" w:rsidR="0068088F" w:rsidRPr="00654ACD" w:rsidRDefault="00F30B19" w:rsidP="00924E13">
            <w:pPr>
              <w:spacing w:after="0"/>
              <w:jc w:val="center"/>
              <w:rPr>
                <w:rFonts w:ascii="Arial" w:hAnsi="Arial" w:cs="Arial"/>
              </w:rPr>
            </w:pPr>
            <w:r>
              <w:rPr>
                <w:rFonts w:ascii="Arial" w:hAnsi="Arial" w:cs="Arial"/>
              </w:rPr>
              <w:t>1,049</w:t>
            </w:r>
          </w:p>
        </w:tc>
        <w:tc>
          <w:tcPr>
            <w:tcW w:w="1956" w:type="dxa"/>
            <w:tcBorders>
              <w:top w:val="single" w:sz="4" w:space="0" w:color="auto"/>
              <w:left w:val="single" w:sz="4" w:space="0" w:color="auto"/>
              <w:bottom w:val="single" w:sz="4" w:space="0" w:color="auto"/>
              <w:right w:val="single" w:sz="4" w:space="0" w:color="auto"/>
            </w:tcBorders>
            <w:vAlign w:val="center"/>
          </w:tcPr>
          <w:p w14:paraId="38F17964" w14:textId="6458F04D" w:rsidR="0068088F" w:rsidRPr="00654ACD" w:rsidRDefault="00F30B19" w:rsidP="00924E13">
            <w:pPr>
              <w:spacing w:after="0"/>
              <w:jc w:val="center"/>
              <w:rPr>
                <w:rFonts w:ascii="Arial" w:hAnsi="Arial" w:cs="Arial"/>
              </w:rPr>
            </w:pPr>
            <w:r>
              <w:rPr>
                <w:rFonts w:ascii="Arial" w:hAnsi="Arial" w:cs="Arial"/>
              </w:rPr>
              <w:t>6,8</w:t>
            </w:r>
            <w:r w:rsidR="00293714">
              <w:rPr>
                <w:rFonts w:ascii="Arial" w:hAnsi="Arial" w:cs="Arial"/>
              </w:rPr>
              <w:t>00</w:t>
            </w:r>
          </w:p>
        </w:tc>
        <w:tc>
          <w:tcPr>
            <w:tcW w:w="1729" w:type="dxa"/>
            <w:tcBorders>
              <w:top w:val="single" w:sz="4" w:space="0" w:color="auto"/>
              <w:left w:val="single" w:sz="4" w:space="0" w:color="auto"/>
              <w:bottom w:val="single" w:sz="4" w:space="0" w:color="auto"/>
              <w:right w:val="single" w:sz="4" w:space="0" w:color="auto"/>
            </w:tcBorders>
            <w:vAlign w:val="center"/>
          </w:tcPr>
          <w:p w14:paraId="22CAC5D9" w14:textId="19ED4A53" w:rsidR="0068088F" w:rsidRPr="00654ACD" w:rsidRDefault="00F30B19" w:rsidP="00924E13">
            <w:pPr>
              <w:spacing w:after="0"/>
              <w:jc w:val="center"/>
              <w:rPr>
                <w:rFonts w:ascii="Arial" w:hAnsi="Arial" w:cs="Arial"/>
              </w:rPr>
            </w:pPr>
            <w:r>
              <w:rPr>
                <w:rFonts w:ascii="Arial" w:hAnsi="Arial" w:cs="Arial"/>
              </w:rPr>
              <w:t>4,3</w:t>
            </w:r>
            <w:r w:rsidR="000F0D9A">
              <w:rPr>
                <w:rFonts w:ascii="Arial" w:hAnsi="Arial" w:cs="Arial"/>
              </w:rPr>
              <w:t>79</w:t>
            </w:r>
          </w:p>
        </w:tc>
        <w:tc>
          <w:tcPr>
            <w:tcW w:w="1560" w:type="dxa"/>
            <w:tcBorders>
              <w:top w:val="single" w:sz="4" w:space="0" w:color="auto"/>
              <w:left w:val="single" w:sz="4" w:space="0" w:color="auto"/>
              <w:bottom w:val="single" w:sz="4" w:space="0" w:color="auto"/>
              <w:right w:val="single" w:sz="4" w:space="0" w:color="auto"/>
            </w:tcBorders>
            <w:vAlign w:val="center"/>
          </w:tcPr>
          <w:p w14:paraId="5814EB79" w14:textId="326D6B95" w:rsidR="0068088F" w:rsidRPr="00654ACD" w:rsidRDefault="008721AF" w:rsidP="00924E13">
            <w:pPr>
              <w:spacing w:after="0"/>
              <w:jc w:val="center"/>
              <w:rPr>
                <w:rFonts w:ascii="Arial" w:hAnsi="Arial" w:cs="Arial"/>
              </w:rPr>
            </w:pPr>
            <w:r>
              <w:rPr>
                <w:rFonts w:ascii="Arial" w:hAnsi="Arial" w:cs="Arial"/>
              </w:rPr>
              <w:t>12,228</w:t>
            </w:r>
          </w:p>
        </w:tc>
      </w:tr>
      <w:tr w:rsidR="00924E13" w:rsidRPr="00654ACD" w14:paraId="53BC36EB" w14:textId="77777777" w:rsidTr="004C1348">
        <w:trPr>
          <w:cantSplit/>
          <w:trHeight w:val="283"/>
        </w:trPr>
        <w:tc>
          <w:tcPr>
            <w:tcW w:w="1418" w:type="dxa"/>
            <w:tcBorders>
              <w:top w:val="single" w:sz="4" w:space="0" w:color="auto"/>
              <w:left w:val="single" w:sz="4" w:space="0" w:color="auto"/>
              <w:bottom w:val="single" w:sz="4" w:space="0" w:color="auto"/>
              <w:right w:val="single" w:sz="4" w:space="0" w:color="auto"/>
            </w:tcBorders>
            <w:vAlign w:val="center"/>
            <w:hideMark/>
          </w:tcPr>
          <w:p w14:paraId="11DCC223" w14:textId="77777777" w:rsidR="00924E13" w:rsidRPr="00654ACD" w:rsidRDefault="00924E13" w:rsidP="00924E13">
            <w:pPr>
              <w:spacing w:after="0"/>
              <w:jc w:val="center"/>
              <w:rPr>
                <w:rFonts w:ascii="Arial" w:hAnsi="Arial" w:cs="Arial"/>
                <w:b/>
              </w:rPr>
            </w:pPr>
            <w:r w:rsidRPr="00654ACD">
              <w:rPr>
                <w:rFonts w:ascii="Arial" w:hAnsi="Arial" w:cs="Arial"/>
                <w:b/>
              </w:rPr>
              <w:t>Total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CC851A" w14:textId="3AECEF82" w:rsidR="00924E13" w:rsidRPr="00654ACD" w:rsidRDefault="008721AF" w:rsidP="00924E13">
            <w:pPr>
              <w:spacing w:after="0"/>
              <w:jc w:val="center"/>
              <w:rPr>
                <w:rFonts w:ascii="Arial" w:hAnsi="Arial" w:cs="Arial"/>
                <w:b/>
              </w:rPr>
            </w:pPr>
            <w:r>
              <w:rPr>
                <w:rFonts w:ascii="Arial" w:hAnsi="Arial" w:cs="Arial"/>
                <w:b/>
              </w:rPr>
              <w:t>142,373</w:t>
            </w:r>
          </w:p>
        </w:tc>
        <w:tc>
          <w:tcPr>
            <w:tcW w:w="1956" w:type="dxa"/>
            <w:tcBorders>
              <w:top w:val="single" w:sz="4" w:space="0" w:color="auto"/>
              <w:left w:val="single" w:sz="4" w:space="0" w:color="auto"/>
              <w:bottom w:val="single" w:sz="4" w:space="0" w:color="auto"/>
              <w:right w:val="single" w:sz="4" w:space="0" w:color="auto"/>
            </w:tcBorders>
            <w:vAlign w:val="center"/>
            <w:hideMark/>
          </w:tcPr>
          <w:p w14:paraId="25E729D3" w14:textId="2EAD2D63" w:rsidR="00924E13" w:rsidRPr="00654ACD" w:rsidRDefault="00812578" w:rsidP="00924E13">
            <w:pPr>
              <w:spacing w:after="0"/>
              <w:jc w:val="center"/>
              <w:rPr>
                <w:rFonts w:ascii="Arial" w:hAnsi="Arial" w:cs="Arial"/>
                <w:b/>
              </w:rPr>
            </w:pPr>
            <w:r>
              <w:rPr>
                <w:rFonts w:ascii="Arial" w:hAnsi="Arial" w:cs="Arial"/>
                <w:b/>
              </w:rPr>
              <w:t>73,8</w:t>
            </w:r>
            <w:r w:rsidR="009A30D3">
              <w:rPr>
                <w:rFonts w:ascii="Arial" w:hAnsi="Arial" w:cs="Arial"/>
                <w:b/>
              </w:rPr>
              <w:t>14</w:t>
            </w:r>
          </w:p>
        </w:tc>
        <w:tc>
          <w:tcPr>
            <w:tcW w:w="1729" w:type="dxa"/>
            <w:tcBorders>
              <w:top w:val="single" w:sz="4" w:space="0" w:color="auto"/>
              <w:left w:val="single" w:sz="4" w:space="0" w:color="auto"/>
              <w:bottom w:val="single" w:sz="4" w:space="0" w:color="auto"/>
              <w:right w:val="single" w:sz="4" w:space="0" w:color="auto"/>
            </w:tcBorders>
            <w:vAlign w:val="center"/>
            <w:hideMark/>
          </w:tcPr>
          <w:p w14:paraId="1D2BFF8E" w14:textId="44B2FCAA" w:rsidR="00924E13" w:rsidRPr="00654ACD" w:rsidRDefault="00812578" w:rsidP="00924E13">
            <w:pPr>
              <w:spacing w:after="0"/>
              <w:jc w:val="center"/>
              <w:rPr>
                <w:rFonts w:ascii="Arial" w:hAnsi="Arial" w:cs="Arial"/>
                <w:b/>
              </w:rPr>
            </w:pPr>
            <w:r>
              <w:rPr>
                <w:rFonts w:ascii="Arial" w:hAnsi="Arial" w:cs="Arial"/>
                <w:b/>
              </w:rPr>
              <w:t>48,3</w:t>
            </w:r>
            <w:r w:rsidR="001246EC">
              <w:rPr>
                <w:rFonts w:ascii="Arial" w:hAnsi="Arial" w:cs="Arial"/>
                <w:b/>
              </w:rPr>
              <w:t>15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138211" w14:textId="2193ED76" w:rsidR="00924E13" w:rsidRPr="00654ACD" w:rsidRDefault="009659D8" w:rsidP="00924E13">
            <w:pPr>
              <w:spacing w:after="0"/>
              <w:jc w:val="center"/>
              <w:rPr>
                <w:rFonts w:ascii="Arial" w:hAnsi="Arial" w:cs="Arial"/>
                <w:b/>
              </w:rPr>
            </w:pPr>
            <w:r>
              <w:rPr>
                <w:rFonts w:ascii="Arial" w:hAnsi="Arial" w:cs="Arial"/>
                <w:b/>
              </w:rPr>
              <w:t>264,5</w:t>
            </w:r>
            <w:r w:rsidR="00CA216B">
              <w:rPr>
                <w:rFonts w:ascii="Arial" w:hAnsi="Arial" w:cs="Arial"/>
                <w:b/>
              </w:rPr>
              <w:t>02</w:t>
            </w:r>
          </w:p>
        </w:tc>
      </w:tr>
    </w:tbl>
    <w:p w14:paraId="42246A39" w14:textId="715DAC67" w:rsidR="00C343BF" w:rsidRPr="00654ACD" w:rsidRDefault="00C343BF" w:rsidP="00E94AE1">
      <w:pPr>
        <w:spacing w:after="0" w:line="240" w:lineRule="auto"/>
        <w:rPr>
          <w:rFonts w:ascii="Arial" w:hAnsi="Arial" w:cs="Arial"/>
          <w:sz w:val="16"/>
          <w:szCs w:val="16"/>
        </w:rPr>
      </w:pPr>
    </w:p>
    <w:p w14:paraId="4DE2E605" w14:textId="0F68EBF5" w:rsidR="00C07FC6" w:rsidRPr="00654ACD" w:rsidRDefault="00C07FC6" w:rsidP="00C07FC6">
      <w:pPr>
        <w:pStyle w:val="Heading3"/>
      </w:pPr>
      <w:r w:rsidRPr="00654ACD">
        <w:t xml:space="preserve">TP21/1: Retail Completions 2011/12 – </w:t>
      </w:r>
      <w:r w:rsidR="00802AD3" w:rsidRPr="00654ACD">
        <w:t>202</w:t>
      </w:r>
      <w:r w:rsidR="00B83EE9">
        <w:t>3</w:t>
      </w:r>
      <w:r w:rsidR="00802AD3" w:rsidRPr="00654ACD">
        <w:t>/2</w:t>
      </w:r>
      <w:r w:rsidR="00B83EE9">
        <w:t>4</w:t>
      </w:r>
      <w:r w:rsidRPr="00654ACD">
        <w:t xml:space="preserve"> (percentage</w:t>
      </w:r>
      <w:r w:rsidR="005C11D9" w:rsidRPr="00654ACD">
        <w:t xml:space="preserve"> by location</w:t>
      </w:r>
      <w:r w:rsidRPr="00654ACD">
        <w:t>)</w:t>
      </w: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ll Retail Completions (gross floorspace sq.m.)"/>
      </w:tblPr>
      <w:tblGrid>
        <w:gridCol w:w="1418"/>
        <w:gridCol w:w="1559"/>
        <w:gridCol w:w="1984"/>
        <w:gridCol w:w="1701"/>
      </w:tblGrid>
      <w:tr w:rsidR="005C11D9" w:rsidRPr="00654ACD" w14:paraId="70B6105D" w14:textId="77777777" w:rsidTr="00462210">
        <w:trPr>
          <w:cantSplit/>
          <w:trHeight w:val="283"/>
          <w:tblHeade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49F22A3" w14:textId="77777777" w:rsidR="005C11D9" w:rsidRPr="00654ACD" w:rsidRDefault="005C11D9" w:rsidP="00804789">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08FC011C" w14:textId="72C63D9B" w:rsidR="005C11D9" w:rsidRPr="00654ACD" w:rsidRDefault="005C11D9" w:rsidP="00804789">
            <w:pPr>
              <w:spacing w:after="0" w:line="240" w:lineRule="auto"/>
              <w:jc w:val="center"/>
              <w:rPr>
                <w:rFonts w:ascii="Arial" w:eastAsia="Times New Roman" w:hAnsi="Arial" w:cs="Arial"/>
                <w:lang w:eastAsia="en-GB"/>
              </w:rPr>
            </w:pPr>
            <w:r w:rsidRPr="00654ACD">
              <w:rPr>
                <w:rFonts w:ascii="Arial" w:hAnsi="Arial" w:cs="Arial"/>
                <w:b/>
              </w:rPr>
              <w:t>In Centre</w:t>
            </w:r>
          </w:p>
        </w:tc>
        <w:tc>
          <w:tcPr>
            <w:tcW w:w="1984" w:type="dxa"/>
            <w:tcBorders>
              <w:top w:val="single" w:sz="4" w:space="0" w:color="auto"/>
              <w:left w:val="single" w:sz="4" w:space="0" w:color="auto"/>
              <w:bottom w:val="single" w:sz="4" w:space="0" w:color="auto"/>
              <w:right w:val="single" w:sz="4" w:space="0" w:color="auto"/>
            </w:tcBorders>
            <w:vAlign w:val="center"/>
          </w:tcPr>
          <w:p w14:paraId="4C1FE922" w14:textId="042C7F23" w:rsidR="005C11D9" w:rsidRPr="00654ACD" w:rsidRDefault="005C11D9" w:rsidP="00804789">
            <w:pPr>
              <w:spacing w:after="0" w:line="240" w:lineRule="auto"/>
              <w:jc w:val="center"/>
              <w:rPr>
                <w:rFonts w:ascii="Arial" w:eastAsia="Times New Roman" w:hAnsi="Arial" w:cs="Arial"/>
                <w:lang w:eastAsia="en-GB"/>
              </w:rPr>
            </w:pPr>
            <w:r w:rsidRPr="00654ACD">
              <w:rPr>
                <w:rFonts w:ascii="Arial" w:hAnsi="Arial" w:cs="Arial"/>
                <w:b/>
              </w:rPr>
              <w:t>Edge-of-Centre</w:t>
            </w:r>
          </w:p>
        </w:tc>
        <w:tc>
          <w:tcPr>
            <w:tcW w:w="1701" w:type="dxa"/>
            <w:tcBorders>
              <w:top w:val="single" w:sz="4" w:space="0" w:color="auto"/>
              <w:left w:val="single" w:sz="4" w:space="0" w:color="auto"/>
              <w:bottom w:val="single" w:sz="4" w:space="0" w:color="auto"/>
              <w:right w:val="single" w:sz="4" w:space="0" w:color="auto"/>
            </w:tcBorders>
            <w:vAlign w:val="center"/>
          </w:tcPr>
          <w:p w14:paraId="43701D4E" w14:textId="7C4909B1" w:rsidR="005C11D9" w:rsidRPr="00654ACD" w:rsidRDefault="005C11D9" w:rsidP="00804789">
            <w:pPr>
              <w:spacing w:after="0" w:line="240" w:lineRule="auto"/>
              <w:jc w:val="center"/>
              <w:rPr>
                <w:rFonts w:ascii="Arial" w:eastAsia="Times New Roman" w:hAnsi="Arial" w:cs="Arial"/>
                <w:lang w:eastAsia="en-GB"/>
              </w:rPr>
            </w:pPr>
            <w:r w:rsidRPr="00654ACD">
              <w:rPr>
                <w:rFonts w:ascii="Arial" w:hAnsi="Arial" w:cs="Arial"/>
                <w:b/>
              </w:rPr>
              <w:t>Out-of-Centre</w:t>
            </w:r>
          </w:p>
        </w:tc>
      </w:tr>
      <w:tr w:rsidR="005C11D9" w:rsidRPr="00654ACD" w14:paraId="7BDF6702"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139EC1A4" w14:textId="77777777" w:rsidR="005C11D9" w:rsidRPr="00654ACD" w:rsidRDefault="005C11D9" w:rsidP="00804789">
            <w:pPr>
              <w:spacing w:after="0"/>
              <w:jc w:val="center"/>
              <w:rPr>
                <w:rFonts w:ascii="Arial" w:hAnsi="Arial" w:cs="Arial"/>
              </w:rPr>
            </w:pPr>
            <w:r w:rsidRPr="00654ACD">
              <w:rPr>
                <w:rFonts w:ascii="Arial" w:hAnsi="Arial" w:cs="Arial"/>
              </w:rPr>
              <w:t>2011/12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0A0CFC" w14:textId="5AB87CB5"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79%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6CA992" w14:textId="24CEEAAB"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F11E42" w14:textId="5A0D5887"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19%</w:t>
            </w:r>
          </w:p>
        </w:tc>
      </w:tr>
      <w:tr w:rsidR="005C11D9" w:rsidRPr="00654ACD" w14:paraId="7C3E2AE4"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447FC378" w14:textId="77777777" w:rsidR="005C11D9" w:rsidRPr="00654ACD" w:rsidRDefault="005C11D9" w:rsidP="00804789">
            <w:pPr>
              <w:spacing w:after="0"/>
              <w:jc w:val="center"/>
              <w:rPr>
                <w:rFonts w:ascii="Arial" w:hAnsi="Arial" w:cs="Arial"/>
              </w:rPr>
            </w:pPr>
            <w:r w:rsidRPr="00654ACD">
              <w:rPr>
                <w:rFonts w:ascii="Arial" w:hAnsi="Arial" w:cs="Arial"/>
              </w:rPr>
              <w:t>2012/13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D73FC7" w14:textId="72950DFB"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89%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681908" w14:textId="310D6E2D"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45392F" w14:textId="4D0A1353"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7%</w:t>
            </w:r>
          </w:p>
        </w:tc>
      </w:tr>
      <w:tr w:rsidR="005C11D9" w:rsidRPr="00654ACD" w14:paraId="60695F76"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8005AE5" w14:textId="77777777" w:rsidR="005C11D9" w:rsidRPr="00654ACD" w:rsidRDefault="005C11D9" w:rsidP="00804789">
            <w:pPr>
              <w:spacing w:after="0"/>
              <w:jc w:val="center"/>
              <w:rPr>
                <w:rFonts w:ascii="Arial" w:hAnsi="Arial" w:cs="Arial"/>
              </w:rPr>
            </w:pPr>
            <w:r w:rsidRPr="00654ACD">
              <w:rPr>
                <w:rFonts w:ascii="Arial" w:hAnsi="Arial" w:cs="Arial"/>
              </w:rPr>
              <w:t>2013/14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13D690" w14:textId="5B465B68"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52%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12AD06" w14:textId="6B4875D5"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05A2ED" w14:textId="169440A7"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47%</w:t>
            </w:r>
          </w:p>
        </w:tc>
      </w:tr>
      <w:tr w:rsidR="005C11D9" w:rsidRPr="00654ACD" w14:paraId="4767A915"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458011B3" w14:textId="77777777" w:rsidR="005C11D9" w:rsidRPr="00654ACD" w:rsidRDefault="005C11D9" w:rsidP="00804789">
            <w:pPr>
              <w:spacing w:after="0"/>
              <w:jc w:val="center"/>
              <w:rPr>
                <w:rFonts w:ascii="Arial" w:hAnsi="Arial" w:cs="Arial"/>
              </w:rPr>
            </w:pPr>
            <w:r w:rsidRPr="00654ACD">
              <w:rPr>
                <w:rFonts w:ascii="Arial" w:hAnsi="Arial" w:cs="Arial"/>
              </w:rPr>
              <w:t>2014/15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0E763E" w14:textId="352D7D1F"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64%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DF6FDFD" w14:textId="55DD6324"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C4947" w14:textId="508116EA" w:rsidR="005C11D9" w:rsidRPr="00654ACD" w:rsidRDefault="005C11D9"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19%</w:t>
            </w:r>
          </w:p>
        </w:tc>
      </w:tr>
      <w:tr w:rsidR="005C11D9" w:rsidRPr="00654ACD" w14:paraId="1F0D4989"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6ECE6A16" w14:textId="77777777" w:rsidR="005C11D9" w:rsidRPr="00654ACD" w:rsidRDefault="005C11D9" w:rsidP="00804789">
            <w:pPr>
              <w:spacing w:after="0"/>
              <w:jc w:val="center"/>
              <w:rPr>
                <w:rFonts w:ascii="Arial" w:hAnsi="Arial" w:cs="Arial"/>
              </w:rPr>
            </w:pPr>
            <w:r w:rsidRPr="00654ACD">
              <w:rPr>
                <w:rFonts w:ascii="Arial" w:hAnsi="Arial" w:cs="Arial"/>
              </w:rPr>
              <w:t>2015/16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370CF7" w14:textId="2D25EE06" w:rsidR="005C11D9" w:rsidRPr="00654ACD" w:rsidRDefault="005C11D9" w:rsidP="00804789">
            <w:pPr>
              <w:spacing w:after="0"/>
              <w:jc w:val="center"/>
              <w:rPr>
                <w:rFonts w:ascii="Arial" w:hAnsi="Arial" w:cs="Arial"/>
              </w:rPr>
            </w:pPr>
            <w:r w:rsidRPr="00654ACD">
              <w:rPr>
                <w:rFonts w:ascii="Arial" w:hAnsi="Arial" w:cs="Arial"/>
              </w:rPr>
              <w:t>89%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A8FF1B" w14:textId="2931322C" w:rsidR="005C11D9" w:rsidRPr="00654ACD" w:rsidRDefault="005C11D9" w:rsidP="00804789">
            <w:pPr>
              <w:spacing w:after="0"/>
              <w:jc w:val="center"/>
              <w:rPr>
                <w:rFonts w:ascii="Arial" w:hAnsi="Arial" w:cs="Arial"/>
              </w:rPr>
            </w:pPr>
            <w:r w:rsidRPr="00654ACD">
              <w:rPr>
                <w:rFonts w:ascii="Arial" w:hAnsi="Arial" w:cs="Arial"/>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F5CB1F" w14:textId="0358FD75" w:rsidR="005C11D9" w:rsidRPr="00654ACD" w:rsidRDefault="005C11D9" w:rsidP="00804789">
            <w:pPr>
              <w:spacing w:after="0"/>
              <w:jc w:val="center"/>
              <w:rPr>
                <w:rFonts w:ascii="Arial" w:hAnsi="Arial" w:cs="Arial"/>
              </w:rPr>
            </w:pPr>
            <w:r w:rsidRPr="00654ACD">
              <w:rPr>
                <w:rFonts w:ascii="Arial" w:hAnsi="Arial" w:cs="Arial"/>
              </w:rPr>
              <w:t>3%</w:t>
            </w:r>
          </w:p>
        </w:tc>
      </w:tr>
      <w:tr w:rsidR="005C11D9" w:rsidRPr="00654ACD" w14:paraId="5CD86130"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5BCACBC8" w14:textId="77777777" w:rsidR="005C11D9" w:rsidRPr="00654ACD" w:rsidRDefault="005C11D9" w:rsidP="00804789">
            <w:pPr>
              <w:spacing w:after="0"/>
              <w:jc w:val="center"/>
              <w:rPr>
                <w:rFonts w:ascii="Arial" w:hAnsi="Arial" w:cs="Arial"/>
              </w:rPr>
            </w:pPr>
            <w:r w:rsidRPr="00654ACD">
              <w:rPr>
                <w:rFonts w:ascii="Arial" w:hAnsi="Arial" w:cs="Arial"/>
              </w:rPr>
              <w:lastRenderedPageBreak/>
              <w:t>2016/17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50B481" w14:textId="232914E7" w:rsidR="005C11D9" w:rsidRPr="00654ACD" w:rsidRDefault="005C11D9" w:rsidP="00804789">
            <w:pPr>
              <w:spacing w:after="0"/>
              <w:jc w:val="center"/>
              <w:rPr>
                <w:rFonts w:ascii="Arial" w:hAnsi="Arial" w:cs="Arial"/>
              </w:rPr>
            </w:pPr>
            <w:r w:rsidRPr="00654ACD">
              <w:rPr>
                <w:rFonts w:ascii="Arial" w:hAnsi="Arial" w:cs="Arial"/>
              </w:rPr>
              <w:t>62%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5629F5" w14:textId="5F5E9082" w:rsidR="005C11D9" w:rsidRPr="00654ACD" w:rsidRDefault="005C11D9" w:rsidP="00804789">
            <w:pPr>
              <w:spacing w:after="0"/>
              <w:jc w:val="center"/>
              <w:rPr>
                <w:rFonts w:ascii="Arial" w:hAnsi="Arial" w:cs="Arial"/>
              </w:rPr>
            </w:pPr>
            <w:r w:rsidRPr="00654ACD">
              <w:rPr>
                <w:rFonts w:ascii="Arial" w:hAnsi="Arial" w:cs="Arial"/>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0C760D" w14:textId="08001AF1" w:rsidR="005C11D9" w:rsidRPr="00654ACD" w:rsidRDefault="005C11D9" w:rsidP="00804789">
            <w:pPr>
              <w:spacing w:after="0"/>
              <w:jc w:val="center"/>
              <w:rPr>
                <w:rFonts w:ascii="Arial" w:hAnsi="Arial" w:cs="Arial"/>
              </w:rPr>
            </w:pPr>
            <w:r w:rsidRPr="00654ACD">
              <w:rPr>
                <w:rFonts w:ascii="Arial" w:hAnsi="Arial" w:cs="Arial"/>
              </w:rPr>
              <w:t>13%</w:t>
            </w:r>
          </w:p>
        </w:tc>
      </w:tr>
      <w:tr w:rsidR="005C11D9" w:rsidRPr="00654ACD" w14:paraId="21D246E1"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41553E3" w14:textId="77777777" w:rsidR="005C11D9" w:rsidRPr="00654ACD" w:rsidRDefault="005C11D9" w:rsidP="00804789">
            <w:pPr>
              <w:spacing w:after="0"/>
              <w:jc w:val="center"/>
              <w:rPr>
                <w:rFonts w:ascii="Arial" w:hAnsi="Arial" w:cs="Arial"/>
                <w:color w:val="000000"/>
              </w:rPr>
            </w:pPr>
            <w:r w:rsidRPr="00654ACD">
              <w:rPr>
                <w:rFonts w:ascii="Arial" w:hAnsi="Arial" w:cs="Arial"/>
                <w:color w:val="000000"/>
              </w:rPr>
              <w:t>2017/18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81D4BF" w14:textId="7A13A8A6" w:rsidR="005C11D9" w:rsidRPr="00654ACD" w:rsidRDefault="005C11D9" w:rsidP="00804789">
            <w:pPr>
              <w:spacing w:after="0"/>
              <w:jc w:val="center"/>
              <w:rPr>
                <w:rFonts w:ascii="Arial" w:hAnsi="Arial" w:cs="Arial"/>
              </w:rPr>
            </w:pPr>
            <w:r w:rsidRPr="00654ACD">
              <w:rPr>
                <w:rFonts w:ascii="Arial" w:hAnsi="Arial" w:cs="Arial"/>
              </w:rPr>
              <w:t>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D4919E" w14:textId="49DAB2DA" w:rsidR="005C11D9" w:rsidRPr="00654ACD" w:rsidRDefault="005C11D9" w:rsidP="00804789">
            <w:pPr>
              <w:spacing w:after="0"/>
              <w:jc w:val="center"/>
              <w:rPr>
                <w:rFonts w:ascii="Arial" w:hAnsi="Arial" w:cs="Arial"/>
              </w:rPr>
            </w:pPr>
            <w:r w:rsidRPr="00654ACD">
              <w:rPr>
                <w:rFonts w:ascii="Arial" w:hAnsi="Arial" w:cs="Arial"/>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0146B0" w14:textId="07165430" w:rsidR="005C11D9" w:rsidRPr="00654ACD" w:rsidRDefault="005C11D9" w:rsidP="00804789">
            <w:pPr>
              <w:spacing w:after="0"/>
              <w:jc w:val="center"/>
              <w:rPr>
                <w:rFonts w:ascii="Arial" w:hAnsi="Arial" w:cs="Arial"/>
              </w:rPr>
            </w:pPr>
            <w:r w:rsidRPr="00654ACD">
              <w:rPr>
                <w:rFonts w:ascii="Arial" w:hAnsi="Arial" w:cs="Arial"/>
              </w:rPr>
              <w:t>30%</w:t>
            </w:r>
          </w:p>
        </w:tc>
      </w:tr>
      <w:tr w:rsidR="005C11D9" w:rsidRPr="00654ACD" w14:paraId="0FC93867"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1AF5E1FC" w14:textId="77777777" w:rsidR="005C11D9" w:rsidRPr="00654ACD" w:rsidRDefault="005C11D9" w:rsidP="00804789">
            <w:pPr>
              <w:spacing w:after="0"/>
              <w:jc w:val="center"/>
              <w:rPr>
                <w:rFonts w:ascii="Arial" w:hAnsi="Arial" w:cs="Arial"/>
              </w:rPr>
            </w:pPr>
            <w:r w:rsidRPr="00654ACD">
              <w:rPr>
                <w:rFonts w:ascii="Arial" w:hAnsi="Arial" w:cs="Arial"/>
              </w:rPr>
              <w:t>2018/19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711945" w14:textId="5F39D420" w:rsidR="005C11D9" w:rsidRPr="00654ACD" w:rsidRDefault="005C11D9" w:rsidP="00804789">
            <w:pPr>
              <w:spacing w:after="0"/>
              <w:jc w:val="center"/>
              <w:rPr>
                <w:rFonts w:ascii="Arial" w:hAnsi="Arial" w:cs="Arial"/>
              </w:rPr>
            </w:pPr>
            <w:r w:rsidRPr="00654ACD">
              <w:rPr>
                <w:rFonts w:ascii="Arial" w:hAnsi="Arial" w:cs="Arial"/>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5233C5" w14:textId="660C370D" w:rsidR="005C11D9" w:rsidRPr="00654ACD" w:rsidRDefault="005C11D9" w:rsidP="00804789">
            <w:pPr>
              <w:spacing w:after="0"/>
              <w:jc w:val="center"/>
              <w:rPr>
                <w:rFonts w:ascii="Arial" w:hAnsi="Arial" w:cs="Arial"/>
              </w:rPr>
            </w:pPr>
            <w:r w:rsidRPr="00654ACD">
              <w:rPr>
                <w:rFonts w:ascii="Arial" w:hAnsi="Arial" w:cs="Arial"/>
              </w:rPr>
              <w:t>79%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60C0C2" w14:textId="7EA87798" w:rsidR="005C11D9" w:rsidRPr="00654ACD" w:rsidRDefault="005C11D9" w:rsidP="00804789">
            <w:pPr>
              <w:spacing w:after="0"/>
              <w:jc w:val="center"/>
              <w:rPr>
                <w:rFonts w:ascii="Arial" w:hAnsi="Arial" w:cs="Arial"/>
              </w:rPr>
            </w:pPr>
            <w:r w:rsidRPr="00654ACD">
              <w:rPr>
                <w:rFonts w:ascii="Arial" w:hAnsi="Arial" w:cs="Arial"/>
              </w:rPr>
              <w:t>13%</w:t>
            </w:r>
          </w:p>
        </w:tc>
      </w:tr>
      <w:tr w:rsidR="005C11D9" w:rsidRPr="00654ACD" w14:paraId="209E269A"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tcPr>
          <w:p w14:paraId="35859019" w14:textId="77777777" w:rsidR="005C11D9" w:rsidRPr="00654ACD" w:rsidRDefault="005C11D9" w:rsidP="00804789">
            <w:pPr>
              <w:spacing w:after="0"/>
              <w:jc w:val="center"/>
              <w:rPr>
                <w:rFonts w:ascii="Arial" w:hAnsi="Arial" w:cs="Arial"/>
              </w:rPr>
            </w:pPr>
            <w:r w:rsidRPr="00654ACD">
              <w:rPr>
                <w:rFonts w:ascii="Arial" w:hAnsi="Arial" w:cs="Arial"/>
              </w:rPr>
              <w:t>2019/20</w:t>
            </w:r>
          </w:p>
        </w:tc>
        <w:tc>
          <w:tcPr>
            <w:tcW w:w="1559" w:type="dxa"/>
            <w:tcBorders>
              <w:top w:val="single" w:sz="4" w:space="0" w:color="auto"/>
              <w:left w:val="single" w:sz="4" w:space="0" w:color="auto"/>
              <w:bottom w:val="single" w:sz="4" w:space="0" w:color="auto"/>
              <w:right w:val="single" w:sz="4" w:space="0" w:color="auto"/>
            </w:tcBorders>
            <w:vAlign w:val="center"/>
          </w:tcPr>
          <w:p w14:paraId="790F2ABB" w14:textId="488BB826" w:rsidR="005C11D9" w:rsidRPr="00654ACD" w:rsidRDefault="005C11D9" w:rsidP="00804789">
            <w:pPr>
              <w:spacing w:after="0"/>
              <w:jc w:val="center"/>
              <w:rPr>
                <w:rFonts w:ascii="Arial" w:hAnsi="Arial" w:cs="Arial"/>
              </w:rPr>
            </w:pPr>
            <w:r w:rsidRPr="00654ACD">
              <w:rPr>
                <w:rFonts w:ascii="Arial" w:hAnsi="Arial" w:cs="Arial"/>
              </w:rPr>
              <w:t>52%</w:t>
            </w:r>
          </w:p>
        </w:tc>
        <w:tc>
          <w:tcPr>
            <w:tcW w:w="1984" w:type="dxa"/>
            <w:tcBorders>
              <w:top w:val="single" w:sz="4" w:space="0" w:color="auto"/>
              <w:left w:val="single" w:sz="4" w:space="0" w:color="auto"/>
              <w:bottom w:val="single" w:sz="4" w:space="0" w:color="auto"/>
              <w:right w:val="single" w:sz="4" w:space="0" w:color="auto"/>
            </w:tcBorders>
            <w:vAlign w:val="center"/>
          </w:tcPr>
          <w:p w14:paraId="21ADDC28" w14:textId="7DA8D01A" w:rsidR="005C11D9" w:rsidRPr="00654ACD" w:rsidRDefault="005C11D9" w:rsidP="00804789">
            <w:pPr>
              <w:spacing w:after="0"/>
              <w:jc w:val="center"/>
              <w:rPr>
                <w:rFonts w:ascii="Arial" w:hAnsi="Arial" w:cs="Arial"/>
              </w:rPr>
            </w:pPr>
            <w:r w:rsidRPr="00654ACD">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14:paraId="2CE5EE36" w14:textId="20011156" w:rsidR="005C11D9" w:rsidRPr="00654ACD" w:rsidRDefault="005C11D9" w:rsidP="00804789">
            <w:pPr>
              <w:spacing w:after="0"/>
              <w:jc w:val="center"/>
              <w:rPr>
                <w:rFonts w:ascii="Arial" w:hAnsi="Arial" w:cs="Arial"/>
              </w:rPr>
            </w:pPr>
            <w:r w:rsidRPr="00654ACD">
              <w:rPr>
                <w:rFonts w:ascii="Arial" w:hAnsi="Arial" w:cs="Arial"/>
              </w:rPr>
              <w:t>8%</w:t>
            </w:r>
          </w:p>
        </w:tc>
      </w:tr>
      <w:tr w:rsidR="005C11D9" w:rsidRPr="00654ACD" w14:paraId="1FD0D030"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tcPr>
          <w:p w14:paraId="6E3B9BF0" w14:textId="77777777" w:rsidR="005C11D9" w:rsidRPr="00654ACD" w:rsidRDefault="005C11D9" w:rsidP="00804789">
            <w:pPr>
              <w:spacing w:after="0"/>
              <w:jc w:val="center"/>
              <w:rPr>
                <w:rFonts w:ascii="Arial" w:hAnsi="Arial" w:cs="Arial"/>
              </w:rPr>
            </w:pPr>
            <w:r w:rsidRPr="00654ACD">
              <w:rPr>
                <w:rFonts w:ascii="Arial" w:hAnsi="Arial" w:cs="Arial"/>
              </w:rPr>
              <w:t>2020/21</w:t>
            </w:r>
          </w:p>
        </w:tc>
        <w:tc>
          <w:tcPr>
            <w:tcW w:w="1559" w:type="dxa"/>
            <w:tcBorders>
              <w:top w:val="single" w:sz="4" w:space="0" w:color="auto"/>
              <w:left w:val="single" w:sz="4" w:space="0" w:color="auto"/>
              <w:bottom w:val="single" w:sz="4" w:space="0" w:color="auto"/>
              <w:right w:val="single" w:sz="4" w:space="0" w:color="auto"/>
            </w:tcBorders>
            <w:vAlign w:val="center"/>
          </w:tcPr>
          <w:p w14:paraId="716F973B" w14:textId="3324728E" w:rsidR="005C11D9" w:rsidRPr="00654ACD" w:rsidRDefault="005C11D9" w:rsidP="00804789">
            <w:pPr>
              <w:spacing w:after="0"/>
              <w:jc w:val="center"/>
              <w:rPr>
                <w:rFonts w:ascii="Arial" w:hAnsi="Arial" w:cs="Arial"/>
              </w:rPr>
            </w:pPr>
            <w:r w:rsidRPr="00654ACD">
              <w:rPr>
                <w:rFonts w:ascii="Arial" w:hAnsi="Arial" w:cs="Arial"/>
              </w:rPr>
              <w:t>20%</w:t>
            </w:r>
          </w:p>
        </w:tc>
        <w:tc>
          <w:tcPr>
            <w:tcW w:w="1984" w:type="dxa"/>
            <w:tcBorders>
              <w:top w:val="single" w:sz="4" w:space="0" w:color="auto"/>
              <w:left w:val="single" w:sz="4" w:space="0" w:color="auto"/>
              <w:bottom w:val="single" w:sz="4" w:space="0" w:color="auto"/>
              <w:right w:val="single" w:sz="4" w:space="0" w:color="auto"/>
            </w:tcBorders>
            <w:vAlign w:val="center"/>
          </w:tcPr>
          <w:p w14:paraId="4A8A3ACF" w14:textId="5044623E" w:rsidR="005C11D9" w:rsidRPr="00654ACD" w:rsidRDefault="005C11D9" w:rsidP="00804789">
            <w:pPr>
              <w:spacing w:after="0"/>
              <w:jc w:val="center"/>
              <w:rPr>
                <w:rFonts w:ascii="Arial" w:hAnsi="Arial" w:cs="Arial"/>
              </w:rPr>
            </w:pPr>
            <w:r w:rsidRPr="00654ACD">
              <w:rPr>
                <w:rFonts w:ascii="Arial" w:hAnsi="Arial" w:cs="Arial"/>
              </w:rPr>
              <w:t>50%</w:t>
            </w:r>
          </w:p>
        </w:tc>
        <w:tc>
          <w:tcPr>
            <w:tcW w:w="1701" w:type="dxa"/>
            <w:tcBorders>
              <w:top w:val="single" w:sz="4" w:space="0" w:color="auto"/>
              <w:left w:val="single" w:sz="4" w:space="0" w:color="auto"/>
              <w:bottom w:val="single" w:sz="4" w:space="0" w:color="auto"/>
              <w:right w:val="single" w:sz="4" w:space="0" w:color="auto"/>
            </w:tcBorders>
            <w:vAlign w:val="center"/>
          </w:tcPr>
          <w:p w14:paraId="56693EB1" w14:textId="6402C151" w:rsidR="005C11D9" w:rsidRPr="00654ACD" w:rsidRDefault="005C11D9" w:rsidP="00804789">
            <w:pPr>
              <w:spacing w:after="0"/>
              <w:jc w:val="center"/>
              <w:rPr>
                <w:rFonts w:ascii="Arial" w:hAnsi="Arial" w:cs="Arial"/>
              </w:rPr>
            </w:pPr>
            <w:r w:rsidRPr="00654ACD">
              <w:rPr>
                <w:rFonts w:ascii="Arial" w:hAnsi="Arial" w:cs="Arial"/>
              </w:rPr>
              <w:t>30%</w:t>
            </w:r>
          </w:p>
        </w:tc>
      </w:tr>
      <w:tr w:rsidR="00ED0BAA" w:rsidRPr="00654ACD" w14:paraId="34DE0C42"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tcPr>
          <w:p w14:paraId="30A6767F" w14:textId="1534CB6F" w:rsidR="00ED0BAA" w:rsidRPr="00654ACD" w:rsidRDefault="00ED0BAA" w:rsidP="00804789">
            <w:pPr>
              <w:spacing w:after="0"/>
              <w:jc w:val="center"/>
              <w:rPr>
                <w:rFonts w:ascii="Arial" w:hAnsi="Arial" w:cs="Arial"/>
              </w:rPr>
            </w:pPr>
            <w:r w:rsidRPr="00654ACD">
              <w:rPr>
                <w:rFonts w:ascii="Arial" w:hAnsi="Arial" w:cs="Arial"/>
              </w:rPr>
              <w:t>2021/22</w:t>
            </w:r>
          </w:p>
        </w:tc>
        <w:tc>
          <w:tcPr>
            <w:tcW w:w="1559" w:type="dxa"/>
            <w:tcBorders>
              <w:top w:val="single" w:sz="4" w:space="0" w:color="auto"/>
              <w:left w:val="single" w:sz="4" w:space="0" w:color="auto"/>
              <w:bottom w:val="single" w:sz="4" w:space="0" w:color="auto"/>
              <w:right w:val="single" w:sz="4" w:space="0" w:color="auto"/>
            </w:tcBorders>
            <w:vAlign w:val="center"/>
          </w:tcPr>
          <w:p w14:paraId="7D1CB46F" w14:textId="6C35F317" w:rsidR="00ED0BAA" w:rsidRPr="00654ACD" w:rsidRDefault="00DE5AF3" w:rsidP="00804789">
            <w:pPr>
              <w:spacing w:after="0"/>
              <w:jc w:val="center"/>
              <w:rPr>
                <w:rFonts w:ascii="Arial" w:hAnsi="Arial" w:cs="Arial"/>
              </w:rPr>
            </w:pPr>
            <w:r w:rsidRPr="00654ACD">
              <w:rPr>
                <w:rFonts w:ascii="Arial" w:hAnsi="Arial" w:cs="Arial"/>
              </w:rPr>
              <w:t>5%</w:t>
            </w:r>
          </w:p>
        </w:tc>
        <w:tc>
          <w:tcPr>
            <w:tcW w:w="1984" w:type="dxa"/>
            <w:tcBorders>
              <w:top w:val="single" w:sz="4" w:space="0" w:color="auto"/>
              <w:left w:val="single" w:sz="4" w:space="0" w:color="auto"/>
              <w:bottom w:val="single" w:sz="4" w:space="0" w:color="auto"/>
              <w:right w:val="single" w:sz="4" w:space="0" w:color="auto"/>
            </w:tcBorders>
            <w:vAlign w:val="center"/>
          </w:tcPr>
          <w:p w14:paraId="5142FF68" w14:textId="0384BE48" w:rsidR="00ED0BAA" w:rsidRPr="00654ACD" w:rsidRDefault="00740FCE" w:rsidP="00804789">
            <w:pPr>
              <w:spacing w:after="0"/>
              <w:jc w:val="center"/>
              <w:rPr>
                <w:rFonts w:ascii="Arial" w:hAnsi="Arial" w:cs="Arial"/>
              </w:rPr>
            </w:pPr>
            <w:r w:rsidRPr="00654ACD">
              <w:rPr>
                <w:rFonts w:ascii="Arial" w:hAnsi="Arial" w:cs="Arial"/>
              </w:rPr>
              <w:t>72%</w:t>
            </w:r>
          </w:p>
        </w:tc>
        <w:tc>
          <w:tcPr>
            <w:tcW w:w="1701" w:type="dxa"/>
            <w:tcBorders>
              <w:top w:val="single" w:sz="4" w:space="0" w:color="auto"/>
              <w:left w:val="single" w:sz="4" w:space="0" w:color="auto"/>
              <w:bottom w:val="single" w:sz="4" w:space="0" w:color="auto"/>
              <w:right w:val="single" w:sz="4" w:space="0" w:color="auto"/>
            </w:tcBorders>
            <w:vAlign w:val="center"/>
          </w:tcPr>
          <w:p w14:paraId="124D2701" w14:textId="39B7F78F" w:rsidR="00ED0BAA" w:rsidRPr="00654ACD" w:rsidRDefault="00740FCE" w:rsidP="00804789">
            <w:pPr>
              <w:spacing w:after="0"/>
              <w:jc w:val="center"/>
              <w:rPr>
                <w:rFonts w:ascii="Arial" w:hAnsi="Arial" w:cs="Arial"/>
              </w:rPr>
            </w:pPr>
            <w:r w:rsidRPr="00654ACD">
              <w:rPr>
                <w:rFonts w:ascii="Arial" w:hAnsi="Arial" w:cs="Arial"/>
              </w:rPr>
              <w:t>23%</w:t>
            </w:r>
          </w:p>
        </w:tc>
      </w:tr>
      <w:tr w:rsidR="00374CFB" w:rsidRPr="00654ACD" w14:paraId="7BB310D5"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tcPr>
          <w:p w14:paraId="12AF987C" w14:textId="3EDEA108" w:rsidR="00374CFB" w:rsidRPr="00654ACD" w:rsidRDefault="00374CFB" w:rsidP="00374CFB">
            <w:pPr>
              <w:spacing w:after="0"/>
              <w:jc w:val="center"/>
              <w:rPr>
                <w:rFonts w:ascii="Arial" w:hAnsi="Arial" w:cs="Arial"/>
              </w:rPr>
            </w:pPr>
            <w:r w:rsidRPr="00654ACD">
              <w:rPr>
                <w:rFonts w:ascii="Arial" w:hAnsi="Arial" w:cs="Arial"/>
              </w:rPr>
              <w:t>2022/23</w:t>
            </w:r>
          </w:p>
        </w:tc>
        <w:tc>
          <w:tcPr>
            <w:tcW w:w="1559" w:type="dxa"/>
            <w:tcBorders>
              <w:top w:val="single" w:sz="4" w:space="0" w:color="auto"/>
              <w:left w:val="single" w:sz="4" w:space="0" w:color="auto"/>
              <w:bottom w:val="single" w:sz="4" w:space="0" w:color="auto"/>
              <w:right w:val="single" w:sz="4" w:space="0" w:color="auto"/>
            </w:tcBorders>
            <w:vAlign w:val="center"/>
          </w:tcPr>
          <w:p w14:paraId="75798D68" w14:textId="7DD47510" w:rsidR="00374CFB" w:rsidRPr="00654ACD" w:rsidRDefault="00374CFB" w:rsidP="00374CFB">
            <w:pPr>
              <w:spacing w:after="0"/>
              <w:jc w:val="center"/>
              <w:rPr>
                <w:rFonts w:ascii="Arial" w:hAnsi="Arial" w:cs="Arial"/>
              </w:rPr>
            </w:pPr>
            <w:r w:rsidRPr="00654ACD">
              <w:rPr>
                <w:rFonts w:ascii="Arial" w:hAnsi="Arial" w:cs="Arial"/>
              </w:rPr>
              <w:t>28%</w:t>
            </w:r>
          </w:p>
        </w:tc>
        <w:tc>
          <w:tcPr>
            <w:tcW w:w="1984" w:type="dxa"/>
            <w:tcBorders>
              <w:top w:val="single" w:sz="4" w:space="0" w:color="auto"/>
              <w:left w:val="single" w:sz="4" w:space="0" w:color="auto"/>
              <w:bottom w:val="single" w:sz="4" w:space="0" w:color="auto"/>
              <w:right w:val="single" w:sz="4" w:space="0" w:color="auto"/>
            </w:tcBorders>
            <w:vAlign w:val="center"/>
          </w:tcPr>
          <w:p w14:paraId="5332D01B" w14:textId="5A9BD9C0" w:rsidR="00374CFB" w:rsidRPr="00654ACD" w:rsidRDefault="00374CFB" w:rsidP="00374CFB">
            <w:pPr>
              <w:spacing w:after="0"/>
              <w:jc w:val="center"/>
              <w:rPr>
                <w:rFonts w:ascii="Arial" w:hAnsi="Arial" w:cs="Arial"/>
              </w:rPr>
            </w:pPr>
            <w:r w:rsidRPr="00654ACD">
              <w:rPr>
                <w:rFonts w:ascii="Arial" w:hAnsi="Arial" w:cs="Arial"/>
              </w:rPr>
              <w:t>66%</w:t>
            </w:r>
          </w:p>
        </w:tc>
        <w:tc>
          <w:tcPr>
            <w:tcW w:w="1701" w:type="dxa"/>
            <w:tcBorders>
              <w:top w:val="single" w:sz="4" w:space="0" w:color="auto"/>
              <w:left w:val="single" w:sz="4" w:space="0" w:color="auto"/>
              <w:bottom w:val="single" w:sz="4" w:space="0" w:color="auto"/>
              <w:right w:val="single" w:sz="4" w:space="0" w:color="auto"/>
            </w:tcBorders>
            <w:vAlign w:val="center"/>
          </w:tcPr>
          <w:p w14:paraId="5F66896D" w14:textId="27FD8D2B" w:rsidR="00374CFB" w:rsidRPr="00654ACD" w:rsidRDefault="00374CFB" w:rsidP="00374CFB">
            <w:pPr>
              <w:spacing w:after="0"/>
              <w:jc w:val="center"/>
              <w:rPr>
                <w:rFonts w:ascii="Arial" w:hAnsi="Arial" w:cs="Arial"/>
              </w:rPr>
            </w:pPr>
            <w:r w:rsidRPr="00654ACD">
              <w:rPr>
                <w:rFonts w:ascii="Arial" w:hAnsi="Arial" w:cs="Arial"/>
              </w:rPr>
              <w:t>6%</w:t>
            </w:r>
          </w:p>
        </w:tc>
      </w:tr>
      <w:tr w:rsidR="007B772E" w:rsidRPr="00654ACD" w14:paraId="455CC98E"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tcPr>
          <w:p w14:paraId="1A6023E9" w14:textId="20A0F215" w:rsidR="007B772E" w:rsidRPr="00654ACD" w:rsidRDefault="007B772E" w:rsidP="00374CFB">
            <w:pPr>
              <w:spacing w:after="0"/>
              <w:jc w:val="center"/>
              <w:rPr>
                <w:rFonts w:ascii="Arial" w:hAnsi="Arial" w:cs="Arial"/>
              </w:rPr>
            </w:pPr>
            <w:r>
              <w:rPr>
                <w:rFonts w:ascii="Arial" w:hAnsi="Arial" w:cs="Arial"/>
              </w:rPr>
              <w:t>2023/24</w:t>
            </w:r>
          </w:p>
        </w:tc>
        <w:tc>
          <w:tcPr>
            <w:tcW w:w="1559" w:type="dxa"/>
            <w:tcBorders>
              <w:top w:val="single" w:sz="4" w:space="0" w:color="auto"/>
              <w:left w:val="single" w:sz="4" w:space="0" w:color="auto"/>
              <w:bottom w:val="single" w:sz="4" w:space="0" w:color="auto"/>
              <w:right w:val="single" w:sz="4" w:space="0" w:color="auto"/>
            </w:tcBorders>
            <w:vAlign w:val="center"/>
          </w:tcPr>
          <w:p w14:paraId="754E659A" w14:textId="244F3245" w:rsidR="007B772E" w:rsidRPr="00654ACD" w:rsidRDefault="00D659CB" w:rsidP="00374CFB">
            <w:pPr>
              <w:spacing w:after="0"/>
              <w:jc w:val="center"/>
              <w:rPr>
                <w:rFonts w:ascii="Arial" w:hAnsi="Arial" w:cs="Arial"/>
              </w:rPr>
            </w:pPr>
            <w:r>
              <w:rPr>
                <w:rFonts w:ascii="Arial" w:hAnsi="Arial" w:cs="Arial"/>
              </w:rPr>
              <w:t>9%</w:t>
            </w:r>
          </w:p>
        </w:tc>
        <w:tc>
          <w:tcPr>
            <w:tcW w:w="1984" w:type="dxa"/>
            <w:tcBorders>
              <w:top w:val="single" w:sz="4" w:space="0" w:color="auto"/>
              <w:left w:val="single" w:sz="4" w:space="0" w:color="auto"/>
              <w:bottom w:val="single" w:sz="4" w:space="0" w:color="auto"/>
              <w:right w:val="single" w:sz="4" w:space="0" w:color="auto"/>
            </w:tcBorders>
            <w:vAlign w:val="center"/>
          </w:tcPr>
          <w:p w14:paraId="5B9CBB7B" w14:textId="40D32E5A" w:rsidR="007B772E" w:rsidRPr="00654ACD" w:rsidRDefault="00D659CB" w:rsidP="00374CFB">
            <w:pPr>
              <w:spacing w:after="0"/>
              <w:jc w:val="center"/>
              <w:rPr>
                <w:rFonts w:ascii="Arial" w:hAnsi="Arial" w:cs="Arial"/>
              </w:rPr>
            </w:pPr>
            <w:r>
              <w:rPr>
                <w:rFonts w:ascii="Arial" w:hAnsi="Arial" w:cs="Arial"/>
              </w:rPr>
              <w:t>56%</w:t>
            </w:r>
          </w:p>
        </w:tc>
        <w:tc>
          <w:tcPr>
            <w:tcW w:w="1701" w:type="dxa"/>
            <w:tcBorders>
              <w:top w:val="single" w:sz="4" w:space="0" w:color="auto"/>
              <w:left w:val="single" w:sz="4" w:space="0" w:color="auto"/>
              <w:bottom w:val="single" w:sz="4" w:space="0" w:color="auto"/>
              <w:right w:val="single" w:sz="4" w:space="0" w:color="auto"/>
            </w:tcBorders>
            <w:vAlign w:val="center"/>
          </w:tcPr>
          <w:p w14:paraId="26D14550" w14:textId="155A7152" w:rsidR="007B772E" w:rsidRPr="00654ACD" w:rsidRDefault="00200759" w:rsidP="00374CFB">
            <w:pPr>
              <w:spacing w:after="0"/>
              <w:jc w:val="center"/>
              <w:rPr>
                <w:rFonts w:ascii="Arial" w:hAnsi="Arial" w:cs="Arial"/>
              </w:rPr>
            </w:pPr>
            <w:r>
              <w:rPr>
                <w:rFonts w:ascii="Arial" w:hAnsi="Arial" w:cs="Arial"/>
              </w:rPr>
              <w:t>3</w:t>
            </w:r>
            <w:r w:rsidR="00D02F87">
              <w:rPr>
                <w:rFonts w:ascii="Arial" w:hAnsi="Arial" w:cs="Arial"/>
              </w:rPr>
              <w:t>5</w:t>
            </w:r>
            <w:r>
              <w:rPr>
                <w:rFonts w:ascii="Arial" w:hAnsi="Arial" w:cs="Arial"/>
              </w:rPr>
              <w:t>%</w:t>
            </w:r>
          </w:p>
        </w:tc>
      </w:tr>
      <w:tr w:rsidR="00374CFB" w:rsidRPr="00654ACD" w14:paraId="4D868D9E" w14:textId="77777777" w:rsidTr="00462210">
        <w:trPr>
          <w:cantSplit/>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8CF97C2" w14:textId="6B7EBAC7" w:rsidR="00374CFB" w:rsidRPr="00654ACD" w:rsidRDefault="00374CFB" w:rsidP="00374CFB">
            <w:pPr>
              <w:spacing w:after="0"/>
              <w:jc w:val="center"/>
              <w:rPr>
                <w:rFonts w:ascii="Arial" w:hAnsi="Arial" w:cs="Arial"/>
                <w:b/>
              </w:rPr>
            </w:pPr>
            <w:r w:rsidRPr="00654ACD">
              <w:rPr>
                <w:rFonts w:ascii="Arial" w:hAnsi="Arial" w:cs="Arial"/>
                <w:b/>
              </w:rPr>
              <w:t>Total*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8471C3" w14:textId="5E011719" w:rsidR="00374CFB" w:rsidRPr="00654ACD" w:rsidRDefault="003B43DA" w:rsidP="00374CFB">
            <w:pPr>
              <w:spacing w:after="0"/>
              <w:jc w:val="center"/>
              <w:rPr>
                <w:rFonts w:ascii="Arial" w:hAnsi="Arial" w:cs="Arial"/>
                <w:b/>
              </w:rPr>
            </w:pPr>
            <w:r>
              <w:rPr>
                <w:rFonts w:ascii="Arial" w:hAnsi="Arial" w:cs="Arial"/>
                <w:b/>
              </w:rPr>
              <w:t>54%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241A51" w14:textId="6AE00CDF" w:rsidR="00374CFB" w:rsidRPr="00654ACD" w:rsidRDefault="003B43DA" w:rsidP="00374CFB">
            <w:pPr>
              <w:spacing w:after="0"/>
              <w:jc w:val="center"/>
              <w:rPr>
                <w:rFonts w:ascii="Arial" w:hAnsi="Arial" w:cs="Arial"/>
                <w:b/>
              </w:rPr>
            </w:pPr>
            <w:r>
              <w:rPr>
                <w:rFonts w:ascii="Arial" w:hAnsi="Arial" w:cs="Arial"/>
                <w:b/>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569AFE" w14:textId="305AAB58" w:rsidR="00374CFB" w:rsidRPr="00654ACD" w:rsidRDefault="00B74198" w:rsidP="00374CFB">
            <w:pPr>
              <w:spacing w:after="0"/>
              <w:jc w:val="center"/>
              <w:rPr>
                <w:rFonts w:ascii="Arial" w:hAnsi="Arial" w:cs="Arial"/>
                <w:b/>
              </w:rPr>
            </w:pPr>
            <w:r>
              <w:rPr>
                <w:rFonts w:ascii="Arial" w:hAnsi="Arial" w:cs="Arial"/>
                <w:b/>
              </w:rPr>
              <w:t>18%</w:t>
            </w:r>
          </w:p>
        </w:tc>
      </w:tr>
    </w:tbl>
    <w:p w14:paraId="3DF3D405" w14:textId="0D42F481" w:rsidR="00C07FC6" w:rsidRPr="00654ACD" w:rsidRDefault="00FB705D" w:rsidP="00F22924">
      <w:pPr>
        <w:spacing w:after="0"/>
        <w:ind w:left="1134"/>
        <w:rPr>
          <w:rFonts w:ascii="Arial" w:hAnsi="Arial" w:cs="Arial"/>
          <w:sz w:val="20"/>
          <w:szCs w:val="20"/>
        </w:rPr>
      </w:pPr>
      <w:r w:rsidRPr="00654ACD">
        <w:rPr>
          <w:rFonts w:ascii="Arial" w:hAnsi="Arial" w:cs="Arial"/>
          <w:sz w:val="20"/>
          <w:szCs w:val="20"/>
        </w:rPr>
        <w:t>*Total percenta</w:t>
      </w:r>
      <w:r w:rsidR="0010529A" w:rsidRPr="00654ACD">
        <w:rPr>
          <w:rFonts w:ascii="Arial" w:hAnsi="Arial" w:cs="Arial"/>
          <w:sz w:val="20"/>
          <w:szCs w:val="20"/>
        </w:rPr>
        <w:t>g</w:t>
      </w:r>
      <w:r w:rsidRPr="00654ACD">
        <w:rPr>
          <w:rFonts w:ascii="Arial" w:hAnsi="Arial" w:cs="Arial"/>
          <w:sz w:val="20"/>
          <w:szCs w:val="20"/>
        </w:rPr>
        <w:t>es</w:t>
      </w:r>
      <w:r w:rsidR="0010529A" w:rsidRPr="00654ACD">
        <w:rPr>
          <w:rFonts w:ascii="Arial" w:hAnsi="Arial" w:cs="Arial"/>
          <w:sz w:val="20"/>
          <w:szCs w:val="20"/>
        </w:rPr>
        <w:t xml:space="preserve"> are calculated from the floorspace figures </w:t>
      </w:r>
      <w:r w:rsidR="00F22924" w:rsidRPr="00654ACD">
        <w:rPr>
          <w:rFonts w:ascii="Arial" w:hAnsi="Arial" w:cs="Arial"/>
          <w:sz w:val="20"/>
          <w:szCs w:val="20"/>
        </w:rPr>
        <w:t>in the preceding table</w:t>
      </w:r>
    </w:p>
    <w:p w14:paraId="272564D5" w14:textId="7FEEC368" w:rsidR="007D1C38" w:rsidRPr="00654ACD" w:rsidRDefault="007D1C38" w:rsidP="0010529A">
      <w:pPr>
        <w:pStyle w:val="ListParagraph"/>
        <w:spacing w:after="120"/>
        <w:ind w:left="709"/>
        <w:rPr>
          <w:rFonts w:ascii="Arial" w:eastAsia="Times New Roman" w:hAnsi="Arial" w:cs="Arial"/>
          <w:lang w:eastAsia="en-GB"/>
        </w:rPr>
      </w:pPr>
    </w:p>
    <w:p w14:paraId="159F5E2C" w14:textId="19C55A94" w:rsidR="007D1C38" w:rsidRPr="00654ACD" w:rsidRDefault="0010529A" w:rsidP="005A1251">
      <w:pPr>
        <w:pStyle w:val="ListParagraph"/>
        <w:numPr>
          <w:ilvl w:val="1"/>
          <w:numId w:val="37"/>
        </w:numPr>
        <w:spacing w:after="120" w:line="240" w:lineRule="auto"/>
        <w:ind w:left="709" w:hanging="709"/>
        <w:rPr>
          <w:rFonts w:ascii="Arial" w:hAnsi="Arial" w:cs="Arial"/>
        </w:rPr>
      </w:pPr>
      <w:r w:rsidRPr="00654ACD">
        <w:rPr>
          <w:rFonts w:ascii="Arial" w:eastAsia="Times New Roman" w:hAnsi="Arial" w:cs="Arial"/>
          <w:lang w:eastAsia="en-GB"/>
        </w:rPr>
        <w:t xml:space="preserve">Prior to monitoring year 2015/16, comparison and convenience retail floorspace were not monitored separately. The tables </w:t>
      </w:r>
      <w:r w:rsidR="00EB6646" w:rsidRPr="00654ACD">
        <w:rPr>
          <w:rFonts w:ascii="Arial" w:eastAsia="Times New Roman" w:hAnsi="Arial" w:cs="Arial"/>
          <w:lang w:eastAsia="en-GB"/>
        </w:rPr>
        <w:t>above</w:t>
      </w:r>
      <w:r w:rsidRPr="00654ACD">
        <w:rPr>
          <w:rFonts w:ascii="Arial" w:eastAsia="Times New Roman" w:hAnsi="Arial" w:cs="Arial"/>
          <w:lang w:eastAsia="en-GB"/>
        </w:rPr>
        <w:t xml:space="preserve"> therefore show all retail completions since 2011</w:t>
      </w:r>
      <w:r w:rsidR="00EB6646" w:rsidRPr="00654ACD">
        <w:rPr>
          <w:rFonts w:ascii="Arial" w:eastAsia="Times New Roman" w:hAnsi="Arial" w:cs="Arial"/>
          <w:lang w:eastAsia="en-GB"/>
        </w:rPr>
        <w:t>, while the tables below show the comparison retail completed since 2015/16</w:t>
      </w:r>
      <w:r w:rsidRPr="00654ACD">
        <w:rPr>
          <w:rFonts w:ascii="Arial" w:eastAsia="Times New Roman" w:hAnsi="Arial" w:cs="Arial"/>
          <w:lang w:eastAsia="en-GB"/>
        </w:rPr>
        <w:t xml:space="preserve">. </w:t>
      </w:r>
      <w:r w:rsidR="00EB6646" w:rsidRPr="00654ACD">
        <w:rPr>
          <w:rFonts w:ascii="Arial" w:eastAsia="Times New Roman" w:hAnsi="Arial" w:cs="Arial"/>
          <w:lang w:eastAsia="en-GB"/>
        </w:rPr>
        <w:t>No comparison floorspace completions were evident in 2020/21.</w:t>
      </w:r>
    </w:p>
    <w:p w14:paraId="24677621" w14:textId="6986A3DB" w:rsidR="00A33BA0" w:rsidRPr="00654ACD" w:rsidRDefault="00912D6D" w:rsidP="008D5A28">
      <w:pPr>
        <w:pStyle w:val="Heading3"/>
      </w:pPr>
      <w:r w:rsidRPr="00654ACD">
        <w:t xml:space="preserve">TP21/1: </w:t>
      </w:r>
      <w:r w:rsidR="00A33BA0" w:rsidRPr="00654ACD">
        <w:t xml:space="preserve">Comparison retail completions (gross floorspace </w:t>
      </w:r>
      <w:r w:rsidR="00601076" w:rsidRPr="00654ACD">
        <w:t>sq. m</w:t>
      </w:r>
      <w:r w:rsidR="00A33BA0" w:rsidRPr="00654ACD">
        <w:t>.)</w:t>
      </w: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mparison retail completions (gross floorspace sq.m.)"/>
      </w:tblPr>
      <w:tblGrid>
        <w:gridCol w:w="1417"/>
        <w:gridCol w:w="1560"/>
        <w:gridCol w:w="1984"/>
        <w:gridCol w:w="1701"/>
        <w:gridCol w:w="1560"/>
      </w:tblGrid>
      <w:tr w:rsidR="00EB6646" w:rsidRPr="00654ACD" w14:paraId="66272D1D" w14:textId="77777777" w:rsidTr="660D7AC1">
        <w:trPr>
          <w:tblHeader/>
        </w:trPr>
        <w:tc>
          <w:tcPr>
            <w:tcW w:w="1417" w:type="dxa"/>
            <w:tcBorders>
              <w:top w:val="single" w:sz="4" w:space="0" w:color="auto"/>
              <w:left w:val="single" w:sz="4" w:space="0" w:color="auto"/>
              <w:bottom w:val="single" w:sz="4" w:space="0" w:color="auto"/>
              <w:right w:val="single" w:sz="4" w:space="0" w:color="auto"/>
            </w:tcBorders>
            <w:vAlign w:val="center"/>
          </w:tcPr>
          <w:p w14:paraId="0E7D885C" w14:textId="38C46583" w:rsidR="00EB6646" w:rsidRPr="00654ACD" w:rsidRDefault="00EB6646" w:rsidP="009E4894">
            <w:pPr>
              <w:spacing w:after="0"/>
              <w:jc w:val="center"/>
              <w:rPr>
                <w:rFonts w:ascii="Arial" w:hAnsi="Arial" w:cs="Arial"/>
                <w:b/>
                <w:bCs/>
              </w:rPr>
            </w:pPr>
            <w:r w:rsidRPr="00654ACD">
              <w:rPr>
                <w:rFonts w:ascii="Arial" w:hAnsi="Arial" w:cs="Arial"/>
                <w:b/>
                <w:bCs/>
              </w:rPr>
              <w:t>Year</w:t>
            </w:r>
          </w:p>
        </w:tc>
        <w:tc>
          <w:tcPr>
            <w:tcW w:w="1560" w:type="dxa"/>
            <w:tcBorders>
              <w:top w:val="single" w:sz="4" w:space="0" w:color="auto"/>
              <w:left w:val="single" w:sz="4" w:space="0" w:color="auto"/>
              <w:bottom w:val="single" w:sz="4" w:space="0" w:color="auto"/>
              <w:right w:val="single" w:sz="4" w:space="0" w:color="auto"/>
            </w:tcBorders>
            <w:vAlign w:val="center"/>
          </w:tcPr>
          <w:p w14:paraId="00E4E966" w14:textId="56B9A082" w:rsidR="00EB6646" w:rsidRPr="00654ACD" w:rsidRDefault="00EB6646" w:rsidP="009E4894">
            <w:pPr>
              <w:spacing w:after="0"/>
              <w:jc w:val="center"/>
              <w:rPr>
                <w:rFonts w:ascii="Arial" w:hAnsi="Arial" w:cs="Arial"/>
                <w:b/>
                <w:bCs/>
              </w:rPr>
            </w:pPr>
            <w:r w:rsidRPr="00654ACD">
              <w:rPr>
                <w:rFonts w:ascii="Arial" w:hAnsi="Arial" w:cs="Arial"/>
                <w:b/>
                <w:bCs/>
              </w:rPr>
              <w:t>In Centre</w:t>
            </w:r>
          </w:p>
        </w:tc>
        <w:tc>
          <w:tcPr>
            <w:tcW w:w="1984" w:type="dxa"/>
            <w:tcBorders>
              <w:top w:val="single" w:sz="4" w:space="0" w:color="auto"/>
              <w:left w:val="single" w:sz="4" w:space="0" w:color="auto"/>
              <w:bottom w:val="single" w:sz="4" w:space="0" w:color="auto"/>
              <w:right w:val="single" w:sz="4" w:space="0" w:color="auto"/>
            </w:tcBorders>
            <w:vAlign w:val="center"/>
          </w:tcPr>
          <w:p w14:paraId="24A4E4E7" w14:textId="2A4F8D7E" w:rsidR="00EB6646" w:rsidRPr="00654ACD" w:rsidRDefault="00EB6646" w:rsidP="009E4894">
            <w:pPr>
              <w:spacing w:after="0"/>
              <w:ind w:right="-102"/>
              <w:jc w:val="center"/>
              <w:rPr>
                <w:rFonts w:ascii="Arial" w:hAnsi="Arial" w:cs="Arial"/>
                <w:b/>
                <w:bCs/>
              </w:rPr>
            </w:pPr>
            <w:r w:rsidRPr="00654ACD">
              <w:rPr>
                <w:rFonts w:ascii="Arial" w:hAnsi="Arial" w:cs="Arial"/>
                <w:b/>
                <w:bCs/>
              </w:rPr>
              <w:t>Edge-of-Centre</w:t>
            </w:r>
          </w:p>
        </w:tc>
        <w:tc>
          <w:tcPr>
            <w:tcW w:w="1701" w:type="dxa"/>
            <w:tcBorders>
              <w:top w:val="single" w:sz="4" w:space="0" w:color="auto"/>
              <w:left w:val="single" w:sz="4" w:space="0" w:color="auto"/>
              <w:bottom w:val="single" w:sz="4" w:space="0" w:color="auto"/>
              <w:right w:val="single" w:sz="4" w:space="0" w:color="auto"/>
            </w:tcBorders>
            <w:vAlign w:val="center"/>
          </w:tcPr>
          <w:p w14:paraId="2275FED4" w14:textId="48F3F4B0" w:rsidR="00EB6646" w:rsidRPr="00654ACD" w:rsidRDefault="00EB6646" w:rsidP="009E4894">
            <w:pPr>
              <w:spacing w:after="0"/>
              <w:jc w:val="center"/>
              <w:rPr>
                <w:rFonts w:ascii="Arial" w:hAnsi="Arial" w:cs="Arial"/>
                <w:b/>
                <w:bCs/>
              </w:rPr>
            </w:pPr>
            <w:r w:rsidRPr="00654ACD">
              <w:rPr>
                <w:rFonts w:ascii="Arial" w:hAnsi="Arial" w:cs="Arial"/>
                <w:b/>
                <w:bCs/>
              </w:rPr>
              <w:t>Out-of-Centre</w:t>
            </w:r>
          </w:p>
        </w:tc>
        <w:tc>
          <w:tcPr>
            <w:tcW w:w="1560" w:type="dxa"/>
            <w:tcBorders>
              <w:top w:val="single" w:sz="4" w:space="0" w:color="auto"/>
              <w:left w:val="single" w:sz="4" w:space="0" w:color="auto"/>
              <w:bottom w:val="single" w:sz="4" w:space="0" w:color="auto"/>
              <w:right w:val="single" w:sz="4" w:space="0" w:color="auto"/>
            </w:tcBorders>
            <w:vAlign w:val="center"/>
          </w:tcPr>
          <w:p w14:paraId="411F3AFF" w14:textId="49DE5F9D" w:rsidR="00EB6646" w:rsidRPr="00654ACD" w:rsidRDefault="00EB6646" w:rsidP="009E4894">
            <w:pPr>
              <w:spacing w:after="0"/>
              <w:jc w:val="center"/>
              <w:rPr>
                <w:rFonts w:ascii="Arial" w:hAnsi="Arial" w:cs="Arial"/>
                <w:b/>
                <w:bCs/>
              </w:rPr>
            </w:pPr>
            <w:r w:rsidRPr="00654ACD">
              <w:rPr>
                <w:rFonts w:ascii="Arial" w:hAnsi="Arial" w:cs="Arial"/>
                <w:b/>
                <w:bCs/>
              </w:rPr>
              <w:t>Total</w:t>
            </w:r>
          </w:p>
        </w:tc>
      </w:tr>
      <w:tr w:rsidR="00EB6646" w:rsidRPr="00654ACD" w14:paraId="5DEB2632" w14:textId="77777777" w:rsidTr="660D7AC1">
        <w:tc>
          <w:tcPr>
            <w:tcW w:w="1417" w:type="dxa"/>
            <w:tcBorders>
              <w:top w:val="single" w:sz="4" w:space="0" w:color="auto"/>
              <w:left w:val="single" w:sz="4" w:space="0" w:color="auto"/>
              <w:bottom w:val="single" w:sz="4" w:space="0" w:color="auto"/>
              <w:right w:val="single" w:sz="4" w:space="0" w:color="auto"/>
            </w:tcBorders>
            <w:vAlign w:val="center"/>
            <w:hideMark/>
          </w:tcPr>
          <w:p w14:paraId="35220522" w14:textId="77777777" w:rsidR="00EB6646" w:rsidRPr="00654ACD" w:rsidRDefault="00EB6646" w:rsidP="00F703CE">
            <w:pPr>
              <w:spacing w:after="0"/>
              <w:jc w:val="center"/>
              <w:rPr>
                <w:rFonts w:ascii="Arial" w:hAnsi="Arial" w:cs="Arial"/>
              </w:rPr>
            </w:pPr>
            <w:r w:rsidRPr="00654ACD">
              <w:rPr>
                <w:rFonts w:ascii="Arial" w:hAnsi="Arial" w:cs="Arial"/>
              </w:rPr>
              <w:t>2015/16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23AE3A" w14:textId="77777777" w:rsidR="00EB6646" w:rsidRPr="00654ACD" w:rsidRDefault="00EB6646" w:rsidP="00F703CE">
            <w:pPr>
              <w:spacing w:after="0"/>
              <w:jc w:val="center"/>
              <w:rPr>
                <w:rFonts w:ascii="Arial" w:hAnsi="Arial" w:cs="Arial"/>
              </w:rPr>
            </w:pPr>
            <w:r w:rsidRPr="00654ACD">
              <w:rPr>
                <w:rFonts w:ascii="Arial" w:hAnsi="Arial" w:cs="Arial"/>
              </w:rPr>
              <w:t>39,431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217D55" w14:textId="77777777" w:rsidR="00EB6646" w:rsidRPr="00654ACD" w:rsidRDefault="00EB6646" w:rsidP="00F703CE">
            <w:pPr>
              <w:spacing w:after="0"/>
              <w:ind w:right="-102"/>
              <w:jc w:val="center"/>
              <w:rPr>
                <w:rFonts w:ascii="Arial" w:hAnsi="Arial" w:cs="Arial"/>
              </w:rPr>
            </w:pPr>
            <w:r w:rsidRPr="00654ACD">
              <w:rPr>
                <w:rFonts w:ascii="Arial" w:hAnsi="Arial" w:cs="Arial"/>
              </w:rPr>
              <w:t>1,257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817F55" w14:textId="77777777" w:rsidR="00EB6646" w:rsidRPr="00654ACD" w:rsidRDefault="00EB6646" w:rsidP="00F703CE">
            <w:pPr>
              <w:spacing w:after="0"/>
              <w:jc w:val="center"/>
              <w:rPr>
                <w:rFonts w:ascii="Arial" w:hAnsi="Arial" w:cs="Arial"/>
              </w:rPr>
            </w:pPr>
            <w:r w:rsidRPr="00654ACD">
              <w:rPr>
                <w:rFonts w:ascii="Arial" w:hAnsi="Arial" w:cs="Arial"/>
              </w:rPr>
              <w:t>4,139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0B899C" w14:textId="77777777" w:rsidR="00EB6646" w:rsidRPr="00654ACD" w:rsidRDefault="00EB6646" w:rsidP="00F703CE">
            <w:pPr>
              <w:spacing w:after="0"/>
              <w:jc w:val="center"/>
              <w:rPr>
                <w:rFonts w:ascii="Arial" w:hAnsi="Arial" w:cs="Arial"/>
              </w:rPr>
            </w:pPr>
            <w:r w:rsidRPr="00654ACD">
              <w:rPr>
                <w:rFonts w:ascii="Arial" w:hAnsi="Arial" w:cs="Arial"/>
              </w:rPr>
              <w:t>44,827</w:t>
            </w:r>
          </w:p>
        </w:tc>
      </w:tr>
      <w:tr w:rsidR="00EB6646" w:rsidRPr="00654ACD" w14:paraId="52B569FA" w14:textId="77777777" w:rsidTr="660D7AC1">
        <w:tc>
          <w:tcPr>
            <w:tcW w:w="1417" w:type="dxa"/>
            <w:tcBorders>
              <w:top w:val="single" w:sz="4" w:space="0" w:color="auto"/>
              <w:left w:val="single" w:sz="4" w:space="0" w:color="auto"/>
              <w:bottom w:val="single" w:sz="4" w:space="0" w:color="auto"/>
              <w:right w:val="single" w:sz="4" w:space="0" w:color="auto"/>
            </w:tcBorders>
            <w:vAlign w:val="center"/>
            <w:hideMark/>
          </w:tcPr>
          <w:p w14:paraId="4A8D8071" w14:textId="77777777" w:rsidR="00EB6646" w:rsidRPr="00654ACD" w:rsidRDefault="00EB6646" w:rsidP="00F703CE">
            <w:pPr>
              <w:spacing w:after="0"/>
              <w:jc w:val="center"/>
              <w:rPr>
                <w:rFonts w:ascii="Arial" w:hAnsi="Arial" w:cs="Arial"/>
              </w:rPr>
            </w:pPr>
            <w:r w:rsidRPr="00654ACD">
              <w:rPr>
                <w:rFonts w:ascii="Arial" w:hAnsi="Arial" w:cs="Arial"/>
              </w:rPr>
              <w:t>2016/17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19C5C7" w14:textId="77777777" w:rsidR="00EB6646" w:rsidRPr="00654ACD" w:rsidRDefault="00EB6646" w:rsidP="00F703CE">
            <w:pPr>
              <w:spacing w:after="0"/>
              <w:jc w:val="center"/>
              <w:rPr>
                <w:rFonts w:ascii="Arial" w:hAnsi="Arial" w:cs="Arial"/>
              </w:rPr>
            </w:pPr>
            <w:r w:rsidRPr="00654ACD">
              <w:rPr>
                <w:rFonts w:ascii="Arial" w:hAnsi="Arial" w:cs="Arial"/>
              </w:rPr>
              <w:t>57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EA2223" w14:textId="77777777" w:rsidR="00EB6646" w:rsidRPr="00654ACD" w:rsidRDefault="00EB6646" w:rsidP="00F703CE">
            <w:pPr>
              <w:spacing w:after="0"/>
              <w:ind w:right="-102"/>
              <w:jc w:val="center"/>
              <w:rPr>
                <w:rFonts w:ascii="Arial" w:hAnsi="Arial" w:cs="Arial"/>
              </w:rPr>
            </w:pPr>
            <w:r w:rsidRPr="00654ACD">
              <w:rPr>
                <w:rFonts w:ascii="Arial" w:hAnsi="Arial" w:cs="Arial"/>
              </w:rPr>
              <w:t>490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C14318" w14:textId="77777777" w:rsidR="00EB6646" w:rsidRPr="00654ACD" w:rsidRDefault="00EB6646" w:rsidP="00F703CE">
            <w:pPr>
              <w:spacing w:after="0"/>
              <w:jc w:val="center"/>
              <w:rPr>
                <w:rFonts w:ascii="Arial" w:hAnsi="Arial" w:cs="Arial"/>
              </w:rPr>
            </w:pPr>
            <w:r w:rsidRPr="00654ACD">
              <w:rPr>
                <w:rFonts w:ascii="Arial" w:hAnsi="Arial" w:cs="Arial"/>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B31304" w14:textId="77777777" w:rsidR="00EB6646" w:rsidRPr="00654ACD" w:rsidRDefault="00EB6646" w:rsidP="00F703CE">
            <w:pPr>
              <w:spacing w:after="0"/>
              <w:jc w:val="center"/>
              <w:rPr>
                <w:rFonts w:ascii="Arial" w:hAnsi="Arial" w:cs="Arial"/>
              </w:rPr>
            </w:pPr>
            <w:r w:rsidRPr="00654ACD">
              <w:rPr>
                <w:rFonts w:ascii="Arial" w:hAnsi="Arial" w:cs="Arial"/>
              </w:rPr>
              <w:t>547</w:t>
            </w:r>
          </w:p>
        </w:tc>
      </w:tr>
      <w:tr w:rsidR="00EB6646" w:rsidRPr="00654ACD" w14:paraId="3CD0ADB7" w14:textId="77777777" w:rsidTr="660D7AC1">
        <w:tc>
          <w:tcPr>
            <w:tcW w:w="1417" w:type="dxa"/>
            <w:tcBorders>
              <w:top w:val="single" w:sz="4" w:space="0" w:color="auto"/>
              <w:left w:val="single" w:sz="4" w:space="0" w:color="auto"/>
              <w:bottom w:val="single" w:sz="4" w:space="0" w:color="auto"/>
              <w:right w:val="single" w:sz="4" w:space="0" w:color="auto"/>
            </w:tcBorders>
            <w:vAlign w:val="center"/>
            <w:hideMark/>
          </w:tcPr>
          <w:p w14:paraId="07347FE7" w14:textId="77777777" w:rsidR="00EB6646" w:rsidRPr="00654ACD" w:rsidRDefault="00EB6646" w:rsidP="00F703CE">
            <w:pPr>
              <w:spacing w:after="0"/>
              <w:jc w:val="center"/>
              <w:rPr>
                <w:rFonts w:ascii="Arial" w:hAnsi="Arial" w:cs="Arial"/>
              </w:rPr>
            </w:pPr>
            <w:r w:rsidRPr="00654ACD">
              <w:rPr>
                <w:rFonts w:ascii="Arial" w:hAnsi="Arial" w:cs="Arial"/>
              </w:rPr>
              <w:t>2017/18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7BAF74E" w14:textId="77777777" w:rsidR="00EB6646" w:rsidRPr="00654ACD" w:rsidRDefault="00EB6646" w:rsidP="00F703CE">
            <w:pPr>
              <w:spacing w:after="0"/>
              <w:jc w:val="center"/>
              <w:rPr>
                <w:rFonts w:ascii="Arial" w:hAnsi="Arial" w:cs="Arial"/>
              </w:rPr>
            </w:pPr>
            <w:r w:rsidRPr="00654ACD">
              <w:rPr>
                <w:rFonts w:ascii="Arial" w:hAnsi="Arial" w:cs="Arial"/>
              </w:rPr>
              <w:t>215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97A2A5" w14:textId="77777777" w:rsidR="00EB6646" w:rsidRPr="00654ACD" w:rsidRDefault="00EB6646" w:rsidP="00F703CE">
            <w:pPr>
              <w:spacing w:after="0"/>
              <w:ind w:right="-102"/>
              <w:jc w:val="center"/>
              <w:rPr>
                <w:rFonts w:ascii="Arial" w:hAnsi="Arial" w:cs="Arial"/>
              </w:rPr>
            </w:pPr>
            <w:r w:rsidRPr="00654ACD">
              <w:rPr>
                <w:rFonts w:ascii="Arial" w:hAnsi="Arial" w:cs="Arial"/>
              </w:rPr>
              <w:t>81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7DDB1E" w14:textId="77777777" w:rsidR="00EB6646" w:rsidRPr="00654ACD" w:rsidRDefault="00EB6646" w:rsidP="00F703CE">
            <w:pPr>
              <w:tabs>
                <w:tab w:val="center" w:pos="487"/>
                <w:tab w:val="right" w:pos="974"/>
              </w:tabs>
              <w:spacing w:after="0"/>
              <w:jc w:val="center"/>
              <w:rPr>
                <w:rFonts w:ascii="Arial" w:hAnsi="Arial" w:cs="Arial"/>
              </w:rPr>
            </w:pPr>
            <w:r w:rsidRPr="00654ACD">
              <w:rPr>
                <w:rFonts w:ascii="Arial" w:hAnsi="Arial" w:cs="Arial"/>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D3EC66" w14:textId="77777777" w:rsidR="00EB6646" w:rsidRPr="00654ACD" w:rsidRDefault="00EB6646" w:rsidP="00F703CE">
            <w:pPr>
              <w:spacing w:after="0"/>
              <w:jc w:val="center"/>
              <w:rPr>
                <w:rFonts w:ascii="Arial" w:hAnsi="Arial" w:cs="Arial"/>
              </w:rPr>
            </w:pPr>
            <w:r w:rsidRPr="00654ACD">
              <w:rPr>
                <w:rFonts w:ascii="Arial" w:hAnsi="Arial" w:cs="Arial"/>
              </w:rPr>
              <w:t>296</w:t>
            </w:r>
          </w:p>
        </w:tc>
      </w:tr>
      <w:tr w:rsidR="00EB6646" w:rsidRPr="00654ACD" w14:paraId="163E620D" w14:textId="77777777" w:rsidTr="660D7AC1">
        <w:tc>
          <w:tcPr>
            <w:tcW w:w="1417" w:type="dxa"/>
            <w:tcBorders>
              <w:top w:val="single" w:sz="4" w:space="0" w:color="auto"/>
              <w:left w:val="single" w:sz="4" w:space="0" w:color="auto"/>
              <w:bottom w:val="single" w:sz="4" w:space="0" w:color="auto"/>
              <w:right w:val="single" w:sz="4" w:space="0" w:color="auto"/>
            </w:tcBorders>
            <w:vAlign w:val="center"/>
            <w:hideMark/>
          </w:tcPr>
          <w:p w14:paraId="0B0B99D5" w14:textId="77777777" w:rsidR="00EB6646" w:rsidRPr="00654ACD" w:rsidRDefault="00EB6646" w:rsidP="00F703CE">
            <w:pPr>
              <w:spacing w:after="0"/>
              <w:jc w:val="center"/>
              <w:rPr>
                <w:rFonts w:ascii="Arial" w:hAnsi="Arial" w:cs="Arial"/>
              </w:rPr>
            </w:pPr>
            <w:r w:rsidRPr="00654ACD">
              <w:rPr>
                <w:rFonts w:ascii="Arial" w:hAnsi="Arial" w:cs="Arial"/>
              </w:rPr>
              <w:t>2018/19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EA191F" w14:textId="77777777" w:rsidR="00EB6646" w:rsidRPr="00654ACD" w:rsidRDefault="00EB6646" w:rsidP="00F703CE">
            <w:pPr>
              <w:spacing w:after="0"/>
              <w:jc w:val="center"/>
              <w:rPr>
                <w:rFonts w:ascii="Arial" w:hAnsi="Arial" w:cs="Arial"/>
              </w:rPr>
            </w:pPr>
            <w:r w:rsidRPr="00654ACD">
              <w:rPr>
                <w:rFonts w:ascii="Arial" w:hAnsi="Arial" w:cs="Arial"/>
              </w:rPr>
              <w:t>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4FB41DA" w14:textId="77777777" w:rsidR="00EB6646" w:rsidRPr="00654ACD" w:rsidRDefault="00EB6646" w:rsidP="00F703CE">
            <w:pPr>
              <w:spacing w:after="0"/>
              <w:ind w:right="-102"/>
              <w:jc w:val="center"/>
              <w:rPr>
                <w:rFonts w:ascii="Arial" w:hAnsi="Arial" w:cs="Arial"/>
              </w:rPr>
            </w:pPr>
            <w:r w:rsidRPr="00654ACD">
              <w:rPr>
                <w:rFonts w:ascii="Arial" w:hAnsi="Arial" w:cs="Arial"/>
              </w:rPr>
              <w:t>4,389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AAF679" w14:textId="77777777" w:rsidR="00EB6646" w:rsidRPr="00654ACD" w:rsidRDefault="00EB6646" w:rsidP="00F703CE">
            <w:pPr>
              <w:spacing w:after="0"/>
              <w:jc w:val="center"/>
              <w:rPr>
                <w:rFonts w:ascii="Arial" w:hAnsi="Arial" w:cs="Arial"/>
              </w:rPr>
            </w:pPr>
            <w:r w:rsidRPr="00654ACD">
              <w:rPr>
                <w:rFonts w:ascii="Arial" w:hAnsi="Arial" w:cs="Arial"/>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027B25" w14:textId="77777777" w:rsidR="00EB6646" w:rsidRPr="00654ACD" w:rsidRDefault="00EB6646" w:rsidP="00F703CE">
            <w:pPr>
              <w:spacing w:after="0"/>
              <w:jc w:val="center"/>
              <w:rPr>
                <w:rFonts w:ascii="Arial" w:hAnsi="Arial" w:cs="Arial"/>
              </w:rPr>
            </w:pPr>
            <w:r w:rsidRPr="00654ACD">
              <w:rPr>
                <w:rFonts w:ascii="Arial" w:hAnsi="Arial" w:cs="Arial"/>
              </w:rPr>
              <w:t>4,389</w:t>
            </w:r>
          </w:p>
        </w:tc>
      </w:tr>
      <w:tr w:rsidR="00EB6646" w:rsidRPr="00654ACD" w14:paraId="36F71EE1" w14:textId="77777777" w:rsidTr="660D7AC1">
        <w:tc>
          <w:tcPr>
            <w:tcW w:w="1417" w:type="dxa"/>
            <w:tcBorders>
              <w:top w:val="single" w:sz="4" w:space="0" w:color="auto"/>
              <w:left w:val="single" w:sz="4" w:space="0" w:color="auto"/>
              <w:bottom w:val="single" w:sz="4" w:space="0" w:color="auto"/>
              <w:right w:val="single" w:sz="4" w:space="0" w:color="auto"/>
            </w:tcBorders>
            <w:vAlign w:val="center"/>
          </w:tcPr>
          <w:p w14:paraId="1A677243" w14:textId="1C30C091" w:rsidR="00EB6646" w:rsidRPr="00654ACD" w:rsidRDefault="00EB6646" w:rsidP="00F703CE">
            <w:pPr>
              <w:spacing w:after="0"/>
              <w:jc w:val="center"/>
              <w:rPr>
                <w:rFonts w:ascii="Arial" w:hAnsi="Arial" w:cs="Arial"/>
              </w:rPr>
            </w:pPr>
            <w:bookmarkStart w:id="124" w:name="_Hlk99358050"/>
            <w:r w:rsidRPr="00654ACD">
              <w:rPr>
                <w:rFonts w:ascii="Arial" w:hAnsi="Arial" w:cs="Arial"/>
              </w:rPr>
              <w:t>2019/20</w:t>
            </w:r>
          </w:p>
        </w:tc>
        <w:tc>
          <w:tcPr>
            <w:tcW w:w="1560" w:type="dxa"/>
            <w:tcBorders>
              <w:top w:val="single" w:sz="4" w:space="0" w:color="auto"/>
              <w:left w:val="single" w:sz="4" w:space="0" w:color="auto"/>
              <w:bottom w:val="single" w:sz="4" w:space="0" w:color="auto"/>
              <w:right w:val="single" w:sz="4" w:space="0" w:color="auto"/>
            </w:tcBorders>
            <w:vAlign w:val="center"/>
          </w:tcPr>
          <w:p w14:paraId="0D972964" w14:textId="3C21D467" w:rsidR="00EB6646" w:rsidRPr="00654ACD" w:rsidRDefault="00EB6646" w:rsidP="00F703CE">
            <w:pPr>
              <w:spacing w:after="0"/>
              <w:jc w:val="center"/>
              <w:rPr>
                <w:rFonts w:ascii="Arial" w:hAnsi="Arial" w:cs="Arial"/>
              </w:rPr>
            </w:pPr>
            <w:r w:rsidRPr="00654ACD">
              <w:rPr>
                <w:rFonts w:ascii="Arial" w:hAnsi="Arial" w:cs="Arial"/>
              </w:rPr>
              <w:t>564</w:t>
            </w:r>
          </w:p>
        </w:tc>
        <w:tc>
          <w:tcPr>
            <w:tcW w:w="1984" w:type="dxa"/>
            <w:tcBorders>
              <w:top w:val="single" w:sz="4" w:space="0" w:color="auto"/>
              <w:left w:val="single" w:sz="4" w:space="0" w:color="auto"/>
              <w:bottom w:val="single" w:sz="4" w:space="0" w:color="auto"/>
              <w:right w:val="single" w:sz="4" w:space="0" w:color="auto"/>
            </w:tcBorders>
            <w:vAlign w:val="center"/>
          </w:tcPr>
          <w:p w14:paraId="6F9DCCAC" w14:textId="634A22CE" w:rsidR="00EB6646" w:rsidRPr="00654ACD" w:rsidRDefault="00EB6646" w:rsidP="00F703CE">
            <w:pPr>
              <w:spacing w:after="0"/>
              <w:ind w:right="-102"/>
              <w:jc w:val="center"/>
              <w:rPr>
                <w:rFonts w:ascii="Arial" w:hAnsi="Arial" w:cs="Arial"/>
              </w:rPr>
            </w:pPr>
            <w:r w:rsidRPr="00654ACD">
              <w:rPr>
                <w:rFonts w:ascii="Arial" w:hAnsi="Arial" w:cs="Arial"/>
              </w:rPr>
              <w:t>1,912</w:t>
            </w:r>
          </w:p>
        </w:tc>
        <w:tc>
          <w:tcPr>
            <w:tcW w:w="1701" w:type="dxa"/>
            <w:tcBorders>
              <w:top w:val="single" w:sz="4" w:space="0" w:color="auto"/>
              <w:left w:val="single" w:sz="4" w:space="0" w:color="auto"/>
              <w:bottom w:val="single" w:sz="4" w:space="0" w:color="auto"/>
              <w:right w:val="single" w:sz="4" w:space="0" w:color="auto"/>
            </w:tcBorders>
            <w:vAlign w:val="center"/>
          </w:tcPr>
          <w:p w14:paraId="0F9851E5" w14:textId="4FC7C62B" w:rsidR="00EB6646" w:rsidRPr="00654ACD" w:rsidRDefault="00EB6646" w:rsidP="00F703CE">
            <w:pPr>
              <w:spacing w:after="0"/>
              <w:jc w:val="center"/>
              <w:rPr>
                <w:rFonts w:ascii="Arial" w:hAnsi="Arial" w:cs="Arial"/>
              </w:rPr>
            </w:pPr>
            <w:r w:rsidRPr="00654ACD">
              <w:rPr>
                <w:rFonts w:ascii="Arial" w:hAnsi="Arial" w:cs="Arial"/>
              </w:rPr>
              <w:t>208</w:t>
            </w:r>
          </w:p>
        </w:tc>
        <w:tc>
          <w:tcPr>
            <w:tcW w:w="1560" w:type="dxa"/>
            <w:tcBorders>
              <w:top w:val="single" w:sz="4" w:space="0" w:color="auto"/>
              <w:left w:val="single" w:sz="4" w:space="0" w:color="auto"/>
              <w:bottom w:val="single" w:sz="4" w:space="0" w:color="auto"/>
              <w:right w:val="single" w:sz="4" w:space="0" w:color="auto"/>
            </w:tcBorders>
            <w:vAlign w:val="center"/>
          </w:tcPr>
          <w:p w14:paraId="19178933" w14:textId="6179F17F" w:rsidR="00EB6646" w:rsidRPr="00654ACD" w:rsidRDefault="00EB6646" w:rsidP="00F703CE">
            <w:pPr>
              <w:spacing w:after="0"/>
              <w:jc w:val="center"/>
              <w:rPr>
                <w:rFonts w:ascii="Arial" w:hAnsi="Arial" w:cs="Arial"/>
              </w:rPr>
            </w:pPr>
            <w:r w:rsidRPr="00654ACD">
              <w:rPr>
                <w:rFonts w:ascii="Arial" w:hAnsi="Arial" w:cs="Arial"/>
              </w:rPr>
              <w:t>2,684</w:t>
            </w:r>
          </w:p>
        </w:tc>
      </w:tr>
      <w:tr w:rsidR="00EB6646" w:rsidRPr="00654ACD" w14:paraId="0CC5C788" w14:textId="77777777" w:rsidTr="660D7AC1">
        <w:tc>
          <w:tcPr>
            <w:tcW w:w="1417" w:type="dxa"/>
            <w:tcBorders>
              <w:top w:val="single" w:sz="4" w:space="0" w:color="auto"/>
              <w:left w:val="single" w:sz="4" w:space="0" w:color="auto"/>
              <w:bottom w:val="single" w:sz="4" w:space="0" w:color="auto"/>
              <w:right w:val="single" w:sz="4" w:space="0" w:color="auto"/>
            </w:tcBorders>
            <w:vAlign w:val="center"/>
          </w:tcPr>
          <w:p w14:paraId="70BD9A3A" w14:textId="7C1D8FF6" w:rsidR="00EB6646" w:rsidRPr="00654ACD" w:rsidRDefault="00EB6646" w:rsidP="00804789">
            <w:pPr>
              <w:spacing w:after="0"/>
              <w:jc w:val="center"/>
              <w:rPr>
                <w:rFonts w:ascii="Arial" w:hAnsi="Arial" w:cs="Arial"/>
              </w:rPr>
            </w:pPr>
            <w:r w:rsidRPr="00654ACD">
              <w:rPr>
                <w:rFonts w:ascii="Arial" w:hAnsi="Arial" w:cs="Arial"/>
              </w:rPr>
              <w:t>2020/21</w:t>
            </w:r>
          </w:p>
        </w:tc>
        <w:tc>
          <w:tcPr>
            <w:tcW w:w="1560" w:type="dxa"/>
            <w:tcBorders>
              <w:top w:val="single" w:sz="4" w:space="0" w:color="auto"/>
              <w:left w:val="single" w:sz="4" w:space="0" w:color="auto"/>
              <w:bottom w:val="single" w:sz="4" w:space="0" w:color="auto"/>
              <w:right w:val="single" w:sz="4" w:space="0" w:color="auto"/>
            </w:tcBorders>
            <w:vAlign w:val="center"/>
          </w:tcPr>
          <w:p w14:paraId="34D29D48" w14:textId="2C776808" w:rsidR="00EB6646" w:rsidRPr="00654ACD" w:rsidRDefault="00EB6646" w:rsidP="00804789">
            <w:pPr>
              <w:spacing w:after="0"/>
              <w:jc w:val="center"/>
              <w:rPr>
                <w:rFonts w:ascii="Arial" w:hAnsi="Arial" w:cs="Arial"/>
              </w:rPr>
            </w:pPr>
            <w:r w:rsidRPr="00654ACD">
              <w:rPr>
                <w:rFonts w:ascii="Arial" w:hAnsi="Arial" w:cs="Arial"/>
              </w:rPr>
              <w:t>0</w:t>
            </w:r>
          </w:p>
        </w:tc>
        <w:tc>
          <w:tcPr>
            <w:tcW w:w="1984" w:type="dxa"/>
            <w:tcBorders>
              <w:top w:val="single" w:sz="4" w:space="0" w:color="auto"/>
              <w:left w:val="single" w:sz="4" w:space="0" w:color="auto"/>
              <w:bottom w:val="single" w:sz="4" w:space="0" w:color="auto"/>
              <w:right w:val="single" w:sz="4" w:space="0" w:color="auto"/>
            </w:tcBorders>
            <w:vAlign w:val="center"/>
          </w:tcPr>
          <w:p w14:paraId="0EE89087" w14:textId="7BDEC981" w:rsidR="00EB6646" w:rsidRPr="00654ACD" w:rsidRDefault="00EB6646" w:rsidP="00804789">
            <w:pPr>
              <w:spacing w:after="0"/>
              <w:ind w:right="-102"/>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0AFD3575" w14:textId="2CE54875" w:rsidR="00EB6646" w:rsidRPr="00654ACD" w:rsidRDefault="00EB6646" w:rsidP="00804789">
            <w:pPr>
              <w:spacing w:after="0"/>
              <w:jc w:val="center"/>
              <w:rPr>
                <w:rFonts w:ascii="Arial" w:hAnsi="Arial" w:cs="Arial"/>
              </w:rPr>
            </w:pPr>
            <w:r w:rsidRPr="00654ACD">
              <w:rPr>
                <w:rFonts w:ascii="Arial" w:hAnsi="Arial" w:cs="Arial"/>
              </w:rPr>
              <w:t>0</w:t>
            </w:r>
          </w:p>
        </w:tc>
        <w:tc>
          <w:tcPr>
            <w:tcW w:w="1560" w:type="dxa"/>
            <w:tcBorders>
              <w:top w:val="single" w:sz="4" w:space="0" w:color="auto"/>
              <w:left w:val="single" w:sz="4" w:space="0" w:color="auto"/>
              <w:bottom w:val="single" w:sz="4" w:space="0" w:color="auto"/>
              <w:right w:val="single" w:sz="4" w:space="0" w:color="auto"/>
            </w:tcBorders>
            <w:vAlign w:val="center"/>
          </w:tcPr>
          <w:p w14:paraId="2EF875A3" w14:textId="73198E3D" w:rsidR="00EB6646" w:rsidRPr="00654ACD" w:rsidRDefault="00EB6646" w:rsidP="00804789">
            <w:pPr>
              <w:spacing w:after="0"/>
              <w:jc w:val="center"/>
              <w:rPr>
                <w:rFonts w:ascii="Arial" w:hAnsi="Arial" w:cs="Arial"/>
              </w:rPr>
            </w:pPr>
            <w:r w:rsidRPr="00654ACD">
              <w:rPr>
                <w:rFonts w:ascii="Arial" w:hAnsi="Arial" w:cs="Arial"/>
              </w:rPr>
              <w:t>0</w:t>
            </w:r>
          </w:p>
        </w:tc>
      </w:tr>
      <w:tr w:rsidR="000F0220" w:rsidRPr="00654ACD" w14:paraId="45F848EB" w14:textId="77777777" w:rsidTr="660D7AC1">
        <w:tc>
          <w:tcPr>
            <w:tcW w:w="1417" w:type="dxa"/>
            <w:tcBorders>
              <w:top w:val="single" w:sz="4" w:space="0" w:color="auto"/>
              <w:left w:val="single" w:sz="4" w:space="0" w:color="auto"/>
              <w:bottom w:val="single" w:sz="4" w:space="0" w:color="auto"/>
              <w:right w:val="single" w:sz="4" w:space="0" w:color="auto"/>
            </w:tcBorders>
            <w:vAlign w:val="center"/>
          </w:tcPr>
          <w:p w14:paraId="0D5BC82F" w14:textId="714700AE" w:rsidR="000F0220" w:rsidRPr="00654ACD" w:rsidRDefault="000F0220" w:rsidP="00804789">
            <w:pPr>
              <w:spacing w:after="0"/>
              <w:jc w:val="center"/>
              <w:rPr>
                <w:rFonts w:ascii="Arial" w:hAnsi="Arial" w:cs="Arial"/>
              </w:rPr>
            </w:pPr>
            <w:r w:rsidRPr="00654ACD">
              <w:rPr>
                <w:rFonts w:ascii="Arial" w:hAnsi="Arial" w:cs="Arial"/>
              </w:rPr>
              <w:t>2021/22</w:t>
            </w:r>
          </w:p>
        </w:tc>
        <w:tc>
          <w:tcPr>
            <w:tcW w:w="1560" w:type="dxa"/>
            <w:tcBorders>
              <w:top w:val="single" w:sz="4" w:space="0" w:color="auto"/>
              <w:left w:val="single" w:sz="4" w:space="0" w:color="auto"/>
              <w:bottom w:val="single" w:sz="4" w:space="0" w:color="auto"/>
              <w:right w:val="single" w:sz="4" w:space="0" w:color="auto"/>
            </w:tcBorders>
            <w:vAlign w:val="center"/>
          </w:tcPr>
          <w:p w14:paraId="151B66C7" w14:textId="4DB9D617" w:rsidR="000F0220" w:rsidRPr="00654ACD" w:rsidRDefault="00EF4D7C" w:rsidP="00804789">
            <w:pPr>
              <w:spacing w:after="0"/>
              <w:jc w:val="center"/>
              <w:rPr>
                <w:rFonts w:ascii="Arial" w:hAnsi="Arial" w:cs="Arial"/>
              </w:rPr>
            </w:pPr>
            <w:r w:rsidRPr="00654ACD">
              <w:rPr>
                <w:rFonts w:ascii="Arial" w:hAnsi="Arial" w:cs="Arial"/>
              </w:rPr>
              <w:t>30</w:t>
            </w:r>
          </w:p>
        </w:tc>
        <w:tc>
          <w:tcPr>
            <w:tcW w:w="1984" w:type="dxa"/>
            <w:tcBorders>
              <w:top w:val="single" w:sz="4" w:space="0" w:color="auto"/>
              <w:left w:val="single" w:sz="4" w:space="0" w:color="auto"/>
              <w:bottom w:val="single" w:sz="4" w:space="0" w:color="auto"/>
              <w:right w:val="single" w:sz="4" w:space="0" w:color="auto"/>
            </w:tcBorders>
            <w:vAlign w:val="center"/>
          </w:tcPr>
          <w:p w14:paraId="5742A081" w14:textId="112DD214" w:rsidR="000F0220" w:rsidRPr="00654ACD" w:rsidRDefault="005C6BDE" w:rsidP="00804789">
            <w:pPr>
              <w:spacing w:after="0"/>
              <w:ind w:right="-102"/>
              <w:jc w:val="center"/>
              <w:rPr>
                <w:rFonts w:ascii="Arial" w:hAnsi="Arial" w:cs="Arial"/>
              </w:rPr>
            </w:pPr>
            <w:r w:rsidRPr="00654ACD">
              <w:rPr>
                <w:rFonts w:ascii="Arial" w:hAnsi="Arial" w:cs="Arial"/>
              </w:rPr>
              <w:t>1,921</w:t>
            </w:r>
          </w:p>
        </w:tc>
        <w:tc>
          <w:tcPr>
            <w:tcW w:w="1701" w:type="dxa"/>
            <w:tcBorders>
              <w:top w:val="single" w:sz="4" w:space="0" w:color="auto"/>
              <w:left w:val="single" w:sz="4" w:space="0" w:color="auto"/>
              <w:bottom w:val="single" w:sz="4" w:space="0" w:color="auto"/>
              <w:right w:val="single" w:sz="4" w:space="0" w:color="auto"/>
            </w:tcBorders>
            <w:vAlign w:val="center"/>
          </w:tcPr>
          <w:p w14:paraId="32146841" w14:textId="427DE002" w:rsidR="000F0220" w:rsidRPr="00654ACD" w:rsidRDefault="005C6BDE" w:rsidP="00804789">
            <w:pPr>
              <w:spacing w:after="0"/>
              <w:jc w:val="center"/>
              <w:rPr>
                <w:rFonts w:ascii="Arial" w:hAnsi="Arial" w:cs="Arial"/>
              </w:rPr>
            </w:pPr>
            <w:r w:rsidRPr="00654ACD">
              <w:rPr>
                <w:rFonts w:ascii="Arial" w:hAnsi="Arial" w:cs="Arial"/>
              </w:rPr>
              <w:t>63</w:t>
            </w:r>
          </w:p>
        </w:tc>
        <w:tc>
          <w:tcPr>
            <w:tcW w:w="1560" w:type="dxa"/>
            <w:tcBorders>
              <w:top w:val="single" w:sz="4" w:space="0" w:color="auto"/>
              <w:left w:val="single" w:sz="4" w:space="0" w:color="auto"/>
              <w:bottom w:val="single" w:sz="4" w:space="0" w:color="auto"/>
              <w:right w:val="single" w:sz="4" w:space="0" w:color="auto"/>
            </w:tcBorders>
            <w:vAlign w:val="center"/>
          </w:tcPr>
          <w:p w14:paraId="53F054F6" w14:textId="621E30ED" w:rsidR="000F0220" w:rsidRPr="00654ACD" w:rsidRDefault="00EF4D7C" w:rsidP="00804789">
            <w:pPr>
              <w:spacing w:after="0"/>
              <w:jc w:val="center"/>
              <w:rPr>
                <w:rFonts w:ascii="Arial" w:hAnsi="Arial" w:cs="Arial"/>
              </w:rPr>
            </w:pPr>
            <w:r w:rsidRPr="00654ACD">
              <w:rPr>
                <w:rFonts w:ascii="Arial" w:hAnsi="Arial" w:cs="Arial"/>
              </w:rPr>
              <w:t>2,014</w:t>
            </w:r>
          </w:p>
        </w:tc>
      </w:tr>
      <w:bookmarkEnd w:id="124"/>
      <w:tr w:rsidR="00945FF2" w:rsidRPr="00654ACD" w14:paraId="6F62BDA8" w14:textId="77777777" w:rsidTr="660D7AC1">
        <w:tc>
          <w:tcPr>
            <w:tcW w:w="1417" w:type="dxa"/>
            <w:tcBorders>
              <w:top w:val="single" w:sz="4" w:space="0" w:color="auto"/>
              <w:left w:val="single" w:sz="4" w:space="0" w:color="auto"/>
              <w:bottom w:val="single" w:sz="4" w:space="0" w:color="auto"/>
              <w:right w:val="single" w:sz="4" w:space="0" w:color="auto"/>
            </w:tcBorders>
            <w:vAlign w:val="center"/>
          </w:tcPr>
          <w:p w14:paraId="7AF5391B" w14:textId="75EC6140" w:rsidR="00945FF2" w:rsidRPr="00654ACD" w:rsidRDefault="00945FF2" w:rsidP="00945FF2">
            <w:pPr>
              <w:spacing w:after="0"/>
              <w:jc w:val="center"/>
              <w:rPr>
                <w:rFonts w:ascii="Arial" w:hAnsi="Arial" w:cs="Arial"/>
              </w:rPr>
            </w:pPr>
            <w:r w:rsidRPr="00654ACD">
              <w:rPr>
                <w:rFonts w:ascii="Arial" w:hAnsi="Arial" w:cs="Arial"/>
              </w:rPr>
              <w:t>2022/23</w:t>
            </w:r>
          </w:p>
        </w:tc>
        <w:tc>
          <w:tcPr>
            <w:tcW w:w="1560" w:type="dxa"/>
            <w:tcBorders>
              <w:top w:val="single" w:sz="4" w:space="0" w:color="auto"/>
              <w:left w:val="single" w:sz="4" w:space="0" w:color="auto"/>
              <w:bottom w:val="single" w:sz="4" w:space="0" w:color="auto"/>
              <w:right w:val="single" w:sz="4" w:space="0" w:color="auto"/>
            </w:tcBorders>
            <w:vAlign w:val="center"/>
          </w:tcPr>
          <w:p w14:paraId="2C9CBF4A" w14:textId="085BD4C1" w:rsidR="00945FF2" w:rsidRPr="00654ACD" w:rsidRDefault="00945FF2" w:rsidP="00945FF2">
            <w:pPr>
              <w:spacing w:after="0"/>
              <w:jc w:val="center"/>
              <w:rPr>
                <w:rFonts w:ascii="Arial" w:hAnsi="Arial" w:cs="Arial"/>
              </w:rPr>
            </w:pPr>
            <w:r w:rsidRPr="00654ACD">
              <w:rPr>
                <w:rFonts w:ascii="Arial" w:hAnsi="Arial" w:cs="Arial"/>
              </w:rPr>
              <w:t>755</w:t>
            </w:r>
          </w:p>
        </w:tc>
        <w:tc>
          <w:tcPr>
            <w:tcW w:w="1984" w:type="dxa"/>
            <w:tcBorders>
              <w:top w:val="single" w:sz="4" w:space="0" w:color="auto"/>
              <w:left w:val="single" w:sz="4" w:space="0" w:color="auto"/>
              <w:bottom w:val="single" w:sz="4" w:space="0" w:color="auto"/>
              <w:right w:val="single" w:sz="4" w:space="0" w:color="auto"/>
            </w:tcBorders>
            <w:vAlign w:val="center"/>
          </w:tcPr>
          <w:p w14:paraId="146344BD" w14:textId="45FDB75F" w:rsidR="00945FF2" w:rsidRPr="00654ACD" w:rsidRDefault="00945FF2" w:rsidP="00945FF2">
            <w:pPr>
              <w:spacing w:after="0"/>
              <w:ind w:right="-102"/>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3F50CBBF" w14:textId="31708763" w:rsidR="00945FF2" w:rsidRPr="00654ACD" w:rsidRDefault="00945FF2" w:rsidP="00945FF2">
            <w:pPr>
              <w:spacing w:after="0"/>
              <w:jc w:val="center"/>
              <w:rPr>
                <w:rFonts w:ascii="Arial" w:hAnsi="Arial" w:cs="Arial"/>
              </w:rPr>
            </w:pPr>
            <w:r w:rsidRPr="00654ACD">
              <w:rPr>
                <w:rFonts w:ascii="Arial" w:hAnsi="Arial" w:cs="Arial"/>
              </w:rPr>
              <w:t>0</w:t>
            </w:r>
          </w:p>
        </w:tc>
        <w:tc>
          <w:tcPr>
            <w:tcW w:w="1560" w:type="dxa"/>
            <w:tcBorders>
              <w:top w:val="single" w:sz="4" w:space="0" w:color="auto"/>
              <w:left w:val="single" w:sz="4" w:space="0" w:color="auto"/>
              <w:bottom w:val="single" w:sz="4" w:space="0" w:color="auto"/>
              <w:right w:val="single" w:sz="4" w:space="0" w:color="auto"/>
            </w:tcBorders>
            <w:vAlign w:val="center"/>
          </w:tcPr>
          <w:p w14:paraId="19A523FF" w14:textId="4506AC91" w:rsidR="00945FF2" w:rsidRPr="00654ACD" w:rsidRDefault="00945FF2" w:rsidP="00945FF2">
            <w:pPr>
              <w:spacing w:after="0"/>
              <w:jc w:val="center"/>
              <w:rPr>
                <w:rFonts w:ascii="Arial" w:hAnsi="Arial" w:cs="Arial"/>
              </w:rPr>
            </w:pPr>
            <w:r w:rsidRPr="00654ACD">
              <w:rPr>
                <w:rFonts w:ascii="Arial" w:hAnsi="Arial" w:cs="Arial"/>
              </w:rPr>
              <w:t>755</w:t>
            </w:r>
          </w:p>
        </w:tc>
      </w:tr>
      <w:tr w:rsidR="00F16A07" w:rsidRPr="00654ACD" w14:paraId="6B0EC91B" w14:textId="77777777" w:rsidTr="660D7AC1">
        <w:tc>
          <w:tcPr>
            <w:tcW w:w="1417" w:type="dxa"/>
            <w:tcBorders>
              <w:top w:val="single" w:sz="4" w:space="0" w:color="auto"/>
              <w:left w:val="single" w:sz="4" w:space="0" w:color="auto"/>
              <w:bottom w:val="single" w:sz="4" w:space="0" w:color="auto"/>
              <w:right w:val="single" w:sz="4" w:space="0" w:color="auto"/>
            </w:tcBorders>
            <w:vAlign w:val="center"/>
          </w:tcPr>
          <w:p w14:paraId="473320FD" w14:textId="0D983EBD" w:rsidR="00F16A07" w:rsidRPr="00654ACD" w:rsidRDefault="00F16A07" w:rsidP="00945FF2">
            <w:pPr>
              <w:spacing w:after="0"/>
              <w:jc w:val="center"/>
              <w:rPr>
                <w:rFonts w:ascii="Arial" w:hAnsi="Arial" w:cs="Arial"/>
              </w:rPr>
            </w:pPr>
            <w:r>
              <w:rPr>
                <w:rFonts w:ascii="Arial" w:hAnsi="Arial" w:cs="Arial"/>
              </w:rPr>
              <w:t>2023/24</w:t>
            </w:r>
          </w:p>
        </w:tc>
        <w:tc>
          <w:tcPr>
            <w:tcW w:w="1560" w:type="dxa"/>
            <w:tcBorders>
              <w:top w:val="single" w:sz="4" w:space="0" w:color="auto"/>
              <w:left w:val="single" w:sz="4" w:space="0" w:color="auto"/>
              <w:bottom w:val="single" w:sz="4" w:space="0" w:color="auto"/>
              <w:right w:val="single" w:sz="4" w:space="0" w:color="auto"/>
            </w:tcBorders>
            <w:vAlign w:val="center"/>
          </w:tcPr>
          <w:p w14:paraId="0F8559F0" w14:textId="2E46750C" w:rsidR="00F16A07" w:rsidRPr="00654ACD" w:rsidRDefault="00C83EC5" w:rsidP="00945FF2">
            <w:pPr>
              <w:spacing w:after="0"/>
              <w:jc w:val="center"/>
              <w:rPr>
                <w:rFonts w:ascii="Arial" w:hAnsi="Arial" w:cs="Arial"/>
              </w:rPr>
            </w:pPr>
            <w:r>
              <w:rPr>
                <w:rFonts w:ascii="Arial" w:hAnsi="Arial" w:cs="Arial"/>
              </w:rPr>
              <w:t>114</w:t>
            </w:r>
          </w:p>
        </w:tc>
        <w:tc>
          <w:tcPr>
            <w:tcW w:w="1984" w:type="dxa"/>
            <w:tcBorders>
              <w:top w:val="single" w:sz="4" w:space="0" w:color="auto"/>
              <w:left w:val="single" w:sz="4" w:space="0" w:color="auto"/>
              <w:bottom w:val="single" w:sz="4" w:space="0" w:color="auto"/>
              <w:right w:val="single" w:sz="4" w:space="0" w:color="auto"/>
            </w:tcBorders>
            <w:vAlign w:val="center"/>
          </w:tcPr>
          <w:p w14:paraId="09D7FF5E" w14:textId="0B11A5ED" w:rsidR="00F16A07" w:rsidRPr="00654ACD" w:rsidRDefault="00C83EC5" w:rsidP="00945FF2">
            <w:pPr>
              <w:spacing w:after="0"/>
              <w:ind w:right="-102"/>
              <w:jc w:val="center"/>
              <w:rPr>
                <w:rFonts w:ascii="Arial" w:hAnsi="Arial" w:cs="Arial"/>
              </w:rPr>
            </w:pPr>
            <w:r>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3E6C6EF3" w14:textId="4AA2EFC0" w:rsidR="00F16A07" w:rsidRPr="00654ACD" w:rsidRDefault="00C83EC5" w:rsidP="00945FF2">
            <w:pPr>
              <w:spacing w:after="0"/>
              <w:jc w:val="center"/>
              <w:rPr>
                <w:rFonts w:ascii="Arial" w:hAnsi="Arial" w:cs="Arial"/>
              </w:rPr>
            </w:pPr>
            <w:r>
              <w:rPr>
                <w:rFonts w:ascii="Arial" w:hAnsi="Arial" w:cs="Arial"/>
              </w:rPr>
              <w:t>0</w:t>
            </w:r>
          </w:p>
        </w:tc>
        <w:tc>
          <w:tcPr>
            <w:tcW w:w="1560" w:type="dxa"/>
            <w:tcBorders>
              <w:top w:val="single" w:sz="4" w:space="0" w:color="auto"/>
              <w:left w:val="single" w:sz="4" w:space="0" w:color="auto"/>
              <w:bottom w:val="single" w:sz="4" w:space="0" w:color="auto"/>
              <w:right w:val="single" w:sz="4" w:space="0" w:color="auto"/>
            </w:tcBorders>
            <w:vAlign w:val="center"/>
          </w:tcPr>
          <w:p w14:paraId="60E923C9" w14:textId="5CC886EF" w:rsidR="00F16A07" w:rsidRPr="00654ACD" w:rsidRDefault="00C83EC5" w:rsidP="00945FF2">
            <w:pPr>
              <w:spacing w:after="0"/>
              <w:jc w:val="center"/>
              <w:rPr>
                <w:rFonts w:ascii="Arial" w:hAnsi="Arial" w:cs="Arial"/>
              </w:rPr>
            </w:pPr>
            <w:r>
              <w:rPr>
                <w:rFonts w:ascii="Arial" w:hAnsi="Arial" w:cs="Arial"/>
              </w:rPr>
              <w:t>114</w:t>
            </w:r>
          </w:p>
        </w:tc>
      </w:tr>
      <w:tr w:rsidR="00945FF2" w:rsidRPr="00654ACD" w14:paraId="4198043E" w14:textId="77777777" w:rsidTr="660D7AC1">
        <w:tc>
          <w:tcPr>
            <w:tcW w:w="1417" w:type="dxa"/>
            <w:tcBorders>
              <w:top w:val="single" w:sz="4" w:space="0" w:color="auto"/>
              <w:left w:val="single" w:sz="4" w:space="0" w:color="auto"/>
              <w:bottom w:val="single" w:sz="4" w:space="0" w:color="auto"/>
              <w:right w:val="single" w:sz="4" w:space="0" w:color="auto"/>
            </w:tcBorders>
            <w:vAlign w:val="center"/>
          </w:tcPr>
          <w:p w14:paraId="09B802BE" w14:textId="77777777" w:rsidR="00945FF2" w:rsidRPr="00654ACD" w:rsidRDefault="00945FF2" w:rsidP="00945FF2">
            <w:pPr>
              <w:spacing w:after="0"/>
              <w:jc w:val="center"/>
              <w:rPr>
                <w:rFonts w:ascii="Arial" w:hAnsi="Arial" w:cs="Arial"/>
                <w:b/>
                <w:bCs/>
              </w:rPr>
            </w:pPr>
            <w:r w:rsidRPr="00654ACD">
              <w:rPr>
                <w:rFonts w:ascii="Arial" w:hAnsi="Arial" w:cs="Arial"/>
                <w:b/>
                <w:bCs/>
              </w:rPr>
              <w:t>Total</w:t>
            </w:r>
          </w:p>
        </w:tc>
        <w:tc>
          <w:tcPr>
            <w:tcW w:w="1560" w:type="dxa"/>
            <w:tcBorders>
              <w:top w:val="single" w:sz="4" w:space="0" w:color="auto"/>
              <w:left w:val="single" w:sz="4" w:space="0" w:color="auto"/>
              <w:bottom w:val="single" w:sz="4" w:space="0" w:color="auto"/>
              <w:right w:val="single" w:sz="4" w:space="0" w:color="auto"/>
            </w:tcBorders>
            <w:vAlign w:val="center"/>
          </w:tcPr>
          <w:p w14:paraId="734DD63D" w14:textId="43098A54" w:rsidR="00945FF2" w:rsidRPr="00654ACD" w:rsidRDefault="007742C1" w:rsidP="00945FF2">
            <w:pPr>
              <w:spacing w:after="0"/>
              <w:jc w:val="center"/>
              <w:rPr>
                <w:rFonts w:ascii="Arial" w:hAnsi="Arial" w:cs="Arial"/>
                <w:b/>
                <w:bCs/>
              </w:rPr>
            </w:pPr>
            <w:r>
              <w:rPr>
                <w:rFonts w:ascii="Arial" w:hAnsi="Arial" w:cs="Arial"/>
                <w:b/>
                <w:bCs/>
              </w:rPr>
              <w:t>41,166</w:t>
            </w:r>
          </w:p>
        </w:tc>
        <w:tc>
          <w:tcPr>
            <w:tcW w:w="1984" w:type="dxa"/>
            <w:tcBorders>
              <w:top w:val="single" w:sz="4" w:space="0" w:color="auto"/>
              <w:left w:val="single" w:sz="4" w:space="0" w:color="auto"/>
              <w:bottom w:val="single" w:sz="4" w:space="0" w:color="auto"/>
              <w:right w:val="single" w:sz="4" w:space="0" w:color="auto"/>
            </w:tcBorders>
            <w:vAlign w:val="center"/>
          </w:tcPr>
          <w:p w14:paraId="60FB452C" w14:textId="6436AECF" w:rsidR="00945FF2" w:rsidRPr="00654ACD" w:rsidRDefault="00945FF2" w:rsidP="00945FF2">
            <w:pPr>
              <w:spacing w:after="0"/>
              <w:ind w:right="-102"/>
              <w:jc w:val="center"/>
              <w:rPr>
                <w:rFonts w:ascii="Arial" w:hAnsi="Arial" w:cs="Arial"/>
                <w:b/>
                <w:bCs/>
              </w:rPr>
            </w:pPr>
            <w:r w:rsidRPr="00654ACD">
              <w:rPr>
                <w:rFonts w:ascii="Arial" w:hAnsi="Arial" w:cs="Arial"/>
                <w:b/>
                <w:bCs/>
              </w:rPr>
              <w:t>10,050</w:t>
            </w:r>
          </w:p>
        </w:tc>
        <w:tc>
          <w:tcPr>
            <w:tcW w:w="1701" w:type="dxa"/>
            <w:tcBorders>
              <w:top w:val="single" w:sz="4" w:space="0" w:color="auto"/>
              <w:left w:val="single" w:sz="4" w:space="0" w:color="auto"/>
              <w:bottom w:val="single" w:sz="4" w:space="0" w:color="auto"/>
              <w:right w:val="single" w:sz="4" w:space="0" w:color="auto"/>
            </w:tcBorders>
            <w:vAlign w:val="center"/>
          </w:tcPr>
          <w:p w14:paraId="7A9AD803" w14:textId="20DD1D95" w:rsidR="00945FF2" w:rsidRPr="00654ACD" w:rsidRDefault="00945FF2" w:rsidP="00945FF2">
            <w:pPr>
              <w:spacing w:after="0"/>
              <w:jc w:val="center"/>
              <w:rPr>
                <w:rFonts w:ascii="Arial" w:hAnsi="Arial" w:cs="Arial"/>
                <w:b/>
                <w:bCs/>
              </w:rPr>
            </w:pPr>
            <w:r w:rsidRPr="00654ACD">
              <w:rPr>
                <w:rFonts w:ascii="Arial" w:hAnsi="Arial" w:cs="Arial"/>
                <w:b/>
                <w:bCs/>
              </w:rPr>
              <w:t>4,410</w:t>
            </w:r>
          </w:p>
        </w:tc>
        <w:tc>
          <w:tcPr>
            <w:tcW w:w="1560" w:type="dxa"/>
            <w:tcBorders>
              <w:top w:val="single" w:sz="4" w:space="0" w:color="auto"/>
              <w:left w:val="single" w:sz="4" w:space="0" w:color="auto"/>
              <w:bottom w:val="single" w:sz="4" w:space="0" w:color="auto"/>
              <w:right w:val="single" w:sz="4" w:space="0" w:color="auto"/>
            </w:tcBorders>
            <w:vAlign w:val="center"/>
          </w:tcPr>
          <w:p w14:paraId="2C4080C0" w14:textId="600C96C6" w:rsidR="00945FF2" w:rsidRPr="00654ACD" w:rsidRDefault="007742C1" w:rsidP="00945FF2">
            <w:pPr>
              <w:spacing w:after="0"/>
              <w:jc w:val="center"/>
              <w:rPr>
                <w:rFonts w:ascii="Arial" w:hAnsi="Arial" w:cs="Arial"/>
                <w:b/>
                <w:bCs/>
              </w:rPr>
            </w:pPr>
            <w:r>
              <w:rPr>
                <w:rFonts w:ascii="Arial" w:hAnsi="Arial" w:cs="Arial"/>
                <w:b/>
                <w:bCs/>
              </w:rPr>
              <w:t>55,626</w:t>
            </w:r>
          </w:p>
        </w:tc>
      </w:tr>
    </w:tbl>
    <w:p w14:paraId="6E29E5B4" w14:textId="5033737F" w:rsidR="00C343BF" w:rsidRPr="00654ACD" w:rsidRDefault="00C343BF" w:rsidP="005A1251">
      <w:pPr>
        <w:spacing w:after="0" w:line="240" w:lineRule="auto"/>
        <w:rPr>
          <w:rFonts w:cs="Calibri"/>
          <w:b/>
          <w:sz w:val="14"/>
          <w:szCs w:val="14"/>
        </w:rPr>
      </w:pPr>
    </w:p>
    <w:p w14:paraId="33DD3513" w14:textId="01F772DC" w:rsidR="00EB6646" w:rsidRPr="00654ACD" w:rsidRDefault="00EB6646" w:rsidP="00EB6646">
      <w:pPr>
        <w:pStyle w:val="Heading3"/>
      </w:pPr>
      <w:r w:rsidRPr="00654ACD">
        <w:t>TP21/1: Comparison retail completions (percentage by location)</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mparison retail completions (gross floorspace sq.m.)"/>
      </w:tblPr>
      <w:tblGrid>
        <w:gridCol w:w="1555"/>
        <w:gridCol w:w="1559"/>
        <w:gridCol w:w="1984"/>
        <w:gridCol w:w="1701"/>
      </w:tblGrid>
      <w:tr w:rsidR="00EB6646" w:rsidRPr="00654ACD" w14:paraId="57C746D4" w14:textId="77777777" w:rsidTr="00E9683B">
        <w:trPr>
          <w:tblHeade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849F6BD" w14:textId="77777777" w:rsidR="00EB6646" w:rsidRPr="00654ACD" w:rsidRDefault="00EB6646" w:rsidP="00804789">
            <w:pPr>
              <w:spacing w:after="0"/>
              <w:jc w:val="center"/>
              <w:rPr>
                <w:rFonts w:ascii="Arial" w:hAnsi="Arial" w:cs="Arial"/>
                <w:b/>
                <w:bCs/>
              </w:rPr>
            </w:pPr>
            <w:r w:rsidRPr="00654ACD">
              <w:rPr>
                <w:rFonts w:ascii="Arial" w:hAnsi="Arial" w:cs="Arial"/>
                <w:b/>
                <w:bCs/>
              </w:rPr>
              <w:t>Year</w:t>
            </w:r>
          </w:p>
        </w:tc>
        <w:tc>
          <w:tcPr>
            <w:tcW w:w="1559" w:type="dxa"/>
            <w:tcBorders>
              <w:top w:val="single" w:sz="4" w:space="0" w:color="auto"/>
              <w:left w:val="single" w:sz="4" w:space="0" w:color="auto"/>
              <w:bottom w:val="single" w:sz="4" w:space="0" w:color="auto"/>
              <w:right w:val="single" w:sz="4" w:space="0" w:color="auto"/>
            </w:tcBorders>
            <w:vAlign w:val="center"/>
          </w:tcPr>
          <w:p w14:paraId="7C9ABEAD" w14:textId="239AF92E" w:rsidR="00EB6646" w:rsidRPr="00654ACD" w:rsidRDefault="00EB6646" w:rsidP="00804789">
            <w:pPr>
              <w:spacing w:after="0"/>
              <w:jc w:val="center"/>
              <w:rPr>
                <w:rFonts w:ascii="Arial" w:hAnsi="Arial" w:cs="Arial"/>
                <w:b/>
                <w:bCs/>
              </w:rPr>
            </w:pPr>
            <w:r w:rsidRPr="00654ACD">
              <w:rPr>
                <w:rFonts w:ascii="Arial" w:hAnsi="Arial" w:cs="Arial"/>
                <w:b/>
                <w:bCs/>
              </w:rPr>
              <w:t>In Centre</w:t>
            </w:r>
          </w:p>
        </w:tc>
        <w:tc>
          <w:tcPr>
            <w:tcW w:w="1984" w:type="dxa"/>
            <w:tcBorders>
              <w:top w:val="single" w:sz="4" w:space="0" w:color="auto"/>
              <w:left w:val="single" w:sz="4" w:space="0" w:color="auto"/>
              <w:bottom w:val="single" w:sz="4" w:space="0" w:color="auto"/>
              <w:right w:val="single" w:sz="4" w:space="0" w:color="auto"/>
            </w:tcBorders>
            <w:vAlign w:val="center"/>
          </w:tcPr>
          <w:p w14:paraId="15A76594" w14:textId="3270841D" w:rsidR="00EB6646" w:rsidRPr="00654ACD" w:rsidRDefault="00EB6646" w:rsidP="00804789">
            <w:pPr>
              <w:spacing w:after="0"/>
              <w:jc w:val="center"/>
              <w:rPr>
                <w:rFonts w:ascii="Arial" w:hAnsi="Arial" w:cs="Arial"/>
                <w:b/>
                <w:bCs/>
              </w:rPr>
            </w:pPr>
            <w:r w:rsidRPr="00654ACD">
              <w:rPr>
                <w:rFonts w:ascii="Arial" w:hAnsi="Arial" w:cs="Arial"/>
                <w:b/>
                <w:bCs/>
              </w:rPr>
              <w:t>Edge-of-Centre</w:t>
            </w:r>
          </w:p>
        </w:tc>
        <w:tc>
          <w:tcPr>
            <w:tcW w:w="1701" w:type="dxa"/>
            <w:tcBorders>
              <w:top w:val="single" w:sz="4" w:space="0" w:color="auto"/>
              <w:left w:val="single" w:sz="4" w:space="0" w:color="auto"/>
              <w:bottom w:val="single" w:sz="4" w:space="0" w:color="auto"/>
              <w:right w:val="single" w:sz="4" w:space="0" w:color="auto"/>
            </w:tcBorders>
            <w:vAlign w:val="center"/>
          </w:tcPr>
          <w:p w14:paraId="160A3BFB" w14:textId="2D0F0A98" w:rsidR="00EB6646" w:rsidRPr="00654ACD" w:rsidRDefault="00EB6646" w:rsidP="00804789">
            <w:pPr>
              <w:spacing w:after="0"/>
              <w:jc w:val="center"/>
              <w:rPr>
                <w:rFonts w:ascii="Arial" w:hAnsi="Arial" w:cs="Arial"/>
                <w:b/>
                <w:bCs/>
              </w:rPr>
            </w:pPr>
            <w:r w:rsidRPr="00654ACD">
              <w:rPr>
                <w:rFonts w:ascii="Arial" w:hAnsi="Arial" w:cs="Arial"/>
                <w:b/>
                <w:bCs/>
              </w:rPr>
              <w:t>Out-of-Centre</w:t>
            </w:r>
          </w:p>
        </w:tc>
      </w:tr>
      <w:tr w:rsidR="00EB6646" w:rsidRPr="00654ACD" w14:paraId="1D69FFF0"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2F51B78" w14:textId="77777777" w:rsidR="00EB6646" w:rsidRPr="00654ACD" w:rsidRDefault="00EB6646" w:rsidP="00804789">
            <w:pPr>
              <w:spacing w:after="0"/>
              <w:jc w:val="center"/>
              <w:rPr>
                <w:rFonts w:ascii="Arial" w:hAnsi="Arial" w:cs="Arial"/>
              </w:rPr>
            </w:pPr>
            <w:r w:rsidRPr="00654ACD">
              <w:rPr>
                <w:rFonts w:ascii="Arial" w:hAnsi="Arial" w:cs="Arial"/>
              </w:rPr>
              <w:t>2015/16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C0FC82" w14:textId="695A10B2" w:rsidR="00EB6646" w:rsidRPr="00654ACD" w:rsidRDefault="00EB6646" w:rsidP="00804789">
            <w:pPr>
              <w:spacing w:after="0"/>
              <w:jc w:val="center"/>
              <w:rPr>
                <w:rFonts w:ascii="Arial" w:hAnsi="Arial" w:cs="Arial"/>
              </w:rPr>
            </w:pPr>
            <w:r w:rsidRPr="00654ACD">
              <w:rPr>
                <w:rFonts w:ascii="Arial" w:hAnsi="Arial" w:cs="Arial"/>
              </w:rPr>
              <w:t>88%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F3F772" w14:textId="2DD069D4" w:rsidR="00EB6646" w:rsidRPr="00654ACD" w:rsidRDefault="00EB6646" w:rsidP="00804789">
            <w:pPr>
              <w:spacing w:after="0"/>
              <w:jc w:val="center"/>
              <w:rPr>
                <w:rFonts w:ascii="Arial" w:hAnsi="Arial" w:cs="Arial"/>
              </w:rPr>
            </w:pPr>
            <w:r w:rsidRPr="00654ACD">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81A5EF" w14:textId="2F78C009" w:rsidR="00EB6646" w:rsidRPr="00654ACD" w:rsidRDefault="00EB6646" w:rsidP="00804789">
            <w:pPr>
              <w:spacing w:after="0"/>
              <w:jc w:val="center"/>
              <w:rPr>
                <w:rFonts w:ascii="Arial" w:hAnsi="Arial" w:cs="Arial"/>
              </w:rPr>
            </w:pPr>
            <w:r w:rsidRPr="00654ACD">
              <w:rPr>
                <w:rFonts w:ascii="Arial" w:hAnsi="Arial" w:cs="Arial"/>
              </w:rPr>
              <w:t>9%</w:t>
            </w:r>
          </w:p>
        </w:tc>
      </w:tr>
      <w:tr w:rsidR="00EB6646" w:rsidRPr="00654ACD" w14:paraId="6155FDFC"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68C5310" w14:textId="77777777" w:rsidR="00EB6646" w:rsidRPr="00654ACD" w:rsidRDefault="00EB6646" w:rsidP="00804789">
            <w:pPr>
              <w:spacing w:after="0"/>
              <w:jc w:val="center"/>
              <w:rPr>
                <w:rFonts w:ascii="Arial" w:hAnsi="Arial" w:cs="Arial"/>
              </w:rPr>
            </w:pPr>
            <w:r w:rsidRPr="00654ACD">
              <w:rPr>
                <w:rFonts w:ascii="Arial" w:hAnsi="Arial" w:cs="Arial"/>
              </w:rPr>
              <w:t>2016/17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F7D17A" w14:textId="3F3F58D4" w:rsidR="00EB6646" w:rsidRPr="00654ACD" w:rsidRDefault="00EB6646" w:rsidP="00804789">
            <w:pPr>
              <w:spacing w:after="0"/>
              <w:jc w:val="center"/>
              <w:rPr>
                <w:rFonts w:ascii="Arial" w:hAnsi="Arial" w:cs="Arial"/>
              </w:rPr>
            </w:pPr>
            <w:r w:rsidRPr="00654ACD">
              <w:rPr>
                <w:rFonts w:ascii="Arial" w:hAnsi="Arial" w:cs="Arial"/>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9BAF0E" w14:textId="5453CC46" w:rsidR="00EB6646" w:rsidRPr="00654ACD" w:rsidRDefault="00EB6646" w:rsidP="00804789">
            <w:pPr>
              <w:spacing w:after="0"/>
              <w:jc w:val="center"/>
              <w:rPr>
                <w:rFonts w:ascii="Arial" w:hAnsi="Arial" w:cs="Arial"/>
              </w:rPr>
            </w:pPr>
            <w:r w:rsidRPr="00654ACD">
              <w:rPr>
                <w:rFonts w:ascii="Arial" w:hAnsi="Arial" w:cs="Arial"/>
              </w:rPr>
              <w:t>90%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CBA8D7" w14:textId="466BE0D3" w:rsidR="00EB6646" w:rsidRPr="00654ACD" w:rsidRDefault="00EB6646" w:rsidP="00804789">
            <w:pPr>
              <w:spacing w:after="0"/>
              <w:jc w:val="center"/>
              <w:rPr>
                <w:rFonts w:ascii="Arial" w:hAnsi="Arial" w:cs="Arial"/>
              </w:rPr>
            </w:pPr>
            <w:r w:rsidRPr="00654ACD">
              <w:rPr>
                <w:rFonts w:ascii="Arial" w:hAnsi="Arial" w:cs="Arial"/>
              </w:rPr>
              <w:t>0%</w:t>
            </w:r>
          </w:p>
        </w:tc>
      </w:tr>
      <w:tr w:rsidR="00EB6646" w:rsidRPr="00654ACD" w14:paraId="19297E2D"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AFD8A48" w14:textId="77777777" w:rsidR="00EB6646" w:rsidRPr="00654ACD" w:rsidRDefault="00EB6646" w:rsidP="00804789">
            <w:pPr>
              <w:spacing w:after="0"/>
              <w:jc w:val="center"/>
              <w:rPr>
                <w:rFonts w:ascii="Arial" w:hAnsi="Arial" w:cs="Arial"/>
              </w:rPr>
            </w:pPr>
            <w:r w:rsidRPr="00654ACD">
              <w:rPr>
                <w:rFonts w:ascii="Arial" w:hAnsi="Arial" w:cs="Arial"/>
              </w:rPr>
              <w:t>2017/18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44A9EB" w14:textId="7C3F8086" w:rsidR="00EB6646" w:rsidRPr="00654ACD" w:rsidRDefault="00EB6646" w:rsidP="00804789">
            <w:pPr>
              <w:spacing w:after="0"/>
              <w:jc w:val="center"/>
              <w:rPr>
                <w:rFonts w:ascii="Arial" w:hAnsi="Arial" w:cs="Arial"/>
              </w:rPr>
            </w:pPr>
            <w:r w:rsidRPr="00654ACD">
              <w:rPr>
                <w:rFonts w:ascii="Arial" w:hAnsi="Arial" w:cs="Arial"/>
              </w:rPr>
              <w:t>73%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EC99B5" w14:textId="4AF5D75C" w:rsidR="00EB6646" w:rsidRPr="00654ACD" w:rsidRDefault="00EB6646" w:rsidP="00804789">
            <w:pPr>
              <w:spacing w:after="0"/>
              <w:jc w:val="center"/>
              <w:rPr>
                <w:rFonts w:ascii="Arial" w:hAnsi="Arial" w:cs="Arial"/>
              </w:rPr>
            </w:pPr>
            <w:r w:rsidRPr="00654ACD">
              <w:rPr>
                <w:rFonts w:ascii="Arial" w:hAnsi="Arial" w:cs="Arial"/>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6B9FF3" w14:textId="178E69AD" w:rsidR="00EB6646" w:rsidRPr="00654ACD" w:rsidRDefault="00EB6646" w:rsidP="00804789">
            <w:pPr>
              <w:spacing w:after="0"/>
              <w:jc w:val="center"/>
              <w:rPr>
                <w:rFonts w:ascii="Arial" w:hAnsi="Arial" w:cs="Arial"/>
              </w:rPr>
            </w:pPr>
            <w:r w:rsidRPr="00654ACD">
              <w:rPr>
                <w:rFonts w:ascii="Arial" w:hAnsi="Arial" w:cs="Arial"/>
              </w:rPr>
              <w:t>0%</w:t>
            </w:r>
          </w:p>
        </w:tc>
      </w:tr>
      <w:tr w:rsidR="00EB6646" w:rsidRPr="00654ACD" w14:paraId="62B60BDE"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7DA43BC" w14:textId="77777777" w:rsidR="00EB6646" w:rsidRPr="00654ACD" w:rsidRDefault="00EB6646" w:rsidP="00804789">
            <w:pPr>
              <w:spacing w:after="0"/>
              <w:jc w:val="center"/>
              <w:rPr>
                <w:rFonts w:ascii="Arial" w:hAnsi="Arial" w:cs="Arial"/>
              </w:rPr>
            </w:pPr>
            <w:r w:rsidRPr="00654ACD">
              <w:rPr>
                <w:rFonts w:ascii="Arial" w:hAnsi="Arial" w:cs="Arial"/>
              </w:rPr>
              <w:t>2018/19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89ED28" w14:textId="2B3287C5" w:rsidR="00EB6646" w:rsidRPr="00654ACD" w:rsidRDefault="00EB6646" w:rsidP="00804789">
            <w:pPr>
              <w:spacing w:after="0"/>
              <w:jc w:val="center"/>
              <w:rPr>
                <w:rFonts w:ascii="Arial" w:hAnsi="Arial" w:cs="Arial"/>
              </w:rPr>
            </w:pPr>
            <w:r w:rsidRPr="00654ACD">
              <w:rPr>
                <w:rFonts w:ascii="Arial" w:hAnsi="Arial" w:cs="Arial"/>
              </w:rPr>
              <w:t>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B78AA0" w14:textId="163A059B" w:rsidR="00EB6646" w:rsidRPr="00654ACD" w:rsidRDefault="00EB6646" w:rsidP="00804789">
            <w:pPr>
              <w:spacing w:after="0"/>
              <w:jc w:val="center"/>
              <w:rPr>
                <w:rFonts w:ascii="Arial" w:hAnsi="Arial" w:cs="Arial"/>
              </w:rPr>
            </w:pPr>
            <w:r w:rsidRPr="00654ACD">
              <w:rPr>
                <w:rFonts w:ascii="Arial" w:hAnsi="Arial" w:cs="Arial"/>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00447C" w14:textId="4D78C686" w:rsidR="00EB6646" w:rsidRPr="00654ACD" w:rsidRDefault="00EB6646" w:rsidP="00804789">
            <w:pPr>
              <w:spacing w:after="0"/>
              <w:jc w:val="center"/>
              <w:rPr>
                <w:rFonts w:ascii="Arial" w:hAnsi="Arial" w:cs="Arial"/>
              </w:rPr>
            </w:pPr>
            <w:r w:rsidRPr="00654ACD">
              <w:rPr>
                <w:rFonts w:ascii="Arial" w:hAnsi="Arial" w:cs="Arial"/>
              </w:rPr>
              <w:t>0%</w:t>
            </w:r>
          </w:p>
        </w:tc>
      </w:tr>
      <w:tr w:rsidR="00EB6646" w:rsidRPr="00654ACD" w14:paraId="0E385B6C"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CF22E7E" w14:textId="77777777" w:rsidR="00EB6646" w:rsidRPr="00654ACD" w:rsidRDefault="00EB6646" w:rsidP="00804789">
            <w:pPr>
              <w:spacing w:after="0"/>
              <w:jc w:val="center"/>
              <w:rPr>
                <w:rFonts w:ascii="Arial" w:hAnsi="Arial" w:cs="Arial"/>
              </w:rPr>
            </w:pPr>
            <w:r w:rsidRPr="00654ACD">
              <w:rPr>
                <w:rFonts w:ascii="Arial" w:hAnsi="Arial" w:cs="Arial"/>
              </w:rPr>
              <w:t>2019/20</w:t>
            </w:r>
          </w:p>
        </w:tc>
        <w:tc>
          <w:tcPr>
            <w:tcW w:w="1559" w:type="dxa"/>
            <w:tcBorders>
              <w:top w:val="single" w:sz="4" w:space="0" w:color="auto"/>
              <w:left w:val="single" w:sz="4" w:space="0" w:color="auto"/>
              <w:bottom w:val="single" w:sz="4" w:space="0" w:color="auto"/>
              <w:right w:val="single" w:sz="4" w:space="0" w:color="auto"/>
            </w:tcBorders>
            <w:vAlign w:val="center"/>
          </w:tcPr>
          <w:p w14:paraId="6965E246" w14:textId="4C8F6A68" w:rsidR="00EB6646" w:rsidRPr="00654ACD" w:rsidRDefault="00EB6646" w:rsidP="00804789">
            <w:pPr>
              <w:spacing w:after="0"/>
              <w:jc w:val="center"/>
              <w:rPr>
                <w:rFonts w:ascii="Arial" w:hAnsi="Arial" w:cs="Arial"/>
              </w:rPr>
            </w:pPr>
            <w:r w:rsidRPr="00654ACD">
              <w:rPr>
                <w:rFonts w:ascii="Arial" w:hAnsi="Arial" w:cs="Arial"/>
              </w:rPr>
              <w:t>21%</w:t>
            </w:r>
          </w:p>
        </w:tc>
        <w:tc>
          <w:tcPr>
            <w:tcW w:w="1984" w:type="dxa"/>
            <w:tcBorders>
              <w:top w:val="single" w:sz="4" w:space="0" w:color="auto"/>
              <w:left w:val="single" w:sz="4" w:space="0" w:color="auto"/>
              <w:bottom w:val="single" w:sz="4" w:space="0" w:color="auto"/>
              <w:right w:val="single" w:sz="4" w:space="0" w:color="auto"/>
            </w:tcBorders>
            <w:vAlign w:val="center"/>
          </w:tcPr>
          <w:p w14:paraId="00E3EF47" w14:textId="73D38FA1" w:rsidR="00EB6646" w:rsidRPr="00654ACD" w:rsidRDefault="00EB6646" w:rsidP="00804789">
            <w:pPr>
              <w:spacing w:after="0"/>
              <w:jc w:val="center"/>
              <w:rPr>
                <w:rFonts w:ascii="Arial" w:hAnsi="Arial" w:cs="Arial"/>
              </w:rPr>
            </w:pPr>
            <w:r w:rsidRPr="00654ACD">
              <w:rPr>
                <w:rFonts w:ascii="Arial" w:hAnsi="Arial" w:cs="Arial"/>
              </w:rPr>
              <w:t>71%</w:t>
            </w:r>
          </w:p>
        </w:tc>
        <w:tc>
          <w:tcPr>
            <w:tcW w:w="1701" w:type="dxa"/>
            <w:tcBorders>
              <w:top w:val="single" w:sz="4" w:space="0" w:color="auto"/>
              <w:left w:val="single" w:sz="4" w:space="0" w:color="auto"/>
              <w:bottom w:val="single" w:sz="4" w:space="0" w:color="auto"/>
              <w:right w:val="single" w:sz="4" w:space="0" w:color="auto"/>
            </w:tcBorders>
            <w:vAlign w:val="center"/>
          </w:tcPr>
          <w:p w14:paraId="32B20417" w14:textId="2D64D0C2" w:rsidR="00EB6646" w:rsidRPr="00654ACD" w:rsidRDefault="00EB6646" w:rsidP="00804789">
            <w:pPr>
              <w:spacing w:after="0"/>
              <w:jc w:val="center"/>
              <w:rPr>
                <w:rFonts w:ascii="Arial" w:hAnsi="Arial" w:cs="Arial"/>
              </w:rPr>
            </w:pPr>
            <w:r w:rsidRPr="00654ACD">
              <w:rPr>
                <w:rFonts w:ascii="Arial" w:hAnsi="Arial" w:cs="Arial"/>
              </w:rPr>
              <w:t>8%</w:t>
            </w:r>
          </w:p>
        </w:tc>
      </w:tr>
      <w:tr w:rsidR="00EB6646" w:rsidRPr="00654ACD" w14:paraId="47145EFA"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AC6D2BF" w14:textId="52F47946" w:rsidR="00EB6646" w:rsidRPr="00654ACD" w:rsidRDefault="00EB6646" w:rsidP="00804789">
            <w:pPr>
              <w:spacing w:after="0"/>
              <w:jc w:val="center"/>
              <w:rPr>
                <w:rFonts w:ascii="Arial" w:hAnsi="Arial" w:cs="Arial"/>
              </w:rPr>
            </w:pPr>
            <w:r w:rsidRPr="00654ACD">
              <w:rPr>
                <w:rFonts w:ascii="Arial" w:hAnsi="Arial" w:cs="Arial"/>
              </w:rPr>
              <w:t>2020/21</w:t>
            </w:r>
          </w:p>
        </w:tc>
        <w:tc>
          <w:tcPr>
            <w:tcW w:w="1559" w:type="dxa"/>
            <w:tcBorders>
              <w:top w:val="single" w:sz="4" w:space="0" w:color="auto"/>
              <w:left w:val="single" w:sz="4" w:space="0" w:color="auto"/>
              <w:bottom w:val="single" w:sz="4" w:space="0" w:color="auto"/>
              <w:right w:val="single" w:sz="4" w:space="0" w:color="auto"/>
            </w:tcBorders>
            <w:vAlign w:val="center"/>
          </w:tcPr>
          <w:p w14:paraId="288FC46D" w14:textId="63536EC5" w:rsidR="00EB6646" w:rsidRPr="00654ACD" w:rsidRDefault="00EB6646" w:rsidP="00804789">
            <w:pPr>
              <w:spacing w:after="0"/>
              <w:jc w:val="center"/>
              <w:rPr>
                <w:rFonts w:ascii="Arial" w:hAnsi="Arial" w:cs="Arial"/>
              </w:rPr>
            </w:pPr>
            <w:r w:rsidRPr="00654ACD">
              <w:rPr>
                <w:rFonts w:ascii="Arial" w:hAnsi="Arial" w:cs="Arial"/>
              </w:rPr>
              <w:t>0%</w:t>
            </w:r>
          </w:p>
        </w:tc>
        <w:tc>
          <w:tcPr>
            <w:tcW w:w="1984" w:type="dxa"/>
            <w:tcBorders>
              <w:top w:val="single" w:sz="4" w:space="0" w:color="auto"/>
              <w:left w:val="single" w:sz="4" w:space="0" w:color="auto"/>
              <w:bottom w:val="single" w:sz="4" w:space="0" w:color="auto"/>
              <w:right w:val="single" w:sz="4" w:space="0" w:color="auto"/>
            </w:tcBorders>
            <w:vAlign w:val="center"/>
          </w:tcPr>
          <w:p w14:paraId="2E6F57AD" w14:textId="6F710D7A" w:rsidR="00EB6646" w:rsidRPr="00654ACD" w:rsidRDefault="00EB6646" w:rsidP="00804789">
            <w:pPr>
              <w:spacing w:after="0"/>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008345AB" w14:textId="4390032B" w:rsidR="00EB6646" w:rsidRPr="00654ACD" w:rsidRDefault="00EB6646" w:rsidP="00804789">
            <w:pPr>
              <w:spacing w:after="0"/>
              <w:jc w:val="center"/>
              <w:rPr>
                <w:rFonts w:ascii="Arial" w:hAnsi="Arial" w:cs="Arial"/>
              </w:rPr>
            </w:pPr>
            <w:r w:rsidRPr="00654ACD">
              <w:rPr>
                <w:rFonts w:ascii="Arial" w:hAnsi="Arial" w:cs="Arial"/>
              </w:rPr>
              <w:t>0%</w:t>
            </w:r>
          </w:p>
        </w:tc>
      </w:tr>
      <w:tr w:rsidR="000F0220" w:rsidRPr="00654ACD" w14:paraId="1CC45871"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40B4D01" w14:textId="26BD8515" w:rsidR="000F0220" w:rsidRPr="00654ACD" w:rsidRDefault="000F0220" w:rsidP="00804789">
            <w:pPr>
              <w:spacing w:after="0"/>
              <w:jc w:val="center"/>
              <w:rPr>
                <w:rFonts w:ascii="Arial" w:hAnsi="Arial" w:cs="Arial"/>
              </w:rPr>
            </w:pPr>
            <w:r w:rsidRPr="00654ACD">
              <w:rPr>
                <w:rFonts w:ascii="Arial" w:hAnsi="Arial" w:cs="Arial"/>
              </w:rPr>
              <w:t>2021/22</w:t>
            </w:r>
          </w:p>
        </w:tc>
        <w:tc>
          <w:tcPr>
            <w:tcW w:w="1559" w:type="dxa"/>
            <w:tcBorders>
              <w:top w:val="single" w:sz="4" w:space="0" w:color="auto"/>
              <w:left w:val="single" w:sz="4" w:space="0" w:color="auto"/>
              <w:bottom w:val="single" w:sz="4" w:space="0" w:color="auto"/>
              <w:right w:val="single" w:sz="4" w:space="0" w:color="auto"/>
            </w:tcBorders>
            <w:vAlign w:val="center"/>
          </w:tcPr>
          <w:p w14:paraId="6095ECEA" w14:textId="6138D0B6" w:rsidR="000F0220" w:rsidRPr="00654ACD" w:rsidRDefault="00581CC4" w:rsidP="00804789">
            <w:pPr>
              <w:spacing w:after="0"/>
              <w:jc w:val="center"/>
              <w:rPr>
                <w:rFonts w:ascii="Arial" w:hAnsi="Arial" w:cs="Arial"/>
              </w:rPr>
            </w:pPr>
            <w:r w:rsidRPr="00654ACD">
              <w:rPr>
                <w:rFonts w:ascii="Arial" w:hAnsi="Arial" w:cs="Arial"/>
              </w:rPr>
              <w:t>1%</w:t>
            </w:r>
          </w:p>
        </w:tc>
        <w:tc>
          <w:tcPr>
            <w:tcW w:w="1984" w:type="dxa"/>
            <w:tcBorders>
              <w:top w:val="single" w:sz="4" w:space="0" w:color="auto"/>
              <w:left w:val="single" w:sz="4" w:space="0" w:color="auto"/>
              <w:bottom w:val="single" w:sz="4" w:space="0" w:color="auto"/>
              <w:right w:val="single" w:sz="4" w:space="0" w:color="auto"/>
            </w:tcBorders>
            <w:vAlign w:val="center"/>
          </w:tcPr>
          <w:p w14:paraId="72AEA6C5" w14:textId="64BBB493" w:rsidR="000F0220" w:rsidRPr="00654ACD" w:rsidRDefault="00761714" w:rsidP="00804789">
            <w:pPr>
              <w:spacing w:after="0"/>
              <w:jc w:val="center"/>
              <w:rPr>
                <w:rFonts w:ascii="Arial" w:hAnsi="Arial" w:cs="Arial"/>
              </w:rPr>
            </w:pPr>
            <w:r w:rsidRPr="00654ACD">
              <w:rPr>
                <w:rFonts w:ascii="Arial" w:hAnsi="Arial" w:cs="Arial"/>
              </w:rPr>
              <w:t>95</w:t>
            </w:r>
            <w:r w:rsidR="00D76DEB" w:rsidRPr="00654ACD">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vAlign w:val="center"/>
          </w:tcPr>
          <w:p w14:paraId="3140C4A2" w14:textId="75E17112" w:rsidR="000F0220" w:rsidRPr="00654ACD" w:rsidRDefault="00D76DEB" w:rsidP="00804789">
            <w:pPr>
              <w:spacing w:after="0"/>
              <w:jc w:val="center"/>
              <w:rPr>
                <w:rFonts w:ascii="Arial" w:hAnsi="Arial" w:cs="Arial"/>
              </w:rPr>
            </w:pPr>
            <w:r w:rsidRPr="00654ACD">
              <w:rPr>
                <w:rFonts w:ascii="Arial" w:hAnsi="Arial" w:cs="Arial"/>
              </w:rPr>
              <w:t>4%</w:t>
            </w:r>
          </w:p>
        </w:tc>
      </w:tr>
      <w:tr w:rsidR="00020C1A" w:rsidRPr="00654ACD" w14:paraId="5F89E4D6"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C8E1177" w14:textId="77A27FB2" w:rsidR="00020C1A" w:rsidRPr="00654ACD" w:rsidRDefault="00020C1A" w:rsidP="00020C1A">
            <w:pPr>
              <w:spacing w:after="0"/>
              <w:jc w:val="center"/>
              <w:rPr>
                <w:rFonts w:ascii="Arial" w:hAnsi="Arial" w:cs="Arial"/>
              </w:rPr>
            </w:pPr>
            <w:r w:rsidRPr="00654ACD">
              <w:rPr>
                <w:rFonts w:ascii="Arial" w:hAnsi="Arial" w:cs="Arial"/>
              </w:rPr>
              <w:t>2022/23</w:t>
            </w:r>
          </w:p>
        </w:tc>
        <w:tc>
          <w:tcPr>
            <w:tcW w:w="1559" w:type="dxa"/>
            <w:tcBorders>
              <w:top w:val="single" w:sz="4" w:space="0" w:color="auto"/>
              <w:left w:val="single" w:sz="4" w:space="0" w:color="auto"/>
              <w:bottom w:val="single" w:sz="4" w:space="0" w:color="auto"/>
              <w:right w:val="single" w:sz="4" w:space="0" w:color="auto"/>
            </w:tcBorders>
            <w:vAlign w:val="center"/>
          </w:tcPr>
          <w:p w14:paraId="6140C344" w14:textId="3009B4AC" w:rsidR="00020C1A" w:rsidRPr="00654ACD" w:rsidRDefault="00020C1A" w:rsidP="00020C1A">
            <w:pPr>
              <w:spacing w:after="0"/>
              <w:jc w:val="center"/>
              <w:rPr>
                <w:rFonts w:ascii="Arial" w:hAnsi="Arial" w:cs="Arial"/>
              </w:rPr>
            </w:pPr>
            <w:r w:rsidRPr="00654ACD">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14:paraId="0C8FFB05" w14:textId="7F64EF57" w:rsidR="00020C1A" w:rsidRPr="00654ACD" w:rsidRDefault="00020C1A" w:rsidP="00020C1A">
            <w:pPr>
              <w:spacing w:after="0"/>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0A9DB733" w14:textId="5E3EDA09" w:rsidR="00020C1A" w:rsidRPr="00654ACD" w:rsidRDefault="00020C1A" w:rsidP="00020C1A">
            <w:pPr>
              <w:spacing w:after="0"/>
              <w:jc w:val="center"/>
              <w:rPr>
                <w:rFonts w:ascii="Arial" w:hAnsi="Arial" w:cs="Arial"/>
              </w:rPr>
            </w:pPr>
            <w:r w:rsidRPr="00654ACD">
              <w:rPr>
                <w:rFonts w:ascii="Arial" w:hAnsi="Arial" w:cs="Arial"/>
              </w:rPr>
              <w:t>0%</w:t>
            </w:r>
          </w:p>
        </w:tc>
      </w:tr>
      <w:tr w:rsidR="007742C1" w:rsidRPr="00654ACD" w14:paraId="1BF10B01"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B48E581" w14:textId="647216F5" w:rsidR="007742C1" w:rsidRPr="00654ACD" w:rsidRDefault="007742C1" w:rsidP="00020C1A">
            <w:pPr>
              <w:spacing w:after="0"/>
              <w:jc w:val="center"/>
              <w:rPr>
                <w:rFonts w:ascii="Arial" w:hAnsi="Arial" w:cs="Arial"/>
              </w:rPr>
            </w:pPr>
            <w:r>
              <w:rPr>
                <w:rFonts w:ascii="Arial" w:hAnsi="Arial" w:cs="Arial"/>
              </w:rPr>
              <w:t>2023/24</w:t>
            </w:r>
          </w:p>
        </w:tc>
        <w:tc>
          <w:tcPr>
            <w:tcW w:w="1559" w:type="dxa"/>
            <w:tcBorders>
              <w:top w:val="single" w:sz="4" w:space="0" w:color="auto"/>
              <w:left w:val="single" w:sz="4" w:space="0" w:color="auto"/>
              <w:bottom w:val="single" w:sz="4" w:space="0" w:color="auto"/>
              <w:right w:val="single" w:sz="4" w:space="0" w:color="auto"/>
            </w:tcBorders>
            <w:vAlign w:val="center"/>
          </w:tcPr>
          <w:p w14:paraId="569936A4" w14:textId="2B6D29DD" w:rsidR="007742C1" w:rsidRPr="00654ACD" w:rsidRDefault="007742C1" w:rsidP="00020C1A">
            <w:pPr>
              <w:spacing w:after="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14:paraId="4ED214EF" w14:textId="527E0D89" w:rsidR="007742C1" w:rsidRPr="00654ACD" w:rsidRDefault="007742C1" w:rsidP="00020C1A">
            <w:pPr>
              <w:spacing w:after="0"/>
              <w:jc w:val="center"/>
              <w:rPr>
                <w:rFonts w:ascii="Arial" w:hAnsi="Arial" w:cs="Arial"/>
              </w:rPr>
            </w:pPr>
            <w:r>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14:paraId="6C79E91E" w14:textId="0E0D8830" w:rsidR="007742C1" w:rsidRPr="00654ACD" w:rsidRDefault="007742C1" w:rsidP="00020C1A">
            <w:pPr>
              <w:spacing w:after="0"/>
              <w:jc w:val="center"/>
              <w:rPr>
                <w:rFonts w:ascii="Arial" w:hAnsi="Arial" w:cs="Arial"/>
              </w:rPr>
            </w:pPr>
            <w:r>
              <w:rPr>
                <w:rFonts w:ascii="Arial" w:hAnsi="Arial" w:cs="Arial"/>
              </w:rPr>
              <w:t>0%</w:t>
            </w:r>
          </w:p>
        </w:tc>
      </w:tr>
      <w:tr w:rsidR="00020C1A" w:rsidRPr="00654ACD" w14:paraId="19E15013" w14:textId="77777777" w:rsidTr="00E9683B">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17F90E" w14:textId="0A931B71" w:rsidR="00020C1A" w:rsidRPr="00654ACD" w:rsidRDefault="00020C1A" w:rsidP="00020C1A">
            <w:pPr>
              <w:spacing w:after="0"/>
              <w:jc w:val="center"/>
              <w:rPr>
                <w:rFonts w:ascii="Arial" w:hAnsi="Arial" w:cs="Arial"/>
                <w:b/>
                <w:bCs/>
              </w:rPr>
            </w:pPr>
            <w:r w:rsidRPr="00654ACD">
              <w:rPr>
                <w:rFonts w:ascii="Arial" w:hAnsi="Arial" w:cs="Arial"/>
                <w:b/>
                <w:bCs/>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2CD33C0F" w14:textId="7A282BE8" w:rsidR="00020C1A" w:rsidRPr="00654ACD" w:rsidRDefault="00020C1A" w:rsidP="00020C1A">
            <w:pPr>
              <w:spacing w:after="0"/>
              <w:jc w:val="center"/>
              <w:rPr>
                <w:rFonts w:ascii="Arial" w:hAnsi="Arial" w:cs="Arial"/>
                <w:b/>
                <w:bCs/>
              </w:rPr>
            </w:pPr>
            <w:r w:rsidRPr="00654ACD">
              <w:rPr>
                <w:rFonts w:ascii="Arial" w:hAnsi="Arial" w:cs="Arial"/>
                <w:b/>
                <w:bCs/>
              </w:rPr>
              <w:t>74%</w:t>
            </w:r>
          </w:p>
        </w:tc>
        <w:tc>
          <w:tcPr>
            <w:tcW w:w="1984" w:type="dxa"/>
            <w:tcBorders>
              <w:top w:val="single" w:sz="4" w:space="0" w:color="auto"/>
              <w:left w:val="single" w:sz="4" w:space="0" w:color="auto"/>
              <w:bottom w:val="single" w:sz="4" w:space="0" w:color="auto"/>
              <w:right w:val="single" w:sz="4" w:space="0" w:color="auto"/>
            </w:tcBorders>
            <w:vAlign w:val="center"/>
          </w:tcPr>
          <w:p w14:paraId="14735073" w14:textId="722969ED" w:rsidR="00020C1A" w:rsidRPr="00654ACD" w:rsidRDefault="00020C1A" w:rsidP="00020C1A">
            <w:pPr>
              <w:spacing w:after="0"/>
              <w:jc w:val="center"/>
              <w:rPr>
                <w:rFonts w:ascii="Arial" w:hAnsi="Arial" w:cs="Arial"/>
                <w:b/>
                <w:bCs/>
              </w:rPr>
            </w:pPr>
            <w:r w:rsidRPr="00654ACD">
              <w:rPr>
                <w:rFonts w:ascii="Arial" w:hAnsi="Arial" w:cs="Arial"/>
                <w:b/>
                <w:bCs/>
              </w:rPr>
              <w:t>18%</w:t>
            </w:r>
          </w:p>
        </w:tc>
        <w:tc>
          <w:tcPr>
            <w:tcW w:w="1701" w:type="dxa"/>
            <w:tcBorders>
              <w:top w:val="single" w:sz="4" w:space="0" w:color="auto"/>
              <w:left w:val="single" w:sz="4" w:space="0" w:color="auto"/>
              <w:bottom w:val="single" w:sz="4" w:space="0" w:color="auto"/>
              <w:right w:val="single" w:sz="4" w:space="0" w:color="auto"/>
            </w:tcBorders>
            <w:vAlign w:val="center"/>
          </w:tcPr>
          <w:p w14:paraId="470D1228" w14:textId="7D3F425C" w:rsidR="00020C1A" w:rsidRPr="00654ACD" w:rsidRDefault="00020C1A" w:rsidP="00020C1A">
            <w:pPr>
              <w:spacing w:after="0"/>
              <w:jc w:val="center"/>
              <w:rPr>
                <w:rFonts w:ascii="Arial" w:hAnsi="Arial" w:cs="Arial"/>
                <w:b/>
                <w:bCs/>
              </w:rPr>
            </w:pPr>
            <w:r w:rsidRPr="00654ACD">
              <w:rPr>
                <w:rFonts w:ascii="Arial" w:hAnsi="Arial" w:cs="Arial"/>
                <w:b/>
                <w:bCs/>
              </w:rPr>
              <w:t>8%</w:t>
            </w:r>
          </w:p>
        </w:tc>
      </w:tr>
    </w:tbl>
    <w:p w14:paraId="71C2EDE5" w14:textId="3B8A92F9" w:rsidR="00F22924" w:rsidRPr="00654ACD" w:rsidRDefault="00F22924" w:rsidP="005A1251">
      <w:pPr>
        <w:spacing w:after="120"/>
        <w:ind w:left="992"/>
        <w:rPr>
          <w:rFonts w:ascii="Arial" w:hAnsi="Arial" w:cs="Arial"/>
          <w:sz w:val="20"/>
          <w:szCs w:val="20"/>
        </w:rPr>
      </w:pPr>
      <w:r w:rsidRPr="00654ACD">
        <w:rPr>
          <w:rFonts w:ascii="Arial" w:hAnsi="Arial" w:cs="Arial"/>
          <w:sz w:val="20"/>
          <w:szCs w:val="20"/>
        </w:rPr>
        <w:t>*Total percentages are calculated from the floorspace figures in the preceding table</w:t>
      </w:r>
    </w:p>
    <w:p w14:paraId="5A8ABF84" w14:textId="216C0AD7" w:rsidR="00F13577" w:rsidRPr="00654ACD" w:rsidRDefault="00F13577" w:rsidP="008D5A28">
      <w:pPr>
        <w:pStyle w:val="Heading3"/>
      </w:pPr>
      <w:bookmarkStart w:id="125" w:name="_Hlk65250067"/>
      <w:r w:rsidRPr="00654ACD">
        <w:t>TP21/</w:t>
      </w:r>
      <w:r w:rsidR="00DB01B0" w:rsidRPr="00654ACD">
        <w:t>2</w:t>
      </w:r>
      <w:r w:rsidRPr="00654ACD">
        <w:t>: Retail Supply Pipeline a</w:t>
      </w:r>
      <w:r w:rsidR="001555C8" w:rsidRPr="00654ACD">
        <w:t>s of</w:t>
      </w:r>
      <w:r w:rsidRPr="00654ACD">
        <w:t xml:space="preserve"> April</w:t>
      </w:r>
      <w:r w:rsidR="00FB0476">
        <w:t xml:space="preserve"> 2024</w:t>
      </w:r>
      <w:r w:rsidRPr="00654ACD">
        <w:t xml:space="preserve"> </w:t>
      </w:r>
      <w:bookmarkEnd w:id="125"/>
      <w:r w:rsidR="005F3A59" w:rsidRPr="00654ACD">
        <w:t xml:space="preserve">(gross floorspace </w:t>
      </w:r>
      <w:r w:rsidR="00601076" w:rsidRPr="00654ACD">
        <w:t>sq. m</w:t>
      </w:r>
      <w:r w:rsidR="005F3A59" w:rsidRPr="00654ACD">
        <w:t>.)</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onvenience Retail Development Pipeline at 2020 (gross floorspace "/>
      </w:tblPr>
      <w:tblGrid>
        <w:gridCol w:w="3114"/>
        <w:gridCol w:w="1134"/>
        <w:gridCol w:w="1134"/>
        <w:gridCol w:w="992"/>
        <w:gridCol w:w="992"/>
      </w:tblGrid>
      <w:tr w:rsidR="000B3C48" w:rsidRPr="00654ACD" w14:paraId="092BFCD8" w14:textId="77777777" w:rsidTr="000F5936">
        <w:trPr>
          <w:cantSplit/>
          <w:trHeight w:val="555"/>
          <w:tblHeader/>
          <w:jc w:val="center"/>
        </w:trPr>
        <w:tc>
          <w:tcPr>
            <w:tcW w:w="3114" w:type="dxa"/>
            <w:tcBorders>
              <w:top w:val="single" w:sz="4" w:space="0" w:color="auto"/>
              <w:left w:val="single" w:sz="4" w:space="0" w:color="auto"/>
              <w:bottom w:val="single" w:sz="4" w:space="0" w:color="auto"/>
              <w:right w:val="single" w:sz="4" w:space="0" w:color="auto"/>
            </w:tcBorders>
            <w:vAlign w:val="center"/>
          </w:tcPr>
          <w:p w14:paraId="785B3128" w14:textId="77777777" w:rsidR="005F3A59" w:rsidRPr="00654ACD" w:rsidRDefault="005F3A59" w:rsidP="00F47E4B">
            <w:pPr>
              <w:spacing w:after="0"/>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5D79C92F" w14:textId="31DE7F45" w:rsidR="005F3A59" w:rsidRPr="00654ACD" w:rsidRDefault="005F3A59" w:rsidP="00F47E4B">
            <w:pPr>
              <w:spacing w:after="0"/>
              <w:ind w:right="113"/>
              <w:jc w:val="center"/>
              <w:rPr>
                <w:rFonts w:ascii="Arial" w:hAnsi="Arial" w:cs="Arial"/>
              </w:rPr>
            </w:pPr>
            <w:r w:rsidRPr="00654ACD">
              <w:rPr>
                <w:rFonts w:ascii="Arial" w:hAnsi="Arial" w:cs="Arial"/>
                <w:b/>
              </w:rPr>
              <w:t>In Centre</w:t>
            </w:r>
          </w:p>
        </w:tc>
        <w:tc>
          <w:tcPr>
            <w:tcW w:w="1134" w:type="dxa"/>
            <w:tcBorders>
              <w:top w:val="single" w:sz="4" w:space="0" w:color="auto"/>
              <w:left w:val="single" w:sz="4" w:space="0" w:color="auto"/>
              <w:bottom w:val="single" w:sz="4" w:space="0" w:color="auto"/>
              <w:right w:val="single" w:sz="4" w:space="0" w:color="auto"/>
            </w:tcBorders>
            <w:vAlign w:val="center"/>
          </w:tcPr>
          <w:p w14:paraId="24280171" w14:textId="65A3A080" w:rsidR="005F3A59" w:rsidRPr="00654ACD" w:rsidRDefault="005F3A59" w:rsidP="00F47E4B">
            <w:pPr>
              <w:spacing w:after="0"/>
              <w:jc w:val="center"/>
              <w:rPr>
                <w:rFonts w:ascii="Arial" w:hAnsi="Arial" w:cs="Arial"/>
              </w:rPr>
            </w:pPr>
            <w:r w:rsidRPr="00654ACD">
              <w:rPr>
                <w:rFonts w:ascii="Arial" w:hAnsi="Arial" w:cs="Arial"/>
                <w:b/>
              </w:rPr>
              <w:t>Edge-of-Centre</w:t>
            </w:r>
          </w:p>
        </w:tc>
        <w:tc>
          <w:tcPr>
            <w:tcW w:w="992" w:type="dxa"/>
            <w:tcBorders>
              <w:top w:val="single" w:sz="4" w:space="0" w:color="auto"/>
              <w:left w:val="single" w:sz="4" w:space="0" w:color="auto"/>
              <w:bottom w:val="single" w:sz="4" w:space="0" w:color="auto"/>
              <w:right w:val="single" w:sz="4" w:space="0" w:color="auto"/>
            </w:tcBorders>
            <w:vAlign w:val="center"/>
          </w:tcPr>
          <w:p w14:paraId="2DCC1F13" w14:textId="758C8E87" w:rsidR="005F3A59" w:rsidRPr="00654ACD" w:rsidRDefault="005F3A59" w:rsidP="00F47E4B">
            <w:pPr>
              <w:spacing w:after="0"/>
              <w:jc w:val="center"/>
              <w:rPr>
                <w:rFonts w:ascii="Arial" w:hAnsi="Arial" w:cs="Arial"/>
              </w:rPr>
            </w:pPr>
            <w:r w:rsidRPr="00654ACD">
              <w:rPr>
                <w:rFonts w:ascii="Arial" w:hAnsi="Arial" w:cs="Arial"/>
                <w:b/>
              </w:rPr>
              <w:t>Out-of-Centre</w:t>
            </w:r>
          </w:p>
        </w:tc>
        <w:tc>
          <w:tcPr>
            <w:tcW w:w="992" w:type="dxa"/>
            <w:tcBorders>
              <w:top w:val="single" w:sz="4" w:space="0" w:color="auto"/>
              <w:left w:val="single" w:sz="4" w:space="0" w:color="auto"/>
              <w:bottom w:val="single" w:sz="4" w:space="0" w:color="auto"/>
              <w:right w:val="single" w:sz="4" w:space="0" w:color="auto"/>
            </w:tcBorders>
            <w:vAlign w:val="center"/>
          </w:tcPr>
          <w:p w14:paraId="0AD0D946" w14:textId="77777777" w:rsidR="005F3A59" w:rsidRPr="00654ACD" w:rsidRDefault="005F3A59" w:rsidP="00F47E4B">
            <w:pPr>
              <w:spacing w:after="0"/>
              <w:jc w:val="center"/>
              <w:rPr>
                <w:rFonts w:ascii="Arial" w:hAnsi="Arial" w:cs="Arial"/>
                <w:b/>
                <w:bCs/>
              </w:rPr>
            </w:pPr>
            <w:r w:rsidRPr="00654ACD">
              <w:rPr>
                <w:rFonts w:ascii="Arial" w:hAnsi="Arial" w:cs="Arial"/>
                <w:b/>
                <w:bCs/>
              </w:rPr>
              <w:t>Total</w:t>
            </w:r>
          </w:p>
        </w:tc>
      </w:tr>
      <w:tr w:rsidR="000B3C48" w:rsidRPr="00654ACD" w14:paraId="1AA54937" w14:textId="77777777" w:rsidTr="000F5936">
        <w:trPr>
          <w:cantSplit/>
          <w:trHeight w:val="283"/>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9B987B9" w14:textId="5043C356" w:rsidR="005F3A59" w:rsidRPr="00654ACD" w:rsidRDefault="3457918C" w:rsidP="660D7AC1">
            <w:pPr>
              <w:spacing w:after="0"/>
              <w:rPr>
                <w:rFonts w:ascii="Arial" w:hAnsi="Arial" w:cs="Arial"/>
              </w:rPr>
            </w:pPr>
            <w:r w:rsidRPr="00654ACD">
              <w:rPr>
                <w:rFonts w:ascii="Arial" w:hAnsi="Arial" w:cs="Arial"/>
              </w:rPr>
              <w:t>Under construction</w:t>
            </w:r>
          </w:p>
          <w:p w14:paraId="778F9699" w14:textId="3BE2E009" w:rsidR="00C37012" w:rsidRPr="00654ACD" w:rsidRDefault="00C37012" w:rsidP="005F3A59">
            <w:pPr>
              <w:spacing w:after="0"/>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5A916B42" w14:textId="73836774" w:rsidR="00C37012" w:rsidRPr="00654ACD" w:rsidRDefault="00E232EB" w:rsidP="005F3A59">
            <w:pPr>
              <w:spacing w:after="0"/>
              <w:ind w:right="113"/>
              <w:jc w:val="center"/>
              <w:rPr>
                <w:rFonts w:ascii="Arial" w:hAnsi="Arial" w:cs="Arial"/>
              </w:rPr>
            </w:pPr>
            <w:r>
              <w:rPr>
                <w:rFonts w:ascii="Arial" w:hAnsi="Arial" w:cs="Arial"/>
              </w:rPr>
              <w:br/>
              <w:t>7,049</w:t>
            </w:r>
          </w:p>
        </w:tc>
        <w:tc>
          <w:tcPr>
            <w:tcW w:w="1134" w:type="dxa"/>
            <w:tcBorders>
              <w:top w:val="single" w:sz="4" w:space="0" w:color="auto"/>
              <w:left w:val="single" w:sz="4" w:space="0" w:color="auto"/>
              <w:bottom w:val="single" w:sz="4" w:space="0" w:color="auto"/>
              <w:right w:val="single" w:sz="4" w:space="0" w:color="auto"/>
            </w:tcBorders>
            <w:vAlign w:val="center"/>
          </w:tcPr>
          <w:p w14:paraId="17CCB099" w14:textId="1324CF12" w:rsidR="00C37012" w:rsidRPr="00654ACD" w:rsidRDefault="00E232EB" w:rsidP="005F3A59">
            <w:pPr>
              <w:spacing w:after="0"/>
              <w:jc w:val="center"/>
              <w:rPr>
                <w:rFonts w:ascii="Arial" w:hAnsi="Arial" w:cs="Arial"/>
              </w:rPr>
            </w:pPr>
            <w:r>
              <w:rPr>
                <w:rFonts w:ascii="Arial" w:hAnsi="Arial" w:cs="Arial"/>
              </w:rPr>
              <w:br/>
            </w:r>
            <w:r w:rsidR="00A3180A">
              <w:rPr>
                <w:rFonts w:ascii="Arial" w:hAnsi="Arial" w:cs="Arial"/>
              </w:rPr>
              <w:t>7,8</w:t>
            </w:r>
            <w:r w:rsidR="00E4117D">
              <w:rPr>
                <w:rFonts w:ascii="Arial" w:hAnsi="Arial" w:cs="Arial"/>
              </w:rPr>
              <w:t>33</w:t>
            </w:r>
          </w:p>
        </w:tc>
        <w:tc>
          <w:tcPr>
            <w:tcW w:w="992" w:type="dxa"/>
            <w:tcBorders>
              <w:top w:val="single" w:sz="4" w:space="0" w:color="auto"/>
              <w:left w:val="single" w:sz="4" w:space="0" w:color="auto"/>
              <w:bottom w:val="single" w:sz="4" w:space="0" w:color="auto"/>
              <w:right w:val="single" w:sz="4" w:space="0" w:color="auto"/>
            </w:tcBorders>
            <w:vAlign w:val="center"/>
          </w:tcPr>
          <w:p w14:paraId="229FAD75" w14:textId="062897D2" w:rsidR="00C37012" w:rsidRPr="00654ACD" w:rsidRDefault="005B7710" w:rsidP="005F3A59">
            <w:pPr>
              <w:spacing w:after="0"/>
              <w:jc w:val="center"/>
              <w:rPr>
                <w:rFonts w:ascii="Arial" w:hAnsi="Arial" w:cs="Arial"/>
              </w:rPr>
            </w:pPr>
            <w:r>
              <w:rPr>
                <w:rFonts w:ascii="Arial" w:hAnsi="Arial" w:cs="Arial"/>
              </w:rPr>
              <w:br/>
            </w:r>
            <w:r w:rsidR="00867414">
              <w:rPr>
                <w:rFonts w:ascii="Arial" w:hAnsi="Arial" w:cs="Arial"/>
              </w:rPr>
              <w:t>11,492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CE2D1B" w14:textId="5E550231" w:rsidR="00C37012" w:rsidRPr="00654ACD" w:rsidRDefault="005B7710" w:rsidP="005F3A59">
            <w:pPr>
              <w:spacing w:after="0"/>
              <w:jc w:val="center"/>
              <w:rPr>
                <w:rFonts w:ascii="Arial" w:hAnsi="Arial" w:cs="Arial"/>
              </w:rPr>
            </w:pPr>
            <w:r>
              <w:rPr>
                <w:rFonts w:ascii="Arial" w:hAnsi="Arial" w:cs="Arial"/>
              </w:rPr>
              <w:br/>
              <w:t>26,3</w:t>
            </w:r>
            <w:r w:rsidR="007C34BD">
              <w:rPr>
                <w:rFonts w:ascii="Arial" w:hAnsi="Arial" w:cs="Arial"/>
              </w:rPr>
              <w:t>74</w:t>
            </w:r>
          </w:p>
        </w:tc>
      </w:tr>
      <w:tr w:rsidR="000B3C48" w:rsidRPr="00654ACD" w14:paraId="15CF4621" w14:textId="77777777" w:rsidTr="000F5936">
        <w:trPr>
          <w:cantSplit/>
          <w:trHeight w:val="283"/>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4E39DA7A" w14:textId="77777777" w:rsidR="005F3A59" w:rsidRPr="00654ACD" w:rsidRDefault="005F3A59" w:rsidP="005F3A59">
            <w:pPr>
              <w:spacing w:after="0"/>
              <w:rPr>
                <w:rFonts w:ascii="Arial" w:hAnsi="Arial" w:cs="Arial"/>
              </w:rPr>
            </w:pPr>
            <w:r w:rsidRPr="00654ACD">
              <w:rPr>
                <w:rFonts w:ascii="Arial" w:hAnsi="Arial" w:cs="Arial"/>
              </w:rPr>
              <w:t>Detailed planning permission</w:t>
            </w:r>
          </w:p>
          <w:p w14:paraId="51F685BE" w14:textId="2D987E81" w:rsidR="00C37012" w:rsidRPr="00654ACD" w:rsidRDefault="00C37012" w:rsidP="005F3A59">
            <w:pPr>
              <w:spacing w:after="0"/>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79759DCA" w14:textId="1D4CF623" w:rsidR="00C37012" w:rsidRPr="00654ACD" w:rsidRDefault="00DE50C3" w:rsidP="00DF5E3A">
            <w:pPr>
              <w:spacing w:after="0"/>
              <w:ind w:right="113"/>
              <w:rPr>
                <w:rFonts w:ascii="Arial" w:hAnsi="Arial" w:cs="Arial"/>
              </w:rPr>
            </w:pPr>
            <w:r>
              <w:rPr>
                <w:rFonts w:ascii="Arial" w:hAnsi="Arial" w:cs="Arial"/>
              </w:rPr>
              <w:t>7,235</w:t>
            </w:r>
          </w:p>
        </w:tc>
        <w:tc>
          <w:tcPr>
            <w:tcW w:w="1134" w:type="dxa"/>
            <w:tcBorders>
              <w:top w:val="single" w:sz="4" w:space="0" w:color="auto"/>
              <w:left w:val="single" w:sz="4" w:space="0" w:color="auto"/>
              <w:bottom w:val="single" w:sz="4" w:space="0" w:color="auto"/>
              <w:right w:val="single" w:sz="4" w:space="0" w:color="auto"/>
            </w:tcBorders>
            <w:vAlign w:val="center"/>
          </w:tcPr>
          <w:p w14:paraId="3CB26A18" w14:textId="3FE5372A" w:rsidR="00DE50C3" w:rsidRDefault="00DE50C3" w:rsidP="005F3A59">
            <w:pPr>
              <w:spacing w:after="0"/>
              <w:jc w:val="center"/>
              <w:rPr>
                <w:rFonts w:ascii="Arial" w:hAnsi="Arial" w:cs="Arial"/>
              </w:rPr>
            </w:pPr>
          </w:p>
          <w:p w14:paraId="3033516F" w14:textId="044CC451" w:rsidR="00C37012" w:rsidRPr="00654ACD" w:rsidRDefault="00DE50C3" w:rsidP="005F3A59">
            <w:pPr>
              <w:spacing w:after="0"/>
              <w:jc w:val="center"/>
              <w:rPr>
                <w:rFonts w:ascii="Arial" w:hAnsi="Arial" w:cs="Arial"/>
              </w:rPr>
            </w:pPr>
            <w:r>
              <w:rPr>
                <w:rFonts w:ascii="Arial" w:hAnsi="Arial" w:cs="Arial"/>
              </w:rPr>
              <w:t>1</w:t>
            </w:r>
            <w:r w:rsidR="00CD6F7D">
              <w:rPr>
                <w:rFonts w:ascii="Arial" w:hAnsi="Arial" w:cs="Arial"/>
              </w:rPr>
              <w:t>4,918</w:t>
            </w:r>
            <w:r w:rsidR="005B7710">
              <w:rPr>
                <w:rFonts w:ascii="Arial" w:hAnsi="Arial" w:cs="Arial"/>
              </w:rPr>
              <w:br/>
            </w:r>
          </w:p>
        </w:tc>
        <w:tc>
          <w:tcPr>
            <w:tcW w:w="992" w:type="dxa"/>
            <w:tcBorders>
              <w:top w:val="single" w:sz="4" w:space="0" w:color="auto"/>
              <w:left w:val="single" w:sz="4" w:space="0" w:color="auto"/>
              <w:bottom w:val="single" w:sz="4" w:space="0" w:color="auto"/>
              <w:right w:val="single" w:sz="4" w:space="0" w:color="auto"/>
            </w:tcBorders>
            <w:vAlign w:val="center"/>
          </w:tcPr>
          <w:p w14:paraId="3BC7DD53" w14:textId="2C8B6E8A" w:rsidR="00C37012" w:rsidRPr="00654ACD" w:rsidRDefault="00DF5E3A" w:rsidP="00DF5E3A">
            <w:pPr>
              <w:spacing w:after="0"/>
              <w:rPr>
                <w:rFonts w:ascii="Arial" w:hAnsi="Arial" w:cs="Arial"/>
              </w:rPr>
            </w:pPr>
            <w:r>
              <w:rPr>
                <w:rFonts w:ascii="Arial" w:hAnsi="Arial" w:cs="Arial"/>
              </w:rPr>
              <w:t>1</w:t>
            </w:r>
            <w:r w:rsidR="00852FCB">
              <w:rPr>
                <w:rFonts w:ascii="Arial" w:hAnsi="Arial" w:cs="Arial"/>
              </w:rPr>
              <w:t>4,470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6EC1C3" w14:textId="7C1C6518" w:rsidR="00C37012" w:rsidRDefault="007C2C80" w:rsidP="005F3A59">
            <w:pPr>
              <w:spacing w:after="0"/>
              <w:jc w:val="center"/>
              <w:rPr>
                <w:rFonts w:ascii="Arial" w:hAnsi="Arial" w:cs="Arial"/>
              </w:rPr>
            </w:pPr>
            <w:r w:rsidRPr="00654ACD">
              <w:rPr>
                <w:rFonts w:ascii="Arial" w:hAnsi="Arial" w:cs="Arial"/>
              </w:rPr>
              <w:br/>
            </w:r>
            <w:r w:rsidR="008B0341">
              <w:rPr>
                <w:rFonts w:ascii="Arial" w:hAnsi="Arial" w:cs="Arial"/>
              </w:rPr>
              <w:t>3</w:t>
            </w:r>
            <w:r w:rsidR="005F1DB3">
              <w:rPr>
                <w:rFonts w:ascii="Arial" w:hAnsi="Arial" w:cs="Arial"/>
              </w:rPr>
              <w:t>6,623</w:t>
            </w:r>
            <w:r w:rsidR="005B7710">
              <w:rPr>
                <w:rFonts w:ascii="Arial" w:hAnsi="Arial" w:cs="Arial"/>
              </w:rPr>
              <w:br/>
            </w:r>
          </w:p>
          <w:p w14:paraId="7D82965C" w14:textId="07A6A3D3" w:rsidR="005B7710" w:rsidRPr="00654ACD" w:rsidRDefault="005B7710" w:rsidP="005F3A59">
            <w:pPr>
              <w:spacing w:after="0"/>
              <w:jc w:val="center"/>
              <w:rPr>
                <w:rFonts w:ascii="Arial" w:hAnsi="Arial" w:cs="Arial"/>
              </w:rPr>
            </w:pPr>
          </w:p>
        </w:tc>
      </w:tr>
      <w:tr w:rsidR="000B3C48" w:rsidRPr="00654ACD" w14:paraId="0670B095" w14:textId="77777777" w:rsidTr="000F5936">
        <w:trPr>
          <w:cantSplit/>
          <w:trHeight w:val="283"/>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D05CC78" w14:textId="77777777" w:rsidR="005F3A59" w:rsidRPr="00654ACD" w:rsidRDefault="005F3A59" w:rsidP="005F3A59">
            <w:pPr>
              <w:spacing w:after="0"/>
              <w:rPr>
                <w:rFonts w:ascii="Arial" w:hAnsi="Arial" w:cs="Arial"/>
              </w:rPr>
            </w:pPr>
            <w:r w:rsidRPr="00654ACD">
              <w:rPr>
                <w:rFonts w:ascii="Arial" w:hAnsi="Arial" w:cs="Arial"/>
              </w:rPr>
              <w:t>Outline planning permission</w:t>
            </w:r>
          </w:p>
          <w:p w14:paraId="4BC21975" w14:textId="1C7F5C54" w:rsidR="00C37012" w:rsidRPr="00654ACD" w:rsidRDefault="00C37012" w:rsidP="005F3A59">
            <w:pPr>
              <w:spacing w:after="0"/>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7057838E" w14:textId="0C12E7DB" w:rsidR="00C37012" w:rsidRPr="00654ACD" w:rsidRDefault="008B0341" w:rsidP="005F3A59">
            <w:pPr>
              <w:spacing w:after="0"/>
              <w:ind w:right="113"/>
              <w:jc w:val="center"/>
              <w:rPr>
                <w:rFonts w:ascii="Arial" w:hAnsi="Arial" w:cs="Arial"/>
              </w:rPr>
            </w:pPr>
            <w:r>
              <w:rPr>
                <w:rFonts w:ascii="Arial" w:hAnsi="Arial" w:cs="Arial"/>
              </w:rPr>
              <w:br/>
            </w:r>
            <w:r w:rsidR="00F8563C">
              <w:rPr>
                <w:rFonts w:ascii="Arial" w:hAnsi="Arial" w:cs="Arial"/>
              </w:rPr>
              <w:t>14,500</w:t>
            </w:r>
          </w:p>
        </w:tc>
        <w:tc>
          <w:tcPr>
            <w:tcW w:w="1134" w:type="dxa"/>
            <w:tcBorders>
              <w:top w:val="single" w:sz="4" w:space="0" w:color="auto"/>
              <w:left w:val="single" w:sz="4" w:space="0" w:color="auto"/>
              <w:bottom w:val="single" w:sz="4" w:space="0" w:color="auto"/>
              <w:right w:val="single" w:sz="4" w:space="0" w:color="auto"/>
            </w:tcBorders>
            <w:vAlign w:val="center"/>
          </w:tcPr>
          <w:p w14:paraId="685EC78F" w14:textId="4C557953" w:rsidR="00C37012" w:rsidRPr="00654ACD" w:rsidRDefault="008B0341" w:rsidP="008B0341">
            <w:pPr>
              <w:spacing w:after="0"/>
              <w:rPr>
                <w:rFonts w:ascii="Arial" w:hAnsi="Arial" w:cs="Arial"/>
              </w:rPr>
            </w:pPr>
            <w:r>
              <w:rPr>
                <w:rFonts w:ascii="Arial" w:hAnsi="Arial" w:cs="Arial"/>
              </w:rPr>
              <w:br/>
            </w:r>
            <w:r w:rsidR="00AD605E">
              <w:rPr>
                <w:rFonts w:ascii="Arial" w:hAnsi="Arial" w:cs="Arial"/>
              </w:rPr>
              <w:t>1</w:t>
            </w:r>
            <w:r w:rsidR="00F80B1E">
              <w:rPr>
                <w:rFonts w:ascii="Arial" w:hAnsi="Arial" w:cs="Arial"/>
              </w:rPr>
              <w:t>2,347</w:t>
            </w:r>
          </w:p>
        </w:tc>
        <w:tc>
          <w:tcPr>
            <w:tcW w:w="992" w:type="dxa"/>
            <w:tcBorders>
              <w:top w:val="single" w:sz="4" w:space="0" w:color="auto"/>
              <w:left w:val="single" w:sz="4" w:space="0" w:color="auto"/>
              <w:bottom w:val="single" w:sz="4" w:space="0" w:color="auto"/>
              <w:right w:val="single" w:sz="4" w:space="0" w:color="auto"/>
            </w:tcBorders>
            <w:vAlign w:val="center"/>
          </w:tcPr>
          <w:p w14:paraId="171AA539" w14:textId="06727363" w:rsidR="00C37012" w:rsidRPr="00654ACD" w:rsidRDefault="008B0341" w:rsidP="005F3A59">
            <w:pPr>
              <w:spacing w:after="0"/>
              <w:jc w:val="center"/>
              <w:rPr>
                <w:rFonts w:ascii="Arial" w:hAnsi="Arial" w:cs="Arial"/>
              </w:rPr>
            </w:pPr>
            <w:r>
              <w:rPr>
                <w:rFonts w:ascii="Arial" w:hAnsi="Arial" w:cs="Arial"/>
              </w:rPr>
              <w:br/>
            </w:r>
            <w:r w:rsidR="00AD605E">
              <w:rPr>
                <w:rFonts w:ascii="Arial" w:hAnsi="Arial" w:cs="Arial"/>
              </w:rPr>
              <w:t>14,750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41413D" w14:textId="4761B1CF" w:rsidR="00C37012" w:rsidRPr="00654ACD" w:rsidRDefault="004B2CD7" w:rsidP="005F3A59">
            <w:pPr>
              <w:spacing w:after="0"/>
              <w:jc w:val="center"/>
              <w:rPr>
                <w:rFonts w:ascii="Arial" w:hAnsi="Arial" w:cs="Arial"/>
              </w:rPr>
            </w:pPr>
            <w:r w:rsidRPr="00654ACD">
              <w:br/>
            </w:r>
            <w:r w:rsidR="00D74783">
              <w:rPr>
                <w:rFonts w:ascii="Arial" w:hAnsi="Arial" w:cs="Arial"/>
              </w:rPr>
              <w:t>41,597</w:t>
            </w:r>
          </w:p>
        </w:tc>
      </w:tr>
      <w:tr w:rsidR="005F3A59" w:rsidRPr="00654ACD" w14:paraId="73AA22DE" w14:textId="77777777" w:rsidTr="000F5936">
        <w:trPr>
          <w:cantSplit/>
          <w:trHeight w:val="283"/>
          <w:jc w:val="center"/>
        </w:trPr>
        <w:tc>
          <w:tcPr>
            <w:tcW w:w="3114" w:type="dxa"/>
            <w:tcBorders>
              <w:top w:val="single" w:sz="4" w:space="0" w:color="auto"/>
              <w:left w:val="single" w:sz="4" w:space="0" w:color="auto"/>
              <w:bottom w:val="single" w:sz="4" w:space="0" w:color="auto"/>
              <w:right w:val="single" w:sz="4" w:space="0" w:color="auto"/>
            </w:tcBorders>
            <w:vAlign w:val="center"/>
          </w:tcPr>
          <w:p w14:paraId="41845F5E" w14:textId="7C1FA7BB" w:rsidR="00C37012" w:rsidRPr="00654ACD" w:rsidRDefault="005F3A59" w:rsidP="005F3A59">
            <w:pPr>
              <w:spacing w:after="0"/>
              <w:rPr>
                <w:rFonts w:ascii="Arial" w:hAnsi="Arial" w:cs="Arial"/>
              </w:rPr>
            </w:pPr>
            <w:r w:rsidRPr="00654ACD">
              <w:rPr>
                <w:rFonts w:ascii="Arial" w:hAnsi="Arial" w:cs="Arial"/>
              </w:rPr>
              <w:t>Other</w:t>
            </w:r>
            <w:r w:rsidR="00B653B7" w:rsidRPr="00654ACD">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0E4B80A1" w14:textId="09EF3C27" w:rsidR="00C37012" w:rsidRPr="00654ACD" w:rsidRDefault="003F3702" w:rsidP="005F3A59">
            <w:pPr>
              <w:spacing w:after="0"/>
              <w:ind w:right="113"/>
              <w:jc w:val="center"/>
              <w:rPr>
                <w:rFonts w:ascii="Arial" w:hAnsi="Arial" w:cs="Arial"/>
              </w:rPr>
            </w:pPr>
            <w:r>
              <w:rPr>
                <w:rFonts w:ascii="Arial" w:hAnsi="Arial" w:cs="Arial"/>
              </w:rPr>
              <w:br/>
              <w:t>9,183</w:t>
            </w:r>
          </w:p>
        </w:tc>
        <w:tc>
          <w:tcPr>
            <w:tcW w:w="1134" w:type="dxa"/>
            <w:tcBorders>
              <w:top w:val="single" w:sz="4" w:space="0" w:color="auto"/>
              <w:left w:val="single" w:sz="4" w:space="0" w:color="auto"/>
              <w:bottom w:val="single" w:sz="4" w:space="0" w:color="auto"/>
              <w:right w:val="single" w:sz="4" w:space="0" w:color="auto"/>
            </w:tcBorders>
            <w:vAlign w:val="center"/>
          </w:tcPr>
          <w:p w14:paraId="01924E0C" w14:textId="39E35180" w:rsidR="00C37012" w:rsidRPr="00654ACD" w:rsidRDefault="003F3702" w:rsidP="00D929C6">
            <w:pPr>
              <w:spacing w:after="0"/>
            </w:pPr>
            <w:r>
              <w:rPr>
                <w:rFonts w:ascii="Arial" w:hAnsi="Arial" w:cs="Arial"/>
              </w:rPr>
              <w:br/>
              <w:t>2</w:t>
            </w:r>
            <w:r w:rsidR="004F566C">
              <w:rPr>
                <w:rFonts w:ascii="Arial" w:hAnsi="Arial" w:cs="Arial"/>
              </w:rPr>
              <w:t>3,735</w:t>
            </w:r>
          </w:p>
        </w:tc>
        <w:tc>
          <w:tcPr>
            <w:tcW w:w="992" w:type="dxa"/>
            <w:tcBorders>
              <w:top w:val="single" w:sz="4" w:space="0" w:color="auto"/>
              <w:left w:val="single" w:sz="4" w:space="0" w:color="auto"/>
              <w:bottom w:val="single" w:sz="4" w:space="0" w:color="auto"/>
              <w:right w:val="single" w:sz="4" w:space="0" w:color="auto"/>
            </w:tcBorders>
            <w:vAlign w:val="center"/>
          </w:tcPr>
          <w:p w14:paraId="64C8E69E" w14:textId="60BA7137" w:rsidR="00C37012" w:rsidRPr="00654ACD" w:rsidRDefault="007A24D9" w:rsidP="005F3A59">
            <w:pPr>
              <w:spacing w:after="0"/>
              <w:jc w:val="center"/>
              <w:rPr>
                <w:rFonts w:ascii="Arial" w:hAnsi="Arial" w:cs="Arial"/>
              </w:rPr>
            </w:pPr>
            <w:r>
              <w:rPr>
                <w:rFonts w:ascii="Arial" w:hAnsi="Arial" w:cs="Arial"/>
              </w:rPr>
              <w:br/>
              <w:t>1</w:t>
            </w:r>
            <w:r w:rsidR="00E83EEE">
              <w:rPr>
                <w:rFonts w:ascii="Arial" w:hAnsi="Arial" w:cs="Arial"/>
              </w:rPr>
              <w:t>1,43</w:t>
            </w:r>
            <w:r w:rsidR="007F140A">
              <w:rPr>
                <w:rFonts w:ascii="Arial" w:hAnsi="Arial" w:cs="Arial"/>
              </w:rPr>
              <w:t>6</w:t>
            </w:r>
          </w:p>
        </w:tc>
        <w:tc>
          <w:tcPr>
            <w:tcW w:w="992" w:type="dxa"/>
            <w:tcBorders>
              <w:top w:val="single" w:sz="4" w:space="0" w:color="auto"/>
              <w:left w:val="single" w:sz="4" w:space="0" w:color="auto"/>
              <w:bottom w:val="single" w:sz="4" w:space="0" w:color="auto"/>
              <w:right w:val="single" w:sz="4" w:space="0" w:color="auto"/>
            </w:tcBorders>
            <w:vAlign w:val="center"/>
          </w:tcPr>
          <w:p w14:paraId="0A442773" w14:textId="2F9B963F" w:rsidR="00C37012" w:rsidRPr="00654ACD" w:rsidRDefault="007A24D9" w:rsidP="005F3A59">
            <w:pPr>
              <w:spacing w:after="0"/>
              <w:jc w:val="center"/>
              <w:rPr>
                <w:rFonts w:ascii="Arial" w:hAnsi="Arial" w:cs="Arial"/>
              </w:rPr>
            </w:pPr>
            <w:r>
              <w:rPr>
                <w:rFonts w:ascii="Arial" w:hAnsi="Arial" w:cs="Arial"/>
              </w:rPr>
              <w:br/>
              <w:t>4</w:t>
            </w:r>
            <w:r w:rsidR="00656149">
              <w:rPr>
                <w:rFonts w:ascii="Arial" w:hAnsi="Arial" w:cs="Arial"/>
              </w:rPr>
              <w:t>4</w:t>
            </w:r>
            <w:r w:rsidR="007F140A">
              <w:rPr>
                <w:rFonts w:ascii="Arial" w:hAnsi="Arial" w:cs="Arial"/>
              </w:rPr>
              <w:t>,</w:t>
            </w:r>
            <w:r w:rsidR="00963AB3">
              <w:rPr>
                <w:rFonts w:ascii="Arial" w:hAnsi="Arial" w:cs="Arial"/>
              </w:rPr>
              <w:t>354</w:t>
            </w:r>
          </w:p>
        </w:tc>
      </w:tr>
    </w:tbl>
    <w:p w14:paraId="58F6F5FC" w14:textId="4096ABFB" w:rsidR="00F81707" w:rsidRPr="00654ACD" w:rsidRDefault="00B653B7" w:rsidP="005A1251">
      <w:pPr>
        <w:spacing w:after="0" w:line="240" w:lineRule="auto"/>
        <w:ind w:left="851" w:right="-1"/>
        <w:rPr>
          <w:rFonts w:cs="Calibri"/>
          <w:color w:val="000000" w:themeColor="text1"/>
        </w:rPr>
      </w:pPr>
      <w:r w:rsidRPr="00654ACD">
        <w:rPr>
          <w:rFonts w:ascii="Arial" w:hAnsi="Arial" w:cs="Arial"/>
          <w:sz w:val="20"/>
          <w:szCs w:val="20"/>
        </w:rPr>
        <w:t>*‘Other’ includes expired planning permissions where alternative consents have not been sought as of 1</w:t>
      </w:r>
      <w:r w:rsidRPr="00654ACD">
        <w:rPr>
          <w:rFonts w:ascii="Arial" w:hAnsi="Arial" w:cs="Arial"/>
          <w:sz w:val="20"/>
          <w:szCs w:val="20"/>
          <w:vertAlign w:val="superscript"/>
        </w:rPr>
        <w:t>st</w:t>
      </w:r>
      <w:r w:rsidRPr="00654ACD">
        <w:rPr>
          <w:rFonts w:ascii="Arial" w:hAnsi="Arial" w:cs="Arial"/>
          <w:sz w:val="20"/>
          <w:szCs w:val="20"/>
        </w:rPr>
        <w:t xml:space="preserve"> April. Not all sites in this category have identifiable floorspace figures.</w:t>
      </w:r>
    </w:p>
    <w:p w14:paraId="602DEFB5" w14:textId="34C383AD" w:rsidR="00F43EA5" w:rsidRPr="00654ACD" w:rsidRDefault="00F43EA5" w:rsidP="005A1251">
      <w:pPr>
        <w:spacing w:after="0" w:line="240" w:lineRule="auto"/>
        <w:rPr>
          <w:rFonts w:cs="Calibri"/>
          <w:color w:val="000000" w:themeColor="text1"/>
          <w:sz w:val="18"/>
          <w:szCs w:val="18"/>
        </w:rPr>
      </w:pPr>
    </w:p>
    <w:p w14:paraId="3AE74042" w14:textId="4730CD00" w:rsidR="005F3A59" w:rsidRPr="00654ACD" w:rsidRDefault="005F3A59" w:rsidP="005F3A59">
      <w:pPr>
        <w:pStyle w:val="Heading3"/>
      </w:pPr>
      <w:r w:rsidRPr="00654ACD">
        <w:t>TP2</w:t>
      </w:r>
      <w:r w:rsidR="001E45EE" w:rsidRPr="00654ACD">
        <w:t>1</w:t>
      </w:r>
      <w:r w:rsidRPr="00654ACD">
        <w:t xml:space="preserve">/2: Retail </w:t>
      </w:r>
      <w:r w:rsidR="001E45EE" w:rsidRPr="00654ACD">
        <w:t>Supply Pipeline a</w:t>
      </w:r>
      <w:r w:rsidR="001555C8" w:rsidRPr="00654ACD">
        <w:t xml:space="preserve">s of </w:t>
      </w:r>
      <w:r w:rsidR="001E45EE" w:rsidRPr="00654ACD">
        <w:t>April</w:t>
      </w:r>
      <w:r w:rsidR="00FB0476">
        <w:t xml:space="preserve"> 2024</w:t>
      </w:r>
      <w:r w:rsidR="001E45EE" w:rsidRPr="00654ACD">
        <w:t xml:space="preserve"> </w:t>
      </w:r>
      <w:r w:rsidRPr="00654ACD">
        <w:t>(percentage by location)</w:t>
      </w:r>
    </w:p>
    <w:tbl>
      <w:tblPr>
        <w:tblW w:w="800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onvenience Retail Development Pipeline at 2020 (gross floorspace "/>
      </w:tblPr>
      <w:tblGrid>
        <w:gridCol w:w="3125"/>
        <w:gridCol w:w="1361"/>
        <w:gridCol w:w="1814"/>
        <w:gridCol w:w="1701"/>
      </w:tblGrid>
      <w:tr w:rsidR="000B3C48" w:rsidRPr="00654ACD" w14:paraId="0DB92E6B" w14:textId="77777777" w:rsidTr="3C6B1FFC">
        <w:trPr>
          <w:trHeight w:val="283"/>
          <w:tblHeader/>
        </w:trPr>
        <w:tc>
          <w:tcPr>
            <w:tcW w:w="3125" w:type="dxa"/>
            <w:vAlign w:val="center"/>
          </w:tcPr>
          <w:p w14:paraId="5498E6E3" w14:textId="77777777" w:rsidR="005F3A59" w:rsidRPr="00654ACD" w:rsidRDefault="005F3A59" w:rsidP="00F47E4B">
            <w:pPr>
              <w:spacing w:after="0"/>
              <w:rPr>
                <w:rFonts w:ascii="Arial" w:hAnsi="Arial" w:cs="Arial"/>
              </w:rPr>
            </w:pPr>
          </w:p>
        </w:tc>
        <w:tc>
          <w:tcPr>
            <w:tcW w:w="1361" w:type="dxa"/>
            <w:vAlign w:val="center"/>
          </w:tcPr>
          <w:p w14:paraId="08DE742D" w14:textId="77777777" w:rsidR="005F3A59" w:rsidRPr="00654ACD" w:rsidRDefault="005F3A59" w:rsidP="00F47E4B">
            <w:pPr>
              <w:spacing w:after="0"/>
              <w:jc w:val="center"/>
              <w:rPr>
                <w:rFonts w:ascii="Arial" w:hAnsi="Arial" w:cs="Arial"/>
              </w:rPr>
            </w:pPr>
            <w:r w:rsidRPr="00654ACD">
              <w:rPr>
                <w:rFonts w:ascii="Arial" w:hAnsi="Arial" w:cs="Arial"/>
                <w:b/>
              </w:rPr>
              <w:t>In Centre</w:t>
            </w:r>
          </w:p>
        </w:tc>
        <w:tc>
          <w:tcPr>
            <w:tcW w:w="1814" w:type="dxa"/>
            <w:vAlign w:val="center"/>
          </w:tcPr>
          <w:p w14:paraId="591B906D" w14:textId="77777777" w:rsidR="005F3A59" w:rsidRPr="00654ACD" w:rsidRDefault="005F3A59" w:rsidP="00F47E4B">
            <w:pPr>
              <w:spacing w:after="0"/>
              <w:jc w:val="center"/>
              <w:rPr>
                <w:rFonts w:ascii="Arial" w:hAnsi="Arial" w:cs="Arial"/>
              </w:rPr>
            </w:pPr>
            <w:r w:rsidRPr="00654ACD">
              <w:rPr>
                <w:rFonts w:ascii="Arial" w:hAnsi="Arial" w:cs="Arial"/>
                <w:b/>
              </w:rPr>
              <w:t>Edge-of-Centre</w:t>
            </w:r>
          </w:p>
        </w:tc>
        <w:tc>
          <w:tcPr>
            <w:tcW w:w="1701" w:type="dxa"/>
            <w:vAlign w:val="center"/>
          </w:tcPr>
          <w:p w14:paraId="11809AA4" w14:textId="77777777" w:rsidR="005F3A59" w:rsidRPr="00654ACD" w:rsidRDefault="005F3A59" w:rsidP="00F47E4B">
            <w:pPr>
              <w:spacing w:after="0"/>
              <w:jc w:val="center"/>
              <w:rPr>
                <w:rFonts w:ascii="Arial" w:hAnsi="Arial" w:cs="Arial"/>
              </w:rPr>
            </w:pPr>
            <w:r w:rsidRPr="00654ACD">
              <w:rPr>
                <w:rFonts w:ascii="Arial" w:hAnsi="Arial" w:cs="Arial"/>
                <w:b/>
              </w:rPr>
              <w:t>Out-of-Centre</w:t>
            </w:r>
          </w:p>
        </w:tc>
      </w:tr>
      <w:tr w:rsidR="00B653B7" w:rsidRPr="00654ACD" w14:paraId="4486F240" w14:textId="77777777" w:rsidTr="3C6B1FFC">
        <w:trPr>
          <w:trHeight w:val="283"/>
        </w:trPr>
        <w:tc>
          <w:tcPr>
            <w:tcW w:w="3125" w:type="dxa"/>
            <w:vAlign w:val="center"/>
            <w:hideMark/>
          </w:tcPr>
          <w:p w14:paraId="14367220" w14:textId="77777777" w:rsidR="00B653B7" w:rsidRPr="00654ACD" w:rsidRDefault="00B653B7" w:rsidP="00B653B7">
            <w:pPr>
              <w:spacing w:after="0"/>
              <w:rPr>
                <w:rFonts w:ascii="Arial" w:hAnsi="Arial" w:cs="Arial"/>
              </w:rPr>
            </w:pPr>
            <w:r w:rsidRPr="00654ACD">
              <w:rPr>
                <w:rFonts w:ascii="Arial" w:hAnsi="Arial" w:cs="Arial"/>
              </w:rPr>
              <w:t>Under construction</w:t>
            </w:r>
          </w:p>
        </w:tc>
        <w:tc>
          <w:tcPr>
            <w:tcW w:w="1361" w:type="dxa"/>
            <w:shd w:val="clear" w:color="auto" w:fill="auto"/>
            <w:vAlign w:val="center"/>
            <w:hideMark/>
          </w:tcPr>
          <w:p w14:paraId="07C4F265" w14:textId="4C67E8C1" w:rsidR="00B653B7" w:rsidRPr="00654ACD" w:rsidRDefault="00320BDD" w:rsidP="00B653B7">
            <w:pPr>
              <w:spacing w:after="0"/>
              <w:jc w:val="center"/>
              <w:rPr>
                <w:rFonts w:ascii="Arial" w:hAnsi="Arial" w:cs="Arial"/>
              </w:rPr>
            </w:pPr>
            <w:r>
              <w:rPr>
                <w:rFonts w:ascii="Arial" w:hAnsi="Arial" w:cs="Arial"/>
                <w:color w:val="000000"/>
              </w:rPr>
              <w:br/>
              <w:t>27%</w:t>
            </w:r>
          </w:p>
        </w:tc>
        <w:tc>
          <w:tcPr>
            <w:tcW w:w="1814" w:type="dxa"/>
            <w:shd w:val="clear" w:color="auto" w:fill="auto"/>
            <w:vAlign w:val="center"/>
            <w:hideMark/>
          </w:tcPr>
          <w:p w14:paraId="2993CC15" w14:textId="49590676" w:rsidR="00B653B7" w:rsidRPr="00654ACD" w:rsidRDefault="004825E1" w:rsidP="00B653B7">
            <w:pPr>
              <w:spacing w:after="0"/>
              <w:jc w:val="center"/>
              <w:rPr>
                <w:rFonts w:ascii="Arial" w:hAnsi="Arial" w:cs="Arial"/>
              </w:rPr>
            </w:pPr>
            <w:r>
              <w:rPr>
                <w:rFonts w:ascii="Arial" w:hAnsi="Arial" w:cs="Arial"/>
                <w:color w:val="000000"/>
              </w:rPr>
              <w:br/>
              <w:t>3</w:t>
            </w:r>
            <w:r w:rsidR="00C77016">
              <w:rPr>
                <w:rFonts w:ascii="Arial" w:hAnsi="Arial" w:cs="Arial"/>
                <w:color w:val="000000"/>
              </w:rPr>
              <w:t>0</w:t>
            </w:r>
            <w:r>
              <w:rPr>
                <w:rFonts w:ascii="Arial" w:hAnsi="Arial" w:cs="Arial"/>
                <w:color w:val="000000"/>
              </w:rPr>
              <w:t>%</w:t>
            </w:r>
          </w:p>
        </w:tc>
        <w:tc>
          <w:tcPr>
            <w:tcW w:w="1701" w:type="dxa"/>
            <w:shd w:val="clear" w:color="auto" w:fill="auto"/>
            <w:vAlign w:val="center"/>
            <w:hideMark/>
          </w:tcPr>
          <w:p w14:paraId="26090EBB" w14:textId="7759A83E" w:rsidR="00B653B7" w:rsidRPr="00654ACD" w:rsidRDefault="004825E1" w:rsidP="00B653B7">
            <w:pPr>
              <w:spacing w:after="0"/>
              <w:jc w:val="center"/>
              <w:rPr>
                <w:rFonts w:ascii="Arial" w:hAnsi="Arial" w:cs="Arial"/>
              </w:rPr>
            </w:pPr>
            <w:r>
              <w:rPr>
                <w:rFonts w:ascii="Arial" w:hAnsi="Arial" w:cs="Arial"/>
                <w:color w:val="000000"/>
              </w:rPr>
              <w:br/>
            </w:r>
            <w:r w:rsidR="00D50C01">
              <w:rPr>
                <w:rFonts w:ascii="Arial" w:hAnsi="Arial" w:cs="Arial"/>
              </w:rPr>
              <w:t>43</w:t>
            </w:r>
            <w:r w:rsidR="00012356">
              <w:rPr>
                <w:rFonts w:ascii="Arial" w:hAnsi="Arial" w:cs="Arial"/>
              </w:rPr>
              <w:t>%</w:t>
            </w:r>
          </w:p>
        </w:tc>
      </w:tr>
      <w:tr w:rsidR="00B653B7" w:rsidRPr="00654ACD" w14:paraId="72989CB4" w14:textId="77777777" w:rsidTr="3C6B1FFC">
        <w:trPr>
          <w:trHeight w:val="283"/>
        </w:trPr>
        <w:tc>
          <w:tcPr>
            <w:tcW w:w="3125" w:type="dxa"/>
            <w:vAlign w:val="center"/>
            <w:hideMark/>
          </w:tcPr>
          <w:p w14:paraId="080864AF" w14:textId="77777777" w:rsidR="00B653B7" w:rsidRPr="00654ACD" w:rsidRDefault="00B653B7" w:rsidP="00B653B7">
            <w:pPr>
              <w:spacing w:after="0"/>
              <w:rPr>
                <w:rFonts w:ascii="Arial" w:hAnsi="Arial" w:cs="Arial"/>
              </w:rPr>
            </w:pPr>
            <w:r w:rsidRPr="00654ACD">
              <w:rPr>
                <w:rFonts w:ascii="Arial" w:hAnsi="Arial" w:cs="Arial"/>
              </w:rPr>
              <w:t>Detailed planning permission</w:t>
            </w:r>
          </w:p>
        </w:tc>
        <w:tc>
          <w:tcPr>
            <w:tcW w:w="1361" w:type="dxa"/>
            <w:shd w:val="clear" w:color="auto" w:fill="auto"/>
            <w:vAlign w:val="center"/>
            <w:hideMark/>
          </w:tcPr>
          <w:p w14:paraId="450B4279" w14:textId="45984863" w:rsidR="00B653B7" w:rsidRPr="00654ACD" w:rsidRDefault="00D80E7F" w:rsidP="00B653B7">
            <w:pPr>
              <w:spacing w:after="0"/>
              <w:jc w:val="center"/>
              <w:rPr>
                <w:rFonts w:ascii="Arial" w:hAnsi="Arial" w:cs="Arial"/>
              </w:rPr>
            </w:pPr>
            <w:r>
              <w:rPr>
                <w:rFonts w:ascii="Arial" w:hAnsi="Arial" w:cs="Arial"/>
                <w:color w:val="000000"/>
              </w:rPr>
              <w:br/>
            </w:r>
            <w:r w:rsidR="00BF7162">
              <w:rPr>
                <w:rFonts w:ascii="Arial" w:hAnsi="Arial" w:cs="Arial"/>
                <w:color w:val="000000"/>
              </w:rPr>
              <w:t>20</w:t>
            </w:r>
            <w:r>
              <w:rPr>
                <w:rFonts w:ascii="Arial" w:hAnsi="Arial" w:cs="Arial"/>
                <w:color w:val="000000"/>
              </w:rPr>
              <w:t>%</w:t>
            </w:r>
          </w:p>
        </w:tc>
        <w:tc>
          <w:tcPr>
            <w:tcW w:w="1814" w:type="dxa"/>
            <w:shd w:val="clear" w:color="auto" w:fill="auto"/>
            <w:vAlign w:val="center"/>
            <w:hideMark/>
          </w:tcPr>
          <w:p w14:paraId="5C01FEF0" w14:textId="58549DDF" w:rsidR="00B653B7" w:rsidRPr="00654ACD" w:rsidRDefault="00A30C77" w:rsidP="00B653B7">
            <w:pPr>
              <w:spacing w:after="0"/>
              <w:jc w:val="center"/>
              <w:rPr>
                <w:rFonts w:ascii="Arial" w:hAnsi="Arial" w:cs="Arial"/>
              </w:rPr>
            </w:pPr>
            <w:r w:rsidRPr="00654ACD">
              <w:rPr>
                <w:rFonts w:ascii="Arial" w:hAnsi="Arial" w:cs="Arial"/>
                <w:color w:val="000000"/>
              </w:rPr>
              <w:t xml:space="preserve"> </w:t>
            </w:r>
            <w:r w:rsidR="00C10D75">
              <w:rPr>
                <w:rFonts w:ascii="Arial" w:hAnsi="Arial" w:cs="Arial"/>
                <w:color w:val="000000"/>
              </w:rPr>
              <w:br/>
            </w:r>
            <w:r w:rsidR="00325E6B">
              <w:rPr>
                <w:rFonts w:ascii="Arial" w:hAnsi="Arial" w:cs="Arial"/>
                <w:color w:val="000000"/>
              </w:rPr>
              <w:t>41</w:t>
            </w:r>
            <w:r w:rsidR="00C10D75">
              <w:rPr>
                <w:rFonts w:ascii="Arial" w:hAnsi="Arial" w:cs="Arial"/>
                <w:color w:val="000000"/>
              </w:rPr>
              <w:t>%</w:t>
            </w:r>
          </w:p>
        </w:tc>
        <w:tc>
          <w:tcPr>
            <w:tcW w:w="1701" w:type="dxa"/>
            <w:shd w:val="clear" w:color="auto" w:fill="auto"/>
            <w:vAlign w:val="center"/>
            <w:hideMark/>
          </w:tcPr>
          <w:p w14:paraId="539E1501" w14:textId="1C0DE97C" w:rsidR="00B653B7" w:rsidRPr="00654ACD" w:rsidRDefault="00C10D75" w:rsidP="00B653B7">
            <w:pPr>
              <w:spacing w:after="0"/>
              <w:jc w:val="center"/>
              <w:rPr>
                <w:rFonts w:ascii="Arial" w:hAnsi="Arial" w:cs="Arial"/>
              </w:rPr>
            </w:pPr>
            <w:r>
              <w:rPr>
                <w:rFonts w:ascii="Arial" w:hAnsi="Arial" w:cs="Arial"/>
                <w:color w:val="000000"/>
              </w:rPr>
              <w:br/>
            </w:r>
            <w:r w:rsidR="00BA21C7">
              <w:rPr>
                <w:rFonts w:ascii="Arial" w:hAnsi="Arial" w:cs="Arial"/>
                <w:color w:val="000000"/>
              </w:rPr>
              <w:t>39</w:t>
            </w:r>
            <w:r>
              <w:rPr>
                <w:rFonts w:ascii="Arial" w:hAnsi="Arial" w:cs="Arial"/>
                <w:color w:val="000000"/>
              </w:rPr>
              <w:t>%</w:t>
            </w:r>
          </w:p>
        </w:tc>
      </w:tr>
      <w:tr w:rsidR="00B653B7" w:rsidRPr="00654ACD" w14:paraId="5F0A13E7" w14:textId="77777777" w:rsidTr="3C6B1FFC">
        <w:trPr>
          <w:trHeight w:val="283"/>
        </w:trPr>
        <w:tc>
          <w:tcPr>
            <w:tcW w:w="3125" w:type="dxa"/>
            <w:vAlign w:val="center"/>
            <w:hideMark/>
          </w:tcPr>
          <w:p w14:paraId="63C0A152" w14:textId="77777777" w:rsidR="00B653B7" w:rsidRPr="00654ACD" w:rsidRDefault="00B653B7" w:rsidP="00B653B7">
            <w:pPr>
              <w:spacing w:after="0"/>
              <w:rPr>
                <w:rFonts w:ascii="Arial" w:hAnsi="Arial" w:cs="Arial"/>
              </w:rPr>
            </w:pPr>
            <w:r w:rsidRPr="00654ACD">
              <w:rPr>
                <w:rFonts w:ascii="Arial" w:hAnsi="Arial" w:cs="Arial"/>
              </w:rPr>
              <w:t>Outline planning permission</w:t>
            </w:r>
          </w:p>
        </w:tc>
        <w:tc>
          <w:tcPr>
            <w:tcW w:w="1361" w:type="dxa"/>
            <w:shd w:val="clear" w:color="auto" w:fill="auto"/>
            <w:vAlign w:val="center"/>
            <w:hideMark/>
          </w:tcPr>
          <w:p w14:paraId="6FF9B169" w14:textId="5CC2EA00" w:rsidR="00B653B7" w:rsidRPr="00654ACD" w:rsidRDefault="00FF303F" w:rsidP="00B653B7">
            <w:pPr>
              <w:spacing w:after="0"/>
              <w:jc w:val="center"/>
              <w:rPr>
                <w:rFonts w:ascii="Arial" w:hAnsi="Arial" w:cs="Arial"/>
              </w:rPr>
            </w:pPr>
            <w:r w:rsidRPr="00654ACD">
              <w:rPr>
                <w:rFonts w:ascii="Arial" w:hAnsi="Arial" w:cs="Arial"/>
                <w:color w:val="000000"/>
              </w:rPr>
              <w:t xml:space="preserve"> </w:t>
            </w:r>
            <w:r w:rsidR="00800015">
              <w:rPr>
                <w:rFonts w:ascii="Arial" w:hAnsi="Arial" w:cs="Arial"/>
                <w:color w:val="000000"/>
              </w:rPr>
              <w:br/>
              <w:t>3</w:t>
            </w:r>
            <w:r w:rsidR="007D2272">
              <w:rPr>
                <w:rFonts w:ascii="Arial" w:hAnsi="Arial" w:cs="Arial"/>
                <w:color w:val="000000"/>
              </w:rPr>
              <w:t>5</w:t>
            </w:r>
            <w:r w:rsidR="00800015">
              <w:rPr>
                <w:rFonts w:ascii="Arial" w:hAnsi="Arial" w:cs="Arial"/>
                <w:color w:val="000000"/>
              </w:rPr>
              <w:t>%</w:t>
            </w:r>
          </w:p>
        </w:tc>
        <w:tc>
          <w:tcPr>
            <w:tcW w:w="1814" w:type="dxa"/>
            <w:shd w:val="clear" w:color="auto" w:fill="auto"/>
            <w:vAlign w:val="center"/>
            <w:hideMark/>
          </w:tcPr>
          <w:p w14:paraId="5917F531" w14:textId="3C97E56E" w:rsidR="00B653B7" w:rsidRPr="00654ACD" w:rsidRDefault="00FF303F" w:rsidP="00B653B7">
            <w:pPr>
              <w:spacing w:after="0"/>
              <w:jc w:val="center"/>
              <w:rPr>
                <w:rFonts w:ascii="Arial" w:hAnsi="Arial" w:cs="Arial"/>
              </w:rPr>
            </w:pPr>
            <w:r w:rsidRPr="00654ACD">
              <w:rPr>
                <w:rFonts w:ascii="Arial" w:hAnsi="Arial" w:cs="Arial"/>
                <w:color w:val="000000"/>
              </w:rPr>
              <w:t xml:space="preserve"> </w:t>
            </w:r>
            <w:r w:rsidR="00800015">
              <w:rPr>
                <w:rFonts w:ascii="Arial" w:hAnsi="Arial" w:cs="Arial"/>
                <w:color w:val="000000"/>
              </w:rPr>
              <w:br/>
            </w:r>
            <w:r w:rsidR="00973401">
              <w:rPr>
                <w:rFonts w:ascii="Arial" w:hAnsi="Arial" w:cs="Arial"/>
                <w:color w:val="000000"/>
              </w:rPr>
              <w:t>30</w:t>
            </w:r>
            <w:r w:rsidR="00800015">
              <w:rPr>
                <w:rFonts w:ascii="Arial" w:hAnsi="Arial" w:cs="Arial"/>
                <w:color w:val="000000"/>
              </w:rPr>
              <w:t>%</w:t>
            </w:r>
          </w:p>
        </w:tc>
        <w:tc>
          <w:tcPr>
            <w:tcW w:w="1701" w:type="dxa"/>
            <w:shd w:val="clear" w:color="auto" w:fill="auto"/>
            <w:vAlign w:val="center"/>
            <w:hideMark/>
          </w:tcPr>
          <w:p w14:paraId="07262FF2" w14:textId="2A49883A" w:rsidR="00B653B7" w:rsidRPr="00654ACD" w:rsidRDefault="00F41441" w:rsidP="00B653B7">
            <w:pPr>
              <w:spacing w:after="0"/>
              <w:jc w:val="center"/>
              <w:rPr>
                <w:rFonts w:ascii="Arial" w:hAnsi="Arial" w:cs="Arial"/>
              </w:rPr>
            </w:pPr>
            <w:r w:rsidRPr="00654ACD">
              <w:rPr>
                <w:rFonts w:ascii="Arial" w:hAnsi="Arial" w:cs="Arial"/>
                <w:color w:val="000000"/>
              </w:rPr>
              <w:t xml:space="preserve"> </w:t>
            </w:r>
            <w:r w:rsidR="00800015">
              <w:rPr>
                <w:rFonts w:ascii="Arial" w:hAnsi="Arial" w:cs="Arial"/>
                <w:color w:val="000000"/>
              </w:rPr>
              <w:br/>
              <w:t>3</w:t>
            </w:r>
            <w:r w:rsidR="00F2197F">
              <w:rPr>
                <w:rFonts w:ascii="Arial" w:hAnsi="Arial" w:cs="Arial"/>
                <w:color w:val="000000"/>
              </w:rPr>
              <w:t>5</w:t>
            </w:r>
            <w:r w:rsidR="00800015">
              <w:rPr>
                <w:rFonts w:ascii="Arial" w:hAnsi="Arial" w:cs="Arial"/>
                <w:color w:val="000000"/>
              </w:rPr>
              <w:t>%</w:t>
            </w:r>
          </w:p>
        </w:tc>
      </w:tr>
      <w:tr w:rsidR="00B653B7" w:rsidRPr="00654ACD" w14:paraId="517AA1F3" w14:textId="77777777" w:rsidTr="3C6B1FFC">
        <w:trPr>
          <w:trHeight w:val="283"/>
        </w:trPr>
        <w:tc>
          <w:tcPr>
            <w:tcW w:w="3125" w:type="dxa"/>
            <w:vAlign w:val="center"/>
          </w:tcPr>
          <w:p w14:paraId="35653855" w14:textId="0A730FB3" w:rsidR="00B653B7" w:rsidRPr="00654ACD" w:rsidRDefault="00B653B7" w:rsidP="00B653B7">
            <w:pPr>
              <w:spacing w:after="0"/>
              <w:rPr>
                <w:rFonts w:ascii="Arial" w:hAnsi="Arial" w:cs="Arial"/>
              </w:rPr>
            </w:pPr>
            <w:r w:rsidRPr="00654ACD">
              <w:rPr>
                <w:rFonts w:ascii="Arial" w:hAnsi="Arial" w:cs="Arial"/>
              </w:rPr>
              <w:t>Other</w:t>
            </w:r>
            <w:r w:rsidR="001E45EE" w:rsidRPr="00654ACD">
              <w:rPr>
                <w:rFonts w:ascii="Arial" w:hAnsi="Arial" w:cs="Arial"/>
              </w:rPr>
              <w:t>*</w:t>
            </w:r>
          </w:p>
        </w:tc>
        <w:tc>
          <w:tcPr>
            <w:tcW w:w="1361" w:type="dxa"/>
            <w:shd w:val="clear" w:color="auto" w:fill="auto"/>
            <w:vAlign w:val="center"/>
          </w:tcPr>
          <w:p w14:paraId="072EED86" w14:textId="108DF976" w:rsidR="00B653B7" w:rsidRPr="00654ACD" w:rsidRDefault="7C6CE221" w:rsidP="00B653B7">
            <w:pPr>
              <w:spacing w:after="0"/>
              <w:jc w:val="center"/>
              <w:rPr>
                <w:rFonts w:ascii="Arial" w:hAnsi="Arial" w:cs="Arial"/>
              </w:rPr>
            </w:pPr>
            <w:r w:rsidRPr="00654ACD">
              <w:rPr>
                <w:rFonts w:ascii="Arial" w:hAnsi="Arial" w:cs="Arial"/>
                <w:color w:val="000000" w:themeColor="text1"/>
              </w:rPr>
              <w:t xml:space="preserve"> </w:t>
            </w:r>
            <w:r w:rsidR="004A3E4D">
              <w:rPr>
                <w:rFonts w:ascii="Arial" w:hAnsi="Arial" w:cs="Arial"/>
                <w:color w:val="000000" w:themeColor="text1"/>
              </w:rPr>
              <w:br/>
            </w:r>
            <w:r w:rsidR="001568B7">
              <w:rPr>
                <w:rFonts w:ascii="Arial" w:hAnsi="Arial" w:cs="Arial"/>
                <w:color w:val="000000" w:themeColor="text1"/>
              </w:rPr>
              <w:t>2</w:t>
            </w:r>
            <w:r w:rsidR="008A5828">
              <w:rPr>
                <w:rFonts w:ascii="Arial" w:hAnsi="Arial" w:cs="Arial"/>
                <w:color w:val="000000" w:themeColor="text1"/>
              </w:rPr>
              <w:t>1</w:t>
            </w:r>
            <w:r w:rsidR="004A3E4D">
              <w:rPr>
                <w:rFonts w:ascii="Arial" w:hAnsi="Arial" w:cs="Arial"/>
                <w:color w:val="000000" w:themeColor="text1"/>
              </w:rPr>
              <w:t>%</w:t>
            </w:r>
          </w:p>
        </w:tc>
        <w:tc>
          <w:tcPr>
            <w:tcW w:w="1814" w:type="dxa"/>
            <w:shd w:val="clear" w:color="auto" w:fill="auto"/>
            <w:vAlign w:val="center"/>
          </w:tcPr>
          <w:p w14:paraId="2E5ADC96" w14:textId="11930534" w:rsidR="00B653B7" w:rsidRPr="00654ACD" w:rsidRDefault="6ECC310C" w:rsidP="00B653B7">
            <w:pPr>
              <w:spacing w:after="0"/>
              <w:jc w:val="center"/>
              <w:rPr>
                <w:rFonts w:ascii="Arial" w:hAnsi="Arial" w:cs="Arial"/>
              </w:rPr>
            </w:pPr>
            <w:r w:rsidRPr="00654ACD">
              <w:rPr>
                <w:rFonts w:ascii="Arial" w:hAnsi="Arial" w:cs="Arial"/>
                <w:color w:val="000000" w:themeColor="text1"/>
              </w:rPr>
              <w:t xml:space="preserve"> </w:t>
            </w:r>
            <w:r w:rsidR="00E948F3">
              <w:rPr>
                <w:rFonts w:ascii="Arial" w:hAnsi="Arial" w:cs="Arial"/>
                <w:color w:val="000000" w:themeColor="text1"/>
              </w:rPr>
              <w:br/>
              <w:t>5</w:t>
            </w:r>
            <w:r w:rsidR="00AB36E7">
              <w:rPr>
                <w:rFonts w:ascii="Arial" w:hAnsi="Arial" w:cs="Arial"/>
                <w:color w:val="000000" w:themeColor="text1"/>
              </w:rPr>
              <w:t>4</w:t>
            </w:r>
            <w:r w:rsidR="00E948F3">
              <w:rPr>
                <w:rFonts w:ascii="Arial" w:hAnsi="Arial" w:cs="Arial"/>
                <w:color w:val="000000" w:themeColor="text1"/>
              </w:rPr>
              <w:t>%</w:t>
            </w:r>
          </w:p>
        </w:tc>
        <w:tc>
          <w:tcPr>
            <w:tcW w:w="1701" w:type="dxa"/>
            <w:shd w:val="clear" w:color="auto" w:fill="auto"/>
            <w:vAlign w:val="center"/>
          </w:tcPr>
          <w:p w14:paraId="6ECD3517" w14:textId="2EEE0BCF" w:rsidR="00B653B7" w:rsidRPr="00654ACD" w:rsidRDefault="6ECC310C" w:rsidP="00B653B7">
            <w:pPr>
              <w:spacing w:after="0"/>
              <w:jc w:val="center"/>
              <w:rPr>
                <w:rFonts w:ascii="Arial" w:hAnsi="Arial" w:cs="Arial"/>
              </w:rPr>
            </w:pPr>
            <w:r w:rsidRPr="00654ACD">
              <w:rPr>
                <w:rFonts w:ascii="Arial" w:hAnsi="Arial" w:cs="Arial"/>
                <w:color w:val="000000" w:themeColor="text1"/>
              </w:rPr>
              <w:t xml:space="preserve"> </w:t>
            </w:r>
            <w:r w:rsidR="00E948F3">
              <w:rPr>
                <w:rFonts w:ascii="Arial" w:hAnsi="Arial" w:cs="Arial"/>
                <w:color w:val="000000" w:themeColor="text1"/>
              </w:rPr>
              <w:br/>
              <w:t>2</w:t>
            </w:r>
            <w:r w:rsidR="007173FF">
              <w:rPr>
                <w:rFonts w:ascii="Arial" w:hAnsi="Arial" w:cs="Arial"/>
                <w:color w:val="000000" w:themeColor="text1"/>
              </w:rPr>
              <w:t>5</w:t>
            </w:r>
            <w:r w:rsidR="00E948F3">
              <w:rPr>
                <w:rFonts w:ascii="Arial" w:hAnsi="Arial" w:cs="Arial"/>
                <w:color w:val="000000" w:themeColor="text1"/>
              </w:rPr>
              <w:t>%</w:t>
            </w:r>
          </w:p>
        </w:tc>
      </w:tr>
    </w:tbl>
    <w:p w14:paraId="4E2B41ED" w14:textId="309DFAF2" w:rsidR="005F3A59" w:rsidRPr="00654ACD" w:rsidRDefault="001E45EE" w:rsidP="005A1251">
      <w:pPr>
        <w:ind w:left="851" w:right="-1"/>
        <w:rPr>
          <w:rFonts w:ascii="Arial" w:hAnsi="Arial" w:cs="Arial"/>
          <w:sz w:val="20"/>
          <w:szCs w:val="20"/>
        </w:rPr>
      </w:pPr>
      <w:r w:rsidRPr="00654ACD">
        <w:rPr>
          <w:rFonts w:ascii="Arial" w:hAnsi="Arial" w:cs="Arial"/>
          <w:sz w:val="20"/>
          <w:szCs w:val="20"/>
        </w:rPr>
        <w:t>*‘Other’ includes expired planning permissions where alternative consents have not been sought as of 1</w:t>
      </w:r>
      <w:r w:rsidRPr="00654ACD">
        <w:rPr>
          <w:rFonts w:ascii="Arial" w:hAnsi="Arial" w:cs="Arial"/>
          <w:sz w:val="20"/>
          <w:szCs w:val="20"/>
          <w:vertAlign w:val="superscript"/>
        </w:rPr>
        <w:t>st</w:t>
      </w:r>
      <w:r w:rsidRPr="00654ACD">
        <w:rPr>
          <w:rFonts w:ascii="Arial" w:hAnsi="Arial" w:cs="Arial"/>
          <w:sz w:val="20"/>
          <w:szCs w:val="20"/>
        </w:rPr>
        <w:t xml:space="preserve"> April.</w:t>
      </w:r>
    </w:p>
    <w:p w14:paraId="43336CBF" w14:textId="408A44D4" w:rsidR="00380D08" w:rsidRPr="00654ACD" w:rsidRDefault="00380D08" w:rsidP="008D5A28">
      <w:pPr>
        <w:pStyle w:val="Heading3"/>
        <w:rPr>
          <w:color w:val="00B0F0"/>
        </w:rPr>
      </w:pPr>
      <w:r w:rsidRPr="00654ACD">
        <w:t>TP2</w:t>
      </w:r>
      <w:r w:rsidR="00601810" w:rsidRPr="00654ACD">
        <w:t>1</w:t>
      </w:r>
      <w:r w:rsidRPr="00654ACD">
        <w:t>/</w:t>
      </w:r>
      <w:r w:rsidR="00DB01B0" w:rsidRPr="00654ACD">
        <w:t>3</w:t>
      </w:r>
      <w:r w:rsidRPr="00654ACD">
        <w:t xml:space="preserve">: Office Developments Completed </w:t>
      </w:r>
      <w:r w:rsidR="005E5391" w:rsidRPr="00654ACD">
        <w:t xml:space="preserve">by location (gross floorspace </w:t>
      </w:r>
      <w:r w:rsidR="00601076" w:rsidRPr="00654ACD">
        <w:t>sq. m</w:t>
      </w:r>
      <w:r w:rsidR="005E5391" w:rsidRPr="00654ACD">
        <w:t>.)</w:t>
      </w:r>
      <w:r w:rsidR="00731CB2" w:rsidRPr="00654ACD">
        <w:t xml:space="preserve"> </w:t>
      </w:r>
    </w:p>
    <w:tbl>
      <w:tblPr>
        <w:tblW w:w="8009"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ffice Developments Completed by location (gross floorspace sq.m.)"/>
        <w:tblDescription w:val="Office Developments Completed in, on the Edge of and Out of Centre "/>
      </w:tblPr>
      <w:tblGrid>
        <w:gridCol w:w="1247"/>
        <w:gridCol w:w="1814"/>
        <w:gridCol w:w="1871"/>
        <w:gridCol w:w="1814"/>
        <w:gridCol w:w="1263"/>
      </w:tblGrid>
      <w:tr w:rsidR="005E5391" w:rsidRPr="00654ACD" w14:paraId="39660117" w14:textId="77777777" w:rsidTr="00D66AE8">
        <w:trPr>
          <w:cantSplit/>
          <w:trHeight w:val="227"/>
          <w:tblHeader/>
        </w:trPr>
        <w:tc>
          <w:tcPr>
            <w:tcW w:w="1247" w:type="dxa"/>
            <w:tcBorders>
              <w:top w:val="single" w:sz="4" w:space="0" w:color="auto"/>
              <w:left w:val="single" w:sz="4" w:space="0" w:color="auto"/>
              <w:bottom w:val="single" w:sz="4" w:space="0" w:color="auto"/>
              <w:right w:val="single" w:sz="4" w:space="0" w:color="auto"/>
            </w:tcBorders>
            <w:vAlign w:val="center"/>
          </w:tcPr>
          <w:p w14:paraId="21E955F5" w14:textId="5A46E4C7" w:rsidR="005E5391" w:rsidRPr="00654ACD" w:rsidRDefault="005E5391" w:rsidP="00AD3B7F">
            <w:pPr>
              <w:spacing w:after="0"/>
              <w:jc w:val="center"/>
              <w:rPr>
                <w:rFonts w:ascii="Arial" w:hAnsi="Arial" w:cs="Arial"/>
                <w:b/>
                <w:bCs/>
              </w:rPr>
            </w:pPr>
            <w:r w:rsidRPr="00654ACD">
              <w:rPr>
                <w:rFonts w:ascii="Arial" w:hAnsi="Arial" w:cs="Arial"/>
                <w:b/>
                <w:bCs/>
              </w:rPr>
              <w:t>Year</w:t>
            </w:r>
          </w:p>
        </w:tc>
        <w:tc>
          <w:tcPr>
            <w:tcW w:w="1814" w:type="dxa"/>
            <w:tcBorders>
              <w:top w:val="single" w:sz="4" w:space="0" w:color="auto"/>
              <w:left w:val="single" w:sz="4" w:space="0" w:color="auto"/>
              <w:bottom w:val="single" w:sz="4" w:space="0" w:color="auto"/>
              <w:right w:val="single" w:sz="4" w:space="0" w:color="auto"/>
            </w:tcBorders>
            <w:vAlign w:val="center"/>
          </w:tcPr>
          <w:p w14:paraId="0F936CE7" w14:textId="3C8A5E42" w:rsidR="005E5391" w:rsidRPr="00654ACD" w:rsidRDefault="005E5391" w:rsidP="00AD3B7F">
            <w:pPr>
              <w:spacing w:after="0" w:line="240" w:lineRule="auto"/>
              <w:ind w:right="57"/>
              <w:jc w:val="center"/>
              <w:rPr>
                <w:rFonts w:ascii="Arial" w:eastAsia="Times New Roman" w:hAnsi="Arial" w:cs="Arial"/>
                <w:lang w:eastAsia="en-GB"/>
              </w:rPr>
            </w:pPr>
            <w:r w:rsidRPr="00654ACD">
              <w:rPr>
                <w:rFonts w:ascii="Arial" w:hAnsi="Arial" w:cs="Arial"/>
                <w:b/>
              </w:rPr>
              <w:t>In Centre</w:t>
            </w:r>
          </w:p>
        </w:tc>
        <w:tc>
          <w:tcPr>
            <w:tcW w:w="1871" w:type="dxa"/>
            <w:tcBorders>
              <w:top w:val="single" w:sz="4" w:space="0" w:color="auto"/>
              <w:left w:val="single" w:sz="4" w:space="0" w:color="auto"/>
              <w:bottom w:val="single" w:sz="4" w:space="0" w:color="auto"/>
              <w:right w:val="single" w:sz="4" w:space="0" w:color="auto"/>
            </w:tcBorders>
            <w:vAlign w:val="center"/>
          </w:tcPr>
          <w:p w14:paraId="25A61AB0" w14:textId="234ED6A1" w:rsidR="005E5391" w:rsidRPr="00654ACD" w:rsidRDefault="005E5391" w:rsidP="00AD3B7F">
            <w:pPr>
              <w:spacing w:after="0" w:line="240" w:lineRule="auto"/>
              <w:ind w:right="57"/>
              <w:jc w:val="center"/>
              <w:rPr>
                <w:rFonts w:ascii="Arial" w:eastAsia="Times New Roman" w:hAnsi="Arial" w:cs="Arial"/>
                <w:lang w:eastAsia="en-GB"/>
              </w:rPr>
            </w:pPr>
            <w:r w:rsidRPr="00654ACD">
              <w:rPr>
                <w:rFonts w:ascii="Arial" w:hAnsi="Arial" w:cs="Arial"/>
                <w:b/>
              </w:rPr>
              <w:t>Edge-of-Centre</w:t>
            </w:r>
          </w:p>
        </w:tc>
        <w:tc>
          <w:tcPr>
            <w:tcW w:w="1814" w:type="dxa"/>
            <w:tcBorders>
              <w:top w:val="single" w:sz="4" w:space="0" w:color="auto"/>
              <w:left w:val="single" w:sz="4" w:space="0" w:color="auto"/>
              <w:bottom w:val="single" w:sz="4" w:space="0" w:color="auto"/>
              <w:right w:val="single" w:sz="4" w:space="0" w:color="auto"/>
            </w:tcBorders>
            <w:vAlign w:val="center"/>
          </w:tcPr>
          <w:p w14:paraId="5C0AA1B0" w14:textId="30F90316" w:rsidR="005E5391" w:rsidRPr="00654ACD" w:rsidRDefault="005E5391" w:rsidP="00AD3B7F">
            <w:pPr>
              <w:spacing w:after="0" w:line="240" w:lineRule="auto"/>
              <w:ind w:right="57"/>
              <w:jc w:val="center"/>
              <w:rPr>
                <w:rFonts w:ascii="Arial" w:eastAsia="Times New Roman" w:hAnsi="Arial" w:cs="Arial"/>
                <w:lang w:eastAsia="en-GB"/>
              </w:rPr>
            </w:pPr>
            <w:r w:rsidRPr="00654ACD">
              <w:rPr>
                <w:rFonts w:ascii="Arial" w:hAnsi="Arial" w:cs="Arial"/>
                <w:b/>
              </w:rPr>
              <w:t>Out-of-Centre</w:t>
            </w:r>
          </w:p>
        </w:tc>
        <w:tc>
          <w:tcPr>
            <w:tcW w:w="1263" w:type="dxa"/>
            <w:tcBorders>
              <w:top w:val="single" w:sz="4" w:space="0" w:color="auto"/>
              <w:left w:val="single" w:sz="4" w:space="0" w:color="auto"/>
              <w:bottom w:val="single" w:sz="4" w:space="0" w:color="auto"/>
              <w:right w:val="single" w:sz="4" w:space="0" w:color="auto"/>
            </w:tcBorders>
            <w:vAlign w:val="center"/>
          </w:tcPr>
          <w:p w14:paraId="0799FC05" w14:textId="4244C1C8" w:rsidR="005E5391" w:rsidRPr="00654ACD" w:rsidRDefault="005E5391" w:rsidP="00AD3B7F">
            <w:pPr>
              <w:spacing w:after="0" w:line="240" w:lineRule="auto"/>
              <w:jc w:val="center"/>
              <w:rPr>
                <w:rFonts w:ascii="Arial" w:hAnsi="Arial" w:cs="Arial"/>
                <w:b/>
                <w:bCs/>
              </w:rPr>
            </w:pPr>
            <w:r w:rsidRPr="00654ACD">
              <w:rPr>
                <w:rFonts w:ascii="Arial" w:hAnsi="Arial" w:cs="Arial"/>
                <w:b/>
                <w:bCs/>
              </w:rPr>
              <w:t>Total</w:t>
            </w:r>
          </w:p>
        </w:tc>
      </w:tr>
      <w:tr w:rsidR="005E5391" w:rsidRPr="00654ACD" w14:paraId="44B16ADA"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hideMark/>
          </w:tcPr>
          <w:p w14:paraId="69EF723F" w14:textId="77777777" w:rsidR="005E5391" w:rsidRPr="00654ACD" w:rsidRDefault="005E5391" w:rsidP="00912D6D">
            <w:pPr>
              <w:spacing w:after="0"/>
              <w:jc w:val="center"/>
              <w:rPr>
                <w:rFonts w:ascii="Arial" w:hAnsi="Arial" w:cs="Arial"/>
              </w:rPr>
            </w:pPr>
            <w:r w:rsidRPr="00654ACD">
              <w:rPr>
                <w:rFonts w:ascii="Arial" w:hAnsi="Arial" w:cs="Arial"/>
              </w:rPr>
              <w:t>2013/14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536E621"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4,805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E7BE1F9"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134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0180E22"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1,912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25F7FBD" w14:textId="77777777" w:rsidR="005E5391" w:rsidRPr="00654ACD" w:rsidRDefault="005E5391" w:rsidP="00912D6D">
            <w:pPr>
              <w:spacing w:after="0" w:line="240" w:lineRule="auto"/>
              <w:jc w:val="center"/>
              <w:rPr>
                <w:rFonts w:ascii="Arial" w:eastAsia="Times New Roman" w:hAnsi="Arial" w:cs="Arial"/>
                <w:lang w:eastAsia="en-GB"/>
              </w:rPr>
            </w:pPr>
            <w:r w:rsidRPr="00654ACD">
              <w:rPr>
                <w:rFonts w:ascii="Arial" w:hAnsi="Arial" w:cs="Arial"/>
              </w:rPr>
              <w:t>6,851</w:t>
            </w:r>
          </w:p>
        </w:tc>
      </w:tr>
      <w:tr w:rsidR="005E5391" w:rsidRPr="00654ACD" w14:paraId="38A05EC3"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hideMark/>
          </w:tcPr>
          <w:p w14:paraId="5C8951B8" w14:textId="77777777" w:rsidR="005E5391" w:rsidRPr="00654ACD" w:rsidRDefault="005E5391" w:rsidP="00912D6D">
            <w:pPr>
              <w:spacing w:after="0"/>
              <w:jc w:val="center"/>
              <w:rPr>
                <w:rFonts w:ascii="Arial" w:hAnsi="Arial" w:cs="Arial"/>
              </w:rPr>
            </w:pPr>
            <w:r w:rsidRPr="00654ACD">
              <w:rPr>
                <w:rFonts w:ascii="Arial" w:hAnsi="Arial" w:cs="Arial"/>
              </w:rPr>
              <w:t>2014/15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3F2C799"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3,596</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CD1F454"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F5E244"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A8F84E" w14:textId="77777777" w:rsidR="005E5391" w:rsidRPr="00654ACD" w:rsidRDefault="005E5391" w:rsidP="00912D6D">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3,596</w:t>
            </w:r>
          </w:p>
        </w:tc>
      </w:tr>
      <w:tr w:rsidR="005E5391" w:rsidRPr="00654ACD" w14:paraId="68A64055"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hideMark/>
          </w:tcPr>
          <w:p w14:paraId="444317DD" w14:textId="77777777" w:rsidR="005E5391" w:rsidRPr="00654ACD" w:rsidRDefault="005E5391" w:rsidP="00912D6D">
            <w:pPr>
              <w:spacing w:after="0"/>
              <w:jc w:val="center"/>
              <w:rPr>
                <w:rFonts w:ascii="Arial" w:hAnsi="Arial" w:cs="Arial"/>
              </w:rPr>
            </w:pPr>
            <w:r w:rsidRPr="00654ACD">
              <w:rPr>
                <w:rFonts w:ascii="Arial" w:hAnsi="Arial" w:cs="Arial"/>
              </w:rPr>
              <w:t>2015/16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D8ADF06"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8,667</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E2315E2"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28D850D"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855EE2C" w14:textId="77777777" w:rsidR="005E5391" w:rsidRPr="00654ACD" w:rsidRDefault="005E5391" w:rsidP="00912D6D">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8,667</w:t>
            </w:r>
          </w:p>
        </w:tc>
      </w:tr>
      <w:tr w:rsidR="005E5391" w:rsidRPr="00654ACD" w14:paraId="0138C21F"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hideMark/>
          </w:tcPr>
          <w:p w14:paraId="013218CB" w14:textId="77777777" w:rsidR="005E5391" w:rsidRPr="00654ACD" w:rsidRDefault="005E5391" w:rsidP="00912D6D">
            <w:pPr>
              <w:spacing w:after="0"/>
              <w:jc w:val="center"/>
              <w:rPr>
                <w:rFonts w:ascii="Arial" w:hAnsi="Arial" w:cs="Arial"/>
              </w:rPr>
            </w:pPr>
            <w:r w:rsidRPr="00654ACD">
              <w:rPr>
                <w:rFonts w:ascii="Arial" w:hAnsi="Arial" w:cs="Arial"/>
              </w:rPr>
              <w:t>2016/17</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6B5C56A"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8,559</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22B8895"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F36AC94"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7349D56" w14:textId="77777777" w:rsidR="005E5391" w:rsidRPr="00654ACD" w:rsidRDefault="005E5391" w:rsidP="00912D6D">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8,559</w:t>
            </w:r>
          </w:p>
        </w:tc>
      </w:tr>
      <w:tr w:rsidR="005E5391" w:rsidRPr="00654ACD" w14:paraId="1DB08572"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hideMark/>
          </w:tcPr>
          <w:p w14:paraId="09762AB2" w14:textId="77777777" w:rsidR="005E5391" w:rsidRPr="00654ACD" w:rsidRDefault="005E5391" w:rsidP="00912D6D">
            <w:pPr>
              <w:spacing w:after="0"/>
              <w:jc w:val="center"/>
              <w:rPr>
                <w:rFonts w:ascii="Arial" w:hAnsi="Arial" w:cs="Arial"/>
              </w:rPr>
            </w:pPr>
            <w:r w:rsidRPr="00654ACD">
              <w:rPr>
                <w:rFonts w:ascii="Arial" w:hAnsi="Arial" w:cs="Arial"/>
              </w:rPr>
              <w:t>2017/18</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9E0790F"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3,815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2278111"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4148020"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B7E665F" w14:textId="77777777" w:rsidR="005E5391" w:rsidRPr="00654ACD" w:rsidRDefault="005E5391" w:rsidP="00912D6D">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3,815</w:t>
            </w:r>
          </w:p>
        </w:tc>
      </w:tr>
      <w:tr w:rsidR="005E5391" w:rsidRPr="00654ACD" w14:paraId="0FB1930F"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hideMark/>
          </w:tcPr>
          <w:p w14:paraId="391D4627" w14:textId="77777777" w:rsidR="005E5391" w:rsidRPr="00654ACD" w:rsidRDefault="005E5391" w:rsidP="00912D6D">
            <w:pPr>
              <w:spacing w:after="0"/>
              <w:jc w:val="center"/>
              <w:rPr>
                <w:rFonts w:ascii="Arial" w:hAnsi="Arial" w:cs="Arial"/>
              </w:rPr>
            </w:pPr>
            <w:r w:rsidRPr="00654ACD">
              <w:rPr>
                <w:rFonts w:ascii="Arial" w:hAnsi="Arial" w:cs="Arial"/>
              </w:rPr>
              <w:t>2018/19</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5383A34"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28,765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CC5DC30"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4,102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C1773EC"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4356159" w14:textId="77777777" w:rsidR="005E5391" w:rsidRPr="00654ACD" w:rsidRDefault="005E5391" w:rsidP="00912D6D">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32,867</w:t>
            </w:r>
          </w:p>
        </w:tc>
      </w:tr>
      <w:tr w:rsidR="005E5391" w:rsidRPr="00654ACD" w14:paraId="70B194BE"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hideMark/>
          </w:tcPr>
          <w:p w14:paraId="0B30C073" w14:textId="77777777" w:rsidR="005E5391" w:rsidRPr="00654ACD" w:rsidRDefault="005E5391" w:rsidP="00912D6D">
            <w:pPr>
              <w:spacing w:after="0"/>
              <w:jc w:val="center"/>
              <w:rPr>
                <w:rFonts w:ascii="Arial" w:hAnsi="Arial" w:cs="Arial"/>
              </w:rPr>
            </w:pPr>
            <w:r w:rsidRPr="00654ACD">
              <w:rPr>
                <w:rFonts w:ascii="Arial" w:hAnsi="Arial" w:cs="Arial"/>
              </w:rPr>
              <w:t>2019/20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853C5A8"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77,180</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AA8D137" w14:textId="77777777" w:rsidR="005E5391" w:rsidRPr="00654ACD" w:rsidRDefault="005E5391"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2,436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6A51518" w14:textId="5BF82886" w:rsidR="005E5391" w:rsidRPr="00654ACD" w:rsidRDefault="009812EE" w:rsidP="00912D6D">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4,609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46563C6" w14:textId="5A378C19" w:rsidR="005E5391" w:rsidRPr="00654ACD" w:rsidRDefault="009812EE" w:rsidP="00912D6D">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84,225</w:t>
            </w:r>
          </w:p>
        </w:tc>
      </w:tr>
      <w:tr w:rsidR="005E5391" w:rsidRPr="00654ACD" w14:paraId="7181ACFB"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hideMark/>
          </w:tcPr>
          <w:p w14:paraId="445283CA" w14:textId="26D500E8" w:rsidR="005E5391" w:rsidRPr="00654ACD" w:rsidRDefault="005E5391" w:rsidP="00804789">
            <w:pPr>
              <w:spacing w:after="0"/>
              <w:jc w:val="center"/>
              <w:rPr>
                <w:rFonts w:ascii="Arial" w:hAnsi="Arial" w:cs="Arial"/>
              </w:rPr>
            </w:pPr>
            <w:r w:rsidRPr="00654ACD">
              <w:rPr>
                <w:rFonts w:ascii="Arial" w:hAnsi="Arial" w:cs="Arial"/>
              </w:rPr>
              <w:t>2020/21</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C96B7CC" w14:textId="0A6E3CAB" w:rsidR="005E5391" w:rsidRPr="00654ACD" w:rsidRDefault="005E5391" w:rsidP="00804789">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7,581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D15D7AA" w14:textId="4788013E" w:rsidR="005E5391" w:rsidRPr="00654ACD" w:rsidRDefault="005E5391" w:rsidP="00804789">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273</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9FF6455" w14:textId="54624A32" w:rsidR="005E5391" w:rsidRPr="00654ACD" w:rsidRDefault="005E5391" w:rsidP="00804789">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6,931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5B8E6F9" w14:textId="5E8A1155"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14,785</w:t>
            </w:r>
          </w:p>
        </w:tc>
      </w:tr>
      <w:tr w:rsidR="00094CAE" w:rsidRPr="00654ACD" w14:paraId="122B0673"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tcPr>
          <w:p w14:paraId="61D0B1C8" w14:textId="6B81FDC3" w:rsidR="00094CAE" w:rsidRPr="00654ACD" w:rsidRDefault="00094CAE" w:rsidP="00804789">
            <w:pPr>
              <w:spacing w:after="0"/>
              <w:jc w:val="center"/>
              <w:rPr>
                <w:rFonts w:ascii="Arial" w:hAnsi="Arial" w:cs="Arial"/>
              </w:rPr>
            </w:pPr>
            <w:r w:rsidRPr="00654ACD">
              <w:rPr>
                <w:rFonts w:ascii="Arial" w:hAnsi="Arial" w:cs="Arial"/>
              </w:rPr>
              <w:t>2021/22</w:t>
            </w:r>
          </w:p>
        </w:tc>
        <w:tc>
          <w:tcPr>
            <w:tcW w:w="1814" w:type="dxa"/>
            <w:tcBorders>
              <w:top w:val="single" w:sz="4" w:space="0" w:color="auto"/>
              <w:left w:val="single" w:sz="4" w:space="0" w:color="auto"/>
              <w:bottom w:val="single" w:sz="4" w:space="0" w:color="auto"/>
              <w:right w:val="single" w:sz="4" w:space="0" w:color="auto"/>
            </w:tcBorders>
            <w:vAlign w:val="center"/>
          </w:tcPr>
          <w:p w14:paraId="1E41280A" w14:textId="1163CD99" w:rsidR="00094CAE" w:rsidRPr="00654ACD" w:rsidRDefault="00E86F1E" w:rsidP="00804789">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53,524</w:t>
            </w:r>
          </w:p>
        </w:tc>
        <w:tc>
          <w:tcPr>
            <w:tcW w:w="1871" w:type="dxa"/>
            <w:tcBorders>
              <w:top w:val="single" w:sz="4" w:space="0" w:color="auto"/>
              <w:left w:val="single" w:sz="4" w:space="0" w:color="auto"/>
              <w:bottom w:val="single" w:sz="4" w:space="0" w:color="auto"/>
              <w:right w:val="single" w:sz="4" w:space="0" w:color="auto"/>
            </w:tcBorders>
            <w:vAlign w:val="center"/>
          </w:tcPr>
          <w:p w14:paraId="44A9CE11" w14:textId="47B9E85C" w:rsidR="00094CAE" w:rsidRPr="00654ACD" w:rsidRDefault="00F830C1" w:rsidP="00804789">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322</w:t>
            </w:r>
          </w:p>
        </w:tc>
        <w:tc>
          <w:tcPr>
            <w:tcW w:w="1814" w:type="dxa"/>
            <w:tcBorders>
              <w:top w:val="single" w:sz="4" w:space="0" w:color="auto"/>
              <w:left w:val="single" w:sz="4" w:space="0" w:color="auto"/>
              <w:bottom w:val="single" w:sz="4" w:space="0" w:color="auto"/>
              <w:right w:val="single" w:sz="4" w:space="0" w:color="auto"/>
            </w:tcBorders>
            <w:vAlign w:val="center"/>
          </w:tcPr>
          <w:p w14:paraId="41533220" w14:textId="1121F423" w:rsidR="00094CAE" w:rsidRPr="00654ACD" w:rsidRDefault="00CF1A27" w:rsidP="00804789">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0</w:t>
            </w:r>
          </w:p>
        </w:tc>
        <w:tc>
          <w:tcPr>
            <w:tcW w:w="1263" w:type="dxa"/>
            <w:tcBorders>
              <w:top w:val="single" w:sz="4" w:space="0" w:color="auto"/>
              <w:left w:val="single" w:sz="4" w:space="0" w:color="auto"/>
              <w:bottom w:val="single" w:sz="4" w:space="0" w:color="auto"/>
              <w:right w:val="single" w:sz="4" w:space="0" w:color="auto"/>
            </w:tcBorders>
            <w:vAlign w:val="center"/>
          </w:tcPr>
          <w:p w14:paraId="2FB6C833" w14:textId="0AF4739B" w:rsidR="00094CAE" w:rsidRPr="00654ACD" w:rsidRDefault="008118A7"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53,846</w:t>
            </w:r>
          </w:p>
        </w:tc>
      </w:tr>
      <w:tr w:rsidR="00000462" w:rsidRPr="00654ACD" w14:paraId="5373571A"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tcPr>
          <w:p w14:paraId="42046A32" w14:textId="5B0BC81F" w:rsidR="00000462" w:rsidRPr="00654ACD" w:rsidRDefault="00000462" w:rsidP="00000462">
            <w:pPr>
              <w:spacing w:after="0"/>
              <w:jc w:val="center"/>
              <w:rPr>
                <w:rFonts w:ascii="Arial" w:hAnsi="Arial" w:cs="Arial"/>
              </w:rPr>
            </w:pPr>
            <w:r w:rsidRPr="00654ACD">
              <w:rPr>
                <w:rFonts w:ascii="Arial" w:hAnsi="Arial" w:cs="Arial"/>
              </w:rPr>
              <w:t>2022/23</w:t>
            </w:r>
          </w:p>
        </w:tc>
        <w:tc>
          <w:tcPr>
            <w:tcW w:w="1814" w:type="dxa"/>
            <w:tcBorders>
              <w:top w:val="single" w:sz="4" w:space="0" w:color="auto"/>
              <w:left w:val="single" w:sz="4" w:space="0" w:color="auto"/>
              <w:bottom w:val="single" w:sz="4" w:space="0" w:color="auto"/>
              <w:right w:val="single" w:sz="4" w:space="0" w:color="auto"/>
            </w:tcBorders>
            <w:vAlign w:val="center"/>
          </w:tcPr>
          <w:p w14:paraId="3E6AD848" w14:textId="6AFD7BC3" w:rsidR="00000462" w:rsidRPr="00654ACD" w:rsidRDefault="00000462" w:rsidP="00000462">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47,402</w:t>
            </w:r>
          </w:p>
        </w:tc>
        <w:tc>
          <w:tcPr>
            <w:tcW w:w="1871" w:type="dxa"/>
            <w:tcBorders>
              <w:top w:val="single" w:sz="4" w:space="0" w:color="auto"/>
              <w:left w:val="single" w:sz="4" w:space="0" w:color="auto"/>
              <w:bottom w:val="single" w:sz="4" w:space="0" w:color="auto"/>
              <w:right w:val="single" w:sz="4" w:space="0" w:color="auto"/>
            </w:tcBorders>
            <w:vAlign w:val="center"/>
          </w:tcPr>
          <w:p w14:paraId="23F80D03" w14:textId="1981E160" w:rsidR="00000462" w:rsidRPr="00654ACD" w:rsidRDefault="00000462" w:rsidP="00000462">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48</w:t>
            </w:r>
          </w:p>
        </w:tc>
        <w:tc>
          <w:tcPr>
            <w:tcW w:w="1814" w:type="dxa"/>
            <w:tcBorders>
              <w:top w:val="single" w:sz="4" w:space="0" w:color="auto"/>
              <w:left w:val="single" w:sz="4" w:space="0" w:color="auto"/>
              <w:bottom w:val="single" w:sz="4" w:space="0" w:color="auto"/>
              <w:right w:val="single" w:sz="4" w:space="0" w:color="auto"/>
            </w:tcBorders>
            <w:vAlign w:val="center"/>
          </w:tcPr>
          <w:p w14:paraId="7E17F12C" w14:textId="26AFEB54" w:rsidR="00000462" w:rsidRPr="00654ACD" w:rsidRDefault="00000462" w:rsidP="00000462">
            <w:pPr>
              <w:spacing w:after="0" w:line="240" w:lineRule="auto"/>
              <w:ind w:right="57"/>
              <w:jc w:val="center"/>
              <w:rPr>
                <w:rFonts w:ascii="Arial" w:eastAsia="Times New Roman" w:hAnsi="Arial" w:cs="Arial"/>
                <w:lang w:eastAsia="en-GB"/>
              </w:rPr>
            </w:pPr>
            <w:r w:rsidRPr="00654ACD">
              <w:rPr>
                <w:rFonts w:ascii="Arial" w:eastAsia="Times New Roman" w:hAnsi="Arial" w:cs="Arial"/>
                <w:lang w:eastAsia="en-GB"/>
              </w:rPr>
              <w:t>3,774</w:t>
            </w:r>
          </w:p>
        </w:tc>
        <w:tc>
          <w:tcPr>
            <w:tcW w:w="1263" w:type="dxa"/>
            <w:tcBorders>
              <w:top w:val="single" w:sz="4" w:space="0" w:color="auto"/>
              <w:left w:val="single" w:sz="4" w:space="0" w:color="auto"/>
              <w:bottom w:val="single" w:sz="4" w:space="0" w:color="auto"/>
              <w:right w:val="single" w:sz="4" w:space="0" w:color="auto"/>
            </w:tcBorders>
            <w:vAlign w:val="center"/>
          </w:tcPr>
          <w:p w14:paraId="778C10F4" w14:textId="45E3CBFC" w:rsidR="00000462" w:rsidRPr="00654ACD" w:rsidRDefault="00000462" w:rsidP="00000462">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51,224</w:t>
            </w:r>
          </w:p>
        </w:tc>
      </w:tr>
      <w:tr w:rsidR="003B7AE0" w:rsidRPr="00654ACD" w14:paraId="785725A3"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tcPr>
          <w:p w14:paraId="5B71DDC9" w14:textId="20961CF9" w:rsidR="003B7AE0" w:rsidRPr="00654ACD" w:rsidRDefault="003B7AE0" w:rsidP="00000462">
            <w:pPr>
              <w:spacing w:after="0"/>
              <w:jc w:val="center"/>
              <w:rPr>
                <w:rFonts w:ascii="Arial" w:hAnsi="Arial" w:cs="Arial"/>
              </w:rPr>
            </w:pPr>
            <w:r>
              <w:rPr>
                <w:rFonts w:ascii="Arial" w:hAnsi="Arial" w:cs="Arial"/>
              </w:rPr>
              <w:t>2023/24</w:t>
            </w:r>
          </w:p>
        </w:tc>
        <w:tc>
          <w:tcPr>
            <w:tcW w:w="1814" w:type="dxa"/>
            <w:tcBorders>
              <w:top w:val="single" w:sz="4" w:space="0" w:color="auto"/>
              <w:left w:val="single" w:sz="4" w:space="0" w:color="auto"/>
              <w:bottom w:val="single" w:sz="4" w:space="0" w:color="auto"/>
              <w:right w:val="single" w:sz="4" w:space="0" w:color="auto"/>
            </w:tcBorders>
            <w:vAlign w:val="center"/>
          </w:tcPr>
          <w:p w14:paraId="3A5643F5" w14:textId="13E80785" w:rsidR="003B7AE0" w:rsidRPr="00654ACD" w:rsidRDefault="00D82BFE" w:rsidP="00000462">
            <w:pPr>
              <w:spacing w:after="0" w:line="240" w:lineRule="auto"/>
              <w:ind w:right="57"/>
              <w:jc w:val="center"/>
              <w:rPr>
                <w:rFonts w:ascii="Arial" w:eastAsia="Times New Roman" w:hAnsi="Arial" w:cs="Arial"/>
                <w:lang w:eastAsia="en-GB"/>
              </w:rPr>
            </w:pPr>
            <w:r>
              <w:rPr>
                <w:rFonts w:ascii="Arial" w:eastAsia="Times New Roman" w:hAnsi="Arial" w:cs="Arial"/>
                <w:lang w:eastAsia="en-GB"/>
              </w:rPr>
              <w:t>389</w:t>
            </w:r>
          </w:p>
        </w:tc>
        <w:tc>
          <w:tcPr>
            <w:tcW w:w="1871" w:type="dxa"/>
            <w:tcBorders>
              <w:top w:val="single" w:sz="4" w:space="0" w:color="auto"/>
              <w:left w:val="single" w:sz="4" w:space="0" w:color="auto"/>
              <w:bottom w:val="single" w:sz="4" w:space="0" w:color="auto"/>
              <w:right w:val="single" w:sz="4" w:space="0" w:color="auto"/>
            </w:tcBorders>
            <w:vAlign w:val="center"/>
          </w:tcPr>
          <w:p w14:paraId="1A79E2FA" w14:textId="30FEA46E" w:rsidR="003B7AE0" w:rsidRPr="00654ACD" w:rsidRDefault="007537AA" w:rsidP="00000462">
            <w:pPr>
              <w:spacing w:after="0" w:line="240" w:lineRule="auto"/>
              <w:ind w:right="57"/>
              <w:jc w:val="center"/>
              <w:rPr>
                <w:rFonts w:ascii="Arial" w:eastAsia="Times New Roman" w:hAnsi="Arial" w:cs="Arial"/>
                <w:lang w:eastAsia="en-GB"/>
              </w:rPr>
            </w:pPr>
            <w:r>
              <w:rPr>
                <w:rFonts w:ascii="Arial" w:eastAsia="Times New Roman" w:hAnsi="Arial" w:cs="Arial"/>
                <w:lang w:eastAsia="en-GB"/>
              </w:rPr>
              <w:t>37</w:t>
            </w:r>
          </w:p>
        </w:tc>
        <w:tc>
          <w:tcPr>
            <w:tcW w:w="1814" w:type="dxa"/>
            <w:tcBorders>
              <w:top w:val="single" w:sz="4" w:space="0" w:color="auto"/>
              <w:left w:val="single" w:sz="4" w:space="0" w:color="auto"/>
              <w:bottom w:val="single" w:sz="4" w:space="0" w:color="auto"/>
              <w:right w:val="single" w:sz="4" w:space="0" w:color="auto"/>
            </w:tcBorders>
            <w:vAlign w:val="center"/>
          </w:tcPr>
          <w:p w14:paraId="5105438C" w14:textId="477BF6F4" w:rsidR="003B7AE0" w:rsidRPr="00654ACD" w:rsidRDefault="00D82BFE" w:rsidP="00000462">
            <w:pPr>
              <w:spacing w:after="0" w:line="240" w:lineRule="auto"/>
              <w:ind w:right="57"/>
              <w:jc w:val="center"/>
              <w:rPr>
                <w:rFonts w:ascii="Arial" w:eastAsia="Times New Roman" w:hAnsi="Arial" w:cs="Arial"/>
                <w:lang w:eastAsia="en-GB"/>
              </w:rPr>
            </w:pPr>
            <w:r>
              <w:rPr>
                <w:rFonts w:ascii="Arial" w:eastAsia="Times New Roman" w:hAnsi="Arial" w:cs="Arial"/>
                <w:lang w:eastAsia="en-GB"/>
              </w:rPr>
              <w:t>279</w:t>
            </w:r>
          </w:p>
        </w:tc>
        <w:tc>
          <w:tcPr>
            <w:tcW w:w="1263" w:type="dxa"/>
            <w:tcBorders>
              <w:top w:val="single" w:sz="4" w:space="0" w:color="auto"/>
              <w:left w:val="single" w:sz="4" w:space="0" w:color="auto"/>
              <w:bottom w:val="single" w:sz="4" w:space="0" w:color="auto"/>
              <w:right w:val="single" w:sz="4" w:space="0" w:color="auto"/>
            </w:tcBorders>
            <w:vAlign w:val="center"/>
          </w:tcPr>
          <w:p w14:paraId="51FD2A93" w14:textId="6AA54537" w:rsidR="003B7AE0" w:rsidRPr="00654ACD" w:rsidRDefault="00D82BFE" w:rsidP="00000462">
            <w:pPr>
              <w:spacing w:after="0" w:line="240" w:lineRule="auto"/>
              <w:jc w:val="center"/>
              <w:rPr>
                <w:rFonts w:ascii="Arial" w:eastAsia="Times New Roman" w:hAnsi="Arial" w:cs="Arial"/>
                <w:lang w:eastAsia="en-GB"/>
              </w:rPr>
            </w:pPr>
            <w:r>
              <w:rPr>
                <w:rFonts w:ascii="Arial" w:eastAsia="Times New Roman" w:hAnsi="Arial" w:cs="Arial"/>
                <w:lang w:eastAsia="en-GB"/>
              </w:rPr>
              <w:t>705</w:t>
            </w:r>
          </w:p>
        </w:tc>
      </w:tr>
      <w:tr w:rsidR="00000462" w:rsidRPr="00654ACD" w14:paraId="0F5DB9DC" w14:textId="77777777" w:rsidTr="00D66AE8">
        <w:trPr>
          <w:cantSplit/>
          <w:trHeight w:val="227"/>
        </w:trPr>
        <w:tc>
          <w:tcPr>
            <w:tcW w:w="1247" w:type="dxa"/>
            <w:tcBorders>
              <w:top w:val="single" w:sz="4" w:space="0" w:color="auto"/>
              <w:left w:val="single" w:sz="4" w:space="0" w:color="auto"/>
              <w:bottom w:val="single" w:sz="4" w:space="0" w:color="auto"/>
              <w:right w:val="single" w:sz="4" w:space="0" w:color="auto"/>
            </w:tcBorders>
            <w:vAlign w:val="center"/>
            <w:hideMark/>
          </w:tcPr>
          <w:p w14:paraId="6F7A99CB" w14:textId="77777777" w:rsidR="00000462" w:rsidRPr="00654ACD" w:rsidRDefault="00000462" w:rsidP="00000462">
            <w:pPr>
              <w:spacing w:after="0"/>
              <w:jc w:val="center"/>
              <w:rPr>
                <w:rFonts w:ascii="Arial" w:hAnsi="Arial" w:cs="Arial"/>
                <w:b/>
              </w:rPr>
            </w:pPr>
            <w:r w:rsidRPr="00654ACD">
              <w:rPr>
                <w:rFonts w:ascii="Arial" w:hAnsi="Arial" w:cs="Arial"/>
                <w:b/>
              </w:rPr>
              <w:t>Total</w:t>
            </w:r>
          </w:p>
        </w:tc>
        <w:tc>
          <w:tcPr>
            <w:tcW w:w="1814" w:type="dxa"/>
            <w:tcBorders>
              <w:top w:val="single" w:sz="4" w:space="0" w:color="auto"/>
              <w:left w:val="single" w:sz="4" w:space="0" w:color="auto"/>
              <w:bottom w:val="single" w:sz="4" w:space="0" w:color="auto"/>
              <w:right w:val="single" w:sz="4" w:space="0" w:color="auto"/>
            </w:tcBorders>
            <w:vAlign w:val="center"/>
          </w:tcPr>
          <w:p w14:paraId="33F16E81" w14:textId="64942CC4" w:rsidR="00000462" w:rsidRPr="00654ACD" w:rsidRDefault="00783BA8" w:rsidP="00000462">
            <w:pPr>
              <w:spacing w:after="0" w:line="240" w:lineRule="auto"/>
              <w:ind w:right="57"/>
              <w:jc w:val="center"/>
              <w:rPr>
                <w:rFonts w:ascii="Arial" w:eastAsia="Times New Roman" w:hAnsi="Arial" w:cs="Arial"/>
                <w:b/>
                <w:lang w:eastAsia="en-GB"/>
              </w:rPr>
            </w:pPr>
            <w:r>
              <w:rPr>
                <w:rFonts w:ascii="Arial" w:eastAsia="Times New Roman" w:hAnsi="Arial" w:cs="Arial"/>
                <w:b/>
                <w:lang w:eastAsia="en-GB"/>
              </w:rPr>
              <w:t>244,283</w:t>
            </w:r>
          </w:p>
        </w:tc>
        <w:tc>
          <w:tcPr>
            <w:tcW w:w="1871" w:type="dxa"/>
            <w:tcBorders>
              <w:top w:val="single" w:sz="4" w:space="0" w:color="auto"/>
              <w:left w:val="single" w:sz="4" w:space="0" w:color="auto"/>
              <w:bottom w:val="single" w:sz="4" w:space="0" w:color="auto"/>
              <w:right w:val="single" w:sz="4" w:space="0" w:color="auto"/>
            </w:tcBorders>
            <w:vAlign w:val="center"/>
          </w:tcPr>
          <w:p w14:paraId="7B87C7AF" w14:textId="23863E1D" w:rsidR="00000462" w:rsidRPr="00654ACD" w:rsidRDefault="00E37688" w:rsidP="00000462">
            <w:pPr>
              <w:spacing w:after="0" w:line="240" w:lineRule="auto"/>
              <w:ind w:right="57"/>
              <w:jc w:val="center"/>
              <w:rPr>
                <w:rFonts w:ascii="Arial" w:eastAsia="Times New Roman" w:hAnsi="Arial" w:cs="Arial"/>
                <w:b/>
                <w:lang w:eastAsia="en-GB"/>
              </w:rPr>
            </w:pPr>
            <w:r>
              <w:rPr>
                <w:rFonts w:ascii="Arial" w:eastAsia="Times New Roman" w:hAnsi="Arial" w:cs="Arial"/>
                <w:b/>
                <w:lang w:eastAsia="en-GB"/>
              </w:rPr>
              <w:t>7,352</w:t>
            </w:r>
          </w:p>
        </w:tc>
        <w:tc>
          <w:tcPr>
            <w:tcW w:w="1814" w:type="dxa"/>
            <w:tcBorders>
              <w:top w:val="single" w:sz="4" w:space="0" w:color="auto"/>
              <w:left w:val="single" w:sz="4" w:space="0" w:color="auto"/>
              <w:bottom w:val="single" w:sz="4" w:space="0" w:color="auto"/>
              <w:right w:val="single" w:sz="4" w:space="0" w:color="auto"/>
            </w:tcBorders>
            <w:vAlign w:val="center"/>
          </w:tcPr>
          <w:p w14:paraId="57F38433" w14:textId="7009A005" w:rsidR="00000462" w:rsidRPr="00654ACD" w:rsidRDefault="00E37688" w:rsidP="00000462">
            <w:pPr>
              <w:spacing w:after="0" w:line="240" w:lineRule="auto"/>
              <w:ind w:right="57"/>
              <w:jc w:val="center"/>
              <w:rPr>
                <w:rFonts w:ascii="Arial" w:eastAsia="Times New Roman" w:hAnsi="Arial" w:cs="Arial"/>
                <w:b/>
                <w:lang w:eastAsia="en-GB"/>
              </w:rPr>
            </w:pPr>
            <w:r>
              <w:rPr>
                <w:rFonts w:ascii="Arial" w:eastAsia="Times New Roman" w:hAnsi="Arial" w:cs="Arial"/>
                <w:b/>
                <w:lang w:eastAsia="en-GB"/>
              </w:rPr>
              <w:t>17,505</w:t>
            </w:r>
          </w:p>
        </w:tc>
        <w:tc>
          <w:tcPr>
            <w:tcW w:w="1263" w:type="dxa"/>
            <w:tcBorders>
              <w:top w:val="single" w:sz="4" w:space="0" w:color="auto"/>
              <w:left w:val="single" w:sz="4" w:space="0" w:color="auto"/>
              <w:bottom w:val="single" w:sz="4" w:space="0" w:color="auto"/>
              <w:right w:val="single" w:sz="4" w:space="0" w:color="auto"/>
            </w:tcBorders>
            <w:vAlign w:val="center"/>
          </w:tcPr>
          <w:p w14:paraId="1B39F25C" w14:textId="3C4CD694" w:rsidR="00000462" w:rsidRPr="00654ACD" w:rsidRDefault="009F0303" w:rsidP="00000462">
            <w:pPr>
              <w:spacing w:after="0" w:line="240" w:lineRule="auto"/>
              <w:jc w:val="center"/>
              <w:rPr>
                <w:rFonts w:ascii="Arial" w:eastAsia="Times New Roman" w:hAnsi="Arial" w:cs="Arial"/>
                <w:b/>
                <w:lang w:eastAsia="en-GB"/>
              </w:rPr>
            </w:pPr>
            <w:r>
              <w:rPr>
                <w:rFonts w:ascii="Arial" w:eastAsia="Times New Roman" w:hAnsi="Arial" w:cs="Arial"/>
                <w:b/>
                <w:lang w:eastAsia="en-GB"/>
              </w:rPr>
              <w:t>269,140</w:t>
            </w:r>
          </w:p>
        </w:tc>
      </w:tr>
    </w:tbl>
    <w:p w14:paraId="26CBEC41" w14:textId="77777777" w:rsidR="00B61E5A" w:rsidRPr="00654ACD" w:rsidRDefault="00B61E5A" w:rsidP="00FA3F35">
      <w:pPr>
        <w:spacing w:after="0"/>
        <w:rPr>
          <w:rFonts w:cs="Calibri"/>
          <w:color w:val="000000" w:themeColor="text1"/>
          <w:sz w:val="14"/>
          <w:szCs w:val="14"/>
        </w:rPr>
      </w:pPr>
    </w:p>
    <w:p w14:paraId="4788E63E" w14:textId="2F9551C1" w:rsidR="005E5391" w:rsidRPr="00654ACD" w:rsidRDefault="005E5391" w:rsidP="005E5391">
      <w:pPr>
        <w:pStyle w:val="Heading3"/>
        <w:rPr>
          <w:color w:val="00B0F0"/>
        </w:rPr>
      </w:pPr>
      <w:r w:rsidRPr="00654ACD">
        <w:t xml:space="preserve">TP21/3: Office Developments Completed (percentage by location) </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ffice Developments Completed in, on the Edge of and Out of Centre "/>
      </w:tblPr>
      <w:tblGrid>
        <w:gridCol w:w="1271"/>
        <w:gridCol w:w="1814"/>
        <w:gridCol w:w="1814"/>
        <w:gridCol w:w="1814"/>
      </w:tblGrid>
      <w:tr w:rsidR="005E5391" w:rsidRPr="00654ACD" w14:paraId="4719EB77" w14:textId="77777777" w:rsidTr="000F5936">
        <w:trPr>
          <w:cantSplit/>
          <w:trHeight w:val="227"/>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9F5A7DF" w14:textId="77777777" w:rsidR="005E5391" w:rsidRPr="00654ACD" w:rsidRDefault="005E5391" w:rsidP="00804789">
            <w:pPr>
              <w:spacing w:after="0"/>
              <w:jc w:val="center"/>
              <w:rPr>
                <w:rFonts w:ascii="Arial" w:hAnsi="Arial" w:cs="Arial"/>
                <w:b/>
                <w:bCs/>
              </w:rPr>
            </w:pPr>
            <w:r w:rsidRPr="00654ACD">
              <w:rPr>
                <w:rFonts w:ascii="Arial" w:hAnsi="Arial" w:cs="Arial"/>
                <w:b/>
                <w:bCs/>
              </w:rPr>
              <w:t>Year</w:t>
            </w:r>
          </w:p>
        </w:tc>
        <w:tc>
          <w:tcPr>
            <w:tcW w:w="1814" w:type="dxa"/>
            <w:tcBorders>
              <w:top w:val="single" w:sz="4" w:space="0" w:color="auto"/>
              <w:left w:val="single" w:sz="4" w:space="0" w:color="auto"/>
              <w:bottom w:val="single" w:sz="4" w:space="0" w:color="auto"/>
              <w:right w:val="single" w:sz="4" w:space="0" w:color="auto"/>
            </w:tcBorders>
            <w:vAlign w:val="center"/>
          </w:tcPr>
          <w:p w14:paraId="024D5834" w14:textId="272B10C3" w:rsidR="005E5391" w:rsidRPr="00654ACD" w:rsidRDefault="005E5391" w:rsidP="00804789">
            <w:pPr>
              <w:spacing w:after="0" w:line="240" w:lineRule="auto"/>
              <w:jc w:val="center"/>
              <w:rPr>
                <w:rFonts w:ascii="Arial" w:eastAsia="Times New Roman" w:hAnsi="Arial" w:cs="Arial"/>
                <w:b/>
                <w:bCs/>
                <w:lang w:eastAsia="en-GB"/>
              </w:rPr>
            </w:pPr>
            <w:r w:rsidRPr="00654ACD">
              <w:rPr>
                <w:rFonts w:ascii="Arial" w:hAnsi="Arial" w:cs="Arial"/>
                <w:b/>
                <w:bCs/>
              </w:rPr>
              <w:t>In Centre</w:t>
            </w:r>
          </w:p>
        </w:tc>
        <w:tc>
          <w:tcPr>
            <w:tcW w:w="1814" w:type="dxa"/>
            <w:tcBorders>
              <w:top w:val="single" w:sz="4" w:space="0" w:color="auto"/>
              <w:left w:val="single" w:sz="4" w:space="0" w:color="auto"/>
              <w:bottom w:val="single" w:sz="4" w:space="0" w:color="auto"/>
              <w:right w:val="single" w:sz="4" w:space="0" w:color="auto"/>
            </w:tcBorders>
            <w:vAlign w:val="center"/>
          </w:tcPr>
          <w:p w14:paraId="0ED88FF8" w14:textId="157B375A" w:rsidR="005E5391" w:rsidRPr="00654ACD" w:rsidRDefault="005E5391" w:rsidP="00804789">
            <w:pPr>
              <w:spacing w:after="0" w:line="240" w:lineRule="auto"/>
              <w:jc w:val="center"/>
              <w:rPr>
                <w:rFonts w:ascii="Arial" w:eastAsia="Times New Roman" w:hAnsi="Arial" w:cs="Arial"/>
                <w:b/>
                <w:bCs/>
                <w:lang w:eastAsia="en-GB"/>
              </w:rPr>
            </w:pPr>
            <w:r w:rsidRPr="00654ACD">
              <w:rPr>
                <w:rFonts w:ascii="Arial" w:hAnsi="Arial" w:cs="Arial"/>
                <w:b/>
                <w:bCs/>
              </w:rPr>
              <w:t>Edge-of-Centre</w:t>
            </w:r>
          </w:p>
        </w:tc>
        <w:tc>
          <w:tcPr>
            <w:tcW w:w="1814" w:type="dxa"/>
            <w:tcBorders>
              <w:top w:val="single" w:sz="4" w:space="0" w:color="auto"/>
              <w:left w:val="single" w:sz="4" w:space="0" w:color="auto"/>
              <w:bottom w:val="single" w:sz="4" w:space="0" w:color="auto"/>
              <w:right w:val="single" w:sz="4" w:space="0" w:color="auto"/>
            </w:tcBorders>
            <w:vAlign w:val="center"/>
          </w:tcPr>
          <w:p w14:paraId="20276601" w14:textId="36C4F500" w:rsidR="005E5391" w:rsidRPr="00654ACD" w:rsidRDefault="005E5391" w:rsidP="00804789">
            <w:pPr>
              <w:spacing w:after="0" w:line="240" w:lineRule="auto"/>
              <w:jc w:val="center"/>
              <w:rPr>
                <w:rFonts w:ascii="Arial" w:eastAsia="Times New Roman" w:hAnsi="Arial" w:cs="Arial"/>
                <w:b/>
                <w:bCs/>
                <w:lang w:eastAsia="en-GB"/>
              </w:rPr>
            </w:pPr>
            <w:r w:rsidRPr="00654ACD">
              <w:rPr>
                <w:rFonts w:ascii="Arial" w:hAnsi="Arial" w:cs="Arial"/>
                <w:b/>
                <w:bCs/>
              </w:rPr>
              <w:t>Out-of-Centre</w:t>
            </w:r>
          </w:p>
        </w:tc>
      </w:tr>
      <w:tr w:rsidR="005E5391" w:rsidRPr="00654ACD" w14:paraId="5DE94D7C"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86B17CF" w14:textId="77777777" w:rsidR="005E5391" w:rsidRPr="00654ACD" w:rsidRDefault="005E5391" w:rsidP="00804789">
            <w:pPr>
              <w:spacing w:after="0"/>
              <w:jc w:val="center"/>
              <w:rPr>
                <w:rFonts w:ascii="Arial" w:hAnsi="Arial" w:cs="Arial"/>
              </w:rPr>
            </w:pPr>
            <w:r w:rsidRPr="00654ACD">
              <w:rPr>
                <w:rFonts w:ascii="Arial" w:hAnsi="Arial" w:cs="Arial"/>
              </w:rPr>
              <w:t>2013/14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475A8CC" w14:textId="5BC0DF2C"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70%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B51675D" w14:textId="51DFD2C6"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199A795" w14:textId="62718D35"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28%</w:t>
            </w:r>
          </w:p>
        </w:tc>
      </w:tr>
      <w:tr w:rsidR="005E5391" w:rsidRPr="00654ACD" w14:paraId="4F7CB160"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A4E6F3A" w14:textId="77777777" w:rsidR="005E5391" w:rsidRPr="00654ACD" w:rsidRDefault="005E5391" w:rsidP="00804789">
            <w:pPr>
              <w:spacing w:after="0"/>
              <w:jc w:val="center"/>
              <w:rPr>
                <w:rFonts w:ascii="Arial" w:hAnsi="Arial" w:cs="Arial"/>
              </w:rPr>
            </w:pPr>
            <w:r w:rsidRPr="00654ACD">
              <w:rPr>
                <w:rFonts w:ascii="Arial" w:hAnsi="Arial" w:cs="Arial"/>
              </w:rPr>
              <w:lastRenderedPageBreak/>
              <w:t>2014/15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8683E64" w14:textId="5281E1D1"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100%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595E630" w14:textId="12A5CA61"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CC42C8D" w14:textId="5A53F883"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r>
      <w:tr w:rsidR="005E5391" w:rsidRPr="00654ACD" w14:paraId="4011A17D"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7DAD9566" w14:textId="77777777" w:rsidR="005E5391" w:rsidRPr="00654ACD" w:rsidRDefault="005E5391" w:rsidP="00804789">
            <w:pPr>
              <w:spacing w:after="0"/>
              <w:jc w:val="center"/>
              <w:rPr>
                <w:rFonts w:ascii="Arial" w:hAnsi="Arial" w:cs="Arial"/>
              </w:rPr>
            </w:pPr>
            <w:r w:rsidRPr="00654ACD">
              <w:rPr>
                <w:rFonts w:ascii="Arial" w:hAnsi="Arial" w:cs="Arial"/>
              </w:rPr>
              <w:t>2015/16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7334FA7" w14:textId="3A2ECD7A"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100%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E5A6F72" w14:textId="146348C9"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FA6D1D2" w14:textId="3FF94EE2"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r>
      <w:tr w:rsidR="005E5391" w:rsidRPr="00654ACD" w14:paraId="27F36A9F"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7F6D0668" w14:textId="77777777" w:rsidR="005E5391" w:rsidRPr="00654ACD" w:rsidRDefault="005E5391" w:rsidP="00804789">
            <w:pPr>
              <w:spacing w:after="0"/>
              <w:jc w:val="center"/>
              <w:rPr>
                <w:rFonts w:ascii="Arial" w:hAnsi="Arial" w:cs="Arial"/>
              </w:rPr>
            </w:pPr>
            <w:r w:rsidRPr="00654ACD">
              <w:rPr>
                <w:rFonts w:ascii="Arial" w:hAnsi="Arial" w:cs="Arial"/>
              </w:rPr>
              <w:t>2016/17</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73BC666" w14:textId="308D837C"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100%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B7308A5" w14:textId="66603878"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0BF3817" w14:textId="73D7FC5C"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r>
      <w:tr w:rsidR="005E5391" w:rsidRPr="00654ACD" w14:paraId="538A44EF"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04E0AD0" w14:textId="77777777" w:rsidR="005E5391" w:rsidRPr="00654ACD" w:rsidRDefault="005E5391" w:rsidP="00804789">
            <w:pPr>
              <w:spacing w:after="0"/>
              <w:jc w:val="center"/>
              <w:rPr>
                <w:rFonts w:ascii="Arial" w:hAnsi="Arial" w:cs="Arial"/>
              </w:rPr>
            </w:pPr>
            <w:r w:rsidRPr="00654ACD">
              <w:rPr>
                <w:rFonts w:ascii="Arial" w:hAnsi="Arial" w:cs="Arial"/>
              </w:rPr>
              <w:t>2017/18</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4A7FEC6" w14:textId="3FF9EE6F"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100%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3973D80" w14:textId="09A3A792"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EFA7EBA" w14:textId="3D1899FB"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r>
      <w:tr w:rsidR="005E5391" w:rsidRPr="00654ACD" w14:paraId="689BDA95"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7A836960" w14:textId="77777777" w:rsidR="005E5391" w:rsidRPr="00654ACD" w:rsidRDefault="005E5391" w:rsidP="00804789">
            <w:pPr>
              <w:spacing w:after="0"/>
              <w:jc w:val="center"/>
              <w:rPr>
                <w:rFonts w:ascii="Arial" w:hAnsi="Arial" w:cs="Arial"/>
              </w:rPr>
            </w:pPr>
            <w:r w:rsidRPr="00654ACD">
              <w:rPr>
                <w:rFonts w:ascii="Arial" w:hAnsi="Arial" w:cs="Arial"/>
              </w:rPr>
              <w:t>2018/19</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00888CB" w14:textId="723CEF9D"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88%</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D09B525" w14:textId="33DB9303"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D1B944E" w14:textId="095FD91B"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r>
      <w:tr w:rsidR="005E5391" w:rsidRPr="00654ACD" w14:paraId="0168CA52"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E1D6297" w14:textId="77777777" w:rsidR="005E5391" w:rsidRPr="00654ACD" w:rsidRDefault="005E5391" w:rsidP="00804789">
            <w:pPr>
              <w:spacing w:after="0"/>
              <w:jc w:val="center"/>
              <w:rPr>
                <w:rFonts w:ascii="Arial" w:hAnsi="Arial" w:cs="Arial"/>
              </w:rPr>
            </w:pPr>
            <w:r w:rsidRPr="00654ACD">
              <w:rPr>
                <w:rFonts w:ascii="Arial" w:hAnsi="Arial" w:cs="Arial"/>
              </w:rPr>
              <w:t>2019/20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06778C4" w14:textId="26C14B54"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97%</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AE9E215" w14:textId="06317ED6"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3%</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A592CDE" w14:textId="17C04CD5" w:rsidR="005E5391" w:rsidRPr="00654ACD" w:rsidRDefault="009812EE"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5</w:t>
            </w:r>
            <w:r w:rsidR="005E5391" w:rsidRPr="00654ACD">
              <w:rPr>
                <w:rFonts w:ascii="Arial" w:eastAsia="Times New Roman" w:hAnsi="Arial" w:cs="Arial"/>
                <w:lang w:eastAsia="en-GB"/>
              </w:rPr>
              <w:t>%</w:t>
            </w:r>
          </w:p>
        </w:tc>
      </w:tr>
      <w:tr w:rsidR="005E5391" w:rsidRPr="00654ACD" w14:paraId="3B46CA21"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CF5FBB6" w14:textId="0101315D" w:rsidR="005E5391" w:rsidRPr="00654ACD" w:rsidRDefault="005E5391" w:rsidP="00804789">
            <w:pPr>
              <w:spacing w:after="0"/>
              <w:jc w:val="center"/>
              <w:rPr>
                <w:rFonts w:ascii="Arial" w:hAnsi="Arial" w:cs="Arial"/>
              </w:rPr>
            </w:pPr>
            <w:r w:rsidRPr="00654ACD">
              <w:rPr>
                <w:rFonts w:ascii="Arial" w:hAnsi="Arial" w:cs="Arial"/>
              </w:rPr>
              <w:t>2020/21</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3C65B05" w14:textId="36057E86"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51%</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B9EA9DB" w14:textId="4BA4A3EC"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0E704A3" w14:textId="24F49551" w:rsidR="005E5391" w:rsidRPr="00654ACD" w:rsidRDefault="005E539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47%</w:t>
            </w:r>
          </w:p>
        </w:tc>
      </w:tr>
      <w:tr w:rsidR="00094CAE" w:rsidRPr="00654ACD" w14:paraId="67EB92B5"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tcPr>
          <w:p w14:paraId="216A2B47" w14:textId="7484A909" w:rsidR="00094CAE" w:rsidRPr="00654ACD" w:rsidRDefault="00094CAE" w:rsidP="00804789">
            <w:pPr>
              <w:spacing w:after="0"/>
              <w:jc w:val="center"/>
              <w:rPr>
                <w:rFonts w:ascii="Arial" w:hAnsi="Arial" w:cs="Arial"/>
              </w:rPr>
            </w:pPr>
            <w:r w:rsidRPr="00654ACD">
              <w:rPr>
                <w:rFonts w:ascii="Arial" w:hAnsi="Arial" w:cs="Arial"/>
              </w:rPr>
              <w:t>2021/22</w:t>
            </w:r>
          </w:p>
        </w:tc>
        <w:tc>
          <w:tcPr>
            <w:tcW w:w="1814" w:type="dxa"/>
            <w:tcBorders>
              <w:top w:val="single" w:sz="4" w:space="0" w:color="auto"/>
              <w:left w:val="single" w:sz="4" w:space="0" w:color="auto"/>
              <w:bottom w:val="single" w:sz="4" w:space="0" w:color="auto"/>
              <w:right w:val="single" w:sz="4" w:space="0" w:color="auto"/>
            </w:tcBorders>
            <w:vAlign w:val="center"/>
          </w:tcPr>
          <w:p w14:paraId="010AF7D9" w14:textId="73FE30BF" w:rsidR="00094CAE" w:rsidRPr="00654ACD" w:rsidRDefault="00AE3B25"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99%</w:t>
            </w:r>
          </w:p>
        </w:tc>
        <w:tc>
          <w:tcPr>
            <w:tcW w:w="1814" w:type="dxa"/>
            <w:tcBorders>
              <w:top w:val="single" w:sz="4" w:space="0" w:color="auto"/>
              <w:left w:val="single" w:sz="4" w:space="0" w:color="auto"/>
              <w:bottom w:val="single" w:sz="4" w:space="0" w:color="auto"/>
              <w:right w:val="single" w:sz="4" w:space="0" w:color="auto"/>
            </w:tcBorders>
            <w:vAlign w:val="center"/>
          </w:tcPr>
          <w:p w14:paraId="1CD2E406" w14:textId="244CF1FA" w:rsidR="00094CAE" w:rsidRPr="00654ACD" w:rsidRDefault="00AE3B25"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w:t>
            </w:r>
          </w:p>
        </w:tc>
        <w:tc>
          <w:tcPr>
            <w:tcW w:w="1814" w:type="dxa"/>
            <w:tcBorders>
              <w:top w:val="single" w:sz="4" w:space="0" w:color="auto"/>
              <w:left w:val="single" w:sz="4" w:space="0" w:color="auto"/>
              <w:bottom w:val="single" w:sz="4" w:space="0" w:color="auto"/>
              <w:right w:val="single" w:sz="4" w:space="0" w:color="auto"/>
            </w:tcBorders>
            <w:vAlign w:val="center"/>
          </w:tcPr>
          <w:p w14:paraId="618289C1" w14:textId="0E689499" w:rsidR="00094CAE" w:rsidRPr="00654ACD" w:rsidRDefault="00F830C1" w:rsidP="00804789">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w:t>
            </w:r>
          </w:p>
        </w:tc>
      </w:tr>
      <w:tr w:rsidR="00FD103E" w:rsidRPr="00654ACD" w14:paraId="18C555A8"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tcPr>
          <w:p w14:paraId="3C32519A" w14:textId="349DDA9D" w:rsidR="00FD103E" w:rsidRPr="00654ACD" w:rsidRDefault="00FD103E" w:rsidP="00FD103E">
            <w:pPr>
              <w:spacing w:after="0"/>
              <w:jc w:val="center"/>
              <w:rPr>
                <w:rFonts w:ascii="Arial" w:hAnsi="Arial" w:cs="Arial"/>
              </w:rPr>
            </w:pPr>
            <w:r w:rsidRPr="00654ACD">
              <w:rPr>
                <w:rFonts w:ascii="Arial" w:hAnsi="Arial" w:cs="Arial"/>
              </w:rPr>
              <w:t>2022/23</w:t>
            </w:r>
          </w:p>
        </w:tc>
        <w:tc>
          <w:tcPr>
            <w:tcW w:w="1814" w:type="dxa"/>
            <w:tcBorders>
              <w:top w:val="single" w:sz="4" w:space="0" w:color="auto"/>
              <w:left w:val="single" w:sz="4" w:space="0" w:color="auto"/>
              <w:bottom w:val="single" w:sz="4" w:space="0" w:color="auto"/>
              <w:right w:val="single" w:sz="4" w:space="0" w:color="auto"/>
            </w:tcBorders>
            <w:vAlign w:val="center"/>
          </w:tcPr>
          <w:p w14:paraId="71715370" w14:textId="0FEA0046" w:rsidR="00FD103E" w:rsidRPr="00654ACD" w:rsidRDefault="00FD103E" w:rsidP="00FD103E">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92%</w:t>
            </w:r>
          </w:p>
        </w:tc>
        <w:tc>
          <w:tcPr>
            <w:tcW w:w="1814" w:type="dxa"/>
            <w:tcBorders>
              <w:top w:val="single" w:sz="4" w:space="0" w:color="auto"/>
              <w:left w:val="single" w:sz="4" w:space="0" w:color="auto"/>
              <w:bottom w:val="single" w:sz="4" w:space="0" w:color="auto"/>
              <w:right w:val="single" w:sz="4" w:space="0" w:color="auto"/>
            </w:tcBorders>
            <w:vAlign w:val="center"/>
          </w:tcPr>
          <w:p w14:paraId="239AEF5E" w14:textId="1F192658" w:rsidR="00FD103E" w:rsidRPr="00654ACD" w:rsidRDefault="00FD103E" w:rsidP="00FD103E">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w:t>
            </w:r>
          </w:p>
        </w:tc>
        <w:tc>
          <w:tcPr>
            <w:tcW w:w="1814" w:type="dxa"/>
            <w:tcBorders>
              <w:top w:val="single" w:sz="4" w:space="0" w:color="auto"/>
              <w:left w:val="single" w:sz="4" w:space="0" w:color="auto"/>
              <w:bottom w:val="single" w:sz="4" w:space="0" w:color="auto"/>
              <w:right w:val="single" w:sz="4" w:space="0" w:color="auto"/>
            </w:tcBorders>
            <w:vAlign w:val="center"/>
          </w:tcPr>
          <w:p w14:paraId="09DDB069" w14:textId="22E0B831" w:rsidR="00FD103E" w:rsidRPr="00654ACD" w:rsidRDefault="00FD103E" w:rsidP="00FD103E">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7%</w:t>
            </w:r>
          </w:p>
        </w:tc>
      </w:tr>
      <w:tr w:rsidR="00022BD3" w:rsidRPr="00654ACD" w14:paraId="513E512D"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tcPr>
          <w:p w14:paraId="6591CA15" w14:textId="284AD445" w:rsidR="00022BD3" w:rsidRPr="00654ACD" w:rsidRDefault="00022BD3" w:rsidP="00FD103E">
            <w:pPr>
              <w:spacing w:after="0"/>
              <w:jc w:val="center"/>
              <w:rPr>
                <w:rFonts w:ascii="Arial" w:hAnsi="Arial" w:cs="Arial"/>
              </w:rPr>
            </w:pPr>
            <w:r>
              <w:rPr>
                <w:rFonts w:ascii="Arial" w:hAnsi="Arial" w:cs="Arial"/>
              </w:rPr>
              <w:t>2023/24</w:t>
            </w:r>
          </w:p>
        </w:tc>
        <w:tc>
          <w:tcPr>
            <w:tcW w:w="1814" w:type="dxa"/>
            <w:tcBorders>
              <w:top w:val="single" w:sz="4" w:space="0" w:color="auto"/>
              <w:left w:val="single" w:sz="4" w:space="0" w:color="auto"/>
              <w:bottom w:val="single" w:sz="4" w:space="0" w:color="auto"/>
              <w:right w:val="single" w:sz="4" w:space="0" w:color="auto"/>
            </w:tcBorders>
            <w:vAlign w:val="center"/>
          </w:tcPr>
          <w:p w14:paraId="2502728E" w14:textId="47223B47" w:rsidR="00022BD3" w:rsidRPr="00654ACD" w:rsidRDefault="009F0303" w:rsidP="00FD103E">
            <w:pPr>
              <w:spacing w:after="0" w:line="240" w:lineRule="auto"/>
              <w:jc w:val="center"/>
              <w:rPr>
                <w:rFonts w:ascii="Arial" w:eastAsia="Times New Roman" w:hAnsi="Arial" w:cs="Arial"/>
                <w:lang w:eastAsia="en-GB"/>
              </w:rPr>
            </w:pPr>
            <w:r>
              <w:rPr>
                <w:rFonts w:ascii="Arial" w:eastAsia="Times New Roman" w:hAnsi="Arial" w:cs="Arial"/>
                <w:lang w:eastAsia="en-GB"/>
              </w:rPr>
              <w:t>55%</w:t>
            </w:r>
          </w:p>
        </w:tc>
        <w:tc>
          <w:tcPr>
            <w:tcW w:w="1814" w:type="dxa"/>
            <w:tcBorders>
              <w:top w:val="single" w:sz="4" w:space="0" w:color="auto"/>
              <w:left w:val="single" w:sz="4" w:space="0" w:color="auto"/>
              <w:bottom w:val="single" w:sz="4" w:space="0" w:color="auto"/>
              <w:right w:val="single" w:sz="4" w:space="0" w:color="auto"/>
            </w:tcBorders>
            <w:vAlign w:val="center"/>
          </w:tcPr>
          <w:p w14:paraId="69F16CC7" w14:textId="5869C035" w:rsidR="00022BD3" w:rsidRPr="00654ACD" w:rsidRDefault="00EB4E2D" w:rsidP="00FD103E">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1814" w:type="dxa"/>
            <w:tcBorders>
              <w:top w:val="single" w:sz="4" w:space="0" w:color="auto"/>
              <w:left w:val="single" w:sz="4" w:space="0" w:color="auto"/>
              <w:bottom w:val="single" w:sz="4" w:space="0" w:color="auto"/>
              <w:right w:val="single" w:sz="4" w:space="0" w:color="auto"/>
            </w:tcBorders>
            <w:vAlign w:val="center"/>
          </w:tcPr>
          <w:p w14:paraId="6DE6FB29" w14:textId="1BBF5451" w:rsidR="00022BD3" w:rsidRPr="00654ACD" w:rsidRDefault="00EB4E2D" w:rsidP="00FD103E">
            <w:pPr>
              <w:spacing w:after="0" w:line="240" w:lineRule="auto"/>
              <w:jc w:val="center"/>
              <w:rPr>
                <w:rFonts w:ascii="Arial" w:eastAsia="Times New Roman" w:hAnsi="Arial" w:cs="Arial"/>
                <w:lang w:eastAsia="en-GB"/>
              </w:rPr>
            </w:pPr>
            <w:r>
              <w:rPr>
                <w:rFonts w:ascii="Arial" w:eastAsia="Times New Roman" w:hAnsi="Arial" w:cs="Arial"/>
                <w:lang w:eastAsia="en-GB"/>
              </w:rPr>
              <w:t>40%</w:t>
            </w:r>
          </w:p>
        </w:tc>
      </w:tr>
      <w:tr w:rsidR="00FD103E" w:rsidRPr="00654ACD" w14:paraId="601E1EA5" w14:textId="77777777" w:rsidTr="000F5936">
        <w:trPr>
          <w:cantSplit/>
          <w:trHeight w:val="22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C26658F" w14:textId="45615DF3" w:rsidR="00FD103E" w:rsidRPr="00654ACD" w:rsidRDefault="00FD103E" w:rsidP="00FD103E">
            <w:pPr>
              <w:spacing w:after="0"/>
              <w:jc w:val="center"/>
              <w:rPr>
                <w:rFonts w:ascii="Arial" w:hAnsi="Arial" w:cs="Arial"/>
                <w:b/>
              </w:rPr>
            </w:pPr>
            <w:r w:rsidRPr="00654ACD">
              <w:rPr>
                <w:rFonts w:ascii="Arial" w:hAnsi="Arial" w:cs="Arial"/>
                <w:b/>
              </w:rPr>
              <w:t>Total*</w:t>
            </w:r>
          </w:p>
        </w:tc>
        <w:tc>
          <w:tcPr>
            <w:tcW w:w="1814" w:type="dxa"/>
            <w:tcBorders>
              <w:top w:val="single" w:sz="4" w:space="0" w:color="auto"/>
              <w:left w:val="single" w:sz="4" w:space="0" w:color="auto"/>
              <w:bottom w:val="single" w:sz="4" w:space="0" w:color="auto"/>
              <w:right w:val="single" w:sz="4" w:space="0" w:color="auto"/>
            </w:tcBorders>
            <w:vAlign w:val="center"/>
          </w:tcPr>
          <w:p w14:paraId="6B215794" w14:textId="70AB68D5" w:rsidR="00FD103E" w:rsidRPr="00654ACD" w:rsidRDefault="00FD103E" w:rsidP="00FD103E">
            <w:pPr>
              <w:spacing w:after="0" w:line="240" w:lineRule="auto"/>
              <w:jc w:val="center"/>
              <w:rPr>
                <w:rFonts w:ascii="Arial" w:eastAsia="Times New Roman" w:hAnsi="Arial" w:cs="Arial"/>
                <w:b/>
                <w:lang w:eastAsia="en-GB"/>
              </w:rPr>
            </w:pPr>
            <w:r w:rsidRPr="00654ACD">
              <w:rPr>
                <w:rFonts w:ascii="Arial" w:eastAsia="Times New Roman" w:hAnsi="Arial" w:cs="Arial"/>
                <w:b/>
                <w:lang w:eastAsia="en-GB"/>
              </w:rPr>
              <w:t>91%</w:t>
            </w:r>
          </w:p>
        </w:tc>
        <w:tc>
          <w:tcPr>
            <w:tcW w:w="1814" w:type="dxa"/>
            <w:tcBorders>
              <w:top w:val="single" w:sz="4" w:space="0" w:color="auto"/>
              <w:left w:val="single" w:sz="4" w:space="0" w:color="auto"/>
              <w:bottom w:val="single" w:sz="4" w:space="0" w:color="auto"/>
              <w:right w:val="single" w:sz="4" w:space="0" w:color="auto"/>
            </w:tcBorders>
            <w:vAlign w:val="center"/>
          </w:tcPr>
          <w:p w14:paraId="527D0A5C" w14:textId="7AE1B9A6" w:rsidR="00FD103E" w:rsidRPr="00654ACD" w:rsidRDefault="00FD103E" w:rsidP="00FD103E">
            <w:pPr>
              <w:spacing w:after="0" w:line="240" w:lineRule="auto"/>
              <w:jc w:val="center"/>
              <w:rPr>
                <w:rFonts w:ascii="Arial" w:eastAsia="Times New Roman" w:hAnsi="Arial" w:cs="Arial"/>
                <w:b/>
                <w:lang w:eastAsia="en-GB"/>
              </w:rPr>
            </w:pPr>
            <w:r w:rsidRPr="00654ACD">
              <w:rPr>
                <w:rFonts w:ascii="Arial" w:eastAsia="Times New Roman" w:hAnsi="Arial" w:cs="Arial"/>
                <w:b/>
                <w:lang w:eastAsia="en-GB"/>
              </w:rPr>
              <w:t>3%</w:t>
            </w:r>
          </w:p>
        </w:tc>
        <w:tc>
          <w:tcPr>
            <w:tcW w:w="1814" w:type="dxa"/>
            <w:tcBorders>
              <w:top w:val="single" w:sz="4" w:space="0" w:color="auto"/>
              <w:left w:val="single" w:sz="4" w:space="0" w:color="auto"/>
              <w:bottom w:val="single" w:sz="4" w:space="0" w:color="auto"/>
              <w:right w:val="single" w:sz="4" w:space="0" w:color="auto"/>
            </w:tcBorders>
            <w:vAlign w:val="center"/>
          </w:tcPr>
          <w:p w14:paraId="7536CDF8" w14:textId="409C0253" w:rsidR="00FD103E" w:rsidRPr="00654ACD" w:rsidRDefault="00FD103E" w:rsidP="00FD103E">
            <w:pPr>
              <w:spacing w:after="0" w:line="240" w:lineRule="auto"/>
              <w:jc w:val="center"/>
              <w:rPr>
                <w:rFonts w:ascii="Arial" w:eastAsia="Times New Roman" w:hAnsi="Arial" w:cs="Arial"/>
                <w:b/>
                <w:lang w:eastAsia="en-GB"/>
              </w:rPr>
            </w:pPr>
            <w:r w:rsidRPr="00654ACD">
              <w:rPr>
                <w:rFonts w:ascii="Arial" w:eastAsia="Times New Roman" w:hAnsi="Arial" w:cs="Arial"/>
                <w:b/>
                <w:lang w:eastAsia="en-GB"/>
              </w:rPr>
              <w:t>6%</w:t>
            </w:r>
          </w:p>
        </w:tc>
      </w:tr>
    </w:tbl>
    <w:p w14:paraId="0A5A4DA5" w14:textId="77777777" w:rsidR="00AE2368" w:rsidRPr="00654ACD" w:rsidRDefault="00AE2368" w:rsidP="007E137A">
      <w:pPr>
        <w:spacing w:after="120" w:line="240" w:lineRule="auto"/>
        <w:ind w:left="992"/>
        <w:rPr>
          <w:rFonts w:ascii="Arial" w:hAnsi="Arial" w:cs="Arial"/>
          <w:sz w:val="20"/>
          <w:szCs w:val="20"/>
        </w:rPr>
      </w:pPr>
      <w:r w:rsidRPr="00654ACD">
        <w:rPr>
          <w:rFonts w:ascii="Arial" w:hAnsi="Arial" w:cs="Arial"/>
          <w:sz w:val="20"/>
          <w:szCs w:val="20"/>
        </w:rPr>
        <w:t>*Total percentages are calculated from the floorspace figures in the preceding table</w:t>
      </w:r>
    </w:p>
    <w:p w14:paraId="17EC839F" w14:textId="54D4A335" w:rsidR="00904989" w:rsidRPr="00654ACD" w:rsidRDefault="008365D7" w:rsidP="00EB11E7">
      <w:pPr>
        <w:pStyle w:val="ListParagraph"/>
        <w:numPr>
          <w:ilvl w:val="1"/>
          <w:numId w:val="37"/>
        </w:numPr>
        <w:spacing w:after="0"/>
        <w:ind w:left="709" w:hanging="709"/>
        <w:rPr>
          <w:rFonts w:ascii="Arial" w:eastAsia="Times New Roman" w:hAnsi="Arial" w:cs="Arial"/>
          <w:lang w:eastAsia="en-GB"/>
        </w:rPr>
      </w:pPr>
      <w:r>
        <w:rPr>
          <w:rFonts w:ascii="Arial" w:eastAsia="Times New Roman" w:hAnsi="Arial" w:cs="Arial"/>
          <w:lang w:eastAsia="en-GB"/>
        </w:rPr>
        <w:t xml:space="preserve">The majority of </w:t>
      </w:r>
      <w:r w:rsidR="003202F3" w:rsidRPr="00654ACD">
        <w:rPr>
          <w:rFonts w:ascii="Arial" w:eastAsia="Times New Roman" w:hAnsi="Arial" w:cs="Arial"/>
          <w:lang w:eastAsia="en-GB"/>
        </w:rPr>
        <w:t>office completions this year were in centre</w:t>
      </w:r>
      <w:r w:rsidR="000A057A" w:rsidRPr="00654ACD">
        <w:rPr>
          <w:rFonts w:ascii="Arial" w:eastAsia="Times New Roman" w:hAnsi="Arial" w:cs="Arial"/>
          <w:lang w:eastAsia="en-GB"/>
        </w:rPr>
        <w:t>,</w:t>
      </w:r>
      <w:r w:rsidR="003202F3" w:rsidRPr="00654ACD">
        <w:rPr>
          <w:rFonts w:ascii="Arial" w:eastAsia="Times New Roman" w:hAnsi="Arial" w:cs="Arial"/>
          <w:lang w:eastAsia="en-GB"/>
        </w:rPr>
        <w:t xml:space="preserve"> </w:t>
      </w:r>
      <w:r w:rsidR="000A057A" w:rsidRPr="00654ACD">
        <w:rPr>
          <w:rFonts w:ascii="Arial" w:eastAsia="Times New Roman" w:hAnsi="Arial" w:cs="Arial"/>
          <w:lang w:eastAsia="en-GB"/>
        </w:rPr>
        <w:t>in accordance with policy TP21.</w:t>
      </w:r>
      <w:r w:rsidR="00904989" w:rsidRPr="00654ACD">
        <w:rPr>
          <w:rFonts w:ascii="Arial" w:eastAsia="Times New Roman" w:hAnsi="Arial" w:cs="Arial"/>
          <w:lang w:eastAsia="en-GB"/>
        </w:rPr>
        <w:t xml:space="preserve"> </w:t>
      </w:r>
      <w:r w:rsidR="00CB0683" w:rsidRPr="00654ACD">
        <w:rPr>
          <w:rFonts w:ascii="Arial" w:eastAsia="Times New Roman" w:hAnsi="Arial" w:cs="Arial"/>
          <w:lang w:eastAsia="en-GB"/>
        </w:rPr>
        <w:t>For office development, edge of centre is defined by the NPPF as being within 300 metres of a centre boundary or, outside of a centre but within 500 metres of a public transport interchange</w:t>
      </w:r>
      <w:r w:rsidR="009812EE" w:rsidRPr="00654ACD">
        <w:rPr>
          <w:rFonts w:ascii="Arial" w:eastAsia="Times New Roman" w:hAnsi="Arial" w:cs="Arial"/>
          <w:lang w:eastAsia="en-GB"/>
        </w:rPr>
        <w:t>.</w:t>
      </w:r>
    </w:p>
    <w:p w14:paraId="4C19AE29" w14:textId="77777777" w:rsidR="00B61E5A" w:rsidRPr="00654ACD" w:rsidRDefault="00B61E5A" w:rsidP="00F47E50">
      <w:pPr>
        <w:spacing w:after="0"/>
        <w:rPr>
          <w:rFonts w:cs="Calibri"/>
          <w:sz w:val="14"/>
          <w:szCs w:val="14"/>
        </w:rPr>
      </w:pPr>
    </w:p>
    <w:p w14:paraId="018CD644" w14:textId="15BFF710" w:rsidR="00380D08" w:rsidRPr="00654ACD" w:rsidRDefault="00380D08" w:rsidP="008D5A28">
      <w:pPr>
        <w:pStyle w:val="Heading3"/>
      </w:pPr>
      <w:r w:rsidRPr="00654ACD">
        <w:t>TP2</w:t>
      </w:r>
      <w:r w:rsidR="00601810" w:rsidRPr="00654ACD">
        <w:t>1</w:t>
      </w:r>
      <w:r w:rsidRPr="00654ACD">
        <w:t>/</w:t>
      </w:r>
      <w:r w:rsidR="00DB01B0" w:rsidRPr="00654ACD">
        <w:t>4</w:t>
      </w:r>
      <w:r w:rsidRPr="00654ACD">
        <w:t xml:space="preserve">: Leisure Developments Completed </w:t>
      </w:r>
      <w:r w:rsidR="00D92935" w:rsidRPr="00654ACD">
        <w:t xml:space="preserve">by location (gross </w:t>
      </w:r>
      <w:r w:rsidR="00601076" w:rsidRPr="00654ACD">
        <w:t>sq. m</w:t>
      </w:r>
      <w:r w:rsidR="00D92935" w:rsidRPr="00654ACD">
        <w:t>.)</w:t>
      </w:r>
      <w:r w:rsidR="008F2771" w:rsidRPr="00654ACD">
        <w:t xml:space="preserve"> </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eisure Developments Completed in, on the Edge of and Out of Centre "/>
      </w:tblPr>
      <w:tblGrid>
        <w:gridCol w:w="1247"/>
        <w:gridCol w:w="1814"/>
        <w:gridCol w:w="1871"/>
        <w:gridCol w:w="1814"/>
        <w:gridCol w:w="1247"/>
      </w:tblGrid>
      <w:tr w:rsidR="00D92935" w:rsidRPr="00654ACD" w14:paraId="30BB1445" w14:textId="77777777" w:rsidTr="007E137A">
        <w:trPr>
          <w:trHeight w:val="227"/>
          <w:tblHeader/>
        </w:trPr>
        <w:tc>
          <w:tcPr>
            <w:tcW w:w="1247" w:type="dxa"/>
            <w:tcMar>
              <w:top w:w="0" w:type="dxa"/>
              <w:left w:w="108" w:type="dxa"/>
              <w:bottom w:w="0" w:type="dxa"/>
              <w:right w:w="108" w:type="dxa"/>
            </w:tcMar>
            <w:vAlign w:val="center"/>
          </w:tcPr>
          <w:p w14:paraId="41F5E52F" w14:textId="24052167" w:rsidR="00D92935" w:rsidRPr="00654ACD" w:rsidRDefault="00D92935" w:rsidP="00AD3B7F">
            <w:pPr>
              <w:spacing w:after="0"/>
              <w:jc w:val="center"/>
              <w:rPr>
                <w:rFonts w:ascii="Arial" w:hAnsi="Arial" w:cs="Arial"/>
                <w:b/>
                <w:bCs/>
              </w:rPr>
            </w:pPr>
            <w:r w:rsidRPr="00654ACD">
              <w:rPr>
                <w:rFonts w:ascii="Arial" w:hAnsi="Arial" w:cs="Arial"/>
                <w:b/>
                <w:bCs/>
              </w:rPr>
              <w:t>Year</w:t>
            </w:r>
          </w:p>
        </w:tc>
        <w:tc>
          <w:tcPr>
            <w:tcW w:w="1814" w:type="dxa"/>
            <w:tcMar>
              <w:top w:w="0" w:type="dxa"/>
              <w:left w:w="108" w:type="dxa"/>
              <w:bottom w:w="0" w:type="dxa"/>
              <w:right w:w="108" w:type="dxa"/>
            </w:tcMar>
            <w:vAlign w:val="center"/>
          </w:tcPr>
          <w:p w14:paraId="11661CCF" w14:textId="4F8FB172" w:rsidR="00D92935" w:rsidRPr="00654ACD" w:rsidRDefault="00D92935" w:rsidP="00AD3B7F">
            <w:pPr>
              <w:spacing w:after="0"/>
              <w:ind w:right="57"/>
              <w:jc w:val="center"/>
              <w:rPr>
                <w:rFonts w:ascii="Arial" w:hAnsi="Arial" w:cs="Arial"/>
                <w:b/>
                <w:bCs/>
                <w:lang w:eastAsia="en-GB"/>
              </w:rPr>
            </w:pPr>
            <w:r w:rsidRPr="00654ACD">
              <w:rPr>
                <w:rFonts w:ascii="Arial" w:hAnsi="Arial" w:cs="Arial"/>
                <w:b/>
                <w:bCs/>
              </w:rPr>
              <w:t>In Centre</w:t>
            </w:r>
          </w:p>
        </w:tc>
        <w:tc>
          <w:tcPr>
            <w:tcW w:w="1871" w:type="dxa"/>
            <w:tcMar>
              <w:top w:w="0" w:type="dxa"/>
              <w:left w:w="108" w:type="dxa"/>
              <w:bottom w:w="0" w:type="dxa"/>
              <w:right w:w="108" w:type="dxa"/>
            </w:tcMar>
            <w:vAlign w:val="center"/>
          </w:tcPr>
          <w:p w14:paraId="6A0D918A" w14:textId="56974A6A" w:rsidR="00D92935" w:rsidRPr="00654ACD" w:rsidRDefault="00D92935" w:rsidP="00AD3B7F">
            <w:pPr>
              <w:spacing w:after="0"/>
              <w:ind w:right="57"/>
              <w:jc w:val="center"/>
              <w:rPr>
                <w:rFonts w:ascii="Arial" w:hAnsi="Arial" w:cs="Arial"/>
                <w:b/>
                <w:bCs/>
                <w:lang w:eastAsia="en-GB"/>
              </w:rPr>
            </w:pPr>
            <w:r w:rsidRPr="00654ACD">
              <w:rPr>
                <w:rFonts w:ascii="Arial" w:hAnsi="Arial" w:cs="Arial"/>
                <w:b/>
                <w:bCs/>
              </w:rPr>
              <w:t>Edge-of-Centre</w:t>
            </w:r>
          </w:p>
        </w:tc>
        <w:tc>
          <w:tcPr>
            <w:tcW w:w="1814" w:type="dxa"/>
            <w:tcMar>
              <w:top w:w="0" w:type="dxa"/>
              <w:left w:w="108" w:type="dxa"/>
              <w:bottom w:w="0" w:type="dxa"/>
              <w:right w:w="108" w:type="dxa"/>
            </w:tcMar>
            <w:vAlign w:val="center"/>
          </w:tcPr>
          <w:p w14:paraId="6B8ABEAF" w14:textId="050EA2D9" w:rsidR="00D92935" w:rsidRPr="00654ACD" w:rsidRDefault="00D92935" w:rsidP="00AD3B7F">
            <w:pPr>
              <w:spacing w:after="0"/>
              <w:ind w:right="57"/>
              <w:jc w:val="center"/>
              <w:rPr>
                <w:rFonts w:ascii="Arial" w:hAnsi="Arial" w:cs="Arial"/>
                <w:b/>
                <w:bCs/>
                <w:lang w:eastAsia="en-GB"/>
              </w:rPr>
            </w:pPr>
            <w:r w:rsidRPr="00654ACD">
              <w:rPr>
                <w:rFonts w:ascii="Arial" w:hAnsi="Arial" w:cs="Arial"/>
                <w:b/>
                <w:bCs/>
              </w:rPr>
              <w:t>Out-of-Centre</w:t>
            </w:r>
          </w:p>
        </w:tc>
        <w:tc>
          <w:tcPr>
            <w:tcW w:w="1247" w:type="dxa"/>
            <w:tcMar>
              <w:top w:w="0" w:type="dxa"/>
              <w:left w:w="108" w:type="dxa"/>
              <w:bottom w:w="0" w:type="dxa"/>
              <w:right w:w="108" w:type="dxa"/>
            </w:tcMar>
            <w:vAlign w:val="center"/>
          </w:tcPr>
          <w:p w14:paraId="66A05A74" w14:textId="14581703" w:rsidR="00D92935" w:rsidRPr="00654ACD" w:rsidRDefault="00D92935" w:rsidP="00AD3B7F">
            <w:pPr>
              <w:spacing w:after="0"/>
              <w:ind w:right="57"/>
              <w:jc w:val="center"/>
              <w:rPr>
                <w:rFonts w:ascii="Arial" w:hAnsi="Arial" w:cs="Arial"/>
                <w:b/>
                <w:bCs/>
                <w:lang w:eastAsia="en-GB"/>
              </w:rPr>
            </w:pPr>
            <w:r w:rsidRPr="00654ACD">
              <w:rPr>
                <w:rFonts w:ascii="Arial" w:hAnsi="Arial" w:cs="Arial"/>
                <w:b/>
                <w:bCs/>
              </w:rPr>
              <w:t>Total</w:t>
            </w:r>
          </w:p>
        </w:tc>
      </w:tr>
      <w:tr w:rsidR="00D92935" w:rsidRPr="00654ACD" w14:paraId="7CB0A07A" w14:textId="77777777" w:rsidTr="007E137A">
        <w:trPr>
          <w:trHeight w:val="227"/>
        </w:trPr>
        <w:tc>
          <w:tcPr>
            <w:tcW w:w="1247" w:type="dxa"/>
            <w:tcMar>
              <w:top w:w="0" w:type="dxa"/>
              <w:left w:w="108" w:type="dxa"/>
              <w:bottom w:w="0" w:type="dxa"/>
              <w:right w:w="108" w:type="dxa"/>
            </w:tcMar>
            <w:vAlign w:val="center"/>
            <w:hideMark/>
          </w:tcPr>
          <w:p w14:paraId="7ED9060C" w14:textId="77777777" w:rsidR="00D92935" w:rsidRPr="00654ACD" w:rsidRDefault="00D92935" w:rsidP="002F55D4">
            <w:pPr>
              <w:spacing w:after="0"/>
              <w:jc w:val="center"/>
              <w:rPr>
                <w:rFonts w:ascii="Arial" w:hAnsi="Arial" w:cs="Arial"/>
              </w:rPr>
            </w:pPr>
            <w:r w:rsidRPr="00654ACD">
              <w:rPr>
                <w:rFonts w:ascii="Arial" w:hAnsi="Arial" w:cs="Arial"/>
              </w:rPr>
              <w:t>2011/12</w:t>
            </w:r>
          </w:p>
        </w:tc>
        <w:tc>
          <w:tcPr>
            <w:tcW w:w="1814" w:type="dxa"/>
            <w:tcMar>
              <w:top w:w="0" w:type="dxa"/>
              <w:left w:w="108" w:type="dxa"/>
              <w:bottom w:w="0" w:type="dxa"/>
              <w:right w:w="108" w:type="dxa"/>
            </w:tcMar>
            <w:vAlign w:val="center"/>
            <w:hideMark/>
          </w:tcPr>
          <w:p w14:paraId="63D846C7"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3,889</w:t>
            </w:r>
          </w:p>
        </w:tc>
        <w:tc>
          <w:tcPr>
            <w:tcW w:w="1871" w:type="dxa"/>
            <w:tcMar>
              <w:top w:w="0" w:type="dxa"/>
              <w:left w:w="108" w:type="dxa"/>
              <w:bottom w:w="0" w:type="dxa"/>
              <w:right w:w="108" w:type="dxa"/>
            </w:tcMar>
            <w:vAlign w:val="center"/>
            <w:hideMark/>
          </w:tcPr>
          <w:p w14:paraId="5320306F"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334AB4E7"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2,796</w:t>
            </w:r>
          </w:p>
        </w:tc>
        <w:tc>
          <w:tcPr>
            <w:tcW w:w="1247" w:type="dxa"/>
            <w:tcMar>
              <w:top w:w="0" w:type="dxa"/>
              <w:left w:w="108" w:type="dxa"/>
              <w:bottom w:w="0" w:type="dxa"/>
              <w:right w:w="108" w:type="dxa"/>
            </w:tcMar>
            <w:vAlign w:val="center"/>
            <w:hideMark/>
          </w:tcPr>
          <w:p w14:paraId="7343DAC7"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6,685</w:t>
            </w:r>
          </w:p>
        </w:tc>
      </w:tr>
      <w:tr w:rsidR="00D92935" w:rsidRPr="00654ACD" w14:paraId="1F462AEF" w14:textId="77777777" w:rsidTr="007E137A">
        <w:trPr>
          <w:trHeight w:val="227"/>
        </w:trPr>
        <w:tc>
          <w:tcPr>
            <w:tcW w:w="1247" w:type="dxa"/>
            <w:tcMar>
              <w:top w:w="0" w:type="dxa"/>
              <w:left w:w="108" w:type="dxa"/>
              <w:bottom w:w="0" w:type="dxa"/>
              <w:right w:w="108" w:type="dxa"/>
            </w:tcMar>
            <w:vAlign w:val="center"/>
            <w:hideMark/>
          </w:tcPr>
          <w:p w14:paraId="7DBB8381" w14:textId="77777777" w:rsidR="00D92935" w:rsidRPr="00654ACD" w:rsidRDefault="00D92935" w:rsidP="002F55D4">
            <w:pPr>
              <w:spacing w:after="0"/>
              <w:jc w:val="center"/>
              <w:rPr>
                <w:rFonts w:ascii="Arial" w:hAnsi="Arial" w:cs="Arial"/>
              </w:rPr>
            </w:pPr>
            <w:r w:rsidRPr="00654ACD">
              <w:rPr>
                <w:rFonts w:ascii="Arial" w:hAnsi="Arial" w:cs="Arial"/>
              </w:rPr>
              <w:t>2012/13</w:t>
            </w:r>
          </w:p>
        </w:tc>
        <w:tc>
          <w:tcPr>
            <w:tcW w:w="1814" w:type="dxa"/>
            <w:tcMar>
              <w:top w:w="0" w:type="dxa"/>
              <w:left w:w="108" w:type="dxa"/>
              <w:bottom w:w="0" w:type="dxa"/>
              <w:right w:w="108" w:type="dxa"/>
            </w:tcMar>
            <w:vAlign w:val="center"/>
            <w:hideMark/>
          </w:tcPr>
          <w:p w14:paraId="2FD8F3BA"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1,125</w:t>
            </w:r>
          </w:p>
        </w:tc>
        <w:tc>
          <w:tcPr>
            <w:tcW w:w="1871" w:type="dxa"/>
            <w:tcMar>
              <w:top w:w="0" w:type="dxa"/>
              <w:left w:w="108" w:type="dxa"/>
              <w:bottom w:w="0" w:type="dxa"/>
              <w:right w:w="108" w:type="dxa"/>
            </w:tcMar>
            <w:vAlign w:val="center"/>
            <w:hideMark/>
          </w:tcPr>
          <w:p w14:paraId="0F458D9D"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0B00F4A9"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4,897</w:t>
            </w:r>
          </w:p>
        </w:tc>
        <w:tc>
          <w:tcPr>
            <w:tcW w:w="1247" w:type="dxa"/>
            <w:tcMar>
              <w:top w:w="0" w:type="dxa"/>
              <w:left w:w="108" w:type="dxa"/>
              <w:bottom w:w="0" w:type="dxa"/>
              <w:right w:w="108" w:type="dxa"/>
            </w:tcMar>
            <w:vAlign w:val="center"/>
            <w:hideMark/>
          </w:tcPr>
          <w:p w14:paraId="6837794E"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6,022</w:t>
            </w:r>
          </w:p>
        </w:tc>
      </w:tr>
      <w:tr w:rsidR="00D92935" w:rsidRPr="00654ACD" w14:paraId="6F0056E4" w14:textId="77777777" w:rsidTr="007E137A">
        <w:trPr>
          <w:trHeight w:val="227"/>
        </w:trPr>
        <w:tc>
          <w:tcPr>
            <w:tcW w:w="1247" w:type="dxa"/>
            <w:tcMar>
              <w:top w:w="0" w:type="dxa"/>
              <w:left w:w="108" w:type="dxa"/>
              <w:bottom w:w="0" w:type="dxa"/>
              <w:right w:w="108" w:type="dxa"/>
            </w:tcMar>
            <w:vAlign w:val="center"/>
            <w:hideMark/>
          </w:tcPr>
          <w:p w14:paraId="4B8C0273" w14:textId="77777777" w:rsidR="00D92935" w:rsidRPr="00654ACD" w:rsidRDefault="00D92935" w:rsidP="002F55D4">
            <w:pPr>
              <w:spacing w:after="0"/>
              <w:jc w:val="center"/>
              <w:rPr>
                <w:rFonts w:ascii="Arial" w:hAnsi="Arial" w:cs="Arial"/>
              </w:rPr>
            </w:pPr>
            <w:r w:rsidRPr="00654ACD">
              <w:rPr>
                <w:rFonts w:ascii="Arial" w:hAnsi="Arial" w:cs="Arial"/>
              </w:rPr>
              <w:t>2013/14</w:t>
            </w:r>
          </w:p>
        </w:tc>
        <w:tc>
          <w:tcPr>
            <w:tcW w:w="1814" w:type="dxa"/>
            <w:tcMar>
              <w:top w:w="0" w:type="dxa"/>
              <w:left w:w="108" w:type="dxa"/>
              <w:bottom w:w="0" w:type="dxa"/>
              <w:right w:w="108" w:type="dxa"/>
            </w:tcMar>
            <w:vAlign w:val="center"/>
            <w:hideMark/>
          </w:tcPr>
          <w:p w14:paraId="103C6A58"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1,794</w:t>
            </w:r>
          </w:p>
        </w:tc>
        <w:tc>
          <w:tcPr>
            <w:tcW w:w="1871" w:type="dxa"/>
            <w:tcMar>
              <w:top w:w="0" w:type="dxa"/>
              <w:left w:w="108" w:type="dxa"/>
              <w:bottom w:w="0" w:type="dxa"/>
              <w:right w:w="108" w:type="dxa"/>
            </w:tcMar>
            <w:vAlign w:val="center"/>
            <w:hideMark/>
          </w:tcPr>
          <w:p w14:paraId="03332F14"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07A31F1F"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1,100</w:t>
            </w:r>
          </w:p>
        </w:tc>
        <w:tc>
          <w:tcPr>
            <w:tcW w:w="1247" w:type="dxa"/>
            <w:tcMar>
              <w:top w:w="0" w:type="dxa"/>
              <w:left w:w="108" w:type="dxa"/>
              <w:bottom w:w="0" w:type="dxa"/>
              <w:right w:w="108" w:type="dxa"/>
            </w:tcMar>
            <w:vAlign w:val="center"/>
            <w:hideMark/>
          </w:tcPr>
          <w:p w14:paraId="6D62F035"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2,894</w:t>
            </w:r>
          </w:p>
        </w:tc>
      </w:tr>
      <w:tr w:rsidR="00D92935" w:rsidRPr="00654ACD" w14:paraId="0D64C141" w14:textId="77777777" w:rsidTr="007E137A">
        <w:trPr>
          <w:trHeight w:val="227"/>
        </w:trPr>
        <w:tc>
          <w:tcPr>
            <w:tcW w:w="1247" w:type="dxa"/>
            <w:tcMar>
              <w:top w:w="0" w:type="dxa"/>
              <w:left w:w="108" w:type="dxa"/>
              <w:bottom w:w="0" w:type="dxa"/>
              <w:right w:w="108" w:type="dxa"/>
            </w:tcMar>
            <w:vAlign w:val="center"/>
            <w:hideMark/>
          </w:tcPr>
          <w:p w14:paraId="0C9E1272" w14:textId="77777777" w:rsidR="00D92935" w:rsidRPr="00654ACD" w:rsidRDefault="00D92935" w:rsidP="002F55D4">
            <w:pPr>
              <w:spacing w:after="0"/>
              <w:jc w:val="center"/>
              <w:rPr>
                <w:rFonts w:ascii="Arial" w:hAnsi="Arial" w:cs="Arial"/>
              </w:rPr>
            </w:pPr>
            <w:r w:rsidRPr="00654ACD">
              <w:rPr>
                <w:rFonts w:ascii="Arial" w:hAnsi="Arial" w:cs="Arial"/>
              </w:rPr>
              <w:t>2014/15</w:t>
            </w:r>
          </w:p>
        </w:tc>
        <w:tc>
          <w:tcPr>
            <w:tcW w:w="1814" w:type="dxa"/>
            <w:tcMar>
              <w:top w:w="0" w:type="dxa"/>
              <w:left w:w="108" w:type="dxa"/>
              <w:bottom w:w="0" w:type="dxa"/>
              <w:right w:w="108" w:type="dxa"/>
            </w:tcMar>
            <w:vAlign w:val="center"/>
            <w:hideMark/>
          </w:tcPr>
          <w:p w14:paraId="5D7CC945"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hideMark/>
          </w:tcPr>
          <w:p w14:paraId="0AFD3F05"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45751414"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3,483</w:t>
            </w:r>
          </w:p>
        </w:tc>
        <w:tc>
          <w:tcPr>
            <w:tcW w:w="1247" w:type="dxa"/>
            <w:tcMar>
              <w:top w:w="0" w:type="dxa"/>
              <w:left w:w="108" w:type="dxa"/>
              <w:bottom w:w="0" w:type="dxa"/>
              <w:right w:w="108" w:type="dxa"/>
            </w:tcMar>
            <w:vAlign w:val="center"/>
            <w:hideMark/>
          </w:tcPr>
          <w:p w14:paraId="3571C53E"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3,483</w:t>
            </w:r>
          </w:p>
        </w:tc>
      </w:tr>
      <w:tr w:rsidR="00D92935" w:rsidRPr="00654ACD" w14:paraId="757D87F6" w14:textId="77777777" w:rsidTr="007E137A">
        <w:trPr>
          <w:trHeight w:val="227"/>
        </w:trPr>
        <w:tc>
          <w:tcPr>
            <w:tcW w:w="1247" w:type="dxa"/>
            <w:tcMar>
              <w:top w:w="0" w:type="dxa"/>
              <w:left w:w="108" w:type="dxa"/>
              <w:bottom w:w="0" w:type="dxa"/>
              <w:right w:w="108" w:type="dxa"/>
            </w:tcMar>
            <w:vAlign w:val="center"/>
            <w:hideMark/>
          </w:tcPr>
          <w:p w14:paraId="296DC3E4" w14:textId="77777777" w:rsidR="00D92935" w:rsidRPr="00654ACD" w:rsidRDefault="00D92935" w:rsidP="002F55D4">
            <w:pPr>
              <w:spacing w:after="0"/>
              <w:jc w:val="center"/>
              <w:rPr>
                <w:rFonts w:ascii="Arial" w:hAnsi="Arial" w:cs="Arial"/>
              </w:rPr>
            </w:pPr>
            <w:r w:rsidRPr="00654ACD">
              <w:rPr>
                <w:rFonts w:ascii="Arial" w:hAnsi="Arial" w:cs="Arial"/>
              </w:rPr>
              <w:t>2015/16</w:t>
            </w:r>
          </w:p>
        </w:tc>
        <w:tc>
          <w:tcPr>
            <w:tcW w:w="1814" w:type="dxa"/>
            <w:tcMar>
              <w:top w:w="0" w:type="dxa"/>
              <w:left w:w="108" w:type="dxa"/>
              <w:bottom w:w="0" w:type="dxa"/>
              <w:right w:w="108" w:type="dxa"/>
            </w:tcMar>
            <w:vAlign w:val="center"/>
            <w:hideMark/>
          </w:tcPr>
          <w:p w14:paraId="673EFE3A"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hideMark/>
          </w:tcPr>
          <w:p w14:paraId="7A172ACA"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14,055</w:t>
            </w:r>
          </w:p>
        </w:tc>
        <w:tc>
          <w:tcPr>
            <w:tcW w:w="1814" w:type="dxa"/>
            <w:tcMar>
              <w:top w:w="0" w:type="dxa"/>
              <w:left w:w="108" w:type="dxa"/>
              <w:bottom w:w="0" w:type="dxa"/>
              <w:right w:w="108" w:type="dxa"/>
            </w:tcMar>
            <w:vAlign w:val="center"/>
            <w:hideMark/>
          </w:tcPr>
          <w:p w14:paraId="3715E909"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247" w:type="dxa"/>
            <w:tcMar>
              <w:top w:w="0" w:type="dxa"/>
              <w:left w:w="108" w:type="dxa"/>
              <w:bottom w:w="0" w:type="dxa"/>
              <w:right w:w="108" w:type="dxa"/>
            </w:tcMar>
            <w:vAlign w:val="center"/>
            <w:hideMark/>
          </w:tcPr>
          <w:p w14:paraId="63D1ECC6"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14,055</w:t>
            </w:r>
          </w:p>
        </w:tc>
      </w:tr>
      <w:tr w:rsidR="00D92935" w:rsidRPr="00654ACD" w14:paraId="63DC5328" w14:textId="77777777" w:rsidTr="007E137A">
        <w:trPr>
          <w:trHeight w:val="227"/>
        </w:trPr>
        <w:tc>
          <w:tcPr>
            <w:tcW w:w="1247" w:type="dxa"/>
            <w:tcMar>
              <w:top w:w="0" w:type="dxa"/>
              <w:left w:w="108" w:type="dxa"/>
              <w:bottom w:w="0" w:type="dxa"/>
              <w:right w:w="108" w:type="dxa"/>
            </w:tcMar>
            <w:vAlign w:val="center"/>
            <w:hideMark/>
          </w:tcPr>
          <w:p w14:paraId="5D00A95C" w14:textId="77777777" w:rsidR="00D92935" w:rsidRPr="00654ACD" w:rsidRDefault="00D92935" w:rsidP="002F55D4">
            <w:pPr>
              <w:spacing w:after="0"/>
              <w:jc w:val="center"/>
              <w:rPr>
                <w:rFonts w:ascii="Arial" w:hAnsi="Arial" w:cs="Arial"/>
              </w:rPr>
            </w:pPr>
            <w:r w:rsidRPr="00654ACD">
              <w:rPr>
                <w:rFonts w:ascii="Arial" w:hAnsi="Arial" w:cs="Arial"/>
              </w:rPr>
              <w:t>2016/17</w:t>
            </w:r>
          </w:p>
        </w:tc>
        <w:tc>
          <w:tcPr>
            <w:tcW w:w="1814" w:type="dxa"/>
            <w:tcMar>
              <w:top w:w="0" w:type="dxa"/>
              <w:left w:w="108" w:type="dxa"/>
              <w:bottom w:w="0" w:type="dxa"/>
              <w:right w:w="108" w:type="dxa"/>
            </w:tcMar>
            <w:vAlign w:val="center"/>
            <w:hideMark/>
          </w:tcPr>
          <w:p w14:paraId="6C1FB023"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1,611</w:t>
            </w:r>
          </w:p>
        </w:tc>
        <w:tc>
          <w:tcPr>
            <w:tcW w:w="1871" w:type="dxa"/>
            <w:tcMar>
              <w:top w:w="0" w:type="dxa"/>
              <w:left w:w="108" w:type="dxa"/>
              <w:bottom w:w="0" w:type="dxa"/>
              <w:right w:w="108" w:type="dxa"/>
            </w:tcMar>
            <w:vAlign w:val="center"/>
            <w:hideMark/>
          </w:tcPr>
          <w:p w14:paraId="5EC807D0"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3,109</w:t>
            </w:r>
          </w:p>
        </w:tc>
        <w:tc>
          <w:tcPr>
            <w:tcW w:w="1814" w:type="dxa"/>
            <w:tcMar>
              <w:top w:w="0" w:type="dxa"/>
              <w:left w:w="108" w:type="dxa"/>
              <w:bottom w:w="0" w:type="dxa"/>
              <w:right w:w="108" w:type="dxa"/>
            </w:tcMar>
            <w:vAlign w:val="center"/>
            <w:hideMark/>
          </w:tcPr>
          <w:p w14:paraId="7EF47470"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247" w:type="dxa"/>
            <w:tcMar>
              <w:top w:w="0" w:type="dxa"/>
              <w:left w:w="108" w:type="dxa"/>
              <w:bottom w:w="0" w:type="dxa"/>
              <w:right w:w="108" w:type="dxa"/>
            </w:tcMar>
            <w:vAlign w:val="center"/>
            <w:hideMark/>
          </w:tcPr>
          <w:p w14:paraId="0B4B98F6"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4,720</w:t>
            </w:r>
          </w:p>
        </w:tc>
      </w:tr>
      <w:tr w:rsidR="00D92935" w:rsidRPr="00654ACD" w14:paraId="3AE43F58" w14:textId="77777777" w:rsidTr="007E137A">
        <w:trPr>
          <w:trHeight w:val="227"/>
        </w:trPr>
        <w:tc>
          <w:tcPr>
            <w:tcW w:w="1247" w:type="dxa"/>
            <w:tcMar>
              <w:top w:w="0" w:type="dxa"/>
              <w:left w:w="108" w:type="dxa"/>
              <w:bottom w:w="0" w:type="dxa"/>
              <w:right w:w="108" w:type="dxa"/>
            </w:tcMar>
            <w:vAlign w:val="center"/>
            <w:hideMark/>
          </w:tcPr>
          <w:p w14:paraId="0A2711BB" w14:textId="77777777" w:rsidR="00D92935" w:rsidRPr="00654ACD" w:rsidRDefault="00D92935" w:rsidP="002F55D4">
            <w:pPr>
              <w:spacing w:after="0"/>
              <w:jc w:val="center"/>
              <w:rPr>
                <w:rFonts w:ascii="Arial" w:hAnsi="Arial" w:cs="Arial"/>
              </w:rPr>
            </w:pPr>
            <w:r w:rsidRPr="00654ACD">
              <w:rPr>
                <w:rFonts w:ascii="Arial" w:hAnsi="Arial" w:cs="Arial"/>
              </w:rPr>
              <w:t>2017/18</w:t>
            </w:r>
          </w:p>
        </w:tc>
        <w:tc>
          <w:tcPr>
            <w:tcW w:w="1814" w:type="dxa"/>
            <w:tcMar>
              <w:top w:w="0" w:type="dxa"/>
              <w:left w:w="108" w:type="dxa"/>
              <w:bottom w:w="0" w:type="dxa"/>
              <w:right w:w="108" w:type="dxa"/>
            </w:tcMar>
            <w:vAlign w:val="center"/>
            <w:hideMark/>
          </w:tcPr>
          <w:p w14:paraId="01C61D52"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1,996</w:t>
            </w:r>
          </w:p>
        </w:tc>
        <w:tc>
          <w:tcPr>
            <w:tcW w:w="1871" w:type="dxa"/>
            <w:tcMar>
              <w:top w:w="0" w:type="dxa"/>
              <w:left w:w="108" w:type="dxa"/>
              <w:bottom w:w="0" w:type="dxa"/>
              <w:right w:w="108" w:type="dxa"/>
            </w:tcMar>
            <w:vAlign w:val="center"/>
            <w:hideMark/>
          </w:tcPr>
          <w:p w14:paraId="52399991"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6,787</w:t>
            </w:r>
          </w:p>
        </w:tc>
        <w:tc>
          <w:tcPr>
            <w:tcW w:w="1814" w:type="dxa"/>
            <w:tcMar>
              <w:top w:w="0" w:type="dxa"/>
              <w:left w:w="108" w:type="dxa"/>
              <w:bottom w:w="0" w:type="dxa"/>
              <w:right w:w="108" w:type="dxa"/>
            </w:tcMar>
            <w:vAlign w:val="center"/>
            <w:hideMark/>
          </w:tcPr>
          <w:p w14:paraId="7688CD56"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1,143</w:t>
            </w:r>
          </w:p>
        </w:tc>
        <w:tc>
          <w:tcPr>
            <w:tcW w:w="1247" w:type="dxa"/>
            <w:tcMar>
              <w:top w:w="0" w:type="dxa"/>
              <w:left w:w="108" w:type="dxa"/>
              <w:bottom w:w="0" w:type="dxa"/>
              <w:right w:w="108" w:type="dxa"/>
            </w:tcMar>
            <w:vAlign w:val="center"/>
            <w:hideMark/>
          </w:tcPr>
          <w:p w14:paraId="70BEC603"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9,926</w:t>
            </w:r>
          </w:p>
        </w:tc>
      </w:tr>
      <w:tr w:rsidR="00D92935" w:rsidRPr="00654ACD" w14:paraId="290E2A1C" w14:textId="77777777" w:rsidTr="007E137A">
        <w:trPr>
          <w:trHeight w:val="227"/>
        </w:trPr>
        <w:tc>
          <w:tcPr>
            <w:tcW w:w="1247" w:type="dxa"/>
            <w:tcMar>
              <w:top w:w="0" w:type="dxa"/>
              <w:left w:w="108" w:type="dxa"/>
              <w:bottom w:w="0" w:type="dxa"/>
              <w:right w:w="108" w:type="dxa"/>
            </w:tcMar>
            <w:vAlign w:val="center"/>
            <w:hideMark/>
          </w:tcPr>
          <w:p w14:paraId="465AEF05" w14:textId="77777777" w:rsidR="00D92935" w:rsidRPr="00654ACD" w:rsidRDefault="00D92935" w:rsidP="002F55D4">
            <w:pPr>
              <w:spacing w:after="0"/>
              <w:jc w:val="center"/>
              <w:rPr>
                <w:rFonts w:ascii="Arial" w:hAnsi="Arial" w:cs="Arial"/>
              </w:rPr>
            </w:pPr>
            <w:r w:rsidRPr="00654ACD">
              <w:rPr>
                <w:rFonts w:ascii="Arial" w:hAnsi="Arial" w:cs="Arial"/>
              </w:rPr>
              <w:t>2018/19</w:t>
            </w:r>
          </w:p>
        </w:tc>
        <w:tc>
          <w:tcPr>
            <w:tcW w:w="1814" w:type="dxa"/>
            <w:tcMar>
              <w:top w:w="0" w:type="dxa"/>
              <w:left w:w="108" w:type="dxa"/>
              <w:bottom w:w="0" w:type="dxa"/>
              <w:right w:w="108" w:type="dxa"/>
            </w:tcMar>
            <w:vAlign w:val="center"/>
            <w:hideMark/>
          </w:tcPr>
          <w:p w14:paraId="327EEBD1"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2,764</w:t>
            </w:r>
          </w:p>
        </w:tc>
        <w:tc>
          <w:tcPr>
            <w:tcW w:w="1871" w:type="dxa"/>
            <w:tcMar>
              <w:top w:w="0" w:type="dxa"/>
              <w:left w:w="108" w:type="dxa"/>
              <w:bottom w:w="0" w:type="dxa"/>
              <w:right w:w="108" w:type="dxa"/>
            </w:tcMar>
            <w:vAlign w:val="center"/>
            <w:hideMark/>
          </w:tcPr>
          <w:p w14:paraId="4AA08D4C"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0E0408DF"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280</w:t>
            </w:r>
          </w:p>
        </w:tc>
        <w:tc>
          <w:tcPr>
            <w:tcW w:w="1247" w:type="dxa"/>
            <w:tcMar>
              <w:top w:w="0" w:type="dxa"/>
              <w:left w:w="108" w:type="dxa"/>
              <w:bottom w:w="0" w:type="dxa"/>
              <w:right w:w="108" w:type="dxa"/>
            </w:tcMar>
            <w:vAlign w:val="center"/>
            <w:hideMark/>
          </w:tcPr>
          <w:p w14:paraId="05051A4E"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3,044</w:t>
            </w:r>
          </w:p>
        </w:tc>
      </w:tr>
      <w:tr w:rsidR="00D92935" w:rsidRPr="00654ACD" w14:paraId="690C6F73" w14:textId="77777777" w:rsidTr="007E137A">
        <w:trPr>
          <w:trHeight w:val="227"/>
        </w:trPr>
        <w:tc>
          <w:tcPr>
            <w:tcW w:w="1247" w:type="dxa"/>
            <w:tcMar>
              <w:top w:w="0" w:type="dxa"/>
              <w:left w:w="108" w:type="dxa"/>
              <w:bottom w:w="0" w:type="dxa"/>
              <w:right w:w="108" w:type="dxa"/>
            </w:tcMar>
            <w:vAlign w:val="center"/>
            <w:hideMark/>
          </w:tcPr>
          <w:p w14:paraId="2154B13B" w14:textId="77777777" w:rsidR="00D92935" w:rsidRPr="00654ACD" w:rsidRDefault="00D92935" w:rsidP="002F55D4">
            <w:pPr>
              <w:spacing w:after="0"/>
              <w:jc w:val="center"/>
              <w:rPr>
                <w:rFonts w:ascii="Arial" w:hAnsi="Arial" w:cs="Arial"/>
              </w:rPr>
            </w:pPr>
            <w:r w:rsidRPr="00654ACD">
              <w:rPr>
                <w:rFonts w:ascii="Arial" w:hAnsi="Arial" w:cs="Arial"/>
              </w:rPr>
              <w:t>2019/20</w:t>
            </w:r>
          </w:p>
        </w:tc>
        <w:tc>
          <w:tcPr>
            <w:tcW w:w="1814" w:type="dxa"/>
            <w:tcMar>
              <w:top w:w="0" w:type="dxa"/>
              <w:left w:w="108" w:type="dxa"/>
              <w:bottom w:w="0" w:type="dxa"/>
              <w:right w:w="108" w:type="dxa"/>
            </w:tcMar>
            <w:vAlign w:val="center"/>
            <w:hideMark/>
          </w:tcPr>
          <w:p w14:paraId="491FEE63"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3,986</w:t>
            </w:r>
          </w:p>
        </w:tc>
        <w:tc>
          <w:tcPr>
            <w:tcW w:w="1871" w:type="dxa"/>
            <w:tcMar>
              <w:top w:w="0" w:type="dxa"/>
              <w:left w:w="108" w:type="dxa"/>
              <w:bottom w:w="0" w:type="dxa"/>
              <w:right w:w="108" w:type="dxa"/>
            </w:tcMar>
            <w:vAlign w:val="center"/>
            <w:hideMark/>
          </w:tcPr>
          <w:p w14:paraId="20972F04"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3,540</w:t>
            </w:r>
          </w:p>
        </w:tc>
        <w:tc>
          <w:tcPr>
            <w:tcW w:w="1814" w:type="dxa"/>
            <w:tcMar>
              <w:top w:w="0" w:type="dxa"/>
              <w:left w:w="108" w:type="dxa"/>
              <w:bottom w:w="0" w:type="dxa"/>
              <w:right w:w="108" w:type="dxa"/>
            </w:tcMar>
            <w:vAlign w:val="center"/>
            <w:hideMark/>
          </w:tcPr>
          <w:p w14:paraId="314EB59F"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0</w:t>
            </w:r>
          </w:p>
        </w:tc>
        <w:tc>
          <w:tcPr>
            <w:tcW w:w="1247" w:type="dxa"/>
            <w:tcMar>
              <w:top w:w="0" w:type="dxa"/>
              <w:left w:w="108" w:type="dxa"/>
              <w:bottom w:w="0" w:type="dxa"/>
              <w:right w:w="108" w:type="dxa"/>
            </w:tcMar>
            <w:vAlign w:val="center"/>
            <w:hideMark/>
          </w:tcPr>
          <w:p w14:paraId="43BA9C56" w14:textId="77777777" w:rsidR="00D92935" w:rsidRPr="00654ACD" w:rsidRDefault="00D92935" w:rsidP="002F55D4">
            <w:pPr>
              <w:spacing w:after="0"/>
              <w:ind w:right="57"/>
              <w:jc w:val="center"/>
              <w:rPr>
                <w:rFonts w:ascii="Arial" w:hAnsi="Arial" w:cs="Arial"/>
                <w:lang w:eastAsia="en-GB"/>
              </w:rPr>
            </w:pPr>
            <w:r w:rsidRPr="00654ACD">
              <w:rPr>
                <w:rFonts w:ascii="Arial" w:hAnsi="Arial" w:cs="Arial"/>
                <w:lang w:eastAsia="en-GB"/>
              </w:rPr>
              <w:t>7,526</w:t>
            </w:r>
          </w:p>
        </w:tc>
      </w:tr>
      <w:tr w:rsidR="00D92935" w:rsidRPr="00654ACD" w14:paraId="456AAF7F" w14:textId="77777777" w:rsidTr="007E137A">
        <w:trPr>
          <w:trHeight w:val="227"/>
        </w:trPr>
        <w:tc>
          <w:tcPr>
            <w:tcW w:w="1247" w:type="dxa"/>
            <w:tcMar>
              <w:top w:w="0" w:type="dxa"/>
              <w:left w:w="108" w:type="dxa"/>
              <w:bottom w:w="0" w:type="dxa"/>
              <w:right w:w="108" w:type="dxa"/>
            </w:tcMar>
            <w:vAlign w:val="center"/>
            <w:hideMark/>
          </w:tcPr>
          <w:p w14:paraId="1D11538E" w14:textId="79263D83" w:rsidR="00D92935" w:rsidRPr="00654ACD" w:rsidRDefault="00D92935" w:rsidP="00804789">
            <w:pPr>
              <w:spacing w:after="0"/>
              <w:jc w:val="center"/>
              <w:rPr>
                <w:rFonts w:ascii="Arial" w:hAnsi="Arial" w:cs="Arial"/>
              </w:rPr>
            </w:pPr>
            <w:r w:rsidRPr="00654ACD">
              <w:rPr>
                <w:rFonts w:ascii="Arial" w:hAnsi="Arial" w:cs="Arial"/>
              </w:rPr>
              <w:t>2020/21</w:t>
            </w:r>
          </w:p>
        </w:tc>
        <w:tc>
          <w:tcPr>
            <w:tcW w:w="1814" w:type="dxa"/>
            <w:tcMar>
              <w:top w:w="0" w:type="dxa"/>
              <w:left w:w="108" w:type="dxa"/>
              <w:bottom w:w="0" w:type="dxa"/>
              <w:right w:w="108" w:type="dxa"/>
            </w:tcMar>
            <w:vAlign w:val="center"/>
          </w:tcPr>
          <w:p w14:paraId="3CBF39AA" w14:textId="481DD07E"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tcPr>
          <w:p w14:paraId="0EA06700" w14:textId="1F7D19E8"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850</w:t>
            </w:r>
          </w:p>
        </w:tc>
        <w:tc>
          <w:tcPr>
            <w:tcW w:w="1814" w:type="dxa"/>
            <w:tcMar>
              <w:top w:w="0" w:type="dxa"/>
              <w:left w:w="108" w:type="dxa"/>
              <w:bottom w:w="0" w:type="dxa"/>
              <w:right w:w="108" w:type="dxa"/>
            </w:tcMar>
            <w:vAlign w:val="center"/>
          </w:tcPr>
          <w:p w14:paraId="10FC8EFF" w14:textId="1D578E56"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0</w:t>
            </w:r>
          </w:p>
        </w:tc>
        <w:tc>
          <w:tcPr>
            <w:tcW w:w="1247" w:type="dxa"/>
            <w:tcMar>
              <w:top w:w="0" w:type="dxa"/>
              <w:left w:w="108" w:type="dxa"/>
              <w:bottom w:w="0" w:type="dxa"/>
              <w:right w:w="108" w:type="dxa"/>
            </w:tcMar>
            <w:vAlign w:val="center"/>
          </w:tcPr>
          <w:p w14:paraId="4B02CC76" w14:textId="161267C0"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850</w:t>
            </w:r>
          </w:p>
        </w:tc>
      </w:tr>
      <w:tr w:rsidR="00094CAE" w:rsidRPr="00654ACD" w14:paraId="7991EC97" w14:textId="77777777" w:rsidTr="007E137A">
        <w:trPr>
          <w:trHeight w:val="227"/>
        </w:trPr>
        <w:tc>
          <w:tcPr>
            <w:tcW w:w="1247" w:type="dxa"/>
            <w:tcMar>
              <w:top w:w="0" w:type="dxa"/>
              <w:left w:w="108" w:type="dxa"/>
              <w:bottom w:w="0" w:type="dxa"/>
              <w:right w:w="108" w:type="dxa"/>
            </w:tcMar>
            <w:vAlign w:val="center"/>
          </w:tcPr>
          <w:p w14:paraId="74D4B279" w14:textId="5009F5D8" w:rsidR="00094CAE" w:rsidRPr="00654ACD" w:rsidRDefault="00094CAE" w:rsidP="00804789">
            <w:pPr>
              <w:spacing w:after="0"/>
              <w:jc w:val="center"/>
              <w:rPr>
                <w:rFonts w:ascii="Arial" w:hAnsi="Arial" w:cs="Arial"/>
              </w:rPr>
            </w:pPr>
            <w:r w:rsidRPr="00654ACD">
              <w:rPr>
                <w:rFonts w:ascii="Arial" w:hAnsi="Arial" w:cs="Arial"/>
              </w:rPr>
              <w:t>2021/22</w:t>
            </w:r>
          </w:p>
        </w:tc>
        <w:tc>
          <w:tcPr>
            <w:tcW w:w="1814" w:type="dxa"/>
            <w:tcMar>
              <w:top w:w="0" w:type="dxa"/>
              <w:left w:w="108" w:type="dxa"/>
              <w:bottom w:w="0" w:type="dxa"/>
              <w:right w:w="108" w:type="dxa"/>
            </w:tcMar>
            <w:vAlign w:val="center"/>
          </w:tcPr>
          <w:p w14:paraId="1ECFC558" w14:textId="3AC23731" w:rsidR="00094CAE" w:rsidRPr="00654ACD" w:rsidRDefault="7E0B60F7" w:rsidP="00804789">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tcPr>
          <w:p w14:paraId="23D27E56" w14:textId="5F8AA3D2" w:rsidR="00094CAE" w:rsidRPr="00654ACD" w:rsidRDefault="7E0B60F7" w:rsidP="00804789">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tcPr>
          <w:p w14:paraId="5D457A03" w14:textId="35E2BDF5" w:rsidR="00094CAE" w:rsidRPr="00654ACD" w:rsidRDefault="7E0B60F7" w:rsidP="00804789">
            <w:pPr>
              <w:spacing w:after="0"/>
              <w:ind w:right="57"/>
              <w:jc w:val="center"/>
              <w:rPr>
                <w:rFonts w:ascii="Arial" w:hAnsi="Arial" w:cs="Arial"/>
                <w:lang w:eastAsia="en-GB"/>
              </w:rPr>
            </w:pPr>
            <w:r w:rsidRPr="00654ACD">
              <w:rPr>
                <w:rFonts w:ascii="Arial" w:hAnsi="Arial" w:cs="Arial"/>
                <w:lang w:eastAsia="en-GB"/>
              </w:rPr>
              <w:t>0</w:t>
            </w:r>
          </w:p>
        </w:tc>
        <w:tc>
          <w:tcPr>
            <w:tcW w:w="1247" w:type="dxa"/>
            <w:tcMar>
              <w:top w:w="0" w:type="dxa"/>
              <w:left w:w="108" w:type="dxa"/>
              <w:bottom w:w="0" w:type="dxa"/>
              <w:right w:w="108" w:type="dxa"/>
            </w:tcMar>
            <w:vAlign w:val="center"/>
          </w:tcPr>
          <w:p w14:paraId="4D66BDF3" w14:textId="4BB3AEB7" w:rsidR="00094CAE" w:rsidRPr="00654ACD" w:rsidRDefault="7E0B60F7" w:rsidP="00804789">
            <w:pPr>
              <w:spacing w:after="0"/>
              <w:ind w:right="57"/>
              <w:jc w:val="center"/>
              <w:rPr>
                <w:rFonts w:ascii="Arial" w:hAnsi="Arial" w:cs="Arial"/>
                <w:lang w:eastAsia="en-GB"/>
              </w:rPr>
            </w:pPr>
            <w:r w:rsidRPr="00654ACD">
              <w:rPr>
                <w:rFonts w:ascii="Arial" w:hAnsi="Arial" w:cs="Arial"/>
                <w:lang w:eastAsia="en-GB"/>
              </w:rPr>
              <w:t>0</w:t>
            </w:r>
          </w:p>
        </w:tc>
      </w:tr>
      <w:tr w:rsidR="00402A94" w:rsidRPr="00654ACD" w14:paraId="5942D1EC" w14:textId="77777777" w:rsidTr="007E137A">
        <w:trPr>
          <w:trHeight w:val="227"/>
        </w:trPr>
        <w:tc>
          <w:tcPr>
            <w:tcW w:w="1247" w:type="dxa"/>
            <w:tcMar>
              <w:top w:w="0" w:type="dxa"/>
              <w:left w:w="108" w:type="dxa"/>
              <w:bottom w:w="0" w:type="dxa"/>
              <w:right w:w="108" w:type="dxa"/>
            </w:tcMar>
            <w:vAlign w:val="center"/>
          </w:tcPr>
          <w:p w14:paraId="5D5BEF36" w14:textId="155D8873" w:rsidR="00402A94" w:rsidRPr="00654ACD" w:rsidRDefault="00402A94" w:rsidP="00804789">
            <w:pPr>
              <w:spacing w:after="0"/>
              <w:jc w:val="center"/>
              <w:rPr>
                <w:rFonts w:ascii="Arial" w:hAnsi="Arial" w:cs="Arial"/>
              </w:rPr>
            </w:pPr>
            <w:r w:rsidRPr="00654ACD">
              <w:rPr>
                <w:rFonts w:ascii="Arial" w:hAnsi="Arial" w:cs="Arial"/>
              </w:rPr>
              <w:t>2022/23</w:t>
            </w:r>
          </w:p>
        </w:tc>
        <w:tc>
          <w:tcPr>
            <w:tcW w:w="1814" w:type="dxa"/>
            <w:tcMar>
              <w:top w:w="0" w:type="dxa"/>
              <w:left w:w="108" w:type="dxa"/>
              <w:bottom w:w="0" w:type="dxa"/>
              <w:right w:w="108" w:type="dxa"/>
            </w:tcMar>
            <w:vAlign w:val="center"/>
          </w:tcPr>
          <w:p w14:paraId="2AF4CE59" w14:textId="4F9FF34C" w:rsidR="00402A94" w:rsidRPr="00654ACD" w:rsidRDefault="00402A94" w:rsidP="00804789">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tcPr>
          <w:p w14:paraId="0C9CFD1C" w14:textId="26F211FB" w:rsidR="00402A94" w:rsidRPr="00654ACD" w:rsidRDefault="00402A94" w:rsidP="00804789">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tcPr>
          <w:p w14:paraId="7DA6C74D" w14:textId="61E83706" w:rsidR="00402A94" w:rsidRPr="00654ACD" w:rsidRDefault="00402A94" w:rsidP="00804789">
            <w:pPr>
              <w:spacing w:after="0"/>
              <w:ind w:right="57"/>
              <w:jc w:val="center"/>
              <w:rPr>
                <w:rFonts w:ascii="Arial" w:hAnsi="Arial" w:cs="Arial"/>
                <w:lang w:eastAsia="en-GB"/>
              </w:rPr>
            </w:pPr>
            <w:r w:rsidRPr="00654ACD">
              <w:rPr>
                <w:rFonts w:ascii="Arial" w:hAnsi="Arial" w:cs="Arial"/>
                <w:lang w:eastAsia="en-GB"/>
              </w:rPr>
              <w:t>0</w:t>
            </w:r>
          </w:p>
        </w:tc>
        <w:tc>
          <w:tcPr>
            <w:tcW w:w="1247" w:type="dxa"/>
            <w:tcMar>
              <w:top w:w="0" w:type="dxa"/>
              <w:left w:w="108" w:type="dxa"/>
              <w:bottom w:w="0" w:type="dxa"/>
              <w:right w:w="108" w:type="dxa"/>
            </w:tcMar>
            <w:vAlign w:val="center"/>
          </w:tcPr>
          <w:p w14:paraId="0238D4A8" w14:textId="7C9FD467" w:rsidR="00402A94" w:rsidRPr="00654ACD" w:rsidRDefault="00402A94" w:rsidP="00804789">
            <w:pPr>
              <w:spacing w:after="0"/>
              <w:ind w:right="57"/>
              <w:jc w:val="center"/>
              <w:rPr>
                <w:rFonts w:ascii="Arial" w:hAnsi="Arial" w:cs="Arial"/>
                <w:lang w:eastAsia="en-GB"/>
              </w:rPr>
            </w:pPr>
            <w:r w:rsidRPr="00654ACD">
              <w:rPr>
                <w:rFonts w:ascii="Arial" w:hAnsi="Arial" w:cs="Arial"/>
                <w:lang w:eastAsia="en-GB"/>
              </w:rPr>
              <w:t>0</w:t>
            </w:r>
          </w:p>
        </w:tc>
      </w:tr>
      <w:tr w:rsidR="008F1BC6" w:rsidRPr="00654ACD" w14:paraId="18867FFC" w14:textId="77777777" w:rsidTr="007E137A">
        <w:trPr>
          <w:trHeight w:val="227"/>
        </w:trPr>
        <w:tc>
          <w:tcPr>
            <w:tcW w:w="1247" w:type="dxa"/>
            <w:tcMar>
              <w:top w:w="0" w:type="dxa"/>
              <w:left w:w="108" w:type="dxa"/>
              <w:bottom w:w="0" w:type="dxa"/>
              <w:right w:w="108" w:type="dxa"/>
            </w:tcMar>
            <w:vAlign w:val="center"/>
          </w:tcPr>
          <w:p w14:paraId="61B7222E" w14:textId="2EEBBEEF" w:rsidR="008F1BC6" w:rsidRPr="00654ACD" w:rsidRDefault="008F1BC6" w:rsidP="00804789">
            <w:pPr>
              <w:spacing w:after="0"/>
              <w:jc w:val="center"/>
              <w:rPr>
                <w:rFonts w:ascii="Arial" w:hAnsi="Arial" w:cs="Arial"/>
              </w:rPr>
            </w:pPr>
            <w:r>
              <w:rPr>
                <w:rFonts w:ascii="Arial" w:hAnsi="Arial" w:cs="Arial"/>
              </w:rPr>
              <w:t>2023/24</w:t>
            </w:r>
          </w:p>
        </w:tc>
        <w:tc>
          <w:tcPr>
            <w:tcW w:w="1814" w:type="dxa"/>
            <w:tcMar>
              <w:top w:w="0" w:type="dxa"/>
              <w:left w:w="108" w:type="dxa"/>
              <w:bottom w:w="0" w:type="dxa"/>
              <w:right w:w="108" w:type="dxa"/>
            </w:tcMar>
            <w:vAlign w:val="center"/>
          </w:tcPr>
          <w:p w14:paraId="49A7359F" w14:textId="02CD610A" w:rsidR="008F1BC6" w:rsidRPr="00654ACD" w:rsidRDefault="008F1BC6" w:rsidP="00804789">
            <w:pPr>
              <w:spacing w:after="0"/>
              <w:ind w:right="57"/>
              <w:jc w:val="center"/>
              <w:rPr>
                <w:rFonts w:ascii="Arial" w:hAnsi="Arial" w:cs="Arial"/>
                <w:lang w:eastAsia="en-GB"/>
              </w:rPr>
            </w:pPr>
            <w:r>
              <w:rPr>
                <w:rFonts w:ascii="Arial" w:hAnsi="Arial" w:cs="Arial"/>
                <w:lang w:eastAsia="en-GB"/>
              </w:rPr>
              <w:t>0</w:t>
            </w:r>
          </w:p>
        </w:tc>
        <w:tc>
          <w:tcPr>
            <w:tcW w:w="1871" w:type="dxa"/>
            <w:tcMar>
              <w:top w:w="0" w:type="dxa"/>
              <w:left w:w="108" w:type="dxa"/>
              <w:bottom w:w="0" w:type="dxa"/>
              <w:right w:w="108" w:type="dxa"/>
            </w:tcMar>
            <w:vAlign w:val="center"/>
          </w:tcPr>
          <w:p w14:paraId="2EC0F8B8" w14:textId="5A93F542" w:rsidR="008F1BC6" w:rsidRPr="00DB7C6D" w:rsidRDefault="00BF317A" w:rsidP="00C92E16">
            <w:pPr>
              <w:spacing w:after="0" w:line="240" w:lineRule="auto"/>
              <w:jc w:val="center"/>
              <w:rPr>
                <w:rFonts w:ascii="Arial" w:hAnsi="Arial" w:cs="Arial"/>
                <w:color w:val="000000"/>
                <w:lang w:eastAsia="en-GB"/>
              </w:rPr>
            </w:pPr>
            <w:r w:rsidRPr="00DB7C6D">
              <w:rPr>
                <w:rFonts w:ascii="Arial" w:hAnsi="Arial" w:cs="Arial"/>
                <w:color w:val="000000"/>
              </w:rPr>
              <w:t>8,785</w:t>
            </w:r>
          </w:p>
        </w:tc>
        <w:tc>
          <w:tcPr>
            <w:tcW w:w="1814" w:type="dxa"/>
            <w:tcMar>
              <w:top w:w="0" w:type="dxa"/>
              <w:left w:w="108" w:type="dxa"/>
              <w:bottom w:w="0" w:type="dxa"/>
              <w:right w:w="108" w:type="dxa"/>
            </w:tcMar>
            <w:vAlign w:val="center"/>
          </w:tcPr>
          <w:p w14:paraId="3C126A29" w14:textId="73B6616D" w:rsidR="008F1BC6" w:rsidRPr="00654ACD" w:rsidRDefault="008F1BC6" w:rsidP="00804789">
            <w:pPr>
              <w:spacing w:after="0"/>
              <w:ind w:right="57"/>
              <w:jc w:val="center"/>
              <w:rPr>
                <w:rFonts w:ascii="Arial" w:hAnsi="Arial" w:cs="Arial"/>
                <w:lang w:eastAsia="en-GB"/>
              </w:rPr>
            </w:pPr>
            <w:r>
              <w:rPr>
                <w:rFonts w:ascii="Arial" w:hAnsi="Arial" w:cs="Arial"/>
                <w:lang w:eastAsia="en-GB"/>
              </w:rPr>
              <w:t>0</w:t>
            </w:r>
          </w:p>
        </w:tc>
        <w:tc>
          <w:tcPr>
            <w:tcW w:w="1247" w:type="dxa"/>
            <w:tcMar>
              <w:top w:w="0" w:type="dxa"/>
              <w:left w:w="108" w:type="dxa"/>
              <w:bottom w:w="0" w:type="dxa"/>
              <w:right w:w="108" w:type="dxa"/>
            </w:tcMar>
            <w:vAlign w:val="center"/>
          </w:tcPr>
          <w:p w14:paraId="297F6D07" w14:textId="3E91BF4F" w:rsidR="008F1BC6" w:rsidRPr="00654ACD" w:rsidRDefault="008F1BC6" w:rsidP="00804789">
            <w:pPr>
              <w:spacing w:after="0"/>
              <w:ind w:right="57"/>
              <w:jc w:val="center"/>
              <w:rPr>
                <w:rFonts w:ascii="Arial" w:hAnsi="Arial" w:cs="Arial"/>
                <w:lang w:eastAsia="en-GB"/>
              </w:rPr>
            </w:pPr>
            <w:r>
              <w:rPr>
                <w:rFonts w:ascii="Arial" w:hAnsi="Arial" w:cs="Arial"/>
                <w:lang w:eastAsia="en-GB"/>
              </w:rPr>
              <w:t>0</w:t>
            </w:r>
          </w:p>
        </w:tc>
      </w:tr>
      <w:tr w:rsidR="00D92935" w:rsidRPr="00654ACD" w14:paraId="4730521C" w14:textId="77777777" w:rsidTr="007E137A">
        <w:trPr>
          <w:trHeight w:val="227"/>
        </w:trPr>
        <w:tc>
          <w:tcPr>
            <w:tcW w:w="1247" w:type="dxa"/>
            <w:tcMar>
              <w:top w:w="0" w:type="dxa"/>
              <w:left w:w="108" w:type="dxa"/>
              <w:bottom w:w="0" w:type="dxa"/>
              <w:right w:w="108" w:type="dxa"/>
            </w:tcMar>
            <w:vAlign w:val="center"/>
            <w:hideMark/>
          </w:tcPr>
          <w:p w14:paraId="09A087E2" w14:textId="77777777" w:rsidR="00D92935" w:rsidRPr="00654ACD" w:rsidRDefault="00D92935" w:rsidP="002F55D4">
            <w:pPr>
              <w:spacing w:after="0"/>
              <w:jc w:val="center"/>
              <w:rPr>
                <w:rFonts w:ascii="Arial" w:hAnsi="Arial" w:cs="Arial"/>
                <w:b/>
                <w:bCs/>
              </w:rPr>
            </w:pPr>
            <w:r w:rsidRPr="00654ACD">
              <w:rPr>
                <w:rFonts w:ascii="Arial" w:hAnsi="Arial" w:cs="Arial"/>
                <w:b/>
                <w:bCs/>
              </w:rPr>
              <w:t>Total</w:t>
            </w:r>
          </w:p>
        </w:tc>
        <w:tc>
          <w:tcPr>
            <w:tcW w:w="1814" w:type="dxa"/>
            <w:tcMar>
              <w:top w:w="0" w:type="dxa"/>
              <w:left w:w="108" w:type="dxa"/>
              <w:bottom w:w="0" w:type="dxa"/>
              <w:right w:w="108" w:type="dxa"/>
            </w:tcMar>
            <w:vAlign w:val="center"/>
          </w:tcPr>
          <w:p w14:paraId="69B20790" w14:textId="6EF57666" w:rsidR="00D92935" w:rsidRPr="00654ACD" w:rsidRDefault="00D92935" w:rsidP="002F55D4">
            <w:pPr>
              <w:spacing w:after="0"/>
              <w:ind w:right="57"/>
              <w:jc w:val="center"/>
              <w:rPr>
                <w:rFonts w:ascii="Arial" w:hAnsi="Arial" w:cs="Arial"/>
                <w:b/>
                <w:bCs/>
                <w:lang w:eastAsia="en-GB"/>
              </w:rPr>
            </w:pPr>
            <w:r w:rsidRPr="00654ACD">
              <w:rPr>
                <w:rFonts w:ascii="Arial" w:hAnsi="Arial" w:cs="Arial"/>
                <w:b/>
                <w:bCs/>
                <w:lang w:eastAsia="en-GB"/>
              </w:rPr>
              <w:t>17,165</w:t>
            </w:r>
          </w:p>
        </w:tc>
        <w:tc>
          <w:tcPr>
            <w:tcW w:w="1871" w:type="dxa"/>
            <w:tcMar>
              <w:top w:w="0" w:type="dxa"/>
              <w:left w:w="108" w:type="dxa"/>
              <w:bottom w:w="0" w:type="dxa"/>
              <w:right w:w="108" w:type="dxa"/>
            </w:tcMar>
            <w:vAlign w:val="center"/>
          </w:tcPr>
          <w:p w14:paraId="39BF2C69" w14:textId="190BAE4D" w:rsidR="00D92935" w:rsidRPr="00654ACD" w:rsidRDefault="00C92E16" w:rsidP="002F55D4">
            <w:pPr>
              <w:spacing w:after="0"/>
              <w:ind w:right="57"/>
              <w:jc w:val="center"/>
              <w:rPr>
                <w:rFonts w:ascii="Arial" w:hAnsi="Arial" w:cs="Arial"/>
                <w:b/>
                <w:bCs/>
                <w:lang w:eastAsia="en-GB"/>
              </w:rPr>
            </w:pPr>
            <w:r>
              <w:rPr>
                <w:rFonts w:ascii="Arial" w:hAnsi="Arial" w:cs="Arial"/>
                <w:b/>
                <w:bCs/>
                <w:lang w:eastAsia="en-GB"/>
              </w:rPr>
              <w:br/>
              <w:t>37,126</w:t>
            </w:r>
          </w:p>
        </w:tc>
        <w:tc>
          <w:tcPr>
            <w:tcW w:w="1814" w:type="dxa"/>
            <w:tcMar>
              <w:top w:w="0" w:type="dxa"/>
              <w:left w:w="108" w:type="dxa"/>
              <w:bottom w:w="0" w:type="dxa"/>
              <w:right w:w="108" w:type="dxa"/>
            </w:tcMar>
            <w:vAlign w:val="center"/>
          </w:tcPr>
          <w:p w14:paraId="23D4B831" w14:textId="4E1AD344" w:rsidR="00D92935" w:rsidRPr="00654ACD" w:rsidRDefault="00D92935" w:rsidP="002F55D4">
            <w:pPr>
              <w:spacing w:after="0"/>
              <w:ind w:right="57"/>
              <w:jc w:val="center"/>
              <w:rPr>
                <w:rFonts w:ascii="Arial" w:hAnsi="Arial" w:cs="Arial"/>
                <w:b/>
                <w:bCs/>
                <w:lang w:eastAsia="en-GB"/>
              </w:rPr>
            </w:pPr>
            <w:r w:rsidRPr="00654ACD">
              <w:rPr>
                <w:rFonts w:ascii="Arial" w:hAnsi="Arial" w:cs="Arial"/>
                <w:b/>
                <w:bCs/>
                <w:lang w:eastAsia="en-GB"/>
              </w:rPr>
              <w:t>13,699</w:t>
            </w:r>
          </w:p>
        </w:tc>
        <w:tc>
          <w:tcPr>
            <w:tcW w:w="1247" w:type="dxa"/>
            <w:tcMar>
              <w:top w:w="0" w:type="dxa"/>
              <w:left w:w="108" w:type="dxa"/>
              <w:bottom w:w="0" w:type="dxa"/>
              <w:right w:w="108" w:type="dxa"/>
            </w:tcMar>
            <w:vAlign w:val="center"/>
          </w:tcPr>
          <w:p w14:paraId="21752A44" w14:textId="702A6D3A" w:rsidR="00D92935" w:rsidRPr="00654ACD" w:rsidRDefault="001440BA" w:rsidP="002F55D4">
            <w:pPr>
              <w:spacing w:after="0"/>
              <w:ind w:right="57"/>
              <w:jc w:val="center"/>
              <w:rPr>
                <w:rFonts w:ascii="Arial" w:hAnsi="Arial" w:cs="Arial"/>
                <w:b/>
                <w:bCs/>
                <w:lang w:eastAsia="en-GB"/>
              </w:rPr>
            </w:pPr>
            <w:r>
              <w:rPr>
                <w:rFonts w:ascii="Arial" w:hAnsi="Arial" w:cs="Arial"/>
                <w:b/>
                <w:bCs/>
                <w:lang w:eastAsia="en-GB"/>
              </w:rPr>
              <w:br/>
              <w:t>67,990</w:t>
            </w:r>
          </w:p>
        </w:tc>
      </w:tr>
    </w:tbl>
    <w:p w14:paraId="5E0604C3" w14:textId="77777777" w:rsidR="003413DC" w:rsidRPr="00654ACD" w:rsidRDefault="003413DC" w:rsidP="00C932FB">
      <w:pPr>
        <w:spacing w:after="0"/>
        <w:rPr>
          <w:rFonts w:ascii="Arial" w:hAnsi="Arial" w:cs="Arial"/>
        </w:rPr>
      </w:pPr>
    </w:p>
    <w:p w14:paraId="66FDB94B" w14:textId="0FC7561B" w:rsidR="00D92935" w:rsidRPr="00654ACD" w:rsidRDefault="00D92935" w:rsidP="00D92935">
      <w:pPr>
        <w:pStyle w:val="Heading3"/>
        <w:rPr>
          <w:color w:val="00B0F0"/>
        </w:rPr>
      </w:pPr>
      <w:r w:rsidRPr="00654ACD">
        <w:t xml:space="preserve">TP21/4: Leisure Developments Completed (percentage by location)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eisure Developments Completed in, on the Edge of and Out of Centre "/>
      </w:tblPr>
      <w:tblGrid>
        <w:gridCol w:w="1417"/>
        <w:gridCol w:w="1814"/>
        <w:gridCol w:w="1871"/>
        <w:gridCol w:w="1814"/>
      </w:tblGrid>
      <w:tr w:rsidR="00D92935" w:rsidRPr="00654ACD" w14:paraId="6C8DA263" w14:textId="77777777" w:rsidTr="00D66AE8">
        <w:trPr>
          <w:cantSplit/>
          <w:trHeight w:val="283"/>
          <w:tblHeader/>
          <w:jc w:val="center"/>
        </w:trPr>
        <w:tc>
          <w:tcPr>
            <w:tcW w:w="1417" w:type="dxa"/>
            <w:tcMar>
              <w:top w:w="0" w:type="dxa"/>
              <w:left w:w="108" w:type="dxa"/>
              <w:bottom w:w="0" w:type="dxa"/>
              <w:right w:w="108" w:type="dxa"/>
            </w:tcMar>
            <w:vAlign w:val="center"/>
          </w:tcPr>
          <w:p w14:paraId="2EBA6C9B" w14:textId="77777777" w:rsidR="00D92935" w:rsidRPr="00654ACD" w:rsidRDefault="00D92935" w:rsidP="00804789">
            <w:pPr>
              <w:spacing w:after="0"/>
              <w:jc w:val="center"/>
              <w:rPr>
                <w:rFonts w:ascii="Arial" w:hAnsi="Arial" w:cs="Arial"/>
                <w:b/>
                <w:bCs/>
              </w:rPr>
            </w:pPr>
            <w:r w:rsidRPr="00654ACD">
              <w:rPr>
                <w:rFonts w:ascii="Arial" w:hAnsi="Arial" w:cs="Arial"/>
                <w:b/>
                <w:bCs/>
              </w:rPr>
              <w:t>Year</w:t>
            </w:r>
          </w:p>
        </w:tc>
        <w:tc>
          <w:tcPr>
            <w:tcW w:w="1814" w:type="dxa"/>
            <w:tcMar>
              <w:top w:w="0" w:type="dxa"/>
              <w:left w:w="108" w:type="dxa"/>
              <w:bottom w:w="0" w:type="dxa"/>
              <w:right w:w="108" w:type="dxa"/>
            </w:tcMar>
            <w:vAlign w:val="center"/>
          </w:tcPr>
          <w:p w14:paraId="36100CB2" w14:textId="3E75FB49" w:rsidR="00D92935" w:rsidRPr="00654ACD" w:rsidRDefault="00D92935" w:rsidP="00804789">
            <w:pPr>
              <w:spacing w:after="0"/>
              <w:ind w:right="57"/>
              <w:jc w:val="center"/>
              <w:rPr>
                <w:rFonts w:ascii="Arial" w:hAnsi="Arial" w:cs="Arial"/>
                <w:b/>
                <w:bCs/>
                <w:lang w:eastAsia="en-GB"/>
              </w:rPr>
            </w:pPr>
            <w:r w:rsidRPr="00654ACD">
              <w:rPr>
                <w:rFonts w:ascii="Arial" w:hAnsi="Arial" w:cs="Arial"/>
                <w:b/>
                <w:bCs/>
              </w:rPr>
              <w:t>In Centre</w:t>
            </w:r>
          </w:p>
        </w:tc>
        <w:tc>
          <w:tcPr>
            <w:tcW w:w="1871" w:type="dxa"/>
            <w:tcMar>
              <w:top w:w="0" w:type="dxa"/>
              <w:left w:w="108" w:type="dxa"/>
              <w:bottom w:w="0" w:type="dxa"/>
              <w:right w:w="108" w:type="dxa"/>
            </w:tcMar>
            <w:vAlign w:val="center"/>
          </w:tcPr>
          <w:p w14:paraId="157664CE" w14:textId="61423768" w:rsidR="00D92935" w:rsidRPr="00654ACD" w:rsidRDefault="00D92935" w:rsidP="00804789">
            <w:pPr>
              <w:spacing w:after="0"/>
              <w:ind w:right="57"/>
              <w:jc w:val="center"/>
              <w:rPr>
                <w:rFonts w:ascii="Arial" w:hAnsi="Arial" w:cs="Arial"/>
                <w:b/>
                <w:bCs/>
                <w:lang w:eastAsia="en-GB"/>
              </w:rPr>
            </w:pPr>
            <w:r w:rsidRPr="00654ACD">
              <w:rPr>
                <w:rFonts w:ascii="Arial" w:hAnsi="Arial" w:cs="Arial"/>
                <w:b/>
                <w:bCs/>
              </w:rPr>
              <w:t>Edge-of-Centre</w:t>
            </w:r>
          </w:p>
        </w:tc>
        <w:tc>
          <w:tcPr>
            <w:tcW w:w="1814" w:type="dxa"/>
            <w:tcMar>
              <w:top w:w="0" w:type="dxa"/>
              <w:left w:w="108" w:type="dxa"/>
              <w:bottom w:w="0" w:type="dxa"/>
              <w:right w:w="108" w:type="dxa"/>
            </w:tcMar>
            <w:vAlign w:val="center"/>
          </w:tcPr>
          <w:p w14:paraId="5272196D" w14:textId="793FBCC1" w:rsidR="00D92935" w:rsidRPr="00654ACD" w:rsidRDefault="00D92935" w:rsidP="00804789">
            <w:pPr>
              <w:spacing w:after="0"/>
              <w:jc w:val="center"/>
              <w:rPr>
                <w:rFonts w:ascii="Arial" w:hAnsi="Arial" w:cs="Arial"/>
                <w:b/>
                <w:bCs/>
                <w:lang w:eastAsia="en-GB"/>
              </w:rPr>
            </w:pPr>
            <w:r w:rsidRPr="00654ACD">
              <w:rPr>
                <w:rFonts w:ascii="Arial" w:hAnsi="Arial" w:cs="Arial"/>
                <w:b/>
                <w:bCs/>
              </w:rPr>
              <w:t>Out-of-Centre</w:t>
            </w:r>
          </w:p>
        </w:tc>
      </w:tr>
      <w:tr w:rsidR="00D92935" w:rsidRPr="00654ACD" w14:paraId="111AECD9" w14:textId="77777777" w:rsidTr="00D66AE8">
        <w:trPr>
          <w:cantSplit/>
          <w:trHeight w:val="283"/>
          <w:jc w:val="center"/>
        </w:trPr>
        <w:tc>
          <w:tcPr>
            <w:tcW w:w="1417" w:type="dxa"/>
            <w:tcMar>
              <w:top w:w="0" w:type="dxa"/>
              <w:left w:w="108" w:type="dxa"/>
              <w:bottom w:w="0" w:type="dxa"/>
              <w:right w:w="108" w:type="dxa"/>
            </w:tcMar>
            <w:vAlign w:val="center"/>
            <w:hideMark/>
          </w:tcPr>
          <w:p w14:paraId="109B9BCA" w14:textId="77777777" w:rsidR="00D92935" w:rsidRPr="00654ACD" w:rsidRDefault="00D92935" w:rsidP="00804789">
            <w:pPr>
              <w:spacing w:after="0"/>
              <w:jc w:val="center"/>
              <w:rPr>
                <w:rFonts w:ascii="Arial" w:hAnsi="Arial" w:cs="Arial"/>
              </w:rPr>
            </w:pPr>
            <w:r w:rsidRPr="00654ACD">
              <w:rPr>
                <w:rFonts w:ascii="Arial" w:hAnsi="Arial" w:cs="Arial"/>
              </w:rPr>
              <w:t>2011/12</w:t>
            </w:r>
          </w:p>
        </w:tc>
        <w:tc>
          <w:tcPr>
            <w:tcW w:w="1814" w:type="dxa"/>
            <w:tcMar>
              <w:top w:w="0" w:type="dxa"/>
              <w:left w:w="108" w:type="dxa"/>
              <w:bottom w:w="0" w:type="dxa"/>
              <w:right w:w="108" w:type="dxa"/>
            </w:tcMar>
            <w:vAlign w:val="center"/>
            <w:hideMark/>
          </w:tcPr>
          <w:p w14:paraId="6D68FB3E" w14:textId="6D3EF2F1"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58%</w:t>
            </w:r>
          </w:p>
        </w:tc>
        <w:tc>
          <w:tcPr>
            <w:tcW w:w="1871" w:type="dxa"/>
            <w:tcMar>
              <w:top w:w="0" w:type="dxa"/>
              <w:left w:w="108" w:type="dxa"/>
              <w:bottom w:w="0" w:type="dxa"/>
              <w:right w:w="108" w:type="dxa"/>
            </w:tcMar>
            <w:vAlign w:val="center"/>
            <w:hideMark/>
          </w:tcPr>
          <w:p w14:paraId="6E97EAB6" w14:textId="13D7384E"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05248F2E" w14:textId="4297CA0C" w:rsidR="00D92935" w:rsidRPr="00654ACD" w:rsidRDefault="00D92935" w:rsidP="00804789">
            <w:pPr>
              <w:spacing w:after="0"/>
              <w:jc w:val="center"/>
              <w:rPr>
                <w:rFonts w:ascii="Arial" w:hAnsi="Arial" w:cs="Arial"/>
                <w:lang w:eastAsia="en-GB"/>
              </w:rPr>
            </w:pPr>
            <w:r w:rsidRPr="00654ACD">
              <w:rPr>
                <w:rFonts w:ascii="Arial" w:hAnsi="Arial" w:cs="Arial"/>
                <w:lang w:eastAsia="en-GB"/>
              </w:rPr>
              <w:t>42%</w:t>
            </w:r>
          </w:p>
        </w:tc>
      </w:tr>
      <w:tr w:rsidR="00D92935" w:rsidRPr="00654ACD" w14:paraId="288AB67F" w14:textId="77777777" w:rsidTr="00D66AE8">
        <w:trPr>
          <w:cantSplit/>
          <w:trHeight w:val="283"/>
          <w:jc w:val="center"/>
        </w:trPr>
        <w:tc>
          <w:tcPr>
            <w:tcW w:w="1417" w:type="dxa"/>
            <w:tcMar>
              <w:top w:w="0" w:type="dxa"/>
              <w:left w:w="108" w:type="dxa"/>
              <w:bottom w:w="0" w:type="dxa"/>
              <w:right w:w="108" w:type="dxa"/>
            </w:tcMar>
            <w:vAlign w:val="center"/>
            <w:hideMark/>
          </w:tcPr>
          <w:p w14:paraId="50FCF0A3" w14:textId="77777777" w:rsidR="00D92935" w:rsidRPr="00654ACD" w:rsidRDefault="00D92935" w:rsidP="00804789">
            <w:pPr>
              <w:spacing w:after="0"/>
              <w:jc w:val="center"/>
              <w:rPr>
                <w:rFonts w:ascii="Arial" w:hAnsi="Arial" w:cs="Arial"/>
              </w:rPr>
            </w:pPr>
            <w:r w:rsidRPr="00654ACD">
              <w:rPr>
                <w:rFonts w:ascii="Arial" w:hAnsi="Arial" w:cs="Arial"/>
              </w:rPr>
              <w:t>2012/13</w:t>
            </w:r>
          </w:p>
        </w:tc>
        <w:tc>
          <w:tcPr>
            <w:tcW w:w="1814" w:type="dxa"/>
            <w:tcMar>
              <w:top w:w="0" w:type="dxa"/>
              <w:left w:w="108" w:type="dxa"/>
              <w:bottom w:w="0" w:type="dxa"/>
              <w:right w:w="108" w:type="dxa"/>
            </w:tcMar>
            <w:vAlign w:val="center"/>
            <w:hideMark/>
          </w:tcPr>
          <w:p w14:paraId="63456D42" w14:textId="22FAFD0A"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19%</w:t>
            </w:r>
          </w:p>
        </w:tc>
        <w:tc>
          <w:tcPr>
            <w:tcW w:w="1871" w:type="dxa"/>
            <w:tcMar>
              <w:top w:w="0" w:type="dxa"/>
              <w:left w:w="108" w:type="dxa"/>
              <w:bottom w:w="0" w:type="dxa"/>
              <w:right w:w="108" w:type="dxa"/>
            </w:tcMar>
            <w:vAlign w:val="center"/>
            <w:hideMark/>
          </w:tcPr>
          <w:p w14:paraId="59BA531D" w14:textId="26EAAC0D"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6D1F0C22" w14:textId="542F13A9" w:rsidR="00D92935" w:rsidRPr="00654ACD" w:rsidRDefault="00D92935" w:rsidP="00804789">
            <w:pPr>
              <w:spacing w:after="0"/>
              <w:jc w:val="center"/>
              <w:rPr>
                <w:rFonts w:ascii="Arial" w:hAnsi="Arial" w:cs="Arial"/>
                <w:lang w:eastAsia="en-GB"/>
              </w:rPr>
            </w:pPr>
            <w:r w:rsidRPr="00654ACD">
              <w:rPr>
                <w:rFonts w:ascii="Arial" w:hAnsi="Arial" w:cs="Arial"/>
                <w:lang w:eastAsia="en-GB"/>
              </w:rPr>
              <w:t>81%</w:t>
            </w:r>
          </w:p>
        </w:tc>
      </w:tr>
      <w:tr w:rsidR="00D92935" w:rsidRPr="00654ACD" w14:paraId="2597C325" w14:textId="77777777" w:rsidTr="00D66AE8">
        <w:trPr>
          <w:cantSplit/>
          <w:trHeight w:val="283"/>
          <w:jc w:val="center"/>
        </w:trPr>
        <w:tc>
          <w:tcPr>
            <w:tcW w:w="1417" w:type="dxa"/>
            <w:tcMar>
              <w:top w:w="0" w:type="dxa"/>
              <w:left w:w="108" w:type="dxa"/>
              <w:bottom w:w="0" w:type="dxa"/>
              <w:right w:w="108" w:type="dxa"/>
            </w:tcMar>
            <w:vAlign w:val="center"/>
            <w:hideMark/>
          </w:tcPr>
          <w:p w14:paraId="6C87F290" w14:textId="77777777" w:rsidR="00D92935" w:rsidRPr="00654ACD" w:rsidRDefault="00D92935" w:rsidP="00804789">
            <w:pPr>
              <w:spacing w:after="0"/>
              <w:jc w:val="center"/>
              <w:rPr>
                <w:rFonts w:ascii="Arial" w:hAnsi="Arial" w:cs="Arial"/>
              </w:rPr>
            </w:pPr>
            <w:r w:rsidRPr="00654ACD">
              <w:rPr>
                <w:rFonts w:ascii="Arial" w:hAnsi="Arial" w:cs="Arial"/>
              </w:rPr>
              <w:t>2013/14</w:t>
            </w:r>
          </w:p>
        </w:tc>
        <w:tc>
          <w:tcPr>
            <w:tcW w:w="1814" w:type="dxa"/>
            <w:tcMar>
              <w:top w:w="0" w:type="dxa"/>
              <w:left w:w="108" w:type="dxa"/>
              <w:bottom w:w="0" w:type="dxa"/>
              <w:right w:w="108" w:type="dxa"/>
            </w:tcMar>
            <w:vAlign w:val="center"/>
            <w:hideMark/>
          </w:tcPr>
          <w:p w14:paraId="36E20FCF" w14:textId="11CA3B48"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62%</w:t>
            </w:r>
          </w:p>
        </w:tc>
        <w:tc>
          <w:tcPr>
            <w:tcW w:w="1871" w:type="dxa"/>
            <w:tcMar>
              <w:top w:w="0" w:type="dxa"/>
              <w:left w:w="108" w:type="dxa"/>
              <w:bottom w:w="0" w:type="dxa"/>
              <w:right w:w="108" w:type="dxa"/>
            </w:tcMar>
            <w:vAlign w:val="center"/>
            <w:hideMark/>
          </w:tcPr>
          <w:p w14:paraId="2B69B2A4" w14:textId="478726DC"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7116A361" w14:textId="2D122A6A" w:rsidR="00D92935" w:rsidRPr="00654ACD" w:rsidRDefault="00D92935" w:rsidP="00804789">
            <w:pPr>
              <w:spacing w:after="0"/>
              <w:jc w:val="center"/>
              <w:rPr>
                <w:rFonts w:ascii="Arial" w:hAnsi="Arial" w:cs="Arial"/>
                <w:lang w:eastAsia="en-GB"/>
              </w:rPr>
            </w:pPr>
            <w:r w:rsidRPr="00654ACD">
              <w:rPr>
                <w:rFonts w:ascii="Arial" w:hAnsi="Arial" w:cs="Arial"/>
                <w:lang w:eastAsia="en-GB"/>
              </w:rPr>
              <w:t>38%</w:t>
            </w:r>
          </w:p>
        </w:tc>
      </w:tr>
      <w:tr w:rsidR="00D92935" w:rsidRPr="00654ACD" w14:paraId="263BF296" w14:textId="77777777" w:rsidTr="00D66AE8">
        <w:trPr>
          <w:cantSplit/>
          <w:trHeight w:val="283"/>
          <w:jc w:val="center"/>
        </w:trPr>
        <w:tc>
          <w:tcPr>
            <w:tcW w:w="1417" w:type="dxa"/>
            <w:tcMar>
              <w:top w:w="0" w:type="dxa"/>
              <w:left w:w="108" w:type="dxa"/>
              <w:bottom w:w="0" w:type="dxa"/>
              <w:right w:w="108" w:type="dxa"/>
            </w:tcMar>
            <w:vAlign w:val="center"/>
            <w:hideMark/>
          </w:tcPr>
          <w:p w14:paraId="4A263550" w14:textId="77777777" w:rsidR="00D92935" w:rsidRPr="00654ACD" w:rsidRDefault="00D92935" w:rsidP="00804789">
            <w:pPr>
              <w:spacing w:after="0"/>
              <w:jc w:val="center"/>
              <w:rPr>
                <w:rFonts w:ascii="Arial" w:hAnsi="Arial" w:cs="Arial"/>
              </w:rPr>
            </w:pPr>
            <w:r w:rsidRPr="00654ACD">
              <w:rPr>
                <w:rFonts w:ascii="Arial" w:hAnsi="Arial" w:cs="Arial"/>
              </w:rPr>
              <w:t>2014/15</w:t>
            </w:r>
          </w:p>
        </w:tc>
        <w:tc>
          <w:tcPr>
            <w:tcW w:w="1814" w:type="dxa"/>
            <w:tcMar>
              <w:top w:w="0" w:type="dxa"/>
              <w:left w:w="108" w:type="dxa"/>
              <w:bottom w:w="0" w:type="dxa"/>
              <w:right w:w="108" w:type="dxa"/>
            </w:tcMar>
            <w:vAlign w:val="center"/>
            <w:hideMark/>
          </w:tcPr>
          <w:p w14:paraId="1A7E9193" w14:textId="1650FA0C"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hideMark/>
          </w:tcPr>
          <w:p w14:paraId="105E402A" w14:textId="75A7F5A1"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75679CE9" w14:textId="2CF1ED31" w:rsidR="00D92935" w:rsidRPr="00654ACD" w:rsidRDefault="00D92935" w:rsidP="00804789">
            <w:pPr>
              <w:spacing w:after="0"/>
              <w:jc w:val="center"/>
              <w:rPr>
                <w:rFonts w:ascii="Arial" w:hAnsi="Arial" w:cs="Arial"/>
                <w:lang w:eastAsia="en-GB"/>
              </w:rPr>
            </w:pPr>
            <w:r w:rsidRPr="00654ACD">
              <w:rPr>
                <w:rFonts w:ascii="Arial" w:hAnsi="Arial" w:cs="Arial"/>
                <w:lang w:eastAsia="en-GB"/>
              </w:rPr>
              <w:t>100%</w:t>
            </w:r>
          </w:p>
        </w:tc>
      </w:tr>
      <w:tr w:rsidR="00D92935" w:rsidRPr="00654ACD" w14:paraId="532F47E4" w14:textId="77777777" w:rsidTr="00D66AE8">
        <w:trPr>
          <w:cantSplit/>
          <w:trHeight w:val="283"/>
          <w:jc w:val="center"/>
        </w:trPr>
        <w:tc>
          <w:tcPr>
            <w:tcW w:w="1417" w:type="dxa"/>
            <w:tcMar>
              <w:top w:w="0" w:type="dxa"/>
              <w:left w:w="108" w:type="dxa"/>
              <w:bottom w:w="0" w:type="dxa"/>
              <w:right w:w="108" w:type="dxa"/>
            </w:tcMar>
            <w:vAlign w:val="center"/>
            <w:hideMark/>
          </w:tcPr>
          <w:p w14:paraId="64D61B7D" w14:textId="77777777" w:rsidR="00D92935" w:rsidRPr="00654ACD" w:rsidRDefault="00D92935" w:rsidP="00804789">
            <w:pPr>
              <w:spacing w:after="0"/>
              <w:jc w:val="center"/>
              <w:rPr>
                <w:rFonts w:ascii="Arial" w:hAnsi="Arial" w:cs="Arial"/>
              </w:rPr>
            </w:pPr>
            <w:r w:rsidRPr="00654ACD">
              <w:rPr>
                <w:rFonts w:ascii="Arial" w:hAnsi="Arial" w:cs="Arial"/>
              </w:rPr>
              <w:t>2015/16</w:t>
            </w:r>
          </w:p>
        </w:tc>
        <w:tc>
          <w:tcPr>
            <w:tcW w:w="1814" w:type="dxa"/>
            <w:tcMar>
              <w:top w:w="0" w:type="dxa"/>
              <w:left w:w="108" w:type="dxa"/>
              <w:bottom w:w="0" w:type="dxa"/>
              <w:right w:w="108" w:type="dxa"/>
            </w:tcMar>
            <w:vAlign w:val="center"/>
            <w:hideMark/>
          </w:tcPr>
          <w:p w14:paraId="0A94E775" w14:textId="3B955D60"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hideMark/>
          </w:tcPr>
          <w:p w14:paraId="094A3283" w14:textId="4F045E71"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100%</w:t>
            </w:r>
          </w:p>
        </w:tc>
        <w:tc>
          <w:tcPr>
            <w:tcW w:w="1814" w:type="dxa"/>
            <w:tcMar>
              <w:top w:w="0" w:type="dxa"/>
              <w:left w:w="108" w:type="dxa"/>
              <w:bottom w:w="0" w:type="dxa"/>
              <w:right w:w="108" w:type="dxa"/>
            </w:tcMar>
            <w:vAlign w:val="center"/>
            <w:hideMark/>
          </w:tcPr>
          <w:p w14:paraId="24DC26BA" w14:textId="58252B9E" w:rsidR="00D92935" w:rsidRPr="00654ACD" w:rsidRDefault="00D92935" w:rsidP="00804789">
            <w:pPr>
              <w:spacing w:after="0"/>
              <w:jc w:val="center"/>
              <w:rPr>
                <w:rFonts w:ascii="Arial" w:hAnsi="Arial" w:cs="Arial"/>
                <w:lang w:eastAsia="en-GB"/>
              </w:rPr>
            </w:pPr>
            <w:r w:rsidRPr="00654ACD">
              <w:rPr>
                <w:rFonts w:ascii="Arial" w:hAnsi="Arial" w:cs="Arial"/>
                <w:lang w:eastAsia="en-GB"/>
              </w:rPr>
              <w:t>0%</w:t>
            </w:r>
          </w:p>
        </w:tc>
      </w:tr>
      <w:tr w:rsidR="00D92935" w:rsidRPr="00654ACD" w14:paraId="64EEF1AA" w14:textId="77777777" w:rsidTr="00D66AE8">
        <w:trPr>
          <w:cantSplit/>
          <w:trHeight w:val="283"/>
          <w:jc w:val="center"/>
        </w:trPr>
        <w:tc>
          <w:tcPr>
            <w:tcW w:w="1417" w:type="dxa"/>
            <w:tcMar>
              <w:top w:w="0" w:type="dxa"/>
              <w:left w:w="108" w:type="dxa"/>
              <w:bottom w:w="0" w:type="dxa"/>
              <w:right w:w="108" w:type="dxa"/>
            </w:tcMar>
            <w:vAlign w:val="center"/>
            <w:hideMark/>
          </w:tcPr>
          <w:p w14:paraId="57E5D31D" w14:textId="77777777" w:rsidR="00D92935" w:rsidRPr="00654ACD" w:rsidRDefault="00D92935" w:rsidP="00804789">
            <w:pPr>
              <w:spacing w:after="0"/>
              <w:jc w:val="center"/>
              <w:rPr>
                <w:rFonts w:ascii="Arial" w:hAnsi="Arial" w:cs="Arial"/>
              </w:rPr>
            </w:pPr>
            <w:r w:rsidRPr="00654ACD">
              <w:rPr>
                <w:rFonts w:ascii="Arial" w:hAnsi="Arial" w:cs="Arial"/>
              </w:rPr>
              <w:t>2016/17</w:t>
            </w:r>
          </w:p>
        </w:tc>
        <w:tc>
          <w:tcPr>
            <w:tcW w:w="1814" w:type="dxa"/>
            <w:tcMar>
              <w:top w:w="0" w:type="dxa"/>
              <w:left w:w="108" w:type="dxa"/>
              <w:bottom w:w="0" w:type="dxa"/>
              <w:right w:w="108" w:type="dxa"/>
            </w:tcMar>
            <w:vAlign w:val="center"/>
            <w:hideMark/>
          </w:tcPr>
          <w:p w14:paraId="1BD1E01C" w14:textId="6C2BFC7F"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34%</w:t>
            </w:r>
          </w:p>
        </w:tc>
        <w:tc>
          <w:tcPr>
            <w:tcW w:w="1871" w:type="dxa"/>
            <w:tcMar>
              <w:top w:w="0" w:type="dxa"/>
              <w:left w:w="108" w:type="dxa"/>
              <w:bottom w:w="0" w:type="dxa"/>
              <w:right w:w="108" w:type="dxa"/>
            </w:tcMar>
            <w:vAlign w:val="center"/>
            <w:hideMark/>
          </w:tcPr>
          <w:p w14:paraId="5D475947" w14:textId="384F2327"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66%</w:t>
            </w:r>
          </w:p>
        </w:tc>
        <w:tc>
          <w:tcPr>
            <w:tcW w:w="1814" w:type="dxa"/>
            <w:tcMar>
              <w:top w:w="0" w:type="dxa"/>
              <w:left w:w="108" w:type="dxa"/>
              <w:bottom w:w="0" w:type="dxa"/>
              <w:right w:w="108" w:type="dxa"/>
            </w:tcMar>
            <w:vAlign w:val="center"/>
            <w:hideMark/>
          </w:tcPr>
          <w:p w14:paraId="3F90C70D" w14:textId="25073CCB" w:rsidR="00D92935" w:rsidRPr="00654ACD" w:rsidRDefault="00D92935" w:rsidP="00804789">
            <w:pPr>
              <w:spacing w:after="0"/>
              <w:jc w:val="center"/>
              <w:rPr>
                <w:rFonts w:ascii="Arial" w:hAnsi="Arial" w:cs="Arial"/>
                <w:lang w:eastAsia="en-GB"/>
              </w:rPr>
            </w:pPr>
            <w:r w:rsidRPr="00654ACD">
              <w:rPr>
                <w:rFonts w:ascii="Arial" w:hAnsi="Arial" w:cs="Arial"/>
                <w:lang w:eastAsia="en-GB"/>
              </w:rPr>
              <w:t>0%</w:t>
            </w:r>
          </w:p>
        </w:tc>
      </w:tr>
      <w:tr w:rsidR="00D92935" w:rsidRPr="00654ACD" w14:paraId="66C98AD9" w14:textId="77777777" w:rsidTr="00D66AE8">
        <w:trPr>
          <w:cantSplit/>
          <w:trHeight w:val="283"/>
          <w:jc w:val="center"/>
        </w:trPr>
        <w:tc>
          <w:tcPr>
            <w:tcW w:w="1417" w:type="dxa"/>
            <w:tcMar>
              <w:top w:w="0" w:type="dxa"/>
              <w:left w:w="108" w:type="dxa"/>
              <w:bottom w:w="0" w:type="dxa"/>
              <w:right w:w="108" w:type="dxa"/>
            </w:tcMar>
            <w:vAlign w:val="center"/>
            <w:hideMark/>
          </w:tcPr>
          <w:p w14:paraId="3DBA010B" w14:textId="77777777" w:rsidR="00D92935" w:rsidRPr="00654ACD" w:rsidRDefault="00D92935" w:rsidP="00804789">
            <w:pPr>
              <w:spacing w:after="0"/>
              <w:jc w:val="center"/>
              <w:rPr>
                <w:rFonts w:ascii="Arial" w:hAnsi="Arial" w:cs="Arial"/>
              </w:rPr>
            </w:pPr>
            <w:r w:rsidRPr="00654ACD">
              <w:rPr>
                <w:rFonts w:ascii="Arial" w:hAnsi="Arial" w:cs="Arial"/>
              </w:rPr>
              <w:lastRenderedPageBreak/>
              <w:t>2017/18</w:t>
            </w:r>
          </w:p>
        </w:tc>
        <w:tc>
          <w:tcPr>
            <w:tcW w:w="1814" w:type="dxa"/>
            <w:tcMar>
              <w:top w:w="0" w:type="dxa"/>
              <w:left w:w="108" w:type="dxa"/>
              <w:bottom w:w="0" w:type="dxa"/>
              <w:right w:w="108" w:type="dxa"/>
            </w:tcMar>
            <w:vAlign w:val="center"/>
            <w:hideMark/>
          </w:tcPr>
          <w:p w14:paraId="1BD6F4AA" w14:textId="6E827F0F"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20%</w:t>
            </w:r>
          </w:p>
        </w:tc>
        <w:tc>
          <w:tcPr>
            <w:tcW w:w="1871" w:type="dxa"/>
            <w:tcMar>
              <w:top w:w="0" w:type="dxa"/>
              <w:left w:w="108" w:type="dxa"/>
              <w:bottom w:w="0" w:type="dxa"/>
              <w:right w:w="108" w:type="dxa"/>
            </w:tcMar>
            <w:vAlign w:val="center"/>
            <w:hideMark/>
          </w:tcPr>
          <w:p w14:paraId="3C1E8162" w14:textId="33CC1BB1"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68%</w:t>
            </w:r>
          </w:p>
        </w:tc>
        <w:tc>
          <w:tcPr>
            <w:tcW w:w="1814" w:type="dxa"/>
            <w:tcMar>
              <w:top w:w="0" w:type="dxa"/>
              <w:left w:w="108" w:type="dxa"/>
              <w:bottom w:w="0" w:type="dxa"/>
              <w:right w:w="108" w:type="dxa"/>
            </w:tcMar>
            <w:vAlign w:val="center"/>
            <w:hideMark/>
          </w:tcPr>
          <w:p w14:paraId="030C4A12" w14:textId="21B3FCE8" w:rsidR="00D92935" w:rsidRPr="00654ACD" w:rsidRDefault="00D92935" w:rsidP="00804789">
            <w:pPr>
              <w:spacing w:after="0"/>
              <w:jc w:val="center"/>
              <w:rPr>
                <w:rFonts w:ascii="Arial" w:hAnsi="Arial" w:cs="Arial"/>
                <w:lang w:eastAsia="en-GB"/>
              </w:rPr>
            </w:pPr>
            <w:r w:rsidRPr="00654ACD">
              <w:rPr>
                <w:rFonts w:ascii="Arial" w:hAnsi="Arial" w:cs="Arial"/>
                <w:lang w:eastAsia="en-GB"/>
              </w:rPr>
              <w:t>12%</w:t>
            </w:r>
          </w:p>
        </w:tc>
      </w:tr>
      <w:tr w:rsidR="00D92935" w:rsidRPr="00654ACD" w14:paraId="6F21611F" w14:textId="77777777" w:rsidTr="00D66AE8">
        <w:trPr>
          <w:cantSplit/>
          <w:trHeight w:val="283"/>
          <w:jc w:val="center"/>
        </w:trPr>
        <w:tc>
          <w:tcPr>
            <w:tcW w:w="1417" w:type="dxa"/>
            <w:tcMar>
              <w:top w:w="0" w:type="dxa"/>
              <w:left w:w="108" w:type="dxa"/>
              <w:bottom w:w="0" w:type="dxa"/>
              <w:right w:w="108" w:type="dxa"/>
            </w:tcMar>
            <w:vAlign w:val="center"/>
            <w:hideMark/>
          </w:tcPr>
          <w:p w14:paraId="5CE09C02" w14:textId="77777777" w:rsidR="00D92935" w:rsidRPr="00654ACD" w:rsidRDefault="00D92935" w:rsidP="00804789">
            <w:pPr>
              <w:spacing w:after="0"/>
              <w:jc w:val="center"/>
              <w:rPr>
                <w:rFonts w:ascii="Arial" w:hAnsi="Arial" w:cs="Arial"/>
              </w:rPr>
            </w:pPr>
            <w:r w:rsidRPr="00654ACD">
              <w:rPr>
                <w:rFonts w:ascii="Arial" w:hAnsi="Arial" w:cs="Arial"/>
              </w:rPr>
              <w:t>2018/19</w:t>
            </w:r>
          </w:p>
        </w:tc>
        <w:tc>
          <w:tcPr>
            <w:tcW w:w="1814" w:type="dxa"/>
            <w:tcMar>
              <w:top w:w="0" w:type="dxa"/>
              <w:left w:w="108" w:type="dxa"/>
              <w:bottom w:w="0" w:type="dxa"/>
              <w:right w:w="108" w:type="dxa"/>
            </w:tcMar>
            <w:vAlign w:val="center"/>
            <w:hideMark/>
          </w:tcPr>
          <w:p w14:paraId="0A07A8D4" w14:textId="1F514415"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91%</w:t>
            </w:r>
          </w:p>
        </w:tc>
        <w:tc>
          <w:tcPr>
            <w:tcW w:w="1871" w:type="dxa"/>
            <w:tcMar>
              <w:top w:w="0" w:type="dxa"/>
              <w:left w:w="108" w:type="dxa"/>
              <w:bottom w:w="0" w:type="dxa"/>
              <w:right w:w="108" w:type="dxa"/>
            </w:tcMar>
            <w:vAlign w:val="center"/>
            <w:hideMark/>
          </w:tcPr>
          <w:p w14:paraId="7424E7CE" w14:textId="58223806"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hideMark/>
          </w:tcPr>
          <w:p w14:paraId="41B46063" w14:textId="10FA1CDC" w:rsidR="00D92935" w:rsidRPr="00654ACD" w:rsidRDefault="00D92935" w:rsidP="00804789">
            <w:pPr>
              <w:spacing w:after="0"/>
              <w:jc w:val="center"/>
              <w:rPr>
                <w:rFonts w:ascii="Arial" w:hAnsi="Arial" w:cs="Arial"/>
                <w:lang w:eastAsia="en-GB"/>
              </w:rPr>
            </w:pPr>
            <w:r w:rsidRPr="00654ACD">
              <w:rPr>
                <w:rFonts w:ascii="Arial" w:hAnsi="Arial" w:cs="Arial"/>
                <w:lang w:eastAsia="en-GB"/>
              </w:rPr>
              <w:t>9%</w:t>
            </w:r>
          </w:p>
        </w:tc>
      </w:tr>
      <w:tr w:rsidR="00D92935" w:rsidRPr="00654ACD" w14:paraId="2D86F23A" w14:textId="77777777" w:rsidTr="00D66AE8">
        <w:trPr>
          <w:cantSplit/>
          <w:trHeight w:val="283"/>
          <w:jc w:val="center"/>
        </w:trPr>
        <w:tc>
          <w:tcPr>
            <w:tcW w:w="1417" w:type="dxa"/>
            <w:tcMar>
              <w:top w:w="0" w:type="dxa"/>
              <w:left w:w="108" w:type="dxa"/>
              <w:bottom w:w="0" w:type="dxa"/>
              <w:right w:w="108" w:type="dxa"/>
            </w:tcMar>
            <w:vAlign w:val="center"/>
            <w:hideMark/>
          </w:tcPr>
          <w:p w14:paraId="6E97D2A7" w14:textId="77777777" w:rsidR="00D92935" w:rsidRPr="00654ACD" w:rsidRDefault="00D92935" w:rsidP="00804789">
            <w:pPr>
              <w:spacing w:after="0"/>
              <w:jc w:val="center"/>
              <w:rPr>
                <w:rFonts w:ascii="Arial" w:hAnsi="Arial" w:cs="Arial"/>
              </w:rPr>
            </w:pPr>
            <w:r w:rsidRPr="00654ACD">
              <w:rPr>
                <w:rFonts w:ascii="Arial" w:hAnsi="Arial" w:cs="Arial"/>
              </w:rPr>
              <w:t>2019/20</w:t>
            </w:r>
          </w:p>
        </w:tc>
        <w:tc>
          <w:tcPr>
            <w:tcW w:w="1814" w:type="dxa"/>
            <w:tcMar>
              <w:top w:w="0" w:type="dxa"/>
              <w:left w:w="108" w:type="dxa"/>
              <w:bottom w:w="0" w:type="dxa"/>
              <w:right w:w="108" w:type="dxa"/>
            </w:tcMar>
            <w:vAlign w:val="center"/>
            <w:hideMark/>
          </w:tcPr>
          <w:p w14:paraId="3306F074" w14:textId="0BADA72F"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53%</w:t>
            </w:r>
          </w:p>
        </w:tc>
        <w:tc>
          <w:tcPr>
            <w:tcW w:w="1871" w:type="dxa"/>
            <w:tcMar>
              <w:top w:w="0" w:type="dxa"/>
              <w:left w:w="108" w:type="dxa"/>
              <w:bottom w:w="0" w:type="dxa"/>
              <w:right w:w="108" w:type="dxa"/>
            </w:tcMar>
            <w:vAlign w:val="center"/>
            <w:hideMark/>
          </w:tcPr>
          <w:p w14:paraId="3086F9E2" w14:textId="1FF3697A" w:rsidR="00D92935" w:rsidRPr="00654ACD" w:rsidRDefault="00D92935" w:rsidP="00804789">
            <w:pPr>
              <w:spacing w:after="0"/>
              <w:ind w:right="57"/>
              <w:jc w:val="center"/>
              <w:rPr>
                <w:rFonts w:ascii="Arial" w:hAnsi="Arial" w:cs="Arial"/>
                <w:lang w:eastAsia="en-GB"/>
              </w:rPr>
            </w:pPr>
            <w:r w:rsidRPr="00654ACD">
              <w:rPr>
                <w:rFonts w:ascii="Arial" w:hAnsi="Arial" w:cs="Arial"/>
                <w:lang w:eastAsia="en-GB"/>
              </w:rPr>
              <w:t>47%</w:t>
            </w:r>
          </w:p>
        </w:tc>
        <w:tc>
          <w:tcPr>
            <w:tcW w:w="1814" w:type="dxa"/>
            <w:tcMar>
              <w:top w:w="0" w:type="dxa"/>
              <w:left w:w="108" w:type="dxa"/>
              <w:bottom w:w="0" w:type="dxa"/>
              <w:right w:w="108" w:type="dxa"/>
            </w:tcMar>
            <w:vAlign w:val="center"/>
            <w:hideMark/>
          </w:tcPr>
          <w:p w14:paraId="71024CA4" w14:textId="6631EFD2" w:rsidR="00D92935" w:rsidRPr="00654ACD" w:rsidRDefault="00D92935" w:rsidP="00804789">
            <w:pPr>
              <w:spacing w:after="0"/>
              <w:jc w:val="center"/>
              <w:rPr>
                <w:rFonts w:ascii="Arial" w:hAnsi="Arial" w:cs="Arial"/>
                <w:lang w:eastAsia="en-GB"/>
              </w:rPr>
            </w:pPr>
            <w:r w:rsidRPr="00654ACD">
              <w:rPr>
                <w:rFonts w:ascii="Arial" w:hAnsi="Arial" w:cs="Arial"/>
                <w:lang w:eastAsia="en-GB"/>
              </w:rPr>
              <w:t>0%</w:t>
            </w:r>
          </w:p>
        </w:tc>
      </w:tr>
      <w:tr w:rsidR="00D92935" w:rsidRPr="00654ACD" w14:paraId="7B394596" w14:textId="77777777" w:rsidTr="00D66AE8">
        <w:trPr>
          <w:cantSplit/>
          <w:trHeight w:val="283"/>
          <w:jc w:val="center"/>
        </w:trPr>
        <w:tc>
          <w:tcPr>
            <w:tcW w:w="1417" w:type="dxa"/>
            <w:tcMar>
              <w:top w:w="0" w:type="dxa"/>
              <w:left w:w="108" w:type="dxa"/>
              <w:bottom w:w="0" w:type="dxa"/>
              <w:right w:w="108" w:type="dxa"/>
            </w:tcMar>
            <w:vAlign w:val="center"/>
            <w:hideMark/>
          </w:tcPr>
          <w:p w14:paraId="2D077523" w14:textId="77777777" w:rsidR="00D92935" w:rsidRPr="00654ACD" w:rsidRDefault="00D92935" w:rsidP="00804789">
            <w:pPr>
              <w:spacing w:after="0"/>
              <w:jc w:val="center"/>
              <w:rPr>
                <w:rFonts w:ascii="Arial" w:hAnsi="Arial" w:cs="Arial"/>
              </w:rPr>
            </w:pPr>
            <w:r w:rsidRPr="00654ACD">
              <w:rPr>
                <w:rFonts w:ascii="Arial" w:hAnsi="Arial" w:cs="Arial"/>
              </w:rPr>
              <w:t>2020/21</w:t>
            </w:r>
          </w:p>
        </w:tc>
        <w:tc>
          <w:tcPr>
            <w:tcW w:w="1814" w:type="dxa"/>
            <w:tcMar>
              <w:top w:w="0" w:type="dxa"/>
              <w:left w:w="108" w:type="dxa"/>
              <w:bottom w:w="0" w:type="dxa"/>
              <w:right w:w="108" w:type="dxa"/>
            </w:tcMar>
            <w:vAlign w:val="center"/>
          </w:tcPr>
          <w:p w14:paraId="45D181A8" w14:textId="46A55CD0" w:rsidR="00D92935" w:rsidRPr="00654ACD" w:rsidRDefault="001F5689" w:rsidP="00804789">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tcPr>
          <w:p w14:paraId="5A332CF5" w14:textId="78A7E689" w:rsidR="00D92935" w:rsidRPr="00654ACD" w:rsidRDefault="001F5689" w:rsidP="00804789">
            <w:pPr>
              <w:spacing w:after="0"/>
              <w:ind w:right="57"/>
              <w:jc w:val="center"/>
              <w:rPr>
                <w:rFonts w:ascii="Arial" w:hAnsi="Arial" w:cs="Arial"/>
                <w:lang w:eastAsia="en-GB"/>
              </w:rPr>
            </w:pPr>
            <w:r w:rsidRPr="00654ACD">
              <w:rPr>
                <w:rFonts w:ascii="Arial" w:hAnsi="Arial" w:cs="Arial"/>
                <w:lang w:eastAsia="en-GB"/>
              </w:rPr>
              <w:t>100%</w:t>
            </w:r>
          </w:p>
        </w:tc>
        <w:tc>
          <w:tcPr>
            <w:tcW w:w="1814" w:type="dxa"/>
            <w:tcMar>
              <w:top w:w="0" w:type="dxa"/>
              <w:left w:w="108" w:type="dxa"/>
              <w:bottom w:w="0" w:type="dxa"/>
              <w:right w:w="108" w:type="dxa"/>
            </w:tcMar>
            <w:vAlign w:val="center"/>
          </w:tcPr>
          <w:p w14:paraId="47883180" w14:textId="4EACE32E" w:rsidR="00D92935" w:rsidRPr="00654ACD" w:rsidRDefault="001F5689" w:rsidP="00804789">
            <w:pPr>
              <w:spacing w:after="0"/>
              <w:jc w:val="center"/>
              <w:rPr>
                <w:rFonts w:ascii="Arial" w:hAnsi="Arial" w:cs="Arial"/>
                <w:lang w:eastAsia="en-GB"/>
              </w:rPr>
            </w:pPr>
            <w:r w:rsidRPr="00654ACD">
              <w:rPr>
                <w:rFonts w:ascii="Arial" w:hAnsi="Arial" w:cs="Arial"/>
                <w:lang w:eastAsia="en-GB"/>
              </w:rPr>
              <w:t>0%</w:t>
            </w:r>
          </w:p>
        </w:tc>
      </w:tr>
      <w:tr w:rsidR="007972B6" w:rsidRPr="00654ACD" w14:paraId="54C8779A" w14:textId="77777777" w:rsidTr="00D66AE8">
        <w:trPr>
          <w:cantSplit/>
          <w:trHeight w:val="283"/>
          <w:jc w:val="center"/>
        </w:trPr>
        <w:tc>
          <w:tcPr>
            <w:tcW w:w="1417" w:type="dxa"/>
            <w:tcMar>
              <w:top w:w="0" w:type="dxa"/>
              <w:left w:w="108" w:type="dxa"/>
              <w:bottom w:w="0" w:type="dxa"/>
              <w:right w:w="108" w:type="dxa"/>
            </w:tcMar>
            <w:vAlign w:val="center"/>
          </w:tcPr>
          <w:p w14:paraId="6BEAA023" w14:textId="2C42467D" w:rsidR="007972B6" w:rsidRPr="00654ACD" w:rsidRDefault="007972B6" w:rsidP="00804789">
            <w:pPr>
              <w:spacing w:after="0"/>
              <w:jc w:val="center"/>
              <w:rPr>
                <w:rFonts w:ascii="Arial" w:hAnsi="Arial" w:cs="Arial"/>
              </w:rPr>
            </w:pPr>
            <w:r w:rsidRPr="00654ACD">
              <w:rPr>
                <w:rFonts w:ascii="Arial" w:hAnsi="Arial" w:cs="Arial"/>
              </w:rPr>
              <w:t>2021/22</w:t>
            </w:r>
          </w:p>
        </w:tc>
        <w:tc>
          <w:tcPr>
            <w:tcW w:w="1814" w:type="dxa"/>
            <w:tcMar>
              <w:top w:w="0" w:type="dxa"/>
              <w:left w:w="108" w:type="dxa"/>
              <w:bottom w:w="0" w:type="dxa"/>
              <w:right w:w="108" w:type="dxa"/>
            </w:tcMar>
            <w:vAlign w:val="center"/>
          </w:tcPr>
          <w:p w14:paraId="230E4718" w14:textId="558A79CE" w:rsidR="007972B6" w:rsidRPr="00654ACD" w:rsidRDefault="41C69DE1" w:rsidP="00804789">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tcPr>
          <w:p w14:paraId="75CA183E" w14:textId="6E3B9D8B" w:rsidR="007972B6" w:rsidRPr="00654ACD" w:rsidRDefault="41C69DE1" w:rsidP="00804789">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tcPr>
          <w:p w14:paraId="6510E906" w14:textId="0FA8D4FD" w:rsidR="007972B6" w:rsidRPr="00654ACD" w:rsidRDefault="41C69DE1" w:rsidP="00804789">
            <w:pPr>
              <w:spacing w:after="0"/>
              <w:jc w:val="center"/>
              <w:rPr>
                <w:rFonts w:ascii="Arial" w:hAnsi="Arial" w:cs="Arial"/>
                <w:lang w:eastAsia="en-GB"/>
              </w:rPr>
            </w:pPr>
            <w:r w:rsidRPr="00654ACD">
              <w:rPr>
                <w:rFonts w:ascii="Arial" w:hAnsi="Arial" w:cs="Arial"/>
                <w:lang w:eastAsia="en-GB"/>
              </w:rPr>
              <w:t>0%</w:t>
            </w:r>
          </w:p>
        </w:tc>
      </w:tr>
      <w:tr w:rsidR="00402A94" w:rsidRPr="00654ACD" w14:paraId="1D6B0C2C" w14:textId="77777777" w:rsidTr="00D66AE8">
        <w:trPr>
          <w:cantSplit/>
          <w:trHeight w:val="283"/>
          <w:jc w:val="center"/>
        </w:trPr>
        <w:tc>
          <w:tcPr>
            <w:tcW w:w="1417" w:type="dxa"/>
            <w:tcMar>
              <w:top w:w="0" w:type="dxa"/>
              <w:left w:w="108" w:type="dxa"/>
              <w:bottom w:w="0" w:type="dxa"/>
              <w:right w:w="108" w:type="dxa"/>
            </w:tcMar>
            <w:vAlign w:val="center"/>
          </w:tcPr>
          <w:p w14:paraId="6E120437" w14:textId="525E1481" w:rsidR="00402A94" w:rsidRPr="00654ACD" w:rsidRDefault="00402A94" w:rsidP="00804789">
            <w:pPr>
              <w:spacing w:after="0"/>
              <w:jc w:val="center"/>
              <w:rPr>
                <w:rFonts w:ascii="Arial" w:hAnsi="Arial" w:cs="Arial"/>
              </w:rPr>
            </w:pPr>
            <w:r w:rsidRPr="00654ACD">
              <w:rPr>
                <w:rFonts w:ascii="Arial" w:hAnsi="Arial" w:cs="Arial"/>
              </w:rPr>
              <w:t>2022/23</w:t>
            </w:r>
          </w:p>
        </w:tc>
        <w:tc>
          <w:tcPr>
            <w:tcW w:w="1814" w:type="dxa"/>
            <w:tcMar>
              <w:top w:w="0" w:type="dxa"/>
              <w:left w:w="108" w:type="dxa"/>
              <w:bottom w:w="0" w:type="dxa"/>
              <w:right w:w="108" w:type="dxa"/>
            </w:tcMar>
            <w:vAlign w:val="center"/>
          </w:tcPr>
          <w:p w14:paraId="44389603" w14:textId="65FC8745" w:rsidR="00402A94" w:rsidRPr="00654ACD" w:rsidRDefault="00402A94" w:rsidP="00804789">
            <w:pPr>
              <w:spacing w:after="0"/>
              <w:ind w:right="57"/>
              <w:jc w:val="center"/>
              <w:rPr>
                <w:rFonts w:ascii="Arial" w:hAnsi="Arial" w:cs="Arial"/>
                <w:lang w:eastAsia="en-GB"/>
              </w:rPr>
            </w:pPr>
            <w:r w:rsidRPr="00654ACD">
              <w:rPr>
                <w:rFonts w:ascii="Arial" w:hAnsi="Arial" w:cs="Arial"/>
                <w:lang w:eastAsia="en-GB"/>
              </w:rPr>
              <w:t>0%</w:t>
            </w:r>
          </w:p>
        </w:tc>
        <w:tc>
          <w:tcPr>
            <w:tcW w:w="1871" w:type="dxa"/>
            <w:tcMar>
              <w:top w:w="0" w:type="dxa"/>
              <w:left w:w="108" w:type="dxa"/>
              <w:bottom w:w="0" w:type="dxa"/>
              <w:right w:w="108" w:type="dxa"/>
            </w:tcMar>
            <w:vAlign w:val="center"/>
          </w:tcPr>
          <w:p w14:paraId="49DFB772" w14:textId="1BF8A1CC" w:rsidR="00402A94" w:rsidRPr="00654ACD" w:rsidRDefault="001E3755" w:rsidP="00804789">
            <w:pPr>
              <w:spacing w:after="0"/>
              <w:ind w:right="57"/>
              <w:jc w:val="center"/>
              <w:rPr>
                <w:rFonts w:ascii="Arial" w:hAnsi="Arial" w:cs="Arial"/>
                <w:lang w:eastAsia="en-GB"/>
              </w:rPr>
            </w:pPr>
            <w:r w:rsidRPr="00654ACD">
              <w:rPr>
                <w:rFonts w:ascii="Arial" w:hAnsi="Arial" w:cs="Arial"/>
                <w:lang w:eastAsia="en-GB"/>
              </w:rPr>
              <w:t>0%</w:t>
            </w:r>
          </w:p>
        </w:tc>
        <w:tc>
          <w:tcPr>
            <w:tcW w:w="1814" w:type="dxa"/>
            <w:tcMar>
              <w:top w:w="0" w:type="dxa"/>
              <w:left w:w="108" w:type="dxa"/>
              <w:bottom w:w="0" w:type="dxa"/>
              <w:right w:w="108" w:type="dxa"/>
            </w:tcMar>
            <w:vAlign w:val="center"/>
          </w:tcPr>
          <w:p w14:paraId="268D7FC2" w14:textId="234AC563" w:rsidR="00402A94" w:rsidRPr="00654ACD" w:rsidRDefault="00267B29" w:rsidP="00804789">
            <w:pPr>
              <w:spacing w:after="0"/>
              <w:jc w:val="center"/>
              <w:rPr>
                <w:rFonts w:ascii="Arial" w:hAnsi="Arial" w:cs="Arial"/>
                <w:lang w:eastAsia="en-GB"/>
              </w:rPr>
            </w:pPr>
            <w:r w:rsidRPr="00654ACD">
              <w:rPr>
                <w:rFonts w:ascii="Arial" w:hAnsi="Arial" w:cs="Arial"/>
                <w:lang w:eastAsia="en-GB"/>
              </w:rPr>
              <w:t>0%</w:t>
            </w:r>
          </w:p>
        </w:tc>
      </w:tr>
      <w:tr w:rsidR="008F1BC6" w:rsidRPr="00654ACD" w14:paraId="61D1CB83" w14:textId="77777777" w:rsidTr="00D66AE8">
        <w:trPr>
          <w:cantSplit/>
          <w:trHeight w:val="283"/>
          <w:jc w:val="center"/>
        </w:trPr>
        <w:tc>
          <w:tcPr>
            <w:tcW w:w="1417" w:type="dxa"/>
            <w:tcMar>
              <w:top w:w="0" w:type="dxa"/>
              <w:left w:w="108" w:type="dxa"/>
              <w:bottom w:w="0" w:type="dxa"/>
              <w:right w:w="108" w:type="dxa"/>
            </w:tcMar>
            <w:vAlign w:val="center"/>
          </w:tcPr>
          <w:p w14:paraId="65092068" w14:textId="48C2D9B8" w:rsidR="008F1BC6" w:rsidRPr="00654ACD" w:rsidRDefault="008F1BC6" w:rsidP="00804789">
            <w:pPr>
              <w:spacing w:after="0"/>
              <w:jc w:val="center"/>
              <w:rPr>
                <w:rFonts w:ascii="Arial" w:hAnsi="Arial" w:cs="Arial"/>
              </w:rPr>
            </w:pPr>
            <w:r>
              <w:rPr>
                <w:rFonts w:ascii="Arial" w:hAnsi="Arial" w:cs="Arial"/>
              </w:rPr>
              <w:t>2023/24</w:t>
            </w:r>
          </w:p>
        </w:tc>
        <w:tc>
          <w:tcPr>
            <w:tcW w:w="1814" w:type="dxa"/>
            <w:tcMar>
              <w:top w:w="0" w:type="dxa"/>
              <w:left w:w="108" w:type="dxa"/>
              <w:bottom w:w="0" w:type="dxa"/>
              <w:right w:w="108" w:type="dxa"/>
            </w:tcMar>
            <w:vAlign w:val="center"/>
          </w:tcPr>
          <w:p w14:paraId="2A2D2AE5" w14:textId="244652C8" w:rsidR="008F1BC6" w:rsidRPr="00654ACD" w:rsidRDefault="008F1BC6" w:rsidP="00804789">
            <w:pPr>
              <w:spacing w:after="0"/>
              <w:ind w:right="57"/>
              <w:jc w:val="center"/>
              <w:rPr>
                <w:rFonts w:ascii="Arial" w:hAnsi="Arial" w:cs="Arial"/>
                <w:lang w:eastAsia="en-GB"/>
              </w:rPr>
            </w:pPr>
            <w:r>
              <w:rPr>
                <w:rFonts w:ascii="Arial" w:hAnsi="Arial" w:cs="Arial"/>
                <w:lang w:eastAsia="en-GB"/>
              </w:rPr>
              <w:t>0%</w:t>
            </w:r>
          </w:p>
        </w:tc>
        <w:tc>
          <w:tcPr>
            <w:tcW w:w="1871" w:type="dxa"/>
            <w:tcMar>
              <w:top w:w="0" w:type="dxa"/>
              <w:left w:w="108" w:type="dxa"/>
              <w:bottom w:w="0" w:type="dxa"/>
              <w:right w:w="108" w:type="dxa"/>
            </w:tcMar>
            <w:vAlign w:val="center"/>
          </w:tcPr>
          <w:p w14:paraId="21D3695C" w14:textId="5325D669" w:rsidR="008F1BC6" w:rsidRPr="00654ACD" w:rsidRDefault="00DB7C6D" w:rsidP="00804789">
            <w:pPr>
              <w:spacing w:after="0"/>
              <w:ind w:right="57"/>
              <w:jc w:val="center"/>
              <w:rPr>
                <w:rFonts w:ascii="Arial" w:hAnsi="Arial" w:cs="Arial"/>
                <w:lang w:eastAsia="en-GB"/>
              </w:rPr>
            </w:pPr>
            <w:r>
              <w:rPr>
                <w:rFonts w:ascii="Arial" w:hAnsi="Arial" w:cs="Arial"/>
                <w:lang w:eastAsia="en-GB"/>
              </w:rPr>
              <w:t>100</w:t>
            </w:r>
            <w:r w:rsidR="008F1BC6">
              <w:rPr>
                <w:rFonts w:ascii="Arial" w:hAnsi="Arial" w:cs="Arial"/>
                <w:lang w:eastAsia="en-GB"/>
              </w:rPr>
              <w:t>%</w:t>
            </w:r>
          </w:p>
        </w:tc>
        <w:tc>
          <w:tcPr>
            <w:tcW w:w="1814" w:type="dxa"/>
            <w:tcMar>
              <w:top w:w="0" w:type="dxa"/>
              <w:left w:w="108" w:type="dxa"/>
              <w:bottom w:w="0" w:type="dxa"/>
              <w:right w:w="108" w:type="dxa"/>
            </w:tcMar>
            <w:vAlign w:val="center"/>
          </w:tcPr>
          <w:p w14:paraId="467DC3EA" w14:textId="34F7B56C" w:rsidR="008F1BC6" w:rsidRPr="00654ACD" w:rsidRDefault="008F1BC6" w:rsidP="00804789">
            <w:pPr>
              <w:spacing w:after="0"/>
              <w:jc w:val="center"/>
              <w:rPr>
                <w:rFonts w:ascii="Arial" w:hAnsi="Arial" w:cs="Arial"/>
                <w:lang w:eastAsia="en-GB"/>
              </w:rPr>
            </w:pPr>
            <w:r>
              <w:rPr>
                <w:rFonts w:ascii="Arial" w:hAnsi="Arial" w:cs="Arial"/>
                <w:lang w:eastAsia="en-GB"/>
              </w:rPr>
              <w:t>0%</w:t>
            </w:r>
          </w:p>
        </w:tc>
      </w:tr>
      <w:tr w:rsidR="00D92935" w:rsidRPr="00654ACD" w14:paraId="55D2A568" w14:textId="77777777" w:rsidTr="00D66AE8">
        <w:trPr>
          <w:cantSplit/>
          <w:trHeight w:val="283"/>
          <w:jc w:val="center"/>
        </w:trPr>
        <w:tc>
          <w:tcPr>
            <w:tcW w:w="1417" w:type="dxa"/>
            <w:tcMar>
              <w:top w:w="0" w:type="dxa"/>
              <w:left w:w="108" w:type="dxa"/>
              <w:bottom w:w="0" w:type="dxa"/>
              <w:right w:w="108" w:type="dxa"/>
            </w:tcMar>
            <w:vAlign w:val="center"/>
            <w:hideMark/>
          </w:tcPr>
          <w:p w14:paraId="5F2F810E" w14:textId="77777777" w:rsidR="00D92935" w:rsidRPr="00654ACD" w:rsidRDefault="00D92935" w:rsidP="00804789">
            <w:pPr>
              <w:spacing w:after="0"/>
              <w:jc w:val="center"/>
              <w:rPr>
                <w:rFonts w:ascii="Arial" w:hAnsi="Arial" w:cs="Arial"/>
                <w:b/>
                <w:bCs/>
              </w:rPr>
            </w:pPr>
            <w:r w:rsidRPr="00654ACD">
              <w:rPr>
                <w:rFonts w:ascii="Arial" w:hAnsi="Arial" w:cs="Arial"/>
                <w:b/>
                <w:bCs/>
              </w:rPr>
              <w:t>Total</w:t>
            </w:r>
          </w:p>
        </w:tc>
        <w:tc>
          <w:tcPr>
            <w:tcW w:w="1814" w:type="dxa"/>
            <w:tcMar>
              <w:top w:w="0" w:type="dxa"/>
              <w:left w:w="108" w:type="dxa"/>
              <w:bottom w:w="0" w:type="dxa"/>
              <w:right w:w="108" w:type="dxa"/>
            </w:tcMar>
            <w:vAlign w:val="center"/>
          </w:tcPr>
          <w:p w14:paraId="350DC907" w14:textId="2EF4DB61" w:rsidR="00D92935" w:rsidRPr="00654ACD" w:rsidRDefault="00366F20" w:rsidP="00804789">
            <w:pPr>
              <w:spacing w:after="0"/>
              <w:ind w:right="57"/>
              <w:jc w:val="center"/>
              <w:rPr>
                <w:rFonts w:ascii="Arial" w:hAnsi="Arial" w:cs="Arial"/>
                <w:b/>
                <w:bCs/>
                <w:lang w:eastAsia="en-GB"/>
              </w:rPr>
            </w:pPr>
            <w:r>
              <w:rPr>
                <w:rFonts w:ascii="Arial" w:hAnsi="Arial" w:cs="Arial"/>
                <w:b/>
                <w:bCs/>
                <w:lang w:eastAsia="en-GB"/>
              </w:rPr>
              <w:t xml:space="preserve"> 25</w:t>
            </w:r>
            <w:r w:rsidR="001F5689" w:rsidRPr="00654ACD">
              <w:rPr>
                <w:rFonts w:ascii="Arial" w:hAnsi="Arial" w:cs="Arial"/>
                <w:b/>
                <w:bCs/>
                <w:lang w:eastAsia="en-GB"/>
              </w:rPr>
              <w:t>%</w:t>
            </w:r>
          </w:p>
        </w:tc>
        <w:tc>
          <w:tcPr>
            <w:tcW w:w="1871" w:type="dxa"/>
            <w:tcMar>
              <w:top w:w="0" w:type="dxa"/>
              <w:left w:w="108" w:type="dxa"/>
              <w:bottom w:w="0" w:type="dxa"/>
              <w:right w:w="108" w:type="dxa"/>
            </w:tcMar>
            <w:vAlign w:val="center"/>
          </w:tcPr>
          <w:p w14:paraId="4CAED2D3" w14:textId="0DF9F710" w:rsidR="00D92935" w:rsidRPr="00654ACD" w:rsidRDefault="00AA03A9" w:rsidP="00804789">
            <w:pPr>
              <w:spacing w:after="0"/>
              <w:ind w:right="57"/>
              <w:jc w:val="center"/>
              <w:rPr>
                <w:rFonts w:ascii="Arial" w:hAnsi="Arial" w:cs="Arial"/>
                <w:b/>
                <w:bCs/>
                <w:lang w:eastAsia="en-GB"/>
              </w:rPr>
            </w:pPr>
            <w:r>
              <w:rPr>
                <w:rFonts w:ascii="Arial" w:hAnsi="Arial" w:cs="Arial"/>
                <w:b/>
                <w:bCs/>
                <w:lang w:eastAsia="en-GB"/>
              </w:rPr>
              <w:t xml:space="preserve"> 55</w:t>
            </w:r>
            <w:r w:rsidR="001F5689" w:rsidRPr="00654ACD">
              <w:rPr>
                <w:rFonts w:ascii="Arial" w:hAnsi="Arial" w:cs="Arial"/>
                <w:b/>
                <w:bCs/>
                <w:lang w:eastAsia="en-GB"/>
              </w:rPr>
              <w:t>%</w:t>
            </w:r>
          </w:p>
        </w:tc>
        <w:tc>
          <w:tcPr>
            <w:tcW w:w="1814" w:type="dxa"/>
            <w:tcMar>
              <w:top w:w="0" w:type="dxa"/>
              <w:left w:w="108" w:type="dxa"/>
              <w:bottom w:w="0" w:type="dxa"/>
              <w:right w:w="108" w:type="dxa"/>
            </w:tcMar>
            <w:vAlign w:val="center"/>
          </w:tcPr>
          <w:p w14:paraId="075BB959" w14:textId="798F1313" w:rsidR="00D92935" w:rsidRPr="00654ACD" w:rsidRDefault="00AE44B5" w:rsidP="00804789">
            <w:pPr>
              <w:spacing w:after="0"/>
              <w:jc w:val="center"/>
              <w:rPr>
                <w:rFonts w:ascii="Arial" w:hAnsi="Arial" w:cs="Arial"/>
                <w:b/>
                <w:bCs/>
                <w:lang w:eastAsia="en-GB"/>
              </w:rPr>
            </w:pPr>
            <w:r>
              <w:rPr>
                <w:rFonts w:ascii="Arial" w:hAnsi="Arial" w:cs="Arial"/>
                <w:b/>
                <w:bCs/>
                <w:lang w:eastAsia="en-GB"/>
              </w:rPr>
              <w:t xml:space="preserve"> 20</w:t>
            </w:r>
            <w:r w:rsidR="001F5689" w:rsidRPr="00654ACD">
              <w:rPr>
                <w:rFonts w:ascii="Arial" w:hAnsi="Arial" w:cs="Arial"/>
                <w:b/>
                <w:bCs/>
                <w:lang w:eastAsia="en-GB"/>
              </w:rPr>
              <w:t>%</w:t>
            </w:r>
          </w:p>
        </w:tc>
      </w:tr>
    </w:tbl>
    <w:p w14:paraId="15B510D3" w14:textId="77777777" w:rsidR="00D92935" w:rsidRPr="00654ACD" w:rsidRDefault="00D92935" w:rsidP="00C932FB">
      <w:pPr>
        <w:spacing w:after="0"/>
        <w:rPr>
          <w:rFonts w:ascii="Arial" w:hAnsi="Arial" w:cs="Arial"/>
        </w:rPr>
      </w:pPr>
    </w:p>
    <w:p w14:paraId="091EF48E" w14:textId="3FA111F3" w:rsidR="00503DB2" w:rsidRPr="00654ACD" w:rsidRDefault="001F5689"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above </w:t>
      </w:r>
      <w:r w:rsidR="00A545AB" w:rsidRPr="00654ACD">
        <w:rPr>
          <w:rFonts w:ascii="Arial" w:eastAsia="Times New Roman" w:hAnsi="Arial" w:cs="Arial"/>
          <w:lang w:eastAsia="en-GB"/>
        </w:rPr>
        <w:t>table</w:t>
      </w:r>
      <w:r w:rsidRPr="00654ACD">
        <w:rPr>
          <w:rFonts w:ascii="Arial" w:eastAsia="Times New Roman" w:hAnsi="Arial" w:cs="Arial"/>
          <w:lang w:eastAsia="en-GB"/>
        </w:rPr>
        <w:t>s</w:t>
      </w:r>
      <w:r w:rsidR="00A545AB" w:rsidRPr="00654ACD">
        <w:rPr>
          <w:rFonts w:ascii="Arial" w:eastAsia="Times New Roman" w:hAnsi="Arial" w:cs="Arial"/>
          <w:lang w:eastAsia="en-GB"/>
        </w:rPr>
        <w:t xml:space="preserve"> monitor all floorspace completed within use class D2 ‘assembly and leisure’</w:t>
      </w:r>
      <w:r w:rsidR="00AC0CD6" w:rsidRPr="00654ACD">
        <w:rPr>
          <w:rFonts w:ascii="Arial" w:eastAsia="Times New Roman" w:hAnsi="Arial" w:cs="Arial"/>
          <w:lang w:eastAsia="en-GB"/>
        </w:rPr>
        <w:t xml:space="preserve"> </w:t>
      </w:r>
      <w:r w:rsidRPr="00654ACD">
        <w:rPr>
          <w:rFonts w:ascii="Arial" w:eastAsia="Times New Roman" w:hAnsi="Arial" w:cs="Arial"/>
          <w:lang w:eastAsia="en-GB"/>
        </w:rPr>
        <w:t>if the approval</w:t>
      </w:r>
      <w:r w:rsidR="00AC0CD6" w:rsidRPr="00654ACD">
        <w:rPr>
          <w:rFonts w:ascii="Arial" w:eastAsia="Times New Roman" w:hAnsi="Arial" w:cs="Arial"/>
          <w:lang w:eastAsia="en-GB"/>
        </w:rPr>
        <w:t xml:space="preserve"> predates the changes that were made to the Use Classes Order on 1</w:t>
      </w:r>
      <w:r w:rsidR="00AC0CD6" w:rsidRPr="00654ACD">
        <w:rPr>
          <w:rFonts w:ascii="Arial" w:eastAsia="Times New Roman" w:hAnsi="Arial" w:cs="Arial"/>
          <w:vertAlign w:val="superscript"/>
          <w:lang w:eastAsia="en-GB"/>
        </w:rPr>
        <w:t>st</w:t>
      </w:r>
      <w:r w:rsidR="00AC0CD6" w:rsidRPr="00654ACD">
        <w:rPr>
          <w:rFonts w:ascii="Arial" w:eastAsia="Times New Roman" w:hAnsi="Arial" w:cs="Arial"/>
          <w:lang w:eastAsia="en-GB"/>
        </w:rPr>
        <w:t xml:space="preserve"> September 2020</w:t>
      </w:r>
      <w:r w:rsidR="00A545AB" w:rsidRPr="00654ACD">
        <w:rPr>
          <w:rFonts w:ascii="Arial" w:eastAsia="Times New Roman" w:hAnsi="Arial" w:cs="Arial"/>
          <w:lang w:eastAsia="en-GB"/>
        </w:rPr>
        <w:t>.</w:t>
      </w:r>
      <w:r w:rsidRPr="00654ACD">
        <w:rPr>
          <w:rFonts w:ascii="Arial" w:eastAsia="Times New Roman" w:hAnsi="Arial" w:cs="Arial"/>
          <w:lang w:eastAsia="en-GB"/>
        </w:rPr>
        <w:t xml:space="preserve"> Approvals after this date under the new F2 use class are included if it is clear from the planning application documents that leisure will be the end use.</w:t>
      </w:r>
      <w:r w:rsidR="00A545AB" w:rsidRPr="00654ACD">
        <w:rPr>
          <w:rFonts w:ascii="Arial" w:eastAsia="Times New Roman" w:hAnsi="Arial" w:cs="Arial"/>
          <w:lang w:eastAsia="en-GB"/>
        </w:rPr>
        <w:t xml:space="preserve"> </w:t>
      </w:r>
      <w:r w:rsidR="00CB0683" w:rsidRPr="00654ACD">
        <w:rPr>
          <w:rFonts w:ascii="Arial" w:eastAsia="Times New Roman" w:hAnsi="Arial" w:cs="Arial"/>
          <w:lang w:eastAsia="en-GB"/>
        </w:rPr>
        <w:t>For leisure uses</w:t>
      </w:r>
      <w:r w:rsidR="005E43FF" w:rsidRPr="00654ACD">
        <w:rPr>
          <w:rFonts w:ascii="Arial" w:eastAsia="Times New Roman" w:hAnsi="Arial" w:cs="Arial"/>
          <w:lang w:eastAsia="en-GB"/>
        </w:rPr>
        <w:t>,</w:t>
      </w:r>
      <w:r w:rsidR="00CB0683" w:rsidRPr="00654ACD">
        <w:rPr>
          <w:rFonts w:ascii="Arial" w:eastAsia="Times New Roman" w:hAnsi="Arial" w:cs="Arial"/>
          <w:lang w:eastAsia="en-GB"/>
        </w:rPr>
        <w:t xml:space="preserve"> edge of centre is defined by the NPPF as being within 300 metres of a centre boundary. </w:t>
      </w:r>
    </w:p>
    <w:p w14:paraId="6E0B0A63" w14:textId="77777777" w:rsidR="006E00DF" w:rsidRPr="00654ACD" w:rsidRDefault="006E00DF" w:rsidP="00C077A0">
      <w:pPr>
        <w:spacing w:after="0"/>
        <w:rPr>
          <w:rFonts w:cs="Calibri"/>
          <w:b/>
        </w:rPr>
      </w:pPr>
    </w:p>
    <w:p w14:paraId="342C8875" w14:textId="037E7D94" w:rsidR="00380D08" w:rsidRPr="00654ACD" w:rsidRDefault="00125BB5" w:rsidP="008D5A28">
      <w:pPr>
        <w:pStyle w:val="Heading3"/>
      </w:pPr>
      <w:bookmarkStart w:id="126" w:name="_Hlk24655731"/>
      <w:r w:rsidRPr="00654ACD">
        <w:t>TP2</w:t>
      </w:r>
      <w:r w:rsidR="00601810" w:rsidRPr="00654ACD">
        <w:t>1</w:t>
      </w:r>
      <w:r w:rsidRPr="00654ACD">
        <w:t>/</w:t>
      </w:r>
      <w:r w:rsidR="00DB01B0" w:rsidRPr="00654ACD">
        <w:t>5</w:t>
      </w:r>
      <w:r w:rsidRPr="00654ACD">
        <w:t xml:space="preserve">: </w:t>
      </w:r>
      <w:r w:rsidR="00494126" w:rsidRPr="00654ACD">
        <w:t>Progress towards growth levels proposed for each centre</w:t>
      </w:r>
    </w:p>
    <w:bookmarkEnd w:id="126"/>
    <w:p w14:paraId="3766423E" w14:textId="2355F252" w:rsidR="0033641C" w:rsidRPr="00654ACD" w:rsidRDefault="0033641C"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It should be noted that, in instances where no end user has been identified for a development, permission may have been granted for a number of potential uses including </w:t>
      </w:r>
      <w:r w:rsidR="00804789" w:rsidRPr="00654ACD">
        <w:rPr>
          <w:rFonts w:ascii="Arial" w:eastAsia="Times New Roman" w:hAnsi="Arial" w:cs="Arial"/>
          <w:lang w:eastAsia="en-GB"/>
        </w:rPr>
        <w:t>retail</w:t>
      </w:r>
      <w:r w:rsidRPr="00654ACD">
        <w:rPr>
          <w:rFonts w:ascii="Arial" w:eastAsia="Times New Roman" w:hAnsi="Arial" w:cs="Arial"/>
          <w:lang w:eastAsia="en-GB"/>
        </w:rPr>
        <w:t>. Therefore,</w:t>
      </w:r>
      <w:r w:rsidR="00804789" w:rsidRPr="00654ACD">
        <w:t xml:space="preserve"> </w:t>
      </w:r>
      <w:r w:rsidR="00804789" w:rsidRPr="00654ACD">
        <w:rPr>
          <w:rFonts w:ascii="Arial" w:eastAsia="Times New Roman" w:hAnsi="Arial" w:cs="Arial"/>
          <w:lang w:eastAsia="en-GB"/>
        </w:rPr>
        <w:t>where it was approved prior to the government’s changes to the Use Classes Order in September 2020,</w:t>
      </w:r>
      <w:r w:rsidRPr="00654ACD">
        <w:rPr>
          <w:rFonts w:ascii="Arial" w:eastAsia="Times New Roman" w:hAnsi="Arial" w:cs="Arial"/>
          <w:lang w:eastAsia="en-GB"/>
        </w:rPr>
        <w:t xml:space="preserve"> some of the retail floorspace reported below may be used for </w:t>
      </w:r>
      <w:r w:rsidR="005E43FF" w:rsidRPr="00654ACD">
        <w:rPr>
          <w:rFonts w:ascii="Arial" w:eastAsia="Times New Roman" w:hAnsi="Arial" w:cs="Arial"/>
          <w:lang w:eastAsia="en-GB"/>
        </w:rPr>
        <w:t>other</w:t>
      </w:r>
      <w:r w:rsidRPr="00654ACD">
        <w:rPr>
          <w:rFonts w:ascii="Arial" w:eastAsia="Times New Roman" w:hAnsi="Arial" w:cs="Arial"/>
          <w:lang w:eastAsia="en-GB"/>
        </w:rPr>
        <w:t xml:space="preserve"> use</w:t>
      </w:r>
      <w:r w:rsidR="005E43FF" w:rsidRPr="00654ACD">
        <w:rPr>
          <w:rFonts w:ascii="Arial" w:eastAsia="Times New Roman" w:hAnsi="Arial" w:cs="Arial"/>
          <w:lang w:eastAsia="en-GB"/>
        </w:rPr>
        <w:t>s</w:t>
      </w:r>
      <w:r w:rsidRPr="00654ACD">
        <w:rPr>
          <w:rFonts w:ascii="Arial" w:eastAsia="Times New Roman" w:hAnsi="Arial" w:cs="Arial"/>
          <w:lang w:eastAsia="en-GB"/>
        </w:rPr>
        <w:t xml:space="preserve"> including A2, A3, A4, A5, D1 and D2. </w:t>
      </w:r>
      <w:r w:rsidR="00804789" w:rsidRPr="00654ACD">
        <w:rPr>
          <w:rFonts w:ascii="Arial" w:eastAsia="Times New Roman" w:hAnsi="Arial" w:cs="Arial"/>
          <w:lang w:eastAsia="en-GB"/>
        </w:rPr>
        <w:t>Approved floorspace since September 2020 is only recorded in the tables where it is clear from the planning application documents that the end use will be retail.</w:t>
      </w:r>
    </w:p>
    <w:p w14:paraId="4744A9B7" w14:textId="77777777" w:rsidR="0033641C" w:rsidRPr="00654ACD" w:rsidRDefault="0033641C" w:rsidP="00A920F2">
      <w:pPr>
        <w:spacing w:after="0"/>
        <w:rPr>
          <w:rFonts w:ascii="Arial" w:hAnsi="Arial" w:cs="Arial"/>
        </w:rPr>
      </w:pPr>
    </w:p>
    <w:p w14:paraId="2FC5C49B" w14:textId="0D4A15ED" w:rsidR="00DA25E9" w:rsidRPr="00654ACD" w:rsidRDefault="00804789" w:rsidP="009F2E3B">
      <w:pPr>
        <w:pStyle w:val="ListParagraph"/>
        <w:spacing w:after="0"/>
        <w:ind w:left="709"/>
        <w:rPr>
          <w:rFonts w:ascii="Arial" w:eastAsia="Times New Roman" w:hAnsi="Arial" w:cs="Arial"/>
          <w:lang w:eastAsia="en-GB"/>
        </w:rPr>
      </w:pPr>
      <w:r w:rsidRPr="00654ACD">
        <w:rPr>
          <w:rFonts w:ascii="Arial" w:eastAsia="Times New Roman" w:hAnsi="Arial" w:cs="Arial"/>
          <w:lang w:eastAsia="en-GB"/>
        </w:rPr>
        <w:t>T</w:t>
      </w:r>
      <w:r w:rsidR="00C91E05" w:rsidRPr="00654ACD">
        <w:rPr>
          <w:rFonts w:ascii="Arial" w:eastAsia="Times New Roman" w:hAnsi="Arial" w:cs="Arial"/>
          <w:lang w:eastAsia="en-GB"/>
        </w:rPr>
        <w:t xml:space="preserve">he table below shows </w:t>
      </w:r>
      <w:r w:rsidR="00C91E05" w:rsidRPr="00654ACD">
        <w:rPr>
          <w:rFonts w:ascii="Arial" w:eastAsia="Times New Roman" w:hAnsi="Arial" w:cs="Arial"/>
          <w:i/>
          <w:iCs/>
          <w:lang w:eastAsia="en-GB"/>
        </w:rPr>
        <w:t>all</w:t>
      </w:r>
      <w:r w:rsidR="00C91E05" w:rsidRPr="00654ACD">
        <w:rPr>
          <w:rFonts w:ascii="Arial" w:eastAsia="Times New Roman" w:hAnsi="Arial" w:cs="Arial"/>
          <w:lang w:eastAsia="en-GB"/>
        </w:rPr>
        <w:t xml:space="preserve"> retail floorspace completed</w:t>
      </w:r>
      <w:r w:rsidR="008F723A" w:rsidRPr="00654ACD">
        <w:rPr>
          <w:rFonts w:ascii="Arial" w:eastAsia="Times New Roman" w:hAnsi="Arial" w:cs="Arial"/>
          <w:lang w:eastAsia="en-GB"/>
        </w:rPr>
        <w:t xml:space="preserve"> in the City Centre, Sub-Regional Centres and District Growth Points (the largest centres in the hierarchy set out under policy TP21)</w:t>
      </w:r>
      <w:r w:rsidR="00A920F2" w:rsidRPr="00654ACD">
        <w:rPr>
          <w:rFonts w:ascii="Arial" w:eastAsia="Times New Roman" w:hAnsi="Arial" w:cs="Arial"/>
          <w:lang w:eastAsia="en-GB"/>
        </w:rPr>
        <w:t>.</w:t>
      </w:r>
      <w:r w:rsidR="00A87CB8" w:rsidRPr="00654ACD">
        <w:rPr>
          <w:rFonts w:ascii="Arial" w:eastAsia="Times New Roman" w:hAnsi="Arial" w:cs="Arial"/>
          <w:lang w:eastAsia="en-GB"/>
        </w:rPr>
        <w:t xml:space="preserve"> It should be noted that these figures relate to the Primary Shopping Area boundaries of each centre, so they are not directly relatable to the figures presented in the Growth Area tables earlier in this report. Information regarding progress against targets in the growth areas is set out in the respective growth area indicators. For City Centre see GA1, Sutton Coldfield see GA4, Perry Barr see GA3, </w:t>
      </w:r>
      <w:proofErr w:type="spellStart"/>
      <w:r w:rsidR="00A87CB8" w:rsidRPr="00654ACD">
        <w:rPr>
          <w:rFonts w:ascii="Arial" w:eastAsia="Times New Roman" w:hAnsi="Arial" w:cs="Arial"/>
          <w:lang w:eastAsia="en-GB"/>
        </w:rPr>
        <w:t>Meadway</w:t>
      </w:r>
      <w:proofErr w:type="spellEnd"/>
      <w:r w:rsidR="00A87CB8" w:rsidRPr="00654ACD">
        <w:rPr>
          <w:rFonts w:ascii="Arial" w:eastAsia="Times New Roman" w:hAnsi="Arial" w:cs="Arial"/>
          <w:lang w:eastAsia="en-GB"/>
        </w:rPr>
        <w:t xml:space="preserve"> see GA8 and Selly Oak see GA9.</w:t>
      </w:r>
      <w:r w:rsidRPr="00654ACD">
        <w:br/>
      </w:r>
    </w:p>
    <w:p w14:paraId="4375995E" w14:textId="685F3610" w:rsidR="00FC3E15" w:rsidRPr="00654ACD" w:rsidRDefault="00F25709" w:rsidP="00E9683B">
      <w:pPr>
        <w:spacing w:after="120"/>
        <w:ind w:left="709"/>
        <w:rPr>
          <w:rFonts w:ascii="Arial" w:hAnsi="Arial" w:cs="Arial"/>
        </w:rPr>
      </w:pPr>
      <w:r w:rsidRPr="00654ACD">
        <w:rPr>
          <w:rFonts w:ascii="Arial" w:hAnsi="Arial" w:cs="Arial"/>
          <w:b/>
          <w:lang w:eastAsia="en-GB"/>
        </w:rPr>
        <w:t>Level of retail floorspace (</w:t>
      </w:r>
      <w:r w:rsidR="00601076" w:rsidRPr="00654ACD">
        <w:rPr>
          <w:rFonts w:ascii="Arial" w:hAnsi="Arial" w:cs="Arial"/>
          <w:b/>
          <w:lang w:eastAsia="en-GB"/>
        </w:rPr>
        <w:t>sq. m</w:t>
      </w:r>
      <w:r w:rsidRPr="00654ACD">
        <w:rPr>
          <w:rFonts w:ascii="Arial" w:hAnsi="Arial" w:cs="Arial"/>
          <w:b/>
          <w:lang w:eastAsia="en-GB"/>
        </w:rPr>
        <w:t>. gross) a</w:t>
      </w:r>
      <w:r w:rsidR="001555C8" w:rsidRPr="00654ACD">
        <w:rPr>
          <w:rFonts w:ascii="Arial" w:hAnsi="Arial" w:cs="Arial"/>
          <w:b/>
          <w:lang w:eastAsia="en-GB"/>
        </w:rPr>
        <w:t>s of</w:t>
      </w:r>
      <w:r w:rsidRPr="00654ACD">
        <w:rPr>
          <w:rFonts w:ascii="Arial" w:hAnsi="Arial" w:cs="Arial"/>
          <w:b/>
          <w:lang w:eastAsia="en-GB"/>
        </w:rPr>
        <w:t xml:space="preserve"> April </w:t>
      </w:r>
      <w:r w:rsidR="00463F6B">
        <w:rPr>
          <w:rFonts w:ascii="Arial" w:hAnsi="Arial" w:cs="Arial"/>
          <w:b/>
          <w:bCs/>
          <w:lang w:eastAsia="en-GB"/>
        </w:rPr>
        <w:t>2024</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evel of retail floorspace (sq.m. gross) at April 2020"/>
      </w:tblPr>
      <w:tblGrid>
        <w:gridCol w:w="2126"/>
        <w:gridCol w:w="1549"/>
        <w:gridCol w:w="1620"/>
        <w:gridCol w:w="1462"/>
        <w:gridCol w:w="1459"/>
      </w:tblGrid>
      <w:tr w:rsidR="00F25709" w:rsidRPr="00654ACD" w14:paraId="4A9DDB77" w14:textId="77777777" w:rsidTr="00385EB0">
        <w:trPr>
          <w:cantSplit/>
          <w:trHeight w:val="273"/>
          <w:tblHeader/>
        </w:trPr>
        <w:tc>
          <w:tcPr>
            <w:tcW w:w="2126" w:type="dxa"/>
            <w:vAlign w:val="center"/>
          </w:tcPr>
          <w:p w14:paraId="14D6C3C2" w14:textId="5892AC53" w:rsidR="00F25709" w:rsidRPr="00654ACD" w:rsidRDefault="00F25709" w:rsidP="00385EB0">
            <w:pPr>
              <w:spacing w:after="0"/>
              <w:jc w:val="center"/>
              <w:rPr>
                <w:rFonts w:ascii="Arial" w:hAnsi="Arial" w:cs="Arial"/>
              </w:rPr>
            </w:pPr>
            <w:r w:rsidRPr="00654ACD">
              <w:rPr>
                <w:rFonts w:ascii="Arial" w:hAnsi="Arial" w:cs="Arial"/>
                <w:b/>
              </w:rPr>
              <w:t>Centre and floorspace requirement (</w:t>
            </w:r>
            <w:r w:rsidR="00601076" w:rsidRPr="00654ACD">
              <w:rPr>
                <w:rFonts w:ascii="Arial" w:hAnsi="Arial" w:cs="Arial"/>
                <w:b/>
              </w:rPr>
              <w:t>sq. m</w:t>
            </w:r>
            <w:r w:rsidRPr="00654ACD">
              <w:rPr>
                <w:rFonts w:ascii="Arial" w:hAnsi="Arial" w:cs="Arial"/>
                <w:b/>
              </w:rPr>
              <w:t xml:space="preserve"> gross)</w:t>
            </w:r>
          </w:p>
        </w:tc>
        <w:tc>
          <w:tcPr>
            <w:tcW w:w="1549" w:type="dxa"/>
            <w:vAlign w:val="center"/>
          </w:tcPr>
          <w:p w14:paraId="0E20A8A5" w14:textId="291A4C86" w:rsidR="00F25709" w:rsidRPr="00654ACD" w:rsidRDefault="00F25709" w:rsidP="00385EB0">
            <w:pPr>
              <w:spacing w:after="0"/>
              <w:jc w:val="center"/>
              <w:rPr>
                <w:rFonts w:ascii="Arial" w:hAnsi="Arial" w:cs="Arial"/>
              </w:rPr>
            </w:pPr>
            <w:r w:rsidRPr="00654ACD">
              <w:rPr>
                <w:rFonts w:ascii="Arial" w:hAnsi="Arial" w:cs="Arial"/>
                <w:b/>
              </w:rPr>
              <w:t>Completions since 2011/12</w:t>
            </w:r>
          </w:p>
        </w:tc>
        <w:tc>
          <w:tcPr>
            <w:tcW w:w="1620" w:type="dxa"/>
            <w:vAlign w:val="center"/>
          </w:tcPr>
          <w:p w14:paraId="15F27A24" w14:textId="70F6820D" w:rsidR="00F25709" w:rsidRPr="00654ACD" w:rsidRDefault="00F25709" w:rsidP="00385EB0">
            <w:pPr>
              <w:spacing w:after="0"/>
              <w:jc w:val="center"/>
              <w:rPr>
                <w:rFonts w:ascii="Arial" w:hAnsi="Arial" w:cs="Arial"/>
              </w:rPr>
            </w:pPr>
            <w:r w:rsidRPr="00654ACD">
              <w:rPr>
                <w:rFonts w:ascii="Arial" w:hAnsi="Arial" w:cs="Arial"/>
                <w:b/>
              </w:rPr>
              <w:t>Under Development</w:t>
            </w:r>
          </w:p>
        </w:tc>
        <w:tc>
          <w:tcPr>
            <w:tcW w:w="0" w:type="auto"/>
            <w:vAlign w:val="center"/>
          </w:tcPr>
          <w:p w14:paraId="12447366" w14:textId="3BE8109A" w:rsidR="00F25709" w:rsidRPr="00654ACD" w:rsidRDefault="00F25709" w:rsidP="00385EB0">
            <w:pPr>
              <w:spacing w:after="0"/>
              <w:jc w:val="center"/>
              <w:rPr>
                <w:rFonts w:ascii="Arial" w:hAnsi="Arial" w:cs="Arial"/>
              </w:rPr>
            </w:pPr>
            <w:r w:rsidRPr="00654ACD">
              <w:rPr>
                <w:rFonts w:ascii="Arial" w:hAnsi="Arial" w:cs="Arial"/>
                <w:b/>
              </w:rPr>
              <w:t>Detailed Planning Permission</w:t>
            </w:r>
          </w:p>
        </w:tc>
        <w:tc>
          <w:tcPr>
            <w:tcW w:w="0" w:type="auto"/>
            <w:vAlign w:val="center"/>
          </w:tcPr>
          <w:p w14:paraId="670BCBFF" w14:textId="50D1C2BB" w:rsidR="00F25709" w:rsidRPr="00654ACD" w:rsidRDefault="00F25709" w:rsidP="00385EB0">
            <w:pPr>
              <w:spacing w:after="0"/>
              <w:jc w:val="center"/>
              <w:rPr>
                <w:rFonts w:ascii="Arial" w:hAnsi="Arial" w:cs="Arial"/>
              </w:rPr>
            </w:pPr>
            <w:r w:rsidRPr="00654ACD">
              <w:rPr>
                <w:rFonts w:ascii="Arial" w:hAnsi="Arial" w:cs="Arial"/>
                <w:b/>
              </w:rPr>
              <w:t>Outline Planning Permission</w:t>
            </w:r>
          </w:p>
        </w:tc>
      </w:tr>
      <w:tr w:rsidR="00804789" w:rsidRPr="00654ACD" w14:paraId="705613F4" w14:textId="77777777" w:rsidTr="00385EB0">
        <w:trPr>
          <w:cantSplit/>
          <w:trHeight w:val="273"/>
        </w:trPr>
        <w:tc>
          <w:tcPr>
            <w:tcW w:w="2126" w:type="dxa"/>
            <w:vAlign w:val="center"/>
            <w:hideMark/>
          </w:tcPr>
          <w:p w14:paraId="272E68F9" w14:textId="77777777" w:rsidR="00804789" w:rsidRPr="00654ACD" w:rsidRDefault="00804789" w:rsidP="00385EB0">
            <w:pPr>
              <w:spacing w:after="0"/>
              <w:jc w:val="center"/>
              <w:rPr>
                <w:rFonts w:ascii="Arial" w:hAnsi="Arial" w:cs="Arial"/>
              </w:rPr>
            </w:pPr>
            <w:r w:rsidRPr="00654ACD">
              <w:rPr>
                <w:rFonts w:ascii="Arial" w:hAnsi="Arial" w:cs="Arial"/>
              </w:rPr>
              <w:t>City Centre (160,000)</w:t>
            </w:r>
          </w:p>
        </w:tc>
        <w:tc>
          <w:tcPr>
            <w:tcW w:w="1549" w:type="dxa"/>
            <w:vAlign w:val="center"/>
            <w:hideMark/>
          </w:tcPr>
          <w:p w14:paraId="28B333B8" w14:textId="1BA64967" w:rsidR="00804789" w:rsidRPr="00654ACD" w:rsidRDefault="00F77F75" w:rsidP="00385EB0">
            <w:pPr>
              <w:spacing w:after="0"/>
              <w:jc w:val="center"/>
              <w:rPr>
                <w:rFonts w:ascii="Arial" w:hAnsi="Arial" w:cs="Arial"/>
              </w:rPr>
            </w:pPr>
            <w:r>
              <w:rPr>
                <w:rFonts w:ascii="Arial" w:hAnsi="Arial" w:cs="Arial"/>
              </w:rPr>
              <w:br/>
              <w:t>64,783</w:t>
            </w:r>
          </w:p>
        </w:tc>
        <w:tc>
          <w:tcPr>
            <w:tcW w:w="1620" w:type="dxa"/>
            <w:vAlign w:val="center"/>
            <w:hideMark/>
          </w:tcPr>
          <w:p w14:paraId="4A12EBD8" w14:textId="14F5AAB1" w:rsidR="00804789" w:rsidRPr="00654ACD" w:rsidRDefault="0007672E" w:rsidP="00385EB0">
            <w:pPr>
              <w:spacing w:after="0"/>
              <w:jc w:val="center"/>
              <w:rPr>
                <w:rFonts w:ascii="Arial" w:hAnsi="Arial" w:cs="Arial"/>
              </w:rPr>
            </w:pPr>
            <w:r>
              <w:rPr>
                <w:rFonts w:ascii="Arial" w:hAnsi="Arial" w:cs="Arial"/>
              </w:rPr>
              <w:br/>
              <w:t>15,9</w:t>
            </w:r>
            <w:r w:rsidR="003F3580">
              <w:rPr>
                <w:rFonts w:ascii="Arial" w:hAnsi="Arial" w:cs="Arial"/>
              </w:rPr>
              <w:t>3</w:t>
            </w:r>
            <w:r>
              <w:rPr>
                <w:rFonts w:ascii="Arial" w:hAnsi="Arial" w:cs="Arial"/>
              </w:rPr>
              <w:t>1</w:t>
            </w:r>
          </w:p>
        </w:tc>
        <w:tc>
          <w:tcPr>
            <w:tcW w:w="0" w:type="auto"/>
            <w:vAlign w:val="center"/>
            <w:hideMark/>
          </w:tcPr>
          <w:p w14:paraId="7BCB9954" w14:textId="72F1A239" w:rsidR="00593495" w:rsidRPr="00654ACD" w:rsidRDefault="003105FD" w:rsidP="00385EB0">
            <w:pPr>
              <w:spacing w:after="0"/>
              <w:jc w:val="center"/>
              <w:rPr>
                <w:rFonts w:ascii="Arial" w:hAnsi="Arial" w:cs="Arial"/>
              </w:rPr>
            </w:pPr>
            <w:r>
              <w:rPr>
                <w:rFonts w:ascii="Arial" w:hAnsi="Arial" w:cs="Arial"/>
              </w:rPr>
              <w:br/>
              <w:t>2</w:t>
            </w:r>
            <w:r w:rsidR="00A71293">
              <w:rPr>
                <w:rFonts w:ascii="Arial" w:hAnsi="Arial" w:cs="Arial"/>
              </w:rPr>
              <w:t>1,562</w:t>
            </w:r>
          </w:p>
        </w:tc>
        <w:tc>
          <w:tcPr>
            <w:tcW w:w="0" w:type="auto"/>
            <w:vAlign w:val="center"/>
            <w:hideMark/>
          </w:tcPr>
          <w:p w14:paraId="3034A898" w14:textId="3AE95806" w:rsidR="00804789" w:rsidRPr="00654ACD" w:rsidRDefault="00ED24DB" w:rsidP="00385EB0">
            <w:pPr>
              <w:spacing w:after="0"/>
              <w:jc w:val="center"/>
              <w:rPr>
                <w:rFonts w:ascii="Arial" w:hAnsi="Arial" w:cs="Arial"/>
              </w:rPr>
            </w:pPr>
            <w:r>
              <w:rPr>
                <w:rFonts w:ascii="Arial" w:hAnsi="Arial" w:cs="Arial"/>
              </w:rPr>
              <w:br/>
            </w:r>
            <w:r w:rsidR="009F2BA0">
              <w:rPr>
                <w:rFonts w:ascii="Arial" w:hAnsi="Arial" w:cs="Arial"/>
              </w:rPr>
              <w:t>36,159</w:t>
            </w:r>
          </w:p>
        </w:tc>
      </w:tr>
      <w:tr w:rsidR="00804789" w:rsidRPr="00654ACD" w14:paraId="4A0E2300" w14:textId="77777777" w:rsidTr="00385EB0">
        <w:trPr>
          <w:cantSplit/>
          <w:trHeight w:val="288"/>
        </w:trPr>
        <w:tc>
          <w:tcPr>
            <w:tcW w:w="2126" w:type="dxa"/>
            <w:vAlign w:val="center"/>
            <w:hideMark/>
          </w:tcPr>
          <w:p w14:paraId="7B92209F" w14:textId="77777777" w:rsidR="00804789" w:rsidRPr="00654ACD" w:rsidRDefault="00804789" w:rsidP="00385EB0">
            <w:pPr>
              <w:spacing w:after="0"/>
              <w:jc w:val="center"/>
              <w:rPr>
                <w:rFonts w:ascii="Arial" w:hAnsi="Arial" w:cs="Arial"/>
              </w:rPr>
            </w:pPr>
            <w:r w:rsidRPr="00654ACD">
              <w:rPr>
                <w:rFonts w:ascii="Arial" w:hAnsi="Arial" w:cs="Arial"/>
              </w:rPr>
              <w:t>Sutton Coldfield (30,000)</w:t>
            </w:r>
          </w:p>
        </w:tc>
        <w:tc>
          <w:tcPr>
            <w:tcW w:w="1549" w:type="dxa"/>
            <w:vAlign w:val="center"/>
            <w:hideMark/>
          </w:tcPr>
          <w:p w14:paraId="4ADC1CAE" w14:textId="24E2A6A3" w:rsidR="00804789" w:rsidRPr="00654ACD" w:rsidRDefault="00A01457" w:rsidP="00385EB0">
            <w:pPr>
              <w:spacing w:after="0"/>
              <w:jc w:val="center"/>
              <w:rPr>
                <w:rFonts w:ascii="Arial" w:hAnsi="Arial" w:cs="Arial"/>
              </w:rPr>
            </w:pPr>
            <w:r>
              <w:rPr>
                <w:rFonts w:ascii="Arial" w:hAnsi="Arial" w:cs="Arial"/>
              </w:rPr>
              <w:br/>
              <w:t>663</w:t>
            </w:r>
          </w:p>
        </w:tc>
        <w:tc>
          <w:tcPr>
            <w:tcW w:w="1620" w:type="dxa"/>
            <w:vAlign w:val="center"/>
          </w:tcPr>
          <w:p w14:paraId="2A49C154" w14:textId="261F877E" w:rsidR="00804789" w:rsidRPr="00654ACD" w:rsidRDefault="001D303D" w:rsidP="00385EB0">
            <w:pPr>
              <w:spacing w:after="0"/>
              <w:jc w:val="center"/>
              <w:rPr>
                <w:rFonts w:ascii="Arial" w:hAnsi="Arial" w:cs="Arial"/>
              </w:rPr>
            </w:pPr>
            <w:r>
              <w:rPr>
                <w:rFonts w:ascii="Arial" w:hAnsi="Arial" w:cs="Arial"/>
              </w:rPr>
              <w:br/>
              <w:t>0</w:t>
            </w:r>
          </w:p>
        </w:tc>
        <w:tc>
          <w:tcPr>
            <w:tcW w:w="0" w:type="auto"/>
            <w:vAlign w:val="center"/>
            <w:hideMark/>
          </w:tcPr>
          <w:p w14:paraId="34CBE775" w14:textId="257A817F" w:rsidR="00804789" w:rsidRPr="00654ACD" w:rsidRDefault="536B6A95" w:rsidP="00385EB0">
            <w:pPr>
              <w:spacing w:after="0"/>
              <w:jc w:val="center"/>
              <w:rPr>
                <w:rFonts w:ascii="Arial" w:hAnsi="Arial" w:cs="Arial"/>
              </w:rPr>
            </w:pPr>
            <w:r w:rsidRPr="00654ACD">
              <w:rPr>
                <w:rFonts w:ascii="Arial" w:hAnsi="Arial" w:cs="Arial"/>
              </w:rPr>
              <w:t>0</w:t>
            </w:r>
          </w:p>
        </w:tc>
        <w:tc>
          <w:tcPr>
            <w:tcW w:w="0" w:type="auto"/>
            <w:vAlign w:val="center"/>
            <w:hideMark/>
          </w:tcPr>
          <w:p w14:paraId="1C053B9F" w14:textId="0A0FF847" w:rsidR="00804789" w:rsidRPr="00654ACD" w:rsidRDefault="009679CF" w:rsidP="00385EB0">
            <w:pPr>
              <w:spacing w:after="0"/>
              <w:jc w:val="center"/>
              <w:rPr>
                <w:rFonts w:ascii="Arial" w:hAnsi="Arial" w:cs="Arial"/>
              </w:rPr>
            </w:pPr>
            <w:r w:rsidRPr="00654ACD">
              <w:rPr>
                <w:rFonts w:ascii="Arial" w:hAnsi="Arial" w:cs="Arial"/>
              </w:rPr>
              <w:t>750</w:t>
            </w:r>
          </w:p>
        </w:tc>
      </w:tr>
      <w:tr w:rsidR="00804789" w:rsidRPr="00654ACD" w14:paraId="697DCBC9" w14:textId="77777777" w:rsidTr="00385EB0">
        <w:trPr>
          <w:cantSplit/>
          <w:trHeight w:val="273"/>
        </w:trPr>
        <w:tc>
          <w:tcPr>
            <w:tcW w:w="2126" w:type="dxa"/>
            <w:vAlign w:val="center"/>
            <w:hideMark/>
          </w:tcPr>
          <w:p w14:paraId="4E020622" w14:textId="7A34B276" w:rsidR="00804789" w:rsidRPr="00654ACD" w:rsidRDefault="00804789" w:rsidP="00385EB0">
            <w:pPr>
              <w:autoSpaceDE w:val="0"/>
              <w:autoSpaceDN w:val="0"/>
              <w:adjustRightInd w:val="0"/>
              <w:spacing w:after="0"/>
              <w:jc w:val="center"/>
              <w:rPr>
                <w:rFonts w:ascii="Arial" w:hAnsi="Arial" w:cs="Arial"/>
              </w:rPr>
            </w:pPr>
            <w:r w:rsidRPr="00654ACD">
              <w:rPr>
                <w:rFonts w:ascii="Arial" w:hAnsi="Arial" w:cs="Arial"/>
                <w:lang w:eastAsia="en-GB"/>
              </w:rPr>
              <w:t>Perry Barr/ Birchfield (20,000)</w:t>
            </w:r>
          </w:p>
        </w:tc>
        <w:tc>
          <w:tcPr>
            <w:tcW w:w="1549" w:type="dxa"/>
            <w:vAlign w:val="center"/>
            <w:hideMark/>
          </w:tcPr>
          <w:p w14:paraId="3D1D656E" w14:textId="70F0C29F" w:rsidR="00804789" w:rsidRPr="00654ACD" w:rsidRDefault="00804789" w:rsidP="00385EB0">
            <w:pPr>
              <w:spacing w:after="0"/>
              <w:jc w:val="center"/>
              <w:rPr>
                <w:rFonts w:ascii="Arial" w:hAnsi="Arial" w:cs="Arial"/>
              </w:rPr>
            </w:pPr>
            <w:r w:rsidRPr="00654ACD">
              <w:rPr>
                <w:rFonts w:ascii="Arial" w:hAnsi="Arial" w:cs="Arial"/>
              </w:rPr>
              <w:t>216</w:t>
            </w:r>
          </w:p>
        </w:tc>
        <w:tc>
          <w:tcPr>
            <w:tcW w:w="1620" w:type="dxa"/>
            <w:vAlign w:val="center"/>
            <w:hideMark/>
          </w:tcPr>
          <w:p w14:paraId="11B27F31" w14:textId="24BE1D7A" w:rsidR="00804789" w:rsidRPr="00654ACD" w:rsidRDefault="00A80B3B" w:rsidP="00385EB0">
            <w:pPr>
              <w:spacing w:after="0"/>
              <w:jc w:val="center"/>
              <w:rPr>
                <w:rFonts w:ascii="Arial" w:hAnsi="Arial" w:cs="Arial"/>
              </w:rPr>
            </w:pPr>
            <w:r w:rsidRPr="00654ACD">
              <w:rPr>
                <w:rFonts w:ascii="Arial" w:hAnsi="Arial" w:cs="Arial"/>
              </w:rPr>
              <w:t>0</w:t>
            </w:r>
          </w:p>
        </w:tc>
        <w:tc>
          <w:tcPr>
            <w:tcW w:w="0" w:type="auto"/>
            <w:vAlign w:val="center"/>
            <w:hideMark/>
          </w:tcPr>
          <w:p w14:paraId="71AEC205" w14:textId="229DC32B" w:rsidR="00804789" w:rsidRPr="00654ACD" w:rsidRDefault="003839EA" w:rsidP="00385EB0">
            <w:pPr>
              <w:spacing w:after="0"/>
              <w:jc w:val="center"/>
              <w:rPr>
                <w:rFonts w:ascii="Arial" w:hAnsi="Arial" w:cs="Arial"/>
              </w:rPr>
            </w:pPr>
            <w:r>
              <w:rPr>
                <w:rFonts w:ascii="Arial" w:hAnsi="Arial" w:cs="Arial"/>
              </w:rPr>
              <w:br/>
              <w:t>0</w:t>
            </w:r>
          </w:p>
        </w:tc>
        <w:tc>
          <w:tcPr>
            <w:tcW w:w="0" w:type="auto"/>
            <w:vAlign w:val="center"/>
            <w:hideMark/>
          </w:tcPr>
          <w:p w14:paraId="32A9D0E3" w14:textId="6FE0597F" w:rsidR="00804789" w:rsidRPr="00654ACD" w:rsidRDefault="00804789" w:rsidP="00385EB0">
            <w:pPr>
              <w:spacing w:after="0"/>
              <w:jc w:val="center"/>
              <w:rPr>
                <w:rFonts w:ascii="Arial" w:hAnsi="Arial" w:cs="Arial"/>
              </w:rPr>
            </w:pPr>
            <w:r w:rsidRPr="00654ACD">
              <w:rPr>
                <w:rFonts w:ascii="Arial" w:hAnsi="Arial" w:cs="Arial"/>
              </w:rPr>
              <w:t>0</w:t>
            </w:r>
          </w:p>
        </w:tc>
      </w:tr>
      <w:tr w:rsidR="00804789" w:rsidRPr="00654ACD" w14:paraId="0010D7ED" w14:textId="77777777" w:rsidTr="00385EB0">
        <w:trPr>
          <w:cantSplit/>
          <w:trHeight w:val="288"/>
        </w:trPr>
        <w:tc>
          <w:tcPr>
            <w:tcW w:w="2126" w:type="dxa"/>
            <w:vAlign w:val="center"/>
            <w:hideMark/>
          </w:tcPr>
          <w:p w14:paraId="5E4936FA" w14:textId="77777777" w:rsidR="00804789" w:rsidRPr="00654ACD" w:rsidRDefault="00804789" w:rsidP="00385EB0">
            <w:pPr>
              <w:autoSpaceDE w:val="0"/>
              <w:autoSpaceDN w:val="0"/>
              <w:adjustRightInd w:val="0"/>
              <w:spacing w:after="0"/>
              <w:jc w:val="center"/>
              <w:rPr>
                <w:rFonts w:ascii="Arial" w:hAnsi="Arial" w:cs="Arial"/>
              </w:rPr>
            </w:pPr>
            <w:proofErr w:type="spellStart"/>
            <w:r w:rsidRPr="00654ACD">
              <w:rPr>
                <w:rFonts w:ascii="Arial" w:hAnsi="Arial" w:cs="Arial"/>
                <w:lang w:eastAsia="en-GB"/>
              </w:rPr>
              <w:lastRenderedPageBreak/>
              <w:t>Meadway</w:t>
            </w:r>
            <w:proofErr w:type="spellEnd"/>
            <w:r w:rsidRPr="00654ACD">
              <w:rPr>
                <w:rFonts w:ascii="Arial" w:hAnsi="Arial" w:cs="Arial"/>
                <w:lang w:eastAsia="en-GB"/>
              </w:rPr>
              <w:t xml:space="preserve"> (15,000)</w:t>
            </w:r>
          </w:p>
        </w:tc>
        <w:tc>
          <w:tcPr>
            <w:tcW w:w="1549" w:type="dxa"/>
            <w:vAlign w:val="center"/>
            <w:hideMark/>
          </w:tcPr>
          <w:p w14:paraId="33A396A6" w14:textId="0CD660DD" w:rsidR="00804789" w:rsidRPr="00654ACD" w:rsidRDefault="00804789" w:rsidP="00385EB0">
            <w:pPr>
              <w:spacing w:after="0"/>
              <w:jc w:val="center"/>
              <w:rPr>
                <w:rFonts w:ascii="Arial" w:hAnsi="Arial" w:cs="Arial"/>
              </w:rPr>
            </w:pPr>
            <w:r w:rsidRPr="00654ACD">
              <w:rPr>
                <w:rFonts w:ascii="Arial" w:hAnsi="Arial" w:cs="Arial"/>
              </w:rPr>
              <w:t>0</w:t>
            </w:r>
          </w:p>
        </w:tc>
        <w:tc>
          <w:tcPr>
            <w:tcW w:w="1620" w:type="dxa"/>
            <w:vAlign w:val="center"/>
            <w:hideMark/>
          </w:tcPr>
          <w:p w14:paraId="298C625D" w14:textId="174EBE5A" w:rsidR="00804789" w:rsidRPr="00654ACD" w:rsidRDefault="00804789" w:rsidP="00385EB0">
            <w:pPr>
              <w:spacing w:after="0"/>
              <w:jc w:val="center"/>
              <w:rPr>
                <w:rFonts w:ascii="Arial" w:hAnsi="Arial" w:cs="Arial"/>
              </w:rPr>
            </w:pPr>
            <w:r w:rsidRPr="00654ACD">
              <w:rPr>
                <w:rFonts w:ascii="Arial" w:hAnsi="Arial" w:cs="Arial"/>
              </w:rPr>
              <w:t>0</w:t>
            </w:r>
          </w:p>
        </w:tc>
        <w:tc>
          <w:tcPr>
            <w:tcW w:w="0" w:type="auto"/>
            <w:vAlign w:val="center"/>
            <w:hideMark/>
          </w:tcPr>
          <w:p w14:paraId="33059EED" w14:textId="42E941C9" w:rsidR="00804789" w:rsidRPr="00654ACD" w:rsidRDefault="00804789" w:rsidP="00385EB0">
            <w:pPr>
              <w:spacing w:after="0"/>
              <w:jc w:val="center"/>
              <w:rPr>
                <w:rFonts w:ascii="Arial" w:hAnsi="Arial" w:cs="Arial"/>
              </w:rPr>
            </w:pPr>
            <w:r w:rsidRPr="00654ACD">
              <w:rPr>
                <w:rFonts w:ascii="Arial" w:hAnsi="Arial" w:cs="Arial"/>
              </w:rPr>
              <w:t>0</w:t>
            </w:r>
          </w:p>
        </w:tc>
        <w:tc>
          <w:tcPr>
            <w:tcW w:w="0" w:type="auto"/>
            <w:vAlign w:val="center"/>
            <w:hideMark/>
          </w:tcPr>
          <w:p w14:paraId="3E77F6BF" w14:textId="098D939D" w:rsidR="00804789" w:rsidRPr="00654ACD" w:rsidRDefault="00804789" w:rsidP="00385EB0">
            <w:pPr>
              <w:spacing w:after="0"/>
              <w:jc w:val="center"/>
              <w:rPr>
                <w:rFonts w:ascii="Arial" w:hAnsi="Arial" w:cs="Arial"/>
              </w:rPr>
            </w:pPr>
            <w:r w:rsidRPr="00654ACD">
              <w:rPr>
                <w:rFonts w:ascii="Arial" w:hAnsi="Arial" w:cs="Arial"/>
              </w:rPr>
              <w:t>0</w:t>
            </w:r>
          </w:p>
        </w:tc>
      </w:tr>
      <w:tr w:rsidR="00804789" w:rsidRPr="00654ACD" w14:paraId="6FA2CE87" w14:textId="77777777" w:rsidTr="00385EB0">
        <w:trPr>
          <w:cantSplit/>
          <w:trHeight w:val="288"/>
        </w:trPr>
        <w:tc>
          <w:tcPr>
            <w:tcW w:w="2126" w:type="dxa"/>
            <w:vAlign w:val="center"/>
            <w:hideMark/>
          </w:tcPr>
          <w:p w14:paraId="6A2ADC07" w14:textId="77777777" w:rsidR="00804789" w:rsidRPr="00654ACD" w:rsidRDefault="00804789" w:rsidP="00385EB0">
            <w:pPr>
              <w:spacing w:after="0"/>
              <w:jc w:val="center"/>
              <w:rPr>
                <w:rFonts w:ascii="Arial" w:hAnsi="Arial" w:cs="Arial"/>
              </w:rPr>
            </w:pPr>
            <w:r w:rsidRPr="00654ACD">
              <w:rPr>
                <w:rFonts w:ascii="Arial" w:hAnsi="Arial" w:cs="Arial"/>
                <w:lang w:eastAsia="en-GB"/>
              </w:rPr>
              <w:t>Selly Oak (25,000)</w:t>
            </w:r>
          </w:p>
        </w:tc>
        <w:tc>
          <w:tcPr>
            <w:tcW w:w="1549" w:type="dxa"/>
            <w:vAlign w:val="center"/>
            <w:hideMark/>
          </w:tcPr>
          <w:p w14:paraId="5242F688" w14:textId="4B9F5CF0" w:rsidR="00804789" w:rsidRPr="00654ACD" w:rsidRDefault="003E725D" w:rsidP="00385EB0">
            <w:pPr>
              <w:spacing w:after="0"/>
              <w:jc w:val="center"/>
              <w:rPr>
                <w:rFonts w:ascii="Arial" w:hAnsi="Arial" w:cs="Arial"/>
              </w:rPr>
            </w:pPr>
            <w:r w:rsidRPr="00654ACD">
              <w:rPr>
                <w:rFonts w:ascii="Arial" w:hAnsi="Arial" w:cs="Arial"/>
              </w:rPr>
              <w:t>4,444</w:t>
            </w:r>
          </w:p>
        </w:tc>
        <w:tc>
          <w:tcPr>
            <w:tcW w:w="1620" w:type="dxa"/>
            <w:vAlign w:val="center"/>
            <w:hideMark/>
          </w:tcPr>
          <w:p w14:paraId="0F1399CE" w14:textId="3BBD3BE7" w:rsidR="00804789" w:rsidRPr="00654ACD" w:rsidRDefault="002F1B95" w:rsidP="00385EB0">
            <w:pPr>
              <w:spacing w:after="0"/>
              <w:jc w:val="center"/>
              <w:rPr>
                <w:rFonts w:ascii="Arial" w:hAnsi="Arial" w:cs="Arial"/>
              </w:rPr>
            </w:pPr>
            <w:r w:rsidRPr="00654ACD">
              <w:rPr>
                <w:rFonts w:ascii="Arial" w:hAnsi="Arial" w:cs="Arial"/>
              </w:rPr>
              <w:t>50</w:t>
            </w:r>
          </w:p>
        </w:tc>
        <w:tc>
          <w:tcPr>
            <w:tcW w:w="0" w:type="auto"/>
            <w:vAlign w:val="center"/>
            <w:hideMark/>
          </w:tcPr>
          <w:p w14:paraId="53BC3A1C" w14:textId="27A9F6D4" w:rsidR="00804789" w:rsidRPr="00654ACD" w:rsidRDefault="00DE05FB" w:rsidP="00385EB0">
            <w:pPr>
              <w:spacing w:after="0"/>
              <w:jc w:val="center"/>
              <w:rPr>
                <w:rFonts w:ascii="Arial" w:hAnsi="Arial" w:cs="Arial"/>
              </w:rPr>
            </w:pPr>
            <w:r>
              <w:rPr>
                <w:rFonts w:ascii="Arial" w:hAnsi="Arial" w:cs="Arial"/>
              </w:rPr>
              <w:t>1,894</w:t>
            </w:r>
          </w:p>
        </w:tc>
        <w:tc>
          <w:tcPr>
            <w:tcW w:w="0" w:type="auto"/>
            <w:vAlign w:val="center"/>
            <w:hideMark/>
          </w:tcPr>
          <w:p w14:paraId="01F60470" w14:textId="1764AE7A" w:rsidR="00804789" w:rsidRPr="00654ACD" w:rsidRDefault="00804789" w:rsidP="00385EB0">
            <w:pPr>
              <w:spacing w:after="0"/>
              <w:jc w:val="center"/>
              <w:rPr>
                <w:rFonts w:ascii="Arial" w:hAnsi="Arial" w:cs="Arial"/>
              </w:rPr>
            </w:pPr>
            <w:r w:rsidRPr="00654ACD">
              <w:rPr>
                <w:rFonts w:ascii="Arial" w:hAnsi="Arial" w:cs="Arial"/>
              </w:rPr>
              <w:t>0</w:t>
            </w:r>
          </w:p>
        </w:tc>
      </w:tr>
    </w:tbl>
    <w:p w14:paraId="7207403D" w14:textId="77777777" w:rsidR="00804789" w:rsidRPr="00654ACD" w:rsidRDefault="00804789" w:rsidP="00A920F2">
      <w:pPr>
        <w:spacing w:after="0"/>
        <w:rPr>
          <w:rFonts w:ascii="Arial" w:hAnsi="Arial" w:cs="Arial"/>
        </w:rPr>
      </w:pPr>
    </w:p>
    <w:p w14:paraId="74F39C89" w14:textId="7DE0714B" w:rsidR="008F723A" w:rsidRPr="00654ACD" w:rsidRDefault="00804789" w:rsidP="00EB11E7">
      <w:pPr>
        <w:pStyle w:val="ListParagraph"/>
        <w:numPr>
          <w:ilvl w:val="1"/>
          <w:numId w:val="37"/>
        </w:numPr>
        <w:spacing w:after="0"/>
        <w:ind w:left="709" w:hanging="709"/>
        <w:rPr>
          <w:rFonts w:ascii="Arial" w:hAnsi="Arial" w:cs="Arial"/>
        </w:rPr>
      </w:pPr>
      <w:r w:rsidRPr="00654ACD">
        <w:rPr>
          <w:rFonts w:ascii="Arial" w:eastAsia="Times New Roman" w:hAnsi="Arial" w:cs="Arial"/>
          <w:lang w:eastAsia="en-GB"/>
        </w:rPr>
        <w:t xml:space="preserve">Prior to monitoring year 2015/16, comparison and convenience retail floorspace were not monitored separately. </w:t>
      </w:r>
      <w:r w:rsidR="008F723A" w:rsidRPr="00654ACD">
        <w:rPr>
          <w:rFonts w:ascii="Arial" w:eastAsia="Times New Roman" w:hAnsi="Arial" w:cs="Arial"/>
          <w:lang w:eastAsia="en-GB"/>
        </w:rPr>
        <w:t xml:space="preserve">The table below breaks down the above figures into comparison retail floorspace approved, under construction or completed since the monitoring for this indicator commenced. There have been no new approvals or completions of comparison retail floorspace in the largest centres in </w:t>
      </w:r>
      <w:r w:rsidR="00A645C7" w:rsidRPr="00654ACD">
        <w:rPr>
          <w:rFonts w:ascii="Arial" w:eastAsia="Times New Roman" w:hAnsi="Arial" w:cs="Arial"/>
          <w:lang w:eastAsia="en-GB"/>
        </w:rPr>
        <w:t>2020/21</w:t>
      </w:r>
      <w:r w:rsidR="008F723A" w:rsidRPr="00654ACD">
        <w:rPr>
          <w:rFonts w:ascii="Arial" w:eastAsia="Times New Roman" w:hAnsi="Arial" w:cs="Arial"/>
          <w:lang w:eastAsia="en-GB"/>
        </w:rPr>
        <w:t xml:space="preserve"> and so there is no change from the figures that were reported last year.</w:t>
      </w:r>
    </w:p>
    <w:p w14:paraId="3E3FF0C5" w14:textId="77777777" w:rsidR="00AC3DA2" w:rsidRPr="00654ACD" w:rsidRDefault="00AC3DA2" w:rsidP="00AC3DA2">
      <w:pPr>
        <w:pStyle w:val="ListParagraph"/>
        <w:spacing w:after="0"/>
        <w:ind w:left="360"/>
        <w:rPr>
          <w:rFonts w:ascii="Arial" w:hAnsi="Arial" w:cs="Arial"/>
        </w:rPr>
      </w:pPr>
    </w:p>
    <w:p w14:paraId="1C009A51" w14:textId="3E6EF5E3" w:rsidR="00A920F2" w:rsidRPr="00654ACD" w:rsidRDefault="00AC3DA2" w:rsidP="00E9683B">
      <w:pPr>
        <w:autoSpaceDE w:val="0"/>
        <w:autoSpaceDN w:val="0"/>
        <w:adjustRightInd w:val="0"/>
        <w:spacing w:after="120" w:line="240" w:lineRule="auto"/>
        <w:ind w:left="720" w:hanging="11"/>
        <w:rPr>
          <w:rFonts w:ascii="Arial" w:hAnsi="Arial" w:cs="Arial"/>
        </w:rPr>
      </w:pPr>
      <w:r w:rsidRPr="00654ACD">
        <w:rPr>
          <w:rFonts w:ascii="Arial" w:hAnsi="Arial" w:cs="Arial"/>
          <w:b/>
          <w:lang w:eastAsia="en-GB"/>
        </w:rPr>
        <w:t>Level of comparison retail floorspace (</w:t>
      </w:r>
      <w:r w:rsidR="00601076" w:rsidRPr="00654ACD">
        <w:rPr>
          <w:rFonts w:ascii="Arial" w:hAnsi="Arial" w:cs="Arial"/>
          <w:b/>
          <w:lang w:eastAsia="en-GB"/>
        </w:rPr>
        <w:t>sq. m</w:t>
      </w:r>
      <w:r w:rsidRPr="00654ACD">
        <w:rPr>
          <w:rFonts w:ascii="Arial" w:hAnsi="Arial" w:cs="Arial"/>
          <w:b/>
          <w:lang w:eastAsia="en-GB"/>
        </w:rPr>
        <w:t xml:space="preserve">. gross) </w:t>
      </w:r>
      <w:r w:rsidRPr="00654ACD">
        <w:rPr>
          <w:rFonts w:ascii="Arial" w:hAnsi="Arial" w:cs="Arial"/>
          <w:b/>
        </w:rPr>
        <w:t>A</w:t>
      </w:r>
      <w:r w:rsidR="001555C8" w:rsidRPr="00654ACD">
        <w:rPr>
          <w:rFonts w:ascii="Arial" w:hAnsi="Arial" w:cs="Arial"/>
          <w:b/>
        </w:rPr>
        <w:t xml:space="preserve">s of </w:t>
      </w:r>
      <w:r w:rsidRPr="00654ACD">
        <w:rPr>
          <w:rFonts w:ascii="Arial" w:hAnsi="Arial" w:cs="Arial"/>
          <w:b/>
        </w:rPr>
        <w:t xml:space="preserve">April </w:t>
      </w:r>
      <w:r w:rsidR="008769DC">
        <w:rPr>
          <w:rFonts w:ascii="Arial" w:hAnsi="Arial" w:cs="Arial"/>
          <w:b/>
          <w:bCs/>
        </w:rPr>
        <w:t>2024</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evel of comparison retail floorspace (sq.m. gross)&#10;At April 2020&#10;"/>
      </w:tblPr>
      <w:tblGrid>
        <w:gridCol w:w="2235"/>
        <w:gridCol w:w="1549"/>
        <w:gridCol w:w="1604"/>
        <w:gridCol w:w="1416"/>
        <w:gridCol w:w="1412"/>
      </w:tblGrid>
      <w:tr w:rsidR="00AC3DA2" w:rsidRPr="00654ACD" w14:paraId="03D4B66C" w14:textId="77777777" w:rsidTr="00F36490">
        <w:trPr>
          <w:trHeight w:val="273"/>
          <w:tblHeader/>
        </w:trPr>
        <w:tc>
          <w:tcPr>
            <w:tcW w:w="2268" w:type="dxa"/>
            <w:tcBorders>
              <w:top w:val="single" w:sz="4" w:space="0" w:color="auto"/>
              <w:left w:val="single" w:sz="4" w:space="0" w:color="auto"/>
              <w:bottom w:val="single" w:sz="4" w:space="0" w:color="auto"/>
              <w:right w:val="single" w:sz="4" w:space="0" w:color="auto"/>
            </w:tcBorders>
            <w:vAlign w:val="center"/>
          </w:tcPr>
          <w:p w14:paraId="6CDB9930" w14:textId="1404D4F0" w:rsidR="00AC3DA2" w:rsidRPr="00654ACD" w:rsidRDefault="00AC3DA2" w:rsidP="00AC3DA2">
            <w:pPr>
              <w:spacing w:after="0"/>
              <w:jc w:val="center"/>
              <w:rPr>
                <w:rFonts w:ascii="Arial" w:hAnsi="Arial" w:cs="Arial"/>
              </w:rPr>
            </w:pPr>
            <w:r w:rsidRPr="00654ACD">
              <w:rPr>
                <w:rFonts w:ascii="Arial" w:hAnsi="Arial" w:cs="Arial"/>
                <w:b/>
              </w:rPr>
              <w:t>Centre and floorspace requirement (</w:t>
            </w:r>
            <w:r w:rsidR="00601076" w:rsidRPr="00654ACD">
              <w:rPr>
                <w:rFonts w:ascii="Arial" w:hAnsi="Arial" w:cs="Arial"/>
                <w:b/>
              </w:rPr>
              <w:t>sq. m</w:t>
            </w:r>
            <w:r w:rsidRPr="00654ACD">
              <w:rPr>
                <w:rFonts w:ascii="Arial" w:hAnsi="Arial" w:cs="Arial"/>
                <w:b/>
              </w:rPr>
              <w:t xml:space="preserve"> gross)</w:t>
            </w:r>
          </w:p>
        </w:tc>
        <w:tc>
          <w:tcPr>
            <w:tcW w:w="1515" w:type="dxa"/>
            <w:tcBorders>
              <w:top w:val="single" w:sz="4" w:space="0" w:color="auto"/>
              <w:left w:val="single" w:sz="4" w:space="0" w:color="auto"/>
              <w:bottom w:val="single" w:sz="4" w:space="0" w:color="auto"/>
              <w:right w:val="single" w:sz="4" w:space="0" w:color="auto"/>
            </w:tcBorders>
            <w:vAlign w:val="center"/>
          </w:tcPr>
          <w:p w14:paraId="3F90C2E5" w14:textId="52BB78E4" w:rsidR="00AC3DA2" w:rsidRPr="00654ACD" w:rsidRDefault="00AC3DA2" w:rsidP="00AC3DA2">
            <w:pPr>
              <w:spacing w:after="0"/>
              <w:jc w:val="center"/>
              <w:rPr>
                <w:rFonts w:ascii="Arial" w:hAnsi="Arial" w:cs="Arial"/>
              </w:rPr>
            </w:pPr>
            <w:r w:rsidRPr="00654ACD">
              <w:rPr>
                <w:rFonts w:ascii="Arial" w:hAnsi="Arial" w:cs="Arial"/>
                <w:b/>
              </w:rPr>
              <w:t>Completions since 2015/16</w:t>
            </w:r>
          </w:p>
        </w:tc>
        <w:tc>
          <w:tcPr>
            <w:tcW w:w="1604" w:type="dxa"/>
            <w:tcBorders>
              <w:top w:val="single" w:sz="4" w:space="0" w:color="auto"/>
              <w:left w:val="single" w:sz="4" w:space="0" w:color="auto"/>
              <w:bottom w:val="single" w:sz="4" w:space="0" w:color="auto"/>
              <w:right w:val="single" w:sz="4" w:space="0" w:color="auto"/>
            </w:tcBorders>
            <w:vAlign w:val="center"/>
          </w:tcPr>
          <w:p w14:paraId="2F9199CB" w14:textId="7D19AEDF" w:rsidR="00AC3DA2" w:rsidRPr="00654ACD" w:rsidRDefault="00AC3DA2" w:rsidP="00AC3DA2">
            <w:pPr>
              <w:spacing w:after="0"/>
              <w:jc w:val="center"/>
              <w:rPr>
                <w:rFonts w:ascii="Arial" w:hAnsi="Arial" w:cs="Arial"/>
              </w:rPr>
            </w:pPr>
            <w:r w:rsidRPr="00654ACD">
              <w:rPr>
                <w:rFonts w:ascii="Arial" w:hAnsi="Arial" w:cs="Arial"/>
                <w:b/>
              </w:rPr>
              <w:t>Under Development</w:t>
            </w:r>
          </w:p>
        </w:tc>
        <w:tc>
          <w:tcPr>
            <w:tcW w:w="1417" w:type="dxa"/>
            <w:tcBorders>
              <w:top w:val="single" w:sz="4" w:space="0" w:color="auto"/>
              <w:left w:val="single" w:sz="4" w:space="0" w:color="auto"/>
              <w:bottom w:val="single" w:sz="4" w:space="0" w:color="auto"/>
              <w:right w:val="single" w:sz="4" w:space="0" w:color="auto"/>
            </w:tcBorders>
            <w:vAlign w:val="center"/>
          </w:tcPr>
          <w:p w14:paraId="7FC5C8F9" w14:textId="5D569E5E" w:rsidR="00AC3DA2" w:rsidRPr="00654ACD" w:rsidRDefault="00AC3DA2" w:rsidP="00AC3DA2">
            <w:pPr>
              <w:spacing w:after="0"/>
              <w:jc w:val="center"/>
              <w:rPr>
                <w:rFonts w:ascii="Arial" w:hAnsi="Arial" w:cs="Arial"/>
              </w:rPr>
            </w:pPr>
            <w:r w:rsidRPr="00654ACD">
              <w:rPr>
                <w:rFonts w:ascii="Arial" w:hAnsi="Arial" w:cs="Arial"/>
                <w:b/>
              </w:rPr>
              <w:t>Detailed Planning Permission</w:t>
            </w:r>
          </w:p>
        </w:tc>
        <w:tc>
          <w:tcPr>
            <w:tcW w:w="1412" w:type="dxa"/>
            <w:tcBorders>
              <w:top w:val="single" w:sz="4" w:space="0" w:color="auto"/>
              <w:left w:val="single" w:sz="4" w:space="0" w:color="auto"/>
              <w:bottom w:val="single" w:sz="4" w:space="0" w:color="auto"/>
              <w:right w:val="single" w:sz="4" w:space="0" w:color="auto"/>
            </w:tcBorders>
            <w:vAlign w:val="center"/>
          </w:tcPr>
          <w:p w14:paraId="61BBFC8E" w14:textId="5F0651A4" w:rsidR="00AC3DA2" w:rsidRPr="00654ACD" w:rsidRDefault="00AC3DA2" w:rsidP="00AC3DA2">
            <w:pPr>
              <w:spacing w:after="0"/>
              <w:jc w:val="center"/>
              <w:rPr>
                <w:rFonts w:ascii="Arial" w:hAnsi="Arial" w:cs="Arial"/>
              </w:rPr>
            </w:pPr>
            <w:r w:rsidRPr="00654ACD">
              <w:rPr>
                <w:rFonts w:ascii="Arial" w:hAnsi="Arial" w:cs="Arial"/>
                <w:b/>
              </w:rPr>
              <w:t>Outline Planning Permission</w:t>
            </w:r>
          </w:p>
        </w:tc>
      </w:tr>
      <w:tr w:rsidR="00FC3E15" w:rsidRPr="00654ACD" w14:paraId="5BA461BC" w14:textId="77777777" w:rsidTr="00F36490">
        <w:trPr>
          <w:trHeight w:val="273"/>
        </w:trPr>
        <w:tc>
          <w:tcPr>
            <w:tcW w:w="2268" w:type="dxa"/>
            <w:tcBorders>
              <w:top w:val="single" w:sz="4" w:space="0" w:color="auto"/>
              <w:left w:val="single" w:sz="4" w:space="0" w:color="auto"/>
              <w:bottom w:val="single" w:sz="4" w:space="0" w:color="auto"/>
              <w:right w:val="single" w:sz="4" w:space="0" w:color="auto"/>
            </w:tcBorders>
            <w:vAlign w:val="center"/>
            <w:hideMark/>
          </w:tcPr>
          <w:p w14:paraId="128B97D4" w14:textId="77777777" w:rsidR="00FC3E15" w:rsidRPr="00654ACD" w:rsidRDefault="00FC3E15" w:rsidP="009F4B76">
            <w:pPr>
              <w:spacing w:after="0"/>
              <w:jc w:val="center"/>
              <w:rPr>
                <w:rFonts w:ascii="Arial" w:hAnsi="Arial" w:cs="Arial"/>
              </w:rPr>
            </w:pPr>
            <w:r w:rsidRPr="00654ACD">
              <w:rPr>
                <w:rFonts w:ascii="Arial" w:hAnsi="Arial" w:cs="Arial"/>
              </w:rPr>
              <w:t>City Centre (160,000)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D62D313" w14:textId="0A196142" w:rsidR="00FC3E15" w:rsidRPr="00654ACD" w:rsidRDefault="4EF3BC95" w:rsidP="009F4B76">
            <w:pPr>
              <w:spacing w:after="0"/>
              <w:jc w:val="center"/>
              <w:rPr>
                <w:rFonts w:ascii="Arial" w:hAnsi="Arial" w:cs="Arial"/>
              </w:rPr>
            </w:pPr>
            <w:r w:rsidRPr="00654ACD">
              <w:rPr>
                <w:rFonts w:ascii="Arial" w:hAnsi="Arial" w:cs="Arial"/>
              </w:rPr>
              <w:t>979</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543F1B1"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9D3ED7"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1C84171" w14:textId="77777777" w:rsidR="00FC3E15" w:rsidRPr="00654ACD" w:rsidRDefault="00FC3E15" w:rsidP="009F4B76">
            <w:pPr>
              <w:spacing w:after="0"/>
              <w:jc w:val="center"/>
              <w:rPr>
                <w:rFonts w:ascii="Arial" w:hAnsi="Arial" w:cs="Arial"/>
              </w:rPr>
            </w:pPr>
            <w:r w:rsidRPr="00654ACD">
              <w:rPr>
                <w:rFonts w:ascii="Arial" w:hAnsi="Arial" w:cs="Arial"/>
              </w:rPr>
              <w:t>0</w:t>
            </w:r>
          </w:p>
        </w:tc>
      </w:tr>
      <w:tr w:rsidR="00FC3E15" w:rsidRPr="00654ACD" w14:paraId="0FF2E846" w14:textId="77777777" w:rsidTr="00F36490">
        <w:trPr>
          <w:trHeight w:val="288"/>
        </w:trPr>
        <w:tc>
          <w:tcPr>
            <w:tcW w:w="2268" w:type="dxa"/>
            <w:tcBorders>
              <w:top w:val="single" w:sz="4" w:space="0" w:color="auto"/>
              <w:left w:val="single" w:sz="4" w:space="0" w:color="auto"/>
              <w:bottom w:val="single" w:sz="4" w:space="0" w:color="auto"/>
              <w:right w:val="single" w:sz="4" w:space="0" w:color="auto"/>
            </w:tcBorders>
            <w:vAlign w:val="center"/>
            <w:hideMark/>
          </w:tcPr>
          <w:p w14:paraId="4C634189" w14:textId="77777777" w:rsidR="00FC3E15" w:rsidRPr="00654ACD" w:rsidRDefault="00FC3E15" w:rsidP="009F4B76">
            <w:pPr>
              <w:spacing w:after="0"/>
              <w:jc w:val="center"/>
              <w:rPr>
                <w:rFonts w:ascii="Arial" w:hAnsi="Arial" w:cs="Arial"/>
              </w:rPr>
            </w:pPr>
            <w:r w:rsidRPr="00654ACD">
              <w:rPr>
                <w:rFonts w:ascii="Arial" w:hAnsi="Arial" w:cs="Arial"/>
              </w:rPr>
              <w:t>Sutton Coldfield (30,000)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AE9756C"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A57ED54"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2D887B"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863BFAD" w14:textId="77777777" w:rsidR="00FC3E15" w:rsidRPr="00654ACD" w:rsidRDefault="00FC3E15" w:rsidP="009F4B76">
            <w:pPr>
              <w:spacing w:after="0"/>
              <w:jc w:val="center"/>
              <w:rPr>
                <w:rFonts w:ascii="Arial" w:hAnsi="Arial" w:cs="Arial"/>
              </w:rPr>
            </w:pPr>
            <w:r w:rsidRPr="00654ACD">
              <w:rPr>
                <w:rFonts w:ascii="Arial" w:hAnsi="Arial" w:cs="Arial"/>
              </w:rPr>
              <w:t>0</w:t>
            </w:r>
          </w:p>
        </w:tc>
      </w:tr>
      <w:tr w:rsidR="00FC3E15" w:rsidRPr="00654ACD" w14:paraId="614E52F6" w14:textId="77777777" w:rsidTr="00F36490">
        <w:trPr>
          <w:trHeight w:val="273"/>
        </w:trPr>
        <w:tc>
          <w:tcPr>
            <w:tcW w:w="2268" w:type="dxa"/>
            <w:tcBorders>
              <w:top w:val="single" w:sz="4" w:space="0" w:color="auto"/>
              <w:left w:val="single" w:sz="4" w:space="0" w:color="auto"/>
              <w:bottom w:val="single" w:sz="4" w:space="0" w:color="auto"/>
              <w:right w:val="single" w:sz="4" w:space="0" w:color="auto"/>
            </w:tcBorders>
            <w:vAlign w:val="center"/>
            <w:hideMark/>
          </w:tcPr>
          <w:p w14:paraId="2AB55B78" w14:textId="48F48C80" w:rsidR="00FC3E15" w:rsidRPr="00654ACD" w:rsidRDefault="00FC3E15" w:rsidP="009F4B76">
            <w:pPr>
              <w:autoSpaceDE w:val="0"/>
              <w:autoSpaceDN w:val="0"/>
              <w:adjustRightInd w:val="0"/>
              <w:spacing w:after="0"/>
              <w:jc w:val="center"/>
              <w:rPr>
                <w:rFonts w:ascii="Arial" w:hAnsi="Arial" w:cs="Arial"/>
              </w:rPr>
            </w:pPr>
            <w:r w:rsidRPr="00654ACD">
              <w:rPr>
                <w:rFonts w:ascii="Arial" w:hAnsi="Arial" w:cs="Arial"/>
                <w:lang w:eastAsia="en-GB"/>
              </w:rPr>
              <w:t>Perry Barr/</w:t>
            </w:r>
            <w:r w:rsidR="00CE6F30" w:rsidRPr="00654ACD">
              <w:rPr>
                <w:rFonts w:ascii="Arial" w:hAnsi="Arial" w:cs="Arial"/>
                <w:lang w:eastAsia="en-GB"/>
              </w:rPr>
              <w:t xml:space="preserve"> </w:t>
            </w:r>
            <w:r w:rsidRPr="00654ACD">
              <w:rPr>
                <w:rFonts w:ascii="Arial" w:hAnsi="Arial" w:cs="Arial"/>
                <w:lang w:eastAsia="en-GB"/>
              </w:rPr>
              <w:t>Birchfield (20,000)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54C8F8C2"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0D78F8D"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D73053"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C4F291B" w14:textId="77777777" w:rsidR="00FC3E15" w:rsidRPr="00654ACD" w:rsidRDefault="00FC3E15" w:rsidP="009F4B76">
            <w:pPr>
              <w:spacing w:after="0"/>
              <w:jc w:val="center"/>
              <w:rPr>
                <w:rFonts w:ascii="Arial" w:hAnsi="Arial" w:cs="Arial"/>
              </w:rPr>
            </w:pPr>
            <w:r w:rsidRPr="00654ACD">
              <w:rPr>
                <w:rFonts w:ascii="Arial" w:hAnsi="Arial" w:cs="Arial"/>
              </w:rPr>
              <w:t>0</w:t>
            </w:r>
          </w:p>
        </w:tc>
      </w:tr>
      <w:tr w:rsidR="00FC3E15" w:rsidRPr="00654ACD" w14:paraId="00128959" w14:textId="77777777" w:rsidTr="00F36490">
        <w:trPr>
          <w:trHeight w:val="288"/>
        </w:trPr>
        <w:tc>
          <w:tcPr>
            <w:tcW w:w="2268" w:type="dxa"/>
            <w:tcBorders>
              <w:top w:val="single" w:sz="4" w:space="0" w:color="auto"/>
              <w:left w:val="single" w:sz="4" w:space="0" w:color="auto"/>
              <w:bottom w:val="single" w:sz="4" w:space="0" w:color="auto"/>
              <w:right w:val="single" w:sz="4" w:space="0" w:color="auto"/>
            </w:tcBorders>
            <w:vAlign w:val="center"/>
            <w:hideMark/>
          </w:tcPr>
          <w:p w14:paraId="339C40A3" w14:textId="77777777" w:rsidR="00FC3E15" w:rsidRPr="00654ACD" w:rsidRDefault="00FC3E15" w:rsidP="009F4B76">
            <w:pPr>
              <w:autoSpaceDE w:val="0"/>
              <w:autoSpaceDN w:val="0"/>
              <w:adjustRightInd w:val="0"/>
              <w:spacing w:after="0"/>
              <w:jc w:val="center"/>
              <w:rPr>
                <w:rFonts w:ascii="Arial" w:hAnsi="Arial" w:cs="Arial"/>
              </w:rPr>
            </w:pPr>
            <w:proofErr w:type="spellStart"/>
            <w:r w:rsidRPr="00654ACD">
              <w:rPr>
                <w:rFonts w:ascii="Arial" w:hAnsi="Arial" w:cs="Arial"/>
                <w:lang w:eastAsia="en-GB"/>
              </w:rPr>
              <w:t>Meadway</w:t>
            </w:r>
            <w:proofErr w:type="spellEnd"/>
            <w:r w:rsidRPr="00654ACD">
              <w:rPr>
                <w:rFonts w:ascii="Arial" w:hAnsi="Arial" w:cs="Arial"/>
                <w:lang w:eastAsia="en-GB"/>
              </w:rPr>
              <w:t xml:space="preserve"> (15,000)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BE16268"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604" w:type="dxa"/>
            <w:tcBorders>
              <w:top w:val="single" w:sz="4" w:space="0" w:color="auto"/>
              <w:left w:val="single" w:sz="4" w:space="0" w:color="auto"/>
              <w:bottom w:val="single" w:sz="4" w:space="0" w:color="auto"/>
              <w:right w:val="single" w:sz="4" w:space="0" w:color="auto"/>
            </w:tcBorders>
            <w:vAlign w:val="center"/>
            <w:hideMark/>
          </w:tcPr>
          <w:p w14:paraId="1B556CFC"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EE799C"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8743B3B" w14:textId="77777777" w:rsidR="00FC3E15" w:rsidRPr="00654ACD" w:rsidRDefault="00FC3E15" w:rsidP="009F4B76">
            <w:pPr>
              <w:spacing w:after="0"/>
              <w:jc w:val="center"/>
              <w:rPr>
                <w:rFonts w:ascii="Arial" w:hAnsi="Arial" w:cs="Arial"/>
              </w:rPr>
            </w:pPr>
            <w:r w:rsidRPr="00654ACD">
              <w:rPr>
                <w:rFonts w:ascii="Arial" w:hAnsi="Arial" w:cs="Arial"/>
              </w:rPr>
              <w:t>0</w:t>
            </w:r>
          </w:p>
        </w:tc>
      </w:tr>
      <w:tr w:rsidR="00FC3E15" w:rsidRPr="00654ACD" w14:paraId="461DABA7" w14:textId="77777777" w:rsidTr="00F36490">
        <w:trPr>
          <w:trHeight w:val="288"/>
        </w:trPr>
        <w:tc>
          <w:tcPr>
            <w:tcW w:w="2268" w:type="dxa"/>
            <w:tcBorders>
              <w:top w:val="single" w:sz="4" w:space="0" w:color="auto"/>
              <w:left w:val="single" w:sz="4" w:space="0" w:color="auto"/>
              <w:bottom w:val="single" w:sz="4" w:space="0" w:color="auto"/>
              <w:right w:val="single" w:sz="4" w:space="0" w:color="auto"/>
            </w:tcBorders>
            <w:vAlign w:val="center"/>
            <w:hideMark/>
          </w:tcPr>
          <w:p w14:paraId="75013A54" w14:textId="77777777" w:rsidR="00FC3E15" w:rsidRPr="00654ACD" w:rsidRDefault="00FC3E15" w:rsidP="009F4B76">
            <w:pPr>
              <w:spacing w:after="0"/>
              <w:jc w:val="center"/>
              <w:rPr>
                <w:rFonts w:ascii="Arial" w:hAnsi="Arial" w:cs="Arial"/>
              </w:rPr>
            </w:pPr>
            <w:r w:rsidRPr="00654ACD">
              <w:rPr>
                <w:rFonts w:ascii="Arial" w:hAnsi="Arial" w:cs="Arial"/>
                <w:lang w:eastAsia="en-GB"/>
              </w:rPr>
              <w:t>Selly Oak (25,000)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F4A9DD3" w14:textId="77777777" w:rsidR="00FC3E15" w:rsidRPr="00654ACD" w:rsidRDefault="00FC3E15" w:rsidP="009F4B76">
            <w:pPr>
              <w:spacing w:after="0"/>
              <w:jc w:val="center"/>
              <w:rPr>
                <w:rFonts w:ascii="Arial" w:hAnsi="Arial" w:cs="Arial"/>
              </w:rPr>
            </w:pPr>
            <w:r w:rsidRPr="00654ACD">
              <w:rPr>
                <w:rFonts w:ascii="Arial" w:hAnsi="Arial" w:cs="Arial"/>
              </w:rPr>
              <w:t>547</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8C1088C"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4B52C8" w14:textId="77777777" w:rsidR="00FC3E15" w:rsidRPr="00654ACD" w:rsidRDefault="00FC3E15" w:rsidP="009F4B76">
            <w:pPr>
              <w:spacing w:after="0"/>
              <w:jc w:val="center"/>
              <w:rPr>
                <w:rFonts w:ascii="Arial" w:hAnsi="Arial" w:cs="Arial"/>
              </w:rPr>
            </w:pPr>
            <w:r w:rsidRPr="00654ACD">
              <w:rPr>
                <w:rFonts w:ascii="Arial" w:hAnsi="Arial" w:cs="Arial"/>
              </w:rPr>
              <w:t>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84FD753" w14:textId="77777777" w:rsidR="00FC3E15" w:rsidRPr="00654ACD" w:rsidRDefault="00FC3E15" w:rsidP="009F4B76">
            <w:pPr>
              <w:spacing w:after="0"/>
              <w:jc w:val="center"/>
              <w:rPr>
                <w:rFonts w:ascii="Arial" w:hAnsi="Arial" w:cs="Arial"/>
              </w:rPr>
            </w:pPr>
            <w:r w:rsidRPr="00654ACD">
              <w:rPr>
                <w:rFonts w:ascii="Arial" w:hAnsi="Arial" w:cs="Arial"/>
              </w:rPr>
              <w:t>0</w:t>
            </w:r>
          </w:p>
        </w:tc>
      </w:tr>
    </w:tbl>
    <w:p w14:paraId="5529010A" w14:textId="77777777" w:rsidR="00CE6F30" w:rsidRPr="00654ACD" w:rsidRDefault="00CE6F30" w:rsidP="00CE6F30">
      <w:pPr>
        <w:pStyle w:val="ListParagraph"/>
        <w:spacing w:after="0"/>
        <w:ind w:left="709"/>
        <w:rPr>
          <w:rFonts w:ascii="Arial" w:eastAsia="Times New Roman" w:hAnsi="Arial" w:cs="Arial"/>
          <w:lang w:eastAsia="en-GB"/>
        </w:rPr>
      </w:pPr>
    </w:p>
    <w:p w14:paraId="23486907" w14:textId="3DAB2105" w:rsidR="00A21876" w:rsidRPr="00654ACD" w:rsidRDefault="00A21876"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The table below shows progress towards the office floorspace requirements for the centres.</w:t>
      </w:r>
      <w:r w:rsidR="0033641C" w:rsidRPr="00654ACD">
        <w:rPr>
          <w:rFonts w:ascii="Arial" w:eastAsia="Times New Roman" w:hAnsi="Arial" w:cs="Arial"/>
          <w:lang w:eastAsia="en-GB"/>
        </w:rPr>
        <w:t xml:space="preserve"> </w:t>
      </w:r>
      <w:r w:rsidR="000072C2" w:rsidRPr="00654ACD">
        <w:rPr>
          <w:rFonts w:ascii="Arial" w:eastAsia="Times New Roman" w:hAnsi="Arial" w:cs="Arial"/>
          <w:lang w:eastAsia="en-GB"/>
        </w:rPr>
        <w:t xml:space="preserve">Significant progress has been made towards meeting the office floorspace requirement for the city centre, with </w:t>
      </w:r>
      <w:r w:rsidR="00683384" w:rsidRPr="00654ACD">
        <w:rPr>
          <w:rFonts w:ascii="Arial" w:eastAsia="Times New Roman" w:hAnsi="Arial" w:cs="Arial"/>
          <w:lang w:eastAsia="en-GB"/>
        </w:rPr>
        <w:t xml:space="preserve">over </w:t>
      </w:r>
      <w:r w:rsidR="00F85BB7">
        <w:rPr>
          <w:rFonts w:ascii="Arial" w:eastAsia="Times New Roman" w:hAnsi="Arial" w:cs="Arial"/>
          <w:lang w:eastAsia="en-GB"/>
        </w:rPr>
        <w:t>300,000</w:t>
      </w:r>
      <w:r w:rsidR="00601076" w:rsidRPr="00654ACD">
        <w:rPr>
          <w:rFonts w:ascii="Arial" w:eastAsia="Times New Roman" w:hAnsi="Arial" w:cs="Arial"/>
          <w:lang w:eastAsia="en-GB"/>
        </w:rPr>
        <w:t>sq. m</w:t>
      </w:r>
      <w:r w:rsidR="00CD6B95" w:rsidRPr="00654ACD">
        <w:rPr>
          <w:rFonts w:ascii="Arial" w:eastAsia="Times New Roman" w:hAnsi="Arial" w:cs="Arial"/>
          <w:lang w:eastAsia="en-GB"/>
        </w:rPr>
        <w:t>.</w:t>
      </w:r>
      <w:r w:rsidR="000072C2" w:rsidRPr="00654ACD">
        <w:rPr>
          <w:rFonts w:ascii="Arial" w:eastAsia="Times New Roman" w:hAnsi="Arial" w:cs="Arial"/>
          <w:lang w:eastAsia="en-GB"/>
        </w:rPr>
        <w:t xml:space="preserve"> completed or under construction</w:t>
      </w:r>
      <w:r w:rsidR="00E1100D" w:rsidRPr="00654ACD">
        <w:rPr>
          <w:rFonts w:ascii="Arial" w:eastAsia="Times New Roman" w:hAnsi="Arial" w:cs="Arial"/>
          <w:lang w:eastAsia="en-GB"/>
        </w:rPr>
        <w:t xml:space="preserve"> and just </w:t>
      </w:r>
      <w:r w:rsidR="00AB5A16" w:rsidRPr="00654ACD">
        <w:rPr>
          <w:rFonts w:ascii="Arial" w:eastAsia="Times New Roman" w:hAnsi="Arial" w:cs="Arial"/>
          <w:lang w:eastAsia="en-GB"/>
        </w:rPr>
        <w:t xml:space="preserve">over </w:t>
      </w:r>
      <w:r w:rsidR="002432EE">
        <w:rPr>
          <w:rFonts w:ascii="Arial" w:eastAsia="Times New Roman" w:hAnsi="Arial" w:cs="Arial"/>
          <w:lang w:eastAsia="en-GB"/>
        </w:rPr>
        <w:t>435,000</w:t>
      </w:r>
      <w:r w:rsidR="00E1100D" w:rsidRPr="00654ACD">
        <w:rPr>
          <w:rFonts w:ascii="Arial" w:eastAsia="Times New Roman" w:hAnsi="Arial" w:cs="Arial"/>
          <w:lang w:eastAsia="en-GB"/>
        </w:rPr>
        <w:t xml:space="preserve"> </w:t>
      </w:r>
      <w:r w:rsidR="00601076" w:rsidRPr="00654ACD">
        <w:rPr>
          <w:rFonts w:ascii="Arial" w:eastAsia="Times New Roman" w:hAnsi="Arial" w:cs="Arial"/>
          <w:lang w:eastAsia="en-GB"/>
        </w:rPr>
        <w:t>sq. m</w:t>
      </w:r>
      <w:r w:rsidR="00E1100D" w:rsidRPr="00654ACD">
        <w:rPr>
          <w:rFonts w:ascii="Arial" w:eastAsia="Times New Roman" w:hAnsi="Arial" w:cs="Arial"/>
          <w:lang w:eastAsia="en-GB"/>
        </w:rPr>
        <w:t>. with planning approval</w:t>
      </w:r>
      <w:r w:rsidR="000072C2" w:rsidRPr="00654ACD">
        <w:rPr>
          <w:rFonts w:ascii="Arial" w:eastAsia="Times New Roman" w:hAnsi="Arial" w:cs="Arial"/>
          <w:lang w:eastAsia="en-GB"/>
        </w:rPr>
        <w:t xml:space="preserve">. </w:t>
      </w:r>
      <w:r w:rsidR="0001486C" w:rsidRPr="00654ACD">
        <w:rPr>
          <w:rFonts w:ascii="Arial" w:eastAsia="Times New Roman" w:hAnsi="Arial" w:cs="Arial"/>
          <w:lang w:eastAsia="en-GB"/>
        </w:rPr>
        <w:t>T</w:t>
      </w:r>
      <w:r w:rsidR="00A87CB8" w:rsidRPr="00654ACD">
        <w:rPr>
          <w:rFonts w:ascii="Arial" w:eastAsia="Times New Roman" w:hAnsi="Arial" w:cs="Arial"/>
          <w:lang w:eastAsia="en-GB"/>
        </w:rPr>
        <w:t>his table presents data for the entire boundary</w:t>
      </w:r>
      <w:r w:rsidR="0001486C" w:rsidRPr="00654ACD">
        <w:rPr>
          <w:rFonts w:ascii="Arial" w:eastAsia="Times New Roman" w:hAnsi="Arial" w:cs="Arial"/>
          <w:lang w:eastAsia="en-GB"/>
        </w:rPr>
        <w:t xml:space="preserve"> for each centre</w:t>
      </w:r>
      <w:r w:rsidR="00525DC7" w:rsidRPr="00654ACD">
        <w:rPr>
          <w:rFonts w:ascii="Arial" w:eastAsia="Times New Roman" w:hAnsi="Arial" w:cs="Arial"/>
          <w:lang w:eastAsia="en-GB"/>
        </w:rPr>
        <w:t>. The City Centre and Sutton Coldfield boundaries match th</w:t>
      </w:r>
      <w:r w:rsidR="0001486C" w:rsidRPr="00654ACD">
        <w:rPr>
          <w:rFonts w:ascii="Arial" w:eastAsia="Times New Roman" w:hAnsi="Arial" w:cs="Arial"/>
          <w:lang w:eastAsia="en-GB"/>
        </w:rPr>
        <w:t>ose</w:t>
      </w:r>
      <w:r w:rsidR="00525DC7" w:rsidRPr="00654ACD">
        <w:rPr>
          <w:rFonts w:ascii="Arial" w:eastAsia="Times New Roman" w:hAnsi="Arial" w:cs="Arial"/>
          <w:lang w:eastAsia="en-GB"/>
        </w:rPr>
        <w:t xml:space="preserve"> of their respective Growth Areas and so these figures can be directly compared with those presented under the tables for GA1 and GA4 presented earlier in this report. The other centres cover smaller areas than their overall Growth Area boundaries and so their figures can</w:t>
      </w:r>
      <w:r w:rsidR="00605E13" w:rsidRPr="00654ACD">
        <w:rPr>
          <w:rFonts w:ascii="Arial" w:eastAsia="Times New Roman" w:hAnsi="Arial" w:cs="Arial"/>
          <w:lang w:eastAsia="en-GB"/>
        </w:rPr>
        <w:t>not</w:t>
      </w:r>
      <w:r w:rsidR="00525DC7" w:rsidRPr="00654ACD">
        <w:rPr>
          <w:rFonts w:ascii="Arial" w:eastAsia="Times New Roman" w:hAnsi="Arial" w:cs="Arial"/>
          <w:lang w:eastAsia="en-GB"/>
        </w:rPr>
        <w:t xml:space="preserve"> be directly related to their respective Growth Area tables.</w:t>
      </w:r>
    </w:p>
    <w:p w14:paraId="445F6CD8" w14:textId="5E03E3D0" w:rsidR="00DA25E9" w:rsidRPr="00654ACD" w:rsidRDefault="00DA25E9" w:rsidP="660D7AC1">
      <w:pPr>
        <w:spacing w:after="0"/>
        <w:rPr>
          <w:rFonts w:ascii="Arial" w:hAnsi="Arial" w:cs="Arial"/>
        </w:rPr>
      </w:pPr>
    </w:p>
    <w:p w14:paraId="616CC987" w14:textId="2A774BFE" w:rsidR="005B366C" w:rsidRPr="00654ACD" w:rsidRDefault="005B366C" w:rsidP="00E9683B">
      <w:pPr>
        <w:autoSpaceDE w:val="0"/>
        <w:autoSpaceDN w:val="0"/>
        <w:spacing w:after="120"/>
        <w:ind w:left="720" w:hanging="11"/>
        <w:rPr>
          <w:rFonts w:ascii="Arial" w:hAnsi="Arial" w:cs="Arial"/>
        </w:rPr>
      </w:pPr>
      <w:r w:rsidRPr="00654ACD">
        <w:rPr>
          <w:rFonts w:ascii="Arial" w:hAnsi="Arial" w:cs="Arial"/>
          <w:b/>
          <w:bCs/>
          <w:lang w:eastAsia="en-GB"/>
        </w:rPr>
        <w:t>Level of office floorspace (</w:t>
      </w:r>
      <w:r w:rsidR="00601076" w:rsidRPr="00654ACD">
        <w:rPr>
          <w:rFonts w:ascii="Arial" w:hAnsi="Arial" w:cs="Arial"/>
          <w:b/>
          <w:bCs/>
          <w:lang w:eastAsia="en-GB"/>
        </w:rPr>
        <w:t>sq. m</w:t>
      </w:r>
      <w:r w:rsidRPr="00654ACD">
        <w:rPr>
          <w:rFonts w:ascii="Arial" w:hAnsi="Arial" w:cs="Arial"/>
          <w:b/>
          <w:bCs/>
          <w:lang w:eastAsia="en-GB"/>
        </w:rPr>
        <w:t xml:space="preserve">. gross) 2013 </w:t>
      </w:r>
      <w:r w:rsidR="003428F9">
        <w:rPr>
          <w:rFonts w:ascii="Arial" w:hAnsi="Arial" w:cs="Arial"/>
          <w:b/>
          <w:bCs/>
          <w:lang w:eastAsia="en-GB"/>
        </w:rPr>
        <w:t>–</w:t>
      </w:r>
      <w:r w:rsidRPr="00654ACD">
        <w:rPr>
          <w:rFonts w:ascii="Arial" w:hAnsi="Arial" w:cs="Arial"/>
          <w:b/>
          <w:bCs/>
          <w:lang w:eastAsia="en-GB"/>
        </w:rPr>
        <w:t xml:space="preserve"> </w:t>
      </w:r>
      <w:r w:rsidR="003428F9">
        <w:rPr>
          <w:rFonts w:ascii="Arial" w:hAnsi="Arial" w:cs="Arial"/>
          <w:b/>
          <w:bCs/>
          <w:lang w:eastAsia="en-GB"/>
        </w:rPr>
        <w:t>2024</w:t>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Centre and floorspace requirement (sq.m gross)"/>
      </w:tblPr>
      <w:tblGrid>
        <w:gridCol w:w="1907"/>
        <w:gridCol w:w="1549"/>
        <w:gridCol w:w="1655"/>
        <w:gridCol w:w="1559"/>
        <w:gridCol w:w="1551"/>
      </w:tblGrid>
      <w:tr w:rsidR="005B366C" w:rsidRPr="00654ACD" w14:paraId="2F31A247" w14:textId="77777777" w:rsidTr="000C5E18">
        <w:trPr>
          <w:trHeight w:val="273"/>
          <w:tblHeader/>
        </w:trPr>
        <w:tc>
          <w:tcPr>
            <w:tcW w:w="1906" w:type="dxa"/>
            <w:tcMar>
              <w:top w:w="0" w:type="dxa"/>
              <w:left w:w="108" w:type="dxa"/>
              <w:bottom w:w="0" w:type="dxa"/>
              <w:right w:w="108" w:type="dxa"/>
            </w:tcMar>
            <w:vAlign w:val="center"/>
          </w:tcPr>
          <w:p w14:paraId="40301958" w14:textId="1030C368" w:rsidR="005B366C" w:rsidRPr="00654ACD" w:rsidRDefault="005B366C" w:rsidP="005B366C">
            <w:pPr>
              <w:spacing w:after="0"/>
              <w:jc w:val="center"/>
              <w:rPr>
                <w:rFonts w:ascii="Arial" w:hAnsi="Arial" w:cs="Arial"/>
              </w:rPr>
            </w:pPr>
            <w:r w:rsidRPr="00654ACD">
              <w:rPr>
                <w:rFonts w:ascii="Arial" w:hAnsi="Arial" w:cs="Arial"/>
                <w:b/>
                <w:bCs/>
              </w:rPr>
              <w:lastRenderedPageBreak/>
              <w:t>Centre and floorspace requirement (</w:t>
            </w:r>
            <w:r w:rsidR="00601076" w:rsidRPr="00654ACD">
              <w:rPr>
                <w:rFonts w:ascii="Arial" w:hAnsi="Arial" w:cs="Arial"/>
                <w:b/>
                <w:bCs/>
              </w:rPr>
              <w:t>sq. m</w:t>
            </w:r>
            <w:r w:rsidRPr="00654ACD">
              <w:rPr>
                <w:rFonts w:ascii="Arial" w:hAnsi="Arial" w:cs="Arial"/>
                <w:b/>
                <w:bCs/>
              </w:rPr>
              <w:t xml:space="preserve"> gross)</w:t>
            </w:r>
          </w:p>
        </w:tc>
        <w:tc>
          <w:tcPr>
            <w:tcW w:w="0" w:type="auto"/>
            <w:tcMar>
              <w:top w:w="0" w:type="dxa"/>
              <w:left w:w="108" w:type="dxa"/>
              <w:bottom w:w="0" w:type="dxa"/>
              <w:right w:w="108" w:type="dxa"/>
            </w:tcMar>
            <w:vAlign w:val="center"/>
          </w:tcPr>
          <w:p w14:paraId="10491F56" w14:textId="51CFD2D6" w:rsidR="005B366C" w:rsidRPr="00654ACD" w:rsidRDefault="005B366C" w:rsidP="005B366C">
            <w:pPr>
              <w:spacing w:after="0"/>
              <w:jc w:val="center"/>
              <w:rPr>
                <w:rFonts w:ascii="Arial" w:hAnsi="Arial" w:cs="Arial"/>
              </w:rPr>
            </w:pPr>
            <w:r w:rsidRPr="00654ACD">
              <w:rPr>
                <w:rFonts w:ascii="Arial" w:hAnsi="Arial" w:cs="Arial"/>
                <w:b/>
                <w:bCs/>
              </w:rPr>
              <w:t>Completions</w:t>
            </w:r>
          </w:p>
        </w:tc>
        <w:tc>
          <w:tcPr>
            <w:tcW w:w="0" w:type="auto"/>
            <w:tcMar>
              <w:top w:w="0" w:type="dxa"/>
              <w:left w:w="108" w:type="dxa"/>
              <w:bottom w:w="0" w:type="dxa"/>
              <w:right w:w="108" w:type="dxa"/>
            </w:tcMar>
            <w:vAlign w:val="center"/>
          </w:tcPr>
          <w:p w14:paraId="6043DBF7" w14:textId="2CD83A87" w:rsidR="005B366C" w:rsidRPr="00654ACD" w:rsidRDefault="005B366C" w:rsidP="005B366C">
            <w:pPr>
              <w:spacing w:after="0"/>
              <w:jc w:val="center"/>
              <w:rPr>
                <w:rFonts w:ascii="Arial" w:hAnsi="Arial" w:cs="Arial"/>
              </w:rPr>
            </w:pPr>
            <w:r w:rsidRPr="00654ACD">
              <w:rPr>
                <w:rFonts w:ascii="Arial" w:hAnsi="Arial" w:cs="Arial"/>
                <w:b/>
                <w:bCs/>
              </w:rPr>
              <w:t>Under Development</w:t>
            </w:r>
          </w:p>
        </w:tc>
        <w:tc>
          <w:tcPr>
            <w:tcW w:w="0" w:type="auto"/>
            <w:tcMar>
              <w:top w:w="0" w:type="dxa"/>
              <w:left w:w="108" w:type="dxa"/>
              <w:bottom w:w="0" w:type="dxa"/>
              <w:right w:w="108" w:type="dxa"/>
            </w:tcMar>
            <w:vAlign w:val="center"/>
          </w:tcPr>
          <w:p w14:paraId="265A75A3" w14:textId="7E4A1E43" w:rsidR="005B366C" w:rsidRPr="00654ACD" w:rsidRDefault="005B366C" w:rsidP="005B366C">
            <w:pPr>
              <w:spacing w:after="0"/>
              <w:jc w:val="center"/>
              <w:rPr>
                <w:rFonts w:ascii="Arial" w:hAnsi="Arial" w:cs="Arial"/>
              </w:rPr>
            </w:pPr>
            <w:r w:rsidRPr="00654ACD">
              <w:rPr>
                <w:rFonts w:ascii="Arial" w:hAnsi="Arial" w:cs="Arial"/>
                <w:b/>
                <w:bCs/>
              </w:rPr>
              <w:t>Detailed Planning Permission</w:t>
            </w:r>
          </w:p>
        </w:tc>
        <w:tc>
          <w:tcPr>
            <w:tcW w:w="0" w:type="auto"/>
            <w:tcMar>
              <w:top w:w="0" w:type="dxa"/>
              <w:left w:w="108" w:type="dxa"/>
              <w:bottom w:w="0" w:type="dxa"/>
              <w:right w:w="108" w:type="dxa"/>
            </w:tcMar>
            <w:vAlign w:val="center"/>
          </w:tcPr>
          <w:p w14:paraId="775FBF0F" w14:textId="7C77ECA4" w:rsidR="005B366C" w:rsidRPr="00654ACD" w:rsidRDefault="005B366C" w:rsidP="005B366C">
            <w:pPr>
              <w:spacing w:after="0"/>
              <w:jc w:val="center"/>
              <w:rPr>
                <w:rFonts w:ascii="Arial" w:hAnsi="Arial" w:cs="Arial"/>
              </w:rPr>
            </w:pPr>
            <w:r w:rsidRPr="00654ACD">
              <w:rPr>
                <w:rFonts w:ascii="Arial" w:hAnsi="Arial" w:cs="Arial"/>
                <w:b/>
                <w:bCs/>
              </w:rPr>
              <w:t>Outline Planning Permission</w:t>
            </w:r>
          </w:p>
        </w:tc>
      </w:tr>
      <w:tr w:rsidR="0071593A" w:rsidRPr="00654ACD" w14:paraId="1D008A55" w14:textId="77777777" w:rsidTr="000C5E18">
        <w:trPr>
          <w:trHeight w:val="273"/>
        </w:trPr>
        <w:tc>
          <w:tcPr>
            <w:tcW w:w="1906" w:type="dxa"/>
            <w:tcMar>
              <w:top w:w="0" w:type="dxa"/>
              <w:left w:w="108" w:type="dxa"/>
              <w:bottom w:w="0" w:type="dxa"/>
              <w:right w:w="108" w:type="dxa"/>
            </w:tcMar>
            <w:vAlign w:val="center"/>
            <w:hideMark/>
          </w:tcPr>
          <w:p w14:paraId="46BC1737" w14:textId="77777777" w:rsidR="0071593A" w:rsidRPr="00654ACD" w:rsidRDefault="0071593A" w:rsidP="0071593A">
            <w:pPr>
              <w:spacing w:after="0"/>
              <w:jc w:val="center"/>
              <w:rPr>
                <w:rFonts w:ascii="Arial" w:hAnsi="Arial" w:cs="Arial"/>
              </w:rPr>
            </w:pPr>
            <w:r w:rsidRPr="00654ACD">
              <w:rPr>
                <w:rFonts w:ascii="Arial" w:hAnsi="Arial" w:cs="Arial"/>
              </w:rPr>
              <w:t>City Centre (700,000)</w:t>
            </w:r>
          </w:p>
        </w:tc>
        <w:tc>
          <w:tcPr>
            <w:tcW w:w="0" w:type="auto"/>
            <w:tcMar>
              <w:top w:w="0" w:type="dxa"/>
              <w:left w:w="108" w:type="dxa"/>
              <w:bottom w:w="0" w:type="dxa"/>
              <w:right w:w="108" w:type="dxa"/>
            </w:tcMar>
            <w:vAlign w:val="center"/>
            <w:hideMark/>
          </w:tcPr>
          <w:p w14:paraId="281F7B9F" w14:textId="66084A41" w:rsidR="0071593A" w:rsidRPr="00654ACD" w:rsidRDefault="00A865CC" w:rsidP="0071593A">
            <w:pPr>
              <w:spacing w:after="0"/>
              <w:jc w:val="center"/>
              <w:rPr>
                <w:rFonts w:ascii="Arial" w:hAnsi="Arial" w:cs="Arial"/>
              </w:rPr>
            </w:pPr>
            <w:r w:rsidRPr="00654ACD">
              <w:rPr>
                <w:rFonts w:ascii="Arial" w:hAnsi="Arial" w:cs="Arial"/>
              </w:rPr>
              <w:br/>
            </w:r>
            <w:r w:rsidR="0051770C">
              <w:rPr>
                <w:rFonts w:ascii="Arial" w:hAnsi="Arial" w:cs="Arial"/>
              </w:rPr>
              <w:br/>
              <w:t>228,938</w:t>
            </w:r>
          </w:p>
        </w:tc>
        <w:tc>
          <w:tcPr>
            <w:tcW w:w="0" w:type="auto"/>
            <w:tcMar>
              <w:top w:w="0" w:type="dxa"/>
              <w:left w:w="108" w:type="dxa"/>
              <w:bottom w:w="0" w:type="dxa"/>
              <w:right w:w="108" w:type="dxa"/>
            </w:tcMar>
            <w:vAlign w:val="center"/>
            <w:hideMark/>
          </w:tcPr>
          <w:p w14:paraId="3AE54914" w14:textId="67159C4B" w:rsidR="0071593A" w:rsidRPr="00654ACD" w:rsidRDefault="001C6D0F" w:rsidP="0071593A">
            <w:pPr>
              <w:spacing w:after="0"/>
              <w:jc w:val="center"/>
              <w:rPr>
                <w:rFonts w:ascii="Arial" w:hAnsi="Arial" w:cs="Arial"/>
              </w:rPr>
            </w:pPr>
            <w:r w:rsidRPr="00654ACD">
              <w:rPr>
                <w:rFonts w:ascii="Arial" w:hAnsi="Arial" w:cs="Arial"/>
              </w:rPr>
              <w:br/>
            </w:r>
            <w:r w:rsidR="007D260E">
              <w:rPr>
                <w:rFonts w:ascii="Arial" w:hAnsi="Arial" w:cs="Arial"/>
              </w:rPr>
              <w:br/>
            </w:r>
            <w:r w:rsidR="006F55E7">
              <w:rPr>
                <w:rFonts w:ascii="Arial" w:hAnsi="Arial" w:cs="Arial"/>
              </w:rPr>
              <w:t>79,645</w:t>
            </w:r>
          </w:p>
        </w:tc>
        <w:tc>
          <w:tcPr>
            <w:tcW w:w="0" w:type="auto"/>
            <w:tcMar>
              <w:top w:w="0" w:type="dxa"/>
              <w:left w:w="108" w:type="dxa"/>
              <w:bottom w:w="0" w:type="dxa"/>
              <w:right w:w="108" w:type="dxa"/>
            </w:tcMar>
            <w:vAlign w:val="center"/>
            <w:hideMark/>
          </w:tcPr>
          <w:p w14:paraId="04E4ED62" w14:textId="4319CCAD" w:rsidR="0071593A" w:rsidRPr="00654ACD" w:rsidRDefault="007617B2" w:rsidP="0071593A">
            <w:pPr>
              <w:spacing w:after="0"/>
              <w:jc w:val="center"/>
              <w:rPr>
                <w:rFonts w:ascii="Arial" w:hAnsi="Arial" w:cs="Arial"/>
              </w:rPr>
            </w:pPr>
            <w:r w:rsidRPr="00654ACD">
              <w:rPr>
                <w:rFonts w:ascii="Arial" w:hAnsi="Arial" w:cs="Arial"/>
              </w:rPr>
              <w:br/>
            </w:r>
            <w:r w:rsidR="006F55E7">
              <w:rPr>
                <w:rFonts w:ascii="Arial" w:hAnsi="Arial" w:cs="Arial"/>
              </w:rPr>
              <w:br/>
            </w:r>
            <w:r w:rsidR="00957392">
              <w:rPr>
                <w:rFonts w:ascii="Arial" w:hAnsi="Arial" w:cs="Arial"/>
              </w:rPr>
              <w:t>72,616</w:t>
            </w:r>
          </w:p>
        </w:tc>
        <w:tc>
          <w:tcPr>
            <w:tcW w:w="0" w:type="auto"/>
            <w:tcMar>
              <w:top w:w="0" w:type="dxa"/>
              <w:left w:w="108" w:type="dxa"/>
              <w:bottom w:w="0" w:type="dxa"/>
              <w:right w:w="108" w:type="dxa"/>
            </w:tcMar>
            <w:vAlign w:val="center"/>
            <w:hideMark/>
          </w:tcPr>
          <w:p w14:paraId="696D9395" w14:textId="4FCDE41C" w:rsidR="0071593A" w:rsidRPr="00654ACD" w:rsidRDefault="009D7278" w:rsidP="0071593A">
            <w:pPr>
              <w:spacing w:after="0"/>
              <w:jc w:val="center"/>
              <w:rPr>
                <w:rFonts w:ascii="Arial" w:hAnsi="Arial" w:cs="Arial"/>
              </w:rPr>
            </w:pPr>
            <w:r w:rsidRPr="00654ACD">
              <w:rPr>
                <w:rFonts w:ascii="Arial" w:hAnsi="Arial" w:cs="Arial"/>
              </w:rPr>
              <w:br/>
            </w:r>
            <w:r w:rsidR="00957392">
              <w:rPr>
                <w:rFonts w:ascii="Arial" w:hAnsi="Arial" w:cs="Arial"/>
              </w:rPr>
              <w:br/>
              <w:t>3</w:t>
            </w:r>
            <w:r w:rsidR="000C1ED7">
              <w:rPr>
                <w:rFonts w:ascii="Arial" w:hAnsi="Arial" w:cs="Arial"/>
              </w:rPr>
              <w:t>63,</w:t>
            </w:r>
            <w:r w:rsidR="002830B3">
              <w:rPr>
                <w:rFonts w:ascii="Arial" w:hAnsi="Arial" w:cs="Arial"/>
              </w:rPr>
              <w:t>244</w:t>
            </w:r>
          </w:p>
        </w:tc>
      </w:tr>
      <w:tr w:rsidR="00CE6F30" w:rsidRPr="00654ACD" w14:paraId="07A6B272" w14:textId="77777777" w:rsidTr="000C5E18">
        <w:trPr>
          <w:trHeight w:val="288"/>
        </w:trPr>
        <w:tc>
          <w:tcPr>
            <w:tcW w:w="1906" w:type="dxa"/>
            <w:tcMar>
              <w:top w:w="0" w:type="dxa"/>
              <w:left w:w="108" w:type="dxa"/>
              <w:bottom w:w="0" w:type="dxa"/>
              <w:right w:w="108" w:type="dxa"/>
            </w:tcMar>
            <w:vAlign w:val="center"/>
            <w:hideMark/>
          </w:tcPr>
          <w:p w14:paraId="0ADE537D" w14:textId="77777777" w:rsidR="00CE6F30" w:rsidRPr="00654ACD" w:rsidRDefault="00CE6F30" w:rsidP="00CE6F30">
            <w:pPr>
              <w:spacing w:after="0"/>
              <w:jc w:val="center"/>
              <w:rPr>
                <w:rFonts w:ascii="Arial" w:hAnsi="Arial" w:cs="Arial"/>
              </w:rPr>
            </w:pPr>
            <w:r w:rsidRPr="00654ACD">
              <w:rPr>
                <w:rFonts w:ascii="Arial" w:hAnsi="Arial" w:cs="Arial"/>
              </w:rPr>
              <w:t>Sutton Coldfield (20,000)</w:t>
            </w:r>
          </w:p>
        </w:tc>
        <w:tc>
          <w:tcPr>
            <w:tcW w:w="0" w:type="auto"/>
            <w:tcMar>
              <w:top w:w="0" w:type="dxa"/>
              <w:left w:w="108" w:type="dxa"/>
              <w:bottom w:w="0" w:type="dxa"/>
              <w:right w:w="108" w:type="dxa"/>
            </w:tcMar>
            <w:vAlign w:val="center"/>
            <w:hideMark/>
          </w:tcPr>
          <w:p w14:paraId="3D1B6CC2" w14:textId="2862AC04" w:rsidR="00CE6F30" w:rsidRPr="00654ACD" w:rsidRDefault="00CE6F30" w:rsidP="00CE6F30">
            <w:pPr>
              <w:spacing w:after="0"/>
              <w:jc w:val="center"/>
              <w:rPr>
                <w:rFonts w:ascii="Arial" w:hAnsi="Arial" w:cs="Arial"/>
              </w:rPr>
            </w:pPr>
            <w:r w:rsidRPr="00654ACD">
              <w:rPr>
                <w:rFonts w:ascii="Arial" w:hAnsi="Arial" w:cs="Arial"/>
              </w:rPr>
              <w:t>114</w:t>
            </w:r>
          </w:p>
        </w:tc>
        <w:tc>
          <w:tcPr>
            <w:tcW w:w="0" w:type="auto"/>
            <w:tcMar>
              <w:top w:w="0" w:type="dxa"/>
              <w:left w:w="108" w:type="dxa"/>
              <w:bottom w:w="0" w:type="dxa"/>
              <w:right w:w="108" w:type="dxa"/>
            </w:tcMar>
            <w:vAlign w:val="center"/>
            <w:hideMark/>
          </w:tcPr>
          <w:p w14:paraId="1D7E3C97" w14:textId="4E9EF7A5" w:rsidR="00CE6F30" w:rsidRPr="00654ACD" w:rsidRDefault="00CE6F30" w:rsidP="00CE6F30">
            <w:pPr>
              <w:spacing w:after="0"/>
              <w:jc w:val="center"/>
              <w:rPr>
                <w:rFonts w:ascii="Arial" w:hAnsi="Arial" w:cs="Arial"/>
              </w:rPr>
            </w:pPr>
            <w:r w:rsidRPr="00654ACD">
              <w:rPr>
                <w:rFonts w:ascii="Arial" w:hAnsi="Arial" w:cs="Arial"/>
              </w:rPr>
              <w:t>0</w:t>
            </w:r>
          </w:p>
        </w:tc>
        <w:tc>
          <w:tcPr>
            <w:tcW w:w="0" w:type="auto"/>
            <w:tcMar>
              <w:top w:w="0" w:type="dxa"/>
              <w:left w:w="108" w:type="dxa"/>
              <w:bottom w:w="0" w:type="dxa"/>
              <w:right w:w="108" w:type="dxa"/>
            </w:tcMar>
            <w:vAlign w:val="center"/>
            <w:hideMark/>
          </w:tcPr>
          <w:p w14:paraId="2C9B7474" w14:textId="6C079DBD" w:rsidR="00CE6F30" w:rsidRPr="00654ACD" w:rsidRDefault="00CE6F30" w:rsidP="00CE6F30">
            <w:pPr>
              <w:spacing w:after="0"/>
              <w:jc w:val="center"/>
              <w:rPr>
                <w:rFonts w:ascii="Arial" w:hAnsi="Arial" w:cs="Arial"/>
              </w:rPr>
            </w:pPr>
            <w:r w:rsidRPr="00654ACD">
              <w:rPr>
                <w:rFonts w:ascii="Arial" w:hAnsi="Arial" w:cs="Arial"/>
              </w:rPr>
              <w:t>0</w:t>
            </w:r>
          </w:p>
        </w:tc>
        <w:tc>
          <w:tcPr>
            <w:tcW w:w="0" w:type="auto"/>
            <w:tcMar>
              <w:top w:w="0" w:type="dxa"/>
              <w:left w:w="108" w:type="dxa"/>
              <w:bottom w:w="0" w:type="dxa"/>
              <w:right w:w="108" w:type="dxa"/>
            </w:tcMar>
            <w:vAlign w:val="center"/>
            <w:hideMark/>
          </w:tcPr>
          <w:p w14:paraId="1ED7883D" w14:textId="2E5449A3" w:rsidR="00CE6F30" w:rsidRPr="00654ACD" w:rsidRDefault="00CE6F30" w:rsidP="00CE6F30">
            <w:pPr>
              <w:spacing w:after="0"/>
              <w:jc w:val="center"/>
              <w:rPr>
                <w:rFonts w:ascii="Arial" w:hAnsi="Arial" w:cs="Arial"/>
              </w:rPr>
            </w:pPr>
            <w:r w:rsidRPr="00654ACD">
              <w:rPr>
                <w:rFonts w:ascii="Arial" w:hAnsi="Arial" w:cs="Arial"/>
              </w:rPr>
              <w:t>0</w:t>
            </w:r>
          </w:p>
        </w:tc>
      </w:tr>
      <w:tr w:rsidR="00CE6F30" w:rsidRPr="00654ACD" w14:paraId="56C7AA6A" w14:textId="77777777" w:rsidTr="000C5E18">
        <w:trPr>
          <w:trHeight w:val="273"/>
        </w:trPr>
        <w:tc>
          <w:tcPr>
            <w:tcW w:w="1906" w:type="dxa"/>
            <w:tcMar>
              <w:top w:w="0" w:type="dxa"/>
              <w:left w:w="108" w:type="dxa"/>
              <w:bottom w:w="0" w:type="dxa"/>
              <w:right w:w="108" w:type="dxa"/>
            </w:tcMar>
            <w:vAlign w:val="center"/>
            <w:hideMark/>
          </w:tcPr>
          <w:p w14:paraId="5FCE7D2B" w14:textId="0328A2A7" w:rsidR="00CE6F30" w:rsidRPr="00654ACD" w:rsidRDefault="00CE6F30" w:rsidP="00CE6F30">
            <w:pPr>
              <w:autoSpaceDE w:val="0"/>
              <w:autoSpaceDN w:val="0"/>
              <w:spacing w:after="0"/>
              <w:jc w:val="center"/>
              <w:rPr>
                <w:rFonts w:ascii="Arial" w:hAnsi="Arial" w:cs="Arial"/>
              </w:rPr>
            </w:pPr>
            <w:r w:rsidRPr="00654ACD">
              <w:rPr>
                <w:rFonts w:ascii="Arial" w:hAnsi="Arial" w:cs="Arial"/>
                <w:lang w:eastAsia="en-GB"/>
              </w:rPr>
              <w:t>Perry Barr/ Birchfield (10,000)</w:t>
            </w:r>
          </w:p>
        </w:tc>
        <w:tc>
          <w:tcPr>
            <w:tcW w:w="0" w:type="auto"/>
            <w:tcMar>
              <w:top w:w="0" w:type="dxa"/>
              <w:left w:w="108" w:type="dxa"/>
              <w:bottom w:w="0" w:type="dxa"/>
              <w:right w:w="108" w:type="dxa"/>
            </w:tcMar>
            <w:vAlign w:val="center"/>
            <w:hideMark/>
          </w:tcPr>
          <w:p w14:paraId="2E8C50D4" w14:textId="68F70E56" w:rsidR="00CE6F30" w:rsidRPr="00654ACD" w:rsidRDefault="00E1100D" w:rsidP="00CE6F30">
            <w:pPr>
              <w:spacing w:after="0"/>
              <w:jc w:val="center"/>
              <w:rPr>
                <w:rFonts w:ascii="Arial" w:hAnsi="Arial" w:cs="Arial"/>
              </w:rPr>
            </w:pPr>
            <w:r w:rsidRPr="00654ACD">
              <w:rPr>
                <w:rFonts w:ascii="Arial" w:hAnsi="Arial" w:cs="Arial"/>
              </w:rPr>
              <w:t>936</w:t>
            </w:r>
          </w:p>
        </w:tc>
        <w:tc>
          <w:tcPr>
            <w:tcW w:w="0" w:type="auto"/>
            <w:tcMar>
              <w:top w:w="0" w:type="dxa"/>
              <w:left w:w="108" w:type="dxa"/>
              <w:bottom w:w="0" w:type="dxa"/>
              <w:right w:w="108" w:type="dxa"/>
            </w:tcMar>
            <w:vAlign w:val="center"/>
            <w:hideMark/>
          </w:tcPr>
          <w:p w14:paraId="74E93C7E" w14:textId="712805D8" w:rsidR="00CE6F30" w:rsidRPr="00654ACD" w:rsidRDefault="00CE6F30" w:rsidP="00CE6F30">
            <w:pPr>
              <w:spacing w:after="0"/>
              <w:jc w:val="center"/>
              <w:rPr>
                <w:rFonts w:ascii="Arial" w:hAnsi="Arial" w:cs="Arial"/>
              </w:rPr>
            </w:pPr>
            <w:r w:rsidRPr="00654ACD">
              <w:rPr>
                <w:rFonts w:ascii="Arial" w:hAnsi="Arial" w:cs="Arial"/>
              </w:rPr>
              <w:t>0</w:t>
            </w:r>
          </w:p>
        </w:tc>
        <w:tc>
          <w:tcPr>
            <w:tcW w:w="0" w:type="auto"/>
            <w:tcMar>
              <w:top w:w="0" w:type="dxa"/>
              <w:left w:w="108" w:type="dxa"/>
              <w:bottom w:w="0" w:type="dxa"/>
              <w:right w:w="108" w:type="dxa"/>
            </w:tcMar>
            <w:vAlign w:val="center"/>
            <w:hideMark/>
          </w:tcPr>
          <w:p w14:paraId="354F5DC1" w14:textId="5388DEEE" w:rsidR="00CE6F30" w:rsidRPr="00654ACD" w:rsidRDefault="000A53B1" w:rsidP="00CE6F30">
            <w:pPr>
              <w:spacing w:after="0"/>
              <w:jc w:val="center"/>
              <w:rPr>
                <w:rFonts w:ascii="Arial" w:hAnsi="Arial" w:cs="Arial"/>
              </w:rPr>
            </w:pPr>
            <w:r w:rsidRPr="00654ACD">
              <w:rPr>
                <w:rFonts w:ascii="Arial" w:hAnsi="Arial" w:cs="Arial"/>
              </w:rPr>
              <w:br/>
              <w:t>0</w:t>
            </w:r>
          </w:p>
        </w:tc>
        <w:tc>
          <w:tcPr>
            <w:tcW w:w="0" w:type="auto"/>
            <w:tcMar>
              <w:top w:w="0" w:type="dxa"/>
              <w:left w:w="108" w:type="dxa"/>
              <w:bottom w:w="0" w:type="dxa"/>
              <w:right w:w="108" w:type="dxa"/>
            </w:tcMar>
            <w:vAlign w:val="center"/>
            <w:hideMark/>
          </w:tcPr>
          <w:p w14:paraId="75172544" w14:textId="7B2FE536" w:rsidR="00CE6F30" w:rsidRPr="00654ACD" w:rsidRDefault="00CE6F30" w:rsidP="00CE6F30">
            <w:pPr>
              <w:spacing w:after="0"/>
              <w:jc w:val="center"/>
              <w:rPr>
                <w:rFonts w:ascii="Arial" w:hAnsi="Arial" w:cs="Arial"/>
              </w:rPr>
            </w:pPr>
            <w:r w:rsidRPr="00654ACD">
              <w:rPr>
                <w:rFonts w:ascii="Arial" w:hAnsi="Arial" w:cs="Arial"/>
              </w:rPr>
              <w:t>0</w:t>
            </w:r>
          </w:p>
        </w:tc>
      </w:tr>
      <w:tr w:rsidR="00CE6F30" w:rsidRPr="00654ACD" w14:paraId="6DF430F2" w14:textId="77777777" w:rsidTr="000C5E18">
        <w:trPr>
          <w:trHeight w:val="288"/>
        </w:trPr>
        <w:tc>
          <w:tcPr>
            <w:tcW w:w="1906" w:type="dxa"/>
            <w:tcMar>
              <w:top w:w="0" w:type="dxa"/>
              <w:left w:w="108" w:type="dxa"/>
              <w:bottom w:w="0" w:type="dxa"/>
              <w:right w:w="108" w:type="dxa"/>
            </w:tcMar>
            <w:vAlign w:val="center"/>
            <w:hideMark/>
          </w:tcPr>
          <w:p w14:paraId="300677A4" w14:textId="77777777" w:rsidR="00CE6F30" w:rsidRPr="00654ACD" w:rsidRDefault="00CE6F30" w:rsidP="00CE6F30">
            <w:pPr>
              <w:autoSpaceDE w:val="0"/>
              <w:autoSpaceDN w:val="0"/>
              <w:spacing w:after="0"/>
              <w:jc w:val="center"/>
              <w:rPr>
                <w:rFonts w:ascii="Arial" w:hAnsi="Arial" w:cs="Arial"/>
                <w:lang w:eastAsia="en-GB"/>
              </w:rPr>
            </w:pPr>
            <w:proofErr w:type="spellStart"/>
            <w:r w:rsidRPr="00654ACD">
              <w:rPr>
                <w:rFonts w:ascii="Arial" w:hAnsi="Arial" w:cs="Arial"/>
                <w:lang w:eastAsia="en-GB"/>
              </w:rPr>
              <w:t>Meadway</w:t>
            </w:r>
            <w:proofErr w:type="spellEnd"/>
            <w:r w:rsidRPr="00654ACD">
              <w:rPr>
                <w:rFonts w:ascii="Arial" w:hAnsi="Arial" w:cs="Arial"/>
                <w:lang w:eastAsia="en-GB"/>
              </w:rPr>
              <w:t xml:space="preserve"> </w:t>
            </w:r>
          </w:p>
          <w:p w14:paraId="59974231" w14:textId="1D891C11" w:rsidR="00CE6F30" w:rsidRPr="00654ACD" w:rsidRDefault="00CE6F30" w:rsidP="00CE6F30">
            <w:pPr>
              <w:autoSpaceDE w:val="0"/>
              <w:autoSpaceDN w:val="0"/>
              <w:spacing w:after="0"/>
              <w:jc w:val="center"/>
              <w:rPr>
                <w:rFonts w:ascii="Arial" w:hAnsi="Arial" w:cs="Arial"/>
              </w:rPr>
            </w:pPr>
            <w:r w:rsidRPr="00654ACD">
              <w:rPr>
                <w:rFonts w:ascii="Arial" w:hAnsi="Arial" w:cs="Arial"/>
                <w:lang w:eastAsia="en-GB"/>
              </w:rPr>
              <w:t>(5,000)</w:t>
            </w:r>
          </w:p>
        </w:tc>
        <w:tc>
          <w:tcPr>
            <w:tcW w:w="0" w:type="auto"/>
            <w:tcMar>
              <w:top w:w="0" w:type="dxa"/>
              <w:left w:w="108" w:type="dxa"/>
              <w:bottom w:w="0" w:type="dxa"/>
              <w:right w:w="108" w:type="dxa"/>
            </w:tcMar>
            <w:vAlign w:val="center"/>
            <w:hideMark/>
          </w:tcPr>
          <w:p w14:paraId="2FA63ADB" w14:textId="01842248" w:rsidR="00CE6F30" w:rsidRPr="00654ACD" w:rsidRDefault="00CE6F30" w:rsidP="00CE6F30">
            <w:pPr>
              <w:spacing w:after="0"/>
              <w:jc w:val="center"/>
              <w:rPr>
                <w:rFonts w:ascii="Arial" w:hAnsi="Arial" w:cs="Arial"/>
              </w:rPr>
            </w:pPr>
            <w:r w:rsidRPr="00654ACD">
              <w:rPr>
                <w:rFonts w:ascii="Arial" w:hAnsi="Arial" w:cs="Arial"/>
              </w:rPr>
              <w:t>0</w:t>
            </w:r>
          </w:p>
        </w:tc>
        <w:tc>
          <w:tcPr>
            <w:tcW w:w="0" w:type="auto"/>
            <w:tcMar>
              <w:top w:w="0" w:type="dxa"/>
              <w:left w:w="108" w:type="dxa"/>
              <w:bottom w:w="0" w:type="dxa"/>
              <w:right w:w="108" w:type="dxa"/>
            </w:tcMar>
            <w:vAlign w:val="center"/>
            <w:hideMark/>
          </w:tcPr>
          <w:p w14:paraId="6B058B64" w14:textId="09D24203" w:rsidR="00CE6F30" w:rsidRPr="00654ACD" w:rsidRDefault="00CE6F30" w:rsidP="00CE6F30">
            <w:pPr>
              <w:spacing w:after="0"/>
              <w:jc w:val="center"/>
              <w:rPr>
                <w:rFonts w:ascii="Arial" w:hAnsi="Arial" w:cs="Arial"/>
              </w:rPr>
            </w:pPr>
            <w:r w:rsidRPr="00654ACD">
              <w:rPr>
                <w:rFonts w:ascii="Arial" w:hAnsi="Arial" w:cs="Arial"/>
              </w:rPr>
              <w:t>0</w:t>
            </w:r>
          </w:p>
        </w:tc>
        <w:tc>
          <w:tcPr>
            <w:tcW w:w="0" w:type="auto"/>
            <w:tcMar>
              <w:top w:w="0" w:type="dxa"/>
              <w:left w:w="108" w:type="dxa"/>
              <w:bottom w:w="0" w:type="dxa"/>
              <w:right w:w="108" w:type="dxa"/>
            </w:tcMar>
            <w:vAlign w:val="center"/>
            <w:hideMark/>
          </w:tcPr>
          <w:p w14:paraId="559EA821" w14:textId="1331B745" w:rsidR="00CE6F30" w:rsidRPr="00654ACD" w:rsidRDefault="00CE6F30" w:rsidP="00CE6F30">
            <w:pPr>
              <w:spacing w:after="0"/>
              <w:jc w:val="center"/>
              <w:rPr>
                <w:rFonts w:ascii="Arial" w:hAnsi="Arial" w:cs="Arial"/>
              </w:rPr>
            </w:pPr>
            <w:r w:rsidRPr="00654ACD">
              <w:rPr>
                <w:rFonts w:ascii="Arial" w:hAnsi="Arial" w:cs="Arial"/>
              </w:rPr>
              <w:t>0</w:t>
            </w:r>
          </w:p>
        </w:tc>
        <w:tc>
          <w:tcPr>
            <w:tcW w:w="0" w:type="auto"/>
            <w:tcMar>
              <w:top w:w="0" w:type="dxa"/>
              <w:left w:w="108" w:type="dxa"/>
              <w:bottom w:w="0" w:type="dxa"/>
              <w:right w:w="108" w:type="dxa"/>
            </w:tcMar>
            <w:vAlign w:val="center"/>
            <w:hideMark/>
          </w:tcPr>
          <w:p w14:paraId="2D18527A" w14:textId="2FE0377C" w:rsidR="00CE6F30" w:rsidRPr="00654ACD" w:rsidRDefault="00CE6F30" w:rsidP="00CE6F30">
            <w:pPr>
              <w:spacing w:after="0"/>
              <w:jc w:val="center"/>
              <w:rPr>
                <w:rFonts w:ascii="Arial" w:hAnsi="Arial" w:cs="Arial"/>
              </w:rPr>
            </w:pPr>
            <w:r w:rsidRPr="00654ACD">
              <w:rPr>
                <w:rFonts w:ascii="Arial" w:hAnsi="Arial" w:cs="Arial"/>
              </w:rPr>
              <w:t>0</w:t>
            </w:r>
          </w:p>
        </w:tc>
      </w:tr>
      <w:tr w:rsidR="00CE6F30" w:rsidRPr="00654ACD" w14:paraId="3F6307D3" w14:textId="77777777" w:rsidTr="000C5E18">
        <w:trPr>
          <w:trHeight w:val="288"/>
        </w:trPr>
        <w:tc>
          <w:tcPr>
            <w:tcW w:w="1906" w:type="dxa"/>
            <w:tcMar>
              <w:top w:w="0" w:type="dxa"/>
              <w:left w:w="108" w:type="dxa"/>
              <w:bottom w:w="0" w:type="dxa"/>
              <w:right w:w="108" w:type="dxa"/>
            </w:tcMar>
            <w:vAlign w:val="center"/>
            <w:hideMark/>
          </w:tcPr>
          <w:p w14:paraId="7977BA9D" w14:textId="77777777" w:rsidR="00CE6F30" w:rsidRPr="00654ACD" w:rsidRDefault="00CE6F30" w:rsidP="00CE6F30">
            <w:pPr>
              <w:spacing w:after="0"/>
              <w:jc w:val="center"/>
              <w:rPr>
                <w:rFonts w:ascii="Arial" w:hAnsi="Arial" w:cs="Arial"/>
              </w:rPr>
            </w:pPr>
            <w:r w:rsidRPr="00654ACD">
              <w:rPr>
                <w:rFonts w:ascii="Arial" w:hAnsi="Arial" w:cs="Arial"/>
                <w:lang w:eastAsia="en-GB"/>
              </w:rPr>
              <w:t>Selly Oak (10,000)</w:t>
            </w:r>
          </w:p>
        </w:tc>
        <w:tc>
          <w:tcPr>
            <w:tcW w:w="0" w:type="auto"/>
            <w:tcMar>
              <w:top w:w="0" w:type="dxa"/>
              <w:left w:w="108" w:type="dxa"/>
              <w:bottom w:w="0" w:type="dxa"/>
              <w:right w:w="108" w:type="dxa"/>
            </w:tcMar>
            <w:vAlign w:val="center"/>
            <w:hideMark/>
          </w:tcPr>
          <w:p w14:paraId="1735D76E" w14:textId="46B110DD" w:rsidR="00CE6F30" w:rsidRPr="00654ACD" w:rsidRDefault="00CE6F30" w:rsidP="00CE6F30">
            <w:pPr>
              <w:spacing w:after="0"/>
              <w:jc w:val="center"/>
              <w:rPr>
                <w:rFonts w:ascii="Arial" w:hAnsi="Arial" w:cs="Arial"/>
              </w:rPr>
            </w:pPr>
            <w:r w:rsidRPr="00654ACD">
              <w:rPr>
                <w:rFonts w:ascii="Arial" w:hAnsi="Arial" w:cs="Arial"/>
              </w:rPr>
              <w:t>2,296</w:t>
            </w:r>
          </w:p>
        </w:tc>
        <w:tc>
          <w:tcPr>
            <w:tcW w:w="0" w:type="auto"/>
            <w:tcMar>
              <w:top w:w="0" w:type="dxa"/>
              <w:left w:w="108" w:type="dxa"/>
              <w:bottom w:w="0" w:type="dxa"/>
              <w:right w:w="108" w:type="dxa"/>
            </w:tcMar>
            <w:vAlign w:val="center"/>
            <w:hideMark/>
          </w:tcPr>
          <w:p w14:paraId="6088FDB4" w14:textId="779E02F7" w:rsidR="00CE6F30" w:rsidRPr="00654ACD" w:rsidRDefault="00CE6F30" w:rsidP="00CE6F30">
            <w:pPr>
              <w:spacing w:after="0"/>
              <w:jc w:val="center"/>
              <w:rPr>
                <w:rFonts w:ascii="Arial" w:hAnsi="Arial" w:cs="Arial"/>
              </w:rPr>
            </w:pPr>
            <w:r w:rsidRPr="00654ACD">
              <w:rPr>
                <w:rFonts w:ascii="Arial" w:hAnsi="Arial" w:cs="Arial"/>
              </w:rPr>
              <w:t>0</w:t>
            </w:r>
          </w:p>
        </w:tc>
        <w:tc>
          <w:tcPr>
            <w:tcW w:w="0" w:type="auto"/>
            <w:tcMar>
              <w:top w:w="0" w:type="dxa"/>
              <w:left w:w="108" w:type="dxa"/>
              <w:bottom w:w="0" w:type="dxa"/>
              <w:right w:w="108" w:type="dxa"/>
            </w:tcMar>
            <w:vAlign w:val="center"/>
            <w:hideMark/>
          </w:tcPr>
          <w:p w14:paraId="11F73257" w14:textId="79A7C7F2" w:rsidR="00CE6F30" w:rsidRPr="00654ACD" w:rsidRDefault="00CE6F30" w:rsidP="00CE6F30">
            <w:pPr>
              <w:spacing w:after="0"/>
              <w:jc w:val="center"/>
              <w:rPr>
                <w:rFonts w:ascii="Arial" w:hAnsi="Arial" w:cs="Arial"/>
              </w:rPr>
            </w:pPr>
            <w:r w:rsidRPr="00654ACD">
              <w:rPr>
                <w:rFonts w:ascii="Arial" w:hAnsi="Arial" w:cs="Arial"/>
              </w:rPr>
              <w:t>0</w:t>
            </w:r>
          </w:p>
        </w:tc>
        <w:tc>
          <w:tcPr>
            <w:tcW w:w="0" w:type="auto"/>
            <w:tcMar>
              <w:top w:w="0" w:type="dxa"/>
              <w:left w:w="108" w:type="dxa"/>
              <w:bottom w:w="0" w:type="dxa"/>
              <w:right w:w="108" w:type="dxa"/>
            </w:tcMar>
            <w:vAlign w:val="center"/>
            <w:hideMark/>
          </w:tcPr>
          <w:p w14:paraId="4B1F2845" w14:textId="28A3D8FD" w:rsidR="00CE6F30" w:rsidRPr="00654ACD" w:rsidRDefault="00CE6F30" w:rsidP="00CE6F30">
            <w:pPr>
              <w:spacing w:after="0"/>
              <w:jc w:val="center"/>
              <w:rPr>
                <w:rFonts w:ascii="Arial" w:hAnsi="Arial" w:cs="Arial"/>
              </w:rPr>
            </w:pPr>
            <w:r w:rsidRPr="00654ACD">
              <w:rPr>
                <w:rFonts w:ascii="Arial" w:hAnsi="Arial" w:cs="Arial"/>
              </w:rPr>
              <w:t>0</w:t>
            </w:r>
          </w:p>
        </w:tc>
      </w:tr>
    </w:tbl>
    <w:p w14:paraId="70EF1EE4" w14:textId="59BA2B49" w:rsidR="00FC3E15" w:rsidRPr="00654ACD" w:rsidRDefault="00FC3E15" w:rsidP="008D5A28">
      <w:pPr>
        <w:spacing w:after="0"/>
        <w:rPr>
          <w:rFonts w:cs="Calibri"/>
          <w:b/>
        </w:rPr>
      </w:pPr>
    </w:p>
    <w:p w14:paraId="4CE160D2" w14:textId="3F14C446" w:rsidR="009B34C5" w:rsidRPr="00654ACD" w:rsidRDefault="00CB7114" w:rsidP="008D5A28">
      <w:pPr>
        <w:pStyle w:val="Heading3"/>
      </w:pPr>
      <w:bookmarkStart w:id="127" w:name="_Hlk24733909"/>
      <w:bookmarkStart w:id="128" w:name="_Hlk61878539"/>
      <w:r w:rsidRPr="00654ACD">
        <w:t>TP2</w:t>
      </w:r>
      <w:r w:rsidR="00601810" w:rsidRPr="00654ACD">
        <w:t>1</w:t>
      </w:r>
      <w:r w:rsidRPr="00654ACD">
        <w:t>/</w:t>
      </w:r>
      <w:r w:rsidR="00DB01B0" w:rsidRPr="00654ACD">
        <w:t>6</w:t>
      </w:r>
      <w:r w:rsidRPr="00654ACD">
        <w:t xml:space="preserve">: </w:t>
      </w:r>
      <w:r w:rsidR="00494126" w:rsidRPr="00654ACD">
        <w:t>Major investments in infrastructure/p</w:t>
      </w:r>
      <w:r w:rsidR="00731CB2" w:rsidRPr="00654ACD">
        <w:t xml:space="preserve">ublic realm etc. within centres </w:t>
      </w:r>
    </w:p>
    <w:bookmarkEnd w:id="127"/>
    <w:bookmarkEnd w:id="128"/>
    <w:p w14:paraId="4114EFE0" w14:textId="44C172E9" w:rsidR="00F81707" w:rsidRPr="00654ACD" w:rsidRDefault="00F81707"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Birmingham Cycle Revolution is a major infrastructure programme that has been implemented in a number of centres within the city. The aim is to increase the number of cycling trips in the city by 5% in 2023 and 10% in 2033 and involves the implementation of cycling routes and supporting measures including cycle parking, 20mph speed limits, grants to businesses and schools, and provision of bikes. The segregated cycle tracks from the city centre to Perry Barr and Selly Oak were completed in 2019. Other district and local centres have benefited from new cycle parking and cycling hubs. </w:t>
      </w:r>
      <w:r w:rsidR="00790FD9" w:rsidRPr="00654ACD">
        <w:rPr>
          <w:rFonts w:ascii="Arial" w:eastAsia="Times New Roman" w:hAnsi="Arial" w:cs="Arial"/>
          <w:lang w:eastAsia="en-GB"/>
        </w:rPr>
        <w:t>An</w:t>
      </w:r>
      <w:r w:rsidRPr="00654ACD">
        <w:rPr>
          <w:rFonts w:ascii="Arial" w:eastAsia="Times New Roman" w:hAnsi="Arial" w:cs="Arial"/>
          <w:lang w:eastAsia="en-GB"/>
        </w:rPr>
        <w:t xml:space="preserve"> extension of the Birchfield Road scheme to Perry Barr centre</w:t>
      </w:r>
      <w:r w:rsidR="00033A68" w:rsidRPr="00654ACD">
        <w:rPr>
          <w:rFonts w:ascii="Arial" w:eastAsia="Times New Roman" w:hAnsi="Arial" w:cs="Arial"/>
          <w:lang w:eastAsia="en-GB"/>
        </w:rPr>
        <w:t xml:space="preserve"> is being</w:t>
      </w:r>
      <w:r w:rsidRPr="00654ACD">
        <w:rPr>
          <w:rFonts w:ascii="Arial" w:eastAsia="Times New Roman" w:hAnsi="Arial" w:cs="Arial"/>
          <w:lang w:eastAsia="en-GB"/>
        </w:rPr>
        <w:t xml:space="preserve"> delivered as part of the A34 Perry Barr Highway Scheme and is due </w:t>
      </w:r>
      <w:r w:rsidR="00033A68" w:rsidRPr="00654ACD">
        <w:rPr>
          <w:rFonts w:ascii="Arial" w:eastAsia="Times New Roman" w:hAnsi="Arial" w:cs="Arial"/>
          <w:lang w:eastAsia="en-GB"/>
        </w:rPr>
        <w:t>for completion early summer 2022</w:t>
      </w:r>
      <w:r w:rsidRPr="00654ACD">
        <w:rPr>
          <w:rFonts w:ascii="Arial" w:eastAsia="Times New Roman" w:hAnsi="Arial" w:cs="Arial"/>
          <w:lang w:eastAsia="en-GB"/>
        </w:rPr>
        <w:t xml:space="preserve">. </w:t>
      </w:r>
    </w:p>
    <w:p w14:paraId="5B4340C3" w14:textId="77777777" w:rsidR="00F81707" w:rsidRPr="00654ACD" w:rsidRDefault="00F81707" w:rsidP="00F81707">
      <w:pPr>
        <w:pStyle w:val="ListParagraph"/>
        <w:spacing w:after="0"/>
        <w:ind w:left="709"/>
        <w:rPr>
          <w:rFonts w:ascii="Arial" w:eastAsia="Times New Roman" w:hAnsi="Arial" w:cs="Arial"/>
          <w:lang w:eastAsia="en-GB"/>
        </w:rPr>
      </w:pPr>
    </w:p>
    <w:p w14:paraId="3E185141" w14:textId="0C86A1A0" w:rsidR="00F81707" w:rsidRPr="00654ACD" w:rsidRDefault="00F81707"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Highway improvements have been made to Chester Road and the Birmingham Ring Road scheme</w:t>
      </w:r>
      <w:r w:rsidR="00515FDB" w:rsidRPr="00654ACD">
        <w:rPr>
          <w:rFonts w:ascii="Arial" w:eastAsia="Times New Roman" w:hAnsi="Arial" w:cs="Arial"/>
          <w:lang w:eastAsia="en-GB"/>
        </w:rPr>
        <w:t>, work</w:t>
      </w:r>
      <w:r w:rsidRPr="00654ACD">
        <w:rPr>
          <w:rFonts w:ascii="Arial" w:eastAsia="Times New Roman" w:hAnsi="Arial" w:cs="Arial"/>
          <w:lang w:eastAsia="en-GB"/>
        </w:rPr>
        <w:t xml:space="preserve"> included enhancements at Bordesley, Holloway, Haden, Curzon and </w:t>
      </w:r>
      <w:proofErr w:type="spellStart"/>
      <w:r w:rsidRPr="00654ACD">
        <w:rPr>
          <w:rFonts w:ascii="Arial" w:eastAsia="Times New Roman" w:hAnsi="Arial" w:cs="Arial"/>
          <w:lang w:eastAsia="en-GB"/>
        </w:rPr>
        <w:t>Ashted</w:t>
      </w:r>
      <w:proofErr w:type="spellEnd"/>
      <w:r w:rsidRPr="00654ACD">
        <w:rPr>
          <w:rFonts w:ascii="Arial" w:eastAsia="Times New Roman" w:hAnsi="Arial" w:cs="Arial"/>
          <w:lang w:eastAsia="en-GB"/>
        </w:rPr>
        <w:t xml:space="preserve"> Circus. Paradise Circus is currently under development </w:t>
      </w:r>
      <w:r w:rsidR="001B4D1A" w:rsidRPr="00654ACD">
        <w:rPr>
          <w:rFonts w:ascii="Arial" w:eastAsia="Times New Roman" w:hAnsi="Arial" w:cs="Arial"/>
        </w:rPr>
        <w:t xml:space="preserve">with several stages of work planned, </w:t>
      </w:r>
      <w:r w:rsidR="001B4D1A" w:rsidRPr="00654ACD">
        <w:rPr>
          <w:rFonts w:ascii="Arial" w:eastAsia="Times New Roman" w:hAnsi="Arial" w:cs="Arial"/>
          <w:lang w:eastAsia="en-GB"/>
        </w:rPr>
        <w:t xml:space="preserve">including </w:t>
      </w:r>
      <w:r w:rsidRPr="00654ACD">
        <w:rPr>
          <w:rFonts w:ascii="Arial" w:eastAsia="Times New Roman" w:hAnsi="Arial" w:cs="Arial"/>
          <w:lang w:eastAsia="en-GB"/>
        </w:rPr>
        <w:t>re-modelling the gyratory to facilitate development and</w:t>
      </w:r>
      <w:r w:rsidR="001B4D1A" w:rsidRPr="00654ACD">
        <w:rPr>
          <w:rFonts w:ascii="Arial" w:eastAsia="Times New Roman" w:hAnsi="Arial" w:cs="Arial"/>
          <w:lang w:eastAsia="en-GB"/>
        </w:rPr>
        <w:t xml:space="preserve"> provide</w:t>
      </w:r>
      <w:r w:rsidRPr="00654ACD">
        <w:rPr>
          <w:rFonts w:ascii="Arial" w:eastAsia="Times New Roman" w:hAnsi="Arial" w:cs="Arial"/>
          <w:lang w:eastAsia="en-GB"/>
        </w:rPr>
        <w:t xml:space="preserve"> necessary access. </w:t>
      </w:r>
      <w:r w:rsidR="00DC20B0" w:rsidRPr="00654ACD">
        <w:rPr>
          <w:rFonts w:ascii="Arial" w:eastAsia="Times New Roman" w:hAnsi="Arial" w:cs="Arial"/>
        </w:rPr>
        <w:t xml:space="preserve">Phase 1 was completed in </w:t>
      </w:r>
      <w:r w:rsidR="00383BF3" w:rsidRPr="00654ACD">
        <w:rPr>
          <w:rFonts w:ascii="Arial" w:eastAsia="Times New Roman" w:hAnsi="Arial" w:cs="Arial"/>
        </w:rPr>
        <w:t>2020,</w:t>
      </w:r>
      <w:r w:rsidR="00DC20B0" w:rsidRPr="00654ACD">
        <w:rPr>
          <w:rFonts w:ascii="Arial" w:eastAsia="Times New Roman" w:hAnsi="Arial" w:cs="Arial"/>
        </w:rPr>
        <w:t xml:space="preserve"> and Chamberlain Square reopened in 2021. Paradise Phase 2 was granted planning consent early in 2022.</w:t>
      </w:r>
      <w:r w:rsidR="005E6AE7" w:rsidRPr="00654ACD">
        <w:rPr>
          <w:rFonts w:ascii="Arial" w:eastAsia="Times New Roman" w:hAnsi="Arial" w:cs="Arial"/>
        </w:rPr>
        <w:t xml:space="preserve"> </w:t>
      </w:r>
      <w:r w:rsidR="00031AE1" w:rsidRPr="00654ACD">
        <w:rPr>
          <w:rFonts w:ascii="Arial" w:eastAsia="Times New Roman" w:hAnsi="Arial" w:cs="Arial"/>
        </w:rPr>
        <w:t>Much of Phase Two is underway with office buildings One Centenary nearing completion, and schemes at the Oct</w:t>
      </w:r>
      <w:r w:rsidR="00F9490F" w:rsidRPr="00654ACD">
        <w:rPr>
          <w:rFonts w:ascii="Arial" w:eastAsia="Times New Roman" w:hAnsi="Arial" w:cs="Arial"/>
        </w:rPr>
        <w:t xml:space="preserve">agon and Three Chamberlain Square under construction. </w:t>
      </w:r>
    </w:p>
    <w:p w14:paraId="45F21157" w14:textId="77777777" w:rsidR="00F81707" w:rsidRPr="00654ACD" w:rsidRDefault="00F81707" w:rsidP="00F81707">
      <w:pPr>
        <w:pStyle w:val="ListParagraph"/>
        <w:spacing w:after="0"/>
        <w:ind w:left="709"/>
        <w:rPr>
          <w:rFonts w:ascii="Arial" w:eastAsia="Times New Roman" w:hAnsi="Arial" w:cs="Arial"/>
          <w:lang w:eastAsia="en-GB"/>
        </w:rPr>
      </w:pPr>
    </w:p>
    <w:p w14:paraId="72901191" w14:textId="6A71EB7C" w:rsidR="00F81707" w:rsidRPr="00654ACD" w:rsidRDefault="00F81707"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In Stechford, construction work started in 2019 and continued throughout 2020 on highway improvements around Iron Lane and Station Road. This </w:t>
      </w:r>
      <w:r w:rsidR="00F017A4" w:rsidRPr="00654ACD">
        <w:rPr>
          <w:rFonts w:ascii="Arial" w:eastAsia="Times New Roman" w:hAnsi="Arial" w:cs="Arial"/>
          <w:lang w:eastAsia="en-GB"/>
        </w:rPr>
        <w:t>reduced</w:t>
      </w:r>
      <w:r w:rsidRPr="00654ACD">
        <w:rPr>
          <w:rFonts w:ascii="Arial" w:eastAsia="Times New Roman" w:hAnsi="Arial" w:cs="Arial"/>
          <w:lang w:eastAsia="en-GB"/>
        </w:rPr>
        <w:t xml:space="preserve"> congestion in the local centre, improve</w:t>
      </w:r>
      <w:r w:rsidR="00F017A4" w:rsidRPr="00654ACD">
        <w:rPr>
          <w:rFonts w:ascii="Arial" w:eastAsia="Times New Roman" w:hAnsi="Arial" w:cs="Arial"/>
          <w:lang w:eastAsia="en-GB"/>
        </w:rPr>
        <w:t>d</w:t>
      </w:r>
      <w:r w:rsidRPr="00654ACD">
        <w:rPr>
          <w:rFonts w:ascii="Arial" w:eastAsia="Times New Roman" w:hAnsi="Arial" w:cs="Arial"/>
          <w:lang w:eastAsia="en-GB"/>
        </w:rPr>
        <w:t xml:space="preserve"> journey times for buses, create</w:t>
      </w:r>
      <w:r w:rsidR="00EF127C" w:rsidRPr="00654ACD">
        <w:rPr>
          <w:rFonts w:ascii="Arial" w:eastAsia="Times New Roman" w:hAnsi="Arial" w:cs="Arial"/>
          <w:lang w:eastAsia="en-GB"/>
        </w:rPr>
        <w:t>d</w:t>
      </w:r>
      <w:r w:rsidRPr="00654ACD">
        <w:rPr>
          <w:rFonts w:ascii="Arial" w:eastAsia="Times New Roman" w:hAnsi="Arial" w:cs="Arial"/>
          <w:lang w:eastAsia="en-GB"/>
        </w:rPr>
        <w:t xml:space="preserve"> new crossings for pedestrians and cyclists and provide</w:t>
      </w:r>
      <w:r w:rsidR="00EF127C" w:rsidRPr="00654ACD">
        <w:rPr>
          <w:rFonts w:ascii="Arial" w:eastAsia="Times New Roman" w:hAnsi="Arial" w:cs="Arial"/>
          <w:lang w:eastAsia="en-GB"/>
        </w:rPr>
        <w:t>d</w:t>
      </w:r>
      <w:r w:rsidRPr="00654ACD">
        <w:rPr>
          <w:rFonts w:ascii="Arial" w:eastAsia="Times New Roman" w:hAnsi="Arial" w:cs="Arial"/>
          <w:lang w:eastAsia="en-GB"/>
        </w:rPr>
        <w:t xml:space="preserve"> a new bridge across the River Cole. Step-free access was completed at Stechford Railway Station in 2020.</w:t>
      </w:r>
    </w:p>
    <w:p w14:paraId="1BFED526" w14:textId="77777777" w:rsidR="00F81707" w:rsidRPr="00654ACD" w:rsidRDefault="00F81707" w:rsidP="00F81707">
      <w:pPr>
        <w:pStyle w:val="ListParagraph"/>
        <w:spacing w:after="0"/>
        <w:ind w:left="709"/>
        <w:rPr>
          <w:rFonts w:ascii="Arial" w:eastAsia="Times New Roman" w:hAnsi="Arial" w:cs="Arial"/>
          <w:lang w:eastAsia="en-GB"/>
        </w:rPr>
      </w:pPr>
    </w:p>
    <w:p w14:paraId="1A43D4D2" w14:textId="5F1CBBE4" w:rsidR="00F81707" w:rsidRPr="00654ACD" w:rsidRDefault="00F81707"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Around Selly Oak local centre, the final phase of the Selly Oak New Road </w:t>
      </w:r>
      <w:r w:rsidR="002A2D92" w:rsidRPr="00654ACD">
        <w:rPr>
          <w:rFonts w:ascii="Arial" w:eastAsia="Times New Roman" w:hAnsi="Arial" w:cs="Arial"/>
          <w:lang w:eastAsia="en-GB"/>
        </w:rPr>
        <w:t xml:space="preserve">was completed </w:t>
      </w:r>
      <w:r w:rsidRPr="00654ACD">
        <w:rPr>
          <w:rFonts w:ascii="Arial" w:eastAsia="Times New Roman" w:hAnsi="Arial" w:cs="Arial"/>
          <w:lang w:eastAsia="en-GB"/>
        </w:rPr>
        <w:t xml:space="preserve">in </w:t>
      </w:r>
      <w:r w:rsidR="002A2D92" w:rsidRPr="00654ACD">
        <w:rPr>
          <w:rFonts w:ascii="Arial" w:eastAsia="Times New Roman" w:hAnsi="Arial" w:cs="Arial"/>
          <w:lang w:eastAsia="en-GB"/>
        </w:rPr>
        <w:t>2021</w:t>
      </w:r>
      <w:r w:rsidR="007A7E56" w:rsidRPr="00654ACD">
        <w:rPr>
          <w:rFonts w:ascii="Arial" w:eastAsia="Times New Roman" w:hAnsi="Arial" w:cs="Arial"/>
          <w:lang w:eastAsia="en-GB"/>
        </w:rPr>
        <w:t>. This involved the</w:t>
      </w:r>
      <w:r w:rsidRPr="00654ACD">
        <w:rPr>
          <w:rFonts w:ascii="Arial" w:eastAsia="Times New Roman" w:hAnsi="Arial" w:cs="Arial"/>
          <w:lang w:eastAsia="en-GB"/>
        </w:rPr>
        <w:t xml:space="preserve"> relocation of Sainsburys to the new Selly Oak </w:t>
      </w:r>
      <w:r w:rsidRPr="00654ACD">
        <w:rPr>
          <w:rFonts w:ascii="Arial" w:eastAsia="Times New Roman" w:hAnsi="Arial" w:cs="Arial"/>
          <w:lang w:eastAsia="en-GB"/>
        </w:rPr>
        <w:lastRenderedPageBreak/>
        <w:t>Shopping Park</w:t>
      </w:r>
      <w:r w:rsidR="007A7E56" w:rsidRPr="00654ACD">
        <w:rPr>
          <w:rFonts w:ascii="Arial" w:eastAsia="Times New Roman" w:hAnsi="Arial" w:cs="Arial"/>
          <w:lang w:eastAsia="en-GB"/>
        </w:rPr>
        <w:t xml:space="preserve"> and works</w:t>
      </w:r>
      <w:r w:rsidRPr="00654ACD">
        <w:rPr>
          <w:rFonts w:ascii="Arial" w:eastAsia="Times New Roman" w:hAnsi="Arial" w:cs="Arial"/>
          <w:lang w:eastAsia="en-GB"/>
        </w:rPr>
        <w:t xml:space="preserve"> on the New Road. Selly Oak Shopping Park opened in 2018, waterside connections in 2019 and a new footbridge and pedestrian connection to Selly Oak local centre in 2020. Measures to improve local bus access around Selly Oak and South Edgbaston (Hospitals), Harborne and the City Centre have included new parking laybys on Quinton Road. Redevelopment of University Station is currently underway, this will provide a welcoming, safe gateway to the life science, hospitals and university campus as part of the Birmingham University and Hospitals Masterplan. </w:t>
      </w:r>
      <w:r w:rsidR="00827E63" w:rsidRPr="00654ACD">
        <w:rPr>
          <w:rFonts w:ascii="Arial" w:eastAsia="Times New Roman" w:hAnsi="Arial" w:cs="Arial"/>
        </w:rPr>
        <w:t>Initial work, including new wider platforms will be completed in Summer 2022 to provide access for the CWG, with further work planned for completion in Spring 2023</w:t>
      </w:r>
      <w:r w:rsidRPr="00654ACD">
        <w:rPr>
          <w:rFonts w:ascii="Arial" w:eastAsia="Times New Roman" w:hAnsi="Arial" w:cs="Arial"/>
          <w:lang w:eastAsia="en-GB"/>
        </w:rPr>
        <w:t>.</w:t>
      </w:r>
    </w:p>
    <w:p w14:paraId="374830BD" w14:textId="77777777" w:rsidR="00F81707" w:rsidRPr="00654ACD" w:rsidRDefault="00F81707" w:rsidP="00B44432">
      <w:pPr>
        <w:pStyle w:val="ListParagraph"/>
        <w:spacing w:after="0" w:line="240" w:lineRule="auto"/>
        <w:ind w:left="709"/>
        <w:rPr>
          <w:rFonts w:ascii="Arial" w:eastAsia="Times New Roman" w:hAnsi="Arial" w:cs="Arial"/>
          <w:lang w:eastAsia="en-GB"/>
        </w:rPr>
      </w:pPr>
    </w:p>
    <w:p w14:paraId="6782A231" w14:textId="5E844C34" w:rsidR="00F81707" w:rsidRPr="00654ACD" w:rsidRDefault="00F81707"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Longbridge Town Centre has seen significant growth in retail and office space alongside residential developments. Major investment in highway improvements (Longbridge Connectivity Project) was completed in 2019, including changes to the A38 Bristol Road and Longbridge Lane, and closure of </w:t>
      </w:r>
      <w:proofErr w:type="spellStart"/>
      <w:r w:rsidRPr="00654ACD">
        <w:rPr>
          <w:rFonts w:ascii="Arial" w:eastAsia="Times New Roman" w:hAnsi="Arial" w:cs="Arial"/>
          <w:lang w:eastAsia="en-GB"/>
        </w:rPr>
        <w:t>Tessall</w:t>
      </w:r>
      <w:proofErr w:type="spellEnd"/>
      <w:r w:rsidRPr="00654ACD">
        <w:rPr>
          <w:rFonts w:ascii="Arial" w:eastAsia="Times New Roman" w:hAnsi="Arial" w:cs="Arial"/>
          <w:lang w:eastAsia="en-GB"/>
        </w:rPr>
        <w:t xml:space="preserve"> Lane to through traffic, thereby improving links between the Rea Valley Cycle Route and Longbridge Station. Work was completed in 2020 on a new multi-story car park for use by rail passengers.</w:t>
      </w:r>
      <w:r w:rsidR="736112F1" w:rsidRPr="4999EE2B">
        <w:rPr>
          <w:rFonts w:ascii="Arial" w:eastAsia="Times New Roman" w:hAnsi="Arial" w:cs="Arial"/>
          <w:lang w:eastAsia="en-GB"/>
        </w:rPr>
        <w:t xml:space="preserve"> </w:t>
      </w:r>
    </w:p>
    <w:p w14:paraId="19952259" w14:textId="77777777" w:rsidR="00F81707" w:rsidRPr="00654ACD" w:rsidRDefault="00F81707" w:rsidP="00B44432">
      <w:pPr>
        <w:pStyle w:val="ListParagraph"/>
        <w:spacing w:after="0" w:line="240" w:lineRule="auto"/>
        <w:ind w:left="709"/>
        <w:rPr>
          <w:rFonts w:ascii="Arial" w:eastAsia="Times New Roman" w:hAnsi="Arial" w:cs="Arial"/>
          <w:lang w:eastAsia="en-GB"/>
        </w:rPr>
      </w:pPr>
    </w:p>
    <w:p w14:paraId="09535D11" w14:textId="28B4E927" w:rsidR="00F81707" w:rsidRPr="00654ACD" w:rsidRDefault="00F81707"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Future developments within the city will include the Sprint bus rapid transit running without overhead cables or track. Sprint will deliver improvements to a number of key public transport corridors into the city centre and connections towards other key regional centres including Solihull, Walsall and Birmingham’s strategic development sites</w:t>
      </w:r>
      <w:r w:rsidR="00C6357B" w:rsidRPr="00654ACD">
        <w:rPr>
          <w:rFonts w:ascii="Arial" w:eastAsia="Times New Roman" w:hAnsi="Arial" w:cs="Arial"/>
          <w:lang w:eastAsia="en-GB"/>
        </w:rPr>
        <w:t xml:space="preserve">. </w:t>
      </w:r>
      <w:r w:rsidRPr="00654ACD">
        <w:rPr>
          <w:rFonts w:ascii="Arial" w:eastAsia="Times New Roman" w:hAnsi="Arial" w:cs="Arial"/>
          <w:lang w:eastAsia="en-GB"/>
        </w:rPr>
        <w:t>Sprint will operate road-based public transport vehicles along routes that are treated to provide public transport services with a similar level of priority to light rail in areas where the potential patronage and business case could not currently justify implementation of a full light rail system. T</w:t>
      </w:r>
      <w:r w:rsidR="00A92D96">
        <w:rPr>
          <w:rFonts w:ascii="Arial" w:eastAsia="Times New Roman" w:hAnsi="Arial" w:cs="Arial"/>
          <w:lang w:eastAsia="en-GB"/>
        </w:rPr>
        <w:t>F</w:t>
      </w:r>
      <w:r w:rsidRPr="00654ACD">
        <w:rPr>
          <w:rFonts w:ascii="Arial" w:eastAsia="Times New Roman" w:hAnsi="Arial" w:cs="Arial"/>
          <w:lang w:eastAsia="en-GB"/>
        </w:rPr>
        <w:t xml:space="preserve">WM </w:t>
      </w:r>
      <w:r w:rsidR="00A16D59" w:rsidRPr="00654ACD">
        <w:rPr>
          <w:rFonts w:ascii="Arial" w:eastAsia="Times New Roman" w:hAnsi="Arial" w:cs="Arial"/>
          <w:lang w:eastAsia="en-GB"/>
        </w:rPr>
        <w:t>aspires</w:t>
      </w:r>
      <w:r w:rsidRPr="00654ACD">
        <w:rPr>
          <w:rFonts w:ascii="Arial" w:eastAsia="Times New Roman" w:hAnsi="Arial" w:cs="Arial"/>
          <w:lang w:eastAsia="en-GB"/>
        </w:rPr>
        <w:t xml:space="preserve"> to deliver seven schemes serving key corridors over the long-term</w:t>
      </w:r>
      <w:r w:rsidR="004F49C3" w:rsidRPr="00654ACD">
        <w:rPr>
          <w:rFonts w:ascii="Arial" w:eastAsia="Times New Roman" w:hAnsi="Arial" w:cs="Arial"/>
          <w:lang w:eastAsia="en-GB"/>
        </w:rPr>
        <w:t>, with the A34</w:t>
      </w:r>
      <w:r w:rsidRPr="00654ACD">
        <w:rPr>
          <w:rFonts w:ascii="Arial" w:eastAsia="Times New Roman" w:hAnsi="Arial" w:cs="Arial"/>
          <w:lang w:eastAsia="en-GB"/>
        </w:rPr>
        <w:t xml:space="preserve"> and </w:t>
      </w:r>
      <w:r w:rsidR="003370EF" w:rsidRPr="00654ACD">
        <w:rPr>
          <w:rFonts w:ascii="Arial" w:eastAsia="Times New Roman" w:hAnsi="Arial" w:cs="Arial"/>
          <w:lang w:eastAsia="en-GB"/>
        </w:rPr>
        <w:t>A45 schemes</w:t>
      </w:r>
      <w:r w:rsidRPr="00654ACD">
        <w:rPr>
          <w:rFonts w:ascii="Arial" w:eastAsia="Times New Roman" w:hAnsi="Arial" w:cs="Arial"/>
          <w:lang w:eastAsia="en-GB"/>
        </w:rPr>
        <w:t xml:space="preserve"> being prioritised and </w:t>
      </w:r>
      <w:r w:rsidR="003370EF" w:rsidRPr="00654ACD">
        <w:rPr>
          <w:rFonts w:ascii="Arial" w:eastAsia="Times New Roman" w:hAnsi="Arial" w:cs="Arial"/>
          <w:lang w:eastAsia="en-GB"/>
        </w:rPr>
        <w:t>delivered for Summer</w:t>
      </w:r>
      <w:r w:rsidRPr="00654ACD">
        <w:rPr>
          <w:rFonts w:ascii="Arial" w:eastAsia="Times New Roman" w:hAnsi="Arial" w:cs="Arial"/>
          <w:lang w:eastAsia="en-GB"/>
        </w:rPr>
        <w:t xml:space="preserve"> 2022 to serve the Commonwealth Games and support the mass movement of spectators between venues. </w:t>
      </w:r>
      <w:r w:rsidR="001D7B66" w:rsidRPr="00654ACD">
        <w:rPr>
          <w:rFonts w:ascii="Arial" w:eastAsia="Times New Roman" w:hAnsi="Arial" w:cs="Arial"/>
          <w:lang w:eastAsia="en-GB"/>
        </w:rPr>
        <w:t>The route</w:t>
      </w:r>
      <w:r w:rsidRPr="00654ACD">
        <w:rPr>
          <w:rFonts w:ascii="Arial" w:eastAsia="Times New Roman" w:hAnsi="Arial" w:cs="Arial"/>
          <w:lang w:eastAsia="en-GB"/>
        </w:rPr>
        <w:t xml:space="preserve"> will connect local centres along the A34 (Newtown, Perry Barr and Great Barr) and A45 (Digbeth, Small Heath, Yardley and Sheldon). Perry Barr also </w:t>
      </w:r>
      <w:r w:rsidR="001D7B66" w:rsidRPr="00654ACD">
        <w:rPr>
          <w:rFonts w:ascii="Arial" w:eastAsia="Times New Roman" w:hAnsi="Arial" w:cs="Arial"/>
          <w:lang w:eastAsia="en-GB"/>
        </w:rPr>
        <w:t xml:space="preserve">saw </w:t>
      </w:r>
      <w:r w:rsidRPr="00654ACD">
        <w:rPr>
          <w:rFonts w:ascii="Arial" w:eastAsia="Times New Roman" w:hAnsi="Arial" w:cs="Arial"/>
          <w:lang w:eastAsia="en-GB"/>
        </w:rPr>
        <w:t>transport infrastructure improvements including the removal of the A34 flyover, creating pedestrian and cycle friendly routes</w:t>
      </w:r>
      <w:r w:rsidR="00BF0805" w:rsidRPr="00654ACD">
        <w:rPr>
          <w:rFonts w:ascii="Arial" w:eastAsia="Times New Roman" w:hAnsi="Arial" w:cs="Arial"/>
          <w:lang w:eastAsia="en-GB"/>
        </w:rPr>
        <w:t>,</w:t>
      </w:r>
      <w:r w:rsidRPr="00654ACD">
        <w:rPr>
          <w:rFonts w:ascii="Arial" w:eastAsia="Times New Roman" w:hAnsi="Arial" w:cs="Arial"/>
          <w:lang w:eastAsia="en-GB"/>
        </w:rPr>
        <w:t xml:space="preserve"> a new railway station and a bus interchange with enhanced bus routes.</w:t>
      </w:r>
    </w:p>
    <w:p w14:paraId="598D09BC" w14:textId="77777777" w:rsidR="00F81707" w:rsidRPr="00654ACD" w:rsidRDefault="00F81707" w:rsidP="00B44432">
      <w:pPr>
        <w:pStyle w:val="ListParagraph"/>
        <w:spacing w:after="0" w:line="240" w:lineRule="auto"/>
        <w:ind w:left="709"/>
        <w:rPr>
          <w:rFonts w:ascii="Arial" w:eastAsia="Times New Roman" w:hAnsi="Arial" w:cs="Arial"/>
          <w:lang w:eastAsia="en-GB"/>
        </w:rPr>
      </w:pPr>
    </w:p>
    <w:p w14:paraId="3BDF1D36" w14:textId="3F6154FC" w:rsidR="00F81707" w:rsidRPr="00654ACD" w:rsidRDefault="00F81707"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Metro tram system will be extended to the Birmingham Curzon HS2 station in </w:t>
      </w:r>
      <w:proofErr w:type="spellStart"/>
      <w:r w:rsidRPr="00654ACD">
        <w:rPr>
          <w:rFonts w:ascii="Arial" w:eastAsia="Times New Roman" w:hAnsi="Arial" w:cs="Arial"/>
          <w:lang w:eastAsia="en-GB"/>
        </w:rPr>
        <w:t>Eastside</w:t>
      </w:r>
      <w:proofErr w:type="spellEnd"/>
      <w:r w:rsidRPr="00654ACD">
        <w:rPr>
          <w:rFonts w:ascii="Arial" w:eastAsia="Times New Roman" w:hAnsi="Arial" w:cs="Arial"/>
          <w:lang w:eastAsia="en-GB"/>
        </w:rPr>
        <w:t xml:space="preserve"> and on through Digbeth and </w:t>
      </w:r>
      <w:r w:rsidR="001062D8" w:rsidRPr="00654ACD">
        <w:rPr>
          <w:rFonts w:ascii="Arial" w:eastAsia="Times New Roman" w:hAnsi="Arial" w:cs="Arial"/>
          <w:lang w:eastAsia="en-GB"/>
        </w:rPr>
        <w:t xml:space="preserve">North </w:t>
      </w:r>
      <w:r w:rsidRPr="00654ACD">
        <w:rPr>
          <w:rFonts w:ascii="Arial" w:eastAsia="Times New Roman" w:hAnsi="Arial" w:cs="Arial"/>
          <w:lang w:eastAsia="en-GB"/>
        </w:rPr>
        <w:t xml:space="preserve">Solihull to the airport/HS2 Interchange. The former section is under construction whereas the latter section is subject to available funding. The proposed Metro extension in East Birmingham will include stops at Bordesley and </w:t>
      </w:r>
      <w:proofErr w:type="spellStart"/>
      <w:r w:rsidRPr="00654ACD">
        <w:rPr>
          <w:rFonts w:ascii="Arial" w:eastAsia="Times New Roman" w:hAnsi="Arial" w:cs="Arial"/>
          <w:lang w:eastAsia="en-GB"/>
        </w:rPr>
        <w:t>Meadway</w:t>
      </w:r>
      <w:proofErr w:type="spellEnd"/>
      <w:r w:rsidRPr="00654ACD">
        <w:rPr>
          <w:rFonts w:ascii="Arial" w:eastAsia="Times New Roman" w:hAnsi="Arial" w:cs="Arial"/>
          <w:lang w:eastAsia="en-GB"/>
        </w:rPr>
        <w:t>.</w:t>
      </w:r>
      <w:r w:rsidR="0097553C" w:rsidRPr="00654ACD">
        <w:rPr>
          <w:rFonts w:ascii="Arial" w:eastAsia="Times New Roman" w:hAnsi="Arial" w:cs="Arial"/>
          <w:lang w:eastAsia="en-GB"/>
        </w:rPr>
        <w:t xml:space="preserve"> The </w:t>
      </w:r>
      <w:r w:rsidRPr="00654ACD">
        <w:rPr>
          <w:rFonts w:ascii="Arial" w:eastAsia="Times New Roman" w:hAnsi="Arial" w:cs="Arial"/>
          <w:lang w:eastAsia="en-GB"/>
        </w:rPr>
        <w:t xml:space="preserve">Westside Extension to Broad Street / Hagley Road </w:t>
      </w:r>
      <w:r w:rsidR="0097553C" w:rsidRPr="00654ACD">
        <w:rPr>
          <w:rFonts w:ascii="Arial" w:eastAsia="Times New Roman" w:hAnsi="Arial" w:cs="Arial"/>
          <w:lang w:eastAsia="en-GB"/>
        </w:rPr>
        <w:t>opened</w:t>
      </w:r>
      <w:r w:rsidRPr="00654ACD">
        <w:rPr>
          <w:rFonts w:ascii="Arial" w:eastAsia="Times New Roman" w:hAnsi="Arial" w:cs="Arial"/>
          <w:lang w:eastAsia="en-GB"/>
        </w:rPr>
        <w:t xml:space="preserve"> to passengers</w:t>
      </w:r>
      <w:r w:rsidR="008D1062" w:rsidRPr="00654ACD">
        <w:rPr>
          <w:rFonts w:ascii="Arial" w:eastAsia="Times New Roman" w:hAnsi="Arial" w:cs="Arial"/>
        </w:rPr>
        <w:t xml:space="preserve"> in Spring of 2022, alongside the Metro work on Corporation Street / Bull Street. Work has commenced on Digbeth High Street as part of the Metro </w:t>
      </w:r>
      <w:proofErr w:type="spellStart"/>
      <w:r w:rsidR="008D1062" w:rsidRPr="00654ACD">
        <w:rPr>
          <w:rFonts w:ascii="Arial" w:eastAsia="Times New Roman" w:hAnsi="Arial" w:cs="Arial"/>
        </w:rPr>
        <w:t>Eastside</w:t>
      </w:r>
      <w:proofErr w:type="spellEnd"/>
      <w:r w:rsidR="008D1062" w:rsidRPr="00654ACD">
        <w:rPr>
          <w:rFonts w:ascii="Arial" w:eastAsia="Times New Roman" w:hAnsi="Arial" w:cs="Arial"/>
        </w:rPr>
        <w:t xml:space="preserve"> Extension (to Digbeth). </w:t>
      </w:r>
      <w:r w:rsidRPr="00654ACD">
        <w:rPr>
          <w:rFonts w:ascii="Arial" w:eastAsia="Times New Roman" w:hAnsi="Arial" w:cs="Arial"/>
          <w:lang w:eastAsia="en-GB"/>
        </w:rPr>
        <w:t xml:space="preserve">The reopening of the Camp Hill Railway Line will provide opportunities to invest in public realm improvements at </w:t>
      </w:r>
      <w:proofErr w:type="spellStart"/>
      <w:r w:rsidRPr="00654ACD">
        <w:rPr>
          <w:rFonts w:ascii="Arial" w:eastAsia="Times New Roman" w:hAnsi="Arial" w:cs="Arial"/>
          <w:lang w:eastAsia="en-GB"/>
        </w:rPr>
        <w:t>Hazelwell</w:t>
      </w:r>
      <w:proofErr w:type="spellEnd"/>
      <w:r w:rsidRPr="00654ACD">
        <w:rPr>
          <w:rFonts w:ascii="Arial" w:eastAsia="Times New Roman" w:hAnsi="Arial" w:cs="Arial"/>
          <w:lang w:eastAsia="en-GB"/>
        </w:rPr>
        <w:t xml:space="preserve">, Kings Heath and Moseley. New stations and services are under development with stations planned for re-opening </w:t>
      </w:r>
      <w:r w:rsidR="42EB7CE1" w:rsidRPr="4999EE2B">
        <w:rPr>
          <w:rFonts w:ascii="Arial" w:eastAsia="Times New Roman" w:hAnsi="Arial" w:cs="Arial"/>
          <w:lang w:eastAsia="en-GB"/>
        </w:rPr>
        <w:t>in Autumn 2025</w:t>
      </w:r>
      <w:r w:rsidR="00C6357B" w:rsidRPr="4999EE2B">
        <w:rPr>
          <w:rFonts w:ascii="Arial" w:eastAsia="Times New Roman" w:hAnsi="Arial" w:cs="Arial"/>
          <w:lang w:eastAsia="en-GB"/>
        </w:rPr>
        <w:t>.</w:t>
      </w:r>
      <w:r w:rsidR="00C6357B" w:rsidRPr="00654ACD">
        <w:rPr>
          <w:rFonts w:ascii="Arial" w:eastAsia="Times New Roman" w:hAnsi="Arial" w:cs="Arial"/>
          <w:lang w:eastAsia="en-GB"/>
        </w:rPr>
        <w:t xml:space="preserve"> </w:t>
      </w:r>
      <w:r w:rsidRPr="00654ACD">
        <w:rPr>
          <w:rFonts w:ascii="Arial" w:eastAsia="Times New Roman" w:hAnsi="Arial" w:cs="Arial"/>
          <w:lang w:eastAsia="en-GB"/>
        </w:rPr>
        <w:t>This will be an initial service of two trains per hour running into New Street station due to capacity into New Street</w:t>
      </w:r>
      <w:r w:rsidR="00C6357B" w:rsidRPr="00654ACD">
        <w:rPr>
          <w:rFonts w:ascii="Arial" w:eastAsia="Times New Roman" w:hAnsi="Arial" w:cs="Arial"/>
          <w:lang w:eastAsia="en-GB"/>
        </w:rPr>
        <w:t xml:space="preserve">. </w:t>
      </w:r>
    </w:p>
    <w:p w14:paraId="79707D9A" w14:textId="77777777" w:rsidR="00F81707" w:rsidRPr="00654ACD" w:rsidRDefault="00F81707" w:rsidP="00B44432">
      <w:pPr>
        <w:pStyle w:val="ListParagraph"/>
        <w:spacing w:after="0" w:line="240" w:lineRule="auto"/>
        <w:ind w:left="709"/>
        <w:rPr>
          <w:rFonts w:ascii="Arial" w:eastAsia="Times New Roman" w:hAnsi="Arial" w:cs="Arial"/>
          <w:lang w:eastAsia="en-GB"/>
        </w:rPr>
      </w:pPr>
    </w:p>
    <w:p w14:paraId="6B8F66BE" w14:textId="77777777" w:rsidR="00F81707" w:rsidRPr="00654ACD" w:rsidRDefault="00F81707"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During the COVID-19 pandemic, the City Council introduced temporary footway widening and distance markings in local centres to enable safe social distancing. After initial schemes in Kings Heath and Erdington High Streets, further schemes were introduced in the city centre and on </w:t>
      </w:r>
      <w:proofErr w:type="spellStart"/>
      <w:r w:rsidRPr="00654ACD">
        <w:rPr>
          <w:rFonts w:ascii="Arial" w:eastAsia="Times New Roman" w:hAnsi="Arial" w:cs="Arial"/>
          <w:lang w:eastAsia="en-GB"/>
        </w:rPr>
        <w:t>Ladypool</w:t>
      </w:r>
      <w:proofErr w:type="spellEnd"/>
      <w:r w:rsidRPr="00654ACD">
        <w:rPr>
          <w:rFonts w:ascii="Arial" w:eastAsia="Times New Roman" w:hAnsi="Arial" w:cs="Arial"/>
          <w:lang w:eastAsia="en-GB"/>
        </w:rPr>
        <w:t xml:space="preserve"> Road, Sutton Coldfield, </w:t>
      </w:r>
      <w:proofErr w:type="spellStart"/>
      <w:r w:rsidRPr="00654ACD">
        <w:rPr>
          <w:rFonts w:ascii="Arial" w:eastAsia="Times New Roman" w:hAnsi="Arial" w:cs="Arial"/>
          <w:lang w:eastAsia="en-GB"/>
        </w:rPr>
        <w:t>Acocks</w:t>
      </w:r>
      <w:proofErr w:type="spellEnd"/>
      <w:r w:rsidRPr="00654ACD">
        <w:rPr>
          <w:rFonts w:ascii="Arial" w:eastAsia="Times New Roman" w:hAnsi="Arial" w:cs="Arial"/>
          <w:lang w:eastAsia="en-GB"/>
        </w:rPr>
        <w:t xml:space="preserve"> Green, Soho Road, Northfield, Shard End, Aston, </w:t>
      </w:r>
      <w:proofErr w:type="spellStart"/>
      <w:r w:rsidRPr="00654ACD">
        <w:rPr>
          <w:rFonts w:ascii="Arial" w:eastAsia="Times New Roman" w:hAnsi="Arial" w:cs="Arial"/>
          <w:lang w:eastAsia="en-GB"/>
        </w:rPr>
        <w:t>Meadway</w:t>
      </w:r>
      <w:proofErr w:type="spellEnd"/>
      <w:r w:rsidRPr="00654ACD">
        <w:rPr>
          <w:rFonts w:ascii="Arial" w:eastAsia="Times New Roman" w:hAnsi="Arial" w:cs="Arial"/>
          <w:lang w:eastAsia="en-GB"/>
        </w:rPr>
        <w:t>, Cotteridge, Longbridge, Harborne, Small Heath/Coventry Road, Bordesley Green, Sparkhill, Selly Oak, Perry Barr, Stechford, Alum Rock, Stirchley and Moseley. Schemes were funded from emergency COVID-19 funds, the ERDF Reopening High Streets Safely Fund and the Active Travel Fund.</w:t>
      </w:r>
    </w:p>
    <w:p w14:paraId="77657324" w14:textId="77777777" w:rsidR="00F81707" w:rsidRPr="00654ACD" w:rsidRDefault="00F81707" w:rsidP="00B44432">
      <w:pPr>
        <w:pStyle w:val="ListParagraph"/>
        <w:spacing w:after="0" w:line="240" w:lineRule="auto"/>
        <w:ind w:left="709"/>
        <w:rPr>
          <w:rFonts w:ascii="Arial" w:eastAsia="Times New Roman" w:hAnsi="Arial" w:cs="Arial"/>
          <w:sz w:val="18"/>
          <w:szCs w:val="18"/>
          <w:lang w:eastAsia="en-GB"/>
        </w:rPr>
      </w:pPr>
    </w:p>
    <w:p w14:paraId="3A755945" w14:textId="23F33312" w:rsidR="00484B8E" w:rsidRPr="00654ACD" w:rsidRDefault="00F81707"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Significant public realm improvements are planned </w:t>
      </w:r>
      <w:r w:rsidR="002C29C6" w:rsidRPr="00654ACD">
        <w:rPr>
          <w:rFonts w:ascii="Arial" w:eastAsia="Times New Roman" w:hAnsi="Arial" w:cs="Arial"/>
          <w:lang w:eastAsia="en-GB"/>
        </w:rPr>
        <w:t xml:space="preserve">and are underway </w:t>
      </w:r>
      <w:r w:rsidRPr="00654ACD">
        <w:rPr>
          <w:rFonts w:ascii="Arial" w:eastAsia="Times New Roman" w:hAnsi="Arial" w:cs="Arial"/>
          <w:lang w:eastAsia="en-GB"/>
        </w:rPr>
        <w:t>for the city centre including Snow Hill, Victoria Square</w:t>
      </w:r>
      <w:r w:rsidR="30664CE9" w:rsidRPr="035DD63F">
        <w:rPr>
          <w:rFonts w:ascii="Arial" w:eastAsia="Times New Roman" w:hAnsi="Arial" w:cs="Arial"/>
          <w:lang w:eastAsia="en-GB"/>
        </w:rPr>
        <w:t xml:space="preserve"> and</w:t>
      </w:r>
      <w:r w:rsidR="00383BF3">
        <w:rPr>
          <w:rFonts w:ascii="Arial" w:eastAsia="Times New Roman" w:hAnsi="Arial" w:cs="Arial"/>
          <w:lang w:eastAsia="en-GB"/>
        </w:rPr>
        <w:t xml:space="preserve"> </w:t>
      </w:r>
      <w:r w:rsidRPr="00654ACD">
        <w:rPr>
          <w:rFonts w:ascii="Arial" w:eastAsia="Times New Roman" w:hAnsi="Arial" w:cs="Arial"/>
          <w:lang w:eastAsia="en-GB"/>
        </w:rPr>
        <w:t>Paradise</w:t>
      </w:r>
      <w:r w:rsidR="09D6B0C6" w:rsidRPr="035DD63F">
        <w:rPr>
          <w:rFonts w:ascii="Arial" w:eastAsia="Times New Roman" w:hAnsi="Arial" w:cs="Arial"/>
          <w:lang w:eastAsia="en-GB"/>
        </w:rPr>
        <w:t>.</w:t>
      </w:r>
      <w:r w:rsidR="4906E418" w:rsidRPr="035DD63F">
        <w:rPr>
          <w:rFonts w:ascii="Arial" w:eastAsia="Times New Roman" w:hAnsi="Arial" w:cs="Arial"/>
          <w:lang w:eastAsia="en-GB"/>
        </w:rPr>
        <w:t xml:space="preserve"> Schemes were completed at </w:t>
      </w:r>
      <w:r w:rsidR="0C5260C7" w:rsidRPr="035DD63F">
        <w:rPr>
          <w:rFonts w:ascii="Arial" w:eastAsia="Times New Roman" w:hAnsi="Arial" w:cs="Arial"/>
          <w:lang w:eastAsia="en-GB"/>
        </w:rPr>
        <w:t>,</w:t>
      </w:r>
      <w:r w:rsidRPr="00654ACD">
        <w:rPr>
          <w:rFonts w:ascii="Arial" w:eastAsia="Times New Roman" w:hAnsi="Arial" w:cs="Arial"/>
          <w:lang w:eastAsia="en-GB"/>
        </w:rPr>
        <w:t xml:space="preserve"> </w:t>
      </w:r>
      <w:r w:rsidR="006B55B6" w:rsidRPr="00654ACD">
        <w:rPr>
          <w:rFonts w:ascii="Arial" w:eastAsia="Times New Roman" w:hAnsi="Arial" w:cs="Arial"/>
        </w:rPr>
        <w:t xml:space="preserve">Cornwall Street in December 2021, </w:t>
      </w:r>
      <w:r w:rsidRPr="00654ACD">
        <w:rPr>
          <w:rFonts w:ascii="Arial" w:eastAsia="Times New Roman" w:hAnsi="Arial" w:cs="Arial"/>
          <w:lang w:eastAsia="en-GB"/>
        </w:rPr>
        <w:t xml:space="preserve">Livery Street </w:t>
      </w:r>
      <w:r w:rsidR="0058528A" w:rsidRPr="00654ACD">
        <w:rPr>
          <w:rFonts w:ascii="Arial" w:eastAsia="Times New Roman" w:hAnsi="Arial" w:cs="Arial"/>
        </w:rPr>
        <w:t>in January 2022,</w:t>
      </w:r>
      <w:r w:rsidRPr="00654ACD">
        <w:rPr>
          <w:rFonts w:ascii="Arial" w:eastAsia="Times New Roman" w:hAnsi="Arial" w:cs="Arial"/>
          <w:lang w:eastAsia="en-GB"/>
        </w:rPr>
        <w:t xml:space="preserve"> Edmund Street</w:t>
      </w:r>
      <w:r w:rsidR="00880F6A" w:rsidRPr="00654ACD">
        <w:rPr>
          <w:rFonts w:ascii="Arial" w:eastAsia="Times New Roman" w:hAnsi="Arial" w:cs="Arial"/>
        </w:rPr>
        <w:t xml:space="preserve"> in March 2022</w:t>
      </w:r>
      <w:r w:rsidR="09D8FE81" w:rsidRPr="035DD63F">
        <w:rPr>
          <w:rFonts w:ascii="Arial" w:eastAsia="Times New Roman" w:hAnsi="Arial" w:cs="Arial"/>
        </w:rPr>
        <w:t xml:space="preserve"> and Digbeth High Street early in 2024</w:t>
      </w:r>
      <w:r w:rsidRPr="00654ACD">
        <w:rPr>
          <w:rFonts w:ascii="Arial" w:eastAsia="Times New Roman" w:hAnsi="Arial" w:cs="Arial"/>
          <w:lang w:eastAsia="en-GB"/>
        </w:rPr>
        <w:t>.</w:t>
      </w:r>
    </w:p>
    <w:p w14:paraId="42EE7ECA" w14:textId="77777777" w:rsidR="00484B8E" w:rsidRPr="00654ACD" w:rsidRDefault="00484B8E" w:rsidP="00B44432">
      <w:pPr>
        <w:pStyle w:val="ListParagraph"/>
        <w:spacing w:line="240" w:lineRule="auto"/>
        <w:rPr>
          <w:rFonts w:ascii="Arial" w:eastAsia="Times New Roman" w:hAnsi="Arial" w:cs="Arial"/>
          <w:sz w:val="18"/>
          <w:szCs w:val="18"/>
          <w:lang w:eastAsia="en-GB"/>
        </w:rPr>
      </w:pPr>
    </w:p>
    <w:p w14:paraId="09FF307B" w14:textId="5C404FF2" w:rsidR="00F81707" w:rsidRPr="00654ACD" w:rsidRDefault="00484B8E" w:rsidP="00F8170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The first Cross City Bus Route, Cross City Bus Package 3, will be introduced between Druids Heath and Dudley and development work is underway for 5 remaining Cross City routes</w:t>
      </w:r>
      <w:r w:rsidR="00BF10D0" w:rsidRPr="00654ACD">
        <w:rPr>
          <w:rFonts w:ascii="Arial" w:eastAsia="Times New Roman" w:hAnsi="Arial" w:cs="Arial"/>
          <w:lang w:eastAsia="en-GB"/>
        </w:rPr>
        <w:t xml:space="preserve">. </w:t>
      </w:r>
      <w:r w:rsidRPr="00654ACD">
        <w:rPr>
          <w:rFonts w:ascii="Arial" w:eastAsia="Times New Roman" w:hAnsi="Arial" w:cs="Arial"/>
          <w:lang w:eastAsia="en-GB"/>
        </w:rPr>
        <w:t xml:space="preserve">These are: City Centre; Perry Barr to Hawkesley, Sutton Coldfield to Longbridge, Harborne to Castle Bromwich; and West Bromwich to </w:t>
      </w:r>
      <w:proofErr w:type="spellStart"/>
      <w:r w:rsidRPr="00654ACD">
        <w:rPr>
          <w:rFonts w:ascii="Arial" w:eastAsia="Times New Roman" w:hAnsi="Arial" w:cs="Arial"/>
          <w:lang w:eastAsia="en-GB"/>
        </w:rPr>
        <w:t>Meadway</w:t>
      </w:r>
      <w:proofErr w:type="spellEnd"/>
      <w:r w:rsidRPr="00654ACD">
        <w:rPr>
          <w:rFonts w:ascii="Arial" w:eastAsia="Times New Roman" w:hAnsi="Arial" w:cs="Arial"/>
          <w:lang w:eastAsia="en-GB"/>
        </w:rPr>
        <w:t>.</w:t>
      </w:r>
      <w:r w:rsidR="00F81707" w:rsidRPr="00654ACD">
        <w:rPr>
          <w:rFonts w:ascii="Arial" w:eastAsia="Times New Roman" w:hAnsi="Arial" w:cs="Arial"/>
          <w:lang w:eastAsia="en-GB"/>
        </w:rPr>
        <w:t xml:space="preserve"> </w:t>
      </w:r>
    </w:p>
    <w:p w14:paraId="2217CFA7" w14:textId="77777777" w:rsidR="00561D16" w:rsidRPr="00654ACD" w:rsidRDefault="00561D16" w:rsidP="00B44432">
      <w:pPr>
        <w:spacing w:after="0" w:line="240" w:lineRule="auto"/>
        <w:rPr>
          <w:rFonts w:ascii="Arial" w:hAnsi="Arial" w:cs="Arial"/>
          <w:sz w:val="18"/>
          <w:szCs w:val="18"/>
        </w:rPr>
      </w:pPr>
    </w:p>
    <w:p w14:paraId="305032DD" w14:textId="366DB171" w:rsidR="001F400A" w:rsidRPr="00654ACD" w:rsidRDefault="001F400A" w:rsidP="008D5A28">
      <w:pPr>
        <w:pStyle w:val="Heading2"/>
      </w:pPr>
      <w:bookmarkStart w:id="129" w:name="_Toc161932266"/>
      <w:r w:rsidRPr="00654ACD">
        <w:t>TP</w:t>
      </w:r>
      <w:r w:rsidR="000813C4" w:rsidRPr="00654ACD">
        <w:t>2</w:t>
      </w:r>
      <w:r w:rsidR="00601810" w:rsidRPr="00654ACD">
        <w:t>2</w:t>
      </w:r>
      <w:r w:rsidRPr="00654ACD">
        <w:t xml:space="preserve"> </w:t>
      </w:r>
      <w:r w:rsidR="000813C4" w:rsidRPr="00654ACD">
        <w:t>Convenience Retail Provision</w:t>
      </w:r>
      <w:bookmarkEnd w:id="129"/>
    </w:p>
    <w:p w14:paraId="09098322" w14:textId="161FD365" w:rsidR="00E42C27" w:rsidRPr="00654ACD" w:rsidRDefault="0033641C"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Policy TP22 encourages convenience retail provision within the centres identified in policy TP21. The policy also allows proposals</w:t>
      </w:r>
      <w:r w:rsidR="00674D0C" w:rsidRPr="00654ACD">
        <w:rPr>
          <w:rFonts w:ascii="Arial" w:eastAsia="Times New Roman" w:hAnsi="Arial" w:cs="Arial"/>
          <w:lang w:eastAsia="en-GB"/>
        </w:rPr>
        <w:t xml:space="preserve"> that</w:t>
      </w:r>
      <w:r w:rsidRPr="00654ACD">
        <w:rPr>
          <w:rFonts w:ascii="Arial" w:eastAsia="Times New Roman" w:hAnsi="Arial" w:cs="Arial"/>
          <w:lang w:eastAsia="en-GB"/>
        </w:rPr>
        <w:t xml:space="preserve"> are not within a defined centre </w:t>
      </w:r>
      <w:r w:rsidR="00674D0C" w:rsidRPr="00654ACD">
        <w:rPr>
          <w:rFonts w:ascii="Arial" w:eastAsia="Times New Roman" w:hAnsi="Arial" w:cs="Arial"/>
          <w:lang w:eastAsia="en-GB"/>
        </w:rPr>
        <w:t xml:space="preserve">but only where </w:t>
      </w:r>
      <w:r w:rsidRPr="00654ACD">
        <w:rPr>
          <w:rFonts w:ascii="Arial" w:eastAsia="Times New Roman" w:hAnsi="Arial" w:cs="Arial"/>
          <w:lang w:eastAsia="en-GB"/>
        </w:rPr>
        <w:t xml:space="preserve">they </w:t>
      </w:r>
      <w:r w:rsidR="00674D0C" w:rsidRPr="00654ACD">
        <w:rPr>
          <w:rFonts w:ascii="Arial" w:eastAsia="Times New Roman" w:hAnsi="Arial" w:cs="Arial"/>
          <w:lang w:eastAsia="en-GB"/>
        </w:rPr>
        <w:t>can meet</w:t>
      </w:r>
      <w:r w:rsidRPr="00654ACD">
        <w:rPr>
          <w:rFonts w:ascii="Arial" w:eastAsia="Times New Roman" w:hAnsi="Arial" w:cs="Arial"/>
          <w:lang w:eastAsia="en-GB"/>
        </w:rPr>
        <w:t xml:space="preserve"> the tests set out in national policy</w:t>
      </w:r>
      <w:r w:rsidR="00674D0C" w:rsidRPr="00654ACD">
        <w:rPr>
          <w:rFonts w:ascii="Arial" w:eastAsia="Times New Roman" w:hAnsi="Arial" w:cs="Arial"/>
          <w:lang w:eastAsia="en-GB"/>
        </w:rPr>
        <w:t>.</w:t>
      </w:r>
    </w:p>
    <w:p w14:paraId="5E68AB9A" w14:textId="12837F79" w:rsidR="009E1596" w:rsidRPr="00654ACD" w:rsidRDefault="009E1596" w:rsidP="00B44432">
      <w:pPr>
        <w:spacing w:after="0" w:line="240" w:lineRule="auto"/>
        <w:rPr>
          <w:rFonts w:ascii="Arial" w:hAnsi="Arial" w:cs="Arial"/>
          <w:sz w:val="18"/>
          <w:szCs w:val="18"/>
        </w:rPr>
      </w:pPr>
    </w:p>
    <w:p w14:paraId="64DF0DB0" w14:textId="77777777" w:rsidR="00661B97" w:rsidRPr="00654ACD" w:rsidRDefault="00661B97" w:rsidP="008D5A28">
      <w:pPr>
        <w:pStyle w:val="Heading3"/>
      </w:pPr>
      <w:r w:rsidRPr="00654ACD">
        <w:t>TP2</w:t>
      </w:r>
      <w:r w:rsidR="00971E4D" w:rsidRPr="00654ACD">
        <w:t>2</w:t>
      </w:r>
      <w:r w:rsidRPr="00654ACD">
        <w:t xml:space="preserve">/1: Convenience Retail Completions in, on the Edge and Out-of-Centre </w:t>
      </w:r>
      <w:r w:rsidR="008E60CC" w:rsidRPr="00654ACD">
        <w:t xml:space="preserve"> </w:t>
      </w:r>
    </w:p>
    <w:p w14:paraId="1ED8E8A3" w14:textId="137EBBB0" w:rsidR="00F019D3" w:rsidRPr="00654ACD" w:rsidRDefault="0033641C"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Prior to</w:t>
      </w:r>
      <w:r w:rsidR="00674D0C" w:rsidRPr="00654ACD">
        <w:rPr>
          <w:rFonts w:ascii="Arial" w:eastAsia="Times New Roman" w:hAnsi="Arial" w:cs="Arial"/>
          <w:lang w:eastAsia="en-GB"/>
        </w:rPr>
        <w:t xml:space="preserve"> the</w:t>
      </w:r>
      <w:r w:rsidRPr="00654ACD">
        <w:rPr>
          <w:rFonts w:ascii="Arial" w:eastAsia="Times New Roman" w:hAnsi="Arial" w:cs="Arial"/>
          <w:lang w:eastAsia="en-GB"/>
        </w:rPr>
        <w:t xml:space="preserve"> monitoring year 2015/16</w:t>
      </w:r>
      <w:r w:rsidR="00F019D3" w:rsidRPr="00654ACD">
        <w:rPr>
          <w:rFonts w:ascii="Arial" w:eastAsia="Times New Roman" w:hAnsi="Arial" w:cs="Arial"/>
          <w:lang w:eastAsia="en-GB"/>
        </w:rPr>
        <w:t>,</w:t>
      </w:r>
      <w:r w:rsidRPr="00654ACD">
        <w:rPr>
          <w:rFonts w:ascii="Arial" w:eastAsia="Times New Roman" w:hAnsi="Arial" w:cs="Arial"/>
          <w:lang w:eastAsia="en-GB"/>
        </w:rPr>
        <w:t xml:space="preserve"> comparison and convenience retail floorspace were not monitored separately. </w:t>
      </w:r>
      <w:r w:rsidR="003B7548" w:rsidRPr="00654ACD">
        <w:rPr>
          <w:rFonts w:ascii="Arial" w:eastAsia="Times New Roman" w:hAnsi="Arial" w:cs="Arial"/>
          <w:lang w:eastAsia="en-GB"/>
        </w:rPr>
        <w:t xml:space="preserve">Edge of centre is defined as being within </w:t>
      </w:r>
      <w:r w:rsidR="00F019D3" w:rsidRPr="00654ACD">
        <w:rPr>
          <w:rFonts w:ascii="Arial" w:eastAsia="Times New Roman" w:hAnsi="Arial" w:cs="Arial"/>
          <w:lang w:eastAsia="en-GB"/>
        </w:rPr>
        <w:t>300m of a primary shopping area.</w:t>
      </w:r>
    </w:p>
    <w:p w14:paraId="0A556220" w14:textId="77777777" w:rsidR="00110E97" w:rsidRPr="00654ACD" w:rsidRDefault="00110E97" w:rsidP="00B44432">
      <w:pPr>
        <w:spacing w:after="0" w:line="240" w:lineRule="auto"/>
        <w:rPr>
          <w:rFonts w:ascii="Arial" w:hAnsi="Arial" w:cs="Arial"/>
          <w:sz w:val="18"/>
          <w:szCs w:val="18"/>
        </w:rPr>
      </w:pPr>
    </w:p>
    <w:p w14:paraId="3AD848F5" w14:textId="5B704A44" w:rsidR="00110E97" w:rsidRPr="00654ACD" w:rsidRDefault="00110E97" w:rsidP="008D5A28">
      <w:pPr>
        <w:spacing w:after="120"/>
        <w:ind w:firstLine="709"/>
        <w:rPr>
          <w:rFonts w:ascii="Arial" w:hAnsi="Arial" w:cs="Arial"/>
          <w:b/>
        </w:rPr>
      </w:pPr>
      <w:r w:rsidRPr="00654ACD">
        <w:rPr>
          <w:rFonts w:ascii="Arial" w:hAnsi="Arial" w:cs="Arial"/>
          <w:b/>
        </w:rPr>
        <w:t xml:space="preserve">Convenience Retail Completions (gross floorspace </w:t>
      </w:r>
      <w:r w:rsidR="00601076" w:rsidRPr="00654ACD">
        <w:rPr>
          <w:rFonts w:ascii="Arial" w:hAnsi="Arial" w:cs="Arial"/>
          <w:b/>
        </w:rPr>
        <w:t>sq. m</w:t>
      </w:r>
      <w:r w:rsidRPr="00654ACD">
        <w:rPr>
          <w:rFonts w:ascii="Arial" w:hAnsi="Arial" w:cs="Arial"/>
          <w:b/>
        </w:rPr>
        <w:t>.)</w:t>
      </w:r>
    </w:p>
    <w:tbl>
      <w:tblPr>
        <w:tblW w:w="805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onvenience Retail Completions (gross floorspace sq.m.)"/>
      </w:tblPr>
      <w:tblGrid>
        <w:gridCol w:w="1304"/>
        <w:gridCol w:w="1814"/>
        <w:gridCol w:w="1814"/>
        <w:gridCol w:w="1814"/>
        <w:gridCol w:w="1304"/>
      </w:tblGrid>
      <w:tr w:rsidR="00E340EE" w:rsidRPr="00654ACD" w14:paraId="303F6BEA" w14:textId="77777777" w:rsidTr="660D7AC1">
        <w:trPr>
          <w:trHeight w:val="227"/>
          <w:tblHeader/>
        </w:trPr>
        <w:tc>
          <w:tcPr>
            <w:tcW w:w="1304" w:type="dxa"/>
            <w:tcBorders>
              <w:top w:val="single" w:sz="4" w:space="0" w:color="auto"/>
              <w:left w:val="single" w:sz="4" w:space="0" w:color="auto"/>
              <w:bottom w:val="single" w:sz="4" w:space="0" w:color="auto"/>
              <w:right w:val="single" w:sz="4" w:space="0" w:color="auto"/>
            </w:tcBorders>
            <w:vAlign w:val="center"/>
          </w:tcPr>
          <w:p w14:paraId="121FA585" w14:textId="57E64E5A" w:rsidR="00E340EE" w:rsidRPr="00654ACD" w:rsidRDefault="00E340EE" w:rsidP="005B366C">
            <w:pPr>
              <w:spacing w:after="0"/>
              <w:jc w:val="center"/>
              <w:rPr>
                <w:rFonts w:ascii="Arial" w:hAnsi="Arial" w:cs="Arial"/>
              </w:rPr>
            </w:pPr>
            <w:r w:rsidRPr="00654ACD">
              <w:rPr>
                <w:rFonts w:ascii="Arial" w:hAnsi="Arial" w:cs="Arial"/>
                <w:b/>
              </w:rPr>
              <w:t>Year</w:t>
            </w:r>
          </w:p>
        </w:tc>
        <w:tc>
          <w:tcPr>
            <w:tcW w:w="1814" w:type="dxa"/>
            <w:tcBorders>
              <w:top w:val="single" w:sz="4" w:space="0" w:color="auto"/>
              <w:left w:val="single" w:sz="4" w:space="0" w:color="auto"/>
              <w:bottom w:val="single" w:sz="4" w:space="0" w:color="auto"/>
              <w:right w:val="single" w:sz="4" w:space="0" w:color="auto"/>
            </w:tcBorders>
            <w:vAlign w:val="center"/>
          </w:tcPr>
          <w:p w14:paraId="631DAB5E" w14:textId="0890A9BE" w:rsidR="00E340EE" w:rsidRPr="00654ACD" w:rsidRDefault="00E340EE" w:rsidP="005B366C">
            <w:pPr>
              <w:spacing w:after="0"/>
              <w:ind w:left="-128" w:right="-119"/>
              <w:jc w:val="center"/>
              <w:rPr>
                <w:rFonts w:ascii="Arial" w:hAnsi="Arial" w:cs="Arial"/>
              </w:rPr>
            </w:pPr>
            <w:r w:rsidRPr="00654ACD">
              <w:rPr>
                <w:rFonts w:ascii="Arial" w:hAnsi="Arial" w:cs="Arial"/>
                <w:b/>
              </w:rPr>
              <w:t>In Centre</w:t>
            </w:r>
          </w:p>
        </w:tc>
        <w:tc>
          <w:tcPr>
            <w:tcW w:w="1814" w:type="dxa"/>
            <w:tcBorders>
              <w:top w:val="single" w:sz="4" w:space="0" w:color="auto"/>
              <w:left w:val="single" w:sz="4" w:space="0" w:color="auto"/>
              <w:bottom w:val="single" w:sz="4" w:space="0" w:color="auto"/>
              <w:right w:val="single" w:sz="4" w:space="0" w:color="auto"/>
            </w:tcBorders>
            <w:vAlign w:val="center"/>
          </w:tcPr>
          <w:p w14:paraId="44195966" w14:textId="30CC8DFB" w:rsidR="00E340EE" w:rsidRPr="00654ACD" w:rsidRDefault="00E340EE" w:rsidP="005B366C">
            <w:pPr>
              <w:spacing w:after="0"/>
              <w:ind w:left="-130" w:right="-102"/>
              <w:jc w:val="center"/>
              <w:rPr>
                <w:rFonts w:ascii="Arial" w:hAnsi="Arial" w:cs="Arial"/>
              </w:rPr>
            </w:pPr>
            <w:r w:rsidRPr="00654ACD">
              <w:rPr>
                <w:rFonts w:ascii="Arial" w:hAnsi="Arial" w:cs="Arial"/>
                <w:b/>
              </w:rPr>
              <w:t>Edge-of-Centre</w:t>
            </w:r>
          </w:p>
        </w:tc>
        <w:tc>
          <w:tcPr>
            <w:tcW w:w="1814" w:type="dxa"/>
            <w:tcBorders>
              <w:top w:val="single" w:sz="4" w:space="0" w:color="auto"/>
              <w:left w:val="single" w:sz="4" w:space="0" w:color="auto"/>
              <w:bottom w:val="single" w:sz="4" w:space="0" w:color="auto"/>
              <w:right w:val="single" w:sz="4" w:space="0" w:color="auto"/>
            </w:tcBorders>
            <w:vAlign w:val="center"/>
          </w:tcPr>
          <w:p w14:paraId="367CC476" w14:textId="326F9340" w:rsidR="00E340EE" w:rsidRPr="00654ACD" w:rsidRDefault="00E340EE" w:rsidP="005B366C">
            <w:pPr>
              <w:spacing w:after="0"/>
              <w:ind w:left="-147" w:right="-99"/>
              <w:jc w:val="center"/>
              <w:rPr>
                <w:rFonts w:ascii="Arial" w:hAnsi="Arial" w:cs="Arial"/>
              </w:rPr>
            </w:pPr>
            <w:r w:rsidRPr="00654ACD">
              <w:rPr>
                <w:rFonts w:ascii="Arial" w:hAnsi="Arial" w:cs="Arial"/>
                <w:b/>
              </w:rPr>
              <w:t>Out-of-Centre</w:t>
            </w:r>
          </w:p>
        </w:tc>
        <w:tc>
          <w:tcPr>
            <w:tcW w:w="1304" w:type="dxa"/>
            <w:tcBorders>
              <w:top w:val="single" w:sz="4" w:space="0" w:color="auto"/>
              <w:left w:val="single" w:sz="4" w:space="0" w:color="auto"/>
              <w:bottom w:val="single" w:sz="4" w:space="0" w:color="auto"/>
              <w:right w:val="single" w:sz="4" w:space="0" w:color="auto"/>
            </w:tcBorders>
            <w:vAlign w:val="center"/>
          </w:tcPr>
          <w:p w14:paraId="1B0880BC" w14:textId="0FDE4FDD" w:rsidR="00E340EE" w:rsidRPr="00654ACD" w:rsidRDefault="00E340EE" w:rsidP="005B366C">
            <w:pPr>
              <w:spacing w:after="0"/>
              <w:ind w:left="-149" w:right="-106"/>
              <w:jc w:val="center"/>
              <w:rPr>
                <w:rFonts w:ascii="Arial" w:hAnsi="Arial" w:cs="Arial"/>
              </w:rPr>
            </w:pPr>
            <w:r w:rsidRPr="00654ACD">
              <w:rPr>
                <w:rFonts w:ascii="Arial" w:hAnsi="Arial" w:cs="Arial"/>
                <w:b/>
              </w:rPr>
              <w:t>Total</w:t>
            </w:r>
          </w:p>
        </w:tc>
      </w:tr>
      <w:tr w:rsidR="00E340EE" w:rsidRPr="00654ACD" w14:paraId="4448BBA8"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hideMark/>
          </w:tcPr>
          <w:p w14:paraId="77B1D2EE" w14:textId="77777777" w:rsidR="00E340EE" w:rsidRPr="00654ACD" w:rsidRDefault="00E340EE" w:rsidP="00674D0C">
            <w:pPr>
              <w:spacing w:after="0"/>
              <w:jc w:val="center"/>
              <w:rPr>
                <w:rFonts w:ascii="Arial" w:hAnsi="Arial" w:cs="Arial"/>
              </w:rPr>
            </w:pPr>
            <w:r w:rsidRPr="00654ACD">
              <w:rPr>
                <w:rFonts w:ascii="Arial" w:hAnsi="Arial" w:cs="Arial"/>
              </w:rPr>
              <w:t>2015/16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04C441D" w14:textId="77777777" w:rsidR="00E340EE" w:rsidRPr="00654ACD" w:rsidRDefault="00E340EE" w:rsidP="00674D0C">
            <w:pPr>
              <w:spacing w:after="0"/>
              <w:ind w:left="-128" w:right="-119"/>
              <w:jc w:val="center"/>
              <w:rPr>
                <w:rFonts w:ascii="Arial" w:hAnsi="Arial" w:cs="Arial"/>
              </w:rPr>
            </w:pPr>
            <w:r w:rsidRPr="00654ACD">
              <w:rPr>
                <w:rFonts w:ascii="Arial" w:hAnsi="Arial" w:cs="Arial"/>
              </w:rPr>
              <w:t>3,762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36A3AF0" w14:textId="77777777" w:rsidR="00E340EE" w:rsidRPr="00654ACD" w:rsidRDefault="00E340EE" w:rsidP="00674D0C">
            <w:pPr>
              <w:spacing w:after="0"/>
              <w:ind w:left="-130" w:right="-102"/>
              <w:jc w:val="center"/>
              <w:rPr>
                <w:rFonts w:ascii="Arial" w:hAnsi="Arial" w:cs="Arial"/>
              </w:rPr>
            </w:pPr>
            <w:r w:rsidRPr="00654ACD">
              <w:rPr>
                <w:rFonts w:ascii="Arial" w:hAnsi="Arial" w:cs="Arial"/>
              </w:rPr>
              <w:t>375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67C0E85" w14:textId="77777777" w:rsidR="00E340EE" w:rsidRPr="00654ACD" w:rsidRDefault="00E340EE" w:rsidP="00674D0C">
            <w:pPr>
              <w:spacing w:after="0"/>
              <w:ind w:left="-147" w:right="-99"/>
              <w:jc w:val="center"/>
              <w:rPr>
                <w:rFonts w:ascii="Arial" w:hAnsi="Arial" w:cs="Arial"/>
              </w:rPr>
            </w:pPr>
            <w:r w:rsidRPr="00654ACD">
              <w:rPr>
                <w:rFonts w:ascii="Arial" w:hAnsi="Arial" w:cs="Arial"/>
              </w:rPr>
              <w:t>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7887C265" w14:textId="77777777" w:rsidR="00E340EE" w:rsidRPr="00654ACD" w:rsidRDefault="00E340EE" w:rsidP="00674D0C">
            <w:pPr>
              <w:spacing w:after="0"/>
              <w:ind w:left="-149" w:right="-106"/>
              <w:jc w:val="center"/>
              <w:rPr>
                <w:rFonts w:ascii="Arial" w:hAnsi="Arial" w:cs="Arial"/>
              </w:rPr>
            </w:pPr>
            <w:r w:rsidRPr="00654ACD">
              <w:rPr>
                <w:rFonts w:ascii="Arial" w:hAnsi="Arial" w:cs="Arial"/>
              </w:rPr>
              <w:t>4,137</w:t>
            </w:r>
          </w:p>
        </w:tc>
      </w:tr>
      <w:tr w:rsidR="00E340EE" w:rsidRPr="00654ACD" w14:paraId="7E89AD06"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hideMark/>
          </w:tcPr>
          <w:p w14:paraId="4BBFE84C" w14:textId="77777777" w:rsidR="00E340EE" w:rsidRPr="00654ACD" w:rsidRDefault="00E340EE" w:rsidP="00674D0C">
            <w:pPr>
              <w:spacing w:after="0"/>
              <w:jc w:val="center"/>
              <w:rPr>
                <w:rFonts w:ascii="Arial" w:hAnsi="Arial" w:cs="Arial"/>
                <w:color w:val="000000"/>
              </w:rPr>
            </w:pPr>
            <w:r w:rsidRPr="00654ACD">
              <w:rPr>
                <w:rFonts w:ascii="Arial" w:hAnsi="Arial" w:cs="Arial"/>
                <w:color w:val="000000"/>
              </w:rPr>
              <w:t>2016/17</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1B8FA0A" w14:textId="77777777" w:rsidR="00E340EE" w:rsidRPr="00654ACD" w:rsidRDefault="00E340EE" w:rsidP="00674D0C">
            <w:pPr>
              <w:spacing w:after="0"/>
              <w:ind w:left="-128" w:right="-119"/>
              <w:jc w:val="center"/>
              <w:rPr>
                <w:rFonts w:ascii="Arial" w:hAnsi="Arial" w:cs="Arial"/>
                <w:color w:val="000000"/>
              </w:rPr>
            </w:pPr>
            <w:r w:rsidRPr="00654ACD">
              <w:rPr>
                <w:rFonts w:ascii="Arial" w:hAnsi="Arial" w:cs="Arial"/>
                <w:color w:val="000000"/>
              </w:rPr>
              <w:t>2,559</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3D7BE13" w14:textId="77777777" w:rsidR="00E340EE" w:rsidRPr="00654ACD" w:rsidRDefault="00E340EE" w:rsidP="00674D0C">
            <w:pPr>
              <w:spacing w:after="0"/>
              <w:ind w:left="-130" w:right="-102"/>
              <w:jc w:val="center"/>
              <w:rPr>
                <w:rFonts w:ascii="Arial" w:hAnsi="Arial" w:cs="Arial"/>
                <w:color w:val="000000"/>
              </w:rPr>
            </w:pPr>
            <w:r w:rsidRPr="00654ACD">
              <w:rPr>
                <w:rFonts w:ascii="Arial" w:hAnsi="Arial" w:cs="Arial"/>
                <w:color w:val="000000"/>
              </w:rPr>
              <w:t>3,315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0A04B15" w14:textId="77777777" w:rsidR="00E340EE" w:rsidRPr="00654ACD" w:rsidRDefault="00E340EE" w:rsidP="00674D0C">
            <w:pPr>
              <w:spacing w:after="0"/>
              <w:ind w:left="-147" w:right="-99"/>
              <w:jc w:val="center"/>
              <w:rPr>
                <w:rFonts w:ascii="Arial" w:hAnsi="Arial" w:cs="Arial"/>
                <w:color w:val="000000"/>
              </w:rPr>
            </w:pPr>
            <w:r w:rsidRPr="00654ACD">
              <w:rPr>
                <w:rFonts w:ascii="Arial" w:hAnsi="Arial" w:cs="Arial"/>
                <w:color w:val="000000"/>
              </w:rPr>
              <w:t>2,149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F4D7A1F" w14:textId="77777777" w:rsidR="00E340EE" w:rsidRPr="00654ACD" w:rsidRDefault="00E340EE" w:rsidP="00674D0C">
            <w:pPr>
              <w:spacing w:after="0"/>
              <w:ind w:left="-149" w:right="-106"/>
              <w:jc w:val="center"/>
              <w:rPr>
                <w:rFonts w:ascii="Arial" w:hAnsi="Arial" w:cs="Arial"/>
                <w:color w:val="000000"/>
              </w:rPr>
            </w:pPr>
            <w:r w:rsidRPr="00654ACD">
              <w:rPr>
                <w:rFonts w:ascii="Arial" w:hAnsi="Arial" w:cs="Arial"/>
                <w:color w:val="000000"/>
              </w:rPr>
              <w:t>8,023</w:t>
            </w:r>
          </w:p>
        </w:tc>
      </w:tr>
      <w:tr w:rsidR="00E340EE" w:rsidRPr="00654ACD" w14:paraId="24554B90"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hideMark/>
          </w:tcPr>
          <w:p w14:paraId="05021A40" w14:textId="77777777" w:rsidR="00E340EE" w:rsidRPr="00654ACD" w:rsidRDefault="00E340EE" w:rsidP="00674D0C">
            <w:pPr>
              <w:spacing w:after="0"/>
              <w:jc w:val="center"/>
              <w:rPr>
                <w:rFonts w:ascii="Arial" w:hAnsi="Arial" w:cs="Arial"/>
                <w:color w:val="000000"/>
              </w:rPr>
            </w:pPr>
            <w:r w:rsidRPr="00654ACD">
              <w:rPr>
                <w:rFonts w:ascii="Arial" w:hAnsi="Arial" w:cs="Arial"/>
                <w:color w:val="000000"/>
              </w:rPr>
              <w:t>2017/18</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CC3AB95" w14:textId="77777777" w:rsidR="00E340EE" w:rsidRPr="00654ACD" w:rsidRDefault="00E340EE" w:rsidP="00674D0C">
            <w:pPr>
              <w:spacing w:after="0"/>
              <w:ind w:left="-128" w:right="-119"/>
              <w:jc w:val="center"/>
              <w:rPr>
                <w:rFonts w:ascii="Arial" w:hAnsi="Arial" w:cs="Arial"/>
                <w:color w:val="000000"/>
              </w:rPr>
            </w:pPr>
            <w:r w:rsidRPr="00654ACD">
              <w:rPr>
                <w:rFonts w:ascii="Arial" w:hAnsi="Arial" w:cs="Arial"/>
                <w:color w:val="000000"/>
              </w:rPr>
              <w:t>2,790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16C1E10" w14:textId="77777777" w:rsidR="00E340EE" w:rsidRPr="00654ACD" w:rsidRDefault="00E340EE" w:rsidP="00674D0C">
            <w:pPr>
              <w:spacing w:after="0"/>
              <w:ind w:left="-130" w:right="-102"/>
              <w:jc w:val="center"/>
              <w:rPr>
                <w:rFonts w:ascii="Arial" w:hAnsi="Arial" w:cs="Arial"/>
                <w:color w:val="000000"/>
              </w:rPr>
            </w:pPr>
            <w:r w:rsidRPr="00654ACD">
              <w:rPr>
                <w:rFonts w:ascii="Arial" w:hAnsi="Arial" w:cs="Arial"/>
                <w:color w:val="000000"/>
              </w:rPr>
              <w:t>2,814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C75A222" w14:textId="77777777" w:rsidR="00E340EE" w:rsidRPr="00654ACD" w:rsidRDefault="00E340EE" w:rsidP="00674D0C">
            <w:pPr>
              <w:spacing w:after="0"/>
              <w:ind w:left="-147" w:right="-99"/>
              <w:jc w:val="center"/>
              <w:rPr>
                <w:rFonts w:ascii="Arial" w:hAnsi="Arial" w:cs="Arial"/>
                <w:color w:val="000000"/>
              </w:rPr>
            </w:pPr>
            <w:r w:rsidRPr="00654ACD">
              <w:rPr>
                <w:rFonts w:ascii="Arial" w:hAnsi="Arial" w:cs="Arial"/>
                <w:color w:val="000000"/>
              </w:rPr>
              <w:t>1,084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4E54DEE" w14:textId="77777777" w:rsidR="00E340EE" w:rsidRPr="00654ACD" w:rsidRDefault="00E340EE" w:rsidP="00674D0C">
            <w:pPr>
              <w:spacing w:after="0"/>
              <w:ind w:left="-149" w:right="-106"/>
              <w:jc w:val="center"/>
              <w:rPr>
                <w:rFonts w:ascii="Arial" w:hAnsi="Arial" w:cs="Arial"/>
                <w:color w:val="000000"/>
              </w:rPr>
            </w:pPr>
            <w:r w:rsidRPr="00654ACD">
              <w:rPr>
                <w:rFonts w:ascii="Arial" w:hAnsi="Arial" w:cs="Arial"/>
                <w:color w:val="000000"/>
              </w:rPr>
              <w:t>6,688</w:t>
            </w:r>
          </w:p>
        </w:tc>
      </w:tr>
      <w:tr w:rsidR="00E340EE" w:rsidRPr="00654ACD" w14:paraId="7999FE9C"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hideMark/>
          </w:tcPr>
          <w:p w14:paraId="587334CE" w14:textId="77777777" w:rsidR="00E340EE" w:rsidRPr="00654ACD" w:rsidRDefault="00E340EE" w:rsidP="00674D0C">
            <w:pPr>
              <w:spacing w:after="0"/>
              <w:jc w:val="center"/>
              <w:rPr>
                <w:rFonts w:ascii="Arial" w:hAnsi="Arial" w:cs="Arial"/>
                <w:color w:val="000000"/>
              </w:rPr>
            </w:pPr>
            <w:r w:rsidRPr="00654ACD">
              <w:rPr>
                <w:rFonts w:ascii="Arial" w:hAnsi="Arial" w:cs="Arial"/>
                <w:color w:val="000000"/>
              </w:rPr>
              <w:t>2018/19</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26BDAF1" w14:textId="77777777" w:rsidR="00E340EE" w:rsidRPr="00654ACD" w:rsidRDefault="00E340EE" w:rsidP="00674D0C">
            <w:pPr>
              <w:spacing w:after="0"/>
              <w:ind w:left="-128" w:right="-119"/>
              <w:jc w:val="center"/>
              <w:rPr>
                <w:rFonts w:ascii="Arial" w:hAnsi="Arial" w:cs="Arial"/>
                <w:color w:val="000000"/>
              </w:rPr>
            </w:pPr>
            <w:r w:rsidRPr="00654ACD">
              <w:rPr>
                <w:rFonts w:ascii="Arial" w:hAnsi="Arial" w:cs="Arial"/>
                <w:color w:val="000000"/>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5B4F1E0" w14:textId="77777777" w:rsidR="00E340EE" w:rsidRPr="00654ACD" w:rsidRDefault="00E340EE" w:rsidP="00674D0C">
            <w:pPr>
              <w:spacing w:after="0"/>
              <w:ind w:left="-130" w:right="-102"/>
              <w:jc w:val="center"/>
              <w:rPr>
                <w:rFonts w:ascii="Arial" w:hAnsi="Arial" w:cs="Arial"/>
                <w:color w:val="000000"/>
              </w:rPr>
            </w:pPr>
            <w:r w:rsidRPr="00654ACD">
              <w:rPr>
                <w:rFonts w:ascii="Arial" w:hAnsi="Arial" w:cs="Arial"/>
                <w:color w:val="000000"/>
              </w:rPr>
              <w:t>15,285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1E9AD7A" w14:textId="77777777" w:rsidR="00E340EE" w:rsidRPr="00654ACD" w:rsidRDefault="00E340EE" w:rsidP="00674D0C">
            <w:pPr>
              <w:spacing w:after="0"/>
              <w:ind w:left="-147" w:right="-99"/>
              <w:jc w:val="center"/>
              <w:rPr>
                <w:rFonts w:ascii="Arial" w:hAnsi="Arial" w:cs="Arial"/>
                <w:color w:val="000000"/>
              </w:rPr>
            </w:pPr>
            <w:r w:rsidRPr="00654ACD">
              <w:rPr>
                <w:rFonts w:ascii="Arial" w:hAnsi="Arial" w:cs="Arial"/>
                <w:color w:val="000000"/>
              </w:rPr>
              <w:t>1,506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7F44B5B1" w14:textId="77777777" w:rsidR="00E340EE" w:rsidRPr="00654ACD" w:rsidRDefault="00E340EE" w:rsidP="00674D0C">
            <w:pPr>
              <w:spacing w:after="0"/>
              <w:ind w:left="-149" w:right="-106"/>
              <w:jc w:val="center"/>
              <w:rPr>
                <w:rFonts w:ascii="Arial" w:hAnsi="Arial" w:cs="Arial"/>
                <w:color w:val="000000"/>
              </w:rPr>
            </w:pPr>
            <w:r w:rsidRPr="00654ACD">
              <w:rPr>
                <w:rFonts w:ascii="Arial" w:hAnsi="Arial" w:cs="Arial"/>
                <w:color w:val="000000"/>
              </w:rPr>
              <w:t>16,791</w:t>
            </w:r>
          </w:p>
        </w:tc>
      </w:tr>
      <w:tr w:rsidR="00E340EE" w:rsidRPr="00654ACD" w14:paraId="642C3B98"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tcPr>
          <w:p w14:paraId="3940E203" w14:textId="530770AD" w:rsidR="00E340EE" w:rsidRPr="00654ACD" w:rsidRDefault="00E340EE" w:rsidP="00674D0C">
            <w:pPr>
              <w:spacing w:after="0"/>
              <w:jc w:val="center"/>
              <w:rPr>
                <w:rFonts w:ascii="Arial" w:hAnsi="Arial" w:cs="Arial"/>
                <w:color w:val="000000"/>
              </w:rPr>
            </w:pPr>
            <w:r w:rsidRPr="00654ACD">
              <w:rPr>
                <w:rFonts w:ascii="Arial" w:hAnsi="Arial" w:cs="Arial"/>
                <w:color w:val="000000"/>
              </w:rPr>
              <w:t>2019/20</w:t>
            </w:r>
          </w:p>
        </w:tc>
        <w:tc>
          <w:tcPr>
            <w:tcW w:w="1814" w:type="dxa"/>
            <w:tcBorders>
              <w:top w:val="single" w:sz="4" w:space="0" w:color="auto"/>
              <w:left w:val="single" w:sz="4" w:space="0" w:color="auto"/>
              <w:bottom w:val="single" w:sz="4" w:space="0" w:color="auto"/>
              <w:right w:val="single" w:sz="4" w:space="0" w:color="auto"/>
            </w:tcBorders>
            <w:vAlign w:val="center"/>
          </w:tcPr>
          <w:p w14:paraId="092B6B5A" w14:textId="5F7A8E84" w:rsidR="00E340EE" w:rsidRPr="00654ACD" w:rsidRDefault="00E340EE" w:rsidP="00674D0C">
            <w:pPr>
              <w:spacing w:after="0"/>
              <w:ind w:left="-128" w:right="-119"/>
              <w:jc w:val="center"/>
              <w:rPr>
                <w:rFonts w:ascii="Arial" w:hAnsi="Arial" w:cs="Arial"/>
                <w:color w:val="000000"/>
              </w:rPr>
            </w:pPr>
            <w:r w:rsidRPr="00654ACD">
              <w:rPr>
                <w:rFonts w:ascii="Arial" w:hAnsi="Arial" w:cs="Arial"/>
                <w:color w:val="000000"/>
              </w:rPr>
              <w:t>9,464</w:t>
            </w:r>
          </w:p>
        </w:tc>
        <w:tc>
          <w:tcPr>
            <w:tcW w:w="1814" w:type="dxa"/>
            <w:tcBorders>
              <w:top w:val="single" w:sz="4" w:space="0" w:color="auto"/>
              <w:left w:val="single" w:sz="4" w:space="0" w:color="auto"/>
              <w:bottom w:val="single" w:sz="4" w:space="0" w:color="auto"/>
              <w:right w:val="single" w:sz="4" w:space="0" w:color="auto"/>
            </w:tcBorders>
            <w:vAlign w:val="center"/>
          </w:tcPr>
          <w:p w14:paraId="6FB27B4A" w14:textId="32D5AE97" w:rsidR="00E340EE" w:rsidRPr="00654ACD" w:rsidRDefault="00E340EE" w:rsidP="00674D0C">
            <w:pPr>
              <w:spacing w:after="0"/>
              <w:ind w:left="-130" w:right="-102"/>
              <w:jc w:val="center"/>
              <w:rPr>
                <w:rFonts w:ascii="Arial" w:hAnsi="Arial" w:cs="Arial"/>
                <w:color w:val="000000"/>
              </w:rPr>
            </w:pPr>
            <w:r w:rsidRPr="00654ACD">
              <w:rPr>
                <w:rFonts w:ascii="Arial" w:hAnsi="Arial" w:cs="Arial"/>
                <w:color w:val="000000"/>
              </w:rPr>
              <w:t>1,083</w:t>
            </w:r>
          </w:p>
        </w:tc>
        <w:tc>
          <w:tcPr>
            <w:tcW w:w="1814" w:type="dxa"/>
            <w:tcBorders>
              <w:top w:val="single" w:sz="4" w:space="0" w:color="auto"/>
              <w:left w:val="single" w:sz="4" w:space="0" w:color="auto"/>
              <w:bottom w:val="single" w:sz="4" w:space="0" w:color="auto"/>
              <w:right w:val="single" w:sz="4" w:space="0" w:color="auto"/>
            </w:tcBorders>
            <w:vAlign w:val="center"/>
          </w:tcPr>
          <w:p w14:paraId="3EFEBBD9" w14:textId="376579B8" w:rsidR="00E340EE" w:rsidRPr="00654ACD" w:rsidRDefault="00E340EE" w:rsidP="00674D0C">
            <w:pPr>
              <w:spacing w:after="0"/>
              <w:ind w:left="-147" w:right="-99"/>
              <w:jc w:val="center"/>
              <w:rPr>
                <w:rFonts w:ascii="Arial" w:hAnsi="Arial" w:cs="Arial"/>
                <w:color w:val="000000"/>
              </w:rPr>
            </w:pPr>
            <w:r w:rsidRPr="00654ACD">
              <w:rPr>
                <w:rFonts w:ascii="Arial" w:hAnsi="Arial" w:cs="Arial"/>
                <w:color w:val="000000"/>
              </w:rPr>
              <w:t>0</w:t>
            </w:r>
          </w:p>
        </w:tc>
        <w:tc>
          <w:tcPr>
            <w:tcW w:w="1304" w:type="dxa"/>
            <w:tcBorders>
              <w:top w:val="single" w:sz="4" w:space="0" w:color="auto"/>
              <w:left w:val="single" w:sz="4" w:space="0" w:color="auto"/>
              <w:bottom w:val="single" w:sz="4" w:space="0" w:color="auto"/>
              <w:right w:val="single" w:sz="4" w:space="0" w:color="auto"/>
            </w:tcBorders>
            <w:vAlign w:val="center"/>
          </w:tcPr>
          <w:p w14:paraId="4266287E" w14:textId="25A92D3C" w:rsidR="00E340EE" w:rsidRPr="00654ACD" w:rsidRDefault="00E340EE" w:rsidP="00674D0C">
            <w:pPr>
              <w:spacing w:after="0"/>
              <w:ind w:left="-149" w:right="-106"/>
              <w:jc w:val="center"/>
              <w:rPr>
                <w:rFonts w:ascii="Arial" w:hAnsi="Arial" w:cs="Arial"/>
                <w:color w:val="000000"/>
              </w:rPr>
            </w:pPr>
            <w:r w:rsidRPr="00654ACD">
              <w:rPr>
                <w:rFonts w:ascii="Arial" w:hAnsi="Arial" w:cs="Arial"/>
                <w:color w:val="000000"/>
              </w:rPr>
              <w:t>10,547</w:t>
            </w:r>
          </w:p>
        </w:tc>
      </w:tr>
      <w:tr w:rsidR="00E340EE" w:rsidRPr="00654ACD" w14:paraId="64014CB4"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tcPr>
          <w:p w14:paraId="242A551A" w14:textId="50A95E68" w:rsidR="00E340EE" w:rsidRPr="00654ACD" w:rsidRDefault="00E340EE" w:rsidP="00F47E4B">
            <w:pPr>
              <w:spacing w:after="0"/>
              <w:jc w:val="center"/>
              <w:rPr>
                <w:rFonts w:ascii="Arial" w:hAnsi="Arial" w:cs="Arial"/>
                <w:color w:val="000000"/>
              </w:rPr>
            </w:pPr>
            <w:r w:rsidRPr="00654ACD">
              <w:rPr>
                <w:rFonts w:ascii="Arial" w:hAnsi="Arial" w:cs="Arial"/>
                <w:color w:val="000000"/>
              </w:rPr>
              <w:t>2020/21</w:t>
            </w:r>
          </w:p>
        </w:tc>
        <w:tc>
          <w:tcPr>
            <w:tcW w:w="1814" w:type="dxa"/>
            <w:tcBorders>
              <w:top w:val="single" w:sz="4" w:space="0" w:color="auto"/>
              <w:left w:val="single" w:sz="4" w:space="0" w:color="auto"/>
              <w:bottom w:val="single" w:sz="4" w:space="0" w:color="auto"/>
              <w:right w:val="single" w:sz="4" w:space="0" w:color="auto"/>
            </w:tcBorders>
            <w:vAlign w:val="center"/>
          </w:tcPr>
          <w:p w14:paraId="070F9580" w14:textId="247A9FEB" w:rsidR="00E340EE" w:rsidRPr="00654ACD" w:rsidRDefault="00E340EE" w:rsidP="00F47E4B">
            <w:pPr>
              <w:spacing w:after="0"/>
              <w:ind w:left="-128" w:right="-119"/>
              <w:jc w:val="center"/>
              <w:rPr>
                <w:rFonts w:ascii="Arial" w:hAnsi="Arial" w:cs="Arial"/>
                <w:color w:val="000000"/>
              </w:rPr>
            </w:pPr>
            <w:r w:rsidRPr="00654ACD">
              <w:rPr>
                <w:rFonts w:ascii="Arial" w:hAnsi="Arial" w:cs="Arial"/>
                <w:color w:val="000000"/>
              </w:rPr>
              <w:t>0</w:t>
            </w:r>
          </w:p>
        </w:tc>
        <w:tc>
          <w:tcPr>
            <w:tcW w:w="1814" w:type="dxa"/>
            <w:tcBorders>
              <w:top w:val="single" w:sz="4" w:space="0" w:color="auto"/>
              <w:left w:val="single" w:sz="4" w:space="0" w:color="auto"/>
              <w:bottom w:val="single" w:sz="4" w:space="0" w:color="auto"/>
              <w:right w:val="single" w:sz="4" w:space="0" w:color="auto"/>
            </w:tcBorders>
            <w:vAlign w:val="center"/>
          </w:tcPr>
          <w:p w14:paraId="664ABAEF" w14:textId="7136D5F4" w:rsidR="00E340EE" w:rsidRPr="00654ACD" w:rsidRDefault="00E340EE" w:rsidP="00F47E4B">
            <w:pPr>
              <w:spacing w:after="0"/>
              <w:ind w:left="-130" w:right="-102"/>
              <w:jc w:val="center"/>
              <w:rPr>
                <w:rFonts w:ascii="Arial" w:hAnsi="Arial" w:cs="Arial"/>
                <w:color w:val="000000"/>
              </w:rPr>
            </w:pPr>
            <w:r w:rsidRPr="00654ACD">
              <w:rPr>
                <w:rFonts w:ascii="Arial" w:hAnsi="Arial" w:cs="Arial"/>
                <w:color w:val="000000"/>
              </w:rPr>
              <w:t>1,864</w:t>
            </w:r>
          </w:p>
        </w:tc>
        <w:tc>
          <w:tcPr>
            <w:tcW w:w="1814" w:type="dxa"/>
            <w:tcBorders>
              <w:top w:val="single" w:sz="4" w:space="0" w:color="auto"/>
              <w:left w:val="single" w:sz="4" w:space="0" w:color="auto"/>
              <w:bottom w:val="single" w:sz="4" w:space="0" w:color="auto"/>
              <w:right w:val="single" w:sz="4" w:space="0" w:color="auto"/>
            </w:tcBorders>
            <w:vAlign w:val="center"/>
          </w:tcPr>
          <w:p w14:paraId="78BD4407" w14:textId="0CC23115" w:rsidR="00E340EE" w:rsidRPr="00654ACD" w:rsidRDefault="00E340EE" w:rsidP="00F47E4B">
            <w:pPr>
              <w:spacing w:after="0"/>
              <w:ind w:left="-147" w:right="-99"/>
              <w:jc w:val="center"/>
              <w:rPr>
                <w:rFonts w:ascii="Arial" w:hAnsi="Arial" w:cs="Arial"/>
                <w:color w:val="000000"/>
              </w:rPr>
            </w:pPr>
            <w:r w:rsidRPr="00654ACD">
              <w:rPr>
                <w:rFonts w:ascii="Arial" w:hAnsi="Arial" w:cs="Arial"/>
                <w:color w:val="000000"/>
              </w:rPr>
              <w:t>3,639</w:t>
            </w:r>
          </w:p>
        </w:tc>
        <w:tc>
          <w:tcPr>
            <w:tcW w:w="1304" w:type="dxa"/>
            <w:tcBorders>
              <w:top w:val="single" w:sz="4" w:space="0" w:color="auto"/>
              <w:left w:val="single" w:sz="4" w:space="0" w:color="auto"/>
              <w:bottom w:val="single" w:sz="4" w:space="0" w:color="auto"/>
              <w:right w:val="single" w:sz="4" w:space="0" w:color="auto"/>
            </w:tcBorders>
            <w:vAlign w:val="center"/>
          </w:tcPr>
          <w:p w14:paraId="48223969" w14:textId="0AA96ACB" w:rsidR="00E340EE" w:rsidRPr="00654ACD" w:rsidRDefault="00E340EE" w:rsidP="00F47E4B">
            <w:pPr>
              <w:spacing w:after="0"/>
              <w:ind w:left="-149" w:right="-106"/>
              <w:jc w:val="center"/>
              <w:rPr>
                <w:rFonts w:ascii="Arial" w:hAnsi="Arial" w:cs="Arial"/>
                <w:color w:val="000000"/>
              </w:rPr>
            </w:pPr>
            <w:r w:rsidRPr="00654ACD">
              <w:rPr>
                <w:rFonts w:ascii="Arial" w:hAnsi="Arial" w:cs="Arial"/>
                <w:color w:val="000000"/>
              </w:rPr>
              <w:t>5,503</w:t>
            </w:r>
          </w:p>
        </w:tc>
      </w:tr>
      <w:tr w:rsidR="000E2CED" w:rsidRPr="00654ACD" w14:paraId="3C34B132"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tcPr>
          <w:p w14:paraId="29591A94" w14:textId="0F8FED51" w:rsidR="000E2CED" w:rsidRPr="00654ACD" w:rsidRDefault="000E2CED" w:rsidP="00F47E4B">
            <w:pPr>
              <w:spacing w:after="0"/>
              <w:jc w:val="center"/>
              <w:rPr>
                <w:rFonts w:ascii="Arial" w:hAnsi="Arial" w:cs="Arial"/>
                <w:color w:val="000000"/>
              </w:rPr>
            </w:pPr>
            <w:r w:rsidRPr="00654ACD">
              <w:rPr>
                <w:rFonts w:ascii="Arial" w:hAnsi="Arial" w:cs="Arial"/>
                <w:color w:val="000000" w:themeColor="text1"/>
              </w:rPr>
              <w:t>2021/22</w:t>
            </w:r>
          </w:p>
        </w:tc>
        <w:tc>
          <w:tcPr>
            <w:tcW w:w="1814" w:type="dxa"/>
            <w:tcBorders>
              <w:top w:val="single" w:sz="4" w:space="0" w:color="auto"/>
              <w:left w:val="single" w:sz="4" w:space="0" w:color="auto"/>
              <w:bottom w:val="single" w:sz="4" w:space="0" w:color="auto"/>
              <w:right w:val="single" w:sz="4" w:space="0" w:color="auto"/>
            </w:tcBorders>
            <w:vAlign w:val="center"/>
          </w:tcPr>
          <w:p w14:paraId="5A5D65E6" w14:textId="2D35DE29" w:rsidR="000E2CED" w:rsidRPr="00654ACD" w:rsidRDefault="435658EF" w:rsidP="00F47E4B">
            <w:pPr>
              <w:spacing w:after="0"/>
              <w:ind w:left="-128" w:right="-119"/>
              <w:jc w:val="center"/>
              <w:rPr>
                <w:rFonts w:ascii="Arial" w:hAnsi="Arial" w:cs="Arial"/>
                <w:color w:val="000000"/>
              </w:rPr>
            </w:pPr>
            <w:r w:rsidRPr="00654ACD">
              <w:rPr>
                <w:rFonts w:ascii="Arial" w:hAnsi="Arial" w:cs="Arial"/>
                <w:color w:val="000000" w:themeColor="text1"/>
              </w:rPr>
              <w:t>88</w:t>
            </w:r>
          </w:p>
        </w:tc>
        <w:tc>
          <w:tcPr>
            <w:tcW w:w="1814" w:type="dxa"/>
            <w:tcBorders>
              <w:top w:val="single" w:sz="4" w:space="0" w:color="auto"/>
              <w:left w:val="single" w:sz="4" w:space="0" w:color="auto"/>
              <w:bottom w:val="single" w:sz="4" w:space="0" w:color="auto"/>
              <w:right w:val="single" w:sz="4" w:space="0" w:color="auto"/>
            </w:tcBorders>
            <w:vAlign w:val="center"/>
          </w:tcPr>
          <w:p w14:paraId="4C1B02FE" w14:textId="3EA189FB" w:rsidR="000E2CED" w:rsidRPr="00654ACD" w:rsidRDefault="435658EF" w:rsidP="00F47E4B">
            <w:pPr>
              <w:spacing w:after="0"/>
              <w:ind w:left="-130" w:right="-102"/>
              <w:jc w:val="center"/>
              <w:rPr>
                <w:rFonts w:ascii="Arial" w:hAnsi="Arial" w:cs="Arial"/>
                <w:color w:val="000000"/>
              </w:rPr>
            </w:pPr>
            <w:r w:rsidRPr="00654ACD">
              <w:rPr>
                <w:rFonts w:ascii="Arial" w:hAnsi="Arial" w:cs="Arial"/>
                <w:color w:val="000000" w:themeColor="text1"/>
              </w:rPr>
              <w:t>2,128</w:t>
            </w:r>
          </w:p>
        </w:tc>
        <w:tc>
          <w:tcPr>
            <w:tcW w:w="1814" w:type="dxa"/>
            <w:tcBorders>
              <w:top w:val="single" w:sz="4" w:space="0" w:color="auto"/>
              <w:left w:val="single" w:sz="4" w:space="0" w:color="auto"/>
              <w:bottom w:val="single" w:sz="4" w:space="0" w:color="auto"/>
              <w:right w:val="single" w:sz="4" w:space="0" w:color="auto"/>
            </w:tcBorders>
            <w:vAlign w:val="center"/>
          </w:tcPr>
          <w:p w14:paraId="434EAD54" w14:textId="08C3BE1E" w:rsidR="000E2CED" w:rsidRPr="00654ACD" w:rsidRDefault="435658EF" w:rsidP="00F47E4B">
            <w:pPr>
              <w:spacing w:after="0"/>
              <w:ind w:left="-147" w:right="-99"/>
              <w:jc w:val="center"/>
              <w:rPr>
                <w:rFonts w:ascii="Arial" w:hAnsi="Arial" w:cs="Arial"/>
                <w:color w:val="000000"/>
              </w:rPr>
            </w:pPr>
            <w:r w:rsidRPr="00654ACD">
              <w:rPr>
                <w:rFonts w:ascii="Arial" w:hAnsi="Arial" w:cs="Arial"/>
                <w:color w:val="000000" w:themeColor="text1"/>
              </w:rPr>
              <w:t>2,177</w:t>
            </w:r>
          </w:p>
        </w:tc>
        <w:tc>
          <w:tcPr>
            <w:tcW w:w="1304" w:type="dxa"/>
            <w:tcBorders>
              <w:top w:val="single" w:sz="4" w:space="0" w:color="auto"/>
              <w:left w:val="single" w:sz="4" w:space="0" w:color="auto"/>
              <w:bottom w:val="single" w:sz="4" w:space="0" w:color="auto"/>
              <w:right w:val="single" w:sz="4" w:space="0" w:color="auto"/>
            </w:tcBorders>
            <w:vAlign w:val="center"/>
          </w:tcPr>
          <w:p w14:paraId="3C5C4E4D" w14:textId="48E38A2D" w:rsidR="000E2CED" w:rsidRPr="00654ACD" w:rsidRDefault="63951DAC" w:rsidP="00F47E4B">
            <w:pPr>
              <w:spacing w:after="0"/>
              <w:ind w:left="-149" w:right="-106"/>
              <w:jc w:val="center"/>
              <w:rPr>
                <w:rFonts w:ascii="Arial" w:hAnsi="Arial" w:cs="Arial"/>
                <w:color w:val="000000"/>
              </w:rPr>
            </w:pPr>
            <w:r w:rsidRPr="00654ACD">
              <w:rPr>
                <w:rFonts w:ascii="Arial" w:hAnsi="Arial" w:cs="Arial"/>
                <w:color w:val="000000" w:themeColor="text1"/>
              </w:rPr>
              <w:t>4,393</w:t>
            </w:r>
          </w:p>
        </w:tc>
      </w:tr>
      <w:tr w:rsidR="0066551C" w:rsidRPr="00654ACD" w14:paraId="39BA7376"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tcPr>
          <w:p w14:paraId="26E89AB1" w14:textId="7C579313" w:rsidR="0066551C" w:rsidRPr="00654ACD" w:rsidRDefault="0066551C" w:rsidP="0066551C">
            <w:pPr>
              <w:spacing w:after="0"/>
              <w:jc w:val="center"/>
              <w:rPr>
                <w:rFonts w:ascii="Arial" w:hAnsi="Arial" w:cs="Arial"/>
                <w:color w:val="000000" w:themeColor="text1"/>
              </w:rPr>
            </w:pPr>
            <w:r w:rsidRPr="00654ACD">
              <w:rPr>
                <w:rFonts w:ascii="Arial" w:hAnsi="Arial" w:cs="Arial"/>
                <w:color w:val="000000" w:themeColor="text1"/>
              </w:rPr>
              <w:t>2022/23</w:t>
            </w:r>
          </w:p>
        </w:tc>
        <w:tc>
          <w:tcPr>
            <w:tcW w:w="1814" w:type="dxa"/>
            <w:tcBorders>
              <w:top w:val="single" w:sz="4" w:space="0" w:color="auto"/>
              <w:left w:val="single" w:sz="4" w:space="0" w:color="auto"/>
              <w:bottom w:val="single" w:sz="4" w:space="0" w:color="auto"/>
              <w:right w:val="single" w:sz="4" w:space="0" w:color="auto"/>
            </w:tcBorders>
            <w:vAlign w:val="center"/>
          </w:tcPr>
          <w:p w14:paraId="44832FBF" w14:textId="46B239D0" w:rsidR="0066551C" w:rsidRPr="00654ACD" w:rsidRDefault="0066551C" w:rsidP="0066551C">
            <w:pPr>
              <w:spacing w:after="0"/>
              <w:ind w:left="-128" w:right="-119"/>
              <w:jc w:val="center"/>
              <w:rPr>
                <w:rFonts w:ascii="Arial" w:hAnsi="Arial" w:cs="Arial"/>
                <w:color w:val="000000" w:themeColor="text1"/>
              </w:rPr>
            </w:pPr>
            <w:r w:rsidRPr="00654ACD">
              <w:rPr>
                <w:rFonts w:ascii="Arial" w:hAnsi="Arial" w:cs="Arial"/>
                <w:color w:val="000000" w:themeColor="text1"/>
              </w:rPr>
              <w:t>2,494</w:t>
            </w:r>
          </w:p>
        </w:tc>
        <w:tc>
          <w:tcPr>
            <w:tcW w:w="1814" w:type="dxa"/>
            <w:tcBorders>
              <w:top w:val="single" w:sz="4" w:space="0" w:color="auto"/>
              <w:left w:val="single" w:sz="4" w:space="0" w:color="auto"/>
              <w:bottom w:val="single" w:sz="4" w:space="0" w:color="auto"/>
              <w:right w:val="single" w:sz="4" w:space="0" w:color="auto"/>
            </w:tcBorders>
            <w:vAlign w:val="center"/>
          </w:tcPr>
          <w:p w14:paraId="77CB9C1C" w14:textId="3E60A86B" w:rsidR="0066551C" w:rsidRPr="00654ACD" w:rsidRDefault="0066551C" w:rsidP="0066551C">
            <w:pPr>
              <w:spacing w:after="0"/>
              <w:ind w:left="-130" w:right="-102"/>
              <w:jc w:val="center"/>
              <w:rPr>
                <w:rFonts w:ascii="Arial" w:hAnsi="Arial" w:cs="Arial"/>
                <w:color w:val="000000" w:themeColor="text1"/>
              </w:rPr>
            </w:pPr>
            <w:r w:rsidRPr="00654ACD">
              <w:rPr>
                <w:rFonts w:ascii="Arial" w:hAnsi="Arial" w:cs="Arial"/>
                <w:color w:val="000000" w:themeColor="text1"/>
              </w:rPr>
              <w:t>3,100</w:t>
            </w:r>
          </w:p>
        </w:tc>
        <w:tc>
          <w:tcPr>
            <w:tcW w:w="1814" w:type="dxa"/>
            <w:tcBorders>
              <w:top w:val="single" w:sz="4" w:space="0" w:color="auto"/>
              <w:left w:val="single" w:sz="4" w:space="0" w:color="auto"/>
              <w:bottom w:val="single" w:sz="4" w:space="0" w:color="auto"/>
              <w:right w:val="single" w:sz="4" w:space="0" w:color="auto"/>
            </w:tcBorders>
            <w:vAlign w:val="center"/>
          </w:tcPr>
          <w:p w14:paraId="5930C353" w14:textId="1D29F221" w:rsidR="0066551C" w:rsidRPr="00654ACD" w:rsidRDefault="0066551C" w:rsidP="0066551C">
            <w:pPr>
              <w:spacing w:after="0"/>
              <w:ind w:left="-147" w:right="-99"/>
              <w:jc w:val="center"/>
              <w:rPr>
                <w:rFonts w:ascii="Arial" w:hAnsi="Arial" w:cs="Arial"/>
                <w:color w:val="000000" w:themeColor="text1"/>
              </w:rPr>
            </w:pPr>
            <w:r w:rsidRPr="00654ACD">
              <w:rPr>
                <w:rFonts w:ascii="Arial" w:hAnsi="Arial" w:cs="Arial"/>
                <w:color w:val="000000" w:themeColor="text1"/>
              </w:rPr>
              <w:t>370</w:t>
            </w:r>
          </w:p>
        </w:tc>
        <w:tc>
          <w:tcPr>
            <w:tcW w:w="1304" w:type="dxa"/>
            <w:tcBorders>
              <w:top w:val="single" w:sz="4" w:space="0" w:color="auto"/>
              <w:left w:val="single" w:sz="4" w:space="0" w:color="auto"/>
              <w:bottom w:val="single" w:sz="4" w:space="0" w:color="auto"/>
              <w:right w:val="single" w:sz="4" w:space="0" w:color="auto"/>
            </w:tcBorders>
            <w:vAlign w:val="center"/>
          </w:tcPr>
          <w:p w14:paraId="3EC22962" w14:textId="6D3AACFC" w:rsidR="0066551C" w:rsidRPr="00654ACD" w:rsidRDefault="0066551C" w:rsidP="0066551C">
            <w:pPr>
              <w:spacing w:after="0"/>
              <w:ind w:left="-149" w:right="-106"/>
              <w:jc w:val="center"/>
              <w:rPr>
                <w:rFonts w:ascii="Arial" w:hAnsi="Arial" w:cs="Arial"/>
                <w:color w:val="000000" w:themeColor="text1"/>
              </w:rPr>
            </w:pPr>
            <w:r w:rsidRPr="00654ACD">
              <w:rPr>
                <w:rFonts w:ascii="Arial" w:hAnsi="Arial" w:cs="Arial"/>
                <w:color w:val="000000" w:themeColor="text1"/>
              </w:rPr>
              <w:t>5,964</w:t>
            </w:r>
          </w:p>
        </w:tc>
      </w:tr>
      <w:tr w:rsidR="00C80EF2" w:rsidRPr="00654ACD" w14:paraId="3BF96E93"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tcPr>
          <w:p w14:paraId="56788E2C" w14:textId="287F54FE" w:rsidR="00C80EF2" w:rsidRPr="00654ACD" w:rsidRDefault="00C80EF2" w:rsidP="0066551C">
            <w:pPr>
              <w:spacing w:after="0"/>
              <w:jc w:val="center"/>
              <w:rPr>
                <w:rFonts w:ascii="Arial" w:hAnsi="Arial" w:cs="Arial"/>
                <w:color w:val="000000" w:themeColor="text1"/>
              </w:rPr>
            </w:pPr>
            <w:r>
              <w:rPr>
                <w:rFonts w:ascii="Arial" w:hAnsi="Arial" w:cs="Arial"/>
                <w:color w:val="000000" w:themeColor="text1"/>
              </w:rPr>
              <w:t>2023/24</w:t>
            </w:r>
          </w:p>
        </w:tc>
        <w:tc>
          <w:tcPr>
            <w:tcW w:w="1814" w:type="dxa"/>
            <w:tcBorders>
              <w:top w:val="single" w:sz="4" w:space="0" w:color="auto"/>
              <w:left w:val="single" w:sz="4" w:space="0" w:color="auto"/>
              <w:bottom w:val="single" w:sz="4" w:space="0" w:color="auto"/>
              <w:right w:val="single" w:sz="4" w:space="0" w:color="auto"/>
            </w:tcBorders>
            <w:vAlign w:val="center"/>
          </w:tcPr>
          <w:p w14:paraId="69F30C9E" w14:textId="3FD99FCC" w:rsidR="00C80EF2" w:rsidRPr="00654ACD" w:rsidRDefault="00043213" w:rsidP="0066551C">
            <w:pPr>
              <w:spacing w:after="0"/>
              <w:ind w:left="-128" w:right="-119"/>
              <w:jc w:val="center"/>
              <w:rPr>
                <w:rFonts w:ascii="Arial" w:hAnsi="Arial" w:cs="Arial"/>
                <w:color w:val="000000" w:themeColor="text1"/>
              </w:rPr>
            </w:pPr>
            <w:r>
              <w:rPr>
                <w:rFonts w:ascii="Arial" w:hAnsi="Arial" w:cs="Arial"/>
                <w:color w:val="000000" w:themeColor="text1"/>
              </w:rPr>
              <w:t>77</w:t>
            </w:r>
          </w:p>
        </w:tc>
        <w:tc>
          <w:tcPr>
            <w:tcW w:w="1814" w:type="dxa"/>
            <w:tcBorders>
              <w:top w:val="single" w:sz="4" w:space="0" w:color="auto"/>
              <w:left w:val="single" w:sz="4" w:space="0" w:color="auto"/>
              <w:bottom w:val="single" w:sz="4" w:space="0" w:color="auto"/>
              <w:right w:val="single" w:sz="4" w:space="0" w:color="auto"/>
            </w:tcBorders>
            <w:vAlign w:val="center"/>
          </w:tcPr>
          <w:p w14:paraId="2C37F30D" w14:textId="5A9FA671" w:rsidR="00C80EF2" w:rsidRPr="00654ACD" w:rsidRDefault="00043213" w:rsidP="0066551C">
            <w:pPr>
              <w:spacing w:after="0"/>
              <w:ind w:left="-130" w:right="-102"/>
              <w:jc w:val="center"/>
              <w:rPr>
                <w:rFonts w:ascii="Arial" w:hAnsi="Arial" w:cs="Arial"/>
                <w:color w:val="000000" w:themeColor="text1"/>
              </w:rPr>
            </w:pPr>
            <w:r>
              <w:rPr>
                <w:rFonts w:ascii="Arial" w:hAnsi="Arial" w:cs="Arial"/>
                <w:color w:val="000000" w:themeColor="text1"/>
              </w:rPr>
              <w:t>2,353</w:t>
            </w:r>
          </w:p>
        </w:tc>
        <w:tc>
          <w:tcPr>
            <w:tcW w:w="1814" w:type="dxa"/>
            <w:tcBorders>
              <w:top w:val="single" w:sz="4" w:space="0" w:color="auto"/>
              <w:left w:val="single" w:sz="4" w:space="0" w:color="auto"/>
              <w:bottom w:val="single" w:sz="4" w:space="0" w:color="auto"/>
              <w:right w:val="single" w:sz="4" w:space="0" w:color="auto"/>
            </w:tcBorders>
            <w:vAlign w:val="center"/>
          </w:tcPr>
          <w:p w14:paraId="7973F18B" w14:textId="7FA40179" w:rsidR="00C80EF2" w:rsidRPr="00654ACD" w:rsidRDefault="00A97488" w:rsidP="0066551C">
            <w:pPr>
              <w:spacing w:after="0"/>
              <w:ind w:left="-147" w:right="-99"/>
              <w:jc w:val="center"/>
              <w:rPr>
                <w:rFonts w:ascii="Arial" w:hAnsi="Arial" w:cs="Arial"/>
                <w:color w:val="000000" w:themeColor="text1"/>
              </w:rPr>
            </w:pPr>
            <w:r>
              <w:rPr>
                <w:rFonts w:ascii="Arial" w:hAnsi="Arial" w:cs="Arial"/>
                <w:color w:val="000000" w:themeColor="text1"/>
              </w:rPr>
              <w:t>811</w:t>
            </w:r>
          </w:p>
        </w:tc>
        <w:tc>
          <w:tcPr>
            <w:tcW w:w="1304" w:type="dxa"/>
            <w:tcBorders>
              <w:top w:val="single" w:sz="4" w:space="0" w:color="auto"/>
              <w:left w:val="single" w:sz="4" w:space="0" w:color="auto"/>
              <w:bottom w:val="single" w:sz="4" w:space="0" w:color="auto"/>
              <w:right w:val="single" w:sz="4" w:space="0" w:color="auto"/>
            </w:tcBorders>
            <w:vAlign w:val="center"/>
          </w:tcPr>
          <w:p w14:paraId="700647B2" w14:textId="5A69099A" w:rsidR="00C80EF2" w:rsidRPr="00654ACD" w:rsidRDefault="00043213" w:rsidP="0066551C">
            <w:pPr>
              <w:spacing w:after="0"/>
              <w:ind w:left="-149" w:right="-106"/>
              <w:jc w:val="center"/>
              <w:rPr>
                <w:rFonts w:ascii="Arial" w:hAnsi="Arial" w:cs="Arial"/>
                <w:color w:val="000000" w:themeColor="text1"/>
              </w:rPr>
            </w:pPr>
            <w:r>
              <w:rPr>
                <w:rFonts w:ascii="Arial" w:hAnsi="Arial" w:cs="Arial"/>
                <w:color w:val="000000" w:themeColor="text1"/>
              </w:rPr>
              <w:t>3,241</w:t>
            </w:r>
          </w:p>
        </w:tc>
      </w:tr>
      <w:tr w:rsidR="0066551C" w:rsidRPr="00654ACD" w14:paraId="58423A1B" w14:textId="77777777" w:rsidTr="660D7AC1">
        <w:trPr>
          <w:trHeight w:val="227"/>
        </w:trPr>
        <w:tc>
          <w:tcPr>
            <w:tcW w:w="1304" w:type="dxa"/>
            <w:tcBorders>
              <w:top w:val="single" w:sz="4" w:space="0" w:color="auto"/>
              <w:left w:val="single" w:sz="4" w:space="0" w:color="auto"/>
              <w:bottom w:val="single" w:sz="4" w:space="0" w:color="auto"/>
              <w:right w:val="single" w:sz="4" w:space="0" w:color="auto"/>
            </w:tcBorders>
            <w:vAlign w:val="center"/>
          </w:tcPr>
          <w:p w14:paraId="211257B7" w14:textId="6B653CAC" w:rsidR="0066551C" w:rsidRPr="00654ACD" w:rsidRDefault="0066551C" w:rsidP="0066551C">
            <w:pPr>
              <w:spacing w:after="0"/>
              <w:jc w:val="center"/>
              <w:rPr>
                <w:rFonts w:ascii="Arial" w:hAnsi="Arial" w:cs="Arial"/>
                <w:b/>
                <w:bCs/>
                <w:color w:val="000000"/>
              </w:rPr>
            </w:pPr>
            <w:r w:rsidRPr="00654ACD">
              <w:rPr>
                <w:rFonts w:ascii="Arial" w:hAnsi="Arial" w:cs="Arial"/>
                <w:b/>
                <w:bCs/>
                <w:color w:val="000000"/>
              </w:rPr>
              <w:t>Total</w:t>
            </w:r>
          </w:p>
        </w:tc>
        <w:tc>
          <w:tcPr>
            <w:tcW w:w="1814" w:type="dxa"/>
            <w:tcBorders>
              <w:top w:val="single" w:sz="4" w:space="0" w:color="auto"/>
              <w:left w:val="single" w:sz="4" w:space="0" w:color="auto"/>
              <w:bottom w:val="single" w:sz="4" w:space="0" w:color="auto"/>
              <w:right w:val="single" w:sz="4" w:space="0" w:color="auto"/>
            </w:tcBorders>
          </w:tcPr>
          <w:p w14:paraId="57BBBA81" w14:textId="43FAF901" w:rsidR="0066551C" w:rsidRPr="00654ACD" w:rsidRDefault="00CA1769" w:rsidP="0066551C">
            <w:pPr>
              <w:spacing w:after="0"/>
              <w:ind w:left="-128" w:right="-119"/>
              <w:jc w:val="center"/>
              <w:rPr>
                <w:rFonts w:ascii="Arial" w:hAnsi="Arial" w:cs="Arial"/>
                <w:b/>
                <w:bCs/>
                <w:color w:val="000000"/>
              </w:rPr>
            </w:pPr>
            <w:r>
              <w:rPr>
                <w:rFonts w:ascii="Arial" w:hAnsi="Arial" w:cs="Arial"/>
                <w:b/>
                <w:bCs/>
                <w:color w:val="000000" w:themeColor="text1"/>
              </w:rPr>
              <w:t>21,234</w:t>
            </w:r>
          </w:p>
        </w:tc>
        <w:tc>
          <w:tcPr>
            <w:tcW w:w="1814" w:type="dxa"/>
            <w:tcBorders>
              <w:top w:val="single" w:sz="4" w:space="0" w:color="auto"/>
              <w:left w:val="single" w:sz="4" w:space="0" w:color="auto"/>
              <w:bottom w:val="single" w:sz="4" w:space="0" w:color="auto"/>
              <w:right w:val="single" w:sz="4" w:space="0" w:color="auto"/>
            </w:tcBorders>
          </w:tcPr>
          <w:p w14:paraId="0165BCE6" w14:textId="0E2F6F70" w:rsidR="0066551C" w:rsidRPr="00654ACD" w:rsidRDefault="00CA1769" w:rsidP="0066551C">
            <w:pPr>
              <w:spacing w:after="0"/>
              <w:ind w:left="-130" w:right="-102"/>
              <w:jc w:val="center"/>
              <w:rPr>
                <w:rFonts w:ascii="Arial" w:hAnsi="Arial" w:cs="Arial"/>
                <w:b/>
                <w:bCs/>
                <w:color w:val="000000"/>
              </w:rPr>
            </w:pPr>
            <w:r>
              <w:rPr>
                <w:rFonts w:ascii="Arial" w:hAnsi="Arial" w:cs="Arial"/>
                <w:b/>
                <w:bCs/>
                <w:color w:val="000000" w:themeColor="text1"/>
              </w:rPr>
              <w:t>32,344</w:t>
            </w:r>
          </w:p>
        </w:tc>
        <w:tc>
          <w:tcPr>
            <w:tcW w:w="1814" w:type="dxa"/>
            <w:tcBorders>
              <w:top w:val="single" w:sz="4" w:space="0" w:color="auto"/>
              <w:left w:val="single" w:sz="4" w:space="0" w:color="auto"/>
              <w:bottom w:val="single" w:sz="4" w:space="0" w:color="auto"/>
              <w:right w:val="single" w:sz="4" w:space="0" w:color="auto"/>
            </w:tcBorders>
          </w:tcPr>
          <w:p w14:paraId="722B7780" w14:textId="4CD2C785" w:rsidR="0066551C" w:rsidRPr="00654ACD" w:rsidRDefault="00CA1769" w:rsidP="0066551C">
            <w:pPr>
              <w:spacing w:after="0"/>
              <w:ind w:left="-147" w:right="-99"/>
              <w:jc w:val="center"/>
              <w:rPr>
                <w:rFonts w:ascii="Arial" w:hAnsi="Arial" w:cs="Arial"/>
                <w:b/>
                <w:bCs/>
                <w:color w:val="000000"/>
              </w:rPr>
            </w:pPr>
            <w:r>
              <w:rPr>
                <w:rFonts w:ascii="Arial" w:hAnsi="Arial" w:cs="Arial"/>
                <w:b/>
                <w:bCs/>
                <w:color w:val="000000" w:themeColor="text1"/>
              </w:rPr>
              <w:t>11,736</w:t>
            </w:r>
          </w:p>
        </w:tc>
        <w:tc>
          <w:tcPr>
            <w:tcW w:w="1304" w:type="dxa"/>
            <w:tcBorders>
              <w:top w:val="single" w:sz="4" w:space="0" w:color="auto"/>
              <w:left w:val="single" w:sz="4" w:space="0" w:color="auto"/>
              <w:bottom w:val="single" w:sz="4" w:space="0" w:color="auto"/>
              <w:right w:val="single" w:sz="4" w:space="0" w:color="auto"/>
            </w:tcBorders>
          </w:tcPr>
          <w:p w14:paraId="4193A588" w14:textId="4D3D1D1F" w:rsidR="0066551C" w:rsidRPr="00654ACD" w:rsidRDefault="00C9387A" w:rsidP="0066551C">
            <w:pPr>
              <w:spacing w:after="0"/>
              <w:ind w:left="-149" w:right="-106"/>
              <w:jc w:val="center"/>
              <w:rPr>
                <w:rFonts w:ascii="Arial" w:hAnsi="Arial" w:cs="Arial"/>
                <w:b/>
                <w:bCs/>
                <w:color w:val="000000"/>
              </w:rPr>
            </w:pPr>
            <w:r>
              <w:rPr>
                <w:rFonts w:ascii="Arial" w:hAnsi="Arial" w:cs="Arial"/>
                <w:b/>
                <w:bCs/>
                <w:color w:val="000000" w:themeColor="text1"/>
              </w:rPr>
              <w:t>65,287</w:t>
            </w:r>
          </w:p>
        </w:tc>
      </w:tr>
    </w:tbl>
    <w:p w14:paraId="37FCDD83" w14:textId="0F35BBF8" w:rsidR="009E1596" w:rsidRPr="00654ACD" w:rsidRDefault="009E1596" w:rsidP="00B44432">
      <w:pPr>
        <w:spacing w:after="0" w:line="240" w:lineRule="auto"/>
        <w:rPr>
          <w:rFonts w:cs="Calibri"/>
          <w:color w:val="000000" w:themeColor="text1"/>
          <w:sz w:val="18"/>
          <w:szCs w:val="18"/>
        </w:rPr>
      </w:pPr>
    </w:p>
    <w:p w14:paraId="777EF819" w14:textId="6069BAFB" w:rsidR="00E340EE" w:rsidRPr="00654ACD" w:rsidRDefault="00E340EE" w:rsidP="00E340EE">
      <w:pPr>
        <w:spacing w:after="120"/>
        <w:ind w:firstLine="709"/>
        <w:rPr>
          <w:rFonts w:ascii="Arial" w:hAnsi="Arial" w:cs="Arial"/>
          <w:b/>
        </w:rPr>
      </w:pPr>
      <w:r w:rsidRPr="00654ACD">
        <w:rPr>
          <w:rFonts w:ascii="Arial" w:hAnsi="Arial" w:cs="Arial"/>
          <w:b/>
        </w:rPr>
        <w:t xml:space="preserve">Convenience Retail Completions (percentage by location) </w:t>
      </w:r>
    </w:p>
    <w:tbl>
      <w:tblPr>
        <w:tblW w:w="6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onvenience Retail Completions (gross floorspace sq.m.)"/>
      </w:tblPr>
      <w:tblGrid>
        <w:gridCol w:w="1417"/>
        <w:gridCol w:w="1814"/>
        <w:gridCol w:w="1814"/>
        <w:gridCol w:w="1814"/>
      </w:tblGrid>
      <w:tr w:rsidR="00E340EE" w:rsidRPr="00654ACD" w14:paraId="52522D6C" w14:textId="77777777" w:rsidTr="00D66AE8">
        <w:trPr>
          <w:cantSplit/>
          <w:trHeight w:val="227"/>
          <w:tblHeader/>
          <w:jc w:val="center"/>
        </w:trPr>
        <w:tc>
          <w:tcPr>
            <w:tcW w:w="1417" w:type="dxa"/>
            <w:tcBorders>
              <w:top w:val="single" w:sz="4" w:space="0" w:color="auto"/>
              <w:left w:val="single" w:sz="4" w:space="0" w:color="auto"/>
              <w:bottom w:val="single" w:sz="4" w:space="0" w:color="auto"/>
              <w:right w:val="single" w:sz="4" w:space="0" w:color="auto"/>
            </w:tcBorders>
            <w:vAlign w:val="center"/>
          </w:tcPr>
          <w:p w14:paraId="43698CE9" w14:textId="77777777" w:rsidR="00E340EE" w:rsidRPr="00654ACD" w:rsidRDefault="00E340EE" w:rsidP="00F47E4B">
            <w:pPr>
              <w:spacing w:after="0"/>
              <w:jc w:val="center"/>
              <w:rPr>
                <w:rFonts w:ascii="Arial" w:hAnsi="Arial" w:cs="Arial"/>
              </w:rPr>
            </w:pPr>
            <w:r w:rsidRPr="00654ACD">
              <w:rPr>
                <w:rFonts w:ascii="Arial" w:hAnsi="Arial" w:cs="Arial"/>
                <w:b/>
              </w:rPr>
              <w:lastRenderedPageBreak/>
              <w:t>Year</w:t>
            </w:r>
          </w:p>
        </w:tc>
        <w:tc>
          <w:tcPr>
            <w:tcW w:w="1814" w:type="dxa"/>
            <w:tcBorders>
              <w:top w:val="single" w:sz="4" w:space="0" w:color="auto"/>
              <w:left w:val="single" w:sz="4" w:space="0" w:color="auto"/>
              <w:bottom w:val="single" w:sz="4" w:space="0" w:color="auto"/>
              <w:right w:val="single" w:sz="4" w:space="0" w:color="auto"/>
            </w:tcBorders>
            <w:vAlign w:val="center"/>
          </w:tcPr>
          <w:p w14:paraId="60ACE824" w14:textId="68617641" w:rsidR="00E340EE" w:rsidRPr="00654ACD" w:rsidRDefault="00E340EE" w:rsidP="00F47E4B">
            <w:pPr>
              <w:spacing w:after="0"/>
              <w:jc w:val="center"/>
              <w:rPr>
                <w:rFonts w:ascii="Arial" w:hAnsi="Arial" w:cs="Arial"/>
              </w:rPr>
            </w:pPr>
            <w:r w:rsidRPr="00654ACD">
              <w:rPr>
                <w:rFonts w:ascii="Arial" w:hAnsi="Arial" w:cs="Arial"/>
                <w:b/>
              </w:rPr>
              <w:t>In Centre</w:t>
            </w:r>
          </w:p>
        </w:tc>
        <w:tc>
          <w:tcPr>
            <w:tcW w:w="1814" w:type="dxa"/>
            <w:tcBorders>
              <w:top w:val="single" w:sz="4" w:space="0" w:color="auto"/>
              <w:left w:val="single" w:sz="4" w:space="0" w:color="auto"/>
              <w:bottom w:val="single" w:sz="4" w:space="0" w:color="auto"/>
              <w:right w:val="single" w:sz="4" w:space="0" w:color="auto"/>
            </w:tcBorders>
            <w:vAlign w:val="center"/>
          </w:tcPr>
          <w:p w14:paraId="4E08CBCB" w14:textId="2112D826" w:rsidR="00E340EE" w:rsidRPr="00654ACD" w:rsidRDefault="00E340EE" w:rsidP="00F47E4B">
            <w:pPr>
              <w:spacing w:after="0"/>
              <w:jc w:val="center"/>
              <w:rPr>
                <w:rFonts w:ascii="Arial" w:hAnsi="Arial" w:cs="Arial"/>
              </w:rPr>
            </w:pPr>
            <w:r w:rsidRPr="00654ACD">
              <w:rPr>
                <w:rFonts w:ascii="Arial" w:hAnsi="Arial" w:cs="Arial"/>
                <w:b/>
              </w:rPr>
              <w:t>Edge-of-Centre</w:t>
            </w:r>
          </w:p>
        </w:tc>
        <w:tc>
          <w:tcPr>
            <w:tcW w:w="1814" w:type="dxa"/>
            <w:tcBorders>
              <w:top w:val="single" w:sz="4" w:space="0" w:color="auto"/>
              <w:left w:val="single" w:sz="4" w:space="0" w:color="auto"/>
              <w:bottom w:val="single" w:sz="4" w:space="0" w:color="auto"/>
              <w:right w:val="single" w:sz="4" w:space="0" w:color="auto"/>
            </w:tcBorders>
            <w:vAlign w:val="center"/>
          </w:tcPr>
          <w:p w14:paraId="1BD1B7D5" w14:textId="67BE3ADF" w:rsidR="00E340EE" w:rsidRPr="00654ACD" w:rsidRDefault="00E340EE" w:rsidP="00F47E4B">
            <w:pPr>
              <w:spacing w:after="0"/>
              <w:jc w:val="center"/>
              <w:rPr>
                <w:rFonts w:ascii="Arial" w:hAnsi="Arial" w:cs="Arial"/>
              </w:rPr>
            </w:pPr>
            <w:r w:rsidRPr="00654ACD">
              <w:rPr>
                <w:rFonts w:ascii="Arial" w:hAnsi="Arial" w:cs="Arial"/>
                <w:b/>
              </w:rPr>
              <w:t>Out-of-Centre</w:t>
            </w:r>
          </w:p>
        </w:tc>
      </w:tr>
      <w:tr w:rsidR="00E340EE" w:rsidRPr="00654ACD" w14:paraId="23A09B70"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35A572A2" w14:textId="77777777" w:rsidR="00E340EE" w:rsidRPr="00654ACD" w:rsidRDefault="00E340EE" w:rsidP="00F47E4B">
            <w:pPr>
              <w:spacing w:after="0"/>
              <w:jc w:val="center"/>
              <w:rPr>
                <w:rFonts w:ascii="Arial" w:hAnsi="Arial" w:cs="Arial"/>
              </w:rPr>
            </w:pPr>
            <w:r w:rsidRPr="00654ACD">
              <w:rPr>
                <w:rFonts w:ascii="Arial" w:hAnsi="Arial" w:cs="Arial"/>
              </w:rPr>
              <w:t>2015/16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C0CFEA1" w14:textId="7E029465" w:rsidR="00E340EE" w:rsidRPr="00654ACD" w:rsidRDefault="00E340EE" w:rsidP="00F47E4B">
            <w:pPr>
              <w:spacing w:after="0"/>
              <w:jc w:val="center"/>
              <w:rPr>
                <w:rFonts w:ascii="Arial" w:hAnsi="Arial" w:cs="Arial"/>
              </w:rPr>
            </w:pPr>
            <w:r w:rsidRPr="00654ACD">
              <w:rPr>
                <w:rFonts w:ascii="Arial" w:hAnsi="Arial" w:cs="Arial"/>
              </w:rPr>
              <w:t>81%</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388F1C2" w14:textId="6AFADCE7" w:rsidR="00E340EE" w:rsidRPr="00654ACD" w:rsidRDefault="00E340EE" w:rsidP="00F47E4B">
            <w:pPr>
              <w:spacing w:after="0"/>
              <w:jc w:val="center"/>
              <w:rPr>
                <w:rFonts w:ascii="Arial" w:hAnsi="Arial" w:cs="Arial"/>
              </w:rPr>
            </w:pPr>
            <w:r w:rsidRPr="00654ACD">
              <w:rPr>
                <w:rFonts w:ascii="Arial" w:hAnsi="Arial" w:cs="Arial"/>
              </w:rPr>
              <w:t>9%</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171EE3D" w14:textId="07E56E9B" w:rsidR="00E340EE" w:rsidRPr="00654ACD" w:rsidRDefault="00E340EE" w:rsidP="00F47E4B">
            <w:pPr>
              <w:spacing w:after="0"/>
              <w:jc w:val="center"/>
              <w:rPr>
                <w:rFonts w:ascii="Arial" w:hAnsi="Arial" w:cs="Arial"/>
              </w:rPr>
            </w:pPr>
            <w:r w:rsidRPr="00654ACD">
              <w:rPr>
                <w:rFonts w:ascii="Arial" w:hAnsi="Arial" w:cs="Arial"/>
              </w:rPr>
              <w:t>0%</w:t>
            </w:r>
          </w:p>
        </w:tc>
      </w:tr>
      <w:tr w:rsidR="00E340EE" w:rsidRPr="00654ACD" w14:paraId="1972590C"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6377D8CC" w14:textId="77777777" w:rsidR="00E340EE" w:rsidRPr="00654ACD" w:rsidRDefault="00E340EE" w:rsidP="00F47E4B">
            <w:pPr>
              <w:spacing w:after="0"/>
              <w:jc w:val="center"/>
              <w:rPr>
                <w:rFonts w:ascii="Arial" w:hAnsi="Arial" w:cs="Arial"/>
                <w:color w:val="000000"/>
              </w:rPr>
            </w:pPr>
            <w:r w:rsidRPr="00654ACD">
              <w:rPr>
                <w:rFonts w:ascii="Arial" w:hAnsi="Arial" w:cs="Arial"/>
                <w:color w:val="000000"/>
              </w:rPr>
              <w:t>2016/17</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C465AF4" w14:textId="4403DF67" w:rsidR="00E340EE" w:rsidRPr="00654ACD" w:rsidRDefault="00E340EE" w:rsidP="00F47E4B">
            <w:pPr>
              <w:spacing w:after="0"/>
              <w:jc w:val="center"/>
              <w:rPr>
                <w:rFonts w:ascii="Arial" w:hAnsi="Arial" w:cs="Arial"/>
                <w:color w:val="000000"/>
              </w:rPr>
            </w:pPr>
            <w:r w:rsidRPr="00654ACD">
              <w:rPr>
                <w:rFonts w:ascii="Arial" w:hAnsi="Arial" w:cs="Arial"/>
                <w:color w:val="000000"/>
              </w:rPr>
              <w:t>32%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8782F25" w14:textId="34F9857A" w:rsidR="00E340EE" w:rsidRPr="00654ACD" w:rsidRDefault="00E340EE" w:rsidP="00F47E4B">
            <w:pPr>
              <w:spacing w:after="0"/>
              <w:jc w:val="center"/>
              <w:rPr>
                <w:rFonts w:ascii="Arial" w:hAnsi="Arial" w:cs="Arial"/>
                <w:color w:val="000000"/>
              </w:rPr>
            </w:pPr>
            <w:r w:rsidRPr="00654ACD">
              <w:rPr>
                <w:rFonts w:ascii="Arial" w:hAnsi="Arial" w:cs="Arial"/>
                <w:color w:val="000000"/>
              </w:rPr>
              <w:t>41%</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D2A9B75" w14:textId="07D0F1E0" w:rsidR="00E340EE" w:rsidRPr="00654ACD" w:rsidRDefault="00E340EE" w:rsidP="00F47E4B">
            <w:pPr>
              <w:spacing w:after="0"/>
              <w:jc w:val="center"/>
              <w:rPr>
                <w:rFonts w:ascii="Arial" w:hAnsi="Arial" w:cs="Arial"/>
                <w:color w:val="000000"/>
              </w:rPr>
            </w:pPr>
            <w:r w:rsidRPr="00654ACD">
              <w:rPr>
                <w:rFonts w:ascii="Arial" w:hAnsi="Arial" w:cs="Arial"/>
                <w:color w:val="000000"/>
              </w:rPr>
              <w:t>27%</w:t>
            </w:r>
          </w:p>
        </w:tc>
      </w:tr>
      <w:tr w:rsidR="00E340EE" w:rsidRPr="00654ACD" w14:paraId="4F315FC6"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2CED6B5" w14:textId="77777777" w:rsidR="00E340EE" w:rsidRPr="00654ACD" w:rsidRDefault="00E340EE" w:rsidP="00F47E4B">
            <w:pPr>
              <w:spacing w:after="0"/>
              <w:jc w:val="center"/>
              <w:rPr>
                <w:rFonts w:ascii="Arial" w:hAnsi="Arial" w:cs="Arial"/>
                <w:color w:val="000000"/>
              </w:rPr>
            </w:pPr>
            <w:r w:rsidRPr="00654ACD">
              <w:rPr>
                <w:rFonts w:ascii="Arial" w:hAnsi="Arial" w:cs="Arial"/>
                <w:color w:val="000000"/>
              </w:rPr>
              <w:t>2017/18</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BE5FE2A" w14:textId="639E3DDE" w:rsidR="00E340EE" w:rsidRPr="00654ACD" w:rsidRDefault="00E340EE" w:rsidP="00F47E4B">
            <w:pPr>
              <w:spacing w:after="0"/>
              <w:jc w:val="center"/>
              <w:rPr>
                <w:rFonts w:ascii="Arial" w:hAnsi="Arial" w:cs="Arial"/>
                <w:color w:val="000000"/>
              </w:rPr>
            </w:pPr>
            <w:r w:rsidRPr="00654ACD">
              <w:rPr>
                <w:rFonts w:ascii="Arial" w:hAnsi="Arial" w:cs="Arial"/>
                <w:color w:val="000000"/>
              </w:rPr>
              <w:t>42%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E4733A3" w14:textId="63826106" w:rsidR="00E340EE" w:rsidRPr="00654ACD" w:rsidRDefault="00E340EE" w:rsidP="00F47E4B">
            <w:pPr>
              <w:spacing w:after="0"/>
              <w:jc w:val="center"/>
              <w:rPr>
                <w:rFonts w:ascii="Arial" w:hAnsi="Arial" w:cs="Arial"/>
                <w:color w:val="000000"/>
              </w:rPr>
            </w:pPr>
            <w:r w:rsidRPr="00654ACD">
              <w:rPr>
                <w:rFonts w:ascii="Arial" w:hAnsi="Arial" w:cs="Arial"/>
                <w:color w:val="000000"/>
              </w:rPr>
              <w:t>42%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F287501" w14:textId="75DBCF60" w:rsidR="00E340EE" w:rsidRPr="00654ACD" w:rsidRDefault="00E340EE" w:rsidP="00F47E4B">
            <w:pPr>
              <w:spacing w:after="0"/>
              <w:jc w:val="center"/>
              <w:rPr>
                <w:rFonts w:ascii="Arial" w:hAnsi="Arial" w:cs="Arial"/>
                <w:color w:val="000000"/>
              </w:rPr>
            </w:pPr>
            <w:r w:rsidRPr="00654ACD">
              <w:rPr>
                <w:rFonts w:ascii="Arial" w:hAnsi="Arial" w:cs="Arial"/>
                <w:color w:val="000000"/>
              </w:rPr>
              <w:t>16%</w:t>
            </w:r>
          </w:p>
        </w:tc>
      </w:tr>
      <w:tr w:rsidR="00E340EE" w:rsidRPr="00654ACD" w14:paraId="3424B473"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3433FCC8" w14:textId="77777777" w:rsidR="00E340EE" w:rsidRPr="00654ACD" w:rsidRDefault="00E340EE" w:rsidP="00F47E4B">
            <w:pPr>
              <w:spacing w:after="0"/>
              <w:jc w:val="center"/>
              <w:rPr>
                <w:rFonts w:ascii="Arial" w:hAnsi="Arial" w:cs="Arial"/>
                <w:color w:val="000000"/>
              </w:rPr>
            </w:pPr>
            <w:r w:rsidRPr="00654ACD">
              <w:rPr>
                <w:rFonts w:ascii="Arial" w:hAnsi="Arial" w:cs="Arial"/>
                <w:color w:val="000000"/>
              </w:rPr>
              <w:t>2018/19</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521B20B" w14:textId="48B86A7B" w:rsidR="00E340EE" w:rsidRPr="00654ACD" w:rsidRDefault="00E340EE" w:rsidP="00F47E4B">
            <w:pPr>
              <w:spacing w:after="0"/>
              <w:jc w:val="center"/>
              <w:rPr>
                <w:rFonts w:ascii="Arial" w:hAnsi="Arial" w:cs="Arial"/>
                <w:color w:val="000000"/>
              </w:rPr>
            </w:pPr>
            <w:r w:rsidRPr="00654ACD">
              <w:rPr>
                <w:rFonts w:ascii="Arial" w:hAnsi="Arial" w:cs="Arial"/>
                <w:color w:val="000000"/>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CF01F7D" w14:textId="1BD11CDE" w:rsidR="00E340EE" w:rsidRPr="00654ACD" w:rsidRDefault="00E340EE" w:rsidP="00F47E4B">
            <w:pPr>
              <w:spacing w:after="0"/>
              <w:jc w:val="center"/>
              <w:rPr>
                <w:rFonts w:ascii="Arial" w:hAnsi="Arial" w:cs="Arial"/>
                <w:color w:val="000000"/>
              </w:rPr>
            </w:pPr>
            <w:r w:rsidRPr="00654ACD">
              <w:rPr>
                <w:rFonts w:ascii="Arial" w:hAnsi="Arial" w:cs="Arial"/>
                <w:color w:val="000000"/>
              </w:rPr>
              <w:t>91%</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968DAEC" w14:textId="0CAF8E23" w:rsidR="00E340EE" w:rsidRPr="00654ACD" w:rsidRDefault="00E340EE" w:rsidP="00F47E4B">
            <w:pPr>
              <w:spacing w:after="0"/>
              <w:jc w:val="center"/>
              <w:rPr>
                <w:rFonts w:ascii="Arial" w:hAnsi="Arial" w:cs="Arial"/>
                <w:color w:val="000000"/>
              </w:rPr>
            </w:pPr>
            <w:r w:rsidRPr="00654ACD">
              <w:rPr>
                <w:rFonts w:ascii="Arial" w:hAnsi="Arial" w:cs="Arial"/>
                <w:color w:val="000000"/>
              </w:rPr>
              <w:t>9%</w:t>
            </w:r>
          </w:p>
        </w:tc>
      </w:tr>
      <w:tr w:rsidR="00E340EE" w:rsidRPr="00654ACD" w14:paraId="2489BB39"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tcPr>
          <w:p w14:paraId="7F2B6934" w14:textId="77777777" w:rsidR="00E340EE" w:rsidRPr="00654ACD" w:rsidRDefault="00E340EE" w:rsidP="00F47E4B">
            <w:pPr>
              <w:spacing w:after="0"/>
              <w:jc w:val="center"/>
              <w:rPr>
                <w:rFonts w:ascii="Arial" w:hAnsi="Arial" w:cs="Arial"/>
                <w:color w:val="000000"/>
              </w:rPr>
            </w:pPr>
            <w:r w:rsidRPr="00654ACD">
              <w:rPr>
                <w:rFonts w:ascii="Arial" w:hAnsi="Arial" w:cs="Arial"/>
                <w:color w:val="000000"/>
              </w:rPr>
              <w:t>2019/20</w:t>
            </w:r>
          </w:p>
        </w:tc>
        <w:tc>
          <w:tcPr>
            <w:tcW w:w="1814" w:type="dxa"/>
            <w:tcBorders>
              <w:top w:val="single" w:sz="4" w:space="0" w:color="auto"/>
              <w:left w:val="single" w:sz="4" w:space="0" w:color="auto"/>
              <w:bottom w:val="single" w:sz="4" w:space="0" w:color="auto"/>
              <w:right w:val="single" w:sz="4" w:space="0" w:color="auto"/>
            </w:tcBorders>
            <w:vAlign w:val="center"/>
          </w:tcPr>
          <w:p w14:paraId="446619F3" w14:textId="65D9BBAF" w:rsidR="00E340EE" w:rsidRPr="00654ACD" w:rsidRDefault="00E340EE" w:rsidP="00F47E4B">
            <w:pPr>
              <w:spacing w:after="0"/>
              <w:jc w:val="center"/>
              <w:rPr>
                <w:rFonts w:ascii="Arial" w:hAnsi="Arial" w:cs="Arial"/>
                <w:color w:val="000000"/>
              </w:rPr>
            </w:pPr>
            <w:r w:rsidRPr="00654ACD">
              <w:rPr>
                <w:rFonts w:ascii="Arial" w:hAnsi="Arial" w:cs="Arial"/>
                <w:color w:val="000000"/>
              </w:rPr>
              <w:t>90%</w:t>
            </w:r>
          </w:p>
        </w:tc>
        <w:tc>
          <w:tcPr>
            <w:tcW w:w="1814" w:type="dxa"/>
            <w:tcBorders>
              <w:top w:val="single" w:sz="4" w:space="0" w:color="auto"/>
              <w:left w:val="single" w:sz="4" w:space="0" w:color="auto"/>
              <w:bottom w:val="single" w:sz="4" w:space="0" w:color="auto"/>
              <w:right w:val="single" w:sz="4" w:space="0" w:color="auto"/>
            </w:tcBorders>
            <w:vAlign w:val="center"/>
          </w:tcPr>
          <w:p w14:paraId="062F56C6" w14:textId="404D2386" w:rsidR="00E340EE" w:rsidRPr="00654ACD" w:rsidRDefault="00E340EE" w:rsidP="00F47E4B">
            <w:pPr>
              <w:spacing w:after="0"/>
              <w:jc w:val="center"/>
              <w:rPr>
                <w:rFonts w:ascii="Arial" w:hAnsi="Arial" w:cs="Arial"/>
                <w:color w:val="000000"/>
              </w:rPr>
            </w:pPr>
            <w:r w:rsidRPr="00654ACD">
              <w:rPr>
                <w:rFonts w:ascii="Arial" w:hAnsi="Arial" w:cs="Arial"/>
                <w:color w:val="000000"/>
              </w:rPr>
              <w:t>10%</w:t>
            </w:r>
          </w:p>
        </w:tc>
        <w:tc>
          <w:tcPr>
            <w:tcW w:w="1814" w:type="dxa"/>
            <w:tcBorders>
              <w:top w:val="single" w:sz="4" w:space="0" w:color="auto"/>
              <w:left w:val="single" w:sz="4" w:space="0" w:color="auto"/>
              <w:bottom w:val="single" w:sz="4" w:space="0" w:color="auto"/>
              <w:right w:val="single" w:sz="4" w:space="0" w:color="auto"/>
            </w:tcBorders>
            <w:vAlign w:val="center"/>
          </w:tcPr>
          <w:p w14:paraId="3CD8BE38" w14:textId="45EC9CB9" w:rsidR="00E340EE" w:rsidRPr="00654ACD" w:rsidRDefault="00E340EE" w:rsidP="00F47E4B">
            <w:pPr>
              <w:spacing w:after="0"/>
              <w:jc w:val="center"/>
              <w:rPr>
                <w:rFonts w:ascii="Arial" w:hAnsi="Arial" w:cs="Arial"/>
                <w:color w:val="000000"/>
              </w:rPr>
            </w:pPr>
            <w:r w:rsidRPr="00654ACD">
              <w:rPr>
                <w:rFonts w:ascii="Arial" w:hAnsi="Arial" w:cs="Arial"/>
                <w:color w:val="000000"/>
              </w:rPr>
              <w:t>0%</w:t>
            </w:r>
          </w:p>
        </w:tc>
      </w:tr>
      <w:tr w:rsidR="00E340EE" w:rsidRPr="00654ACD" w14:paraId="622B0DB3"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tcPr>
          <w:p w14:paraId="52E047A2" w14:textId="77777777" w:rsidR="00E340EE" w:rsidRPr="00654ACD" w:rsidRDefault="00E340EE" w:rsidP="00F47E4B">
            <w:pPr>
              <w:spacing w:after="0"/>
              <w:jc w:val="center"/>
              <w:rPr>
                <w:rFonts w:ascii="Arial" w:hAnsi="Arial" w:cs="Arial"/>
                <w:color w:val="000000"/>
              </w:rPr>
            </w:pPr>
            <w:r w:rsidRPr="00654ACD">
              <w:rPr>
                <w:rFonts w:ascii="Arial" w:hAnsi="Arial" w:cs="Arial"/>
                <w:color w:val="000000"/>
              </w:rPr>
              <w:t>2020/21</w:t>
            </w:r>
          </w:p>
        </w:tc>
        <w:tc>
          <w:tcPr>
            <w:tcW w:w="1814" w:type="dxa"/>
            <w:tcBorders>
              <w:top w:val="single" w:sz="4" w:space="0" w:color="auto"/>
              <w:left w:val="single" w:sz="4" w:space="0" w:color="auto"/>
              <w:bottom w:val="single" w:sz="4" w:space="0" w:color="auto"/>
              <w:right w:val="single" w:sz="4" w:space="0" w:color="auto"/>
            </w:tcBorders>
            <w:vAlign w:val="center"/>
          </w:tcPr>
          <w:p w14:paraId="195CBD2F" w14:textId="7B32B26C" w:rsidR="00E340EE" w:rsidRPr="00654ACD" w:rsidRDefault="00E340EE" w:rsidP="00F47E4B">
            <w:pPr>
              <w:spacing w:after="0"/>
              <w:jc w:val="center"/>
              <w:rPr>
                <w:rFonts w:ascii="Arial" w:hAnsi="Arial" w:cs="Arial"/>
                <w:color w:val="000000"/>
              </w:rPr>
            </w:pPr>
            <w:r w:rsidRPr="00654ACD">
              <w:rPr>
                <w:rFonts w:ascii="Arial" w:hAnsi="Arial" w:cs="Arial"/>
                <w:color w:val="000000"/>
              </w:rPr>
              <w:t>0%</w:t>
            </w:r>
          </w:p>
        </w:tc>
        <w:tc>
          <w:tcPr>
            <w:tcW w:w="1814" w:type="dxa"/>
            <w:tcBorders>
              <w:top w:val="single" w:sz="4" w:space="0" w:color="auto"/>
              <w:left w:val="single" w:sz="4" w:space="0" w:color="auto"/>
              <w:bottom w:val="single" w:sz="4" w:space="0" w:color="auto"/>
              <w:right w:val="single" w:sz="4" w:space="0" w:color="auto"/>
            </w:tcBorders>
            <w:vAlign w:val="center"/>
          </w:tcPr>
          <w:p w14:paraId="44B01FD3" w14:textId="6237AD77" w:rsidR="00E340EE" w:rsidRPr="00654ACD" w:rsidRDefault="00E340EE" w:rsidP="00F47E4B">
            <w:pPr>
              <w:spacing w:after="0"/>
              <w:jc w:val="center"/>
              <w:rPr>
                <w:rFonts w:ascii="Arial" w:hAnsi="Arial" w:cs="Arial"/>
                <w:color w:val="000000"/>
              </w:rPr>
            </w:pPr>
            <w:r w:rsidRPr="00654ACD">
              <w:rPr>
                <w:rFonts w:ascii="Arial" w:hAnsi="Arial" w:cs="Arial"/>
                <w:color w:val="000000"/>
              </w:rPr>
              <w:t>34%</w:t>
            </w:r>
          </w:p>
        </w:tc>
        <w:tc>
          <w:tcPr>
            <w:tcW w:w="1814" w:type="dxa"/>
            <w:tcBorders>
              <w:top w:val="single" w:sz="4" w:space="0" w:color="auto"/>
              <w:left w:val="single" w:sz="4" w:space="0" w:color="auto"/>
              <w:bottom w:val="single" w:sz="4" w:space="0" w:color="auto"/>
              <w:right w:val="single" w:sz="4" w:space="0" w:color="auto"/>
            </w:tcBorders>
            <w:vAlign w:val="center"/>
          </w:tcPr>
          <w:p w14:paraId="2CAE169D" w14:textId="58B0FD20" w:rsidR="00E340EE" w:rsidRPr="00654ACD" w:rsidRDefault="00E340EE" w:rsidP="00F47E4B">
            <w:pPr>
              <w:spacing w:after="0"/>
              <w:jc w:val="center"/>
              <w:rPr>
                <w:rFonts w:ascii="Arial" w:hAnsi="Arial" w:cs="Arial"/>
                <w:color w:val="000000"/>
              </w:rPr>
            </w:pPr>
            <w:r w:rsidRPr="00654ACD">
              <w:rPr>
                <w:rFonts w:ascii="Arial" w:hAnsi="Arial" w:cs="Arial"/>
                <w:color w:val="000000"/>
              </w:rPr>
              <w:t>66%</w:t>
            </w:r>
          </w:p>
        </w:tc>
      </w:tr>
      <w:tr w:rsidR="000E2CED" w:rsidRPr="00654ACD" w14:paraId="652A7ADD"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tcPr>
          <w:p w14:paraId="4D6DEABE" w14:textId="0FAB9E60" w:rsidR="000E2CED" w:rsidRPr="00654ACD" w:rsidRDefault="000E2CED" w:rsidP="00F47E4B">
            <w:pPr>
              <w:spacing w:after="0"/>
              <w:jc w:val="center"/>
              <w:rPr>
                <w:rFonts w:ascii="Arial" w:hAnsi="Arial" w:cs="Arial"/>
                <w:color w:val="000000"/>
              </w:rPr>
            </w:pPr>
            <w:r w:rsidRPr="00654ACD">
              <w:rPr>
                <w:rFonts w:ascii="Arial" w:hAnsi="Arial" w:cs="Arial"/>
                <w:color w:val="000000"/>
              </w:rPr>
              <w:t>2021/22</w:t>
            </w:r>
          </w:p>
        </w:tc>
        <w:tc>
          <w:tcPr>
            <w:tcW w:w="1814" w:type="dxa"/>
            <w:tcBorders>
              <w:top w:val="single" w:sz="4" w:space="0" w:color="auto"/>
              <w:left w:val="single" w:sz="4" w:space="0" w:color="auto"/>
              <w:bottom w:val="single" w:sz="4" w:space="0" w:color="auto"/>
              <w:right w:val="single" w:sz="4" w:space="0" w:color="auto"/>
            </w:tcBorders>
            <w:vAlign w:val="center"/>
          </w:tcPr>
          <w:p w14:paraId="0CD348A7" w14:textId="5D8740AE" w:rsidR="000E2CED" w:rsidRPr="00654ACD" w:rsidRDefault="7DDF42F6" w:rsidP="00F47E4B">
            <w:pPr>
              <w:spacing w:after="0"/>
              <w:jc w:val="center"/>
              <w:rPr>
                <w:rFonts w:ascii="Arial" w:hAnsi="Arial" w:cs="Arial"/>
                <w:color w:val="000000"/>
              </w:rPr>
            </w:pPr>
            <w:r w:rsidRPr="00654ACD">
              <w:rPr>
                <w:rFonts w:ascii="Arial" w:hAnsi="Arial" w:cs="Arial"/>
                <w:color w:val="000000" w:themeColor="text1"/>
              </w:rPr>
              <w:t>2%</w:t>
            </w:r>
          </w:p>
        </w:tc>
        <w:tc>
          <w:tcPr>
            <w:tcW w:w="1814" w:type="dxa"/>
            <w:tcBorders>
              <w:top w:val="single" w:sz="4" w:space="0" w:color="auto"/>
              <w:left w:val="single" w:sz="4" w:space="0" w:color="auto"/>
              <w:bottom w:val="single" w:sz="4" w:space="0" w:color="auto"/>
              <w:right w:val="single" w:sz="4" w:space="0" w:color="auto"/>
            </w:tcBorders>
            <w:vAlign w:val="center"/>
          </w:tcPr>
          <w:p w14:paraId="2096E90A" w14:textId="31139A03" w:rsidR="000E2CED" w:rsidRPr="00654ACD" w:rsidRDefault="7DDF42F6" w:rsidP="00F47E4B">
            <w:pPr>
              <w:spacing w:after="0"/>
              <w:jc w:val="center"/>
              <w:rPr>
                <w:rFonts w:ascii="Arial" w:hAnsi="Arial" w:cs="Arial"/>
                <w:color w:val="000000"/>
              </w:rPr>
            </w:pPr>
            <w:r w:rsidRPr="00654ACD">
              <w:rPr>
                <w:rFonts w:ascii="Arial" w:hAnsi="Arial" w:cs="Arial"/>
                <w:color w:val="000000" w:themeColor="text1"/>
              </w:rPr>
              <w:t>48%</w:t>
            </w:r>
          </w:p>
        </w:tc>
        <w:tc>
          <w:tcPr>
            <w:tcW w:w="1814" w:type="dxa"/>
            <w:tcBorders>
              <w:top w:val="single" w:sz="4" w:space="0" w:color="auto"/>
              <w:left w:val="single" w:sz="4" w:space="0" w:color="auto"/>
              <w:bottom w:val="single" w:sz="4" w:space="0" w:color="auto"/>
              <w:right w:val="single" w:sz="4" w:space="0" w:color="auto"/>
            </w:tcBorders>
            <w:vAlign w:val="center"/>
          </w:tcPr>
          <w:p w14:paraId="5876EB37" w14:textId="10A5A814" w:rsidR="000E2CED" w:rsidRPr="00654ACD" w:rsidRDefault="7DDF42F6" w:rsidP="00F47E4B">
            <w:pPr>
              <w:spacing w:after="0"/>
              <w:jc w:val="center"/>
              <w:rPr>
                <w:rFonts w:ascii="Arial" w:hAnsi="Arial" w:cs="Arial"/>
                <w:color w:val="000000"/>
              </w:rPr>
            </w:pPr>
            <w:r w:rsidRPr="00654ACD">
              <w:rPr>
                <w:rFonts w:ascii="Arial" w:hAnsi="Arial" w:cs="Arial"/>
                <w:color w:val="000000" w:themeColor="text1"/>
              </w:rPr>
              <w:t>50%</w:t>
            </w:r>
          </w:p>
        </w:tc>
      </w:tr>
      <w:tr w:rsidR="00093BE2" w:rsidRPr="00654ACD" w14:paraId="3D461F1A"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tcPr>
          <w:p w14:paraId="61FF3172" w14:textId="7F455709" w:rsidR="00093BE2" w:rsidRPr="00654ACD" w:rsidRDefault="00093BE2" w:rsidP="00093BE2">
            <w:pPr>
              <w:spacing w:after="0"/>
              <w:jc w:val="center"/>
              <w:rPr>
                <w:rFonts w:ascii="Arial" w:hAnsi="Arial" w:cs="Arial"/>
                <w:color w:val="000000"/>
              </w:rPr>
            </w:pPr>
            <w:r w:rsidRPr="00654ACD">
              <w:rPr>
                <w:rFonts w:ascii="Arial" w:hAnsi="Arial" w:cs="Arial"/>
                <w:color w:val="000000"/>
              </w:rPr>
              <w:t>2022/23</w:t>
            </w:r>
          </w:p>
        </w:tc>
        <w:tc>
          <w:tcPr>
            <w:tcW w:w="1814" w:type="dxa"/>
            <w:tcBorders>
              <w:top w:val="single" w:sz="4" w:space="0" w:color="auto"/>
              <w:left w:val="single" w:sz="4" w:space="0" w:color="auto"/>
              <w:bottom w:val="single" w:sz="4" w:space="0" w:color="auto"/>
              <w:right w:val="single" w:sz="4" w:space="0" w:color="auto"/>
            </w:tcBorders>
            <w:vAlign w:val="center"/>
          </w:tcPr>
          <w:p w14:paraId="1618CD57" w14:textId="59FE2B70" w:rsidR="00093BE2" w:rsidRPr="00654ACD" w:rsidRDefault="00093BE2" w:rsidP="00093BE2">
            <w:pPr>
              <w:spacing w:after="0"/>
              <w:jc w:val="center"/>
              <w:rPr>
                <w:rFonts w:ascii="Arial" w:hAnsi="Arial" w:cs="Arial"/>
                <w:color w:val="000000" w:themeColor="text1"/>
              </w:rPr>
            </w:pPr>
            <w:r w:rsidRPr="00654ACD">
              <w:rPr>
                <w:rFonts w:ascii="Arial" w:hAnsi="Arial" w:cs="Arial"/>
                <w:color w:val="000000" w:themeColor="text1"/>
              </w:rPr>
              <w:t>42%</w:t>
            </w:r>
          </w:p>
        </w:tc>
        <w:tc>
          <w:tcPr>
            <w:tcW w:w="1814" w:type="dxa"/>
            <w:tcBorders>
              <w:top w:val="single" w:sz="4" w:space="0" w:color="auto"/>
              <w:left w:val="single" w:sz="4" w:space="0" w:color="auto"/>
              <w:bottom w:val="single" w:sz="4" w:space="0" w:color="auto"/>
              <w:right w:val="single" w:sz="4" w:space="0" w:color="auto"/>
            </w:tcBorders>
            <w:vAlign w:val="center"/>
          </w:tcPr>
          <w:p w14:paraId="508A3DCC" w14:textId="06D55A68" w:rsidR="00093BE2" w:rsidRPr="00654ACD" w:rsidRDefault="00093BE2" w:rsidP="00093BE2">
            <w:pPr>
              <w:spacing w:after="0"/>
              <w:jc w:val="center"/>
              <w:rPr>
                <w:rFonts w:ascii="Arial" w:hAnsi="Arial" w:cs="Arial"/>
                <w:color w:val="000000" w:themeColor="text1"/>
              </w:rPr>
            </w:pPr>
            <w:r w:rsidRPr="00654ACD">
              <w:rPr>
                <w:rFonts w:ascii="Arial" w:hAnsi="Arial" w:cs="Arial"/>
                <w:color w:val="000000" w:themeColor="text1"/>
              </w:rPr>
              <w:t>52%</w:t>
            </w:r>
          </w:p>
        </w:tc>
        <w:tc>
          <w:tcPr>
            <w:tcW w:w="1814" w:type="dxa"/>
            <w:tcBorders>
              <w:top w:val="single" w:sz="4" w:space="0" w:color="auto"/>
              <w:left w:val="single" w:sz="4" w:space="0" w:color="auto"/>
              <w:bottom w:val="single" w:sz="4" w:space="0" w:color="auto"/>
              <w:right w:val="single" w:sz="4" w:space="0" w:color="auto"/>
            </w:tcBorders>
            <w:vAlign w:val="center"/>
          </w:tcPr>
          <w:p w14:paraId="6271A7FA" w14:textId="41F9FEC7" w:rsidR="00093BE2" w:rsidRPr="00654ACD" w:rsidRDefault="00093BE2" w:rsidP="00093BE2">
            <w:pPr>
              <w:spacing w:after="0"/>
              <w:jc w:val="center"/>
              <w:rPr>
                <w:rFonts w:ascii="Arial" w:hAnsi="Arial" w:cs="Arial"/>
                <w:color w:val="000000" w:themeColor="text1"/>
              </w:rPr>
            </w:pPr>
            <w:r w:rsidRPr="00654ACD">
              <w:rPr>
                <w:rFonts w:ascii="Arial" w:hAnsi="Arial" w:cs="Arial"/>
                <w:color w:val="000000" w:themeColor="text1"/>
              </w:rPr>
              <w:t>6%</w:t>
            </w:r>
          </w:p>
        </w:tc>
      </w:tr>
      <w:tr w:rsidR="00C9387A" w:rsidRPr="00654ACD" w14:paraId="6F87F90D"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tcPr>
          <w:p w14:paraId="5F7E353D" w14:textId="36467361" w:rsidR="00C9387A" w:rsidRPr="00654ACD" w:rsidRDefault="00C9387A" w:rsidP="00093BE2">
            <w:pPr>
              <w:spacing w:after="0"/>
              <w:jc w:val="center"/>
              <w:rPr>
                <w:rFonts w:ascii="Arial" w:hAnsi="Arial" w:cs="Arial"/>
                <w:color w:val="000000"/>
              </w:rPr>
            </w:pPr>
            <w:r>
              <w:rPr>
                <w:rFonts w:ascii="Arial" w:hAnsi="Arial" w:cs="Arial"/>
                <w:color w:val="000000"/>
              </w:rPr>
              <w:t>2023/24</w:t>
            </w:r>
          </w:p>
        </w:tc>
        <w:tc>
          <w:tcPr>
            <w:tcW w:w="1814" w:type="dxa"/>
            <w:tcBorders>
              <w:top w:val="single" w:sz="4" w:space="0" w:color="auto"/>
              <w:left w:val="single" w:sz="4" w:space="0" w:color="auto"/>
              <w:bottom w:val="single" w:sz="4" w:space="0" w:color="auto"/>
              <w:right w:val="single" w:sz="4" w:space="0" w:color="auto"/>
            </w:tcBorders>
            <w:vAlign w:val="center"/>
          </w:tcPr>
          <w:p w14:paraId="07CD45D2" w14:textId="785857BC" w:rsidR="00C9387A" w:rsidRPr="00654ACD" w:rsidRDefault="007058E3" w:rsidP="00093BE2">
            <w:pPr>
              <w:spacing w:after="0"/>
              <w:jc w:val="center"/>
              <w:rPr>
                <w:rFonts w:ascii="Arial" w:hAnsi="Arial" w:cs="Arial"/>
                <w:color w:val="000000" w:themeColor="text1"/>
              </w:rPr>
            </w:pPr>
            <w:r>
              <w:rPr>
                <w:rFonts w:ascii="Arial" w:hAnsi="Arial" w:cs="Arial"/>
                <w:color w:val="000000" w:themeColor="text1"/>
              </w:rPr>
              <w:t>2%</w:t>
            </w:r>
          </w:p>
        </w:tc>
        <w:tc>
          <w:tcPr>
            <w:tcW w:w="1814" w:type="dxa"/>
            <w:tcBorders>
              <w:top w:val="single" w:sz="4" w:space="0" w:color="auto"/>
              <w:left w:val="single" w:sz="4" w:space="0" w:color="auto"/>
              <w:bottom w:val="single" w:sz="4" w:space="0" w:color="auto"/>
              <w:right w:val="single" w:sz="4" w:space="0" w:color="auto"/>
            </w:tcBorders>
            <w:vAlign w:val="center"/>
          </w:tcPr>
          <w:p w14:paraId="68FC48E7" w14:textId="1BE7386F" w:rsidR="00C9387A" w:rsidRPr="00654ACD" w:rsidRDefault="00D86CAF" w:rsidP="00093BE2">
            <w:pPr>
              <w:spacing w:after="0"/>
              <w:jc w:val="center"/>
              <w:rPr>
                <w:rFonts w:ascii="Arial" w:hAnsi="Arial" w:cs="Arial"/>
                <w:color w:val="000000" w:themeColor="text1"/>
              </w:rPr>
            </w:pPr>
            <w:r>
              <w:rPr>
                <w:rFonts w:ascii="Arial" w:hAnsi="Arial" w:cs="Arial"/>
                <w:color w:val="000000" w:themeColor="text1"/>
              </w:rPr>
              <w:t>73%</w:t>
            </w:r>
          </w:p>
        </w:tc>
        <w:tc>
          <w:tcPr>
            <w:tcW w:w="1814" w:type="dxa"/>
            <w:tcBorders>
              <w:top w:val="single" w:sz="4" w:space="0" w:color="auto"/>
              <w:left w:val="single" w:sz="4" w:space="0" w:color="auto"/>
              <w:bottom w:val="single" w:sz="4" w:space="0" w:color="auto"/>
              <w:right w:val="single" w:sz="4" w:space="0" w:color="auto"/>
            </w:tcBorders>
            <w:vAlign w:val="center"/>
          </w:tcPr>
          <w:p w14:paraId="3185A7ED" w14:textId="19916B02" w:rsidR="00C9387A" w:rsidRPr="00654ACD" w:rsidRDefault="00D86CAF" w:rsidP="00093BE2">
            <w:pPr>
              <w:spacing w:after="0"/>
              <w:jc w:val="center"/>
              <w:rPr>
                <w:rFonts w:ascii="Arial" w:hAnsi="Arial" w:cs="Arial"/>
                <w:color w:val="000000" w:themeColor="text1"/>
              </w:rPr>
            </w:pPr>
            <w:r>
              <w:rPr>
                <w:rFonts w:ascii="Arial" w:hAnsi="Arial" w:cs="Arial"/>
                <w:color w:val="000000" w:themeColor="text1"/>
              </w:rPr>
              <w:t>25%</w:t>
            </w:r>
          </w:p>
        </w:tc>
      </w:tr>
      <w:tr w:rsidR="00093BE2" w:rsidRPr="00654ACD" w14:paraId="42B533CD" w14:textId="77777777" w:rsidTr="00D66AE8">
        <w:trPr>
          <w:cantSplit/>
          <w:trHeight w:val="227"/>
          <w:jc w:val="center"/>
        </w:trPr>
        <w:tc>
          <w:tcPr>
            <w:tcW w:w="1417" w:type="dxa"/>
            <w:tcBorders>
              <w:top w:val="single" w:sz="4" w:space="0" w:color="auto"/>
              <w:left w:val="single" w:sz="4" w:space="0" w:color="auto"/>
              <w:bottom w:val="single" w:sz="4" w:space="0" w:color="auto"/>
              <w:right w:val="single" w:sz="4" w:space="0" w:color="auto"/>
            </w:tcBorders>
            <w:vAlign w:val="center"/>
          </w:tcPr>
          <w:p w14:paraId="28B986B0" w14:textId="77777777" w:rsidR="00093BE2" w:rsidRPr="00654ACD" w:rsidRDefault="00093BE2" w:rsidP="00093BE2">
            <w:pPr>
              <w:spacing w:after="0"/>
              <w:jc w:val="center"/>
              <w:rPr>
                <w:rFonts w:ascii="Arial" w:hAnsi="Arial" w:cs="Arial"/>
                <w:b/>
                <w:bCs/>
                <w:color w:val="000000"/>
              </w:rPr>
            </w:pPr>
            <w:r w:rsidRPr="00654ACD">
              <w:rPr>
                <w:rFonts w:ascii="Arial" w:hAnsi="Arial" w:cs="Arial"/>
                <w:b/>
                <w:bCs/>
                <w:color w:val="000000"/>
              </w:rPr>
              <w:t>Total</w:t>
            </w:r>
          </w:p>
        </w:tc>
        <w:tc>
          <w:tcPr>
            <w:tcW w:w="1814" w:type="dxa"/>
            <w:tcBorders>
              <w:top w:val="single" w:sz="4" w:space="0" w:color="auto"/>
              <w:left w:val="single" w:sz="4" w:space="0" w:color="auto"/>
              <w:bottom w:val="single" w:sz="4" w:space="0" w:color="auto"/>
              <w:right w:val="single" w:sz="4" w:space="0" w:color="auto"/>
            </w:tcBorders>
          </w:tcPr>
          <w:p w14:paraId="32B59A4A" w14:textId="3C930601" w:rsidR="00093BE2" w:rsidRPr="00654ACD" w:rsidRDefault="00FD761F" w:rsidP="00093BE2">
            <w:pPr>
              <w:spacing w:after="0"/>
              <w:jc w:val="center"/>
              <w:rPr>
                <w:rFonts w:ascii="Arial" w:hAnsi="Arial" w:cs="Arial"/>
                <w:b/>
                <w:bCs/>
                <w:color w:val="000000"/>
              </w:rPr>
            </w:pPr>
            <w:r>
              <w:rPr>
                <w:rFonts w:ascii="Arial" w:hAnsi="Arial" w:cs="Arial"/>
                <w:b/>
                <w:bCs/>
                <w:color w:val="000000" w:themeColor="text1"/>
              </w:rPr>
              <w:t>33%</w:t>
            </w:r>
          </w:p>
        </w:tc>
        <w:tc>
          <w:tcPr>
            <w:tcW w:w="1814" w:type="dxa"/>
            <w:tcBorders>
              <w:top w:val="single" w:sz="4" w:space="0" w:color="auto"/>
              <w:left w:val="single" w:sz="4" w:space="0" w:color="auto"/>
              <w:bottom w:val="single" w:sz="4" w:space="0" w:color="auto"/>
              <w:right w:val="single" w:sz="4" w:space="0" w:color="auto"/>
            </w:tcBorders>
          </w:tcPr>
          <w:p w14:paraId="49A0266E" w14:textId="6F5A22BC" w:rsidR="00093BE2" w:rsidRPr="00654ACD" w:rsidRDefault="00B165A9" w:rsidP="00093BE2">
            <w:pPr>
              <w:spacing w:after="0"/>
              <w:jc w:val="center"/>
              <w:rPr>
                <w:rFonts w:ascii="Arial" w:hAnsi="Arial" w:cs="Arial"/>
                <w:b/>
                <w:bCs/>
                <w:color w:val="000000"/>
              </w:rPr>
            </w:pPr>
            <w:r>
              <w:rPr>
                <w:rFonts w:ascii="Arial" w:hAnsi="Arial" w:cs="Arial"/>
                <w:b/>
                <w:bCs/>
                <w:color w:val="000000" w:themeColor="text1"/>
              </w:rPr>
              <w:t>49</w:t>
            </w:r>
            <w:r w:rsidR="0096413A">
              <w:rPr>
                <w:rFonts w:ascii="Arial" w:hAnsi="Arial" w:cs="Arial"/>
                <w:b/>
                <w:bCs/>
                <w:color w:val="000000" w:themeColor="text1"/>
              </w:rPr>
              <w:t>%</w:t>
            </w:r>
          </w:p>
        </w:tc>
        <w:tc>
          <w:tcPr>
            <w:tcW w:w="1814" w:type="dxa"/>
            <w:tcBorders>
              <w:top w:val="single" w:sz="4" w:space="0" w:color="auto"/>
              <w:left w:val="single" w:sz="4" w:space="0" w:color="auto"/>
              <w:bottom w:val="single" w:sz="4" w:space="0" w:color="auto"/>
              <w:right w:val="single" w:sz="4" w:space="0" w:color="auto"/>
            </w:tcBorders>
          </w:tcPr>
          <w:p w14:paraId="35DB2E86" w14:textId="6FF38659" w:rsidR="00093BE2" w:rsidRPr="00654ACD" w:rsidRDefault="00B165A9" w:rsidP="00093BE2">
            <w:pPr>
              <w:spacing w:after="0"/>
              <w:jc w:val="center"/>
              <w:rPr>
                <w:rFonts w:ascii="Arial" w:hAnsi="Arial" w:cs="Arial"/>
                <w:b/>
                <w:bCs/>
                <w:color w:val="000000"/>
              </w:rPr>
            </w:pPr>
            <w:r>
              <w:rPr>
                <w:rFonts w:ascii="Arial" w:hAnsi="Arial" w:cs="Arial"/>
                <w:b/>
                <w:bCs/>
                <w:color w:val="000000" w:themeColor="text1"/>
              </w:rPr>
              <w:t>18%</w:t>
            </w:r>
          </w:p>
        </w:tc>
      </w:tr>
    </w:tbl>
    <w:p w14:paraId="562E25B6" w14:textId="77777777" w:rsidR="00E340EE" w:rsidRPr="00654ACD" w:rsidRDefault="00E340EE" w:rsidP="00110E97">
      <w:pPr>
        <w:spacing w:after="0"/>
        <w:rPr>
          <w:rFonts w:cs="Calibri"/>
          <w:color w:val="000000" w:themeColor="text1"/>
          <w:sz w:val="18"/>
          <w:szCs w:val="18"/>
        </w:rPr>
      </w:pPr>
    </w:p>
    <w:p w14:paraId="1994D326" w14:textId="089BE478" w:rsidR="009E1596" w:rsidRPr="00654ACD" w:rsidRDefault="009E1596" w:rsidP="008D5A28">
      <w:pPr>
        <w:pStyle w:val="Heading3"/>
      </w:pPr>
      <w:r w:rsidRPr="00654ACD">
        <w:t xml:space="preserve">TP22/2: Convenience Retail Development Pipeline </w:t>
      </w:r>
      <w:r w:rsidR="006C46FE" w:rsidRPr="00654ACD">
        <w:t xml:space="preserve">at </w:t>
      </w:r>
      <w:r w:rsidR="00661F25">
        <w:t>2024</w:t>
      </w:r>
      <w:r w:rsidR="000E2CED" w:rsidRPr="00654ACD">
        <w:t xml:space="preserve"> </w:t>
      </w:r>
      <w:r w:rsidRPr="00654ACD">
        <w:t>(</w:t>
      </w:r>
      <w:r w:rsidR="006C46FE" w:rsidRPr="00654ACD">
        <w:t xml:space="preserve">gross floorspace </w:t>
      </w:r>
      <w:r w:rsidR="00601076" w:rsidRPr="00654ACD">
        <w:t>sq. m</w:t>
      </w:r>
      <w:r w:rsidR="006C46FE" w:rsidRPr="00654ACD">
        <w:t>.</w:t>
      </w:r>
      <w:r w:rsidRPr="00654ACD">
        <w:t>)</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onvenience Retail Development Pipeline at 2020 (gross floorspace "/>
      </w:tblPr>
      <w:tblGrid>
        <w:gridCol w:w="3114"/>
        <w:gridCol w:w="1422"/>
        <w:gridCol w:w="1410"/>
        <w:gridCol w:w="1410"/>
        <w:gridCol w:w="1007"/>
      </w:tblGrid>
      <w:tr w:rsidR="005F3A59" w:rsidRPr="00654ACD" w14:paraId="64374217" w14:textId="77777777" w:rsidTr="003014CE">
        <w:trPr>
          <w:trHeight w:val="283"/>
          <w:tblHeader/>
        </w:trPr>
        <w:tc>
          <w:tcPr>
            <w:tcW w:w="3114" w:type="dxa"/>
            <w:tcBorders>
              <w:top w:val="single" w:sz="4" w:space="0" w:color="auto"/>
              <w:left w:val="single" w:sz="4" w:space="0" w:color="auto"/>
              <w:bottom w:val="single" w:sz="4" w:space="0" w:color="auto"/>
              <w:right w:val="single" w:sz="4" w:space="0" w:color="auto"/>
            </w:tcBorders>
            <w:vAlign w:val="center"/>
          </w:tcPr>
          <w:p w14:paraId="51718F8B" w14:textId="77777777" w:rsidR="005F3A59" w:rsidRPr="00654ACD" w:rsidRDefault="005F3A59" w:rsidP="009333D6">
            <w:pPr>
              <w:spacing w:after="0"/>
              <w:rPr>
                <w:rFonts w:ascii="Arial" w:hAnsi="Arial" w:cs="Arial"/>
              </w:rPr>
            </w:pPr>
          </w:p>
        </w:tc>
        <w:tc>
          <w:tcPr>
            <w:tcW w:w="1422" w:type="dxa"/>
            <w:tcBorders>
              <w:top w:val="single" w:sz="4" w:space="0" w:color="auto"/>
              <w:left w:val="single" w:sz="4" w:space="0" w:color="auto"/>
              <w:bottom w:val="single" w:sz="4" w:space="0" w:color="auto"/>
              <w:right w:val="single" w:sz="4" w:space="0" w:color="auto"/>
            </w:tcBorders>
            <w:vAlign w:val="center"/>
          </w:tcPr>
          <w:p w14:paraId="0C9CB75E" w14:textId="3EC232B5" w:rsidR="005F3A59" w:rsidRPr="00654ACD" w:rsidRDefault="005F3A59" w:rsidP="003014CE">
            <w:pPr>
              <w:spacing w:after="0"/>
              <w:ind w:left="-103" w:right="-109"/>
              <w:jc w:val="center"/>
              <w:rPr>
                <w:rFonts w:ascii="Arial" w:hAnsi="Arial" w:cs="Arial"/>
              </w:rPr>
            </w:pPr>
            <w:r w:rsidRPr="00654ACD">
              <w:rPr>
                <w:rFonts w:ascii="Arial" w:hAnsi="Arial" w:cs="Arial"/>
                <w:b/>
              </w:rPr>
              <w:t>In Centre Floorspace</w:t>
            </w:r>
          </w:p>
        </w:tc>
        <w:tc>
          <w:tcPr>
            <w:tcW w:w="1410" w:type="dxa"/>
            <w:tcBorders>
              <w:top w:val="single" w:sz="4" w:space="0" w:color="auto"/>
              <w:left w:val="single" w:sz="4" w:space="0" w:color="auto"/>
              <w:bottom w:val="single" w:sz="4" w:space="0" w:color="auto"/>
              <w:right w:val="single" w:sz="4" w:space="0" w:color="auto"/>
            </w:tcBorders>
            <w:vAlign w:val="center"/>
          </w:tcPr>
          <w:p w14:paraId="11F35341" w14:textId="599B000E" w:rsidR="005F3A59" w:rsidRPr="00654ACD" w:rsidRDefault="005F3A59" w:rsidP="009333D6">
            <w:pPr>
              <w:spacing w:after="0"/>
              <w:jc w:val="center"/>
              <w:rPr>
                <w:rFonts w:ascii="Arial" w:hAnsi="Arial" w:cs="Arial"/>
              </w:rPr>
            </w:pPr>
            <w:r w:rsidRPr="00654ACD">
              <w:rPr>
                <w:rFonts w:ascii="Arial" w:hAnsi="Arial" w:cs="Arial"/>
                <w:b/>
              </w:rPr>
              <w:t>Edge-of-Centre Floorspace</w:t>
            </w:r>
          </w:p>
        </w:tc>
        <w:tc>
          <w:tcPr>
            <w:tcW w:w="1410" w:type="dxa"/>
            <w:tcBorders>
              <w:top w:val="single" w:sz="4" w:space="0" w:color="auto"/>
              <w:left w:val="single" w:sz="4" w:space="0" w:color="auto"/>
              <w:bottom w:val="single" w:sz="4" w:space="0" w:color="auto"/>
              <w:right w:val="single" w:sz="4" w:space="0" w:color="auto"/>
            </w:tcBorders>
            <w:vAlign w:val="center"/>
          </w:tcPr>
          <w:p w14:paraId="7397D643" w14:textId="73A18438" w:rsidR="005F3A59" w:rsidRPr="00654ACD" w:rsidRDefault="005F3A59" w:rsidP="009333D6">
            <w:pPr>
              <w:spacing w:after="0"/>
              <w:jc w:val="center"/>
              <w:rPr>
                <w:rFonts w:ascii="Arial" w:hAnsi="Arial" w:cs="Arial"/>
              </w:rPr>
            </w:pPr>
            <w:r w:rsidRPr="00654ACD">
              <w:rPr>
                <w:rFonts w:ascii="Arial" w:hAnsi="Arial" w:cs="Arial"/>
                <w:b/>
              </w:rPr>
              <w:t>Out-of-Centre Floorspace</w:t>
            </w:r>
          </w:p>
        </w:tc>
        <w:tc>
          <w:tcPr>
            <w:tcW w:w="1007" w:type="dxa"/>
            <w:tcBorders>
              <w:top w:val="single" w:sz="4" w:space="0" w:color="auto"/>
              <w:left w:val="single" w:sz="4" w:space="0" w:color="auto"/>
              <w:bottom w:val="single" w:sz="4" w:space="0" w:color="auto"/>
              <w:right w:val="single" w:sz="4" w:space="0" w:color="auto"/>
            </w:tcBorders>
            <w:vAlign w:val="center"/>
          </w:tcPr>
          <w:p w14:paraId="6103A755" w14:textId="6E591F7E" w:rsidR="005F3A59" w:rsidRPr="00654ACD" w:rsidRDefault="005F3A59" w:rsidP="009333D6">
            <w:pPr>
              <w:spacing w:after="0"/>
              <w:jc w:val="center"/>
              <w:rPr>
                <w:rFonts w:ascii="Arial" w:hAnsi="Arial" w:cs="Arial"/>
                <w:b/>
                <w:bCs/>
              </w:rPr>
            </w:pPr>
            <w:r w:rsidRPr="00654ACD">
              <w:rPr>
                <w:rFonts w:ascii="Arial" w:hAnsi="Arial" w:cs="Arial"/>
                <w:b/>
                <w:bCs/>
              </w:rPr>
              <w:t>Total</w:t>
            </w:r>
          </w:p>
        </w:tc>
      </w:tr>
      <w:tr w:rsidR="005F3A59" w:rsidRPr="00654ACD" w14:paraId="035A32F4" w14:textId="77777777" w:rsidTr="003014CE">
        <w:trPr>
          <w:trHeight w:val="283"/>
        </w:trPr>
        <w:tc>
          <w:tcPr>
            <w:tcW w:w="3114" w:type="dxa"/>
            <w:tcBorders>
              <w:top w:val="single" w:sz="4" w:space="0" w:color="auto"/>
              <w:left w:val="single" w:sz="4" w:space="0" w:color="auto"/>
              <w:bottom w:val="single" w:sz="4" w:space="0" w:color="auto"/>
              <w:right w:val="single" w:sz="4" w:space="0" w:color="auto"/>
            </w:tcBorders>
            <w:vAlign w:val="center"/>
            <w:hideMark/>
          </w:tcPr>
          <w:p w14:paraId="27A4D072" w14:textId="77777777" w:rsidR="005F3A59" w:rsidRPr="00654ACD" w:rsidRDefault="005F3A59" w:rsidP="000034FD">
            <w:pPr>
              <w:spacing w:after="0"/>
              <w:rPr>
                <w:rFonts w:ascii="Arial" w:hAnsi="Arial" w:cs="Arial"/>
              </w:rPr>
            </w:pPr>
            <w:r w:rsidRPr="00654ACD">
              <w:rPr>
                <w:rFonts w:ascii="Arial" w:hAnsi="Arial" w:cs="Arial"/>
              </w:rPr>
              <w:t>Under construction</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8DD6BC5" w14:textId="27F110D8" w:rsidR="005F3A59" w:rsidRPr="00654ACD" w:rsidRDefault="00B1043B" w:rsidP="000034FD">
            <w:pPr>
              <w:spacing w:after="0"/>
              <w:ind w:right="113"/>
              <w:jc w:val="center"/>
              <w:rPr>
                <w:rFonts w:ascii="Arial" w:hAnsi="Arial" w:cs="Arial"/>
              </w:rPr>
            </w:pPr>
            <w:r>
              <w:rPr>
                <w:rFonts w:ascii="Arial" w:hAnsi="Arial" w:cs="Arial"/>
              </w:rPr>
              <w:br/>
              <w:t>1,565</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9ABE87C" w14:textId="661FF1C1" w:rsidR="005F3A59" w:rsidRPr="00654ACD" w:rsidRDefault="00A2557D" w:rsidP="000034FD">
            <w:pPr>
              <w:spacing w:after="0"/>
              <w:jc w:val="center"/>
              <w:rPr>
                <w:rFonts w:ascii="Arial" w:hAnsi="Arial" w:cs="Arial"/>
              </w:rPr>
            </w:pPr>
            <w:r>
              <w:rPr>
                <w:rFonts w:ascii="Arial" w:hAnsi="Arial" w:cs="Arial"/>
              </w:rPr>
              <w:br/>
            </w:r>
            <w:r w:rsidR="00B1043B">
              <w:rPr>
                <w:rFonts w:ascii="Arial" w:hAnsi="Arial" w:cs="Arial"/>
              </w:rPr>
              <w:t>847</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D2E71C2" w14:textId="728A574C" w:rsidR="005F3A59" w:rsidRPr="00654ACD" w:rsidRDefault="00B1043B" w:rsidP="000034FD">
            <w:pPr>
              <w:spacing w:after="0"/>
              <w:jc w:val="center"/>
              <w:rPr>
                <w:rFonts w:ascii="Arial" w:hAnsi="Arial" w:cs="Arial"/>
              </w:rPr>
            </w:pPr>
            <w:r>
              <w:rPr>
                <w:rFonts w:ascii="Arial" w:hAnsi="Arial" w:cs="Arial"/>
              </w:rPr>
              <w:br/>
              <w:t>0</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2599FF4" w14:textId="4043E4D0" w:rsidR="005F3A59" w:rsidRPr="00654ACD" w:rsidRDefault="00B1043B" w:rsidP="000034FD">
            <w:pPr>
              <w:spacing w:after="0"/>
              <w:jc w:val="center"/>
              <w:rPr>
                <w:rFonts w:ascii="Arial" w:hAnsi="Arial" w:cs="Arial"/>
              </w:rPr>
            </w:pPr>
            <w:r>
              <w:rPr>
                <w:rFonts w:ascii="Arial" w:hAnsi="Arial" w:cs="Arial"/>
              </w:rPr>
              <w:br/>
              <w:t>2,412</w:t>
            </w:r>
          </w:p>
        </w:tc>
      </w:tr>
      <w:tr w:rsidR="005F3A59" w:rsidRPr="00654ACD" w14:paraId="7AF0B188" w14:textId="77777777" w:rsidTr="003014CE">
        <w:trPr>
          <w:trHeight w:val="283"/>
        </w:trPr>
        <w:tc>
          <w:tcPr>
            <w:tcW w:w="3114" w:type="dxa"/>
            <w:tcBorders>
              <w:top w:val="single" w:sz="4" w:space="0" w:color="auto"/>
              <w:left w:val="single" w:sz="4" w:space="0" w:color="auto"/>
              <w:bottom w:val="single" w:sz="4" w:space="0" w:color="auto"/>
              <w:right w:val="single" w:sz="4" w:space="0" w:color="auto"/>
            </w:tcBorders>
            <w:vAlign w:val="center"/>
            <w:hideMark/>
          </w:tcPr>
          <w:p w14:paraId="36616FEA" w14:textId="77777777" w:rsidR="005F3A59" w:rsidRPr="00654ACD" w:rsidRDefault="005F3A59" w:rsidP="000034FD">
            <w:pPr>
              <w:spacing w:after="0"/>
              <w:rPr>
                <w:rFonts w:ascii="Arial" w:hAnsi="Arial" w:cs="Arial"/>
              </w:rPr>
            </w:pPr>
            <w:r w:rsidRPr="00654ACD">
              <w:rPr>
                <w:rFonts w:ascii="Arial" w:hAnsi="Arial" w:cs="Arial"/>
              </w:rPr>
              <w:t>Detailed planning permission</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30F4377" w14:textId="07ADD01D" w:rsidR="005F3A59" w:rsidRPr="00654ACD" w:rsidRDefault="00C92A82" w:rsidP="000034FD">
            <w:pPr>
              <w:spacing w:after="0"/>
              <w:ind w:right="113"/>
              <w:jc w:val="center"/>
              <w:rPr>
                <w:rFonts w:ascii="Arial" w:hAnsi="Arial" w:cs="Arial"/>
              </w:rPr>
            </w:pPr>
            <w:r>
              <w:rPr>
                <w:rFonts w:ascii="Arial" w:hAnsi="Arial" w:cs="Arial"/>
              </w:rPr>
              <w:br/>
              <w:t>4,691</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DFD570D" w14:textId="3215A621" w:rsidR="005F3A59" w:rsidRPr="00654ACD" w:rsidRDefault="00C92A82" w:rsidP="000034FD">
            <w:pPr>
              <w:spacing w:after="0"/>
              <w:jc w:val="center"/>
              <w:rPr>
                <w:rFonts w:ascii="Arial" w:hAnsi="Arial" w:cs="Arial"/>
              </w:rPr>
            </w:pPr>
            <w:r>
              <w:rPr>
                <w:rFonts w:ascii="Arial" w:hAnsi="Arial" w:cs="Arial"/>
              </w:rPr>
              <w:br/>
              <w:t>2,358</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267349D" w14:textId="0392FF4F" w:rsidR="005F3A59" w:rsidRPr="00654ACD" w:rsidRDefault="00C92A82" w:rsidP="000034FD">
            <w:pPr>
              <w:spacing w:after="0"/>
              <w:jc w:val="center"/>
              <w:rPr>
                <w:rFonts w:ascii="Arial" w:hAnsi="Arial" w:cs="Arial"/>
              </w:rPr>
            </w:pPr>
            <w:r>
              <w:rPr>
                <w:rFonts w:ascii="Arial" w:hAnsi="Arial" w:cs="Arial"/>
              </w:rPr>
              <w:br/>
              <w:t>340</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5AAF7C9" w14:textId="39591978" w:rsidR="005F3A59" w:rsidRPr="00654ACD" w:rsidRDefault="004150B9" w:rsidP="000034FD">
            <w:pPr>
              <w:spacing w:after="0"/>
              <w:jc w:val="center"/>
              <w:rPr>
                <w:rFonts w:ascii="Arial" w:hAnsi="Arial" w:cs="Arial"/>
              </w:rPr>
            </w:pPr>
            <w:r>
              <w:rPr>
                <w:rFonts w:ascii="Arial" w:hAnsi="Arial" w:cs="Arial"/>
              </w:rPr>
              <w:br/>
              <w:t>7,389</w:t>
            </w:r>
          </w:p>
        </w:tc>
      </w:tr>
      <w:tr w:rsidR="005F3A59" w:rsidRPr="00654ACD" w14:paraId="1FC26986" w14:textId="77777777" w:rsidTr="003014CE">
        <w:trPr>
          <w:trHeight w:val="283"/>
        </w:trPr>
        <w:tc>
          <w:tcPr>
            <w:tcW w:w="3114" w:type="dxa"/>
            <w:tcBorders>
              <w:top w:val="single" w:sz="4" w:space="0" w:color="auto"/>
              <w:left w:val="single" w:sz="4" w:space="0" w:color="auto"/>
              <w:bottom w:val="single" w:sz="4" w:space="0" w:color="auto"/>
              <w:right w:val="single" w:sz="4" w:space="0" w:color="auto"/>
            </w:tcBorders>
            <w:vAlign w:val="center"/>
            <w:hideMark/>
          </w:tcPr>
          <w:p w14:paraId="7ED7B499" w14:textId="77777777" w:rsidR="005F3A59" w:rsidRPr="00654ACD" w:rsidRDefault="005F3A59" w:rsidP="000034FD">
            <w:pPr>
              <w:spacing w:after="0"/>
              <w:rPr>
                <w:rFonts w:ascii="Arial" w:hAnsi="Arial" w:cs="Arial"/>
              </w:rPr>
            </w:pPr>
            <w:r w:rsidRPr="00654ACD">
              <w:rPr>
                <w:rFonts w:ascii="Arial" w:hAnsi="Arial" w:cs="Arial"/>
              </w:rPr>
              <w:t>Outline planning permission</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4385E13" w14:textId="5A09724A" w:rsidR="005F3A59" w:rsidRPr="00654ACD" w:rsidRDefault="009350C5" w:rsidP="000034FD">
            <w:pPr>
              <w:spacing w:after="0"/>
              <w:ind w:right="113"/>
              <w:jc w:val="center"/>
              <w:rPr>
                <w:rFonts w:ascii="Arial" w:hAnsi="Arial" w:cs="Arial"/>
              </w:rPr>
            </w:pPr>
            <w:r w:rsidRPr="00654ACD">
              <w:rPr>
                <w:rFonts w:ascii="Arial" w:hAnsi="Arial" w:cs="Arial"/>
              </w:rPr>
              <w:t>0</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183DEA2" w14:textId="37725D58" w:rsidR="005F3A59" w:rsidRPr="00654ACD" w:rsidRDefault="009350C5" w:rsidP="000034FD">
            <w:pPr>
              <w:spacing w:after="0"/>
              <w:jc w:val="center"/>
              <w:rPr>
                <w:rFonts w:ascii="Arial" w:hAnsi="Arial" w:cs="Arial"/>
              </w:rPr>
            </w:pPr>
            <w:r w:rsidRPr="00654ACD">
              <w:rPr>
                <w:rFonts w:ascii="Arial" w:hAnsi="Arial" w:cs="Arial"/>
              </w:rPr>
              <w:t>0</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332FB42" w14:textId="3973D85A" w:rsidR="005F3A59" w:rsidRPr="00654ACD" w:rsidRDefault="009350C5" w:rsidP="000034FD">
            <w:pPr>
              <w:spacing w:after="0"/>
              <w:jc w:val="center"/>
              <w:rPr>
                <w:rFonts w:ascii="Arial" w:hAnsi="Arial" w:cs="Arial"/>
              </w:rPr>
            </w:pPr>
            <w:r w:rsidRPr="00654ACD">
              <w:rPr>
                <w:rFonts w:ascii="Arial" w:hAnsi="Arial" w:cs="Arial"/>
              </w:rPr>
              <w:t>0</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B351DBB" w14:textId="2C3FD74D" w:rsidR="005F3A59" w:rsidRPr="00654ACD" w:rsidRDefault="009350C5" w:rsidP="000034FD">
            <w:pPr>
              <w:spacing w:after="0"/>
              <w:jc w:val="center"/>
              <w:rPr>
                <w:rFonts w:ascii="Arial" w:hAnsi="Arial" w:cs="Arial"/>
              </w:rPr>
            </w:pPr>
            <w:r w:rsidRPr="00654ACD">
              <w:rPr>
                <w:rFonts w:ascii="Arial" w:hAnsi="Arial" w:cs="Arial"/>
              </w:rPr>
              <w:t>0</w:t>
            </w:r>
          </w:p>
        </w:tc>
      </w:tr>
    </w:tbl>
    <w:p w14:paraId="385E2BF2" w14:textId="77777777" w:rsidR="00F43EA5" w:rsidRPr="00654ACD" w:rsidRDefault="00F43EA5" w:rsidP="00500D91">
      <w:pPr>
        <w:spacing w:after="0"/>
        <w:rPr>
          <w:rFonts w:cs="Calibri"/>
          <w:color w:val="000000" w:themeColor="text1"/>
        </w:rPr>
      </w:pPr>
    </w:p>
    <w:p w14:paraId="693603A1" w14:textId="1B77B4F8" w:rsidR="005F3A59" w:rsidRPr="00654ACD" w:rsidRDefault="005F3A59" w:rsidP="005F3A59">
      <w:pPr>
        <w:pStyle w:val="Heading3"/>
      </w:pPr>
      <w:r w:rsidRPr="00654ACD">
        <w:t xml:space="preserve">TP22/2: Convenience Retail Development Pipeline at </w:t>
      </w:r>
      <w:r w:rsidR="00661F25">
        <w:t>2024</w:t>
      </w:r>
      <w:r w:rsidR="000E2CED" w:rsidRPr="00654ACD">
        <w:t xml:space="preserve"> </w:t>
      </w:r>
      <w:r w:rsidRPr="00654ACD">
        <w:t>(percentage by location)</w:t>
      </w:r>
    </w:p>
    <w:tbl>
      <w:tblPr>
        <w:tblW w:w="793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onvenience Retail Development Pipeline at 2020 (gross floorspace "/>
      </w:tblPr>
      <w:tblGrid>
        <w:gridCol w:w="3119"/>
        <w:gridCol w:w="1275"/>
        <w:gridCol w:w="1843"/>
        <w:gridCol w:w="1701"/>
      </w:tblGrid>
      <w:tr w:rsidR="005F3A59" w:rsidRPr="00654ACD" w14:paraId="345663CA" w14:textId="77777777" w:rsidTr="003014CE">
        <w:trPr>
          <w:trHeight w:val="283"/>
          <w:tblHeader/>
        </w:trPr>
        <w:tc>
          <w:tcPr>
            <w:tcW w:w="3119" w:type="dxa"/>
            <w:tcBorders>
              <w:top w:val="single" w:sz="4" w:space="0" w:color="auto"/>
              <w:left w:val="single" w:sz="4" w:space="0" w:color="auto"/>
              <w:bottom w:val="single" w:sz="4" w:space="0" w:color="auto"/>
              <w:right w:val="single" w:sz="4" w:space="0" w:color="auto"/>
            </w:tcBorders>
            <w:vAlign w:val="center"/>
          </w:tcPr>
          <w:p w14:paraId="7C479773" w14:textId="77777777" w:rsidR="005F3A59" w:rsidRPr="00654ACD" w:rsidRDefault="005F3A59" w:rsidP="00F47E4B">
            <w:pPr>
              <w:spacing w:after="0"/>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14:paraId="0983AE3A" w14:textId="6A8A670E" w:rsidR="005F3A59" w:rsidRPr="00654ACD" w:rsidRDefault="005F3A59" w:rsidP="00F47E4B">
            <w:pPr>
              <w:spacing w:after="0"/>
              <w:jc w:val="center"/>
              <w:rPr>
                <w:rFonts w:ascii="Arial" w:hAnsi="Arial" w:cs="Arial"/>
              </w:rPr>
            </w:pPr>
            <w:r w:rsidRPr="00654ACD">
              <w:rPr>
                <w:rFonts w:ascii="Arial" w:hAnsi="Arial" w:cs="Arial"/>
                <w:b/>
              </w:rPr>
              <w:t>In Centre</w:t>
            </w:r>
          </w:p>
        </w:tc>
        <w:tc>
          <w:tcPr>
            <w:tcW w:w="1843" w:type="dxa"/>
            <w:tcBorders>
              <w:top w:val="single" w:sz="4" w:space="0" w:color="auto"/>
              <w:left w:val="single" w:sz="4" w:space="0" w:color="auto"/>
              <w:bottom w:val="single" w:sz="4" w:space="0" w:color="auto"/>
              <w:right w:val="single" w:sz="4" w:space="0" w:color="auto"/>
            </w:tcBorders>
            <w:vAlign w:val="center"/>
          </w:tcPr>
          <w:p w14:paraId="22000E5E" w14:textId="4C16228B" w:rsidR="005F3A59" w:rsidRPr="00654ACD" w:rsidRDefault="005F3A59" w:rsidP="00F47E4B">
            <w:pPr>
              <w:spacing w:after="0"/>
              <w:jc w:val="center"/>
              <w:rPr>
                <w:rFonts w:ascii="Arial" w:hAnsi="Arial" w:cs="Arial"/>
              </w:rPr>
            </w:pPr>
            <w:r w:rsidRPr="00654ACD">
              <w:rPr>
                <w:rFonts w:ascii="Arial" w:hAnsi="Arial" w:cs="Arial"/>
                <w:b/>
              </w:rPr>
              <w:t>Edge-of-Centre</w:t>
            </w:r>
          </w:p>
        </w:tc>
        <w:tc>
          <w:tcPr>
            <w:tcW w:w="1701" w:type="dxa"/>
            <w:tcBorders>
              <w:top w:val="single" w:sz="4" w:space="0" w:color="auto"/>
              <w:left w:val="single" w:sz="4" w:space="0" w:color="auto"/>
              <w:bottom w:val="single" w:sz="4" w:space="0" w:color="auto"/>
              <w:right w:val="single" w:sz="4" w:space="0" w:color="auto"/>
            </w:tcBorders>
            <w:vAlign w:val="center"/>
          </w:tcPr>
          <w:p w14:paraId="1F4FC9AF" w14:textId="18964EB6" w:rsidR="005F3A59" w:rsidRPr="00654ACD" w:rsidRDefault="005F3A59" w:rsidP="00F47E4B">
            <w:pPr>
              <w:spacing w:after="0"/>
              <w:jc w:val="center"/>
              <w:rPr>
                <w:rFonts w:ascii="Arial" w:hAnsi="Arial" w:cs="Arial"/>
              </w:rPr>
            </w:pPr>
            <w:r w:rsidRPr="00654ACD">
              <w:rPr>
                <w:rFonts w:ascii="Arial" w:hAnsi="Arial" w:cs="Arial"/>
                <w:b/>
              </w:rPr>
              <w:t>Out-of-Centre</w:t>
            </w:r>
          </w:p>
        </w:tc>
      </w:tr>
      <w:tr w:rsidR="005F3A59" w:rsidRPr="00654ACD" w14:paraId="668C524E" w14:textId="77777777" w:rsidTr="003014CE">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14:paraId="713F1D1D" w14:textId="77777777" w:rsidR="005F3A59" w:rsidRPr="00654ACD" w:rsidRDefault="005F3A59" w:rsidP="00F47E4B">
            <w:pPr>
              <w:spacing w:after="0"/>
              <w:rPr>
                <w:rFonts w:ascii="Arial" w:hAnsi="Arial" w:cs="Arial"/>
              </w:rPr>
            </w:pPr>
            <w:r w:rsidRPr="00654ACD">
              <w:rPr>
                <w:rFonts w:ascii="Arial" w:hAnsi="Arial" w:cs="Arial"/>
              </w:rPr>
              <w:t>Under construction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A22B8" w14:textId="7E6F74F5" w:rsidR="005F3A59" w:rsidRPr="00654ACD" w:rsidRDefault="000E1FA1" w:rsidP="00F47E4B">
            <w:pPr>
              <w:spacing w:after="0"/>
              <w:jc w:val="center"/>
              <w:rPr>
                <w:rFonts w:ascii="Arial" w:hAnsi="Arial" w:cs="Arial"/>
              </w:rPr>
            </w:pPr>
            <w:r>
              <w:rPr>
                <w:rFonts w:ascii="Arial" w:hAnsi="Arial" w:cs="Arial"/>
              </w:rPr>
              <w:br/>
              <w:t>65%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C09BF6" w14:textId="14E6E028" w:rsidR="005F3A59" w:rsidRPr="00654ACD" w:rsidRDefault="00E5082E" w:rsidP="00F47E4B">
            <w:pPr>
              <w:spacing w:after="0"/>
              <w:jc w:val="center"/>
              <w:rPr>
                <w:rFonts w:ascii="Arial" w:hAnsi="Arial" w:cs="Arial"/>
              </w:rPr>
            </w:pPr>
            <w:r>
              <w:rPr>
                <w:rFonts w:ascii="Arial" w:hAnsi="Arial" w:cs="Arial"/>
              </w:rPr>
              <w:b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5E57D7" w14:textId="78320976" w:rsidR="005F3A59" w:rsidRPr="00654ACD" w:rsidRDefault="00E5082E" w:rsidP="00F47E4B">
            <w:pPr>
              <w:spacing w:after="0"/>
              <w:jc w:val="center"/>
              <w:rPr>
                <w:rFonts w:ascii="Arial" w:hAnsi="Arial" w:cs="Arial"/>
              </w:rPr>
            </w:pPr>
            <w:r>
              <w:rPr>
                <w:rFonts w:ascii="Arial" w:hAnsi="Arial" w:cs="Arial"/>
              </w:rPr>
              <w:br/>
              <w:t>0%</w:t>
            </w:r>
          </w:p>
        </w:tc>
      </w:tr>
      <w:tr w:rsidR="005F3A59" w:rsidRPr="00654ACD" w14:paraId="29C6B95C" w14:textId="77777777" w:rsidTr="003014CE">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14:paraId="303E5A8C" w14:textId="77777777" w:rsidR="005F3A59" w:rsidRPr="00654ACD" w:rsidRDefault="005F3A59" w:rsidP="00F47E4B">
            <w:pPr>
              <w:spacing w:after="0"/>
              <w:rPr>
                <w:rFonts w:ascii="Arial" w:hAnsi="Arial" w:cs="Arial"/>
              </w:rPr>
            </w:pPr>
            <w:r w:rsidRPr="00654ACD">
              <w:rPr>
                <w:rFonts w:ascii="Arial" w:hAnsi="Arial" w:cs="Arial"/>
              </w:rPr>
              <w:t>Detailed planning permission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DE05EB" w14:textId="32A1F725" w:rsidR="005F3A59" w:rsidRPr="00654ACD" w:rsidRDefault="004150B9" w:rsidP="00F47E4B">
            <w:pPr>
              <w:spacing w:after="0"/>
              <w:jc w:val="center"/>
              <w:rPr>
                <w:rFonts w:ascii="Arial" w:hAnsi="Arial" w:cs="Arial"/>
              </w:rPr>
            </w:pPr>
            <w:r>
              <w:rPr>
                <w:rFonts w:ascii="Arial" w:hAnsi="Arial" w:cs="Arial"/>
              </w:rPr>
              <w:br/>
            </w:r>
            <w:r w:rsidR="004B17F0">
              <w:rPr>
                <w:rFonts w:ascii="Arial" w:hAnsi="Arial" w:cs="Arial"/>
              </w:rPr>
              <w:t>63%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9CA4CE" w14:textId="0A9302EA" w:rsidR="005F3A59" w:rsidRPr="00654ACD" w:rsidRDefault="004B17F0" w:rsidP="00F47E4B">
            <w:pPr>
              <w:spacing w:after="0"/>
              <w:jc w:val="center"/>
              <w:rPr>
                <w:rFonts w:ascii="Arial" w:hAnsi="Arial" w:cs="Arial"/>
              </w:rPr>
            </w:pPr>
            <w:r>
              <w:rPr>
                <w:rFonts w:ascii="Arial" w:hAnsi="Arial" w:cs="Arial"/>
              </w:rPr>
              <w:br/>
              <w:t>32%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929DC4" w14:textId="44E36E86" w:rsidR="005F3A59" w:rsidRPr="00654ACD" w:rsidRDefault="00324DCE" w:rsidP="00F47E4B">
            <w:pPr>
              <w:spacing w:after="0"/>
              <w:jc w:val="center"/>
              <w:rPr>
                <w:rFonts w:ascii="Arial" w:hAnsi="Arial" w:cs="Arial"/>
              </w:rPr>
            </w:pPr>
            <w:r>
              <w:rPr>
                <w:rFonts w:ascii="Arial" w:hAnsi="Arial" w:cs="Arial"/>
              </w:rPr>
              <w:br/>
              <w:t>5%</w:t>
            </w:r>
          </w:p>
        </w:tc>
      </w:tr>
      <w:tr w:rsidR="005F3A59" w:rsidRPr="00654ACD" w14:paraId="75F93593" w14:textId="77777777" w:rsidTr="003014CE">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14:paraId="47C1BEB6" w14:textId="77777777" w:rsidR="005F3A59" w:rsidRPr="00654ACD" w:rsidRDefault="005F3A59" w:rsidP="00F47E4B">
            <w:pPr>
              <w:spacing w:after="0"/>
              <w:rPr>
                <w:rFonts w:ascii="Arial" w:hAnsi="Arial" w:cs="Arial"/>
              </w:rPr>
            </w:pPr>
            <w:r w:rsidRPr="00654ACD">
              <w:rPr>
                <w:rFonts w:ascii="Arial" w:hAnsi="Arial" w:cs="Arial"/>
              </w:rPr>
              <w:t>Outline planning permission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E2C3C4" w14:textId="639C80F6" w:rsidR="005F3A59" w:rsidRPr="00654ACD" w:rsidRDefault="009F765A" w:rsidP="00F47E4B">
            <w:pPr>
              <w:spacing w:after="0"/>
              <w:jc w:val="center"/>
              <w:rPr>
                <w:rFonts w:ascii="Arial" w:hAnsi="Arial" w:cs="Arial"/>
              </w:rPr>
            </w:pPr>
            <w:r w:rsidRPr="00654ACD">
              <w:rPr>
                <w:rFonts w:ascii="Arial" w:hAnsi="Arial" w:cs="Arial"/>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39F192" w14:textId="060C3B08" w:rsidR="005F3A59" w:rsidRPr="00654ACD" w:rsidRDefault="0089152F" w:rsidP="00F47E4B">
            <w:pPr>
              <w:spacing w:after="0"/>
              <w:jc w:val="center"/>
              <w:rPr>
                <w:rFonts w:ascii="Arial" w:hAnsi="Arial" w:cs="Arial"/>
              </w:rPr>
            </w:pPr>
            <w:r w:rsidRPr="00654ACD">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A2A21E" w14:textId="067E4213" w:rsidR="005F3A59" w:rsidRPr="00654ACD" w:rsidRDefault="00644450" w:rsidP="00F47E4B">
            <w:pPr>
              <w:spacing w:after="0"/>
              <w:jc w:val="center"/>
              <w:rPr>
                <w:rFonts w:ascii="Arial" w:hAnsi="Arial" w:cs="Arial"/>
              </w:rPr>
            </w:pPr>
            <w:r w:rsidRPr="00654ACD">
              <w:rPr>
                <w:rFonts w:ascii="Arial" w:hAnsi="Arial" w:cs="Arial"/>
              </w:rPr>
              <w:t>0</w:t>
            </w:r>
            <w:r w:rsidR="005F3A59" w:rsidRPr="00654ACD">
              <w:rPr>
                <w:rFonts w:ascii="Arial" w:hAnsi="Arial" w:cs="Arial"/>
              </w:rPr>
              <w:t>%</w:t>
            </w:r>
          </w:p>
        </w:tc>
      </w:tr>
    </w:tbl>
    <w:p w14:paraId="59CB7A46" w14:textId="578199A4" w:rsidR="660D7AC1" w:rsidRPr="00654ACD" w:rsidRDefault="660D7AC1" w:rsidP="00F40006">
      <w:pPr>
        <w:spacing w:after="0" w:line="240" w:lineRule="auto"/>
      </w:pPr>
    </w:p>
    <w:p w14:paraId="532F2D92" w14:textId="516E4023" w:rsidR="005067AA" w:rsidRPr="00654ACD" w:rsidRDefault="001F400A" w:rsidP="008D5A28">
      <w:pPr>
        <w:pStyle w:val="Heading2"/>
      </w:pPr>
      <w:bookmarkStart w:id="130" w:name="_Toc161932267"/>
      <w:r w:rsidRPr="00654ACD">
        <w:t>TP</w:t>
      </w:r>
      <w:r w:rsidR="000813C4" w:rsidRPr="00654ACD">
        <w:t>2</w:t>
      </w:r>
      <w:r w:rsidR="00601810" w:rsidRPr="00654ACD">
        <w:t>3</w:t>
      </w:r>
      <w:r w:rsidR="00503DB2" w:rsidRPr="00654ACD">
        <w:t xml:space="preserve"> </w:t>
      </w:r>
      <w:r w:rsidR="000813C4" w:rsidRPr="00654ACD">
        <w:t>Small Shops and Independent Retailing</w:t>
      </w:r>
      <w:r w:rsidR="008E60CC" w:rsidRPr="00654ACD">
        <w:t xml:space="preserve"> </w:t>
      </w:r>
      <w:bookmarkEnd w:id="130"/>
    </w:p>
    <w:p w14:paraId="2E37E85C" w14:textId="77777777" w:rsidR="00494126" w:rsidRPr="00654ACD" w:rsidRDefault="00595795" w:rsidP="008D5A28">
      <w:pPr>
        <w:pStyle w:val="Heading3"/>
      </w:pPr>
      <w:bookmarkStart w:id="131" w:name="_Hlk63863812"/>
      <w:r w:rsidRPr="00654ACD">
        <w:t>TP2</w:t>
      </w:r>
      <w:r w:rsidR="00601810" w:rsidRPr="00654ACD">
        <w:t>3</w:t>
      </w:r>
      <w:r w:rsidR="000813C4" w:rsidRPr="00654ACD">
        <w:t>/</w:t>
      </w:r>
      <w:r w:rsidRPr="00654ACD">
        <w:t xml:space="preserve">1: </w:t>
      </w:r>
      <w:r w:rsidR="00494126" w:rsidRPr="00654ACD">
        <w:t>Changes in numbers of small shops and independent retailers</w:t>
      </w:r>
    </w:p>
    <w:p w14:paraId="79A5FECE" w14:textId="334EBB57" w:rsidR="005067AA" w:rsidRPr="00654ACD" w:rsidRDefault="005C02F0"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Small shops and independent retailers were first monitored in 2015/16. </w:t>
      </w:r>
      <w:r w:rsidR="00916FED" w:rsidRPr="00654ACD">
        <w:rPr>
          <w:rFonts w:ascii="Arial" w:eastAsia="Times New Roman" w:hAnsi="Arial" w:cs="Arial"/>
          <w:lang w:eastAsia="en-GB"/>
        </w:rPr>
        <w:t xml:space="preserve">In 2022, only Green Lane and </w:t>
      </w:r>
      <w:proofErr w:type="spellStart"/>
      <w:r w:rsidR="00916FED" w:rsidRPr="00654ACD">
        <w:rPr>
          <w:rFonts w:ascii="Arial" w:eastAsia="Times New Roman" w:hAnsi="Arial" w:cs="Arial"/>
          <w:lang w:eastAsia="en-GB"/>
        </w:rPr>
        <w:t>Tyseley</w:t>
      </w:r>
      <w:proofErr w:type="spellEnd"/>
      <w:r w:rsidR="00916FED" w:rsidRPr="00654ACD">
        <w:rPr>
          <w:rFonts w:ascii="Arial" w:eastAsia="Times New Roman" w:hAnsi="Arial" w:cs="Arial"/>
          <w:lang w:eastAsia="en-GB"/>
        </w:rPr>
        <w:t xml:space="preserve"> (both small Local Centres) had 100% of units occupied by independent operators. In a further 23 Local Centres and 4 District Centres, independent shops accounted for 90% or more of the units. Across all 73 Local Centres, typically 75-85% of units are independent retailers and national multiple retailer representation is 15-25%. In the larger District Centres, typically 55-75% of units are independent retailers and national multiple retailer representation is 25-45%</w:t>
      </w:r>
      <w:r w:rsidR="00C6357B" w:rsidRPr="00654ACD">
        <w:rPr>
          <w:rFonts w:ascii="Arial" w:eastAsia="Times New Roman" w:hAnsi="Arial" w:cs="Arial"/>
          <w:lang w:eastAsia="en-GB"/>
        </w:rPr>
        <w:t xml:space="preserve">. </w:t>
      </w:r>
      <w:r w:rsidR="00916FED" w:rsidRPr="00654ACD">
        <w:rPr>
          <w:rFonts w:ascii="Arial" w:eastAsia="Times New Roman" w:hAnsi="Arial" w:cs="Arial"/>
          <w:lang w:eastAsia="en-GB"/>
        </w:rPr>
        <w:t xml:space="preserve">Health Checks for all 73 </w:t>
      </w:r>
      <w:r w:rsidR="00A456EC" w:rsidRPr="00654ACD">
        <w:rPr>
          <w:rFonts w:ascii="Arial" w:eastAsia="Times New Roman" w:hAnsi="Arial" w:cs="Arial"/>
          <w:lang w:eastAsia="en-GB"/>
        </w:rPr>
        <w:t>centres containing</w:t>
      </w:r>
      <w:r w:rsidR="00916FED" w:rsidRPr="00654ACD">
        <w:rPr>
          <w:rFonts w:ascii="Arial" w:eastAsia="Times New Roman" w:hAnsi="Arial" w:cs="Arial"/>
          <w:lang w:eastAsia="en-GB"/>
        </w:rPr>
        <w:t xml:space="preserve"> detailed statistics for each centre</w:t>
      </w:r>
      <w:r w:rsidR="0010767C" w:rsidRPr="00654ACD">
        <w:rPr>
          <w:rFonts w:ascii="Arial" w:eastAsia="Times New Roman" w:hAnsi="Arial" w:cs="Arial"/>
          <w:lang w:eastAsia="en-GB"/>
        </w:rPr>
        <w:t xml:space="preserve"> w</w:t>
      </w:r>
      <w:r w:rsidR="2AAA3136" w:rsidRPr="00654ACD">
        <w:rPr>
          <w:rFonts w:ascii="Arial" w:eastAsia="Times New Roman" w:hAnsi="Arial" w:cs="Arial"/>
          <w:lang w:eastAsia="en-GB"/>
        </w:rPr>
        <w:t xml:space="preserve">ere completed in early </w:t>
      </w:r>
      <w:r w:rsidR="00784EDB" w:rsidRPr="00654ACD">
        <w:rPr>
          <w:rFonts w:ascii="Arial" w:eastAsia="Times New Roman" w:hAnsi="Arial" w:cs="Arial"/>
          <w:lang w:eastAsia="en-GB"/>
        </w:rPr>
        <w:t>2023 and</w:t>
      </w:r>
      <w:r w:rsidR="67007A1C" w:rsidRPr="00654ACD">
        <w:rPr>
          <w:rFonts w:ascii="Arial" w:eastAsia="Times New Roman" w:hAnsi="Arial" w:cs="Arial"/>
          <w:lang w:eastAsia="en-GB"/>
        </w:rPr>
        <w:t xml:space="preserve"> will be published as part of the evidence base for the new Birmingham Local Plan</w:t>
      </w:r>
      <w:r w:rsidR="00916FED" w:rsidRPr="00654ACD">
        <w:rPr>
          <w:rFonts w:ascii="Arial" w:eastAsia="Times New Roman" w:hAnsi="Arial" w:cs="Arial"/>
          <w:lang w:eastAsia="en-GB"/>
        </w:rPr>
        <w:t>.</w:t>
      </w:r>
    </w:p>
    <w:bookmarkEnd w:id="131"/>
    <w:p w14:paraId="6CD2ABDB" w14:textId="2BB183DD" w:rsidR="006D4987" w:rsidRPr="00654ACD" w:rsidRDefault="009E3BBD" w:rsidP="005067AA">
      <w:pPr>
        <w:spacing w:after="0"/>
        <w:rPr>
          <w:color w:val="000000"/>
        </w:rPr>
      </w:pPr>
      <w:r w:rsidRPr="00654ACD">
        <w:rPr>
          <w:color w:val="000000"/>
        </w:rPr>
        <w:lastRenderedPageBreak/>
        <w:t xml:space="preserve"> </w:t>
      </w:r>
    </w:p>
    <w:p w14:paraId="208D71C1" w14:textId="03773980" w:rsidR="00494126" w:rsidRPr="00654ACD" w:rsidRDefault="001F400A" w:rsidP="008D5A28">
      <w:pPr>
        <w:pStyle w:val="Heading2"/>
      </w:pPr>
      <w:bookmarkStart w:id="132" w:name="_Toc161932268"/>
      <w:r w:rsidRPr="00654ACD">
        <w:t>TP</w:t>
      </w:r>
      <w:r w:rsidR="000813C4" w:rsidRPr="00654ACD">
        <w:t>2</w:t>
      </w:r>
      <w:r w:rsidR="00601810" w:rsidRPr="00654ACD">
        <w:t>4</w:t>
      </w:r>
      <w:r w:rsidR="00503DB2" w:rsidRPr="00654ACD">
        <w:t xml:space="preserve"> </w:t>
      </w:r>
      <w:r w:rsidR="000813C4" w:rsidRPr="00654ACD">
        <w:t>Promoting a Diversity of Uses within Centres</w:t>
      </w:r>
      <w:bookmarkEnd w:id="132"/>
    </w:p>
    <w:p w14:paraId="05FC80B5" w14:textId="77777777" w:rsidR="00494126" w:rsidRPr="00654ACD" w:rsidRDefault="00FA21BB" w:rsidP="008D5A28">
      <w:pPr>
        <w:pStyle w:val="Heading3"/>
      </w:pPr>
      <w:r w:rsidRPr="00654ACD">
        <w:t>T</w:t>
      </w:r>
      <w:r w:rsidR="007A491D" w:rsidRPr="00654ACD">
        <w:t>P2</w:t>
      </w:r>
      <w:r w:rsidR="00601810" w:rsidRPr="00654ACD">
        <w:t>4</w:t>
      </w:r>
      <w:r w:rsidR="007A491D" w:rsidRPr="00654ACD">
        <w:t xml:space="preserve">/1: </w:t>
      </w:r>
      <w:r w:rsidR="00494126" w:rsidRPr="00654ACD">
        <w:t xml:space="preserve">Number of </w:t>
      </w:r>
      <w:r w:rsidR="00FD0006" w:rsidRPr="00654ACD">
        <w:t>A</w:t>
      </w:r>
      <w:r w:rsidR="00494126" w:rsidRPr="00654ACD">
        <w:t xml:space="preserve">pplications </w:t>
      </w:r>
      <w:r w:rsidR="00FD0006" w:rsidRPr="00654ACD">
        <w:t>D</w:t>
      </w:r>
      <w:r w:rsidR="00494126" w:rsidRPr="00654ACD">
        <w:t>etermined in line with/</w:t>
      </w:r>
      <w:r w:rsidR="007B14A5" w:rsidRPr="00654ACD">
        <w:t xml:space="preserve"> c</w:t>
      </w:r>
      <w:r w:rsidR="00494126" w:rsidRPr="00654ACD">
        <w:t xml:space="preserve">ontrary </w:t>
      </w:r>
      <w:r w:rsidR="007A491D" w:rsidRPr="00654ACD">
        <w:t>to the Shopping and Centres SPD</w:t>
      </w:r>
    </w:p>
    <w:p w14:paraId="7F7C1C58" w14:textId="73649AF1" w:rsidR="00116E46" w:rsidRPr="00654ACD" w:rsidRDefault="00D9561E"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The </w:t>
      </w:r>
      <w:hyperlink r:id="rId87">
        <w:r w:rsidR="00761690" w:rsidRPr="00654ACD">
          <w:rPr>
            <w:rFonts w:ascii="Arial" w:eastAsia="Times New Roman" w:hAnsi="Arial" w:cs="Arial"/>
            <w:color w:val="0000FF"/>
            <w:u w:val="single"/>
            <w:lang w:eastAsia="en-GB"/>
          </w:rPr>
          <w:t>Shopping and Local Centres SPD</w:t>
        </w:r>
      </w:hyperlink>
      <w:r w:rsidR="00753A29" w:rsidRPr="00654ACD">
        <w:rPr>
          <w:rFonts w:ascii="Arial" w:eastAsia="Times New Roman" w:hAnsi="Arial" w:cs="Arial"/>
          <w:lang w:eastAsia="en-GB"/>
        </w:rPr>
        <w:t xml:space="preserve"> was adopted in 2012 and its policies are monitored annually</w:t>
      </w:r>
      <w:r w:rsidRPr="00654ACD">
        <w:rPr>
          <w:rFonts w:ascii="Arial" w:eastAsia="Times New Roman" w:hAnsi="Arial" w:cs="Arial"/>
          <w:lang w:eastAsia="en-GB"/>
        </w:rPr>
        <w:t xml:space="preserve">. </w:t>
      </w:r>
      <w:r w:rsidR="00116E46" w:rsidRPr="00654ACD">
        <w:rPr>
          <w:rFonts w:ascii="Arial" w:eastAsia="Times New Roman" w:hAnsi="Arial" w:cs="Arial"/>
          <w:lang w:eastAsia="en-GB"/>
        </w:rPr>
        <w:t>Policy TP2</w:t>
      </w:r>
      <w:r w:rsidR="007B14A5" w:rsidRPr="00654ACD">
        <w:rPr>
          <w:rFonts w:ascii="Arial" w:eastAsia="Times New Roman" w:hAnsi="Arial" w:cs="Arial"/>
          <w:lang w:eastAsia="en-GB"/>
        </w:rPr>
        <w:t>4</w:t>
      </w:r>
      <w:r w:rsidR="00116E46" w:rsidRPr="00654ACD">
        <w:rPr>
          <w:rFonts w:ascii="Arial" w:eastAsia="Times New Roman" w:hAnsi="Arial" w:cs="Arial"/>
          <w:lang w:eastAsia="en-GB"/>
        </w:rPr>
        <w:t xml:space="preserve"> incorporates</w:t>
      </w:r>
      <w:r w:rsidR="002A1190" w:rsidRPr="00654ACD">
        <w:rPr>
          <w:rFonts w:ascii="Arial" w:eastAsia="Times New Roman" w:hAnsi="Arial" w:cs="Arial"/>
          <w:lang w:eastAsia="en-GB"/>
        </w:rPr>
        <w:t xml:space="preserve"> the requirements of</w:t>
      </w:r>
      <w:r w:rsidR="009B3C0E" w:rsidRPr="00654ACD">
        <w:rPr>
          <w:rFonts w:ascii="Arial" w:eastAsia="Times New Roman" w:hAnsi="Arial" w:cs="Arial"/>
          <w:lang w:eastAsia="en-GB"/>
        </w:rPr>
        <w:t xml:space="preserve"> Polices 1 a</w:t>
      </w:r>
      <w:r w:rsidR="00116E46" w:rsidRPr="00654ACD">
        <w:rPr>
          <w:rFonts w:ascii="Arial" w:eastAsia="Times New Roman" w:hAnsi="Arial" w:cs="Arial"/>
          <w:lang w:eastAsia="en-GB"/>
        </w:rPr>
        <w:t>n</w:t>
      </w:r>
      <w:r w:rsidR="009B3C0E" w:rsidRPr="00654ACD">
        <w:rPr>
          <w:rFonts w:ascii="Arial" w:eastAsia="Times New Roman" w:hAnsi="Arial" w:cs="Arial"/>
          <w:lang w:eastAsia="en-GB"/>
        </w:rPr>
        <w:t>d 4 of the SPD</w:t>
      </w:r>
      <w:r w:rsidR="002A1190" w:rsidRPr="00654ACD">
        <w:rPr>
          <w:rFonts w:ascii="Arial" w:eastAsia="Times New Roman" w:hAnsi="Arial" w:cs="Arial"/>
          <w:lang w:eastAsia="en-GB"/>
        </w:rPr>
        <w:t>,</w:t>
      </w:r>
      <w:r w:rsidR="00116E46" w:rsidRPr="00654ACD">
        <w:rPr>
          <w:rFonts w:ascii="Arial" w:eastAsia="Times New Roman" w:hAnsi="Arial" w:cs="Arial"/>
          <w:lang w:eastAsia="en-GB"/>
        </w:rPr>
        <w:t xml:space="preserve"> which are: </w:t>
      </w:r>
    </w:p>
    <w:p w14:paraId="40595D0E" w14:textId="77777777" w:rsidR="00116E46" w:rsidRPr="00654ACD" w:rsidRDefault="00116E46" w:rsidP="00EB11E7">
      <w:pPr>
        <w:pStyle w:val="ListParagraph"/>
        <w:numPr>
          <w:ilvl w:val="1"/>
          <w:numId w:val="38"/>
        </w:numPr>
        <w:spacing w:after="0"/>
        <w:ind w:left="1276"/>
        <w:rPr>
          <w:rFonts w:ascii="Arial" w:eastAsia="Times New Roman" w:hAnsi="Arial" w:cs="Arial"/>
          <w:lang w:eastAsia="en-GB"/>
        </w:rPr>
      </w:pPr>
      <w:r w:rsidRPr="00654ACD">
        <w:rPr>
          <w:rFonts w:ascii="Arial" w:eastAsia="Times New Roman" w:hAnsi="Arial" w:cs="Arial"/>
          <w:lang w:eastAsia="en-GB"/>
        </w:rPr>
        <w:t>Maintaining a minimum number of 55% of ground floor units in the Primary Shopping Areas of Sub-Regional and District Centres and 50% of ground floor units in the Primary Shopping Areas of Local Centres in retail (Class A1) use</w:t>
      </w:r>
    </w:p>
    <w:p w14:paraId="20E87FAE" w14:textId="564A248B" w:rsidR="00D9561E" w:rsidRPr="00654ACD" w:rsidRDefault="00116E46" w:rsidP="00EB11E7">
      <w:pPr>
        <w:pStyle w:val="ListParagraph"/>
        <w:numPr>
          <w:ilvl w:val="1"/>
          <w:numId w:val="38"/>
        </w:numPr>
        <w:spacing w:after="0"/>
        <w:ind w:left="1276"/>
        <w:rPr>
          <w:rFonts w:ascii="Arial" w:eastAsia="Times New Roman" w:hAnsi="Arial" w:cs="Arial"/>
          <w:lang w:eastAsia="en-GB"/>
        </w:rPr>
      </w:pPr>
      <w:r w:rsidRPr="00654ACD">
        <w:rPr>
          <w:rFonts w:ascii="Arial" w:eastAsia="Times New Roman" w:hAnsi="Arial" w:cs="Arial"/>
          <w:lang w:eastAsia="en-GB"/>
        </w:rPr>
        <w:t>No more than 10% of units within Sub Regional, District and Local Centres being in hot-food takeaway use</w:t>
      </w:r>
      <w:r w:rsidR="00A456EC" w:rsidRPr="00654ACD">
        <w:rPr>
          <w:rFonts w:ascii="Arial" w:eastAsia="Times New Roman" w:hAnsi="Arial" w:cs="Arial"/>
          <w:lang w:eastAsia="en-GB"/>
        </w:rPr>
        <w:t>.</w:t>
      </w:r>
    </w:p>
    <w:p w14:paraId="05DC0218" w14:textId="77777777" w:rsidR="00116E46" w:rsidRPr="00654ACD" w:rsidRDefault="00116E46" w:rsidP="005067AA">
      <w:pPr>
        <w:spacing w:after="0"/>
        <w:rPr>
          <w:rFonts w:ascii="Arial" w:hAnsi="Arial" w:cs="Arial"/>
          <w:sz w:val="16"/>
          <w:szCs w:val="16"/>
        </w:rPr>
      </w:pPr>
    </w:p>
    <w:p w14:paraId="1724720A" w14:textId="1CE3C273" w:rsidR="008007E6" w:rsidRPr="00654ACD" w:rsidRDefault="008007E6"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 xml:space="preserve">Because retail now falls within the broader E class use, which also includes uses such as offices and restaurants, the first of the policy objectives is now much more difficult to implement and monitor. </w:t>
      </w:r>
      <w:r w:rsidR="00A456EC" w:rsidRPr="00654ACD">
        <w:rPr>
          <w:rFonts w:ascii="Arial" w:eastAsia="Times New Roman" w:hAnsi="Arial" w:cs="Arial"/>
          <w:lang w:eastAsia="en-GB"/>
        </w:rPr>
        <w:t>However,</w:t>
      </w:r>
      <w:r w:rsidRPr="00654ACD">
        <w:rPr>
          <w:rFonts w:ascii="Arial" w:eastAsia="Times New Roman" w:hAnsi="Arial" w:cs="Arial"/>
          <w:lang w:eastAsia="en-GB"/>
        </w:rPr>
        <w:t xml:space="preserve"> the data in table below does include updated information where there is clear evidence from planning application documents or site visits what the new use of a unit will be.</w:t>
      </w:r>
    </w:p>
    <w:p w14:paraId="3044C24C" w14:textId="77777777" w:rsidR="008007E6" w:rsidRPr="00654ACD" w:rsidRDefault="008007E6" w:rsidP="008007E6">
      <w:pPr>
        <w:pStyle w:val="ListParagraph"/>
        <w:spacing w:after="0"/>
        <w:ind w:left="709"/>
        <w:rPr>
          <w:rFonts w:ascii="Arial" w:eastAsia="Times New Roman" w:hAnsi="Arial" w:cs="Arial"/>
          <w:lang w:eastAsia="en-GB"/>
        </w:rPr>
      </w:pPr>
    </w:p>
    <w:p w14:paraId="50D00732" w14:textId="2AF8A475" w:rsidR="008007E6" w:rsidRPr="00654ACD" w:rsidRDefault="00F2265B"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w:t>
      </w:r>
      <w:r w:rsidR="008007E6" w:rsidRPr="00654ACD">
        <w:rPr>
          <w:rFonts w:ascii="Arial" w:eastAsia="Times New Roman" w:hAnsi="Arial" w:cs="Arial"/>
          <w:lang w:eastAsia="en-GB"/>
        </w:rPr>
        <w:t>he second objective can continue to be monitored effectively, as hot food takeaways are now a Sui Generis use and always require planning permission.</w:t>
      </w:r>
    </w:p>
    <w:p w14:paraId="36B9BDC7" w14:textId="77777777" w:rsidR="008007E6" w:rsidRPr="00654ACD" w:rsidRDefault="008007E6" w:rsidP="008007E6">
      <w:pPr>
        <w:pStyle w:val="ListParagraph"/>
        <w:spacing w:after="0"/>
        <w:ind w:left="709"/>
        <w:rPr>
          <w:rFonts w:ascii="Arial" w:eastAsia="Times New Roman" w:hAnsi="Arial" w:cs="Arial"/>
          <w:lang w:eastAsia="en-GB"/>
        </w:rPr>
      </w:pPr>
    </w:p>
    <w:p w14:paraId="72A86331" w14:textId="6BD02C22" w:rsidR="003D6F79" w:rsidRPr="00654ACD" w:rsidRDefault="005067AA"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Since the adoption of the Shopping &amp; Local Centres SPD in 2012 and the application of its</w:t>
      </w:r>
      <w:r w:rsidR="006C1ED6" w:rsidRPr="00654ACD">
        <w:rPr>
          <w:rFonts w:ascii="Arial" w:eastAsia="Times New Roman" w:hAnsi="Arial" w:cs="Arial"/>
          <w:lang w:eastAsia="en-GB"/>
        </w:rPr>
        <w:t xml:space="preserve"> </w:t>
      </w:r>
      <w:r w:rsidRPr="00654ACD">
        <w:rPr>
          <w:rFonts w:ascii="Arial" w:eastAsia="Times New Roman" w:hAnsi="Arial" w:cs="Arial"/>
          <w:lang w:eastAsia="en-GB"/>
        </w:rPr>
        <w:t>policies (now via BDP Policy TP24), the following decisions and trends have been monitored:</w:t>
      </w:r>
    </w:p>
    <w:p w14:paraId="7346727E" w14:textId="77777777" w:rsidR="00253443" w:rsidRPr="00654ACD" w:rsidRDefault="00253443" w:rsidP="00F43EA5">
      <w:pPr>
        <w:pStyle w:val="ListParagraph"/>
        <w:spacing w:after="0" w:line="240" w:lineRule="auto"/>
        <w:rPr>
          <w:rFonts w:ascii="Arial" w:eastAsia="Times New Roman" w:hAnsi="Arial" w:cs="Arial"/>
          <w:lang w:eastAsia="en-GB"/>
        </w:rPr>
      </w:pPr>
    </w:p>
    <w:p w14:paraId="077D2BB1" w14:textId="750240C2" w:rsidR="00253443" w:rsidRPr="00654ACD" w:rsidRDefault="00F531DC" w:rsidP="00253443">
      <w:pPr>
        <w:spacing w:after="0"/>
        <w:rPr>
          <w:rFonts w:ascii="Arial" w:eastAsia="Times New Roman" w:hAnsi="Arial" w:cs="Arial"/>
          <w:lang w:eastAsia="en-GB"/>
        </w:rPr>
      </w:pPr>
      <w:bookmarkStart w:id="133" w:name="_Hlk99456256"/>
      <w:r w:rsidRPr="00654ACD">
        <w:rPr>
          <w:rFonts w:ascii="Arial" w:hAnsi="Arial" w:cs="Arial"/>
          <w:bCs/>
        </w:rPr>
        <w:t>*2014-</w:t>
      </w:r>
      <w:r w:rsidR="00117365" w:rsidRPr="00654ACD">
        <w:rPr>
          <w:rFonts w:ascii="Arial" w:hAnsi="Arial" w:cs="Arial"/>
        </w:rPr>
        <w:t>2</w:t>
      </w:r>
      <w:r w:rsidR="4B7A5DEA" w:rsidRPr="00654ACD">
        <w:rPr>
          <w:rFonts w:ascii="Arial" w:hAnsi="Arial" w:cs="Arial"/>
        </w:rPr>
        <w:t>3</w:t>
      </w:r>
      <w:r w:rsidR="00117365" w:rsidRPr="00654ACD">
        <w:rPr>
          <w:rFonts w:ascii="Arial" w:hAnsi="Arial" w:cs="Arial"/>
          <w:bCs/>
        </w:rPr>
        <w:t xml:space="preserve"> </w:t>
      </w:r>
      <w:r w:rsidRPr="00654ACD">
        <w:rPr>
          <w:rFonts w:ascii="Arial" w:hAnsi="Arial" w:cs="Arial"/>
          <w:bCs/>
        </w:rPr>
        <w:t>only – not previously monitored.</w:t>
      </w:r>
    </w:p>
    <w:bookmarkEnd w:id="133"/>
    <w:p w14:paraId="176924FD" w14:textId="77777777" w:rsidR="000B01A4" w:rsidRPr="00654ACD" w:rsidRDefault="000B01A4" w:rsidP="000B01A4">
      <w:pPr>
        <w:spacing w:after="0"/>
        <w:rPr>
          <w:rFonts w:cs="Calibri"/>
          <w:sz w:val="18"/>
          <w:szCs w:val="18"/>
        </w:rPr>
      </w:pPr>
    </w:p>
    <w:p w14:paraId="404150D3" w14:textId="35C63FDD" w:rsidR="00494126" w:rsidRPr="00654ACD" w:rsidRDefault="007A491D" w:rsidP="008D5A28">
      <w:pPr>
        <w:pStyle w:val="Heading3"/>
      </w:pPr>
      <w:r w:rsidRPr="00654ACD">
        <w:t>TP2</w:t>
      </w:r>
      <w:r w:rsidR="00601810" w:rsidRPr="00654ACD">
        <w:t>4</w:t>
      </w:r>
      <w:r w:rsidRPr="00654ACD">
        <w:t xml:space="preserve">/2: </w:t>
      </w:r>
      <w:r w:rsidR="00494126" w:rsidRPr="00654ACD">
        <w:t>Changes in t</w:t>
      </w:r>
      <w:r w:rsidRPr="00654ACD">
        <w:t xml:space="preserve">he </w:t>
      </w:r>
      <w:r w:rsidR="00FD0006" w:rsidRPr="00654ACD">
        <w:t>R</w:t>
      </w:r>
      <w:r w:rsidRPr="00654ACD">
        <w:t xml:space="preserve">ange of </w:t>
      </w:r>
      <w:r w:rsidR="00FD0006" w:rsidRPr="00654ACD">
        <w:t>U</w:t>
      </w:r>
      <w:r w:rsidRPr="00654ACD">
        <w:t xml:space="preserve">ses </w:t>
      </w:r>
      <w:r w:rsidR="00125BB5" w:rsidRPr="00654ACD">
        <w:t>w</w:t>
      </w:r>
      <w:r w:rsidRPr="00654ACD">
        <w:t xml:space="preserve">ithin </w:t>
      </w:r>
      <w:r w:rsidR="00FD0006" w:rsidRPr="00654ACD">
        <w:t>C</w:t>
      </w:r>
      <w:r w:rsidRPr="00654ACD">
        <w:t>entres</w:t>
      </w:r>
      <w:r w:rsidR="008E60CC" w:rsidRPr="00654ACD">
        <w:t xml:space="preserve"> </w:t>
      </w:r>
    </w:p>
    <w:p w14:paraId="67D1C49F" w14:textId="7BD106C1" w:rsidR="7A52F030" w:rsidRPr="00DE0A33" w:rsidRDefault="7A52F030" w:rsidP="001D66C5">
      <w:pPr>
        <w:numPr>
          <w:ilvl w:val="1"/>
          <w:numId w:val="37"/>
        </w:numPr>
        <w:spacing w:after="0"/>
        <w:ind w:left="709" w:hanging="709"/>
        <w:rPr>
          <w:rFonts w:ascii="Arial" w:eastAsia="Arial" w:hAnsi="Arial" w:cs="Arial"/>
          <w:color w:val="000000" w:themeColor="text1"/>
        </w:rPr>
      </w:pPr>
      <w:r w:rsidRPr="00DE0A33">
        <w:rPr>
          <w:rFonts w:ascii="Arial" w:eastAsia="Arial" w:hAnsi="Arial" w:cs="Arial"/>
          <w:color w:val="000000" w:themeColor="text1"/>
        </w:rPr>
        <w:t>Most centres remain within the BDP Policy TP24 (formerly SPD Policy 1) threshold of 50/55% for retail uses within Primary Shopping Areas.  The exceptions are:</w:t>
      </w:r>
    </w:p>
    <w:p w14:paraId="65DFFCA3" w14:textId="77D200D1" w:rsidR="7A52F030" w:rsidRPr="00DE0A33" w:rsidRDefault="7A52F030" w:rsidP="001D66C5">
      <w:pPr>
        <w:spacing w:after="0"/>
        <w:rPr>
          <w:rFonts w:ascii="Arial" w:eastAsia="Arial" w:hAnsi="Arial" w:cs="Arial"/>
          <w:color w:val="000000" w:themeColor="text1"/>
        </w:rPr>
      </w:pPr>
      <w:r w:rsidRPr="00DE0A33">
        <w:rPr>
          <w:rFonts w:ascii="Arial" w:eastAsia="Arial" w:hAnsi="Arial" w:cs="Arial"/>
          <w:color w:val="000000" w:themeColor="text1"/>
        </w:rPr>
        <w:t xml:space="preserve"> </w:t>
      </w:r>
    </w:p>
    <w:p w14:paraId="729E424A" w14:textId="3C4417DE" w:rsidR="5A93F5EC" w:rsidRPr="00DE0A33" w:rsidRDefault="1F76D0A9" w:rsidP="00561C89">
      <w:pPr>
        <w:spacing w:after="0"/>
        <w:rPr>
          <w:rFonts w:ascii="Arial" w:eastAsia="Arial" w:hAnsi="Arial" w:cs="Arial"/>
          <w:color w:val="000000" w:themeColor="text1"/>
          <w:u w:val="single"/>
        </w:rPr>
      </w:pPr>
      <w:r w:rsidRPr="00DE0A33">
        <w:rPr>
          <w:rFonts w:ascii="Arial" w:eastAsia="Arial" w:hAnsi="Arial" w:cs="Arial"/>
          <w:color w:val="000000" w:themeColor="text1"/>
          <w:u w:val="single"/>
        </w:rPr>
        <w:t>District Centres (55% threshold):</w:t>
      </w:r>
    </w:p>
    <w:p w14:paraId="773A67D0" w14:textId="04FE6CAF" w:rsidR="1F76D0A9" w:rsidRPr="00DE0A33" w:rsidRDefault="1F76D0A9" w:rsidP="00FB64B6">
      <w:pPr>
        <w:pStyle w:val="ListParagraph"/>
        <w:numPr>
          <w:ilvl w:val="0"/>
          <w:numId w:val="22"/>
        </w:numPr>
        <w:spacing w:after="0"/>
        <w:rPr>
          <w:rFonts w:ascii="Arial" w:eastAsia="Arial" w:hAnsi="Arial" w:cs="Arial"/>
          <w:color w:val="000000" w:themeColor="text1"/>
        </w:rPr>
      </w:pPr>
      <w:r w:rsidRPr="00DE0A33">
        <w:rPr>
          <w:rFonts w:ascii="Arial" w:eastAsia="Arial" w:hAnsi="Arial" w:cs="Arial"/>
          <w:b/>
          <w:color w:val="000000" w:themeColor="text1"/>
        </w:rPr>
        <w:t>Fox &amp; Goose</w:t>
      </w:r>
      <w:r w:rsidRPr="00DE0A33">
        <w:rPr>
          <w:rFonts w:ascii="Arial" w:eastAsia="Arial" w:hAnsi="Arial" w:cs="Arial"/>
          <w:color w:val="000000" w:themeColor="text1"/>
        </w:rPr>
        <w:t>, at 50%, remains stable.</w:t>
      </w:r>
    </w:p>
    <w:p w14:paraId="66E9081A" w14:textId="6AC24D85" w:rsidR="1F76D0A9" w:rsidRPr="00DE0A33" w:rsidRDefault="1F76D0A9" w:rsidP="00FB64B6">
      <w:pPr>
        <w:pStyle w:val="ListParagraph"/>
        <w:numPr>
          <w:ilvl w:val="0"/>
          <w:numId w:val="22"/>
        </w:numPr>
        <w:spacing w:after="0"/>
        <w:rPr>
          <w:rFonts w:ascii="Arial" w:eastAsia="Arial" w:hAnsi="Arial" w:cs="Arial"/>
          <w:color w:val="000000" w:themeColor="text1"/>
        </w:rPr>
      </w:pPr>
      <w:r w:rsidRPr="00DE0A33">
        <w:rPr>
          <w:rFonts w:ascii="Arial" w:eastAsia="Arial" w:hAnsi="Arial" w:cs="Arial"/>
          <w:b/>
          <w:color w:val="000000" w:themeColor="text1"/>
        </w:rPr>
        <w:t>Selly Oak</w:t>
      </w:r>
      <w:r w:rsidRPr="00DE0A33">
        <w:rPr>
          <w:rFonts w:ascii="Arial" w:eastAsia="Arial" w:hAnsi="Arial" w:cs="Arial"/>
          <w:color w:val="000000" w:themeColor="text1"/>
        </w:rPr>
        <w:t xml:space="preserve">, at just under 45%, is subject to significant redevelopment proposals. In 2021-22, both the total number of units and the number of E(a) Units increased, although the E(a) percentage fell slightly. This is unchanged for </w:t>
      </w:r>
      <w:r w:rsidR="7A52F030" w:rsidRPr="00DE0A33">
        <w:rPr>
          <w:rFonts w:ascii="Arial" w:eastAsia="Arial" w:hAnsi="Arial" w:cs="Arial"/>
          <w:color w:val="000000" w:themeColor="text1"/>
        </w:rPr>
        <w:t>202</w:t>
      </w:r>
      <w:r w:rsidR="42CB96D6" w:rsidRPr="00DE0A33">
        <w:rPr>
          <w:rFonts w:ascii="Arial" w:eastAsia="Arial" w:hAnsi="Arial" w:cs="Arial"/>
          <w:color w:val="000000" w:themeColor="text1"/>
        </w:rPr>
        <w:t>3</w:t>
      </w:r>
      <w:r w:rsidR="7A52F030" w:rsidRPr="00DE0A33">
        <w:rPr>
          <w:rFonts w:ascii="Arial" w:eastAsia="Arial" w:hAnsi="Arial" w:cs="Arial"/>
          <w:color w:val="000000" w:themeColor="text1"/>
        </w:rPr>
        <w:t>-2</w:t>
      </w:r>
      <w:r w:rsidR="7BBF7557" w:rsidRPr="00DE0A33">
        <w:rPr>
          <w:rFonts w:ascii="Arial" w:eastAsia="Arial" w:hAnsi="Arial" w:cs="Arial"/>
          <w:color w:val="000000" w:themeColor="text1"/>
        </w:rPr>
        <w:t>4</w:t>
      </w:r>
      <w:r w:rsidR="7A52F030" w:rsidRPr="00DE0A33">
        <w:rPr>
          <w:rFonts w:ascii="Arial" w:eastAsia="Arial" w:hAnsi="Arial" w:cs="Arial"/>
          <w:color w:val="000000" w:themeColor="text1"/>
        </w:rPr>
        <w:t>.</w:t>
      </w:r>
      <w:r w:rsidRPr="00DE0A33">
        <w:rPr>
          <w:rFonts w:ascii="Arial" w:eastAsia="Arial" w:hAnsi="Arial" w:cs="Arial"/>
          <w:color w:val="000000" w:themeColor="text1"/>
        </w:rPr>
        <w:t xml:space="preserve">  Cumulatively, with Permitted Development changes outside planning control, the policy thresholds have been breached, but in this instance the regeneration benefits are considered to be paramount.</w:t>
      </w:r>
    </w:p>
    <w:p w14:paraId="19F0F9AE" w14:textId="1122B1F7" w:rsidR="7A52F030" w:rsidRPr="00DE0A33" w:rsidRDefault="7A52F030" w:rsidP="4999EE2B">
      <w:pPr>
        <w:pStyle w:val="ListParagraph"/>
        <w:numPr>
          <w:ilvl w:val="0"/>
          <w:numId w:val="22"/>
        </w:numPr>
        <w:spacing w:after="0"/>
        <w:rPr>
          <w:rFonts w:ascii="Arial" w:eastAsia="Arial" w:hAnsi="Arial" w:cs="Arial"/>
          <w:color w:val="000000" w:themeColor="text1"/>
        </w:rPr>
      </w:pPr>
      <w:r w:rsidRPr="00DE0A33">
        <w:rPr>
          <w:rFonts w:ascii="Arial" w:eastAsia="Arial" w:hAnsi="Arial" w:cs="Arial"/>
          <w:b/>
          <w:bCs/>
          <w:color w:val="000000" w:themeColor="text1"/>
        </w:rPr>
        <w:t>Harborne</w:t>
      </w:r>
      <w:r w:rsidRPr="00DE0A33">
        <w:rPr>
          <w:rFonts w:ascii="Arial" w:eastAsia="Arial" w:hAnsi="Arial" w:cs="Arial"/>
          <w:color w:val="000000" w:themeColor="text1"/>
        </w:rPr>
        <w:t>, at 51%, where the centre is stable but the number of E(a) units has fallen considerably post-Covid, but there is good representation from E(b), E(c) and Sui Generis uses.</w:t>
      </w:r>
    </w:p>
    <w:p w14:paraId="1E7D0C4D" w14:textId="77AEEA64" w:rsidR="7A52F030" w:rsidRPr="00DE0A33" w:rsidRDefault="7A52F030" w:rsidP="4999EE2B">
      <w:pPr>
        <w:pStyle w:val="ListParagraph"/>
        <w:numPr>
          <w:ilvl w:val="0"/>
          <w:numId w:val="22"/>
        </w:numPr>
        <w:spacing w:after="0"/>
        <w:rPr>
          <w:rFonts w:ascii="Arial" w:eastAsia="Arial" w:hAnsi="Arial" w:cs="Arial"/>
          <w:color w:val="000000" w:themeColor="text1"/>
        </w:rPr>
      </w:pPr>
      <w:r w:rsidRPr="00DE0A33">
        <w:rPr>
          <w:rFonts w:ascii="Arial" w:eastAsia="Arial" w:hAnsi="Arial" w:cs="Arial"/>
          <w:b/>
          <w:bCs/>
          <w:color w:val="000000" w:themeColor="text1"/>
        </w:rPr>
        <w:t>Kings Heath</w:t>
      </w:r>
      <w:r w:rsidRPr="00DE0A33">
        <w:rPr>
          <w:rFonts w:ascii="Arial" w:eastAsia="Arial" w:hAnsi="Arial" w:cs="Arial"/>
          <w:color w:val="000000" w:themeColor="text1"/>
        </w:rPr>
        <w:t>, at 53%, where there has been a small decrease in the number of E(a) units in the past two years.</w:t>
      </w:r>
    </w:p>
    <w:p w14:paraId="08CD1B83" w14:textId="6F0A688B" w:rsidR="7A52F030" w:rsidRPr="00DE0A33" w:rsidRDefault="7A52F030" w:rsidP="4999EE2B">
      <w:pPr>
        <w:pStyle w:val="ListParagraph"/>
        <w:numPr>
          <w:ilvl w:val="0"/>
          <w:numId w:val="22"/>
        </w:numPr>
        <w:spacing w:after="0"/>
        <w:rPr>
          <w:rFonts w:ascii="Arial" w:eastAsia="Arial" w:hAnsi="Arial" w:cs="Arial"/>
          <w:color w:val="000000" w:themeColor="text1"/>
        </w:rPr>
      </w:pPr>
      <w:r w:rsidRPr="00DE0A33">
        <w:rPr>
          <w:rFonts w:ascii="Arial" w:eastAsia="Arial" w:hAnsi="Arial" w:cs="Arial"/>
          <w:b/>
          <w:bCs/>
          <w:color w:val="000000" w:themeColor="text1"/>
        </w:rPr>
        <w:t xml:space="preserve">New </w:t>
      </w:r>
      <w:proofErr w:type="spellStart"/>
      <w:r w:rsidRPr="00DE0A33">
        <w:rPr>
          <w:rFonts w:ascii="Arial" w:eastAsia="Arial" w:hAnsi="Arial" w:cs="Arial"/>
          <w:b/>
          <w:bCs/>
          <w:color w:val="000000" w:themeColor="text1"/>
        </w:rPr>
        <w:t>Oscott</w:t>
      </w:r>
      <w:proofErr w:type="spellEnd"/>
      <w:r w:rsidRPr="00DE0A33">
        <w:rPr>
          <w:rFonts w:ascii="Arial" w:eastAsia="Arial" w:hAnsi="Arial" w:cs="Arial"/>
          <w:color w:val="000000" w:themeColor="text1"/>
        </w:rPr>
        <w:t xml:space="preserve"> (53.57%), where the number of E(a) units has remained stable but the centre has good representation from E(b), E(c) and Sui Generis uses.</w:t>
      </w:r>
    </w:p>
    <w:p w14:paraId="3F1A1614" w14:textId="3260FD74" w:rsidR="7A52F030" w:rsidRPr="00DE0A33" w:rsidRDefault="7A52F030" w:rsidP="001D66C5">
      <w:pPr>
        <w:spacing w:after="0"/>
        <w:rPr>
          <w:rFonts w:ascii="Arial" w:eastAsia="Arial" w:hAnsi="Arial" w:cs="Arial"/>
          <w:color w:val="000000" w:themeColor="text1"/>
        </w:rPr>
      </w:pPr>
      <w:r w:rsidRPr="00DE0A33">
        <w:rPr>
          <w:rFonts w:ascii="Arial" w:eastAsia="Arial" w:hAnsi="Arial" w:cs="Arial"/>
          <w:color w:val="000000" w:themeColor="text1"/>
        </w:rPr>
        <w:lastRenderedPageBreak/>
        <w:t xml:space="preserve"> </w:t>
      </w:r>
    </w:p>
    <w:p w14:paraId="56CE42D6" w14:textId="6FC88336" w:rsidR="1F76D0A9" w:rsidRPr="00DE0A33" w:rsidRDefault="709EDF13" w:rsidP="001D66C5">
      <w:pPr>
        <w:spacing w:after="0"/>
        <w:rPr>
          <w:rFonts w:ascii="Arial" w:eastAsia="Arial" w:hAnsi="Arial" w:cs="Arial"/>
          <w:color w:val="000000" w:themeColor="text1"/>
          <w:u w:val="single"/>
        </w:rPr>
      </w:pPr>
      <w:r w:rsidRPr="00DE0A33">
        <w:rPr>
          <w:rFonts w:ascii="Arial" w:eastAsia="Arial" w:hAnsi="Arial" w:cs="Arial"/>
          <w:color w:val="000000" w:themeColor="text1"/>
          <w:u w:val="single"/>
        </w:rPr>
        <w:t>Other centres (50% threshold):</w:t>
      </w:r>
    </w:p>
    <w:p w14:paraId="2F5D7E88" w14:textId="41D4CE86" w:rsidR="1F76D0A9" w:rsidRPr="00DE0A33" w:rsidRDefault="709EDF13" w:rsidP="00FB64B6">
      <w:pPr>
        <w:pStyle w:val="ListParagraph"/>
        <w:numPr>
          <w:ilvl w:val="0"/>
          <w:numId w:val="22"/>
        </w:numPr>
        <w:spacing w:after="0"/>
        <w:rPr>
          <w:rFonts w:ascii="Arial" w:eastAsia="Arial" w:hAnsi="Arial" w:cs="Arial"/>
          <w:color w:val="000000" w:themeColor="text1"/>
        </w:rPr>
      </w:pPr>
      <w:proofErr w:type="spellStart"/>
      <w:r w:rsidRPr="00DE0A33">
        <w:rPr>
          <w:rFonts w:ascii="Arial" w:eastAsia="Arial" w:hAnsi="Arial" w:cs="Arial"/>
          <w:b/>
          <w:color w:val="000000" w:themeColor="text1"/>
        </w:rPr>
        <w:t>Queslett</w:t>
      </w:r>
      <w:proofErr w:type="spellEnd"/>
      <w:r w:rsidRPr="00DE0A33">
        <w:rPr>
          <w:rFonts w:ascii="Arial" w:eastAsia="Arial" w:hAnsi="Arial" w:cs="Arial"/>
          <w:b/>
          <w:color w:val="000000" w:themeColor="text1"/>
        </w:rPr>
        <w:t xml:space="preserve"> </w:t>
      </w:r>
      <w:r w:rsidRPr="00DE0A33">
        <w:rPr>
          <w:rFonts w:ascii="Arial" w:eastAsia="Arial" w:hAnsi="Arial" w:cs="Arial"/>
          <w:color w:val="000000" w:themeColor="text1"/>
        </w:rPr>
        <w:t xml:space="preserve">and </w:t>
      </w:r>
      <w:r w:rsidRPr="00DE0A33">
        <w:rPr>
          <w:rFonts w:ascii="Arial" w:eastAsia="Arial" w:hAnsi="Arial" w:cs="Arial"/>
          <w:b/>
          <w:color w:val="000000" w:themeColor="text1"/>
        </w:rPr>
        <w:t>Scott Arms</w:t>
      </w:r>
      <w:r w:rsidRPr="00DE0A33">
        <w:rPr>
          <w:rFonts w:ascii="Arial" w:eastAsia="Arial" w:hAnsi="Arial" w:cs="Arial"/>
          <w:color w:val="000000" w:themeColor="text1"/>
        </w:rPr>
        <w:t>, where the part of those centres within Birmingham lies below the 50% threshold, although in both cases the number and percentage of E(a) units remains stable.</w:t>
      </w:r>
    </w:p>
    <w:p w14:paraId="4FE06392" w14:textId="56EE73DA" w:rsidR="1F76D0A9" w:rsidRPr="00DE0A33" w:rsidRDefault="709EDF13" w:rsidP="00FB64B6">
      <w:pPr>
        <w:pStyle w:val="ListParagraph"/>
        <w:numPr>
          <w:ilvl w:val="0"/>
          <w:numId w:val="22"/>
        </w:numPr>
        <w:spacing w:after="0"/>
        <w:rPr>
          <w:rFonts w:ascii="Arial" w:eastAsia="Arial" w:hAnsi="Arial" w:cs="Arial"/>
          <w:color w:val="000000" w:themeColor="text1"/>
        </w:rPr>
      </w:pPr>
      <w:r w:rsidRPr="00DE0A33">
        <w:rPr>
          <w:rFonts w:ascii="Arial" w:eastAsia="Arial" w:hAnsi="Arial" w:cs="Arial"/>
          <w:b/>
          <w:color w:val="000000" w:themeColor="text1"/>
        </w:rPr>
        <w:t>Ivy Bush</w:t>
      </w:r>
      <w:r w:rsidRPr="00DE0A33">
        <w:rPr>
          <w:rFonts w:ascii="Arial" w:eastAsia="Arial" w:hAnsi="Arial" w:cs="Arial"/>
          <w:color w:val="000000" w:themeColor="text1"/>
        </w:rPr>
        <w:t>, at 35.9%, but the centre is now stable.</w:t>
      </w:r>
    </w:p>
    <w:p w14:paraId="1B3F22B4" w14:textId="1B2968D4" w:rsidR="1F76D0A9" w:rsidRPr="00DE0A33" w:rsidRDefault="709EDF13" w:rsidP="00FB64B6">
      <w:pPr>
        <w:pStyle w:val="ListParagraph"/>
        <w:numPr>
          <w:ilvl w:val="0"/>
          <w:numId w:val="22"/>
        </w:numPr>
        <w:spacing w:after="0"/>
        <w:rPr>
          <w:rFonts w:ascii="Arial" w:eastAsia="Arial" w:hAnsi="Arial" w:cs="Arial"/>
          <w:color w:val="000000" w:themeColor="text1"/>
        </w:rPr>
      </w:pPr>
      <w:r w:rsidRPr="00DE0A33">
        <w:rPr>
          <w:rFonts w:ascii="Arial" w:eastAsia="Arial" w:hAnsi="Arial" w:cs="Arial"/>
          <w:b/>
          <w:color w:val="000000" w:themeColor="text1"/>
        </w:rPr>
        <w:t>Balsall Heath</w:t>
      </w:r>
      <w:r w:rsidRPr="00DE0A33">
        <w:rPr>
          <w:rFonts w:ascii="Arial" w:eastAsia="Arial" w:hAnsi="Arial" w:cs="Arial"/>
          <w:color w:val="000000" w:themeColor="text1"/>
        </w:rPr>
        <w:t xml:space="preserve"> (44%), </w:t>
      </w:r>
      <w:r w:rsidRPr="00DE0A33">
        <w:rPr>
          <w:rFonts w:ascii="Arial" w:eastAsia="Arial" w:hAnsi="Arial" w:cs="Arial"/>
          <w:b/>
          <w:color w:val="000000" w:themeColor="text1"/>
        </w:rPr>
        <w:t>College Road</w:t>
      </w:r>
      <w:r w:rsidRPr="00DE0A33">
        <w:rPr>
          <w:rFonts w:ascii="Arial" w:eastAsia="Arial" w:hAnsi="Arial" w:cs="Arial"/>
          <w:color w:val="000000" w:themeColor="text1"/>
        </w:rPr>
        <w:t xml:space="preserve"> (45%), </w:t>
      </w:r>
      <w:r w:rsidRPr="00DE0A33">
        <w:rPr>
          <w:rFonts w:ascii="Arial" w:eastAsia="Arial" w:hAnsi="Arial" w:cs="Arial"/>
          <w:b/>
          <w:color w:val="000000" w:themeColor="text1"/>
        </w:rPr>
        <w:t>Hall Green</w:t>
      </w:r>
      <w:r w:rsidRPr="00DE0A33">
        <w:rPr>
          <w:rFonts w:ascii="Arial" w:eastAsia="Arial" w:hAnsi="Arial" w:cs="Arial"/>
          <w:color w:val="000000" w:themeColor="text1"/>
        </w:rPr>
        <w:t xml:space="preserve"> (46%) and </w:t>
      </w:r>
      <w:r w:rsidRPr="00DE0A33">
        <w:rPr>
          <w:rFonts w:ascii="Arial" w:eastAsia="Arial" w:hAnsi="Arial" w:cs="Arial"/>
          <w:b/>
          <w:color w:val="000000" w:themeColor="text1"/>
        </w:rPr>
        <w:t>Yardley Road</w:t>
      </w:r>
      <w:r w:rsidRPr="00DE0A33">
        <w:rPr>
          <w:rFonts w:ascii="Arial" w:eastAsia="Arial" w:hAnsi="Arial" w:cs="Arial"/>
          <w:color w:val="000000" w:themeColor="text1"/>
        </w:rPr>
        <w:t xml:space="preserve"> (44.7%), are stable centres but remain below the 50% threshold.</w:t>
      </w:r>
    </w:p>
    <w:p w14:paraId="34370E06" w14:textId="1081EF36" w:rsidR="00DF21E2" w:rsidRPr="00DE0A33" w:rsidRDefault="709EDF13" w:rsidP="00DE0A33">
      <w:pPr>
        <w:pStyle w:val="ListParagraph"/>
        <w:numPr>
          <w:ilvl w:val="0"/>
          <w:numId w:val="22"/>
        </w:numPr>
        <w:spacing w:after="0"/>
        <w:rPr>
          <w:rFonts w:ascii="Arial" w:eastAsia="Arial" w:hAnsi="Arial" w:cs="Arial"/>
          <w:color w:val="000000" w:themeColor="text1"/>
        </w:rPr>
      </w:pPr>
      <w:r w:rsidRPr="00DE0A33">
        <w:rPr>
          <w:rFonts w:ascii="Arial" w:eastAsia="Arial" w:hAnsi="Arial" w:cs="Arial"/>
          <w:b/>
          <w:color w:val="000000" w:themeColor="text1"/>
        </w:rPr>
        <w:t>Moseley</w:t>
      </w:r>
      <w:r w:rsidRPr="00DE0A33">
        <w:rPr>
          <w:rFonts w:ascii="Arial" w:eastAsia="Arial" w:hAnsi="Arial" w:cs="Arial"/>
          <w:color w:val="000000" w:themeColor="text1"/>
        </w:rPr>
        <w:t xml:space="preserve"> and </w:t>
      </w:r>
      <w:r w:rsidRPr="00DE0A33">
        <w:rPr>
          <w:rFonts w:ascii="Arial" w:eastAsia="Arial" w:hAnsi="Arial" w:cs="Arial"/>
          <w:b/>
          <w:color w:val="000000" w:themeColor="text1"/>
        </w:rPr>
        <w:t>Slade Road</w:t>
      </w:r>
      <w:r w:rsidRPr="00DE0A33">
        <w:rPr>
          <w:rFonts w:ascii="Arial" w:eastAsia="Arial" w:hAnsi="Arial" w:cs="Arial"/>
          <w:color w:val="000000" w:themeColor="text1"/>
        </w:rPr>
        <w:t xml:space="preserve"> are stable centres </w:t>
      </w:r>
      <w:r w:rsidR="00F3771B" w:rsidRPr="00DE0A33">
        <w:rPr>
          <w:rFonts w:ascii="Arial" w:eastAsia="Arial" w:hAnsi="Arial" w:cs="Arial"/>
          <w:color w:val="000000" w:themeColor="text1"/>
        </w:rPr>
        <w:t xml:space="preserve">exactly </w:t>
      </w:r>
      <w:r w:rsidR="7A52F030" w:rsidRPr="00DE0A33">
        <w:rPr>
          <w:rFonts w:ascii="Arial" w:eastAsia="Arial" w:hAnsi="Arial" w:cs="Arial"/>
          <w:color w:val="000000" w:themeColor="text1"/>
        </w:rPr>
        <w:t>at the 50% threshold.</w:t>
      </w:r>
    </w:p>
    <w:p w14:paraId="4EA3DAC4" w14:textId="77777777" w:rsidR="00305D18" w:rsidRPr="00654ACD" w:rsidRDefault="00305D18" w:rsidP="007B14A5">
      <w:pPr>
        <w:spacing w:after="0"/>
        <w:rPr>
          <w:rFonts w:ascii="Arial" w:hAnsi="Arial" w:cs="Arial"/>
          <w:sz w:val="14"/>
          <w:szCs w:val="14"/>
        </w:rPr>
      </w:pPr>
    </w:p>
    <w:p w14:paraId="3302226E" w14:textId="409E224A" w:rsidR="00A76870" w:rsidRPr="00654ACD" w:rsidRDefault="001F400A" w:rsidP="008D5A28">
      <w:pPr>
        <w:pStyle w:val="Heading2"/>
        <w:rPr>
          <w:color w:val="00B0F0"/>
        </w:rPr>
      </w:pPr>
      <w:bookmarkStart w:id="134" w:name="_Toc161932269"/>
      <w:r w:rsidRPr="00654ACD">
        <w:t>TP</w:t>
      </w:r>
      <w:r w:rsidR="000813C4" w:rsidRPr="00654ACD">
        <w:t>2</w:t>
      </w:r>
      <w:r w:rsidR="00601810" w:rsidRPr="00654ACD">
        <w:t>5</w:t>
      </w:r>
      <w:r w:rsidR="00503DB2" w:rsidRPr="00654ACD">
        <w:t xml:space="preserve"> </w:t>
      </w:r>
      <w:r w:rsidR="000813C4" w:rsidRPr="00654ACD">
        <w:t xml:space="preserve">Tourism and </w:t>
      </w:r>
      <w:r w:rsidR="00B130AF" w:rsidRPr="00654ACD">
        <w:t>Cultural</w:t>
      </w:r>
      <w:r w:rsidR="000813C4" w:rsidRPr="00654ACD">
        <w:t xml:space="preserve"> Facilities</w:t>
      </w:r>
      <w:r w:rsidR="008E60CC" w:rsidRPr="00654ACD">
        <w:t xml:space="preserve"> </w:t>
      </w:r>
      <w:bookmarkEnd w:id="134"/>
    </w:p>
    <w:p w14:paraId="4C86C174" w14:textId="77777777" w:rsidR="00FB46F3" w:rsidRPr="00654ACD" w:rsidRDefault="00FB46F3" w:rsidP="008D5A28">
      <w:pPr>
        <w:pStyle w:val="Heading3"/>
      </w:pPr>
      <w:r w:rsidRPr="00654ACD">
        <w:t>TP2</w:t>
      </w:r>
      <w:r w:rsidR="00601810" w:rsidRPr="00654ACD">
        <w:t>5</w:t>
      </w:r>
      <w:r w:rsidRPr="00654ACD">
        <w:t xml:space="preserve">/1: </w:t>
      </w:r>
      <w:r w:rsidR="00426A70" w:rsidRPr="00654ACD">
        <w:t>Hotel C</w:t>
      </w:r>
      <w:r w:rsidR="00494126" w:rsidRPr="00654ACD">
        <w:t>ompletions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Hotel Completions"/>
      </w:tblPr>
      <w:tblGrid>
        <w:gridCol w:w="1531"/>
        <w:gridCol w:w="2552"/>
        <w:gridCol w:w="1871"/>
      </w:tblGrid>
      <w:tr w:rsidR="001321B7" w:rsidRPr="00654ACD" w14:paraId="003613B9" w14:textId="77777777" w:rsidTr="00E97562">
        <w:trPr>
          <w:cantSplit/>
          <w:trHeight w:val="283"/>
          <w:tblHeader/>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06D5E" w14:textId="77777777" w:rsidR="001321B7" w:rsidRPr="00654ACD" w:rsidRDefault="001321B7" w:rsidP="0051497F">
            <w:pPr>
              <w:spacing w:after="0"/>
              <w:jc w:val="center"/>
              <w:rPr>
                <w:rFonts w:ascii="Arial" w:hAnsi="Arial" w:cs="Arial"/>
                <w:b/>
              </w:rPr>
            </w:pPr>
            <w:r w:rsidRPr="00654ACD">
              <w:rPr>
                <w:rFonts w:ascii="Arial" w:hAnsi="Arial" w:cs="Arial"/>
                <w:b/>
              </w:rPr>
              <w:t>Year</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910A4" w14:textId="77777777" w:rsidR="001321B7" w:rsidRPr="00654ACD" w:rsidRDefault="001321B7" w:rsidP="0051497F">
            <w:pPr>
              <w:spacing w:after="0"/>
              <w:ind w:left="-102" w:right="-108"/>
              <w:jc w:val="center"/>
              <w:rPr>
                <w:rFonts w:ascii="Arial" w:hAnsi="Arial" w:cs="Arial"/>
                <w:b/>
              </w:rPr>
            </w:pPr>
            <w:r w:rsidRPr="00654ACD">
              <w:rPr>
                <w:rFonts w:ascii="Arial" w:hAnsi="Arial" w:cs="Arial"/>
                <w:b/>
              </w:rPr>
              <w:t>Number of Schemes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2E11C" w14:textId="77777777" w:rsidR="001321B7" w:rsidRPr="00654ACD" w:rsidRDefault="001321B7" w:rsidP="0051497F">
            <w:pPr>
              <w:spacing w:after="0"/>
              <w:ind w:left="-101" w:right="-102"/>
              <w:jc w:val="center"/>
              <w:rPr>
                <w:rFonts w:ascii="Arial" w:hAnsi="Arial" w:cs="Arial"/>
                <w:b/>
              </w:rPr>
            </w:pPr>
            <w:r w:rsidRPr="00654ACD">
              <w:rPr>
                <w:rFonts w:ascii="Arial" w:hAnsi="Arial" w:cs="Arial"/>
                <w:b/>
              </w:rPr>
              <w:t>Bedrooms</w:t>
            </w:r>
          </w:p>
        </w:tc>
      </w:tr>
      <w:tr w:rsidR="001321B7" w:rsidRPr="00654ACD" w14:paraId="2069FA71"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137C4567" w14:textId="77777777" w:rsidR="001321B7" w:rsidRPr="00654ACD" w:rsidRDefault="001321B7" w:rsidP="0051497F">
            <w:pPr>
              <w:spacing w:after="0"/>
              <w:jc w:val="center"/>
              <w:rPr>
                <w:rFonts w:ascii="Arial" w:hAnsi="Arial" w:cs="Arial"/>
              </w:rPr>
            </w:pPr>
            <w:r w:rsidRPr="00654ACD">
              <w:rPr>
                <w:rFonts w:ascii="Arial" w:hAnsi="Arial" w:cs="Arial"/>
              </w:rPr>
              <w:t>2011/12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581CC0" w14:textId="77777777" w:rsidR="001321B7" w:rsidRPr="00654ACD" w:rsidRDefault="001321B7" w:rsidP="0051497F">
            <w:pPr>
              <w:spacing w:after="0"/>
              <w:ind w:left="-102" w:right="-108"/>
              <w:jc w:val="center"/>
              <w:rPr>
                <w:rFonts w:ascii="Arial" w:hAnsi="Arial" w:cs="Arial"/>
              </w:rPr>
            </w:pPr>
            <w:r w:rsidRPr="00654ACD">
              <w:rPr>
                <w:rFonts w:ascii="Arial" w:hAnsi="Arial" w:cs="Arial"/>
              </w:rPr>
              <w:t>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9C28DC2" w14:textId="77777777" w:rsidR="001321B7" w:rsidRPr="00654ACD" w:rsidRDefault="001321B7" w:rsidP="0051497F">
            <w:pPr>
              <w:spacing w:after="0"/>
              <w:ind w:left="-101" w:right="-102"/>
              <w:jc w:val="center"/>
              <w:rPr>
                <w:rFonts w:ascii="Arial" w:hAnsi="Arial" w:cs="Arial"/>
              </w:rPr>
            </w:pPr>
            <w:r w:rsidRPr="00654ACD">
              <w:rPr>
                <w:rFonts w:ascii="Arial" w:hAnsi="Arial" w:cs="Arial"/>
              </w:rPr>
              <w:t>275</w:t>
            </w:r>
          </w:p>
        </w:tc>
      </w:tr>
      <w:tr w:rsidR="001321B7" w:rsidRPr="00654ACD" w14:paraId="64BBFD29"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3309418D" w14:textId="77777777" w:rsidR="001321B7" w:rsidRPr="00654ACD" w:rsidRDefault="001321B7" w:rsidP="0051497F">
            <w:pPr>
              <w:spacing w:after="0"/>
              <w:jc w:val="center"/>
              <w:rPr>
                <w:rFonts w:ascii="Arial" w:hAnsi="Arial" w:cs="Arial"/>
              </w:rPr>
            </w:pPr>
            <w:r w:rsidRPr="00654ACD">
              <w:rPr>
                <w:rFonts w:ascii="Arial" w:hAnsi="Arial" w:cs="Arial"/>
              </w:rPr>
              <w:t>2012/13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3D5FE3" w14:textId="77777777" w:rsidR="001321B7" w:rsidRPr="00654ACD" w:rsidRDefault="001321B7" w:rsidP="0051497F">
            <w:pPr>
              <w:spacing w:after="0"/>
              <w:ind w:left="-102" w:right="-108"/>
              <w:jc w:val="center"/>
              <w:rPr>
                <w:rFonts w:ascii="Arial" w:hAnsi="Arial" w:cs="Arial"/>
              </w:rPr>
            </w:pPr>
            <w:r w:rsidRPr="00654ACD">
              <w:rPr>
                <w:rFonts w:ascii="Arial" w:hAnsi="Arial" w:cs="Arial"/>
              </w:rPr>
              <w:t>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8B07B98" w14:textId="77777777" w:rsidR="001321B7" w:rsidRPr="00654ACD" w:rsidRDefault="001321B7" w:rsidP="0051497F">
            <w:pPr>
              <w:spacing w:after="0"/>
              <w:ind w:left="-101" w:right="-102"/>
              <w:jc w:val="center"/>
              <w:rPr>
                <w:rFonts w:ascii="Arial" w:hAnsi="Arial" w:cs="Arial"/>
              </w:rPr>
            </w:pPr>
            <w:r w:rsidRPr="00654ACD">
              <w:rPr>
                <w:rFonts w:ascii="Arial" w:hAnsi="Arial" w:cs="Arial"/>
              </w:rPr>
              <w:t>687</w:t>
            </w:r>
          </w:p>
        </w:tc>
      </w:tr>
      <w:tr w:rsidR="001321B7" w:rsidRPr="00654ACD" w14:paraId="3A40ABA6"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6042D15F" w14:textId="77777777" w:rsidR="001321B7" w:rsidRPr="00654ACD" w:rsidRDefault="001321B7" w:rsidP="0051497F">
            <w:pPr>
              <w:spacing w:after="0"/>
              <w:jc w:val="center"/>
              <w:rPr>
                <w:rFonts w:ascii="Arial" w:hAnsi="Arial" w:cs="Arial"/>
              </w:rPr>
            </w:pPr>
            <w:r w:rsidRPr="00654ACD">
              <w:rPr>
                <w:rFonts w:ascii="Arial" w:hAnsi="Arial" w:cs="Arial"/>
              </w:rPr>
              <w:t>2013/14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4EFE100" w14:textId="77777777" w:rsidR="001321B7" w:rsidRPr="00654ACD" w:rsidRDefault="001321B7" w:rsidP="0051497F">
            <w:pPr>
              <w:spacing w:after="0"/>
              <w:ind w:left="-102" w:right="-108"/>
              <w:jc w:val="center"/>
              <w:rPr>
                <w:rFonts w:ascii="Arial" w:hAnsi="Arial" w:cs="Arial"/>
              </w:rPr>
            </w:pPr>
            <w:r w:rsidRPr="00654ACD">
              <w:rPr>
                <w:rFonts w:ascii="Arial" w:hAnsi="Arial" w:cs="Arial"/>
              </w:rPr>
              <w:t>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D2BC341" w14:textId="77777777" w:rsidR="001321B7" w:rsidRPr="00654ACD" w:rsidRDefault="001321B7" w:rsidP="0051497F">
            <w:pPr>
              <w:spacing w:after="0"/>
              <w:ind w:left="-101" w:right="-102"/>
              <w:jc w:val="center"/>
              <w:rPr>
                <w:rFonts w:ascii="Arial" w:hAnsi="Arial" w:cs="Arial"/>
              </w:rPr>
            </w:pPr>
            <w:r w:rsidRPr="00654ACD">
              <w:rPr>
                <w:rFonts w:ascii="Arial" w:hAnsi="Arial" w:cs="Arial"/>
              </w:rPr>
              <w:t>775</w:t>
            </w:r>
          </w:p>
        </w:tc>
      </w:tr>
      <w:tr w:rsidR="001321B7" w:rsidRPr="00654ACD" w14:paraId="14556864"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25A96860" w14:textId="77777777" w:rsidR="001321B7" w:rsidRPr="00654ACD" w:rsidRDefault="001321B7" w:rsidP="0051497F">
            <w:pPr>
              <w:spacing w:after="0"/>
              <w:jc w:val="center"/>
              <w:rPr>
                <w:rFonts w:ascii="Arial" w:hAnsi="Arial" w:cs="Arial"/>
              </w:rPr>
            </w:pPr>
            <w:r w:rsidRPr="00654ACD">
              <w:rPr>
                <w:rFonts w:ascii="Arial" w:hAnsi="Arial" w:cs="Arial"/>
              </w:rPr>
              <w:t>2014/15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5CCB594" w14:textId="77777777" w:rsidR="001321B7" w:rsidRPr="00654ACD" w:rsidRDefault="001321B7" w:rsidP="0051497F">
            <w:pPr>
              <w:spacing w:after="0"/>
              <w:ind w:left="-102" w:right="-108"/>
              <w:jc w:val="center"/>
              <w:rPr>
                <w:rFonts w:ascii="Arial" w:hAnsi="Arial" w:cs="Arial"/>
              </w:rPr>
            </w:pPr>
            <w:r w:rsidRPr="00654ACD">
              <w:rPr>
                <w:rFonts w:ascii="Arial" w:hAnsi="Arial" w:cs="Arial"/>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20DF57D" w14:textId="77777777" w:rsidR="001321B7" w:rsidRPr="00654ACD" w:rsidRDefault="001321B7" w:rsidP="0051497F">
            <w:pPr>
              <w:spacing w:after="0"/>
              <w:ind w:left="-101" w:right="-102"/>
              <w:jc w:val="center"/>
              <w:rPr>
                <w:rFonts w:ascii="Arial" w:hAnsi="Arial" w:cs="Arial"/>
              </w:rPr>
            </w:pPr>
            <w:r w:rsidRPr="00654ACD">
              <w:rPr>
                <w:rFonts w:ascii="Arial" w:hAnsi="Arial" w:cs="Arial"/>
              </w:rPr>
              <w:t>66</w:t>
            </w:r>
          </w:p>
        </w:tc>
      </w:tr>
      <w:tr w:rsidR="001321B7" w:rsidRPr="00654ACD" w14:paraId="2588DADF"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21D3D4F8" w14:textId="77777777" w:rsidR="001321B7" w:rsidRPr="00654ACD" w:rsidRDefault="001321B7" w:rsidP="0051497F">
            <w:pPr>
              <w:spacing w:after="0"/>
              <w:jc w:val="center"/>
              <w:rPr>
                <w:rFonts w:ascii="Arial" w:hAnsi="Arial" w:cs="Arial"/>
              </w:rPr>
            </w:pPr>
            <w:r w:rsidRPr="00654ACD">
              <w:rPr>
                <w:rFonts w:ascii="Arial" w:hAnsi="Arial" w:cs="Arial"/>
              </w:rPr>
              <w:t>2015/16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965895B" w14:textId="77777777" w:rsidR="001321B7" w:rsidRPr="00654ACD" w:rsidRDefault="001321B7" w:rsidP="0051497F">
            <w:pPr>
              <w:spacing w:after="0"/>
              <w:ind w:left="-102" w:right="-108"/>
              <w:jc w:val="center"/>
              <w:rPr>
                <w:rFonts w:ascii="Arial" w:hAnsi="Arial" w:cs="Arial"/>
              </w:rPr>
            </w:pPr>
            <w:r w:rsidRPr="00654ACD">
              <w:rPr>
                <w:rFonts w:ascii="Arial" w:hAnsi="Arial" w:cs="Arial"/>
              </w:rPr>
              <w:t>7</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9F7C2C6" w14:textId="77777777" w:rsidR="001321B7" w:rsidRPr="00654ACD" w:rsidRDefault="001321B7" w:rsidP="0051497F">
            <w:pPr>
              <w:spacing w:after="0"/>
              <w:ind w:left="-101" w:right="-102"/>
              <w:jc w:val="center"/>
              <w:rPr>
                <w:rFonts w:ascii="Arial" w:hAnsi="Arial" w:cs="Arial"/>
              </w:rPr>
            </w:pPr>
            <w:r w:rsidRPr="00654ACD">
              <w:rPr>
                <w:rFonts w:ascii="Arial" w:hAnsi="Arial" w:cs="Arial"/>
              </w:rPr>
              <w:t>795</w:t>
            </w:r>
          </w:p>
        </w:tc>
      </w:tr>
      <w:tr w:rsidR="001321B7" w:rsidRPr="00654ACD" w14:paraId="5AD8D5C5"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31C96E9B" w14:textId="77777777" w:rsidR="001321B7" w:rsidRPr="00654ACD" w:rsidRDefault="001321B7" w:rsidP="0051497F">
            <w:pPr>
              <w:spacing w:after="0"/>
              <w:jc w:val="center"/>
              <w:rPr>
                <w:rFonts w:ascii="Arial" w:hAnsi="Arial" w:cs="Arial"/>
              </w:rPr>
            </w:pPr>
            <w:r w:rsidRPr="00654ACD">
              <w:rPr>
                <w:rFonts w:ascii="Arial" w:hAnsi="Arial" w:cs="Arial"/>
              </w:rPr>
              <w:t>2016/17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517A15" w14:textId="77777777" w:rsidR="001321B7" w:rsidRPr="00654ACD" w:rsidRDefault="001321B7" w:rsidP="0051497F">
            <w:pPr>
              <w:spacing w:after="0"/>
              <w:ind w:left="-102" w:right="-108"/>
              <w:jc w:val="center"/>
              <w:rPr>
                <w:rFonts w:ascii="Arial" w:hAnsi="Arial" w:cs="Arial"/>
              </w:rPr>
            </w:pPr>
            <w:r w:rsidRPr="00654ACD">
              <w:rPr>
                <w:rFonts w:ascii="Arial" w:hAnsi="Arial" w:cs="Arial"/>
              </w:rPr>
              <w:t>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FB78534" w14:textId="77777777" w:rsidR="001321B7" w:rsidRPr="00654ACD" w:rsidRDefault="001321B7" w:rsidP="0051497F">
            <w:pPr>
              <w:spacing w:after="0"/>
              <w:ind w:left="-101" w:right="-102"/>
              <w:jc w:val="center"/>
              <w:rPr>
                <w:rFonts w:ascii="Arial" w:hAnsi="Arial" w:cs="Arial"/>
              </w:rPr>
            </w:pPr>
            <w:r w:rsidRPr="00654ACD">
              <w:rPr>
                <w:rFonts w:ascii="Arial" w:hAnsi="Arial" w:cs="Arial"/>
              </w:rPr>
              <w:t>373</w:t>
            </w:r>
          </w:p>
        </w:tc>
      </w:tr>
      <w:tr w:rsidR="001321B7" w:rsidRPr="00654ACD" w14:paraId="27238003"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5698B825" w14:textId="77777777" w:rsidR="001321B7" w:rsidRPr="00654ACD" w:rsidRDefault="001321B7" w:rsidP="0051497F">
            <w:pPr>
              <w:spacing w:after="0"/>
              <w:jc w:val="center"/>
              <w:rPr>
                <w:rFonts w:ascii="Arial" w:hAnsi="Arial" w:cs="Arial"/>
              </w:rPr>
            </w:pPr>
            <w:r w:rsidRPr="00654ACD">
              <w:rPr>
                <w:rFonts w:ascii="Arial" w:hAnsi="Arial" w:cs="Arial"/>
              </w:rPr>
              <w:t>2017/18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14E194" w14:textId="77777777" w:rsidR="001321B7" w:rsidRPr="00654ACD" w:rsidRDefault="001321B7" w:rsidP="0051497F">
            <w:pPr>
              <w:spacing w:after="0"/>
              <w:ind w:left="-102" w:right="-108"/>
              <w:jc w:val="center"/>
              <w:rPr>
                <w:rFonts w:ascii="Arial" w:hAnsi="Arial" w:cs="Arial"/>
              </w:rPr>
            </w:pPr>
            <w:r w:rsidRPr="00654ACD">
              <w:rPr>
                <w:rFonts w:ascii="Arial" w:hAnsi="Arial" w:cs="Arial"/>
              </w:rPr>
              <w:t>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02CEF75" w14:textId="77777777" w:rsidR="001321B7" w:rsidRPr="00654ACD" w:rsidRDefault="001321B7" w:rsidP="0051497F">
            <w:pPr>
              <w:spacing w:after="0"/>
              <w:ind w:left="-101" w:right="-102"/>
              <w:jc w:val="center"/>
              <w:rPr>
                <w:rFonts w:ascii="Arial" w:hAnsi="Arial" w:cs="Arial"/>
              </w:rPr>
            </w:pPr>
            <w:r w:rsidRPr="00654ACD">
              <w:rPr>
                <w:rFonts w:ascii="Arial" w:hAnsi="Arial" w:cs="Arial"/>
              </w:rPr>
              <w:t>89</w:t>
            </w:r>
          </w:p>
        </w:tc>
      </w:tr>
      <w:tr w:rsidR="001321B7" w:rsidRPr="00654ACD" w14:paraId="5DB697DA"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45A5BA92" w14:textId="77777777" w:rsidR="001321B7" w:rsidRPr="00654ACD" w:rsidRDefault="001321B7" w:rsidP="0051497F">
            <w:pPr>
              <w:spacing w:after="0"/>
              <w:jc w:val="center"/>
              <w:rPr>
                <w:rFonts w:ascii="Arial" w:hAnsi="Arial" w:cs="Arial"/>
              </w:rPr>
            </w:pPr>
            <w:r w:rsidRPr="00654ACD">
              <w:rPr>
                <w:rFonts w:ascii="Arial" w:hAnsi="Arial" w:cs="Arial"/>
              </w:rPr>
              <w:t>2018/19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CBCC91" w14:textId="77777777" w:rsidR="001321B7" w:rsidRPr="00654ACD" w:rsidRDefault="001321B7" w:rsidP="0051497F">
            <w:pPr>
              <w:spacing w:after="0"/>
              <w:ind w:left="-102" w:right="-108"/>
              <w:jc w:val="center"/>
              <w:rPr>
                <w:rFonts w:ascii="Arial" w:hAnsi="Arial" w:cs="Arial"/>
              </w:rPr>
            </w:pPr>
            <w:r w:rsidRPr="00654ACD">
              <w:rPr>
                <w:rFonts w:ascii="Arial" w:hAnsi="Arial" w:cs="Arial"/>
              </w:rPr>
              <w:t>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655FCB7" w14:textId="77777777" w:rsidR="001321B7" w:rsidRPr="00654ACD" w:rsidRDefault="001321B7" w:rsidP="0051497F">
            <w:pPr>
              <w:spacing w:after="0"/>
              <w:ind w:left="-101" w:right="-102"/>
              <w:jc w:val="center"/>
              <w:rPr>
                <w:rFonts w:ascii="Arial" w:hAnsi="Arial" w:cs="Arial"/>
              </w:rPr>
            </w:pPr>
            <w:r w:rsidRPr="00654ACD">
              <w:rPr>
                <w:rFonts w:ascii="Arial" w:hAnsi="Arial" w:cs="Arial"/>
              </w:rPr>
              <w:t>12</w:t>
            </w:r>
          </w:p>
        </w:tc>
      </w:tr>
      <w:tr w:rsidR="0051497F" w:rsidRPr="00654ACD" w14:paraId="342FC71F"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348C4C88" w14:textId="44E8E91C" w:rsidR="0051497F" w:rsidRPr="00654ACD" w:rsidRDefault="0051497F" w:rsidP="0051497F">
            <w:pPr>
              <w:spacing w:after="0"/>
              <w:jc w:val="center"/>
              <w:rPr>
                <w:rFonts w:ascii="Arial" w:hAnsi="Arial" w:cs="Arial"/>
              </w:rPr>
            </w:pPr>
            <w:r w:rsidRPr="00654ACD">
              <w:rPr>
                <w:rFonts w:ascii="Arial" w:hAnsi="Arial" w:cs="Arial"/>
              </w:rPr>
              <w:t>2019/20</w:t>
            </w:r>
          </w:p>
        </w:tc>
        <w:tc>
          <w:tcPr>
            <w:tcW w:w="2552" w:type="dxa"/>
            <w:tcBorders>
              <w:top w:val="single" w:sz="4" w:space="0" w:color="auto"/>
              <w:left w:val="single" w:sz="4" w:space="0" w:color="auto"/>
              <w:bottom w:val="single" w:sz="4" w:space="0" w:color="auto"/>
              <w:right w:val="single" w:sz="4" w:space="0" w:color="auto"/>
            </w:tcBorders>
            <w:vAlign w:val="center"/>
          </w:tcPr>
          <w:p w14:paraId="0560BB4D" w14:textId="3643B176" w:rsidR="0051497F" w:rsidRPr="00654ACD" w:rsidRDefault="0051497F" w:rsidP="0051497F">
            <w:pPr>
              <w:spacing w:after="0"/>
              <w:ind w:left="-102" w:right="-108"/>
              <w:jc w:val="center"/>
              <w:rPr>
                <w:rFonts w:ascii="Arial" w:hAnsi="Arial" w:cs="Arial"/>
              </w:rPr>
            </w:pPr>
            <w:r w:rsidRPr="00654ACD">
              <w:rPr>
                <w:rFonts w:ascii="Arial" w:hAnsi="Arial" w:cs="Arial"/>
              </w:rPr>
              <w:t>1</w:t>
            </w:r>
          </w:p>
        </w:tc>
        <w:tc>
          <w:tcPr>
            <w:tcW w:w="1871" w:type="dxa"/>
            <w:tcBorders>
              <w:top w:val="single" w:sz="4" w:space="0" w:color="auto"/>
              <w:left w:val="single" w:sz="4" w:space="0" w:color="auto"/>
              <w:bottom w:val="single" w:sz="4" w:space="0" w:color="auto"/>
              <w:right w:val="single" w:sz="4" w:space="0" w:color="auto"/>
            </w:tcBorders>
            <w:vAlign w:val="center"/>
          </w:tcPr>
          <w:p w14:paraId="6AFE2DCB" w14:textId="650CE9E0" w:rsidR="0051497F" w:rsidRPr="00654ACD" w:rsidRDefault="0051497F" w:rsidP="0051497F">
            <w:pPr>
              <w:spacing w:after="0"/>
              <w:ind w:left="-101" w:right="-102"/>
              <w:jc w:val="center"/>
              <w:rPr>
                <w:rFonts w:ascii="Arial" w:hAnsi="Arial" w:cs="Arial"/>
              </w:rPr>
            </w:pPr>
            <w:r w:rsidRPr="00654ACD">
              <w:rPr>
                <w:rFonts w:ascii="Arial" w:hAnsi="Arial" w:cs="Arial"/>
              </w:rPr>
              <w:t>172</w:t>
            </w:r>
          </w:p>
        </w:tc>
      </w:tr>
      <w:tr w:rsidR="005A0855" w:rsidRPr="00654ACD" w14:paraId="758F7B84"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62B6466D" w14:textId="718D4B11" w:rsidR="005A0855" w:rsidRPr="00654ACD" w:rsidRDefault="005A0855" w:rsidP="007E2618">
            <w:pPr>
              <w:spacing w:after="0"/>
              <w:jc w:val="center"/>
              <w:rPr>
                <w:rFonts w:ascii="Arial" w:hAnsi="Arial" w:cs="Arial"/>
              </w:rPr>
            </w:pPr>
            <w:r w:rsidRPr="00654ACD">
              <w:rPr>
                <w:rFonts w:ascii="Arial" w:hAnsi="Arial" w:cs="Arial"/>
              </w:rPr>
              <w:t>20</w:t>
            </w:r>
            <w:r w:rsidR="00247C21" w:rsidRPr="00654ACD">
              <w:rPr>
                <w:rFonts w:ascii="Arial" w:hAnsi="Arial" w:cs="Arial"/>
              </w:rPr>
              <w:t>20</w:t>
            </w:r>
            <w:r w:rsidRPr="00654ACD">
              <w:rPr>
                <w:rFonts w:ascii="Arial" w:hAnsi="Arial" w:cs="Arial"/>
              </w:rPr>
              <w:t>/2</w:t>
            </w:r>
            <w:r w:rsidR="00247C21" w:rsidRPr="00654ACD">
              <w:rPr>
                <w:rFonts w:ascii="Arial" w:hAnsi="Arial" w:cs="Arial"/>
              </w:rPr>
              <w:t>1</w:t>
            </w:r>
          </w:p>
        </w:tc>
        <w:tc>
          <w:tcPr>
            <w:tcW w:w="2552" w:type="dxa"/>
            <w:tcBorders>
              <w:top w:val="single" w:sz="4" w:space="0" w:color="auto"/>
              <w:left w:val="single" w:sz="4" w:space="0" w:color="auto"/>
              <w:bottom w:val="single" w:sz="4" w:space="0" w:color="auto"/>
              <w:right w:val="single" w:sz="4" w:space="0" w:color="auto"/>
            </w:tcBorders>
            <w:vAlign w:val="center"/>
          </w:tcPr>
          <w:p w14:paraId="05B8A89B" w14:textId="55024131" w:rsidR="005A0855" w:rsidRPr="00654ACD" w:rsidRDefault="005A0855" w:rsidP="007E2618">
            <w:pPr>
              <w:spacing w:after="0"/>
              <w:ind w:left="-102" w:right="-108"/>
              <w:jc w:val="center"/>
              <w:rPr>
                <w:rFonts w:ascii="Arial" w:hAnsi="Arial" w:cs="Arial"/>
              </w:rPr>
            </w:pPr>
            <w:r w:rsidRPr="00654ACD">
              <w:rPr>
                <w:rFonts w:ascii="Arial" w:hAnsi="Arial" w:cs="Arial"/>
              </w:rPr>
              <w:t>3</w:t>
            </w:r>
          </w:p>
        </w:tc>
        <w:tc>
          <w:tcPr>
            <w:tcW w:w="1871" w:type="dxa"/>
            <w:tcBorders>
              <w:top w:val="single" w:sz="4" w:space="0" w:color="auto"/>
              <w:left w:val="single" w:sz="4" w:space="0" w:color="auto"/>
              <w:bottom w:val="single" w:sz="4" w:space="0" w:color="auto"/>
              <w:right w:val="single" w:sz="4" w:space="0" w:color="auto"/>
            </w:tcBorders>
            <w:vAlign w:val="center"/>
          </w:tcPr>
          <w:p w14:paraId="1828F018" w14:textId="4C9EDF1B" w:rsidR="005A0855" w:rsidRPr="00654ACD" w:rsidRDefault="005A0855" w:rsidP="007E2618">
            <w:pPr>
              <w:spacing w:after="0"/>
              <w:ind w:left="-101" w:right="-102"/>
              <w:jc w:val="center"/>
              <w:rPr>
                <w:rFonts w:ascii="Arial" w:hAnsi="Arial" w:cs="Arial"/>
              </w:rPr>
            </w:pPr>
            <w:r w:rsidRPr="00654ACD">
              <w:rPr>
                <w:rFonts w:ascii="Arial" w:hAnsi="Arial" w:cs="Arial"/>
              </w:rPr>
              <w:t>221</w:t>
            </w:r>
          </w:p>
        </w:tc>
      </w:tr>
      <w:tr w:rsidR="00167968" w:rsidRPr="00654ACD" w14:paraId="4C3468EF"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7F7E4CA2" w14:textId="2BFDAF8F" w:rsidR="00167968" w:rsidRPr="00654ACD" w:rsidRDefault="00167968" w:rsidP="007E2618">
            <w:pPr>
              <w:spacing w:after="0"/>
              <w:jc w:val="center"/>
              <w:rPr>
                <w:rFonts w:ascii="Arial" w:hAnsi="Arial" w:cs="Arial"/>
              </w:rPr>
            </w:pPr>
            <w:r w:rsidRPr="00654ACD">
              <w:rPr>
                <w:rFonts w:ascii="Arial" w:hAnsi="Arial" w:cs="Arial"/>
              </w:rPr>
              <w:t>2021/22</w:t>
            </w:r>
          </w:p>
        </w:tc>
        <w:tc>
          <w:tcPr>
            <w:tcW w:w="2552" w:type="dxa"/>
            <w:tcBorders>
              <w:top w:val="single" w:sz="4" w:space="0" w:color="auto"/>
              <w:left w:val="single" w:sz="4" w:space="0" w:color="auto"/>
              <w:bottom w:val="single" w:sz="4" w:space="0" w:color="auto"/>
              <w:right w:val="single" w:sz="4" w:space="0" w:color="auto"/>
            </w:tcBorders>
            <w:vAlign w:val="center"/>
          </w:tcPr>
          <w:p w14:paraId="2B4ECE73" w14:textId="3D22EEE6" w:rsidR="00167968" w:rsidRPr="00654ACD" w:rsidRDefault="76B859F9" w:rsidP="007E2618">
            <w:pPr>
              <w:spacing w:after="0"/>
              <w:ind w:left="-102" w:right="-108"/>
              <w:jc w:val="center"/>
              <w:rPr>
                <w:rFonts w:ascii="Arial" w:hAnsi="Arial" w:cs="Arial"/>
              </w:rPr>
            </w:pPr>
            <w:r w:rsidRPr="00654ACD">
              <w:rPr>
                <w:rFonts w:ascii="Arial" w:hAnsi="Arial" w:cs="Arial"/>
              </w:rPr>
              <w:t>1</w:t>
            </w:r>
          </w:p>
        </w:tc>
        <w:tc>
          <w:tcPr>
            <w:tcW w:w="1871" w:type="dxa"/>
            <w:tcBorders>
              <w:top w:val="single" w:sz="4" w:space="0" w:color="auto"/>
              <w:left w:val="single" w:sz="4" w:space="0" w:color="auto"/>
              <w:bottom w:val="single" w:sz="4" w:space="0" w:color="auto"/>
              <w:right w:val="single" w:sz="4" w:space="0" w:color="auto"/>
            </w:tcBorders>
            <w:vAlign w:val="center"/>
          </w:tcPr>
          <w:p w14:paraId="0952E553" w14:textId="75189754" w:rsidR="00167968" w:rsidRPr="00654ACD" w:rsidRDefault="76B859F9" w:rsidP="007E2618">
            <w:pPr>
              <w:spacing w:after="0"/>
              <w:ind w:left="-101" w:right="-102"/>
              <w:jc w:val="center"/>
              <w:rPr>
                <w:rFonts w:ascii="Arial" w:hAnsi="Arial" w:cs="Arial"/>
              </w:rPr>
            </w:pPr>
            <w:r w:rsidRPr="00654ACD">
              <w:rPr>
                <w:rFonts w:ascii="Arial" w:hAnsi="Arial" w:cs="Arial"/>
              </w:rPr>
              <w:t>41</w:t>
            </w:r>
          </w:p>
        </w:tc>
      </w:tr>
      <w:tr w:rsidR="00E405EC" w:rsidRPr="00654ACD" w14:paraId="0A77896C"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6B202A52" w14:textId="5BF3EF97" w:rsidR="00E405EC" w:rsidRPr="00654ACD" w:rsidRDefault="00E405EC" w:rsidP="00E405EC">
            <w:pPr>
              <w:spacing w:after="0"/>
              <w:jc w:val="center"/>
              <w:rPr>
                <w:rFonts w:ascii="Arial" w:hAnsi="Arial" w:cs="Arial"/>
              </w:rPr>
            </w:pPr>
            <w:r w:rsidRPr="00654ACD">
              <w:rPr>
                <w:rFonts w:ascii="Arial" w:hAnsi="Arial" w:cs="Arial"/>
              </w:rPr>
              <w:t>2022/23</w:t>
            </w:r>
          </w:p>
        </w:tc>
        <w:tc>
          <w:tcPr>
            <w:tcW w:w="2552" w:type="dxa"/>
            <w:tcBorders>
              <w:top w:val="single" w:sz="4" w:space="0" w:color="auto"/>
              <w:left w:val="single" w:sz="4" w:space="0" w:color="auto"/>
              <w:bottom w:val="single" w:sz="4" w:space="0" w:color="auto"/>
              <w:right w:val="single" w:sz="4" w:space="0" w:color="auto"/>
            </w:tcBorders>
            <w:vAlign w:val="center"/>
          </w:tcPr>
          <w:p w14:paraId="4C048399" w14:textId="2F67027D" w:rsidR="00E405EC" w:rsidRPr="00654ACD" w:rsidRDefault="00E405EC" w:rsidP="00E405EC">
            <w:pPr>
              <w:spacing w:after="0"/>
              <w:ind w:left="-102" w:right="-108"/>
              <w:jc w:val="center"/>
              <w:rPr>
                <w:rFonts w:ascii="Arial" w:hAnsi="Arial" w:cs="Arial"/>
              </w:rPr>
            </w:pPr>
            <w:r w:rsidRPr="00654ACD">
              <w:rPr>
                <w:rFonts w:ascii="Arial" w:hAnsi="Arial" w:cs="Arial"/>
              </w:rPr>
              <w:t>1</w:t>
            </w:r>
          </w:p>
        </w:tc>
        <w:tc>
          <w:tcPr>
            <w:tcW w:w="1871" w:type="dxa"/>
            <w:tcBorders>
              <w:top w:val="single" w:sz="4" w:space="0" w:color="auto"/>
              <w:left w:val="single" w:sz="4" w:space="0" w:color="auto"/>
              <w:bottom w:val="single" w:sz="4" w:space="0" w:color="auto"/>
              <w:right w:val="single" w:sz="4" w:space="0" w:color="auto"/>
            </w:tcBorders>
            <w:vAlign w:val="center"/>
          </w:tcPr>
          <w:p w14:paraId="64396F81" w14:textId="1DD737A6" w:rsidR="00E405EC" w:rsidRPr="00654ACD" w:rsidRDefault="00E405EC" w:rsidP="00E405EC">
            <w:pPr>
              <w:spacing w:after="0"/>
              <w:ind w:left="-101" w:right="-102"/>
              <w:jc w:val="center"/>
              <w:rPr>
                <w:rFonts w:ascii="Arial" w:hAnsi="Arial" w:cs="Arial"/>
              </w:rPr>
            </w:pPr>
            <w:r w:rsidRPr="00654ACD">
              <w:rPr>
                <w:rFonts w:ascii="Arial" w:hAnsi="Arial" w:cs="Arial"/>
              </w:rPr>
              <w:t>28</w:t>
            </w:r>
          </w:p>
        </w:tc>
      </w:tr>
      <w:tr w:rsidR="00BE758A" w:rsidRPr="00654ACD" w14:paraId="0B936FBB"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7E879809" w14:textId="2CA14392" w:rsidR="00BE758A" w:rsidRPr="00654ACD" w:rsidRDefault="00BE758A" w:rsidP="00E405EC">
            <w:pPr>
              <w:spacing w:after="0"/>
              <w:jc w:val="center"/>
              <w:rPr>
                <w:rFonts w:ascii="Arial" w:hAnsi="Arial" w:cs="Arial"/>
              </w:rPr>
            </w:pPr>
            <w:r>
              <w:rPr>
                <w:rFonts w:ascii="Arial" w:hAnsi="Arial" w:cs="Arial"/>
              </w:rPr>
              <w:t>2023/24</w:t>
            </w:r>
          </w:p>
        </w:tc>
        <w:tc>
          <w:tcPr>
            <w:tcW w:w="2552" w:type="dxa"/>
            <w:tcBorders>
              <w:top w:val="single" w:sz="4" w:space="0" w:color="auto"/>
              <w:left w:val="single" w:sz="4" w:space="0" w:color="auto"/>
              <w:bottom w:val="single" w:sz="4" w:space="0" w:color="auto"/>
              <w:right w:val="single" w:sz="4" w:space="0" w:color="auto"/>
            </w:tcBorders>
            <w:vAlign w:val="center"/>
          </w:tcPr>
          <w:p w14:paraId="32E09166" w14:textId="6CB4A2F1" w:rsidR="00BE758A" w:rsidRPr="00654ACD" w:rsidRDefault="00BE758A" w:rsidP="00E405EC">
            <w:pPr>
              <w:spacing w:after="0"/>
              <w:ind w:left="-102" w:right="-108"/>
              <w:jc w:val="center"/>
              <w:rPr>
                <w:rFonts w:ascii="Arial" w:hAnsi="Arial" w:cs="Arial"/>
              </w:rPr>
            </w:pPr>
            <w:r>
              <w:rPr>
                <w:rFonts w:ascii="Arial" w:hAnsi="Arial" w:cs="Arial"/>
              </w:rPr>
              <w:t>0</w:t>
            </w:r>
          </w:p>
        </w:tc>
        <w:tc>
          <w:tcPr>
            <w:tcW w:w="1871" w:type="dxa"/>
            <w:tcBorders>
              <w:top w:val="single" w:sz="4" w:space="0" w:color="auto"/>
              <w:left w:val="single" w:sz="4" w:space="0" w:color="auto"/>
              <w:bottom w:val="single" w:sz="4" w:space="0" w:color="auto"/>
              <w:right w:val="single" w:sz="4" w:space="0" w:color="auto"/>
            </w:tcBorders>
            <w:vAlign w:val="center"/>
          </w:tcPr>
          <w:p w14:paraId="6C36C0E8" w14:textId="0C6E0965" w:rsidR="00BE758A" w:rsidRPr="00654ACD" w:rsidRDefault="00BE758A" w:rsidP="00E405EC">
            <w:pPr>
              <w:spacing w:after="0"/>
              <w:ind w:left="-101" w:right="-102"/>
              <w:jc w:val="center"/>
              <w:rPr>
                <w:rFonts w:ascii="Arial" w:hAnsi="Arial" w:cs="Arial"/>
              </w:rPr>
            </w:pPr>
            <w:r>
              <w:rPr>
                <w:rFonts w:ascii="Arial" w:hAnsi="Arial" w:cs="Arial"/>
              </w:rPr>
              <w:t>0</w:t>
            </w:r>
          </w:p>
        </w:tc>
      </w:tr>
      <w:tr w:rsidR="00E405EC" w:rsidRPr="00654ACD" w14:paraId="44B215E4" w14:textId="77777777" w:rsidTr="00E97562">
        <w:trPr>
          <w:cantSplit/>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1251EAFA" w14:textId="77777777" w:rsidR="00E405EC" w:rsidRPr="00654ACD" w:rsidRDefault="00E405EC" w:rsidP="00E405EC">
            <w:pPr>
              <w:spacing w:after="0"/>
              <w:jc w:val="center"/>
              <w:rPr>
                <w:rFonts w:ascii="Arial" w:hAnsi="Arial" w:cs="Arial"/>
                <w:b/>
              </w:rPr>
            </w:pPr>
            <w:r w:rsidRPr="00654ACD">
              <w:rPr>
                <w:rFonts w:ascii="Arial" w:hAnsi="Arial" w:cs="Arial"/>
                <w:b/>
              </w:rPr>
              <w:t>Total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8B330C" w14:textId="6BB663DA" w:rsidR="00E405EC" w:rsidRPr="00654ACD" w:rsidRDefault="00E405EC" w:rsidP="00E405EC">
            <w:pPr>
              <w:spacing w:after="0"/>
              <w:ind w:left="-102" w:right="-108"/>
              <w:jc w:val="center"/>
              <w:rPr>
                <w:rFonts w:ascii="Arial" w:hAnsi="Arial" w:cs="Arial"/>
                <w:b/>
              </w:rPr>
            </w:pPr>
            <w:r w:rsidRPr="00654ACD">
              <w:rPr>
                <w:rFonts w:ascii="Arial" w:hAnsi="Arial" w:cs="Arial"/>
                <w:b/>
                <w:bCs/>
              </w:rPr>
              <w:t xml:space="preserve"> 37</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C45C955" w14:textId="30E2B868" w:rsidR="00E405EC" w:rsidRPr="00654ACD" w:rsidRDefault="033EDA8F" w:rsidP="660D7AC1">
            <w:pPr>
              <w:spacing w:after="0"/>
              <w:ind w:left="-101" w:right="-102"/>
              <w:jc w:val="center"/>
              <w:rPr>
                <w:rFonts w:ascii="Arial" w:hAnsi="Arial" w:cs="Arial"/>
                <w:b/>
                <w:bCs/>
              </w:rPr>
            </w:pPr>
            <w:r w:rsidRPr="00654ACD">
              <w:rPr>
                <w:rFonts w:ascii="Arial" w:hAnsi="Arial" w:cs="Arial"/>
                <w:b/>
                <w:bCs/>
              </w:rPr>
              <w:t>3,5</w:t>
            </w:r>
            <w:r w:rsidR="639035B2" w:rsidRPr="00654ACD">
              <w:rPr>
                <w:rFonts w:ascii="Arial" w:hAnsi="Arial" w:cs="Arial"/>
                <w:b/>
                <w:bCs/>
              </w:rPr>
              <w:t>34</w:t>
            </w:r>
          </w:p>
        </w:tc>
      </w:tr>
    </w:tbl>
    <w:p w14:paraId="6384CA15" w14:textId="77777777" w:rsidR="00B41A7D" w:rsidRPr="00654ACD" w:rsidRDefault="00B41A7D" w:rsidP="008D5A28">
      <w:pPr>
        <w:spacing w:after="0"/>
        <w:rPr>
          <w:rFonts w:ascii="Arial" w:hAnsi="Arial" w:cs="Arial"/>
          <w:color w:val="000000" w:themeColor="text1"/>
          <w:sz w:val="14"/>
          <w:szCs w:val="14"/>
        </w:rPr>
      </w:pPr>
    </w:p>
    <w:p w14:paraId="2CD3648D" w14:textId="431E0C61" w:rsidR="00494126" w:rsidRPr="00654ACD" w:rsidRDefault="00FB46F3" w:rsidP="008D5A28">
      <w:pPr>
        <w:pStyle w:val="Heading3"/>
      </w:pPr>
      <w:r w:rsidRPr="00654ACD">
        <w:t>TP2</w:t>
      </w:r>
      <w:r w:rsidR="00601810" w:rsidRPr="00654ACD">
        <w:t>5</w:t>
      </w:r>
      <w:r w:rsidRPr="00654ACD">
        <w:t>/2: Hotel Pipeline</w:t>
      </w:r>
      <w:r w:rsidR="00C70B58" w:rsidRPr="00654ACD">
        <w:t xml:space="preserve"> – Sites with Planning Permissions</w:t>
      </w:r>
      <w:r w:rsidR="008E60CC" w:rsidRPr="00654AC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Hotel Pipeline – Sites with Planning Permissions "/>
      </w:tblPr>
      <w:tblGrid>
        <w:gridCol w:w="1531"/>
        <w:gridCol w:w="2552"/>
        <w:gridCol w:w="1871"/>
      </w:tblGrid>
      <w:tr w:rsidR="001321B7" w:rsidRPr="00654ACD" w14:paraId="4B1B4135" w14:textId="77777777" w:rsidTr="00AD5900">
        <w:trPr>
          <w:trHeight w:val="283"/>
          <w:tblHeader/>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4A34B" w14:textId="77777777" w:rsidR="001321B7" w:rsidRPr="00654ACD" w:rsidRDefault="001321B7" w:rsidP="0051497F">
            <w:pPr>
              <w:spacing w:after="0"/>
              <w:jc w:val="center"/>
              <w:rPr>
                <w:rFonts w:ascii="Arial" w:hAnsi="Arial" w:cs="Arial"/>
                <w:b/>
              </w:rPr>
            </w:pPr>
            <w:r w:rsidRPr="00654ACD">
              <w:rPr>
                <w:rFonts w:ascii="Arial" w:hAnsi="Arial" w:cs="Arial"/>
                <w:b/>
              </w:rPr>
              <w:t>Year</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84BB5" w14:textId="77777777" w:rsidR="001321B7" w:rsidRPr="00654ACD" w:rsidRDefault="001321B7" w:rsidP="0051497F">
            <w:pPr>
              <w:spacing w:after="0"/>
              <w:ind w:left="-102" w:right="-108"/>
              <w:jc w:val="center"/>
              <w:rPr>
                <w:rFonts w:ascii="Arial" w:hAnsi="Arial" w:cs="Arial"/>
                <w:b/>
              </w:rPr>
            </w:pPr>
            <w:r w:rsidRPr="00654ACD">
              <w:rPr>
                <w:rFonts w:ascii="Arial" w:hAnsi="Arial" w:cs="Arial"/>
                <w:b/>
              </w:rPr>
              <w:t>Number of Schemes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8E64E" w14:textId="77777777" w:rsidR="001321B7" w:rsidRPr="00654ACD" w:rsidRDefault="001321B7" w:rsidP="0051497F">
            <w:pPr>
              <w:spacing w:after="0"/>
              <w:jc w:val="center"/>
              <w:rPr>
                <w:rFonts w:ascii="Arial" w:hAnsi="Arial" w:cs="Arial"/>
                <w:b/>
              </w:rPr>
            </w:pPr>
            <w:r w:rsidRPr="00654ACD">
              <w:rPr>
                <w:rFonts w:ascii="Arial" w:hAnsi="Arial" w:cs="Arial"/>
                <w:b/>
              </w:rPr>
              <w:t>Bedrooms</w:t>
            </w:r>
          </w:p>
        </w:tc>
      </w:tr>
      <w:tr w:rsidR="001321B7" w:rsidRPr="00654ACD" w14:paraId="71012BD5" w14:textId="77777777" w:rsidTr="00AD5900">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68AB600E" w14:textId="77777777" w:rsidR="001321B7" w:rsidRPr="00654ACD" w:rsidRDefault="001321B7" w:rsidP="0051497F">
            <w:pPr>
              <w:spacing w:after="0"/>
              <w:jc w:val="center"/>
              <w:rPr>
                <w:rFonts w:ascii="Arial" w:hAnsi="Arial" w:cs="Arial"/>
              </w:rPr>
            </w:pPr>
            <w:r w:rsidRPr="00654ACD">
              <w:rPr>
                <w:rFonts w:ascii="Arial" w:hAnsi="Arial" w:cs="Arial"/>
              </w:rPr>
              <w:t>April 2016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6E8674" w14:textId="77777777" w:rsidR="001321B7" w:rsidRPr="00654ACD" w:rsidRDefault="001321B7" w:rsidP="0051497F">
            <w:pPr>
              <w:spacing w:after="0"/>
              <w:ind w:left="-102" w:right="-108"/>
              <w:jc w:val="center"/>
              <w:rPr>
                <w:rFonts w:ascii="Arial" w:hAnsi="Arial" w:cs="Arial"/>
              </w:rPr>
            </w:pPr>
            <w:r w:rsidRPr="00654ACD">
              <w:rPr>
                <w:rFonts w:ascii="Arial" w:hAnsi="Arial" w:cs="Arial"/>
              </w:rPr>
              <w:t>23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EDCB17A" w14:textId="77777777" w:rsidR="001321B7" w:rsidRPr="00654ACD" w:rsidRDefault="001321B7" w:rsidP="0051497F">
            <w:pPr>
              <w:spacing w:after="0"/>
              <w:jc w:val="center"/>
              <w:rPr>
                <w:rFonts w:ascii="Arial" w:hAnsi="Arial" w:cs="Arial"/>
              </w:rPr>
            </w:pPr>
            <w:r w:rsidRPr="00654ACD">
              <w:rPr>
                <w:rFonts w:ascii="Arial" w:hAnsi="Arial" w:cs="Arial"/>
              </w:rPr>
              <w:t>2,440</w:t>
            </w:r>
          </w:p>
        </w:tc>
      </w:tr>
      <w:tr w:rsidR="001321B7" w:rsidRPr="00654ACD" w14:paraId="70185EAA" w14:textId="77777777" w:rsidTr="00AD5900">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013C0D75" w14:textId="77777777" w:rsidR="001321B7" w:rsidRPr="00654ACD" w:rsidRDefault="001321B7" w:rsidP="0051497F">
            <w:pPr>
              <w:spacing w:after="0"/>
              <w:jc w:val="center"/>
              <w:rPr>
                <w:rFonts w:ascii="Arial" w:hAnsi="Arial" w:cs="Arial"/>
              </w:rPr>
            </w:pPr>
            <w:r w:rsidRPr="00654ACD">
              <w:rPr>
                <w:rFonts w:ascii="Arial" w:hAnsi="Arial" w:cs="Arial"/>
              </w:rPr>
              <w:t>April 2017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8EB8EE" w14:textId="77777777" w:rsidR="001321B7" w:rsidRPr="00654ACD" w:rsidRDefault="001321B7" w:rsidP="0051497F">
            <w:pPr>
              <w:spacing w:after="0"/>
              <w:ind w:left="-102" w:right="-108"/>
              <w:jc w:val="center"/>
              <w:rPr>
                <w:rFonts w:ascii="Arial" w:hAnsi="Arial" w:cs="Arial"/>
              </w:rPr>
            </w:pPr>
            <w:r w:rsidRPr="00654ACD">
              <w:rPr>
                <w:rFonts w:ascii="Arial" w:hAnsi="Arial" w:cs="Arial"/>
              </w:rPr>
              <w:t>24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CD8FCDB" w14:textId="77777777" w:rsidR="001321B7" w:rsidRPr="00654ACD" w:rsidRDefault="001321B7" w:rsidP="0051497F">
            <w:pPr>
              <w:spacing w:after="0"/>
              <w:jc w:val="center"/>
              <w:rPr>
                <w:rFonts w:ascii="Arial" w:hAnsi="Arial" w:cs="Arial"/>
              </w:rPr>
            </w:pPr>
            <w:r w:rsidRPr="00654ACD">
              <w:rPr>
                <w:rFonts w:ascii="Arial" w:hAnsi="Arial" w:cs="Arial"/>
              </w:rPr>
              <w:t>2,184</w:t>
            </w:r>
          </w:p>
        </w:tc>
      </w:tr>
      <w:tr w:rsidR="001321B7" w:rsidRPr="00654ACD" w14:paraId="090D4DA7" w14:textId="77777777" w:rsidTr="00AD5900">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29B6F5F2" w14:textId="77777777" w:rsidR="001321B7" w:rsidRPr="00654ACD" w:rsidRDefault="001321B7" w:rsidP="0051497F">
            <w:pPr>
              <w:spacing w:after="0"/>
              <w:jc w:val="center"/>
              <w:rPr>
                <w:rFonts w:ascii="Arial" w:hAnsi="Arial" w:cs="Arial"/>
              </w:rPr>
            </w:pPr>
            <w:r w:rsidRPr="00654ACD">
              <w:rPr>
                <w:rFonts w:ascii="Arial" w:hAnsi="Arial" w:cs="Arial"/>
              </w:rPr>
              <w:t>April 2018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A4FFC0" w14:textId="77777777" w:rsidR="001321B7" w:rsidRPr="00654ACD" w:rsidRDefault="001321B7" w:rsidP="0051497F">
            <w:pPr>
              <w:spacing w:after="0"/>
              <w:ind w:left="-102" w:right="-108"/>
              <w:jc w:val="center"/>
              <w:rPr>
                <w:rFonts w:ascii="Arial" w:hAnsi="Arial" w:cs="Arial"/>
              </w:rPr>
            </w:pPr>
            <w:r w:rsidRPr="00654ACD">
              <w:rPr>
                <w:rFonts w:ascii="Arial" w:hAnsi="Arial" w:cs="Arial"/>
              </w:rPr>
              <w:t>20</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3CBBAB8" w14:textId="77777777" w:rsidR="001321B7" w:rsidRPr="00654ACD" w:rsidRDefault="001321B7" w:rsidP="0051497F">
            <w:pPr>
              <w:spacing w:after="0"/>
              <w:jc w:val="center"/>
              <w:rPr>
                <w:rFonts w:ascii="Arial" w:hAnsi="Arial" w:cs="Arial"/>
              </w:rPr>
            </w:pPr>
            <w:r w:rsidRPr="00654ACD">
              <w:rPr>
                <w:rFonts w:ascii="Arial" w:hAnsi="Arial" w:cs="Arial"/>
              </w:rPr>
              <w:t>2,347</w:t>
            </w:r>
          </w:p>
        </w:tc>
      </w:tr>
      <w:tr w:rsidR="001321B7" w:rsidRPr="00654ACD" w14:paraId="21D88182" w14:textId="77777777" w:rsidTr="00AD5900">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14:paraId="6B1DEAEA" w14:textId="77777777" w:rsidR="001321B7" w:rsidRPr="00654ACD" w:rsidRDefault="001321B7" w:rsidP="0051497F">
            <w:pPr>
              <w:spacing w:after="0"/>
              <w:jc w:val="center"/>
              <w:rPr>
                <w:rFonts w:ascii="Arial" w:hAnsi="Arial" w:cs="Arial"/>
              </w:rPr>
            </w:pPr>
            <w:r w:rsidRPr="00654ACD">
              <w:rPr>
                <w:rFonts w:ascii="Arial" w:hAnsi="Arial" w:cs="Arial"/>
              </w:rPr>
              <w:t>April 2019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2372F5" w14:textId="464F1E8C" w:rsidR="001321B7" w:rsidRPr="00654ACD" w:rsidRDefault="001321B7" w:rsidP="0051497F">
            <w:pPr>
              <w:spacing w:after="0"/>
              <w:ind w:left="-102" w:right="-108"/>
              <w:jc w:val="center"/>
              <w:rPr>
                <w:rFonts w:ascii="Arial" w:hAnsi="Arial" w:cs="Arial"/>
              </w:rPr>
            </w:pPr>
            <w:r w:rsidRPr="00654ACD">
              <w:rPr>
                <w:rFonts w:ascii="Arial" w:hAnsi="Arial" w:cs="Arial"/>
              </w:rPr>
              <w:t>1</w:t>
            </w:r>
            <w:r w:rsidR="00E45296" w:rsidRPr="00654ACD">
              <w:rPr>
                <w:rFonts w:ascii="Arial" w:hAnsi="Arial" w:cs="Arial"/>
              </w:rPr>
              <w:t>8</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503E325" w14:textId="1049E1DD" w:rsidR="001321B7" w:rsidRPr="00654ACD" w:rsidRDefault="001321B7" w:rsidP="0051497F">
            <w:pPr>
              <w:spacing w:after="0"/>
              <w:jc w:val="center"/>
              <w:rPr>
                <w:rFonts w:ascii="Arial" w:hAnsi="Arial" w:cs="Arial"/>
              </w:rPr>
            </w:pPr>
            <w:r w:rsidRPr="00654ACD">
              <w:rPr>
                <w:rFonts w:ascii="Arial" w:hAnsi="Arial" w:cs="Arial"/>
              </w:rPr>
              <w:t>2,4</w:t>
            </w:r>
            <w:r w:rsidR="00E45296" w:rsidRPr="00654ACD">
              <w:rPr>
                <w:rFonts w:ascii="Arial" w:hAnsi="Arial" w:cs="Arial"/>
              </w:rPr>
              <w:t>52</w:t>
            </w:r>
          </w:p>
        </w:tc>
      </w:tr>
      <w:tr w:rsidR="0051497F" w:rsidRPr="00654ACD" w14:paraId="5AA90807" w14:textId="77777777" w:rsidTr="00AD5900">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4FEE2BE8" w14:textId="4B63A9BA" w:rsidR="0051497F" w:rsidRPr="00654ACD" w:rsidRDefault="0051497F" w:rsidP="0051497F">
            <w:pPr>
              <w:spacing w:after="0"/>
              <w:jc w:val="center"/>
              <w:rPr>
                <w:rFonts w:ascii="Arial" w:hAnsi="Arial" w:cs="Arial"/>
              </w:rPr>
            </w:pPr>
            <w:r w:rsidRPr="00654ACD">
              <w:rPr>
                <w:rFonts w:ascii="Arial" w:hAnsi="Arial" w:cs="Arial"/>
              </w:rPr>
              <w:t>April 2020</w:t>
            </w:r>
          </w:p>
        </w:tc>
        <w:tc>
          <w:tcPr>
            <w:tcW w:w="2552" w:type="dxa"/>
            <w:tcBorders>
              <w:top w:val="single" w:sz="4" w:space="0" w:color="auto"/>
              <w:left w:val="single" w:sz="4" w:space="0" w:color="auto"/>
              <w:bottom w:val="single" w:sz="4" w:space="0" w:color="auto"/>
              <w:right w:val="single" w:sz="4" w:space="0" w:color="auto"/>
            </w:tcBorders>
            <w:vAlign w:val="center"/>
          </w:tcPr>
          <w:p w14:paraId="7F1744D6" w14:textId="3099F440" w:rsidR="0051497F" w:rsidRPr="00654ACD" w:rsidRDefault="00E45296" w:rsidP="0051497F">
            <w:pPr>
              <w:spacing w:after="0"/>
              <w:ind w:left="-102" w:right="-108"/>
              <w:jc w:val="center"/>
              <w:rPr>
                <w:rFonts w:ascii="Arial" w:hAnsi="Arial" w:cs="Arial"/>
              </w:rPr>
            </w:pPr>
            <w:r w:rsidRPr="00654ACD">
              <w:rPr>
                <w:rFonts w:ascii="Arial" w:hAnsi="Arial" w:cs="Arial"/>
              </w:rPr>
              <w:t>18</w:t>
            </w:r>
          </w:p>
        </w:tc>
        <w:tc>
          <w:tcPr>
            <w:tcW w:w="1871" w:type="dxa"/>
            <w:tcBorders>
              <w:top w:val="single" w:sz="4" w:space="0" w:color="auto"/>
              <w:left w:val="single" w:sz="4" w:space="0" w:color="auto"/>
              <w:bottom w:val="single" w:sz="4" w:space="0" w:color="auto"/>
              <w:right w:val="single" w:sz="4" w:space="0" w:color="auto"/>
            </w:tcBorders>
            <w:vAlign w:val="center"/>
          </w:tcPr>
          <w:p w14:paraId="3AB8B29D" w14:textId="10D8009F" w:rsidR="0051497F" w:rsidRPr="00654ACD" w:rsidRDefault="0051497F" w:rsidP="0051497F">
            <w:pPr>
              <w:spacing w:after="0"/>
              <w:jc w:val="center"/>
              <w:rPr>
                <w:rFonts w:ascii="Arial" w:hAnsi="Arial" w:cs="Arial"/>
              </w:rPr>
            </w:pPr>
            <w:r w:rsidRPr="00654ACD">
              <w:rPr>
                <w:rFonts w:ascii="Arial" w:hAnsi="Arial" w:cs="Arial"/>
              </w:rPr>
              <w:t>2,7</w:t>
            </w:r>
            <w:r w:rsidR="00E45296" w:rsidRPr="00654ACD">
              <w:rPr>
                <w:rFonts w:ascii="Arial" w:hAnsi="Arial" w:cs="Arial"/>
              </w:rPr>
              <w:t>40</w:t>
            </w:r>
          </w:p>
        </w:tc>
      </w:tr>
      <w:tr w:rsidR="005A0855" w:rsidRPr="00654ACD" w14:paraId="7BEDA9FB" w14:textId="77777777" w:rsidTr="00AD5900">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19C28715" w14:textId="0927718D" w:rsidR="005A0855" w:rsidRPr="00654ACD" w:rsidRDefault="005A0855" w:rsidP="0051497F">
            <w:pPr>
              <w:spacing w:after="0"/>
              <w:jc w:val="center"/>
              <w:rPr>
                <w:rFonts w:ascii="Arial" w:hAnsi="Arial" w:cs="Arial"/>
              </w:rPr>
            </w:pPr>
            <w:r w:rsidRPr="00654ACD">
              <w:rPr>
                <w:rFonts w:ascii="Arial" w:hAnsi="Arial" w:cs="Arial"/>
              </w:rPr>
              <w:t>April 2021</w:t>
            </w:r>
          </w:p>
        </w:tc>
        <w:tc>
          <w:tcPr>
            <w:tcW w:w="2552" w:type="dxa"/>
            <w:tcBorders>
              <w:top w:val="single" w:sz="4" w:space="0" w:color="auto"/>
              <w:left w:val="single" w:sz="4" w:space="0" w:color="auto"/>
              <w:bottom w:val="single" w:sz="4" w:space="0" w:color="auto"/>
              <w:right w:val="single" w:sz="4" w:space="0" w:color="auto"/>
            </w:tcBorders>
            <w:vAlign w:val="center"/>
          </w:tcPr>
          <w:p w14:paraId="56C4EE72" w14:textId="17A214F9" w:rsidR="005A0855" w:rsidRPr="00654ACD" w:rsidRDefault="005A0855" w:rsidP="0051497F">
            <w:pPr>
              <w:spacing w:after="0"/>
              <w:ind w:left="-102" w:right="-108"/>
              <w:jc w:val="center"/>
              <w:rPr>
                <w:rFonts w:ascii="Arial" w:hAnsi="Arial" w:cs="Arial"/>
              </w:rPr>
            </w:pPr>
            <w:r w:rsidRPr="00654ACD">
              <w:rPr>
                <w:rFonts w:ascii="Arial" w:hAnsi="Arial" w:cs="Arial"/>
              </w:rPr>
              <w:t>18</w:t>
            </w:r>
          </w:p>
        </w:tc>
        <w:tc>
          <w:tcPr>
            <w:tcW w:w="1871" w:type="dxa"/>
            <w:tcBorders>
              <w:top w:val="single" w:sz="4" w:space="0" w:color="auto"/>
              <w:left w:val="single" w:sz="4" w:space="0" w:color="auto"/>
              <w:bottom w:val="single" w:sz="4" w:space="0" w:color="auto"/>
              <w:right w:val="single" w:sz="4" w:space="0" w:color="auto"/>
            </w:tcBorders>
            <w:vAlign w:val="center"/>
          </w:tcPr>
          <w:p w14:paraId="5BFC5FA2" w14:textId="3CF8ABCA" w:rsidR="005A0855" w:rsidRPr="00654ACD" w:rsidRDefault="005A0855" w:rsidP="0051497F">
            <w:pPr>
              <w:spacing w:after="0"/>
              <w:jc w:val="center"/>
              <w:rPr>
                <w:rFonts w:ascii="Arial" w:hAnsi="Arial" w:cs="Arial"/>
              </w:rPr>
            </w:pPr>
            <w:r w:rsidRPr="00654ACD">
              <w:rPr>
                <w:rFonts w:ascii="Arial" w:hAnsi="Arial" w:cs="Arial"/>
              </w:rPr>
              <w:t>2,895</w:t>
            </w:r>
          </w:p>
        </w:tc>
      </w:tr>
      <w:tr w:rsidR="00167968" w:rsidRPr="00654ACD" w14:paraId="729FA155" w14:textId="77777777" w:rsidTr="00AD5900">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62B1470F" w14:textId="1EA3D5B2" w:rsidR="00167968" w:rsidRPr="00654ACD" w:rsidRDefault="00167968" w:rsidP="0051497F">
            <w:pPr>
              <w:spacing w:after="0"/>
              <w:jc w:val="center"/>
              <w:rPr>
                <w:rFonts w:ascii="Arial" w:hAnsi="Arial" w:cs="Arial"/>
              </w:rPr>
            </w:pPr>
            <w:r w:rsidRPr="00654ACD">
              <w:rPr>
                <w:rFonts w:ascii="Arial" w:hAnsi="Arial" w:cs="Arial"/>
              </w:rPr>
              <w:t>April 2022</w:t>
            </w:r>
          </w:p>
        </w:tc>
        <w:tc>
          <w:tcPr>
            <w:tcW w:w="2552" w:type="dxa"/>
            <w:tcBorders>
              <w:top w:val="single" w:sz="4" w:space="0" w:color="auto"/>
              <w:left w:val="single" w:sz="4" w:space="0" w:color="auto"/>
              <w:bottom w:val="single" w:sz="4" w:space="0" w:color="auto"/>
              <w:right w:val="single" w:sz="4" w:space="0" w:color="auto"/>
            </w:tcBorders>
            <w:vAlign w:val="center"/>
          </w:tcPr>
          <w:p w14:paraId="45FFE56A" w14:textId="55861655" w:rsidR="00167968" w:rsidRPr="00654ACD" w:rsidRDefault="5511B0D5" w:rsidP="0051497F">
            <w:pPr>
              <w:spacing w:after="0"/>
              <w:ind w:left="-102" w:right="-108"/>
              <w:jc w:val="center"/>
              <w:rPr>
                <w:rFonts w:ascii="Arial" w:hAnsi="Arial" w:cs="Arial"/>
              </w:rPr>
            </w:pPr>
            <w:r w:rsidRPr="00654ACD">
              <w:rPr>
                <w:rFonts w:ascii="Arial" w:hAnsi="Arial" w:cs="Arial"/>
              </w:rPr>
              <w:t>19</w:t>
            </w:r>
          </w:p>
        </w:tc>
        <w:tc>
          <w:tcPr>
            <w:tcW w:w="1871" w:type="dxa"/>
            <w:tcBorders>
              <w:top w:val="single" w:sz="4" w:space="0" w:color="auto"/>
              <w:left w:val="single" w:sz="4" w:space="0" w:color="auto"/>
              <w:bottom w:val="single" w:sz="4" w:space="0" w:color="auto"/>
              <w:right w:val="single" w:sz="4" w:space="0" w:color="auto"/>
            </w:tcBorders>
            <w:vAlign w:val="center"/>
          </w:tcPr>
          <w:p w14:paraId="0510DA9E" w14:textId="7AE5EE4E" w:rsidR="00167968" w:rsidRPr="00654ACD" w:rsidRDefault="5511B0D5" w:rsidP="0051497F">
            <w:pPr>
              <w:spacing w:after="0"/>
              <w:jc w:val="center"/>
              <w:rPr>
                <w:rFonts w:ascii="Arial" w:hAnsi="Arial" w:cs="Arial"/>
              </w:rPr>
            </w:pPr>
            <w:r w:rsidRPr="00654ACD">
              <w:rPr>
                <w:rFonts w:ascii="Arial" w:hAnsi="Arial" w:cs="Arial"/>
              </w:rPr>
              <w:t>3,065</w:t>
            </w:r>
          </w:p>
        </w:tc>
      </w:tr>
      <w:tr w:rsidR="00265212" w:rsidRPr="00654ACD" w14:paraId="57E5306A" w14:textId="77777777" w:rsidTr="00AD5900">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4A616A25" w14:textId="64C8ACCC" w:rsidR="00265212" w:rsidRPr="00654ACD" w:rsidRDefault="00265212" w:rsidP="00265212">
            <w:pPr>
              <w:spacing w:after="0"/>
              <w:jc w:val="center"/>
              <w:rPr>
                <w:rFonts w:ascii="Arial" w:hAnsi="Arial" w:cs="Arial"/>
              </w:rPr>
            </w:pPr>
            <w:r w:rsidRPr="00654ACD">
              <w:rPr>
                <w:rFonts w:ascii="Arial" w:hAnsi="Arial" w:cs="Arial"/>
              </w:rPr>
              <w:t>April 2023</w:t>
            </w:r>
          </w:p>
        </w:tc>
        <w:tc>
          <w:tcPr>
            <w:tcW w:w="2552" w:type="dxa"/>
            <w:tcBorders>
              <w:top w:val="single" w:sz="4" w:space="0" w:color="auto"/>
              <w:left w:val="single" w:sz="4" w:space="0" w:color="auto"/>
              <w:bottom w:val="single" w:sz="4" w:space="0" w:color="auto"/>
              <w:right w:val="single" w:sz="4" w:space="0" w:color="auto"/>
            </w:tcBorders>
            <w:vAlign w:val="center"/>
          </w:tcPr>
          <w:p w14:paraId="1631FA77" w14:textId="09BF1E2F" w:rsidR="00265212" w:rsidRPr="00654ACD" w:rsidRDefault="00265212" w:rsidP="00265212">
            <w:pPr>
              <w:spacing w:after="0"/>
              <w:ind w:left="-102" w:right="-108"/>
              <w:jc w:val="center"/>
              <w:rPr>
                <w:rFonts w:ascii="Arial" w:hAnsi="Arial" w:cs="Arial"/>
              </w:rPr>
            </w:pPr>
            <w:r w:rsidRPr="00654ACD">
              <w:rPr>
                <w:rFonts w:ascii="Arial" w:hAnsi="Arial" w:cs="Arial"/>
              </w:rPr>
              <w:t>20</w:t>
            </w:r>
          </w:p>
        </w:tc>
        <w:tc>
          <w:tcPr>
            <w:tcW w:w="1871" w:type="dxa"/>
            <w:tcBorders>
              <w:top w:val="single" w:sz="4" w:space="0" w:color="auto"/>
              <w:left w:val="single" w:sz="4" w:space="0" w:color="auto"/>
              <w:bottom w:val="single" w:sz="4" w:space="0" w:color="auto"/>
              <w:right w:val="single" w:sz="4" w:space="0" w:color="auto"/>
            </w:tcBorders>
            <w:vAlign w:val="center"/>
          </w:tcPr>
          <w:p w14:paraId="166265B9" w14:textId="03F5A202" w:rsidR="00265212" w:rsidRPr="00654ACD" w:rsidRDefault="00265212" w:rsidP="00265212">
            <w:pPr>
              <w:spacing w:after="0"/>
              <w:jc w:val="center"/>
              <w:rPr>
                <w:rFonts w:ascii="Arial" w:hAnsi="Arial" w:cs="Arial"/>
              </w:rPr>
            </w:pPr>
            <w:r w:rsidRPr="00654ACD">
              <w:rPr>
                <w:rFonts w:ascii="Arial" w:hAnsi="Arial" w:cs="Arial"/>
              </w:rPr>
              <w:t>3,054</w:t>
            </w:r>
          </w:p>
        </w:tc>
      </w:tr>
      <w:tr w:rsidR="00BE758A" w:rsidRPr="00654ACD" w14:paraId="02133BBF" w14:textId="77777777" w:rsidTr="00AD5900">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4E8A30C3" w14:textId="41AB7C29" w:rsidR="00BE758A" w:rsidRPr="00654ACD" w:rsidRDefault="00BE758A" w:rsidP="00265212">
            <w:pPr>
              <w:spacing w:after="0"/>
              <w:jc w:val="center"/>
              <w:rPr>
                <w:rFonts w:ascii="Arial" w:hAnsi="Arial" w:cs="Arial"/>
              </w:rPr>
            </w:pPr>
            <w:r>
              <w:rPr>
                <w:rFonts w:ascii="Arial" w:hAnsi="Arial" w:cs="Arial"/>
              </w:rPr>
              <w:t>April 2024</w:t>
            </w:r>
          </w:p>
        </w:tc>
        <w:tc>
          <w:tcPr>
            <w:tcW w:w="2552" w:type="dxa"/>
            <w:tcBorders>
              <w:top w:val="single" w:sz="4" w:space="0" w:color="auto"/>
              <w:left w:val="single" w:sz="4" w:space="0" w:color="auto"/>
              <w:bottom w:val="single" w:sz="4" w:space="0" w:color="auto"/>
              <w:right w:val="single" w:sz="4" w:space="0" w:color="auto"/>
            </w:tcBorders>
            <w:vAlign w:val="center"/>
          </w:tcPr>
          <w:p w14:paraId="267D83E1" w14:textId="024BCA76" w:rsidR="00BE758A" w:rsidRPr="00654ACD" w:rsidRDefault="006734DA" w:rsidP="00265212">
            <w:pPr>
              <w:spacing w:after="0"/>
              <w:ind w:left="-102" w:right="-108"/>
              <w:jc w:val="center"/>
              <w:rPr>
                <w:rFonts w:ascii="Arial" w:hAnsi="Arial" w:cs="Arial"/>
              </w:rPr>
            </w:pPr>
            <w:r>
              <w:rPr>
                <w:rFonts w:ascii="Arial" w:hAnsi="Arial" w:cs="Arial"/>
              </w:rPr>
              <w:t>18</w:t>
            </w:r>
          </w:p>
        </w:tc>
        <w:tc>
          <w:tcPr>
            <w:tcW w:w="1871" w:type="dxa"/>
            <w:tcBorders>
              <w:top w:val="single" w:sz="4" w:space="0" w:color="auto"/>
              <w:left w:val="single" w:sz="4" w:space="0" w:color="auto"/>
              <w:bottom w:val="single" w:sz="4" w:space="0" w:color="auto"/>
              <w:right w:val="single" w:sz="4" w:space="0" w:color="auto"/>
            </w:tcBorders>
            <w:vAlign w:val="center"/>
          </w:tcPr>
          <w:p w14:paraId="38391CD0" w14:textId="3FB77864" w:rsidR="00BE758A" w:rsidRPr="00654ACD" w:rsidRDefault="0087408D" w:rsidP="00265212">
            <w:pPr>
              <w:spacing w:after="0"/>
              <w:jc w:val="center"/>
              <w:rPr>
                <w:rFonts w:ascii="Arial" w:hAnsi="Arial" w:cs="Arial"/>
              </w:rPr>
            </w:pPr>
            <w:r>
              <w:rPr>
                <w:rFonts w:ascii="Arial" w:hAnsi="Arial" w:cs="Arial"/>
              </w:rPr>
              <w:t>2,783</w:t>
            </w:r>
          </w:p>
        </w:tc>
      </w:tr>
    </w:tbl>
    <w:p w14:paraId="20876B09" w14:textId="3239F4F7" w:rsidR="00503DB2" w:rsidRDefault="00503DB2" w:rsidP="00503DB2">
      <w:pPr>
        <w:spacing w:after="0"/>
        <w:rPr>
          <w:rFonts w:ascii="Arial" w:hAnsi="Arial" w:cs="Arial"/>
          <w:color w:val="000000" w:themeColor="text1"/>
        </w:rPr>
      </w:pPr>
    </w:p>
    <w:p w14:paraId="662BDEE9" w14:textId="77777777" w:rsidR="00DF21E2" w:rsidRDefault="00DF21E2" w:rsidP="00503DB2">
      <w:pPr>
        <w:spacing w:after="0"/>
        <w:rPr>
          <w:rFonts w:ascii="Arial" w:hAnsi="Arial" w:cs="Arial"/>
          <w:color w:val="000000" w:themeColor="text1"/>
        </w:rPr>
      </w:pPr>
    </w:p>
    <w:p w14:paraId="5421B817" w14:textId="77777777" w:rsidR="00DF21E2" w:rsidRPr="00654ACD" w:rsidRDefault="00DF21E2" w:rsidP="00503DB2">
      <w:pPr>
        <w:spacing w:after="0"/>
        <w:rPr>
          <w:rFonts w:ascii="Arial" w:hAnsi="Arial" w:cs="Arial"/>
          <w:color w:val="000000" w:themeColor="text1"/>
        </w:rPr>
      </w:pPr>
    </w:p>
    <w:p w14:paraId="4C666EBD" w14:textId="1DD07638" w:rsidR="00D10165" w:rsidRPr="00654ACD" w:rsidRDefault="41151A1B" w:rsidP="00965F3A">
      <w:pPr>
        <w:pStyle w:val="Heading3"/>
        <w:spacing w:after="0"/>
      </w:pPr>
      <w:r w:rsidRPr="00654ACD">
        <w:t>TP2</w:t>
      </w:r>
      <w:r w:rsidR="709EDE32" w:rsidRPr="00654ACD">
        <w:t>5</w:t>
      </w:r>
      <w:r w:rsidRPr="00654ACD">
        <w:t>/3: Major tourism schemes C</w:t>
      </w:r>
      <w:r w:rsidR="009FE720" w:rsidRPr="00654ACD">
        <w:t>ompleted</w:t>
      </w:r>
    </w:p>
    <w:p w14:paraId="6D917062" w14:textId="77777777" w:rsidR="00965F3A" w:rsidRPr="00654ACD" w:rsidRDefault="00965F3A" w:rsidP="00F40006">
      <w:pPr>
        <w:spacing w:after="0" w:line="240" w:lineRule="auto"/>
      </w:pPr>
    </w:p>
    <w:p w14:paraId="6CC4A664" w14:textId="1E3EFB4F" w:rsidR="00A012B8" w:rsidRPr="00654ACD" w:rsidRDefault="00A44F0E" w:rsidP="00EB11E7">
      <w:pPr>
        <w:pStyle w:val="ListParagraph"/>
        <w:numPr>
          <w:ilvl w:val="1"/>
          <w:numId w:val="37"/>
        </w:numPr>
        <w:spacing w:after="0"/>
        <w:ind w:left="709" w:hanging="709"/>
        <w:rPr>
          <w:rFonts w:ascii="Arial" w:hAnsi="Arial" w:cs="Arial"/>
        </w:rPr>
      </w:pPr>
      <w:r w:rsidRPr="00654ACD">
        <w:rPr>
          <w:rFonts w:ascii="Arial" w:hAnsi="Arial" w:cs="Arial"/>
        </w:rPr>
        <w:lastRenderedPageBreak/>
        <w:t xml:space="preserve">The Library of Birmingham, located in Centenary Square opened in 2013 </w:t>
      </w:r>
      <w:r w:rsidR="00A012B8" w:rsidRPr="00654ACD">
        <w:rPr>
          <w:rFonts w:ascii="Arial" w:hAnsi="Arial" w:cs="Arial"/>
        </w:rPr>
        <w:t>and houses the city's internationally important collections of archives, photography and rare books.</w:t>
      </w:r>
      <w:r w:rsidRPr="00654ACD">
        <w:rPr>
          <w:rFonts w:ascii="Arial" w:hAnsi="Arial" w:cs="Arial"/>
        </w:rPr>
        <w:t xml:space="preserve"> The Library received nearly 2 million visits in 2015 </w:t>
      </w:r>
      <w:r w:rsidR="00766C0D" w:rsidRPr="00654ACD">
        <w:rPr>
          <w:rFonts w:ascii="Arial" w:hAnsi="Arial" w:cs="Arial"/>
        </w:rPr>
        <w:t>and was</w:t>
      </w:r>
      <w:r w:rsidRPr="00654ACD">
        <w:rPr>
          <w:rFonts w:ascii="Arial" w:hAnsi="Arial" w:cs="Arial"/>
        </w:rPr>
        <w:t xml:space="preserve"> the most visited tour</w:t>
      </w:r>
      <w:r w:rsidR="00A012B8" w:rsidRPr="00654ACD">
        <w:rPr>
          <w:rFonts w:ascii="Arial" w:hAnsi="Arial" w:cs="Arial"/>
        </w:rPr>
        <w:t>ist attraction outside of London</w:t>
      </w:r>
      <w:r w:rsidR="005A40AC" w:rsidRPr="00654ACD">
        <w:rPr>
          <w:rFonts w:ascii="Arial" w:hAnsi="Arial" w:cs="Arial"/>
        </w:rPr>
        <w:t xml:space="preserve"> (</w:t>
      </w:r>
      <w:hyperlink r:id="rId88">
        <w:r w:rsidR="00667032" w:rsidRPr="00654ACD">
          <w:rPr>
            <w:rStyle w:val="Hyperlink"/>
            <w:rFonts w:ascii="Arial" w:hAnsi="Arial" w:cs="Arial"/>
          </w:rPr>
          <w:t>Birmingham City Council Libraries Service</w:t>
        </w:r>
      </w:hyperlink>
      <w:r w:rsidR="005A40AC" w:rsidRPr="00654ACD">
        <w:rPr>
          <w:rFonts w:ascii="Arial" w:hAnsi="Arial" w:cs="Arial"/>
        </w:rPr>
        <w:t>)</w:t>
      </w:r>
      <w:r w:rsidR="00A012B8" w:rsidRPr="00654ACD">
        <w:rPr>
          <w:rFonts w:ascii="Arial" w:hAnsi="Arial" w:cs="Arial"/>
        </w:rPr>
        <w:t>.</w:t>
      </w:r>
    </w:p>
    <w:p w14:paraId="49CE0426" w14:textId="77777777" w:rsidR="008550FB" w:rsidRPr="00654ACD" w:rsidRDefault="008550FB" w:rsidP="008550FB">
      <w:pPr>
        <w:spacing w:after="0"/>
        <w:rPr>
          <w:rFonts w:ascii="Arial" w:hAnsi="Arial" w:cs="Arial"/>
          <w:color w:val="111111"/>
          <w:highlight w:val="yellow"/>
          <w:shd w:val="clear" w:color="auto" w:fill="FFFFFF"/>
        </w:rPr>
      </w:pPr>
    </w:p>
    <w:p w14:paraId="12C21ADF" w14:textId="636FE310" w:rsidR="00EE787E" w:rsidRPr="00654ACD" w:rsidRDefault="00A012B8" w:rsidP="00EB11E7">
      <w:pPr>
        <w:pStyle w:val="ListParagraph"/>
        <w:numPr>
          <w:ilvl w:val="1"/>
          <w:numId w:val="37"/>
        </w:numPr>
        <w:spacing w:after="0"/>
        <w:ind w:left="709" w:hanging="709"/>
        <w:rPr>
          <w:rFonts w:ascii="Arial" w:hAnsi="Arial" w:cs="Arial"/>
        </w:rPr>
      </w:pPr>
      <w:r w:rsidRPr="00654ACD">
        <w:rPr>
          <w:rFonts w:ascii="Arial" w:hAnsi="Arial" w:cs="Arial"/>
        </w:rPr>
        <w:t xml:space="preserve">In September 2015 the </w:t>
      </w:r>
      <w:r w:rsidR="000B1FA4" w:rsidRPr="00654ACD">
        <w:rPr>
          <w:rFonts w:ascii="Arial" w:hAnsi="Arial" w:cs="Arial"/>
        </w:rPr>
        <w:t>refurbished</w:t>
      </w:r>
      <w:r w:rsidRPr="00654ACD">
        <w:rPr>
          <w:rFonts w:ascii="Arial" w:hAnsi="Arial" w:cs="Arial"/>
        </w:rPr>
        <w:t xml:space="preserve"> New Street Station and new Grand Central shopping centre opened</w:t>
      </w:r>
      <w:r w:rsidR="005A0855" w:rsidRPr="00654ACD">
        <w:rPr>
          <w:rFonts w:ascii="Arial" w:hAnsi="Arial" w:cs="Arial"/>
        </w:rPr>
        <w:t xml:space="preserve">, </w:t>
      </w:r>
      <w:r w:rsidR="00D07F1E" w:rsidRPr="00654ACD">
        <w:rPr>
          <w:rFonts w:ascii="Arial" w:hAnsi="Arial" w:cs="Arial"/>
        </w:rPr>
        <w:t>accommodating</w:t>
      </w:r>
      <w:r w:rsidR="000B1FA4" w:rsidRPr="00654ACD">
        <w:rPr>
          <w:rFonts w:ascii="Arial" w:hAnsi="Arial" w:cs="Arial"/>
        </w:rPr>
        <w:t xml:space="preserve"> 40 retail shops and 20 cafes and restaurants.</w:t>
      </w:r>
      <w:r w:rsidRPr="00654ACD">
        <w:rPr>
          <w:rFonts w:ascii="Arial" w:hAnsi="Arial" w:cs="Arial"/>
        </w:rPr>
        <w:t xml:space="preserve"> </w:t>
      </w:r>
      <w:r w:rsidR="000B1FA4" w:rsidRPr="00654ACD">
        <w:rPr>
          <w:rFonts w:ascii="Arial" w:hAnsi="Arial" w:cs="Arial"/>
        </w:rPr>
        <w:t>The refurbished station now has better pedestrian links to and through the station, with new entrances and a new public square improving connections across the city</w:t>
      </w:r>
      <w:r w:rsidR="00910BD7" w:rsidRPr="00654ACD">
        <w:rPr>
          <w:rFonts w:ascii="Arial" w:hAnsi="Arial" w:cs="Arial"/>
        </w:rPr>
        <w:t xml:space="preserve"> (</w:t>
      </w:r>
      <w:hyperlink r:id="rId89">
        <w:r w:rsidR="00134C9B" w:rsidRPr="00654ACD">
          <w:rPr>
            <w:rStyle w:val="Hyperlink"/>
            <w:rFonts w:ascii="Arial" w:hAnsi="Arial" w:cs="Arial"/>
          </w:rPr>
          <w:t>Network Rail: Birmingham New Street</w:t>
        </w:r>
      </w:hyperlink>
      <w:r w:rsidR="00910BD7" w:rsidRPr="00654ACD">
        <w:rPr>
          <w:rFonts w:ascii="Arial" w:hAnsi="Arial" w:cs="Arial"/>
        </w:rPr>
        <w:t>).</w:t>
      </w:r>
    </w:p>
    <w:p w14:paraId="531AA216" w14:textId="77777777" w:rsidR="008550FB" w:rsidRPr="00654ACD" w:rsidRDefault="008550FB" w:rsidP="00C53A6A">
      <w:pPr>
        <w:pStyle w:val="ListParagraph"/>
        <w:spacing w:after="0"/>
        <w:ind w:left="709"/>
        <w:rPr>
          <w:rFonts w:ascii="Arial" w:hAnsi="Arial" w:cs="Arial"/>
          <w:color w:val="111111"/>
          <w:highlight w:val="yellow"/>
          <w:shd w:val="clear" w:color="auto" w:fill="FFFFFF"/>
        </w:rPr>
      </w:pPr>
    </w:p>
    <w:p w14:paraId="64F25E71" w14:textId="713BD545" w:rsidR="008550FB" w:rsidRPr="00654ACD" w:rsidRDefault="008550FB" w:rsidP="00EB11E7">
      <w:pPr>
        <w:pStyle w:val="ListParagraph"/>
        <w:numPr>
          <w:ilvl w:val="1"/>
          <w:numId w:val="37"/>
        </w:numPr>
        <w:spacing w:after="0"/>
        <w:ind w:left="709" w:hanging="709"/>
        <w:rPr>
          <w:rFonts w:ascii="Arial" w:hAnsi="Arial" w:cs="Arial"/>
        </w:rPr>
      </w:pPr>
      <w:r w:rsidRPr="00654ACD">
        <w:rPr>
          <w:rFonts w:ascii="Arial" w:hAnsi="Arial" w:cs="Arial"/>
        </w:rPr>
        <w:t xml:space="preserve">The redesigned Centenary Square opened in July 2019. An international design competition was held through the RIBA and the Landscape Institute on behalf of Birmingham City Council in October 2014 to find the winning design to transform the square. Funding for the competition and development of the square </w:t>
      </w:r>
      <w:r w:rsidR="004E6F3B" w:rsidRPr="00654ACD">
        <w:rPr>
          <w:rFonts w:ascii="Arial" w:hAnsi="Arial" w:cs="Arial"/>
        </w:rPr>
        <w:t>came</w:t>
      </w:r>
      <w:r w:rsidRPr="00654ACD">
        <w:rPr>
          <w:rFonts w:ascii="Arial" w:hAnsi="Arial" w:cs="Arial"/>
        </w:rPr>
        <w:t xml:space="preserve"> from the GBSLEP.</w:t>
      </w:r>
    </w:p>
    <w:p w14:paraId="1ED0BE67" w14:textId="77777777" w:rsidR="002352F2" w:rsidRPr="00654ACD" w:rsidRDefault="002352F2" w:rsidP="002F5F67">
      <w:pPr>
        <w:pStyle w:val="ListParagraph"/>
        <w:spacing w:after="0" w:line="240" w:lineRule="auto"/>
        <w:rPr>
          <w:rFonts w:ascii="Arial" w:hAnsi="Arial" w:cs="Arial"/>
        </w:rPr>
      </w:pPr>
    </w:p>
    <w:p w14:paraId="1B957F60" w14:textId="77777777" w:rsidR="00494126" w:rsidRPr="00654ACD" w:rsidRDefault="00FB46F3" w:rsidP="008D5A28">
      <w:pPr>
        <w:pStyle w:val="Heading3"/>
      </w:pPr>
      <w:r w:rsidRPr="00654ACD">
        <w:t>TP2</w:t>
      </w:r>
      <w:r w:rsidR="00601810" w:rsidRPr="00654ACD">
        <w:t>5</w:t>
      </w:r>
      <w:r w:rsidRPr="00654ACD">
        <w:t>/4: Major Tourist Schemes Approved</w:t>
      </w:r>
      <w:r w:rsidR="008E60CC" w:rsidRPr="00654ACD">
        <w:t xml:space="preserve"> </w:t>
      </w:r>
    </w:p>
    <w:p w14:paraId="4137D376" w14:textId="771C4D65" w:rsidR="00437E39" w:rsidRPr="00654ACD" w:rsidRDefault="00EE787E" w:rsidP="00EB11E7">
      <w:pPr>
        <w:pStyle w:val="ListParagraph"/>
        <w:numPr>
          <w:ilvl w:val="1"/>
          <w:numId w:val="37"/>
        </w:numPr>
        <w:spacing w:after="0"/>
        <w:ind w:left="709" w:hanging="709"/>
        <w:rPr>
          <w:rFonts w:ascii="Arial" w:hAnsi="Arial" w:cs="Arial"/>
        </w:rPr>
      </w:pPr>
      <w:r w:rsidRPr="00654ACD">
        <w:rPr>
          <w:rFonts w:ascii="Arial" w:hAnsi="Arial" w:cs="Arial"/>
        </w:rPr>
        <w:t xml:space="preserve">The Paradise redevelopment in the city centre is a £500m regeneration project which will provide a </w:t>
      </w:r>
      <w:r w:rsidR="004E6F3B" w:rsidRPr="00654ACD">
        <w:rPr>
          <w:rFonts w:ascii="Arial" w:hAnsi="Arial" w:cs="Arial"/>
        </w:rPr>
        <w:t>mixed-use</w:t>
      </w:r>
      <w:r w:rsidRPr="00654ACD">
        <w:rPr>
          <w:rFonts w:ascii="Arial" w:hAnsi="Arial" w:cs="Arial"/>
        </w:rPr>
        <w:t xml:space="preserve"> development including commercial, civic, retail, leisure and hotel space. </w:t>
      </w:r>
      <w:r w:rsidR="004C1DCC" w:rsidRPr="00654ACD">
        <w:rPr>
          <w:rFonts w:ascii="Arial" w:hAnsi="Arial" w:cs="Arial"/>
        </w:rPr>
        <w:t>Planning permission was g</w:t>
      </w:r>
      <w:r w:rsidR="000E71A6" w:rsidRPr="00654ACD">
        <w:rPr>
          <w:rFonts w:ascii="Arial" w:hAnsi="Arial" w:cs="Arial"/>
        </w:rPr>
        <w:t>ranted</w:t>
      </w:r>
      <w:r w:rsidR="004C1DCC" w:rsidRPr="00654ACD">
        <w:rPr>
          <w:rFonts w:ascii="Arial" w:hAnsi="Arial" w:cs="Arial"/>
        </w:rPr>
        <w:t xml:space="preserve"> in 2013</w:t>
      </w:r>
      <w:r w:rsidR="000E71A6" w:rsidRPr="00654ACD">
        <w:rPr>
          <w:rFonts w:ascii="Arial" w:hAnsi="Arial" w:cs="Arial"/>
        </w:rPr>
        <w:t>. One and Two Paradise and</w:t>
      </w:r>
      <w:r w:rsidR="00424CA5" w:rsidRPr="00654ACD">
        <w:rPr>
          <w:rFonts w:ascii="Arial" w:hAnsi="Arial" w:cs="Arial"/>
        </w:rPr>
        <w:t xml:space="preserve"> a refurbished Chamberlain Square </w:t>
      </w:r>
      <w:r w:rsidR="000E71A6" w:rsidRPr="00654ACD">
        <w:rPr>
          <w:rFonts w:ascii="Arial" w:hAnsi="Arial" w:cs="Arial"/>
        </w:rPr>
        <w:t>were all</w:t>
      </w:r>
      <w:r w:rsidR="00424CA5" w:rsidRPr="00654ACD">
        <w:rPr>
          <w:rFonts w:ascii="Arial" w:hAnsi="Arial" w:cs="Arial"/>
        </w:rPr>
        <w:t xml:space="preserve"> </w:t>
      </w:r>
      <w:r w:rsidR="000E71A6" w:rsidRPr="00654ACD">
        <w:rPr>
          <w:rFonts w:ascii="Arial" w:hAnsi="Arial" w:cs="Arial"/>
        </w:rPr>
        <w:t>completed in 2020</w:t>
      </w:r>
      <w:r w:rsidR="00424CA5" w:rsidRPr="00654ACD">
        <w:rPr>
          <w:rFonts w:ascii="Arial" w:hAnsi="Arial" w:cs="Arial"/>
        </w:rPr>
        <w:t>.</w:t>
      </w:r>
      <w:r w:rsidR="004F4195" w:rsidRPr="00654ACD">
        <w:rPr>
          <w:rFonts w:ascii="Arial" w:hAnsi="Arial" w:cs="Arial"/>
        </w:rPr>
        <w:t xml:space="preserve"> </w:t>
      </w:r>
      <w:r w:rsidR="00BB1268" w:rsidRPr="00654ACD">
        <w:rPr>
          <w:rFonts w:ascii="Arial" w:hAnsi="Arial" w:cs="Arial"/>
        </w:rPr>
        <w:t xml:space="preserve">As part of Phase 2, One Centenary Way is nearing completion while The Octagon, comprising 370 Build to Rent homes and Three Chamberlain Square, comprising 189,000 </w:t>
      </w:r>
      <w:r w:rsidR="007A6C2D" w:rsidRPr="00654ACD">
        <w:rPr>
          <w:rFonts w:ascii="Arial" w:hAnsi="Arial" w:cs="Arial"/>
        </w:rPr>
        <w:t>sq.</w:t>
      </w:r>
      <w:r w:rsidR="00BB1268" w:rsidRPr="00654ACD">
        <w:rPr>
          <w:rFonts w:ascii="Arial" w:hAnsi="Arial" w:cs="Arial"/>
        </w:rPr>
        <w:t xml:space="preserve"> ft of office and commercial space, which are two developments within Phase 2 are now under construction. The final development under Phase 2 the Hotel at One Ratcliff Square is awaiting construction. The completion of the scheme will improve connectivity, as well as providing high-quality public realm improvements, in this part of the city centre.</w:t>
      </w:r>
      <w:r w:rsidR="00E05D6F" w:rsidRPr="00654ACD">
        <w:rPr>
          <w:rFonts w:ascii="Arial" w:hAnsi="Arial" w:cs="Arial"/>
        </w:rPr>
        <w:t xml:space="preserve"> </w:t>
      </w:r>
      <w:r w:rsidR="02BF47FC" w:rsidRPr="00654ACD">
        <w:rPr>
          <w:rFonts w:ascii="Arial" w:hAnsi="Arial" w:cs="Arial"/>
        </w:rPr>
        <w:t>T</w:t>
      </w:r>
      <w:r w:rsidR="490832E7" w:rsidRPr="00654ACD">
        <w:rPr>
          <w:rFonts w:ascii="Arial" w:hAnsi="Arial" w:cs="Arial"/>
        </w:rPr>
        <w:t>he entire project is expected to be complete</w:t>
      </w:r>
      <w:r w:rsidR="77DCCA09" w:rsidRPr="00654ACD">
        <w:rPr>
          <w:rFonts w:ascii="Arial" w:hAnsi="Arial" w:cs="Arial"/>
        </w:rPr>
        <w:t>d</w:t>
      </w:r>
      <w:r w:rsidR="490832E7" w:rsidRPr="00654ACD">
        <w:rPr>
          <w:rFonts w:ascii="Arial" w:hAnsi="Arial" w:cs="Arial"/>
        </w:rPr>
        <w:t xml:space="preserve"> by 202</w:t>
      </w:r>
      <w:r w:rsidR="71366B5F" w:rsidRPr="00654ACD">
        <w:rPr>
          <w:rFonts w:ascii="Arial" w:hAnsi="Arial" w:cs="Arial"/>
        </w:rPr>
        <w:t>8</w:t>
      </w:r>
      <w:r w:rsidR="77DCCA09" w:rsidRPr="00654ACD">
        <w:rPr>
          <w:rFonts w:ascii="Arial" w:hAnsi="Arial" w:cs="Arial"/>
        </w:rPr>
        <w:t>.</w:t>
      </w:r>
      <w:r w:rsidR="618CBEF1" w:rsidRPr="00654ACD">
        <w:rPr>
          <w:rFonts w:ascii="Arial" w:hAnsi="Arial" w:cs="Arial"/>
        </w:rPr>
        <w:t xml:space="preserve"> </w:t>
      </w:r>
      <w:r w:rsidR="00FB5F70" w:rsidRPr="00654ACD">
        <w:rPr>
          <w:rFonts w:ascii="Arial" w:hAnsi="Arial" w:cs="Arial"/>
        </w:rPr>
        <w:t>(</w:t>
      </w:r>
      <w:hyperlink r:id="rId90">
        <w:r w:rsidR="007330BF" w:rsidRPr="00654ACD">
          <w:rPr>
            <w:rStyle w:val="Hyperlink"/>
            <w:rFonts w:ascii="Arial" w:hAnsi="Arial" w:cs="Arial"/>
          </w:rPr>
          <w:t>Paradise Birmingham</w:t>
        </w:r>
      </w:hyperlink>
      <w:r w:rsidR="00FB5F70" w:rsidRPr="00654ACD">
        <w:rPr>
          <w:rFonts w:ascii="Arial" w:hAnsi="Arial" w:cs="Arial"/>
        </w:rPr>
        <w:t>)</w:t>
      </w:r>
      <w:r w:rsidR="00437E39" w:rsidRPr="00654ACD">
        <w:rPr>
          <w:rFonts w:ascii="Arial" w:hAnsi="Arial" w:cs="Arial"/>
        </w:rPr>
        <w:t xml:space="preserve">. </w:t>
      </w:r>
    </w:p>
    <w:p w14:paraId="16FE046A" w14:textId="77777777" w:rsidR="005F7030" w:rsidRPr="00654ACD" w:rsidRDefault="005F7030" w:rsidP="008550FB">
      <w:pPr>
        <w:spacing w:after="0"/>
        <w:rPr>
          <w:rFonts w:ascii="Arial" w:hAnsi="Arial" w:cs="Arial"/>
          <w:highlight w:val="yellow"/>
        </w:rPr>
      </w:pPr>
    </w:p>
    <w:p w14:paraId="0D615E06" w14:textId="45E65D63" w:rsidR="005F7030" w:rsidRPr="00654ACD" w:rsidRDefault="005F7030" w:rsidP="00EB11E7">
      <w:pPr>
        <w:pStyle w:val="ListParagraph"/>
        <w:numPr>
          <w:ilvl w:val="1"/>
          <w:numId w:val="37"/>
        </w:numPr>
        <w:spacing w:after="0"/>
        <w:ind w:left="709" w:hanging="709"/>
        <w:rPr>
          <w:rFonts w:ascii="Arial" w:hAnsi="Arial" w:cs="Arial"/>
        </w:rPr>
      </w:pPr>
      <w:r w:rsidRPr="00654ACD">
        <w:rPr>
          <w:rFonts w:ascii="Arial" w:hAnsi="Arial" w:cs="Arial"/>
        </w:rPr>
        <w:t xml:space="preserve">Birmingham </w:t>
      </w:r>
      <w:r w:rsidR="00851DA3" w:rsidRPr="00654ACD">
        <w:rPr>
          <w:rFonts w:ascii="Arial" w:hAnsi="Arial" w:cs="Arial"/>
        </w:rPr>
        <w:t>hosted</w:t>
      </w:r>
      <w:r w:rsidRPr="00654ACD">
        <w:rPr>
          <w:rFonts w:ascii="Arial" w:hAnsi="Arial" w:cs="Arial"/>
        </w:rPr>
        <w:t xml:space="preserve"> the 2022 Commonwealth Games which is one of the world’s largest sporting events and is an opportunity for Birmingham to present itself to a global audience</w:t>
      </w:r>
      <w:r w:rsidR="0013083C" w:rsidRPr="00654ACD">
        <w:rPr>
          <w:rFonts w:ascii="Arial" w:hAnsi="Arial" w:cs="Arial"/>
        </w:rPr>
        <w:t xml:space="preserve"> (</w:t>
      </w:r>
      <w:hyperlink r:id="rId91">
        <w:r w:rsidR="007330BF" w:rsidRPr="00654ACD">
          <w:rPr>
            <w:rStyle w:val="Hyperlink"/>
            <w:rFonts w:ascii="Arial" w:hAnsi="Arial" w:cs="Arial"/>
          </w:rPr>
          <w:t>Birmingham 2022</w:t>
        </w:r>
      </w:hyperlink>
      <w:r w:rsidR="0013083C" w:rsidRPr="00654ACD">
        <w:rPr>
          <w:rFonts w:ascii="Arial" w:hAnsi="Arial" w:cs="Arial"/>
        </w:rPr>
        <w:t>)</w:t>
      </w:r>
      <w:r w:rsidRPr="00654ACD">
        <w:rPr>
          <w:rFonts w:ascii="Arial" w:hAnsi="Arial" w:cs="Arial"/>
        </w:rPr>
        <w:t>. Th</w:t>
      </w:r>
      <w:r w:rsidR="004C0E9C" w:rsidRPr="00654ACD">
        <w:rPr>
          <w:rFonts w:ascii="Arial" w:hAnsi="Arial" w:cs="Arial"/>
        </w:rPr>
        <w:t xml:space="preserve">e Games </w:t>
      </w:r>
      <w:r w:rsidR="00851DA3" w:rsidRPr="00654ACD">
        <w:rPr>
          <w:rFonts w:ascii="Arial" w:hAnsi="Arial" w:cs="Arial"/>
        </w:rPr>
        <w:t>saw</w:t>
      </w:r>
      <w:r w:rsidR="004C0E9C" w:rsidRPr="00654ACD">
        <w:rPr>
          <w:rFonts w:ascii="Arial" w:hAnsi="Arial" w:cs="Arial"/>
        </w:rPr>
        <w:t xml:space="preserve"> the</w:t>
      </w:r>
      <w:r w:rsidRPr="00654ACD">
        <w:rPr>
          <w:rFonts w:ascii="Arial" w:hAnsi="Arial" w:cs="Arial"/>
        </w:rPr>
        <w:t xml:space="preserve"> large-scale regeneration of </w:t>
      </w:r>
      <w:r w:rsidR="004C0E9C" w:rsidRPr="00654ACD">
        <w:rPr>
          <w:rFonts w:ascii="Arial" w:hAnsi="Arial" w:cs="Arial"/>
        </w:rPr>
        <w:t xml:space="preserve">Perry Barr, including the redevelopment of the Alexander Stadium which was approved and commenced construction in early 2020. </w:t>
      </w:r>
      <w:r w:rsidRPr="00654ACD">
        <w:rPr>
          <w:rFonts w:ascii="Arial" w:hAnsi="Arial" w:cs="Arial"/>
        </w:rPr>
        <w:t xml:space="preserve">The event will be a </w:t>
      </w:r>
      <w:r w:rsidR="004C0E9C" w:rsidRPr="00654ACD">
        <w:rPr>
          <w:rFonts w:ascii="Arial" w:hAnsi="Arial" w:cs="Arial"/>
        </w:rPr>
        <w:t xml:space="preserve">major </w:t>
      </w:r>
      <w:r w:rsidRPr="00654ACD">
        <w:rPr>
          <w:rFonts w:ascii="Arial" w:hAnsi="Arial" w:cs="Arial"/>
        </w:rPr>
        <w:t>tourism opportunity for the city</w:t>
      </w:r>
      <w:r w:rsidR="004C0E9C" w:rsidRPr="00654ACD">
        <w:rPr>
          <w:rFonts w:ascii="Arial" w:hAnsi="Arial" w:cs="Arial"/>
        </w:rPr>
        <w:t xml:space="preserve">, with </w:t>
      </w:r>
      <w:r w:rsidRPr="00654ACD">
        <w:rPr>
          <w:rFonts w:ascii="Arial" w:hAnsi="Arial" w:cs="Arial"/>
        </w:rPr>
        <w:t xml:space="preserve">70 nations </w:t>
      </w:r>
      <w:r w:rsidR="004C0E9C" w:rsidRPr="00654ACD">
        <w:rPr>
          <w:rFonts w:ascii="Arial" w:hAnsi="Arial" w:cs="Arial"/>
        </w:rPr>
        <w:t>taking part and a potential broadcast reach of</w:t>
      </w:r>
      <w:r w:rsidRPr="00654ACD">
        <w:rPr>
          <w:rFonts w:ascii="Arial" w:hAnsi="Arial" w:cs="Arial"/>
        </w:rPr>
        <w:t xml:space="preserve"> 1.5 billion</w:t>
      </w:r>
      <w:r w:rsidR="004C0E9C" w:rsidRPr="00654ACD">
        <w:rPr>
          <w:rFonts w:ascii="Arial" w:hAnsi="Arial" w:cs="Arial"/>
        </w:rPr>
        <w:t xml:space="preserve"> people. Associated developments will include the development of 1,400 new apartments on the former Birmingham City University Perry Barr campus, and the redevelopment of Perry Barr railway station.</w:t>
      </w:r>
    </w:p>
    <w:p w14:paraId="044AEC5D" w14:textId="77777777" w:rsidR="00F40006" w:rsidRPr="00654ACD" w:rsidRDefault="00F40006" w:rsidP="008550FB">
      <w:pPr>
        <w:spacing w:after="0"/>
        <w:rPr>
          <w:rFonts w:ascii="Arial" w:hAnsi="Arial" w:cs="Arial"/>
        </w:rPr>
      </w:pPr>
    </w:p>
    <w:p w14:paraId="79D421D0" w14:textId="7B4C530D" w:rsidR="000936BD" w:rsidRPr="00654ACD" w:rsidRDefault="00FB46F3" w:rsidP="008D5A28">
      <w:pPr>
        <w:pStyle w:val="Heading3"/>
      </w:pPr>
      <w:r w:rsidRPr="00654ACD">
        <w:t>TP2</w:t>
      </w:r>
      <w:r w:rsidR="00601810" w:rsidRPr="00654ACD">
        <w:t>5</w:t>
      </w:r>
      <w:r w:rsidRPr="00654ACD">
        <w:t xml:space="preserve">/5: </w:t>
      </w:r>
      <w:r w:rsidR="00494126" w:rsidRPr="00654ACD">
        <w:t>Number of tourists visiting the city</w:t>
      </w:r>
    </w:p>
    <w:p w14:paraId="5D46C8E4" w14:textId="050C19F8" w:rsidR="00564AF2" w:rsidRPr="00654ACD" w:rsidRDefault="005C3799" w:rsidP="00564AF2">
      <w:pPr>
        <w:pStyle w:val="ListParagraph"/>
        <w:numPr>
          <w:ilvl w:val="1"/>
          <w:numId w:val="37"/>
        </w:numPr>
        <w:spacing w:after="0"/>
        <w:ind w:left="709" w:hanging="709"/>
        <w:rPr>
          <w:rFonts w:ascii="Arial" w:eastAsia="Times New Roman" w:hAnsi="Arial" w:cs="Arial"/>
          <w:lang w:eastAsia="en-GB"/>
        </w:rPr>
      </w:pPr>
      <w:r w:rsidRPr="00654ACD">
        <w:rPr>
          <w:rFonts w:ascii="Arial" w:hAnsi="Arial" w:cs="Arial"/>
        </w:rPr>
        <w:t xml:space="preserve">As with the rest of the country and the world, Birmingham’s visitor economy </w:t>
      </w:r>
      <w:r w:rsidR="000B2E28" w:rsidRPr="00654ACD">
        <w:rPr>
          <w:rFonts w:ascii="Arial" w:hAnsi="Arial" w:cs="Arial"/>
        </w:rPr>
        <w:t>was</w:t>
      </w:r>
      <w:r w:rsidRPr="00654ACD">
        <w:rPr>
          <w:rFonts w:ascii="Arial" w:hAnsi="Arial" w:cs="Arial"/>
        </w:rPr>
        <w:t xml:space="preserve"> hit</w:t>
      </w:r>
      <w:r w:rsidR="000B2E28" w:rsidRPr="00654ACD">
        <w:rPr>
          <w:rFonts w:ascii="Arial" w:hAnsi="Arial" w:cs="Arial"/>
        </w:rPr>
        <w:t xml:space="preserve"> hard</w:t>
      </w:r>
      <w:r w:rsidRPr="00654ACD">
        <w:rPr>
          <w:rFonts w:ascii="Arial" w:hAnsi="Arial" w:cs="Arial"/>
        </w:rPr>
        <w:t xml:space="preserve"> by the Coronavirus pandemic and associated lockdowns. The City Council published a Covid Recovery Strategy in March 2021 to identify measures to address </w:t>
      </w:r>
      <w:r w:rsidRPr="00654ACD">
        <w:rPr>
          <w:rFonts w:ascii="Arial" w:hAnsi="Arial" w:cs="Arial"/>
        </w:rPr>
        <w:lastRenderedPageBreak/>
        <w:t>the social and economic impacts of the pandemic</w:t>
      </w:r>
      <w:r w:rsidRPr="00654ACD">
        <w:rPr>
          <w:rStyle w:val="FootnoteReference"/>
          <w:rFonts w:ascii="Arial" w:hAnsi="Arial" w:cs="Arial"/>
        </w:rPr>
        <w:footnoteReference w:id="5"/>
      </w:r>
      <w:r w:rsidRPr="00654ACD">
        <w:rPr>
          <w:rFonts w:ascii="Arial" w:hAnsi="Arial" w:cs="Arial"/>
        </w:rPr>
        <w:t>.</w:t>
      </w:r>
      <w:r w:rsidR="00127CA1">
        <w:rPr>
          <w:rFonts w:ascii="Arial" w:hAnsi="Arial" w:cs="Arial"/>
        </w:rPr>
        <w:t xml:space="preserve"> </w:t>
      </w:r>
      <w:r w:rsidR="00BB3567" w:rsidRPr="00654ACD">
        <w:rPr>
          <w:rFonts w:ascii="Arial" w:hAnsi="Arial" w:cs="Arial"/>
        </w:rPr>
        <w:t>Birmingham</w:t>
      </w:r>
      <w:r w:rsidR="00BB3567">
        <w:rPr>
          <w:rFonts w:ascii="Arial" w:hAnsi="Arial" w:cs="Arial"/>
        </w:rPr>
        <w:t xml:space="preserve"> was the fourth most visited city in the UK in 2022 with 803,444 visits</w:t>
      </w:r>
      <w:r w:rsidR="00BB3567" w:rsidRPr="00654ACD">
        <w:rPr>
          <w:rFonts w:ascii="Arial" w:hAnsi="Arial" w:cs="Arial"/>
        </w:rPr>
        <w:t>. (</w:t>
      </w:r>
      <w:r w:rsidR="00BB3567">
        <w:rPr>
          <w:rStyle w:val="Hyperlink"/>
          <w:rFonts w:ascii="Arial" w:hAnsi="Arial" w:cs="Arial"/>
        </w:rPr>
        <w:t xml:space="preserve"> Birmingham Economic Review 2023 </w:t>
      </w:r>
      <w:hyperlink r:id="rId92" w:history="1">
        <w:r w:rsidR="00BB3567" w:rsidRPr="00527694">
          <w:rPr>
            <w:rStyle w:val="Hyperlink"/>
            <w:rFonts w:ascii="Arial" w:hAnsi="Arial" w:cs="Arial"/>
          </w:rPr>
          <w:t>Birmingham Economic Review | Greater Birmingham Chambers of Commerce</w:t>
        </w:r>
      </w:hyperlink>
      <w:r w:rsidR="00BB3567" w:rsidRPr="00654ACD">
        <w:rPr>
          <w:rFonts w:ascii="Arial" w:hAnsi="Arial" w:cs="Arial"/>
        </w:rPr>
        <w:t xml:space="preserve">). </w:t>
      </w:r>
      <w:r w:rsidR="00127CA1">
        <w:rPr>
          <w:rFonts w:ascii="Arial" w:hAnsi="Arial" w:cs="Arial"/>
        </w:rPr>
        <w:t xml:space="preserve">Across the West Midlands region, </w:t>
      </w:r>
      <w:r w:rsidR="00797B5B">
        <w:rPr>
          <w:rFonts w:ascii="Arial" w:hAnsi="Arial" w:cs="Arial"/>
        </w:rPr>
        <w:t xml:space="preserve">between 2019 and 2023, tourist numbers fell by 22.2% from </w:t>
      </w:r>
      <w:r w:rsidR="000652B3">
        <w:rPr>
          <w:rFonts w:ascii="Arial" w:hAnsi="Arial" w:cs="Arial"/>
        </w:rPr>
        <w:t>2.4m to 1.9m, compared to a 7.3%</w:t>
      </w:r>
      <w:r w:rsidR="008A3114">
        <w:rPr>
          <w:rFonts w:ascii="Arial" w:hAnsi="Arial" w:cs="Arial"/>
        </w:rPr>
        <w:t xml:space="preserve"> dip</w:t>
      </w:r>
      <w:r w:rsidR="000652B3">
        <w:rPr>
          <w:rFonts w:ascii="Arial" w:hAnsi="Arial" w:cs="Arial"/>
        </w:rPr>
        <w:t xml:space="preserve"> nationally.</w:t>
      </w:r>
      <w:r w:rsidR="00564AF2" w:rsidRPr="00654ACD">
        <w:rPr>
          <w:rFonts w:ascii="Arial" w:hAnsi="Arial" w:cs="Arial"/>
        </w:rPr>
        <w:t xml:space="preserve"> </w:t>
      </w:r>
      <w:r w:rsidR="00F665DC">
        <w:rPr>
          <w:rFonts w:ascii="Arial" w:eastAsia="Times New Roman" w:hAnsi="Arial" w:cs="Arial"/>
          <w:lang w:eastAsia="en-GB"/>
        </w:rPr>
        <w:t xml:space="preserve">Despite these figures, </w:t>
      </w:r>
      <w:r w:rsidR="00F47855">
        <w:rPr>
          <w:rFonts w:ascii="Arial" w:eastAsia="Times New Roman" w:hAnsi="Arial" w:cs="Arial"/>
          <w:lang w:eastAsia="en-GB"/>
        </w:rPr>
        <w:t>total spending from visitors to the region increased 1.4% above pre-pandemic levels in 2023, increasing to £1.06bn from £1.04bn in 2019.</w:t>
      </w:r>
      <w:r w:rsidR="00CD21AF">
        <w:rPr>
          <w:rFonts w:ascii="Arial" w:eastAsia="Times New Roman" w:hAnsi="Arial" w:cs="Arial"/>
          <w:lang w:eastAsia="en-GB"/>
        </w:rPr>
        <w:t xml:space="preserve"> (Data published by Visit Britain in </w:t>
      </w:r>
      <w:hyperlink r:id="rId93" w:history="1">
        <w:r w:rsidR="00CD21AF">
          <w:rPr>
            <w:rStyle w:val="Hyperlink"/>
            <w:rFonts w:ascii="Arial" w:eastAsia="Times New Roman" w:hAnsi="Arial" w:cs="Arial"/>
            <w:lang w:eastAsia="en-GB"/>
          </w:rPr>
          <w:t>Birmingham Economic Review 2024</w:t>
        </w:r>
      </w:hyperlink>
      <w:r w:rsidR="00CD21AF">
        <w:rPr>
          <w:rFonts w:ascii="Arial" w:eastAsia="Times New Roman" w:hAnsi="Arial" w:cs="Arial"/>
          <w:lang w:eastAsia="en-GB"/>
        </w:rPr>
        <w:t>)</w:t>
      </w:r>
    </w:p>
    <w:p w14:paraId="7F95BDC0" w14:textId="77777777" w:rsidR="00564AF2" w:rsidRPr="00654ACD" w:rsidRDefault="00564AF2" w:rsidP="00564AF2">
      <w:pPr>
        <w:pStyle w:val="ListParagraph"/>
        <w:spacing w:after="0"/>
        <w:ind w:left="709"/>
        <w:rPr>
          <w:rFonts w:ascii="Arial" w:eastAsia="Times New Roman" w:hAnsi="Arial" w:cs="Arial"/>
          <w:lang w:eastAsia="en-GB"/>
        </w:rPr>
      </w:pPr>
    </w:p>
    <w:p w14:paraId="1F76C7A8" w14:textId="10CAB40E" w:rsidR="00637312" w:rsidRDefault="00564AF2" w:rsidP="00BB356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Related to tourism more widely, Birmingham’s popularity as a destination for short-term lets within the UK has increased, jumping from 10</w:t>
      </w:r>
      <w:r w:rsidRPr="00654ACD">
        <w:rPr>
          <w:rFonts w:ascii="Arial" w:eastAsia="Times New Roman" w:hAnsi="Arial" w:cs="Arial"/>
          <w:vertAlign w:val="superscript"/>
          <w:lang w:eastAsia="en-GB"/>
        </w:rPr>
        <w:t xml:space="preserve">th </w:t>
      </w:r>
      <w:r w:rsidRPr="00654ACD">
        <w:rPr>
          <w:rFonts w:ascii="Arial" w:eastAsia="Times New Roman" w:hAnsi="Arial" w:cs="Arial"/>
          <w:lang w:eastAsia="en-GB"/>
        </w:rPr>
        <w:t>in 2019 to 6</w:t>
      </w:r>
      <w:r w:rsidRPr="00654ACD">
        <w:rPr>
          <w:rFonts w:ascii="Arial" w:eastAsia="Times New Roman" w:hAnsi="Arial" w:cs="Arial"/>
          <w:vertAlign w:val="superscript"/>
          <w:lang w:eastAsia="en-GB"/>
        </w:rPr>
        <w:t>th</w:t>
      </w:r>
      <w:r w:rsidRPr="00654ACD">
        <w:rPr>
          <w:rFonts w:ascii="Arial" w:eastAsia="Times New Roman" w:hAnsi="Arial" w:cs="Arial"/>
          <w:lang w:eastAsia="en-GB"/>
        </w:rPr>
        <w:t>. This is according to research by Transparent Intelligence for Visit Britain/Visit England.</w:t>
      </w:r>
    </w:p>
    <w:p w14:paraId="47007184" w14:textId="77777777" w:rsidR="00BB3567" w:rsidRPr="00BB3567" w:rsidRDefault="00BB3567" w:rsidP="00BB3567">
      <w:pPr>
        <w:spacing w:after="0"/>
        <w:rPr>
          <w:rFonts w:ascii="Arial" w:eastAsia="Times New Roman" w:hAnsi="Arial" w:cs="Arial"/>
          <w:lang w:eastAsia="en-GB"/>
        </w:rPr>
      </w:pPr>
    </w:p>
    <w:p w14:paraId="48652B69" w14:textId="24CA738B" w:rsidR="00637312" w:rsidRPr="00654ACD" w:rsidRDefault="00637312" w:rsidP="00EB11E7">
      <w:pPr>
        <w:pStyle w:val="ListParagraph"/>
        <w:numPr>
          <w:ilvl w:val="1"/>
          <w:numId w:val="37"/>
        </w:numPr>
        <w:spacing w:after="0"/>
        <w:ind w:left="709" w:hanging="709"/>
        <w:rPr>
          <w:rFonts w:ascii="Arial" w:hAnsi="Arial" w:cs="Arial"/>
        </w:rPr>
      </w:pPr>
      <w:r w:rsidRPr="00654ACD">
        <w:rPr>
          <w:rFonts w:ascii="Arial" w:eastAsia="Times New Roman" w:hAnsi="Arial" w:cs="Arial"/>
        </w:rPr>
        <w:t xml:space="preserve">Of the tourism venues in the city that are members of the </w:t>
      </w:r>
      <w:hyperlink r:id="rId94">
        <w:r w:rsidR="004D1A0F" w:rsidRPr="00654ACD">
          <w:rPr>
            <w:rStyle w:val="Hyperlink"/>
            <w:rFonts w:ascii="Arial" w:eastAsia="Times New Roman" w:hAnsi="Arial" w:cs="Arial"/>
          </w:rPr>
          <w:t>Association of Leading Visitor Attractions (ALVA)</w:t>
        </w:r>
      </w:hyperlink>
      <w:r w:rsidRPr="00654ACD">
        <w:rPr>
          <w:rFonts w:ascii="Arial" w:eastAsia="Times New Roman" w:hAnsi="Arial" w:cs="Arial"/>
        </w:rPr>
        <w:t xml:space="preserve"> </w:t>
      </w:r>
      <w:r w:rsidR="00665101" w:rsidRPr="00654ACD">
        <w:rPr>
          <w:rFonts w:ascii="Arial" w:eastAsia="Times New Roman" w:hAnsi="Arial" w:cs="Arial"/>
        </w:rPr>
        <w:t>the</w:t>
      </w:r>
      <w:r w:rsidRPr="00654ACD">
        <w:rPr>
          <w:rFonts w:ascii="Arial" w:eastAsia="Times New Roman" w:hAnsi="Arial" w:cs="Arial"/>
        </w:rPr>
        <w:t xml:space="preserve"> most visited venue in the city is</w:t>
      </w:r>
      <w:r w:rsidR="000E4CA0" w:rsidRPr="00654ACD">
        <w:rPr>
          <w:rFonts w:ascii="Arial" w:eastAsia="Times New Roman" w:hAnsi="Arial" w:cs="Arial"/>
        </w:rPr>
        <w:t xml:space="preserve"> Thinktank with </w:t>
      </w:r>
      <w:r w:rsidR="005A539C">
        <w:rPr>
          <w:rFonts w:ascii="Arial" w:eastAsia="Times New Roman" w:hAnsi="Arial" w:cs="Arial"/>
        </w:rPr>
        <w:t>211,012</w:t>
      </w:r>
      <w:r w:rsidR="000E4CA0" w:rsidRPr="00654ACD">
        <w:rPr>
          <w:rFonts w:ascii="Arial" w:eastAsia="Times New Roman" w:hAnsi="Arial" w:cs="Arial"/>
        </w:rPr>
        <w:t xml:space="preserve"> visits in </w:t>
      </w:r>
      <w:r w:rsidR="00665101" w:rsidRPr="00654ACD">
        <w:rPr>
          <w:rFonts w:ascii="Arial" w:eastAsia="Times New Roman" w:hAnsi="Arial" w:cs="Arial"/>
        </w:rPr>
        <w:t>202</w:t>
      </w:r>
      <w:r w:rsidR="005A539C">
        <w:rPr>
          <w:rFonts w:ascii="Arial" w:eastAsia="Times New Roman" w:hAnsi="Arial" w:cs="Arial"/>
        </w:rPr>
        <w:t>3</w:t>
      </w:r>
      <w:r w:rsidR="000E4CA0" w:rsidRPr="00654ACD">
        <w:rPr>
          <w:rFonts w:ascii="Arial" w:eastAsia="Times New Roman" w:hAnsi="Arial" w:cs="Arial"/>
        </w:rPr>
        <w:t>.</w:t>
      </w:r>
      <w:r w:rsidR="0013083C" w:rsidRPr="00654ACD">
        <w:rPr>
          <w:rFonts w:ascii="Arial" w:eastAsia="Times New Roman" w:hAnsi="Arial" w:cs="Arial"/>
        </w:rPr>
        <w:t xml:space="preserve"> </w:t>
      </w:r>
      <w:r w:rsidR="00353AC0" w:rsidRPr="00654ACD">
        <w:rPr>
          <w:rFonts w:ascii="Arial" w:eastAsia="Times New Roman" w:hAnsi="Arial" w:cs="Arial"/>
        </w:rPr>
        <w:t xml:space="preserve">Birmingham Museum and Art Gallery (BMAG) is </w:t>
      </w:r>
      <w:r w:rsidR="00665101" w:rsidRPr="00654ACD">
        <w:rPr>
          <w:rFonts w:ascii="Arial" w:eastAsia="Times New Roman" w:hAnsi="Arial" w:cs="Arial"/>
        </w:rPr>
        <w:t xml:space="preserve">usually </w:t>
      </w:r>
      <w:r w:rsidR="00353AC0" w:rsidRPr="00654ACD">
        <w:rPr>
          <w:rFonts w:ascii="Arial" w:eastAsia="Times New Roman" w:hAnsi="Arial" w:cs="Arial"/>
        </w:rPr>
        <w:t xml:space="preserve">the most visited, </w:t>
      </w:r>
      <w:r w:rsidR="00665101" w:rsidRPr="00654ACD">
        <w:rPr>
          <w:rFonts w:ascii="Arial" w:eastAsia="Times New Roman" w:hAnsi="Arial" w:cs="Arial"/>
        </w:rPr>
        <w:t xml:space="preserve">but </w:t>
      </w:r>
      <w:r w:rsidR="00081682">
        <w:rPr>
          <w:rFonts w:ascii="Arial" w:eastAsia="Times New Roman" w:hAnsi="Arial" w:cs="Arial"/>
        </w:rPr>
        <w:t xml:space="preserve">as of October 2024 </w:t>
      </w:r>
      <w:r w:rsidR="00556E7A">
        <w:rPr>
          <w:rFonts w:ascii="Arial" w:eastAsia="Times New Roman" w:hAnsi="Arial" w:cs="Arial"/>
        </w:rPr>
        <w:t xml:space="preserve">has only just reopened large parts of </w:t>
      </w:r>
      <w:r w:rsidR="00893CF7">
        <w:rPr>
          <w:rFonts w:ascii="Arial" w:eastAsia="Times New Roman" w:hAnsi="Arial" w:cs="Arial"/>
        </w:rPr>
        <w:t xml:space="preserve">the museum after it </w:t>
      </w:r>
      <w:r w:rsidR="00665101" w:rsidRPr="00654ACD">
        <w:rPr>
          <w:rFonts w:ascii="Arial" w:eastAsia="Times New Roman" w:hAnsi="Arial" w:cs="Arial"/>
        </w:rPr>
        <w:t>was closed for refurbishment</w:t>
      </w:r>
      <w:r w:rsidR="00353AC0" w:rsidRPr="00654ACD">
        <w:rPr>
          <w:rFonts w:ascii="Arial" w:eastAsia="Times New Roman" w:hAnsi="Arial" w:cs="Arial"/>
        </w:rPr>
        <w:t>.</w:t>
      </w:r>
      <w:r w:rsidR="001D37B5" w:rsidRPr="00654ACD">
        <w:rPr>
          <w:rFonts w:ascii="Arial" w:eastAsia="Times New Roman" w:hAnsi="Arial" w:cs="Arial"/>
        </w:rPr>
        <w:t xml:space="preserve"> </w:t>
      </w:r>
    </w:p>
    <w:p w14:paraId="338790D8" w14:textId="77777777" w:rsidR="002352F2" w:rsidRPr="00654ACD" w:rsidRDefault="002352F2" w:rsidP="002352F2">
      <w:pPr>
        <w:spacing w:after="0"/>
        <w:rPr>
          <w:rFonts w:ascii="Arial" w:hAnsi="Arial" w:cs="Arial"/>
        </w:rPr>
      </w:pPr>
    </w:p>
    <w:p w14:paraId="71991040" w14:textId="2C9FD5B0" w:rsidR="00494126" w:rsidRPr="00654ACD" w:rsidRDefault="001F400A" w:rsidP="002D7EA0">
      <w:pPr>
        <w:pStyle w:val="Heading2"/>
      </w:pPr>
      <w:bookmarkStart w:id="135" w:name="_Toc161932270"/>
      <w:r w:rsidRPr="00654ACD">
        <w:t>TP</w:t>
      </w:r>
      <w:r w:rsidR="000813C4" w:rsidRPr="00654ACD">
        <w:t>2</w:t>
      </w:r>
      <w:r w:rsidR="00601810" w:rsidRPr="00654ACD">
        <w:t>6</w:t>
      </w:r>
      <w:r w:rsidR="00B41A7D" w:rsidRPr="00654ACD">
        <w:t xml:space="preserve"> </w:t>
      </w:r>
      <w:r w:rsidR="000813C4" w:rsidRPr="00654ACD">
        <w:t>Local Employment</w:t>
      </w:r>
      <w:bookmarkEnd w:id="135"/>
    </w:p>
    <w:p w14:paraId="78DD90ED" w14:textId="22A068A8" w:rsidR="00494126" w:rsidRPr="00654ACD" w:rsidRDefault="006A72B5" w:rsidP="008D5A28">
      <w:pPr>
        <w:pStyle w:val="Heading3"/>
      </w:pPr>
      <w:r w:rsidRPr="00654ACD">
        <w:t>TP2</w:t>
      </w:r>
      <w:r w:rsidR="00601810" w:rsidRPr="00654ACD">
        <w:t>6</w:t>
      </w:r>
      <w:r w:rsidRPr="00654ACD">
        <w:t xml:space="preserve">/1: </w:t>
      </w:r>
      <w:r w:rsidR="00494126" w:rsidRPr="00654ACD">
        <w:t xml:space="preserve">Number </w:t>
      </w:r>
      <w:r w:rsidR="00FD0006" w:rsidRPr="00654ACD">
        <w:t>of Schemes Approved with Local R</w:t>
      </w:r>
      <w:r w:rsidR="00494126" w:rsidRPr="00654ACD">
        <w:t>ecr</w:t>
      </w:r>
      <w:r w:rsidRPr="00654ACD">
        <w:t xml:space="preserve">uitment or </w:t>
      </w:r>
      <w:r w:rsidR="00FD0006" w:rsidRPr="00654ACD">
        <w:t>S</w:t>
      </w:r>
      <w:r w:rsidRPr="00654ACD">
        <w:t xml:space="preserve">upply </w:t>
      </w:r>
      <w:r w:rsidR="00FD0006" w:rsidRPr="00654ACD">
        <w:t>C</w:t>
      </w:r>
      <w:r w:rsidRPr="00654ACD">
        <w:t xml:space="preserve">hain </w:t>
      </w:r>
      <w:r w:rsidR="00FD0006" w:rsidRPr="00654ACD">
        <w:t>T</w:t>
      </w:r>
      <w:r w:rsidRPr="00654ACD">
        <w:t>argets</w:t>
      </w:r>
    </w:p>
    <w:p w14:paraId="2EC04583" w14:textId="71BFDD1D" w:rsidR="00CB6856" w:rsidRPr="00654ACD" w:rsidRDefault="002726B7" w:rsidP="00E45296">
      <w:pPr>
        <w:spacing w:after="120"/>
        <w:ind w:firstLine="709"/>
        <w:rPr>
          <w:rFonts w:ascii="Arial" w:hAnsi="Arial" w:cs="Arial"/>
          <w:b/>
        </w:rPr>
      </w:pPr>
      <w:r w:rsidRPr="00654ACD">
        <w:rPr>
          <w:rFonts w:ascii="Arial" w:hAnsi="Arial" w:cs="Arial"/>
          <w:b/>
        </w:rPr>
        <w:t>S</w:t>
      </w:r>
      <w:r w:rsidR="00CB6856" w:rsidRPr="00654ACD">
        <w:rPr>
          <w:rFonts w:ascii="Arial" w:hAnsi="Arial" w:cs="Arial"/>
          <w:b/>
        </w:rPr>
        <w:t xml:space="preserve">igned Section 106 Agreements with Local Employment Clauses </w:t>
      </w:r>
    </w:p>
    <w:tbl>
      <w:tblPr>
        <w:tblStyle w:val="TableGrid"/>
        <w:tblW w:w="8216" w:type="dxa"/>
        <w:tblInd w:w="704" w:type="dxa"/>
        <w:tblLook w:val="04A0" w:firstRow="1" w:lastRow="0" w:firstColumn="1" w:lastColumn="0" w:noHBand="0" w:noVBand="1"/>
        <w:tblCaption w:val="Signed Section 106 Agreements with Local Employment Clauses "/>
        <w:tblDescription w:val="Table setting out signed Section 106 Agreements with local employment clauses "/>
      </w:tblPr>
      <w:tblGrid>
        <w:gridCol w:w="5610"/>
        <w:gridCol w:w="1328"/>
        <w:gridCol w:w="1278"/>
      </w:tblGrid>
      <w:tr w:rsidR="003F6140" w:rsidRPr="00654ACD" w14:paraId="2C8825CD" w14:textId="77777777" w:rsidTr="00D66AE8">
        <w:trPr>
          <w:cantSplit/>
          <w:trHeight w:val="283"/>
          <w:tblHeader/>
        </w:trPr>
        <w:tc>
          <w:tcPr>
            <w:tcW w:w="5610" w:type="dxa"/>
            <w:vAlign w:val="center"/>
          </w:tcPr>
          <w:p w14:paraId="76BDE87D" w14:textId="77777777" w:rsidR="003F6140" w:rsidRPr="00654ACD" w:rsidRDefault="003F6140" w:rsidP="003F6140">
            <w:pPr>
              <w:spacing w:after="0" w:line="240" w:lineRule="auto"/>
              <w:jc w:val="center"/>
              <w:rPr>
                <w:rFonts w:ascii="Arial" w:hAnsi="Arial" w:cs="Arial"/>
                <w:b/>
                <w:bCs/>
              </w:rPr>
            </w:pPr>
          </w:p>
        </w:tc>
        <w:tc>
          <w:tcPr>
            <w:tcW w:w="1328" w:type="dxa"/>
            <w:vAlign w:val="center"/>
          </w:tcPr>
          <w:p w14:paraId="6E8D0961" w14:textId="0E7088A4" w:rsidR="003F6140" w:rsidRPr="00654ACD" w:rsidRDefault="391D9203" w:rsidP="003F6140">
            <w:pPr>
              <w:spacing w:after="0" w:line="240" w:lineRule="auto"/>
              <w:jc w:val="center"/>
              <w:rPr>
                <w:rFonts w:ascii="Arial" w:hAnsi="Arial" w:cs="Arial"/>
                <w:b/>
                <w:bCs/>
              </w:rPr>
            </w:pPr>
            <w:r w:rsidRPr="00654ACD">
              <w:rPr>
                <w:rFonts w:ascii="Arial" w:hAnsi="Arial" w:cs="Arial"/>
                <w:b/>
                <w:bCs/>
              </w:rPr>
              <w:t>2011-</w:t>
            </w:r>
            <w:r w:rsidR="46FAFE8D" w:rsidRPr="4767428F">
              <w:rPr>
                <w:rFonts w:ascii="Arial" w:hAnsi="Arial" w:cs="Arial"/>
                <w:b/>
                <w:bCs/>
              </w:rPr>
              <w:t>2</w:t>
            </w:r>
            <w:r w:rsidR="3E5902FB" w:rsidRPr="4767428F">
              <w:rPr>
                <w:rFonts w:ascii="Arial" w:hAnsi="Arial" w:cs="Arial"/>
                <w:b/>
                <w:bCs/>
              </w:rPr>
              <w:t>3</w:t>
            </w:r>
          </w:p>
        </w:tc>
        <w:tc>
          <w:tcPr>
            <w:tcW w:w="1278" w:type="dxa"/>
            <w:vAlign w:val="center"/>
          </w:tcPr>
          <w:p w14:paraId="33ADC5C0" w14:textId="6C49D84B" w:rsidR="003F6140" w:rsidRPr="00654ACD" w:rsidRDefault="2D7AD034" w:rsidP="003F6140">
            <w:pPr>
              <w:spacing w:after="0" w:line="240" w:lineRule="auto"/>
              <w:jc w:val="center"/>
              <w:rPr>
                <w:rFonts w:ascii="Arial" w:hAnsi="Arial" w:cs="Arial"/>
                <w:b/>
                <w:bCs/>
              </w:rPr>
            </w:pPr>
            <w:r w:rsidRPr="00654ACD">
              <w:rPr>
                <w:rFonts w:ascii="Arial" w:hAnsi="Arial" w:cs="Arial"/>
                <w:b/>
                <w:bCs/>
              </w:rPr>
              <w:t>202</w:t>
            </w:r>
            <w:r w:rsidR="5C6FB99A" w:rsidRPr="4767428F">
              <w:rPr>
                <w:rFonts w:ascii="Arial" w:hAnsi="Arial" w:cs="Arial"/>
                <w:b/>
                <w:bCs/>
              </w:rPr>
              <w:t>3-24</w:t>
            </w:r>
          </w:p>
        </w:tc>
      </w:tr>
      <w:tr w:rsidR="003F6140" w:rsidRPr="00654ACD" w14:paraId="080E73E3" w14:textId="5CF4F1DB" w:rsidTr="00D66AE8">
        <w:trPr>
          <w:cantSplit/>
          <w:trHeight w:val="283"/>
        </w:trPr>
        <w:tc>
          <w:tcPr>
            <w:tcW w:w="5610" w:type="dxa"/>
            <w:vAlign w:val="center"/>
            <w:hideMark/>
          </w:tcPr>
          <w:p w14:paraId="6723E3EE" w14:textId="5CA9068B" w:rsidR="003F6140" w:rsidRPr="00654ACD" w:rsidRDefault="003F6140" w:rsidP="00362C43">
            <w:pPr>
              <w:spacing w:after="0" w:line="240" w:lineRule="auto"/>
              <w:rPr>
                <w:rFonts w:ascii="Arial" w:hAnsi="Arial" w:cs="Arial"/>
                <w:bCs/>
              </w:rPr>
            </w:pPr>
            <w:r w:rsidRPr="00654ACD">
              <w:rPr>
                <w:rFonts w:ascii="Arial" w:hAnsi="Arial" w:cs="Arial"/>
                <w:bCs/>
              </w:rPr>
              <w:t>Total S106 agreements containing a local employment clause:</w:t>
            </w:r>
          </w:p>
        </w:tc>
        <w:tc>
          <w:tcPr>
            <w:tcW w:w="1328" w:type="dxa"/>
            <w:vAlign w:val="center"/>
            <w:hideMark/>
          </w:tcPr>
          <w:p w14:paraId="66EC087C" w14:textId="67FBB825" w:rsidR="003F6140" w:rsidRPr="00654ACD" w:rsidRDefault="29D6712B" w:rsidP="003F6140">
            <w:pPr>
              <w:spacing w:after="0" w:line="240" w:lineRule="auto"/>
              <w:jc w:val="center"/>
              <w:rPr>
                <w:rFonts w:ascii="Arial" w:hAnsi="Arial" w:cs="Arial"/>
              </w:rPr>
            </w:pPr>
            <w:r w:rsidRPr="4767428F">
              <w:rPr>
                <w:rFonts w:ascii="Arial" w:hAnsi="Arial" w:cs="Arial"/>
              </w:rPr>
              <w:t>40</w:t>
            </w:r>
          </w:p>
        </w:tc>
        <w:tc>
          <w:tcPr>
            <w:tcW w:w="1278" w:type="dxa"/>
            <w:vAlign w:val="center"/>
          </w:tcPr>
          <w:p w14:paraId="3BEF4C7B" w14:textId="3ED449DE" w:rsidR="003F6140" w:rsidRPr="00654ACD" w:rsidRDefault="473D052B" w:rsidP="003F6140">
            <w:pPr>
              <w:spacing w:after="0" w:line="240" w:lineRule="auto"/>
              <w:jc w:val="center"/>
              <w:rPr>
                <w:rFonts w:ascii="Arial" w:hAnsi="Arial" w:cs="Arial"/>
              </w:rPr>
            </w:pPr>
            <w:r w:rsidRPr="4767428F">
              <w:rPr>
                <w:rFonts w:ascii="Arial" w:hAnsi="Arial" w:cs="Arial"/>
              </w:rPr>
              <w:t>0</w:t>
            </w:r>
          </w:p>
        </w:tc>
      </w:tr>
      <w:tr w:rsidR="003F6140" w:rsidRPr="00654ACD" w14:paraId="6FCC8480" w14:textId="6655D011" w:rsidTr="00D66AE8">
        <w:trPr>
          <w:cantSplit/>
          <w:trHeight w:val="283"/>
        </w:trPr>
        <w:tc>
          <w:tcPr>
            <w:tcW w:w="5610" w:type="dxa"/>
            <w:vAlign w:val="center"/>
          </w:tcPr>
          <w:p w14:paraId="2D808217" w14:textId="0D97661B" w:rsidR="003F6140" w:rsidRPr="00654ACD" w:rsidRDefault="003F6140" w:rsidP="00362C43">
            <w:pPr>
              <w:spacing w:after="0" w:line="240" w:lineRule="auto"/>
              <w:rPr>
                <w:rFonts w:ascii="Arial" w:hAnsi="Arial" w:cs="Arial"/>
                <w:bCs/>
              </w:rPr>
            </w:pPr>
            <w:r w:rsidRPr="00654ACD">
              <w:rPr>
                <w:rFonts w:ascii="Arial" w:hAnsi="Arial" w:cs="Arial"/>
                <w:bCs/>
              </w:rPr>
              <w:t>Total to be delivered by developer direct (zero financial contribution):</w:t>
            </w:r>
          </w:p>
        </w:tc>
        <w:tc>
          <w:tcPr>
            <w:tcW w:w="1328" w:type="dxa"/>
            <w:vAlign w:val="center"/>
          </w:tcPr>
          <w:p w14:paraId="360B6FCB" w14:textId="7122AF19" w:rsidR="003F6140" w:rsidRPr="00654ACD" w:rsidRDefault="306FA10A" w:rsidP="003F6140">
            <w:pPr>
              <w:spacing w:after="0" w:line="240" w:lineRule="auto"/>
              <w:jc w:val="center"/>
              <w:rPr>
                <w:rFonts w:ascii="Arial" w:hAnsi="Arial" w:cs="Arial"/>
              </w:rPr>
            </w:pPr>
            <w:r w:rsidRPr="4767428F">
              <w:rPr>
                <w:rFonts w:ascii="Arial" w:hAnsi="Arial" w:cs="Arial"/>
              </w:rPr>
              <w:t>3</w:t>
            </w:r>
            <w:r w:rsidR="6EEC496B" w:rsidRPr="4767428F">
              <w:rPr>
                <w:rFonts w:ascii="Arial" w:hAnsi="Arial" w:cs="Arial"/>
              </w:rPr>
              <w:t>9</w:t>
            </w:r>
          </w:p>
        </w:tc>
        <w:tc>
          <w:tcPr>
            <w:tcW w:w="1278" w:type="dxa"/>
            <w:vAlign w:val="center"/>
          </w:tcPr>
          <w:p w14:paraId="051BFDA9" w14:textId="5AA45009" w:rsidR="003F6140" w:rsidRPr="00654ACD" w:rsidRDefault="473D052B" w:rsidP="003F6140">
            <w:pPr>
              <w:spacing w:after="0" w:line="240" w:lineRule="auto"/>
              <w:jc w:val="center"/>
              <w:rPr>
                <w:rFonts w:ascii="Arial" w:hAnsi="Arial" w:cs="Arial"/>
              </w:rPr>
            </w:pPr>
            <w:r w:rsidRPr="4767428F">
              <w:rPr>
                <w:rFonts w:ascii="Arial" w:hAnsi="Arial" w:cs="Arial"/>
              </w:rPr>
              <w:t>0</w:t>
            </w:r>
          </w:p>
        </w:tc>
      </w:tr>
      <w:tr w:rsidR="003F6140" w:rsidRPr="00654ACD" w14:paraId="36E471C8" w14:textId="77777777" w:rsidTr="00D66AE8">
        <w:trPr>
          <w:cantSplit/>
          <w:trHeight w:val="283"/>
        </w:trPr>
        <w:tc>
          <w:tcPr>
            <w:tcW w:w="5610" w:type="dxa"/>
            <w:vAlign w:val="center"/>
          </w:tcPr>
          <w:p w14:paraId="76E40CF3" w14:textId="52C9301C" w:rsidR="003F6140" w:rsidRPr="00654ACD" w:rsidRDefault="003F6140" w:rsidP="00362C43">
            <w:pPr>
              <w:spacing w:after="0" w:line="240" w:lineRule="auto"/>
              <w:rPr>
                <w:rFonts w:ascii="Arial" w:hAnsi="Arial" w:cs="Arial"/>
                <w:bCs/>
              </w:rPr>
            </w:pPr>
            <w:r w:rsidRPr="00654ACD">
              <w:rPr>
                <w:rFonts w:ascii="Arial" w:hAnsi="Arial" w:cs="Arial"/>
                <w:bCs/>
              </w:rPr>
              <w:t>Total to be delivered by BCC (funded by financial contribution from developers):</w:t>
            </w:r>
          </w:p>
        </w:tc>
        <w:tc>
          <w:tcPr>
            <w:tcW w:w="1328" w:type="dxa"/>
            <w:vAlign w:val="center"/>
          </w:tcPr>
          <w:p w14:paraId="25D1B925" w14:textId="2478C16A" w:rsidR="003F6140" w:rsidRPr="00654ACD" w:rsidRDefault="003F6140" w:rsidP="003F6140">
            <w:pPr>
              <w:spacing w:after="0" w:line="240" w:lineRule="auto"/>
              <w:jc w:val="center"/>
              <w:rPr>
                <w:rFonts w:ascii="Arial" w:hAnsi="Arial" w:cs="Arial"/>
              </w:rPr>
            </w:pPr>
            <w:r w:rsidRPr="00654ACD">
              <w:rPr>
                <w:rFonts w:ascii="Arial" w:hAnsi="Arial" w:cs="Arial"/>
              </w:rPr>
              <w:t>1</w:t>
            </w:r>
          </w:p>
        </w:tc>
        <w:tc>
          <w:tcPr>
            <w:tcW w:w="1278" w:type="dxa"/>
            <w:vAlign w:val="center"/>
          </w:tcPr>
          <w:p w14:paraId="79B88572" w14:textId="47A0C21E" w:rsidR="003F6140" w:rsidRPr="00654ACD" w:rsidRDefault="003F6140" w:rsidP="003F6140">
            <w:pPr>
              <w:spacing w:after="0" w:line="240" w:lineRule="auto"/>
              <w:jc w:val="center"/>
              <w:rPr>
                <w:rFonts w:ascii="Arial" w:hAnsi="Arial" w:cs="Arial"/>
              </w:rPr>
            </w:pPr>
            <w:r w:rsidRPr="00654ACD">
              <w:rPr>
                <w:rFonts w:ascii="Arial" w:hAnsi="Arial" w:cs="Arial"/>
              </w:rPr>
              <w:t>0</w:t>
            </w:r>
          </w:p>
        </w:tc>
      </w:tr>
      <w:tr w:rsidR="003F6140" w:rsidRPr="00654ACD" w14:paraId="6C5CC9C8" w14:textId="77777777" w:rsidTr="00D66AE8">
        <w:trPr>
          <w:cantSplit/>
          <w:trHeight w:val="283"/>
        </w:trPr>
        <w:tc>
          <w:tcPr>
            <w:tcW w:w="5610" w:type="dxa"/>
            <w:vAlign w:val="center"/>
          </w:tcPr>
          <w:p w14:paraId="7AF6A2D6" w14:textId="67F6CEAA" w:rsidR="003F6140" w:rsidRPr="00654ACD" w:rsidRDefault="003F6140" w:rsidP="00362C43">
            <w:pPr>
              <w:spacing w:after="0" w:line="240" w:lineRule="auto"/>
              <w:rPr>
                <w:rFonts w:ascii="Arial" w:hAnsi="Arial" w:cs="Arial"/>
                <w:bCs/>
              </w:rPr>
            </w:pPr>
            <w:r w:rsidRPr="00654ACD">
              <w:rPr>
                <w:rFonts w:ascii="Arial" w:hAnsi="Arial" w:cs="Arial"/>
                <w:bCs/>
              </w:rPr>
              <w:t>Total value of the clauses to be delivered by BCC through developer contributions:</w:t>
            </w:r>
          </w:p>
        </w:tc>
        <w:tc>
          <w:tcPr>
            <w:tcW w:w="1328" w:type="dxa"/>
            <w:vAlign w:val="center"/>
          </w:tcPr>
          <w:p w14:paraId="62D1ED4B" w14:textId="13B950ED" w:rsidR="003F6140" w:rsidRPr="00654ACD" w:rsidRDefault="003F6140" w:rsidP="003F6140">
            <w:pPr>
              <w:spacing w:after="0" w:line="240" w:lineRule="auto"/>
              <w:jc w:val="center"/>
              <w:rPr>
                <w:rFonts w:ascii="Arial" w:hAnsi="Arial" w:cs="Arial"/>
              </w:rPr>
            </w:pPr>
            <w:r w:rsidRPr="00654ACD">
              <w:rPr>
                <w:rFonts w:ascii="Arial" w:hAnsi="Arial" w:cs="Arial"/>
              </w:rPr>
              <w:t>£35,000</w:t>
            </w:r>
          </w:p>
        </w:tc>
        <w:tc>
          <w:tcPr>
            <w:tcW w:w="1278" w:type="dxa"/>
            <w:vAlign w:val="center"/>
          </w:tcPr>
          <w:p w14:paraId="2A893256" w14:textId="376A9661" w:rsidR="003F6140" w:rsidRPr="00654ACD" w:rsidRDefault="00AF0085" w:rsidP="003F6140">
            <w:pPr>
              <w:spacing w:after="0" w:line="240" w:lineRule="auto"/>
              <w:jc w:val="center"/>
              <w:rPr>
                <w:rFonts w:ascii="Arial" w:hAnsi="Arial" w:cs="Arial"/>
              </w:rPr>
            </w:pPr>
            <w:r w:rsidRPr="00654ACD">
              <w:rPr>
                <w:rFonts w:ascii="Arial" w:hAnsi="Arial" w:cs="Arial"/>
              </w:rPr>
              <w:t>0</w:t>
            </w:r>
          </w:p>
        </w:tc>
      </w:tr>
    </w:tbl>
    <w:p w14:paraId="484216A1" w14:textId="42FC1B1D" w:rsidR="002726B7" w:rsidRPr="00654ACD" w:rsidRDefault="00B10913" w:rsidP="00E9683B">
      <w:pPr>
        <w:spacing w:before="120" w:after="120"/>
        <w:ind w:left="720"/>
        <w:rPr>
          <w:rFonts w:ascii="Arial" w:hAnsi="Arial" w:cs="Arial"/>
          <w:b/>
          <w:color w:val="00B0F0"/>
        </w:rPr>
      </w:pPr>
      <w:r w:rsidRPr="00654ACD">
        <w:rPr>
          <w:rFonts w:ascii="Arial" w:hAnsi="Arial" w:cs="Arial"/>
          <w:b/>
        </w:rPr>
        <w:t xml:space="preserve">Implemented Section 106 Agreements with Local Employment Clauses </w:t>
      </w:r>
    </w:p>
    <w:tbl>
      <w:tblPr>
        <w:tblStyle w:val="TableGrid"/>
        <w:tblW w:w="8216" w:type="dxa"/>
        <w:tblInd w:w="704" w:type="dxa"/>
        <w:tblLook w:val="04A0" w:firstRow="1" w:lastRow="0" w:firstColumn="1" w:lastColumn="0" w:noHBand="0" w:noVBand="1"/>
        <w:tblCaption w:val="Implemented Section 106 Agreements with Local Employment Clauses"/>
        <w:tblDescription w:val="Table showing Implemented Section 106 Agreements with Local Employment Clauses"/>
      </w:tblPr>
      <w:tblGrid>
        <w:gridCol w:w="5610"/>
        <w:gridCol w:w="1328"/>
        <w:gridCol w:w="1278"/>
      </w:tblGrid>
      <w:tr w:rsidR="002726B7" w:rsidRPr="00654ACD" w14:paraId="09C5D08E" w14:textId="77777777" w:rsidTr="639CAA08">
        <w:trPr>
          <w:trHeight w:val="283"/>
          <w:tblHeader/>
        </w:trPr>
        <w:tc>
          <w:tcPr>
            <w:tcW w:w="5610" w:type="dxa"/>
            <w:vAlign w:val="center"/>
          </w:tcPr>
          <w:p w14:paraId="32956D97" w14:textId="77777777" w:rsidR="002726B7" w:rsidRPr="00654ACD" w:rsidRDefault="002726B7" w:rsidP="00362C43">
            <w:pPr>
              <w:spacing w:after="0" w:line="240" w:lineRule="auto"/>
              <w:jc w:val="center"/>
              <w:rPr>
                <w:rFonts w:ascii="Arial" w:hAnsi="Arial" w:cs="Arial"/>
                <w:b/>
                <w:bCs/>
              </w:rPr>
            </w:pPr>
          </w:p>
        </w:tc>
        <w:tc>
          <w:tcPr>
            <w:tcW w:w="1328" w:type="dxa"/>
            <w:vAlign w:val="center"/>
          </w:tcPr>
          <w:p w14:paraId="299A1053" w14:textId="6C9F5025" w:rsidR="002726B7" w:rsidRPr="00654ACD" w:rsidRDefault="002726B7" w:rsidP="00362C43">
            <w:pPr>
              <w:spacing w:after="0" w:line="240" w:lineRule="auto"/>
              <w:jc w:val="center"/>
              <w:rPr>
                <w:rFonts w:ascii="Arial" w:hAnsi="Arial" w:cs="Arial"/>
                <w:b/>
                <w:bCs/>
              </w:rPr>
            </w:pPr>
            <w:r w:rsidRPr="00654ACD">
              <w:rPr>
                <w:rFonts w:ascii="Arial" w:hAnsi="Arial" w:cs="Arial"/>
                <w:b/>
                <w:bCs/>
              </w:rPr>
              <w:t>2011-</w:t>
            </w:r>
            <w:r w:rsidR="36D1E999" w:rsidRPr="4767428F">
              <w:rPr>
                <w:rFonts w:ascii="Arial" w:hAnsi="Arial" w:cs="Arial"/>
                <w:b/>
                <w:bCs/>
              </w:rPr>
              <w:t>2</w:t>
            </w:r>
            <w:r w:rsidR="4D48AA33" w:rsidRPr="4767428F">
              <w:rPr>
                <w:rFonts w:ascii="Arial" w:hAnsi="Arial" w:cs="Arial"/>
                <w:b/>
                <w:bCs/>
              </w:rPr>
              <w:t>3</w:t>
            </w:r>
          </w:p>
        </w:tc>
        <w:tc>
          <w:tcPr>
            <w:tcW w:w="1278" w:type="dxa"/>
            <w:vAlign w:val="center"/>
          </w:tcPr>
          <w:p w14:paraId="16710B29" w14:textId="3FA9EE6E" w:rsidR="002726B7" w:rsidRPr="00654ACD" w:rsidRDefault="36D1E999" w:rsidP="00362C43">
            <w:pPr>
              <w:spacing w:after="0" w:line="240" w:lineRule="auto"/>
              <w:jc w:val="center"/>
              <w:rPr>
                <w:rFonts w:ascii="Arial" w:hAnsi="Arial" w:cs="Arial"/>
                <w:b/>
                <w:bCs/>
              </w:rPr>
            </w:pPr>
            <w:r w:rsidRPr="4767428F">
              <w:rPr>
                <w:rFonts w:ascii="Arial" w:hAnsi="Arial" w:cs="Arial"/>
                <w:b/>
                <w:bCs/>
              </w:rPr>
              <w:t>202</w:t>
            </w:r>
            <w:r w:rsidR="742BFE88" w:rsidRPr="4767428F">
              <w:rPr>
                <w:rFonts w:ascii="Arial" w:hAnsi="Arial" w:cs="Arial"/>
                <w:b/>
                <w:bCs/>
              </w:rPr>
              <w:t>3-4</w:t>
            </w:r>
          </w:p>
        </w:tc>
      </w:tr>
      <w:tr w:rsidR="002726B7" w:rsidRPr="00654ACD" w14:paraId="5CB3CDAD" w14:textId="77777777" w:rsidTr="639CAA08">
        <w:trPr>
          <w:trHeight w:val="283"/>
        </w:trPr>
        <w:tc>
          <w:tcPr>
            <w:tcW w:w="5610" w:type="dxa"/>
            <w:vAlign w:val="center"/>
            <w:hideMark/>
          </w:tcPr>
          <w:p w14:paraId="04DE94F5" w14:textId="69BFD62D" w:rsidR="002726B7" w:rsidRPr="00654ACD" w:rsidRDefault="002726B7" w:rsidP="00362C43">
            <w:pPr>
              <w:spacing w:after="0" w:line="240" w:lineRule="auto"/>
              <w:rPr>
                <w:rFonts w:ascii="Arial" w:hAnsi="Arial" w:cs="Arial"/>
                <w:bCs/>
              </w:rPr>
            </w:pPr>
            <w:r w:rsidRPr="00654ACD">
              <w:rPr>
                <w:rFonts w:ascii="Arial" w:hAnsi="Arial" w:cs="Arial"/>
                <w:bCs/>
              </w:rPr>
              <w:t>Total S106 agreements containing a local employment clause:</w:t>
            </w:r>
          </w:p>
        </w:tc>
        <w:tc>
          <w:tcPr>
            <w:tcW w:w="1328" w:type="dxa"/>
            <w:vAlign w:val="center"/>
          </w:tcPr>
          <w:p w14:paraId="6A052569" w14:textId="2B78C378" w:rsidR="002726B7" w:rsidRPr="00654ACD" w:rsidRDefault="002726B7" w:rsidP="00362C43">
            <w:pPr>
              <w:spacing w:after="0" w:line="240" w:lineRule="auto"/>
              <w:jc w:val="center"/>
              <w:rPr>
                <w:rFonts w:ascii="Arial" w:hAnsi="Arial" w:cs="Arial"/>
              </w:rPr>
            </w:pPr>
            <w:r w:rsidRPr="00654ACD">
              <w:rPr>
                <w:rFonts w:ascii="Arial" w:hAnsi="Arial" w:cs="Arial"/>
              </w:rPr>
              <w:t>15</w:t>
            </w:r>
          </w:p>
        </w:tc>
        <w:tc>
          <w:tcPr>
            <w:tcW w:w="1278" w:type="dxa"/>
            <w:vAlign w:val="center"/>
          </w:tcPr>
          <w:p w14:paraId="62792601" w14:textId="52EFA52A" w:rsidR="002726B7" w:rsidRPr="00654ACD" w:rsidRDefault="002726B7" w:rsidP="00362C43">
            <w:pPr>
              <w:spacing w:after="0" w:line="240" w:lineRule="auto"/>
              <w:jc w:val="center"/>
              <w:rPr>
                <w:rFonts w:ascii="Arial" w:hAnsi="Arial" w:cs="Arial"/>
              </w:rPr>
            </w:pPr>
            <w:r w:rsidRPr="00654ACD">
              <w:rPr>
                <w:rFonts w:ascii="Arial" w:hAnsi="Arial" w:cs="Arial"/>
              </w:rPr>
              <w:t>0</w:t>
            </w:r>
          </w:p>
        </w:tc>
      </w:tr>
      <w:tr w:rsidR="002726B7" w:rsidRPr="00654ACD" w14:paraId="39366F4F" w14:textId="77777777" w:rsidTr="639CAA08">
        <w:trPr>
          <w:trHeight w:val="283"/>
        </w:trPr>
        <w:tc>
          <w:tcPr>
            <w:tcW w:w="5610" w:type="dxa"/>
            <w:vAlign w:val="center"/>
          </w:tcPr>
          <w:p w14:paraId="78E65377" w14:textId="27F561AE" w:rsidR="002726B7" w:rsidRPr="00654ACD" w:rsidRDefault="002726B7" w:rsidP="00362C43">
            <w:pPr>
              <w:spacing w:after="0" w:line="240" w:lineRule="auto"/>
              <w:rPr>
                <w:rFonts w:ascii="Arial" w:hAnsi="Arial" w:cs="Arial"/>
                <w:bCs/>
              </w:rPr>
            </w:pPr>
            <w:r w:rsidRPr="00654ACD">
              <w:rPr>
                <w:rFonts w:ascii="Arial" w:hAnsi="Arial" w:cs="Arial"/>
                <w:bCs/>
              </w:rPr>
              <w:t>Total delivered by developer direct (zero financial contribution):</w:t>
            </w:r>
          </w:p>
        </w:tc>
        <w:tc>
          <w:tcPr>
            <w:tcW w:w="1328" w:type="dxa"/>
            <w:vAlign w:val="center"/>
          </w:tcPr>
          <w:p w14:paraId="371CF278" w14:textId="6F73C3A1" w:rsidR="002726B7" w:rsidRPr="00654ACD" w:rsidRDefault="002726B7" w:rsidP="00362C43">
            <w:pPr>
              <w:spacing w:after="0" w:line="240" w:lineRule="auto"/>
              <w:jc w:val="center"/>
              <w:rPr>
                <w:rFonts w:ascii="Arial" w:hAnsi="Arial" w:cs="Arial"/>
              </w:rPr>
            </w:pPr>
            <w:r w:rsidRPr="00654ACD">
              <w:rPr>
                <w:rFonts w:ascii="Arial" w:hAnsi="Arial" w:cs="Arial"/>
              </w:rPr>
              <w:t>13</w:t>
            </w:r>
          </w:p>
        </w:tc>
        <w:tc>
          <w:tcPr>
            <w:tcW w:w="1278" w:type="dxa"/>
            <w:vAlign w:val="center"/>
          </w:tcPr>
          <w:p w14:paraId="6C8EB158" w14:textId="4724EE1A" w:rsidR="002726B7" w:rsidRPr="00654ACD" w:rsidRDefault="002726B7" w:rsidP="00362C43">
            <w:pPr>
              <w:spacing w:after="0" w:line="240" w:lineRule="auto"/>
              <w:jc w:val="center"/>
              <w:rPr>
                <w:rFonts w:ascii="Arial" w:hAnsi="Arial" w:cs="Arial"/>
              </w:rPr>
            </w:pPr>
            <w:r w:rsidRPr="00654ACD">
              <w:rPr>
                <w:rFonts w:ascii="Arial" w:hAnsi="Arial" w:cs="Arial"/>
              </w:rPr>
              <w:t>0</w:t>
            </w:r>
          </w:p>
        </w:tc>
      </w:tr>
      <w:tr w:rsidR="002726B7" w:rsidRPr="00654ACD" w14:paraId="5A0FF080" w14:textId="77777777" w:rsidTr="639CAA08">
        <w:trPr>
          <w:trHeight w:val="283"/>
        </w:trPr>
        <w:tc>
          <w:tcPr>
            <w:tcW w:w="5610" w:type="dxa"/>
            <w:vAlign w:val="center"/>
          </w:tcPr>
          <w:p w14:paraId="78590ABA" w14:textId="386806E1" w:rsidR="002726B7" w:rsidRPr="00654ACD" w:rsidRDefault="002726B7" w:rsidP="00362C43">
            <w:pPr>
              <w:spacing w:after="0" w:line="240" w:lineRule="auto"/>
              <w:rPr>
                <w:rFonts w:ascii="Arial" w:hAnsi="Arial" w:cs="Arial"/>
                <w:bCs/>
              </w:rPr>
            </w:pPr>
            <w:r w:rsidRPr="00654ACD">
              <w:rPr>
                <w:rFonts w:ascii="Arial" w:hAnsi="Arial" w:cs="Arial"/>
                <w:bCs/>
              </w:rPr>
              <w:t>Total delivered by BCC (funded by financial contribution from developers):</w:t>
            </w:r>
          </w:p>
        </w:tc>
        <w:tc>
          <w:tcPr>
            <w:tcW w:w="1328" w:type="dxa"/>
            <w:vAlign w:val="center"/>
          </w:tcPr>
          <w:p w14:paraId="0AFD8A65" w14:textId="6ECF2399" w:rsidR="002726B7" w:rsidRPr="00654ACD" w:rsidRDefault="002726B7" w:rsidP="00362C43">
            <w:pPr>
              <w:spacing w:after="0" w:line="240" w:lineRule="auto"/>
              <w:jc w:val="center"/>
              <w:rPr>
                <w:rFonts w:ascii="Arial" w:hAnsi="Arial" w:cs="Arial"/>
              </w:rPr>
            </w:pPr>
            <w:r w:rsidRPr="00654ACD">
              <w:rPr>
                <w:rFonts w:ascii="Arial" w:hAnsi="Arial" w:cs="Arial"/>
              </w:rPr>
              <w:t>2</w:t>
            </w:r>
          </w:p>
        </w:tc>
        <w:tc>
          <w:tcPr>
            <w:tcW w:w="1278" w:type="dxa"/>
            <w:vAlign w:val="center"/>
          </w:tcPr>
          <w:p w14:paraId="3BB2EBE1" w14:textId="1B95A1B7" w:rsidR="002726B7" w:rsidRPr="00654ACD" w:rsidRDefault="002726B7" w:rsidP="00362C43">
            <w:pPr>
              <w:spacing w:after="0" w:line="240" w:lineRule="auto"/>
              <w:jc w:val="center"/>
              <w:rPr>
                <w:rFonts w:ascii="Arial" w:hAnsi="Arial" w:cs="Arial"/>
              </w:rPr>
            </w:pPr>
            <w:r w:rsidRPr="00654ACD">
              <w:rPr>
                <w:rFonts w:ascii="Arial" w:hAnsi="Arial" w:cs="Arial"/>
              </w:rPr>
              <w:t>0</w:t>
            </w:r>
          </w:p>
        </w:tc>
      </w:tr>
      <w:tr w:rsidR="002726B7" w:rsidRPr="00654ACD" w14:paraId="47026C28" w14:textId="77777777" w:rsidTr="639CAA08">
        <w:trPr>
          <w:trHeight w:val="283"/>
        </w:trPr>
        <w:tc>
          <w:tcPr>
            <w:tcW w:w="5610" w:type="dxa"/>
            <w:vAlign w:val="center"/>
          </w:tcPr>
          <w:p w14:paraId="308A4F91" w14:textId="50737FEA" w:rsidR="002726B7" w:rsidRPr="00654ACD" w:rsidRDefault="002726B7" w:rsidP="00362C43">
            <w:pPr>
              <w:spacing w:after="0" w:line="240" w:lineRule="auto"/>
              <w:rPr>
                <w:rFonts w:ascii="Arial" w:hAnsi="Arial" w:cs="Arial"/>
                <w:bCs/>
              </w:rPr>
            </w:pPr>
            <w:r w:rsidRPr="00654ACD">
              <w:rPr>
                <w:rFonts w:ascii="Arial" w:hAnsi="Arial" w:cs="Arial"/>
                <w:bCs/>
              </w:rPr>
              <w:t>Total value of the clauses delivered by BCC through developer contributions:</w:t>
            </w:r>
          </w:p>
        </w:tc>
        <w:tc>
          <w:tcPr>
            <w:tcW w:w="1328" w:type="dxa"/>
            <w:vAlign w:val="center"/>
          </w:tcPr>
          <w:p w14:paraId="451B4B30" w14:textId="52434999" w:rsidR="002726B7" w:rsidRPr="00654ACD" w:rsidRDefault="002726B7" w:rsidP="00362C43">
            <w:pPr>
              <w:spacing w:after="0" w:line="240" w:lineRule="auto"/>
              <w:jc w:val="center"/>
              <w:rPr>
                <w:rFonts w:ascii="Arial" w:hAnsi="Arial" w:cs="Arial"/>
              </w:rPr>
            </w:pPr>
            <w:r w:rsidRPr="00654ACD">
              <w:rPr>
                <w:rFonts w:ascii="Arial" w:hAnsi="Arial" w:cs="Arial"/>
              </w:rPr>
              <w:t>£250,000</w:t>
            </w:r>
          </w:p>
        </w:tc>
        <w:tc>
          <w:tcPr>
            <w:tcW w:w="1278" w:type="dxa"/>
            <w:vAlign w:val="center"/>
          </w:tcPr>
          <w:p w14:paraId="43203E4A" w14:textId="7A6B6418" w:rsidR="002726B7" w:rsidRPr="00654ACD" w:rsidRDefault="002726B7" w:rsidP="00362C43">
            <w:pPr>
              <w:spacing w:after="0" w:line="240" w:lineRule="auto"/>
              <w:jc w:val="center"/>
              <w:rPr>
                <w:rFonts w:ascii="Arial" w:hAnsi="Arial" w:cs="Arial"/>
              </w:rPr>
            </w:pPr>
            <w:r w:rsidRPr="00654ACD">
              <w:rPr>
                <w:rFonts w:ascii="Arial" w:hAnsi="Arial" w:cs="Arial"/>
              </w:rPr>
              <w:t>-</w:t>
            </w:r>
          </w:p>
        </w:tc>
      </w:tr>
    </w:tbl>
    <w:p w14:paraId="65581997" w14:textId="7FDAA33F" w:rsidR="002726B7" w:rsidRPr="00654ACD" w:rsidRDefault="002726B7" w:rsidP="00E9683B">
      <w:pPr>
        <w:spacing w:after="0"/>
        <w:ind w:left="720"/>
        <w:rPr>
          <w:rFonts w:ascii="Arial" w:hAnsi="Arial" w:cs="Arial"/>
          <w:b/>
          <w:color w:val="00B0F0"/>
        </w:rPr>
      </w:pPr>
    </w:p>
    <w:p w14:paraId="69ECF21E" w14:textId="3CDAFBB1" w:rsidR="00362C43" w:rsidRPr="00654ACD" w:rsidRDefault="00362C43"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lastRenderedPageBreak/>
        <w:t xml:space="preserve">Please see previous monitoring reports for a more detailed breakdown of the annual figures from 2011 to </w:t>
      </w:r>
      <w:r w:rsidR="00641B7D" w:rsidRPr="00654ACD">
        <w:rPr>
          <w:rFonts w:ascii="Arial" w:eastAsia="Times New Roman" w:hAnsi="Arial" w:cs="Arial"/>
          <w:lang w:eastAsia="en-GB"/>
        </w:rPr>
        <w:t>2021</w:t>
      </w:r>
      <w:r w:rsidRPr="00654ACD">
        <w:rPr>
          <w:rFonts w:ascii="Arial" w:eastAsia="Times New Roman" w:hAnsi="Arial" w:cs="Arial"/>
          <w:lang w:eastAsia="en-GB"/>
        </w:rPr>
        <w:t>.</w:t>
      </w:r>
    </w:p>
    <w:p w14:paraId="2FA3CB82" w14:textId="77777777" w:rsidR="00362C43" w:rsidRPr="00654ACD" w:rsidRDefault="00362C43" w:rsidP="00362C43">
      <w:pPr>
        <w:pStyle w:val="ListParagraph"/>
        <w:spacing w:after="0"/>
        <w:ind w:left="709"/>
        <w:rPr>
          <w:rFonts w:ascii="Arial" w:eastAsia="Times New Roman" w:hAnsi="Arial" w:cs="Arial"/>
          <w:bCs/>
        </w:rPr>
      </w:pPr>
    </w:p>
    <w:p w14:paraId="6AADBBB6" w14:textId="63532EAF" w:rsidR="0000699F" w:rsidRPr="00654ACD" w:rsidRDefault="00B0079B" w:rsidP="007A6E01">
      <w:pPr>
        <w:pStyle w:val="ListParagraph"/>
        <w:numPr>
          <w:ilvl w:val="1"/>
          <w:numId w:val="37"/>
        </w:numPr>
        <w:spacing w:after="0"/>
        <w:ind w:left="720" w:hanging="720"/>
        <w:rPr>
          <w:rFonts w:ascii="Arial" w:eastAsia="Times New Roman" w:hAnsi="Arial" w:cs="Arial"/>
          <w:bCs/>
        </w:rPr>
      </w:pPr>
      <w:r w:rsidRPr="00654ACD">
        <w:rPr>
          <w:rFonts w:ascii="Arial" w:eastAsia="Times New Roman" w:hAnsi="Arial" w:cs="Arial"/>
        </w:rPr>
        <w:t xml:space="preserve">The tables above show how many Section 106 Agreements include a clause requiring the provision of local employment opportunities. As the tables show, the vast majority of local employment clauses are delivered directly by the developer and have no financial contributions. In these </w:t>
      </w:r>
      <w:r w:rsidR="00DB4A0F" w:rsidRPr="00654ACD">
        <w:rPr>
          <w:rFonts w:ascii="Arial" w:eastAsia="Times New Roman" w:hAnsi="Arial" w:cs="Arial"/>
        </w:rPr>
        <w:t>cases,</w:t>
      </w:r>
      <w:r w:rsidRPr="00654ACD">
        <w:rPr>
          <w:rFonts w:ascii="Arial" w:eastAsia="Times New Roman" w:hAnsi="Arial" w:cs="Arial"/>
        </w:rPr>
        <w:t xml:space="preserve"> the developer would be required to provide employment for local people during construction and/or operation of the completed development. The two S106 agreements for which monies have been received (£100,000 in 2013/14 and £150,000 in 2014/15) both relate to developments of supermarkets. The monies received are to be used for provid</w:t>
      </w:r>
      <w:r w:rsidR="00362C43" w:rsidRPr="00654ACD">
        <w:rPr>
          <w:rFonts w:ascii="Arial" w:eastAsia="Times New Roman" w:hAnsi="Arial" w:cs="Arial"/>
        </w:rPr>
        <w:t>ing</w:t>
      </w:r>
      <w:r w:rsidRPr="00654ACD">
        <w:rPr>
          <w:rFonts w:ascii="Arial" w:eastAsia="Times New Roman" w:hAnsi="Arial" w:cs="Arial"/>
        </w:rPr>
        <w:t xml:space="preserve"> education and skills training to residents of the local area and/or for the enhancement of local businesses.</w:t>
      </w:r>
      <w:r w:rsidR="0016574C" w:rsidRPr="00654ACD">
        <w:rPr>
          <w:rFonts w:ascii="Arial" w:eastAsia="Times New Roman" w:hAnsi="Arial" w:cs="Arial"/>
        </w:rPr>
        <w:t xml:space="preserve"> This indicator was not monitored this year.</w:t>
      </w:r>
    </w:p>
    <w:p w14:paraId="18122524" w14:textId="06DF66A2" w:rsidR="00A677F2" w:rsidRPr="00654ACD" w:rsidRDefault="00A677F2" w:rsidP="00A677F2">
      <w:pPr>
        <w:spacing w:after="0"/>
        <w:rPr>
          <w:rFonts w:ascii="Arial" w:eastAsia="Times New Roman" w:hAnsi="Arial" w:cs="Arial"/>
          <w:bCs/>
          <w:sz w:val="14"/>
          <w:szCs w:val="14"/>
        </w:rPr>
      </w:pPr>
    </w:p>
    <w:p w14:paraId="45221938" w14:textId="73CDD8FB" w:rsidR="009A5ABB" w:rsidRPr="009A5ABB" w:rsidRDefault="009A5ABB" w:rsidP="00D17094">
      <w:pPr>
        <w:pStyle w:val="ListParagraph"/>
        <w:spacing w:after="0"/>
        <w:ind w:left="709"/>
        <w:outlineLvl w:val="1"/>
        <w:rPr>
          <w:rFonts w:ascii="Arial" w:eastAsia="Times New Roman" w:hAnsi="Arial" w:cs="Arial"/>
          <w:b/>
          <w:bCs/>
          <w:lang w:eastAsia="en-GB"/>
        </w:rPr>
      </w:pPr>
      <w:r w:rsidRPr="009A5ABB">
        <w:rPr>
          <w:rFonts w:ascii="Arial" w:eastAsia="Times New Roman" w:hAnsi="Arial" w:cs="Arial"/>
          <w:b/>
          <w:bCs/>
          <w:lang w:eastAsia="en-GB"/>
        </w:rPr>
        <w:t xml:space="preserve">TP27 Sustainable </w:t>
      </w:r>
      <w:r w:rsidR="00CE1517">
        <w:rPr>
          <w:rFonts w:ascii="Arial" w:eastAsia="Times New Roman" w:hAnsi="Arial" w:cs="Arial"/>
          <w:b/>
          <w:bCs/>
          <w:lang w:eastAsia="en-GB"/>
        </w:rPr>
        <w:t xml:space="preserve">neighbourhood </w:t>
      </w:r>
    </w:p>
    <w:p w14:paraId="482E628B" w14:textId="77777777" w:rsidR="009A5ABB" w:rsidRPr="009A5ABB" w:rsidRDefault="009A5ABB" w:rsidP="009A5ABB">
      <w:pPr>
        <w:pStyle w:val="ListParagraph"/>
        <w:rPr>
          <w:rFonts w:ascii="Arial" w:eastAsia="Times New Roman" w:hAnsi="Arial" w:cs="Arial"/>
          <w:lang w:eastAsia="en-GB"/>
        </w:rPr>
      </w:pPr>
    </w:p>
    <w:p w14:paraId="28D2EBE1" w14:textId="66BEE9F4" w:rsidR="00A677F2" w:rsidRPr="00654ACD" w:rsidRDefault="00A677F2" w:rsidP="00EB11E7">
      <w:pPr>
        <w:pStyle w:val="ListParagraph"/>
        <w:numPr>
          <w:ilvl w:val="1"/>
          <w:numId w:val="37"/>
        </w:numPr>
        <w:spacing w:after="0"/>
        <w:ind w:left="709" w:hanging="709"/>
        <w:rPr>
          <w:rFonts w:ascii="Arial" w:eastAsia="Times New Roman" w:hAnsi="Arial" w:cs="Arial"/>
          <w:lang w:eastAsia="en-GB"/>
        </w:rPr>
      </w:pPr>
      <w:r w:rsidRPr="00654ACD">
        <w:rPr>
          <w:rFonts w:ascii="Arial" w:eastAsia="Times New Roman" w:hAnsi="Arial" w:cs="Arial"/>
          <w:lang w:eastAsia="en-GB"/>
        </w:rPr>
        <w:t>This policy has no specific monitoring indicators. Please refer to the indicators for policies TP3, TP4, TP5, TP7, TP30, TP31 and TP44.</w:t>
      </w:r>
    </w:p>
    <w:p w14:paraId="741A83C4" w14:textId="77777777" w:rsidR="00E9683B" w:rsidRPr="00654ACD" w:rsidRDefault="00E9683B" w:rsidP="00E9683B">
      <w:pPr>
        <w:spacing w:after="0"/>
        <w:rPr>
          <w:rFonts w:ascii="Arial" w:eastAsia="Times New Roman" w:hAnsi="Arial" w:cs="Arial"/>
          <w:lang w:eastAsia="en-GB"/>
        </w:rPr>
      </w:pPr>
    </w:p>
    <w:p w14:paraId="285EFD89" w14:textId="77777777" w:rsidR="00F40006" w:rsidRDefault="00F40006" w:rsidP="00497966">
      <w:pPr>
        <w:sectPr w:rsidR="00F40006" w:rsidSect="00932AB0">
          <w:pgSz w:w="11906" w:h="16838"/>
          <w:pgMar w:top="1418" w:right="1558" w:bottom="1560" w:left="1418" w:header="709" w:footer="709" w:gutter="0"/>
          <w:cols w:space="708"/>
          <w:docGrid w:linePitch="360"/>
        </w:sectPr>
      </w:pPr>
      <w:bookmarkStart w:id="136" w:name="_Toc161932272"/>
    </w:p>
    <w:p w14:paraId="0ECB9A44" w14:textId="7F8EB94A" w:rsidR="000813C4" w:rsidRPr="00654ACD" w:rsidRDefault="001F400A" w:rsidP="008D5A28">
      <w:pPr>
        <w:pStyle w:val="Heading2"/>
      </w:pPr>
      <w:r w:rsidRPr="00654ACD">
        <w:lastRenderedPageBreak/>
        <w:t>TP</w:t>
      </w:r>
      <w:r w:rsidR="000813C4" w:rsidRPr="00654ACD">
        <w:t>2</w:t>
      </w:r>
      <w:r w:rsidR="00B130AF" w:rsidRPr="00654ACD">
        <w:t>8</w:t>
      </w:r>
      <w:r w:rsidR="00B41A7D" w:rsidRPr="00654ACD">
        <w:t xml:space="preserve"> </w:t>
      </w:r>
      <w:r w:rsidR="000813C4" w:rsidRPr="00654ACD">
        <w:t>Location of New Housing</w:t>
      </w:r>
      <w:bookmarkEnd w:id="136"/>
    </w:p>
    <w:p w14:paraId="01A25C29" w14:textId="4348D3D8" w:rsidR="00494126" w:rsidRPr="00654ACD" w:rsidRDefault="00AB4EF3" w:rsidP="008D5A28">
      <w:pPr>
        <w:pStyle w:val="Heading3"/>
      </w:pPr>
      <w:bookmarkStart w:id="137" w:name="_Hlk64882858"/>
      <w:r w:rsidRPr="00654ACD">
        <w:t>TP2</w:t>
      </w:r>
      <w:r w:rsidR="00B130AF" w:rsidRPr="00654ACD">
        <w:t>8</w:t>
      </w:r>
      <w:r w:rsidRPr="00654ACD">
        <w:t xml:space="preserve">/1: </w:t>
      </w:r>
      <w:r w:rsidR="00494126" w:rsidRPr="00654ACD">
        <w:t xml:space="preserve">Number of </w:t>
      </w:r>
      <w:r w:rsidR="006A72B5" w:rsidRPr="00654ACD">
        <w:t>R</w:t>
      </w:r>
      <w:r w:rsidR="00494126" w:rsidRPr="00654ACD">
        <w:t xml:space="preserve">esidential </w:t>
      </w:r>
      <w:r w:rsidR="006A72B5" w:rsidRPr="00654ACD">
        <w:t>S</w:t>
      </w:r>
      <w:r w:rsidR="00494126" w:rsidRPr="00654ACD">
        <w:t xml:space="preserve">chemes </w:t>
      </w:r>
      <w:r w:rsidR="006A72B5" w:rsidRPr="00654ACD">
        <w:t>A</w:t>
      </w:r>
      <w:r w:rsidR="00494126" w:rsidRPr="00654ACD">
        <w:t xml:space="preserve">pproved not </w:t>
      </w:r>
      <w:r w:rsidR="00426A70" w:rsidRPr="00654ACD">
        <w:t>c</w:t>
      </w:r>
      <w:r w:rsidR="00494126" w:rsidRPr="00654ACD">
        <w:t xml:space="preserve">omplying with the </w:t>
      </w:r>
      <w:r w:rsidR="006A72B5" w:rsidRPr="00654ACD">
        <w:t>Specific Criteria in the Policy</w:t>
      </w:r>
      <w:r w:rsidR="008E60CC" w:rsidRPr="00654ACD">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umber of Residential Schemes Approved not complying with the Specific Criteria in the Policy "/>
      </w:tblPr>
      <w:tblGrid>
        <w:gridCol w:w="6236"/>
        <w:gridCol w:w="1587"/>
      </w:tblGrid>
      <w:tr w:rsidR="00F04179" w:rsidRPr="00654ACD" w14:paraId="438982FF" w14:textId="77777777" w:rsidTr="00172068">
        <w:trPr>
          <w:cantSplit/>
          <w:trHeight w:val="283"/>
          <w:tblHeader/>
        </w:trPr>
        <w:tc>
          <w:tcPr>
            <w:tcW w:w="6236" w:type="dxa"/>
            <w:shd w:val="clear" w:color="auto" w:fill="auto"/>
          </w:tcPr>
          <w:p w14:paraId="1ED4CAF9" w14:textId="77777777" w:rsidR="00F04179" w:rsidRPr="00654ACD" w:rsidRDefault="00F04179" w:rsidP="0086068A">
            <w:pPr>
              <w:spacing w:after="0"/>
              <w:rPr>
                <w:rFonts w:ascii="Arial" w:hAnsi="Arial" w:cs="Arial"/>
                <w:b/>
              </w:rPr>
            </w:pPr>
            <w:r w:rsidRPr="00654ACD">
              <w:rPr>
                <w:rFonts w:ascii="Arial" w:hAnsi="Arial" w:cs="Arial"/>
                <w:b/>
              </w:rPr>
              <w:t>Schemes approved which are:</w:t>
            </w:r>
          </w:p>
        </w:tc>
        <w:tc>
          <w:tcPr>
            <w:tcW w:w="1587" w:type="dxa"/>
            <w:shd w:val="clear" w:color="auto" w:fill="auto"/>
          </w:tcPr>
          <w:p w14:paraId="3F1FA5E8" w14:textId="77777777" w:rsidR="00F04179" w:rsidRPr="00654ACD" w:rsidRDefault="00F04179" w:rsidP="00BE66F8">
            <w:pPr>
              <w:spacing w:after="0"/>
              <w:jc w:val="center"/>
              <w:rPr>
                <w:rFonts w:ascii="Arial" w:hAnsi="Arial" w:cs="Arial"/>
                <w:b/>
              </w:rPr>
            </w:pPr>
            <w:r w:rsidRPr="00654ACD">
              <w:rPr>
                <w:rFonts w:ascii="Arial" w:hAnsi="Arial" w:cs="Arial"/>
                <w:b/>
              </w:rPr>
              <w:t>Number of Schemes</w:t>
            </w:r>
          </w:p>
        </w:tc>
      </w:tr>
      <w:tr w:rsidR="00F04179" w:rsidRPr="00654ACD" w14:paraId="0519938D" w14:textId="77777777" w:rsidTr="00172068">
        <w:trPr>
          <w:cantSplit/>
          <w:trHeight w:val="283"/>
        </w:trPr>
        <w:tc>
          <w:tcPr>
            <w:tcW w:w="6236" w:type="dxa"/>
            <w:shd w:val="clear" w:color="auto" w:fill="auto"/>
          </w:tcPr>
          <w:p w14:paraId="46C49590" w14:textId="491BAFB9" w:rsidR="00F04179" w:rsidRPr="00654ACD" w:rsidRDefault="00F04179" w:rsidP="006925A8">
            <w:pPr>
              <w:spacing w:after="0"/>
              <w:rPr>
                <w:rFonts w:ascii="Arial" w:hAnsi="Arial" w:cs="Arial"/>
              </w:rPr>
            </w:pPr>
            <w:r w:rsidRPr="00654ACD">
              <w:rPr>
                <w:rFonts w:ascii="Arial" w:hAnsi="Arial" w:cs="Arial"/>
              </w:rPr>
              <w:t>In Flood Zone 2</w:t>
            </w:r>
            <w:r w:rsidR="00A677F2" w:rsidRPr="00654ACD">
              <w:rPr>
                <w:rStyle w:val="FootnoteReference"/>
                <w:rFonts w:ascii="Arial" w:hAnsi="Arial" w:cs="Arial"/>
              </w:rPr>
              <w:footnoteReference w:id="6"/>
            </w:r>
            <w:r w:rsidRPr="00654ACD">
              <w:rPr>
                <w:rFonts w:ascii="Arial" w:hAnsi="Arial" w:cs="Arial"/>
              </w:rPr>
              <w:t xml:space="preserve"> where effective mitigation has not been demonstrated</w:t>
            </w:r>
          </w:p>
        </w:tc>
        <w:tc>
          <w:tcPr>
            <w:tcW w:w="1587" w:type="dxa"/>
            <w:shd w:val="clear" w:color="auto" w:fill="auto"/>
            <w:vAlign w:val="center"/>
          </w:tcPr>
          <w:p w14:paraId="3F951CBE" w14:textId="65017F2C" w:rsidR="00F04179" w:rsidRPr="00654ACD" w:rsidRDefault="00A04E7A" w:rsidP="00042AFC">
            <w:pPr>
              <w:spacing w:after="0"/>
              <w:jc w:val="center"/>
              <w:rPr>
                <w:rFonts w:ascii="Arial" w:hAnsi="Arial" w:cs="Arial"/>
              </w:rPr>
            </w:pPr>
            <w:r w:rsidRPr="00654ACD">
              <w:rPr>
                <w:rFonts w:ascii="Arial" w:hAnsi="Arial" w:cs="Arial"/>
              </w:rPr>
              <w:t>0</w:t>
            </w:r>
            <w:r w:rsidR="00A82B3A" w:rsidRPr="00654ACD">
              <w:rPr>
                <w:rFonts w:ascii="Arial" w:hAnsi="Arial" w:cs="Arial"/>
              </w:rPr>
              <w:t>*</w:t>
            </w:r>
          </w:p>
        </w:tc>
      </w:tr>
      <w:tr w:rsidR="003C1012" w:rsidRPr="00654ACD" w14:paraId="4DE136EE" w14:textId="77777777" w:rsidTr="00172068">
        <w:trPr>
          <w:cantSplit/>
          <w:trHeight w:val="283"/>
        </w:trPr>
        <w:tc>
          <w:tcPr>
            <w:tcW w:w="6236" w:type="dxa"/>
            <w:shd w:val="clear" w:color="auto" w:fill="auto"/>
          </w:tcPr>
          <w:p w14:paraId="1926E6F7" w14:textId="23790474" w:rsidR="003C1012" w:rsidRPr="00654ACD" w:rsidRDefault="003C1012" w:rsidP="003C1012">
            <w:pPr>
              <w:spacing w:after="0"/>
              <w:rPr>
                <w:rFonts w:ascii="Arial" w:hAnsi="Arial" w:cs="Arial"/>
              </w:rPr>
            </w:pPr>
            <w:r w:rsidRPr="00654ACD">
              <w:rPr>
                <w:rFonts w:ascii="Arial" w:hAnsi="Arial" w:cs="Arial"/>
              </w:rPr>
              <w:t>In Flood Zone 3a</w:t>
            </w:r>
            <w:r w:rsidR="00A677F2" w:rsidRPr="00654ACD">
              <w:rPr>
                <w:rStyle w:val="FootnoteReference"/>
                <w:rFonts w:ascii="Arial" w:hAnsi="Arial" w:cs="Arial"/>
              </w:rPr>
              <w:footnoteReference w:id="7"/>
            </w:r>
            <w:r w:rsidRPr="00654ACD">
              <w:rPr>
                <w:rFonts w:ascii="Arial" w:hAnsi="Arial" w:cs="Arial"/>
              </w:rPr>
              <w:t xml:space="preserve"> where effective mitigation has not been demonstrated</w:t>
            </w:r>
          </w:p>
        </w:tc>
        <w:tc>
          <w:tcPr>
            <w:tcW w:w="1587" w:type="dxa"/>
            <w:shd w:val="clear" w:color="auto" w:fill="auto"/>
            <w:vAlign w:val="center"/>
          </w:tcPr>
          <w:p w14:paraId="70F809AB" w14:textId="5D91DFD5" w:rsidR="003C1012" w:rsidRPr="00654ACD" w:rsidRDefault="00A97643" w:rsidP="00042AFC">
            <w:pPr>
              <w:spacing w:after="0"/>
              <w:jc w:val="center"/>
              <w:rPr>
                <w:rFonts w:ascii="Arial" w:hAnsi="Arial" w:cs="Arial"/>
              </w:rPr>
            </w:pPr>
            <w:r w:rsidRPr="00654ACD">
              <w:rPr>
                <w:rFonts w:ascii="Arial" w:hAnsi="Arial" w:cs="Arial"/>
              </w:rPr>
              <w:t>1</w:t>
            </w:r>
            <w:r w:rsidR="00A82B3A" w:rsidRPr="00654ACD">
              <w:rPr>
                <w:rFonts w:ascii="Arial" w:hAnsi="Arial" w:cs="Arial"/>
              </w:rPr>
              <w:t>*</w:t>
            </w:r>
          </w:p>
        </w:tc>
      </w:tr>
      <w:tr w:rsidR="006925A8" w:rsidRPr="00654ACD" w14:paraId="0923360A" w14:textId="77777777" w:rsidTr="00172068">
        <w:trPr>
          <w:cantSplit/>
          <w:trHeight w:val="283"/>
        </w:trPr>
        <w:tc>
          <w:tcPr>
            <w:tcW w:w="6236" w:type="dxa"/>
            <w:shd w:val="clear" w:color="auto" w:fill="auto"/>
          </w:tcPr>
          <w:p w14:paraId="4BB1284E" w14:textId="7EA4480A" w:rsidR="006925A8" w:rsidRPr="00654ACD" w:rsidRDefault="006925A8" w:rsidP="003C1012">
            <w:pPr>
              <w:spacing w:after="0"/>
              <w:rPr>
                <w:rFonts w:ascii="Arial" w:hAnsi="Arial" w:cs="Arial"/>
              </w:rPr>
            </w:pPr>
            <w:r w:rsidRPr="00654ACD">
              <w:rPr>
                <w:rFonts w:ascii="Arial" w:hAnsi="Arial" w:cs="Arial"/>
              </w:rPr>
              <w:t>In Flood Zone 3</w:t>
            </w:r>
            <w:r w:rsidR="003C1012" w:rsidRPr="00654ACD">
              <w:rPr>
                <w:rFonts w:ascii="Arial" w:hAnsi="Arial" w:cs="Arial"/>
              </w:rPr>
              <w:t>b</w:t>
            </w:r>
            <w:r w:rsidR="00A677F2" w:rsidRPr="00654ACD">
              <w:rPr>
                <w:rStyle w:val="FootnoteReference"/>
                <w:rFonts w:ascii="Arial" w:hAnsi="Arial" w:cs="Arial"/>
              </w:rPr>
              <w:footnoteReference w:id="8"/>
            </w:r>
            <w:r w:rsidRPr="00654ACD">
              <w:rPr>
                <w:rFonts w:ascii="Arial" w:hAnsi="Arial" w:cs="Arial"/>
              </w:rPr>
              <w:t xml:space="preserve"> where effective mitigation has not been demonstrated</w:t>
            </w:r>
          </w:p>
        </w:tc>
        <w:tc>
          <w:tcPr>
            <w:tcW w:w="1587" w:type="dxa"/>
            <w:shd w:val="clear" w:color="auto" w:fill="auto"/>
            <w:vAlign w:val="center"/>
          </w:tcPr>
          <w:p w14:paraId="3FC66198" w14:textId="1548BD36" w:rsidR="006925A8" w:rsidRPr="00654ACD" w:rsidRDefault="00A97643" w:rsidP="00042AFC">
            <w:pPr>
              <w:spacing w:after="0"/>
              <w:jc w:val="center"/>
              <w:rPr>
                <w:rFonts w:ascii="Arial" w:hAnsi="Arial" w:cs="Arial"/>
              </w:rPr>
            </w:pPr>
            <w:r w:rsidRPr="00654ACD">
              <w:rPr>
                <w:rFonts w:ascii="Arial" w:hAnsi="Arial" w:cs="Arial"/>
              </w:rPr>
              <w:t>1</w:t>
            </w:r>
            <w:r w:rsidR="00A82B3A" w:rsidRPr="00654ACD">
              <w:rPr>
                <w:rFonts w:ascii="Arial" w:hAnsi="Arial" w:cs="Arial"/>
              </w:rPr>
              <w:t>*</w:t>
            </w:r>
          </w:p>
        </w:tc>
      </w:tr>
      <w:tr w:rsidR="00F04179" w:rsidRPr="00654ACD" w14:paraId="51CB9835" w14:textId="77777777" w:rsidTr="00172068">
        <w:trPr>
          <w:cantSplit/>
          <w:trHeight w:val="283"/>
        </w:trPr>
        <w:tc>
          <w:tcPr>
            <w:tcW w:w="6236" w:type="dxa"/>
            <w:shd w:val="clear" w:color="auto" w:fill="auto"/>
          </w:tcPr>
          <w:p w14:paraId="398CE114" w14:textId="77777777" w:rsidR="00F04179" w:rsidRPr="00654ACD" w:rsidRDefault="00F04179" w:rsidP="0086068A">
            <w:pPr>
              <w:spacing w:after="0"/>
              <w:rPr>
                <w:rFonts w:ascii="Arial" w:hAnsi="Arial" w:cs="Arial"/>
              </w:rPr>
            </w:pPr>
            <w:r w:rsidRPr="00654ACD">
              <w:rPr>
                <w:rFonts w:ascii="Arial" w:hAnsi="Arial" w:cs="Arial"/>
                <w:lang w:eastAsia="en-GB"/>
              </w:rPr>
              <w:t>Not adequately served by Infrastructure</w:t>
            </w:r>
          </w:p>
        </w:tc>
        <w:tc>
          <w:tcPr>
            <w:tcW w:w="1587" w:type="dxa"/>
            <w:shd w:val="clear" w:color="auto" w:fill="auto"/>
            <w:vAlign w:val="center"/>
          </w:tcPr>
          <w:p w14:paraId="53EC88A7" w14:textId="77777777" w:rsidR="00F04179" w:rsidRPr="00654ACD" w:rsidRDefault="00F04179" w:rsidP="00042AFC">
            <w:pPr>
              <w:spacing w:after="0"/>
              <w:jc w:val="center"/>
              <w:rPr>
                <w:rFonts w:ascii="Arial" w:hAnsi="Arial" w:cs="Arial"/>
              </w:rPr>
            </w:pPr>
            <w:r w:rsidRPr="00654ACD">
              <w:rPr>
                <w:rFonts w:ascii="Arial" w:hAnsi="Arial" w:cs="Arial"/>
              </w:rPr>
              <w:t>0</w:t>
            </w:r>
          </w:p>
        </w:tc>
      </w:tr>
      <w:tr w:rsidR="00F04179" w:rsidRPr="00654ACD" w14:paraId="355F13F0" w14:textId="77777777" w:rsidTr="00172068">
        <w:trPr>
          <w:cantSplit/>
          <w:trHeight w:val="283"/>
        </w:trPr>
        <w:tc>
          <w:tcPr>
            <w:tcW w:w="6236" w:type="dxa"/>
            <w:shd w:val="clear" w:color="auto" w:fill="auto"/>
          </w:tcPr>
          <w:p w14:paraId="07F6709A" w14:textId="77777777" w:rsidR="00F04179" w:rsidRPr="00654ACD" w:rsidRDefault="00F04179" w:rsidP="0086068A">
            <w:pPr>
              <w:spacing w:after="0"/>
              <w:rPr>
                <w:rFonts w:ascii="Arial" w:hAnsi="Arial" w:cs="Arial"/>
              </w:rPr>
            </w:pPr>
            <w:r w:rsidRPr="00654ACD">
              <w:rPr>
                <w:rFonts w:ascii="Arial" w:hAnsi="Arial" w:cs="Arial"/>
                <w:lang w:eastAsia="en-GB"/>
              </w:rPr>
              <w:t>Not accessible to jobs, shops and services other than by car</w:t>
            </w:r>
          </w:p>
        </w:tc>
        <w:tc>
          <w:tcPr>
            <w:tcW w:w="1587" w:type="dxa"/>
            <w:shd w:val="clear" w:color="auto" w:fill="auto"/>
            <w:vAlign w:val="center"/>
          </w:tcPr>
          <w:p w14:paraId="4A020411" w14:textId="77777777" w:rsidR="00F04179" w:rsidRPr="00654ACD" w:rsidRDefault="00F04179" w:rsidP="00042AFC">
            <w:pPr>
              <w:spacing w:after="0"/>
              <w:jc w:val="center"/>
              <w:rPr>
                <w:rFonts w:ascii="Arial" w:hAnsi="Arial" w:cs="Arial"/>
              </w:rPr>
            </w:pPr>
            <w:r w:rsidRPr="00654ACD">
              <w:rPr>
                <w:rFonts w:ascii="Arial" w:hAnsi="Arial" w:cs="Arial"/>
              </w:rPr>
              <w:t>0</w:t>
            </w:r>
          </w:p>
        </w:tc>
      </w:tr>
      <w:tr w:rsidR="00F04179" w:rsidRPr="00654ACD" w14:paraId="14AB3D37" w14:textId="77777777" w:rsidTr="00172068">
        <w:trPr>
          <w:cantSplit/>
          <w:trHeight w:val="283"/>
        </w:trPr>
        <w:tc>
          <w:tcPr>
            <w:tcW w:w="6236" w:type="dxa"/>
            <w:shd w:val="clear" w:color="auto" w:fill="auto"/>
          </w:tcPr>
          <w:p w14:paraId="330D4A47" w14:textId="77777777" w:rsidR="00F04179" w:rsidRPr="00654ACD" w:rsidRDefault="00F04179" w:rsidP="0086068A">
            <w:pPr>
              <w:spacing w:after="0"/>
              <w:rPr>
                <w:rFonts w:ascii="Arial" w:hAnsi="Arial" w:cs="Arial"/>
              </w:rPr>
            </w:pPr>
            <w:r w:rsidRPr="00654ACD">
              <w:rPr>
                <w:rFonts w:ascii="Arial" w:hAnsi="Arial" w:cs="Arial"/>
                <w:lang w:eastAsia="en-GB"/>
              </w:rPr>
              <w:t>Constraints (such as contamination / instability) which are not capable of remediation</w:t>
            </w:r>
          </w:p>
        </w:tc>
        <w:tc>
          <w:tcPr>
            <w:tcW w:w="1587" w:type="dxa"/>
            <w:shd w:val="clear" w:color="auto" w:fill="auto"/>
            <w:vAlign w:val="center"/>
          </w:tcPr>
          <w:p w14:paraId="41E66B84" w14:textId="77777777" w:rsidR="00F04179" w:rsidRPr="00654ACD" w:rsidRDefault="00F04179" w:rsidP="00042AFC">
            <w:pPr>
              <w:spacing w:after="0"/>
              <w:jc w:val="center"/>
              <w:rPr>
                <w:rFonts w:ascii="Arial" w:hAnsi="Arial" w:cs="Arial"/>
              </w:rPr>
            </w:pPr>
            <w:r w:rsidRPr="00654ACD">
              <w:rPr>
                <w:rFonts w:ascii="Arial" w:hAnsi="Arial" w:cs="Arial"/>
              </w:rPr>
              <w:t>0</w:t>
            </w:r>
          </w:p>
        </w:tc>
      </w:tr>
      <w:tr w:rsidR="00F04179" w:rsidRPr="00654ACD" w14:paraId="4D0E20FD" w14:textId="77777777" w:rsidTr="00172068">
        <w:trPr>
          <w:cantSplit/>
          <w:trHeight w:val="283"/>
        </w:trPr>
        <w:tc>
          <w:tcPr>
            <w:tcW w:w="6236" w:type="dxa"/>
            <w:shd w:val="clear" w:color="auto" w:fill="auto"/>
          </w:tcPr>
          <w:p w14:paraId="4235A886" w14:textId="77777777" w:rsidR="00F04179" w:rsidRPr="00654ACD" w:rsidRDefault="00F04179" w:rsidP="0086068A">
            <w:pPr>
              <w:spacing w:after="0"/>
              <w:rPr>
                <w:rFonts w:ascii="Arial" w:hAnsi="Arial" w:cs="Arial"/>
              </w:rPr>
            </w:pPr>
            <w:r w:rsidRPr="00654ACD">
              <w:rPr>
                <w:rFonts w:ascii="Arial" w:hAnsi="Arial" w:cs="Arial"/>
                <w:lang w:eastAsia="en-GB"/>
              </w:rPr>
              <w:t>Not sympathetic to cultural or natural assets</w:t>
            </w:r>
          </w:p>
        </w:tc>
        <w:tc>
          <w:tcPr>
            <w:tcW w:w="1587" w:type="dxa"/>
            <w:shd w:val="clear" w:color="auto" w:fill="auto"/>
            <w:vAlign w:val="center"/>
          </w:tcPr>
          <w:p w14:paraId="5E30B389" w14:textId="77777777" w:rsidR="00F04179" w:rsidRPr="00654ACD" w:rsidRDefault="00A04E7A" w:rsidP="00042AFC">
            <w:pPr>
              <w:spacing w:after="0"/>
              <w:jc w:val="center"/>
              <w:rPr>
                <w:rFonts w:ascii="Arial" w:hAnsi="Arial" w:cs="Arial"/>
              </w:rPr>
            </w:pPr>
            <w:r w:rsidRPr="00654ACD">
              <w:rPr>
                <w:rFonts w:ascii="Arial" w:hAnsi="Arial" w:cs="Arial"/>
              </w:rPr>
              <w:t>0</w:t>
            </w:r>
          </w:p>
        </w:tc>
      </w:tr>
      <w:bookmarkEnd w:id="137"/>
    </w:tbl>
    <w:p w14:paraId="6CD93CE3" w14:textId="77777777" w:rsidR="00A677F2" w:rsidRPr="00654ACD" w:rsidRDefault="00A677F2" w:rsidP="00A677F2">
      <w:pPr>
        <w:pStyle w:val="ListParagraph"/>
        <w:spacing w:after="0"/>
        <w:ind w:left="709"/>
        <w:rPr>
          <w:rFonts w:ascii="Arial" w:eastAsia="Times New Roman" w:hAnsi="Arial" w:cs="Arial"/>
          <w:bCs/>
          <w:sz w:val="16"/>
          <w:szCs w:val="16"/>
        </w:rPr>
      </w:pPr>
    </w:p>
    <w:p w14:paraId="15D54971" w14:textId="65861842" w:rsidR="00A677F2" w:rsidRPr="00E324D5" w:rsidRDefault="1E7DD5A4" w:rsidP="660D7AC1">
      <w:pPr>
        <w:pStyle w:val="ListParagraph"/>
        <w:numPr>
          <w:ilvl w:val="1"/>
          <w:numId w:val="37"/>
        </w:numPr>
        <w:spacing w:after="0"/>
        <w:ind w:left="709" w:hanging="709"/>
        <w:rPr>
          <w:rFonts w:ascii="Arial" w:eastAsia="Times New Roman" w:hAnsi="Arial" w:cs="Arial"/>
        </w:rPr>
      </w:pPr>
      <w:r w:rsidRPr="00654ACD">
        <w:rPr>
          <w:rFonts w:ascii="Arial" w:eastAsia="Times New Roman" w:hAnsi="Arial" w:cs="Arial"/>
        </w:rPr>
        <w:t xml:space="preserve">One residential development scheme was approved within Flood Zone 3, although this was for the retention of the existing use of the property as </w:t>
      </w:r>
      <w:r w:rsidR="00A16D59" w:rsidRPr="00654ACD">
        <w:rPr>
          <w:rFonts w:ascii="Arial" w:eastAsia="Times New Roman" w:hAnsi="Arial" w:cs="Arial"/>
        </w:rPr>
        <w:t>an</w:t>
      </w:r>
      <w:r w:rsidRPr="00654ACD">
        <w:rPr>
          <w:rFonts w:ascii="Arial" w:eastAsia="Times New Roman" w:hAnsi="Arial" w:cs="Arial"/>
        </w:rPr>
        <w:t xml:space="preserve"> HMO (</w:t>
      </w:r>
      <w:r w:rsidR="5020E029" w:rsidRPr="00654ACD">
        <w:rPr>
          <w:rFonts w:ascii="Arial" w:eastAsia="Times New Roman" w:hAnsi="Arial" w:cs="Arial"/>
        </w:rPr>
        <w:t>2021/09267/PA</w:t>
      </w:r>
      <w:r w:rsidRPr="00654ACD">
        <w:rPr>
          <w:rFonts w:ascii="Arial" w:eastAsia="Times New Roman" w:hAnsi="Arial" w:cs="Arial"/>
        </w:rPr>
        <w:t xml:space="preserve">). As it was an application to regularise the existing HMO use, which didn’t require planning permission prior to the introduction of the city-wide Article 4 Direction, it wasn’t possible to require any flood mitigation measures as part of this </w:t>
      </w:r>
      <w:r w:rsidRPr="00E324D5">
        <w:rPr>
          <w:rFonts w:ascii="Arial" w:eastAsia="Times New Roman" w:hAnsi="Arial" w:cs="Arial"/>
        </w:rPr>
        <w:t>approval</w:t>
      </w:r>
      <w:r w:rsidR="183A721C" w:rsidRPr="00E324D5">
        <w:rPr>
          <w:rFonts w:ascii="Arial" w:eastAsia="Times New Roman" w:hAnsi="Arial" w:cs="Arial"/>
        </w:rPr>
        <w:t>.</w:t>
      </w:r>
    </w:p>
    <w:p w14:paraId="2FFCF30E" w14:textId="77777777" w:rsidR="00A677F2" w:rsidRPr="00E324D5" w:rsidRDefault="00A677F2" w:rsidP="007E703B">
      <w:pPr>
        <w:spacing w:after="0" w:line="240" w:lineRule="auto"/>
        <w:rPr>
          <w:rFonts w:ascii="Arial" w:hAnsi="Arial" w:cs="Arial"/>
          <w:b/>
          <w:sz w:val="16"/>
          <w:szCs w:val="16"/>
        </w:rPr>
      </w:pPr>
    </w:p>
    <w:p w14:paraId="59A747C0" w14:textId="77777777" w:rsidR="00494126" w:rsidRPr="00E324D5" w:rsidRDefault="00D17389" w:rsidP="004E3BAE">
      <w:pPr>
        <w:pStyle w:val="Heading3"/>
      </w:pPr>
      <w:r w:rsidRPr="00E324D5">
        <w:t>TP2</w:t>
      </w:r>
      <w:r w:rsidR="00B130AF" w:rsidRPr="00E324D5">
        <w:t>8</w:t>
      </w:r>
      <w:r w:rsidRPr="00E324D5">
        <w:t xml:space="preserve">/2: </w:t>
      </w:r>
      <w:r w:rsidR="00494126" w:rsidRPr="00E324D5">
        <w:t xml:space="preserve">Completions </w:t>
      </w:r>
      <w:r w:rsidRPr="00E324D5">
        <w:t>on Previously Developed and Gree</w:t>
      </w:r>
      <w:r w:rsidR="00426A70" w:rsidRPr="00E324D5">
        <w:t>n</w:t>
      </w:r>
      <w:r w:rsidRPr="00E324D5">
        <w:t>field Land</w:t>
      </w:r>
      <w:r w:rsidR="004D7292" w:rsidRPr="00E324D5">
        <w:t xml:space="preserve"> </w:t>
      </w:r>
    </w:p>
    <w:p w14:paraId="5CD5EC02" w14:textId="3370E434" w:rsidR="007854B1" w:rsidRPr="00654ACD" w:rsidRDefault="60947D8E" w:rsidP="005B7A6C">
      <w:pPr>
        <w:pStyle w:val="ListParagraph"/>
        <w:numPr>
          <w:ilvl w:val="1"/>
          <w:numId w:val="37"/>
        </w:numPr>
        <w:spacing w:after="120" w:line="240" w:lineRule="auto"/>
        <w:ind w:left="709" w:hanging="709"/>
        <w:rPr>
          <w:rFonts w:ascii="Arial" w:eastAsia="Times New Roman" w:hAnsi="Arial" w:cs="Arial"/>
          <w:bCs/>
        </w:rPr>
      </w:pPr>
      <w:r w:rsidRPr="00654ACD">
        <w:rPr>
          <w:rFonts w:ascii="Arial" w:eastAsia="Times New Roman" w:hAnsi="Arial" w:cs="Arial"/>
        </w:rPr>
        <w:t>96</w:t>
      </w:r>
      <w:r w:rsidR="3EE94623" w:rsidRPr="00654ACD">
        <w:rPr>
          <w:rFonts w:ascii="Arial" w:eastAsia="Times New Roman" w:hAnsi="Arial" w:cs="Arial"/>
        </w:rPr>
        <w:t>% of housing completions since April 2011 have been on previously developed land.</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P28/2: Completions on Previously Developed and Greenfield Land "/>
      </w:tblPr>
      <w:tblGrid>
        <w:gridCol w:w="1139"/>
        <w:gridCol w:w="1975"/>
        <w:gridCol w:w="1757"/>
        <w:gridCol w:w="1701"/>
        <w:gridCol w:w="1531"/>
      </w:tblGrid>
      <w:tr w:rsidR="00C83B23" w:rsidRPr="00654ACD" w14:paraId="5EED35AE" w14:textId="77777777" w:rsidTr="00E97562">
        <w:trPr>
          <w:cantSplit/>
          <w:tblHeader/>
        </w:trPr>
        <w:tc>
          <w:tcPr>
            <w:tcW w:w="1139" w:type="dxa"/>
            <w:tcBorders>
              <w:top w:val="single" w:sz="4" w:space="0" w:color="auto"/>
              <w:left w:val="single" w:sz="4" w:space="0" w:color="auto"/>
              <w:bottom w:val="single" w:sz="4" w:space="0" w:color="auto"/>
              <w:right w:val="single" w:sz="4" w:space="0" w:color="auto"/>
            </w:tcBorders>
            <w:vAlign w:val="center"/>
          </w:tcPr>
          <w:p w14:paraId="3FDD8BB0" w14:textId="4DE684C5" w:rsidR="00C83B23" w:rsidRPr="00654ACD" w:rsidRDefault="00C83B23" w:rsidP="00C83B23">
            <w:pPr>
              <w:spacing w:after="0"/>
              <w:jc w:val="center"/>
              <w:rPr>
                <w:rFonts w:ascii="Arial" w:hAnsi="Arial" w:cs="Arial"/>
              </w:rPr>
            </w:pPr>
            <w:r w:rsidRPr="00654ACD">
              <w:rPr>
                <w:rFonts w:ascii="Arial" w:hAnsi="Arial" w:cs="Arial"/>
                <w:b/>
              </w:rPr>
              <w:t>Year</w:t>
            </w:r>
          </w:p>
        </w:tc>
        <w:tc>
          <w:tcPr>
            <w:tcW w:w="1975" w:type="dxa"/>
            <w:tcBorders>
              <w:top w:val="single" w:sz="4" w:space="0" w:color="auto"/>
              <w:left w:val="single" w:sz="4" w:space="0" w:color="auto"/>
              <w:bottom w:val="single" w:sz="4" w:space="0" w:color="auto"/>
              <w:right w:val="single" w:sz="4" w:space="0" w:color="auto"/>
            </w:tcBorders>
            <w:vAlign w:val="center"/>
          </w:tcPr>
          <w:p w14:paraId="3144B0C3" w14:textId="164810AD" w:rsidR="00C83B23" w:rsidRPr="00654ACD" w:rsidRDefault="00362C43" w:rsidP="00C83B23">
            <w:pPr>
              <w:spacing w:after="0"/>
              <w:jc w:val="center"/>
              <w:rPr>
                <w:rFonts w:ascii="Arial" w:hAnsi="Arial" w:cs="Arial"/>
              </w:rPr>
            </w:pPr>
            <w:r w:rsidRPr="00654ACD">
              <w:rPr>
                <w:rFonts w:ascii="Arial" w:hAnsi="Arial" w:cs="Arial"/>
                <w:b/>
              </w:rPr>
              <w:t xml:space="preserve">Dwellings on </w:t>
            </w:r>
            <w:r w:rsidR="00C83B23" w:rsidRPr="00654ACD">
              <w:rPr>
                <w:rFonts w:ascii="Arial" w:hAnsi="Arial" w:cs="Arial"/>
                <w:b/>
              </w:rPr>
              <w:t>Previously Developed Land</w:t>
            </w:r>
          </w:p>
        </w:tc>
        <w:tc>
          <w:tcPr>
            <w:tcW w:w="1757" w:type="dxa"/>
            <w:tcBorders>
              <w:top w:val="single" w:sz="4" w:space="0" w:color="auto"/>
              <w:left w:val="single" w:sz="4" w:space="0" w:color="auto"/>
              <w:bottom w:val="single" w:sz="4" w:space="0" w:color="auto"/>
              <w:right w:val="single" w:sz="4" w:space="0" w:color="auto"/>
            </w:tcBorders>
            <w:vAlign w:val="center"/>
          </w:tcPr>
          <w:p w14:paraId="333DE9CE" w14:textId="78EBAB67" w:rsidR="00C83B23" w:rsidRPr="00654ACD" w:rsidRDefault="00C83B23" w:rsidP="00C83B23">
            <w:pPr>
              <w:spacing w:after="0"/>
              <w:jc w:val="center"/>
              <w:rPr>
                <w:rFonts w:ascii="Arial" w:hAnsi="Arial" w:cs="Arial"/>
              </w:rPr>
            </w:pPr>
            <w:r w:rsidRPr="00654ACD">
              <w:rPr>
                <w:rFonts w:ascii="Arial" w:hAnsi="Arial" w:cs="Arial"/>
                <w:b/>
              </w:rPr>
              <w:t>Previously Developed Land %</w:t>
            </w:r>
          </w:p>
        </w:tc>
        <w:tc>
          <w:tcPr>
            <w:tcW w:w="1701" w:type="dxa"/>
            <w:tcBorders>
              <w:top w:val="single" w:sz="4" w:space="0" w:color="auto"/>
              <w:left w:val="single" w:sz="4" w:space="0" w:color="auto"/>
              <w:bottom w:val="single" w:sz="4" w:space="0" w:color="auto"/>
              <w:right w:val="single" w:sz="4" w:space="0" w:color="auto"/>
            </w:tcBorders>
            <w:vAlign w:val="center"/>
          </w:tcPr>
          <w:p w14:paraId="693F49D1" w14:textId="753EAAB5" w:rsidR="00C83B23" w:rsidRPr="00654ACD" w:rsidRDefault="00362C43" w:rsidP="00C83B23">
            <w:pPr>
              <w:spacing w:after="0"/>
              <w:jc w:val="center"/>
              <w:rPr>
                <w:rFonts w:ascii="Arial" w:hAnsi="Arial" w:cs="Arial"/>
              </w:rPr>
            </w:pPr>
            <w:r w:rsidRPr="00654ACD">
              <w:rPr>
                <w:rFonts w:ascii="Arial" w:hAnsi="Arial" w:cs="Arial"/>
                <w:b/>
              </w:rPr>
              <w:t xml:space="preserve">Dwellings on </w:t>
            </w:r>
            <w:r w:rsidR="00C83B23" w:rsidRPr="00654ACD">
              <w:rPr>
                <w:rFonts w:ascii="Arial" w:hAnsi="Arial" w:cs="Arial"/>
                <w:b/>
              </w:rPr>
              <w:t>Greenfield Land</w:t>
            </w:r>
          </w:p>
        </w:tc>
        <w:tc>
          <w:tcPr>
            <w:tcW w:w="1531" w:type="dxa"/>
            <w:tcBorders>
              <w:top w:val="single" w:sz="4" w:space="0" w:color="auto"/>
              <w:left w:val="single" w:sz="4" w:space="0" w:color="auto"/>
              <w:bottom w:val="single" w:sz="4" w:space="0" w:color="auto"/>
              <w:right w:val="single" w:sz="4" w:space="0" w:color="auto"/>
            </w:tcBorders>
            <w:vAlign w:val="center"/>
          </w:tcPr>
          <w:p w14:paraId="3BFFC9CB" w14:textId="7FAD7D62" w:rsidR="00C83B23" w:rsidRPr="00654ACD" w:rsidRDefault="00C83B23" w:rsidP="00C83B23">
            <w:pPr>
              <w:spacing w:after="0"/>
              <w:jc w:val="center"/>
              <w:rPr>
                <w:rFonts w:ascii="Arial" w:hAnsi="Arial" w:cs="Arial"/>
              </w:rPr>
            </w:pPr>
            <w:r w:rsidRPr="00654ACD">
              <w:rPr>
                <w:rFonts w:ascii="Arial" w:hAnsi="Arial" w:cs="Arial"/>
                <w:b/>
              </w:rPr>
              <w:t>Greenfield Land %</w:t>
            </w:r>
          </w:p>
        </w:tc>
      </w:tr>
      <w:tr w:rsidR="00DF0EC7" w:rsidRPr="00654ACD" w14:paraId="296016FA"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hideMark/>
          </w:tcPr>
          <w:p w14:paraId="7B203BA5" w14:textId="77777777" w:rsidR="00DF0EC7" w:rsidRPr="00654ACD" w:rsidRDefault="00DF0EC7" w:rsidP="00DF0EC7">
            <w:pPr>
              <w:spacing w:after="0"/>
              <w:jc w:val="center"/>
              <w:rPr>
                <w:rFonts w:ascii="Arial" w:hAnsi="Arial" w:cs="Arial"/>
              </w:rPr>
            </w:pPr>
            <w:r w:rsidRPr="00654ACD">
              <w:rPr>
                <w:rFonts w:ascii="Arial" w:hAnsi="Arial" w:cs="Arial"/>
              </w:rPr>
              <w:t>2011/12</w:t>
            </w:r>
          </w:p>
        </w:tc>
        <w:tc>
          <w:tcPr>
            <w:tcW w:w="1975" w:type="dxa"/>
            <w:tcBorders>
              <w:top w:val="single" w:sz="4" w:space="0" w:color="auto"/>
              <w:left w:val="single" w:sz="4" w:space="0" w:color="auto"/>
              <w:bottom w:val="single" w:sz="4" w:space="0" w:color="auto"/>
              <w:right w:val="single" w:sz="4" w:space="0" w:color="auto"/>
            </w:tcBorders>
            <w:hideMark/>
          </w:tcPr>
          <w:p w14:paraId="0D1D81BF" w14:textId="1C7ABB42" w:rsidR="00DF0EC7" w:rsidRPr="00654ACD" w:rsidRDefault="00DF0EC7" w:rsidP="00DF0EC7">
            <w:pPr>
              <w:spacing w:after="0"/>
              <w:jc w:val="center"/>
              <w:rPr>
                <w:rFonts w:ascii="Arial" w:hAnsi="Arial" w:cs="Arial"/>
              </w:rPr>
            </w:pPr>
            <w:r w:rsidRPr="00654ACD">
              <w:rPr>
                <w:rFonts w:ascii="Arial" w:hAnsi="Arial" w:cs="Arial"/>
              </w:rPr>
              <w:t>1,572</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CC00678" w14:textId="77777777" w:rsidR="00DF0EC7" w:rsidRPr="00654ACD" w:rsidRDefault="00DF0EC7" w:rsidP="00DF0EC7">
            <w:pPr>
              <w:spacing w:after="0"/>
              <w:jc w:val="center"/>
              <w:rPr>
                <w:rFonts w:ascii="Arial" w:hAnsi="Arial" w:cs="Arial"/>
              </w:rPr>
            </w:pPr>
            <w:r w:rsidRPr="00654ACD">
              <w:rPr>
                <w:rFonts w:ascii="Arial" w:hAnsi="Arial" w:cs="Arial"/>
              </w:rPr>
              <w:t>99%</w:t>
            </w:r>
          </w:p>
        </w:tc>
        <w:tc>
          <w:tcPr>
            <w:tcW w:w="1701" w:type="dxa"/>
            <w:tcBorders>
              <w:top w:val="single" w:sz="4" w:space="0" w:color="auto"/>
              <w:left w:val="single" w:sz="4" w:space="0" w:color="auto"/>
              <w:bottom w:val="single" w:sz="4" w:space="0" w:color="auto"/>
              <w:right w:val="single" w:sz="4" w:space="0" w:color="auto"/>
            </w:tcBorders>
            <w:hideMark/>
          </w:tcPr>
          <w:p w14:paraId="221A289F" w14:textId="099B83B4" w:rsidR="00DF0EC7" w:rsidRPr="00654ACD" w:rsidRDefault="00DF0EC7" w:rsidP="00DF0EC7">
            <w:pPr>
              <w:spacing w:after="0"/>
              <w:jc w:val="center"/>
              <w:rPr>
                <w:rFonts w:ascii="Arial" w:hAnsi="Arial" w:cs="Arial"/>
              </w:rPr>
            </w:pPr>
            <w:r w:rsidRPr="00654ACD">
              <w:rPr>
                <w:rFonts w:ascii="Arial" w:hAnsi="Arial" w:cs="Arial"/>
              </w:rPr>
              <w:t>12</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F1EDEFB" w14:textId="77777777" w:rsidR="00DF0EC7" w:rsidRPr="00654ACD" w:rsidRDefault="00DF0EC7" w:rsidP="00DF0EC7">
            <w:pPr>
              <w:spacing w:after="0"/>
              <w:jc w:val="center"/>
              <w:rPr>
                <w:rFonts w:ascii="Arial" w:hAnsi="Arial" w:cs="Arial"/>
              </w:rPr>
            </w:pPr>
            <w:r w:rsidRPr="00654ACD">
              <w:rPr>
                <w:rFonts w:ascii="Arial" w:hAnsi="Arial" w:cs="Arial"/>
              </w:rPr>
              <w:t>1%</w:t>
            </w:r>
          </w:p>
        </w:tc>
      </w:tr>
      <w:tr w:rsidR="00DF0EC7" w:rsidRPr="00654ACD" w14:paraId="00A68F6A"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hideMark/>
          </w:tcPr>
          <w:p w14:paraId="2BE1E4CC" w14:textId="77777777" w:rsidR="00DF0EC7" w:rsidRPr="00654ACD" w:rsidRDefault="00DF0EC7" w:rsidP="00DF0EC7">
            <w:pPr>
              <w:spacing w:after="0"/>
              <w:jc w:val="center"/>
              <w:rPr>
                <w:rFonts w:ascii="Arial" w:hAnsi="Arial" w:cs="Arial"/>
              </w:rPr>
            </w:pPr>
            <w:r w:rsidRPr="00654ACD">
              <w:rPr>
                <w:rFonts w:ascii="Arial" w:hAnsi="Arial" w:cs="Arial"/>
              </w:rPr>
              <w:t>2012/13</w:t>
            </w:r>
          </w:p>
        </w:tc>
        <w:tc>
          <w:tcPr>
            <w:tcW w:w="1975" w:type="dxa"/>
            <w:tcBorders>
              <w:top w:val="single" w:sz="4" w:space="0" w:color="auto"/>
              <w:left w:val="single" w:sz="4" w:space="0" w:color="auto"/>
              <w:bottom w:val="single" w:sz="4" w:space="0" w:color="auto"/>
              <w:right w:val="single" w:sz="4" w:space="0" w:color="auto"/>
            </w:tcBorders>
            <w:hideMark/>
          </w:tcPr>
          <w:p w14:paraId="0878EDBD" w14:textId="4A0C231B" w:rsidR="00DF0EC7" w:rsidRPr="00654ACD" w:rsidRDefault="00DF0EC7" w:rsidP="00DF0EC7">
            <w:pPr>
              <w:spacing w:after="0"/>
              <w:jc w:val="center"/>
              <w:rPr>
                <w:rFonts w:ascii="Arial" w:hAnsi="Arial" w:cs="Arial"/>
              </w:rPr>
            </w:pPr>
            <w:r w:rsidRPr="00654ACD">
              <w:rPr>
                <w:rFonts w:ascii="Arial" w:hAnsi="Arial" w:cs="Arial"/>
              </w:rPr>
              <w:t>1,557</w:t>
            </w:r>
          </w:p>
        </w:tc>
        <w:tc>
          <w:tcPr>
            <w:tcW w:w="1757" w:type="dxa"/>
            <w:tcBorders>
              <w:top w:val="single" w:sz="4" w:space="0" w:color="auto"/>
              <w:left w:val="single" w:sz="4" w:space="0" w:color="auto"/>
              <w:bottom w:val="single" w:sz="4" w:space="0" w:color="auto"/>
              <w:right w:val="single" w:sz="4" w:space="0" w:color="auto"/>
            </w:tcBorders>
            <w:vAlign w:val="center"/>
            <w:hideMark/>
          </w:tcPr>
          <w:p w14:paraId="102D6361" w14:textId="77777777" w:rsidR="00DF0EC7" w:rsidRPr="00654ACD" w:rsidRDefault="00DF0EC7" w:rsidP="00DF0EC7">
            <w:pPr>
              <w:spacing w:after="0"/>
              <w:jc w:val="center"/>
              <w:rPr>
                <w:rFonts w:ascii="Arial" w:hAnsi="Arial" w:cs="Arial"/>
              </w:rPr>
            </w:pPr>
            <w:r w:rsidRPr="00654ACD">
              <w:rPr>
                <w:rFonts w:ascii="Arial" w:hAnsi="Arial" w:cs="Arial"/>
              </w:rPr>
              <w:t>94%</w:t>
            </w:r>
          </w:p>
        </w:tc>
        <w:tc>
          <w:tcPr>
            <w:tcW w:w="1701" w:type="dxa"/>
            <w:tcBorders>
              <w:top w:val="single" w:sz="4" w:space="0" w:color="auto"/>
              <w:left w:val="single" w:sz="4" w:space="0" w:color="auto"/>
              <w:bottom w:val="single" w:sz="4" w:space="0" w:color="auto"/>
              <w:right w:val="single" w:sz="4" w:space="0" w:color="auto"/>
            </w:tcBorders>
            <w:hideMark/>
          </w:tcPr>
          <w:p w14:paraId="30CBA9E8" w14:textId="7349B4D2" w:rsidR="00DF0EC7" w:rsidRPr="00654ACD" w:rsidRDefault="00DF0EC7" w:rsidP="00DF0EC7">
            <w:pPr>
              <w:spacing w:after="0"/>
              <w:jc w:val="center"/>
              <w:rPr>
                <w:rFonts w:ascii="Arial" w:hAnsi="Arial" w:cs="Arial"/>
              </w:rPr>
            </w:pPr>
            <w:r w:rsidRPr="00654ACD">
              <w:rPr>
                <w:rFonts w:ascii="Arial" w:hAnsi="Arial" w:cs="Arial"/>
              </w:rPr>
              <w:t>106</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1E91FA6" w14:textId="77777777" w:rsidR="00DF0EC7" w:rsidRPr="00654ACD" w:rsidRDefault="00DF0EC7" w:rsidP="00DF0EC7">
            <w:pPr>
              <w:spacing w:after="0"/>
              <w:jc w:val="center"/>
              <w:rPr>
                <w:rFonts w:ascii="Arial" w:hAnsi="Arial" w:cs="Arial"/>
              </w:rPr>
            </w:pPr>
            <w:r w:rsidRPr="00654ACD">
              <w:rPr>
                <w:rFonts w:ascii="Arial" w:hAnsi="Arial" w:cs="Arial"/>
              </w:rPr>
              <w:t>6%</w:t>
            </w:r>
          </w:p>
        </w:tc>
      </w:tr>
      <w:tr w:rsidR="00DF0EC7" w:rsidRPr="00654ACD" w14:paraId="0ECE63EE"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hideMark/>
          </w:tcPr>
          <w:p w14:paraId="667596D7" w14:textId="77777777" w:rsidR="00DF0EC7" w:rsidRPr="00654ACD" w:rsidRDefault="00DF0EC7" w:rsidP="00DF0EC7">
            <w:pPr>
              <w:spacing w:after="0"/>
              <w:jc w:val="center"/>
              <w:rPr>
                <w:rFonts w:ascii="Arial" w:hAnsi="Arial" w:cs="Arial"/>
              </w:rPr>
            </w:pPr>
            <w:r w:rsidRPr="00654ACD">
              <w:rPr>
                <w:rFonts w:ascii="Arial" w:hAnsi="Arial" w:cs="Arial"/>
              </w:rPr>
              <w:t>2013/14</w:t>
            </w:r>
          </w:p>
        </w:tc>
        <w:tc>
          <w:tcPr>
            <w:tcW w:w="1975" w:type="dxa"/>
            <w:tcBorders>
              <w:top w:val="single" w:sz="4" w:space="0" w:color="auto"/>
              <w:left w:val="single" w:sz="4" w:space="0" w:color="auto"/>
              <w:bottom w:val="single" w:sz="4" w:space="0" w:color="auto"/>
              <w:right w:val="single" w:sz="4" w:space="0" w:color="auto"/>
            </w:tcBorders>
            <w:hideMark/>
          </w:tcPr>
          <w:p w14:paraId="1E2F3A4E" w14:textId="290159D7" w:rsidR="00DF0EC7" w:rsidRPr="00654ACD" w:rsidRDefault="00DF0EC7" w:rsidP="00DF0EC7">
            <w:pPr>
              <w:spacing w:after="0"/>
              <w:jc w:val="center"/>
              <w:rPr>
                <w:rFonts w:ascii="Arial" w:hAnsi="Arial" w:cs="Arial"/>
              </w:rPr>
            </w:pPr>
            <w:r w:rsidRPr="00654ACD">
              <w:rPr>
                <w:rFonts w:ascii="Arial" w:hAnsi="Arial" w:cs="Arial"/>
              </w:rPr>
              <w:t>2,291</w:t>
            </w:r>
          </w:p>
        </w:tc>
        <w:tc>
          <w:tcPr>
            <w:tcW w:w="1757" w:type="dxa"/>
            <w:tcBorders>
              <w:top w:val="single" w:sz="4" w:space="0" w:color="auto"/>
              <w:left w:val="single" w:sz="4" w:space="0" w:color="auto"/>
              <w:bottom w:val="single" w:sz="4" w:space="0" w:color="auto"/>
              <w:right w:val="single" w:sz="4" w:space="0" w:color="auto"/>
            </w:tcBorders>
            <w:vAlign w:val="center"/>
            <w:hideMark/>
          </w:tcPr>
          <w:p w14:paraId="7B557F38" w14:textId="77777777" w:rsidR="00DF0EC7" w:rsidRPr="00654ACD" w:rsidRDefault="00DF0EC7" w:rsidP="00DF0EC7">
            <w:pPr>
              <w:spacing w:after="0"/>
              <w:jc w:val="center"/>
              <w:rPr>
                <w:rFonts w:ascii="Arial" w:hAnsi="Arial" w:cs="Arial"/>
              </w:rPr>
            </w:pPr>
            <w:r w:rsidRPr="00654ACD">
              <w:rPr>
                <w:rFonts w:ascii="Arial" w:hAnsi="Arial" w:cs="Arial"/>
              </w:rPr>
              <w:t>96%</w:t>
            </w:r>
          </w:p>
        </w:tc>
        <w:tc>
          <w:tcPr>
            <w:tcW w:w="1701" w:type="dxa"/>
            <w:tcBorders>
              <w:top w:val="single" w:sz="4" w:space="0" w:color="auto"/>
              <w:left w:val="single" w:sz="4" w:space="0" w:color="auto"/>
              <w:bottom w:val="single" w:sz="4" w:space="0" w:color="auto"/>
              <w:right w:val="single" w:sz="4" w:space="0" w:color="auto"/>
            </w:tcBorders>
            <w:hideMark/>
          </w:tcPr>
          <w:p w14:paraId="0AC0A48D" w14:textId="4A5BD340" w:rsidR="00DF0EC7" w:rsidRPr="00654ACD" w:rsidRDefault="00DF0EC7" w:rsidP="00DF0EC7">
            <w:pPr>
              <w:spacing w:after="0"/>
              <w:jc w:val="center"/>
              <w:rPr>
                <w:rFonts w:ascii="Arial" w:hAnsi="Arial" w:cs="Arial"/>
              </w:rPr>
            </w:pPr>
            <w:r w:rsidRPr="00654ACD">
              <w:rPr>
                <w:rFonts w:ascii="Arial" w:hAnsi="Arial" w:cs="Arial"/>
              </w:rPr>
              <w:t>88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6B07750" w14:textId="77777777" w:rsidR="00DF0EC7" w:rsidRPr="00654ACD" w:rsidRDefault="00DF0EC7" w:rsidP="00DF0EC7">
            <w:pPr>
              <w:spacing w:after="0"/>
              <w:jc w:val="center"/>
              <w:rPr>
                <w:rFonts w:ascii="Arial" w:hAnsi="Arial" w:cs="Arial"/>
              </w:rPr>
            </w:pPr>
            <w:r w:rsidRPr="00654ACD">
              <w:rPr>
                <w:rFonts w:ascii="Arial" w:hAnsi="Arial" w:cs="Arial"/>
              </w:rPr>
              <w:t>4%</w:t>
            </w:r>
          </w:p>
        </w:tc>
      </w:tr>
      <w:tr w:rsidR="00DF0EC7" w:rsidRPr="00654ACD" w14:paraId="4D704A9B"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hideMark/>
          </w:tcPr>
          <w:p w14:paraId="44D507F8" w14:textId="77777777" w:rsidR="00DF0EC7" w:rsidRPr="00654ACD" w:rsidRDefault="00DF0EC7" w:rsidP="00DF0EC7">
            <w:pPr>
              <w:spacing w:after="0"/>
              <w:jc w:val="center"/>
              <w:rPr>
                <w:rFonts w:ascii="Arial" w:hAnsi="Arial" w:cs="Arial"/>
              </w:rPr>
            </w:pPr>
            <w:r w:rsidRPr="00654ACD">
              <w:rPr>
                <w:rFonts w:ascii="Arial" w:hAnsi="Arial" w:cs="Arial"/>
              </w:rPr>
              <w:t>2014/15</w:t>
            </w:r>
          </w:p>
        </w:tc>
        <w:tc>
          <w:tcPr>
            <w:tcW w:w="1975" w:type="dxa"/>
            <w:tcBorders>
              <w:top w:val="single" w:sz="4" w:space="0" w:color="auto"/>
              <w:left w:val="single" w:sz="4" w:space="0" w:color="auto"/>
              <w:bottom w:val="single" w:sz="4" w:space="0" w:color="auto"/>
              <w:right w:val="single" w:sz="4" w:space="0" w:color="auto"/>
            </w:tcBorders>
            <w:hideMark/>
          </w:tcPr>
          <w:p w14:paraId="77D12DE3" w14:textId="40450155" w:rsidR="00DF0EC7" w:rsidRPr="00654ACD" w:rsidRDefault="00DF0EC7" w:rsidP="00DF0EC7">
            <w:pPr>
              <w:spacing w:after="0"/>
              <w:jc w:val="center"/>
              <w:rPr>
                <w:rFonts w:ascii="Arial" w:hAnsi="Arial" w:cs="Arial"/>
              </w:rPr>
            </w:pPr>
            <w:r w:rsidRPr="00654ACD">
              <w:rPr>
                <w:rFonts w:ascii="Arial" w:hAnsi="Arial" w:cs="Arial"/>
              </w:rPr>
              <w:t>1,878</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F428E11" w14:textId="77777777" w:rsidR="00DF0EC7" w:rsidRPr="00654ACD" w:rsidRDefault="00DF0EC7" w:rsidP="00DF0EC7">
            <w:pPr>
              <w:spacing w:after="0"/>
              <w:jc w:val="center"/>
              <w:rPr>
                <w:rFonts w:ascii="Arial" w:hAnsi="Arial" w:cs="Arial"/>
              </w:rPr>
            </w:pPr>
            <w:r w:rsidRPr="00654ACD">
              <w:rPr>
                <w:rFonts w:ascii="Arial" w:hAnsi="Arial" w:cs="Arial"/>
              </w:rPr>
              <w:t>92%</w:t>
            </w:r>
          </w:p>
        </w:tc>
        <w:tc>
          <w:tcPr>
            <w:tcW w:w="1701" w:type="dxa"/>
            <w:tcBorders>
              <w:top w:val="single" w:sz="4" w:space="0" w:color="auto"/>
              <w:left w:val="single" w:sz="4" w:space="0" w:color="auto"/>
              <w:bottom w:val="single" w:sz="4" w:space="0" w:color="auto"/>
              <w:right w:val="single" w:sz="4" w:space="0" w:color="auto"/>
            </w:tcBorders>
            <w:hideMark/>
          </w:tcPr>
          <w:p w14:paraId="35B351E1" w14:textId="61ABF2B7" w:rsidR="00DF0EC7" w:rsidRPr="00654ACD" w:rsidRDefault="00DF0EC7" w:rsidP="00DF0EC7">
            <w:pPr>
              <w:spacing w:after="0"/>
              <w:jc w:val="center"/>
              <w:rPr>
                <w:rFonts w:ascii="Arial" w:hAnsi="Arial" w:cs="Arial"/>
              </w:rPr>
            </w:pPr>
            <w:r w:rsidRPr="00654ACD">
              <w:rPr>
                <w:rFonts w:ascii="Arial" w:hAnsi="Arial" w:cs="Arial"/>
              </w:rPr>
              <w:t>172</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579621B" w14:textId="77777777" w:rsidR="00DF0EC7" w:rsidRPr="00654ACD" w:rsidRDefault="00DF0EC7" w:rsidP="00DF0EC7">
            <w:pPr>
              <w:spacing w:after="0"/>
              <w:jc w:val="center"/>
              <w:rPr>
                <w:rFonts w:ascii="Arial" w:hAnsi="Arial" w:cs="Arial"/>
              </w:rPr>
            </w:pPr>
            <w:r w:rsidRPr="00654ACD">
              <w:rPr>
                <w:rFonts w:ascii="Arial" w:hAnsi="Arial" w:cs="Arial"/>
              </w:rPr>
              <w:t>8%</w:t>
            </w:r>
          </w:p>
        </w:tc>
      </w:tr>
      <w:tr w:rsidR="00DF0EC7" w:rsidRPr="00654ACD" w14:paraId="716C609B"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hideMark/>
          </w:tcPr>
          <w:p w14:paraId="3E051980" w14:textId="77777777" w:rsidR="00DF0EC7" w:rsidRPr="00654ACD" w:rsidRDefault="00DF0EC7" w:rsidP="00DF0EC7">
            <w:pPr>
              <w:spacing w:after="0"/>
              <w:jc w:val="center"/>
              <w:rPr>
                <w:rFonts w:ascii="Arial" w:hAnsi="Arial" w:cs="Arial"/>
              </w:rPr>
            </w:pPr>
            <w:r w:rsidRPr="00654ACD">
              <w:rPr>
                <w:rFonts w:ascii="Arial" w:hAnsi="Arial" w:cs="Arial"/>
              </w:rPr>
              <w:t>2015/16</w:t>
            </w:r>
          </w:p>
        </w:tc>
        <w:tc>
          <w:tcPr>
            <w:tcW w:w="1975" w:type="dxa"/>
            <w:tcBorders>
              <w:top w:val="single" w:sz="4" w:space="0" w:color="auto"/>
              <w:left w:val="single" w:sz="4" w:space="0" w:color="auto"/>
              <w:bottom w:val="single" w:sz="4" w:space="0" w:color="auto"/>
              <w:right w:val="single" w:sz="4" w:space="0" w:color="auto"/>
            </w:tcBorders>
            <w:hideMark/>
          </w:tcPr>
          <w:p w14:paraId="117E9AEA" w14:textId="64E23FB0" w:rsidR="00DF0EC7" w:rsidRPr="00654ACD" w:rsidRDefault="00DF0EC7" w:rsidP="00DF0EC7">
            <w:pPr>
              <w:spacing w:after="0"/>
              <w:jc w:val="center"/>
              <w:rPr>
                <w:rFonts w:ascii="Arial" w:hAnsi="Arial" w:cs="Arial"/>
              </w:rPr>
            </w:pPr>
            <w:r w:rsidRPr="00654ACD">
              <w:rPr>
                <w:rFonts w:ascii="Arial" w:hAnsi="Arial" w:cs="Arial"/>
              </w:rPr>
              <w:t>2,999</w:t>
            </w:r>
          </w:p>
        </w:tc>
        <w:tc>
          <w:tcPr>
            <w:tcW w:w="1757" w:type="dxa"/>
            <w:tcBorders>
              <w:top w:val="single" w:sz="4" w:space="0" w:color="auto"/>
              <w:left w:val="single" w:sz="4" w:space="0" w:color="auto"/>
              <w:bottom w:val="single" w:sz="4" w:space="0" w:color="auto"/>
              <w:right w:val="single" w:sz="4" w:space="0" w:color="auto"/>
            </w:tcBorders>
            <w:vAlign w:val="center"/>
            <w:hideMark/>
          </w:tcPr>
          <w:p w14:paraId="3FA656A2" w14:textId="77777777" w:rsidR="00DF0EC7" w:rsidRPr="00654ACD" w:rsidRDefault="00DF0EC7" w:rsidP="00DF0EC7">
            <w:pPr>
              <w:spacing w:after="0"/>
              <w:jc w:val="center"/>
              <w:rPr>
                <w:rFonts w:ascii="Arial" w:hAnsi="Arial" w:cs="Arial"/>
              </w:rPr>
            </w:pPr>
            <w:r w:rsidRPr="00654ACD">
              <w:rPr>
                <w:rFonts w:ascii="Arial" w:hAnsi="Arial" w:cs="Arial"/>
              </w:rPr>
              <w:t>97%</w:t>
            </w:r>
          </w:p>
        </w:tc>
        <w:tc>
          <w:tcPr>
            <w:tcW w:w="1701" w:type="dxa"/>
            <w:tcBorders>
              <w:top w:val="single" w:sz="4" w:space="0" w:color="auto"/>
              <w:left w:val="single" w:sz="4" w:space="0" w:color="auto"/>
              <w:bottom w:val="single" w:sz="4" w:space="0" w:color="auto"/>
              <w:right w:val="single" w:sz="4" w:space="0" w:color="auto"/>
            </w:tcBorders>
            <w:hideMark/>
          </w:tcPr>
          <w:p w14:paraId="6666C624" w14:textId="243F3AA7" w:rsidR="00DF0EC7" w:rsidRPr="00654ACD" w:rsidRDefault="00DF0EC7" w:rsidP="00DF0EC7">
            <w:pPr>
              <w:spacing w:after="0"/>
              <w:jc w:val="center"/>
              <w:rPr>
                <w:rFonts w:ascii="Arial" w:hAnsi="Arial" w:cs="Arial"/>
              </w:rPr>
            </w:pPr>
            <w:r w:rsidRPr="00654ACD">
              <w:rPr>
                <w:rFonts w:ascii="Arial" w:hAnsi="Arial" w:cs="Arial"/>
              </w:rPr>
              <w:t>101</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D231CA4" w14:textId="77777777" w:rsidR="00DF0EC7" w:rsidRPr="00654ACD" w:rsidRDefault="00DF0EC7" w:rsidP="00DF0EC7">
            <w:pPr>
              <w:spacing w:after="0"/>
              <w:jc w:val="center"/>
              <w:rPr>
                <w:rFonts w:ascii="Arial" w:hAnsi="Arial" w:cs="Arial"/>
              </w:rPr>
            </w:pPr>
            <w:r w:rsidRPr="00654ACD">
              <w:rPr>
                <w:rFonts w:ascii="Arial" w:hAnsi="Arial" w:cs="Arial"/>
              </w:rPr>
              <w:t>3%</w:t>
            </w:r>
          </w:p>
        </w:tc>
      </w:tr>
      <w:tr w:rsidR="00DF0EC7" w:rsidRPr="00654ACD" w14:paraId="292BEF52"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hideMark/>
          </w:tcPr>
          <w:p w14:paraId="017337E1" w14:textId="77777777" w:rsidR="00DF0EC7" w:rsidRPr="00654ACD" w:rsidRDefault="00DF0EC7" w:rsidP="00DF0EC7">
            <w:pPr>
              <w:spacing w:after="0"/>
              <w:jc w:val="center"/>
              <w:rPr>
                <w:rFonts w:ascii="Arial" w:hAnsi="Arial" w:cs="Arial"/>
              </w:rPr>
            </w:pPr>
            <w:r w:rsidRPr="00654ACD">
              <w:rPr>
                <w:rFonts w:ascii="Arial" w:hAnsi="Arial" w:cs="Arial"/>
              </w:rPr>
              <w:t>2016/17</w:t>
            </w:r>
          </w:p>
        </w:tc>
        <w:tc>
          <w:tcPr>
            <w:tcW w:w="1975" w:type="dxa"/>
            <w:tcBorders>
              <w:top w:val="single" w:sz="4" w:space="0" w:color="auto"/>
              <w:left w:val="single" w:sz="4" w:space="0" w:color="auto"/>
              <w:bottom w:val="single" w:sz="4" w:space="0" w:color="auto"/>
              <w:right w:val="single" w:sz="4" w:space="0" w:color="auto"/>
            </w:tcBorders>
            <w:hideMark/>
          </w:tcPr>
          <w:p w14:paraId="5FAFC40B" w14:textId="0E50DE91" w:rsidR="00DF0EC7" w:rsidRPr="00654ACD" w:rsidRDefault="00DF0EC7" w:rsidP="00DF0EC7">
            <w:pPr>
              <w:spacing w:after="0"/>
              <w:jc w:val="center"/>
              <w:rPr>
                <w:rFonts w:ascii="Arial" w:hAnsi="Arial" w:cs="Arial"/>
              </w:rPr>
            </w:pPr>
            <w:r w:rsidRPr="00654ACD">
              <w:rPr>
                <w:rFonts w:ascii="Arial" w:hAnsi="Arial" w:cs="Arial"/>
              </w:rPr>
              <w:t>2,216</w:t>
            </w:r>
          </w:p>
        </w:tc>
        <w:tc>
          <w:tcPr>
            <w:tcW w:w="1757" w:type="dxa"/>
            <w:tcBorders>
              <w:top w:val="single" w:sz="4" w:space="0" w:color="auto"/>
              <w:left w:val="single" w:sz="4" w:space="0" w:color="auto"/>
              <w:bottom w:val="single" w:sz="4" w:space="0" w:color="auto"/>
              <w:right w:val="single" w:sz="4" w:space="0" w:color="auto"/>
            </w:tcBorders>
            <w:vAlign w:val="center"/>
            <w:hideMark/>
          </w:tcPr>
          <w:p w14:paraId="49212725" w14:textId="58C17798" w:rsidR="00DF0EC7" w:rsidRPr="00654ACD" w:rsidRDefault="00DF0EC7" w:rsidP="00DF0EC7">
            <w:pPr>
              <w:spacing w:after="0"/>
              <w:jc w:val="center"/>
              <w:rPr>
                <w:rFonts w:ascii="Arial" w:hAnsi="Arial" w:cs="Arial"/>
              </w:rPr>
            </w:pPr>
            <w:r w:rsidRPr="00654ACD">
              <w:rPr>
                <w:rFonts w:ascii="Arial" w:hAnsi="Arial" w:cs="Arial"/>
              </w:rPr>
              <w:t>92%</w:t>
            </w:r>
          </w:p>
        </w:tc>
        <w:tc>
          <w:tcPr>
            <w:tcW w:w="1701" w:type="dxa"/>
            <w:tcBorders>
              <w:top w:val="single" w:sz="4" w:space="0" w:color="auto"/>
              <w:left w:val="single" w:sz="4" w:space="0" w:color="auto"/>
              <w:bottom w:val="single" w:sz="4" w:space="0" w:color="auto"/>
              <w:right w:val="single" w:sz="4" w:space="0" w:color="auto"/>
            </w:tcBorders>
            <w:hideMark/>
          </w:tcPr>
          <w:p w14:paraId="735021F9" w14:textId="7AFBF78F" w:rsidR="00DF0EC7" w:rsidRPr="00654ACD" w:rsidRDefault="00DF0EC7" w:rsidP="00DF0EC7">
            <w:pPr>
              <w:spacing w:after="0"/>
              <w:jc w:val="center"/>
              <w:rPr>
                <w:rFonts w:ascii="Arial" w:hAnsi="Arial" w:cs="Arial"/>
              </w:rPr>
            </w:pPr>
            <w:r w:rsidRPr="00654ACD">
              <w:rPr>
                <w:rFonts w:ascii="Arial" w:hAnsi="Arial" w:cs="Arial"/>
              </w:rPr>
              <w:t>193</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6B8EE5E" w14:textId="06AC8C1C" w:rsidR="00DF0EC7" w:rsidRPr="00654ACD" w:rsidRDefault="00DF0EC7" w:rsidP="00DF0EC7">
            <w:pPr>
              <w:spacing w:after="0"/>
              <w:jc w:val="center"/>
              <w:rPr>
                <w:rFonts w:ascii="Arial" w:hAnsi="Arial" w:cs="Arial"/>
              </w:rPr>
            </w:pPr>
            <w:r w:rsidRPr="00654ACD">
              <w:rPr>
                <w:rFonts w:ascii="Arial" w:hAnsi="Arial" w:cs="Arial"/>
              </w:rPr>
              <w:t>8%</w:t>
            </w:r>
          </w:p>
        </w:tc>
      </w:tr>
      <w:tr w:rsidR="00DF0EC7" w:rsidRPr="00654ACD" w14:paraId="596107B0"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hideMark/>
          </w:tcPr>
          <w:p w14:paraId="12FAD7B2" w14:textId="77777777" w:rsidR="00DF0EC7" w:rsidRPr="00654ACD" w:rsidRDefault="00DF0EC7" w:rsidP="00DF0EC7">
            <w:pPr>
              <w:spacing w:after="0"/>
              <w:jc w:val="center"/>
              <w:rPr>
                <w:rFonts w:ascii="Arial" w:hAnsi="Arial" w:cs="Arial"/>
              </w:rPr>
            </w:pPr>
            <w:r w:rsidRPr="00654ACD">
              <w:rPr>
                <w:rFonts w:ascii="Arial" w:hAnsi="Arial" w:cs="Arial"/>
              </w:rPr>
              <w:t>2017/18</w:t>
            </w:r>
          </w:p>
        </w:tc>
        <w:tc>
          <w:tcPr>
            <w:tcW w:w="1975" w:type="dxa"/>
            <w:tcBorders>
              <w:top w:val="single" w:sz="4" w:space="0" w:color="auto"/>
              <w:left w:val="single" w:sz="4" w:space="0" w:color="auto"/>
              <w:bottom w:val="single" w:sz="4" w:space="0" w:color="auto"/>
              <w:right w:val="single" w:sz="4" w:space="0" w:color="auto"/>
            </w:tcBorders>
            <w:hideMark/>
          </w:tcPr>
          <w:p w14:paraId="3EBA58D6" w14:textId="2607F0F2" w:rsidR="00DF0EC7" w:rsidRPr="00654ACD" w:rsidRDefault="00DF0EC7" w:rsidP="00DF0EC7">
            <w:pPr>
              <w:spacing w:after="0"/>
              <w:jc w:val="center"/>
              <w:rPr>
                <w:rFonts w:ascii="Arial" w:hAnsi="Arial" w:cs="Arial"/>
              </w:rPr>
            </w:pPr>
            <w:r w:rsidRPr="00654ACD">
              <w:rPr>
                <w:rFonts w:ascii="Arial" w:hAnsi="Arial" w:cs="Arial"/>
              </w:rPr>
              <w:t>3,136</w:t>
            </w:r>
          </w:p>
        </w:tc>
        <w:tc>
          <w:tcPr>
            <w:tcW w:w="1757" w:type="dxa"/>
            <w:tcBorders>
              <w:top w:val="single" w:sz="4" w:space="0" w:color="auto"/>
              <w:left w:val="single" w:sz="4" w:space="0" w:color="auto"/>
              <w:bottom w:val="single" w:sz="4" w:space="0" w:color="auto"/>
              <w:right w:val="single" w:sz="4" w:space="0" w:color="auto"/>
            </w:tcBorders>
            <w:vAlign w:val="center"/>
            <w:hideMark/>
          </w:tcPr>
          <w:p w14:paraId="44C4D30D" w14:textId="1248735A" w:rsidR="00DF0EC7" w:rsidRPr="00654ACD" w:rsidRDefault="00DF0EC7" w:rsidP="00DF0EC7">
            <w:pPr>
              <w:spacing w:after="0"/>
              <w:jc w:val="center"/>
              <w:rPr>
                <w:rFonts w:ascii="Arial" w:hAnsi="Arial" w:cs="Arial"/>
              </w:rPr>
            </w:pPr>
            <w:r w:rsidRPr="00654ACD">
              <w:rPr>
                <w:rFonts w:ascii="Arial" w:hAnsi="Arial" w:cs="Arial"/>
              </w:rPr>
              <w:t>92%</w:t>
            </w:r>
          </w:p>
        </w:tc>
        <w:tc>
          <w:tcPr>
            <w:tcW w:w="1701" w:type="dxa"/>
            <w:tcBorders>
              <w:top w:val="single" w:sz="4" w:space="0" w:color="auto"/>
              <w:left w:val="single" w:sz="4" w:space="0" w:color="auto"/>
              <w:bottom w:val="single" w:sz="4" w:space="0" w:color="auto"/>
              <w:right w:val="single" w:sz="4" w:space="0" w:color="auto"/>
            </w:tcBorders>
            <w:hideMark/>
          </w:tcPr>
          <w:p w14:paraId="57319831" w14:textId="6F5DE2D4" w:rsidR="00DF0EC7" w:rsidRPr="00654ACD" w:rsidRDefault="00DF0EC7" w:rsidP="00DF0EC7">
            <w:pPr>
              <w:spacing w:after="0"/>
              <w:jc w:val="center"/>
              <w:rPr>
                <w:rFonts w:ascii="Arial" w:hAnsi="Arial" w:cs="Arial"/>
              </w:rPr>
            </w:pPr>
            <w:r w:rsidRPr="00654ACD">
              <w:rPr>
                <w:rFonts w:ascii="Arial" w:hAnsi="Arial" w:cs="Arial"/>
              </w:rPr>
              <w:t>287</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EC658D6" w14:textId="09A951A0" w:rsidR="00DF0EC7" w:rsidRPr="00654ACD" w:rsidRDefault="00DF0EC7" w:rsidP="00DF0EC7">
            <w:pPr>
              <w:spacing w:after="0"/>
              <w:jc w:val="center"/>
              <w:rPr>
                <w:rFonts w:ascii="Arial" w:hAnsi="Arial" w:cs="Arial"/>
              </w:rPr>
            </w:pPr>
            <w:r w:rsidRPr="00654ACD">
              <w:rPr>
                <w:rFonts w:ascii="Arial" w:hAnsi="Arial" w:cs="Arial"/>
              </w:rPr>
              <w:t>8%</w:t>
            </w:r>
          </w:p>
        </w:tc>
      </w:tr>
      <w:tr w:rsidR="00DF0EC7" w:rsidRPr="00654ACD" w14:paraId="61AFBA43"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hideMark/>
          </w:tcPr>
          <w:p w14:paraId="2406506E" w14:textId="77777777" w:rsidR="00DF0EC7" w:rsidRPr="00654ACD" w:rsidRDefault="00DF0EC7" w:rsidP="00DF0EC7">
            <w:pPr>
              <w:spacing w:after="0"/>
              <w:jc w:val="center"/>
              <w:rPr>
                <w:rFonts w:ascii="Arial" w:hAnsi="Arial" w:cs="Arial"/>
              </w:rPr>
            </w:pPr>
            <w:r w:rsidRPr="00654ACD">
              <w:rPr>
                <w:rFonts w:ascii="Arial" w:hAnsi="Arial" w:cs="Arial"/>
              </w:rPr>
              <w:lastRenderedPageBreak/>
              <w:t>2018/19</w:t>
            </w:r>
          </w:p>
        </w:tc>
        <w:tc>
          <w:tcPr>
            <w:tcW w:w="1975" w:type="dxa"/>
            <w:tcBorders>
              <w:top w:val="single" w:sz="4" w:space="0" w:color="auto"/>
              <w:left w:val="single" w:sz="4" w:space="0" w:color="auto"/>
              <w:bottom w:val="single" w:sz="4" w:space="0" w:color="auto"/>
              <w:right w:val="single" w:sz="4" w:space="0" w:color="auto"/>
            </w:tcBorders>
            <w:hideMark/>
          </w:tcPr>
          <w:p w14:paraId="66E87BFD" w14:textId="0C3C9380" w:rsidR="00DF0EC7" w:rsidRPr="00654ACD" w:rsidRDefault="00DF0EC7" w:rsidP="00DF0EC7">
            <w:pPr>
              <w:spacing w:after="0"/>
              <w:jc w:val="center"/>
              <w:rPr>
                <w:rFonts w:ascii="Arial" w:hAnsi="Arial" w:cs="Arial"/>
              </w:rPr>
            </w:pPr>
            <w:r w:rsidRPr="00654ACD">
              <w:rPr>
                <w:rFonts w:ascii="Arial" w:hAnsi="Arial" w:cs="Arial"/>
              </w:rPr>
              <w:t>4,116</w:t>
            </w:r>
          </w:p>
        </w:tc>
        <w:tc>
          <w:tcPr>
            <w:tcW w:w="1757" w:type="dxa"/>
            <w:tcBorders>
              <w:top w:val="single" w:sz="4" w:space="0" w:color="auto"/>
              <w:left w:val="single" w:sz="4" w:space="0" w:color="auto"/>
              <w:bottom w:val="single" w:sz="4" w:space="0" w:color="auto"/>
              <w:right w:val="single" w:sz="4" w:space="0" w:color="auto"/>
            </w:tcBorders>
            <w:vAlign w:val="center"/>
            <w:hideMark/>
          </w:tcPr>
          <w:p w14:paraId="77A2339E" w14:textId="77777777" w:rsidR="00DF0EC7" w:rsidRPr="00654ACD" w:rsidRDefault="00DF0EC7" w:rsidP="00DF0EC7">
            <w:pPr>
              <w:spacing w:after="0"/>
              <w:jc w:val="center"/>
              <w:rPr>
                <w:rFonts w:ascii="Arial" w:hAnsi="Arial" w:cs="Arial"/>
              </w:rPr>
            </w:pPr>
            <w:r w:rsidRPr="00654ACD">
              <w:rPr>
                <w:rFonts w:ascii="Arial" w:hAnsi="Arial" w:cs="Arial"/>
              </w:rPr>
              <w:t>97%</w:t>
            </w:r>
          </w:p>
        </w:tc>
        <w:tc>
          <w:tcPr>
            <w:tcW w:w="1701" w:type="dxa"/>
            <w:tcBorders>
              <w:top w:val="single" w:sz="4" w:space="0" w:color="auto"/>
              <w:left w:val="single" w:sz="4" w:space="0" w:color="auto"/>
              <w:bottom w:val="single" w:sz="4" w:space="0" w:color="auto"/>
              <w:right w:val="single" w:sz="4" w:space="0" w:color="auto"/>
            </w:tcBorders>
            <w:hideMark/>
          </w:tcPr>
          <w:p w14:paraId="09E31CEC" w14:textId="7C80AC06" w:rsidR="00DF0EC7" w:rsidRPr="00654ACD" w:rsidRDefault="00DF0EC7" w:rsidP="00DF0EC7">
            <w:pPr>
              <w:spacing w:after="0"/>
              <w:jc w:val="center"/>
              <w:rPr>
                <w:rFonts w:ascii="Arial" w:hAnsi="Arial" w:cs="Arial"/>
              </w:rPr>
            </w:pPr>
            <w:r w:rsidRPr="00654ACD">
              <w:rPr>
                <w:rFonts w:ascii="Arial" w:hAnsi="Arial" w:cs="Arial"/>
              </w:rPr>
              <w:t>139</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366C85B" w14:textId="77777777" w:rsidR="00DF0EC7" w:rsidRPr="00654ACD" w:rsidRDefault="00DF0EC7" w:rsidP="00DF0EC7">
            <w:pPr>
              <w:spacing w:after="0"/>
              <w:jc w:val="center"/>
              <w:rPr>
                <w:rFonts w:ascii="Arial" w:hAnsi="Arial" w:cs="Arial"/>
              </w:rPr>
            </w:pPr>
            <w:r w:rsidRPr="00654ACD">
              <w:rPr>
                <w:rFonts w:ascii="Arial" w:hAnsi="Arial" w:cs="Arial"/>
              </w:rPr>
              <w:t>3%</w:t>
            </w:r>
          </w:p>
        </w:tc>
      </w:tr>
      <w:tr w:rsidR="00DF0EC7" w:rsidRPr="00654ACD" w14:paraId="24157BBD"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1EF22B48" w14:textId="7BAEE3AA" w:rsidR="00DF0EC7" w:rsidRPr="00654ACD" w:rsidRDefault="00DF0EC7" w:rsidP="00DF0EC7">
            <w:pPr>
              <w:spacing w:after="0"/>
              <w:jc w:val="center"/>
              <w:rPr>
                <w:rFonts w:ascii="Arial" w:hAnsi="Arial" w:cs="Arial"/>
              </w:rPr>
            </w:pPr>
            <w:r w:rsidRPr="00654ACD">
              <w:rPr>
                <w:rFonts w:ascii="Arial" w:hAnsi="Arial" w:cs="Arial"/>
              </w:rPr>
              <w:t>2019/20</w:t>
            </w:r>
          </w:p>
        </w:tc>
        <w:tc>
          <w:tcPr>
            <w:tcW w:w="1975" w:type="dxa"/>
            <w:tcBorders>
              <w:top w:val="single" w:sz="4" w:space="0" w:color="auto"/>
              <w:left w:val="single" w:sz="4" w:space="0" w:color="auto"/>
              <w:bottom w:val="single" w:sz="4" w:space="0" w:color="auto"/>
              <w:right w:val="single" w:sz="4" w:space="0" w:color="auto"/>
            </w:tcBorders>
          </w:tcPr>
          <w:p w14:paraId="4B73227A" w14:textId="411CB4C5" w:rsidR="00DF0EC7" w:rsidRPr="00654ACD" w:rsidRDefault="0033016A" w:rsidP="00DF0EC7">
            <w:pPr>
              <w:spacing w:after="0"/>
              <w:jc w:val="center"/>
              <w:rPr>
                <w:rFonts w:ascii="Arial" w:hAnsi="Arial" w:cs="Arial"/>
              </w:rPr>
            </w:pPr>
            <w:r w:rsidRPr="00654ACD">
              <w:rPr>
                <w:rFonts w:ascii="Arial" w:hAnsi="Arial" w:cs="Arial"/>
              </w:rPr>
              <w:t>4,146</w:t>
            </w:r>
          </w:p>
        </w:tc>
        <w:tc>
          <w:tcPr>
            <w:tcW w:w="1757" w:type="dxa"/>
            <w:tcBorders>
              <w:top w:val="single" w:sz="4" w:space="0" w:color="auto"/>
              <w:left w:val="single" w:sz="4" w:space="0" w:color="auto"/>
              <w:bottom w:val="single" w:sz="4" w:space="0" w:color="auto"/>
              <w:right w:val="single" w:sz="4" w:space="0" w:color="auto"/>
            </w:tcBorders>
            <w:vAlign w:val="center"/>
          </w:tcPr>
          <w:p w14:paraId="1AFE7A70" w14:textId="2D06BC22" w:rsidR="00DF0EC7" w:rsidRPr="00654ACD" w:rsidRDefault="00DF0EC7" w:rsidP="00DF0EC7">
            <w:pPr>
              <w:spacing w:after="0"/>
              <w:jc w:val="center"/>
              <w:rPr>
                <w:rFonts w:ascii="Arial" w:hAnsi="Arial" w:cs="Arial"/>
              </w:rPr>
            </w:pPr>
            <w:r w:rsidRPr="00654ACD">
              <w:rPr>
                <w:rFonts w:ascii="Arial" w:hAnsi="Arial" w:cs="Arial"/>
              </w:rPr>
              <w:t>96%</w:t>
            </w:r>
          </w:p>
        </w:tc>
        <w:tc>
          <w:tcPr>
            <w:tcW w:w="1701" w:type="dxa"/>
            <w:tcBorders>
              <w:top w:val="single" w:sz="4" w:space="0" w:color="auto"/>
              <w:left w:val="single" w:sz="4" w:space="0" w:color="auto"/>
              <w:bottom w:val="single" w:sz="4" w:space="0" w:color="auto"/>
              <w:right w:val="single" w:sz="4" w:space="0" w:color="auto"/>
            </w:tcBorders>
          </w:tcPr>
          <w:p w14:paraId="2FABE58B" w14:textId="6F5459FD" w:rsidR="00DF0EC7" w:rsidRPr="00654ACD" w:rsidRDefault="00DF0EC7" w:rsidP="00DF0EC7">
            <w:pPr>
              <w:spacing w:after="0"/>
              <w:jc w:val="center"/>
              <w:rPr>
                <w:rFonts w:ascii="Arial" w:hAnsi="Arial" w:cs="Arial"/>
              </w:rPr>
            </w:pPr>
            <w:r w:rsidRPr="00654ACD">
              <w:rPr>
                <w:rFonts w:ascii="Arial" w:hAnsi="Arial" w:cs="Arial"/>
              </w:rPr>
              <w:t>153</w:t>
            </w:r>
          </w:p>
        </w:tc>
        <w:tc>
          <w:tcPr>
            <w:tcW w:w="1531" w:type="dxa"/>
            <w:tcBorders>
              <w:top w:val="single" w:sz="4" w:space="0" w:color="auto"/>
              <w:left w:val="single" w:sz="4" w:space="0" w:color="auto"/>
              <w:bottom w:val="single" w:sz="4" w:space="0" w:color="auto"/>
              <w:right w:val="single" w:sz="4" w:space="0" w:color="auto"/>
            </w:tcBorders>
            <w:vAlign w:val="center"/>
          </w:tcPr>
          <w:p w14:paraId="7091CA94" w14:textId="6C9AD1DE" w:rsidR="00DF0EC7" w:rsidRPr="00654ACD" w:rsidRDefault="00DF0EC7" w:rsidP="00DF0EC7">
            <w:pPr>
              <w:spacing w:after="0"/>
              <w:jc w:val="center"/>
              <w:rPr>
                <w:rFonts w:ascii="Arial" w:hAnsi="Arial" w:cs="Arial"/>
              </w:rPr>
            </w:pPr>
            <w:r w:rsidRPr="00654ACD">
              <w:rPr>
                <w:rFonts w:ascii="Arial" w:hAnsi="Arial" w:cs="Arial"/>
              </w:rPr>
              <w:t>4%</w:t>
            </w:r>
          </w:p>
        </w:tc>
      </w:tr>
      <w:tr w:rsidR="007E2618" w:rsidRPr="00654ACD" w14:paraId="58648869"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251130FD" w14:textId="3B640CB0" w:rsidR="007E2618" w:rsidRPr="00654ACD" w:rsidRDefault="007E2618" w:rsidP="00DF0EC7">
            <w:pPr>
              <w:spacing w:after="0"/>
              <w:jc w:val="center"/>
              <w:rPr>
                <w:rFonts w:ascii="Arial" w:hAnsi="Arial" w:cs="Arial"/>
              </w:rPr>
            </w:pPr>
            <w:r w:rsidRPr="00654ACD">
              <w:rPr>
                <w:rFonts w:ascii="Arial" w:hAnsi="Arial" w:cs="Arial"/>
              </w:rPr>
              <w:t>2020/21</w:t>
            </w:r>
          </w:p>
        </w:tc>
        <w:tc>
          <w:tcPr>
            <w:tcW w:w="1975" w:type="dxa"/>
            <w:tcBorders>
              <w:top w:val="single" w:sz="4" w:space="0" w:color="auto"/>
              <w:left w:val="single" w:sz="4" w:space="0" w:color="auto"/>
              <w:bottom w:val="single" w:sz="4" w:space="0" w:color="auto"/>
              <w:right w:val="single" w:sz="4" w:space="0" w:color="auto"/>
            </w:tcBorders>
          </w:tcPr>
          <w:p w14:paraId="1F912178" w14:textId="1FBBC303" w:rsidR="007E2618" w:rsidRPr="00654ACD" w:rsidRDefault="007E2618" w:rsidP="00DF0EC7">
            <w:pPr>
              <w:spacing w:after="0"/>
              <w:jc w:val="center"/>
              <w:rPr>
                <w:rFonts w:ascii="Arial" w:hAnsi="Arial" w:cs="Arial"/>
              </w:rPr>
            </w:pPr>
            <w:r w:rsidRPr="00654ACD">
              <w:rPr>
                <w:rFonts w:ascii="Arial" w:hAnsi="Arial" w:cs="Arial"/>
              </w:rPr>
              <w:t>3,68</w:t>
            </w:r>
            <w:r w:rsidR="0033016A" w:rsidRPr="00654ACD">
              <w:rPr>
                <w:rFonts w:ascii="Arial" w:hAnsi="Arial" w:cs="Arial"/>
              </w:rPr>
              <w:t>0</w:t>
            </w:r>
          </w:p>
        </w:tc>
        <w:tc>
          <w:tcPr>
            <w:tcW w:w="1757" w:type="dxa"/>
            <w:tcBorders>
              <w:top w:val="single" w:sz="4" w:space="0" w:color="auto"/>
              <w:left w:val="single" w:sz="4" w:space="0" w:color="auto"/>
              <w:bottom w:val="single" w:sz="4" w:space="0" w:color="auto"/>
              <w:right w:val="single" w:sz="4" w:space="0" w:color="auto"/>
            </w:tcBorders>
            <w:vAlign w:val="center"/>
          </w:tcPr>
          <w:p w14:paraId="1DBDBDFB" w14:textId="3A0E4C3C" w:rsidR="007E2618" w:rsidRPr="00654ACD" w:rsidRDefault="007E2618" w:rsidP="00DF0EC7">
            <w:pPr>
              <w:spacing w:after="0"/>
              <w:jc w:val="center"/>
              <w:rPr>
                <w:rFonts w:ascii="Arial" w:hAnsi="Arial" w:cs="Arial"/>
              </w:rPr>
            </w:pPr>
            <w:r w:rsidRPr="00654ACD">
              <w:rPr>
                <w:rFonts w:ascii="Arial" w:hAnsi="Arial" w:cs="Arial"/>
              </w:rPr>
              <w:t>96%</w:t>
            </w:r>
          </w:p>
        </w:tc>
        <w:tc>
          <w:tcPr>
            <w:tcW w:w="1701" w:type="dxa"/>
            <w:tcBorders>
              <w:top w:val="single" w:sz="4" w:space="0" w:color="auto"/>
              <w:left w:val="single" w:sz="4" w:space="0" w:color="auto"/>
              <w:bottom w:val="single" w:sz="4" w:space="0" w:color="auto"/>
              <w:right w:val="single" w:sz="4" w:space="0" w:color="auto"/>
            </w:tcBorders>
          </w:tcPr>
          <w:p w14:paraId="132E014E" w14:textId="4F899C49" w:rsidR="007E2618" w:rsidRPr="00654ACD" w:rsidRDefault="007E2618" w:rsidP="00DF0EC7">
            <w:pPr>
              <w:spacing w:after="0"/>
              <w:jc w:val="center"/>
              <w:rPr>
                <w:rFonts w:ascii="Arial" w:hAnsi="Arial" w:cs="Arial"/>
              </w:rPr>
            </w:pPr>
            <w:r w:rsidRPr="00654ACD">
              <w:rPr>
                <w:rFonts w:ascii="Arial" w:hAnsi="Arial" w:cs="Arial"/>
              </w:rPr>
              <w:t>146</w:t>
            </w:r>
          </w:p>
        </w:tc>
        <w:tc>
          <w:tcPr>
            <w:tcW w:w="1531" w:type="dxa"/>
            <w:tcBorders>
              <w:top w:val="single" w:sz="4" w:space="0" w:color="auto"/>
              <w:left w:val="single" w:sz="4" w:space="0" w:color="auto"/>
              <w:bottom w:val="single" w:sz="4" w:space="0" w:color="auto"/>
              <w:right w:val="single" w:sz="4" w:space="0" w:color="auto"/>
            </w:tcBorders>
            <w:vAlign w:val="center"/>
          </w:tcPr>
          <w:p w14:paraId="66F4CCE0" w14:textId="68B36772" w:rsidR="007E2618" w:rsidRPr="00654ACD" w:rsidRDefault="007E2618" w:rsidP="00DF0EC7">
            <w:pPr>
              <w:spacing w:after="0"/>
              <w:jc w:val="center"/>
              <w:rPr>
                <w:rFonts w:ascii="Arial" w:hAnsi="Arial" w:cs="Arial"/>
              </w:rPr>
            </w:pPr>
            <w:r w:rsidRPr="00654ACD">
              <w:rPr>
                <w:rFonts w:ascii="Arial" w:hAnsi="Arial" w:cs="Arial"/>
              </w:rPr>
              <w:t>4%</w:t>
            </w:r>
          </w:p>
        </w:tc>
      </w:tr>
      <w:tr w:rsidR="0016535F" w:rsidRPr="00654ACD" w14:paraId="2A0ED893"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47954D77" w14:textId="5CBBF401" w:rsidR="0016535F" w:rsidRPr="00654ACD" w:rsidRDefault="4A4A1947" w:rsidP="00DF0EC7">
            <w:pPr>
              <w:spacing w:after="0"/>
              <w:jc w:val="center"/>
              <w:rPr>
                <w:rFonts w:ascii="Arial" w:hAnsi="Arial" w:cs="Arial"/>
              </w:rPr>
            </w:pPr>
            <w:r w:rsidRPr="00654ACD">
              <w:rPr>
                <w:rFonts w:ascii="Arial" w:hAnsi="Arial" w:cs="Arial"/>
              </w:rPr>
              <w:t>202</w:t>
            </w:r>
            <w:r w:rsidR="12EFA535" w:rsidRPr="00654ACD">
              <w:rPr>
                <w:rFonts w:ascii="Arial" w:hAnsi="Arial" w:cs="Arial"/>
              </w:rPr>
              <w:t>1</w:t>
            </w:r>
            <w:r w:rsidR="0016535F" w:rsidRPr="00654ACD">
              <w:rPr>
                <w:rFonts w:ascii="Arial" w:hAnsi="Arial" w:cs="Arial"/>
              </w:rPr>
              <w:t>/22</w:t>
            </w:r>
          </w:p>
        </w:tc>
        <w:tc>
          <w:tcPr>
            <w:tcW w:w="1975" w:type="dxa"/>
            <w:tcBorders>
              <w:top w:val="single" w:sz="4" w:space="0" w:color="auto"/>
              <w:left w:val="single" w:sz="4" w:space="0" w:color="auto"/>
              <w:bottom w:val="single" w:sz="4" w:space="0" w:color="auto"/>
              <w:right w:val="single" w:sz="4" w:space="0" w:color="auto"/>
            </w:tcBorders>
          </w:tcPr>
          <w:p w14:paraId="45C9B88E" w14:textId="572CE968" w:rsidR="0016535F" w:rsidRPr="00654ACD" w:rsidRDefault="2B7CADFE" w:rsidP="00DF0EC7">
            <w:pPr>
              <w:spacing w:after="0"/>
              <w:jc w:val="center"/>
              <w:rPr>
                <w:rFonts w:ascii="Arial" w:hAnsi="Arial" w:cs="Arial"/>
              </w:rPr>
            </w:pPr>
            <w:r w:rsidRPr="00654ACD">
              <w:rPr>
                <w:rFonts w:ascii="Arial" w:hAnsi="Arial" w:cs="Arial"/>
              </w:rPr>
              <w:t>3,183</w:t>
            </w:r>
          </w:p>
        </w:tc>
        <w:tc>
          <w:tcPr>
            <w:tcW w:w="1757" w:type="dxa"/>
            <w:tcBorders>
              <w:top w:val="single" w:sz="4" w:space="0" w:color="auto"/>
              <w:left w:val="single" w:sz="4" w:space="0" w:color="auto"/>
              <w:bottom w:val="single" w:sz="4" w:space="0" w:color="auto"/>
              <w:right w:val="single" w:sz="4" w:space="0" w:color="auto"/>
            </w:tcBorders>
            <w:vAlign w:val="center"/>
          </w:tcPr>
          <w:p w14:paraId="66B9EFC2" w14:textId="507E1898" w:rsidR="0016535F" w:rsidRPr="00654ACD" w:rsidRDefault="3931BD97" w:rsidP="00DF0EC7">
            <w:pPr>
              <w:spacing w:after="0"/>
              <w:jc w:val="center"/>
              <w:rPr>
                <w:rFonts w:ascii="Arial" w:hAnsi="Arial" w:cs="Arial"/>
              </w:rPr>
            </w:pPr>
            <w:r w:rsidRPr="00654ACD">
              <w:rPr>
                <w:rFonts w:ascii="Arial" w:hAnsi="Arial" w:cs="Arial"/>
              </w:rPr>
              <w:t>98%</w:t>
            </w:r>
          </w:p>
        </w:tc>
        <w:tc>
          <w:tcPr>
            <w:tcW w:w="1701" w:type="dxa"/>
            <w:tcBorders>
              <w:top w:val="single" w:sz="4" w:space="0" w:color="auto"/>
              <w:left w:val="single" w:sz="4" w:space="0" w:color="auto"/>
              <w:bottom w:val="single" w:sz="4" w:space="0" w:color="auto"/>
              <w:right w:val="single" w:sz="4" w:space="0" w:color="auto"/>
            </w:tcBorders>
          </w:tcPr>
          <w:p w14:paraId="062FCCF5" w14:textId="36D1347C" w:rsidR="0016535F" w:rsidRPr="00654ACD" w:rsidRDefault="7A81777B" w:rsidP="00DF0EC7">
            <w:pPr>
              <w:spacing w:after="0"/>
              <w:jc w:val="center"/>
              <w:rPr>
                <w:rFonts w:ascii="Arial" w:hAnsi="Arial" w:cs="Arial"/>
              </w:rPr>
            </w:pPr>
            <w:r w:rsidRPr="00654ACD">
              <w:rPr>
                <w:rFonts w:ascii="Arial" w:hAnsi="Arial" w:cs="Arial"/>
              </w:rPr>
              <w:t>54</w:t>
            </w:r>
          </w:p>
        </w:tc>
        <w:tc>
          <w:tcPr>
            <w:tcW w:w="1531" w:type="dxa"/>
            <w:tcBorders>
              <w:top w:val="single" w:sz="4" w:space="0" w:color="auto"/>
              <w:left w:val="single" w:sz="4" w:space="0" w:color="auto"/>
              <w:bottom w:val="single" w:sz="4" w:space="0" w:color="auto"/>
              <w:right w:val="single" w:sz="4" w:space="0" w:color="auto"/>
            </w:tcBorders>
            <w:vAlign w:val="center"/>
          </w:tcPr>
          <w:p w14:paraId="72D6808F" w14:textId="2E79CC04" w:rsidR="0016535F" w:rsidRPr="00654ACD" w:rsidRDefault="0D333462" w:rsidP="00DF0EC7">
            <w:pPr>
              <w:spacing w:after="0"/>
              <w:jc w:val="center"/>
              <w:rPr>
                <w:rFonts w:ascii="Arial" w:hAnsi="Arial" w:cs="Arial"/>
              </w:rPr>
            </w:pPr>
            <w:r w:rsidRPr="00654ACD">
              <w:rPr>
                <w:rFonts w:ascii="Arial" w:hAnsi="Arial" w:cs="Arial"/>
              </w:rPr>
              <w:t>2%</w:t>
            </w:r>
          </w:p>
        </w:tc>
      </w:tr>
      <w:tr w:rsidR="00502721" w:rsidRPr="00654ACD" w14:paraId="390B9924"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6082691E" w14:textId="5D0BFB03" w:rsidR="00502721" w:rsidRPr="00654ACD" w:rsidRDefault="00502721" w:rsidP="00502721">
            <w:pPr>
              <w:spacing w:after="0"/>
              <w:jc w:val="center"/>
              <w:rPr>
                <w:rFonts w:ascii="Arial" w:hAnsi="Arial" w:cs="Arial"/>
              </w:rPr>
            </w:pPr>
            <w:r w:rsidRPr="00654ACD">
              <w:rPr>
                <w:rFonts w:ascii="Arial" w:hAnsi="Arial" w:cs="Arial"/>
              </w:rPr>
              <w:t>2022/23</w:t>
            </w:r>
          </w:p>
        </w:tc>
        <w:tc>
          <w:tcPr>
            <w:tcW w:w="1975" w:type="dxa"/>
            <w:tcBorders>
              <w:top w:val="single" w:sz="4" w:space="0" w:color="auto"/>
              <w:left w:val="single" w:sz="4" w:space="0" w:color="auto"/>
              <w:bottom w:val="single" w:sz="4" w:space="0" w:color="auto"/>
              <w:right w:val="single" w:sz="4" w:space="0" w:color="auto"/>
            </w:tcBorders>
          </w:tcPr>
          <w:p w14:paraId="0607975E" w14:textId="1D18FE22" w:rsidR="00502721" w:rsidRPr="00654ACD" w:rsidRDefault="00502721" w:rsidP="00502721">
            <w:pPr>
              <w:spacing w:after="0"/>
              <w:jc w:val="center"/>
              <w:rPr>
                <w:rFonts w:ascii="Arial" w:hAnsi="Arial" w:cs="Arial"/>
              </w:rPr>
            </w:pPr>
            <w:r w:rsidRPr="00654ACD">
              <w:rPr>
                <w:rFonts w:ascii="Arial" w:hAnsi="Arial" w:cs="Arial"/>
              </w:rPr>
              <w:t>3,153</w:t>
            </w:r>
          </w:p>
        </w:tc>
        <w:tc>
          <w:tcPr>
            <w:tcW w:w="1757" w:type="dxa"/>
            <w:tcBorders>
              <w:top w:val="single" w:sz="4" w:space="0" w:color="auto"/>
              <w:left w:val="single" w:sz="4" w:space="0" w:color="auto"/>
              <w:bottom w:val="single" w:sz="4" w:space="0" w:color="auto"/>
              <w:right w:val="single" w:sz="4" w:space="0" w:color="auto"/>
            </w:tcBorders>
            <w:vAlign w:val="center"/>
          </w:tcPr>
          <w:p w14:paraId="6C46A11A" w14:textId="62DA224F" w:rsidR="00502721" w:rsidRPr="00654ACD" w:rsidRDefault="00502721" w:rsidP="00502721">
            <w:pPr>
              <w:spacing w:after="0"/>
              <w:jc w:val="center"/>
              <w:rPr>
                <w:rFonts w:ascii="Arial" w:hAnsi="Arial" w:cs="Arial"/>
              </w:rPr>
            </w:pPr>
            <w:r w:rsidRPr="00654ACD">
              <w:rPr>
                <w:rFonts w:ascii="Arial" w:hAnsi="Arial" w:cs="Arial"/>
              </w:rPr>
              <w:t>99%</w:t>
            </w:r>
          </w:p>
        </w:tc>
        <w:tc>
          <w:tcPr>
            <w:tcW w:w="1701" w:type="dxa"/>
            <w:tcBorders>
              <w:top w:val="single" w:sz="4" w:space="0" w:color="auto"/>
              <w:left w:val="single" w:sz="4" w:space="0" w:color="auto"/>
              <w:bottom w:val="single" w:sz="4" w:space="0" w:color="auto"/>
              <w:right w:val="single" w:sz="4" w:space="0" w:color="auto"/>
            </w:tcBorders>
          </w:tcPr>
          <w:p w14:paraId="6C9F45DF" w14:textId="6563273C" w:rsidR="00502721" w:rsidRPr="00654ACD" w:rsidRDefault="00502721" w:rsidP="00502721">
            <w:pPr>
              <w:spacing w:after="0"/>
              <w:jc w:val="center"/>
              <w:rPr>
                <w:rFonts w:ascii="Arial" w:hAnsi="Arial" w:cs="Arial"/>
              </w:rPr>
            </w:pPr>
            <w:r w:rsidRPr="00654ACD">
              <w:rPr>
                <w:rFonts w:ascii="Arial" w:hAnsi="Arial" w:cs="Arial"/>
              </w:rPr>
              <w:t>13</w:t>
            </w:r>
          </w:p>
        </w:tc>
        <w:tc>
          <w:tcPr>
            <w:tcW w:w="1531" w:type="dxa"/>
            <w:tcBorders>
              <w:top w:val="single" w:sz="4" w:space="0" w:color="auto"/>
              <w:left w:val="single" w:sz="4" w:space="0" w:color="auto"/>
              <w:bottom w:val="single" w:sz="4" w:space="0" w:color="auto"/>
              <w:right w:val="single" w:sz="4" w:space="0" w:color="auto"/>
            </w:tcBorders>
            <w:vAlign w:val="center"/>
          </w:tcPr>
          <w:p w14:paraId="35487DB7" w14:textId="27E51046" w:rsidR="00502721" w:rsidRPr="00654ACD" w:rsidRDefault="00502721" w:rsidP="00502721">
            <w:pPr>
              <w:spacing w:after="0"/>
              <w:jc w:val="center"/>
              <w:rPr>
                <w:rFonts w:ascii="Arial" w:hAnsi="Arial" w:cs="Arial"/>
              </w:rPr>
            </w:pPr>
            <w:r w:rsidRPr="00654ACD">
              <w:rPr>
                <w:rFonts w:ascii="Arial" w:hAnsi="Arial" w:cs="Arial"/>
              </w:rPr>
              <w:t>1%</w:t>
            </w:r>
          </w:p>
        </w:tc>
      </w:tr>
      <w:tr w:rsidR="00C30BB2" w:rsidRPr="00654ACD" w14:paraId="069CC1C9"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6C4C04FE" w14:textId="08F4799E" w:rsidR="00C30BB2" w:rsidRPr="00654ACD" w:rsidRDefault="00C30BB2" w:rsidP="00502721">
            <w:pPr>
              <w:spacing w:after="0"/>
              <w:jc w:val="center"/>
              <w:rPr>
                <w:rFonts w:ascii="Arial" w:hAnsi="Arial" w:cs="Arial"/>
              </w:rPr>
            </w:pPr>
            <w:r>
              <w:rPr>
                <w:rFonts w:ascii="Arial" w:hAnsi="Arial" w:cs="Arial"/>
              </w:rPr>
              <w:t>2023/24</w:t>
            </w:r>
          </w:p>
        </w:tc>
        <w:tc>
          <w:tcPr>
            <w:tcW w:w="1975" w:type="dxa"/>
            <w:tcBorders>
              <w:top w:val="single" w:sz="4" w:space="0" w:color="auto"/>
              <w:left w:val="single" w:sz="4" w:space="0" w:color="auto"/>
              <w:bottom w:val="single" w:sz="4" w:space="0" w:color="auto"/>
              <w:right w:val="single" w:sz="4" w:space="0" w:color="auto"/>
            </w:tcBorders>
          </w:tcPr>
          <w:p w14:paraId="3B686C20" w14:textId="24C464F4" w:rsidR="00C30BB2" w:rsidRPr="00654ACD" w:rsidRDefault="00FA2156" w:rsidP="00502721">
            <w:pPr>
              <w:spacing w:after="0"/>
              <w:jc w:val="center"/>
              <w:rPr>
                <w:rFonts w:ascii="Arial" w:hAnsi="Arial" w:cs="Arial"/>
              </w:rPr>
            </w:pPr>
            <w:r>
              <w:rPr>
                <w:rFonts w:ascii="Arial" w:hAnsi="Arial" w:cs="Arial"/>
              </w:rPr>
              <w:t>4,</w:t>
            </w:r>
            <w:r w:rsidR="002B4EFF">
              <w:rPr>
                <w:rFonts w:ascii="Arial" w:hAnsi="Arial" w:cs="Arial"/>
              </w:rPr>
              <w:t>434</w:t>
            </w:r>
          </w:p>
        </w:tc>
        <w:tc>
          <w:tcPr>
            <w:tcW w:w="1757" w:type="dxa"/>
            <w:tcBorders>
              <w:top w:val="single" w:sz="4" w:space="0" w:color="auto"/>
              <w:left w:val="single" w:sz="4" w:space="0" w:color="auto"/>
              <w:bottom w:val="single" w:sz="4" w:space="0" w:color="auto"/>
              <w:right w:val="single" w:sz="4" w:space="0" w:color="auto"/>
            </w:tcBorders>
            <w:vAlign w:val="center"/>
          </w:tcPr>
          <w:p w14:paraId="3008D82D" w14:textId="4C2EE0CD" w:rsidR="00C30BB2" w:rsidRPr="00654ACD" w:rsidRDefault="00661E10" w:rsidP="00502721">
            <w:pPr>
              <w:spacing w:after="0"/>
              <w:jc w:val="center"/>
              <w:rPr>
                <w:rFonts w:ascii="Arial" w:hAnsi="Arial" w:cs="Arial"/>
              </w:rPr>
            </w:pPr>
            <w:r>
              <w:rPr>
                <w:rFonts w:ascii="Arial" w:hAnsi="Arial" w:cs="Arial"/>
              </w:rPr>
              <w:t>96%</w:t>
            </w:r>
          </w:p>
        </w:tc>
        <w:tc>
          <w:tcPr>
            <w:tcW w:w="1701" w:type="dxa"/>
            <w:tcBorders>
              <w:top w:val="single" w:sz="4" w:space="0" w:color="auto"/>
              <w:left w:val="single" w:sz="4" w:space="0" w:color="auto"/>
              <w:bottom w:val="single" w:sz="4" w:space="0" w:color="auto"/>
              <w:right w:val="single" w:sz="4" w:space="0" w:color="auto"/>
            </w:tcBorders>
          </w:tcPr>
          <w:p w14:paraId="5E59F3F0" w14:textId="7406EC52" w:rsidR="00C30BB2" w:rsidRPr="00654ACD" w:rsidRDefault="00FC7025" w:rsidP="00502721">
            <w:pPr>
              <w:spacing w:after="0"/>
              <w:jc w:val="center"/>
              <w:rPr>
                <w:rFonts w:ascii="Arial" w:hAnsi="Arial" w:cs="Arial"/>
              </w:rPr>
            </w:pPr>
            <w:r>
              <w:rPr>
                <w:rFonts w:ascii="Arial" w:hAnsi="Arial" w:cs="Arial"/>
              </w:rPr>
              <w:t>168</w:t>
            </w:r>
          </w:p>
        </w:tc>
        <w:tc>
          <w:tcPr>
            <w:tcW w:w="1531" w:type="dxa"/>
            <w:tcBorders>
              <w:top w:val="single" w:sz="4" w:space="0" w:color="auto"/>
              <w:left w:val="single" w:sz="4" w:space="0" w:color="auto"/>
              <w:bottom w:val="single" w:sz="4" w:space="0" w:color="auto"/>
              <w:right w:val="single" w:sz="4" w:space="0" w:color="auto"/>
            </w:tcBorders>
            <w:vAlign w:val="center"/>
          </w:tcPr>
          <w:p w14:paraId="3BF023DE" w14:textId="258E126B" w:rsidR="00C30BB2" w:rsidRPr="00654ACD" w:rsidRDefault="00661E10" w:rsidP="00502721">
            <w:pPr>
              <w:spacing w:after="0"/>
              <w:jc w:val="center"/>
              <w:rPr>
                <w:rFonts w:ascii="Arial" w:hAnsi="Arial" w:cs="Arial"/>
              </w:rPr>
            </w:pPr>
            <w:r>
              <w:rPr>
                <w:rFonts w:ascii="Arial" w:hAnsi="Arial" w:cs="Arial"/>
              </w:rPr>
              <w:t>4%</w:t>
            </w:r>
          </w:p>
        </w:tc>
      </w:tr>
      <w:tr w:rsidR="00502721" w:rsidRPr="00654ACD" w14:paraId="69425A43" w14:textId="77777777" w:rsidTr="00E97562">
        <w:trPr>
          <w:cantSplit/>
        </w:trPr>
        <w:tc>
          <w:tcPr>
            <w:tcW w:w="1139" w:type="dxa"/>
            <w:tcBorders>
              <w:top w:val="single" w:sz="4" w:space="0" w:color="auto"/>
              <w:left w:val="single" w:sz="4" w:space="0" w:color="auto"/>
              <w:bottom w:val="single" w:sz="4" w:space="0" w:color="auto"/>
              <w:right w:val="single" w:sz="4" w:space="0" w:color="auto"/>
            </w:tcBorders>
            <w:vAlign w:val="center"/>
            <w:hideMark/>
          </w:tcPr>
          <w:p w14:paraId="02595E44" w14:textId="77777777" w:rsidR="00502721" w:rsidRPr="00654ACD" w:rsidRDefault="00502721" w:rsidP="00502721">
            <w:pPr>
              <w:spacing w:after="0"/>
              <w:jc w:val="center"/>
              <w:rPr>
                <w:rFonts w:ascii="Arial" w:hAnsi="Arial" w:cs="Arial"/>
                <w:b/>
              </w:rPr>
            </w:pPr>
            <w:r w:rsidRPr="00654ACD">
              <w:rPr>
                <w:rFonts w:ascii="Arial" w:hAnsi="Arial" w:cs="Arial"/>
                <w:b/>
              </w:rPr>
              <w:t>Total</w:t>
            </w:r>
          </w:p>
        </w:tc>
        <w:tc>
          <w:tcPr>
            <w:tcW w:w="1975" w:type="dxa"/>
            <w:tcBorders>
              <w:top w:val="single" w:sz="4" w:space="0" w:color="auto"/>
              <w:left w:val="single" w:sz="4" w:space="0" w:color="auto"/>
              <w:bottom w:val="single" w:sz="4" w:space="0" w:color="auto"/>
              <w:right w:val="single" w:sz="4" w:space="0" w:color="auto"/>
            </w:tcBorders>
            <w:vAlign w:val="center"/>
          </w:tcPr>
          <w:p w14:paraId="46162641" w14:textId="7DFA9532" w:rsidR="00502721" w:rsidRPr="00654ACD" w:rsidRDefault="00661E10" w:rsidP="660D7AC1">
            <w:pPr>
              <w:spacing w:after="0"/>
              <w:jc w:val="center"/>
              <w:rPr>
                <w:rFonts w:ascii="Arial" w:hAnsi="Arial" w:cs="Arial"/>
                <w:b/>
                <w:bCs/>
              </w:rPr>
            </w:pPr>
            <w:r>
              <w:rPr>
                <w:rFonts w:ascii="Arial" w:hAnsi="Arial" w:cs="Arial"/>
                <w:b/>
                <w:bCs/>
              </w:rPr>
              <w:t>38,361</w:t>
            </w:r>
          </w:p>
        </w:tc>
        <w:tc>
          <w:tcPr>
            <w:tcW w:w="1757" w:type="dxa"/>
            <w:tcBorders>
              <w:top w:val="single" w:sz="4" w:space="0" w:color="auto"/>
              <w:left w:val="single" w:sz="4" w:space="0" w:color="auto"/>
              <w:bottom w:val="single" w:sz="4" w:space="0" w:color="auto"/>
              <w:right w:val="single" w:sz="4" w:space="0" w:color="auto"/>
            </w:tcBorders>
            <w:vAlign w:val="center"/>
          </w:tcPr>
          <w:p w14:paraId="13072AF0" w14:textId="5933F866" w:rsidR="00502721" w:rsidRPr="00654ACD" w:rsidRDefault="00502721" w:rsidP="00502721">
            <w:pPr>
              <w:spacing w:after="0"/>
              <w:jc w:val="center"/>
              <w:rPr>
                <w:rFonts w:ascii="Arial" w:hAnsi="Arial" w:cs="Arial"/>
                <w:b/>
              </w:rPr>
            </w:pPr>
            <w:r w:rsidRPr="00654ACD">
              <w:rPr>
                <w:rFonts w:ascii="Arial" w:hAnsi="Arial" w:cs="Arial"/>
                <w:b/>
                <w:bCs/>
              </w:rPr>
              <w:t>96</w:t>
            </w:r>
            <w:r w:rsidRPr="00654ACD">
              <w:rPr>
                <w:rFonts w:ascii="Arial" w:hAnsi="Arial" w:cs="Arial"/>
                <w:b/>
              </w:rPr>
              <w:t>%</w:t>
            </w:r>
          </w:p>
        </w:tc>
        <w:tc>
          <w:tcPr>
            <w:tcW w:w="1701" w:type="dxa"/>
            <w:tcBorders>
              <w:top w:val="single" w:sz="4" w:space="0" w:color="auto"/>
              <w:left w:val="single" w:sz="4" w:space="0" w:color="auto"/>
              <w:bottom w:val="single" w:sz="4" w:space="0" w:color="auto"/>
              <w:right w:val="single" w:sz="4" w:space="0" w:color="auto"/>
            </w:tcBorders>
            <w:vAlign w:val="center"/>
          </w:tcPr>
          <w:p w14:paraId="36C9904E" w14:textId="113A89B7" w:rsidR="00502721" w:rsidRPr="00654ACD" w:rsidRDefault="001C21AC" w:rsidP="660D7AC1">
            <w:pPr>
              <w:spacing w:after="0"/>
              <w:jc w:val="center"/>
              <w:rPr>
                <w:rFonts w:ascii="Arial" w:hAnsi="Arial" w:cs="Arial"/>
                <w:b/>
                <w:bCs/>
              </w:rPr>
            </w:pPr>
            <w:r>
              <w:rPr>
                <w:rFonts w:ascii="Arial" w:hAnsi="Arial" w:cs="Arial"/>
                <w:b/>
                <w:bCs/>
              </w:rPr>
              <w:t>1,632</w:t>
            </w:r>
          </w:p>
        </w:tc>
        <w:tc>
          <w:tcPr>
            <w:tcW w:w="1531" w:type="dxa"/>
            <w:tcBorders>
              <w:top w:val="single" w:sz="4" w:space="0" w:color="auto"/>
              <w:left w:val="single" w:sz="4" w:space="0" w:color="auto"/>
              <w:bottom w:val="single" w:sz="4" w:space="0" w:color="auto"/>
              <w:right w:val="single" w:sz="4" w:space="0" w:color="auto"/>
            </w:tcBorders>
            <w:vAlign w:val="center"/>
          </w:tcPr>
          <w:p w14:paraId="2E9E3B4A" w14:textId="13086178" w:rsidR="00502721" w:rsidRPr="00654ACD" w:rsidRDefault="00502721" w:rsidP="00502721">
            <w:pPr>
              <w:spacing w:after="0"/>
              <w:jc w:val="center"/>
              <w:rPr>
                <w:rFonts w:ascii="Arial" w:hAnsi="Arial" w:cs="Arial"/>
                <w:b/>
              </w:rPr>
            </w:pPr>
            <w:r w:rsidRPr="00654ACD">
              <w:rPr>
                <w:rFonts w:ascii="Arial" w:hAnsi="Arial" w:cs="Arial"/>
                <w:b/>
                <w:bCs/>
              </w:rPr>
              <w:t>4</w:t>
            </w:r>
            <w:r w:rsidRPr="00654ACD">
              <w:rPr>
                <w:rFonts w:ascii="Arial" w:hAnsi="Arial" w:cs="Arial"/>
                <w:b/>
              </w:rPr>
              <w:t>%</w:t>
            </w:r>
          </w:p>
        </w:tc>
      </w:tr>
    </w:tbl>
    <w:p w14:paraId="09708D86" w14:textId="6FC4B5DE" w:rsidR="007854B1" w:rsidRPr="00654ACD" w:rsidRDefault="007854B1" w:rsidP="00B66C32">
      <w:pPr>
        <w:spacing w:after="0"/>
        <w:ind w:left="720"/>
        <w:rPr>
          <w:rFonts w:ascii="Arial" w:hAnsi="Arial" w:cs="Arial"/>
          <w:sz w:val="20"/>
          <w:szCs w:val="20"/>
        </w:rPr>
      </w:pPr>
    </w:p>
    <w:p w14:paraId="14E6A687" w14:textId="0075A3F5" w:rsidR="00FF4980" w:rsidRPr="00654ACD" w:rsidRDefault="001F400A" w:rsidP="00B66C32">
      <w:pPr>
        <w:pStyle w:val="Heading2"/>
      </w:pPr>
      <w:bookmarkStart w:id="138" w:name="_Toc161932273"/>
      <w:r w:rsidRPr="00654ACD">
        <w:t>TP</w:t>
      </w:r>
      <w:r w:rsidR="000813C4" w:rsidRPr="00654ACD">
        <w:t>2</w:t>
      </w:r>
      <w:r w:rsidR="00B130AF" w:rsidRPr="00654ACD">
        <w:t>9</w:t>
      </w:r>
      <w:r w:rsidR="00F42536" w:rsidRPr="00654ACD">
        <w:t xml:space="preserve"> </w:t>
      </w:r>
      <w:r w:rsidR="000813C4" w:rsidRPr="00654ACD">
        <w:t>Housing Trajectory</w:t>
      </w:r>
      <w:bookmarkEnd w:id="138"/>
    </w:p>
    <w:p w14:paraId="2EEB6DED" w14:textId="77777777" w:rsidR="00494126" w:rsidRPr="00654ACD" w:rsidRDefault="000230B0" w:rsidP="00B66C32">
      <w:pPr>
        <w:pStyle w:val="Heading3"/>
      </w:pPr>
      <w:r w:rsidRPr="00654ACD">
        <w:t>TP2</w:t>
      </w:r>
      <w:r w:rsidR="00B130AF" w:rsidRPr="00654ACD">
        <w:t>9</w:t>
      </w:r>
      <w:r w:rsidRPr="00654ACD">
        <w:t xml:space="preserve">/1: Annual </w:t>
      </w:r>
      <w:r w:rsidR="00FD0006" w:rsidRPr="00654ACD">
        <w:t>N</w:t>
      </w:r>
      <w:r w:rsidRPr="00654ACD">
        <w:t>et</w:t>
      </w:r>
      <w:r w:rsidR="00FD0006" w:rsidRPr="00654ACD">
        <w:t xml:space="preserve"> D</w:t>
      </w:r>
      <w:r w:rsidRPr="00654ACD">
        <w:t xml:space="preserve">welling </w:t>
      </w:r>
      <w:r w:rsidR="00FD0006" w:rsidRPr="00654ACD">
        <w:t>C</w:t>
      </w:r>
      <w:r w:rsidRPr="00654ACD">
        <w:t>ompletions</w:t>
      </w:r>
      <w:r w:rsidR="004D7292" w:rsidRPr="00654ACD">
        <w:t xml:space="preserve"> </w:t>
      </w:r>
    </w:p>
    <w:p w14:paraId="0F5ED705" w14:textId="446B88E6" w:rsidR="00830E5A" w:rsidRPr="00654ACD" w:rsidRDefault="4D7BF471"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Policy PG1 sets a </w:t>
      </w:r>
      <w:r w:rsidR="7C025835" w:rsidRPr="00654ACD">
        <w:rPr>
          <w:rFonts w:ascii="Arial" w:eastAsia="Times New Roman" w:hAnsi="Arial" w:cs="Arial"/>
        </w:rPr>
        <w:t xml:space="preserve">housing requirement of 51,100 </w:t>
      </w:r>
      <w:r w:rsidR="3CD4E730" w:rsidRPr="00654ACD">
        <w:rPr>
          <w:rFonts w:ascii="Arial" w:eastAsia="Times New Roman" w:hAnsi="Arial" w:cs="Arial"/>
        </w:rPr>
        <w:t xml:space="preserve">new dwellings </w:t>
      </w:r>
      <w:r w:rsidR="7C025835" w:rsidRPr="00654ACD">
        <w:rPr>
          <w:rFonts w:ascii="Arial" w:eastAsia="Times New Roman" w:hAnsi="Arial" w:cs="Arial"/>
        </w:rPr>
        <w:t>to be provided within Birmingham b</w:t>
      </w:r>
      <w:r w:rsidR="3CD4E730" w:rsidRPr="00654ACD">
        <w:rPr>
          <w:rFonts w:ascii="Arial" w:eastAsia="Times New Roman" w:hAnsi="Arial" w:cs="Arial"/>
        </w:rPr>
        <w:t>etween 2011 and</w:t>
      </w:r>
      <w:r w:rsidR="7C025835" w:rsidRPr="00654ACD">
        <w:rPr>
          <w:rFonts w:ascii="Arial" w:eastAsia="Times New Roman" w:hAnsi="Arial" w:cs="Arial"/>
        </w:rPr>
        <w:t xml:space="preserve"> 2031.</w:t>
      </w:r>
      <w:r w:rsidRPr="00654ACD">
        <w:rPr>
          <w:rFonts w:ascii="Arial" w:eastAsia="Times New Roman" w:hAnsi="Arial" w:cs="Arial"/>
        </w:rPr>
        <w:t xml:space="preserve"> The housing trajectory under policy TP29 steps up the delivery against this requirement over time, with 1,650 dwellings per annum 2011/12 to 2014/15, 2,500 per annum 2015/16 to 2017/18, and 2,850 per annum from 2018/19 to 2030/31.</w:t>
      </w:r>
    </w:p>
    <w:p w14:paraId="6C6FAE3A" w14:textId="77777777" w:rsidR="00830E5A" w:rsidRPr="00654ACD" w:rsidRDefault="00830E5A" w:rsidP="00830E5A">
      <w:pPr>
        <w:pStyle w:val="ListParagraph"/>
        <w:spacing w:after="0"/>
        <w:ind w:left="709"/>
        <w:rPr>
          <w:rFonts w:ascii="Arial" w:eastAsia="Times New Roman" w:hAnsi="Arial" w:cs="Arial"/>
          <w:bCs/>
        </w:rPr>
      </w:pPr>
    </w:p>
    <w:p w14:paraId="6B97BC39" w14:textId="642E4904" w:rsidR="00B56FE6" w:rsidRPr="00654ACD" w:rsidRDefault="4D7BF471" w:rsidP="00EB11E7">
      <w:pPr>
        <w:pStyle w:val="ListParagraph"/>
        <w:numPr>
          <w:ilvl w:val="1"/>
          <w:numId w:val="37"/>
        </w:numPr>
        <w:spacing w:after="120"/>
        <w:ind w:left="709" w:hanging="709"/>
        <w:rPr>
          <w:rFonts w:ascii="Arial" w:eastAsia="Times New Roman" w:hAnsi="Arial" w:cs="Arial"/>
          <w:bCs/>
        </w:rPr>
      </w:pPr>
      <w:r w:rsidRPr="00654ACD">
        <w:rPr>
          <w:rFonts w:ascii="Arial" w:eastAsia="Times New Roman" w:hAnsi="Arial" w:cs="Arial"/>
        </w:rPr>
        <w:t>The total new housing requirement to be delivered b</w:t>
      </w:r>
      <w:r w:rsidR="3CD4E730" w:rsidRPr="00654ACD">
        <w:rPr>
          <w:rFonts w:ascii="Arial" w:eastAsia="Times New Roman" w:hAnsi="Arial" w:cs="Arial"/>
        </w:rPr>
        <w:t xml:space="preserve">etween </w:t>
      </w:r>
      <w:r w:rsidR="7C025835" w:rsidRPr="00654ACD">
        <w:rPr>
          <w:rFonts w:ascii="Arial" w:eastAsia="Times New Roman" w:hAnsi="Arial" w:cs="Arial"/>
        </w:rPr>
        <w:t xml:space="preserve">2011/12 </w:t>
      </w:r>
      <w:r w:rsidR="3CD4E730" w:rsidRPr="00654ACD">
        <w:rPr>
          <w:rFonts w:ascii="Arial" w:eastAsia="Times New Roman" w:hAnsi="Arial" w:cs="Arial"/>
        </w:rPr>
        <w:t>and</w:t>
      </w:r>
      <w:r w:rsidR="7C025835" w:rsidRPr="00654ACD">
        <w:rPr>
          <w:rFonts w:ascii="Arial" w:eastAsia="Times New Roman" w:hAnsi="Arial" w:cs="Arial"/>
        </w:rPr>
        <w:t xml:space="preserve"> </w:t>
      </w:r>
      <w:r w:rsidR="676E10D7" w:rsidRPr="00654ACD">
        <w:rPr>
          <w:rFonts w:ascii="Arial" w:eastAsia="Times New Roman" w:hAnsi="Arial" w:cs="Arial"/>
        </w:rPr>
        <w:t>202</w:t>
      </w:r>
      <w:r w:rsidR="58899B0F" w:rsidRPr="00654ACD">
        <w:rPr>
          <w:rFonts w:ascii="Arial" w:eastAsia="Times New Roman" w:hAnsi="Arial" w:cs="Arial"/>
        </w:rPr>
        <w:t>2</w:t>
      </w:r>
      <w:r w:rsidR="676E10D7" w:rsidRPr="00654ACD">
        <w:rPr>
          <w:rFonts w:ascii="Arial" w:eastAsia="Times New Roman" w:hAnsi="Arial" w:cs="Arial"/>
        </w:rPr>
        <w:t>/2</w:t>
      </w:r>
      <w:r w:rsidR="58899B0F" w:rsidRPr="00654ACD">
        <w:rPr>
          <w:rFonts w:ascii="Arial" w:eastAsia="Times New Roman" w:hAnsi="Arial" w:cs="Arial"/>
        </w:rPr>
        <w:t>3</w:t>
      </w:r>
      <w:r w:rsidR="3CD4E730" w:rsidRPr="00654ACD">
        <w:rPr>
          <w:rFonts w:ascii="Arial" w:eastAsia="Times New Roman" w:hAnsi="Arial" w:cs="Arial"/>
        </w:rPr>
        <w:t xml:space="preserve"> </w:t>
      </w:r>
      <w:r w:rsidR="7C025835" w:rsidRPr="00654ACD">
        <w:rPr>
          <w:rFonts w:ascii="Arial" w:eastAsia="Times New Roman" w:hAnsi="Arial" w:cs="Arial"/>
        </w:rPr>
        <w:t>was</w:t>
      </w:r>
      <w:r w:rsidRPr="00654ACD">
        <w:rPr>
          <w:rFonts w:ascii="Arial" w:eastAsia="Times New Roman" w:hAnsi="Arial" w:cs="Arial"/>
        </w:rPr>
        <w:t xml:space="preserve"> </w:t>
      </w:r>
      <w:r w:rsidR="0049763D">
        <w:rPr>
          <w:rFonts w:ascii="Arial" w:eastAsia="Times New Roman" w:hAnsi="Arial" w:cs="Arial"/>
        </w:rPr>
        <w:t xml:space="preserve">31,200 </w:t>
      </w:r>
      <w:r w:rsidR="1CD18801" w:rsidRPr="00654ACD">
        <w:rPr>
          <w:rFonts w:ascii="Arial" w:eastAsia="Times New Roman" w:hAnsi="Arial" w:cs="Arial"/>
        </w:rPr>
        <w:t>dwellings</w:t>
      </w:r>
      <w:r w:rsidRPr="00654ACD">
        <w:rPr>
          <w:rFonts w:ascii="Arial" w:eastAsia="Times New Roman" w:hAnsi="Arial" w:cs="Arial"/>
        </w:rPr>
        <w:t xml:space="preserve">. A </w:t>
      </w:r>
      <w:r w:rsidR="7C025835" w:rsidRPr="00654ACD">
        <w:rPr>
          <w:rFonts w:ascii="Arial" w:eastAsia="Times New Roman" w:hAnsi="Arial" w:cs="Arial"/>
        </w:rPr>
        <w:t>total of</w:t>
      </w:r>
      <w:r w:rsidR="0049763D">
        <w:rPr>
          <w:rFonts w:ascii="Arial" w:eastAsia="Times New Roman" w:hAnsi="Arial" w:cs="Arial"/>
        </w:rPr>
        <w:t xml:space="preserve"> 36,958</w:t>
      </w:r>
      <w:r w:rsidR="1CD18801" w:rsidRPr="00654ACD">
        <w:rPr>
          <w:rFonts w:ascii="Arial" w:eastAsia="Times New Roman" w:hAnsi="Arial" w:cs="Arial"/>
        </w:rPr>
        <w:t xml:space="preserve"> net</w:t>
      </w:r>
      <w:r w:rsidR="7C025835" w:rsidRPr="00654ACD">
        <w:rPr>
          <w:rFonts w:ascii="Arial" w:eastAsia="Times New Roman" w:hAnsi="Arial" w:cs="Arial"/>
        </w:rPr>
        <w:t xml:space="preserve"> new dwellings were completed </w:t>
      </w:r>
      <w:r w:rsidRPr="00654ACD">
        <w:rPr>
          <w:rFonts w:ascii="Arial" w:eastAsia="Times New Roman" w:hAnsi="Arial" w:cs="Arial"/>
        </w:rPr>
        <w:t xml:space="preserve">during </w:t>
      </w:r>
      <w:r w:rsidR="7C025835" w:rsidRPr="00654ACD">
        <w:rPr>
          <w:rFonts w:ascii="Arial" w:eastAsia="Times New Roman" w:hAnsi="Arial" w:cs="Arial"/>
        </w:rPr>
        <w:t>this period</w:t>
      </w:r>
      <w:r w:rsidRPr="00654ACD">
        <w:rPr>
          <w:rFonts w:ascii="Arial" w:eastAsia="Times New Roman" w:hAnsi="Arial" w:cs="Arial"/>
        </w:rPr>
        <w:t xml:space="preserve"> and so t</w:t>
      </w:r>
      <w:r w:rsidR="7C025835" w:rsidRPr="00654ACD">
        <w:rPr>
          <w:rFonts w:ascii="Arial" w:eastAsia="Times New Roman" w:hAnsi="Arial" w:cs="Arial"/>
        </w:rPr>
        <w:t>he cumulative target to date has been exceeded by</w:t>
      </w:r>
      <w:r w:rsidR="0049763D">
        <w:rPr>
          <w:rFonts w:ascii="Arial" w:eastAsia="Times New Roman" w:hAnsi="Arial" w:cs="Arial"/>
        </w:rPr>
        <w:t xml:space="preserve"> 5,758</w:t>
      </w:r>
      <w:r w:rsidRPr="00654ACD">
        <w:rPr>
          <w:rFonts w:ascii="Arial" w:eastAsia="Times New Roman" w:hAnsi="Arial" w:cs="Arial"/>
        </w:rPr>
        <w:t xml:space="preserve"> </w:t>
      </w:r>
      <w:r w:rsidR="00965F3A" w:rsidRPr="00654ACD">
        <w:rPr>
          <w:rFonts w:ascii="Arial" w:eastAsia="Times New Roman" w:hAnsi="Arial" w:cs="Arial"/>
        </w:rPr>
        <w:t>dwellings</w:t>
      </w:r>
      <w:r w:rsidR="7C025835" w:rsidRPr="00654ACD">
        <w:rPr>
          <w:rFonts w:ascii="Arial" w:eastAsia="Times New Roman"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nnual Net Dwelling Completions "/>
      </w:tblPr>
      <w:tblGrid>
        <w:gridCol w:w="1247"/>
        <w:gridCol w:w="1583"/>
        <w:gridCol w:w="1560"/>
        <w:gridCol w:w="1559"/>
      </w:tblGrid>
      <w:tr w:rsidR="008B0328" w:rsidRPr="00654ACD" w14:paraId="6C55D081" w14:textId="77777777" w:rsidTr="660D7AC1">
        <w:trPr>
          <w:trHeight w:val="283"/>
          <w:tblHeader/>
          <w:jc w:val="center"/>
        </w:trPr>
        <w:tc>
          <w:tcPr>
            <w:tcW w:w="1247" w:type="dxa"/>
            <w:shd w:val="clear" w:color="auto" w:fill="auto"/>
            <w:vAlign w:val="center"/>
          </w:tcPr>
          <w:p w14:paraId="7805C0B0" w14:textId="77777777" w:rsidR="008B0328" w:rsidRPr="00654ACD" w:rsidRDefault="008B0328" w:rsidP="00B66C32">
            <w:pPr>
              <w:spacing w:after="0"/>
              <w:jc w:val="center"/>
              <w:rPr>
                <w:rFonts w:ascii="Arial" w:hAnsi="Arial" w:cs="Arial"/>
                <w:b/>
                <w:bCs/>
                <w:color w:val="000000"/>
              </w:rPr>
            </w:pPr>
            <w:r w:rsidRPr="00654ACD">
              <w:rPr>
                <w:rFonts w:ascii="Arial" w:hAnsi="Arial" w:cs="Arial"/>
                <w:b/>
                <w:bCs/>
                <w:color w:val="000000"/>
              </w:rPr>
              <w:t>Year</w:t>
            </w:r>
          </w:p>
        </w:tc>
        <w:tc>
          <w:tcPr>
            <w:tcW w:w="1583" w:type="dxa"/>
            <w:shd w:val="clear" w:color="auto" w:fill="auto"/>
            <w:vAlign w:val="center"/>
          </w:tcPr>
          <w:p w14:paraId="578B5601" w14:textId="0A3159E6" w:rsidR="008B0328" w:rsidRPr="00654ACD" w:rsidRDefault="008B0328" w:rsidP="00B66C32">
            <w:pPr>
              <w:spacing w:after="0"/>
              <w:jc w:val="center"/>
              <w:rPr>
                <w:rFonts w:ascii="Arial" w:hAnsi="Arial" w:cs="Arial"/>
                <w:b/>
                <w:bCs/>
                <w:color w:val="000000"/>
              </w:rPr>
            </w:pPr>
            <w:r w:rsidRPr="00654ACD">
              <w:rPr>
                <w:rFonts w:ascii="Arial" w:hAnsi="Arial" w:cs="Arial"/>
                <w:b/>
                <w:bCs/>
                <w:color w:val="000000"/>
              </w:rPr>
              <w:t xml:space="preserve">Annual </w:t>
            </w:r>
            <w:r w:rsidR="00830E5A" w:rsidRPr="00654ACD">
              <w:rPr>
                <w:rFonts w:ascii="Arial" w:hAnsi="Arial" w:cs="Arial"/>
                <w:b/>
                <w:bCs/>
                <w:color w:val="000000"/>
              </w:rPr>
              <w:t>R</w:t>
            </w:r>
            <w:r w:rsidRPr="00654ACD">
              <w:rPr>
                <w:rFonts w:ascii="Arial" w:hAnsi="Arial" w:cs="Arial"/>
                <w:b/>
                <w:bCs/>
                <w:color w:val="000000"/>
              </w:rPr>
              <w:t>equirement</w:t>
            </w:r>
          </w:p>
        </w:tc>
        <w:tc>
          <w:tcPr>
            <w:tcW w:w="1560" w:type="dxa"/>
            <w:shd w:val="clear" w:color="auto" w:fill="auto"/>
            <w:vAlign w:val="center"/>
          </w:tcPr>
          <w:p w14:paraId="5778F05D" w14:textId="77777777" w:rsidR="008B0328" w:rsidRPr="00654ACD" w:rsidRDefault="008B0328" w:rsidP="00B66C32">
            <w:pPr>
              <w:spacing w:after="0"/>
              <w:jc w:val="center"/>
              <w:rPr>
                <w:rFonts w:ascii="Arial" w:hAnsi="Arial" w:cs="Arial"/>
                <w:b/>
                <w:bCs/>
                <w:color w:val="000000"/>
              </w:rPr>
            </w:pPr>
            <w:r w:rsidRPr="00654ACD">
              <w:rPr>
                <w:rFonts w:ascii="Arial" w:hAnsi="Arial" w:cs="Arial"/>
                <w:b/>
                <w:bCs/>
                <w:color w:val="000000"/>
              </w:rPr>
              <w:t>Gross Completions</w:t>
            </w:r>
          </w:p>
        </w:tc>
        <w:tc>
          <w:tcPr>
            <w:tcW w:w="1559" w:type="dxa"/>
            <w:shd w:val="clear" w:color="auto" w:fill="auto"/>
            <w:vAlign w:val="center"/>
          </w:tcPr>
          <w:p w14:paraId="04936210" w14:textId="77777777" w:rsidR="008B0328" w:rsidRPr="00654ACD" w:rsidRDefault="008B0328" w:rsidP="00B66C32">
            <w:pPr>
              <w:spacing w:after="0"/>
              <w:jc w:val="center"/>
              <w:rPr>
                <w:rFonts w:ascii="Arial" w:hAnsi="Arial" w:cs="Arial"/>
                <w:b/>
                <w:bCs/>
                <w:color w:val="000000"/>
              </w:rPr>
            </w:pPr>
            <w:r w:rsidRPr="00654ACD">
              <w:rPr>
                <w:rFonts w:ascii="Arial" w:hAnsi="Arial" w:cs="Arial"/>
                <w:b/>
                <w:bCs/>
                <w:color w:val="000000"/>
              </w:rPr>
              <w:t>Net Completions</w:t>
            </w:r>
          </w:p>
        </w:tc>
      </w:tr>
      <w:tr w:rsidR="00B66C32" w:rsidRPr="00654ACD" w14:paraId="1F90E802" w14:textId="77777777" w:rsidTr="660D7AC1">
        <w:trPr>
          <w:trHeight w:val="283"/>
          <w:jc w:val="center"/>
        </w:trPr>
        <w:tc>
          <w:tcPr>
            <w:tcW w:w="1247" w:type="dxa"/>
            <w:shd w:val="clear" w:color="auto" w:fill="auto"/>
            <w:vAlign w:val="center"/>
          </w:tcPr>
          <w:p w14:paraId="4297D3A8"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2011/12</w:t>
            </w:r>
          </w:p>
        </w:tc>
        <w:tc>
          <w:tcPr>
            <w:tcW w:w="1583" w:type="dxa"/>
            <w:vAlign w:val="center"/>
          </w:tcPr>
          <w:p w14:paraId="4A6C0039"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1,650</w:t>
            </w:r>
          </w:p>
        </w:tc>
        <w:tc>
          <w:tcPr>
            <w:tcW w:w="1560" w:type="dxa"/>
            <w:shd w:val="clear" w:color="auto" w:fill="auto"/>
            <w:vAlign w:val="center"/>
          </w:tcPr>
          <w:p w14:paraId="2AB575EC" w14:textId="380035DF" w:rsidR="00B66C32" w:rsidRPr="00654ACD" w:rsidRDefault="00B66C32" w:rsidP="00B66C32">
            <w:pPr>
              <w:spacing w:after="0"/>
              <w:jc w:val="center"/>
              <w:rPr>
                <w:rFonts w:ascii="Arial" w:hAnsi="Arial" w:cs="Arial"/>
                <w:color w:val="000000"/>
              </w:rPr>
            </w:pPr>
            <w:r w:rsidRPr="00654ACD">
              <w:rPr>
                <w:rFonts w:ascii="Arial" w:hAnsi="Arial" w:cs="Arial"/>
                <w:color w:val="000000"/>
              </w:rPr>
              <w:t>1,584</w:t>
            </w:r>
          </w:p>
        </w:tc>
        <w:tc>
          <w:tcPr>
            <w:tcW w:w="1559" w:type="dxa"/>
            <w:shd w:val="clear" w:color="auto" w:fill="auto"/>
            <w:vAlign w:val="center"/>
          </w:tcPr>
          <w:p w14:paraId="04010118" w14:textId="20019B39" w:rsidR="00B66C32" w:rsidRPr="00654ACD" w:rsidRDefault="00B66C32" w:rsidP="00B66C32">
            <w:pPr>
              <w:spacing w:after="0"/>
              <w:jc w:val="center"/>
              <w:rPr>
                <w:rFonts w:ascii="Arial" w:hAnsi="Arial" w:cs="Arial"/>
                <w:color w:val="000000"/>
              </w:rPr>
            </w:pPr>
            <w:r w:rsidRPr="00654ACD">
              <w:rPr>
                <w:rFonts w:ascii="Arial" w:hAnsi="Arial" w:cs="Arial"/>
                <w:color w:val="000000"/>
              </w:rPr>
              <w:t>1,213</w:t>
            </w:r>
          </w:p>
        </w:tc>
      </w:tr>
      <w:tr w:rsidR="00B66C32" w:rsidRPr="00654ACD" w14:paraId="73109875" w14:textId="77777777" w:rsidTr="660D7AC1">
        <w:trPr>
          <w:trHeight w:val="283"/>
          <w:jc w:val="center"/>
        </w:trPr>
        <w:tc>
          <w:tcPr>
            <w:tcW w:w="1247" w:type="dxa"/>
            <w:shd w:val="clear" w:color="auto" w:fill="auto"/>
            <w:vAlign w:val="center"/>
          </w:tcPr>
          <w:p w14:paraId="73DFC4AA"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2012/13</w:t>
            </w:r>
          </w:p>
        </w:tc>
        <w:tc>
          <w:tcPr>
            <w:tcW w:w="1583" w:type="dxa"/>
            <w:vAlign w:val="center"/>
          </w:tcPr>
          <w:p w14:paraId="18C4F819"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1,650</w:t>
            </w:r>
          </w:p>
        </w:tc>
        <w:tc>
          <w:tcPr>
            <w:tcW w:w="1560" w:type="dxa"/>
            <w:shd w:val="clear" w:color="auto" w:fill="auto"/>
            <w:vAlign w:val="center"/>
          </w:tcPr>
          <w:p w14:paraId="66A5E908" w14:textId="029596ED" w:rsidR="00B66C32" w:rsidRPr="00654ACD" w:rsidRDefault="00B66C32" w:rsidP="00B66C32">
            <w:pPr>
              <w:spacing w:after="0"/>
              <w:jc w:val="center"/>
              <w:rPr>
                <w:rFonts w:ascii="Arial" w:hAnsi="Arial" w:cs="Arial"/>
                <w:color w:val="000000"/>
              </w:rPr>
            </w:pPr>
            <w:r w:rsidRPr="00654ACD">
              <w:rPr>
                <w:rFonts w:ascii="Arial" w:hAnsi="Arial" w:cs="Arial"/>
                <w:color w:val="000000"/>
              </w:rPr>
              <w:t>1,663</w:t>
            </w:r>
          </w:p>
        </w:tc>
        <w:tc>
          <w:tcPr>
            <w:tcW w:w="1559" w:type="dxa"/>
            <w:shd w:val="clear" w:color="auto" w:fill="auto"/>
            <w:vAlign w:val="center"/>
          </w:tcPr>
          <w:p w14:paraId="1498AF3C" w14:textId="11A233DE" w:rsidR="00B66C32" w:rsidRPr="00654ACD" w:rsidRDefault="00B66C32" w:rsidP="00B66C32">
            <w:pPr>
              <w:spacing w:after="0"/>
              <w:jc w:val="center"/>
              <w:rPr>
                <w:rFonts w:ascii="Arial" w:hAnsi="Arial" w:cs="Arial"/>
                <w:color w:val="000000"/>
              </w:rPr>
            </w:pPr>
            <w:r w:rsidRPr="00654ACD">
              <w:rPr>
                <w:rFonts w:ascii="Arial" w:hAnsi="Arial" w:cs="Arial"/>
                <w:color w:val="000000"/>
              </w:rPr>
              <w:t>1,427</w:t>
            </w:r>
          </w:p>
        </w:tc>
      </w:tr>
      <w:tr w:rsidR="00B66C32" w:rsidRPr="00654ACD" w14:paraId="2FD65589" w14:textId="77777777" w:rsidTr="660D7AC1">
        <w:trPr>
          <w:trHeight w:val="283"/>
          <w:jc w:val="center"/>
        </w:trPr>
        <w:tc>
          <w:tcPr>
            <w:tcW w:w="1247" w:type="dxa"/>
            <w:shd w:val="clear" w:color="auto" w:fill="auto"/>
            <w:vAlign w:val="center"/>
          </w:tcPr>
          <w:p w14:paraId="21EA9D8C"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2013/14</w:t>
            </w:r>
          </w:p>
        </w:tc>
        <w:tc>
          <w:tcPr>
            <w:tcW w:w="1583" w:type="dxa"/>
            <w:vAlign w:val="center"/>
          </w:tcPr>
          <w:p w14:paraId="2DB2A96D"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1,650</w:t>
            </w:r>
          </w:p>
        </w:tc>
        <w:tc>
          <w:tcPr>
            <w:tcW w:w="1560" w:type="dxa"/>
            <w:shd w:val="clear" w:color="auto" w:fill="auto"/>
            <w:vAlign w:val="center"/>
          </w:tcPr>
          <w:p w14:paraId="2A397918" w14:textId="022D3AAC" w:rsidR="00B66C32" w:rsidRPr="00654ACD" w:rsidRDefault="00B66C32" w:rsidP="00B66C32">
            <w:pPr>
              <w:spacing w:after="0"/>
              <w:jc w:val="center"/>
              <w:rPr>
                <w:rFonts w:ascii="Arial" w:hAnsi="Arial" w:cs="Arial"/>
                <w:color w:val="000000"/>
              </w:rPr>
            </w:pPr>
            <w:r w:rsidRPr="00654ACD">
              <w:rPr>
                <w:rFonts w:ascii="Arial" w:hAnsi="Arial" w:cs="Arial"/>
                <w:color w:val="000000"/>
              </w:rPr>
              <w:t>2,379</w:t>
            </w:r>
          </w:p>
        </w:tc>
        <w:tc>
          <w:tcPr>
            <w:tcW w:w="1559" w:type="dxa"/>
            <w:shd w:val="clear" w:color="auto" w:fill="auto"/>
            <w:vAlign w:val="center"/>
          </w:tcPr>
          <w:p w14:paraId="6E48B526" w14:textId="71AFCAA4" w:rsidR="00B66C32" w:rsidRPr="00654ACD" w:rsidRDefault="00B66C32" w:rsidP="00B66C32">
            <w:pPr>
              <w:spacing w:after="0"/>
              <w:jc w:val="center"/>
              <w:rPr>
                <w:rFonts w:ascii="Arial" w:hAnsi="Arial" w:cs="Arial"/>
                <w:color w:val="000000"/>
              </w:rPr>
            </w:pPr>
            <w:r w:rsidRPr="00654ACD">
              <w:rPr>
                <w:rFonts w:ascii="Arial" w:hAnsi="Arial" w:cs="Arial"/>
                <w:color w:val="000000"/>
              </w:rPr>
              <w:t>2,043</w:t>
            </w:r>
          </w:p>
        </w:tc>
      </w:tr>
      <w:tr w:rsidR="00B66C32" w:rsidRPr="00654ACD" w14:paraId="7FE58BD5" w14:textId="77777777" w:rsidTr="660D7AC1">
        <w:trPr>
          <w:trHeight w:val="283"/>
          <w:jc w:val="center"/>
        </w:trPr>
        <w:tc>
          <w:tcPr>
            <w:tcW w:w="1247" w:type="dxa"/>
            <w:shd w:val="clear" w:color="auto" w:fill="auto"/>
            <w:vAlign w:val="center"/>
          </w:tcPr>
          <w:p w14:paraId="5FF0CC0F"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2014/15</w:t>
            </w:r>
          </w:p>
        </w:tc>
        <w:tc>
          <w:tcPr>
            <w:tcW w:w="1583" w:type="dxa"/>
            <w:vAlign w:val="center"/>
          </w:tcPr>
          <w:p w14:paraId="1378BA41"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1,650</w:t>
            </w:r>
          </w:p>
        </w:tc>
        <w:tc>
          <w:tcPr>
            <w:tcW w:w="1560" w:type="dxa"/>
            <w:shd w:val="clear" w:color="auto" w:fill="auto"/>
            <w:vAlign w:val="center"/>
          </w:tcPr>
          <w:p w14:paraId="04DAF9F6" w14:textId="0B7F24AD" w:rsidR="00B66C32" w:rsidRPr="00654ACD" w:rsidRDefault="00B66C32" w:rsidP="00B66C32">
            <w:pPr>
              <w:spacing w:after="0"/>
              <w:jc w:val="center"/>
              <w:rPr>
                <w:rFonts w:ascii="Arial" w:hAnsi="Arial" w:cs="Arial"/>
                <w:color w:val="000000"/>
              </w:rPr>
            </w:pPr>
            <w:r w:rsidRPr="00654ACD">
              <w:rPr>
                <w:rFonts w:ascii="Arial" w:hAnsi="Arial" w:cs="Arial"/>
                <w:color w:val="000000"/>
              </w:rPr>
              <w:t>2,050</w:t>
            </w:r>
          </w:p>
        </w:tc>
        <w:tc>
          <w:tcPr>
            <w:tcW w:w="1559" w:type="dxa"/>
            <w:shd w:val="clear" w:color="auto" w:fill="auto"/>
            <w:vAlign w:val="center"/>
          </w:tcPr>
          <w:p w14:paraId="7F93358E" w14:textId="4A63A714" w:rsidR="00B66C32" w:rsidRPr="00654ACD" w:rsidRDefault="00B66C32" w:rsidP="00B66C32">
            <w:pPr>
              <w:spacing w:after="0"/>
              <w:jc w:val="center"/>
              <w:rPr>
                <w:rFonts w:ascii="Arial" w:hAnsi="Arial" w:cs="Arial"/>
                <w:color w:val="000000"/>
              </w:rPr>
            </w:pPr>
            <w:r w:rsidRPr="00654ACD">
              <w:rPr>
                <w:rFonts w:ascii="Arial" w:hAnsi="Arial" w:cs="Arial"/>
                <w:color w:val="000000"/>
              </w:rPr>
              <w:t>1,809</w:t>
            </w:r>
          </w:p>
        </w:tc>
      </w:tr>
      <w:tr w:rsidR="00B66C32" w:rsidRPr="00654ACD" w14:paraId="565AF997" w14:textId="77777777" w:rsidTr="660D7AC1">
        <w:trPr>
          <w:trHeight w:val="283"/>
          <w:jc w:val="center"/>
        </w:trPr>
        <w:tc>
          <w:tcPr>
            <w:tcW w:w="1247" w:type="dxa"/>
            <w:shd w:val="clear" w:color="auto" w:fill="auto"/>
            <w:vAlign w:val="center"/>
          </w:tcPr>
          <w:p w14:paraId="742DC920"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2015/16</w:t>
            </w:r>
          </w:p>
        </w:tc>
        <w:tc>
          <w:tcPr>
            <w:tcW w:w="1583" w:type="dxa"/>
            <w:vAlign w:val="center"/>
          </w:tcPr>
          <w:p w14:paraId="6CEB5ED3"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2,500</w:t>
            </w:r>
          </w:p>
        </w:tc>
        <w:tc>
          <w:tcPr>
            <w:tcW w:w="1560" w:type="dxa"/>
            <w:shd w:val="clear" w:color="auto" w:fill="auto"/>
            <w:vAlign w:val="center"/>
          </w:tcPr>
          <w:p w14:paraId="052705CB" w14:textId="7681CC37" w:rsidR="00B66C32" w:rsidRPr="00654ACD" w:rsidRDefault="00B66C32" w:rsidP="00B66C32">
            <w:pPr>
              <w:spacing w:after="0"/>
              <w:jc w:val="center"/>
              <w:rPr>
                <w:rFonts w:ascii="Arial" w:hAnsi="Arial" w:cs="Arial"/>
                <w:color w:val="000000"/>
              </w:rPr>
            </w:pPr>
            <w:r w:rsidRPr="00654ACD">
              <w:rPr>
                <w:rFonts w:ascii="Arial" w:hAnsi="Arial" w:cs="Arial"/>
                <w:color w:val="000000"/>
              </w:rPr>
              <w:t>3,100</w:t>
            </w:r>
          </w:p>
        </w:tc>
        <w:tc>
          <w:tcPr>
            <w:tcW w:w="1559" w:type="dxa"/>
            <w:shd w:val="clear" w:color="auto" w:fill="auto"/>
            <w:vAlign w:val="center"/>
          </w:tcPr>
          <w:p w14:paraId="04E21259" w14:textId="5E7D86E0" w:rsidR="00B66C32" w:rsidRPr="00654ACD" w:rsidRDefault="00B66C32" w:rsidP="00B66C32">
            <w:pPr>
              <w:spacing w:after="0"/>
              <w:jc w:val="center"/>
              <w:rPr>
                <w:rFonts w:ascii="Arial" w:hAnsi="Arial" w:cs="Arial"/>
                <w:color w:val="000000"/>
              </w:rPr>
            </w:pPr>
            <w:r w:rsidRPr="00654ACD">
              <w:rPr>
                <w:rFonts w:ascii="Arial" w:hAnsi="Arial" w:cs="Arial"/>
                <w:color w:val="000000"/>
              </w:rPr>
              <w:t>2,948</w:t>
            </w:r>
          </w:p>
        </w:tc>
      </w:tr>
      <w:tr w:rsidR="00B66C32" w:rsidRPr="00654ACD" w14:paraId="70FB8F98" w14:textId="77777777" w:rsidTr="660D7AC1">
        <w:trPr>
          <w:trHeight w:val="283"/>
          <w:jc w:val="center"/>
        </w:trPr>
        <w:tc>
          <w:tcPr>
            <w:tcW w:w="1247" w:type="dxa"/>
            <w:shd w:val="clear" w:color="auto" w:fill="auto"/>
            <w:vAlign w:val="center"/>
          </w:tcPr>
          <w:p w14:paraId="6594B6BE"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2016/17</w:t>
            </w:r>
          </w:p>
        </w:tc>
        <w:tc>
          <w:tcPr>
            <w:tcW w:w="1583" w:type="dxa"/>
            <w:vAlign w:val="center"/>
          </w:tcPr>
          <w:p w14:paraId="16124899" w14:textId="77777777" w:rsidR="00B66C32" w:rsidRPr="00654ACD" w:rsidRDefault="00B66C32" w:rsidP="00B66C32">
            <w:pPr>
              <w:spacing w:after="0"/>
              <w:jc w:val="center"/>
              <w:rPr>
                <w:rFonts w:ascii="Arial" w:hAnsi="Arial" w:cs="Arial"/>
                <w:color w:val="000000"/>
              </w:rPr>
            </w:pPr>
            <w:r w:rsidRPr="00654ACD">
              <w:rPr>
                <w:rFonts w:ascii="Arial" w:hAnsi="Arial" w:cs="Arial"/>
                <w:color w:val="000000"/>
              </w:rPr>
              <w:t>2,500</w:t>
            </w:r>
          </w:p>
        </w:tc>
        <w:tc>
          <w:tcPr>
            <w:tcW w:w="1560" w:type="dxa"/>
            <w:shd w:val="clear" w:color="auto" w:fill="auto"/>
            <w:vAlign w:val="center"/>
          </w:tcPr>
          <w:p w14:paraId="7A53A67A" w14:textId="2AE6A172" w:rsidR="00B66C32" w:rsidRPr="00654ACD" w:rsidRDefault="00B66C32" w:rsidP="00B66C32">
            <w:pPr>
              <w:spacing w:after="0"/>
              <w:jc w:val="center"/>
              <w:rPr>
                <w:rFonts w:ascii="Arial" w:hAnsi="Arial" w:cs="Arial"/>
                <w:color w:val="000000"/>
              </w:rPr>
            </w:pPr>
            <w:r w:rsidRPr="00654ACD">
              <w:rPr>
                <w:rFonts w:ascii="Arial" w:hAnsi="Arial" w:cs="Arial"/>
                <w:color w:val="000000"/>
              </w:rPr>
              <w:t>2,409</w:t>
            </w:r>
          </w:p>
        </w:tc>
        <w:tc>
          <w:tcPr>
            <w:tcW w:w="1559" w:type="dxa"/>
            <w:shd w:val="clear" w:color="auto" w:fill="auto"/>
            <w:vAlign w:val="center"/>
          </w:tcPr>
          <w:p w14:paraId="3A54CAAB" w14:textId="365898C1" w:rsidR="00B66C32" w:rsidRPr="00654ACD" w:rsidRDefault="00B66C32" w:rsidP="00B66C32">
            <w:pPr>
              <w:spacing w:after="0"/>
              <w:jc w:val="center"/>
              <w:rPr>
                <w:rFonts w:ascii="Arial" w:hAnsi="Arial" w:cs="Arial"/>
                <w:color w:val="000000"/>
              </w:rPr>
            </w:pPr>
            <w:r w:rsidRPr="00654ACD">
              <w:rPr>
                <w:rFonts w:ascii="Arial" w:hAnsi="Arial" w:cs="Arial"/>
                <w:color w:val="000000"/>
              </w:rPr>
              <w:t>2,119</w:t>
            </w:r>
          </w:p>
        </w:tc>
      </w:tr>
      <w:tr w:rsidR="00B66C32" w:rsidRPr="00654ACD" w14:paraId="2617816E" w14:textId="77777777" w:rsidTr="660D7AC1">
        <w:trPr>
          <w:trHeight w:val="283"/>
          <w:jc w:val="center"/>
        </w:trPr>
        <w:tc>
          <w:tcPr>
            <w:tcW w:w="1247" w:type="dxa"/>
            <w:shd w:val="clear" w:color="auto" w:fill="auto"/>
            <w:vAlign w:val="center"/>
          </w:tcPr>
          <w:p w14:paraId="07A52C08" w14:textId="77777777" w:rsidR="00B66C32" w:rsidRPr="00654ACD" w:rsidRDefault="00B66C32" w:rsidP="00B66C32">
            <w:pPr>
              <w:spacing w:after="0"/>
              <w:jc w:val="center"/>
              <w:rPr>
                <w:rFonts w:ascii="Arial" w:hAnsi="Arial" w:cs="Arial"/>
              </w:rPr>
            </w:pPr>
            <w:r w:rsidRPr="00654ACD">
              <w:rPr>
                <w:rFonts w:ascii="Arial" w:hAnsi="Arial" w:cs="Arial"/>
              </w:rPr>
              <w:t>2017/18</w:t>
            </w:r>
          </w:p>
        </w:tc>
        <w:tc>
          <w:tcPr>
            <w:tcW w:w="1583" w:type="dxa"/>
            <w:vAlign w:val="center"/>
          </w:tcPr>
          <w:p w14:paraId="09828387" w14:textId="77777777" w:rsidR="00B66C32" w:rsidRPr="00654ACD" w:rsidRDefault="00B66C32" w:rsidP="00B66C32">
            <w:pPr>
              <w:spacing w:after="0"/>
              <w:jc w:val="center"/>
              <w:rPr>
                <w:rFonts w:ascii="Arial" w:hAnsi="Arial" w:cs="Arial"/>
              </w:rPr>
            </w:pPr>
            <w:r w:rsidRPr="00654ACD">
              <w:rPr>
                <w:rFonts w:ascii="Arial" w:hAnsi="Arial" w:cs="Arial"/>
                <w:color w:val="000000"/>
              </w:rPr>
              <w:t>2,500</w:t>
            </w:r>
          </w:p>
        </w:tc>
        <w:tc>
          <w:tcPr>
            <w:tcW w:w="1560" w:type="dxa"/>
            <w:shd w:val="clear" w:color="auto" w:fill="auto"/>
            <w:vAlign w:val="center"/>
          </w:tcPr>
          <w:p w14:paraId="634487C6" w14:textId="7750E314" w:rsidR="00B66C32" w:rsidRPr="00654ACD" w:rsidRDefault="00B66C32" w:rsidP="00B66C32">
            <w:pPr>
              <w:spacing w:after="0"/>
              <w:jc w:val="center"/>
              <w:rPr>
                <w:rFonts w:ascii="Arial" w:hAnsi="Arial" w:cs="Arial"/>
              </w:rPr>
            </w:pPr>
            <w:r w:rsidRPr="00654ACD">
              <w:rPr>
                <w:rFonts w:ascii="Arial" w:hAnsi="Arial" w:cs="Arial"/>
              </w:rPr>
              <w:t>3,423</w:t>
            </w:r>
          </w:p>
        </w:tc>
        <w:tc>
          <w:tcPr>
            <w:tcW w:w="1559" w:type="dxa"/>
            <w:shd w:val="clear" w:color="auto" w:fill="auto"/>
            <w:vAlign w:val="center"/>
          </w:tcPr>
          <w:p w14:paraId="0F728152" w14:textId="28FE8455" w:rsidR="00B66C32" w:rsidRPr="00654ACD" w:rsidRDefault="00B66C32" w:rsidP="00B66C32">
            <w:pPr>
              <w:spacing w:after="0"/>
              <w:jc w:val="center"/>
              <w:rPr>
                <w:rFonts w:ascii="Arial" w:hAnsi="Arial" w:cs="Arial"/>
              </w:rPr>
            </w:pPr>
            <w:r w:rsidRPr="00654ACD">
              <w:rPr>
                <w:rFonts w:ascii="Arial" w:hAnsi="Arial" w:cs="Arial"/>
              </w:rPr>
              <w:t>3,182</w:t>
            </w:r>
          </w:p>
        </w:tc>
      </w:tr>
      <w:tr w:rsidR="00B66C32" w:rsidRPr="00654ACD" w14:paraId="2B9D9347" w14:textId="77777777" w:rsidTr="660D7AC1">
        <w:trPr>
          <w:trHeight w:val="283"/>
          <w:jc w:val="center"/>
        </w:trPr>
        <w:tc>
          <w:tcPr>
            <w:tcW w:w="1247" w:type="dxa"/>
            <w:shd w:val="clear" w:color="auto" w:fill="auto"/>
            <w:vAlign w:val="center"/>
          </w:tcPr>
          <w:p w14:paraId="3BA2C527" w14:textId="77777777" w:rsidR="00B66C32" w:rsidRPr="00654ACD" w:rsidRDefault="00B66C32" w:rsidP="00B66C32">
            <w:pPr>
              <w:spacing w:after="0"/>
              <w:jc w:val="center"/>
              <w:rPr>
                <w:rFonts w:ascii="Arial" w:hAnsi="Arial" w:cs="Arial"/>
              </w:rPr>
            </w:pPr>
            <w:r w:rsidRPr="00654ACD">
              <w:rPr>
                <w:rFonts w:ascii="Arial" w:hAnsi="Arial" w:cs="Arial"/>
              </w:rPr>
              <w:t>2018/19</w:t>
            </w:r>
          </w:p>
        </w:tc>
        <w:tc>
          <w:tcPr>
            <w:tcW w:w="1583" w:type="dxa"/>
            <w:vAlign w:val="center"/>
          </w:tcPr>
          <w:p w14:paraId="6AB3841C" w14:textId="77777777" w:rsidR="00B66C32" w:rsidRPr="00654ACD" w:rsidRDefault="00B66C32" w:rsidP="00B66C32">
            <w:pPr>
              <w:spacing w:after="0"/>
              <w:jc w:val="center"/>
              <w:rPr>
                <w:rFonts w:ascii="Arial" w:hAnsi="Arial" w:cs="Arial"/>
              </w:rPr>
            </w:pPr>
            <w:r w:rsidRPr="00654ACD">
              <w:rPr>
                <w:rFonts w:ascii="Arial" w:hAnsi="Arial" w:cs="Arial"/>
              </w:rPr>
              <w:t>2,850</w:t>
            </w:r>
          </w:p>
        </w:tc>
        <w:tc>
          <w:tcPr>
            <w:tcW w:w="1560" w:type="dxa"/>
            <w:shd w:val="clear" w:color="auto" w:fill="auto"/>
            <w:vAlign w:val="center"/>
          </w:tcPr>
          <w:p w14:paraId="098D13AC" w14:textId="117D3B61" w:rsidR="00B66C32" w:rsidRPr="00654ACD" w:rsidRDefault="00B66C32" w:rsidP="00B66C32">
            <w:pPr>
              <w:spacing w:after="0"/>
              <w:jc w:val="center"/>
              <w:rPr>
                <w:rFonts w:ascii="Arial" w:hAnsi="Arial" w:cs="Arial"/>
              </w:rPr>
            </w:pPr>
            <w:r w:rsidRPr="00654ACD">
              <w:rPr>
                <w:rFonts w:ascii="Arial" w:hAnsi="Arial" w:cs="Arial"/>
              </w:rPr>
              <w:t>4,255</w:t>
            </w:r>
          </w:p>
        </w:tc>
        <w:tc>
          <w:tcPr>
            <w:tcW w:w="1559" w:type="dxa"/>
            <w:shd w:val="clear" w:color="auto" w:fill="auto"/>
            <w:vAlign w:val="center"/>
          </w:tcPr>
          <w:p w14:paraId="52FEB090" w14:textId="4E55BC51" w:rsidR="00B66C32" w:rsidRPr="00654ACD" w:rsidRDefault="00B66C32" w:rsidP="00B66C32">
            <w:pPr>
              <w:spacing w:after="0"/>
              <w:jc w:val="center"/>
              <w:rPr>
                <w:rFonts w:ascii="Arial" w:hAnsi="Arial" w:cs="Arial"/>
              </w:rPr>
            </w:pPr>
            <w:r w:rsidRPr="00654ACD">
              <w:rPr>
                <w:rFonts w:ascii="Arial" w:hAnsi="Arial" w:cs="Arial"/>
              </w:rPr>
              <w:t>4,188</w:t>
            </w:r>
          </w:p>
        </w:tc>
      </w:tr>
      <w:tr w:rsidR="00B66C32" w:rsidRPr="00654ACD" w14:paraId="546731D7" w14:textId="77777777" w:rsidTr="660D7AC1">
        <w:trPr>
          <w:trHeight w:val="283"/>
          <w:jc w:val="center"/>
        </w:trPr>
        <w:tc>
          <w:tcPr>
            <w:tcW w:w="1247" w:type="dxa"/>
            <w:shd w:val="clear" w:color="auto" w:fill="auto"/>
            <w:vAlign w:val="center"/>
          </w:tcPr>
          <w:p w14:paraId="3F9D0C0A" w14:textId="6AA26185" w:rsidR="00B66C32" w:rsidRPr="00654ACD" w:rsidRDefault="00B66C32" w:rsidP="00B66C32">
            <w:pPr>
              <w:spacing w:after="0"/>
              <w:jc w:val="center"/>
              <w:rPr>
                <w:rFonts w:ascii="Arial" w:hAnsi="Arial" w:cs="Arial"/>
              </w:rPr>
            </w:pPr>
            <w:r w:rsidRPr="00654ACD">
              <w:rPr>
                <w:rFonts w:ascii="Arial" w:hAnsi="Arial" w:cs="Arial"/>
              </w:rPr>
              <w:t>2019/20</w:t>
            </w:r>
          </w:p>
        </w:tc>
        <w:tc>
          <w:tcPr>
            <w:tcW w:w="1583" w:type="dxa"/>
            <w:vAlign w:val="center"/>
          </w:tcPr>
          <w:p w14:paraId="06E3C25D" w14:textId="7A2147C3" w:rsidR="00B66C32" w:rsidRPr="00654ACD" w:rsidRDefault="00B66C32" w:rsidP="00B66C32">
            <w:pPr>
              <w:spacing w:after="0"/>
              <w:jc w:val="center"/>
              <w:rPr>
                <w:rFonts w:ascii="Arial" w:hAnsi="Arial" w:cs="Arial"/>
              </w:rPr>
            </w:pPr>
            <w:r w:rsidRPr="00654ACD">
              <w:rPr>
                <w:rFonts w:ascii="Arial" w:hAnsi="Arial" w:cs="Arial"/>
              </w:rPr>
              <w:t>2,850</w:t>
            </w:r>
          </w:p>
        </w:tc>
        <w:tc>
          <w:tcPr>
            <w:tcW w:w="1560" w:type="dxa"/>
            <w:shd w:val="clear" w:color="auto" w:fill="auto"/>
            <w:vAlign w:val="center"/>
          </w:tcPr>
          <w:p w14:paraId="6AA41E62" w14:textId="6ACD54DA" w:rsidR="00B66C32" w:rsidRPr="00654ACD" w:rsidRDefault="00A90281" w:rsidP="00B66C32">
            <w:pPr>
              <w:spacing w:after="0"/>
              <w:jc w:val="center"/>
              <w:rPr>
                <w:rFonts w:ascii="Arial" w:hAnsi="Arial" w:cs="Arial"/>
              </w:rPr>
            </w:pPr>
            <w:r w:rsidRPr="00654ACD">
              <w:rPr>
                <w:rFonts w:ascii="Arial" w:hAnsi="Arial" w:cs="Arial"/>
              </w:rPr>
              <w:t>4,299</w:t>
            </w:r>
          </w:p>
        </w:tc>
        <w:tc>
          <w:tcPr>
            <w:tcW w:w="1559" w:type="dxa"/>
            <w:shd w:val="clear" w:color="auto" w:fill="auto"/>
            <w:vAlign w:val="center"/>
          </w:tcPr>
          <w:p w14:paraId="352E8313" w14:textId="204B020B" w:rsidR="00B66C32" w:rsidRPr="00654ACD" w:rsidRDefault="00A90281" w:rsidP="00B66C32">
            <w:pPr>
              <w:spacing w:after="0"/>
              <w:jc w:val="center"/>
              <w:rPr>
                <w:rFonts w:ascii="Arial" w:hAnsi="Arial" w:cs="Arial"/>
              </w:rPr>
            </w:pPr>
            <w:r w:rsidRPr="00654ACD">
              <w:rPr>
                <w:rFonts w:ascii="Arial" w:hAnsi="Arial" w:cs="Arial"/>
              </w:rPr>
              <w:t>3,765</w:t>
            </w:r>
          </w:p>
        </w:tc>
      </w:tr>
      <w:tr w:rsidR="00F47AF1" w:rsidRPr="00654ACD" w14:paraId="6EA81B01" w14:textId="77777777" w:rsidTr="660D7AC1">
        <w:trPr>
          <w:trHeight w:val="283"/>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7D0591F" w14:textId="01FEF1B7" w:rsidR="00F47AF1" w:rsidRPr="00654ACD" w:rsidRDefault="00F47AF1" w:rsidP="00A6258B">
            <w:pPr>
              <w:spacing w:after="0"/>
              <w:jc w:val="center"/>
              <w:rPr>
                <w:rFonts w:ascii="Arial" w:hAnsi="Arial" w:cs="Arial"/>
              </w:rPr>
            </w:pPr>
            <w:r w:rsidRPr="00654ACD">
              <w:rPr>
                <w:rFonts w:ascii="Arial" w:hAnsi="Arial" w:cs="Arial"/>
              </w:rPr>
              <w:t>2020/21</w:t>
            </w:r>
          </w:p>
        </w:tc>
        <w:tc>
          <w:tcPr>
            <w:tcW w:w="1583" w:type="dxa"/>
            <w:tcBorders>
              <w:top w:val="single" w:sz="4" w:space="0" w:color="auto"/>
              <w:left w:val="single" w:sz="4" w:space="0" w:color="auto"/>
              <w:bottom w:val="single" w:sz="4" w:space="0" w:color="auto"/>
              <w:right w:val="single" w:sz="4" w:space="0" w:color="auto"/>
            </w:tcBorders>
            <w:vAlign w:val="center"/>
          </w:tcPr>
          <w:p w14:paraId="5EF79C45" w14:textId="77777777" w:rsidR="00F47AF1" w:rsidRPr="00654ACD" w:rsidRDefault="00F47AF1" w:rsidP="00A6258B">
            <w:pPr>
              <w:spacing w:after="0"/>
              <w:jc w:val="center"/>
              <w:rPr>
                <w:rFonts w:ascii="Arial" w:hAnsi="Arial" w:cs="Arial"/>
              </w:rPr>
            </w:pPr>
            <w:r w:rsidRPr="00654ACD">
              <w:rPr>
                <w:rFonts w:ascii="Arial" w:hAnsi="Arial" w:cs="Arial"/>
              </w:rPr>
              <w:t>2,850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32DF7B" w14:textId="174E1353" w:rsidR="00F47AF1" w:rsidRPr="00654ACD" w:rsidRDefault="00F47AF1" w:rsidP="00A6258B">
            <w:pPr>
              <w:spacing w:after="0"/>
              <w:jc w:val="center"/>
              <w:rPr>
                <w:rFonts w:ascii="Arial" w:hAnsi="Arial" w:cs="Arial"/>
              </w:rPr>
            </w:pPr>
            <w:r w:rsidRPr="00654ACD">
              <w:rPr>
                <w:rFonts w:ascii="Arial" w:hAnsi="Arial" w:cs="Arial"/>
              </w:rPr>
              <w:t>3,826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B45185" w14:textId="7A7B9F3C" w:rsidR="00F47AF1" w:rsidRPr="00654ACD" w:rsidRDefault="00F47AF1" w:rsidP="00A6258B">
            <w:pPr>
              <w:spacing w:after="0"/>
              <w:jc w:val="center"/>
              <w:rPr>
                <w:rFonts w:ascii="Arial" w:hAnsi="Arial" w:cs="Arial"/>
              </w:rPr>
            </w:pPr>
            <w:r w:rsidRPr="00654ACD">
              <w:rPr>
                <w:rFonts w:ascii="Arial" w:hAnsi="Arial" w:cs="Arial"/>
              </w:rPr>
              <w:t>3,437</w:t>
            </w:r>
          </w:p>
        </w:tc>
      </w:tr>
      <w:tr w:rsidR="00300116" w:rsidRPr="00654ACD" w14:paraId="423A658F" w14:textId="77777777" w:rsidTr="660D7AC1">
        <w:trPr>
          <w:trHeight w:val="283"/>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47DE436" w14:textId="55CAAF6B" w:rsidR="00300116" w:rsidRPr="00654ACD" w:rsidRDefault="00300116" w:rsidP="00A6258B">
            <w:pPr>
              <w:spacing w:after="0"/>
              <w:jc w:val="center"/>
              <w:rPr>
                <w:rFonts w:ascii="Arial" w:hAnsi="Arial" w:cs="Arial"/>
              </w:rPr>
            </w:pPr>
            <w:r w:rsidRPr="00654ACD">
              <w:rPr>
                <w:rFonts w:ascii="Arial" w:hAnsi="Arial" w:cs="Arial"/>
              </w:rPr>
              <w:t>2021/22</w:t>
            </w:r>
          </w:p>
        </w:tc>
        <w:tc>
          <w:tcPr>
            <w:tcW w:w="1583" w:type="dxa"/>
            <w:tcBorders>
              <w:top w:val="single" w:sz="4" w:space="0" w:color="auto"/>
              <w:left w:val="single" w:sz="4" w:space="0" w:color="auto"/>
              <w:bottom w:val="single" w:sz="4" w:space="0" w:color="auto"/>
              <w:right w:val="single" w:sz="4" w:space="0" w:color="auto"/>
            </w:tcBorders>
            <w:vAlign w:val="center"/>
          </w:tcPr>
          <w:p w14:paraId="7CA8BC29" w14:textId="7E73276B" w:rsidR="00300116" w:rsidRPr="00654ACD" w:rsidRDefault="421A7498" w:rsidP="00A6258B">
            <w:pPr>
              <w:spacing w:after="0"/>
              <w:jc w:val="center"/>
              <w:rPr>
                <w:rFonts w:ascii="Arial" w:hAnsi="Arial" w:cs="Arial"/>
              </w:rPr>
            </w:pPr>
            <w:r w:rsidRPr="00654ACD">
              <w:rPr>
                <w:rFonts w:ascii="Arial" w:hAnsi="Arial" w:cs="Arial"/>
              </w:rPr>
              <w:t>2,850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0477B36" w14:textId="1CCF51E2" w:rsidR="00300116" w:rsidRPr="00654ACD" w:rsidRDefault="421A7498" w:rsidP="00A6258B">
            <w:pPr>
              <w:spacing w:after="0"/>
              <w:jc w:val="center"/>
              <w:rPr>
                <w:rFonts w:ascii="Arial" w:hAnsi="Arial" w:cs="Arial"/>
              </w:rPr>
            </w:pPr>
            <w:r w:rsidRPr="00654ACD">
              <w:rPr>
                <w:rFonts w:ascii="Arial" w:hAnsi="Arial" w:cs="Arial"/>
              </w:rPr>
              <w:t>3,237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4EAC73" w14:textId="4D15A886" w:rsidR="00300116" w:rsidRPr="00654ACD" w:rsidRDefault="421A7498" w:rsidP="00A6258B">
            <w:pPr>
              <w:spacing w:after="0"/>
              <w:jc w:val="center"/>
              <w:rPr>
                <w:rFonts w:ascii="Arial" w:hAnsi="Arial" w:cs="Arial"/>
              </w:rPr>
            </w:pPr>
            <w:r w:rsidRPr="00654ACD">
              <w:rPr>
                <w:rFonts w:ascii="Arial" w:hAnsi="Arial" w:cs="Arial"/>
              </w:rPr>
              <w:t>3,1</w:t>
            </w:r>
            <w:r w:rsidR="00B30E96" w:rsidRPr="00654ACD">
              <w:rPr>
                <w:rFonts w:ascii="Arial" w:hAnsi="Arial" w:cs="Arial"/>
              </w:rPr>
              <w:t>7</w:t>
            </w:r>
            <w:r w:rsidRPr="00654ACD">
              <w:rPr>
                <w:rFonts w:ascii="Arial" w:hAnsi="Arial" w:cs="Arial"/>
              </w:rPr>
              <w:t>7</w:t>
            </w:r>
          </w:p>
        </w:tc>
      </w:tr>
      <w:tr w:rsidR="000852AD" w:rsidRPr="00654ACD" w14:paraId="10BB4E09" w14:textId="77777777" w:rsidTr="660D7AC1">
        <w:trPr>
          <w:trHeight w:val="283"/>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BEC4AD3" w14:textId="611C3424" w:rsidR="000852AD" w:rsidRPr="00654ACD" w:rsidRDefault="000852AD" w:rsidP="000852AD">
            <w:pPr>
              <w:spacing w:after="0"/>
              <w:jc w:val="center"/>
              <w:rPr>
                <w:rFonts w:ascii="Arial" w:hAnsi="Arial" w:cs="Arial"/>
              </w:rPr>
            </w:pPr>
            <w:r w:rsidRPr="00654ACD">
              <w:rPr>
                <w:rFonts w:ascii="Arial" w:hAnsi="Arial" w:cs="Arial"/>
              </w:rPr>
              <w:t>2022/23</w:t>
            </w:r>
          </w:p>
        </w:tc>
        <w:tc>
          <w:tcPr>
            <w:tcW w:w="1583" w:type="dxa"/>
            <w:tcBorders>
              <w:top w:val="single" w:sz="4" w:space="0" w:color="auto"/>
              <w:left w:val="single" w:sz="4" w:space="0" w:color="auto"/>
              <w:bottom w:val="single" w:sz="4" w:space="0" w:color="auto"/>
              <w:right w:val="single" w:sz="4" w:space="0" w:color="auto"/>
            </w:tcBorders>
            <w:vAlign w:val="center"/>
          </w:tcPr>
          <w:p w14:paraId="12FF59BF" w14:textId="37F22197" w:rsidR="000852AD" w:rsidRPr="00654ACD" w:rsidRDefault="000852AD" w:rsidP="000852AD">
            <w:pPr>
              <w:spacing w:after="0"/>
              <w:jc w:val="center"/>
              <w:rPr>
                <w:rFonts w:ascii="Arial" w:hAnsi="Arial" w:cs="Arial"/>
              </w:rPr>
            </w:pPr>
            <w:r w:rsidRPr="00654ACD">
              <w:rPr>
                <w:rFonts w:ascii="Arial" w:hAnsi="Arial" w:cs="Arial"/>
              </w:rPr>
              <w:t>2,850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922A6BD" w14:textId="3EAD965D" w:rsidR="000852AD" w:rsidRPr="00654ACD" w:rsidRDefault="006C1393" w:rsidP="000852AD">
            <w:pPr>
              <w:spacing w:after="0"/>
              <w:jc w:val="center"/>
              <w:rPr>
                <w:rFonts w:ascii="Arial" w:hAnsi="Arial" w:cs="Arial"/>
              </w:rPr>
            </w:pPr>
            <w:r>
              <w:rPr>
                <w:rFonts w:ascii="Arial" w:hAnsi="Arial" w:cs="Arial"/>
              </w:rPr>
              <w:t>3,116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637CE5" w14:textId="246E4681" w:rsidR="000852AD" w:rsidRPr="00654ACD" w:rsidRDefault="006C1393" w:rsidP="000852AD">
            <w:pPr>
              <w:spacing w:after="0"/>
              <w:jc w:val="center"/>
              <w:rPr>
                <w:rFonts w:ascii="Arial" w:hAnsi="Arial" w:cs="Arial"/>
              </w:rPr>
            </w:pPr>
            <w:r>
              <w:rPr>
                <w:rFonts w:ascii="Arial" w:hAnsi="Arial" w:cs="Arial"/>
              </w:rPr>
              <w:t>3,104</w:t>
            </w:r>
          </w:p>
        </w:tc>
      </w:tr>
      <w:tr w:rsidR="00D519B3" w:rsidRPr="00654ACD" w14:paraId="1C730FE8" w14:textId="77777777" w:rsidTr="660D7AC1">
        <w:trPr>
          <w:trHeight w:val="283"/>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15BEAED" w14:textId="361A5EE7" w:rsidR="00D519B3" w:rsidRPr="00654ACD" w:rsidRDefault="00D519B3" w:rsidP="000852AD">
            <w:pPr>
              <w:spacing w:after="0"/>
              <w:jc w:val="center"/>
              <w:rPr>
                <w:rFonts w:ascii="Arial" w:hAnsi="Arial" w:cs="Arial"/>
              </w:rPr>
            </w:pPr>
            <w:r>
              <w:rPr>
                <w:rFonts w:ascii="Arial" w:hAnsi="Arial" w:cs="Arial"/>
              </w:rPr>
              <w:t>2023/24</w:t>
            </w:r>
          </w:p>
        </w:tc>
        <w:tc>
          <w:tcPr>
            <w:tcW w:w="1583" w:type="dxa"/>
            <w:tcBorders>
              <w:top w:val="single" w:sz="4" w:space="0" w:color="auto"/>
              <w:left w:val="single" w:sz="4" w:space="0" w:color="auto"/>
              <w:bottom w:val="single" w:sz="4" w:space="0" w:color="auto"/>
              <w:right w:val="single" w:sz="4" w:space="0" w:color="auto"/>
            </w:tcBorders>
            <w:vAlign w:val="center"/>
          </w:tcPr>
          <w:p w14:paraId="3E503F91" w14:textId="22215187" w:rsidR="00D519B3" w:rsidRPr="00654ACD" w:rsidRDefault="00D519B3" w:rsidP="000852AD">
            <w:pPr>
              <w:spacing w:after="0"/>
              <w:jc w:val="center"/>
              <w:rPr>
                <w:rFonts w:ascii="Arial" w:hAnsi="Arial" w:cs="Arial"/>
              </w:rPr>
            </w:pPr>
            <w:r>
              <w:rPr>
                <w:rFonts w:ascii="Arial" w:hAnsi="Arial" w:cs="Arial"/>
              </w:rPr>
              <w:t>2,850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7A383BB" w14:textId="1595D52F" w:rsidR="00D519B3" w:rsidRPr="00654ACD" w:rsidRDefault="006C1393" w:rsidP="000852AD">
            <w:pPr>
              <w:spacing w:after="0"/>
              <w:jc w:val="center"/>
              <w:rPr>
                <w:rFonts w:ascii="Arial" w:hAnsi="Arial" w:cs="Arial"/>
              </w:rPr>
            </w:pPr>
            <w:r>
              <w:rPr>
                <w:rFonts w:ascii="Arial" w:hAnsi="Arial" w:cs="Arial"/>
              </w:rPr>
              <w:t>4,</w:t>
            </w:r>
            <w:r w:rsidR="008614C3">
              <w:rPr>
                <w:rFonts w:ascii="Arial" w:hAnsi="Arial" w:cs="Arial"/>
              </w:rPr>
              <w:t>602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016B02" w14:textId="798FE09B" w:rsidR="00D519B3" w:rsidRPr="00654ACD" w:rsidRDefault="006C1393" w:rsidP="000852AD">
            <w:pPr>
              <w:spacing w:after="0"/>
              <w:jc w:val="center"/>
              <w:rPr>
                <w:rFonts w:ascii="Arial" w:hAnsi="Arial" w:cs="Arial"/>
              </w:rPr>
            </w:pPr>
            <w:r>
              <w:rPr>
                <w:rFonts w:ascii="Arial" w:hAnsi="Arial" w:cs="Arial"/>
              </w:rPr>
              <w:t>4,</w:t>
            </w:r>
            <w:r w:rsidR="00F4758D">
              <w:rPr>
                <w:rFonts w:ascii="Arial" w:hAnsi="Arial" w:cs="Arial"/>
              </w:rPr>
              <w:t>546</w:t>
            </w:r>
          </w:p>
        </w:tc>
      </w:tr>
      <w:tr w:rsidR="000852AD" w:rsidRPr="00654ACD" w14:paraId="05FA5948" w14:textId="77777777" w:rsidTr="660D7AC1">
        <w:trPr>
          <w:trHeight w:val="283"/>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5AFB602" w14:textId="2B47CE6E" w:rsidR="000852AD" w:rsidRPr="00654ACD" w:rsidRDefault="000852AD" w:rsidP="000852AD">
            <w:pPr>
              <w:spacing w:after="0"/>
              <w:jc w:val="center"/>
              <w:rPr>
                <w:rFonts w:ascii="Arial" w:hAnsi="Arial" w:cs="Arial"/>
                <w:b/>
                <w:bCs/>
              </w:rPr>
            </w:pPr>
            <w:r w:rsidRPr="00654ACD">
              <w:rPr>
                <w:rFonts w:ascii="Arial" w:hAnsi="Arial" w:cs="Arial"/>
                <w:b/>
                <w:bCs/>
              </w:rPr>
              <w:t>Total</w:t>
            </w:r>
          </w:p>
        </w:tc>
        <w:tc>
          <w:tcPr>
            <w:tcW w:w="1583" w:type="dxa"/>
            <w:tcBorders>
              <w:top w:val="single" w:sz="4" w:space="0" w:color="auto"/>
              <w:left w:val="single" w:sz="4" w:space="0" w:color="auto"/>
              <w:bottom w:val="single" w:sz="4" w:space="0" w:color="auto"/>
              <w:right w:val="single" w:sz="4" w:space="0" w:color="auto"/>
            </w:tcBorders>
            <w:vAlign w:val="center"/>
          </w:tcPr>
          <w:p w14:paraId="587D7E41" w14:textId="5EB4119E" w:rsidR="000852AD" w:rsidRPr="00654ACD" w:rsidRDefault="006C1393" w:rsidP="000852AD">
            <w:pPr>
              <w:spacing w:after="0"/>
              <w:jc w:val="center"/>
              <w:rPr>
                <w:rFonts w:ascii="Arial" w:hAnsi="Arial" w:cs="Arial"/>
                <w:b/>
                <w:bCs/>
              </w:rPr>
            </w:pPr>
            <w:r>
              <w:rPr>
                <w:rFonts w:ascii="Arial" w:hAnsi="Arial" w:cs="Arial"/>
                <w:b/>
                <w:bCs/>
              </w:rPr>
              <w:t>31,200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379AB4D" w14:textId="3D14BB35" w:rsidR="000852AD" w:rsidRPr="00654ACD" w:rsidRDefault="006C1393" w:rsidP="000852AD">
            <w:pPr>
              <w:spacing w:after="0"/>
              <w:jc w:val="center"/>
              <w:rPr>
                <w:rFonts w:ascii="Arial" w:hAnsi="Arial" w:cs="Arial"/>
                <w:b/>
                <w:bCs/>
              </w:rPr>
            </w:pPr>
            <w:r w:rsidRPr="16C919E9">
              <w:rPr>
                <w:rFonts w:ascii="Arial" w:hAnsi="Arial" w:cs="Arial"/>
                <w:b/>
                <w:bCs/>
                <w:color w:val="000000" w:themeColor="text1"/>
              </w:rPr>
              <w:t>39,</w:t>
            </w:r>
            <w:r w:rsidR="00F4758D">
              <w:rPr>
                <w:rFonts w:ascii="Arial" w:hAnsi="Arial" w:cs="Arial"/>
                <w:b/>
                <w:bCs/>
                <w:color w:val="000000" w:themeColor="text1"/>
              </w:rPr>
              <w:t>943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19757D" w14:textId="5F5EADCE" w:rsidR="000852AD" w:rsidRPr="00654ACD" w:rsidRDefault="006C1393" w:rsidP="000852AD">
            <w:pPr>
              <w:spacing w:after="0"/>
              <w:jc w:val="center"/>
              <w:rPr>
                <w:rFonts w:ascii="Arial" w:hAnsi="Arial" w:cs="Arial"/>
                <w:b/>
                <w:bCs/>
              </w:rPr>
            </w:pPr>
            <w:r w:rsidRPr="16C919E9">
              <w:rPr>
                <w:rFonts w:ascii="Arial" w:hAnsi="Arial" w:cs="Arial"/>
                <w:b/>
                <w:bCs/>
              </w:rPr>
              <w:t>36,</w:t>
            </w:r>
            <w:r>
              <w:rPr>
                <w:rFonts w:ascii="Arial" w:hAnsi="Arial" w:cs="Arial"/>
                <w:b/>
                <w:bCs/>
              </w:rPr>
              <w:t>9</w:t>
            </w:r>
            <w:r w:rsidR="00F4758D">
              <w:rPr>
                <w:rFonts w:ascii="Arial" w:hAnsi="Arial" w:cs="Arial"/>
                <w:b/>
                <w:bCs/>
              </w:rPr>
              <w:t>58</w:t>
            </w:r>
          </w:p>
        </w:tc>
      </w:tr>
    </w:tbl>
    <w:p w14:paraId="70695546" w14:textId="77777777" w:rsidR="00830E5A" w:rsidRPr="00654ACD" w:rsidRDefault="00971A2B" w:rsidP="00830E5A">
      <w:pPr>
        <w:spacing w:after="0"/>
        <w:rPr>
          <w:rFonts w:eastAsia="Times New Roman" w:cs="Calibri"/>
          <w:b/>
          <w:bCs/>
          <w:sz w:val="14"/>
          <w:szCs w:val="14"/>
        </w:rPr>
      </w:pPr>
      <w:r w:rsidRPr="00654ACD">
        <w:rPr>
          <w:rFonts w:eastAsia="Times New Roman" w:cs="Calibri"/>
          <w:b/>
          <w:bCs/>
          <w:sz w:val="14"/>
          <w:szCs w:val="14"/>
        </w:rPr>
        <w:tab/>
      </w:r>
    </w:p>
    <w:p w14:paraId="0A88C98F" w14:textId="77777777" w:rsidR="00CD6B95" w:rsidRPr="00654ACD" w:rsidRDefault="00CD6B95" w:rsidP="00830E5A">
      <w:pPr>
        <w:spacing w:after="0"/>
        <w:rPr>
          <w:rFonts w:ascii="Arial" w:eastAsia="Times New Roman" w:hAnsi="Arial" w:cs="Arial"/>
          <w:bCs/>
          <w:sz w:val="10"/>
          <w:szCs w:val="10"/>
        </w:rPr>
      </w:pPr>
    </w:p>
    <w:p w14:paraId="2B4B1840" w14:textId="669EB6B0" w:rsidR="00B9492B" w:rsidRPr="00654ACD" w:rsidRDefault="00B9492B" w:rsidP="00DE5253">
      <w:pPr>
        <w:pStyle w:val="Heading2"/>
      </w:pPr>
      <w:bookmarkStart w:id="139" w:name="_Toc161932274"/>
      <w:r w:rsidRPr="00654ACD">
        <w:t>TP</w:t>
      </w:r>
      <w:r w:rsidR="005F345E" w:rsidRPr="00654ACD">
        <w:t>30</w:t>
      </w:r>
      <w:r w:rsidR="00F42536" w:rsidRPr="00654ACD">
        <w:t xml:space="preserve"> </w:t>
      </w:r>
      <w:r w:rsidRPr="00654ACD">
        <w:t xml:space="preserve">Type, </w:t>
      </w:r>
      <w:r w:rsidR="00F42536" w:rsidRPr="00654ACD">
        <w:t>Size and Density of New Housing</w:t>
      </w:r>
      <w:r w:rsidR="004D7292" w:rsidRPr="00654ACD">
        <w:t xml:space="preserve"> </w:t>
      </w:r>
      <w:bookmarkEnd w:id="139"/>
    </w:p>
    <w:p w14:paraId="5CE29594" w14:textId="067530D6" w:rsidR="00B9492B" w:rsidRPr="00654ACD" w:rsidRDefault="00B9492B" w:rsidP="00DE5253">
      <w:pPr>
        <w:pStyle w:val="Heading3"/>
      </w:pPr>
      <w:bookmarkStart w:id="140" w:name="_Hlk64896864"/>
      <w:r w:rsidRPr="00654ACD">
        <w:t>TP</w:t>
      </w:r>
      <w:r w:rsidR="005F345E" w:rsidRPr="00654ACD">
        <w:t>30</w:t>
      </w:r>
      <w:r w:rsidRPr="00654ACD">
        <w:t>/1: Completions by Number of Bedrooms</w:t>
      </w:r>
      <w:r w:rsidR="008B0328" w:rsidRPr="00654ACD">
        <w:t xml:space="preserve"> (City wide Gross)</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Completions by Number of Bedrooms (City wide Gross)"/>
        <w:tblDescription w:val="Completions by Number of Bedrooms (City wide Gross)"/>
      </w:tblPr>
      <w:tblGrid>
        <w:gridCol w:w="1227"/>
        <w:gridCol w:w="1228"/>
        <w:gridCol w:w="1228"/>
        <w:gridCol w:w="1227"/>
        <w:gridCol w:w="1228"/>
        <w:gridCol w:w="1228"/>
      </w:tblGrid>
      <w:tr w:rsidR="008B0328" w:rsidRPr="00654ACD" w14:paraId="6FAABD8F" w14:textId="77777777" w:rsidTr="00151331">
        <w:trPr>
          <w:cantSplit/>
          <w:trHeight w:val="283"/>
          <w:tblHeader/>
          <w:jc w:val="center"/>
        </w:trPr>
        <w:tc>
          <w:tcPr>
            <w:tcW w:w="1227" w:type="dxa"/>
            <w:shd w:val="clear" w:color="auto" w:fill="auto"/>
            <w:noWrap/>
            <w:tcMar>
              <w:top w:w="0" w:type="dxa"/>
              <w:left w:w="108" w:type="dxa"/>
              <w:bottom w:w="0" w:type="dxa"/>
              <w:right w:w="108" w:type="dxa"/>
            </w:tcMar>
            <w:vAlign w:val="center"/>
            <w:hideMark/>
          </w:tcPr>
          <w:p w14:paraId="5959426E" w14:textId="77777777" w:rsidR="008B0328" w:rsidRPr="00654ACD" w:rsidRDefault="008B0328" w:rsidP="00DE5253">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Year</w:t>
            </w:r>
          </w:p>
        </w:tc>
        <w:tc>
          <w:tcPr>
            <w:tcW w:w="1228" w:type="dxa"/>
            <w:shd w:val="clear" w:color="auto" w:fill="auto"/>
            <w:tcMar>
              <w:top w:w="0" w:type="dxa"/>
              <w:left w:w="108" w:type="dxa"/>
              <w:bottom w:w="0" w:type="dxa"/>
              <w:right w:w="108" w:type="dxa"/>
            </w:tcMar>
            <w:vAlign w:val="center"/>
            <w:hideMark/>
          </w:tcPr>
          <w:p w14:paraId="61AC11F6" w14:textId="77777777" w:rsidR="008B0328" w:rsidRPr="00654ACD" w:rsidRDefault="008B0328" w:rsidP="00DE5253">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1 bed</w:t>
            </w:r>
          </w:p>
        </w:tc>
        <w:tc>
          <w:tcPr>
            <w:tcW w:w="1228" w:type="dxa"/>
            <w:shd w:val="clear" w:color="auto" w:fill="auto"/>
            <w:tcMar>
              <w:top w:w="0" w:type="dxa"/>
              <w:left w:w="108" w:type="dxa"/>
              <w:bottom w:w="0" w:type="dxa"/>
              <w:right w:w="108" w:type="dxa"/>
            </w:tcMar>
            <w:vAlign w:val="center"/>
            <w:hideMark/>
          </w:tcPr>
          <w:p w14:paraId="1D447013" w14:textId="77777777" w:rsidR="008B0328" w:rsidRPr="00654ACD" w:rsidRDefault="008B0328" w:rsidP="00DE5253">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2 bed</w:t>
            </w:r>
          </w:p>
        </w:tc>
        <w:tc>
          <w:tcPr>
            <w:tcW w:w="1227" w:type="dxa"/>
            <w:shd w:val="clear" w:color="auto" w:fill="auto"/>
            <w:tcMar>
              <w:top w:w="0" w:type="dxa"/>
              <w:left w:w="108" w:type="dxa"/>
              <w:bottom w:w="0" w:type="dxa"/>
              <w:right w:w="108" w:type="dxa"/>
            </w:tcMar>
            <w:vAlign w:val="center"/>
            <w:hideMark/>
          </w:tcPr>
          <w:p w14:paraId="3595C222" w14:textId="77777777" w:rsidR="008B0328" w:rsidRPr="00654ACD" w:rsidRDefault="008B0328" w:rsidP="00DE5253">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3 bed</w:t>
            </w:r>
          </w:p>
        </w:tc>
        <w:tc>
          <w:tcPr>
            <w:tcW w:w="1228" w:type="dxa"/>
            <w:shd w:val="clear" w:color="auto" w:fill="auto"/>
            <w:tcMar>
              <w:top w:w="0" w:type="dxa"/>
              <w:left w:w="108" w:type="dxa"/>
              <w:bottom w:w="0" w:type="dxa"/>
              <w:right w:w="108" w:type="dxa"/>
            </w:tcMar>
            <w:vAlign w:val="center"/>
            <w:hideMark/>
          </w:tcPr>
          <w:p w14:paraId="618F1BC9" w14:textId="77777777" w:rsidR="008B0328" w:rsidRPr="00654ACD" w:rsidRDefault="008B0328" w:rsidP="00DE5253">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4+ bed</w:t>
            </w:r>
          </w:p>
        </w:tc>
        <w:tc>
          <w:tcPr>
            <w:tcW w:w="1228" w:type="dxa"/>
            <w:shd w:val="clear" w:color="auto" w:fill="auto"/>
            <w:tcMar>
              <w:top w:w="0" w:type="dxa"/>
              <w:left w:w="108" w:type="dxa"/>
              <w:bottom w:w="0" w:type="dxa"/>
              <w:right w:w="108" w:type="dxa"/>
            </w:tcMar>
            <w:vAlign w:val="center"/>
            <w:hideMark/>
          </w:tcPr>
          <w:p w14:paraId="5D1300D1" w14:textId="77777777" w:rsidR="008B0328" w:rsidRPr="00654ACD" w:rsidRDefault="008B0328" w:rsidP="00DE5253">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Total</w:t>
            </w:r>
          </w:p>
        </w:tc>
      </w:tr>
      <w:tr w:rsidR="00DE5253" w:rsidRPr="00654ACD" w14:paraId="419B2F8D" w14:textId="77777777" w:rsidTr="00151331">
        <w:trPr>
          <w:cantSplit/>
          <w:trHeight w:val="283"/>
          <w:jc w:val="center"/>
        </w:trPr>
        <w:tc>
          <w:tcPr>
            <w:tcW w:w="1227" w:type="dxa"/>
            <w:noWrap/>
            <w:tcMar>
              <w:top w:w="0" w:type="dxa"/>
              <w:left w:w="108" w:type="dxa"/>
              <w:bottom w:w="0" w:type="dxa"/>
              <w:right w:w="108" w:type="dxa"/>
            </w:tcMar>
            <w:vAlign w:val="center"/>
            <w:hideMark/>
          </w:tcPr>
          <w:p w14:paraId="3C1F5266" w14:textId="77777777"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2011/12</w:t>
            </w:r>
          </w:p>
        </w:tc>
        <w:tc>
          <w:tcPr>
            <w:tcW w:w="1228" w:type="dxa"/>
            <w:tcMar>
              <w:top w:w="0" w:type="dxa"/>
              <w:left w:w="108" w:type="dxa"/>
              <w:bottom w:w="0" w:type="dxa"/>
              <w:right w:w="108" w:type="dxa"/>
            </w:tcMar>
            <w:vAlign w:val="center"/>
            <w:hideMark/>
          </w:tcPr>
          <w:p w14:paraId="42011925" w14:textId="42A35854"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335</w:t>
            </w:r>
          </w:p>
        </w:tc>
        <w:tc>
          <w:tcPr>
            <w:tcW w:w="1228" w:type="dxa"/>
            <w:tcMar>
              <w:top w:w="0" w:type="dxa"/>
              <w:left w:w="108" w:type="dxa"/>
              <w:bottom w:w="0" w:type="dxa"/>
              <w:right w:w="108" w:type="dxa"/>
            </w:tcMar>
            <w:vAlign w:val="center"/>
            <w:hideMark/>
          </w:tcPr>
          <w:p w14:paraId="0AFF7F18" w14:textId="4C8958B9"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557</w:t>
            </w:r>
          </w:p>
        </w:tc>
        <w:tc>
          <w:tcPr>
            <w:tcW w:w="1227" w:type="dxa"/>
            <w:tcMar>
              <w:top w:w="0" w:type="dxa"/>
              <w:left w:w="108" w:type="dxa"/>
              <w:bottom w:w="0" w:type="dxa"/>
              <w:right w:w="108" w:type="dxa"/>
            </w:tcMar>
            <w:vAlign w:val="center"/>
            <w:hideMark/>
          </w:tcPr>
          <w:p w14:paraId="7631BB6C" w14:textId="227513AA"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291</w:t>
            </w:r>
          </w:p>
        </w:tc>
        <w:tc>
          <w:tcPr>
            <w:tcW w:w="1228" w:type="dxa"/>
            <w:tcMar>
              <w:top w:w="0" w:type="dxa"/>
              <w:left w:w="108" w:type="dxa"/>
              <w:bottom w:w="0" w:type="dxa"/>
              <w:right w:w="108" w:type="dxa"/>
            </w:tcMar>
            <w:vAlign w:val="center"/>
            <w:hideMark/>
          </w:tcPr>
          <w:p w14:paraId="462D462C" w14:textId="511B7F5A"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336</w:t>
            </w:r>
          </w:p>
        </w:tc>
        <w:tc>
          <w:tcPr>
            <w:tcW w:w="1228" w:type="dxa"/>
            <w:tcMar>
              <w:top w:w="0" w:type="dxa"/>
              <w:left w:w="108" w:type="dxa"/>
              <w:bottom w:w="0" w:type="dxa"/>
              <w:right w:w="108" w:type="dxa"/>
            </w:tcMar>
            <w:vAlign w:val="center"/>
            <w:hideMark/>
          </w:tcPr>
          <w:p w14:paraId="00F4867D" w14:textId="1712CDF4"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1,519</w:t>
            </w:r>
          </w:p>
        </w:tc>
      </w:tr>
      <w:tr w:rsidR="00DE5253" w:rsidRPr="00654ACD" w14:paraId="77D07535" w14:textId="77777777" w:rsidTr="00151331">
        <w:trPr>
          <w:cantSplit/>
          <w:trHeight w:val="283"/>
          <w:jc w:val="center"/>
        </w:trPr>
        <w:tc>
          <w:tcPr>
            <w:tcW w:w="1227" w:type="dxa"/>
            <w:noWrap/>
            <w:tcMar>
              <w:top w:w="0" w:type="dxa"/>
              <w:left w:w="108" w:type="dxa"/>
              <w:bottom w:w="0" w:type="dxa"/>
              <w:right w:w="108" w:type="dxa"/>
            </w:tcMar>
            <w:vAlign w:val="center"/>
            <w:hideMark/>
          </w:tcPr>
          <w:p w14:paraId="25B5443C" w14:textId="77777777"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lastRenderedPageBreak/>
              <w:t>2012/13</w:t>
            </w:r>
          </w:p>
        </w:tc>
        <w:tc>
          <w:tcPr>
            <w:tcW w:w="1228" w:type="dxa"/>
            <w:noWrap/>
            <w:tcMar>
              <w:top w:w="0" w:type="dxa"/>
              <w:left w:w="108" w:type="dxa"/>
              <w:bottom w:w="0" w:type="dxa"/>
              <w:right w:w="108" w:type="dxa"/>
            </w:tcMar>
            <w:vAlign w:val="center"/>
            <w:hideMark/>
          </w:tcPr>
          <w:p w14:paraId="72A1D356" w14:textId="40A35D1E"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283</w:t>
            </w:r>
          </w:p>
        </w:tc>
        <w:tc>
          <w:tcPr>
            <w:tcW w:w="1228" w:type="dxa"/>
            <w:noWrap/>
            <w:tcMar>
              <w:top w:w="0" w:type="dxa"/>
              <w:left w:w="108" w:type="dxa"/>
              <w:bottom w:w="0" w:type="dxa"/>
              <w:right w:w="108" w:type="dxa"/>
            </w:tcMar>
            <w:vAlign w:val="center"/>
            <w:hideMark/>
          </w:tcPr>
          <w:p w14:paraId="6603B316" w14:textId="447E49CB"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564</w:t>
            </w:r>
          </w:p>
        </w:tc>
        <w:tc>
          <w:tcPr>
            <w:tcW w:w="1227" w:type="dxa"/>
            <w:noWrap/>
            <w:tcMar>
              <w:top w:w="0" w:type="dxa"/>
              <w:left w:w="108" w:type="dxa"/>
              <w:bottom w:w="0" w:type="dxa"/>
              <w:right w:w="108" w:type="dxa"/>
            </w:tcMar>
            <w:vAlign w:val="center"/>
            <w:hideMark/>
          </w:tcPr>
          <w:p w14:paraId="3865DFBE" w14:textId="62A99131"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350</w:t>
            </w:r>
          </w:p>
        </w:tc>
        <w:tc>
          <w:tcPr>
            <w:tcW w:w="1228" w:type="dxa"/>
            <w:tcMar>
              <w:top w:w="0" w:type="dxa"/>
              <w:left w:w="108" w:type="dxa"/>
              <w:bottom w:w="0" w:type="dxa"/>
              <w:right w:w="108" w:type="dxa"/>
            </w:tcMar>
            <w:vAlign w:val="center"/>
            <w:hideMark/>
          </w:tcPr>
          <w:p w14:paraId="14BEB24D" w14:textId="4C438DF3"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337</w:t>
            </w:r>
          </w:p>
        </w:tc>
        <w:tc>
          <w:tcPr>
            <w:tcW w:w="1228" w:type="dxa"/>
            <w:noWrap/>
            <w:tcMar>
              <w:top w:w="0" w:type="dxa"/>
              <w:left w:w="108" w:type="dxa"/>
              <w:bottom w:w="0" w:type="dxa"/>
              <w:right w:w="108" w:type="dxa"/>
            </w:tcMar>
            <w:vAlign w:val="center"/>
            <w:hideMark/>
          </w:tcPr>
          <w:p w14:paraId="0CD4B182" w14:textId="3F9934EA"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1,534</w:t>
            </w:r>
          </w:p>
        </w:tc>
      </w:tr>
      <w:tr w:rsidR="00DE5253" w:rsidRPr="00654ACD" w14:paraId="362A13D3" w14:textId="77777777" w:rsidTr="00151331">
        <w:trPr>
          <w:cantSplit/>
          <w:trHeight w:val="283"/>
          <w:jc w:val="center"/>
        </w:trPr>
        <w:tc>
          <w:tcPr>
            <w:tcW w:w="1227" w:type="dxa"/>
            <w:noWrap/>
            <w:tcMar>
              <w:top w:w="0" w:type="dxa"/>
              <w:left w:w="108" w:type="dxa"/>
              <w:bottom w:w="0" w:type="dxa"/>
              <w:right w:w="108" w:type="dxa"/>
            </w:tcMar>
            <w:vAlign w:val="center"/>
            <w:hideMark/>
          </w:tcPr>
          <w:p w14:paraId="7217CAFE" w14:textId="77777777"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2013/14</w:t>
            </w:r>
          </w:p>
        </w:tc>
        <w:tc>
          <w:tcPr>
            <w:tcW w:w="1228" w:type="dxa"/>
            <w:noWrap/>
            <w:tcMar>
              <w:top w:w="0" w:type="dxa"/>
              <w:left w:w="108" w:type="dxa"/>
              <w:bottom w:w="0" w:type="dxa"/>
              <w:right w:w="108" w:type="dxa"/>
            </w:tcMar>
            <w:vAlign w:val="center"/>
            <w:hideMark/>
          </w:tcPr>
          <w:p w14:paraId="33D6F80E" w14:textId="6FB1647C" w:rsidR="00DE5253" w:rsidRPr="00654ACD" w:rsidRDefault="00DE5253" w:rsidP="00DE5253">
            <w:pPr>
              <w:spacing w:after="0" w:line="240" w:lineRule="auto"/>
              <w:jc w:val="center"/>
              <w:rPr>
                <w:rFonts w:ascii="Arial" w:hAnsi="Arial" w:cs="Arial"/>
              </w:rPr>
            </w:pPr>
            <w:r w:rsidRPr="00654ACD">
              <w:rPr>
                <w:rFonts w:ascii="Arial" w:hAnsi="Arial" w:cs="Arial"/>
              </w:rPr>
              <w:t>331</w:t>
            </w:r>
          </w:p>
        </w:tc>
        <w:tc>
          <w:tcPr>
            <w:tcW w:w="1228" w:type="dxa"/>
            <w:noWrap/>
            <w:tcMar>
              <w:top w:w="0" w:type="dxa"/>
              <w:left w:w="108" w:type="dxa"/>
              <w:bottom w:w="0" w:type="dxa"/>
              <w:right w:w="108" w:type="dxa"/>
            </w:tcMar>
            <w:vAlign w:val="center"/>
            <w:hideMark/>
          </w:tcPr>
          <w:p w14:paraId="29CAFD07" w14:textId="66EC3A7C" w:rsidR="00DE5253" w:rsidRPr="00654ACD" w:rsidRDefault="00DE5253" w:rsidP="00DE5253">
            <w:pPr>
              <w:spacing w:after="0" w:line="240" w:lineRule="auto"/>
              <w:jc w:val="center"/>
              <w:rPr>
                <w:rFonts w:ascii="Arial" w:hAnsi="Arial" w:cs="Arial"/>
              </w:rPr>
            </w:pPr>
            <w:r w:rsidRPr="00654ACD">
              <w:rPr>
                <w:rFonts w:ascii="Arial" w:hAnsi="Arial" w:cs="Arial"/>
              </w:rPr>
              <w:t>784</w:t>
            </w:r>
          </w:p>
        </w:tc>
        <w:tc>
          <w:tcPr>
            <w:tcW w:w="1227" w:type="dxa"/>
            <w:noWrap/>
            <w:tcMar>
              <w:top w:w="0" w:type="dxa"/>
              <w:left w:w="108" w:type="dxa"/>
              <w:bottom w:w="0" w:type="dxa"/>
              <w:right w:w="108" w:type="dxa"/>
            </w:tcMar>
            <w:vAlign w:val="center"/>
            <w:hideMark/>
          </w:tcPr>
          <w:p w14:paraId="0DAC3CF7" w14:textId="1CEE6DFE" w:rsidR="00DE5253" w:rsidRPr="00654ACD" w:rsidRDefault="00DE5253" w:rsidP="00DE5253">
            <w:pPr>
              <w:spacing w:after="0" w:line="240" w:lineRule="auto"/>
              <w:jc w:val="center"/>
              <w:rPr>
                <w:rFonts w:ascii="Arial" w:hAnsi="Arial" w:cs="Arial"/>
              </w:rPr>
            </w:pPr>
            <w:r w:rsidRPr="00654ACD">
              <w:rPr>
                <w:rFonts w:ascii="Arial" w:hAnsi="Arial" w:cs="Arial"/>
              </w:rPr>
              <w:t>342</w:t>
            </w:r>
          </w:p>
        </w:tc>
        <w:tc>
          <w:tcPr>
            <w:tcW w:w="1228" w:type="dxa"/>
            <w:noWrap/>
            <w:tcMar>
              <w:top w:w="0" w:type="dxa"/>
              <w:left w:w="108" w:type="dxa"/>
              <w:bottom w:w="0" w:type="dxa"/>
              <w:right w:w="108" w:type="dxa"/>
            </w:tcMar>
            <w:vAlign w:val="center"/>
            <w:hideMark/>
          </w:tcPr>
          <w:p w14:paraId="12C33E72" w14:textId="177DD4D0" w:rsidR="00DE5253" w:rsidRPr="00654ACD" w:rsidRDefault="00DE5253" w:rsidP="00DE5253">
            <w:pPr>
              <w:spacing w:after="0" w:line="240" w:lineRule="auto"/>
              <w:jc w:val="center"/>
              <w:rPr>
                <w:rFonts w:ascii="Arial" w:hAnsi="Arial" w:cs="Arial"/>
              </w:rPr>
            </w:pPr>
            <w:r w:rsidRPr="00654ACD">
              <w:rPr>
                <w:rFonts w:ascii="Arial" w:hAnsi="Arial" w:cs="Arial"/>
              </w:rPr>
              <w:t>265</w:t>
            </w:r>
          </w:p>
        </w:tc>
        <w:tc>
          <w:tcPr>
            <w:tcW w:w="1228" w:type="dxa"/>
            <w:noWrap/>
            <w:tcMar>
              <w:top w:w="0" w:type="dxa"/>
              <w:left w:w="108" w:type="dxa"/>
              <w:bottom w:w="0" w:type="dxa"/>
              <w:right w:w="108" w:type="dxa"/>
            </w:tcMar>
            <w:vAlign w:val="center"/>
            <w:hideMark/>
          </w:tcPr>
          <w:p w14:paraId="0BC1F5E2" w14:textId="7F8A8943" w:rsidR="00DE5253" w:rsidRPr="00654ACD" w:rsidRDefault="00DE5253" w:rsidP="00DE5253">
            <w:pPr>
              <w:spacing w:after="0" w:line="240" w:lineRule="auto"/>
              <w:jc w:val="center"/>
              <w:rPr>
                <w:rFonts w:ascii="Arial" w:hAnsi="Arial" w:cs="Arial"/>
                <w:highlight w:val="yellow"/>
              </w:rPr>
            </w:pPr>
            <w:r w:rsidRPr="00654ACD">
              <w:rPr>
                <w:rFonts w:ascii="Arial" w:hAnsi="Arial" w:cs="Arial"/>
              </w:rPr>
              <w:t>1,722</w:t>
            </w:r>
          </w:p>
        </w:tc>
      </w:tr>
      <w:tr w:rsidR="00DE5253" w:rsidRPr="00654ACD" w14:paraId="3158E55E" w14:textId="77777777" w:rsidTr="00151331">
        <w:trPr>
          <w:cantSplit/>
          <w:trHeight w:val="283"/>
          <w:jc w:val="center"/>
        </w:trPr>
        <w:tc>
          <w:tcPr>
            <w:tcW w:w="1227" w:type="dxa"/>
            <w:noWrap/>
            <w:tcMar>
              <w:top w:w="0" w:type="dxa"/>
              <w:left w:w="108" w:type="dxa"/>
              <w:bottom w:w="0" w:type="dxa"/>
              <w:right w:w="108" w:type="dxa"/>
            </w:tcMar>
            <w:vAlign w:val="center"/>
            <w:hideMark/>
          </w:tcPr>
          <w:p w14:paraId="4A43DA86" w14:textId="77777777"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2014/15</w:t>
            </w:r>
          </w:p>
        </w:tc>
        <w:tc>
          <w:tcPr>
            <w:tcW w:w="1228" w:type="dxa"/>
            <w:noWrap/>
            <w:tcMar>
              <w:top w:w="0" w:type="dxa"/>
              <w:left w:w="108" w:type="dxa"/>
              <w:bottom w:w="0" w:type="dxa"/>
              <w:right w:w="108" w:type="dxa"/>
            </w:tcMar>
            <w:vAlign w:val="center"/>
            <w:hideMark/>
          </w:tcPr>
          <w:p w14:paraId="59EFDC81" w14:textId="000957B2" w:rsidR="00DE5253" w:rsidRPr="00654ACD" w:rsidRDefault="00DE5253" w:rsidP="00DE5253">
            <w:pPr>
              <w:spacing w:after="0" w:line="240" w:lineRule="auto"/>
              <w:jc w:val="center"/>
              <w:rPr>
                <w:rFonts w:ascii="Arial" w:hAnsi="Arial" w:cs="Arial"/>
              </w:rPr>
            </w:pPr>
            <w:r w:rsidRPr="00654ACD">
              <w:rPr>
                <w:rFonts w:ascii="Arial" w:hAnsi="Arial" w:cs="Arial"/>
              </w:rPr>
              <w:t>367</w:t>
            </w:r>
          </w:p>
        </w:tc>
        <w:tc>
          <w:tcPr>
            <w:tcW w:w="1228" w:type="dxa"/>
            <w:noWrap/>
            <w:tcMar>
              <w:top w:w="0" w:type="dxa"/>
              <w:left w:w="108" w:type="dxa"/>
              <w:bottom w:w="0" w:type="dxa"/>
              <w:right w:w="108" w:type="dxa"/>
            </w:tcMar>
            <w:vAlign w:val="center"/>
            <w:hideMark/>
          </w:tcPr>
          <w:p w14:paraId="4E3D9E8A" w14:textId="25811924" w:rsidR="00DE5253" w:rsidRPr="00654ACD" w:rsidRDefault="00DE5253" w:rsidP="00DE5253">
            <w:pPr>
              <w:spacing w:after="0" w:line="240" w:lineRule="auto"/>
              <w:jc w:val="center"/>
              <w:rPr>
                <w:rFonts w:ascii="Arial" w:hAnsi="Arial" w:cs="Arial"/>
              </w:rPr>
            </w:pPr>
            <w:r w:rsidRPr="00654ACD">
              <w:rPr>
                <w:rFonts w:ascii="Arial" w:hAnsi="Arial" w:cs="Arial"/>
              </w:rPr>
              <w:t>721</w:t>
            </w:r>
          </w:p>
        </w:tc>
        <w:tc>
          <w:tcPr>
            <w:tcW w:w="1227" w:type="dxa"/>
            <w:noWrap/>
            <w:tcMar>
              <w:top w:w="0" w:type="dxa"/>
              <w:left w:w="108" w:type="dxa"/>
              <w:bottom w:w="0" w:type="dxa"/>
              <w:right w:w="108" w:type="dxa"/>
            </w:tcMar>
            <w:vAlign w:val="center"/>
            <w:hideMark/>
          </w:tcPr>
          <w:p w14:paraId="1DD56B37" w14:textId="0B452D22" w:rsidR="00DE5253" w:rsidRPr="00654ACD" w:rsidRDefault="00DE5253" w:rsidP="00DE5253">
            <w:pPr>
              <w:spacing w:after="0" w:line="240" w:lineRule="auto"/>
              <w:jc w:val="center"/>
              <w:rPr>
                <w:rFonts w:ascii="Arial" w:hAnsi="Arial" w:cs="Arial"/>
              </w:rPr>
            </w:pPr>
            <w:r w:rsidRPr="00654ACD">
              <w:rPr>
                <w:rFonts w:ascii="Arial" w:hAnsi="Arial" w:cs="Arial"/>
              </w:rPr>
              <w:t>529</w:t>
            </w:r>
          </w:p>
        </w:tc>
        <w:tc>
          <w:tcPr>
            <w:tcW w:w="1228" w:type="dxa"/>
            <w:noWrap/>
            <w:tcMar>
              <w:top w:w="0" w:type="dxa"/>
              <w:left w:w="108" w:type="dxa"/>
              <w:bottom w:w="0" w:type="dxa"/>
              <w:right w:w="108" w:type="dxa"/>
            </w:tcMar>
            <w:vAlign w:val="center"/>
            <w:hideMark/>
          </w:tcPr>
          <w:p w14:paraId="5B207E8D" w14:textId="140F4207" w:rsidR="00DE5253" w:rsidRPr="00654ACD" w:rsidRDefault="00DE5253" w:rsidP="00DE5253">
            <w:pPr>
              <w:spacing w:after="0" w:line="240" w:lineRule="auto"/>
              <w:jc w:val="center"/>
              <w:rPr>
                <w:rFonts w:ascii="Arial" w:hAnsi="Arial" w:cs="Arial"/>
              </w:rPr>
            </w:pPr>
            <w:r w:rsidRPr="00654ACD">
              <w:rPr>
                <w:rFonts w:ascii="Arial" w:hAnsi="Arial" w:cs="Arial"/>
              </w:rPr>
              <w:t>449</w:t>
            </w:r>
          </w:p>
        </w:tc>
        <w:tc>
          <w:tcPr>
            <w:tcW w:w="1228" w:type="dxa"/>
            <w:noWrap/>
            <w:tcMar>
              <w:top w:w="0" w:type="dxa"/>
              <w:left w:w="108" w:type="dxa"/>
              <w:bottom w:w="0" w:type="dxa"/>
              <w:right w:w="108" w:type="dxa"/>
            </w:tcMar>
            <w:vAlign w:val="center"/>
            <w:hideMark/>
          </w:tcPr>
          <w:p w14:paraId="4E83728C" w14:textId="3A107133" w:rsidR="00DE5253" w:rsidRPr="00654ACD" w:rsidRDefault="00DE5253" w:rsidP="00DE5253">
            <w:pPr>
              <w:spacing w:after="0" w:line="240" w:lineRule="auto"/>
              <w:jc w:val="center"/>
              <w:rPr>
                <w:rFonts w:ascii="Arial" w:hAnsi="Arial" w:cs="Arial"/>
              </w:rPr>
            </w:pPr>
            <w:r w:rsidRPr="00654ACD">
              <w:rPr>
                <w:rFonts w:ascii="Arial" w:hAnsi="Arial" w:cs="Arial"/>
              </w:rPr>
              <w:t>2,066</w:t>
            </w:r>
          </w:p>
        </w:tc>
      </w:tr>
      <w:tr w:rsidR="00DE5253" w:rsidRPr="00654ACD" w14:paraId="0D993266" w14:textId="77777777" w:rsidTr="00151331">
        <w:trPr>
          <w:cantSplit/>
          <w:trHeight w:val="283"/>
          <w:jc w:val="center"/>
        </w:trPr>
        <w:tc>
          <w:tcPr>
            <w:tcW w:w="1227" w:type="dxa"/>
            <w:noWrap/>
            <w:tcMar>
              <w:top w:w="0" w:type="dxa"/>
              <w:left w:w="108" w:type="dxa"/>
              <w:bottom w:w="0" w:type="dxa"/>
              <w:right w:w="108" w:type="dxa"/>
            </w:tcMar>
            <w:vAlign w:val="center"/>
            <w:hideMark/>
          </w:tcPr>
          <w:p w14:paraId="1B791114" w14:textId="77777777"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2015/16</w:t>
            </w:r>
          </w:p>
        </w:tc>
        <w:tc>
          <w:tcPr>
            <w:tcW w:w="1228" w:type="dxa"/>
            <w:noWrap/>
            <w:tcMar>
              <w:top w:w="0" w:type="dxa"/>
              <w:left w:w="108" w:type="dxa"/>
              <w:bottom w:w="0" w:type="dxa"/>
              <w:right w:w="108" w:type="dxa"/>
            </w:tcMar>
            <w:vAlign w:val="center"/>
            <w:hideMark/>
          </w:tcPr>
          <w:p w14:paraId="3B607104" w14:textId="01FE9035" w:rsidR="00DE5253" w:rsidRPr="00654ACD" w:rsidRDefault="00DE5253" w:rsidP="00DE5253">
            <w:pPr>
              <w:spacing w:after="0" w:line="240" w:lineRule="auto"/>
              <w:jc w:val="center"/>
              <w:rPr>
                <w:rFonts w:ascii="Arial" w:hAnsi="Arial" w:cs="Arial"/>
              </w:rPr>
            </w:pPr>
            <w:r w:rsidRPr="00654ACD">
              <w:rPr>
                <w:rFonts w:ascii="Arial" w:hAnsi="Arial" w:cs="Arial"/>
              </w:rPr>
              <w:t>548</w:t>
            </w:r>
          </w:p>
        </w:tc>
        <w:tc>
          <w:tcPr>
            <w:tcW w:w="1228" w:type="dxa"/>
            <w:noWrap/>
            <w:tcMar>
              <w:top w:w="0" w:type="dxa"/>
              <w:left w:w="108" w:type="dxa"/>
              <w:bottom w:w="0" w:type="dxa"/>
              <w:right w:w="108" w:type="dxa"/>
            </w:tcMar>
            <w:vAlign w:val="center"/>
            <w:hideMark/>
          </w:tcPr>
          <w:p w14:paraId="19B958E6" w14:textId="7546238D" w:rsidR="00DE5253" w:rsidRPr="00654ACD" w:rsidRDefault="00DE5253" w:rsidP="00DE5253">
            <w:pPr>
              <w:spacing w:after="0" w:line="240" w:lineRule="auto"/>
              <w:jc w:val="center"/>
              <w:rPr>
                <w:rFonts w:ascii="Arial" w:hAnsi="Arial" w:cs="Arial"/>
              </w:rPr>
            </w:pPr>
            <w:r w:rsidRPr="00654ACD">
              <w:rPr>
                <w:rFonts w:ascii="Arial" w:hAnsi="Arial" w:cs="Arial"/>
              </w:rPr>
              <w:t>740</w:t>
            </w:r>
          </w:p>
        </w:tc>
        <w:tc>
          <w:tcPr>
            <w:tcW w:w="1227" w:type="dxa"/>
            <w:noWrap/>
            <w:tcMar>
              <w:top w:w="0" w:type="dxa"/>
              <w:left w:w="108" w:type="dxa"/>
              <w:bottom w:w="0" w:type="dxa"/>
              <w:right w:w="108" w:type="dxa"/>
            </w:tcMar>
            <w:vAlign w:val="center"/>
            <w:hideMark/>
          </w:tcPr>
          <w:p w14:paraId="3ECBE2CE" w14:textId="7E0FD969" w:rsidR="00DE5253" w:rsidRPr="00654ACD" w:rsidRDefault="00DE5253" w:rsidP="00DE5253">
            <w:pPr>
              <w:spacing w:after="0" w:line="240" w:lineRule="auto"/>
              <w:jc w:val="center"/>
              <w:rPr>
                <w:rFonts w:ascii="Arial" w:hAnsi="Arial" w:cs="Arial"/>
              </w:rPr>
            </w:pPr>
            <w:r w:rsidRPr="00654ACD">
              <w:rPr>
                <w:rFonts w:ascii="Arial" w:hAnsi="Arial" w:cs="Arial"/>
              </w:rPr>
              <w:t>349</w:t>
            </w:r>
          </w:p>
        </w:tc>
        <w:tc>
          <w:tcPr>
            <w:tcW w:w="1228" w:type="dxa"/>
            <w:noWrap/>
            <w:tcMar>
              <w:top w:w="0" w:type="dxa"/>
              <w:left w:w="108" w:type="dxa"/>
              <w:bottom w:w="0" w:type="dxa"/>
              <w:right w:w="108" w:type="dxa"/>
            </w:tcMar>
            <w:vAlign w:val="center"/>
            <w:hideMark/>
          </w:tcPr>
          <w:p w14:paraId="7465AD3B" w14:textId="4CC578E7" w:rsidR="00DE5253" w:rsidRPr="00654ACD" w:rsidRDefault="00DE5253" w:rsidP="00DE5253">
            <w:pPr>
              <w:spacing w:after="0" w:line="240" w:lineRule="auto"/>
              <w:jc w:val="center"/>
              <w:rPr>
                <w:rFonts w:ascii="Arial" w:hAnsi="Arial" w:cs="Arial"/>
              </w:rPr>
            </w:pPr>
            <w:r w:rsidRPr="00654ACD">
              <w:rPr>
                <w:rFonts w:ascii="Arial" w:hAnsi="Arial" w:cs="Arial"/>
              </w:rPr>
              <w:t>370</w:t>
            </w:r>
          </w:p>
        </w:tc>
        <w:tc>
          <w:tcPr>
            <w:tcW w:w="1228" w:type="dxa"/>
            <w:noWrap/>
            <w:tcMar>
              <w:top w:w="0" w:type="dxa"/>
              <w:left w:w="108" w:type="dxa"/>
              <w:bottom w:w="0" w:type="dxa"/>
              <w:right w:w="108" w:type="dxa"/>
            </w:tcMar>
            <w:vAlign w:val="center"/>
            <w:hideMark/>
          </w:tcPr>
          <w:p w14:paraId="022BB151" w14:textId="2264583E" w:rsidR="00DE5253" w:rsidRPr="00654ACD" w:rsidRDefault="00DE5253" w:rsidP="00DE5253">
            <w:pPr>
              <w:spacing w:after="0" w:line="240" w:lineRule="auto"/>
              <w:jc w:val="center"/>
              <w:rPr>
                <w:rFonts w:ascii="Arial" w:hAnsi="Arial" w:cs="Arial"/>
              </w:rPr>
            </w:pPr>
            <w:r w:rsidRPr="00654ACD">
              <w:rPr>
                <w:rFonts w:ascii="Arial" w:hAnsi="Arial" w:cs="Arial"/>
              </w:rPr>
              <w:t>2,007</w:t>
            </w:r>
          </w:p>
        </w:tc>
      </w:tr>
      <w:tr w:rsidR="00DE5253" w:rsidRPr="00654ACD" w14:paraId="032DA1B4" w14:textId="77777777" w:rsidTr="00151331">
        <w:trPr>
          <w:cantSplit/>
          <w:trHeight w:val="283"/>
          <w:jc w:val="center"/>
        </w:trPr>
        <w:tc>
          <w:tcPr>
            <w:tcW w:w="1227" w:type="dxa"/>
            <w:noWrap/>
            <w:tcMar>
              <w:top w:w="0" w:type="dxa"/>
              <w:left w:w="108" w:type="dxa"/>
              <w:bottom w:w="0" w:type="dxa"/>
              <w:right w:w="108" w:type="dxa"/>
            </w:tcMar>
            <w:vAlign w:val="center"/>
            <w:hideMark/>
          </w:tcPr>
          <w:p w14:paraId="209356C8" w14:textId="77777777"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2016/17</w:t>
            </w:r>
          </w:p>
        </w:tc>
        <w:tc>
          <w:tcPr>
            <w:tcW w:w="1228" w:type="dxa"/>
            <w:noWrap/>
            <w:tcMar>
              <w:top w:w="0" w:type="dxa"/>
              <w:left w:w="108" w:type="dxa"/>
              <w:bottom w:w="0" w:type="dxa"/>
              <w:right w:w="108" w:type="dxa"/>
            </w:tcMar>
            <w:vAlign w:val="center"/>
            <w:hideMark/>
          </w:tcPr>
          <w:p w14:paraId="6E8F4BEC" w14:textId="729A752E" w:rsidR="00DE5253" w:rsidRPr="00654ACD" w:rsidRDefault="00D8458D" w:rsidP="00DE5253">
            <w:pPr>
              <w:spacing w:after="0" w:line="240" w:lineRule="auto"/>
              <w:jc w:val="center"/>
              <w:rPr>
                <w:rFonts w:ascii="Arial" w:hAnsi="Arial" w:cs="Arial"/>
              </w:rPr>
            </w:pPr>
            <w:r w:rsidRPr="00654ACD">
              <w:rPr>
                <w:rFonts w:ascii="Arial" w:hAnsi="Arial" w:cs="Arial"/>
              </w:rPr>
              <w:t>518</w:t>
            </w:r>
          </w:p>
        </w:tc>
        <w:tc>
          <w:tcPr>
            <w:tcW w:w="1228" w:type="dxa"/>
            <w:noWrap/>
            <w:tcMar>
              <w:top w:w="0" w:type="dxa"/>
              <w:left w:w="108" w:type="dxa"/>
              <w:bottom w:w="0" w:type="dxa"/>
              <w:right w:w="108" w:type="dxa"/>
            </w:tcMar>
            <w:vAlign w:val="center"/>
            <w:hideMark/>
          </w:tcPr>
          <w:p w14:paraId="30D68CE0" w14:textId="6C605A30" w:rsidR="00DE5253" w:rsidRPr="00654ACD" w:rsidRDefault="00DE5253" w:rsidP="00DE5253">
            <w:pPr>
              <w:spacing w:after="0" w:line="240" w:lineRule="auto"/>
              <w:jc w:val="center"/>
              <w:rPr>
                <w:rFonts w:ascii="Arial" w:hAnsi="Arial" w:cs="Arial"/>
              </w:rPr>
            </w:pPr>
            <w:r w:rsidRPr="00654ACD">
              <w:rPr>
                <w:rFonts w:ascii="Arial" w:hAnsi="Arial" w:cs="Arial"/>
              </w:rPr>
              <w:t>644</w:t>
            </w:r>
          </w:p>
        </w:tc>
        <w:tc>
          <w:tcPr>
            <w:tcW w:w="1227" w:type="dxa"/>
            <w:noWrap/>
            <w:tcMar>
              <w:top w:w="0" w:type="dxa"/>
              <w:left w:w="108" w:type="dxa"/>
              <w:bottom w:w="0" w:type="dxa"/>
              <w:right w:w="108" w:type="dxa"/>
            </w:tcMar>
            <w:vAlign w:val="center"/>
            <w:hideMark/>
          </w:tcPr>
          <w:p w14:paraId="51BFB307" w14:textId="506F812F" w:rsidR="00DE5253" w:rsidRPr="00654ACD" w:rsidRDefault="00DE5253" w:rsidP="00DE5253">
            <w:pPr>
              <w:spacing w:after="0" w:line="240" w:lineRule="auto"/>
              <w:jc w:val="center"/>
              <w:rPr>
                <w:rFonts w:ascii="Arial" w:hAnsi="Arial" w:cs="Arial"/>
              </w:rPr>
            </w:pPr>
            <w:r w:rsidRPr="00654ACD">
              <w:rPr>
                <w:rFonts w:ascii="Arial" w:hAnsi="Arial" w:cs="Arial"/>
              </w:rPr>
              <w:t>374</w:t>
            </w:r>
          </w:p>
        </w:tc>
        <w:tc>
          <w:tcPr>
            <w:tcW w:w="1228" w:type="dxa"/>
            <w:noWrap/>
            <w:tcMar>
              <w:top w:w="0" w:type="dxa"/>
              <w:left w:w="108" w:type="dxa"/>
              <w:bottom w:w="0" w:type="dxa"/>
              <w:right w:w="108" w:type="dxa"/>
            </w:tcMar>
            <w:vAlign w:val="center"/>
            <w:hideMark/>
          </w:tcPr>
          <w:p w14:paraId="094661BD" w14:textId="32368736" w:rsidR="00DE5253" w:rsidRPr="00654ACD" w:rsidRDefault="00DE5253" w:rsidP="00DE5253">
            <w:pPr>
              <w:spacing w:after="0" w:line="240" w:lineRule="auto"/>
              <w:jc w:val="center"/>
              <w:rPr>
                <w:rFonts w:ascii="Arial" w:hAnsi="Arial" w:cs="Arial"/>
              </w:rPr>
            </w:pPr>
            <w:r w:rsidRPr="00654ACD">
              <w:rPr>
                <w:rFonts w:ascii="Arial" w:hAnsi="Arial" w:cs="Arial"/>
              </w:rPr>
              <w:t>26</w:t>
            </w:r>
            <w:r w:rsidR="00D8458D" w:rsidRPr="00654ACD">
              <w:rPr>
                <w:rFonts w:ascii="Arial" w:hAnsi="Arial" w:cs="Arial"/>
              </w:rPr>
              <w:t>3</w:t>
            </w:r>
          </w:p>
        </w:tc>
        <w:tc>
          <w:tcPr>
            <w:tcW w:w="1228" w:type="dxa"/>
            <w:noWrap/>
            <w:tcMar>
              <w:top w:w="0" w:type="dxa"/>
              <w:left w:w="108" w:type="dxa"/>
              <w:bottom w:w="0" w:type="dxa"/>
              <w:right w:w="108" w:type="dxa"/>
            </w:tcMar>
            <w:vAlign w:val="center"/>
            <w:hideMark/>
          </w:tcPr>
          <w:p w14:paraId="61E3E308" w14:textId="63657A4E" w:rsidR="00DE5253" w:rsidRPr="00654ACD" w:rsidRDefault="00236128" w:rsidP="00DE5253">
            <w:pPr>
              <w:spacing w:after="0" w:line="240" w:lineRule="auto"/>
              <w:jc w:val="center"/>
              <w:rPr>
                <w:rFonts w:ascii="Arial" w:hAnsi="Arial" w:cs="Arial"/>
              </w:rPr>
            </w:pPr>
            <w:r w:rsidRPr="00654ACD">
              <w:rPr>
                <w:rFonts w:ascii="Arial" w:hAnsi="Arial" w:cs="Arial"/>
              </w:rPr>
              <w:t>1,</w:t>
            </w:r>
            <w:r w:rsidR="00D8458D" w:rsidRPr="00654ACD">
              <w:rPr>
                <w:rFonts w:ascii="Arial" w:hAnsi="Arial" w:cs="Arial"/>
              </w:rPr>
              <w:t>799</w:t>
            </w:r>
          </w:p>
        </w:tc>
      </w:tr>
      <w:tr w:rsidR="00DE5253" w:rsidRPr="00654ACD" w14:paraId="1C11FED5" w14:textId="77777777" w:rsidTr="00151331">
        <w:trPr>
          <w:cantSplit/>
          <w:trHeight w:val="283"/>
          <w:jc w:val="center"/>
        </w:trPr>
        <w:tc>
          <w:tcPr>
            <w:tcW w:w="1227" w:type="dxa"/>
            <w:noWrap/>
            <w:tcMar>
              <w:top w:w="0" w:type="dxa"/>
              <w:left w:w="108" w:type="dxa"/>
              <w:bottom w:w="0" w:type="dxa"/>
              <w:right w:w="108" w:type="dxa"/>
            </w:tcMar>
            <w:vAlign w:val="center"/>
            <w:hideMark/>
          </w:tcPr>
          <w:p w14:paraId="2B4418A7" w14:textId="77777777"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2017/18</w:t>
            </w:r>
          </w:p>
        </w:tc>
        <w:tc>
          <w:tcPr>
            <w:tcW w:w="1228" w:type="dxa"/>
            <w:noWrap/>
            <w:tcMar>
              <w:top w:w="0" w:type="dxa"/>
              <w:left w:w="108" w:type="dxa"/>
              <w:bottom w:w="0" w:type="dxa"/>
              <w:right w:w="108" w:type="dxa"/>
            </w:tcMar>
            <w:vAlign w:val="center"/>
            <w:hideMark/>
          </w:tcPr>
          <w:p w14:paraId="6C0631BB" w14:textId="3F57F803" w:rsidR="00DE5253" w:rsidRPr="00654ACD" w:rsidRDefault="00DE5253" w:rsidP="00DE5253">
            <w:pPr>
              <w:spacing w:after="0" w:line="240" w:lineRule="auto"/>
              <w:jc w:val="center"/>
              <w:rPr>
                <w:rFonts w:ascii="Arial" w:hAnsi="Arial" w:cs="Arial"/>
              </w:rPr>
            </w:pPr>
            <w:r w:rsidRPr="00654ACD">
              <w:rPr>
                <w:rFonts w:ascii="Arial" w:hAnsi="Arial" w:cs="Arial"/>
              </w:rPr>
              <w:t>993</w:t>
            </w:r>
          </w:p>
        </w:tc>
        <w:tc>
          <w:tcPr>
            <w:tcW w:w="1228" w:type="dxa"/>
            <w:noWrap/>
            <w:tcMar>
              <w:top w:w="0" w:type="dxa"/>
              <w:left w:w="108" w:type="dxa"/>
              <w:bottom w:w="0" w:type="dxa"/>
              <w:right w:w="108" w:type="dxa"/>
            </w:tcMar>
            <w:vAlign w:val="center"/>
            <w:hideMark/>
          </w:tcPr>
          <w:p w14:paraId="6E1F113F" w14:textId="206819C3" w:rsidR="00DE5253" w:rsidRPr="00654ACD" w:rsidRDefault="00DE5253" w:rsidP="00DE5253">
            <w:pPr>
              <w:spacing w:after="0" w:line="240" w:lineRule="auto"/>
              <w:jc w:val="center"/>
              <w:rPr>
                <w:rFonts w:ascii="Arial" w:hAnsi="Arial" w:cs="Arial"/>
              </w:rPr>
            </w:pPr>
            <w:r w:rsidRPr="00654ACD">
              <w:rPr>
                <w:rFonts w:ascii="Arial" w:hAnsi="Arial" w:cs="Arial"/>
              </w:rPr>
              <w:t>1,242</w:t>
            </w:r>
          </w:p>
        </w:tc>
        <w:tc>
          <w:tcPr>
            <w:tcW w:w="1227" w:type="dxa"/>
            <w:noWrap/>
            <w:tcMar>
              <w:top w:w="0" w:type="dxa"/>
              <w:left w:w="108" w:type="dxa"/>
              <w:bottom w:w="0" w:type="dxa"/>
              <w:right w:w="108" w:type="dxa"/>
            </w:tcMar>
            <w:vAlign w:val="center"/>
            <w:hideMark/>
          </w:tcPr>
          <w:p w14:paraId="526CA199" w14:textId="27DF5754" w:rsidR="00DE5253" w:rsidRPr="00654ACD" w:rsidRDefault="00DE5253" w:rsidP="00DE5253">
            <w:pPr>
              <w:spacing w:after="0" w:line="240" w:lineRule="auto"/>
              <w:jc w:val="center"/>
              <w:rPr>
                <w:rFonts w:ascii="Arial" w:hAnsi="Arial" w:cs="Arial"/>
              </w:rPr>
            </w:pPr>
            <w:r w:rsidRPr="00654ACD">
              <w:rPr>
                <w:rFonts w:ascii="Arial" w:hAnsi="Arial" w:cs="Arial"/>
              </w:rPr>
              <w:t>478</w:t>
            </w:r>
          </w:p>
        </w:tc>
        <w:tc>
          <w:tcPr>
            <w:tcW w:w="1228" w:type="dxa"/>
            <w:noWrap/>
            <w:tcMar>
              <w:top w:w="0" w:type="dxa"/>
              <w:left w:w="108" w:type="dxa"/>
              <w:bottom w:w="0" w:type="dxa"/>
              <w:right w:w="108" w:type="dxa"/>
            </w:tcMar>
            <w:vAlign w:val="center"/>
            <w:hideMark/>
          </w:tcPr>
          <w:p w14:paraId="734BF03F" w14:textId="53216427" w:rsidR="00DE5253" w:rsidRPr="00654ACD" w:rsidRDefault="00DE5253" w:rsidP="00DE5253">
            <w:pPr>
              <w:spacing w:after="0" w:line="240" w:lineRule="auto"/>
              <w:jc w:val="center"/>
              <w:rPr>
                <w:rFonts w:ascii="Arial" w:hAnsi="Arial" w:cs="Arial"/>
              </w:rPr>
            </w:pPr>
            <w:r w:rsidRPr="00654ACD">
              <w:rPr>
                <w:rFonts w:ascii="Arial" w:hAnsi="Arial" w:cs="Arial"/>
              </w:rPr>
              <w:t>320</w:t>
            </w:r>
          </w:p>
        </w:tc>
        <w:tc>
          <w:tcPr>
            <w:tcW w:w="1228" w:type="dxa"/>
            <w:noWrap/>
            <w:tcMar>
              <w:top w:w="0" w:type="dxa"/>
              <w:left w:w="108" w:type="dxa"/>
              <w:bottom w:w="0" w:type="dxa"/>
              <w:right w:w="108" w:type="dxa"/>
            </w:tcMar>
            <w:vAlign w:val="center"/>
            <w:hideMark/>
          </w:tcPr>
          <w:p w14:paraId="34D5DC8A" w14:textId="42EFC2A0" w:rsidR="00DE5253" w:rsidRPr="00654ACD" w:rsidRDefault="00DE5253" w:rsidP="00DE5253">
            <w:pPr>
              <w:spacing w:after="0" w:line="240" w:lineRule="auto"/>
              <w:jc w:val="center"/>
              <w:rPr>
                <w:rFonts w:ascii="Arial" w:hAnsi="Arial" w:cs="Arial"/>
              </w:rPr>
            </w:pPr>
            <w:r w:rsidRPr="00654ACD">
              <w:rPr>
                <w:rFonts w:ascii="Arial" w:hAnsi="Arial" w:cs="Arial"/>
              </w:rPr>
              <w:t>3,033</w:t>
            </w:r>
          </w:p>
        </w:tc>
      </w:tr>
      <w:tr w:rsidR="00DE5253" w:rsidRPr="00654ACD" w14:paraId="20AE06E0" w14:textId="77777777" w:rsidTr="00151331">
        <w:trPr>
          <w:cantSplit/>
          <w:trHeight w:val="283"/>
          <w:jc w:val="center"/>
        </w:trPr>
        <w:tc>
          <w:tcPr>
            <w:tcW w:w="1227" w:type="dxa"/>
            <w:noWrap/>
            <w:tcMar>
              <w:top w:w="0" w:type="dxa"/>
              <w:left w:w="108" w:type="dxa"/>
              <w:bottom w:w="0" w:type="dxa"/>
              <w:right w:w="108" w:type="dxa"/>
            </w:tcMar>
            <w:vAlign w:val="center"/>
            <w:hideMark/>
          </w:tcPr>
          <w:p w14:paraId="2549B169" w14:textId="77777777"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2018/19</w:t>
            </w:r>
          </w:p>
        </w:tc>
        <w:tc>
          <w:tcPr>
            <w:tcW w:w="1228" w:type="dxa"/>
            <w:noWrap/>
            <w:tcMar>
              <w:top w:w="0" w:type="dxa"/>
              <w:left w:w="108" w:type="dxa"/>
              <w:bottom w:w="0" w:type="dxa"/>
              <w:right w:w="108" w:type="dxa"/>
            </w:tcMar>
            <w:vAlign w:val="center"/>
            <w:hideMark/>
          </w:tcPr>
          <w:p w14:paraId="412EDF5F" w14:textId="3F0A1B22" w:rsidR="00DE5253" w:rsidRPr="00654ACD" w:rsidRDefault="00DE5253" w:rsidP="00DE5253">
            <w:pPr>
              <w:spacing w:after="0" w:line="240" w:lineRule="auto"/>
              <w:jc w:val="center"/>
              <w:rPr>
                <w:rFonts w:ascii="Arial" w:hAnsi="Arial" w:cs="Arial"/>
              </w:rPr>
            </w:pPr>
            <w:r w:rsidRPr="00654ACD">
              <w:rPr>
                <w:rFonts w:ascii="Arial" w:hAnsi="Arial" w:cs="Arial"/>
              </w:rPr>
              <w:t>1,847</w:t>
            </w:r>
          </w:p>
        </w:tc>
        <w:tc>
          <w:tcPr>
            <w:tcW w:w="1228" w:type="dxa"/>
            <w:noWrap/>
            <w:tcMar>
              <w:top w:w="0" w:type="dxa"/>
              <w:left w:w="108" w:type="dxa"/>
              <w:bottom w:w="0" w:type="dxa"/>
              <w:right w:w="108" w:type="dxa"/>
            </w:tcMar>
            <w:vAlign w:val="center"/>
            <w:hideMark/>
          </w:tcPr>
          <w:p w14:paraId="5D8726EE" w14:textId="34497EA4" w:rsidR="00DE5253" w:rsidRPr="00654ACD" w:rsidRDefault="00DE5253" w:rsidP="00DE5253">
            <w:pPr>
              <w:spacing w:after="0" w:line="240" w:lineRule="auto"/>
              <w:jc w:val="center"/>
              <w:rPr>
                <w:rFonts w:ascii="Arial" w:hAnsi="Arial" w:cs="Arial"/>
              </w:rPr>
            </w:pPr>
            <w:r w:rsidRPr="00654ACD">
              <w:rPr>
                <w:rFonts w:ascii="Arial" w:hAnsi="Arial" w:cs="Arial"/>
              </w:rPr>
              <w:t>1,441</w:t>
            </w:r>
          </w:p>
        </w:tc>
        <w:tc>
          <w:tcPr>
            <w:tcW w:w="1227" w:type="dxa"/>
            <w:noWrap/>
            <w:tcMar>
              <w:top w:w="0" w:type="dxa"/>
              <w:left w:w="108" w:type="dxa"/>
              <w:bottom w:w="0" w:type="dxa"/>
              <w:right w:w="108" w:type="dxa"/>
            </w:tcMar>
            <w:vAlign w:val="center"/>
            <w:hideMark/>
          </w:tcPr>
          <w:p w14:paraId="5B5562A0" w14:textId="55FF8B2B" w:rsidR="00DE5253" w:rsidRPr="00654ACD" w:rsidRDefault="00DE5253" w:rsidP="00DE5253">
            <w:pPr>
              <w:spacing w:after="0" w:line="240" w:lineRule="auto"/>
              <w:jc w:val="center"/>
              <w:rPr>
                <w:rFonts w:ascii="Arial" w:hAnsi="Arial" w:cs="Arial"/>
              </w:rPr>
            </w:pPr>
            <w:r w:rsidRPr="00654ACD">
              <w:rPr>
                <w:rFonts w:ascii="Arial" w:hAnsi="Arial" w:cs="Arial"/>
              </w:rPr>
              <w:t>305</w:t>
            </w:r>
          </w:p>
        </w:tc>
        <w:tc>
          <w:tcPr>
            <w:tcW w:w="1228" w:type="dxa"/>
            <w:noWrap/>
            <w:tcMar>
              <w:top w:w="0" w:type="dxa"/>
              <w:left w:w="108" w:type="dxa"/>
              <w:bottom w:w="0" w:type="dxa"/>
              <w:right w:w="108" w:type="dxa"/>
            </w:tcMar>
            <w:vAlign w:val="center"/>
            <w:hideMark/>
          </w:tcPr>
          <w:p w14:paraId="49D04761" w14:textId="33CACAEE" w:rsidR="00DE5253" w:rsidRPr="00654ACD" w:rsidRDefault="00DE5253" w:rsidP="00DE5253">
            <w:pPr>
              <w:spacing w:after="0" w:line="240" w:lineRule="auto"/>
              <w:jc w:val="center"/>
              <w:rPr>
                <w:rFonts w:ascii="Arial" w:hAnsi="Arial" w:cs="Arial"/>
              </w:rPr>
            </w:pPr>
            <w:r w:rsidRPr="00654ACD">
              <w:rPr>
                <w:rFonts w:ascii="Arial" w:hAnsi="Arial" w:cs="Arial"/>
              </w:rPr>
              <w:t>272</w:t>
            </w:r>
          </w:p>
        </w:tc>
        <w:tc>
          <w:tcPr>
            <w:tcW w:w="1228" w:type="dxa"/>
            <w:noWrap/>
            <w:tcMar>
              <w:top w:w="0" w:type="dxa"/>
              <w:left w:w="108" w:type="dxa"/>
              <w:bottom w:w="0" w:type="dxa"/>
              <w:right w:w="108" w:type="dxa"/>
            </w:tcMar>
            <w:vAlign w:val="center"/>
            <w:hideMark/>
          </w:tcPr>
          <w:p w14:paraId="53E3BDA0" w14:textId="4471C340" w:rsidR="00DE5253" w:rsidRPr="00654ACD" w:rsidRDefault="00DE5253" w:rsidP="00DE5253">
            <w:pPr>
              <w:spacing w:after="0" w:line="240" w:lineRule="auto"/>
              <w:jc w:val="center"/>
              <w:rPr>
                <w:rFonts w:ascii="Arial" w:hAnsi="Arial" w:cs="Arial"/>
              </w:rPr>
            </w:pPr>
            <w:r w:rsidRPr="00654ACD">
              <w:rPr>
                <w:rFonts w:ascii="Arial" w:hAnsi="Arial" w:cs="Arial"/>
              </w:rPr>
              <w:t>3,865</w:t>
            </w:r>
          </w:p>
        </w:tc>
      </w:tr>
      <w:tr w:rsidR="00DE5253" w:rsidRPr="00654ACD" w14:paraId="45AD01F7" w14:textId="77777777" w:rsidTr="00151331">
        <w:trPr>
          <w:cantSplit/>
          <w:trHeight w:val="283"/>
          <w:jc w:val="center"/>
        </w:trPr>
        <w:tc>
          <w:tcPr>
            <w:tcW w:w="1227" w:type="dxa"/>
            <w:noWrap/>
            <w:tcMar>
              <w:top w:w="0" w:type="dxa"/>
              <w:left w:w="108" w:type="dxa"/>
              <w:bottom w:w="0" w:type="dxa"/>
              <w:right w:w="108" w:type="dxa"/>
            </w:tcMar>
            <w:vAlign w:val="center"/>
          </w:tcPr>
          <w:p w14:paraId="54702D39" w14:textId="21AB4E97" w:rsidR="00DE5253" w:rsidRPr="00654ACD" w:rsidRDefault="00DE5253" w:rsidP="00DE5253">
            <w:pPr>
              <w:spacing w:after="0" w:line="240" w:lineRule="auto"/>
              <w:jc w:val="center"/>
              <w:rPr>
                <w:rFonts w:ascii="Arial" w:hAnsi="Arial" w:cs="Arial"/>
                <w:lang w:eastAsia="en-GB"/>
              </w:rPr>
            </w:pPr>
            <w:r w:rsidRPr="00654ACD">
              <w:rPr>
                <w:rFonts w:ascii="Arial" w:hAnsi="Arial" w:cs="Arial"/>
                <w:lang w:eastAsia="en-GB"/>
              </w:rPr>
              <w:t>2019/20</w:t>
            </w:r>
          </w:p>
        </w:tc>
        <w:tc>
          <w:tcPr>
            <w:tcW w:w="1228" w:type="dxa"/>
            <w:noWrap/>
            <w:tcMar>
              <w:top w:w="0" w:type="dxa"/>
              <w:left w:w="108" w:type="dxa"/>
              <w:bottom w:w="0" w:type="dxa"/>
              <w:right w:w="108" w:type="dxa"/>
            </w:tcMar>
            <w:vAlign w:val="center"/>
          </w:tcPr>
          <w:p w14:paraId="6E83D8D1" w14:textId="5B5C51FA" w:rsidR="00DE5253" w:rsidRPr="00654ACD" w:rsidRDefault="00DE5253" w:rsidP="00DE5253">
            <w:pPr>
              <w:spacing w:after="0" w:line="240" w:lineRule="auto"/>
              <w:jc w:val="center"/>
              <w:rPr>
                <w:rFonts w:ascii="Arial" w:hAnsi="Arial" w:cs="Arial"/>
              </w:rPr>
            </w:pPr>
            <w:r w:rsidRPr="00654ACD">
              <w:rPr>
                <w:rFonts w:ascii="Arial" w:hAnsi="Arial" w:cs="Arial"/>
              </w:rPr>
              <w:t>1,352</w:t>
            </w:r>
          </w:p>
        </w:tc>
        <w:tc>
          <w:tcPr>
            <w:tcW w:w="1228" w:type="dxa"/>
            <w:noWrap/>
            <w:tcMar>
              <w:top w:w="0" w:type="dxa"/>
              <w:left w:w="108" w:type="dxa"/>
              <w:bottom w:w="0" w:type="dxa"/>
              <w:right w:w="108" w:type="dxa"/>
            </w:tcMar>
            <w:vAlign w:val="center"/>
          </w:tcPr>
          <w:p w14:paraId="5321C675" w14:textId="7FC1DAF4" w:rsidR="00DE5253" w:rsidRPr="00654ACD" w:rsidRDefault="00DE5253" w:rsidP="00DE5253">
            <w:pPr>
              <w:spacing w:after="0" w:line="240" w:lineRule="auto"/>
              <w:jc w:val="center"/>
              <w:rPr>
                <w:rFonts w:ascii="Arial" w:hAnsi="Arial" w:cs="Arial"/>
              </w:rPr>
            </w:pPr>
            <w:r w:rsidRPr="00654ACD">
              <w:rPr>
                <w:rFonts w:ascii="Arial" w:hAnsi="Arial" w:cs="Arial"/>
              </w:rPr>
              <w:t>1,294</w:t>
            </w:r>
          </w:p>
        </w:tc>
        <w:tc>
          <w:tcPr>
            <w:tcW w:w="1227" w:type="dxa"/>
            <w:noWrap/>
            <w:tcMar>
              <w:top w:w="0" w:type="dxa"/>
              <w:left w:w="108" w:type="dxa"/>
              <w:bottom w:w="0" w:type="dxa"/>
              <w:right w:w="108" w:type="dxa"/>
            </w:tcMar>
            <w:vAlign w:val="center"/>
          </w:tcPr>
          <w:p w14:paraId="51C74C25" w14:textId="4AF9BB80" w:rsidR="00DE5253" w:rsidRPr="00654ACD" w:rsidRDefault="00DE5253" w:rsidP="00DE5253">
            <w:pPr>
              <w:spacing w:after="0" w:line="240" w:lineRule="auto"/>
              <w:jc w:val="center"/>
              <w:rPr>
                <w:rFonts w:ascii="Arial" w:hAnsi="Arial" w:cs="Arial"/>
              </w:rPr>
            </w:pPr>
            <w:r w:rsidRPr="00654ACD">
              <w:rPr>
                <w:rFonts w:ascii="Arial" w:hAnsi="Arial" w:cs="Arial"/>
              </w:rPr>
              <w:t>503</w:t>
            </w:r>
          </w:p>
        </w:tc>
        <w:tc>
          <w:tcPr>
            <w:tcW w:w="1228" w:type="dxa"/>
            <w:noWrap/>
            <w:tcMar>
              <w:top w:w="0" w:type="dxa"/>
              <w:left w:w="108" w:type="dxa"/>
              <w:bottom w:w="0" w:type="dxa"/>
              <w:right w:w="108" w:type="dxa"/>
            </w:tcMar>
            <w:vAlign w:val="center"/>
          </w:tcPr>
          <w:p w14:paraId="65C118E1" w14:textId="699AF6E3" w:rsidR="00DE5253" w:rsidRPr="00654ACD" w:rsidRDefault="00DE5253" w:rsidP="00DE5253">
            <w:pPr>
              <w:spacing w:after="0" w:line="240" w:lineRule="auto"/>
              <w:jc w:val="center"/>
              <w:rPr>
                <w:rFonts w:ascii="Arial" w:hAnsi="Arial" w:cs="Arial"/>
              </w:rPr>
            </w:pPr>
            <w:r w:rsidRPr="00654ACD">
              <w:rPr>
                <w:rFonts w:ascii="Arial" w:hAnsi="Arial" w:cs="Arial"/>
              </w:rPr>
              <w:t>277</w:t>
            </w:r>
          </w:p>
        </w:tc>
        <w:tc>
          <w:tcPr>
            <w:tcW w:w="1228" w:type="dxa"/>
            <w:noWrap/>
            <w:tcMar>
              <w:top w:w="0" w:type="dxa"/>
              <w:left w:w="108" w:type="dxa"/>
              <w:bottom w:w="0" w:type="dxa"/>
              <w:right w:w="108" w:type="dxa"/>
            </w:tcMar>
            <w:vAlign w:val="center"/>
          </w:tcPr>
          <w:p w14:paraId="3BE47017" w14:textId="78FE570D" w:rsidR="00DE5253" w:rsidRPr="00654ACD" w:rsidRDefault="00DE5253" w:rsidP="00DE5253">
            <w:pPr>
              <w:spacing w:after="0" w:line="240" w:lineRule="auto"/>
              <w:jc w:val="center"/>
              <w:rPr>
                <w:rFonts w:ascii="Arial" w:hAnsi="Arial" w:cs="Arial"/>
              </w:rPr>
            </w:pPr>
            <w:r w:rsidRPr="00654ACD">
              <w:rPr>
                <w:rFonts w:ascii="Arial" w:hAnsi="Arial" w:cs="Arial"/>
              </w:rPr>
              <w:t>3,426</w:t>
            </w:r>
          </w:p>
        </w:tc>
      </w:tr>
      <w:tr w:rsidR="00F47AF1" w:rsidRPr="00654ACD" w14:paraId="417423DD" w14:textId="77777777" w:rsidTr="00151331">
        <w:trPr>
          <w:cantSplit/>
          <w:trHeight w:val="283"/>
          <w:jc w:val="center"/>
        </w:trPr>
        <w:tc>
          <w:tcPr>
            <w:tcW w:w="1227" w:type="dxa"/>
            <w:noWrap/>
            <w:tcMar>
              <w:top w:w="0" w:type="dxa"/>
              <w:left w:w="108" w:type="dxa"/>
              <w:bottom w:w="0" w:type="dxa"/>
              <w:right w:w="108" w:type="dxa"/>
            </w:tcMar>
            <w:vAlign w:val="center"/>
          </w:tcPr>
          <w:p w14:paraId="0D087CD5" w14:textId="4B00E476" w:rsidR="00F47AF1" w:rsidRPr="00654ACD" w:rsidRDefault="00F47AF1" w:rsidP="00A6258B">
            <w:pPr>
              <w:spacing w:after="0" w:line="240" w:lineRule="auto"/>
              <w:jc w:val="center"/>
              <w:rPr>
                <w:rFonts w:ascii="Arial" w:hAnsi="Arial" w:cs="Arial"/>
                <w:lang w:eastAsia="en-GB"/>
              </w:rPr>
            </w:pPr>
            <w:r w:rsidRPr="00654ACD">
              <w:rPr>
                <w:rFonts w:ascii="Arial" w:hAnsi="Arial" w:cs="Arial"/>
                <w:lang w:eastAsia="en-GB"/>
              </w:rPr>
              <w:t>2020/21</w:t>
            </w:r>
          </w:p>
        </w:tc>
        <w:tc>
          <w:tcPr>
            <w:tcW w:w="1228" w:type="dxa"/>
            <w:noWrap/>
            <w:tcMar>
              <w:top w:w="0" w:type="dxa"/>
              <w:left w:w="108" w:type="dxa"/>
              <w:bottom w:w="0" w:type="dxa"/>
              <w:right w:w="108" w:type="dxa"/>
            </w:tcMar>
            <w:vAlign w:val="center"/>
          </w:tcPr>
          <w:p w14:paraId="19A9B93E" w14:textId="15D6BCB6" w:rsidR="00F47AF1" w:rsidRPr="00654ACD" w:rsidRDefault="0035330D" w:rsidP="00A6258B">
            <w:pPr>
              <w:spacing w:after="0" w:line="240" w:lineRule="auto"/>
              <w:jc w:val="center"/>
              <w:rPr>
                <w:rFonts w:ascii="Arial" w:hAnsi="Arial" w:cs="Arial"/>
              </w:rPr>
            </w:pPr>
            <w:r>
              <w:rPr>
                <w:rFonts w:ascii="Arial" w:hAnsi="Arial" w:cs="Arial"/>
              </w:rPr>
              <w:t xml:space="preserve"> 1,227</w:t>
            </w:r>
          </w:p>
        </w:tc>
        <w:tc>
          <w:tcPr>
            <w:tcW w:w="1228" w:type="dxa"/>
            <w:noWrap/>
            <w:tcMar>
              <w:top w:w="0" w:type="dxa"/>
              <w:left w:w="108" w:type="dxa"/>
              <w:bottom w:w="0" w:type="dxa"/>
              <w:right w:w="108" w:type="dxa"/>
            </w:tcMar>
            <w:vAlign w:val="center"/>
          </w:tcPr>
          <w:p w14:paraId="1F344C67" w14:textId="6A12436B" w:rsidR="00F47AF1" w:rsidRPr="00654ACD" w:rsidRDefault="00FB7405" w:rsidP="00A6258B">
            <w:pPr>
              <w:spacing w:after="0" w:line="240" w:lineRule="auto"/>
              <w:jc w:val="center"/>
              <w:rPr>
                <w:rFonts w:ascii="Arial" w:hAnsi="Arial" w:cs="Arial"/>
              </w:rPr>
            </w:pPr>
            <w:r>
              <w:rPr>
                <w:rFonts w:ascii="Arial" w:hAnsi="Arial" w:cs="Arial"/>
              </w:rPr>
              <w:t xml:space="preserve"> 1,2</w:t>
            </w:r>
            <w:r w:rsidR="00D8488F">
              <w:rPr>
                <w:rFonts w:ascii="Arial" w:hAnsi="Arial" w:cs="Arial"/>
              </w:rPr>
              <w:t>47</w:t>
            </w:r>
          </w:p>
        </w:tc>
        <w:tc>
          <w:tcPr>
            <w:tcW w:w="1227" w:type="dxa"/>
            <w:noWrap/>
            <w:tcMar>
              <w:top w:w="0" w:type="dxa"/>
              <w:left w:w="108" w:type="dxa"/>
              <w:bottom w:w="0" w:type="dxa"/>
              <w:right w:w="108" w:type="dxa"/>
            </w:tcMar>
            <w:vAlign w:val="center"/>
          </w:tcPr>
          <w:p w14:paraId="3463CCD5" w14:textId="59B14DA4" w:rsidR="00F47AF1" w:rsidRPr="00654ACD" w:rsidRDefault="00FB7405" w:rsidP="00A6258B">
            <w:pPr>
              <w:spacing w:after="0" w:line="240" w:lineRule="auto"/>
              <w:jc w:val="center"/>
              <w:rPr>
                <w:rFonts w:ascii="Arial" w:hAnsi="Arial" w:cs="Arial"/>
              </w:rPr>
            </w:pPr>
            <w:r>
              <w:rPr>
                <w:rFonts w:ascii="Arial" w:hAnsi="Arial" w:cs="Arial"/>
              </w:rPr>
              <w:t xml:space="preserve"> 372</w:t>
            </w:r>
          </w:p>
        </w:tc>
        <w:tc>
          <w:tcPr>
            <w:tcW w:w="1228" w:type="dxa"/>
            <w:noWrap/>
            <w:tcMar>
              <w:top w:w="0" w:type="dxa"/>
              <w:left w:w="108" w:type="dxa"/>
              <w:bottom w:w="0" w:type="dxa"/>
              <w:right w:w="108" w:type="dxa"/>
            </w:tcMar>
            <w:vAlign w:val="center"/>
          </w:tcPr>
          <w:p w14:paraId="73B5D0CE" w14:textId="01FC6A64" w:rsidR="00F47AF1" w:rsidRPr="00654ACD" w:rsidRDefault="00FB7405" w:rsidP="00A6258B">
            <w:pPr>
              <w:spacing w:after="0" w:line="240" w:lineRule="auto"/>
              <w:jc w:val="center"/>
              <w:rPr>
                <w:rFonts w:ascii="Arial" w:hAnsi="Arial" w:cs="Arial"/>
              </w:rPr>
            </w:pPr>
            <w:r>
              <w:rPr>
                <w:rFonts w:ascii="Arial" w:hAnsi="Arial" w:cs="Arial"/>
              </w:rPr>
              <w:t xml:space="preserve"> 246</w:t>
            </w:r>
          </w:p>
        </w:tc>
        <w:tc>
          <w:tcPr>
            <w:tcW w:w="1228" w:type="dxa"/>
            <w:noWrap/>
            <w:tcMar>
              <w:top w:w="0" w:type="dxa"/>
              <w:left w:w="108" w:type="dxa"/>
              <w:bottom w:w="0" w:type="dxa"/>
              <w:right w:w="108" w:type="dxa"/>
            </w:tcMar>
            <w:vAlign w:val="center"/>
          </w:tcPr>
          <w:p w14:paraId="21186F57" w14:textId="4B8A41B0" w:rsidR="00F47AF1" w:rsidRPr="00654ACD" w:rsidRDefault="002C02FC" w:rsidP="00A6258B">
            <w:pPr>
              <w:spacing w:after="0" w:line="240" w:lineRule="auto"/>
              <w:jc w:val="center"/>
              <w:rPr>
                <w:rFonts w:ascii="Arial" w:hAnsi="Arial" w:cs="Arial"/>
              </w:rPr>
            </w:pPr>
            <w:r>
              <w:rPr>
                <w:rFonts w:ascii="Arial" w:hAnsi="Arial" w:cs="Arial"/>
              </w:rPr>
              <w:t xml:space="preserve"> 3,092</w:t>
            </w:r>
          </w:p>
        </w:tc>
      </w:tr>
      <w:tr w:rsidR="00300116" w:rsidRPr="00654ACD" w14:paraId="19650457" w14:textId="77777777" w:rsidTr="00151331">
        <w:trPr>
          <w:cantSplit/>
          <w:trHeight w:val="283"/>
          <w:jc w:val="center"/>
        </w:trPr>
        <w:tc>
          <w:tcPr>
            <w:tcW w:w="1227" w:type="dxa"/>
            <w:noWrap/>
            <w:tcMar>
              <w:top w:w="0" w:type="dxa"/>
              <w:left w:w="108" w:type="dxa"/>
              <w:bottom w:w="0" w:type="dxa"/>
              <w:right w:w="108" w:type="dxa"/>
            </w:tcMar>
            <w:vAlign w:val="center"/>
          </w:tcPr>
          <w:p w14:paraId="50A99CF8" w14:textId="50424244" w:rsidR="00300116" w:rsidRPr="00654ACD" w:rsidRDefault="00300116" w:rsidP="00A6258B">
            <w:pPr>
              <w:spacing w:after="0" w:line="240" w:lineRule="auto"/>
              <w:jc w:val="center"/>
              <w:rPr>
                <w:rFonts w:ascii="Arial" w:hAnsi="Arial" w:cs="Arial"/>
                <w:lang w:eastAsia="en-GB"/>
              </w:rPr>
            </w:pPr>
            <w:r w:rsidRPr="00654ACD">
              <w:rPr>
                <w:rFonts w:ascii="Arial" w:hAnsi="Arial" w:cs="Arial"/>
                <w:lang w:eastAsia="en-GB"/>
              </w:rPr>
              <w:t>2021/22</w:t>
            </w:r>
          </w:p>
        </w:tc>
        <w:tc>
          <w:tcPr>
            <w:tcW w:w="1228" w:type="dxa"/>
            <w:noWrap/>
            <w:tcMar>
              <w:top w:w="0" w:type="dxa"/>
              <w:left w:w="108" w:type="dxa"/>
              <w:bottom w:w="0" w:type="dxa"/>
              <w:right w:w="108" w:type="dxa"/>
            </w:tcMar>
            <w:vAlign w:val="center"/>
          </w:tcPr>
          <w:p w14:paraId="15F7BFE5" w14:textId="1206E219" w:rsidR="00300116" w:rsidRPr="00654ACD" w:rsidRDefault="001179C0" w:rsidP="00A6258B">
            <w:pPr>
              <w:spacing w:after="0" w:line="240" w:lineRule="auto"/>
              <w:jc w:val="center"/>
              <w:rPr>
                <w:rFonts w:ascii="Arial" w:hAnsi="Arial" w:cs="Arial"/>
              </w:rPr>
            </w:pPr>
            <w:r>
              <w:rPr>
                <w:rFonts w:ascii="Arial" w:hAnsi="Arial" w:cs="Arial"/>
              </w:rPr>
              <w:t xml:space="preserve"> 1,368</w:t>
            </w:r>
          </w:p>
        </w:tc>
        <w:tc>
          <w:tcPr>
            <w:tcW w:w="1228" w:type="dxa"/>
            <w:noWrap/>
            <w:tcMar>
              <w:top w:w="0" w:type="dxa"/>
              <w:left w:w="108" w:type="dxa"/>
              <w:bottom w:w="0" w:type="dxa"/>
              <w:right w:w="108" w:type="dxa"/>
            </w:tcMar>
            <w:vAlign w:val="center"/>
          </w:tcPr>
          <w:p w14:paraId="5C8979F3" w14:textId="2D1C8571" w:rsidR="00300116" w:rsidRPr="00654ACD" w:rsidRDefault="001179C0" w:rsidP="00A6258B">
            <w:pPr>
              <w:spacing w:after="0" w:line="240" w:lineRule="auto"/>
              <w:jc w:val="center"/>
              <w:rPr>
                <w:rFonts w:ascii="Arial" w:hAnsi="Arial" w:cs="Arial"/>
              </w:rPr>
            </w:pPr>
            <w:r>
              <w:rPr>
                <w:rFonts w:ascii="Arial" w:hAnsi="Arial" w:cs="Arial"/>
              </w:rPr>
              <w:br/>
            </w:r>
            <w:r w:rsidR="00E2331F">
              <w:rPr>
                <w:rFonts w:ascii="Arial" w:hAnsi="Arial" w:cs="Arial"/>
              </w:rPr>
              <w:t>1,310</w:t>
            </w:r>
          </w:p>
        </w:tc>
        <w:tc>
          <w:tcPr>
            <w:tcW w:w="1227" w:type="dxa"/>
            <w:noWrap/>
            <w:tcMar>
              <w:top w:w="0" w:type="dxa"/>
              <w:left w:w="108" w:type="dxa"/>
              <w:bottom w:w="0" w:type="dxa"/>
              <w:right w:w="108" w:type="dxa"/>
            </w:tcMar>
            <w:vAlign w:val="center"/>
          </w:tcPr>
          <w:p w14:paraId="21183D3D" w14:textId="3A3807E8" w:rsidR="00300116" w:rsidRPr="00654ACD" w:rsidRDefault="00E2331F" w:rsidP="00A6258B">
            <w:pPr>
              <w:spacing w:after="0" w:line="240" w:lineRule="auto"/>
              <w:jc w:val="center"/>
              <w:rPr>
                <w:rFonts w:ascii="Arial" w:hAnsi="Arial" w:cs="Arial"/>
              </w:rPr>
            </w:pPr>
            <w:r>
              <w:rPr>
                <w:rFonts w:ascii="Arial" w:hAnsi="Arial" w:cs="Arial"/>
              </w:rPr>
              <w:t xml:space="preserve"> 386</w:t>
            </w:r>
          </w:p>
        </w:tc>
        <w:tc>
          <w:tcPr>
            <w:tcW w:w="1228" w:type="dxa"/>
            <w:noWrap/>
            <w:tcMar>
              <w:top w:w="0" w:type="dxa"/>
              <w:left w:w="108" w:type="dxa"/>
              <w:bottom w:w="0" w:type="dxa"/>
              <w:right w:w="108" w:type="dxa"/>
            </w:tcMar>
            <w:vAlign w:val="center"/>
          </w:tcPr>
          <w:p w14:paraId="39F21E75" w14:textId="1294308B" w:rsidR="00300116" w:rsidRPr="00654ACD" w:rsidRDefault="00E2331F" w:rsidP="00A6258B">
            <w:pPr>
              <w:spacing w:after="0" w:line="240" w:lineRule="auto"/>
              <w:jc w:val="center"/>
              <w:rPr>
                <w:rFonts w:ascii="Arial" w:hAnsi="Arial" w:cs="Arial"/>
              </w:rPr>
            </w:pPr>
            <w:r>
              <w:rPr>
                <w:rFonts w:ascii="Arial" w:hAnsi="Arial" w:cs="Arial"/>
              </w:rPr>
              <w:t xml:space="preserve"> 131</w:t>
            </w:r>
          </w:p>
        </w:tc>
        <w:tc>
          <w:tcPr>
            <w:tcW w:w="1228" w:type="dxa"/>
            <w:noWrap/>
            <w:tcMar>
              <w:top w:w="0" w:type="dxa"/>
              <w:left w:w="108" w:type="dxa"/>
              <w:bottom w:w="0" w:type="dxa"/>
              <w:right w:w="108" w:type="dxa"/>
            </w:tcMar>
            <w:vAlign w:val="center"/>
          </w:tcPr>
          <w:p w14:paraId="18874B6B" w14:textId="5A16EF21" w:rsidR="00300116" w:rsidRPr="00654ACD" w:rsidRDefault="009C531B" w:rsidP="00A6258B">
            <w:pPr>
              <w:spacing w:after="0" w:line="240" w:lineRule="auto"/>
              <w:jc w:val="center"/>
              <w:rPr>
                <w:rFonts w:ascii="Arial" w:hAnsi="Arial" w:cs="Arial"/>
              </w:rPr>
            </w:pPr>
            <w:r>
              <w:rPr>
                <w:rFonts w:ascii="Arial" w:hAnsi="Arial" w:cs="Arial"/>
              </w:rPr>
              <w:br/>
              <w:t>3,195</w:t>
            </w:r>
          </w:p>
        </w:tc>
      </w:tr>
      <w:tr w:rsidR="00216E47" w:rsidRPr="00654ACD" w14:paraId="263C5276" w14:textId="77777777" w:rsidTr="00151331">
        <w:trPr>
          <w:cantSplit/>
          <w:trHeight w:val="283"/>
          <w:jc w:val="center"/>
        </w:trPr>
        <w:tc>
          <w:tcPr>
            <w:tcW w:w="1227" w:type="dxa"/>
            <w:noWrap/>
            <w:tcMar>
              <w:top w:w="0" w:type="dxa"/>
              <w:left w:w="108" w:type="dxa"/>
              <w:bottom w:w="0" w:type="dxa"/>
              <w:right w:w="108" w:type="dxa"/>
            </w:tcMar>
            <w:vAlign w:val="center"/>
          </w:tcPr>
          <w:p w14:paraId="48899C63" w14:textId="2935A665" w:rsidR="00216E47" w:rsidRPr="00654ACD" w:rsidRDefault="00216E47" w:rsidP="00A6258B">
            <w:pPr>
              <w:spacing w:after="0" w:line="240" w:lineRule="auto"/>
              <w:jc w:val="center"/>
              <w:rPr>
                <w:rFonts w:ascii="Arial" w:hAnsi="Arial" w:cs="Arial"/>
                <w:lang w:eastAsia="en-GB"/>
              </w:rPr>
            </w:pPr>
            <w:r w:rsidRPr="00654ACD">
              <w:rPr>
                <w:rFonts w:ascii="Arial" w:hAnsi="Arial" w:cs="Arial"/>
                <w:lang w:eastAsia="en-GB"/>
              </w:rPr>
              <w:t>2022/23</w:t>
            </w:r>
          </w:p>
        </w:tc>
        <w:tc>
          <w:tcPr>
            <w:tcW w:w="1228" w:type="dxa"/>
            <w:noWrap/>
            <w:tcMar>
              <w:top w:w="0" w:type="dxa"/>
              <w:left w:w="108" w:type="dxa"/>
              <w:bottom w:w="0" w:type="dxa"/>
              <w:right w:w="108" w:type="dxa"/>
            </w:tcMar>
            <w:vAlign w:val="center"/>
          </w:tcPr>
          <w:p w14:paraId="62416B76" w14:textId="3CE0AC64" w:rsidR="00216E47" w:rsidRPr="00654ACD" w:rsidRDefault="009872FF" w:rsidP="00A6258B">
            <w:pPr>
              <w:spacing w:after="0" w:line="240" w:lineRule="auto"/>
              <w:jc w:val="center"/>
              <w:rPr>
                <w:rFonts w:ascii="Arial" w:hAnsi="Arial" w:cs="Arial"/>
              </w:rPr>
            </w:pPr>
            <w:r>
              <w:rPr>
                <w:rFonts w:ascii="Arial" w:hAnsi="Arial" w:cs="Arial"/>
              </w:rPr>
              <w:t xml:space="preserve"> </w:t>
            </w:r>
            <w:r w:rsidR="000D049F">
              <w:rPr>
                <w:rFonts w:ascii="Arial" w:hAnsi="Arial" w:cs="Arial"/>
              </w:rPr>
              <w:br/>
            </w:r>
            <w:r>
              <w:rPr>
                <w:rFonts w:ascii="Arial" w:hAnsi="Arial" w:cs="Arial"/>
              </w:rPr>
              <w:t>1,052</w:t>
            </w:r>
          </w:p>
        </w:tc>
        <w:tc>
          <w:tcPr>
            <w:tcW w:w="1228" w:type="dxa"/>
            <w:noWrap/>
            <w:tcMar>
              <w:top w:w="0" w:type="dxa"/>
              <w:left w:w="108" w:type="dxa"/>
              <w:bottom w:w="0" w:type="dxa"/>
              <w:right w:w="108" w:type="dxa"/>
            </w:tcMar>
            <w:vAlign w:val="center"/>
          </w:tcPr>
          <w:p w14:paraId="02C4847C" w14:textId="12424548" w:rsidR="00216E47" w:rsidRPr="00654ACD" w:rsidRDefault="000D049F" w:rsidP="00A6258B">
            <w:pPr>
              <w:spacing w:after="0" w:line="240" w:lineRule="auto"/>
              <w:jc w:val="center"/>
              <w:rPr>
                <w:rFonts w:ascii="Arial" w:hAnsi="Arial" w:cs="Arial"/>
              </w:rPr>
            </w:pPr>
            <w:r>
              <w:rPr>
                <w:rFonts w:ascii="Arial" w:hAnsi="Arial" w:cs="Arial"/>
              </w:rPr>
              <w:t xml:space="preserve"> 1,205</w:t>
            </w:r>
          </w:p>
        </w:tc>
        <w:tc>
          <w:tcPr>
            <w:tcW w:w="1227" w:type="dxa"/>
            <w:noWrap/>
            <w:tcMar>
              <w:top w:w="0" w:type="dxa"/>
              <w:left w:w="108" w:type="dxa"/>
              <w:bottom w:w="0" w:type="dxa"/>
              <w:right w:w="108" w:type="dxa"/>
            </w:tcMar>
            <w:vAlign w:val="center"/>
          </w:tcPr>
          <w:p w14:paraId="481B2AC4" w14:textId="1368A38A" w:rsidR="00216E47" w:rsidRPr="00654ACD" w:rsidRDefault="000D049F" w:rsidP="00A6258B">
            <w:pPr>
              <w:spacing w:after="0" w:line="240" w:lineRule="auto"/>
              <w:jc w:val="center"/>
              <w:rPr>
                <w:rFonts w:ascii="Arial" w:hAnsi="Arial" w:cs="Arial"/>
              </w:rPr>
            </w:pPr>
            <w:r>
              <w:rPr>
                <w:rFonts w:ascii="Arial" w:hAnsi="Arial" w:cs="Arial"/>
              </w:rPr>
              <w:br/>
              <w:t>422</w:t>
            </w:r>
          </w:p>
        </w:tc>
        <w:tc>
          <w:tcPr>
            <w:tcW w:w="1228" w:type="dxa"/>
            <w:noWrap/>
            <w:tcMar>
              <w:top w:w="0" w:type="dxa"/>
              <w:left w:w="108" w:type="dxa"/>
              <w:bottom w:w="0" w:type="dxa"/>
              <w:right w:w="108" w:type="dxa"/>
            </w:tcMar>
            <w:vAlign w:val="center"/>
          </w:tcPr>
          <w:p w14:paraId="55447101" w14:textId="3056AA71" w:rsidR="00216E47" w:rsidRPr="00654ACD" w:rsidRDefault="00C86D1E" w:rsidP="00A6258B">
            <w:pPr>
              <w:spacing w:after="0" w:line="240" w:lineRule="auto"/>
              <w:jc w:val="center"/>
              <w:rPr>
                <w:rFonts w:ascii="Arial" w:hAnsi="Arial" w:cs="Arial"/>
              </w:rPr>
            </w:pPr>
            <w:r>
              <w:rPr>
                <w:rFonts w:ascii="Arial" w:hAnsi="Arial" w:cs="Arial"/>
              </w:rPr>
              <w:br/>
              <w:t>211</w:t>
            </w:r>
          </w:p>
        </w:tc>
        <w:tc>
          <w:tcPr>
            <w:tcW w:w="1228" w:type="dxa"/>
            <w:noWrap/>
            <w:tcMar>
              <w:top w:w="0" w:type="dxa"/>
              <w:left w:w="108" w:type="dxa"/>
              <w:bottom w:w="0" w:type="dxa"/>
              <w:right w:w="108" w:type="dxa"/>
            </w:tcMar>
            <w:vAlign w:val="center"/>
          </w:tcPr>
          <w:p w14:paraId="3DB00F00" w14:textId="07D58B91" w:rsidR="00216E47" w:rsidRPr="00654ACD" w:rsidRDefault="00C86D1E" w:rsidP="00A6258B">
            <w:pPr>
              <w:spacing w:after="0" w:line="240" w:lineRule="auto"/>
              <w:jc w:val="center"/>
              <w:rPr>
                <w:rFonts w:ascii="Arial" w:hAnsi="Arial" w:cs="Arial"/>
              </w:rPr>
            </w:pPr>
            <w:r>
              <w:rPr>
                <w:rFonts w:ascii="Arial" w:hAnsi="Arial" w:cs="Arial"/>
              </w:rPr>
              <w:br/>
              <w:t>2,890</w:t>
            </w:r>
          </w:p>
        </w:tc>
      </w:tr>
      <w:tr w:rsidR="00097566" w:rsidRPr="00654ACD" w14:paraId="29F56F10" w14:textId="77777777" w:rsidTr="00151331">
        <w:trPr>
          <w:cantSplit/>
          <w:trHeight w:val="283"/>
          <w:jc w:val="center"/>
        </w:trPr>
        <w:tc>
          <w:tcPr>
            <w:tcW w:w="1227" w:type="dxa"/>
            <w:noWrap/>
            <w:tcMar>
              <w:top w:w="0" w:type="dxa"/>
              <w:left w:w="108" w:type="dxa"/>
              <w:bottom w:w="0" w:type="dxa"/>
              <w:right w:w="108" w:type="dxa"/>
            </w:tcMar>
            <w:vAlign w:val="center"/>
          </w:tcPr>
          <w:p w14:paraId="7CBDC903" w14:textId="17B20368" w:rsidR="00097566" w:rsidRPr="00654ACD" w:rsidRDefault="00097566" w:rsidP="00A6258B">
            <w:pPr>
              <w:spacing w:after="0" w:line="240" w:lineRule="auto"/>
              <w:jc w:val="center"/>
              <w:rPr>
                <w:rFonts w:ascii="Arial" w:hAnsi="Arial" w:cs="Arial"/>
                <w:lang w:eastAsia="en-GB"/>
              </w:rPr>
            </w:pPr>
            <w:r>
              <w:rPr>
                <w:rFonts w:ascii="Arial" w:hAnsi="Arial" w:cs="Arial"/>
                <w:lang w:eastAsia="en-GB"/>
              </w:rPr>
              <w:t>2023/24</w:t>
            </w:r>
          </w:p>
        </w:tc>
        <w:tc>
          <w:tcPr>
            <w:tcW w:w="1228" w:type="dxa"/>
            <w:noWrap/>
            <w:tcMar>
              <w:top w:w="0" w:type="dxa"/>
              <w:left w:w="108" w:type="dxa"/>
              <w:bottom w:w="0" w:type="dxa"/>
              <w:right w:w="108" w:type="dxa"/>
            </w:tcMar>
            <w:vAlign w:val="center"/>
          </w:tcPr>
          <w:p w14:paraId="17D56D81" w14:textId="316C422C" w:rsidR="00097566" w:rsidRPr="00654ACD" w:rsidRDefault="00F22528" w:rsidP="00A6258B">
            <w:pPr>
              <w:spacing w:after="0" w:line="240" w:lineRule="auto"/>
              <w:jc w:val="center"/>
              <w:rPr>
                <w:rFonts w:ascii="Arial" w:hAnsi="Arial" w:cs="Arial"/>
              </w:rPr>
            </w:pPr>
            <w:r>
              <w:rPr>
                <w:rFonts w:ascii="Arial" w:hAnsi="Arial" w:cs="Arial"/>
              </w:rPr>
              <w:t>1,</w:t>
            </w:r>
            <w:r w:rsidR="008636EF">
              <w:rPr>
                <w:rFonts w:ascii="Arial" w:hAnsi="Arial" w:cs="Arial"/>
              </w:rPr>
              <w:t>767</w:t>
            </w:r>
          </w:p>
        </w:tc>
        <w:tc>
          <w:tcPr>
            <w:tcW w:w="1228" w:type="dxa"/>
            <w:noWrap/>
            <w:tcMar>
              <w:top w:w="0" w:type="dxa"/>
              <w:left w:w="108" w:type="dxa"/>
              <w:bottom w:w="0" w:type="dxa"/>
              <w:right w:w="108" w:type="dxa"/>
            </w:tcMar>
            <w:vAlign w:val="center"/>
          </w:tcPr>
          <w:p w14:paraId="71D6B99D" w14:textId="7832808D" w:rsidR="00097566" w:rsidRPr="00654ACD" w:rsidRDefault="00DF2CBC" w:rsidP="00A6258B">
            <w:pPr>
              <w:spacing w:after="0" w:line="240" w:lineRule="auto"/>
              <w:jc w:val="center"/>
              <w:rPr>
                <w:rFonts w:ascii="Arial" w:hAnsi="Arial" w:cs="Arial"/>
              </w:rPr>
            </w:pPr>
            <w:r>
              <w:rPr>
                <w:rFonts w:ascii="Arial" w:hAnsi="Arial" w:cs="Arial"/>
              </w:rPr>
              <w:t>1,</w:t>
            </w:r>
            <w:r w:rsidR="006068E3">
              <w:rPr>
                <w:rFonts w:ascii="Arial" w:hAnsi="Arial" w:cs="Arial"/>
              </w:rPr>
              <w:t>710</w:t>
            </w:r>
          </w:p>
        </w:tc>
        <w:tc>
          <w:tcPr>
            <w:tcW w:w="1227" w:type="dxa"/>
            <w:noWrap/>
            <w:tcMar>
              <w:top w:w="0" w:type="dxa"/>
              <w:left w:w="108" w:type="dxa"/>
              <w:bottom w:w="0" w:type="dxa"/>
              <w:right w:w="108" w:type="dxa"/>
            </w:tcMar>
            <w:vAlign w:val="center"/>
          </w:tcPr>
          <w:p w14:paraId="559BAE60" w14:textId="26A65F19" w:rsidR="00097566" w:rsidRPr="00654ACD" w:rsidRDefault="00BC506F" w:rsidP="00A6258B">
            <w:pPr>
              <w:spacing w:after="0" w:line="240" w:lineRule="auto"/>
              <w:jc w:val="center"/>
              <w:rPr>
                <w:rFonts w:ascii="Arial" w:hAnsi="Arial" w:cs="Arial"/>
              </w:rPr>
            </w:pPr>
            <w:r>
              <w:rPr>
                <w:rFonts w:ascii="Arial" w:hAnsi="Arial" w:cs="Arial"/>
              </w:rPr>
              <w:t>4</w:t>
            </w:r>
            <w:r w:rsidR="006068E3">
              <w:rPr>
                <w:rFonts w:ascii="Arial" w:hAnsi="Arial" w:cs="Arial"/>
              </w:rPr>
              <w:t>61</w:t>
            </w:r>
          </w:p>
        </w:tc>
        <w:tc>
          <w:tcPr>
            <w:tcW w:w="1228" w:type="dxa"/>
            <w:noWrap/>
            <w:tcMar>
              <w:top w:w="0" w:type="dxa"/>
              <w:left w:w="108" w:type="dxa"/>
              <w:bottom w:w="0" w:type="dxa"/>
              <w:right w:w="108" w:type="dxa"/>
            </w:tcMar>
            <w:vAlign w:val="center"/>
          </w:tcPr>
          <w:p w14:paraId="507D79E8" w14:textId="3DD09746" w:rsidR="00097566" w:rsidRPr="00654ACD" w:rsidRDefault="0082250B" w:rsidP="00A6258B">
            <w:pPr>
              <w:spacing w:after="0" w:line="240" w:lineRule="auto"/>
              <w:jc w:val="center"/>
              <w:rPr>
                <w:rFonts w:ascii="Arial" w:hAnsi="Arial" w:cs="Arial"/>
              </w:rPr>
            </w:pPr>
            <w:r>
              <w:rPr>
                <w:rFonts w:ascii="Arial" w:hAnsi="Arial" w:cs="Arial"/>
              </w:rPr>
              <w:t>1</w:t>
            </w:r>
            <w:r w:rsidR="00292A00">
              <w:rPr>
                <w:rFonts w:ascii="Arial" w:hAnsi="Arial" w:cs="Arial"/>
              </w:rPr>
              <w:t>67</w:t>
            </w:r>
          </w:p>
        </w:tc>
        <w:tc>
          <w:tcPr>
            <w:tcW w:w="1228" w:type="dxa"/>
            <w:noWrap/>
            <w:tcMar>
              <w:top w:w="0" w:type="dxa"/>
              <w:left w:w="108" w:type="dxa"/>
              <w:bottom w:w="0" w:type="dxa"/>
              <w:right w:w="108" w:type="dxa"/>
            </w:tcMar>
            <w:vAlign w:val="center"/>
          </w:tcPr>
          <w:p w14:paraId="78BA9BBC" w14:textId="2F550E45" w:rsidR="00097566" w:rsidRPr="00654ACD" w:rsidRDefault="005F5E33" w:rsidP="00A6258B">
            <w:pPr>
              <w:spacing w:after="0" w:line="240" w:lineRule="auto"/>
              <w:jc w:val="center"/>
              <w:rPr>
                <w:rFonts w:ascii="Arial" w:hAnsi="Arial" w:cs="Arial"/>
              </w:rPr>
            </w:pPr>
            <w:r>
              <w:rPr>
                <w:rFonts w:ascii="Arial" w:hAnsi="Arial" w:cs="Arial"/>
              </w:rPr>
              <w:t>4,1</w:t>
            </w:r>
            <w:r w:rsidR="00A55D45">
              <w:rPr>
                <w:rFonts w:ascii="Arial" w:hAnsi="Arial" w:cs="Arial"/>
              </w:rPr>
              <w:t>05</w:t>
            </w:r>
          </w:p>
        </w:tc>
      </w:tr>
      <w:tr w:rsidR="00DE5253" w:rsidRPr="00654ACD" w14:paraId="376B7BBD" w14:textId="77777777" w:rsidTr="00151331">
        <w:trPr>
          <w:cantSplit/>
          <w:trHeight w:val="283"/>
          <w:jc w:val="center"/>
        </w:trPr>
        <w:tc>
          <w:tcPr>
            <w:tcW w:w="1227" w:type="dxa"/>
            <w:noWrap/>
            <w:tcMar>
              <w:top w:w="0" w:type="dxa"/>
              <w:left w:w="108" w:type="dxa"/>
              <w:bottom w:w="0" w:type="dxa"/>
              <w:right w:w="108" w:type="dxa"/>
            </w:tcMar>
            <w:vAlign w:val="center"/>
            <w:hideMark/>
          </w:tcPr>
          <w:p w14:paraId="242DA2C6" w14:textId="77777777" w:rsidR="00DE5253" w:rsidRPr="00654ACD" w:rsidRDefault="00DE5253" w:rsidP="00DE5253">
            <w:pPr>
              <w:spacing w:after="0" w:line="240" w:lineRule="auto"/>
              <w:jc w:val="center"/>
              <w:rPr>
                <w:rFonts w:ascii="Arial" w:hAnsi="Arial" w:cs="Arial"/>
                <w:b/>
                <w:lang w:eastAsia="en-GB"/>
              </w:rPr>
            </w:pPr>
            <w:r w:rsidRPr="00654ACD">
              <w:rPr>
                <w:rFonts w:ascii="Arial" w:hAnsi="Arial" w:cs="Arial"/>
                <w:b/>
                <w:lang w:eastAsia="en-GB"/>
              </w:rPr>
              <w:t>Total</w:t>
            </w:r>
          </w:p>
        </w:tc>
        <w:tc>
          <w:tcPr>
            <w:tcW w:w="1228" w:type="dxa"/>
            <w:noWrap/>
            <w:tcMar>
              <w:top w:w="0" w:type="dxa"/>
              <w:left w:w="108" w:type="dxa"/>
              <w:bottom w:w="0" w:type="dxa"/>
              <w:right w:w="108" w:type="dxa"/>
            </w:tcMar>
            <w:vAlign w:val="center"/>
          </w:tcPr>
          <w:p w14:paraId="4EA47554" w14:textId="2657FD57" w:rsidR="00DE5253" w:rsidRPr="00654ACD" w:rsidRDefault="0082250B" w:rsidP="00DE5253">
            <w:pPr>
              <w:spacing w:after="0" w:line="240" w:lineRule="auto"/>
              <w:jc w:val="center"/>
              <w:rPr>
                <w:rFonts w:ascii="Arial" w:hAnsi="Arial" w:cs="Arial"/>
              </w:rPr>
            </w:pPr>
            <w:r>
              <w:rPr>
                <w:rFonts w:ascii="Arial" w:hAnsi="Arial" w:cs="Arial"/>
              </w:rPr>
              <w:br/>
            </w:r>
            <w:r w:rsidR="00A70774">
              <w:rPr>
                <w:rFonts w:ascii="Arial" w:hAnsi="Arial" w:cs="Arial"/>
              </w:rPr>
              <w:t>1</w:t>
            </w:r>
            <w:r w:rsidR="00966091">
              <w:rPr>
                <w:rFonts w:ascii="Arial" w:hAnsi="Arial" w:cs="Arial"/>
              </w:rPr>
              <w:t>1,988</w:t>
            </w:r>
          </w:p>
        </w:tc>
        <w:tc>
          <w:tcPr>
            <w:tcW w:w="1228" w:type="dxa"/>
            <w:noWrap/>
            <w:tcMar>
              <w:top w:w="0" w:type="dxa"/>
              <w:left w:w="108" w:type="dxa"/>
              <w:bottom w:w="0" w:type="dxa"/>
              <w:right w:w="108" w:type="dxa"/>
            </w:tcMar>
            <w:vAlign w:val="center"/>
          </w:tcPr>
          <w:p w14:paraId="43751704" w14:textId="189EA6E8" w:rsidR="00DE5253" w:rsidRPr="00654ACD" w:rsidRDefault="0082250B" w:rsidP="00DE5253">
            <w:pPr>
              <w:spacing w:after="0" w:line="240" w:lineRule="auto"/>
              <w:jc w:val="center"/>
              <w:rPr>
                <w:rFonts w:ascii="Arial" w:hAnsi="Arial" w:cs="Arial"/>
              </w:rPr>
            </w:pPr>
            <w:r>
              <w:rPr>
                <w:rFonts w:ascii="Arial" w:hAnsi="Arial" w:cs="Arial"/>
              </w:rPr>
              <w:br/>
            </w:r>
            <w:r w:rsidR="00966091">
              <w:rPr>
                <w:rFonts w:ascii="Arial" w:hAnsi="Arial" w:cs="Arial"/>
              </w:rPr>
              <w:t>13,486</w:t>
            </w:r>
          </w:p>
        </w:tc>
        <w:tc>
          <w:tcPr>
            <w:tcW w:w="1227" w:type="dxa"/>
            <w:noWrap/>
            <w:tcMar>
              <w:top w:w="0" w:type="dxa"/>
              <w:left w:w="108" w:type="dxa"/>
              <w:bottom w:w="0" w:type="dxa"/>
              <w:right w:w="108" w:type="dxa"/>
            </w:tcMar>
            <w:vAlign w:val="center"/>
          </w:tcPr>
          <w:p w14:paraId="1BD3DAE1" w14:textId="1975E3E1" w:rsidR="00DE5253" w:rsidRPr="00654ACD" w:rsidRDefault="0082250B" w:rsidP="00DE5253">
            <w:pPr>
              <w:spacing w:after="0" w:line="240" w:lineRule="auto"/>
              <w:jc w:val="center"/>
              <w:rPr>
                <w:rFonts w:ascii="Arial" w:hAnsi="Arial" w:cs="Arial"/>
              </w:rPr>
            </w:pPr>
            <w:r>
              <w:rPr>
                <w:rFonts w:ascii="Arial" w:hAnsi="Arial" w:cs="Arial"/>
              </w:rPr>
              <w:br/>
            </w:r>
            <w:r w:rsidR="00AA0AF5">
              <w:rPr>
                <w:rFonts w:ascii="Arial" w:hAnsi="Arial" w:cs="Arial"/>
              </w:rPr>
              <w:t>5,</w:t>
            </w:r>
            <w:r w:rsidR="00AE4061">
              <w:rPr>
                <w:rFonts w:ascii="Arial" w:hAnsi="Arial" w:cs="Arial"/>
              </w:rPr>
              <w:t>1</w:t>
            </w:r>
            <w:r w:rsidR="00966091">
              <w:rPr>
                <w:rFonts w:ascii="Arial" w:hAnsi="Arial" w:cs="Arial"/>
              </w:rPr>
              <w:t>62</w:t>
            </w:r>
          </w:p>
        </w:tc>
        <w:tc>
          <w:tcPr>
            <w:tcW w:w="1228" w:type="dxa"/>
            <w:noWrap/>
            <w:tcMar>
              <w:top w:w="0" w:type="dxa"/>
              <w:left w:w="108" w:type="dxa"/>
              <w:bottom w:w="0" w:type="dxa"/>
              <w:right w:w="108" w:type="dxa"/>
            </w:tcMar>
            <w:vAlign w:val="center"/>
          </w:tcPr>
          <w:p w14:paraId="16891AA9" w14:textId="5AB40128" w:rsidR="00DE5253" w:rsidRPr="00654ACD" w:rsidRDefault="0082250B" w:rsidP="00DE5253">
            <w:pPr>
              <w:spacing w:after="0" w:line="240" w:lineRule="auto"/>
              <w:jc w:val="center"/>
              <w:rPr>
                <w:rFonts w:ascii="Arial" w:hAnsi="Arial" w:cs="Arial"/>
              </w:rPr>
            </w:pPr>
            <w:r>
              <w:rPr>
                <w:rFonts w:ascii="Arial" w:hAnsi="Arial" w:cs="Arial"/>
              </w:rPr>
              <w:br/>
            </w:r>
            <w:r w:rsidR="002B72B1">
              <w:rPr>
                <w:rFonts w:ascii="Arial" w:hAnsi="Arial" w:cs="Arial"/>
              </w:rPr>
              <w:t>3,</w:t>
            </w:r>
            <w:r w:rsidR="00966091">
              <w:rPr>
                <w:rFonts w:ascii="Arial" w:hAnsi="Arial" w:cs="Arial"/>
              </w:rPr>
              <w:t>644</w:t>
            </w:r>
          </w:p>
        </w:tc>
        <w:tc>
          <w:tcPr>
            <w:tcW w:w="1228" w:type="dxa"/>
            <w:noWrap/>
            <w:tcMar>
              <w:top w:w="0" w:type="dxa"/>
              <w:left w:w="108" w:type="dxa"/>
              <w:bottom w:w="0" w:type="dxa"/>
              <w:right w:w="108" w:type="dxa"/>
            </w:tcMar>
            <w:vAlign w:val="center"/>
          </w:tcPr>
          <w:p w14:paraId="5363C46A" w14:textId="469D543E" w:rsidR="00745233" w:rsidRPr="00654ACD" w:rsidRDefault="0082250B" w:rsidP="00745233">
            <w:pPr>
              <w:spacing w:after="0" w:line="240" w:lineRule="auto"/>
              <w:jc w:val="center"/>
              <w:rPr>
                <w:rFonts w:ascii="Arial" w:hAnsi="Arial" w:cs="Arial"/>
              </w:rPr>
            </w:pPr>
            <w:r>
              <w:rPr>
                <w:rFonts w:ascii="Arial" w:hAnsi="Arial" w:cs="Arial"/>
              </w:rPr>
              <w:br/>
            </w:r>
            <w:r w:rsidR="00AD74A2">
              <w:rPr>
                <w:rFonts w:ascii="Arial" w:hAnsi="Arial" w:cs="Arial"/>
              </w:rPr>
              <w:t>3</w:t>
            </w:r>
            <w:r w:rsidR="00A55D45">
              <w:rPr>
                <w:rFonts w:ascii="Arial" w:hAnsi="Arial" w:cs="Arial"/>
              </w:rPr>
              <w:t>4,253</w:t>
            </w:r>
          </w:p>
        </w:tc>
      </w:tr>
      <w:tr w:rsidR="00DE5253" w:rsidRPr="00654ACD" w14:paraId="179799A0" w14:textId="77777777" w:rsidTr="00151331">
        <w:trPr>
          <w:cantSplit/>
          <w:trHeight w:val="283"/>
          <w:jc w:val="center"/>
        </w:trPr>
        <w:tc>
          <w:tcPr>
            <w:tcW w:w="1227" w:type="dxa"/>
            <w:noWrap/>
            <w:tcMar>
              <w:top w:w="0" w:type="dxa"/>
              <w:left w:w="108" w:type="dxa"/>
              <w:bottom w:w="0" w:type="dxa"/>
              <w:right w:w="108" w:type="dxa"/>
            </w:tcMar>
            <w:vAlign w:val="center"/>
            <w:hideMark/>
          </w:tcPr>
          <w:p w14:paraId="15613269" w14:textId="77777777" w:rsidR="00DE5253" w:rsidRPr="00654ACD" w:rsidRDefault="00DE5253" w:rsidP="00DE5253">
            <w:pPr>
              <w:spacing w:after="0" w:line="240" w:lineRule="auto"/>
              <w:jc w:val="center"/>
              <w:rPr>
                <w:rFonts w:ascii="Arial" w:hAnsi="Arial" w:cs="Arial"/>
                <w:b/>
                <w:lang w:eastAsia="en-GB"/>
              </w:rPr>
            </w:pPr>
            <w:r w:rsidRPr="00654ACD">
              <w:rPr>
                <w:rFonts w:ascii="Arial" w:hAnsi="Arial" w:cs="Arial"/>
                <w:b/>
                <w:lang w:eastAsia="en-GB"/>
              </w:rPr>
              <w:t>%</w:t>
            </w:r>
          </w:p>
        </w:tc>
        <w:tc>
          <w:tcPr>
            <w:tcW w:w="1228" w:type="dxa"/>
            <w:noWrap/>
            <w:tcMar>
              <w:top w:w="0" w:type="dxa"/>
              <w:left w:w="108" w:type="dxa"/>
              <w:bottom w:w="0" w:type="dxa"/>
              <w:right w:w="108" w:type="dxa"/>
            </w:tcMar>
            <w:vAlign w:val="center"/>
          </w:tcPr>
          <w:p w14:paraId="18E8C380" w14:textId="4E3E9199" w:rsidR="00DE5253" w:rsidRPr="00654ACD" w:rsidRDefault="00911910" w:rsidP="00DE5253">
            <w:pPr>
              <w:spacing w:after="0" w:line="240" w:lineRule="auto"/>
              <w:jc w:val="center"/>
              <w:rPr>
                <w:rFonts w:ascii="Arial" w:hAnsi="Arial" w:cs="Arial"/>
                <w:b/>
              </w:rPr>
            </w:pPr>
            <w:r>
              <w:rPr>
                <w:rFonts w:ascii="Arial" w:hAnsi="Arial" w:cs="Arial"/>
                <w:b/>
                <w:bCs/>
                <w:color w:val="000000"/>
              </w:rPr>
              <w:t>3</w:t>
            </w:r>
            <w:r w:rsidR="00B66D03">
              <w:rPr>
                <w:rFonts w:ascii="Arial" w:hAnsi="Arial" w:cs="Arial"/>
                <w:b/>
                <w:bCs/>
                <w:color w:val="000000"/>
              </w:rPr>
              <w:t>5</w:t>
            </w:r>
            <w:r>
              <w:rPr>
                <w:rFonts w:ascii="Arial" w:hAnsi="Arial" w:cs="Arial"/>
                <w:b/>
                <w:bCs/>
                <w:color w:val="000000"/>
              </w:rPr>
              <w:t>%</w:t>
            </w:r>
          </w:p>
        </w:tc>
        <w:tc>
          <w:tcPr>
            <w:tcW w:w="1228" w:type="dxa"/>
            <w:noWrap/>
            <w:tcMar>
              <w:top w:w="0" w:type="dxa"/>
              <w:left w:w="108" w:type="dxa"/>
              <w:bottom w:w="0" w:type="dxa"/>
              <w:right w:w="108" w:type="dxa"/>
            </w:tcMar>
            <w:vAlign w:val="center"/>
          </w:tcPr>
          <w:p w14:paraId="7C2A15BC" w14:textId="7DDE026A" w:rsidR="00DE5253" w:rsidRPr="00654ACD" w:rsidRDefault="00677629" w:rsidP="00DE5253">
            <w:pPr>
              <w:spacing w:after="0" w:line="240" w:lineRule="auto"/>
              <w:jc w:val="center"/>
              <w:rPr>
                <w:rFonts w:ascii="Arial" w:hAnsi="Arial" w:cs="Arial"/>
                <w:b/>
              </w:rPr>
            </w:pPr>
            <w:r w:rsidRPr="00654ACD">
              <w:rPr>
                <w:rFonts w:ascii="Arial" w:hAnsi="Arial" w:cs="Arial"/>
                <w:b/>
                <w:bCs/>
                <w:color w:val="000000"/>
              </w:rPr>
              <w:t xml:space="preserve"> </w:t>
            </w:r>
            <w:r w:rsidR="00D0439C">
              <w:rPr>
                <w:rFonts w:ascii="Arial" w:hAnsi="Arial" w:cs="Arial"/>
                <w:b/>
                <w:bCs/>
                <w:color w:val="000000"/>
              </w:rPr>
              <w:t>39</w:t>
            </w:r>
            <w:r w:rsidRPr="00654ACD">
              <w:rPr>
                <w:rFonts w:ascii="Arial" w:hAnsi="Arial" w:cs="Arial"/>
                <w:b/>
                <w:bCs/>
                <w:color w:val="000000"/>
              </w:rPr>
              <w:t>%</w:t>
            </w:r>
          </w:p>
        </w:tc>
        <w:tc>
          <w:tcPr>
            <w:tcW w:w="1227" w:type="dxa"/>
            <w:noWrap/>
            <w:tcMar>
              <w:top w:w="0" w:type="dxa"/>
              <w:left w:w="108" w:type="dxa"/>
              <w:bottom w:w="0" w:type="dxa"/>
              <w:right w:w="108" w:type="dxa"/>
            </w:tcMar>
            <w:vAlign w:val="center"/>
          </w:tcPr>
          <w:p w14:paraId="5993F1CF" w14:textId="490F91FF" w:rsidR="00DE5253" w:rsidRPr="00654ACD" w:rsidRDefault="00D0439C" w:rsidP="00DE5253">
            <w:pPr>
              <w:spacing w:after="0" w:line="240" w:lineRule="auto"/>
              <w:jc w:val="center"/>
              <w:rPr>
                <w:rFonts w:ascii="Arial" w:hAnsi="Arial" w:cs="Arial"/>
                <w:b/>
              </w:rPr>
            </w:pPr>
            <w:r>
              <w:rPr>
                <w:rFonts w:ascii="Arial" w:hAnsi="Arial" w:cs="Arial"/>
                <w:b/>
                <w:bCs/>
                <w:color w:val="000000"/>
              </w:rPr>
              <w:t>15</w:t>
            </w:r>
            <w:r w:rsidR="00236128" w:rsidRPr="00654ACD">
              <w:rPr>
                <w:rFonts w:ascii="Arial" w:hAnsi="Arial" w:cs="Arial"/>
                <w:b/>
                <w:bCs/>
                <w:color w:val="000000"/>
              </w:rPr>
              <w:t>%</w:t>
            </w:r>
          </w:p>
        </w:tc>
        <w:tc>
          <w:tcPr>
            <w:tcW w:w="1228" w:type="dxa"/>
            <w:noWrap/>
            <w:tcMar>
              <w:top w:w="0" w:type="dxa"/>
              <w:left w:w="108" w:type="dxa"/>
              <w:bottom w:w="0" w:type="dxa"/>
              <w:right w:w="108" w:type="dxa"/>
            </w:tcMar>
            <w:vAlign w:val="center"/>
          </w:tcPr>
          <w:p w14:paraId="41D8C479" w14:textId="51648BA6" w:rsidR="00DE5253" w:rsidRPr="00654ACD" w:rsidRDefault="00EB394C" w:rsidP="00DE5253">
            <w:pPr>
              <w:spacing w:after="0" w:line="240" w:lineRule="auto"/>
              <w:jc w:val="center"/>
              <w:rPr>
                <w:rFonts w:ascii="Arial" w:hAnsi="Arial" w:cs="Arial"/>
                <w:b/>
              </w:rPr>
            </w:pPr>
            <w:r w:rsidRPr="00654ACD">
              <w:rPr>
                <w:rFonts w:ascii="Arial" w:hAnsi="Arial" w:cs="Arial"/>
                <w:b/>
                <w:bCs/>
                <w:color w:val="000000"/>
              </w:rPr>
              <w:t xml:space="preserve"> </w:t>
            </w:r>
            <w:r w:rsidR="007F1741">
              <w:rPr>
                <w:rFonts w:ascii="Arial" w:hAnsi="Arial" w:cs="Arial"/>
                <w:b/>
                <w:bCs/>
                <w:color w:val="000000"/>
              </w:rPr>
              <w:t>11%</w:t>
            </w:r>
          </w:p>
        </w:tc>
        <w:tc>
          <w:tcPr>
            <w:tcW w:w="1228" w:type="dxa"/>
            <w:noWrap/>
            <w:tcMar>
              <w:top w:w="0" w:type="dxa"/>
              <w:left w:w="108" w:type="dxa"/>
              <w:bottom w:w="0" w:type="dxa"/>
              <w:right w:w="108" w:type="dxa"/>
            </w:tcMar>
            <w:vAlign w:val="center"/>
          </w:tcPr>
          <w:p w14:paraId="0EB8FAC1" w14:textId="58523A07" w:rsidR="00DE5253" w:rsidRPr="00654ACD" w:rsidRDefault="00DE5253" w:rsidP="00DE5253">
            <w:pPr>
              <w:spacing w:after="0" w:line="240" w:lineRule="auto"/>
              <w:jc w:val="center"/>
              <w:rPr>
                <w:rFonts w:ascii="Arial" w:hAnsi="Arial" w:cs="Arial"/>
                <w:b/>
              </w:rPr>
            </w:pPr>
            <w:r w:rsidRPr="00654ACD">
              <w:rPr>
                <w:rFonts w:ascii="Arial" w:hAnsi="Arial" w:cs="Arial"/>
                <w:b/>
                <w:bCs/>
                <w:color w:val="000000"/>
              </w:rPr>
              <w:t>100%</w:t>
            </w:r>
          </w:p>
        </w:tc>
      </w:tr>
    </w:tbl>
    <w:p w14:paraId="25036EAA" w14:textId="5C0DEB42" w:rsidR="00F42536" w:rsidRPr="00654ACD" w:rsidRDefault="008B0328" w:rsidP="005445C8">
      <w:pPr>
        <w:spacing w:after="120"/>
        <w:jc w:val="both"/>
        <w:rPr>
          <w:rFonts w:ascii="Arial" w:hAnsi="Arial" w:cs="Arial"/>
          <w:bCs/>
          <w:sz w:val="20"/>
          <w:szCs w:val="20"/>
        </w:rPr>
      </w:pPr>
      <w:r w:rsidRPr="00654ACD">
        <w:rPr>
          <w:rFonts w:ascii="Arial" w:hAnsi="Arial" w:cs="Arial"/>
          <w:bCs/>
          <w:sz w:val="20"/>
          <w:szCs w:val="20"/>
        </w:rPr>
        <w:tab/>
      </w:r>
      <w:r w:rsidR="00DE5253" w:rsidRPr="00654ACD">
        <w:rPr>
          <w:rFonts w:ascii="Arial" w:hAnsi="Arial" w:cs="Arial"/>
          <w:bCs/>
          <w:sz w:val="20"/>
          <w:szCs w:val="20"/>
        </w:rPr>
        <w:t>N.B. – table e</w:t>
      </w:r>
      <w:r w:rsidR="00305D18" w:rsidRPr="00654ACD">
        <w:rPr>
          <w:rFonts w:ascii="Arial" w:hAnsi="Arial" w:cs="Arial"/>
          <w:bCs/>
          <w:sz w:val="20"/>
          <w:szCs w:val="20"/>
        </w:rPr>
        <w:t>xcludes student</w:t>
      </w:r>
      <w:r w:rsidR="0027724A">
        <w:rPr>
          <w:rFonts w:ascii="Arial" w:hAnsi="Arial" w:cs="Arial"/>
          <w:bCs/>
          <w:sz w:val="20"/>
          <w:szCs w:val="20"/>
        </w:rPr>
        <w:t>/communal</w:t>
      </w:r>
      <w:r w:rsidR="00305D18" w:rsidRPr="00654ACD">
        <w:rPr>
          <w:rFonts w:ascii="Arial" w:hAnsi="Arial" w:cs="Arial"/>
          <w:bCs/>
          <w:sz w:val="20"/>
          <w:szCs w:val="20"/>
        </w:rPr>
        <w:t xml:space="preserve"> accommodation</w:t>
      </w:r>
      <w:r w:rsidR="00A548B6">
        <w:rPr>
          <w:rFonts w:ascii="Arial" w:hAnsi="Arial" w:cs="Arial"/>
          <w:bCs/>
          <w:sz w:val="20"/>
          <w:szCs w:val="20"/>
        </w:rPr>
        <w:t xml:space="preserve"> and</w:t>
      </w:r>
      <w:r w:rsidR="00305D18" w:rsidRPr="00654ACD">
        <w:rPr>
          <w:rFonts w:ascii="Arial" w:hAnsi="Arial" w:cs="Arial"/>
          <w:bCs/>
          <w:sz w:val="20"/>
          <w:szCs w:val="20"/>
        </w:rPr>
        <w:t xml:space="preserve"> HMO </w:t>
      </w:r>
      <w:r w:rsidR="00DE5253" w:rsidRPr="00654ACD">
        <w:rPr>
          <w:rFonts w:ascii="Arial" w:hAnsi="Arial" w:cs="Arial"/>
          <w:bCs/>
          <w:sz w:val="20"/>
          <w:szCs w:val="20"/>
        </w:rPr>
        <w:t>completions</w:t>
      </w:r>
    </w:p>
    <w:bookmarkEnd w:id="140"/>
    <w:p w14:paraId="20E930BF" w14:textId="369732B3" w:rsidR="008B0328" w:rsidRPr="00654ACD" w:rsidRDefault="008B0328" w:rsidP="00DE5253">
      <w:pPr>
        <w:pStyle w:val="Heading3"/>
      </w:pPr>
      <w:r w:rsidRPr="00654ACD">
        <w:t>TP30/2: Completions by Dwelling Type (Gross)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Completions by Dwelling Type (Gross)"/>
      </w:tblPr>
      <w:tblGrid>
        <w:gridCol w:w="1992"/>
        <w:gridCol w:w="1840"/>
        <w:gridCol w:w="1840"/>
        <w:gridCol w:w="1841"/>
      </w:tblGrid>
      <w:tr w:rsidR="00E65E63" w:rsidRPr="00654ACD" w14:paraId="057D8876" w14:textId="77777777" w:rsidTr="660D7AC1">
        <w:trPr>
          <w:trHeight w:val="283"/>
          <w:tblHeader/>
          <w:jc w:val="center"/>
        </w:trPr>
        <w:tc>
          <w:tcPr>
            <w:tcW w:w="1992" w:type="dxa"/>
            <w:shd w:val="clear" w:color="auto" w:fill="auto"/>
            <w:tcMar>
              <w:top w:w="0" w:type="dxa"/>
              <w:left w:w="108" w:type="dxa"/>
              <w:bottom w:w="0" w:type="dxa"/>
              <w:right w:w="108" w:type="dxa"/>
            </w:tcMar>
            <w:vAlign w:val="center"/>
            <w:hideMark/>
          </w:tcPr>
          <w:p w14:paraId="7137FEB4" w14:textId="77777777" w:rsidR="00E65E63" w:rsidRPr="00654ACD" w:rsidRDefault="00E65E63" w:rsidP="00FD3033">
            <w:pPr>
              <w:spacing w:after="0"/>
              <w:jc w:val="center"/>
              <w:rPr>
                <w:rFonts w:ascii="Arial" w:hAnsi="Arial" w:cs="Arial"/>
                <w:b/>
                <w:bCs/>
              </w:rPr>
            </w:pPr>
            <w:r w:rsidRPr="00654ACD">
              <w:rPr>
                <w:rFonts w:ascii="Arial" w:hAnsi="Arial" w:cs="Arial"/>
                <w:b/>
                <w:bCs/>
              </w:rPr>
              <w:t>Year</w:t>
            </w:r>
          </w:p>
        </w:tc>
        <w:tc>
          <w:tcPr>
            <w:tcW w:w="1840" w:type="dxa"/>
            <w:shd w:val="clear" w:color="auto" w:fill="auto"/>
            <w:tcMar>
              <w:top w:w="0" w:type="dxa"/>
              <w:left w:w="108" w:type="dxa"/>
              <w:bottom w:w="0" w:type="dxa"/>
              <w:right w:w="108" w:type="dxa"/>
            </w:tcMar>
            <w:vAlign w:val="center"/>
            <w:hideMark/>
          </w:tcPr>
          <w:p w14:paraId="599A2AAB" w14:textId="77777777" w:rsidR="00E65E63" w:rsidRPr="00654ACD" w:rsidRDefault="00E65E63" w:rsidP="00FD3033">
            <w:pPr>
              <w:spacing w:after="0"/>
              <w:jc w:val="center"/>
              <w:rPr>
                <w:rFonts w:ascii="Arial" w:hAnsi="Arial" w:cs="Arial"/>
                <w:b/>
                <w:bCs/>
              </w:rPr>
            </w:pPr>
            <w:r w:rsidRPr="00654ACD">
              <w:rPr>
                <w:rFonts w:ascii="Arial" w:hAnsi="Arial" w:cs="Arial"/>
                <w:b/>
                <w:bCs/>
              </w:rPr>
              <w:t>Houses</w:t>
            </w:r>
          </w:p>
        </w:tc>
        <w:tc>
          <w:tcPr>
            <w:tcW w:w="1840" w:type="dxa"/>
            <w:shd w:val="clear" w:color="auto" w:fill="auto"/>
            <w:tcMar>
              <w:top w:w="0" w:type="dxa"/>
              <w:left w:w="108" w:type="dxa"/>
              <w:bottom w:w="0" w:type="dxa"/>
              <w:right w:w="108" w:type="dxa"/>
            </w:tcMar>
            <w:vAlign w:val="center"/>
            <w:hideMark/>
          </w:tcPr>
          <w:p w14:paraId="3E376700" w14:textId="77777777" w:rsidR="00E65E63" w:rsidRPr="00654ACD" w:rsidRDefault="00E65E63" w:rsidP="00FD3033">
            <w:pPr>
              <w:spacing w:after="0"/>
              <w:jc w:val="center"/>
              <w:rPr>
                <w:rFonts w:ascii="Arial" w:hAnsi="Arial" w:cs="Arial"/>
                <w:b/>
                <w:bCs/>
              </w:rPr>
            </w:pPr>
            <w:r w:rsidRPr="00654ACD">
              <w:rPr>
                <w:rFonts w:ascii="Arial" w:hAnsi="Arial" w:cs="Arial"/>
                <w:b/>
                <w:bCs/>
              </w:rPr>
              <w:t>Apartments</w:t>
            </w:r>
          </w:p>
        </w:tc>
        <w:tc>
          <w:tcPr>
            <w:tcW w:w="1841" w:type="dxa"/>
            <w:shd w:val="clear" w:color="auto" w:fill="auto"/>
            <w:tcMar>
              <w:top w:w="0" w:type="dxa"/>
              <w:left w:w="108" w:type="dxa"/>
              <w:bottom w:w="0" w:type="dxa"/>
              <w:right w:w="108" w:type="dxa"/>
            </w:tcMar>
            <w:vAlign w:val="center"/>
            <w:hideMark/>
          </w:tcPr>
          <w:p w14:paraId="582B45A9" w14:textId="77777777" w:rsidR="00E65E63" w:rsidRPr="00654ACD" w:rsidRDefault="00E65E63" w:rsidP="00FD3033">
            <w:pPr>
              <w:spacing w:after="0"/>
              <w:jc w:val="center"/>
              <w:rPr>
                <w:rFonts w:ascii="Arial" w:hAnsi="Arial" w:cs="Arial"/>
                <w:b/>
                <w:bCs/>
              </w:rPr>
            </w:pPr>
            <w:r w:rsidRPr="00654ACD">
              <w:rPr>
                <w:rFonts w:ascii="Arial" w:hAnsi="Arial" w:cs="Arial"/>
                <w:b/>
                <w:bCs/>
              </w:rPr>
              <w:t>Total</w:t>
            </w:r>
          </w:p>
        </w:tc>
      </w:tr>
      <w:tr w:rsidR="00DE5253" w:rsidRPr="00654ACD" w14:paraId="6B83D9CD" w14:textId="77777777" w:rsidTr="660D7AC1">
        <w:trPr>
          <w:trHeight w:val="283"/>
          <w:jc w:val="center"/>
        </w:trPr>
        <w:tc>
          <w:tcPr>
            <w:tcW w:w="1992" w:type="dxa"/>
            <w:tcMar>
              <w:top w:w="0" w:type="dxa"/>
              <w:left w:w="108" w:type="dxa"/>
              <w:bottom w:w="0" w:type="dxa"/>
              <w:right w:w="108" w:type="dxa"/>
            </w:tcMar>
            <w:vAlign w:val="center"/>
            <w:hideMark/>
          </w:tcPr>
          <w:p w14:paraId="4072B03A" w14:textId="5621A103" w:rsidR="00DE5253" w:rsidRPr="00654ACD" w:rsidRDefault="00DE5253" w:rsidP="00FD3033">
            <w:pPr>
              <w:spacing w:after="0"/>
              <w:jc w:val="center"/>
              <w:rPr>
                <w:rFonts w:ascii="Arial" w:hAnsi="Arial" w:cs="Arial"/>
              </w:rPr>
            </w:pPr>
            <w:r w:rsidRPr="00654ACD">
              <w:rPr>
                <w:rFonts w:ascii="Arial" w:hAnsi="Arial" w:cs="Arial"/>
              </w:rPr>
              <w:t>2011/12</w:t>
            </w:r>
          </w:p>
        </w:tc>
        <w:tc>
          <w:tcPr>
            <w:tcW w:w="1840" w:type="dxa"/>
            <w:tcMar>
              <w:top w:w="0" w:type="dxa"/>
              <w:left w:w="108" w:type="dxa"/>
              <w:bottom w:w="0" w:type="dxa"/>
              <w:right w:w="108" w:type="dxa"/>
            </w:tcMar>
            <w:vAlign w:val="center"/>
            <w:hideMark/>
          </w:tcPr>
          <w:p w14:paraId="20922C21" w14:textId="7E6020CC" w:rsidR="00DE5253" w:rsidRPr="00654ACD" w:rsidRDefault="00DE5253" w:rsidP="00FD3033">
            <w:pPr>
              <w:spacing w:after="0"/>
              <w:jc w:val="center"/>
              <w:rPr>
                <w:rFonts w:ascii="Arial" w:hAnsi="Arial" w:cs="Arial"/>
              </w:rPr>
            </w:pPr>
            <w:r w:rsidRPr="00654ACD">
              <w:rPr>
                <w:rFonts w:ascii="Arial" w:hAnsi="Arial" w:cs="Arial"/>
              </w:rPr>
              <w:t>830</w:t>
            </w:r>
          </w:p>
        </w:tc>
        <w:tc>
          <w:tcPr>
            <w:tcW w:w="1840" w:type="dxa"/>
            <w:tcMar>
              <w:top w:w="0" w:type="dxa"/>
              <w:left w:w="108" w:type="dxa"/>
              <w:bottom w:w="0" w:type="dxa"/>
              <w:right w:w="108" w:type="dxa"/>
            </w:tcMar>
            <w:vAlign w:val="center"/>
            <w:hideMark/>
          </w:tcPr>
          <w:p w14:paraId="6AC49455" w14:textId="03757005" w:rsidR="00DE5253" w:rsidRPr="00654ACD" w:rsidRDefault="00DE5253" w:rsidP="00FD3033">
            <w:pPr>
              <w:spacing w:after="0"/>
              <w:jc w:val="center"/>
              <w:rPr>
                <w:rFonts w:ascii="Arial" w:hAnsi="Arial" w:cs="Arial"/>
              </w:rPr>
            </w:pPr>
            <w:r w:rsidRPr="00654ACD">
              <w:rPr>
                <w:rFonts w:ascii="Arial" w:hAnsi="Arial" w:cs="Arial"/>
              </w:rPr>
              <w:t>689</w:t>
            </w:r>
          </w:p>
        </w:tc>
        <w:tc>
          <w:tcPr>
            <w:tcW w:w="1841" w:type="dxa"/>
            <w:tcMar>
              <w:top w:w="0" w:type="dxa"/>
              <w:left w:w="108" w:type="dxa"/>
              <w:bottom w:w="0" w:type="dxa"/>
              <w:right w:w="108" w:type="dxa"/>
            </w:tcMar>
            <w:vAlign w:val="center"/>
            <w:hideMark/>
          </w:tcPr>
          <w:p w14:paraId="6F32C491" w14:textId="682B6ED7" w:rsidR="00DE5253" w:rsidRPr="00654ACD" w:rsidRDefault="00DE5253" w:rsidP="00FD3033">
            <w:pPr>
              <w:spacing w:after="0"/>
              <w:jc w:val="center"/>
              <w:rPr>
                <w:rFonts w:ascii="Arial" w:hAnsi="Arial" w:cs="Arial"/>
              </w:rPr>
            </w:pPr>
            <w:r w:rsidRPr="00654ACD">
              <w:rPr>
                <w:rFonts w:ascii="Arial" w:hAnsi="Arial" w:cs="Arial"/>
              </w:rPr>
              <w:t>1,519</w:t>
            </w:r>
          </w:p>
        </w:tc>
      </w:tr>
      <w:tr w:rsidR="00DE5253" w:rsidRPr="00654ACD" w14:paraId="289A9C2D" w14:textId="77777777" w:rsidTr="660D7AC1">
        <w:trPr>
          <w:trHeight w:val="283"/>
          <w:jc w:val="center"/>
        </w:trPr>
        <w:tc>
          <w:tcPr>
            <w:tcW w:w="1992" w:type="dxa"/>
            <w:tcMar>
              <w:top w:w="0" w:type="dxa"/>
              <w:left w:w="108" w:type="dxa"/>
              <w:bottom w:w="0" w:type="dxa"/>
              <w:right w:w="108" w:type="dxa"/>
            </w:tcMar>
            <w:vAlign w:val="center"/>
            <w:hideMark/>
          </w:tcPr>
          <w:p w14:paraId="3214971A" w14:textId="19B2E614" w:rsidR="00DE5253" w:rsidRPr="00654ACD" w:rsidRDefault="00DE5253" w:rsidP="00FD3033">
            <w:pPr>
              <w:spacing w:after="0"/>
              <w:jc w:val="center"/>
              <w:rPr>
                <w:rFonts w:ascii="Arial" w:hAnsi="Arial" w:cs="Arial"/>
              </w:rPr>
            </w:pPr>
            <w:r w:rsidRPr="00654ACD">
              <w:rPr>
                <w:rFonts w:ascii="Arial" w:hAnsi="Arial" w:cs="Arial"/>
              </w:rPr>
              <w:t>2012/13</w:t>
            </w:r>
          </w:p>
        </w:tc>
        <w:tc>
          <w:tcPr>
            <w:tcW w:w="1840" w:type="dxa"/>
            <w:tcMar>
              <w:top w:w="0" w:type="dxa"/>
              <w:left w:w="108" w:type="dxa"/>
              <w:bottom w:w="0" w:type="dxa"/>
              <w:right w:w="108" w:type="dxa"/>
            </w:tcMar>
            <w:vAlign w:val="center"/>
            <w:hideMark/>
          </w:tcPr>
          <w:p w14:paraId="320703B8" w14:textId="1F5CACE5" w:rsidR="00DE5253" w:rsidRPr="00654ACD" w:rsidRDefault="00DE5253" w:rsidP="00FD3033">
            <w:pPr>
              <w:spacing w:after="0"/>
              <w:jc w:val="center"/>
              <w:rPr>
                <w:rFonts w:ascii="Arial" w:hAnsi="Arial" w:cs="Arial"/>
              </w:rPr>
            </w:pPr>
            <w:r w:rsidRPr="00654ACD">
              <w:rPr>
                <w:rFonts w:ascii="Arial" w:hAnsi="Arial" w:cs="Arial"/>
              </w:rPr>
              <w:t>918</w:t>
            </w:r>
          </w:p>
        </w:tc>
        <w:tc>
          <w:tcPr>
            <w:tcW w:w="1840" w:type="dxa"/>
            <w:tcMar>
              <w:top w:w="0" w:type="dxa"/>
              <w:left w:w="108" w:type="dxa"/>
              <w:bottom w:w="0" w:type="dxa"/>
              <w:right w:w="108" w:type="dxa"/>
            </w:tcMar>
            <w:vAlign w:val="center"/>
            <w:hideMark/>
          </w:tcPr>
          <w:p w14:paraId="5ED6D521" w14:textId="59437BBC" w:rsidR="00DE5253" w:rsidRPr="00654ACD" w:rsidRDefault="00DE5253" w:rsidP="00FD3033">
            <w:pPr>
              <w:spacing w:after="0"/>
              <w:jc w:val="center"/>
              <w:rPr>
                <w:rFonts w:ascii="Arial" w:hAnsi="Arial" w:cs="Arial"/>
              </w:rPr>
            </w:pPr>
            <w:r w:rsidRPr="00654ACD">
              <w:rPr>
                <w:rFonts w:ascii="Arial" w:hAnsi="Arial" w:cs="Arial"/>
              </w:rPr>
              <w:t>616</w:t>
            </w:r>
          </w:p>
        </w:tc>
        <w:tc>
          <w:tcPr>
            <w:tcW w:w="1841" w:type="dxa"/>
            <w:tcMar>
              <w:top w:w="0" w:type="dxa"/>
              <w:left w:w="108" w:type="dxa"/>
              <w:bottom w:w="0" w:type="dxa"/>
              <w:right w:w="108" w:type="dxa"/>
            </w:tcMar>
            <w:vAlign w:val="center"/>
            <w:hideMark/>
          </w:tcPr>
          <w:p w14:paraId="1EF19080" w14:textId="3D264BB2" w:rsidR="00DE5253" w:rsidRPr="00654ACD" w:rsidRDefault="00DE5253" w:rsidP="00FD3033">
            <w:pPr>
              <w:spacing w:after="0"/>
              <w:jc w:val="center"/>
              <w:rPr>
                <w:rFonts w:ascii="Arial" w:hAnsi="Arial" w:cs="Arial"/>
              </w:rPr>
            </w:pPr>
            <w:r w:rsidRPr="00654ACD">
              <w:rPr>
                <w:rFonts w:ascii="Arial" w:hAnsi="Arial" w:cs="Arial"/>
              </w:rPr>
              <w:t>1,534</w:t>
            </w:r>
          </w:p>
        </w:tc>
      </w:tr>
      <w:tr w:rsidR="00DE5253" w:rsidRPr="00654ACD" w14:paraId="48D97621" w14:textId="77777777" w:rsidTr="660D7AC1">
        <w:trPr>
          <w:trHeight w:val="283"/>
          <w:jc w:val="center"/>
        </w:trPr>
        <w:tc>
          <w:tcPr>
            <w:tcW w:w="1992" w:type="dxa"/>
            <w:tcMar>
              <w:top w:w="0" w:type="dxa"/>
              <w:left w:w="108" w:type="dxa"/>
              <w:bottom w:w="0" w:type="dxa"/>
              <w:right w:w="108" w:type="dxa"/>
            </w:tcMar>
            <w:vAlign w:val="center"/>
            <w:hideMark/>
          </w:tcPr>
          <w:p w14:paraId="29DA315F" w14:textId="1550E635" w:rsidR="00DE5253" w:rsidRPr="00654ACD" w:rsidRDefault="00DE5253" w:rsidP="00FD3033">
            <w:pPr>
              <w:spacing w:after="0"/>
              <w:jc w:val="center"/>
              <w:rPr>
                <w:rFonts w:ascii="Arial" w:hAnsi="Arial" w:cs="Arial"/>
              </w:rPr>
            </w:pPr>
            <w:r w:rsidRPr="00654ACD">
              <w:rPr>
                <w:rFonts w:ascii="Arial" w:hAnsi="Arial" w:cs="Arial"/>
              </w:rPr>
              <w:t>2013/14</w:t>
            </w:r>
          </w:p>
        </w:tc>
        <w:tc>
          <w:tcPr>
            <w:tcW w:w="1840" w:type="dxa"/>
            <w:tcMar>
              <w:top w:w="0" w:type="dxa"/>
              <w:left w:w="108" w:type="dxa"/>
              <w:bottom w:w="0" w:type="dxa"/>
              <w:right w:w="108" w:type="dxa"/>
            </w:tcMar>
            <w:vAlign w:val="center"/>
            <w:hideMark/>
          </w:tcPr>
          <w:p w14:paraId="55235DE7" w14:textId="15BCE5CB" w:rsidR="00DE5253" w:rsidRPr="00654ACD" w:rsidRDefault="00DE5253" w:rsidP="00FD3033">
            <w:pPr>
              <w:spacing w:after="0"/>
              <w:jc w:val="center"/>
              <w:rPr>
                <w:rFonts w:ascii="Arial" w:hAnsi="Arial" w:cs="Arial"/>
              </w:rPr>
            </w:pPr>
            <w:r w:rsidRPr="00654ACD">
              <w:rPr>
                <w:rFonts w:ascii="Arial" w:hAnsi="Arial" w:cs="Arial"/>
              </w:rPr>
              <w:t>878</w:t>
            </w:r>
          </w:p>
        </w:tc>
        <w:tc>
          <w:tcPr>
            <w:tcW w:w="1840" w:type="dxa"/>
            <w:tcMar>
              <w:top w:w="0" w:type="dxa"/>
              <w:left w:w="108" w:type="dxa"/>
              <w:bottom w:w="0" w:type="dxa"/>
              <w:right w:w="108" w:type="dxa"/>
            </w:tcMar>
            <w:vAlign w:val="center"/>
            <w:hideMark/>
          </w:tcPr>
          <w:p w14:paraId="77D30F11" w14:textId="45D39D2D" w:rsidR="00DE5253" w:rsidRPr="00654ACD" w:rsidRDefault="00DE5253" w:rsidP="00FD3033">
            <w:pPr>
              <w:spacing w:after="0"/>
              <w:jc w:val="center"/>
              <w:rPr>
                <w:rFonts w:ascii="Arial" w:hAnsi="Arial" w:cs="Arial"/>
              </w:rPr>
            </w:pPr>
            <w:r w:rsidRPr="00654ACD">
              <w:rPr>
                <w:rFonts w:ascii="Arial" w:hAnsi="Arial" w:cs="Arial"/>
              </w:rPr>
              <w:t>844</w:t>
            </w:r>
          </w:p>
        </w:tc>
        <w:tc>
          <w:tcPr>
            <w:tcW w:w="1841" w:type="dxa"/>
            <w:tcMar>
              <w:top w:w="0" w:type="dxa"/>
              <w:left w:w="108" w:type="dxa"/>
              <w:bottom w:w="0" w:type="dxa"/>
              <w:right w:w="108" w:type="dxa"/>
            </w:tcMar>
            <w:vAlign w:val="center"/>
            <w:hideMark/>
          </w:tcPr>
          <w:p w14:paraId="4AA1787A" w14:textId="098CAEBA" w:rsidR="00DE5253" w:rsidRPr="00654ACD" w:rsidRDefault="00DE5253" w:rsidP="00FD3033">
            <w:pPr>
              <w:spacing w:after="0"/>
              <w:jc w:val="center"/>
              <w:rPr>
                <w:rFonts w:ascii="Arial" w:hAnsi="Arial" w:cs="Arial"/>
              </w:rPr>
            </w:pPr>
            <w:r w:rsidRPr="00654ACD">
              <w:rPr>
                <w:rFonts w:ascii="Arial" w:hAnsi="Arial" w:cs="Arial"/>
              </w:rPr>
              <w:t>1,722</w:t>
            </w:r>
          </w:p>
        </w:tc>
      </w:tr>
      <w:tr w:rsidR="00DE5253" w:rsidRPr="00654ACD" w14:paraId="2AD1871B" w14:textId="77777777" w:rsidTr="660D7AC1">
        <w:trPr>
          <w:trHeight w:val="283"/>
          <w:jc w:val="center"/>
        </w:trPr>
        <w:tc>
          <w:tcPr>
            <w:tcW w:w="1992" w:type="dxa"/>
            <w:tcMar>
              <w:top w:w="0" w:type="dxa"/>
              <w:left w:w="108" w:type="dxa"/>
              <w:bottom w:w="0" w:type="dxa"/>
              <w:right w:w="108" w:type="dxa"/>
            </w:tcMar>
            <w:vAlign w:val="center"/>
            <w:hideMark/>
          </w:tcPr>
          <w:p w14:paraId="7E3F3532" w14:textId="2D437AA0" w:rsidR="00DE5253" w:rsidRPr="00654ACD" w:rsidRDefault="00DE5253" w:rsidP="00FD3033">
            <w:pPr>
              <w:spacing w:after="0"/>
              <w:jc w:val="center"/>
              <w:rPr>
                <w:rFonts w:ascii="Arial" w:hAnsi="Arial" w:cs="Arial"/>
              </w:rPr>
            </w:pPr>
            <w:r w:rsidRPr="00654ACD">
              <w:rPr>
                <w:rFonts w:ascii="Arial" w:hAnsi="Arial" w:cs="Arial"/>
              </w:rPr>
              <w:t>2014/15</w:t>
            </w:r>
          </w:p>
        </w:tc>
        <w:tc>
          <w:tcPr>
            <w:tcW w:w="1840" w:type="dxa"/>
            <w:tcMar>
              <w:top w:w="0" w:type="dxa"/>
              <w:left w:w="108" w:type="dxa"/>
              <w:bottom w:w="0" w:type="dxa"/>
              <w:right w:w="108" w:type="dxa"/>
            </w:tcMar>
            <w:vAlign w:val="center"/>
            <w:hideMark/>
          </w:tcPr>
          <w:p w14:paraId="269BC954" w14:textId="4FFCC5E2" w:rsidR="00DE5253" w:rsidRPr="00654ACD" w:rsidRDefault="00DE5253" w:rsidP="00FD3033">
            <w:pPr>
              <w:spacing w:after="0"/>
              <w:jc w:val="center"/>
              <w:rPr>
                <w:rFonts w:ascii="Arial" w:hAnsi="Arial" w:cs="Arial"/>
              </w:rPr>
            </w:pPr>
            <w:r w:rsidRPr="00654ACD">
              <w:rPr>
                <w:rFonts w:ascii="Arial" w:hAnsi="Arial" w:cs="Arial"/>
              </w:rPr>
              <w:t>1,401</w:t>
            </w:r>
          </w:p>
        </w:tc>
        <w:tc>
          <w:tcPr>
            <w:tcW w:w="1840" w:type="dxa"/>
            <w:tcMar>
              <w:top w:w="0" w:type="dxa"/>
              <w:left w:w="108" w:type="dxa"/>
              <w:bottom w:w="0" w:type="dxa"/>
              <w:right w:w="108" w:type="dxa"/>
            </w:tcMar>
            <w:vAlign w:val="center"/>
            <w:hideMark/>
          </w:tcPr>
          <w:p w14:paraId="0CE2C0D6" w14:textId="5371323C" w:rsidR="00DE5253" w:rsidRPr="00654ACD" w:rsidRDefault="00DE5253" w:rsidP="00FD3033">
            <w:pPr>
              <w:spacing w:after="0"/>
              <w:jc w:val="center"/>
              <w:rPr>
                <w:rFonts w:ascii="Arial" w:hAnsi="Arial" w:cs="Arial"/>
              </w:rPr>
            </w:pPr>
            <w:r w:rsidRPr="00654ACD">
              <w:rPr>
                <w:rFonts w:ascii="Arial" w:hAnsi="Arial" w:cs="Arial"/>
              </w:rPr>
              <w:t>665</w:t>
            </w:r>
          </w:p>
        </w:tc>
        <w:tc>
          <w:tcPr>
            <w:tcW w:w="1841" w:type="dxa"/>
            <w:tcMar>
              <w:top w:w="0" w:type="dxa"/>
              <w:left w:w="108" w:type="dxa"/>
              <w:bottom w:w="0" w:type="dxa"/>
              <w:right w:w="108" w:type="dxa"/>
            </w:tcMar>
            <w:vAlign w:val="center"/>
            <w:hideMark/>
          </w:tcPr>
          <w:p w14:paraId="3D4CA86A" w14:textId="154F8A4D" w:rsidR="00DE5253" w:rsidRPr="00654ACD" w:rsidRDefault="00DE5253" w:rsidP="00FD3033">
            <w:pPr>
              <w:spacing w:after="0"/>
              <w:jc w:val="center"/>
              <w:rPr>
                <w:rFonts w:ascii="Arial" w:hAnsi="Arial" w:cs="Arial"/>
              </w:rPr>
            </w:pPr>
            <w:r w:rsidRPr="00654ACD">
              <w:rPr>
                <w:rFonts w:ascii="Arial" w:hAnsi="Arial" w:cs="Arial"/>
              </w:rPr>
              <w:t>2,066</w:t>
            </w:r>
          </w:p>
        </w:tc>
      </w:tr>
      <w:tr w:rsidR="00DE5253" w:rsidRPr="00654ACD" w14:paraId="2C0787D6" w14:textId="77777777" w:rsidTr="660D7AC1">
        <w:trPr>
          <w:trHeight w:val="283"/>
          <w:jc w:val="center"/>
        </w:trPr>
        <w:tc>
          <w:tcPr>
            <w:tcW w:w="1992" w:type="dxa"/>
            <w:tcMar>
              <w:top w:w="0" w:type="dxa"/>
              <w:left w:w="108" w:type="dxa"/>
              <w:bottom w:w="0" w:type="dxa"/>
              <w:right w:w="108" w:type="dxa"/>
            </w:tcMar>
            <w:vAlign w:val="center"/>
            <w:hideMark/>
          </w:tcPr>
          <w:p w14:paraId="119D7552" w14:textId="787D375B" w:rsidR="00DE5253" w:rsidRPr="00654ACD" w:rsidRDefault="00DE5253" w:rsidP="00FD3033">
            <w:pPr>
              <w:spacing w:after="0"/>
              <w:jc w:val="center"/>
              <w:rPr>
                <w:rFonts w:ascii="Arial" w:hAnsi="Arial" w:cs="Arial"/>
              </w:rPr>
            </w:pPr>
            <w:r w:rsidRPr="00654ACD">
              <w:rPr>
                <w:rFonts w:ascii="Arial" w:hAnsi="Arial" w:cs="Arial"/>
              </w:rPr>
              <w:t>2015/16</w:t>
            </w:r>
          </w:p>
        </w:tc>
        <w:tc>
          <w:tcPr>
            <w:tcW w:w="1840" w:type="dxa"/>
            <w:tcMar>
              <w:top w:w="0" w:type="dxa"/>
              <w:left w:w="108" w:type="dxa"/>
              <w:bottom w:w="0" w:type="dxa"/>
              <w:right w:w="108" w:type="dxa"/>
            </w:tcMar>
            <w:vAlign w:val="center"/>
            <w:hideMark/>
          </w:tcPr>
          <w:p w14:paraId="21E2F16D" w14:textId="7DBBB841" w:rsidR="00DE5253" w:rsidRPr="00654ACD" w:rsidRDefault="00DE5253" w:rsidP="00FD3033">
            <w:pPr>
              <w:spacing w:after="0"/>
              <w:jc w:val="center"/>
              <w:rPr>
                <w:rFonts w:ascii="Arial" w:hAnsi="Arial" w:cs="Arial"/>
              </w:rPr>
            </w:pPr>
            <w:r w:rsidRPr="00654ACD">
              <w:rPr>
                <w:rFonts w:ascii="Arial" w:hAnsi="Arial" w:cs="Arial"/>
              </w:rPr>
              <w:t>1,020</w:t>
            </w:r>
          </w:p>
        </w:tc>
        <w:tc>
          <w:tcPr>
            <w:tcW w:w="1840" w:type="dxa"/>
            <w:tcMar>
              <w:top w:w="0" w:type="dxa"/>
              <w:left w:w="108" w:type="dxa"/>
              <w:bottom w:w="0" w:type="dxa"/>
              <w:right w:w="108" w:type="dxa"/>
            </w:tcMar>
            <w:vAlign w:val="center"/>
            <w:hideMark/>
          </w:tcPr>
          <w:p w14:paraId="2EDAD1BA" w14:textId="69C3C427" w:rsidR="00DE5253" w:rsidRPr="00654ACD" w:rsidRDefault="00DE5253" w:rsidP="00FD3033">
            <w:pPr>
              <w:spacing w:after="0"/>
              <w:jc w:val="center"/>
              <w:rPr>
                <w:rFonts w:ascii="Arial" w:hAnsi="Arial" w:cs="Arial"/>
              </w:rPr>
            </w:pPr>
            <w:r w:rsidRPr="00654ACD">
              <w:rPr>
                <w:rFonts w:ascii="Arial" w:hAnsi="Arial" w:cs="Arial"/>
              </w:rPr>
              <w:t>987</w:t>
            </w:r>
          </w:p>
        </w:tc>
        <w:tc>
          <w:tcPr>
            <w:tcW w:w="1841" w:type="dxa"/>
            <w:tcMar>
              <w:top w:w="0" w:type="dxa"/>
              <w:left w:w="108" w:type="dxa"/>
              <w:bottom w:w="0" w:type="dxa"/>
              <w:right w:w="108" w:type="dxa"/>
            </w:tcMar>
            <w:vAlign w:val="center"/>
            <w:hideMark/>
          </w:tcPr>
          <w:p w14:paraId="3A19D2B0" w14:textId="09EE1B63" w:rsidR="00DE5253" w:rsidRPr="00654ACD" w:rsidRDefault="00DE5253" w:rsidP="00FD3033">
            <w:pPr>
              <w:spacing w:after="0"/>
              <w:jc w:val="center"/>
              <w:rPr>
                <w:rFonts w:ascii="Arial" w:hAnsi="Arial" w:cs="Arial"/>
              </w:rPr>
            </w:pPr>
            <w:r w:rsidRPr="00654ACD">
              <w:rPr>
                <w:rFonts w:ascii="Arial" w:hAnsi="Arial" w:cs="Arial"/>
              </w:rPr>
              <w:t>2,007</w:t>
            </w:r>
          </w:p>
        </w:tc>
      </w:tr>
      <w:tr w:rsidR="00DE5253" w:rsidRPr="00654ACD" w14:paraId="02464FD5" w14:textId="77777777" w:rsidTr="660D7AC1">
        <w:trPr>
          <w:trHeight w:val="283"/>
          <w:jc w:val="center"/>
        </w:trPr>
        <w:tc>
          <w:tcPr>
            <w:tcW w:w="1992" w:type="dxa"/>
            <w:shd w:val="clear" w:color="auto" w:fill="auto"/>
            <w:tcMar>
              <w:top w:w="0" w:type="dxa"/>
              <w:left w:w="108" w:type="dxa"/>
              <w:bottom w:w="0" w:type="dxa"/>
              <w:right w:w="108" w:type="dxa"/>
            </w:tcMar>
            <w:vAlign w:val="center"/>
            <w:hideMark/>
          </w:tcPr>
          <w:p w14:paraId="3B6A3DFD" w14:textId="46EC067D" w:rsidR="00DE5253" w:rsidRPr="00654ACD" w:rsidRDefault="00DE5253" w:rsidP="00FD3033">
            <w:pPr>
              <w:spacing w:after="0"/>
              <w:jc w:val="center"/>
              <w:rPr>
                <w:rFonts w:ascii="Arial" w:hAnsi="Arial" w:cs="Arial"/>
              </w:rPr>
            </w:pPr>
            <w:r w:rsidRPr="00654ACD">
              <w:rPr>
                <w:rFonts w:ascii="Arial" w:hAnsi="Arial" w:cs="Arial"/>
              </w:rPr>
              <w:t>2016/17</w:t>
            </w:r>
          </w:p>
        </w:tc>
        <w:tc>
          <w:tcPr>
            <w:tcW w:w="1840" w:type="dxa"/>
            <w:shd w:val="clear" w:color="auto" w:fill="auto"/>
            <w:tcMar>
              <w:top w:w="0" w:type="dxa"/>
              <w:left w:w="108" w:type="dxa"/>
              <w:bottom w:w="0" w:type="dxa"/>
              <w:right w:w="108" w:type="dxa"/>
            </w:tcMar>
            <w:vAlign w:val="center"/>
            <w:hideMark/>
          </w:tcPr>
          <w:p w14:paraId="7B7F1B9F" w14:textId="0E836A67" w:rsidR="00DE5253" w:rsidRPr="00654ACD" w:rsidRDefault="00DE5253" w:rsidP="00FD3033">
            <w:pPr>
              <w:spacing w:after="0"/>
              <w:jc w:val="center"/>
              <w:rPr>
                <w:rFonts w:ascii="Arial" w:hAnsi="Arial" w:cs="Arial"/>
              </w:rPr>
            </w:pPr>
            <w:r w:rsidRPr="00654ACD">
              <w:rPr>
                <w:rFonts w:ascii="Arial" w:hAnsi="Arial" w:cs="Arial"/>
              </w:rPr>
              <w:t>874</w:t>
            </w:r>
          </w:p>
        </w:tc>
        <w:tc>
          <w:tcPr>
            <w:tcW w:w="1840" w:type="dxa"/>
            <w:shd w:val="clear" w:color="auto" w:fill="auto"/>
            <w:tcMar>
              <w:top w:w="0" w:type="dxa"/>
              <w:left w:w="108" w:type="dxa"/>
              <w:bottom w:w="0" w:type="dxa"/>
              <w:right w:w="108" w:type="dxa"/>
            </w:tcMar>
            <w:vAlign w:val="center"/>
            <w:hideMark/>
          </w:tcPr>
          <w:p w14:paraId="372C2A13" w14:textId="201AAB6E" w:rsidR="00DE5253" w:rsidRPr="00654ACD" w:rsidRDefault="00DE5253" w:rsidP="00FD3033">
            <w:pPr>
              <w:spacing w:after="0"/>
              <w:jc w:val="center"/>
              <w:rPr>
                <w:rFonts w:ascii="Arial" w:hAnsi="Arial" w:cs="Arial"/>
              </w:rPr>
            </w:pPr>
            <w:r w:rsidRPr="00654ACD">
              <w:rPr>
                <w:rFonts w:ascii="Arial" w:hAnsi="Arial" w:cs="Arial"/>
              </w:rPr>
              <w:t>925</w:t>
            </w:r>
          </w:p>
        </w:tc>
        <w:tc>
          <w:tcPr>
            <w:tcW w:w="1841" w:type="dxa"/>
            <w:shd w:val="clear" w:color="auto" w:fill="auto"/>
            <w:tcMar>
              <w:top w:w="0" w:type="dxa"/>
              <w:left w:w="108" w:type="dxa"/>
              <w:bottom w:w="0" w:type="dxa"/>
              <w:right w:w="108" w:type="dxa"/>
            </w:tcMar>
            <w:vAlign w:val="center"/>
            <w:hideMark/>
          </w:tcPr>
          <w:p w14:paraId="3E233FBC" w14:textId="44458BD5" w:rsidR="00DE5253" w:rsidRPr="00654ACD" w:rsidRDefault="00DE5253" w:rsidP="00FD3033">
            <w:pPr>
              <w:spacing w:after="0"/>
              <w:jc w:val="center"/>
              <w:rPr>
                <w:rFonts w:ascii="Arial" w:hAnsi="Arial" w:cs="Arial"/>
              </w:rPr>
            </w:pPr>
            <w:r w:rsidRPr="00654ACD">
              <w:rPr>
                <w:rFonts w:ascii="Arial" w:hAnsi="Arial" w:cs="Arial"/>
              </w:rPr>
              <w:t>1,799</w:t>
            </w:r>
          </w:p>
        </w:tc>
      </w:tr>
      <w:tr w:rsidR="00DE5253" w:rsidRPr="00654ACD" w14:paraId="4F43777B" w14:textId="77777777" w:rsidTr="660D7AC1">
        <w:trPr>
          <w:trHeight w:val="283"/>
          <w:jc w:val="center"/>
        </w:trPr>
        <w:tc>
          <w:tcPr>
            <w:tcW w:w="1992" w:type="dxa"/>
            <w:tcMar>
              <w:top w:w="0" w:type="dxa"/>
              <w:left w:w="108" w:type="dxa"/>
              <w:bottom w:w="0" w:type="dxa"/>
              <w:right w:w="108" w:type="dxa"/>
            </w:tcMar>
            <w:vAlign w:val="center"/>
            <w:hideMark/>
          </w:tcPr>
          <w:p w14:paraId="73926962" w14:textId="48203AE2" w:rsidR="00DE5253" w:rsidRPr="00654ACD" w:rsidRDefault="00DE5253" w:rsidP="00FD3033">
            <w:pPr>
              <w:spacing w:after="0"/>
              <w:jc w:val="center"/>
              <w:rPr>
                <w:rFonts w:ascii="Arial" w:hAnsi="Arial" w:cs="Arial"/>
              </w:rPr>
            </w:pPr>
            <w:r w:rsidRPr="00654ACD">
              <w:rPr>
                <w:rFonts w:ascii="Arial" w:hAnsi="Arial" w:cs="Arial"/>
              </w:rPr>
              <w:t>2017/18</w:t>
            </w:r>
          </w:p>
        </w:tc>
        <w:tc>
          <w:tcPr>
            <w:tcW w:w="1840" w:type="dxa"/>
            <w:tcMar>
              <w:top w:w="0" w:type="dxa"/>
              <w:left w:w="108" w:type="dxa"/>
              <w:bottom w:w="0" w:type="dxa"/>
              <w:right w:w="108" w:type="dxa"/>
            </w:tcMar>
            <w:vAlign w:val="center"/>
            <w:hideMark/>
          </w:tcPr>
          <w:p w14:paraId="1305E843" w14:textId="1EDCF86B" w:rsidR="00DE5253" w:rsidRPr="00654ACD" w:rsidRDefault="00DE5253" w:rsidP="00FD3033">
            <w:pPr>
              <w:spacing w:after="0"/>
              <w:jc w:val="center"/>
              <w:rPr>
                <w:rFonts w:ascii="Arial" w:hAnsi="Arial" w:cs="Arial"/>
              </w:rPr>
            </w:pPr>
            <w:r w:rsidRPr="00654ACD">
              <w:rPr>
                <w:rFonts w:ascii="Arial" w:hAnsi="Arial" w:cs="Arial"/>
              </w:rPr>
              <w:t>1,909</w:t>
            </w:r>
          </w:p>
        </w:tc>
        <w:tc>
          <w:tcPr>
            <w:tcW w:w="1840" w:type="dxa"/>
            <w:tcMar>
              <w:top w:w="0" w:type="dxa"/>
              <w:left w:w="108" w:type="dxa"/>
              <w:bottom w:w="0" w:type="dxa"/>
              <w:right w:w="108" w:type="dxa"/>
            </w:tcMar>
            <w:vAlign w:val="center"/>
            <w:hideMark/>
          </w:tcPr>
          <w:p w14:paraId="53420C3E" w14:textId="242AD0E7" w:rsidR="00DE5253" w:rsidRPr="00654ACD" w:rsidRDefault="00DE5253" w:rsidP="00FD3033">
            <w:pPr>
              <w:spacing w:after="0"/>
              <w:jc w:val="center"/>
              <w:rPr>
                <w:rFonts w:ascii="Arial" w:hAnsi="Arial" w:cs="Arial"/>
              </w:rPr>
            </w:pPr>
            <w:r w:rsidRPr="00654ACD">
              <w:rPr>
                <w:rFonts w:ascii="Arial" w:hAnsi="Arial" w:cs="Arial"/>
              </w:rPr>
              <w:t>1,124</w:t>
            </w:r>
          </w:p>
        </w:tc>
        <w:tc>
          <w:tcPr>
            <w:tcW w:w="1841" w:type="dxa"/>
            <w:tcMar>
              <w:top w:w="0" w:type="dxa"/>
              <w:left w:w="108" w:type="dxa"/>
              <w:bottom w:w="0" w:type="dxa"/>
              <w:right w:w="108" w:type="dxa"/>
            </w:tcMar>
            <w:vAlign w:val="center"/>
            <w:hideMark/>
          </w:tcPr>
          <w:p w14:paraId="533DD5A8" w14:textId="37A71601" w:rsidR="00DE5253" w:rsidRPr="00654ACD" w:rsidRDefault="00DE5253" w:rsidP="00FD3033">
            <w:pPr>
              <w:spacing w:after="0"/>
              <w:jc w:val="center"/>
              <w:rPr>
                <w:rFonts w:ascii="Arial" w:hAnsi="Arial" w:cs="Arial"/>
              </w:rPr>
            </w:pPr>
            <w:r w:rsidRPr="00654ACD">
              <w:rPr>
                <w:rFonts w:ascii="Arial" w:hAnsi="Arial" w:cs="Arial"/>
              </w:rPr>
              <w:t>3,033</w:t>
            </w:r>
          </w:p>
        </w:tc>
      </w:tr>
      <w:tr w:rsidR="00DE5253" w:rsidRPr="00654ACD" w14:paraId="694CA900" w14:textId="77777777" w:rsidTr="660D7AC1">
        <w:trPr>
          <w:trHeight w:val="283"/>
          <w:jc w:val="center"/>
        </w:trPr>
        <w:tc>
          <w:tcPr>
            <w:tcW w:w="1992" w:type="dxa"/>
            <w:tcMar>
              <w:top w:w="0" w:type="dxa"/>
              <w:left w:w="108" w:type="dxa"/>
              <w:bottom w:w="0" w:type="dxa"/>
              <w:right w:w="108" w:type="dxa"/>
            </w:tcMar>
            <w:vAlign w:val="center"/>
            <w:hideMark/>
          </w:tcPr>
          <w:p w14:paraId="068394CC" w14:textId="526757A4" w:rsidR="00DE5253" w:rsidRPr="00654ACD" w:rsidRDefault="00DE5253" w:rsidP="00FD3033">
            <w:pPr>
              <w:spacing w:after="0"/>
              <w:jc w:val="center"/>
              <w:rPr>
                <w:rFonts w:ascii="Arial" w:hAnsi="Arial" w:cs="Arial"/>
                <w:color w:val="000000"/>
              </w:rPr>
            </w:pPr>
            <w:r w:rsidRPr="00654ACD">
              <w:rPr>
                <w:rFonts w:ascii="Arial" w:hAnsi="Arial" w:cs="Arial"/>
                <w:color w:val="000000"/>
              </w:rPr>
              <w:t>2018/19</w:t>
            </w:r>
          </w:p>
        </w:tc>
        <w:tc>
          <w:tcPr>
            <w:tcW w:w="1840" w:type="dxa"/>
            <w:tcMar>
              <w:top w:w="0" w:type="dxa"/>
              <w:left w:w="108" w:type="dxa"/>
              <w:bottom w:w="0" w:type="dxa"/>
              <w:right w:w="108" w:type="dxa"/>
            </w:tcMar>
            <w:vAlign w:val="center"/>
            <w:hideMark/>
          </w:tcPr>
          <w:p w14:paraId="467292D5" w14:textId="701EC190" w:rsidR="00DE5253" w:rsidRPr="00654ACD" w:rsidRDefault="00DE5253" w:rsidP="00FD3033">
            <w:pPr>
              <w:spacing w:after="0"/>
              <w:jc w:val="center"/>
              <w:rPr>
                <w:rFonts w:ascii="Arial" w:hAnsi="Arial" w:cs="Arial"/>
                <w:color w:val="000000"/>
              </w:rPr>
            </w:pPr>
            <w:r w:rsidRPr="00654ACD">
              <w:rPr>
                <w:rFonts w:ascii="Arial" w:hAnsi="Arial" w:cs="Arial"/>
                <w:color w:val="000000"/>
              </w:rPr>
              <w:t>753</w:t>
            </w:r>
          </w:p>
        </w:tc>
        <w:tc>
          <w:tcPr>
            <w:tcW w:w="1840" w:type="dxa"/>
            <w:tcMar>
              <w:top w:w="0" w:type="dxa"/>
              <w:left w:w="108" w:type="dxa"/>
              <w:bottom w:w="0" w:type="dxa"/>
              <w:right w:w="108" w:type="dxa"/>
            </w:tcMar>
            <w:vAlign w:val="center"/>
            <w:hideMark/>
          </w:tcPr>
          <w:p w14:paraId="160B6029" w14:textId="51F7E165" w:rsidR="00DE5253" w:rsidRPr="00654ACD" w:rsidRDefault="00DE5253" w:rsidP="00FD3033">
            <w:pPr>
              <w:spacing w:after="0"/>
              <w:jc w:val="center"/>
              <w:rPr>
                <w:rFonts w:ascii="Arial" w:hAnsi="Arial" w:cs="Arial"/>
                <w:color w:val="000000"/>
              </w:rPr>
            </w:pPr>
            <w:r w:rsidRPr="00654ACD">
              <w:rPr>
                <w:rFonts w:ascii="Arial" w:hAnsi="Arial" w:cs="Arial"/>
                <w:color w:val="000000"/>
              </w:rPr>
              <w:t>3,112</w:t>
            </w:r>
          </w:p>
        </w:tc>
        <w:tc>
          <w:tcPr>
            <w:tcW w:w="1841" w:type="dxa"/>
            <w:tcMar>
              <w:top w:w="0" w:type="dxa"/>
              <w:left w:w="108" w:type="dxa"/>
              <w:bottom w:w="0" w:type="dxa"/>
              <w:right w:w="108" w:type="dxa"/>
            </w:tcMar>
            <w:vAlign w:val="center"/>
            <w:hideMark/>
          </w:tcPr>
          <w:p w14:paraId="729A1D00" w14:textId="58BAF934" w:rsidR="00DE5253" w:rsidRPr="00654ACD" w:rsidRDefault="00DE5253" w:rsidP="00FD3033">
            <w:pPr>
              <w:spacing w:after="0"/>
              <w:jc w:val="center"/>
              <w:rPr>
                <w:rFonts w:ascii="Arial" w:hAnsi="Arial" w:cs="Arial"/>
                <w:color w:val="000000"/>
              </w:rPr>
            </w:pPr>
            <w:r w:rsidRPr="00654ACD">
              <w:rPr>
                <w:rFonts w:ascii="Arial" w:hAnsi="Arial" w:cs="Arial"/>
                <w:color w:val="000000"/>
              </w:rPr>
              <w:t>3,865</w:t>
            </w:r>
          </w:p>
        </w:tc>
      </w:tr>
      <w:tr w:rsidR="00DE5253" w:rsidRPr="00654ACD" w14:paraId="016C3962" w14:textId="77777777" w:rsidTr="660D7AC1">
        <w:trPr>
          <w:trHeight w:val="283"/>
          <w:jc w:val="center"/>
        </w:trPr>
        <w:tc>
          <w:tcPr>
            <w:tcW w:w="1992" w:type="dxa"/>
            <w:tcMar>
              <w:top w:w="0" w:type="dxa"/>
              <w:left w:w="108" w:type="dxa"/>
              <w:bottom w:w="0" w:type="dxa"/>
              <w:right w:w="108" w:type="dxa"/>
            </w:tcMar>
            <w:vAlign w:val="center"/>
          </w:tcPr>
          <w:p w14:paraId="54482102" w14:textId="17F73216" w:rsidR="00DE5253" w:rsidRPr="00654ACD" w:rsidRDefault="00DE5253" w:rsidP="00FD3033">
            <w:pPr>
              <w:spacing w:after="0"/>
              <w:jc w:val="center"/>
              <w:rPr>
                <w:rFonts w:ascii="Arial" w:hAnsi="Arial" w:cs="Arial"/>
                <w:color w:val="000000"/>
              </w:rPr>
            </w:pPr>
            <w:r w:rsidRPr="00654ACD">
              <w:rPr>
                <w:rFonts w:ascii="Arial" w:hAnsi="Arial" w:cs="Arial"/>
                <w:color w:val="000000"/>
              </w:rPr>
              <w:t>2019/20</w:t>
            </w:r>
          </w:p>
        </w:tc>
        <w:tc>
          <w:tcPr>
            <w:tcW w:w="1840" w:type="dxa"/>
            <w:tcMar>
              <w:top w:w="0" w:type="dxa"/>
              <w:left w:w="108" w:type="dxa"/>
              <w:bottom w:w="0" w:type="dxa"/>
              <w:right w:w="108" w:type="dxa"/>
            </w:tcMar>
            <w:vAlign w:val="center"/>
          </w:tcPr>
          <w:p w14:paraId="6E273CBD" w14:textId="01492294" w:rsidR="00DE5253" w:rsidRPr="00654ACD" w:rsidRDefault="00DE5253" w:rsidP="00FD3033">
            <w:pPr>
              <w:spacing w:after="0"/>
              <w:jc w:val="center"/>
              <w:rPr>
                <w:rFonts w:ascii="Arial" w:hAnsi="Arial" w:cs="Arial"/>
                <w:color w:val="000000"/>
              </w:rPr>
            </w:pPr>
            <w:r w:rsidRPr="00654ACD">
              <w:rPr>
                <w:rFonts w:ascii="Arial" w:hAnsi="Arial" w:cs="Arial"/>
                <w:color w:val="000000"/>
              </w:rPr>
              <w:t>1,098</w:t>
            </w:r>
          </w:p>
        </w:tc>
        <w:tc>
          <w:tcPr>
            <w:tcW w:w="1840" w:type="dxa"/>
            <w:tcMar>
              <w:top w:w="0" w:type="dxa"/>
              <w:left w:w="108" w:type="dxa"/>
              <w:bottom w:w="0" w:type="dxa"/>
              <w:right w:w="108" w:type="dxa"/>
            </w:tcMar>
            <w:vAlign w:val="center"/>
          </w:tcPr>
          <w:p w14:paraId="725217E4" w14:textId="6DC03E29" w:rsidR="00DE5253" w:rsidRPr="00654ACD" w:rsidRDefault="00DE5253" w:rsidP="00FD3033">
            <w:pPr>
              <w:spacing w:after="0"/>
              <w:jc w:val="center"/>
              <w:rPr>
                <w:rFonts w:ascii="Arial" w:hAnsi="Arial" w:cs="Arial"/>
                <w:color w:val="000000"/>
              </w:rPr>
            </w:pPr>
            <w:r w:rsidRPr="00654ACD">
              <w:rPr>
                <w:rFonts w:ascii="Arial" w:hAnsi="Arial" w:cs="Arial"/>
                <w:color w:val="000000"/>
              </w:rPr>
              <w:t>2,328</w:t>
            </w:r>
          </w:p>
        </w:tc>
        <w:tc>
          <w:tcPr>
            <w:tcW w:w="1841" w:type="dxa"/>
            <w:tcMar>
              <w:top w:w="0" w:type="dxa"/>
              <w:left w:w="108" w:type="dxa"/>
              <w:bottom w:w="0" w:type="dxa"/>
              <w:right w:w="108" w:type="dxa"/>
            </w:tcMar>
            <w:vAlign w:val="center"/>
          </w:tcPr>
          <w:p w14:paraId="526B8222" w14:textId="031DA628" w:rsidR="00DE5253" w:rsidRPr="00654ACD" w:rsidRDefault="00DE5253" w:rsidP="00FD3033">
            <w:pPr>
              <w:spacing w:after="0"/>
              <w:jc w:val="center"/>
              <w:rPr>
                <w:rFonts w:ascii="Arial" w:hAnsi="Arial" w:cs="Arial"/>
                <w:color w:val="000000"/>
              </w:rPr>
            </w:pPr>
            <w:r w:rsidRPr="00654ACD">
              <w:rPr>
                <w:rFonts w:ascii="Arial" w:hAnsi="Arial" w:cs="Arial"/>
                <w:color w:val="000000"/>
              </w:rPr>
              <w:t>3,426</w:t>
            </w:r>
          </w:p>
        </w:tc>
      </w:tr>
      <w:tr w:rsidR="00236128" w:rsidRPr="00654ACD" w14:paraId="60D8A28A" w14:textId="77777777" w:rsidTr="660D7AC1">
        <w:trPr>
          <w:trHeight w:val="283"/>
          <w:jc w:val="center"/>
        </w:trPr>
        <w:tc>
          <w:tcPr>
            <w:tcW w:w="1992" w:type="dxa"/>
            <w:tcMar>
              <w:top w:w="0" w:type="dxa"/>
              <w:left w:w="108" w:type="dxa"/>
              <w:bottom w:w="0" w:type="dxa"/>
              <w:right w:w="108" w:type="dxa"/>
            </w:tcMar>
            <w:vAlign w:val="center"/>
          </w:tcPr>
          <w:p w14:paraId="0AE1BBC0" w14:textId="66D3465A" w:rsidR="00236128" w:rsidRPr="00654ACD" w:rsidRDefault="00236128" w:rsidP="00236128">
            <w:pPr>
              <w:spacing w:after="0"/>
              <w:jc w:val="center"/>
              <w:rPr>
                <w:rFonts w:ascii="Arial" w:hAnsi="Arial" w:cs="Arial"/>
                <w:color w:val="000000"/>
              </w:rPr>
            </w:pPr>
            <w:r w:rsidRPr="00654ACD">
              <w:rPr>
                <w:rFonts w:ascii="Arial" w:hAnsi="Arial" w:cs="Arial"/>
                <w:color w:val="000000"/>
              </w:rPr>
              <w:t>2020/21</w:t>
            </w:r>
          </w:p>
        </w:tc>
        <w:tc>
          <w:tcPr>
            <w:tcW w:w="1840" w:type="dxa"/>
            <w:tcMar>
              <w:top w:w="0" w:type="dxa"/>
              <w:left w:w="108" w:type="dxa"/>
              <w:bottom w:w="0" w:type="dxa"/>
              <w:right w:w="108" w:type="dxa"/>
            </w:tcMar>
            <w:vAlign w:val="center"/>
          </w:tcPr>
          <w:p w14:paraId="10EC733E" w14:textId="2A628303" w:rsidR="00236128" w:rsidRPr="00654ACD" w:rsidRDefault="00FA73F5" w:rsidP="00236128">
            <w:pPr>
              <w:spacing w:after="0"/>
              <w:jc w:val="center"/>
              <w:rPr>
                <w:rFonts w:ascii="Arial" w:hAnsi="Arial" w:cs="Arial"/>
                <w:color w:val="000000"/>
              </w:rPr>
            </w:pPr>
            <w:r>
              <w:rPr>
                <w:rFonts w:ascii="Arial" w:hAnsi="Arial" w:cs="Arial"/>
                <w:color w:val="000000"/>
              </w:rPr>
              <w:t xml:space="preserve"> </w:t>
            </w:r>
            <w:r w:rsidR="00A548B6">
              <w:rPr>
                <w:rFonts w:ascii="Arial" w:hAnsi="Arial" w:cs="Arial"/>
                <w:color w:val="000000"/>
              </w:rPr>
              <w:t>842</w:t>
            </w:r>
          </w:p>
        </w:tc>
        <w:tc>
          <w:tcPr>
            <w:tcW w:w="1840" w:type="dxa"/>
            <w:tcMar>
              <w:top w:w="0" w:type="dxa"/>
              <w:left w:w="108" w:type="dxa"/>
              <w:bottom w:w="0" w:type="dxa"/>
              <w:right w:w="108" w:type="dxa"/>
            </w:tcMar>
            <w:vAlign w:val="center"/>
          </w:tcPr>
          <w:p w14:paraId="5A0DD7BB" w14:textId="2048CB34" w:rsidR="00236128" w:rsidRPr="00654ACD" w:rsidRDefault="00FA73F5" w:rsidP="00236128">
            <w:pPr>
              <w:spacing w:after="0"/>
              <w:jc w:val="center"/>
              <w:rPr>
                <w:rFonts w:ascii="Arial" w:hAnsi="Arial" w:cs="Arial"/>
                <w:color w:val="000000"/>
              </w:rPr>
            </w:pPr>
            <w:r>
              <w:rPr>
                <w:rFonts w:ascii="Arial" w:hAnsi="Arial" w:cs="Arial"/>
                <w:color w:val="000000"/>
              </w:rPr>
              <w:t xml:space="preserve"> 2,250</w:t>
            </w:r>
          </w:p>
        </w:tc>
        <w:tc>
          <w:tcPr>
            <w:tcW w:w="1841" w:type="dxa"/>
            <w:tcMar>
              <w:top w:w="0" w:type="dxa"/>
              <w:left w:w="108" w:type="dxa"/>
              <w:bottom w:w="0" w:type="dxa"/>
              <w:right w:w="108" w:type="dxa"/>
            </w:tcMar>
            <w:vAlign w:val="center"/>
          </w:tcPr>
          <w:p w14:paraId="601A0257" w14:textId="23A85DD0" w:rsidR="00236128" w:rsidRPr="00654ACD" w:rsidRDefault="00A548B6" w:rsidP="00236128">
            <w:pPr>
              <w:spacing w:after="0"/>
              <w:jc w:val="center"/>
              <w:rPr>
                <w:rFonts w:ascii="Arial" w:hAnsi="Arial" w:cs="Arial"/>
                <w:color w:val="000000"/>
              </w:rPr>
            </w:pPr>
            <w:r>
              <w:rPr>
                <w:rFonts w:ascii="Arial" w:hAnsi="Arial" w:cs="Arial"/>
                <w:color w:val="000000"/>
              </w:rPr>
              <w:t xml:space="preserve"> 3,092</w:t>
            </w:r>
          </w:p>
        </w:tc>
      </w:tr>
      <w:tr w:rsidR="00300116" w:rsidRPr="00654ACD" w14:paraId="4EB55B5C" w14:textId="77777777" w:rsidTr="660D7AC1">
        <w:trPr>
          <w:trHeight w:val="283"/>
          <w:jc w:val="center"/>
        </w:trPr>
        <w:tc>
          <w:tcPr>
            <w:tcW w:w="1992" w:type="dxa"/>
            <w:tcMar>
              <w:top w:w="0" w:type="dxa"/>
              <w:left w:w="108" w:type="dxa"/>
              <w:bottom w:w="0" w:type="dxa"/>
              <w:right w:w="108" w:type="dxa"/>
            </w:tcMar>
            <w:vAlign w:val="center"/>
          </w:tcPr>
          <w:p w14:paraId="44BD9E3D" w14:textId="11F2C966" w:rsidR="00300116" w:rsidRPr="00654ACD" w:rsidRDefault="00300116" w:rsidP="00236128">
            <w:pPr>
              <w:spacing w:after="0"/>
              <w:jc w:val="center"/>
              <w:rPr>
                <w:rFonts w:ascii="Arial" w:hAnsi="Arial" w:cs="Arial"/>
                <w:color w:val="000000"/>
              </w:rPr>
            </w:pPr>
            <w:r w:rsidRPr="00654ACD">
              <w:rPr>
                <w:rFonts w:ascii="Arial" w:hAnsi="Arial" w:cs="Arial"/>
                <w:color w:val="000000" w:themeColor="text1"/>
              </w:rPr>
              <w:t>2021/22</w:t>
            </w:r>
          </w:p>
        </w:tc>
        <w:tc>
          <w:tcPr>
            <w:tcW w:w="1840" w:type="dxa"/>
            <w:tcMar>
              <w:top w:w="0" w:type="dxa"/>
              <w:left w:w="108" w:type="dxa"/>
              <w:bottom w:w="0" w:type="dxa"/>
              <w:right w:w="108" w:type="dxa"/>
            </w:tcMar>
            <w:vAlign w:val="center"/>
          </w:tcPr>
          <w:p w14:paraId="396C6859" w14:textId="0D23B8D3" w:rsidR="00300116" w:rsidRPr="00654ACD" w:rsidRDefault="009C531B" w:rsidP="00236128">
            <w:pPr>
              <w:spacing w:after="0"/>
              <w:jc w:val="center"/>
              <w:rPr>
                <w:rFonts w:ascii="Arial" w:hAnsi="Arial" w:cs="Arial"/>
                <w:color w:val="000000"/>
              </w:rPr>
            </w:pPr>
            <w:r>
              <w:rPr>
                <w:rFonts w:ascii="Arial" w:hAnsi="Arial" w:cs="Arial"/>
                <w:color w:val="000000" w:themeColor="text1"/>
              </w:rPr>
              <w:t xml:space="preserve">  </w:t>
            </w:r>
            <w:r w:rsidR="00962C05">
              <w:rPr>
                <w:rFonts w:ascii="Arial" w:hAnsi="Arial" w:cs="Arial"/>
                <w:color w:val="000000" w:themeColor="text1"/>
              </w:rPr>
              <w:t>660</w:t>
            </w:r>
          </w:p>
        </w:tc>
        <w:tc>
          <w:tcPr>
            <w:tcW w:w="1840" w:type="dxa"/>
            <w:tcMar>
              <w:top w:w="0" w:type="dxa"/>
              <w:left w:w="108" w:type="dxa"/>
              <w:bottom w:w="0" w:type="dxa"/>
              <w:right w:w="108" w:type="dxa"/>
            </w:tcMar>
            <w:vAlign w:val="center"/>
          </w:tcPr>
          <w:p w14:paraId="0EEBDE2D" w14:textId="4E2B8137" w:rsidR="00300116" w:rsidRPr="00654ACD" w:rsidRDefault="009C531B" w:rsidP="00236128">
            <w:pPr>
              <w:spacing w:after="0"/>
              <w:jc w:val="center"/>
              <w:rPr>
                <w:rFonts w:ascii="Arial" w:hAnsi="Arial" w:cs="Arial"/>
                <w:color w:val="000000"/>
              </w:rPr>
            </w:pPr>
            <w:r>
              <w:rPr>
                <w:rFonts w:ascii="Arial" w:hAnsi="Arial" w:cs="Arial"/>
                <w:color w:val="000000" w:themeColor="text1"/>
              </w:rPr>
              <w:t xml:space="preserve"> 2,535</w:t>
            </w:r>
          </w:p>
        </w:tc>
        <w:tc>
          <w:tcPr>
            <w:tcW w:w="1841" w:type="dxa"/>
            <w:tcMar>
              <w:top w:w="0" w:type="dxa"/>
              <w:left w:w="108" w:type="dxa"/>
              <w:bottom w:w="0" w:type="dxa"/>
              <w:right w:w="108" w:type="dxa"/>
            </w:tcMar>
            <w:vAlign w:val="center"/>
          </w:tcPr>
          <w:p w14:paraId="09B70E89" w14:textId="6430B3F8" w:rsidR="00300116" w:rsidRPr="00654ACD" w:rsidRDefault="002F2B4B" w:rsidP="00236128">
            <w:pPr>
              <w:spacing w:after="0"/>
              <w:jc w:val="center"/>
              <w:rPr>
                <w:rFonts w:ascii="Arial" w:hAnsi="Arial" w:cs="Arial"/>
                <w:color w:val="000000"/>
              </w:rPr>
            </w:pPr>
            <w:r>
              <w:rPr>
                <w:rFonts w:ascii="Arial" w:hAnsi="Arial" w:cs="Arial"/>
                <w:color w:val="000000" w:themeColor="text1"/>
              </w:rPr>
              <w:t xml:space="preserve"> 3,195</w:t>
            </w:r>
          </w:p>
        </w:tc>
      </w:tr>
      <w:tr w:rsidR="00300116" w:rsidRPr="00654ACD" w14:paraId="0A5494EE" w14:textId="77777777" w:rsidTr="660D7AC1">
        <w:trPr>
          <w:trHeight w:val="283"/>
          <w:jc w:val="center"/>
        </w:trPr>
        <w:tc>
          <w:tcPr>
            <w:tcW w:w="1992" w:type="dxa"/>
            <w:tcMar>
              <w:top w:w="0" w:type="dxa"/>
              <w:left w:w="108" w:type="dxa"/>
              <w:bottom w:w="0" w:type="dxa"/>
              <w:right w:w="108" w:type="dxa"/>
            </w:tcMar>
            <w:vAlign w:val="center"/>
          </w:tcPr>
          <w:p w14:paraId="7C4D8965" w14:textId="5EF5E221" w:rsidR="00300116" w:rsidRPr="00654ACD" w:rsidRDefault="00BA19E3" w:rsidP="00236128">
            <w:pPr>
              <w:spacing w:after="0"/>
              <w:jc w:val="center"/>
              <w:rPr>
                <w:rFonts w:ascii="Arial" w:hAnsi="Arial" w:cs="Arial"/>
                <w:color w:val="000000" w:themeColor="text1"/>
              </w:rPr>
            </w:pPr>
            <w:r w:rsidRPr="00654ACD">
              <w:rPr>
                <w:rFonts w:ascii="Arial" w:hAnsi="Arial" w:cs="Arial"/>
                <w:color w:val="000000" w:themeColor="text1"/>
              </w:rPr>
              <w:t>2022/23</w:t>
            </w:r>
          </w:p>
        </w:tc>
        <w:tc>
          <w:tcPr>
            <w:tcW w:w="1840" w:type="dxa"/>
            <w:tcMar>
              <w:top w:w="0" w:type="dxa"/>
              <w:left w:w="108" w:type="dxa"/>
              <w:bottom w:w="0" w:type="dxa"/>
              <w:right w:w="108" w:type="dxa"/>
            </w:tcMar>
            <w:vAlign w:val="center"/>
          </w:tcPr>
          <w:p w14:paraId="459CDC0E" w14:textId="3B751ABE" w:rsidR="4F3982BD" w:rsidRPr="00654ACD" w:rsidRDefault="001E06D4" w:rsidP="00236128">
            <w:pPr>
              <w:spacing w:after="0"/>
              <w:jc w:val="center"/>
              <w:rPr>
                <w:rFonts w:ascii="Arial" w:hAnsi="Arial" w:cs="Arial"/>
                <w:color w:val="000000" w:themeColor="text1"/>
              </w:rPr>
            </w:pPr>
            <w:r>
              <w:rPr>
                <w:rFonts w:ascii="Arial" w:hAnsi="Arial" w:cs="Arial"/>
                <w:color w:val="000000" w:themeColor="text1"/>
              </w:rPr>
              <w:t xml:space="preserve"> 789</w:t>
            </w:r>
          </w:p>
        </w:tc>
        <w:tc>
          <w:tcPr>
            <w:tcW w:w="1840" w:type="dxa"/>
            <w:tcMar>
              <w:top w:w="0" w:type="dxa"/>
              <w:left w:w="108" w:type="dxa"/>
              <w:bottom w:w="0" w:type="dxa"/>
              <w:right w:w="108" w:type="dxa"/>
            </w:tcMar>
            <w:vAlign w:val="center"/>
          </w:tcPr>
          <w:p w14:paraId="2DB2E260" w14:textId="168FC936" w:rsidR="4F3982BD" w:rsidRPr="00654ACD" w:rsidRDefault="001E06D4" w:rsidP="00236128">
            <w:pPr>
              <w:spacing w:after="0"/>
              <w:jc w:val="center"/>
              <w:rPr>
                <w:rFonts w:ascii="Arial" w:hAnsi="Arial" w:cs="Arial"/>
                <w:color w:val="000000" w:themeColor="text1"/>
              </w:rPr>
            </w:pPr>
            <w:r>
              <w:rPr>
                <w:rFonts w:ascii="Arial" w:hAnsi="Arial" w:cs="Arial"/>
                <w:color w:val="000000" w:themeColor="text1"/>
              </w:rPr>
              <w:t xml:space="preserve"> 2,101</w:t>
            </w:r>
          </w:p>
        </w:tc>
        <w:tc>
          <w:tcPr>
            <w:tcW w:w="1841" w:type="dxa"/>
            <w:tcMar>
              <w:top w:w="0" w:type="dxa"/>
              <w:left w:w="108" w:type="dxa"/>
              <w:bottom w:w="0" w:type="dxa"/>
              <w:right w:w="108" w:type="dxa"/>
            </w:tcMar>
            <w:vAlign w:val="center"/>
          </w:tcPr>
          <w:p w14:paraId="42A335D2" w14:textId="2526DC75" w:rsidR="4F3982BD" w:rsidRPr="00654ACD" w:rsidRDefault="00CD7D0F" w:rsidP="00236128">
            <w:pPr>
              <w:spacing w:after="0"/>
              <w:jc w:val="center"/>
              <w:rPr>
                <w:rFonts w:ascii="Arial" w:hAnsi="Arial" w:cs="Arial"/>
                <w:color w:val="000000" w:themeColor="text1"/>
              </w:rPr>
            </w:pPr>
            <w:r>
              <w:rPr>
                <w:rFonts w:ascii="Arial" w:hAnsi="Arial" w:cs="Arial"/>
                <w:color w:val="000000" w:themeColor="text1"/>
              </w:rPr>
              <w:t xml:space="preserve"> </w:t>
            </w:r>
            <w:r>
              <w:rPr>
                <w:rFonts w:ascii="Arial" w:hAnsi="Arial" w:cs="Arial"/>
              </w:rPr>
              <w:t>2,890</w:t>
            </w:r>
          </w:p>
        </w:tc>
      </w:tr>
      <w:tr w:rsidR="00F1726D" w:rsidRPr="00654ACD" w14:paraId="23859393" w14:textId="77777777" w:rsidTr="660D7AC1">
        <w:trPr>
          <w:trHeight w:val="283"/>
          <w:jc w:val="center"/>
        </w:trPr>
        <w:tc>
          <w:tcPr>
            <w:tcW w:w="1992" w:type="dxa"/>
            <w:tcMar>
              <w:top w:w="0" w:type="dxa"/>
              <w:left w:w="108" w:type="dxa"/>
              <w:bottom w:w="0" w:type="dxa"/>
              <w:right w:w="108" w:type="dxa"/>
            </w:tcMar>
            <w:vAlign w:val="center"/>
          </w:tcPr>
          <w:p w14:paraId="292BFB43" w14:textId="75631148" w:rsidR="00F1726D" w:rsidRPr="00654ACD" w:rsidRDefault="00F1726D" w:rsidP="00236128">
            <w:pPr>
              <w:spacing w:after="0"/>
              <w:jc w:val="center"/>
              <w:rPr>
                <w:rFonts w:ascii="Arial" w:hAnsi="Arial" w:cs="Arial"/>
                <w:color w:val="000000" w:themeColor="text1"/>
              </w:rPr>
            </w:pPr>
            <w:r>
              <w:rPr>
                <w:rFonts w:ascii="Arial" w:hAnsi="Arial" w:cs="Arial"/>
                <w:color w:val="000000" w:themeColor="text1"/>
              </w:rPr>
              <w:t>2023/24</w:t>
            </w:r>
          </w:p>
        </w:tc>
        <w:tc>
          <w:tcPr>
            <w:tcW w:w="1840" w:type="dxa"/>
            <w:tcMar>
              <w:top w:w="0" w:type="dxa"/>
              <w:left w:w="108" w:type="dxa"/>
              <w:bottom w:w="0" w:type="dxa"/>
              <w:right w:w="108" w:type="dxa"/>
            </w:tcMar>
            <w:vAlign w:val="center"/>
          </w:tcPr>
          <w:p w14:paraId="17530A57" w14:textId="7F6C2EA8" w:rsidR="00F1726D" w:rsidRPr="00654ACD" w:rsidRDefault="007C432C" w:rsidP="00236128">
            <w:pPr>
              <w:spacing w:after="0"/>
              <w:jc w:val="center"/>
              <w:rPr>
                <w:rFonts w:ascii="Arial" w:hAnsi="Arial" w:cs="Arial"/>
                <w:color w:val="000000" w:themeColor="text1"/>
              </w:rPr>
            </w:pPr>
            <w:r>
              <w:rPr>
                <w:rFonts w:ascii="Arial" w:hAnsi="Arial" w:cs="Arial"/>
                <w:color w:val="000000" w:themeColor="text1"/>
              </w:rPr>
              <w:t>8</w:t>
            </w:r>
            <w:r w:rsidR="00A82F36">
              <w:rPr>
                <w:rFonts w:ascii="Arial" w:hAnsi="Arial" w:cs="Arial"/>
                <w:color w:val="000000" w:themeColor="text1"/>
              </w:rPr>
              <w:t>4</w:t>
            </w:r>
            <w:r w:rsidR="00CD7D0F">
              <w:rPr>
                <w:rFonts w:ascii="Arial" w:hAnsi="Arial" w:cs="Arial"/>
                <w:color w:val="000000" w:themeColor="text1"/>
              </w:rPr>
              <w:t>8</w:t>
            </w:r>
          </w:p>
        </w:tc>
        <w:tc>
          <w:tcPr>
            <w:tcW w:w="1840" w:type="dxa"/>
            <w:tcMar>
              <w:top w:w="0" w:type="dxa"/>
              <w:left w:w="108" w:type="dxa"/>
              <w:bottom w:w="0" w:type="dxa"/>
              <w:right w:w="108" w:type="dxa"/>
            </w:tcMar>
            <w:vAlign w:val="center"/>
          </w:tcPr>
          <w:p w14:paraId="67C06CA4" w14:textId="0D312F4A" w:rsidR="00F1726D" w:rsidRPr="00654ACD" w:rsidRDefault="00CD7D0F" w:rsidP="00236128">
            <w:pPr>
              <w:spacing w:after="0"/>
              <w:jc w:val="center"/>
              <w:rPr>
                <w:rFonts w:ascii="Arial" w:hAnsi="Arial" w:cs="Arial"/>
                <w:color w:val="000000" w:themeColor="text1"/>
              </w:rPr>
            </w:pPr>
            <w:r>
              <w:rPr>
                <w:rFonts w:ascii="Arial" w:hAnsi="Arial" w:cs="Arial"/>
                <w:color w:val="000000" w:themeColor="text1"/>
              </w:rPr>
              <w:t>3,257</w:t>
            </w:r>
          </w:p>
        </w:tc>
        <w:tc>
          <w:tcPr>
            <w:tcW w:w="1841" w:type="dxa"/>
            <w:tcMar>
              <w:top w:w="0" w:type="dxa"/>
              <w:left w:w="108" w:type="dxa"/>
              <w:bottom w:w="0" w:type="dxa"/>
              <w:right w:w="108" w:type="dxa"/>
            </w:tcMar>
            <w:vAlign w:val="center"/>
          </w:tcPr>
          <w:p w14:paraId="5C14C2E4" w14:textId="7D9C3A94" w:rsidR="00F1726D" w:rsidRPr="00654ACD" w:rsidRDefault="00CD7D0F" w:rsidP="00236128">
            <w:pPr>
              <w:spacing w:after="0"/>
              <w:jc w:val="center"/>
              <w:rPr>
                <w:rFonts w:ascii="Arial" w:hAnsi="Arial" w:cs="Arial"/>
                <w:color w:val="000000" w:themeColor="text1"/>
              </w:rPr>
            </w:pPr>
            <w:r>
              <w:rPr>
                <w:rFonts w:ascii="Arial" w:hAnsi="Arial" w:cs="Arial"/>
                <w:color w:val="000000" w:themeColor="text1"/>
              </w:rPr>
              <w:t>4,105</w:t>
            </w:r>
          </w:p>
        </w:tc>
      </w:tr>
      <w:tr w:rsidR="00E65E63" w:rsidRPr="00654ACD" w14:paraId="41C03230" w14:textId="77777777" w:rsidTr="660D7AC1">
        <w:trPr>
          <w:trHeight w:val="283"/>
          <w:jc w:val="center"/>
        </w:trPr>
        <w:tc>
          <w:tcPr>
            <w:tcW w:w="1992" w:type="dxa"/>
            <w:tcMar>
              <w:top w:w="0" w:type="dxa"/>
              <w:left w:w="108" w:type="dxa"/>
              <w:bottom w:w="0" w:type="dxa"/>
              <w:right w:w="108" w:type="dxa"/>
            </w:tcMar>
            <w:vAlign w:val="center"/>
            <w:hideMark/>
          </w:tcPr>
          <w:p w14:paraId="70A65B64" w14:textId="77777777" w:rsidR="00E65E63" w:rsidRPr="00654ACD" w:rsidRDefault="00E65E63" w:rsidP="00FD3033">
            <w:pPr>
              <w:spacing w:after="0"/>
              <w:jc w:val="center"/>
              <w:rPr>
                <w:rFonts w:ascii="Arial" w:hAnsi="Arial" w:cs="Arial"/>
                <w:b/>
                <w:bCs/>
                <w:color w:val="000000"/>
              </w:rPr>
            </w:pPr>
            <w:r w:rsidRPr="00654ACD">
              <w:rPr>
                <w:rFonts w:ascii="Arial" w:hAnsi="Arial" w:cs="Arial"/>
                <w:b/>
                <w:bCs/>
                <w:color w:val="000000"/>
              </w:rPr>
              <w:t>Total</w:t>
            </w:r>
          </w:p>
        </w:tc>
        <w:tc>
          <w:tcPr>
            <w:tcW w:w="1840" w:type="dxa"/>
            <w:tcMar>
              <w:top w:w="0" w:type="dxa"/>
              <w:left w:w="108" w:type="dxa"/>
              <w:bottom w:w="0" w:type="dxa"/>
              <w:right w:w="108" w:type="dxa"/>
            </w:tcMar>
            <w:vAlign w:val="center"/>
            <w:hideMark/>
          </w:tcPr>
          <w:p w14:paraId="0976FF4C" w14:textId="194E3CD1" w:rsidR="00E65E63" w:rsidRPr="00654ACD" w:rsidRDefault="00CC001D" w:rsidP="00FD3033">
            <w:pPr>
              <w:spacing w:after="0"/>
              <w:jc w:val="center"/>
              <w:rPr>
                <w:rFonts w:ascii="Arial" w:hAnsi="Arial" w:cs="Arial"/>
                <w:b/>
                <w:bCs/>
                <w:color w:val="000000"/>
              </w:rPr>
            </w:pPr>
            <w:r>
              <w:rPr>
                <w:rFonts w:ascii="Arial" w:hAnsi="Arial" w:cs="Arial"/>
                <w:b/>
                <w:bCs/>
                <w:color w:val="000000" w:themeColor="text1"/>
              </w:rPr>
              <w:t>12,</w:t>
            </w:r>
            <w:r w:rsidR="004A78C1">
              <w:rPr>
                <w:rFonts w:ascii="Arial" w:hAnsi="Arial" w:cs="Arial"/>
                <w:b/>
                <w:bCs/>
                <w:color w:val="000000" w:themeColor="text1"/>
              </w:rPr>
              <w:t>820</w:t>
            </w:r>
          </w:p>
        </w:tc>
        <w:tc>
          <w:tcPr>
            <w:tcW w:w="1840" w:type="dxa"/>
            <w:tcMar>
              <w:top w:w="0" w:type="dxa"/>
              <w:left w:w="108" w:type="dxa"/>
              <w:bottom w:w="0" w:type="dxa"/>
              <w:right w:w="108" w:type="dxa"/>
            </w:tcMar>
            <w:vAlign w:val="center"/>
            <w:hideMark/>
          </w:tcPr>
          <w:p w14:paraId="7AD72BB8" w14:textId="697FEBC6" w:rsidR="00E65E63" w:rsidRPr="00654ACD" w:rsidRDefault="004A78C1" w:rsidP="00FD3033">
            <w:pPr>
              <w:spacing w:after="0"/>
              <w:jc w:val="center"/>
              <w:rPr>
                <w:rFonts w:ascii="Arial" w:hAnsi="Arial" w:cs="Arial"/>
                <w:b/>
                <w:bCs/>
                <w:color w:val="000000"/>
              </w:rPr>
            </w:pPr>
            <w:r>
              <w:rPr>
                <w:rFonts w:ascii="Arial" w:hAnsi="Arial" w:cs="Arial"/>
                <w:b/>
                <w:bCs/>
                <w:color w:val="000000"/>
              </w:rPr>
              <w:t>21,433</w:t>
            </w:r>
          </w:p>
        </w:tc>
        <w:tc>
          <w:tcPr>
            <w:tcW w:w="1841" w:type="dxa"/>
            <w:tcMar>
              <w:top w:w="0" w:type="dxa"/>
              <w:left w:w="108" w:type="dxa"/>
              <w:bottom w:w="0" w:type="dxa"/>
              <w:right w:w="108" w:type="dxa"/>
            </w:tcMar>
            <w:vAlign w:val="center"/>
            <w:hideMark/>
          </w:tcPr>
          <w:p w14:paraId="13A51FE5" w14:textId="6B850091" w:rsidR="00E65E63" w:rsidRPr="00654ACD" w:rsidRDefault="00AA79E9" w:rsidP="00FD3033">
            <w:pPr>
              <w:spacing w:after="0"/>
              <w:jc w:val="center"/>
              <w:rPr>
                <w:rFonts w:ascii="Arial" w:hAnsi="Arial" w:cs="Arial"/>
                <w:b/>
                <w:bCs/>
                <w:color w:val="000000"/>
              </w:rPr>
            </w:pPr>
            <w:r>
              <w:rPr>
                <w:rFonts w:ascii="Arial" w:hAnsi="Arial" w:cs="Arial"/>
                <w:b/>
                <w:bCs/>
                <w:color w:val="000000" w:themeColor="text1"/>
              </w:rPr>
              <w:t>3</w:t>
            </w:r>
            <w:r w:rsidR="004A78C1">
              <w:rPr>
                <w:rFonts w:ascii="Arial" w:hAnsi="Arial" w:cs="Arial"/>
                <w:b/>
                <w:bCs/>
                <w:color w:val="000000" w:themeColor="text1"/>
              </w:rPr>
              <w:t>4,253</w:t>
            </w:r>
          </w:p>
        </w:tc>
      </w:tr>
    </w:tbl>
    <w:p w14:paraId="2718F050" w14:textId="1E44E449" w:rsidR="00DE5253" w:rsidRPr="00654ACD" w:rsidRDefault="00DE5253" w:rsidP="006B5AA7">
      <w:pPr>
        <w:spacing w:after="0" w:line="240" w:lineRule="auto"/>
        <w:jc w:val="both"/>
        <w:rPr>
          <w:rFonts w:ascii="Arial" w:hAnsi="Arial" w:cs="Arial"/>
          <w:sz w:val="20"/>
          <w:szCs w:val="20"/>
        </w:rPr>
      </w:pPr>
      <w:bookmarkStart w:id="141" w:name="_Hlk24707717"/>
      <w:r w:rsidRPr="00654ACD">
        <w:rPr>
          <w:rFonts w:ascii="Arial" w:hAnsi="Arial" w:cs="Arial"/>
          <w:b/>
          <w:sz w:val="20"/>
          <w:szCs w:val="20"/>
        </w:rPr>
        <w:tab/>
      </w:r>
      <w:r w:rsidRPr="00654ACD">
        <w:rPr>
          <w:rFonts w:ascii="Arial" w:hAnsi="Arial" w:cs="Arial"/>
          <w:sz w:val="20"/>
          <w:szCs w:val="20"/>
        </w:rPr>
        <w:t>N.B. – table excludes student</w:t>
      </w:r>
      <w:r w:rsidR="0027724A">
        <w:rPr>
          <w:rFonts w:ascii="Arial" w:hAnsi="Arial" w:cs="Arial"/>
          <w:sz w:val="20"/>
          <w:szCs w:val="20"/>
        </w:rPr>
        <w:t>/communal</w:t>
      </w:r>
      <w:r w:rsidRPr="00654ACD">
        <w:rPr>
          <w:rFonts w:ascii="Arial" w:hAnsi="Arial" w:cs="Arial"/>
          <w:sz w:val="20"/>
          <w:szCs w:val="20"/>
        </w:rPr>
        <w:t xml:space="preserve"> accommodation</w:t>
      </w:r>
      <w:r w:rsidR="00A548B6">
        <w:rPr>
          <w:rFonts w:ascii="Arial" w:hAnsi="Arial" w:cs="Arial"/>
          <w:sz w:val="20"/>
          <w:szCs w:val="20"/>
        </w:rPr>
        <w:t xml:space="preserve"> and</w:t>
      </w:r>
      <w:r w:rsidRPr="00654ACD">
        <w:rPr>
          <w:rFonts w:ascii="Arial" w:hAnsi="Arial" w:cs="Arial"/>
          <w:sz w:val="20"/>
          <w:szCs w:val="20"/>
        </w:rPr>
        <w:t xml:space="preserve"> HMO </w:t>
      </w:r>
      <w:r w:rsidR="00965F3A" w:rsidRPr="00654ACD">
        <w:rPr>
          <w:rFonts w:ascii="Arial" w:hAnsi="Arial" w:cs="Arial"/>
          <w:sz w:val="20"/>
          <w:szCs w:val="20"/>
        </w:rPr>
        <w:t>completions.</w:t>
      </w:r>
    </w:p>
    <w:p w14:paraId="5D397641" w14:textId="77777777" w:rsidR="00D311C7" w:rsidRPr="00654ACD" w:rsidRDefault="00D311C7" w:rsidP="00D311C7">
      <w:pPr>
        <w:spacing w:after="0" w:line="240" w:lineRule="auto"/>
        <w:jc w:val="both"/>
        <w:rPr>
          <w:rFonts w:ascii="Arial" w:hAnsi="Arial" w:cs="Arial"/>
          <w:sz w:val="20"/>
          <w:szCs w:val="20"/>
        </w:rPr>
      </w:pPr>
    </w:p>
    <w:p w14:paraId="5B6C8A3F" w14:textId="6EB79F8F" w:rsidR="00C45C8B" w:rsidRPr="00654ACD" w:rsidRDefault="00B9492B" w:rsidP="00FD3033">
      <w:pPr>
        <w:pStyle w:val="Heading3"/>
      </w:pPr>
      <w:bookmarkStart w:id="142" w:name="_Hlk65249960"/>
      <w:bookmarkStart w:id="143" w:name="_Hlk64887586"/>
      <w:r w:rsidRPr="00654ACD">
        <w:t>TP</w:t>
      </w:r>
      <w:r w:rsidR="005F345E" w:rsidRPr="00654ACD">
        <w:t>30</w:t>
      </w:r>
      <w:r w:rsidRPr="00654ACD">
        <w:t>/3: Completions by Density</w:t>
      </w:r>
      <w:bookmarkEnd w:id="142"/>
    </w:p>
    <w:p w14:paraId="157129E3" w14:textId="16C56BFB" w:rsidR="006C2D5A" w:rsidRPr="00654ACD" w:rsidRDefault="006C2D5A" w:rsidP="00EE6C87">
      <w:pPr>
        <w:spacing w:after="0"/>
      </w:pPr>
      <w:r w:rsidRPr="00654ACD">
        <w:tab/>
      </w:r>
      <w:r w:rsidRPr="00654ACD">
        <w:rPr>
          <w:rFonts w:ascii="Arial" w:hAnsi="Arial" w:cs="Arial"/>
          <w:b/>
          <w:bCs/>
        </w:rPr>
        <w:t>Average Density of Development</w:t>
      </w:r>
      <w:r w:rsidR="00EA4C3C" w:rsidRPr="00654ACD">
        <w:rPr>
          <w:rFonts w:ascii="Arial" w:hAnsi="Arial" w:cs="Arial"/>
          <w:b/>
          <w:bCs/>
        </w:rPr>
        <w:t xml:space="preserve"> (dwellings per hectare)</w:t>
      </w:r>
    </w:p>
    <w:tbl>
      <w:tblPr>
        <w:tblW w:w="751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Average Density of Development"/>
      </w:tblPr>
      <w:tblGrid>
        <w:gridCol w:w="1134"/>
        <w:gridCol w:w="1134"/>
        <w:gridCol w:w="2550"/>
        <w:gridCol w:w="1305"/>
        <w:gridCol w:w="1390"/>
      </w:tblGrid>
      <w:tr w:rsidR="006C2D5A" w:rsidRPr="00654ACD" w14:paraId="267899FB" w14:textId="77777777" w:rsidTr="00F40006">
        <w:trPr>
          <w:cantSplit/>
          <w:trHeight w:val="283"/>
          <w:tblHeader/>
        </w:trPr>
        <w:tc>
          <w:tcPr>
            <w:tcW w:w="1134" w:type="dxa"/>
            <w:tcMar>
              <w:top w:w="0" w:type="dxa"/>
              <w:left w:w="108" w:type="dxa"/>
              <w:bottom w:w="0" w:type="dxa"/>
              <w:right w:w="108" w:type="dxa"/>
            </w:tcMar>
            <w:vAlign w:val="center"/>
          </w:tcPr>
          <w:p w14:paraId="3F7518D1" w14:textId="28761479" w:rsidR="006C2D5A" w:rsidRPr="00654ACD" w:rsidRDefault="006C2D5A" w:rsidP="006C2D5A">
            <w:pPr>
              <w:spacing w:after="0"/>
              <w:jc w:val="center"/>
              <w:rPr>
                <w:rFonts w:ascii="Arial" w:hAnsi="Arial" w:cs="Arial"/>
              </w:rPr>
            </w:pPr>
            <w:r w:rsidRPr="00654ACD">
              <w:rPr>
                <w:rFonts w:ascii="Arial" w:hAnsi="Arial" w:cs="Arial"/>
                <w:b/>
                <w:bCs/>
              </w:rPr>
              <w:t>Year</w:t>
            </w:r>
          </w:p>
        </w:tc>
        <w:tc>
          <w:tcPr>
            <w:tcW w:w="1134" w:type="dxa"/>
            <w:tcMar>
              <w:top w:w="0" w:type="dxa"/>
              <w:left w:w="108" w:type="dxa"/>
              <w:bottom w:w="0" w:type="dxa"/>
              <w:right w:w="108" w:type="dxa"/>
            </w:tcMar>
            <w:vAlign w:val="center"/>
          </w:tcPr>
          <w:p w14:paraId="0A45F335" w14:textId="6E7E7BEB" w:rsidR="006C2D5A" w:rsidRPr="00654ACD" w:rsidRDefault="006C2D5A" w:rsidP="006C2D5A">
            <w:pPr>
              <w:spacing w:after="0"/>
              <w:jc w:val="center"/>
              <w:rPr>
                <w:rFonts w:ascii="Arial" w:hAnsi="Arial" w:cs="Arial"/>
              </w:rPr>
            </w:pPr>
            <w:r w:rsidRPr="00654ACD">
              <w:rPr>
                <w:rFonts w:ascii="Arial" w:hAnsi="Arial" w:cs="Arial"/>
                <w:b/>
                <w:bCs/>
              </w:rPr>
              <w:t>City Centre</w:t>
            </w:r>
          </w:p>
        </w:tc>
        <w:tc>
          <w:tcPr>
            <w:tcW w:w="2550" w:type="dxa"/>
            <w:tcMar>
              <w:top w:w="0" w:type="dxa"/>
              <w:left w:w="108" w:type="dxa"/>
              <w:bottom w:w="0" w:type="dxa"/>
              <w:right w:w="108" w:type="dxa"/>
            </w:tcMar>
            <w:vAlign w:val="center"/>
          </w:tcPr>
          <w:p w14:paraId="388FE43D" w14:textId="302C6261" w:rsidR="006C2D5A" w:rsidRPr="00654ACD" w:rsidRDefault="009B7BE9" w:rsidP="006C2D5A">
            <w:pPr>
              <w:spacing w:after="0"/>
              <w:jc w:val="center"/>
              <w:rPr>
                <w:rFonts w:ascii="Arial" w:hAnsi="Arial" w:cs="Arial"/>
              </w:rPr>
            </w:pPr>
            <w:r w:rsidRPr="00654ACD">
              <w:rPr>
                <w:rFonts w:ascii="Arial" w:hAnsi="Arial" w:cs="Arial"/>
                <w:b/>
                <w:bCs/>
              </w:rPr>
              <w:t>Areas Well Served by Public Transport (</w:t>
            </w:r>
            <w:r w:rsidR="006C2D5A" w:rsidRPr="00654ACD">
              <w:rPr>
                <w:rFonts w:ascii="Arial" w:hAnsi="Arial" w:cs="Arial"/>
                <w:b/>
                <w:bCs/>
              </w:rPr>
              <w:t>Outside City Centre</w:t>
            </w:r>
            <w:r w:rsidRPr="00654ACD">
              <w:rPr>
                <w:rFonts w:ascii="Arial" w:hAnsi="Arial" w:cs="Arial"/>
                <w:b/>
                <w:bCs/>
              </w:rPr>
              <w:t>)</w:t>
            </w:r>
            <w:r w:rsidR="006C2D5A" w:rsidRPr="00654ACD">
              <w:rPr>
                <w:rFonts w:ascii="Arial" w:hAnsi="Arial" w:cs="Arial"/>
                <w:b/>
                <w:bCs/>
              </w:rPr>
              <w:t xml:space="preserve"> </w:t>
            </w:r>
          </w:p>
        </w:tc>
        <w:tc>
          <w:tcPr>
            <w:tcW w:w="1305" w:type="dxa"/>
            <w:tcMar>
              <w:top w:w="0" w:type="dxa"/>
              <w:left w:w="108" w:type="dxa"/>
              <w:bottom w:w="0" w:type="dxa"/>
              <w:right w:w="108" w:type="dxa"/>
            </w:tcMar>
            <w:vAlign w:val="center"/>
          </w:tcPr>
          <w:p w14:paraId="0333C38B" w14:textId="60AD2D2A" w:rsidR="006C2D5A" w:rsidRPr="00654ACD" w:rsidRDefault="009B7BE9" w:rsidP="006C2D5A">
            <w:pPr>
              <w:spacing w:after="0"/>
              <w:jc w:val="center"/>
              <w:rPr>
                <w:rFonts w:ascii="Arial" w:hAnsi="Arial" w:cs="Arial"/>
              </w:rPr>
            </w:pPr>
            <w:r w:rsidRPr="00654ACD">
              <w:rPr>
                <w:rFonts w:ascii="Arial" w:hAnsi="Arial" w:cs="Arial"/>
                <w:b/>
                <w:bCs/>
              </w:rPr>
              <w:t>Elsewhere</w:t>
            </w:r>
            <w:r w:rsidR="006C2D5A" w:rsidRPr="00654ACD">
              <w:rPr>
                <w:rFonts w:ascii="Arial" w:hAnsi="Arial" w:cs="Arial"/>
                <w:b/>
                <w:bCs/>
              </w:rPr>
              <w:t xml:space="preserve"> </w:t>
            </w:r>
          </w:p>
        </w:tc>
        <w:tc>
          <w:tcPr>
            <w:tcW w:w="1390" w:type="dxa"/>
            <w:tcMar>
              <w:top w:w="0" w:type="dxa"/>
              <w:left w:w="108" w:type="dxa"/>
              <w:bottom w:w="0" w:type="dxa"/>
              <w:right w:w="108" w:type="dxa"/>
            </w:tcMar>
            <w:vAlign w:val="center"/>
          </w:tcPr>
          <w:p w14:paraId="73E154A1" w14:textId="23903324" w:rsidR="006C2D5A" w:rsidRPr="00654ACD" w:rsidRDefault="006C2D5A" w:rsidP="006C2D5A">
            <w:pPr>
              <w:spacing w:after="0"/>
              <w:jc w:val="center"/>
              <w:rPr>
                <w:rFonts w:ascii="Arial" w:hAnsi="Arial" w:cs="Arial"/>
              </w:rPr>
            </w:pPr>
            <w:r w:rsidRPr="00654ACD">
              <w:rPr>
                <w:rFonts w:ascii="Arial" w:hAnsi="Arial" w:cs="Arial"/>
                <w:b/>
                <w:bCs/>
              </w:rPr>
              <w:t>All Areas</w:t>
            </w:r>
          </w:p>
        </w:tc>
      </w:tr>
      <w:tr w:rsidR="00C45C8B" w:rsidRPr="00654ACD" w14:paraId="46C96F10" w14:textId="77777777" w:rsidTr="00F40006">
        <w:trPr>
          <w:cantSplit/>
          <w:trHeight w:val="283"/>
        </w:trPr>
        <w:tc>
          <w:tcPr>
            <w:tcW w:w="1134" w:type="dxa"/>
            <w:tcMar>
              <w:top w:w="0" w:type="dxa"/>
              <w:left w:w="108" w:type="dxa"/>
              <w:bottom w:w="0" w:type="dxa"/>
              <w:right w:w="108" w:type="dxa"/>
            </w:tcMar>
            <w:vAlign w:val="center"/>
            <w:hideMark/>
          </w:tcPr>
          <w:p w14:paraId="17FCB127" w14:textId="77777777" w:rsidR="00C45C8B" w:rsidRPr="00654ACD" w:rsidRDefault="00C45C8B" w:rsidP="00FD3033">
            <w:pPr>
              <w:spacing w:after="0"/>
              <w:jc w:val="center"/>
              <w:rPr>
                <w:rFonts w:ascii="Arial" w:hAnsi="Arial" w:cs="Arial"/>
              </w:rPr>
            </w:pPr>
            <w:r w:rsidRPr="00654ACD">
              <w:rPr>
                <w:rFonts w:ascii="Arial" w:hAnsi="Arial" w:cs="Arial"/>
              </w:rPr>
              <w:t>2011/12</w:t>
            </w:r>
          </w:p>
        </w:tc>
        <w:tc>
          <w:tcPr>
            <w:tcW w:w="1134" w:type="dxa"/>
            <w:tcMar>
              <w:top w:w="0" w:type="dxa"/>
              <w:left w:w="108" w:type="dxa"/>
              <w:bottom w:w="0" w:type="dxa"/>
              <w:right w:w="108" w:type="dxa"/>
            </w:tcMar>
            <w:vAlign w:val="center"/>
            <w:hideMark/>
          </w:tcPr>
          <w:p w14:paraId="1F9D1E67" w14:textId="77777777" w:rsidR="00C45C8B" w:rsidRPr="00654ACD" w:rsidRDefault="00C45C8B" w:rsidP="00FD3033">
            <w:pPr>
              <w:spacing w:after="0"/>
              <w:jc w:val="center"/>
              <w:rPr>
                <w:rFonts w:ascii="Arial" w:hAnsi="Arial" w:cs="Arial"/>
              </w:rPr>
            </w:pPr>
            <w:r w:rsidRPr="00654ACD">
              <w:rPr>
                <w:rFonts w:ascii="Arial" w:hAnsi="Arial" w:cs="Arial"/>
              </w:rPr>
              <w:t>48.4</w:t>
            </w:r>
          </w:p>
        </w:tc>
        <w:tc>
          <w:tcPr>
            <w:tcW w:w="2550" w:type="dxa"/>
            <w:tcMar>
              <w:top w:w="0" w:type="dxa"/>
              <w:left w:w="108" w:type="dxa"/>
              <w:bottom w:w="0" w:type="dxa"/>
              <w:right w:w="108" w:type="dxa"/>
            </w:tcMar>
            <w:vAlign w:val="center"/>
            <w:hideMark/>
          </w:tcPr>
          <w:p w14:paraId="7B0C92CC" w14:textId="243DF5BA" w:rsidR="00C45C8B" w:rsidRPr="00654ACD" w:rsidRDefault="00C45C8B" w:rsidP="00FD3033">
            <w:pPr>
              <w:spacing w:after="0"/>
              <w:jc w:val="center"/>
              <w:rPr>
                <w:rFonts w:ascii="Arial" w:hAnsi="Arial" w:cs="Arial"/>
              </w:rPr>
            </w:pPr>
            <w:r w:rsidRPr="00654ACD">
              <w:rPr>
                <w:rFonts w:ascii="Arial" w:hAnsi="Arial" w:cs="Arial"/>
              </w:rPr>
              <w:t>56.6</w:t>
            </w:r>
          </w:p>
        </w:tc>
        <w:tc>
          <w:tcPr>
            <w:tcW w:w="1305" w:type="dxa"/>
            <w:tcMar>
              <w:top w:w="0" w:type="dxa"/>
              <w:left w:w="108" w:type="dxa"/>
              <w:bottom w:w="0" w:type="dxa"/>
              <w:right w:w="108" w:type="dxa"/>
            </w:tcMar>
            <w:vAlign w:val="center"/>
            <w:hideMark/>
          </w:tcPr>
          <w:p w14:paraId="36818F86" w14:textId="78089DB5" w:rsidR="00C45C8B" w:rsidRPr="00654ACD" w:rsidRDefault="00C45C8B" w:rsidP="00FD3033">
            <w:pPr>
              <w:spacing w:after="0"/>
              <w:jc w:val="center"/>
              <w:rPr>
                <w:rFonts w:ascii="Arial" w:hAnsi="Arial" w:cs="Arial"/>
              </w:rPr>
            </w:pPr>
            <w:r w:rsidRPr="00654ACD">
              <w:rPr>
                <w:rFonts w:ascii="Arial" w:hAnsi="Arial" w:cs="Arial"/>
              </w:rPr>
              <w:t>32.</w:t>
            </w:r>
            <w:r w:rsidR="00BA5F7A" w:rsidRPr="00654ACD">
              <w:rPr>
                <w:rFonts w:ascii="Arial" w:hAnsi="Arial" w:cs="Arial"/>
              </w:rPr>
              <w:t>4</w:t>
            </w:r>
          </w:p>
        </w:tc>
        <w:tc>
          <w:tcPr>
            <w:tcW w:w="1390" w:type="dxa"/>
            <w:tcMar>
              <w:top w:w="0" w:type="dxa"/>
              <w:left w:w="108" w:type="dxa"/>
              <w:bottom w:w="0" w:type="dxa"/>
              <w:right w:w="108" w:type="dxa"/>
            </w:tcMar>
            <w:vAlign w:val="center"/>
            <w:hideMark/>
          </w:tcPr>
          <w:p w14:paraId="2BA2EA41" w14:textId="7D973158" w:rsidR="00C45C8B" w:rsidRPr="00654ACD" w:rsidRDefault="00C45C8B" w:rsidP="00FD3033">
            <w:pPr>
              <w:spacing w:after="0"/>
              <w:jc w:val="center"/>
              <w:rPr>
                <w:rFonts w:ascii="Arial" w:hAnsi="Arial" w:cs="Arial"/>
              </w:rPr>
            </w:pPr>
            <w:r w:rsidRPr="00654ACD">
              <w:rPr>
                <w:rFonts w:ascii="Arial" w:hAnsi="Arial" w:cs="Arial"/>
              </w:rPr>
              <w:t>44.1</w:t>
            </w:r>
          </w:p>
        </w:tc>
      </w:tr>
      <w:tr w:rsidR="00C45C8B" w:rsidRPr="00654ACD" w14:paraId="4C854562" w14:textId="77777777" w:rsidTr="00F40006">
        <w:trPr>
          <w:cantSplit/>
          <w:trHeight w:val="283"/>
        </w:trPr>
        <w:tc>
          <w:tcPr>
            <w:tcW w:w="1134" w:type="dxa"/>
            <w:tcMar>
              <w:top w:w="0" w:type="dxa"/>
              <w:left w:w="108" w:type="dxa"/>
              <w:bottom w:w="0" w:type="dxa"/>
              <w:right w:w="108" w:type="dxa"/>
            </w:tcMar>
            <w:vAlign w:val="center"/>
            <w:hideMark/>
          </w:tcPr>
          <w:p w14:paraId="410D2158" w14:textId="77777777" w:rsidR="00C45C8B" w:rsidRPr="00654ACD" w:rsidRDefault="00C45C8B" w:rsidP="00FD3033">
            <w:pPr>
              <w:spacing w:after="0"/>
              <w:jc w:val="center"/>
              <w:rPr>
                <w:rFonts w:ascii="Arial" w:hAnsi="Arial" w:cs="Arial"/>
              </w:rPr>
            </w:pPr>
            <w:r w:rsidRPr="00654ACD">
              <w:rPr>
                <w:rFonts w:ascii="Arial" w:hAnsi="Arial" w:cs="Arial"/>
              </w:rPr>
              <w:t>2012/13</w:t>
            </w:r>
          </w:p>
        </w:tc>
        <w:tc>
          <w:tcPr>
            <w:tcW w:w="1134" w:type="dxa"/>
            <w:tcMar>
              <w:top w:w="0" w:type="dxa"/>
              <w:left w:w="108" w:type="dxa"/>
              <w:bottom w:w="0" w:type="dxa"/>
              <w:right w:w="108" w:type="dxa"/>
            </w:tcMar>
            <w:vAlign w:val="center"/>
            <w:hideMark/>
          </w:tcPr>
          <w:p w14:paraId="6B093276" w14:textId="77777777" w:rsidR="00C45C8B" w:rsidRPr="00654ACD" w:rsidRDefault="00C45C8B" w:rsidP="00FD3033">
            <w:pPr>
              <w:spacing w:after="0"/>
              <w:jc w:val="center"/>
              <w:rPr>
                <w:rFonts w:ascii="Arial" w:hAnsi="Arial" w:cs="Arial"/>
              </w:rPr>
            </w:pPr>
            <w:r w:rsidRPr="00654ACD">
              <w:rPr>
                <w:rFonts w:ascii="Arial" w:hAnsi="Arial" w:cs="Arial"/>
              </w:rPr>
              <w:t>127.2</w:t>
            </w:r>
          </w:p>
        </w:tc>
        <w:tc>
          <w:tcPr>
            <w:tcW w:w="2550" w:type="dxa"/>
            <w:tcMar>
              <w:top w:w="0" w:type="dxa"/>
              <w:left w:w="108" w:type="dxa"/>
              <w:bottom w:w="0" w:type="dxa"/>
              <w:right w:w="108" w:type="dxa"/>
            </w:tcMar>
            <w:vAlign w:val="center"/>
            <w:hideMark/>
          </w:tcPr>
          <w:p w14:paraId="355F4A21" w14:textId="2C4D0245" w:rsidR="00C45C8B" w:rsidRPr="00654ACD" w:rsidRDefault="004A3CF1" w:rsidP="00FD3033">
            <w:pPr>
              <w:spacing w:after="0"/>
              <w:jc w:val="center"/>
              <w:rPr>
                <w:rFonts w:ascii="Arial" w:hAnsi="Arial" w:cs="Arial"/>
              </w:rPr>
            </w:pPr>
            <w:r w:rsidRPr="00654ACD">
              <w:rPr>
                <w:rFonts w:ascii="Arial" w:hAnsi="Arial" w:cs="Arial"/>
              </w:rPr>
              <w:t>42</w:t>
            </w:r>
          </w:p>
        </w:tc>
        <w:tc>
          <w:tcPr>
            <w:tcW w:w="1305" w:type="dxa"/>
            <w:tcMar>
              <w:top w:w="0" w:type="dxa"/>
              <w:left w:w="108" w:type="dxa"/>
              <w:bottom w:w="0" w:type="dxa"/>
              <w:right w:w="108" w:type="dxa"/>
            </w:tcMar>
            <w:vAlign w:val="center"/>
            <w:hideMark/>
          </w:tcPr>
          <w:p w14:paraId="2DC983F5" w14:textId="215CC9F0" w:rsidR="00C45C8B" w:rsidRPr="00654ACD" w:rsidRDefault="004A3CF1" w:rsidP="00FD3033">
            <w:pPr>
              <w:spacing w:after="0"/>
              <w:jc w:val="center"/>
              <w:rPr>
                <w:rFonts w:ascii="Arial" w:hAnsi="Arial" w:cs="Arial"/>
              </w:rPr>
            </w:pPr>
            <w:r w:rsidRPr="00654ACD">
              <w:rPr>
                <w:rFonts w:ascii="Arial" w:hAnsi="Arial" w:cs="Arial"/>
              </w:rPr>
              <w:t>38</w:t>
            </w:r>
          </w:p>
        </w:tc>
        <w:tc>
          <w:tcPr>
            <w:tcW w:w="1390" w:type="dxa"/>
            <w:tcMar>
              <w:top w:w="0" w:type="dxa"/>
              <w:left w:w="108" w:type="dxa"/>
              <w:bottom w:w="0" w:type="dxa"/>
              <w:right w:w="108" w:type="dxa"/>
            </w:tcMar>
            <w:vAlign w:val="center"/>
            <w:hideMark/>
          </w:tcPr>
          <w:p w14:paraId="391AB3A7" w14:textId="7FBBD0DA" w:rsidR="00C45C8B" w:rsidRPr="00654ACD" w:rsidRDefault="00C45C8B" w:rsidP="00FD3033">
            <w:pPr>
              <w:spacing w:after="0"/>
              <w:jc w:val="center"/>
              <w:rPr>
                <w:rFonts w:ascii="Arial" w:hAnsi="Arial" w:cs="Arial"/>
              </w:rPr>
            </w:pPr>
            <w:r w:rsidRPr="00654ACD">
              <w:rPr>
                <w:rFonts w:ascii="Arial" w:hAnsi="Arial" w:cs="Arial"/>
              </w:rPr>
              <w:t>44.5</w:t>
            </w:r>
          </w:p>
        </w:tc>
      </w:tr>
      <w:tr w:rsidR="00C45C8B" w:rsidRPr="00654ACD" w14:paraId="6A393279" w14:textId="77777777" w:rsidTr="00F40006">
        <w:trPr>
          <w:cantSplit/>
          <w:trHeight w:val="283"/>
        </w:trPr>
        <w:tc>
          <w:tcPr>
            <w:tcW w:w="1134" w:type="dxa"/>
            <w:tcMar>
              <w:top w:w="0" w:type="dxa"/>
              <w:left w:w="108" w:type="dxa"/>
              <w:bottom w:w="0" w:type="dxa"/>
              <w:right w:w="108" w:type="dxa"/>
            </w:tcMar>
            <w:vAlign w:val="center"/>
            <w:hideMark/>
          </w:tcPr>
          <w:p w14:paraId="27AFF242" w14:textId="77777777" w:rsidR="00C45C8B" w:rsidRPr="00654ACD" w:rsidRDefault="00C45C8B" w:rsidP="00FD3033">
            <w:pPr>
              <w:spacing w:after="0"/>
              <w:jc w:val="center"/>
              <w:rPr>
                <w:rFonts w:ascii="Arial" w:hAnsi="Arial" w:cs="Arial"/>
              </w:rPr>
            </w:pPr>
            <w:r w:rsidRPr="00654ACD">
              <w:rPr>
                <w:rFonts w:ascii="Arial" w:hAnsi="Arial" w:cs="Arial"/>
              </w:rPr>
              <w:t>2013/14</w:t>
            </w:r>
          </w:p>
        </w:tc>
        <w:tc>
          <w:tcPr>
            <w:tcW w:w="1134" w:type="dxa"/>
            <w:tcMar>
              <w:top w:w="0" w:type="dxa"/>
              <w:left w:w="108" w:type="dxa"/>
              <w:bottom w:w="0" w:type="dxa"/>
              <w:right w:w="108" w:type="dxa"/>
            </w:tcMar>
            <w:vAlign w:val="center"/>
            <w:hideMark/>
          </w:tcPr>
          <w:p w14:paraId="09FD33FA" w14:textId="77777777" w:rsidR="00C45C8B" w:rsidRPr="00654ACD" w:rsidRDefault="00C45C8B" w:rsidP="00FD3033">
            <w:pPr>
              <w:spacing w:after="0"/>
              <w:jc w:val="center"/>
              <w:rPr>
                <w:rFonts w:ascii="Arial" w:hAnsi="Arial" w:cs="Arial"/>
              </w:rPr>
            </w:pPr>
            <w:r w:rsidRPr="00654ACD">
              <w:rPr>
                <w:rFonts w:ascii="Arial" w:hAnsi="Arial" w:cs="Arial"/>
              </w:rPr>
              <w:t>121.6</w:t>
            </w:r>
          </w:p>
        </w:tc>
        <w:tc>
          <w:tcPr>
            <w:tcW w:w="2550" w:type="dxa"/>
            <w:tcMar>
              <w:top w:w="0" w:type="dxa"/>
              <w:left w:w="108" w:type="dxa"/>
              <w:bottom w:w="0" w:type="dxa"/>
              <w:right w:w="108" w:type="dxa"/>
            </w:tcMar>
            <w:vAlign w:val="center"/>
            <w:hideMark/>
          </w:tcPr>
          <w:p w14:paraId="42DB970B" w14:textId="63484523" w:rsidR="00C45C8B" w:rsidRPr="00654ACD" w:rsidRDefault="00C45C8B" w:rsidP="00FD3033">
            <w:pPr>
              <w:spacing w:after="0"/>
              <w:jc w:val="center"/>
              <w:rPr>
                <w:rFonts w:ascii="Arial" w:hAnsi="Arial" w:cs="Arial"/>
              </w:rPr>
            </w:pPr>
            <w:r w:rsidRPr="00654ACD">
              <w:rPr>
                <w:rFonts w:ascii="Arial" w:hAnsi="Arial" w:cs="Arial"/>
              </w:rPr>
              <w:t>53.5</w:t>
            </w:r>
          </w:p>
        </w:tc>
        <w:tc>
          <w:tcPr>
            <w:tcW w:w="1305" w:type="dxa"/>
            <w:tcMar>
              <w:top w:w="0" w:type="dxa"/>
              <w:left w:w="108" w:type="dxa"/>
              <w:bottom w:w="0" w:type="dxa"/>
              <w:right w:w="108" w:type="dxa"/>
            </w:tcMar>
            <w:vAlign w:val="center"/>
            <w:hideMark/>
          </w:tcPr>
          <w:p w14:paraId="7D565770" w14:textId="669138FD" w:rsidR="00C45C8B" w:rsidRPr="00654ACD" w:rsidRDefault="00C45C8B" w:rsidP="00FD3033">
            <w:pPr>
              <w:spacing w:after="0"/>
              <w:jc w:val="center"/>
              <w:rPr>
                <w:rFonts w:ascii="Arial" w:hAnsi="Arial" w:cs="Arial"/>
              </w:rPr>
            </w:pPr>
            <w:r w:rsidRPr="00654ACD">
              <w:rPr>
                <w:rFonts w:ascii="Arial" w:hAnsi="Arial" w:cs="Arial"/>
              </w:rPr>
              <w:t>45.3</w:t>
            </w:r>
          </w:p>
        </w:tc>
        <w:tc>
          <w:tcPr>
            <w:tcW w:w="1390" w:type="dxa"/>
            <w:tcMar>
              <w:top w:w="0" w:type="dxa"/>
              <w:left w:w="108" w:type="dxa"/>
              <w:bottom w:w="0" w:type="dxa"/>
              <w:right w:w="108" w:type="dxa"/>
            </w:tcMar>
            <w:vAlign w:val="center"/>
            <w:hideMark/>
          </w:tcPr>
          <w:p w14:paraId="10BCC409" w14:textId="6C44239D" w:rsidR="00C45C8B" w:rsidRPr="00654ACD" w:rsidRDefault="00C45C8B" w:rsidP="00FD3033">
            <w:pPr>
              <w:spacing w:after="0"/>
              <w:jc w:val="center"/>
              <w:rPr>
                <w:rFonts w:ascii="Arial" w:hAnsi="Arial" w:cs="Arial"/>
              </w:rPr>
            </w:pPr>
            <w:r w:rsidRPr="00654ACD">
              <w:rPr>
                <w:rFonts w:ascii="Arial" w:hAnsi="Arial" w:cs="Arial"/>
              </w:rPr>
              <w:t>50.</w:t>
            </w:r>
            <w:r w:rsidR="004A3CF1" w:rsidRPr="00654ACD">
              <w:rPr>
                <w:rFonts w:ascii="Arial" w:hAnsi="Arial" w:cs="Arial"/>
              </w:rPr>
              <w:t>8</w:t>
            </w:r>
          </w:p>
        </w:tc>
      </w:tr>
      <w:tr w:rsidR="00C45C8B" w:rsidRPr="00654ACD" w14:paraId="1AE1D1B0" w14:textId="77777777" w:rsidTr="00F40006">
        <w:trPr>
          <w:cantSplit/>
          <w:trHeight w:val="283"/>
        </w:trPr>
        <w:tc>
          <w:tcPr>
            <w:tcW w:w="1134" w:type="dxa"/>
            <w:tcMar>
              <w:top w:w="0" w:type="dxa"/>
              <w:left w:w="108" w:type="dxa"/>
              <w:bottom w:w="0" w:type="dxa"/>
              <w:right w:w="108" w:type="dxa"/>
            </w:tcMar>
            <w:vAlign w:val="center"/>
            <w:hideMark/>
          </w:tcPr>
          <w:p w14:paraId="524EE25A" w14:textId="77777777" w:rsidR="00C45C8B" w:rsidRPr="00654ACD" w:rsidRDefault="00C45C8B" w:rsidP="00FD3033">
            <w:pPr>
              <w:spacing w:after="0"/>
              <w:jc w:val="center"/>
              <w:rPr>
                <w:rFonts w:ascii="Arial" w:hAnsi="Arial" w:cs="Arial"/>
              </w:rPr>
            </w:pPr>
            <w:r w:rsidRPr="00654ACD">
              <w:rPr>
                <w:rFonts w:ascii="Arial" w:hAnsi="Arial" w:cs="Arial"/>
              </w:rPr>
              <w:lastRenderedPageBreak/>
              <w:t>2014/15</w:t>
            </w:r>
          </w:p>
        </w:tc>
        <w:tc>
          <w:tcPr>
            <w:tcW w:w="1134" w:type="dxa"/>
            <w:tcMar>
              <w:top w:w="0" w:type="dxa"/>
              <w:left w:w="108" w:type="dxa"/>
              <w:bottom w:w="0" w:type="dxa"/>
              <w:right w:w="108" w:type="dxa"/>
            </w:tcMar>
            <w:vAlign w:val="center"/>
            <w:hideMark/>
          </w:tcPr>
          <w:p w14:paraId="5100BA2C" w14:textId="77777777" w:rsidR="00C45C8B" w:rsidRPr="00654ACD" w:rsidRDefault="00C45C8B" w:rsidP="00FD3033">
            <w:pPr>
              <w:spacing w:after="0"/>
              <w:jc w:val="center"/>
              <w:rPr>
                <w:rFonts w:ascii="Arial" w:hAnsi="Arial" w:cs="Arial"/>
              </w:rPr>
            </w:pPr>
            <w:r w:rsidRPr="00654ACD">
              <w:rPr>
                <w:rFonts w:ascii="Arial" w:hAnsi="Arial" w:cs="Arial"/>
              </w:rPr>
              <w:t>118.2</w:t>
            </w:r>
          </w:p>
        </w:tc>
        <w:tc>
          <w:tcPr>
            <w:tcW w:w="2550" w:type="dxa"/>
            <w:tcMar>
              <w:top w:w="0" w:type="dxa"/>
              <w:left w:w="108" w:type="dxa"/>
              <w:bottom w:w="0" w:type="dxa"/>
              <w:right w:w="108" w:type="dxa"/>
            </w:tcMar>
            <w:vAlign w:val="center"/>
            <w:hideMark/>
          </w:tcPr>
          <w:p w14:paraId="23F255C0" w14:textId="0D1738D9" w:rsidR="00C45C8B" w:rsidRPr="00654ACD" w:rsidRDefault="00C45C8B" w:rsidP="00FD3033">
            <w:pPr>
              <w:spacing w:after="0"/>
              <w:jc w:val="center"/>
              <w:rPr>
                <w:rFonts w:ascii="Arial" w:hAnsi="Arial" w:cs="Arial"/>
              </w:rPr>
            </w:pPr>
            <w:r w:rsidRPr="00654ACD">
              <w:rPr>
                <w:rFonts w:ascii="Arial" w:hAnsi="Arial" w:cs="Arial"/>
              </w:rPr>
              <w:t>51.</w:t>
            </w:r>
            <w:r w:rsidR="00BA5F7A" w:rsidRPr="00654ACD">
              <w:rPr>
                <w:rFonts w:ascii="Arial" w:hAnsi="Arial" w:cs="Arial"/>
              </w:rPr>
              <w:t>3</w:t>
            </w:r>
          </w:p>
        </w:tc>
        <w:tc>
          <w:tcPr>
            <w:tcW w:w="1305" w:type="dxa"/>
            <w:tcMar>
              <w:top w:w="0" w:type="dxa"/>
              <w:left w:w="108" w:type="dxa"/>
              <w:bottom w:w="0" w:type="dxa"/>
              <w:right w:w="108" w:type="dxa"/>
            </w:tcMar>
            <w:vAlign w:val="center"/>
            <w:hideMark/>
          </w:tcPr>
          <w:p w14:paraId="1D3781A5" w14:textId="4EEC8538" w:rsidR="00C45C8B" w:rsidRPr="00654ACD" w:rsidRDefault="00C45C8B" w:rsidP="00FD3033">
            <w:pPr>
              <w:spacing w:after="0"/>
              <w:jc w:val="center"/>
              <w:rPr>
                <w:rFonts w:ascii="Arial" w:hAnsi="Arial" w:cs="Arial"/>
              </w:rPr>
            </w:pPr>
            <w:r w:rsidRPr="00654ACD">
              <w:rPr>
                <w:rFonts w:ascii="Arial" w:hAnsi="Arial" w:cs="Arial"/>
              </w:rPr>
              <w:t>37.9</w:t>
            </w:r>
          </w:p>
        </w:tc>
        <w:tc>
          <w:tcPr>
            <w:tcW w:w="1390" w:type="dxa"/>
            <w:tcMar>
              <w:top w:w="0" w:type="dxa"/>
              <w:left w:w="108" w:type="dxa"/>
              <w:bottom w:w="0" w:type="dxa"/>
              <w:right w:w="108" w:type="dxa"/>
            </w:tcMar>
            <w:vAlign w:val="center"/>
            <w:hideMark/>
          </w:tcPr>
          <w:p w14:paraId="67586901" w14:textId="62BF8B82" w:rsidR="00C45C8B" w:rsidRPr="00654ACD" w:rsidRDefault="00C45C8B" w:rsidP="00FD3033">
            <w:pPr>
              <w:spacing w:after="0"/>
              <w:jc w:val="center"/>
              <w:rPr>
                <w:rFonts w:ascii="Arial" w:hAnsi="Arial" w:cs="Arial"/>
              </w:rPr>
            </w:pPr>
            <w:r w:rsidRPr="00654ACD">
              <w:rPr>
                <w:rFonts w:ascii="Arial" w:hAnsi="Arial" w:cs="Arial"/>
              </w:rPr>
              <w:t>42.</w:t>
            </w:r>
            <w:r w:rsidR="004A3CF1" w:rsidRPr="00654ACD">
              <w:rPr>
                <w:rFonts w:ascii="Arial" w:hAnsi="Arial" w:cs="Arial"/>
              </w:rPr>
              <w:t>7</w:t>
            </w:r>
          </w:p>
        </w:tc>
      </w:tr>
      <w:tr w:rsidR="00C45C8B" w:rsidRPr="00654ACD" w14:paraId="66DF6276" w14:textId="77777777" w:rsidTr="00F40006">
        <w:trPr>
          <w:cantSplit/>
          <w:trHeight w:val="283"/>
        </w:trPr>
        <w:tc>
          <w:tcPr>
            <w:tcW w:w="1134" w:type="dxa"/>
            <w:tcMar>
              <w:top w:w="0" w:type="dxa"/>
              <w:left w:w="108" w:type="dxa"/>
              <w:bottom w:w="0" w:type="dxa"/>
              <w:right w:w="108" w:type="dxa"/>
            </w:tcMar>
            <w:vAlign w:val="center"/>
            <w:hideMark/>
          </w:tcPr>
          <w:p w14:paraId="7A66E9E7" w14:textId="77777777" w:rsidR="00C45C8B" w:rsidRPr="00654ACD" w:rsidRDefault="00C45C8B" w:rsidP="00FD3033">
            <w:pPr>
              <w:spacing w:after="0"/>
              <w:jc w:val="center"/>
              <w:rPr>
                <w:rFonts w:ascii="Arial" w:hAnsi="Arial" w:cs="Arial"/>
              </w:rPr>
            </w:pPr>
            <w:r w:rsidRPr="00654ACD">
              <w:rPr>
                <w:rFonts w:ascii="Arial" w:hAnsi="Arial" w:cs="Arial"/>
              </w:rPr>
              <w:t>2015/16</w:t>
            </w:r>
          </w:p>
        </w:tc>
        <w:tc>
          <w:tcPr>
            <w:tcW w:w="1134" w:type="dxa"/>
            <w:tcMar>
              <w:top w:w="0" w:type="dxa"/>
              <w:left w:w="108" w:type="dxa"/>
              <w:bottom w:w="0" w:type="dxa"/>
              <w:right w:w="108" w:type="dxa"/>
            </w:tcMar>
            <w:vAlign w:val="center"/>
            <w:hideMark/>
          </w:tcPr>
          <w:p w14:paraId="75343676" w14:textId="77777777" w:rsidR="00C45C8B" w:rsidRPr="00654ACD" w:rsidRDefault="00C45C8B" w:rsidP="00FD3033">
            <w:pPr>
              <w:spacing w:after="0"/>
              <w:jc w:val="center"/>
              <w:rPr>
                <w:rFonts w:ascii="Arial" w:hAnsi="Arial" w:cs="Arial"/>
              </w:rPr>
            </w:pPr>
            <w:r w:rsidRPr="00654ACD">
              <w:rPr>
                <w:rFonts w:ascii="Arial" w:hAnsi="Arial" w:cs="Arial"/>
              </w:rPr>
              <w:t>178.7</w:t>
            </w:r>
          </w:p>
        </w:tc>
        <w:tc>
          <w:tcPr>
            <w:tcW w:w="2550" w:type="dxa"/>
            <w:tcMar>
              <w:top w:w="0" w:type="dxa"/>
              <w:left w:w="108" w:type="dxa"/>
              <w:bottom w:w="0" w:type="dxa"/>
              <w:right w:w="108" w:type="dxa"/>
            </w:tcMar>
            <w:vAlign w:val="center"/>
            <w:hideMark/>
          </w:tcPr>
          <w:p w14:paraId="3347D016" w14:textId="6957F615" w:rsidR="00C45C8B" w:rsidRPr="00654ACD" w:rsidRDefault="00C45C8B" w:rsidP="00FD3033">
            <w:pPr>
              <w:spacing w:after="0"/>
              <w:jc w:val="center"/>
              <w:rPr>
                <w:rFonts w:ascii="Arial" w:hAnsi="Arial" w:cs="Arial"/>
              </w:rPr>
            </w:pPr>
            <w:r w:rsidRPr="00654ACD">
              <w:rPr>
                <w:rFonts w:ascii="Arial" w:hAnsi="Arial" w:cs="Arial"/>
              </w:rPr>
              <w:t>60.7</w:t>
            </w:r>
          </w:p>
        </w:tc>
        <w:tc>
          <w:tcPr>
            <w:tcW w:w="1305" w:type="dxa"/>
            <w:tcMar>
              <w:top w:w="0" w:type="dxa"/>
              <w:left w:w="108" w:type="dxa"/>
              <w:bottom w:w="0" w:type="dxa"/>
              <w:right w:w="108" w:type="dxa"/>
            </w:tcMar>
            <w:vAlign w:val="center"/>
            <w:hideMark/>
          </w:tcPr>
          <w:p w14:paraId="4A63AEEE" w14:textId="6E886722" w:rsidR="00C45C8B" w:rsidRPr="00654ACD" w:rsidRDefault="00C45C8B" w:rsidP="00FD3033">
            <w:pPr>
              <w:spacing w:after="0"/>
              <w:jc w:val="center"/>
              <w:rPr>
                <w:rFonts w:ascii="Arial" w:hAnsi="Arial" w:cs="Arial"/>
              </w:rPr>
            </w:pPr>
            <w:r w:rsidRPr="00654ACD">
              <w:rPr>
                <w:rFonts w:ascii="Arial" w:hAnsi="Arial" w:cs="Arial"/>
              </w:rPr>
              <w:t>36</w:t>
            </w:r>
          </w:p>
        </w:tc>
        <w:tc>
          <w:tcPr>
            <w:tcW w:w="1390" w:type="dxa"/>
            <w:tcMar>
              <w:top w:w="0" w:type="dxa"/>
              <w:left w:w="108" w:type="dxa"/>
              <w:bottom w:w="0" w:type="dxa"/>
              <w:right w:w="108" w:type="dxa"/>
            </w:tcMar>
            <w:vAlign w:val="center"/>
            <w:hideMark/>
          </w:tcPr>
          <w:p w14:paraId="15BB4612" w14:textId="01E96596" w:rsidR="00C45C8B" w:rsidRPr="00654ACD" w:rsidRDefault="00C45C8B" w:rsidP="00FD3033">
            <w:pPr>
              <w:spacing w:after="0"/>
              <w:jc w:val="center"/>
              <w:rPr>
                <w:rFonts w:ascii="Arial" w:hAnsi="Arial" w:cs="Arial"/>
              </w:rPr>
            </w:pPr>
            <w:r w:rsidRPr="00654ACD">
              <w:rPr>
                <w:rFonts w:ascii="Arial" w:hAnsi="Arial" w:cs="Arial"/>
              </w:rPr>
              <w:t>48.</w:t>
            </w:r>
            <w:r w:rsidR="004A3CF1" w:rsidRPr="00654ACD">
              <w:rPr>
                <w:rFonts w:ascii="Arial" w:hAnsi="Arial" w:cs="Arial"/>
              </w:rPr>
              <w:t>3</w:t>
            </w:r>
          </w:p>
        </w:tc>
      </w:tr>
      <w:tr w:rsidR="00C45C8B" w:rsidRPr="00654ACD" w14:paraId="0B37EA62" w14:textId="77777777" w:rsidTr="00F40006">
        <w:trPr>
          <w:cantSplit/>
          <w:trHeight w:val="283"/>
        </w:trPr>
        <w:tc>
          <w:tcPr>
            <w:tcW w:w="1134" w:type="dxa"/>
            <w:tcMar>
              <w:top w:w="0" w:type="dxa"/>
              <w:left w:w="108" w:type="dxa"/>
              <w:bottom w:w="0" w:type="dxa"/>
              <w:right w:w="108" w:type="dxa"/>
            </w:tcMar>
            <w:vAlign w:val="center"/>
            <w:hideMark/>
          </w:tcPr>
          <w:p w14:paraId="42A42A0F" w14:textId="77777777" w:rsidR="00C45C8B" w:rsidRPr="00654ACD" w:rsidRDefault="00C45C8B" w:rsidP="00FD3033">
            <w:pPr>
              <w:spacing w:after="0"/>
              <w:jc w:val="center"/>
              <w:rPr>
                <w:rFonts w:ascii="Arial" w:hAnsi="Arial" w:cs="Arial"/>
              </w:rPr>
            </w:pPr>
            <w:r w:rsidRPr="00654ACD">
              <w:rPr>
                <w:rFonts w:ascii="Arial" w:hAnsi="Arial" w:cs="Arial"/>
              </w:rPr>
              <w:t>2016/17</w:t>
            </w:r>
          </w:p>
        </w:tc>
        <w:tc>
          <w:tcPr>
            <w:tcW w:w="1134" w:type="dxa"/>
            <w:tcMar>
              <w:top w:w="0" w:type="dxa"/>
              <w:left w:w="108" w:type="dxa"/>
              <w:bottom w:w="0" w:type="dxa"/>
              <w:right w:w="108" w:type="dxa"/>
            </w:tcMar>
            <w:vAlign w:val="center"/>
            <w:hideMark/>
          </w:tcPr>
          <w:p w14:paraId="49EDFAF9" w14:textId="77777777" w:rsidR="00C45C8B" w:rsidRPr="00654ACD" w:rsidRDefault="00C45C8B" w:rsidP="00FD3033">
            <w:pPr>
              <w:spacing w:after="0"/>
              <w:jc w:val="center"/>
              <w:rPr>
                <w:rFonts w:ascii="Arial" w:hAnsi="Arial" w:cs="Arial"/>
              </w:rPr>
            </w:pPr>
            <w:r w:rsidRPr="00654ACD">
              <w:rPr>
                <w:rFonts w:ascii="Arial" w:hAnsi="Arial" w:cs="Arial"/>
              </w:rPr>
              <w:t>198.2</w:t>
            </w:r>
          </w:p>
        </w:tc>
        <w:tc>
          <w:tcPr>
            <w:tcW w:w="2550" w:type="dxa"/>
            <w:tcMar>
              <w:top w:w="0" w:type="dxa"/>
              <w:left w:w="108" w:type="dxa"/>
              <w:bottom w:w="0" w:type="dxa"/>
              <w:right w:w="108" w:type="dxa"/>
            </w:tcMar>
            <w:vAlign w:val="center"/>
            <w:hideMark/>
          </w:tcPr>
          <w:p w14:paraId="00931831" w14:textId="77777777" w:rsidR="00C45C8B" w:rsidRPr="00654ACD" w:rsidRDefault="00C45C8B" w:rsidP="00FD3033">
            <w:pPr>
              <w:spacing w:after="0"/>
              <w:jc w:val="center"/>
              <w:rPr>
                <w:rFonts w:ascii="Arial" w:hAnsi="Arial" w:cs="Arial"/>
              </w:rPr>
            </w:pPr>
            <w:r w:rsidRPr="00654ACD">
              <w:rPr>
                <w:rFonts w:ascii="Arial" w:hAnsi="Arial" w:cs="Arial"/>
              </w:rPr>
              <w:t>59.3</w:t>
            </w:r>
          </w:p>
        </w:tc>
        <w:tc>
          <w:tcPr>
            <w:tcW w:w="1305" w:type="dxa"/>
            <w:tcMar>
              <w:top w:w="0" w:type="dxa"/>
              <w:left w:w="108" w:type="dxa"/>
              <w:bottom w:w="0" w:type="dxa"/>
              <w:right w:w="108" w:type="dxa"/>
            </w:tcMar>
            <w:vAlign w:val="center"/>
            <w:hideMark/>
          </w:tcPr>
          <w:p w14:paraId="71F74E25" w14:textId="77777777" w:rsidR="00C45C8B" w:rsidRPr="00654ACD" w:rsidRDefault="00C45C8B" w:rsidP="00FD3033">
            <w:pPr>
              <w:spacing w:after="0"/>
              <w:jc w:val="center"/>
              <w:rPr>
                <w:rFonts w:ascii="Arial" w:hAnsi="Arial" w:cs="Arial"/>
              </w:rPr>
            </w:pPr>
            <w:r w:rsidRPr="00654ACD">
              <w:rPr>
                <w:rFonts w:ascii="Arial" w:hAnsi="Arial" w:cs="Arial"/>
              </w:rPr>
              <w:t>40.7</w:t>
            </w:r>
          </w:p>
        </w:tc>
        <w:tc>
          <w:tcPr>
            <w:tcW w:w="1390" w:type="dxa"/>
            <w:tcMar>
              <w:top w:w="0" w:type="dxa"/>
              <w:left w:w="108" w:type="dxa"/>
              <w:bottom w:w="0" w:type="dxa"/>
              <w:right w:w="108" w:type="dxa"/>
            </w:tcMar>
            <w:vAlign w:val="center"/>
            <w:hideMark/>
          </w:tcPr>
          <w:p w14:paraId="308EC356" w14:textId="77777777" w:rsidR="00C45C8B" w:rsidRPr="00654ACD" w:rsidRDefault="00C45C8B" w:rsidP="00FD3033">
            <w:pPr>
              <w:spacing w:after="0"/>
              <w:jc w:val="center"/>
              <w:rPr>
                <w:rFonts w:ascii="Arial" w:hAnsi="Arial" w:cs="Arial"/>
              </w:rPr>
            </w:pPr>
            <w:r w:rsidRPr="00654ACD">
              <w:rPr>
                <w:rFonts w:ascii="Arial" w:hAnsi="Arial" w:cs="Arial"/>
              </w:rPr>
              <w:t>55.9</w:t>
            </w:r>
          </w:p>
        </w:tc>
      </w:tr>
      <w:tr w:rsidR="00C45C8B" w:rsidRPr="00654ACD" w14:paraId="3B276ADC" w14:textId="77777777" w:rsidTr="00F40006">
        <w:trPr>
          <w:cantSplit/>
          <w:trHeight w:val="283"/>
        </w:trPr>
        <w:tc>
          <w:tcPr>
            <w:tcW w:w="1134" w:type="dxa"/>
            <w:tcMar>
              <w:top w:w="0" w:type="dxa"/>
              <w:left w:w="108" w:type="dxa"/>
              <w:bottom w:w="0" w:type="dxa"/>
              <w:right w:w="108" w:type="dxa"/>
            </w:tcMar>
            <w:vAlign w:val="center"/>
            <w:hideMark/>
          </w:tcPr>
          <w:p w14:paraId="6F0ED469" w14:textId="77777777" w:rsidR="00C45C8B" w:rsidRPr="00654ACD" w:rsidRDefault="00C45C8B" w:rsidP="00FD3033">
            <w:pPr>
              <w:spacing w:after="0"/>
              <w:jc w:val="center"/>
              <w:rPr>
                <w:rFonts w:ascii="Arial" w:hAnsi="Arial" w:cs="Arial"/>
              </w:rPr>
            </w:pPr>
            <w:r w:rsidRPr="00654ACD">
              <w:rPr>
                <w:rFonts w:ascii="Arial" w:hAnsi="Arial" w:cs="Arial"/>
              </w:rPr>
              <w:t>2017/18</w:t>
            </w:r>
          </w:p>
        </w:tc>
        <w:tc>
          <w:tcPr>
            <w:tcW w:w="1134" w:type="dxa"/>
            <w:tcMar>
              <w:top w:w="0" w:type="dxa"/>
              <w:left w:w="108" w:type="dxa"/>
              <w:bottom w:w="0" w:type="dxa"/>
              <w:right w:w="108" w:type="dxa"/>
            </w:tcMar>
            <w:vAlign w:val="center"/>
            <w:hideMark/>
          </w:tcPr>
          <w:p w14:paraId="26A884D5" w14:textId="77777777" w:rsidR="00C45C8B" w:rsidRPr="00654ACD" w:rsidRDefault="00C45C8B" w:rsidP="00FD3033">
            <w:pPr>
              <w:spacing w:after="0"/>
              <w:jc w:val="center"/>
              <w:rPr>
                <w:rFonts w:ascii="Arial" w:hAnsi="Arial" w:cs="Arial"/>
              </w:rPr>
            </w:pPr>
            <w:r w:rsidRPr="00654ACD">
              <w:rPr>
                <w:rFonts w:ascii="Arial" w:hAnsi="Arial" w:cs="Arial"/>
              </w:rPr>
              <w:t>265.5</w:t>
            </w:r>
          </w:p>
        </w:tc>
        <w:tc>
          <w:tcPr>
            <w:tcW w:w="2550" w:type="dxa"/>
            <w:tcMar>
              <w:top w:w="0" w:type="dxa"/>
              <w:left w:w="108" w:type="dxa"/>
              <w:bottom w:w="0" w:type="dxa"/>
              <w:right w:w="108" w:type="dxa"/>
            </w:tcMar>
            <w:vAlign w:val="center"/>
            <w:hideMark/>
          </w:tcPr>
          <w:p w14:paraId="13CC35A4" w14:textId="77777777" w:rsidR="00C45C8B" w:rsidRPr="00654ACD" w:rsidRDefault="00C45C8B" w:rsidP="00FD3033">
            <w:pPr>
              <w:spacing w:after="0"/>
              <w:jc w:val="center"/>
              <w:rPr>
                <w:rFonts w:ascii="Arial" w:hAnsi="Arial" w:cs="Arial"/>
              </w:rPr>
            </w:pPr>
            <w:r w:rsidRPr="00654ACD">
              <w:rPr>
                <w:rFonts w:ascii="Arial" w:hAnsi="Arial" w:cs="Arial"/>
              </w:rPr>
              <w:t>67.3</w:t>
            </w:r>
          </w:p>
        </w:tc>
        <w:tc>
          <w:tcPr>
            <w:tcW w:w="1305" w:type="dxa"/>
            <w:tcMar>
              <w:top w:w="0" w:type="dxa"/>
              <w:left w:w="108" w:type="dxa"/>
              <w:bottom w:w="0" w:type="dxa"/>
              <w:right w:w="108" w:type="dxa"/>
            </w:tcMar>
            <w:vAlign w:val="center"/>
            <w:hideMark/>
          </w:tcPr>
          <w:p w14:paraId="684CCC8F" w14:textId="77777777" w:rsidR="00C45C8B" w:rsidRPr="00654ACD" w:rsidRDefault="00C45C8B" w:rsidP="00FD3033">
            <w:pPr>
              <w:spacing w:after="0"/>
              <w:jc w:val="center"/>
              <w:rPr>
                <w:rFonts w:ascii="Arial" w:hAnsi="Arial" w:cs="Arial"/>
              </w:rPr>
            </w:pPr>
            <w:r w:rsidRPr="00654ACD">
              <w:rPr>
                <w:rFonts w:ascii="Arial" w:hAnsi="Arial" w:cs="Arial"/>
              </w:rPr>
              <w:t>45.4</w:t>
            </w:r>
          </w:p>
        </w:tc>
        <w:tc>
          <w:tcPr>
            <w:tcW w:w="1390" w:type="dxa"/>
            <w:tcMar>
              <w:top w:w="0" w:type="dxa"/>
              <w:left w:w="108" w:type="dxa"/>
              <w:bottom w:w="0" w:type="dxa"/>
              <w:right w:w="108" w:type="dxa"/>
            </w:tcMar>
            <w:vAlign w:val="center"/>
            <w:hideMark/>
          </w:tcPr>
          <w:p w14:paraId="42199389" w14:textId="77777777" w:rsidR="00C45C8B" w:rsidRPr="00654ACD" w:rsidRDefault="00C45C8B" w:rsidP="00FD3033">
            <w:pPr>
              <w:spacing w:after="0"/>
              <w:jc w:val="center"/>
              <w:rPr>
                <w:rFonts w:ascii="Arial" w:hAnsi="Arial" w:cs="Arial"/>
              </w:rPr>
            </w:pPr>
            <w:r w:rsidRPr="00654ACD">
              <w:rPr>
                <w:rFonts w:ascii="Arial" w:hAnsi="Arial" w:cs="Arial"/>
              </w:rPr>
              <w:t>66.5</w:t>
            </w:r>
          </w:p>
        </w:tc>
      </w:tr>
      <w:tr w:rsidR="00C45C8B" w:rsidRPr="00654ACD" w14:paraId="09708A28" w14:textId="77777777" w:rsidTr="00F40006">
        <w:trPr>
          <w:cantSplit/>
          <w:trHeight w:val="283"/>
        </w:trPr>
        <w:tc>
          <w:tcPr>
            <w:tcW w:w="1134" w:type="dxa"/>
            <w:tcMar>
              <w:top w:w="0" w:type="dxa"/>
              <w:left w:w="108" w:type="dxa"/>
              <w:bottom w:w="0" w:type="dxa"/>
              <w:right w:w="108" w:type="dxa"/>
            </w:tcMar>
            <w:vAlign w:val="center"/>
            <w:hideMark/>
          </w:tcPr>
          <w:p w14:paraId="4FB5174A" w14:textId="77777777" w:rsidR="00C45C8B" w:rsidRPr="00654ACD" w:rsidRDefault="00C45C8B" w:rsidP="00FD3033">
            <w:pPr>
              <w:spacing w:after="0"/>
              <w:jc w:val="center"/>
              <w:rPr>
                <w:rFonts w:ascii="Arial" w:hAnsi="Arial" w:cs="Arial"/>
              </w:rPr>
            </w:pPr>
            <w:r w:rsidRPr="00654ACD">
              <w:rPr>
                <w:rFonts w:ascii="Arial" w:hAnsi="Arial" w:cs="Arial"/>
              </w:rPr>
              <w:t>2018/19</w:t>
            </w:r>
          </w:p>
        </w:tc>
        <w:tc>
          <w:tcPr>
            <w:tcW w:w="1134" w:type="dxa"/>
            <w:tcMar>
              <w:top w:w="0" w:type="dxa"/>
              <w:left w:w="108" w:type="dxa"/>
              <w:bottom w:w="0" w:type="dxa"/>
              <w:right w:w="108" w:type="dxa"/>
            </w:tcMar>
            <w:vAlign w:val="center"/>
            <w:hideMark/>
          </w:tcPr>
          <w:p w14:paraId="20FA1840" w14:textId="77777777" w:rsidR="00C45C8B" w:rsidRPr="00654ACD" w:rsidRDefault="00C45C8B" w:rsidP="00FD3033">
            <w:pPr>
              <w:spacing w:after="0"/>
              <w:jc w:val="center"/>
              <w:rPr>
                <w:rFonts w:ascii="Arial" w:hAnsi="Arial" w:cs="Arial"/>
              </w:rPr>
            </w:pPr>
            <w:r w:rsidRPr="00654ACD">
              <w:rPr>
                <w:rFonts w:ascii="Arial" w:hAnsi="Arial" w:cs="Arial"/>
              </w:rPr>
              <w:t>474.6</w:t>
            </w:r>
          </w:p>
        </w:tc>
        <w:tc>
          <w:tcPr>
            <w:tcW w:w="2550" w:type="dxa"/>
            <w:tcMar>
              <w:top w:w="0" w:type="dxa"/>
              <w:left w:w="108" w:type="dxa"/>
              <w:bottom w:w="0" w:type="dxa"/>
              <w:right w:w="108" w:type="dxa"/>
            </w:tcMar>
            <w:vAlign w:val="center"/>
            <w:hideMark/>
          </w:tcPr>
          <w:p w14:paraId="3F0C09AA" w14:textId="71EAE40F" w:rsidR="00C45C8B" w:rsidRPr="00654ACD" w:rsidRDefault="00C45C8B" w:rsidP="00FD3033">
            <w:pPr>
              <w:spacing w:after="0"/>
              <w:jc w:val="center"/>
              <w:rPr>
                <w:rFonts w:ascii="Arial" w:hAnsi="Arial" w:cs="Arial"/>
              </w:rPr>
            </w:pPr>
            <w:r w:rsidRPr="00654ACD">
              <w:rPr>
                <w:rFonts w:ascii="Arial" w:hAnsi="Arial" w:cs="Arial"/>
              </w:rPr>
              <w:t>88.5</w:t>
            </w:r>
          </w:p>
        </w:tc>
        <w:tc>
          <w:tcPr>
            <w:tcW w:w="1305" w:type="dxa"/>
            <w:tcMar>
              <w:top w:w="0" w:type="dxa"/>
              <w:left w:w="108" w:type="dxa"/>
              <w:bottom w:w="0" w:type="dxa"/>
              <w:right w:w="108" w:type="dxa"/>
            </w:tcMar>
            <w:vAlign w:val="center"/>
            <w:hideMark/>
          </w:tcPr>
          <w:p w14:paraId="4D74E952" w14:textId="77777777" w:rsidR="00C45C8B" w:rsidRPr="00654ACD" w:rsidRDefault="00C45C8B" w:rsidP="00FD3033">
            <w:pPr>
              <w:spacing w:after="0"/>
              <w:jc w:val="center"/>
              <w:rPr>
                <w:rFonts w:ascii="Arial" w:hAnsi="Arial" w:cs="Arial"/>
              </w:rPr>
            </w:pPr>
            <w:r w:rsidRPr="00654ACD">
              <w:rPr>
                <w:rFonts w:ascii="Arial" w:hAnsi="Arial" w:cs="Arial"/>
              </w:rPr>
              <w:t>43.3</w:t>
            </w:r>
          </w:p>
        </w:tc>
        <w:tc>
          <w:tcPr>
            <w:tcW w:w="1390" w:type="dxa"/>
            <w:tcMar>
              <w:top w:w="0" w:type="dxa"/>
              <w:left w:w="108" w:type="dxa"/>
              <w:bottom w:w="0" w:type="dxa"/>
              <w:right w:w="108" w:type="dxa"/>
            </w:tcMar>
            <w:vAlign w:val="center"/>
            <w:hideMark/>
          </w:tcPr>
          <w:p w14:paraId="24F888E2" w14:textId="77777777" w:rsidR="00C45C8B" w:rsidRPr="00654ACD" w:rsidRDefault="00C45C8B" w:rsidP="00FD3033">
            <w:pPr>
              <w:spacing w:after="0"/>
              <w:jc w:val="center"/>
              <w:rPr>
                <w:rFonts w:ascii="Arial" w:hAnsi="Arial" w:cs="Arial"/>
              </w:rPr>
            </w:pPr>
            <w:r w:rsidRPr="00654ACD">
              <w:rPr>
                <w:rFonts w:ascii="Arial" w:hAnsi="Arial" w:cs="Arial"/>
              </w:rPr>
              <w:t>122.3</w:t>
            </w:r>
          </w:p>
        </w:tc>
      </w:tr>
      <w:tr w:rsidR="00FD3033" w:rsidRPr="00654ACD" w14:paraId="172B3FEB" w14:textId="77777777" w:rsidTr="00F40006">
        <w:trPr>
          <w:cantSplit/>
          <w:trHeight w:val="283"/>
        </w:trPr>
        <w:tc>
          <w:tcPr>
            <w:tcW w:w="1134" w:type="dxa"/>
            <w:tcMar>
              <w:top w:w="0" w:type="dxa"/>
              <w:left w:w="108" w:type="dxa"/>
              <w:bottom w:w="0" w:type="dxa"/>
              <w:right w:w="108" w:type="dxa"/>
            </w:tcMar>
            <w:vAlign w:val="center"/>
          </w:tcPr>
          <w:p w14:paraId="4D4A89CC" w14:textId="67DE037D" w:rsidR="00FD3033" w:rsidRPr="00654ACD" w:rsidRDefault="00FD3033" w:rsidP="00FD3033">
            <w:pPr>
              <w:spacing w:after="0"/>
              <w:jc w:val="center"/>
              <w:rPr>
                <w:rFonts w:ascii="Arial" w:hAnsi="Arial" w:cs="Arial"/>
              </w:rPr>
            </w:pPr>
            <w:r w:rsidRPr="00654ACD">
              <w:rPr>
                <w:rFonts w:ascii="Arial" w:hAnsi="Arial" w:cs="Arial"/>
              </w:rPr>
              <w:t>2019/20</w:t>
            </w:r>
          </w:p>
        </w:tc>
        <w:tc>
          <w:tcPr>
            <w:tcW w:w="1134" w:type="dxa"/>
            <w:tcMar>
              <w:top w:w="0" w:type="dxa"/>
              <w:left w:w="108" w:type="dxa"/>
              <w:bottom w:w="0" w:type="dxa"/>
              <w:right w:w="108" w:type="dxa"/>
            </w:tcMar>
            <w:vAlign w:val="center"/>
          </w:tcPr>
          <w:p w14:paraId="3F954435" w14:textId="07E7E38E" w:rsidR="00FD3033" w:rsidRPr="00654ACD" w:rsidRDefault="000F5CD2" w:rsidP="00FD3033">
            <w:pPr>
              <w:spacing w:after="0"/>
              <w:jc w:val="center"/>
              <w:rPr>
                <w:rFonts w:ascii="Arial" w:hAnsi="Arial" w:cs="Arial"/>
              </w:rPr>
            </w:pPr>
            <w:r w:rsidRPr="00654ACD">
              <w:rPr>
                <w:rFonts w:ascii="Arial" w:hAnsi="Arial" w:cs="Arial"/>
              </w:rPr>
              <w:t>322.4</w:t>
            </w:r>
          </w:p>
        </w:tc>
        <w:tc>
          <w:tcPr>
            <w:tcW w:w="2550" w:type="dxa"/>
            <w:tcMar>
              <w:top w:w="0" w:type="dxa"/>
              <w:left w:w="108" w:type="dxa"/>
              <w:bottom w:w="0" w:type="dxa"/>
              <w:right w:w="108" w:type="dxa"/>
            </w:tcMar>
            <w:vAlign w:val="center"/>
          </w:tcPr>
          <w:p w14:paraId="5C666AB6" w14:textId="71828144" w:rsidR="00FD3033" w:rsidRPr="00654ACD" w:rsidRDefault="000F5CD2" w:rsidP="00FD3033">
            <w:pPr>
              <w:spacing w:after="0"/>
              <w:jc w:val="center"/>
              <w:rPr>
                <w:rFonts w:ascii="Arial" w:hAnsi="Arial" w:cs="Arial"/>
              </w:rPr>
            </w:pPr>
            <w:r w:rsidRPr="00654ACD">
              <w:rPr>
                <w:rFonts w:ascii="Arial" w:hAnsi="Arial" w:cs="Arial"/>
              </w:rPr>
              <w:t>32.7</w:t>
            </w:r>
          </w:p>
        </w:tc>
        <w:tc>
          <w:tcPr>
            <w:tcW w:w="1305" w:type="dxa"/>
            <w:tcMar>
              <w:top w:w="0" w:type="dxa"/>
              <w:left w:w="108" w:type="dxa"/>
              <w:bottom w:w="0" w:type="dxa"/>
              <w:right w:w="108" w:type="dxa"/>
            </w:tcMar>
            <w:vAlign w:val="center"/>
          </w:tcPr>
          <w:p w14:paraId="6018B091" w14:textId="5B3C18F9" w:rsidR="00FD3033" w:rsidRPr="00654ACD" w:rsidRDefault="000F5CD2" w:rsidP="00FD3033">
            <w:pPr>
              <w:spacing w:after="0"/>
              <w:jc w:val="center"/>
              <w:rPr>
                <w:rFonts w:ascii="Arial" w:hAnsi="Arial" w:cs="Arial"/>
              </w:rPr>
            </w:pPr>
            <w:r w:rsidRPr="00654ACD">
              <w:rPr>
                <w:rFonts w:ascii="Arial" w:hAnsi="Arial" w:cs="Arial"/>
              </w:rPr>
              <w:t>31.</w:t>
            </w:r>
            <w:r w:rsidR="004A3CF1" w:rsidRPr="00654ACD">
              <w:rPr>
                <w:rFonts w:ascii="Arial" w:hAnsi="Arial" w:cs="Arial"/>
              </w:rPr>
              <w:t>1</w:t>
            </w:r>
          </w:p>
        </w:tc>
        <w:tc>
          <w:tcPr>
            <w:tcW w:w="1390" w:type="dxa"/>
            <w:tcMar>
              <w:top w:w="0" w:type="dxa"/>
              <w:left w:w="108" w:type="dxa"/>
              <w:bottom w:w="0" w:type="dxa"/>
              <w:right w:w="108" w:type="dxa"/>
            </w:tcMar>
            <w:vAlign w:val="center"/>
          </w:tcPr>
          <w:p w14:paraId="2E3A8C75" w14:textId="75A5F805" w:rsidR="00FD3033" w:rsidRPr="00654ACD" w:rsidRDefault="006528B5" w:rsidP="00FD3033">
            <w:pPr>
              <w:spacing w:after="0"/>
              <w:jc w:val="center"/>
              <w:rPr>
                <w:rFonts w:ascii="Arial" w:hAnsi="Arial" w:cs="Arial"/>
              </w:rPr>
            </w:pPr>
            <w:r w:rsidRPr="00654ACD">
              <w:rPr>
                <w:rFonts w:ascii="Arial" w:hAnsi="Arial" w:cs="Arial"/>
              </w:rPr>
              <w:t>54.06</w:t>
            </w:r>
          </w:p>
        </w:tc>
      </w:tr>
      <w:tr w:rsidR="009B7BE9" w:rsidRPr="00654ACD" w14:paraId="39750D57" w14:textId="77777777" w:rsidTr="00F40006">
        <w:trPr>
          <w:cantSplit/>
          <w:trHeight w:val="283"/>
        </w:trPr>
        <w:tc>
          <w:tcPr>
            <w:tcW w:w="1134" w:type="dxa"/>
            <w:tcMar>
              <w:top w:w="0" w:type="dxa"/>
              <w:left w:w="108" w:type="dxa"/>
              <w:bottom w:w="0" w:type="dxa"/>
              <w:right w:w="108" w:type="dxa"/>
            </w:tcMar>
            <w:vAlign w:val="center"/>
          </w:tcPr>
          <w:p w14:paraId="414FCCE5" w14:textId="082B0AEB" w:rsidR="00B0260A" w:rsidRPr="00654ACD" w:rsidRDefault="00B0260A" w:rsidP="00FD3033">
            <w:pPr>
              <w:spacing w:after="0"/>
              <w:jc w:val="center"/>
              <w:rPr>
                <w:rFonts w:ascii="Arial" w:hAnsi="Arial" w:cs="Arial"/>
              </w:rPr>
            </w:pPr>
            <w:r w:rsidRPr="00654ACD">
              <w:rPr>
                <w:rFonts w:ascii="Arial" w:hAnsi="Arial" w:cs="Arial"/>
              </w:rPr>
              <w:t>2020/21</w:t>
            </w:r>
          </w:p>
        </w:tc>
        <w:tc>
          <w:tcPr>
            <w:tcW w:w="1134" w:type="dxa"/>
            <w:tcMar>
              <w:top w:w="0" w:type="dxa"/>
              <w:left w:w="108" w:type="dxa"/>
              <w:bottom w:w="0" w:type="dxa"/>
              <w:right w:w="108" w:type="dxa"/>
            </w:tcMar>
            <w:vAlign w:val="center"/>
          </w:tcPr>
          <w:p w14:paraId="2D7432F3" w14:textId="77C4F211" w:rsidR="00B0260A" w:rsidRPr="00654ACD" w:rsidRDefault="004D4A14" w:rsidP="00FD3033">
            <w:pPr>
              <w:spacing w:after="0"/>
              <w:jc w:val="center"/>
              <w:rPr>
                <w:rFonts w:ascii="Arial" w:hAnsi="Arial" w:cs="Arial"/>
              </w:rPr>
            </w:pPr>
            <w:r w:rsidRPr="00654ACD">
              <w:rPr>
                <w:rFonts w:ascii="Arial" w:hAnsi="Arial" w:cs="Arial"/>
              </w:rPr>
              <w:t>453.7</w:t>
            </w:r>
          </w:p>
        </w:tc>
        <w:tc>
          <w:tcPr>
            <w:tcW w:w="2550" w:type="dxa"/>
            <w:tcMar>
              <w:top w:w="0" w:type="dxa"/>
              <w:left w:w="108" w:type="dxa"/>
              <w:bottom w:w="0" w:type="dxa"/>
              <w:right w:w="108" w:type="dxa"/>
            </w:tcMar>
            <w:vAlign w:val="center"/>
          </w:tcPr>
          <w:p w14:paraId="5DD3723C" w14:textId="7CCB5B38" w:rsidR="00B0260A" w:rsidRPr="00654ACD" w:rsidRDefault="00342377" w:rsidP="00FD3033">
            <w:pPr>
              <w:spacing w:after="0"/>
              <w:jc w:val="center"/>
              <w:rPr>
                <w:rFonts w:ascii="Arial" w:hAnsi="Arial" w:cs="Arial"/>
              </w:rPr>
            </w:pPr>
            <w:r w:rsidRPr="00654ACD">
              <w:rPr>
                <w:rFonts w:ascii="Arial" w:hAnsi="Arial" w:cs="Arial"/>
              </w:rPr>
              <w:t>90.6</w:t>
            </w:r>
          </w:p>
        </w:tc>
        <w:tc>
          <w:tcPr>
            <w:tcW w:w="1305" w:type="dxa"/>
            <w:tcMar>
              <w:top w:w="0" w:type="dxa"/>
              <w:left w:w="108" w:type="dxa"/>
              <w:bottom w:w="0" w:type="dxa"/>
              <w:right w:w="108" w:type="dxa"/>
            </w:tcMar>
            <w:vAlign w:val="center"/>
          </w:tcPr>
          <w:p w14:paraId="13D25F76" w14:textId="1F932AE3" w:rsidR="00B0260A" w:rsidRPr="00654ACD" w:rsidRDefault="00342377" w:rsidP="00FD3033">
            <w:pPr>
              <w:spacing w:after="0"/>
              <w:jc w:val="center"/>
              <w:rPr>
                <w:rFonts w:ascii="Arial" w:hAnsi="Arial" w:cs="Arial"/>
              </w:rPr>
            </w:pPr>
            <w:r w:rsidRPr="00654ACD">
              <w:rPr>
                <w:rFonts w:ascii="Arial" w:hAnsi="Arial" w:cs="Arial"/>
              </w:rPr>
              <w:t>42</w:t>
            </w:r>
          </w:p>
        </w:tc>
        <w:tc>
          <w:tcPr>
            <w:tcW w:w="1390" w:type="dxa"/>
            <w:tcMar>
              <w:top w:w="0" w:type="dxa"/>
              <w:left w:w="108" w:type="dxa"/>
              <w:bottom w:w="0" w:type="dxa"/>
              <w:right w:w="108" w:type="dxa"/>
            </w:tcMar>
            <w:vAlign w:val="center"/>
          </w:tcPr>
          <w:p w14:paraId="08A4E86B" w14:textId="2930A1EA" w:rsidR="00B0260A" w:rsidRPr="00654ACD" w:rsidRDefault="00342377" w:rsidP="00FD3033">
            <w:pPr>
              <w:spacing w:after="0"/>
              <w:jc w:val="center"/>
              <w:rPr>
                <w:rFonts w:ascii="Arial" w:hAnsi="Arial" w:cs="Arial"/>
              </w:rPr>
            </w:pPr>
            <w:r w:rsidRPr="00654ACD">
              <w:rPr>
                <w:rFonts w:ascii="Arial" w:hAnsi="Arial" w:cs="Arial"/>
              </w:rPr>
              <w:t>106.8</w:t>
            </w:r>
          </w:p>
        </w:tc>
      </w:tr>
      <w:tr w:rsidR="008B3970" w:rsidRPr="00654ACD" w14:paraId="1763921F" w14:textId="77777777" w:rsidTr="00F40006">
        <w:trPr>
          <w:cantSplit/>
          <w:trHeight w:val="283"/>
        </w:trPr>
        <w:tc>
          <w:tcPr>
            <w:tcW w:w="1134" w:type="dxa"/>
            <w:tcMar>
              <w:top w:w="0" w:type="dxa"/>
              <w:left w:w="108" w:type="dxa"/>
              <w:bottom w:w="0" w:type="dxa"/>
              <w:right w:w="108" w:type="dxa"/>
            </w:tcMar>
            <w:vAlign w:val="center"/>
          </w:tcPr>
          <w:p w14:paraId="7B782492" w14:textId="497D736A" w:rsidR="008B3970" w:rsidRPr="00654ACD" w:rsidRDefault="008B3970" w:rsidP="00FD3033">
            <w:pPr>
              <w:spacing w:after="0"/>
              <w:jc w:val="center"/>
              <w:rPr>
                <w:rFonts w:ascii="Arial" w:hAnsi="Arial" w:cs="Arial"/>
              </w:rPr>
            </w:pPr>
            <w:r w:rsidRPr="00654ACD">
              <w:rPr>
                <w:rFonts w:ascii="Arial" w:hAnsi="Arial" w:cs="Arial"/>
              </w:rPr>
              <w:t>2021/22</w:t>
            </w:r>
          </w:p>
        </w:tc>
        <w:tc>
          <w:tcPr>
            <w:tcW w:w="1134" w:type="dxa"/>
            <w:tcMar>
              <w:top w:w="0" w:type="dxa"/>
              <w:left w:w="108" w:type="dxa"/>
              <w:bottom w:w="0" w:type="dxa"/>
              <w:right w:w="108" w:type="dxa"/>
            </w:tcMar>
            <w:vAlign w:val="center"/>
          </w:tcPr>
          <w:p w14:paraId="4B1FEB93" w14:textId="1092847D" w:rsidR="008B3970" w:rsidRPr="00654ACD" w:rsidRDefault="00000101" w:rsidP="00FD3033">
            <w:pPr>
              <w:spacing w:after="0"/>
              <w:jc w:val="center"/>
              <w:rPr>
                <w:rFonts w:ascii="Arial" w:hAnsi="Arial" w:cs="Arial"/>
              </w:rPr>
            </w:pPr>
            <w:r w:rsidRPr="00654ACD">
              <w:rPr>
                <w:rFonts w:ascii="Arial" w:hAnsi="Arial" w:cs="Arial"/>
              </w:rPr>
              <w:t>572.8</w:t>
            </w:r>
          </w:p>
        </w:tc>
        <w:tc>
          <w:tcPr>
            <w:tcW w:w="2550" w:type="dxa"/>
            <w:tcMar>
              <w:top w:w="0" w:type="dxa"/>
              <w:left w:w="108" w:type="dxa"/>
              <w:bottom w:w="0" w:type="dxa"/>
              <w:right w:w="108" w:type="dxa"/>
            </w:tcMar>
            <w:vAlign w:val="center"/>
          </w:tcPr>
          <w:p w14:paraId="229D4E08" w14:textId="0F3FC88F" w:rsidR="008B3970" w:rsidRPr="00654ACD" w:rsidRDefault="003A1789" w:rsidP="00FD3033">
            <w:pPr>
              <w:spacing w:after="0"/>
              <w:jc w:val="center"/>
              <w:rPr>
                <w:rFonts w:ascii="Arial" w:hAnsi="Arial" w:cs="Arial"/>
              </w:rPr>
            </w:pPr>
            <w:r w:rsidRPr="00654ACD">
              <w:rPr>
                <w:rFonts w:ascii="Arial" w:hAnsi="Arial" w:cs="Arial"/>
              </w:rPr>
              <w:t>49</w:t>
            </w:r>
            <w:r w:rsidR="00BA5F7A" w:rsidRPr="00654ACD">
              <w:rPr>
                <w:rFonts w:ascii="Arial" w:hAnsi="Arial" w:cs="Arial"/>
              </w:rPr>
              <w:t>.3</w:t>
            </w:r>
          </w:p>
        </w:tc>
        <w:tc>
          <w:tcPr>
            <w:tcW w:w="1305" w:type="dxa"/>
            <w:tcMar>
              <w:top w:w="0" w:type="dxa"/>
              <w:left w:w="108" w:type="dxa"/>
              <w:bottom w:w="0" w:type="dxa"/>
              <w:right w:w="108" w:type="dxa"/>
            </w:tcMar>
            <w:vAlign w:val="center"/>
          </w:tcPr>
          <w:p w14:paraId="07C74467" w14:textId="470AFAAA" w:rsidR="008B3970" w:rsidRPr="00654ACD" w:rsidRDefault="00A52483" w:rsidP="00FD3033">
            <w:pPr>
              <w:spacing w:after="0"/>
              <w:jc w:val="center"/>
              <w:rPr>
                <w:rFonts w:ascii="Arial" w:hAnsi="Arial" w:cs="Arial"/>
              </w:rPr>
            </w:pPr>
            <w:r w:rsidRPr="00654ACD">
              <w:rPr>
                <w:rFonts w:ascii="Arial" w:hAnsi="Arial" w:cs="Arial"/>
              </w:rPr>
              <w:t>30.4</w:t>
            </w:r>
          </w:p>
        </w:tc>
        <w:tc>
          <w:tcPr>
            <w:tcW w:w="1390" w:type="dxa"/>
            <w:tcMar>
              <w:top w:w="0" w:type="dxa"/>
              <w:left w:w="108" w:type="dxa"/>
              <w:bottom w:w="0" w:type="dxa"/>
              <w:right w:w="108" w:type="dxa"/>
            </w:tcMar>
            <w:vAlign w:val="center"/>
          </w:tcPr>
          <w:p w14:paraId="0297DF71" w14:textId="0243269C" w:rsidR="008B3970" w:rsidRPr="00654ACD" w:rsidRDefault="001B6AF8" w:rsidP="00FD3033">
            <w:pPr>
              <w:spacing w:after="0"/>
              <w:jc w:val="center"/>
              <w:rPr>
                <w:rFonts w:ascii="Arial" w:hAnsi="Arial" w:cs="Arial"/>
              </w:rPr>
            </w:pPr>
            <w:r w:rsidRPr="00654ACD">
              <w:rPr>
                <w:rFonts w:ascii="Arial" w:hAnsi="Arial" w:cs="Arial"/>
              </w:rPr>
              <w:t>62.3</w:t>
            </w:r>
          </w:p>
        </w:tc>
      </w:tr>
      <w:tr w:rsidR="00B3548F" w:rsidRPr="00654ACD" w14:paraId="5E32FEA1" w14:textId="77777777" w:rsidTr="00F40006">
        <w:trPr>
          <w:cantSplit/>
          <w:trHeight w:val="283"/>
        </w:trPr>
        <w:tc>
          <w:tcPr>
            <w:tcW w:w="1134" w:type="dxa"/>
            <w:tcMar>
              <w:top w:w="0" w:type="dxa"/>
              <w:left w:w="108" w:type="dxa"/>
              <w:bottom w:w="0" w:type="dxa"/>
              <w:right w:w="108" w:type="dxa"/>
            </w:tcMar>
            <w:vAlign w:val="center"/>
          </w:tcPr>
          <w:p w14:paraId="510AA267" w14:textId="78AB9B31" w:rsidR="00B3548F" w:rsidRPr="00654ACD" w:rsidRDefault="00B3548F" w:rsidP="00FD3033">
            <w:pPr>
              <w:spacing w:after="0"/>
              <w:jc w:val="center"/>
              <w:rPr>
                <w:rFonts w:ascii="Arial" w:hAnsi="Arial" w:cs="Arial"/>
              </w:rPr>
            </w:pPr>
            <w:r w:rsidRPr="00654ACD">
              <w:rPr>
                <w:rFonts w:ascii="Arial" w:hAnsi="Arial" w:cs="Arial"/>
              </w:rPr>
              <w:t>2022/23</w:t>
            </w:r>
          </w:p>
        </w:tc>
        <w:tc>
          <w:tcPr>
            <w:tcW w:w="1134" w:type="dxa"/>
            <w:tcMar>
              <w:top w:w="0" w:type="dxa"/>
              <w:left w:w="108" w:type="dxa"/>
              <w:bottom w:w="0" w:type="dxa"/>
              <w:right w:w="108" w:type="dxa"/>
            </w:tcMar>
            <w:vAlign w:val="center"/>
          </w:tcPr>
          <w:p w14:paraId="200536F7" w14:textId="3E8A8D70" w:rsidR="00B3548F" w:rsidRPr="00654ACD" w:rsidRDefault="000655F0" w:rsidP="00FD3033">
            <w:pPr>
              <w:spacing w:after="0"/>
              <w:jc w:val="center"/>
              <w:rPr>
                <w:rFonts w:ascii="Arial" w:hAnsi="Arial" w:cs="Arial"/>
              </w:rPr>
            </w:pPr>
            <w:r w:rsidRPr="00654ACD">
              <w:rPr>
                <w:rFonts w:ascii="Arial" w:hAnsi="Arial" w:cs="Arial"/>
              </w:rPr>
              <w:t>2</w:t>
            </w:r>
            <w:r w:rsidR="007365E1" w:rsidRPr="00654ACD">
              <w:rPr>
                <w:rFonts w:ascii="Arial" w:hAnsi="Arial" w:cs="Arial"/>
              </w:rPr>
              <w:t>3</w:t>
            </w:r>
            <w:r w:rsidR="00BD27FF" w:rsidRPr="00654ACD">
              <w:rPr>
                <w:rFonts w:ascii="Arial" w:hAnsi="Arial" w:cs="Arial"/>
              </w:rPr>
              <w:t>6.8</w:t>
            </w:r>
          </w:p>
        </w:tc>
        <w:tc>
          <w:tcPr>
            <w:tcW w:w="2550" w:type="dxa"/>
            <w:tcMar>
              <w:top w:w="0" w:type="dxa"/>
              <w:left w:w="108" w:type="dxa"/>
              <w:bottom w:w="0" w:type="dxa"/>
              <w:right w:w="108" w:type="dxa"/>
            </w:tcMar>
            <w:vAlign w:val="center"/>
          </w:tcPr>
          <w:p w14:paraId="031A6AA4" w14:textId="0CE2EAB9" w:rsidR="00B3548F" w:rsidRPr="00654ACD" w:rsidRDefault="00EB7D9D" w:rsidP="00FD3033">
            <w:pPr>
              <w:spacing w:after="0"/>
              <w:jc w:val="center"/>
              <w:rPr>
                <w:rFonts w:ascii="Arial" w:hAnsi="Arial" w:cs="Arial"/>
              </w:rPr>
            </w:pPr>
            <w:r w:rsidRPr="00654ACD">
              <w:rPr>
                <w:rFonts w:ascii="Arial" w:hAnsi="Arial" w:cs="Arial"/>
              </w:rPr>
              <w:t>122.8</w:t>
            </w:r>
          </w:p>
        </w:tc>
        <w:tc>
          <w:tcPr>
            <w:tcW w:w="1305" w:type="dxa"/>
            <w:tcMar>
              <w:top w:w="0" w:type="dxa"/>
              <w:left w:w="108" w:type="dxa"/>
              <w:bottom w:w="0" w:type="dxa"/>
              <w:right w:w="108" w:type="dxa"/>
            </w:tcMar>
            <w:vAlign w:val="center"/>
          </w:tcPr>
          <w:p w14:paraId="2779BEF1" w14:textId="6E0FE2A2" w:rsidR="00B3548F" w:rsidRPr="00654ACD" w:rsidRDefault="00D868C4" w:rsidP="00FD3033">
            <w:pPr>
              <w:spacing w:after="0"/>
              <w:jc w:val="center"/>
              <w:rPr>
                <w:rFonts w:ascii="Arial" w:hAnsi="Arial" w:cs="Arial"/>
              </w:rPr>
            </w:pPr>
            <w:r w:rsidRPr="00654ACD">
              <w:rPr>
                <w:rFonts w:ascii="Arial" w:hAnsi="Arial" w:cs="Arial"/>
              </w:rPr>
              <w:t>49.9</w:t>
            </w:r>
          </w:p>
        </w:tc>
        <w:tc>
          <w:tcPr>
            <w:tcW w:w="1390" w:type="dxa"/>
            <w:tcMar>
              <w:top w:w="0" w:type="dxa"/>
              <w:left w:w="108" w:type="dxa"/>
              <w:bottom w:w="0" w:type="dxa"/>
              <w:right w:w="108" w:type="dxa"/>
            </w:tcMar>
            <w:vAlign w:val="center"/>
          </w:tcPr>
          <w:p w14:paraId="049EE139" w14:textId="03FBCCAB" w:rsidR="00B3548F" w:rsidRPr="00654ACD" w:rsidRDefault="00D868C4" w:rsidP="00FD3033">
            <w:pPr>
              <w:spacing w:after="0"/>
              <w:jc w:val="center"/>
              <w:rPr>
                <w:rFonts w:ascii="Arial" w:hAnsi="Arial" w:cs="Arial"/>
              </w:rPr>
            </w:pPr>
            <w:r w:rsidRPr="00654ACD">
              <w:rPr>
                <w:rFonts w:ascii="Arial" w:hAnsi="Arial" w:cs="Arial"/>
              </w:rPr>
              <w:t>102.6</w:t>
            </w:r>
          </w:p>
        </w:tc>
      </w:tr>
    </w:tbl>
    <w:bookmarkEnd w:id="141"/>
    <w:bookmarkEnd w:id="143"/>
    <w:p w14:paraId="51358EB7" w14:textId="272C194E" w:rsidR="005445C8" w:rsidRPr="00654ACD" w:rsidRDefault="005445C8" w:rsidP="005445C8">
      <w:pPr>
        <w:spacing w:after="120"/>
        <w:ind w:left="709"/>
        <w:jc w:val="both"/>
        <w:rPr>
          <w:rFonts w:ascii="Arial" w:hAnsi="Arial" w:cs="Arial"/>
          <w:bCs/>
          <w:sz w:val="20"/>
          <w:szCs w:val="20"/>
        </w:rPr>
      </w:pPr>
      <w:r w:rsidRPr="00654ACD">
        <w:rPr>
          <w:rFonts w:ascii="Arial" w:hAnsi="Arial" w:cs="Arial"/>
          <w:bCs/>
          <w:sz w:val="20"/>
          <w:szCs w:val="20"/>
        </w:rPr>
        <w:t xml:space="preserve">Note: density figures are </w:t>
      </w:r>
      <w:r w:rsidR="006120A2" w:rsidRPr="00654ACD">
        <w:rPr>
          <w:rFonts w:ascii="Arial" w:hAnsi="Arial" w:cs="Arial"/>
          <w:bCs/>
          <w:sz w:val="20"/>
          <w:szCs w:val="20"/>
        </w:rPr>
        <w:t xml:space="preserve">for wholly completed sites and are </w:t>
      </w:r>
      <w:r w:rsidRPr="00654ACD">
        <w:rPr>
          <w:rFonts w:ascii="Arial" w:hAnsi="Arial" w:cs="Arial"/>
          <w:bCs/>
          <w:sz w:val="20"/>
          <w:szCs w:val="20"/>
        </w:rPr>
        <w:t>calculated using the gross area. Therefore, they represent an underestimation of the actual densities achieved.</w:t>
      </w:r>
    </w:p>
    <w:p w14:paraId="0903329B" w14:textId="575CF935" w:rsidR="00AC5817" w:rsidRDefault="00AC5817" w:rsidP="00B23B17">
      <w:pPr>
        <w:pStyle w:val="Heading2"/>
      </w:pPr>
      <w:bookmarkStart w:id="144" w:name="_Hlk64899097"/>
      <w:r>
        <w:t>TP31</w:t>
      </w:r>
      <w:r w:rsidR="00B23B17">
        <w:t xml:space="preserve"> Affordable Housing </w:t>
      </w:r>
    </w:p>
    <w:p w14:paraId="713016A8" w14:textId="33240C93" w:rsidR="00EE6C51" w:rsidRPr="00654ACD" w:rsidRDefault="008E6576" w:rsidP="009A1A32">
      <w:pPr>
        <w:pStyle w:val="Heading3"/>
      </w:pPr>
      <w:r w:rsidRPr="00654ACD">
        <w:t>TP3</w:t>
      </w:r>
      <w:r w:rsidR="005F345E" w:rsidRPr="00654ACD">
        <w:t>1</w:t>
      </w:r>
      <w:r w:rsidRPr="00654ACD">
        <w:t xml:space="preserve">/1: </w:t>
      </w:r>
      <w:r w:rsidR="003C0504" w:rsidRPr="00654ACD">
        <w:t>Completions by T</w:t>
      </w:r>
      <w:r w:rsidR="00EE6C51" w:rsidRPr="00654ACD">
        <w:t>enure an</w:t>
      </w:r>
      <w:r w:rsidR="005A5B00" w:rsidRPr="00654ACD">
        <w:t xml:space="preserve">d </w:t>
      </w:r>
      <w:r w:rsidR="003C0504" w:rsidRPr="00654ACD">
        <w:t>D</w:t>
      </w:r>
      <w:r w:rsidR="005A5B00" w:rsidRPr="00654ACD">
        <w:t xml:space="preserve">elivery </w:t>
      </w:r>
      <w:r w:rsidR="003C0504" w:rsidRPr="00654ACD">
        <w:t>M</w:t>
      </w:r>
      <w:r w:rsidR="005A5B00" w:rsidRPr="00654ACD">
        <w:t>echanism</w:t>
      </w:r>
      <w:r w:rsidR="00523348" w:rsidRPr="00654ACD">
        <w:t xml:space="preserve"> 2011-18</w:t>
      </w: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ompletions by Tenure and Delivery Mechanism 2011-18"/>
      </w:tblPr>
      <w:tblGrid>
        <w:gridCol w:w="1129"/>
        <w:gridCol w:w="997"/>
        <w:gridCol w:w="1134"/>
        <w:gridCol w:w="1418"/>
        <w:gridCol w:w="1134"/>
        <w:gridCol w:w="1134"/>
        <w:gridCol w:w="850"/>
        <w:gridCol w:w="851"/>
      </w:tblGrid>
      <w:tr w:rsidR="006C2D5A" w:rsidRPr="00654ACD" w14:paraId="0C757BCF" w14:textId="77777777" w:rsidTr="00172068">
        <w:trPr>
          <w:cantSplit/>
          <w:trHeight w:val="283"/>
          <w:tblHeader/>
        </w:trPr>
        <w:tc>
          <w:tcPr>
            <w:tcW w:w="1129" w:type="dxa"/>
            <w:tcBorders>
              <w:top w:val="single" w:sz="4" w:space="0" w:color="auto"/>
              <w:left w:val="single" w:sz="4" w:space="0" w:color="auto"/>
              <w:bottom w:val="single" w:sz="4" w:space="0" w:color="auto"/>
              <w:right w:val="single" w:sz="4" w:space="0" w:color="auto"/>
            </w:tcBorders>
            <w:vAlign w:val="center"/>
          </w:tcPr>
          <w:p w14:paraId="634A6E63" w14:textId="63EA5373" w:rsidR="006C2D5A" w:rsidRPr="00654ACD" w:rsidRDefault="006C2D5A" w:rsidP="006C2D5A">
            <w:pPr>
              <w:spacing w:after="0"/>
              <w:jc w:val="center"/>
              <w:rPr>
                <w:rFonts w:ascii="Arial" w:hAnsi="Arial" w:cs="Arial"/>
              </w:rPr>
            </w:pPr>
            <w:r w:rsidRPr="00654ACD">
              <w:rPr>
                <w:rFonts w:ascii="Arial" w:hAnsi="Arial" w:cs="Arial"/>
                <w:b/>
              </w:rPr>
              <w:t>Year</w:t>
            </w:r>
          </w:p>
        </w:tc>
        <w:tc>
          <w:tcPr>
            <w:tcW w:w="997" w:type="dxa"/>
            <w:tcBorders>
              <w:top w:val="single" w:sz="4" w:space="0" w:color="auto"/>
              <w:left w:val="single" w:sz="4" w:space="0" w:color="auto"/>
              <w:bottom w:val="single" w:sz="4" w:space="0" w:color="auto"/>
              <w:right w:val="single" w:sz="4" w:space="0" w:color="auto"/>
            </w:tcBorders>
            <w:vAlign w:val="center"/>
          </w:tcPr>
          <w:p w14:paraId="3979B16C" w14:textId="2F904FB9" w:rsidR="006C2D5A" w:rsidRPr="00654ACD" w:rsidRDefault="006C2D5A" w:rsidP="006C2D5A">
            <w:pPr>
              <w:spacing w:after="0"/>
              <w:jc w:val="center"/>
              <w:rPr>
                <w:rFonts w:ascii="Arial" w:hAnsi="Arial" w:cs="Arial"/>
              </w:rPr>
            </w:pPr>
            <w:r w:rsidRPr="00654ACD">
              <w:rPr>
                <w:rFonts w:ascii="Arial" w:hAnsi="Arial" w:cs="Arial"/>
                <w:b/>
              </w:rPr>
              <w:t>BMHT</w:t>
            </w:r>
          </w:p>
        </w:tc>
        <w:tc>
          <w:tcPr>
            <w:tcW w:w="1134" w:type="dxa"/>
            <w:tcBorders>
              <w:top w:val="single" w:sz="4" w:space="0" w:color="auto"/>
              <w:left w:val="single" w:sz="4" w:space="0" w:color="auto"/>
              <w:bottom w:val="single" w:sz="4" w:space="0" w:color="auto"/>
              <w:right w:val="single" w:sz="4" w:space="0" w:color="auto"/>
            </w:tcBorders>
            <w:vAlign w:val="center"/>
          </w:tcPr>
          <w:p w14:paraId="0C984478" w14:textId="662CCC55" w:rsidR="006C2D5A" w:rsidRPr="00654ACD" w:rsidRDefault="006C2D5A" w:rsidP="006C2D5A">
            <w:pPr>
              <w:spacing w:after="0"/>
              <w:jc w:val="center"/>
              <w:rPr>
                <w:rFonts w:ascii="Arial" w:hAnsi="Arial" w:cs="Arial"/>
              </w:rPr>
            </w:pPr>
            <w:r w:rsidRPr="00654ACD">
              <w:rPr>
                <w:rFonts w:ascii="Arial" w:hAnsi="Arial" w:cs="Arial"/>
                <w:b/>
              </w:rPr>
              <w:t>Section 106 Rent</w:t>
            </w:r>
          </w:p>
        </w:tc>
        <w:tc>
          <w:tcPr>
            <w:tcW w:w="1418" w:type="dxa"/>
            <w:tcBorders>
              <w:top w:val="single" w:sz="4" w:space="0" w:color="auto"/>
              <w:left w:val="single" w:sz="4" w:space="0" w:color="auto"/>
              <w:bottom w:val="single" w:sz="4" w:space="0" w:color="auto"/>
              <w:right w:val="single" w:sz="4" w:space="0" w:color="auto"/>
            </w:tcBorders>
            <w:vAlign w:val="center"/>
          </w:tcPr>
          <w:p w14:paraId="488766F7" w14:textId="74BAAC20" w:rsidR="006C2D5A" w:rsidRPr="00654ACD" w:rsidRDefault="006C2D5A" w:rsidP="006C2D5A">
            <w:pPr>
              <w:spacing w:after="0"/>
              <w:jc w:val="center"/>
              <w:rPr>
                <w:rFonts w:ascii="Arial" w:hAnsi="Arial" w:cs="Arial"/>
              </w:rPr>
            </w:pPr>
            <w:r w:rsidRPr="00654ACD">
              <w:rPr>
                <w:rFonts w:ascii="Arial" w:hAnsi="Arial" w:cs="Arial"/>
                <w:b/>
              </w:rPr>
              <w:t>Section 106 Discounted Market</w:t>
            </w:r>
          </w:p>
        </w:tc>
        <w:tc>
          <w:tcPr>
            <w:tcW w:w="1134" w:type="dxa"/>
            <w:tcBorders>
              <w:top w:val="single" w:sz="4" w:space="0" w:color="auto"/>
              <w:left w:val="single" w:sz="4" w:space="0" w:color="auto"/>
              <w:bottom w:val="single" w:sz="4" w:space="0" w:color="auto"/>
              <w:right w:val="single" w:sz="4" w:space="0" w:color="auto"/>
            </w:tcBorders>
            <w:vAlign w:val="center"/>
          </w:tcPr>
          <w:p w14:paraId="0D85F47D" w14:textId="1EBC955C" w:rsidR="006C2D5A" w:rsidRPr="00654ACD" w:rsidRDefault="006C2D5A" w:rsidP="006C2D5A">
            <w:pPr>
              <w:spacing w:after="0"/>
              <w:jc w:val="center"/>
              <w:rPr>
                <w:rFonts w:ascii="Arial" w:hAnsi="Arial" w:cs="Arial"/>
              </w:rPr>
            </w:pPr>
            <w:r w:rsidRPr="00654ACD">
              <w:rPr>
                <w:rFonts w:ascii="Arial" w:hAnsi="Arial" w:cs="Arial"/>
                <w:b/>
              </w:rPr>
              <w:t>Section 106 Shared</w:t>
            </w:r>
          </w:p>
        </w:tc>
        <w:tc>
          <w:tcPr>
            <w:tcW w:w="1134" w:type="dxa"/>
            <w:tcBorders>
              <w:top w:val="single" w:sz="4" w:space="0" w:color="auto"/>
              <w:left w:val="single" w:sz="4" w:space="0" w:color="auto"/>
              <w:bottom w:val="single" w:sz="4" w:space="0" w:color="auto"/>
              <w:right w:val="single" w:sz="4" w:space="0" w:color="auto"/>
            </w:tcBorders>
            <w:vAlign w:val="center"/>
          </w:tcPr>
          <w:p w14:paraId="67012252" w14:textId="4DFBD44F" w:rsidR="006C2D5A" w:rsidRPr="00654ACD" w:rsidRDefault="006C2D5A" w:rsidP="006C2D5A">
            <w:pPr>
              <w:spacing w:after="0"/>
              <w:jc w:val="center"/>
              <w:rPr>
                <w:rFonts w:ascii="Arial" w:hAnsi="Arial" w:cs="Arial"/>
              </w:rPr>
            </w:pPr>
            <w:r w:rsidRPr="00654ACD">
              <w:rPr>
                <w:rFonts w:ascii="Arial" w:hAnsi="Arial" w:cs="Arial"/>
                <w:b/>
              </w:rPr>
              <w:t>Section 106 Other</w:t>
            </w:r>
          </w:p>
        </w:tc>
        <w:tc>
          <w:tcPr>
            <w:tcW w:w="850" w:type="dxa"/>
            <w:tcBorders>
              <w:top w:val="single" w:sz="4" w:space="0" w:color="auto"/>
              <w:left w:val="single" w:sz="4" w:space="0" w:color="auto"/>
              <w:bottom w:val="single" w:sz="4" w:space="0" w:color="auto"/>
              <w:right w:val="single" w:sz="4" w:space="0" w:color="auto"/>
            </w:tcBorders>
            <w:vAlign w:val="center"/>
          </w:tcPr>
          <w:p w14:paraId="318E857F" w14:textId="65DDACEB" w:rsidR="006C2D5A" w:rsidRPr="00654ACD" w:rsidRDefault="006C2D5A" w:rsidP="006C2D5A">
            <w:pPr>
              <w:pStyle w:val="NoSpacing"/>
              <w:jc w:val="center"/>
              <w:rPr>
                <w:rFonts w:ascii="Arial" w:hAnsi="Arial" w:cs="Arial"/>
              </w:rPr>
            </w:pPr>
            <w:r w:rsidRPr="00654ACD">
              <w:rPr>
                <w:rFonts w:ascii="Arial" w:hAnsi="Arial" w:cs="Arial"/>
                <w:b/>
              </w:rPr>
              <w:t>RSL/ Other</w:t>
            </w:r>
          </w:p>
        </w:tc>
        <w:tc>
          <w:tcPr>
            <w:tcW w:w="851" w:type="dxa"/>
            <w:tcBorders>
              <w:top w:val="single" w:sz="4" w:space="0" w:color="auto"/>
              <w:left w:val="single" w:sz="4" w:space="0" w:color="auto"/>
              <w:bottom w:val="single" w:sz="4" w:space="0" w:color="auto"/>
              <w:right w:val="single" w:sz="4" w:space="0" w:color="auto"/>
            </w:tcBorders>
            <w:vAlign w:val="center"/>
          </w:tcPr>
          <w:p w14:paraId="043FACD5" w14:textId="77777777" w:rsidR="006C2D5A" w:rsidRPr="00654ACD" w:rsidRDefault="006C2D5A" w:rsidP="006C2D5A">
            <w:pPr>
              <w:spacing w:after="0"/>
              <w:jc w:val="center"/>
              <w:rPr>
                <w:rFonts w:ascii="Arial" w:hAnsi="Arial" w:cs="Arial"/>
                <w:b/>
              </w:rPr>
            </w:pPr>
            <w:r w:rsidRPr="00654ACD">
              <w:rPr>
                <w:rFonts w:ascii="Arial" w:hAnsi="Arial" w:cs="Arial"/>
                <w:b/>
              </w:rPr>
              <w:t>Total</w:t>
            </w:r>
          </w:p>
          <w:p w14:paraId="43A42D95" w14:textId="77777777" w:rsidR="006C2D5A" w:rsidRPr="00654ACD" w:rsidRDefault="006C2D5A" w:rsidP="006C2D5A">
            <w:pPr>
              <w:spacing w:after="0"/>
              <w:jc w:val="center"/>
              <w:rPr>
                <w:rFonts w:ascii="Arial" w:hAnsi="Arial" w:cs="Arial"/>
              </w:rPr>
            </w:pPr>
          </w:p>
        </w:tc>
      </w:tr>
      <w:tr w:rsidR="00794180" w:rsidRPr="00654ACD" w14:paraId="4E501DEB" w14:textId="77777777" w:rsidTr="00172068">
        <w:trPr>
          <w:cantSplit/>
          <w:trHeight w:val="283"/>
        </w:trPr>
        <w:tc>
          <w:tcPr>
            <w:tcW w:w="1129" w:type="dxa"/>
            <w:tcBorders>
              <w:top w:val="single" w:sz="4" w:space="0" w:color="auto"/>
              <w:left w:val="single" w:sz="4" w:space="0" w:color="auto"/>
              <w:bottom w:val="single" w:sz="4" w:space="0" w:color="auto"/>
              <w:right w:val="single" w:sz="4" w:space="0" w:color="auto"/>
            </w:tcBorders>
            <w:vAlign w:val="center"/>
            <w:hideMark/>
          </w:tcPr>
          <w:p w14:paraId="4C72154B" w14:textId="77777777" w:rsidR="00794180" w:rsidRPr="00654ACD" w:rsidRDefault="00794180" w:rsidP="00DD74B4">
            <w:pPr>
              <w:spacing w:after="0"/>
              <w:jc w:val="center"/>
              <w:rPr>
                <w:rFonts w:ascii="Arial" w:hAnsi="Arial" w:cs="Arial"/>
              </w:rPr>
            </w:pPr>
            <w:r w:rsidRPr="00654ACD">
              <w:rPr>
                <w:rFonts w:ascii="Arial" w:hAnsi="Arial" w:cs="Arial"/>
              </w:rPr>
              <w:t>2011/12</w:t>
            </w:r>
          </w:p>
        </w:tc>
        <w:tc>
          <w:tcPr>
            <w:tcW w:w="997" w:type="dxa"/>
            <w:tcBorders>
              <w:top w:val="single" w:sz="4" w:space="0" w:color="auto"/>
              <w:left w:val="single" w:sz="4" w:space="0" w:color="auto"/>
              <w:bottom w:val="single" w:sz="4" w:space="0" w:color="auto"/>
              <w:right w:val="single" w:sz="4" w:space="0" w:color="auto"/>
            </w:tcBorders>
            <w:vAlign w:val="center"/>
            <w:hideMark/>
          </w:tcPr>
          <w:p w14:paraId="11F852C4" w14:textId="77777777" w:rsidR="00794180" w:rsidRPr="00654ACD" w:rsidRDefault="00794180" w:rsidP="00DD74B4">
            <w:pPr>
              <w:spacing w:after="0"/>
              <w:jc w:val="center"/>
              <w:rPr>
                <w:rFonts w:ascii="Arial" w:hAnsi="Arial" w:cs="Arial"/>
              </w:rPr>
            </w:pPr>
            <w:r w:rsidRPr="00654ACD">
              <w:rPr>
                <w:rFonts w:ascii="Arial" w:hAnsi="Arial" w:cs="Arial"/>
              </w:rPr>
              <w:t>170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DC6508" w14:textId="77777777" w:rsidR="00794180" w:rsidRPr="00654ACD" w:rsidRDefault="00794180" w:rsidP="00DD74B4">
            <w:pPr>
              <w:spacing w:after="0"/>
              <w:jc w:val="center"/>
              <w:rPr>
                <w:rFonts w:ascii="Arial" w:hAnsi="Arial" w:cs="Arial"/>
              </w:rPr>
            </w:pPr>
            <w:r w:rsidRPr="00654ACD">
              <w:rPr>
                <w:rFonts w:ascii="Arial" w:hAnsi="Arial" w:cs="Arial"/>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D182F7" w14:textId="77777777" w:rsidR="00794180" w:rsidRPr="00654ACD" w:rsidRDefault="00794180" w:rsidP="00DD74B4">
            <w:pPr>
              <w:spacing w:after="0"/>
              <w:jc w:val="center"/>
              <w:rPr>
                <w:rFonts w:ascii="Arial" w:hAnsi="Arial" w:cs="Arial"/>
              </w:rPr>
            </w:pPr>
            <w:r w:rsidRPr="00654ACD">
              <w:rPr>
                <w:rFonts w:ascii="Arial" w:hAnsi="Arial" w:cs="Arial"/>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B22C15" w14:textId="77777777" w:rsidR="00794180" w:rsidRPr="00654ACD" w:rsidRDefault="00794180" w:rsidP="00DD74B4">
            <w:pPr>
              <w:spacing w:after="0"/>
              <w:jc w:val="center"/>
              <w:rPr>
                <w:rFonts w:ascii="Arial" w:hAnsi="Arial" w:cs="Arial"/>
              </w:rPr>
            </w:pPr>
            <w:r w:rsidRPr="00654ACD">
              <w:rPr>
                <w:rFonts w:ascii="Arial" w:hAnsi="Arial" w:cs="Arial"/>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4D27EB" w14:textId="77777777" w:rsidR="00794180" w:rsidRPr="00654ACD" w:rsidRDefault="00794180" w:rsidP="00523348">
            <w:pPr>
              <w:spacing w:after="0"/>
              <w:jc w:val="center"/>
              <w:rPr>
                <w:rFonts w:ascii="Arial" w:hAnsi="Arial" w:cs="Arial"/>
              </w:rPr>
            </w:pPr>
            <w:r w:rsidRPr="00654ACD">
              <w:rPr>
                <w:rFonts w:ascii="Arial" w:hAnsi="Arial" w:cs="Arial"/>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194BFF" w14:textId="77777777" w:rsidR="00794180" w:rsidRPr="00654ACD" w:rsidRDefault="00794180" w:rsidP="00DD74B4">
            <w:pPr>
              <w:pStyle w:val="NoSpacing"/>
              <w:jc w:val="center"/>
              <w:rPr>
                <w:rFonts w:ascii="Arial" w:hAnsi="Arial" w:cs="Arial"/>
              </w:rPr>
            </w:pPr>
            <w:r w:rsidRPr="00654ACD">
              <w:rPr>
                <w:rFonts w:ascii="Arial" w:hAnsi="Arial" w:cs="Arial"/>
              </w:rPr>
              <w:t>317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5E7AC6" w14:textId="77777777" w:rsidR="00794180" w:rsidRPr="00654ACD" w:rsidRDefault="00794180" w:rsidP="00DD74B4">
            <w:pPr>
              <w:spacing w:after="0"/>
              <w:jc w:val="center"/>
              <w:rPr>
                <w:rFonts w:ascii="Arial" w:hAnsi="Arial" w:cs="Arial"/>
              </w:rPr>
            </w:pPr>
            <w:r w:rsidRPr="00654ACD">
              <w:rPr>
                <w:rFonts w:ascii="Arial" w:hAnsi="Arial" w:cs="Arial"/>
              </w:rPr>
              <w:t>597</w:t>
            </w:r>
          </w:p>
        </w:tc>
      </w:tr>
      <w:tr w:rsidR="00794180" w:rsidRPr="00654ACD" w14:paraId="1E8CD9B0" w14:textId="77777777" w:rsidTr="00172068">
        <w:trPr>
          <w:cantSplit/>
          <w:trHeight w:val="283"/>
        </w:trPr>
        <w:tc>
          <w:tcPr>
            <w:tcW w:w="1129" w:type="dxa"/>
            <w:tcBorders>
              <w:top w:val="single" w:sz="4" w:space="0" w:color="auto"/>
              <w:left w:val="single" w:sz="4" w:space="0" w:color="auto"/>
              <w:bottom w:val="single" w:sz="4" w:space="0" w:color="auto"/>
              <w:right w:val="single" w:sz="4" w:space="0" w:color="auto"/>
            </w:tcBorders>
            <w:vAlign w:val="center"/>
            <w:hideMark/>
          </w:tcPr>
          <w:p w14:paraId="74057128" w14:textId="77777777" w:rsidR="00794180" w:rsidRPr="00654ACD" w:rsidRDefault="00794180" w:rsidP="00DD74B4">
            <w:pPr>
              <w:spacing w:after="0"/>
              <w:jc w:val="center"/>
              <w:rPr>
                <w:rFonts w:ascii="Arial" w:hAnsi="Arial" w:cs="Arial"/>
              </w:rPr>
            </w:pPr>
            <w:r w:rsidRPr="00654ACD">
              <w:rPr>
                <w:rFonts w:ascii="Arial" w:hAnsi="Arial" w:cs="Arial"/>
              </w:rPr>
              <w:t>2012/13</w:t>
            </w:r>
          </w:p>
        </w:tc>
        <w:tc>
          <w:tcPr>
            <w:tcW w:w="997" w:type="dxa"/>
            <w:tcBorders>
              <w:top w:val="single" w:sz="4" w:space="0" w:color="auto"/>
              <w:left w:val="single" w:sz="4" w:space="0" w:color="auto"/>
              <w:bottom w:val="single" w:sz="4" w:space="0" w:color="auto"/>
              <w:right w:val="single" w:sz="4" w:space="0" w:color="auto"/>
            </w:tcBorders>
            <w:vAlign w:val="center"/>
            <w:hideMark/>
          </w:tcPr>
          <w:p w14:paraId="759D24EC" w14:textId="77777777" w:rsidR="00794180" w:rsidRPr="00654ACD" w:rsidRDefault="00794180" w:rsidP="00DD74B4">
            <w:pPr>
              <w:spacing w:after="0"/>
              <w:jc w:val="center"/>
              <w:rPr>
                <w:rFonts w:ascii="Arial" w:hAnsi="Arial" w:cs="Arial"/>
              </w:rPr>
            </w:pPr>
            <w:r w:rsidRPr="00654ACD">
              <w:rPr>
                <w:rFonts w:ascii="Arial" w:hAnsi="Arial" w:cs="Arial"/>
              </w:rPr>
              <w:t>117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A01D7C" w14:textId="77777777" w:rsidR="00794180" w:rsidRPr="00654ACD" w:rsidRDefault="00794180" w:rsidP="00DD74B4">
            <w:pPr>
              <w:spacing w:after="0"/>
              <w:jc w:val="center"/>
              <w:rPr>
                <w:rFonts w:ascii="Arial" w:hAnsi="Arial" w:cs="Arial"/>
              </w:rPr>
            </w:pPr>
            <w:r w:rsidRPr="00654ACD">
              <w:rPr>
                <w:rFonts w:ascii="Arial" w:hAnsi="Arial" w:cs="Arial"/>
              </w:rPr>
              <w:t>168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E379B7" w14:textId="77777777" w:rsidR="00794180" w:rsidRPr="00654ACD" w:rsidRDefault="00794180" w:rsidP="00DD74B4">
            <w:pPr>
              <w:spacing w:after="0"/>
              <w:jc w:val="center"/>
              <w:rPr>
                <w:rFonts w:ascii="Arial" w:hAnsi="Arial" w:cs="Arial"/>
              </w:rPr>
            </w:pPr>
            <w:r w:rsidRPr="00654ACD">
              <w:rPr>
                <w:rFonts w:ascii="Arial" w:hAnsi="Arial" w:cs="Arial"/>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34BB09" w14:textId="77777777" w:rsidR="00794180" w:rsidRPr="00654ACD" w:rsidRDefault="00794180" w:rsidP="00DD74B4">
            <w:pPr>
              <w:spacing w:after="0"/>
              <w:jc w:val="center"/>
              <w:rPr>
                <w:rFonts w:ascii="Arial" w:hAnsi="Arial" w:cs="Arial"/>
              </w:rPr>
            </w:pPr>
            <w:r w:rsidRPr="00654ACD">
              <w:rPr>
                <w:rFonts w:ascii="Arial" w:hAnsi="Arial" w:cs="Arial"/>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50D980" w14:textId="77777777" w:rsidR="00794180" w:rsidRPr="00654ACD" w:rsidRDefault="00794180" w:rsidP="00523348">
            <w:pPr>
              <w:spacing w:after="0"/>
              <w:jc w:val="center"/>
              <w:rPr>
                <w:rFonts w:ascii="Arial" w:hAnsi="Arial" w:cs="Arial"/>
              </w:rPr>
            </w:pPr>
            <w:r w:rsidRPr="00654ACD">
              <w:rPr>
                <w:rFonts w:ascii="Arial" w:hAnsi="Arial" w:cs="Arial"/>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2E6F29" w14:textId="77777777" w:rsidR="00794180" w:rsidRPr="00654ACD" w:rsidRDefault="00794180" w:rsidP="00DD74B4">
            <w:pPr>
              <w:pStyle w:val="NoSpacing"/>
              <w:jc w:val="center"/>
              <w:rPr>
                <w:rFonts w:ascii="Arial" w:hAnsi="Arial" w:cs="Arial"/>
              </w:rPr>
            </w:pPr>
            <w:r w:rsidRPr="00654ACD">
              <w:rPr>
                <w:rFonts w:ascii="Arial" w:hAnsi="Arial" w:cs="Arial"/>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84E44B" w14:textId="77777777" w:rsidR="00794180" w:rsidRPr="00654ACD" w:rsidRDefault="00794180" w:rsidP="00DD74B4">
            <w:pPr>
              <w:spacing w:after="0"/>
              <w:jc w:val="center"/>
              <w:rPr>
                <w:rFonts w:ascii="Arial" w:hAnsi="Arial" w:cs="Arial"/>
              </w:rPr>
            </w:pPr>
            <w:r w:rsidRPr="00654ACD">
              <w:rPr>
                <w:rFonts w:ascii="Arial" w:hAnsi="Arial" w:cs="Arial"/>
              </w:rPr>
              <w:t>445</w:t>
            </w:r>
          </w:p>
        </w:tc>
      </w:tr>
      <w:tr w:rsidR="00794180" w:rsidRPr="00654ACD" w14:paraId="0BD3C56A" w14:textId="77777777" w:rsidTr="00172068">
        <w:trPr>
          <w:cantSplit/>
          <w:trHeight w:val="283"/>
        </w:trPr>
        <w:tc>
          <w:tcPr>
            <w:tcW w:w="1129" w:type="dxa"/>
            <w:tcBorders>
              <w:top w:val="single" w:sz="4" w:space="0" w:color="auto"/>
              <w:left w:val="single" w:sz="4" w:space="0" w:color="auto"/>
              <w:bottom w:val="single" w:sz="4" w:space="0" w:color="auto"/>
              <w:right w:val="single" w:sz="4" w:space="0" w:color="auto"/>
            </w:tcBorders>
            <w:vAlign w:val="center"/>
            <w:hideMark/>
          </w:tcPr>
          <w:p w14:paraId="265AD944" w14:textId="77777777" w:rsidR="00794180" w:rsidRPr="00654ACD" w:rsidRDefault="00794180" w:rsidP="00DD74B4">
            <w:pPr>
              <w:spacing w:after="0"/>
              <w:jc w:val="center"/>
              <w:rPr>
                <w:rFonts w:ascii="Arial" w:hAnsi="Arial" w:cs="Arial"/>
              </w:rPr>
            </w:pPr>
            <w:r w:rsidRPr="00654ACD">
              <w:rPr>
                <w:rFonts w:ascii="Arial" w:hAnsi="Arial" w:cs="Arial"/>
              </w:rPr>
              <w:t>2013/14</w:t>
            </w:r>
          </w:p>
        </w:tc>
        <w:tc>
          <w:tcPr>
            <w:tcW w:w="997" w:type="dxa"/>
            <w:tcBorders>
              <w:top w:val="single" w:sz="4" w:space="0" w:color="auto"/>
              <w:left w:val="single" w:sz="4" w:space="0" w:color="auto"/>
              <w:bottom w:val="single" w:sz="4" w:space="0" w:color="auto"/>
              <w:right w:val="single" w:sz="4" w:space="0" w:color="auto"/>
            </w:tcBorders>
            <w:vAlign w:val="center"/>
            <w:hideMark/>
          </w:tcPr>
          <w:p w14:paraId="3E4741B9" w14:textId="77777777" w:rsidR="00794180" w:rsidRPr="00654ACD" w:rsidRDefault="00794180" w:rsidP="00DD74B4">
            <w:pPr>
              <w:spacing w:after="0"/>
              <w:jc w:val="center"/>
              <w:rPr>
                <w:rFonts w:ascii="Arial" w:hAnsi="Arial" w:cs="Arial"/>
              </w:rPr>
            </w:pPr>
            <w:r w:rsidRPr="00654ACD">
              <w:rPr>
                <w:rFonts w:ascii="Arial" w:hAnsi="Arial" w:cs="Arial"/>
              </w:rPr>
              <w:t>207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DF67A9" w14:textId="77777777" w:rsidR="00794180" w:rsidRPr="00654ACD" w:rsidRDefault="00794180" w:rsidP="00DD74B4">
            <w:pPr>
              <w:spacing w:after="0"/>
              <w:jc w:val="center"/>
              <w:rPr>
                <w:rFonts w:ascii="Arial" w:hAnsi="Arial" w:cs="Arial"/>
              </w:rPr>
            </w:pPr>
            <w:r w:rsidRPr="00654ACD">
              <w:rPr>
                <w:rFonts w:ascii="Arial" w:hAnsi="Arial" w:cs="Arial"/>
              </w:rPr>
              <w:t>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677E84" w14:textId="77777777" w:rsidR="00794180" w:rsidRPr="00654ACD" w:rsidRDefault="00794180" w:rsidP="00DD74B4">
            <w:pPr>
              <w:spacing w:after="0"/>
              <w:jc w:val="center"/>
              <w:rPr>
                <w:rFonts w:ascii="Arial" w:hAnsi="Arial" w:cs="Arial"/>
              </w:rPr>
            </w:pPr>
            <w:r w:rsidRPr="00654ACD">
              <w:rPr>
                <w:rFonts w:ascii="Arial" w:hAnsi="Arial" w:cs="Arial"/>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4B1212" w14:textId="77777777" w:rsidR="00794180" w:rsidRPr="00654ACD" w:rsidRDefault="00794180" w:rsidP="00DD74B4">
            <w:pPr>
              <w:spacing w:after="0"/>
              <w:jc w:val="center"/>
              <w:rPr>
                <w:rFonts w:ascii="Arial" w:hAnsi="Arial" w:cs="Arial"/>
              </w:rPr>
            </w:pPr>
            <w:r w:rsidRPr="00654ACD">
              <w:rPr>
                <w:rFonts w:ascii="Arial" w:hAnsi="Arial" w:cs="Arial"/>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E6AC05" w14:textId="77777777" w:rsidR="00794180" w:rsidRPr="00654ACD" w:rsidRDefault="00794180" w:rsidP="00523348">
            <w:pPr>
              <w:spacing w:after="0"/>
              <w:jc w:val="center"/>
              <w:rPr>
                <w:rFonts w:ascii="Arial" w:hAnsi="Arial" w:cs="Arial"/>
              </w:rPr>
            </w:pPr>
            <w:r w:rsidRPr="00654ACD">
              <w:rPr>
                <w:rFonts w:ascii="Arial" w:hAnsi="Arial" w:cs="Arial"/>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FF5382" w14:textId="77777777" w:rsidR="00794180" w:rsidRPr="00654ACD" w:rsidRDefault="00794180" w:rsidP="00DD74B4">
            <w:pPr>
              <w:pStyle w:val="NoSpacing"/>
              <w:jc w:val="center"/>
              <w:rPr>
                <w:rFonts w:ascii="Arial" w:hAnsi="Arial" w:cs="Arial"/>
              </w:rPr>
            </w:pPr>
            <w:r w:rsidRPr="00654ACD">
              <w:rPr>
                <w:rFonts w:ascii="Arial" w:hAnsi="Arial" w:cs="Arial"/>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BD7A0E" w14:textId="77777777" w:rsidR="00794180" w:rsidRPr="00654ACD" w:rsidRDefault="00794180" w:rsidP="00DD74B4">
            <w:pPr>
              <w:spacing w:after="0"/>
              <w:jc w:val="center"/>
              <w:rPr>
                <w:rFonts w:ascii="Arial" w:hAnsi="Arial" w:cs="Arial"/>
              </w:rPr>
            </w:pPr>
            <w:r w:rsidRPr="00654ACD">
              <w:rPr>
                <w:rFonts w:ascii="Arial" w:hAnsi="Arial" w:cs="Arial"/>
              </w:rPr>
              <w:t>346</w:t>
            </w:r>
          </w:p>
        </w:tc>
      </w:tr>
      <w:tr w:rsidR="00794180" w:rsidRPr="00654ACD" w14:paraId="5C1727D5" w14:textId="77777777" w:rsidTr="00172068">
        <w:trPr>
          <w:cantSplit/>
          <w:trHeight w:val="283"/>
        </w:trPr>
        <w:tc>
          <w:tcPr>
            <w:tcW w:w="1129" w:type="dxa"/>
            <w:tcBorders>
              <w:top w:val="single" w:sz="4" w:space="0" w:color="auto"/>
              <w:left w:val="single" w:sz="4" w:space="0" w:color="auto"/>
              <w:bottom w:val="single" w:sz="4" w:space="0" w:color="auto"/>
              <w:right w:val="single" w:sz="4" w:space="0" w:color="auto"/>
            </w:tcBorders>
            <w:vAlign w:val="center"/>
            <w:hideMark/>
          </w:tcPr>
          <w:p w14:paraId="0950456A" w14:textId="77777777" w:rsidR="00794180" w:rsidRPr="00654ACD" w:rsidRDefault="00794180" w:rsidP="00DD74B4">
            <w:pPr>
              <w:spacing w:after="0"/>
              <w:jc w:val="center"/>
              <w:rPr>
                <w:rFonts w:ascii="Arial" w:hAnsi="Arial" w:cs="Arial"/>
              </w:rPr>
            </w:pPr>
            <w:r w:rsidRPr="00654ACD">
              <w:rPr>
                <w:rFonts w:ascii="Arial" w:hAnsi="Arial" w:cs="Arial"/>
              </w:rPr>
              <w:t>2014/15</w:t>
            </w:r>
          </w:p>
        </w:tc>
        <w:tc>
          <w:tcPr>
            <w:tcW w:w="997" w:type="dxa"/>
            <w:tcBorders>
              <w:top w:val="single" w:sz="4" w:space="0" w:color="auto"/>
              <w:left w:val="single" w:sz="4" w:space="0" w:color="auto"/>
              <w:bottom w:val="single" w:sz="4" w:space="0" w:color="auto"/>
              <w:right w:val="single" w:sz="4" w:space="0" w:color="auto"/>
            </w:tcBorders>
            <w:vAlign w:val="center"/>
            <w:hideMark/>
          </w:tcPr>
          <w:p w14:paraId="58CD1B88" w14:textId="77777777" w:rsidR="00794180" w:rsidRPr="00654ACD" w:rsidRDefault="00794180" w:rsidP="00DD74B4">
            <w:pPr>
              <w:spacing w:after="0"/>
              <w:jc w:val="center"/>
              <w:rPr>
                <w:rFonts w:ascii="Arial" w:hAnsi="Arial" w:cs="Arial"/>
              </w:rPr>
            </w:pPr>
            <w:r w:rsidRPr="00654ACD">
              <w:rPr>
                <w:rFonts w:ascii="Arial" w:hAnsi="Arial" w:cs="Arial"/>
              </w:rPr>
              <w:t>336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2CABB4" w14:textId="77777777" w:rsidR="00794180" w:rsidRPr="00654ACD" w:rsidRDefault="00794180" w:rsidP="00DD74B4">
            <w:pPr>
              <w:spacing w:after="0"/>
              <w:jc w:val="center"/>
              <w:rPr>
                <w:rFonts w:ascii="Arial" w:hAnsi="Arial" w:cs="Arial"/>
              </w:rPr>
            </w:pPr>
            <w:r w:rsidRPr="00654ACD">
              <w:rPr>
                <w:rFonts w:ascii="Arial" w:hAnsi="Arial" w:cs="Arial"/>
              </w:rPr>
              <w:t>94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8F8575" w14:textId="77777777" w:rsidR="00794180" w:rsidRPr="00654ACD" w:rsidRDefault="00794180" w:rsidP="00DD74B4">
            <w:pPr>
              <w:spacing w:after="0"/>
              <w:jc w:val="center"/>
              <w:rPr>
                <w:rFonts w:ascii="Arial" w:hAnsi="Arial" w:cs="Arial"/>
              </w:rPr>
            </w:pPr>
            <w:r w:rsidRPr="00654ACD">
              <w:rPr>
                <w:rFonts w:ascii="Arial" w:hAnsi="Arial" w:cs="Arial"/>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C84AF2" w14:textId="77777777" w:rsidR="00794180" w:rsidRPr="00654ACD" w:rsidRDefault="00794180" w:rsidP="00DD74B4">
            <w:pPr>
              <w:spacing w:after="0"/>
              <w:jc w:val="center"/>
              <w:rPr>
                <w:rFonts w:ascii="Arial" w:hAnsi="Arial" w:cs="Arial"/>
              </w:rPr>
            </w:pPr>
            <w:r w:rsidRPr="00654ACD">
              <w:rPr>
                <w:rFonts w:ascii="Arial" w:hAnsi="Arial" w:cs="Arial"/>
              </w:rPr>
              <w:t>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B9339A" w14:textId="77777777" w:rsidR="00794180" w:rsidRPr="00654ACD" w:rsidRDefault="00794180" w:rsidP="00523348">
            <w:pPr>
              <w:spacing w:after="0"/>
              <w:jc w:val="center"/>
              <w:rPr>
                <w:rFonts w:ascii="Arial" w:hAnsi="Arial" w:cs="Arial"/>
              </w:rPr>
            </w:pPr>
            <w:r w:rsidRPr="00654ACD">
              <w:rPr>
                <w:rFonts w:ascii="Arial" w:hAnsi="Arial" w:cs="Arial"/>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456573" w14:textId="77777777" w:rsidR="00794180" w:rsidRPr="00654ACD" w:rsidRDefault="00794180" w:rsidP="00DD74B4">
            <w:pPr>
              <w:pStyle w:val="NoSpacing"/>
              <w:jc w:val="center"/>
              <w:rPr>
                <w:rFonts w:ascii="Arial" w:hAnsi="Arial" w:cs="Arial"/>
              </w:rPr>
            </w:pPr>
            <w:r w:rsidRPr="00654ACD">
              <w:rPr>
                <w:rFonts w:ascii="Arial" w:hAnsi="Arial" w:cs="Arial"/>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34AFA0" w14:textId="77777777" w:rsidR="00794180" w:rsidRPr="00654ACD" w:rsidRDefault="00794180" w:rsidP="00DD74B4">
            <w:pPr>
              <w:spacing w:after="0"/>
              <w:jc w:val="center"/>
              <w:rPr>
                <w:rFonts w:ascii="Arial" w:hAnsi="Arial" w:cs="Arial"/>
              </w:rPr>
            </w:pPr>
            <w:r w:rsidRPr="00654ACD">
              <w:rPr>
                <w:rFonts w:ascii="Arial" w:hAnsi="Arial" w:cs="Arial"/>
              </w:rPr>
              <w:t>545</w:t>
            </w:r>
          </w:p>
        </w:tc>
      </w:tr>
      <w:tr w:rsidR="00794180" w:rsidRPr="00654ACD" w14:paraId="06625B7F" w14:textId="77777777" w:rsidTr="00172068">
        <w:trPr>
          <w:cantSplit/>
          <w:trHeight w:val="283"/>
        </w:trPr>
        <w:tc>
          <w:tcPr>
            <w:tcW w:w="1129" w:type="dxa"/>
            <w:tcBorders>
              <w:top w:val="single" w:sz="4" w:space="0" w:color="auto"/>
              <w:left w:val="single" w:sz="4" w:space="0" w:color="auto"/>
              <w:bottom w:val="single" w:sz="4" w:space="0" w:color="auto"/>
              <w:right w:val="single" w:sz="4" w:space="0" w:color="auto"/>
            </w:tcBorders>
            <w:vAlign w:val="center"/>
            <w:hideMark/>
          </w:tcPr>
          <w:p w14:paraId="6476CFC3" w14:textId="77777777" w:rsidR="00794180" w:rsidRPr="00654ACD" w:rsidRDefault="00794180" w:rsidP="00DD74B4">
            <w:pPr>
              <w:spacing w:after="0"/>
              <w:jc w:val="center"/>
              <w:rPr>
                <w:rFonts w:ascii="Arial" w:hAnsi="Arial" w:cs="Arial"/>
              </w:rPr>
            </w:pPr>
            <w:r w:rsidRPr="00654ACD">
              <w:rPr>
                <w:rFonts w:ascii="Arial" w:hAnsi="Arial" w:cs="Arial"/>
              </w:rPr>
              <w:t>2015/16</w:t>
            </w:r>
          </w:p>
        </w:tc>
        <w:tc>
          <w:tcPr>
            <w:tcW w:w="997" w:type="dxa"/>
            <w:tcBorders>
              <w:top w:val="single" w:sz="4" w:space="0" w:color="auto"/>
              <w:left w:val="single" w:sz="4" w:space="0" w:color="auto"/>
              <w:bottom w:val="single" w:sz="4" w:space="0" w:color="auto"/>
              <w:right w:val="single" w:sz="4" w:space="0" w:color="auto"/>
            </w:tcBorders>
            <w:vAlign w:val="center"/>
            <w:hideMark/>
          </w:tcPr>
          <w:p w14:paraId="1532D97E" w14:textId="77777777" w:rsidR="00794180" w:rsidRPr="00654ACD" w:rsidRDefault="00794180" w:rsidP="00DD74B4">
            <w:pPr>
              <w:spacing w:after="0"/>
              <w:jc w:val="center"/>
              <w:rPr>
                <w:rFonts w:ascii="Arial" w:hAnsi="Arial" w:cs="Arial"/>
              </w:rPr>
            </w:pPr>
            <w:r w:rsidRPr="00654ACD">
              <w:rPr>
                <w:rFonts w:ascii="Arial" w:hAnsi="Arial" w:cs="Arial"/>
              </w:rPr>
              <w:t>253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F385C1" w14:textId="77777777" w:rsidR="00794180" w:rsidRPr="00654ACD" w:rsidRDefault="00794180" w:rsidP="00DD74B4">
            <w:pPr>
              <w:spacing w:after="0"/>
              <w:jc w:val="center"/>
              <w:rPr>
                <w:rFonts w:ascii="Arial" w:hAnsi="Arial" w:cs="Arial"/>
              </w:rPr>
            </w:pPr>
            <w:r w:rsidRPr="00654ACD">
              <w:rPr>
                <w:rFonts w:ascii="Arial" w:hAnsi="Arial" w:cs="Arial"/>
              </w:rPr>
              <w:t>65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B88535" w14:textId="77777777" w:rsidR="00794180" w:rsidRPr="00654ACD" w:rsidRDefault="00794180" w:rsidP="00DD74B4">
            <w:pPr>
              <w:spacing w:after="0"/>
              <w:jc w:val="center"/>
              <w:rPr>
                <w:rFonts w:ascii="Arial" w:hAnsi="Arial" w:cs="Arial"/>
              </w:rPr>
            </w:pPr>
            <w:r w:rsidRPr="00654ACD">
              <w:rPr>
                <w:rFonts w:ascii="Arial" w:hAnsi="Arial" w:cs="Arial"/>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FDD245" w14:textId="77777777" w:rsidR="00794180" w:rsidRPr="00654ACD" w:rsidRDefault="00794180" w:rsidP="00DD74B4">
            <w:pPr>
              <w:spacing w:after="0"/>
              <w:jc w:val="center"/>
              <w:rPr>
                <w:rFonts w:ascii="Arial" w:hAnsi="Arial" w:cs="Arial"/>
              </w:rPr>
            </w:pPr>
            <w:r w:rsidRPr="00654ACD">
              <w:rPr>
                <w:rFonts w:ascii="Arial" w:hAnsi="Arial" w:cs="Arial"/>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A5DB3D" w14:textId="77777777" w:rsidR="00794180" w:rsidRPr="00654ACD" w:rsidRDefault="00794180" w:rsidP="00523348">
            <w:pPr>
              <w:spacing w:after="0"/>
              <w:jc w:val="center"/>
              <w:rPr>
                <w:rFonts w:ascii="Arial" w:hAnsi="Arial" w:cs="Arial"/>
              </w:rPr>
            </w:pPr>
            <w:r w:rsidRPr="00654ACD">
              <w:rPr>
                <w:rFonts w:ascii="Arial" w:hAnsi="Arial" w:cs="Arial"/>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36E33E" w14:textId="77777777" w:rsidR="00794180" w:rsidRPr="00654ACD" w:rsidRDefault="00794180" w:rsidP="00DD74B4">
            <w:pPr>
              <w:pStyle w:val="NoSpacing"/>
              <w:jc w:val="center"/>
              <w:rPr>
                <w:rFonts w:ascii="Arial" w:hAnsi="Arial" w:cs="Arial"/>
              </w:rPr>
            </w:pPr>
            <w:r w:rsidRPr="00654ACD">
              <w:rPr>
                <w:rFonts w:ascii="Arial" w:hAnsi="Arial" w:cs="Arial"/>
              </w:rPr>
              <w:t>99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5157E5" w14:textId="77777777" w:rsidR="00794180" w:rsidRPr="00654ACD" w:rsidRDefault="00794180" w:rsidP="00DD74B4">
            <w:pPr>
              <w:spacing w:after="0"/>
              <w:jc w:val="center"/>
              <w:rPr>
                <w:rFonts w:ascii="Arial" w:hAnsi="Arial" w:cs="Arial"/>
              </w:rPr>
            </w:pPr>
            <w:r w:rsidRPr="00654ACD">
              <w:rPr>
                <w:rFonts w:ascii="Arial" w:hAnsi="Arial" w:cs="Arial"/>
              </w:rPr>
              <w:t>427</w:t>
            </w:r>
          </w:p>
        </w:tc>
      </w:tr>
      <w:tr w:rsidR="00794180" w:rsidRPr="00654ACD" w14:paraId="2812BEDE" w14:textId="77777777" w:rsidTr="00172068">
        <w:trPr>
          <w:cantSplit/>
          <w:trHeight w:val="283"/>
        </w:trPr>
        <w:tc>
          <w:tcPr>
            <w:tcW w:w="1129" w:type="dxa"/>
            <w:tcBorders>
              <w:top w:val="single" w:sz="4" w:space="0" w:color="auto"/>
              <w:left w:val="single" w:sz="4" w:space="0" w:color="auto"/>
              <w:bottom w:val="single" w:sz="4" w:space="0" w:color="auto"/>
              <w:right w:val="single" w:sz="4" w:space="0" w:color="auto"/>
            </w:tcBorders>
            <w:vAlign w:val="center"/>
            <w:hideMark/>
          </w:tcPr>
          <w:p w14:paraId="1602A4E8" w14:textId="77777777" w:rsidR="00794180" w:rsidRPr="00654ACD" w:rsidRDefault="00794180" w:rsidP="00DD74B4">
            <w:pPr>
              <w:spacing w:after="0"/>
              <w:jc w:val="center"/>
              <w:rPr>
                <w:rFonts w:ascii="Arial" w:hAnsi="Arial" w:cs="Arial"/>
              </w:rPr>
            </w:pPr>
            <w:r w:rsidRPr="00654ACD">
              <w:rPr>
                <w:rFonts w:ascii="Arial" w:hAnsi="Arial" w:cs="Arial"/>
              </w:rPr>
              <w:t>2016/17</w:t>
            </w:r>
          </w:p>
        </w:tc>
        <w:tc>
          <w:tcPr>
            <w:tcW w:w="997" w:type="dxa"/>
            <w:tcBorders>
              <w:top w:val="single" w:sz="4" w:space="0" w:color="auto"/>
              <w:left w:val="single" w:sz="4" w:space="0" w:color="auto"/>
              <w:bottom w:val="single" w:sz="4" w:space="0" w:color="auto"/>
              <w:right w:val="single" w:sz="4" w:space="0" w:color="auto"/>
            </w:tcBorders>
            <w:vAlign w:val="center"/>
            <w:hideMark/>
          </w:tcPr>
          <w:p w14:paraId="4BDA9431" w14:textId="77777777" w:rsidR="00794180" w:rsidRPr="00654ACD" w:rsidRDefault="00794180" w:rsidP="00DD74B4">
            <w:pPr>
              <w:spacing w:after="0"/>
              <w:jc w:val="center"/>
              <w:rPr>
                <w:rFonts w:ascii="Arial" w:hAnsi="Arial" w:cs="Arial"/>
              </w:rPr>
            </w:pPr>
            <w:r w:rsidRPr="00654ACD">
              <w:rPr>
                <w:rFonts w:ascii="Arial" w:hAnsi="Arial" w:cs="Arial"/>
              </w:rPr>
              <w:t>202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ED4AF3" w14:textId="77777777" w:rsidR="00794180" w:rsidRPr="00654ACD" w:rsidRDefault="00794180" w:rsidP="00DD74B4">
            <w:pPr>
              <w:spacing w:after="0"/>
              <w:jc w:val="center"/>
              <w:rPr>
                <w:rFonts w:ascii="Arial" w:hAnsi="Arial" w:cs="Arial"/>
              </w:rPr>
            </w:pPr>
            <w:r w:rsidRPr="00654ACD">
              <w:rPr>
                <w:rFonts w:ascii="Arial" w:hAnsi="Arial" w:cs="Arial"/>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FE9992" w14:textId="77777777" w:rsidR="00794180" w:rsidRPr="00654ACD" w:rsidRDefault="00794180" w:rsidP="00DD74B4">
            <w:pPr>
              <w:spacing w:after="0"/>
              <w:jc w:val="center"/>
              <w:rPr>
                <w:rFonts w:ascii="Arial" w:hAnsi="Arial" w:cs="Arial"/>
              </w:rPr>
            </w:pPr>
            <w:r w:rsidRPr="00654ACD">
              <w:rPr>
                <w:rFonts w:ascii="Arial" w:hAnsi="Arial" w:cs="Arial"/>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392030" w14:textId="77777777" w:rsidR="00794180" w:rsidRPr="00654ACD" w:rsidRDefault="00794180" w:rsidP="00DD74B4">
            <w:pPr>
              <w:spacing w:after="0"/>
              <w:jc w:val="center"/>
              <w:rPr>
                <w:rFonts w:ascii="Arial" w:hAnsi="Arial" w:cs="Arial"/>
              </w:rPr>
            </w:pPr>
            <w:r w:rsidRPr="00654ACD">
              <w:rPr>
                <w:rFonts w:ascii="Arial" w:hAnsi="Arial" w:cs="Arial"/>
              </w:rPr>
              <w:t>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679400" w14:textId="77777777" w:rsidR="00794180" w:rsidRPr="00654ACD" w:rsidRDefault="00794180" w:rsidP="00523348">
            <w:pPr>
              <w:spacing w:after="0"/>
              <w:jc w:val="center"/>
              <w:rPr>
                <w:rFonts w:ascii="Arial" w:hAnsi="Arial" w:cs="Arial"/>
              </w:rPr>
            </w:pPr>
            <w:r w:rsidRPr="00654ACD">
              <w:rPr>
                <w:rFonts w:ascii="Arial" w:hAnsi="Arial" w:cs="Arial"/>
              </w:rPr>
              <w:t>41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48C20F" w14:textId="77777777" w:rsidR="00794180" w:rsidRPr="00654ACD" w:rsidRDefault="00794180" w:rsidP="00DD74B4">
            <w:pPr>
              <w:pStyle w:val="NoSpacing"/>
              <w:jc w:val="center"/>
              <w:rPr>
                <w:rFonts w:ascii="Arial" w:hAnsi="Arial" w:cs="Arial"/>
              </w:rPr>
            </w:pPr>
            <w:r w:rsidRPr="00654ACD">
              <w:rPr>
                <w:rFonts w:ascii="Arial" w:hAnsi="Arial" w:cs="Arial"/>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B3BD87" w14:textId="77777777" w:rsidR="00794180" w:rsidRPr="00654ACD" w:rsidRDefault="00794180" w:rsidP="00DD74B4">
            <w:pPr>
              <w:spacing w:after="0"/>
              <w:jc w:val="center"/>
              <w:rPr>
                <w:rFonts w:ascii="Arial" w:hAnsi="Arial" w:cs="Arial"/>
              </w:rPr>
            </w:pPr>
            <w:r w:rsidRPr="00654ACD">
              <w:rPr>
                <w:rFonts w:ascii="Arial" w:hAnsi="Arial" w:cs="Arial"/>
              </w:rPr>
              <w:t>397</w:t>
            </w:r>
          </w:p>
        </w:tc>
      </w:tr>
      <w:tr w:rsidR="00794180" w:rsidRPr="00654ACD" w14:paraId="46855C03" w14:textId="77777777" w:rsidTr="00172068">
        <w:trPr>
          <w:cantSplit/>
          <w:trHeight w:val="283"/>
        </w:trPr>
        <w:tc>
          <w:tcPr>
            <w:tcW w:w="1129" w:type="dxa"/>
            <w:tcBorders>
              <w:top w:val="single" w:sz="4" w:space="0" w:color="auto"/>
              <w:left w:val="single" w:sz="4" w:space="0" w:color="auto"/>
              <w:bottom w:val="single" w:sz="4" w:space="0" w:color="auto"/>
              <w:right w:val="single" w:sz="4" w:space="0" w:color="auto"/>
            </w:tcBorders>
            <w:vAlign w:val="center"/>
            <w:hideMark/>
          </w:tcPr>
          <w:p w14:paraId="765BF947" w14:textId="77777777" w:rsidR="00794180" w:rsidRPr="00654ACD" w:rsidRDefault="00794180" w:rsidP="00DD74B4">
            <w:pPr>
              <w:spacing w:after="0"/>
              <w:jc w:val="center"/>
              <w:rPr>
                <w:rFonts w:ascii="Arial" w:hAnsi="Arial" w:cs="Arial"/>
              </w:rPr>
            </w:pPr>
            <w:r w:rsidRPr="00654ACD">
              <w:rPr>
                <w:rFonts w:ascii="Arial" w:hAnsi="Arial" w:cs="Arial"/>
              </w:rPr>
              <w:t>2017/18</w:t>
            </w:r>
          </w:p>
        </w:tc>
        <w:tc>
          <w:tcPr>
            <w:tcW w:w="997" w:type="dxa"/>
            <w:tcBorders>
              <w:top w:val="single" w:sz="4" w:space="0" w:color="auto"/>
              <w:left w:val="single" w:sz="4" w:space="0" w:color="auto"/>
              <w:bottom w:val="single" w:sz="4" w:space="0" w:color="auto"/>
              <w:right w:val="single" w:sz="4" w:space="0" w:color="auto"/>
            </w:tcBorders>
            <w:vAlign w:val="center"/>
            <w:hideMark/>
          </w:tcPr>
          <w:p w14:paraId="402CA997" w14:textId="77777777" w:rsidR="00794180" w:rsidRPr="00654ACD" w:rsidRDefault="00794180" w:rsidP="00DD74B4">
            <w:pPr>
              <w:spacing w:after="0"/>
              <w:jc w:val="center"/>
              <w:rPr>
                <w:rFonts w:ascii="Arial" w:hAnsi="Arial" w:cs="Arial"/>
              </w:rPr>
            </w:pPr>
            <w:r w:rsidRPr="00654ACD">
              <w:rPr>
                <w:rFonts w:ascii="Arial" w:hAnsi="Arial" w:cs="Arial"/>
              </w:rPr>
              <w:t>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DDE0E2" w14:textId="77777777" w:rsidR="00794180" w:rsidRPr="00654ACD" w:rsidRDefault="00794180" w:rsidP="00DD74B4">
            <w:pPr>
              <w:spacing w:after="0"/>
              <w:jc w:val="center"/>
              <w:rPr>
                <w:rFonts w:ascii="Arial" w:hAnsi="Arial" w:cs="Arial"/>
              </w:rPr>
            </w:pPr>
            <w:r w:rsidRPr="00654ACD">
              <w:rPr>
                <w:rFonts w:ascii="Arial" w:hAnsi="Arial" w:cs="Arial"/>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E443A" w14:textId="77777777" w:rsidR="00794180" w:rsidRPr="00654ACD" w:rsidRDefault="00794180" w:rsidP="00DD74B4">
            <w:pPr>
              <w:spacing w:after="0"/>
              <w:jc w:val="center"/>
              <w:rPr>
                <w:rFonts w:ascii="Arial" w:hAnsi="Arial" w:cs="Arial"/>
              </w:rPr>
            </w:pPr>
            <w:r w:rsidRPr="00654ACD">
              <w:rPr>
                <w:rFonts w:ascii="Arial" w:hAnsi="Arial" w:cs="Arial"/>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7B13BB" w14:textId="77777777" w:rsidR="00794180" w:rsidRPr="00654ACD" w:rsidRDefault="00794180" w:rsidP="00DD74B4">
            <w:pPr>
              <w:spacing w:after="0"/>
              <w:jc w:val="center"/>
              <w:rPr>
                <w:rFonts w:ascii="Arial" w:hAnsi="Arial" w:cs="Arial"/>
              </w:rPr>
            </w:pPr>
            <w:r w:rsidRPr="00654ACD">
              <w:rPr>
                <w:rFonts w:ascii="Arial" w:hAnsi="Arial" w:cs="Arial"/>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BCAB2E" w14:textId="77777777" w:rsidR="00794180" w:rsidRPr="00654ACD" w:rsidRDefault="00794180" w:rsidP="00523348">
            <w:pPr>
              <w:spacing w:after="0"/>
              <w:jc w:val="center"/>
              <w:rPr>
                <w:rFonts w:ascii="Arial" w:hAnsi="Arial" w:cs="Arial"/>
              </w:rPr>
            </w:pPr>
            <w:r w:rsidRPr="00654ACD">
              <w:rPr>
                <w:rFonts w:ascii="Arial" w:hAnsi="Arial" w:cs="Arial"/>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4EA0F3" w14:textId="77777777" w:rsidR="00794180" w:rsidRPr="00654ACD" w:rsidRDefault="00794180" w:rsidP="00DD74B4">
            <w:pPr>
              <w:pStyle w:val="NoSpacing"/>
              <w:jc w:val="center"/>
              <w:rPr>
                <w:rFonts w:ascii="Arial" w:hAnsi="Arial" w:cs="Arial"/>
              </w:rPr>
            </w:pPr>
            <w:r w:rsidRPr="00654ACD">
              <w:rPr>
                <w:rFonts w:ascii="Arial" w:hAnsi="Arial" w:cs="Arial"/>
              </w:rPr>
              <w:t>235</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536FD1" w14:textId="77777777" w:rsidR="00794180" w:rsidRPr="00654ACD" w:rsidRDefault="00794180" w:rsidP="00DD74B4">
            <w:pPr>
              <w:spacing w:after="0"/>
              <w:jc w:val="center"/>
              <w:rPr>
                <w:rFonts w:ascii="Arial" w:hAnsi="Arial" w:cs="Arial"/>
              </w:rPr>
            </w:pPr>
            <w:r w:rsidRPr="00654ACD">
              <w:rPr>
                <w:rFonts w:ascii="Arial" w:hAnsi="Arial" w:cs="Arial"/>
              </w:rPr>
              <w:t>676</w:t>
            </w:r>
          </w:p>
        </w:tc>
      </w:tr>
      <w:tr w:rsidR="00794180" w:rsidRPr="00654ACD" w14:paraId="59C85678" w14:textId="77777777" w:rsidTr="00172068">
        <w:trPr>
          <w:cantSplit/>
          <w:trHeight w:val="283"/>
        </w:trPr>
        <w:tc>
          <w:tcPr>
            <w:tcW w:w="1129" w:type="dxa"/>
            <w:tcBorders>
              <w:top w:val="single" w:sz="4" w:space="0" w:color="auto"/>
              <w:left w:val="single" w:sz="4" w:space="0" w:color="auto"/>
              <w:bottom w:val="single" w:sz="4" w:space="0" w:color="auto"/>
              <w:right w:val="single" w:sz="4" w:space="0" w:color="auto"/>
            </w:tcBorders>
            <w:vAlign w:val="center"/>
            <w:hideMark/>
          </w:tcPr>
          <w:p w14:paraId="5A354C3D" w14:textId="0FC3D31A" w:rsidR="00794180" w:rsidRPr="00654ACD" w:rsidRDefault="00794180" w:rsidP="00DD74B4">
            <w:pPr>
              <w:spacing w:after="0"/>
              <w:jc w:val="center"/>
              <w:rPr>
                <w:rFonts w:ascii="Arial" w:hAnsi="Arial" w:cs="Arial"/>
                <w:b/>
              </w:rPr>
            </w:pPr>
            <w:r w:rsidRPr="00654ACD">
              <w:rPr>
                <w:rFonts w:ascii="Arial" w:hAnsi="Arial" w:cs="Arial"/>
                <w:b/>
              </w:rPr>
              <w:t>Total</w:t>
            </w:r>
          </w:p>
        </w:tc>
        <w:tc>
          <w:tcPr>
            <w:tcW w:w="997" w:type="dxa"/>
            <w:tcBorders>
              <w:top w:val="single" w:sz="4" w:space="0" w:color="auto"/>
              <w:left w:val="single" w:sz="4" w:space="0" w:color="auto"/>
              <w:bottom w:val="single" w:sz="4" w:space="0" w:color="auto"/>
              <w:right w:val="single" w:sz="4" w:space="0" w:color="auto"/>
            </w:tcBorders>
            <w:vAlign w:val="center"/>
            <w:hideMark/>
          </w:tcPr>
          <w:p w14:paraId="29EE72C5" w14:textId="77777777" w:rsidR="00794180" w:rsidRPr="00654ACD" w:rsidRDefault="00794180" w:rsidP="00DD74B4">
            <w:pPr>
              <w:spacing w:after="0"/>
              <w:jc w:val="center"/>
              <w:rPr>
                <w:rFonts w:ascii="Arial" w:hAnsi="Arial" w:cs="Arial"/>
                <w:b/>
              </w:rPr>
            </w:pPr>
            <w:r w:rsidRPr="00654ACD">
              <w:rPr>
                <w:rFonts w:ascii="Arial" w:hAnsi="Arial" w:cs="Arial"/>
                <w:b/>
              </w:rPr>
              <w:t>1,605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D49F96" w14:textId="77777777" w:rsidR="00794180" w:rsidRPr="00654ACD" w:rsidRDefault="00794180" w:rsidP="00DD74B4">
            <w:pPr>
              <w:spacing w:after="0"/>
              <w:jc w:val="center"/>
              <w:rPr>
                <w:rFonts w:ascii="Arial" w:hAnsi="Arial" w:cs="Arial"/>
                <w:b/>
              </w:rPr>
            </w:pPr>
            <w:r w:rsidRPr="00654ACD">
              <w:rPr>
                <w:rFonts w:ascii="Arial" w:hAnsi="Arial" w:cs="Arial"/>
                <w:b/>
              </w:rPr>
              <w:t>584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0DB6D5" w14:textId="77777777" w:rsidR="00794180" w:rsidRPr="00654ACD" w:rsidRDefault="00794180" w:rsidP="00DD74B4">
            <w:pPr>
              <w:spacing w:after="0"/>
              <w:jc w:val="center"/>
              <w:rPr>
                <w:rFonts w:ascii="Arial" w:hAnsi="Arial" w:cs="Arial"/>
                <w:b/>
              </w:rPr>
            </w:pPr>
            <w:r w:rsidRPr="00654ACD">
              <w:rPr>
                <w:rFonts w:ascii="Arial" w:hAnsi="Arial" w:cs="Arial"/>
                <w:b/>
                <w:color w:val="2B579A"/>
                <w:shd w:val="clear" w:color="auto" w:fill="E6E6E6"/>
              </w:rPr>
              <w:fldChar w:fldCharType="begin"/>
            </w:r>
            <w:r w:rsidRPr="00654ACD">
              <w:rPr>
                <w:rFonts w:ascii="Arial" w:hAnsi="Arial" w:cs="Arial"/>
                <w:b/>
              </w:rPr>
              <w:instrText xml:space="preserve"> =SUM(ABOVE) </w:instrText>
            </w:r>
            <w:r w:rsidRPr="00654ACD">
              <w:rPr>
                <w:rFonts w:ascii="Arial" w:hAnsi="Arial" w:cs="Arial"/>
                <w:b/>
                <w:color w:val="2B579A"/>
                <w:shd w:val="clear" w:color="auto" w:fill="E6E6E6"/>
              </w:rPr>
              <w:fldChar w:fldCharType="separate"/>
            </w:r>
            <w:r w:rsidRPr="00654ACD">
              <w:rPr>
                <w:rFonts w:ascii="Arial" w:hAnsi="Arial" w:cs="Arial"/>
                <w:b/>
                <w:noProof/>
              </w:rPr>
              <w:t>133</w:t>
            </w:r>
            <w:r w:rsidRPr="00654ACD">
              <w:rPr>
                <w:rFonts w:ascii="Arial" w:hAnsi="Arial" w:cs="Arial"/>
                <w:b/>
                <w:color w:val="2B579A"/>
                <w:shd w:val="clear" w:color="auto" w:fill="E6E6E6"/>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1F64BF76" w14:textId="77777777" w:rsidR="00794180" w:rsidRPr="00654ACD" w:rsidRDefault="00794180" w:rsidP="00DD74B4">
            <w:pPr>
              <w:spacing w:after="0"/>
              <w:jc w:val="center"/>
              <w:rPr>
                <w:rFonts w:ascii="Arial" w:hAnsi="Arial" w:cs="Arial"/>
                <w:b/>
              </w:rPr>
            </w:pPr>
            <w:r w:rsidRPr="00654ACD">
              <w:rPr>
                <w:rFonts w:ascii="Arial" w:hAnsi="Arial" w:cs="Arial"/>
                <w:b/>
              </w:rPr>
              <w:t>219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5C32E6" w14:textId="77777777" w:rsidR="00794180" w:rsidRPr="00654ACD" w:rsidRDefault="00794180" w:rsidP="00523348">
            <w:pPr>
              <w:spacing w:after="0"/>
              <w:jc w:val="center"/>
              <w:rPr>
                <w:rFonts w:ascii="Arial" w:hAnsi="Arial" w:cs="Arial"/>
                <w:b/>
              </w:rPr>
            </w:pPr>
            <w:r w:rsidRPr="00654ACD">
              <w:rPr>
                <w:rFonts w:ascii="Arial" w:hAnsi="Arial" w:cs="Arial"/>
                <w:b/>
                <w:color w:val="2B579A"/>
                <w:shd w:val="clear" w:color="auto" w:fill="E6E6E6"/>
              </w:rPr>
              <w:fldChar w:fldCharType="begin"/>
            </w:r>
            <w:r w:rsidRPr="00654ACD">
              <w:rPr>
                <w:rFonts w:ascii="Arial" w:hAnsi="Arial" w:cs="Arial"/>
                <w:b/>
              </w:rPr>
              <w:instrText xml:space="preserve"> =SUM(ABOVE) </w:instrText>
            </w:r>
            <w:r w:rsidRPr="00654ACD">
              <w:rPr>
                <w:rFonts w:ascii="Arial" w:hAnsi="Arial" w:cs="Arial"/>
                <w:b/>
                <w:color w:val="2B579A"/>
                <w:shd w:val="clear" w:color="auto" w:fill="E6E6E6"/>
              </w:rPr>
              <w:fldChar w:fldCharType="separate"/>
            </w:r>
            <w:r w:rsidRPr="00654ACD">
              <w:rPr>
                <w:rFonts w:ascii="Arial" w:hAnsi="Arial" w:cs="Arial"/>
                <w:b/>
                <w:noProof/>
              </w:rPr>
              <w:t>51</w:t>
            </w:r>
            <w:r w:rsidRPr="00654ACD">
              <w:rPr>
                <w:rFonts w:ascii="Arial" w:hAnsi="Arial" w:cs="Arial"/>
                <w:b/>
                <w:color w:val="2B579A"/>
                <w:shd w:val="clear" w:color="auto" w:fill="E6E6E6"/>
              </w:rPr>
              <w:fldChar w:fldCharType="end"/>
            </w:r>
          </w:p>
        </w:tc>
        <w:tc>
          <w:tcPr>
            <w:tcW w:w="850" w:type="dxa"/>
            <w:tcBorders>
              <w:top w:val="single" w:sz="4" w:space="0" w:color="auto"/>
              <w:left w:val="single" w:sz="4" w:space="0" w:color="auto"/>
              <w:bottom w:val="single" w:sz="4" w:space="0" w:color="auto"/>
              <w:right w:val="single" w:sz="4" w:space="0" w:color="auto"/>
            </w:tcBorders>
            <w:vAlign w:val="center"/>
            <w:hideMark/>
          </w:tcPr>
          <w:p w14:paraId="28496107" w14:textId="77777777" w:rsidR="00794180" w:rsidRPr="00654ACD" w:rsidRDefault="00794180" w:rsidP="00DD74B4">
            <w:pPr>
              <w:spacing w:after="0"/>
              <w:jc w:val="center"/>
              <w:rPr>
                <w:rFonts w:ascii="Arial" w:hAnsi="Arial" w:cs="Arial"/>
                <w:b/>
              </w:rPr>
            </w:pPr>
            <w:r w:rsidRPr="00654ACD">
              <w:rPr>
                <w:rFonts w:ascii="Arial" w:hAnsi="Arial" w:cs="Arial"/>
                <w:b/>
              </w:rPr>
              <w:t>841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F73BCB" w14:textId="77777777" w:rsidR="00794180" w:rsidRPr="00654ACD" w:rsidRDefault="00794180" w:rsidP="00DD74B4">
            <w:pPr>
              <w:spacing w:after="0"/>
              <w:jc w:val="center"/>
              <w:rPr>
                <w:rFonts w:ascii="Arial" w:hAnsi="Arial" w:cs="Arial"/>
                <w:b/>
              </w:rPr>
            </w:pPr>
            <w:r w:rsidRPr="00654ACD">
              <w:rPr>
                <w:rFonts w:ascii="Arial" w:hAnsi="Arial" w:cs="Arial"/>
                <w:b/>
              </w:rPr>
              <w:t>3,433</w:t>
            </w:r>
          </w:p>
        </w:tc>
      </w:tr>
    </w:tbl>
    <w:p w14:paraId="69863D98" w14:textId="615FBC0D" w:rsidR="00F42536" w:rsidRPr="00654ACD" w:rsidRDefault="0034181C" w:rsidP="005445C8">
      <w:pPr>
        <w:spacing w:after="120"/>
        <w:ind w:firstLine="709"/>
        <w:jc w:val="both"/>
        <w:rPr>
          <w:rFonts w:ascii="Arial" w:hAnsi="Arial" w:cs="Arial"/>
          <w:bCs/>
          <w:sz w:val="20"/>
          <w:szCs w:val="20"/>
        </w:rPr>
      </w:pPr>
      <w:r w:rsidRPr="00654ACD">
        <w:rPr>
          <w:rFonts w:ascii="Arial" w:hAnsi="Arial" w:cs="Arial"/>
          <w:bCs/>
          <w:sz w:val="20"/>
          <w:szCs w:val="20"/>
        </w:rPr>
        <w:t>Note: All figures are Gross.</w:t>
      </w:r>
      <w:bookmarkEnd w:id="144"/>
    </w:p>
    <w:p w14:paraId="47D5D921" w14:textId="77777777" w:rsidR="007E703B" w:rsidRPr="00654ACD" w:rsidRDefault="672E611B" w:rsidP="00EB11E7">
      <w:pPr>
        <w:pStyle w:val="ListParagraph"/>
        <w:numPr>
          <w:ilvl w:val="1"/>
          <w:numId w:val="37"/>
        </w:numPr>
        <w:spacing w:after="0"/>
        <w:ind w:left="709" w:hanging="709"/>
      </w:pPr>
      <w:r w:rsidRPr="00654ACD">
        <w:rPr>
          <w:rFonts w:ascii="Arial" w:eastAsia="Times New Roman" w:hAnsi="Arial" w:cs="Arial"/>
        </w:rPr>
        <w:t xml:space="preserve">To reflect changes to the definition of affordable housing </w:t>
      </w:r>
      <w:r w:rsidR="35EE7A3D" w:rsidRPr="00654ACD">
        <w:rPr>
          <w:rFonts w:ascii="Arial" w:eastAsia="Times New Roman" w:hAnsi="Arial" w:cs="Arial"/>
        </w:rPr>
        <w:t>that were introduced in the 2019 revision of the</w:t>
      </w:r>
      <w:r w:rsidRPr="00654ACD">
        <w:rPr>
          <w:rFonts w:ascii="Arial" w:eastAsia="Times New Roman" w:hAnsi="Arial" w:cs="Arial"/>
        </w:rPr>
        <w:t xml:space="preserve"> National Planning Policy Framework</w:t>
      </w:r>
      <w:r w:rsidR="35EE7A3D" w:rsidRPr="00654ACD">
        <w:rPr>
          <w:rFonts w:ascii="Arial" w:eastAsia="Times New Roman" w:hAnsi="Arial" w:cs="Arial"/>
        </w:rPr>
        <w:t>,</w:t>
      </w:r>
      <w:r w:rsidR="71481AB3" w:rsidRPr="00654ACD">
        <w:rPr>
          <w:rFonts w:ascii="Arial" w:eastAsia="Times New Roman" w:hAnsi="Arial" w:cs="Arial"/>
        </w:rPr>
        <w:t xml:space="preserve"> and to provide further clarity and detail, the monitoring of affordable housing from 2018/19 </w:t>
      </w:r>
      <w:r w:rsidR="4C215F33" w:rsidRPr="00654ACD">
        <w:rPr>
          <w:rFonts w:ascii="Arial" w:eastAsia="Times New Roman" w:hAnsi="Arial" w:cs="Arial"/>
        </w:rPr>
        <w:t xml:space="preserve">onwards </w:t>
      </w:r>
      <w:r w:rsidR="00FF5858" w:rsidRPr="00654ACD">
        <w:rPr>
          <w:rFonts w:ascii="Arial" w:eastAsia="Times New Roman" w:hAnsi="Arial" w:cs="Arial"/>
        </w:rPr>
        <w:t>is being</w:t>
      </w:r>
      <w:r w:rsidR="71481AB3" w:rsidRPr="00654ACD">
        <w:rPr>
          <w:rFonts w:ascii="Arial" w:eastAsia="Times New Roman" w:hAnsi="Arial" w:cs="Arial"/>
        </w:rPr>
        <w:t xml:space="preserve"> undertaken as per the</w:t>
      </w:r>
      <w:r w:rsidR="35EE7A3D" w:rsidRPr="00654ACD">
        <w:rPr>
          <w:rFonts w:ascii="Arial" w:eastAsia="Times New Roman" w:hAnsi="Arial" w:cs="Arial"/>
        </w:rPr>
        <w:t xml:space="preserve"> following</w:t>
      </w:r>
      <w:r w:rsidR="71481AB3" w:rsidRPr="00654ACD">
        <w:rPr>
          <w:rFonts w:ascii="Arial" w:eastAsia="Times New Roman" w:hAnsi="Arial" w:cs="Arial"/>
        </w:rPr>
        <w:t xml:space="preserve"> </w:t>
      </w:r>
      <w:r w:rsidR="00FF5858" w:rsidRPr="00654ACD">
        <w:rPr>
          <w:rFonts w:ascii="Arial" w:eastAsia="Times New Roman" w:hAnsi="Arial" w:cs="Arial"/>
        </w:rPr>
        <w:t>tables.</w:t>
      </w:r>
      <w:bookmarkStart w:id="145" w:name="_Hlk64899117"/>
    </w:p>
    <w:p w14:paraId="24A31200" w14:textId="77777777" w:rsidR="00BC24FD" w:rsidRPr="00654ACD" w:rsidRDefault="00BC24FD" w:rsidP="001B53F7">
      <w:pPr>
        <w:spacing w:after="0" w:line="240" w:lineRule="auto"/>
        <w:jc w:val="both"/>
        <w:rPr>
          <w:rFonts w:ascii="Arial" w:hAnsi="Arial" w:cs="Arial"/>
          <w:sz w:val="20"/>
          <w:szCs w:val="20"/>
        </w:rPr>
      </w:pPr>
    </w:p>
    <w:p w14:paraId="1B2DC803" w14:textId="539ABECE" w:rsidR="00523348" w:rsidRPr="00654ACD" w:rsidRDefault="00523348" w:rsidP="007E703B">
      <w:pPr>
        <w:pStyle w:val="Heading3"/>
      </w:pPr>
      <w:r w:rsidRPr="00654ACD">
        <w:t>TP31/1: Completions by Tenure 2018-</w:t>
      </w:r>
      <w:r w:rsidR="28B8B1F5" w:rsidRPr="00654ACD">
        <w:t>2</w:t>
      </w:r>
      <w:r w:rsidR="00CD1B91">
        <w:t>4</w:t>
      </w:r>
    </w:p>
    <w:tbl>
      <w:tblPr>
        <w:tblW w:w="862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TP31/1: Completions by Tenure 2018-20"/>
      </w:tblPr>
      <w:tblGrid>
        <w:gridCol w:w="2665"/>
        <w:gridCol w:w="1191"/>
        <w:gridCol w:w="1191"/>
        <w:gridCol w:w="1191"/>
        <w:gridCol w:w="1191"/>
        <w:gridCol w:w="1191"/>
      </w:tblGrid>
      <w:tr w:rsidR="00A04744" w:rsidRPr="00654ACD" w14:paraId="75C11912" w14:textId="77777777" w:rsidTr="00E97562">
        <w:trPr>
          <w:cantSplit/>
          <w:trHeight w:val="283"/>
          <w:tblHeader/>
        </w:trPr>
        <w:tc>
          <w:tcPr>
            <w:tcW w:w="2665" w:type="dxa"/>
            <w:tcMar>
              <w:top w:w="0" w:type="dxa"/>
              <w:left w:w="108" w:type="dxa"/>
              <w:bottom w:w="0" w:type="dxa"/>
              <w:right w:w="108" w:type="dxa"/>
            </w:tcMar>
            <w:vAlign w:val="center"/>
            <w:hideMark/>
          </w:tcPr>
          <w:p w14:paraId="7CC08DCD" w14:textId="77777777" w:rsidR="00A04744" w:rsidRPr="00654ACD" w:rsidRDefault="00A04744" w:rsidP="003C7B14">
            <w:pPr>
              <w:spacing w:after="0" w:line="240" w:lineRule="auto"/>
              <w:jc w:val="center"/>
              <w:rPr>
                <w:rFonts w:ascii="Arial" w:hAnsi="Arial" w:cs="Arial"/>
                <w:b/>
                <w:bCs/>
                <w:color w:val="000000"/>
              </w:rPr>
            </w:pPr>
            <w:r w:rsidRPr="00654ACD">
              <w:rPr>
                <w:rFonts w:ascii="Arial" w:hAnsi="Arial" w:cs="Arial"/>
                <w:b/>
                <w:bCs/>
                <w:color w:val="000000"/>
              </w:rPr>
              <w:t>Tenure</w:t>
            </w:r>
          </w:p>
        </w:tc>
        <w:tc>
          <w:tcPr>
            <w:tcW w:w="1191" w:type="dxa"/>
            <w:tcMar>
              <w:top w:w="0" w:type="dxa"/>
              <w:left w:w="108" w:type="dxa"/>
              <w:bottom w:w="0" w:type="dxa"/>
              <w:right w:w="108" w:type="dxa"/>
            </w:tcMar>
            <w:vAlign w:val="center"/>
            <w:hideMark/>
          </w:tcPr>
          <w:p w14:paraId="020CEB4F" w14:textId="77777777" w:rsidR="00A04744" w:rsidRPr="00654ACD" w:rsidRDefault="00A04744" w:rsidP="003C7B14">
            <w:pPr>
              <w:spacing w:after="0" w:line="240" w:lineRule="auto"/>
              <w:jc w:val="center"/>
              <w:rPr>
                <w:rFonts w:ascii="Arial" w:hAnsi="Arial" w:cs="Arial"/>
                <w:b/>
                <w:bCs/>
                <w:color w:val="000000"/>
              </w:rPr>
            </w:pPr>
            <w:r w:rsidRPr="00654ACD">
              <w:rPr>
                <w:rFonts w:ascii="Arial" w:hAnsi="Arial" w:cs="Arial"/>
                <w:b/>
                <w:bCs/>
                <w:color w:val="000000"/>
              </w:rPr>
              <w:t>1 bed</w:t>
            </w:r>
          </w:p>
        </w:tc>
        <w:tc>
          <w:tcPr>
            <w:tcW w:w="1191" w:type="dxa"/>
            <w:tcMar>
              <w:top w:w="0" w:type="dxa"/>
              <w:left w:w="108" w:type="dxa"/>
              <w:bottom w:w="0" w:type="dxa"/>
              <w:right w:w="108" w:type="dxa"/>
            </w:tcMar>
            <w:vAlign w:val="center"/>
            <w:hideMark/>
          </w:tcPr>
          <w:p w14:paraId="44ABF6A9" w14:textId="77777777" w:rsidR="00A04744" w:rsidRPr="00654ACD" w:rsidRDefault="00A04744" w:rsidP="003C7B14">
            <w:pPr>
              <w:spacing w:after="0" w:line="240" w:lineRule="auto"/>
              <w:jc w:val="center"/>
              <w:rPr>
                <w:rFonts w:ascii="Arial" w:hAnsi="Arial" w:cs="Arial"/>
                <w:b/>
                <w:bCs/>
                <w:color w:val="000000"/>
              </w:rPr>
            </w:pPr>
            <w:r w:rsidRPr="00654ACD">
              <w:rPr>
                <w:rFonts w:ascii="Arial" w:hAnsi="Arial" w:cs="Arial"/>
                <w:b/>
                <w:bCs/>
                <w:color w:val="000000"/>
              </w:rPr>
              <w:t>2 bed</w:t>
            </w:r>
          </w:p>
        </w:tc>
        <w:tc>
          <w:tcPr>
            <w:tcW w:w="1191" w:type="dxa"/>
            <w:tcMar>
              <w:top w:w="0" w:type="dxa"/>
              <w:left w:w="108" w:type="dxa"/>
              <w:bottom w:w="0" w:type="dxa"/>
              <w:right w:w="108" w:type="dxa"/>
            </w:tcMar>
            <w:vAlign w:val="center"/>
            <w:hideMark/>
          </w:tcPr>
          <w:p w14:paraId="14229DBF" w14:textId="77777777" w:rsidR="00A04744" w:rsidRPr="00654ACD" w:rsidRDefault="00A04744" w:rsidP="003C7B14">
            <w:pPr>
              <w:spacing w:after="0" w:line="240" w:lineRule="auto"/>
              <w:jc w:val="center"/>
              <w:rPr>
                <w:rFonts w:ascii="Arial" w:hAnsi="Arial" w:cs="Arial"/>
                <w:b/>
                <w:bCs/>
                <w:color w:val="000000"/>
              </w:rPr>
            </w:pPr>
            <w:r w:rsidRPr="00654ACD">
              <w:rPr>
                <w:rFonts w:ascii="Arial" w:hAnsi="Arial" w:cs="Arial"/>
                <w:b/>
                <w:bCs/>
                <w:color w:val="000000"/>
              </w:rPr>
              <w:t>3 bed</w:t>
            </w:r>
          </w:p>
        </w:tc>
        <w:tc>
          <w:tcPr>
            <w:tcW w:w="1191" w:type="dxa"/>
            <w:tcMar>
              <w:top w:w="0" w:type="dxa"/>
              <w:left w:w="108" w:type="dxa"/>
              <w:bottom w:w="0" w:type="dxa"/>
              <w:right w:w="108" w:type="dxa"/>
            </w:tcMar>
            <w:vAlign w:val="center"/>
            <w:hideMark/>
          </w:tcPr>
          <w:p w14:paraId="0F0A6588" w14:textId="77777777" w:rsidR="00A04744" w:rsidRPr="00654ACD" w:rsidRDefault="00A04744" w:rsidP="003C7B14">
            <w:pPr>
              <w:spacing w:after="0" w:line="240" w:lineRule="auto"/>
              <w:jc w:val="center"/>
              <w:rPr>
                <w:rFonts w:ascii="Arial" w:hAnsi="Arial" w:cs="Arial"/>
                <w:b/>
                <w:bCs/>
                <w:color w:val="000000"/>
              </w:rPr>
            </w:pPr>
            <w:r w:rsidRPr="00654ACD">
              <w:rPr>
                <w:rFonts w:ascii="Arial" w:hAnsi="Arial" w:cs="Arial"/>
                <w:b/>
                <w:bCs/>
                <w:color w:val="000000"/>
              </w:rPr>
              <w:t>4 bed+</w:t>
            </w:r>
          </w:p>
        </w:tc>
        <w:tc>
          <w:tcPr>
            <w:tcW w:w="1191" w:type="dxa"/>
            <w:tcMar>
              <w:top w:w="0" w:type="dxa"/>
              <w:left w:w="108" w:type="dxa"/>
              <w:bottom w:w="0" w:type="dxa"/>
              <w:right w:w="108" w:type="dxa"/>
            </w:tcMar>
            <w:vAlign w:val="center"/>
            <w:hideMark/>
          </w:tcPr>
          <w:p w14:paraId="1CE5CE47" w14:textId="77777777" w:rsidR="00A04744" w:rsidRPr="00654ACD" w:rsidRDefault="00A04744" w:rsidP="003C7B14">
            <w:pPr>
              <w:spacing w:after="0" w:line="240" w:lineRule="auto"/>
              <w:jc w:val="center"/>
              <w:rPr>
                <w:rFonts w:ascii="Arial" w:hAnsi="Arial" w:cs="Arial"/>
                <w:b/>
                <w:bCs/>
                <w:color w:val="000000"/>
              </w:rPr>
            </w:pPr>
            <w:r w:rsidRPr="00654ACD">
              <w:rPr>
                <w:rFonts w:ascii="Arial" w:hAnsi="Arial" w:cs="Arial"/>
                <w:b/>
                <w:bCs/>
                <w:color w:val="000000"/>
              </w:rPr>
              <w:t>Total</w:t>
            </w:r>
          </w:p>
        </w:tc>
      </w:tr>
      <w:tr w:rsidR="00A04744" w:rsidRPr="00654ACD" w14:paraId="397ACCC5" w14:textId="77777777" w:rsidTr="00E97562">
        <w:trPr>
          <w:cantSplit/>
          <w:trHeight w:val="283"/>
        </w:trPr>
        <w:tc>
          <w:tcPr>
            <w:tcW w:w="2665" w:type="dxa"/>
            <w:tcMar>
              <w:top w:w="0" w:type="dxa"/>
              <w:left w:w="108" w:type="dxa"/>
              <w:bottom w:w="0" w:type="dxa"/>
              <w:right w:w="108" w:type="dxa"/>
            </w:tcMar>
            <w:vAlign w:val="center"/>
            <w:hideMark/>
          </w:tcPr>
          <w:p w14:paraId="0BEBBFBA"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Private Market</w:t>
            </w:r>
          </w:p>
        </w:tc>
        <w:tc>
          <w:tcPr>
            <w:tcW w:w="1191" w:type="dxa"/>
            <w:tcMar>
              <w:top w:w="0" w:type="dxa"/>
              <w:left w:w="108" w:type="dxa"/>
              <w:bottom w:w="0" w:type="dxa"/>
              <w:right w:w="108" w:type="dxa"/>
            </w:tcMar>
            <w:vAlign w:val="center"/>
            <w:hideMark/>
          </w:tcPr>
          <w:p w14:paraId="6E270388" w14:textId="2025B618" w:rsidR="00A04744" w:rsidRPr="00654ACD" w:rsidRDefault="00E04569" w:rsidP="003C7B14">
            <w:pPr>
              <w:spacing w:after="0" w:line="240" w:lineRule="auto"/>
              <w:jc w:val="center"/>
              <w:rPr>
                <w:rFonts w:ascii="Arial" w:hAnsi="Arial" w:cs="Arial"/>
                <w:color w:val="000000"/>
              </w:rPr>
            </w:pPr>
            <w:r>
              <w:rPr>
                <w:rFonts w:ascii="Arial" w:hAnsi="Arial" w:cs="Arial"/>
                <w:color w:val="000000" w:themeColor="text1"/>
              </w:rPr>
              <w:br/>
            </w:r>
            <w:r w:rsidR="00A577E0">
              <w:rPr>
                <w:rFonts w:ascii="Arial" w:hAnsi="Arial" w:cs="Arial"/>
                <w:color w:val="000000"/>
              </w:rPr>
              <w:t>8,192</w:t>
            </w:r>
          </w:p>
        </w:tc>
        <w:tc>
          <w:tcPr>
            <w:tcW w:w="1191" w:type="dxa"/>
            <w:tcMar>
              <w:top w:w="0" w:type="dxa"/>
              <w:left w:w="108" w:type="dxa"/>
              <w:bottom w:w="0" w:type="dxa"/>
              <w:right w:w="108" w:type="dxa"/>
            </w:tcMar>
            <w:vAlign w:val="center"/>
            <w:hideMark/>
          </w:tcPr>
          <w:p w14:paraId="69BF64C0" w14:textId="3CB475A5" w:rsidR="00A04744" w:rsidRPr="00654ACD" w:rsidRDefault="00E82C34" w:rsidP="003C7B14">
            <w:pPr>
              <w:spacing w:after="0" w:line="240" w:lineRule="auto"/>
              <w:jc w:val="center"/>
              <w:rPr>
                <w:rFonts w:ascii="Arial" w:hAnsi="Arial" w:cs="Arial"/>
                <w:color w:val="000000"/>
              </w:rPr>
            </w:pPr>
            <w:r>
              <w:rPr>
                <w:rFonts w:ascii="Arial" w:hAnsi="Arial" w:cs="Arial"/>
                <w:color w:val="000000"/>
              </w:rPr>
              <w:br/>
            </w:r>
            <w:r w:rsidR="0060108F">
              <w:rPr>
                <w:rFonts w:ascii="Arial" w:hAnsi="Arial" w:cs="Arial"/>
                <w:color w:val="000000"/>
              </w:rPr>
              <w:t>7,301</w:t>
            </w:r>
          </w:p>
        </w:tc>
        <w:tc>
          <w:tcPr>
            <w:tcW w:w="1191" w:type="dxa"/>
            <w:tcMar>
              <w:top w:w="0" w:type="dxa"/>
              <w:left w:w="108" w:type="dxa"/>
              <w:bottom w:w="0" w:type="dxa"/>
              <w:right w:w="108" w:type="dxa"/>
            </w:tcMar>
            <w:vAlign w:val="center"/>
            <w:hideMark/>
          </w:tcPr>
          <w:p w14:paraId="6E890CC3" w14:textId="7212044B" w:rsidR="00A04744" w:rsidRPr="00654ACD" w:rsidRDefault="00E82C34" w:rsidP="003C7B14">
            <w:pPr>
              <w:spacing w:after="0" w:line="240" w:lineRule="auto"/>
              <w:jc w:val="center"/>
              <w:rPr>
                <w:rFonts w:ascii="Arial" w:hAnsi="Arial" w:cs="Arial"/>
                <w:color w:val="000000"/>
              </w:rPr>
            </w:pPr>
            <w:r>
              <w:rPr>
                <w:rFonts w:ascii="Arial" w:hAnsi="Arial" w:cs="Arial"/>
                <w:color w:val="000000"/>
              </w:rPr>
              <w:br/>
              <w:t>1,9</w:t>
            </w:r>
            <w:r w:rsidR="002F777C">
              <w:rPr>
                <w:rFonts w:ascii="Arial" w:hAnsi="Arial" w:cs="Arial"/>
                <w:color w:val="000000"/>
              </w:rPr>
              <w:t>76</w:t>
            </w:r>
          </w:p>
        </w:tc>
        <w:tc>
          <w:tcPr>
            <w:tcW w:w="1191" w:type="dxa"/>
            <w:tcMar>
              <w:top w:w="0" w:type="dxa"/>
              <w:left w:w="108" w:type="dxa"/>
              <w:bottom w:w="0" w:type="dxa"/>
              <w:right w:w="108" w:type="dxa"/>
            </w:tcMar>
            <w:vAlign w:val="center"/>
            <w:hideMark/>
          </w:tcPr>
          <w:p w14:paraId="1ABB8E14" w14:textId="383BAAC8" w:rsidR="00A04744" w:rsidRPr="00654ACD" w:rsidRDefault="00E82C34" w:rsidP="003C7B14">
            <w:pPr>
              <w:spacing w:after="0" w:line="240" w:lineRule="auto"/>
              <w:jc w:val="center"/>
              <w:rPr>
                <w:rFonts w:ascii="Arial" w:hAnsi="Arial" w:cs="Arial"/>
                <w:color w:val="000000"/>
              </w:rPr>
            </w:pPr>
            <w:r>
              <w:rPr>
                <w:rFonts w:ascii="Arial" w:hAnsi="Arial" w:cs="Arial"/>
                <w:color w:val="000000"/>
              </w:rPr>
              <w:br/>
              <w:t>1,</w:t>
            </w:r>
            <w:r w:rsidR="00B949C1">
              <w:rPr>
                <w:rFonts w:ascii="Arial" w:hAnsi="Arial" w:cs="Arial"/>
                <w:color w:val="000000"/>
              </w:rPr>
              <w:t>123</w:t>
            </w:r>
          </w:p>
        </w:tc>
        <w:tc>
          <w:tcPr>
            <w:tcW w:w="1191" w:type="dxa"/>
            <w:tcMar>
              <w:top w:w="0" w:type="dxa"/>
              <w:left w:w="108" w:type="dxa"/>
              <w:bottom w:w="0" w:type="dxa"/>
              <w:right w:w="108" w:type="dxa"/>
            </w:tcMar>
            <w:vAlign w:val="center"/>
            <w:hideMark/>
          </w:tcPr>
          <w:p w14:paraId="284644D9" w14:textId="5C0CB6A3" w:rsidR="00A04744" w:rsidRPr="00654ACD" w:rsidRDefault="004F23FD" w:rsidP="003C7B14">
            <w:pPr>
              <w:spacing w:after="0" w:line="240" w:lineRule="auto"/>
              <w:jc w:val="center"/>
              <w:rPr>
                <w:rFonts w:ascii="Arial" w:hAnsi="Arial" w:cs="Arial"/>
                <w:b/>
                <w:color w:val="000000"/>
              </w:rPr>
            </w:pPr>
            <w:r>
              <w:rPr>
                <w:rFonts w:ascii="Arial" w:hAnsi="Arial" w:cs="Arial"/>
                <w:b/>
                <w:bCs/>
                <w:color w:val="000000"/>
              </w:rPr>
              <w:br/>
              <w:t>1</w:t>
            </w:r>
            <w:r w:rsidR="00700600">
              <w:rPr>
                <w:rFonts w:ascii="Arial" w:hAnsi="Arial" w:cs="Arial"/>
                <w:b/>
                <w:bCs/>
                <w:color w:val="000000"/>
              </w:rPr>
              <w:t>8,592</w:t>
            </w:r>
          </w:p>
        </w:tc>
      </w:tr>
      <w:tr w:rsidR="00A04744" w:rsidRPr="00654ACD" w14:paraId="571D3E4A" w14:textId="77777777" w:rsidTr="00E97562">
        <w:trPr>
          <w:cantSplit/>
          <w:trHeight w:val="283"/>
        </w:trPr>
        <w:tc>
          <w:tcPr>
            <w:tcW w:w="2665" w:type="dxa"/>
            <w:tcMar>
              <w:top w:w="0" w:type="dxa"/>
              <w:left w:w="108" w:type="dxa"/>
              <w:bottom w:w="0" w:type="dxa"/>
              <w:right w:w="108" w:type="dxa"/>
            </w:tcMar>
            <w:vAlign w:val="center"/>
            <w:hideMark/>
          </w:tcPr>
          <w:p w14:paraId="370E64A1"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Affordable Rent</w:t>
            </w:r>
          </w:p>
        </w:tc>
        <w:tc>
          <w:tcPr>
            <w:tcW w:w="1191" w:type="dxa"/>
            <w:tcMar>
              <w:top w:w="0" w:type="dxa"/>
              <w:left w:w="108" w:type="dxa"/>
              <w:bottom w:w="0" w:type="dxa"/>
              <w:right w:w="108" w:type="dxa"/>
            </w:tcMar>
            <w:vAlign w:val="center"/>
            <w:hideMark/>
          </w:tcPr>
          <w:p w14:paraId="3E373DC5" w14:textId="6EC77C94" w:rsidR="00A04744" w:rsidRPr="00654ACD" w:rsidRDefault="005F1803"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E82C34">
              <w:rPr>
                <w:rFonts w:ascii="Arial" w:hAnsi="Arial" w:cs="Arial"/>
                <w:color w:val="000000" w:themeColor="text1"/>
              </w:rPr>
              <w:t xml:space="preserve"> 167</w:t>
            </w:r>
          </w:p>
        </w:tc>
        <w:tc>
          <w:tcPr>
            <w:tcW w:w="1191" w:type="dxa"/>
            <w:tcMar>
              <w:top w:w="0" w:type="dxa"/>
              <w:left w:w="108" w:type="dxa"/>
              <w:bottom w:w="0" w:type="dxa"/>
              <w:right w:w="108" w:type="dxa"/>
            </w:tcMar>
            <w:vAlign w:val="center"/>
            <w:hideMark/>
          </w:tcPr>
          <w:p w14:paraId="68497AC4" w14:textId="76033325" w:rsidR="00A04744" w:rsidRPr="00654ACD" w:rsidRDefault="005F1803"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E82C34">
              <w:rPr>
                <w:rFonts w:ascii="Arial" w:hAnsi="Arial" w:cs="Arial"/>
                <w:color w:val="000000" w:themeColor="text1"/>
              </w:rPr>
              <w:t xml:space="preserve"> 378</w:t>
            </w:r>
          </w:p>
        </w:tc>
        <w:tc>
          <w:tcPr>
            <w:tcW w:w="1191" w:type="dxa"/>
            <w:tcMar>
              <w:top w:w="0" w:type="dxa"/>
              <w:left w:w="108" w:type="dxa"/>
              <w:bottom w:w="0" w:type="dxa"/>
              <w:right w:w="108" w:type="dxa"/>
            </w:tcMar>
            <w:vAlign w:val="center"/>
            <w:hideMark/>
          </w:tcPr>
          <w:p w14:paraId="65F7A6FD" w14:textId="73CE1C88" w:rsidR="00A04744" w:rsidRPr="00654ACD" w:rsidRDefault="00E84DEC"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E82C34">
              <w:rPr>
                <w:rFonts w:ascii="Arial" w:hAnsi="Arial" w:cs="Arial"/>
                <w:color w:val="000000" w:themeColor="text1"/>
              </w:rPr>
              <w:t xml:space="preserve"> </w:t>
            </w:r>
            <w:r w:rsidR="00D92619">
              <w:rPr>
                <w:rFonts w:ascii="Arial" w:hAnsi="Arial" w:cs="Arial"/>
                <w:color w:val="000000" w:themeColor="text1"/>
              </w:rPr>
              <w:t>196</w:t>
            </w:r>
          </w:p>
        </w:tc>
        <w:tc>
          <w:tcPr>
            <w:tcW w:w="1191" w:type="dxa"/>
            <w:tcMar>
              <w:top w:w="0" w:type="dxa"/>
              <w:left w:w="108" w:type="dxa"/>
              <w:bottom w:w="0" w:type="dxa"/>
              <w:right w:w="108" w:type="dxa"/>
            </w:tcMar>
            <w:vAlign w:val="center"/>
            <w:hideMark/>
          </w:tcPr>
          <w:p w14:paraId="68CE266D" w14:textId="4529849E" w:rsidR="00A04744" w:rsidRPr="00654ACD" w:rsidRDefault="00E84DEC"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D92619">
              <w:rPr>
                <w:rFonts w:ascii="Arial" w:hAnsi="Arial" w:cs="Arial"/>
                <w:color w:val="000000" w:themeColor="text1"/>
              </w:rPr>
              <w:t xml:space="preserve"> 83</w:t>
            </w:r>
          </w:p>
        </w:tc>
        <w:tc>
          <w:tcPr>
            <w:tcW w:w="1191" w:type="dxa"/>
            <w:tcMar>
              <w:top w:w="0" w:type="dxa"/>
              <w:left w:w="108" w:type="dxa"/>
              <w:bottom w:w="0" w:type="dxa"/>
              <w:right w:w="108" w:type="dxa"/>
            </w:tcMar>
            <w:vAlign w:val="center"/>
            <w:hideMark/>
          </w:tcPr>
          <w:p w14:paraId="47A520BA" w14:textId="64D17AF0" w:rsidR="00A04744" w:rsidRPr="00654ACD" w:rsidRDefault="00E834DC" w:rsidP="003C7B14">
            <w:pPr>
              <w:spacing w:after="0" w:line="240" w:lineRule="auto"/>
              <w:jc w:val="center"/>
              <w:rPr>
                <w:rFonts w:ascii="Arial" w:hAnsi="Arial" w:cs="Arial"/>
                <w:b/>
                <w:color w:val="000000"/>
              </w:rPr>
            </w:pPr>
            <w:r w:rsidRPr="00654ACD">
              <w:rPr>
                <w:rFonts w:ascii="Arial" w:hAnsi="Arial" w:cs="Arial"/>
                <w:b/>
                <w:bCs/>
                <w:color w:val="000000" w:themeColor="text1"/>
              </w:rPr>
              <w:t xml:space="preserve"> </w:t>
            </w:r>
            <w:r w:rsidR="00FC14F3">
              <w:rPr>
                <w:rFonts w:ascii="Arial" w:hAnsi="Arial" w:cs="Arial"/>
                <w:b/>
                <w:bCs/>
                <w:color w:val="000000" w:themeColor="text1"/>
              </w:rPr>
              <w:t xml:space="preserve"> 824</w:t>
            </w:r>
          </w:p>
        </w:tc>
      </w:tr>
      <w:tr w:rsidR="00A04744" w:rsidRPr="00654ACD" w14:paraId="2447CB3B" w14:textId="77777777" w:rsidTr="00E97562">
        <w:trPr>
          <w:cantSplit/>
          <w:trHeight w:val="283"/>
        </w:trPr>
        <w:tc>
          <w:tcPr>
            <w:tcW w:w="2665" w:type="dxa"/>
            <w:tcMar>
              <w:top w:w="0" w:type="dxa"/>
              <w:left w:w="108" w:type="dxa"/>
              <w:bottom w:w="0" w:type="dxa"/>
              <w:right w:w="108" w:type="dxa"/>
            </w:tcMar>
            <w:vAlign w:val="center"/>
            <w:hideMark/>
          </w:tcPr>
          <w:p w14:paraId="17EB85EF"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Social Rent</w:t>
            </w:r>
          </w:p>
        </w:tc>
        <w:tc>
          <w:tcPr>
            <w:tcW w:w="1191" w:type="dxa"/>
            <w:tcMar>
              <w:top w:w="0" w:type="dxa"/>
              <w:left w:w="108" w:type="dxa"/>
              <w:bottom w:w="0" w:type="dxa"/>
              <w:right w:w="108" w:type="dxa"/>
            </w:tcMar>
            <w:vAlign w:val="center"/>
            <w:hideMark/>
          </w:tcPr>
          <w:p w14:paraId="417DEEA0" w14:textId="53662559" w:rsidR="00A04744" w:rsidRPr="00654ACD" w:rsidRDefault="00E834DC"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D92619">
              <w:rPr>
                <w:rFonts w:ascii="Arial" w:hAnsi="Arial" w:cs="Arial"/>
                <w:color w:val="000000" w:themeColor="text1"/>
              </w:rPr>
              <w:t xml:space="preserve"> 39</w:t>
            </w:r>
          </w:p>
        </w:tc>
        <w:tc>
          <w:tcPr>
            <w:tcW w:w="1191" w:type="dxa"/>
            <w:tcMar>
              <w:top w:w="0" w:type="dxa"/>
              <w:left w:w="108" w:type="dxa"/>
              <w:bottom w:w="0" w:type="dxa"/>
              <w:right w:w="108" w:type="dxa"/>
            </w:tcMar>
            <w:vAlign w:val="center"/>
            <w:hideMark/>
          </w:tcPr>
          <w:p w14:paraId="173850EF" w14:textId="10B3B135" w:rsidR="00A04744" w:rsidRPr="00654ACD" w:rsidRDefault="00E834DC"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D92619">
              <w:rPr>
                <w:rFonts w:ascii="Arial" w:hAnsi="Arial" w:cs="Arial"/>
                <w:color w:val="000000" w:themeColor="text1"/>
              </w:rPr>
              <w:t xml:space="preserve"> 198</w:t>
            </w:r>
          </w:p>
        </w:tc>
        <w:tc>
          <w:tcPr>
            <w:tcW w:w="1191" w:type="dxa"/>
            <w:tcMar>
              <w:top w:w="0" w:type="dxa"/>
              <w:left w:w="108" w:type="dxa"/>
              <w:bottom w:w="0" w:type="dxa"/>
              <w:right w:w="108" w:type="dxa"/>
            </w:tcMar>
            <w:vAlign w:val="center"/>
            <w:hideMark/>
          </w:tcPr>
          <w:p w14:paraId="6685AE5F" w14:textId="58A20AFB" w:rsidR="00A04744" w:rsidRPr="00654ACD" w:rsidRDefault="008B7CA0"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D92619">
              <w:rPr>
                <w:rFonts w:ascii="Arial" w:hAnsi="Arial" w:cs="Arial"/>
                <w:color w:val="000000" w:themeColor="text1"/>
              </w:rPr>
              <w:t xml:space="preserve"> 105</w:t>
            </w:r>
          </w:p>
        </w:tc>
        <w:tc>
          <w:tcPr>
            <w:tcW w:w="1191" w:type="dxa"/>
            <w:tcMar>
              <w:top w:w="0" w:type="dxa"/>
              <w:left w:w="108" w:type="dxa"/>
              <w:bottom w:w="0" w:type="dxa"/>
              <w:right w:w="108" w:type="dxa"/>
            </w:tcMar>
            <w:vAlign w:val="center"/>
            <w:hideMark/>
          </w:tcPr>
          <w:p w14:paraId="317F72A4" w14:textId="5B8C1905" w:rsidR="00A04744" w:rsidRPr="00654ACD" w:rsidRDefault="00EF1387"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D92619">
              <w:rPr>
                <w:rFonts w:ascii="Arial" w:hAnsi="Arial" w:cs="Arial"/>
                <w:color w:val="000000" w:themeColor="text1"/>
              </w:rPr>
              <w:t xml:space="preserve"> 78</w:t>
            </w:r>
          </w:p>
        </w:tc>
        <w:tc>
          <w:tcPr>
            <w:tcW w:w="1191" w:type="dxa"/>
            <w:tcMar>
              <w:top w:w="0" w:type="dxa"/>
              <w:left w:w="108" w:type="dxa"/>
              <w:bottom w:w="0" w:type="dxa"/>
              <w:right w:w="108" w:type="dxa"/>
            </w:tcMar>
            <w:vAlign w:val="center"/>
            <w:hideMark/>
          </w:tcPr>
          <w:p w14:paraId="015DC849" w14:textId="28A8CCDA" w:rsidR="00A04744" w:rsidRPr="00654ACD" w:rsidRDefault="00507B1E" w:rsidP="003C7B14">
            <w:pPr>
              <w:spacing w:after="0" w:line="240" w:lineRule="auto"/>
              <w:jc w:val="center"/>
              <w:rPr>
                <w:rFonts w:ascii="Arial" w:hAnsi="Arial" w:cs="Arial"/>
                <w:b/>
                <w:color w:val="000000"/>
              </w:rPr>
            </w:pPr>
            <w:r w:rsidRPr="00654ACD">
              <w:rPr>
                <w:rFonts w:ascii="Arial" w:hAnsi="Arial" w:cs="Arial"/>
                <w:b/>
                <w:bCs/>
                <w:color w:val="000000" w:themeColor="text1"/>
              </w:rPr>
              <w:t xml:space="preserve"> </w:t>
            </w:r>
            <w:r w:rsidR="00FC14F3">
              <w:rPr>
                <w:rFonts w:ascii="Arial" w:hAnsi="Arial" w:cs="Arial"/>
                <w:b/>
                <w:bCs/>
                <w:color w:val="000000" w:themeColor="text1"/>
              </w:rPr>
              <w:t xml:space="preserve"> 420</w:t>
            </w:r>
          </w:p>
        </w:tc>
      </w:tr>
      <w:tr w:rsidR="00A04744" w:rsidRPr="00654ACD" w14:paraId="3ECC570D" w14:textId="77777777" w:rsidTr="00E97562">
        <w:trPr>
          <w:cantSplit/>
          <w:trHeight w:val="283"/>
        </w:trPr>
        <w:tc>
          <w:tcPr>
            <w:tcW w:w="2665" w:type="dxa"/>
            <w:tcMar>
              <w:top w:w="0" w:type="dxa"/>
              <w:left w:w="108" w:type="dxa"/>
              <w:bottom w:w="0" w:type="dxa"/>
              <w:right w:w="108" w:type="dxa"/>
            </w:tcMar>
            <w:vAlign w:val="center"/>
            <w:hideMark/>
          </w:tcPr>
          <w:p w14:paraId="714C57B2" w14:textId="0C6C8159" w:rsidR="00A04744" w:rsidRPr="00654ACD" w:rsidRDefault="00C55CC4" w:rsidP="003C7B14">
            <w:pPr>
              <w:spacing w:after="0" w:line="240" w:lineRule="auto"/>
              <w:jc w:val="center"/>
              <w:rPr>
                <w:rFonts w:ascii="Arial" w:hAnsi="Arial" w:cs="Arial"/>
                <w:color w:val="000000"/>
              </w:rPr>
            </w:pPr>
            <w:r w:rsidRPr="00654ACD">
              <w:rPr>
                <w:rFonts w:ascii="Arial" w:hAnsi="Arial" w:cs="Arial"/>
                <w:color w:val="000000"/>
              </w:rPr>
              <w:t xml:space="preserve"> First</w:t>
            </w:r>
            <w:r w:rsidR="00A04744" w:rsidRPr="00654ACD">
              <w:rPr>
                <w:rFonts w:ascii="Arial" w:hAnsi="Arial" w:cs="Arial"/>
                <w:color w:val="000000"/>
              </w:rPr>
              <w:t xml:space="preserve"> Homes</w:t>
            </w:r>
          </w:p>
        </w:tc>
        <w:tc>
          <w:tcPr>
            <w:tcW w:w="1191" w:type="dxa"/>
            <w:tcMar>
              <w:top w:w="0" w:type="dxa"/>
              <w:left w:w="108" w:type="dxa"/>
              <w:bottom w:w="0" w:type="dxa"/>
              <w:right w:w="108" w:type="dxa"/>
            </w:tcMar>
            <w:vAlign w:val="center"/>
            <w:hideMark/>
          </w:tcPr>
          <w:p w14:paraId="18CD2986"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0</w:t>
            </w:r>
          </w:p>
        </w:tc>
        <w:tc>
          <w:tcPr>
            <w:tcW w:w="1191" w:type="dxa"/>
            <w:tcMar>
              <w:top w:w="0" w:type="dxa"/>
              <w:left w:w="108" w:type="dxa"/>
              <w:bottom w:w="0" w:type="dxa"/>
              <w:right w:w="108" w:type="dxa"/>
            </w:tcMar>
            <w:vAlign w:val="center"/>
            <w:hideMark/>
          </w:tcPr>
          <w:p w14:paraId="11BEB5DA"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0</w:t>
            </w:r>
          </w:p>
        </w:tc>
        <w:tc>
          <w:tcPr>
            <w:tcW w:w="1191" w:type="dxa"/>
            <w:tcMar>
              <w:top w:w="0" w:type="dxa"/>
              <w:left w:w="108" w:type="dxa"/>
              <w:bottom w:w="0" w:type="dxa"/>
              <w:right w:w="108" w:type="dxa"/>
            </w:tcMar>
            <w:vAlign w:val="center"/>
            <w:hideMark/>
          </w:tcPr>
          <w:p w14:paraId="5C531A33"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0</w:t>
            </w:r>
          </w:p>
        </w:tc>
        <w:tc>
          <w:tcPr>
            <w:tcW w:w="1191" w:type="dxa"/>
            <w:tcMar>
              <w:top w:w="0" w:type="dxa"/>
              <w:left w:w="108" w:type="dxa"/>
              <w:bottom w:w="0" w:type="dxa"/>
              <w:right w:w="108" w:type="dxa"/>
            </w:tcMar>
            <w:vAlign w:val="center"/>
            <w:hideMark/>
          </w:tcPr>
          <w:p w14:paraId="7B210498"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0</w:t>
            </w:r>
          </w:p>
        </w:tc>
        <w:tc>
          <w:tcPr>
            <w:tcW w:w="1191" w:type="dxa"/>
            <w:tcMar>
              <w:top w:w="0" w:type="dxa"/>
              <w:left w:w="108" w:type="dxa"/>
              <w:bottom w:w="0" w:type="dxa"/>
              <w:right w:w="108" w:type="dxa"/>
            </w:tcMar>
            <w:vAlign w:val="center"/>
            <w:hideMark/>
          </w:tcPr>
          <w:p w14:paraId="3CBA34E7" w14:textId="77777777" w:rsidR="00A04744" w:rsidRPr="00654ACD" w:rsidRDefault="00A04744" w:rsidP="003C7B14">
            <w:pPr>
              <w:spacing w:after="0" w:line="240" w:lineRule="auto"/>
              <w:jc w:val="center"/>
              <w:rPr>
                <w:rFonts w:ascii="Arial" w:hAnsi="Arial" w:cs="Arial"/>
                <w:b/>
                <w:color w:val="000000"/>
              </w:rPr>
            </w:pPr>
            <w:r w:rsidRPr="00654ACD">
              <w:rPr>
                <w:rFonts w:ascii="Arial" w:hAnsi="Arial" w:cs="Arial"/>
                <w:b/>
                <w:color w:val="000000"/>
              </w:rPr>
              <w:t>0</w:t>
            </w:r>
          </w:p>
        </w:tc>
      </w:tr>
      <w:tr w:rsidR="00A04744" w:rsidRPr="00654ACD" w14:paraId="51D60E98" w14:textId="77777777" w:rsidTr="00E97562">
        <w:trPr>
          <w:cantSplit/>
          <w:trHeight w:val="283"/>
        </w:trPr>
        <w:tc>
          <w:tcPr>
            <w:tcW w:w="2665" w:type="dxa"/>
            <w:tcMar>
              <w:top w:w="0" w:type="dxa"/>
              <w:left w:w="108" w:type="dxa"/>
              <w:bottom w:w="0" w:type="dxa"/>
              <w:right w:w="108" w:type="dxa"/>
            </w:tcMar>
            <w:vAlign w:val="center"/>
            <w:hideMark/>
          </w:tcPr>
          <w:p w14:paraId="40345295"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Discounted market sales</w:t>
            </w:r>
          </w:p>
        </w:tc>
        <w:tc>
          <w:tcPr>
            <w:tcW w:w="1191" w:type="dxa"/>
            <w:tcMar>
              <w:top w:w="0" w:type="dxa"/>
              <w:left w:w="108" w:type="dxa"/>
              <w:bottom w:w="0" w:type="dxa"/>
              <w:right w:w="108" w:type="dxa"/>
            </w:tcMar>
            <w:vAlign w:val="center"/>
            <w:hideMark/>
          </w:tcPr>
          <w:p w14:paraId="3250F532" w14:textId="6EC7A095" w:rsidR="00A04744" w:rsidRPr="00654ACD" w:rsidRDefault="00770F4D"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D92619">
              <w:rPr>
                <w:rFonts w:ascii="Arial" w:hAnsi="Arial" w:cs="Arial"/>
                <w:color w:val="000000" w:themeColor="text1"/>
              </w:rPr>
              <w:t xml:space="preserve"> 11</w:t>
            </w:r>
            <w:r w:rsidR="00D55103">
              <w:rPr>
                <w:rFonts w:ascii="Arial" w:hAnsi="Arial" w:cs="Arial"/>
                <w:color w:val="000000" w:themeColor="text1"/>
              </w:rPr>
              <w:t>5</w:t>
            </w:r>
          </w:p>
        </w:tc>
        <w:tc>
          <w:tcPr>
            <w:tcW w:w="1191" w:type="dxa"/>
            <w:tcMar>
              <w:top w:w="0" w:type="dxa"/>
              <w:left w:w="108" w:type="dxa"/>
              <w:bottom w:w="0" w:type="dxa"/>
              <w:right w:w="108" w:type="dxa"/>
            </w:tcMar>
            <w:vAlign w:val="center"/>
            <w:hideMark/>
          </w:tcPr>
          <w:p w14:paraId="66DB5B8C" w14:textId="7B6868B7" w:rsidR="00A04744" w:rsidRPr="00654ACD" w:rsidRDefault="00770F4D"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D92619">
              <w:rPr>
                <w:rFonts w:ascii="Arial" w:hAnsi="Arial" w:cs="Arial"/>
                <w:color w:val="000000" w:themeColor="text1"/>
              </w:rPr>
              <w:t xml:space="preserve"> 116</w:t>
            </w:r>
          </w:p>
        </w:tc>
        <w:tc>
          <w:tcPr>
            <w:tcW w:w="1191" w:type="dxa"/>
            <w:tcMar>
              <w:top w:w="0" w:type="dxa"/>
              <w:left w:w="108" w:type="dxa"/>
              <w:bottom w:w="0" w:type="dxa"/>
              <w:right w:w="108" w:type="dxa"/>
            </w:tcMar>
            <w:vAlign w:val="center"/>
            <w:hideMark/>
          </w:tcPr>
          <w:p w14:paraId="085408A4" w14:textId="6F862698" w:rsidR="00A04744" w:rsidRPr="00654ACD" w:rsidRDefault="001D0A25"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D92619">
              <w:rPr>
                <w:rFonts w:ascii="Arial" w:hAnsi="Arial" w:cs="Arial"/>
                <w:color w:val="000000" w:themeColor="text1"/>
              </w:rPr>
              <w:t xml:space="preserve"> 18</w:t>
            </w:r>
          </w:p>
        </w:tc>
        <w:tc>
          <w:tcPr>
            <w:tcW w:w="1191" w:type="dxa"/>
            <w:tcMar>
              <w:top w:w="0" w:type="dxa"/>
              <w:left w:w="108" w:type="dxa"/>
              <w:bottom w:w="0" w:type="dxa"/>
              <w:right w:w="108" w:type="dxa"/>
            </w:tcMar>
            <w:vAlign w:val="center"/>
            <w:hideMark/>
          </w:tcPr>
          <w:p w14:paraId="1ADC3BF2" w14:textId="088387A3" w:rsidR="00A04744" w:rsidRPr="00654ACD" w:rsidRDefault="001D0A25"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D92619">
              <w:rPr>
                <w:rFonts w:ascii="Arial" w:hAnsi="Arial" w:cs="Arial"/>
                <w:color w:val="000000" w:themeColor="text1"/>
              </w:rPr>
              <w:t xml:space="preserve"> 5</w:t>
            </w:r>
          </w:p>
        </w:tc>
        <w:tc>
          <w:tcPr>
            <w:tcW w:w="1191" w:type="dxa"/>
            <w:tcMar>
              <w:top w:w="0" w:type="dxa"/>
              <w:left w:w="108" w:type="dxa"/>
              <w:bottom w:w="0" w:type="dxa"/>
              <w:right w:w="108" w:type="dxa"/>
            </w:tcMar>
            <w:vAlign w:val="center"/>
            <w:hideMark/>
          </w:tcPr>
          <w:p w14:paraId="0DF46784" w14:textId="7F705EA8" w:rsidR="00A04744" w:rsidRPr="00654ACD" w:rsidRDefault="001D0A25" w:rsidP="003C7B14">
            <w:pPr>
              <w:spacing w:after="0" w:line="240" w:lineRule="auto"/>
              <w:jc w:val="center"/>
              <w:rPr>
                <w:rFonts w:ascii="Arial" w:hAnsi="Arial" w:cs="Arial"/>
                <w:b/>
                <w:color w:val="000000"/>
              </w:rPr>
            </w:pPr>
            <w:r w:rsidRPr="00654ACD">
              <w:rPr>
                <w:rFonts w:ascii="Arial" w:hAnsi="Arial" w:cs="Arial"/>
                <w:b/>
                <w:bCs/>
                <w:color w:val="000000" w:themeColor="text1"/>
              </w:rPr>
              <w:t xml:space="preserve"> </w:t>
            </w:r>
            <w:r w:rsidR="008915BB">
              <w:rPr>
                <w:rFonts w:ascii="Arial" w:hAnsi="Arial" w:cs="Arial"/>
                <w:b/>
                <w:bCs/>
                <w:color w:val="000000" w:themeColor="text1"/>
              </w:rPr>
              <w:t xml:space="preserve"> 2</w:t>
            </w:r>
            <w:r w:rsidR="004A5AC6">
              <w:rPr>
                <w:rFonts w:ascii="Arial" w:hAnsi="Arial" w:cs="Arial"/>
                <w:b/>
                <w:bCs/>
                <w:color w:val="000000" w:themeColor="text1"/>
              </w:rPr>
              <w:t>54</w:t>
            </w:r>
          </w:p>
        </w:tc>
      </w:tr>
      <w:tr w:rsidR="00A04744" w:rsidRPr="00654ACD" w14:paraId="2F393AFD" w14:textId="77777777" w:rsidTr="00E97562">
        <w:trPr>
          <w:cantSplit/>
          <w:trHeight w:val="283"/>
        </w:trPr>
        <w:tc>
          <w:tcPr>
            <w:tcW w:w="2665" w:type="dxa"/>
            <w:tcMar>
              <w:top w:w="0" w:type="dxa"/>
              <w:left w:w="108" w:type="dxa"/>
              <w:bottom w:w="0" w:type="dxa"/>
              <w:right w:w="108" w:type="dxa"/>
            </w:tcMar>
            <w:vAlign w:val="center"/>
            <w:hideMark/>
          </w:tcPr>
          <w:p w14:paraId="1BFAC0E0"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lastRenderedPageBreak/>
              <w:t>Other</w:t>
            </w:r>
          </w:p>
        </w:tc>
        <w:tc>
          <w:tcPr>
            <w:tcW w:w="1191" w:type="dxa"/>
            <w:tcMar>
              <w:top w:w="0" w:type="dxa"/>
              <w:left w:w="108" w:type="dxa"/>
              <w:bottom w:w="0" w:type="dxa"/>
              <w:right w:w="108" w:type="dxa"/>
            </w:tcMar>
            <w:vAlign w:val="center"/>
            <w:hideMark/>
          </w:tcPr>
          <w:p w14:paraId="7DC61B2D" w14:textId="324D6BDC" w:rsidR="00A04744" w:rsidRPr="00654ACD" w:rsidRDefault="00C3536C" w:rsidP="003C7B14">
            <w:pPr>
              <w:spacing w:after="0" w:line="240" w:lineRule="auto"/>
              <w:jc w:val="center"/>
              <w:rPr>
                <w:rFonts w:ascii="Arial" w:hAnsi="Arial" w:cs="Arial"/>
                <w:color w:val="000000"/>
              </w:rPr>
            </w:pPr>
            <w:r w:rsidRPr="00654ACD">
              <w:rPr>
                <w:rFonts w:ascii="Arial" w:hAnsi="Arial" w:cs="Arial"/>
                <w:color w:val="000000"/>
              </w:rPr>
              <w:t xml:space="preserve"> 28</w:t>
            </w:r>
            <w:r w:rsidR="00A04744" w:rsidRPr="00654ACD">
              <w:rPr>
                <w:rFonts w:ascii="Arial" w:hAnsi="Arial" w:cs="Arial"/>
                <w:color w:val="000000"/>
              </w:rPr>
              <w:t xml:space="preserve"> (S)</w:t>
            </w:r>
            <w:r w:rsidR="008915BB">
              <w:rPr>
                <w:rFonts w:ascii="Arial" w:hAnsi="Arial" w:cs="Arial"/>
                <w:color w:val="000000"/>
              </w:rPr>
              <w:br/>
            </w:r>
          </w:p>
          <w:p w14:paraId="340D8A54"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0 (RTB)</w:t>
            </w:r>
          </w:p>
          <w:p w14:paraId="06809176" w14:textId="14EC4B4B" w:rsidR="00A04744" w:rsidRPr="00654ACD" w:rsidRDefault="005D45F4" w:rsidP="003C7B14">
            <w:pPr>
              <w:spacing w:after="0" w:line="240" w:lineRule="auto"/>
              <w:jc w:val="center"/>
              <w:rPr>
                <w:rFonts w:ascii="Arial" w:hAnsi="Arial" w:cs="Arial"/>
                <w:color w:val="000000"/>
              </w:rPr>
            </w:pPr>
            <w:r>
              <w:rPr>
                <w:rFonts w:ascii="Arial" w:hAnsi="Arial" w:cs="Arial"/>
                <w:color w:val="000000"/>
              </w:rPr>
              <w:br/>
            </w:r>
            <w:r w:rsidR="00B7306F">
              <w:rPr>
                <w:rFonts w:ascii="Arial" w:hAnsi="Arial" w:cs="Arial"/>
                <w:color w:val="000000"/>
              </w:rPr>
              <w:t>58</w:t>
            </w:r>
            <w:r w:rsidR="00C66F10">
              <w:rPr>
                <w:rFonts w:ascii="Arial" w:hAnsi="Arial" w:cs="Arial"/>
                <w:color w:val="000000"/>
              </w:rPr>
              <w:t xml:space="preserve"> (INT)</w:t>
            </w:r>
          </w:p>
          <w:p w14:paraId="0D590049"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14 (UN)</w:t>
            </w:r>
          </w:p>
        </w:tc>
        <w:tc>
          <w:tcPr>
            <w:tcW w:w="1191" w:type="dxa"/>
            <w:tcMar>
              <w:top w:w="0" w:type="dxa"/>
              <w:left w:w="108" w:type="dxa"/>
              <w:bottom w:w="0" w:type="dxa"/>
              <w:right w:w="108" w:type="dxa"/>
            </w:tcMar>
            <w:vAlign w:val="center"/>
            <w:hideMark/>
          </w:tcPr>
          <w:p w14:paraId="2A6CAEA3" w14:textId="59743A71" w:rsidR="00A04744" w:rsidRPr="00654ACD" w:rsidRDefault="00626CC9"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8915BB">
              <w:rPr>
                <w:rFonts w:ascii="Arial" w:hAnsi="Arial" w:cs="Arial"/>
                <w:color w:val="000000" w:themeColor="text1"/>
              </w:rPr>
              <w:br/>
            </w:r>
            <w:r w:rsidR="008915BB">
              <w:rPr>
                <w:rFonts w:ascii="Arial" w:hAnsi="Arial" w:cs="Arial"/>
                <w:color w:val="000000"/>
              </w:rPr>
              <w:t>1</w:t>
            </w:r>
            <w:r w:rsidR="00925C11">
              <w:rPr>
                <w:rFonts w:ascii="Arial" w:hAnsi="Arial" w:cs="Arial"/>
                <w:color w:val="000000"/>
              </w:rPr>
              <w:t>63</w:t>
            </w:r>
            <w:r w:rsidR="008915BB">
              <w:rPr>
                <w:rFonts w:ascii="Arial" w:hAnsi="Arial" w:cs="Arial"/>
                <w:color w:val="000000"/>
              </w:rPr>
              <w:t xml:space="preserve"> (S)</w:t>
            </w:r>
          </w:p>
          <w:p w14:paraId="26746CF2"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9 (RTB)</w:t>
            </w:r>
          </w:p>
          <w:p w14:paraId="5B844F90" w14:textId="5AF2F02B" w:rsidR="00A04744" w:rsidRPr="00654ACD" w:rsidRDefault="005D45F4" w:rsidP="003C7B14">
            <w:pPr>
              <w:spacing w:after="0" w:line="240" w:lineRule="auto"/>
              <w:jc w:val="center"/>
              <w:rPr>
                <w:rFonts w:ascii="Arial" w:hAnsi="Arial" w:cs="Arial"/>
                <w:color w:val="000000"/>
              </w:rPr>
            </w:pPr>
            <w:r>
              <w:rPr>
                <w:rFonts w:ascii="Arial" w:hAnsi="Arial" w:cs="Arial"/>
                <w:color w:val="000000"/>
              </w:rPr>
              <w:br/>
            </w:r>
            <w:r w:rsidR="00D621BC">
              <w:rPr>
                <w:rFonts w:ascii="Arial" w:hAnsi="Arial" w:cs="Arial"/>
                <w:color w:val="000000"/>
              </w:rPr>
              <w:t>18</w:t>
            </w:r>
            <w:r w:rsidR="00C66F10">
              <w:rPr>
                <w:rFonts w:ascii="Arial" w:hAnsi="Arial" w:cs="Arial"/>
                <w:color w:val="000000"/>
              </w:rPr>
              <w:t xml:space="preserve"> (INT)</w:t>
            </w:r>
          </w:p>
          <w:p w14:paraId="7DED245F"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24 (UN)</w:t>
            </w:r>
          </w:p>
        </w:tc>
        <w:tc>
          <w:tcPr>
            <w:tcW w:w="1191" w:type="dxa"/>
            <w:tcMar>
              <w:top w:w="0" w:type="dxa"/>
              <w:left w:w="108" w:type="dxa"/>
              <w:bottom w:w="0" w:type="dxa"/>
              <w:right w:w="108" w:type="dxa"/>
            </w:tcMar>
            <w:vAlign w:val="center"/>
            <w:hideMark/>
          </w:tcPr>
          <w:p w14:paraId="0D994148" w14:textId="245636D7" w:rsidR="00A04744" w:rsidRPr="00654ACD" w:rsidRDefault="00537EAA" w:rsidP="003C7B14">
            <w:pPr>
              <w:spacing w:after="0" w:line="240" w:lineRule="auto"/>
              <w:jc w:val="center"/>
              <w:rPr>
                <w:rFonts w:ascii="Arial" w:hAnsi="Arial" w:cs="Arial"/>
                <w:color w:val="000000"/>
              </w:rPr>
            </w:pPr>
            <w:r w:rsidRPr="00654ACD">
              <w:rPr>
                <w:rFonts w:ascii="Arial" w:hAnsi="Arial" w:cs="Arial"/>
                <w:color w:val="000000" w:themeColor="text1"/>
              </w:rPr>
              <w:t xml:space="preserve"> </w:t>
            </w:r>
            <w:r w:rsidR="008915BB">
              <w:rPr>
                <w:rFonts w:ascii="Arial" w:hAnsi="Arial" w:cs="Arial"/>
                <w:color w:val="000000" w:themeColor="text1"/>
              </w:rPr>
              <w:br/>
            </w:r>
            <w:r w:rsidR="008915BB">
              <w:rPr>
                <w:rFonts w:ascii="Arial" w:hAnsi="Arial" w:cs="Arial"/>
                <w:color w:val="000000"/>
              </w:rPr>
              <w:t>110 (S)</w:t>
            </w:r>
          </w:p>
          <w:p w14:paraId="4B6A28DE" w14:textId="5EF33441"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11 (RTB)</w:t>
            </w:r>
          </w:p>
          <w:p w14:paraId="42AEB1F4" w14:textId="733F65FB"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3 (INT)</w:t>
            </w:r>
            <w:r w:rsidR="005D45F4">
              <w:rPr>
                <w:rFonts w:ascii="Arial" w:hAnsi="Arial" w:cs="Arial"/>
                <w:color w:val="000000"/>
              </w:rPr>
              <w:br/>
            </w:r>
          </w:p>
          <w:p w14:paraId="42EDA74C"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30 (UN)</w:t>
            </w:r>
          </w:p>
        </w:tc>
        <w:tc>
          <w:tcPr>
            <w:tcW w:w="1191" w:type="dxa"/>
            <w:tcMar>
              <w:top w:w="0" w:type="dxa"/>
              <w:left w:w="108" w:type="dxa"/>
              <w:bottom w:w="0" w:type="dxa"/>
              <w:right w:w="108" w:type="dxa"/>
            </w:tcMar>
            <w:vAlign w:val="center"/>
            <w:hideMark/>
          </w:tcPr>
          <w:p w14:paraId="3237D74A" w14:textId="1A829BA4" w:rsidR="00A04744" w:rsidRPr="00654ACD" w:rsidRDefault="008915BB" w:rsidP="003C7B14">
            <w:pPr>
              <w:spacing w:after="0" w:line="240" w:lineRule="auto"/>
              <w:jc w:val="center"/>
              <w:rPr>
                <w:rFonts w:ascii="Arial" w:hAnsi="Arial" w:cs="Arial"/>
                <w:color w:val="000000"/>
              </w:rPr>
            </w:pPr>
            <w:r>
              <w:rPr>
                <w:rFonts w:ascii="Arial" w:hAnsi="Arial" w:cs="Arial"/>
                <w:color w:val="000000"/>
              </w:rPr>
              <w:br/>
              <w:t>3 (S)</w:t>
            </w:r>
          </w:p>
          <w:p w14:paraId="234B1311"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2 (RTB)</w:t>
            </w:r>
          </w:p>
          <w:p w14:paraId="12273D35" w14:textId="0E01EFC3"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0 (INT)</w:t>
            </w:r>
            <w:r w:rsidR="005D45F4">
              <w:rPr>
                <w:rFonts w:ascii="Arial" w:hAnsi="Arial" w:cs="Arial"/>
                <w:color w:val="000000"/>
              </w:rPr>
              <w:br/>
            </w:r>
          </w:p>
          <w:p w14:paraId="0663DF6B"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10 (UN)</w:t>
            </w:r>
          </w:p>
        </w:tc>
        <w:tc>
          <w:tcPr>
            <w:tcW w:w="1191" w:type="dxa"/>
            <w:tcMar>
              <w:top w:w="0" w:type="dxa"/>
              <w:left w:w="108" w:type="dxa"/>
              <w:bottom w:w="0" w:type="dxa"/>
              <w:right w:w="108" w:type="dxa"/>
            </w:tcMar>
            <w:vAlign w:val="center"/>
            <w:hideMark/>
          </w:tcPr>
          <w:p w14:paraId="407EB216" w14:textId="655A4383" w:rsidR="00A04744" w:rsidRPr="00654ACD" w:rsidRDefault="00F93109" w:rsidP="003C7B14">
            <w:pPr>
              <w:spacing w:after="0" w:line="240" w:lineRule="auto"/>
              <w:jc w:val="center"/>
              <w:rPr>
                <w:rFonts w:ascii="Arial" w:hAnsi="Arial" w:cs="Arial"/>
                <w:b/>
                <w:color w:val="000000"/>
              </w:rPr>
            </w:pPr>
            <w:r w:rsidRPr="00654ACD">
              <w:rPr>
                <w:rFonts w:ascii="Arial" w:hAnsi="Arial" w:cs="Arial"/>
                <w:b/>
                <w:bCs/>
                <w:color w:val="000000" w:themeColor="text1"/>
              </w:rPr>
              <w:t xml:space="preserve"> </w:t>
            </w:r>
            <w:r w:rsidR="008915BB">
              <w:rPr>
                <w:rFonts w:ascii="Arial" w:hAnsi="Arial" w:cs="Arial"/>
                <w:b/>
                <w:bCs/>
                <w:color w:val="000000" w:themeColor="text1"/>
              </w:rPr>
              <w:br/>
            </w:r>
            <w:r w:rsidR="005D45F4">
              <w:rPr>
                <w:rFonts w:ascii="Arial" w:hAnsi="Arial" w:cs="Arial"/>
                <w:b/>
                <w:color w:val="000000"/>
              </w:rPr>
              <w:t>30</w:t>
            </w:r>
            <w:r w:rsidR="00925C11">
              <w:rPr>
                <w:rFonts w:ascii="Arial" w:hAnsi="Arial" w:cs="Arial"/>
                <w:b/>
                <w:color w:val="000000"/>
              </w:rPr>
              <w:t>4</w:t>
            </w:r>
            <w:r w:rsidR="005D45F4">
              <w:rPr>
                <w:rFonts w:ascii="Arial" w:hAnsi="Arial" w:cs="Arial"/>
                <w:b/>
                <w:color w:val="000000"/>
              </w:rPr>
              <w:t xml:space="preserve"> (S)</w:t>
            </w:r>
          </w:p>
          <w:p w14:paraId="5782C1E5" w14:textId="77777777" w:rsidR="00A04744" w:rsidRPr="00654ACD" w:rsidRDefault="00A04744" w:rsidP="003C7B14">
            <w:pPr>
              <w:spacing w:after="0" w:line="240" w:lineRule="auto"/>
              <w:jc w:val="center"/>
              <w:rPr>
                <w:rFonts w:ascii="Arial" w:hAnsi="Arial" w:cs="Arial"/>
                <w:b/>
                <w:color w:val="000000"/>
              </w:rPr>
            </w:pPr>
            <w:r w:rsidRPr="00654ACD">
              <w:rPr>
                <w:rFonts w:ascii="Arial" w:hAnsi="Arial" w:cs="Arial"/>
                <w:b/>
                <w:color w:val="000000"/>
              </w:rPr>
              <w:t>22 (RTB)</w:t>
            </w:r>
          </w:p>
          <w:p w14:paraId="4E55481B" w14:textId="52DCD460" w:rsidR="00A04744" w:rsidRPr="00654ACD" w:rsidRDefault="005D45F4" w:rsidP="003C7B14">
            <w:pPr>
              <w:spacing w:after="0" w:line="240" w:lineRule="auto"/>
              <w:jc w:val="center"/>
              <w:rPr>
                <w:rFonts w:ascii="Arial" w:hAnsi="Arial" w:cs="Arial"/>
                <w:b/>
                <w:color w:val="000000"/>
              </w:rPr>
            </w:pPr>
            <w:r>
              <w:rPr>
                <w:rFonts w:ascii="Arial" w:hAnsi="Arial" w:cs="Arial"/>
                <w:b/>
                <w:color w:val="000000"/>
              </w:rPr>
              <w:br/>
            </w:r>
            <w:r w:rsidR="0032606C">
              <w:rPr>
                <w:rFonts w:ascii="Arial" w:hAnsi="Arial" w:cs="Arial"/>
                <w:b/>
                <w:color w:val="000000"/>
              </w:rPr>
              <w:t>79</w:t>
            </w:r>
            <w:r w:rsidR="000C51CD">
              <w:rPr>
                <w:rFonts w:ascii="Arial" w:hAnsi="Arial" w:cs="Arial"/>
                <w:b/>
                <w:color w:val="000000"/>
              </w:rPr>
              <w:t xml:space="preserve"> (INT)</w:t>
            </w:r>
          </w:p>
          <w:p w14:paraId="38BC0C73" w14:textId="77777777" w:rsidR="00A04744" w:rsidRPr="00654ACD" w:rsidRDefault="00A04744" w:rsidP="003C7B14">
            <w:pPr>
              <w:spacing w:after="0" w:line="240" w:lineRule="auto"/>
              <w:jc w:val="center"/>
              <w:rPr>
                <w:rFonts w:ascii="Arial" w:hAnsi="Arial" w:cs="Arial"/>
                <w:b/>
                <w:color w:val="000000"/>
              </w:rPr>
            </w:pPr>
            <w:r w:rsidRPr="00654ACD">
              <w:rPr>
                <w:rFonts w:ascii="Arial" w:hAnsi="Arial" w:cs="Arial"/>
                <w:b/>
                <w:color w:val="000000"/>
              </w:rPr>
              <w:t>78 (UN)</w:t>
            </w:r>
          </w:p>
        </w:tc>
      </w:tr>
      <w:tr w:rsidR="00A04744" w:rsidRPr="00654ACD" w14:paraId="2F840A74" w14:textId="77777777" w:rsidTr="00E97562">
        <w:trPr>
          <w:cantSplit/>
          <w:trHeight w:val="283"/>
        </w:trPr>
        <w:tc>
          <w:tcPr>
            <w:tcW w:w="2665" w:type="dxa"/>
            <w:tcMar>
              <w:top w:w="0" w:type="dxa"/>
              <w:left w:w="108" w:type="dxa"/>
              <w:bottom w:w="0" w:type="dxa"/>
              <w:right w:w="108" w:type="dxa"/>
            </w:tcMar>
            <w:vAlign w:val="center"/>
            <w:hideMark/>
          </w:tcPr>
          <w:p w14:paraId="4198B741" w14:textId="77777777" w:rsidR="00A04744" w:rsidRPr="00654ACD" w:rsidRDefault="00A04744" w:rsidP="003C7B14">
            <w:pPr>
              <w:spacing w:after="0" w:line="240" w:lineRule="auto"/>
              <w:jc w:val="center"/>
              <w:rPr>
                <w:rFonts w:ascii="Arial" w:hAnsi="Arial" w:cs="Arial"/>
                <w:color w:val="000000"/>
              </w:rPr>
            </w:pPr>
            <w:r w:rsidRPr="00654ACD">
              <w:rPr>
                <w:rFonts w:ascii="Arial" w:hAnsi="Arial" w:cs="Arial"/>
                <w:color w:val="000000"/>
              </w:rPr>
              <w:t>Total</w:t>
            </w:r>
          </w:p>
        </w:tc>
        <w:tc>
          <w:tcPr>
            <w:tcW w:w="1191" w:type="dxa"/>
            <w:tcMar>
              <w:top w:w="0" w:type="dxa"/>
              <w:left w:w="108" w:type="dxa"/>
              <w:bottom w:w="0" w:type="dxa"/>
              <w:right w:w="108" w:type="dxa"/>
            </w:tcMar>
            <w:vAlign w:val="center"/>
            <w:hideMark/>
          </w:tcPr>
          <w:p w14:paraId="1ABB0D0F" w14:textId="7CCC5444" w:rsidR="00A04744" w:rsidRPr="00654ACD" w:rsidRDefault="000C51CD" w:rsidP="003C7B14">
            <w:pPr>
              <w:spacing w:after="0" w:line="240" w:lineRule="auto"/>
              <w:jc w:val="center"/>
              <w:rPr>
                <w:rFonts w:ascii="Arial" w:hAnsi="Arial" w:cs="Arial"/>
                <w:b/>
                <w:color w:val="000000"/>
              </w:rPr>
            </w:pPr>
            <w:r>
              <w:rPr>
                <w:rFonts w:ascii="Arial" w:hAnsi="Arial" w:cs="Arial"/>
                <w:b/>
                <w:bCs/>
                <w:color w:val="000000"/>
              </w:rPr>
              <w:br/>
            </w:r>
            <w:r w:rsidR="00C4063D">
              <w:rPr>
                <w:rFonts w:ascii="Arial" w:hAnsi="Arial" w:cs="Arial"/>
                <w:b/>
                <w:color w:val="000000"/>
              </w:rPr>
              <w:t>8,613</w:t>
            </w:r>
          </w:p>
        </w:tc>
        <w:tc>
          <w:tcPr>
            <w:tcW w:w="1191" w:type="dxa"/>
            <w:tcMar>
              <w:top w:w="0" w:type="dxa"/>
              <w:left w:w="108" w:type="dxa"/>
              <w:bottom w:w="0" w:type="dxa"/>
              <w:right w:w="108" w:type="dxa"/>
            </w:tcMar>
            <w:vAlign w:val="center"/>
            <w:hideMark/>
          </w:tcPr>
          <w:p w14:paraId="14F0C720" w14:textId="45C9BC66" w:rsidR="00A04744" w:rsidRPr="00654ACD" w:rsidRDefault="000C51CD" w:rsidP="003C7B14">
            <w:pPr>
              <w:spacing w:after="0" w:line="240" w:lineRule="auto"/>
              <w:jc w:val="center"/>
              <w:rPr>
                <w:rFonts w:ascii="Arial" w:hAnsi="Arial" w:cs="Arial"/>
                <w:b/>
                <w:color w:val="000000"/>
              </w:rPr>
            </w:pPr>
            <w:r>
              <w:rPr>
                <w:rFonts w:ascii="Arial" w:hAnsi="Arial" w:cs="Arial"/>
                <w:b/>
                <w:color w:val="000000" w:themeColor="text1"/>
              </w:rPr>
              <w:br/>
            </w:r>
            <w:r w:rsidR="00C44A8C">
              <w:rPr>
                <w:rFonts w:ascii="Arial" w:hAnsi="Arial" w:cs="Arial"/>
                <w:b/>
                <w:color w:val="000000"/>
              </w:rPr>
              <w:t>8,207</w:t>
            </w:r>
          </w:p>
        </w:tc>
        <w:tc>
          <w:tcPr>
            <w:tcW w:w="1191" w:type="dxa"/>
            <w:tcMar>
              <w:top w:w="0" w:type="dxa"/>
              <w:left w:w="108" w:type="dxa"/>
              <w:bottom w:w="0" w:type="dxa"/>
              <w:right w:w="108" w:type="dxa"/>
            </w:tcMar>
            <w:vAlign w:val="center"/>
            <w:hideMark/>
          </w:tcPr>
          <w:p w14:paraId="7413E5D2" w14:textId="674D6D18" w:rsidR="00A04744" w:rsidRPr="00654ACD" w:rsidRDefault="000C51CD" w:rsidP="003C7B14">
            <w:pPr>
              <w:spacing w:after="0" w:line="240" w:lineRule="auto"/>
              <w:jc w:val="center"/>
              <w:rPr>
                <w:rFonts w:ascii="Arial" w:hAnsi="Arial" w:cs="Arial"/>
                <w:b/>
                <w:color w:val="000000"/>
              </w:rPr>
            </w:pPr>
            <w:r>
              <w:rPr>
                <w:rFonts w:ascii="Arial" w:hAnsi="Arial" w:cs="Arial"/>
                <w:b/>
                <w:bCs/>
                <w:color w:val="000000"/>
              </w:rPr>
              <w:br/>
            </w:r>
            <w:r>
              <w:rPr>
                <w:rFonts w:ascii="Arial" w:hAnsi="Arial" w:cs="Arial"/>
                <w:b/>
                <w:color w:val="000000"/>
              </w:rPr>
              <w:t>2,</w:t>
            </w:r>
            <w:r w:rsidR="00C44A8C">
              <w:rPr>
                <w:rFonts w:ascii="Arial" w:hAnsi="Arial" w:cs="Arial"/>
                <w:b/>
                <w:color w:val="000000"/>
              </w:rPr>
              <w:t>449</w:t>
            </w:r>
          </w:p>
        </w:tc>
        <w:tc>
          <w:tcPr>
            <w:tcW w:w="1191" w:type="dxa"/>
            <w:tcMar>
              <w:top w:w="0" w:type="dxa"/>
              <w:left w:w="108" w:type="dxa"/>
              <w:bottom w:w="0" w:type="dxa"/>
              <w:right w:w="108" w:type="dxa"/>
            </w:tcMar>
            <w:vAlign w:val="center"/>
            <w:hideMark/>
          </w:tcPr>
          <w:p w14:paraId="3A64A944" w14:textId="205F1BF8" w:rsidR="00A04744" w:rsidRPr="00654ACD" w:rsidRDefault="000C51CD" w:rsidP="003C7B14">
            <w:pPr>
              <w:spacing w:after="0" w:line="240" w:lineRule="auto"/>
              <w:jc w:val="center"/>
              <w:rPr>
                <w:rFonts w:ascii="Arial" w:hAnsi="Arial" w:cs="Arial"/>
                <w:b/>
                <w:color w:val="000000"/>
              </w:rPr>
            </w:pPr>
            <w:r>
              <w:rPr>
                <w:rFonts w:ascii="Arial" w:hAnsi="Arial" w:cs="Arial"/>
                <w:b/>
                <w:color w:val="000000" w:themeColor="text1"/>
              </w:rPr>
              <w:br/>
            </w:r>
            <w:r>
              <w:rPr>
                <w:rFonts w:ascii="Arial" w:hAnsi="Arial" w:cs="Arial"/>
                <w:b/>
                <w:color w:val="000000"/>
              </w:rPr>
              <w:t>1,</w:t>
            </w:r>
            <w:r w:rsidR="00C44A8C">
              <w:rPr>
                <w:rFonts w:ascii="Arial" w:hAnsi="Arial" w:cs="Arial"/>
                <w:b/>
                <w:color w:val="000000"/>
              </w:rPr>
              <w:t>304</w:t>
            </w:r>
          </w:p>
        </w:tc>
        <w:tc>
          <w:tcPr>
            <w:tcW w:w="1191" w:type="dxa"/>
            <w:tcMar>
              <w:top w:w="0" w:type="dxa"/>
              <w:left w:w="108" w:type="dxa"/>
              <w:bottom w:w="0" w:type="dxa"/>
              <w:right w:w="108" w:type="dxa"/>
            </w:tcMar>
            <w:vAlign w:val="center"/>
            <w:hideMark/>
          </w:tcPr>
          <w:p w14:paraId="42BE78D5" w14:textId="7BC0C24C" w:rsidR="00A04744" w:rsidRPr="00654ACD" w:rsidRDefault="000C51CD" w:rsidP="003C7B14">
            <w:pPr>
              <w:spacing w:after="0" w:line="240" w:lineRule="auto"/>
              <w:jc w:val="center"/>
              <w:rPr>
                <w:rFonts w:ascii="Arial" w:hAnsi="Arial" w:cs="Arial"/>
                <w:b/>
                <w:color w:val="000000"/>
              </w:rPr>
            </w:pPr>
            <w:r>
              <w:rPr>
                <w:rFonts w:ascii="Arial" w:hAnsi="Arial" w:cs="Arial"/>
                <w:b/>
                <w:color w:val="000000" w:themeColor="text1"/>
              </w:rPr>
              <w:br/>
            </w:r>
            <w:r w:rsidR="00C44A8C">
              <w:rPr>
                <w:rFonts w:ascii="Arial" w:hAnsi="Arial" w:cs="Arial"/>
                <w:b/>
                <w:color w:val="000000"/>
              </w:rPr>
              <w:t>20,</w:t>
            </w:r>
            <w:r w:rsidR="00496FE3">
              <w:rPr>
                <w:rFonts w:ascii="Arial" w:hAnsi="Arial" w:cs="Arial"/>
                <w:b/>
                <w:color w:val="000000"/>
              </w:rPr>
              <w:t>573</w:t>
            </w:r>
          </w:p>
        </w:tc>
      </w:tr>
      <w:bookmarkEnd w:id="145"/>
    </w:tbl>
    <w:p w14:paraId="3376CC12" w14:textId="77777777" w:rsidR="00F40006" w:rsidRDefault="00F40006" w:rsidP="001B53F7">
      <w:pPr>
        <w:spacing w:after="0" w:line="240" w:lineRule="auto"/>
        <w:jc w:val="both"/>
        <w:rPr>
          <w:rFonts w:ascii="Arial" w:hAnsi="Arial" w:cs="Arial"/>
          <w:sz w:val="20"/>
          <w:szCs w:val="20"/>
        </w:rPr>
      </w:pPr>
    </w:p>
    <w:p w14:paraId="33C07C13" w14:textId="77777777" w:rsidR="00F40006" w:rsidRPr="00654ACD" w:rsidRDefault="00F40006" w:rsidP="001B53F7">
      <w:pPr>
        <w:spacing w:after="0" w:line="240" w:lineRule="auto"/>
        <w:jc w:val="both"/>
        <w:rPr>
          <w:rFonts w:ascii="Arial" w:hAnsi="Arial" w:cs="Arial"/>
          <w:sz w:val="20"/>
          <w:szCs w:val="20"/>
        </w:rPr>
      </w:pPr>
    </w:p>
    <w:p w14:paraId="5B4F2291" w14:textId="0BB0EEB0" w:rsidR="00523348" w:rsidRPr="00654ACD" w:rsidRDefault="00523348" w:rsidP="00523348">
      <w:pPr>
        <w:pStyle w:val="Heading3"/>
      </w:pPr>
      <w:bookmarkStart w:id="146" w:name="_Hlk64896915"/>
      <w:r w:rsidRPr="00654ACD">
        <w:t xml:space="preserve">TP31/1: Completions by </w:t>
      </w:r>
      <w:r w:rsidR="007768BF" w:rsidRPr="00654ACD">
        <w:t xml:space="preserve">Tenure </w:t>
      </w:r>
      <w:r w:rsidR="007768BF">
        <w:t>2023</w:t>
      </w:r>
      <w:r w:rsidR="0070162B">
        <w:t>-24</w:t>
      </w:r>
    </w:p>
    <w:tbl>
      <w:tblPr>
        <w:tblW w:w="862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Completions by Tenure 2019-20"/>
      </w:tblPr>
      <w:tblGrid>
        <w:gridCol w:w="2665"/>
        <w:gridCol w:w="1191"/>
        <w:gridCol w:w="1191"/>
        <w:gridCol w:w="1191"/>
        <w:gridCol w:w="1191"/>
        <w:gridCol w:w="1191"/>
      </w:tblGrid>
      <w:tr w:rsidR="001B53F7" w:rsidRPr="00654ACD" w14:paraId="4D03CD89" w14:textId="77777777" w:rsidTr="00172068">
        <w:trPr>
          <w:cantSplit/>
          <w:trHeight w:val="283"/>
          <w:tblHeader/>
        </w:trPr>
        <w:tc>
          <w:tcPr>
            <w:tcW w:w="2665" w:type="dxa"/>
            <w:shd w:val="clear" w:color="auto" w:fill="auto"/>
            <w:tcMar>
              <w:top w:w="0" w:type="dxa"/>
              <w:left w:w="108" w:type="dxa"/>
              <w:bottom w:w="0" w:type="dxa"/>
              <w:right w:w="108" w:type="dxa"/>
            </w:tcMar>
            <w:vAlign w:val="center"/>
            <w:hideMark/>
          </w:tcPr>
          <w:p w14:paraId="0F3AD606" w14:textId="77777777" w:rsidR="001B53F7" w:rsidRPr="00654ACD" w:rsidRDefault="001B53F7" w:rsidP="001B53F7">
            <w:pPr>
              <w:spacing w:after="0" w:line="240" w:lineRule="auto"/>
              <w:jc w:val="center"/>
              <w:rPr>
                <w:rFonts w:ascii="Arial" w:hAnsi="Arial" w:cs="Arial"/>
                <w:b/>
                <w:bCs/>
                <w:color w:val="000000"/>
              </w:rPr>
            </w:pPr>
            <w:bookmarkStart w:id="147" w:name="_Hlk64896903"/>
            <w:bookmarkEnd w:id="146"/>
            <w:r w:rsidRPr="00654ACD">
              <w:rPr>
                <w:rFonts w:ascii="Arial" w:hAnsi="Arial" w:cs="Arial"/>
                <w:b/>
                <w:bCs/>
                <w:color w:val="000000"/>
              </w:rPr>
              <w:t>Tenure</w:t>
            </w:r>
          </w:p>
        </w:tc>
        <w:tc>
          <w:tcPr>
            <w:tcW w:w="1191" w:type="dxa"/>
            <w:shd w:val="clear" w:color="auto" w:fill="auto"/>
            <w:tcMar>
              <w:top w:w="0" w:type="dxa"/>
              <w:left w:w="108" w:type="dxa"/>
              <w:bottom w:w="0" w:type="dxa"/>
              <w:right w:w="108" w:type="dxa"/>
            </w:tcMar>
            <w:vAlign w:val="center"/>
            <w:hideMark/>
          </w:tcPr>
          <w:p w14:paraId="5F314E36" w14:textId="77777777" w:rsidR="001B53F7" w:rsidRPr="00654ACD" w:rsidRDefault="001B53F7" w:rsidP="001B53F7">
            <w:pPr>
              <w:spacing w:after="0" w:line="240" w:lineRule="auto"/>
              <w:jc w:val="center"/>
              <w:rPr>
                <w:rFonts w:ascii="Arial" w:hAnsi="Arial" w:cs="Arial"/>
                <w:b/>
                <w:bCs/>
                <w:color w:val="000000"/>
              </w:rPr>
            </w:pPr>
            <w:r w:rsidRPr="00654ACD">
              <w:rPr>
                <w:rFonts w:ascii="Arial" w:hAnsi="Arial" w:cs="Arial"/>
                <w:b/>
                <w:bCs/>
                <w:color w:val="000000"/>
              </w:rPr>
              <w:t>1 bed</w:t>
            </w:r>
          </w:p>
        </w:tc>
        <w:tc>
          <w:tcPr>
            <w:tcW w:w="1191" w:type="dxa"/>
            <w:shd w:val="clear" w:color="auto" w:fill="auto"/>
            <w:tcMar>
              <w:top w:w="0" w:type="dxa"/>
              <w:left w:w="108" w:type="dxa"/>
              <w:bottom w:w="0" w:type="dxa"/>
              <w:right w:w="108" w:type="dxa"/>
            </w:tcMar>
            <w:vAlign w:val="center"/>
            <w:hideMark/>
          </w:tcPr>
          <w:p w14:paraId="01926A01" w14:textId="77777777" w:rsidR="001B53F7" w:rsidRPr="00654ACD" w:rsidRDefault="001B53F7" w:rsidP="001B53F7">
            <w:pPr>
              <w:spacing w:after="0" w:line="240" w:lineRule="auto"/>
              <w:jc w:val="center"/>
              <w:rPr>
                <w:rFonts w:ascii="Arial" w:hAnsi="Arial" w:cs="Arial"/>
                <w:b/>
                <w:bCs/>
                <w:color w:val="000000"/>
              </w:rPr>
            </w:pPr>
            <w:r w:rsidRPr="00654ACD">
              <w:rPr>
                <w:rFonts w:ascii="Arial" w:hAnsi="Arial" w:cs="Arial"/>
                <w:b/>
                <w:bCs/>
                <w:color w:val="000000"/>
              </w:rPr>
              <w:t>2 bed</w:t>
            </w:r>
          </w:p>
        </w:tc>
        <w:tc>
          <w:tcPr>
            <w:tcW w:w="1191" w:type="dxa"/>
            <w:shd w:val="clear" w:color="auto" w:fill="auto"/>
            <w:tcMar>
              <w:top w:w="0" w:type="dxa"/>
              <w:left w:w="108" w:type="dxa"/>
              <w:bottom w:w="0" w:type="dxa"/>
              <w:right w:w="108" w:type="dxa"/>
            </w:tcMar>
            <w:vAlign w:val="center"/>
            <w:hideMark/>
          </w:tcPr>
          <w:p w14:paraId="68F9498E" w14:textId="77777777" w:rsidR="001B53F7" w:rsidRPr="00654ACD" w:rsidRDefault="001B53F7" w:rsidP="001B53F7">
            <w:pPr>
              <w:spacing w:after="0" w:line="240" w:lineRule="auto"/>
              <w:jc w:val="center"/>
              <w:rPr>
                <w:rFonts w:ascii="Arial" w:hAnsi="Arial" w:cs="Arial"/>
                <w:b/>
                <w:bCs/>
                <w:color w:val="000000"/>
              </w:rPr>
            </w:pPr>
            <w:r w:rsidRPr="00654ACD">
              <w:rPr>
                <w:rFonts w:ascii="Arial" w:hAnsi="Arial" w:cs="Arial"/>
                <w:b/>
                <w:bCs/>
                <w:color w:val="000000"/>
              </w:rPr>
              <w:t>3 bed</w:t>
            </w:r>
          </w:p>
        </w:tc>
        <w:tc>
          <w:tcPr>
            <w:tcW w:w="1191" w:type="dxa"/>
            <w:shd w:val="clear" w:color="auto" w:fill="auto"/>
            <w:tcMar>
              <w:top w:w="0" w:type="dxa"/>
              <w:left w:w="108" w:type="dxa"/>
              <w:bottom w:w="0" w:type="dxa"/>
              <w:right w:w="108" w:type="dxa"/>
            </w:tcMar>
            <w:vAlign w:val="center"/>
            <w:hideMark/>
          </w:tcPr>
          <w:p w14:paraId="3E87B856" w14:textId="77777777" w:rsidR="001B53F7" w:rsidRPr="00654ACD" w:rsidRDefault="001B53F7" w:rsidP="001B53F7">
            <w:pPr>
              <w:spacing w:after="0" w:line="240" w:lineRule="auto"/>
              <w:jc w:val="center"/>
              <w:rPr>
                <w:rFonts w:ascii="Arial" w:hAnsi="Arial" w:cs="Arial"/>
                <w:b/>
                <w:bCs/>
                <w:color w:val="000000"/>
              </w:rPr>
            </w:pPr>
            <w:r w:rsidRPr="00654ACD">
              <w:rPr>
                <w:rFonts w:ascii="Arial" w:hAnsi="Arial" w:cs="Arial"/>
                <w:b/>
                <w:bCs/>
                <w:color w:val="000000"/>
              </w:rPr>
              <w:t>4 bed+</w:t>
            </w:r>
          </w:p>
        </w:tc>
        <w:tc>
          <w:tcPr>
            <w:tcW w:w="1191" w:type="dxa"/>
            <w:shd w:val="clear" w:color="auto" w:fill="auto"/>
            <w:tcMar>
              <w:top w:w="0" w:type="dxa"/>
              <w:left w:w="108" w:type="dxa"/>
              <w:bottom w:w="0" w:type="dxa"/>
              <w:right w:w="108" w:type="dxa"/>
            </w:tcMar>
            <w:vAlign w:val="center"/>
            <w:hideMark/>
          </w:tcPr>
          <w:p w14:paraId="77B781D2" w14:textId="77777777" w:rsidR="001B53F7" w:rsidRPr="00654ACD" w:rsidRDefault="001B53F7" w:rsidP="001B53F7">
            <w:pPr>
              <w:spacing w:after="0" w:line="240" w:lineRule="auto"/>
              <w:jc w:val="center"/>
              <w:rPr>
                <w:rFonts w:ascii="Arial" w:hAnsi="Arial" w:cs="Arial"/>
                <w:b/>
                <w:bCs/>
                <w:color w:val="000000"/>
              </w:rPr>
            </w:pPr>
            <w:r w:rsidRPr="00654ACD">
              <w:rPr>
                <w:rFonts w:ascii="Arial" w:hAnsi="Arial" w:cs="Arial"/>
                <w:b/>
                <w:bCs/>
                <w:color w:val="000000"/>
              </w:rPr>
              <w:t>Total</w:t>
            </w:r>
          </w:p>
        </w:tc>
      </w:tr>
      <w:tr w:rsidR="001B53F7" w:rsidRPr="00654ACD" w14:paraId="584DB692" w14:textId="77777777" w:rsidTr="00172068">
        <w:trPr>
          <w:cantSplit/>
          <w:trHeight w:val="283"/>
        </w:trPr>
        <w:tc>
          <w:tcPr>
            <w:tcW w:w="2665" w:type="dxa"/>
            <w:tcMar>
              <w:top w:w="0" w:type="dxa"/>
              <w:left w:w="108" w:type="dxa"/>
              <w:bottom w:w="0" w:type="dxa"/>
              <w:right w:w="108" w:type="dxa"/>
            </w:tcMar>
            <w:vAlign w:val="center"/>
            <w:hideMark/>
          </w:tcPr>
          <w:p w14:paraId="25F0E8C6" w14:textId="77777777" w:rsidR="001B53F7" w:rsidRPr="00654ACD" w:rsidRDefault="001B53F7" w:rsidP="001B53F7">
            <w:pPr>
              <w:spacing w:after="0" w:line="240" w:lineRule="auto"/>
              <w:jc w:val="center"/>
              <w:rPr>
                <w:rFonts w:ascii="Arial" w:hAnsi="Arial" w:cs="Arial"/>
              </w:rPr>
            </w:pPr>
            <w:r w:rsidRPr="00654ACD">
              <w:rPr>
                <w:rFonts w:ascii="Arial" w:hAnsi="Arial" w:cs="Arial"/>
              </w:rPr>
              <w:t>Private Market</w:t>
            </w:r>
          </w:p>
        </w:tc>
        <w:tc>
          <w:tcPr>
            <w:tcW w:w="1191" w:type="dxa"/>
            <w:tcMar>
              <w:top w:w="0" w:type="dxa"/>
              <w:left w:w="108" w:type="dxa"/>
              <w:bottom w:w="0" w:type="dxa"/>
              <w:right w:w="108" w:type="dxa"/>
            </w:tcMar>
            <w:vAlign w:val="center"/>
            <w:hideMark/>
          </w:tcPr>
          <w:p w14:paraId="261EABE7" w14:textId="4C6EAE66" w:rsidR="001B53F7" w:rsidRPr="00654ACD" w:rsidRDefault="00AA60FA" w:rsidP="001B53F7">
            <w:pPr>
              <w:spacing w:after="0" w:line="240" w:lineRule="auto"/>
              <w:jc w:val="center"/>
              <w:rPr>
                <w:rFonts w:ascii="Arial" w:hAnsi="Arial" w:cs="Arial"/>
              </w:rPr>
            </w:pPr>
            <w:r w:rsidRPr="00654ACD">
              <w:rPr>
                <w:rFonts w:ascii="Arial" w:hAnsi="Arial" w:cs="Arial"/>
              </w:rPr>
              <w:t xml:space="preserve"> </w:t>
            </w:r>
            <w:r w:rsidR="00B70068">
              <w:rPr>
                <w:rFonts w:ascii="Arial" w:hAnsi="Arial" w:cs="Arial"/>
              </w:rPr>
              <w:t xml:space="preserve"> 1,</w:t>
            </w:r>
            <w:r w:rsidR="006B1CE7">
              <w:rPr>
                <w:rFonts w:ascii="Arial" w:hAnsi="Arial" w:cs="Arial"/>
              </w:rPr>
              <w:t>649</w:t>
            </w:r>
          </w:p>
        </w:tc>
        <w:tc>
          <w:tcPr>
            <w:tcW w:w="1191" w:type="dxa"/>
            <w:tcMar>
              <w:top w:w="0" w:type="dxa"/>
              <w:left w:w="108" w:type="dxa"/>
              <w:bottom w:w="0" w:type="dxa"/>
              <w:right w:w="108" w:type="dxa"/>
            </w:tcMar>
            <w:vAlign w:val="center"/>
            <w:hideMark/>
          </w:tcPr>
          <w:p w14:paraId="01B58AB3" w14:textId="4D256482" w:rsidR="001B53F7" w:rsidRPr="00654ACD" w:rsidRDefault="00B70068" w:rsidP="001B53F7">
            <w:pPr>
              <w:spacing w:after="0" w:line="240" w:lineRule="auto"/>
              <w:jc w:val="center"/>
              <w:rPr>
                <w:rFonts w:ascii="Arial" w:hAnsi="Arial" w:cs="Arial"/>
              </w:rPr>
            </w:pPr>
            <w:r>
              <w:rPr>
                <w:rFonts w:ascii="Arial" w:hAnsi="Arial" w:cs="Arial"/>
              </w:rPr>
              <w:br/>
              <w:t>1,</w:t>
            </w:r>
            <w:r w:rsidR="00E646A8">
              <w:rPr>
                <w:rFonts w:ascii="Arial" w:hAnsi="Arial" w:cs="Arial"/>
              </w:rPr>
              <w:t>54</w:t>
            </w:r>
            <w:r w:rsidR="002D2D20">
              <w:rPr>
                <w:rFonts w:ascii="Arial" w:hAnsi="Arial" w:cs="Arial"/>
              </w:rPr>
              <w:t>0</w:t>
            </w:r>
          </w:p>
        </w:tc>
        <w:tc>
          <w:tcPr>
            <w:tcW w:w="1191" w:type="dxa"/>
            <w:tcMar>
              <w:top w:w="0" w:type="dxa"/>
              <w:left w:w="108" w:type="dxa"/>
              <w:bottom w:w="0" w:type="dxa"/>
              <w:right w:w="108" w:type="dxa"/>
            </w:tcMar>
            <w:vAlign w:val="center"/>
            <w:hideMark/>
          </w:tcPr>
          <w:p w14:paraId="2C9696F9" w14:textId="2E8DA6D2" w:rsidR="001B53F7" w:rsidRPr="00654ACD" w:rsidRDefault="00B70068" w:rsidP="001B53F7">
            <w:pPr>
              <w:spacing w:after="0" w:line="240" w:lineRule="auto"/>
              <w:jc w:val="center"/>
              <w:rPr>
                <w:rFonts w:ascii="Arial" w:hAnsi="Arial" w:cs="Arial"/>
              </w:rPr>
            </w:pPr>
            <w:r>
              <w:rPr>
                <w:rFonts w:ascii="Arial" w:hAnsi="Arial" w:cs="Arial"/>
              </w:rPr>
              <w:br/>
            </w:r>
            <w:r w:rsidR="00E662D1">
              <w:rPr>
                <w:rFonts w:ascii="Arial" w:hAnsi="Arial" w:cs="Arial"/>
              </w:rPr>
              <w:t>3</w:t>
            </w:r>
            <w:r w:rsidR="00CE6809">
              <w:rPr>
                <w:rFonts w:ascii="Arial" w:hAnsi="Arial" w:cs="Arial"/>
              </w:rPr>
              <w:t>47</w:t>
            </w:r>
          </w:p>
        </w:tc>
        <w:tc>
          <w:tcPr>
            <w:tcW w:w="1191" w:type="dxa"/>
            <w:tcMar>
              <w:top w:w="0" w:type="dxa"/>
              <w:left w:w="108" w:type="dxa"/>
              <w:bottom w:w="0" w:type="dxa"/>
              <w:right w:w="108" w:type="dxa"/>
            </w:tcMar>
            <w:vAlign w:val="center"/>
            <w:hideMark/>
          </w:tcPr>
          <w:p w14:paraId="282A8CCD" w14:textId="0B4586BB" w:rsidR="001B53F7" w:rsidRPr="00654ACD" w:rsidRDefault="00E662D1" w:rsidP="001B53F7">
            <w:pPr>
              <w:spacing w:after="0" w:line="240" w:lineRule="auto"/>
              <w:jc w:val="center"/>
              <w:rPr>
                <w:rFonts w:ascii="Arial" w:hAnsi="Arial" w:cs="Arial"/>
              </w:rPr>
            </w:pPr>
            <w:r>
              <w:rPr>
                <w:rFonts w:ascii="Arial" w:hAnsi="Arial" w:cs="Arial"/>
              </w:rPr>
              <w:br/>
              <w:t>126</w:t>
            </w:r>
          </w:p>
        </w:tc>
        <w:tc>
          <w:tcPr>
            <w:tcW w:w="1191" w:type="dxa"/>
            <w:tcMar>
              <w:top w:w="0" w:type="dxa"/>
              <w:left w:w="108" w:type="dxa"/>
              <w:bottom w:w="0" w:type="dxa"/>
              <w:right w:w="108" w:type="dxa"/>
            </w:tcMar>
            <w:vAlign w:val="center"/>
            <w:hideMark/>
          </w:tcPr>
          <w:p w14:paraId="036863C0" w14:textId="1CC7EF82" w:rsidR="001B53F7" w:rsidRPr="00654ACD" w:rsidRDefault="00E662D1" w:rsidP="001B53F7">
            <w:pPr>
              <w:spacing w:after="0" w:line="240" w:lineRule="auto"/>
              <w:jc w:val="center"/>
              <w:rPr>
                <w:rFonts w:ascii="Arial" w:hAnsi="Arial" w:cs="Arial"/>
                <w:b/>
              </w:rPr>
            </w:pPr>
            <w:r>
              <w:rPr>
                <w:rFonts w:ascii="Arial" w:hAnsi="Arial" w:cs="Arial"/>
                <w:b/>
                <w:bCs/>
              </w:rPr>
              <w:br/>
              <w:t>3,</w:t>
            </w:r>
            <w:r w:rsidR="000D2228">
              <w:rPr>
                <w:rFonts w:ascii="Arial" w:hAnsi="Arial" w:cs="Arial"/>
                <w:b/>
                <w:bCs/>
              </w:rPr>
              <w:t>66</w:t>
            </w:r>
            <w:r w:rsidR="00166CF7">
              <w:rPr>
                <w:rFonts w:ascii="Arial" w:hAnsi="Arial" w:cs="Arial"/>
                <w:b/>
                <w:bCs/>
              </w:rPr>
              <w:t>2</w:t>
            </w:r>
          </w:p>
        </w:tc>
      </w:tr>
      <w:tr w:rsidR="001B53F7" w:rsidRPr="00654ACD" w14:paraId="317070C5" w14:textId="77777777" w:rsidTr="00172068">
        <w:trPr>
          <w:cantSplit/>
          <w:trHeight w:val="283"/>
        </w:trPr>
        <w:tc>
          <w:tcPr>
            <w:tcW w:w="2665" w:type="dxa"/>
            <w:tcMar>
              <w:top w:w="0" w:type="dxa"/>
              <w:left w:w="108" w:type="dxa"/>
              <w:bottom w:w="0" w:type="dxa"/>
              <w:right w:w="108" w:type="dxa"/>
            </w:tcMar>
            <w:vAlign w:val="center"/>
            <w:hideMark/>
          </w:tcPr>
          <w:p w14:paraId="3861EEFC" w14:textId="77777777" w:rsidR="001B53F7" w:rsidRPr="00654ACD" w:rsidRDefault="001B53F7" w:rsidP="001B53F7">
            <w:pPr>
              <w:spacing w:after="0" w:line="240" w:lineRule="auto"/>
              <w:jc w:val="center"/>
              <w:rPr>
                <w:rFonts w:ascii="Arial" w:hAnsi="Arial" w:cs="Arial"/>
              </w:rPr>
            </w:pPr>
            <w:r w:rsidRPr="00654ACD">
              <w:rPr>
                <w:rFonts w:ascii="Arial" w:hAnsi="Arial" w:cs="Arial"/>
              </w:rPr>
              <w:t>Affordable Rent</w:t>
            </w:r>
          </w:p>
        </w:tc>
        <w:tc>
          <w:tcPr>
            <w:tcW w:w="1191" w:type="dxa"/>
            <w:tcMar>
              <w:top w:w="0" w:type="dxa"/>
              <w:left w:w="108" w:type="dxa"/>
              <w:bottom w:w="0" w:type="dxa"/>
              <w:right w:w="108" w:type="dxa"/>
            </w:tcMar>
            <w:vAlign w:val="center"/>
            <w:hideMark/>
          </w:tcPr>
          <w:p w14:paraId="2019FB43" w14:textId="3D3C1E8D" w:rsidR="001B53F7" w:rsidRPr="00654ACD" w:rsidRDefault="00E45885" w:rsidP="001B53F7">
            <w:pPr>
              <w:spacing w:after="0" w:line="240" w:lineRule="auto"/>
              <w:jc w:val="center"/>
              <w:rPr>
                <w:rFonts w:ascii="Arial" w:hAnsi="Arial" w:cs="Arial"/>
              </w:rPr>
            </w:pPr>
            <w:r w:rsidRPr="00654ACD">
              <w:rPr>
                <w:rFonts w:ascii="Arial" w:hAnsi="Arial" w:cs="Arial"/>
              </w:rPr>
              <w:t xml:space="preserve"> </w:t>
            </w:r>
            <w:r w:rsidR="00612904">
              <w:rPr>
                <w:rFonts w:ascii="Arial" w:hAnsi="Arial" w:cs="Arial"/>
              </w:rPr>
              <w:t xml:space="preserve"> 58</w:t>
            </w:r>
          </w:p>
        </w:tc>
        <w:tc>
          <w:tcPr>
            <w:tcW w:w="1191" w:type="dxa"/>
            <w:tcMar>
              <w:top w:w="0" w:type="dxa"/>
              <w:left w:w="108" w:type="dxa"/>
              <w:bottom w:w="0" w:type="dxa"/>
              <w:right w:w="108" w:type="dxa"/>
            </w:tcMar>
            <w:vAlign w:val="center"/>
            <w:hideMark/>
          </w:tcPr>
          <w:p w14:paraId="1FC8F848" w14:textId="466CD646" w:rsidR="001B53F7" w:rsidRPr="00654ACD" w:rsidRDefault="00E45885" w:rsidP="001B53F7">
            <w:pPr>
              <w:spacing w:after="0" w:line="240" w:lineRule="auto"/>
              <w:jc w:val="center"/>
              <w:rPr>
                <w:rFonts w:ascii="Arial" w:hAnsi="Arial" w:cs="Arial"/>
              </w:rPr>
            </w:pPr>
            <w:r w:rsidRPr="00654ACD">
              <w:rPr>
                <w:rFonts w:ascii="Arial" w:hAnsi="Arial" w:cs="Arial"/>
              </w:rPr>
              <w:t xml:space="preserve"> </w:t>
            </w:r>
            <w:r w:rsidR="006D425D">
              <w:rPr>
                <w:rFonts w:ascii="Arial" w:hAnsi="Arial" w:cs="Arial"/>
              </w:rPr>
              <w:t xml:space="preserve"> 70</w:t>
            </w:r>
          </w:p>
        </w:tc>
        <w:tc>
          <w:tcPr>
            <w:tcW w:w="1191" w:type="dxa"/>
            <w:tcMar>
              <w:top w:w="0" w:type="dxa"/>
              <w:left w:w="108" w:type="dxa"/>
              <w:bottom w:w="0" w:type="dxa"/>
              <w:right w:w="108" w:type="dxa"/>
            </w:tcMar>
            <w:vAlign w:val="center"/>
            <w:hideMark/>
          </w:tcPr>
          <w:p w14:paraId="7BE9ABCF" w14:textId="5865071B" w:rsidR="001B53F7" w:rsidRPr="00654ACD" w:rsidRDefault="00E45885" w:rsidP="001B53F7">
            <w:pPr>
              <w:spacing w:after="0" w:line="240" w:lineRule="auto"/>
              <w:jc w:val="center"/>
              <w:rPr>
                <w:rFonts w:ascii="Arial" w:hAnsi="Arial" w:cs="Arial"/>
              </w:rPr>
            </w:pPr>
            <w:r w:rsidRPr="00654ACD">
              <w:rPr>
                <w:rFonts w:ascii="Arial" w:hAnsi="Arial" w:cs="Arial"/>
              </w:rPr>
              <w:t xml:space="preserve"> </w:t>
            </w:r>
            <w:r w:rsidR="006D425D">
              <w:rPr>
                <w:rFonts w:ascii="Arial" w:hAnsi="Arial" w:cs="Arial"/>
              </w:rPr>
              <w:t xml:space="preserve"> 43</w:t>
            </w:r>
          </w:p>
        </w:tc>
        <w:tc>
          <w:tcPr>
            <w:tcW w:w="1191" w:type="dxa"/>
            <w:tcMar>
              <w:top w:w="0" w:type="dxa"/>
              <w:left w:w="108" w:type="dxa"/>
              <w:bottom w:w="0" w:type="dxa"/>
              <w:right w:w="108" w:type="dxa"/>
            </w:tcMar>
            <w:vAlign w:val="center"/>
            <w:hideMark/>
          </w:tcPr>
          <w:p w14:paraId="4E71133E" w14:textId="36CE822F" w:rsidR="001B53F7" w:rsidRPr="00654ACD" w:rsidRDefault="00E83965" w:rsidP="001B53F7">
            <w:pPr>
              <w:spacing w:after="0" w:line="240" w:lineRule="auto"/>
              <w:jc w:val="center"/>
              <w:rPr>
                <w:rFonts w:ascii="Arial" w:hAnsi="Arial" w:cs="Arial"/>
              </w:rPr>
            </w:pPr>
            <w:r w:rsidRPr="00654ACD">
              <w:rPr>
                <w:rFonts w:ascii="Arial" w:hAnsi="Arial" w:cs="Arial"/>
              </w:rPr>
              <w:t xml:space="preserve"> </w:t>
            </w:r>
            <w:r w:rsidR="006D425D">
              <w:rPr>
                <w:rFonts w:ascii="Arial" w:hAnsi="Arial" w:cs="Arial"/>
              </w:rPr>
              <w:t xml:space="preserve"> 15</w:t>
            </w:r>
          </w:p>
        </w:tc>
        <w:tc>
          <w:tcPr>
            <w:tcW w:w="1191" w:type="dxa"/>
            <w:tcMar>
              <w:top w:w="0" w:type="dxa"/>
              <w:left w:w="108" w:type="dxa"/>
              <w:bottom w:w="0" w:type="dxa"/>
              <w:right w:w="108" w:type="dxa"/>
            </w:tcMar>
            <w:vAlign w:val="center"/>
            <w:hideMark/>
          </w:tcPr>
          <w:p w14:paraId="62FC12DA" w14:textId="2B6503B7" w:rsidR="001B53F7" w:rsidRPr="00654ACD" w:rsidRDefault="00697BDB" w:rsidP="001B53F7">
            <w:pPr>
              <w:spacing w:after="0" w:line="240" w:lineRule="auto"/>
              <w:jc w:val="center"/>
              <w:rPr>
                <w:rFonts w:ascii="Arial" w:hAnsi="Arial" w:cs="Arial"/>
                <w:b/>
              </w:rPr>
            </w:pPr>
            <w:r w:rsidRPr="00654ACD">
              <w:rPr>
                <w:rFonts w:ascii="Arial" w:hAnsi="Arial" w:cs="Arial"/>
                <w:b/>
                <w:bCs/>
              </w:rPr>
              <w:t xml:space="preserve"> </w:t>
            </w:r>
            <w:r w:rsidR="002E52B1">
              <w:rPr>
                <w:rFonts w:ascii="Arial" w:hAnsi="Arial" w:cs="Arial"/>
                <w:b/>
                <w:bCs/>
              </w:rPr>
              <w:t xml:space="preserve"> 186</w:t>
            </w:r>
          </w:p>
        </w:tc>
      </w:tr>
      <w:tr w:rsidR="001B53F7" w:rsidRPr="00654ACD" w14:paraId="7153E87B" w14:textId="77777777" w:rsidTr="00172068">
        <w:trPr>
          <w:cantSplit/>
          <w:trHeight w:val="283"/>
        </w:trPr>
        <w:tc>
          <w:tcPr>
            <w:tcW w:w="2665" w:type="dxa"/>
            <w:tcMar>
              <w:top w:w="0" w:type="dxa"/>
              <w:left w:w="108" w:type="dxa"/>
              <w:bottom w:w="0" w:type="dxa"/>
              <w:right w:w="108" w:type="dxa"/>
            </w:tcMar>
            <w:vAlign w:val="center"/>
            <w:hideMark/>
          </w:tcPr>
          <w:p w14:paraId="41A30165" w14:textId="77777777" w:rsidR="001B53F7" w:rsidRPr="00654ACD" w:rsidRDefault="001B53F7" w:rsidP="001B53F7">
            <w:pPr>
              <w:spacing w:after="0" w:line="240" w:lineRule="auto"/>
              <w:jc w:val="center"/>
              <w:rPr>
                <w:rFonts w:ascii="Arial" w:hAnsi="Arial" w:cs="Arial"/>
              </w:rPr>
            </w:pPr>
            <w:r w:rsidRPr="00654ACD">
              <w:rPr>
                <w:rFonts w:ascii="Arial" w:hAnsi="Arial" w:cs="Arial"/>
              </w:rPr>
              <w:t>Social Rent</w:t>
            </w:r>
          </w:p>
        </w:tc>
        <w:tc>
          <w:tcPr>
            <w:tcW w:w="1191" w:type="dxa"/>
            <w:tcMar>
              <w:top w:w="0" w:type="dxa"/>
              <w:left w:w="108" w:type="dxa"/>
              <w:bottom w:w="0" w:type="dxa"/>
              <w:right w:w="108" w:type="dxa"/>
            </w:tcMar>
            <w:vAlign w:val="center"/>
            <w:hideMark/>
          </w:tcPr>
          <w:p w14:paraId="25795E24" w14:textId="5D4C57A0" w:rsidR="001B53F7" w:rsidRPr="00654ACD" w:rsidRDefault="00254909" w:rsidP="001B53F7">
            <w:pPr>
              <w:spacing w:after="0" w:line="240" w:lineRule="auto"/>
              <w:jc w:val="center"/>
              <w:rPr>
                <w:rFonts w:ascii="Arial" w:hAnsi="Arial" w:cs="Arial"/>
              </w:rPr>
            </w:pPr>
            <w:r w:rsidRPr="00654ACD">
              <w:rPr>
                <w:rFonts w:ascii="Arial" w:hAnsi="Arial" w:cs="Arial"/>
              </w:rPr>
              <w:t xml:space="preserve"> </w:t>
            </w:r>
            <w:r w:rsidR="00B87F12">
              <w:rPr>
                <w:rFonts w:ascii="Arial" w:hAnsi="Arial" w:cs="Arial"/>
              </w:rPr>
              <w:t xml:space="preserve"> 2</w:t>
            </w:r>
          </w:p>
        </w:tc>
        <w:tc>
          <w:tcPr>
            <w:tcW w:w="1191" w:type="dxa"/>
            <w:tcMar>
              <w:top w:w="0" w:type="dxa"/>
              <w:left w:w="108" w:type="dxa"/>
              <w:bottom w:w="0" w:type="dxa"/>
              <w:right w:w="108" w:type="dxa"/>
            </w:tcMar>
            <w:vAlign w:val="center"/>
            <w:hideMark/>
          </w:tcPr>
          <w:p w14:paraId="3C1D502A" w14:textId="54CA6E4A" w:rsidR="001B53F7" w:rsidRPr="00654ACD" w:rsidRDefault="00254909" w:rsidP="001B53F7">
            <w:pPr>
              <w:spacing w:after="0" w:line="240" w:lineRule="auto"/>
              <w:jc w:val="center"/>
              <w:rPr>
                <w:rFonts w:ascii="Arial" w:hAnsi="Arial" w:cs="Arial"/>
              </w:rPr>
            </w:pPr>
            <w:r w:rsidRPr="00654ACD">
              <w:rPr>
                <w:rFonts w:ascii="Arial" w:hAnsi="Arial" w:cs="Arial"/>
              </w:rPr>
              <w:t xml:space="preserve"> </w:t>
            </w:r>
            <w:r w:rsidR="003A67D1">
              <w:rPr>
                <w:rFonts w:ascii="Arial" w:hAnsi="Arial" w:cs="Arial"/>
              </w:rPr>
              <w:t xml:space="preserve"> 31</w:t>
            </w:r>
          </w:p>
        </w:tc>
        <w:tc>
          <w:tcPr>
            <w:tcW w:w="1191" w:type="dxa"/>
            <w:tcMar>
              <w:top w:w="0" w:type="dxa"/>
              <w:left w:w="108" w:type="dxa"/>
              <w:bottom w:w="0" w:type="dxa"/>
              <w:right w:w="108" w:type="dxa"/>
            </w:tcMar>
            <w:vAlign w:val="center"/>
            <w:hideMark/>
          </w:tcPr>
          <w:p w14:paraId="4B9920DE" w14:textId="74F5EC90" w:rsidR="001B53F7" w:rsidRPr="00654ACD" w:rsidRDefault="00254909" w:rsidP="001B53F7">
            <w:pPr>
              <w:spacing w:after="0" w:line="240" w:lineRule="auto"/>
              <w:jc w:val="center"/>
              <w:rPr>
                <w:rFonts w:ascii="Arial" w:hAnsi="Arial" w:cs="Arial"/>
              </w:rPr>
            </w:pPr>
            <w:r w:rsidRPr="00654ACD">
              <w:rPr>
                <w:rFonts w:ascii="Arial" w:hAnsi="Arial" w:cs="Arial"/>
              </w:rPr>
              <w:t xml:space="preserve"> </w:t>
            </w:r>
            <w:r w:rsidR="0010119A">
              <w:rPr>
                <w:rFonts w:ascii="Arial" w:hAnsi="Arial" w:cs="Arial"/>
              </w:rPr>
              <w:t xml:space="preserve"> 29</w:t>
            </w:r>
          </w:p>
        </w:tc>
        <w:tc>
          <w:tcPr>
            <w:tcW w:w="1191" w:type="dxa"/>
            <w:tcMar>
              <w:top w:w="0" w:type="dxa"/>
              <w:left w:w="108" w:type="dxa"/>
              <w:bottom w:w="0" w:type="dxa"/>
              <w:right w:w="108" w:type="dxa"/>
            </w:tcMar>
            <w:vAlign w:val="center"/>
            <w:hideMark/>
          </w:tcPr>
          <w:p w14:paraId="4C8EB4AC" w14:textId="19814ECB" w:rsidR="001B53F7" w:rsidRPr="00654ACD" w:rsidRDefault="00254909" w:rsidP="001B53F7">
            <w:pPr>
              <w:spacing w:after="0" w:line="240" w:lineRule="auto"/>
              <w:jc w:val="center"/>
              <w:rPr>
                <w:rFonts w:ascii="Arial" w:hAnsi="Arial" w:cs="Arial"/>
              </w:rPr>
            </w:pPr>
            <w:r w:rsidRPr="00654ACD">
              <w:rPr>
                <w:rFonts w:ascii="Arial" w:hAnsi="Arial" w:cs="Arial"/>
              </w:rPr>
              <w:t xml:space="preserve"> </w:t>
            </w:r>
            <w:r w:rsidR="0010119A">
              <w:rPr>
                <w:rFonts w:ascii="Arial" w:hAnsi="Arial" w:cs="Arial"/>
              </w:rPr>
              <w:t xml:space="preserve"> 23</w:t>
            </w:r>
          </w:p>
        </w:tc>
        <w:tc>
          <w:tcPr>
            <w:tcW w:w="1191" w:type="dxa"/>
            <w:tcMar>
              <w:top w:w="0" w:type="dxa"/>
              <w:left w:w="108" w:type="dxa"/>
              <w:bottom w:w="0" w:type="dxa"/>
              <w:right w:w="108" w:type="dxa"/>
            </w:tcMar>
            <w:vAlign w:val="center"/>
            <w:hideMark/>
          </w:tcPr>
          <w:p w14:paraId="19B60407" w14:textId="10B88C9A" w:rsidR="001B53F7" w:rsidRPr="00654ACD" w:rsidRDefault="00A127BB" w:rsidP="001B53F7">
            <w:pPr>
              <w:spacing w:after="0" w:line="240" w:lineRule="auto"/>
              <w:jc w:val="center"/>
              <w:rPr>
                <w:rFonts w:ascii="Arial" w:hAnsi="Arial" w:cs="Arial"/>
                <w:b/>
              </w:rPr>
            </w:pPr>
            <w:r w:rsidRPr="00654ACD">
              <w:rPr>
                <w:rFonts w:ascii="Arial" w:hAnsi="Arial" w:cs="Arial"/>
                <w:b/>
                <w:bCs/>
              </w:rPr>
              <w:t xml:space="preserve"> </w:t>
            </w:r>
            <w:r w:rsidR="0010119A">
              <w:rPr>
                <w:rFonts w:ascii="Arial" w:hAnsi="Arial" w:cs="Arial"/>
                <w:b/>
                <w:bCs/>
              </w:rPr>
              <w:t xml:space="preserve"> 85</w:t>
            </w:r>
          </w:p>
        </w:tc>
      </w:tr>
      <w:tr w:rsidR="001B53F7" w:rsidRPr="00654ACD" w14:paraId="3E6EDFCD" w14:textId="77777777" w:rsidTr="00172068">
        <w:trPr>
          <w:cantSplit/>
          <w:trHeight w:val="283"/>
        </w:trPr>
        <w:tc>
          <w:tcPr>
            <w:tcW w:w="2665" w:type="dxa"/>
            <w:tcMar>
              <w:top w:w="0" w:type="dxa"/>
              <w:left w:w="108" w:type="dxa"/>
              <w:bottom w:w="0" w:type="dxa"/>
              <w:right w:w="108" w:type="dxa"/>
            </w:tcMar>
            <w:vAlign w:val="center"/>
            <w:hideMark/>
          </w:tcPr>
          <w:p w14:paraId="3B0ABDDB" w14:textId="18126536" w:rsidR="001B53F7" w:rsidRPr="00654ACD" w:rsidRDefault="005830BF" w:rsidP="001B53F7">
            <w:pPr>
              <w:spacing w:after="0" w:line="240" w:lineRule="auto"/>
              <w:jc w:val="center"/>
              <w:rPr>
                <w:rFonts w:ascii="Arial" w:hAnsi="Arial" w:cs="Arial"/>
              </w:rPr>
            </w:pPr>
            <w:r w:rsidRPr="00654ACD">
              <w:rPr>
                <w:rFonts w:ascii="Arial" w:hAnsi="Arial" w:cs="Arial"/>
              </w:rPr>
              <w:t xml:space="preserve">First </w:t>
            </w:r>
            <w:r w:rsidR="001B53F7" w:rsidRPr="00654ACD">
              <w:rPr>
                <w:rFonts w:ascii="Arial" w:hAnsi="Arial" w:cs="Arial"/>
              </w:rPr>
              <w:t>Homes</w:t>
            </w:r>
          </w:p>
        </w:tc>
        <w:tc>
          <w:tcPr>
            <w:tcW w:w="1191" w:type="dxa"/>
            <w:tcMar>
              <w:top w:w="0" w:type="dxa"/>
              <w:left w:w="108" w:type="dxa"/>
              <w:bottom w:w="0" w:type="dxa"/>
              <w:right w:w="108" w:type="dxa"/>
            </w:tcMar>
            <w:vAlign w:val="center"/>
            <w:hideMark/>
          </w:tcPr>
          <w:p w14:paraId="2622481C" w14:textId="77777777" w:rsidR="001B53F7" w:rsidRPr="00654ACD" w:rsidRDefault="001B53F7" w:rsidP="001B53F7">
            <w:pPr>
              <w:spacing w:after="0" w:line="240" w:lineRule="auto"/>
              <w:jc w:val="center"/>
              <w:rPr>
                <w:rFonts w:ascii="Arial" w:hAnsi="Arial" w:cs="Arial"/>
              </w:rPr>
            </w:pPr>
            <w:r w:rsidRPr="00654ACD">
              <w:rPr>
                <w:rFonts w:ascii="Arial" w:hAnsi="Arial" w:cs="Arial"/>
              </w:rPr>
              <w:t>0</w:t>
            </w:r>
          </w:p>
        </w:tc>
        <w:tc>
          <w:tcPr>
            <w:tcW w:w="1191" w:type="dxa"/>
            <w:tcMar>
              <w:top w:w="0" w:type="dxa"/>
              <w:left w:w="108" w:type="dxa"/>
              <w:bottom w:w="0" w:type="dxa"/>
              <w:right w:w="108" w:type="dxa"/>
            </w:tcMar>
            <w:vAlign w:val="center"/>
            <w:hideMark/>
          </w:tcPr>
          <w:p w14:paraId="0C3533F1" w14:textId="77777777" w:rsidR="001B53F7" w:rsidRPr="00654ACD" w:rsidRDefault="001B53F7" w:rsidP="001B53F7">
            <w:pPr>
              <w:spacing w:after="0" w:line="240" w:lineRule="auto"/>
              <w:jc w:val="center"/>
              <w:rPr>
                <w:rFonts w:ascii="Arial" w:hAnsi="Arial" w:cs="Arial"/>
              </w:rPr>
            </w:pPr>
            <w:r w:rsidRPr="00654ACD">
              <w:rPr>
                <w:rFonts w:ascii="Arial" w:hAnsi="Arial" w:cs="Arial"/>
              </w:rPr>
              <w:t>0</w:t>
            </w:r>
          </w:p>
        </w:tc>
        <w:tc>
          <w:tcPr>
            <w:tcW w:w="1191" w:type="dxa"/>
            <w:tcMar>
              <w:top w:w="0" w:type="dxa"/>
              <w:left w:w="108" w:type="dxa"/>
              <w:bottom w:w="0" w:type="dxa"/>
              <w:right w:w="108" w:type="dxa"/>
            </w:tcMar>
            <w:vAlign w:val="center"/>
            <w:hideMark/>
          </w:tcPr>
          <w:p w14:paraId="701648E3" w14:textId="77777777" w:rsidR="001B53F7" w:rsidRPr="00654ACD" w:rsidRDefault="001B53F7" w:rsidP="001B53F7">
            <w:pPr>
              <w:spacing w:after="0" w:line="240" w:lineRule="auto"/>
              <w:jc w:val="center"/>
              <w:rPr>
                <w:rFonts w:ascii="Arial" w:hAnsi="Arial" w:cs="Arial"/>
              </w:rPr>
            </w:pPr>
            <w:r w:rsidRPr="00654ACD">
              <w:rPr>
                <w:rFonts w:ascii="Arial" w:hAnsi="Arial" w:cs="Arial"/>
              </w:rPr>
              <w:t>0</w:t>
            </w:r>
          </w:p>
        </w:tc>
        <w:tc>
          <w:tcPr>
            <w:tcW w:w="1191" w:type="dxa"/>
            <w:tcMar>
              <w:top w:w="0" w:type="dxa"/>
              <w:left w:w="108" w:type="dxa"/>
              <w:bottom w:w="0" w:type="dxa"/>
              <w:right w:w="108" w:type="dxa"/>
            </w:tcMar>
            <w:vAlign w:val="center"/>
            <w:hideMark/>
          </w:tcPr>
          <w:p w14:paraId="21F73057" w14:textId="77777777" w:rsidR="001B53F7" w:rsidRPr="00654ACD" w:rsidRDefault="001B53F7" w:rsidP="001B53F7">
            <w:pPr>
              <w:spacing w:after="0" w:line="240" w:lineRule="auto"/>
              <w:jc w:val="center"/>
              <w:rPr>
                <w:rFonts w:ascii="Arial" w:hAnsi="Arial" w:cs="Arial"/>
              </w:rPr>
            </w:pPr>
            <w:r w:rsidRPr="00654ACD">
              <w:rPr>
                <w:rFonts w:ascii="Arial" w:hAnsi="Arial" w:cs="Arial"/>
              </w:rPr>
              <w:t>0</w:t>
            </w:r>
          </w:p>
        </w:tc>
        <w:tc>
          <w:tcPr>
            <w:tcW w:w="1191" w:type="dxa"/>
            <w:tcMar>
              <w:top w:w="0" w:type="dxa"/>
              <w:left w:w="108" w:type="dxa"/>
              <w:bottom w:w="0" w:type="dxa"/>
              <w:right w:w="108" w:type="dxa"/>
            </w:tcMar>
            <w:vAlign w:val="center"/>
            <w:hideMark/>
          </w:tcPr>
          <w:p w14:paraId="23064775" w14:textId="77777777" w:rsidR="001B53F7" w:rsidRPr="00654ACD" w:rsidRDefault="001B53F7" w:rsidP="001B53F7">
            <w:pPr>
              <w:spacing w:after="0" w:line="240" w:lineRule="auto"/>
              <w:jc w:val="center"/>
              <w:rPr>
                <w:rFonts w:ascii="Arial" w:hAnsi="Arial" w:cs="Arial"/>
                <w:b/>
              </w:rPr>
            </w:pPr>
            <w:r w:rsidRPr="00654ACD">
              <w:rPr>
                <w:rFonts w:ascii="Arial" w:hAnsi="Arial" w:cs="Arial"/>
                <w:b/>
              </w:rPr>
              <w:t>0</w:t>
            </w:r>
          </w:p>
        </w:tc>
      </w:tr>
      <w:tr w:rsidR="001B53F7" w:rsidRPr="00654ACD" w14:paraId="498E77CD" w14:textId="77777777" w:rsidTr="00172068">
        <w:trPr>
          <w:cantSplit/>
          <w:trHeight w:val="283"/>
        </w:trPr>
        <w:tc>
          <w:tcPr>
            <w:tcW w:w="2665" w:type="dxa"/>
            <w:tcMar>
              <w:top w:w="0" w:type="dxa"/>
              <w:left w:w="108" w:type="dxa"/>
              <w:bottom w:w="0" w:type="dxa"/>
              <w:right w:w="108" w:type="dxa"/>
            </w:tcMar>
            <w:vAlign w:val="center"/>
            <w:hideMark/>
          </w:tcPr>
          <w:p w14:paraId="3E8CA340" w14:textId="77777777" w:rsidR="001B53F7" w:rsidRPr="00654ACD" w:rsidRDefault="001B53F7" w:rsidP="001B53F7">
            <w:pPr>
              <w:spacing w:after="0" w:line="240" w:lineRule="auto"/>
              <w:jc w:val="center"/>
              <w:rPr>
                <w:rFonts w:ascii="Arial" w:hAnsi="Arial" w:cs="Arial"/>
              </w:rPr>
            </w:pPr>
            <w:r w:rsidRPr="00654ACD">
              <w:rPr>
                <w:rFonts w:ascii="Arial" w:hAnsi="Arial" w:cs="Arial"/>
              </w:rPr>
              <w:t>Discounted market sales</w:t>
            </w:r>
          </w:p>
        </w:tc>
        <w:tc>
          <w:tcPr>
            <w:tcW w:w="1191" w:type="dxa"/>
            <w:tcMar>
              <w:top w:w="0" w:type="dxa"/>
              <w:left w:w="108" w:type="dxa"/>
              <w:bottom w:w="0" w:type="dxa"/>
              <w:right w:w="108" w:type="dxa"/>
            </w:tcMar>
            <w:vAlign w:val="center"/>
            <w:hideMark/>
          </w:tcPr>
          <w:p w14:paraId="345FA325" w14:textId="12F6B508" w:rsidR="001B53F7" w:rsidRPr="00654ACD" w:rsidRDefault="0000775F" w:rsidP="001B53F7">
            <w:pPr>
              <w:spacing w:after="0" w:line="240" w:lineRule="auto"/>
              <w:jc w:val="center"/>
              <w:rPr>
                <w:rFonts w:ascii="Arial" w:hAnsi="Arial" w:cs="Arial"/>
              </w:rPr>
            </w:pPr>
            <w:r w:rsidRPr="00654ACD">
              <w:rPr>
                <w:rFonts w:ascii="Arial" w:hAnsi="Arial" w:cs="Arial"/>
              </w:rPr>
              <w:t xml:space="preserve"> </w:t>
            </w:r>
            <w:r w:rsidR="001C1227">
              <w:rPr>
                <w:rFonts w:ascii="Arial" w:hAnsi="Arial" w:cs="Arial"/>
              </w:rPr>
              <w:t xml:space="preserve"> </w:t>
            </w:r>
            <w:r w:rsidR="00D55103">
              <w:rPr>
                <w:rFonts w:ascii="Arial" w:hAnsi="Arial" w:cs="Arial"/>
              </w:rPr>
              <w:t>24</w:t>
            </w:r>
          </w:p>
        </w:tc>
        <w:tc>
          <w:tcPr>
            <w:tcW w:w="1191" w:type="dxa"/>
            <w:tcMar>
              <w:top w:w="0" w:type="dxa"/>
              <w:left w:w="108" w:type="dxa"/>
              <w:bottom w:w="0" w:type="dxa"/>
              <w:right w:w="108" w:type="dxa"/>
            </w:tcMar>
            <w:vAlign w:val="center"/>
            <w:hideMark/>
          </w:tcPr>
          <w:p w14:paraId="54029490" w14:textId="1D8BB984" w:rsidR="001B53F7" w:rsidRPr="00654ACD" w:rsidRDefault="0000775F" w:rsidP="001B53F7">
            <w:pPr>
              <w:spacing w:after="0" w:line="240" w:lineRule="auto"/>
              <w:jc w:val="center"/>
              <w:rPr>
                <w:rFonts w:ascii="Arial" w:hAnsi="Arial" w:cs="Arial"/>
              </w:rPr>
            </w:pPr>
            <w:r w:rsidRPr="00654ACD">
              <w:rPr>
                <w:rFonts w:ascii="Arial" w:hAnsi="Arial" w:cs="Arial"/>
              </w:rPr>
              <w:t xml:space="preserve"> </w:t>
            </w:r>
            <w:r w:rsidR="00C82FBF">
              <w:rPr>
                <w:rFonts w:ascii="Arial" w:hAnsi="Arial" w:cs="Arial"/>
              </w:rPr>
              <w:t xml:space="preserve"> 31</w:t>
            </w:r>
          </w:p>
        </w:tc>
        <w:tc>
          <w:tcPr>
            <w:tcW w:w="1191" w:type="dxa"/>
            <w:tcMar>
              <w:top w:w="0" w:type="dxa"/>
              <w:left w:w="108" w:type="dxa"/>
              <w:bottom w:w="0" w:type="dxa"/>
              <w:right w:w="108" w:type="dxa"/>
            </w:tcMar>
            <w:vAlign w:val="center"/>
            <w:hideMark/>
          </w:tcPr>
          <w:p w14:paraId="020A3527" w14:textId="1458CCFB" w:rsidR="001B53F7" w:rsidRPr="00654ACD" w:rsidRDefault="009945E7" w:rsidP="001B53F7">
            <w:pPr>
              <w:spacing w:after="0" w:line="240" w:lineRule="auto"/>
              <w:jc w:val="center"/>
              <w:rPr>
                <w:rFonts w:ascii="Arial" w:hAnsi="Arial" w:cs="Arial"/>
              </w:rPr>
            </w:pPr>
            <w:r w:rsidRPr="00654ACD">
              <w:rPr>
                <w:rFonts w:ascii="Arial" w:hAnsi="Arial" w:cs="Arial"/>
              </w:rPr>
              <w:t xml:space="preserve"> </w:t>
            </w:r>
            <w:r w:rsidR="008E4E14">
              <w:rPr>
                <w:rFonts w:ascii="Arial" w:hAnsi="Arial" w:cs="Arial"/>
              </w:rPr>
              <w:t xml:space="preserve"> 10</w:t>
            </w:r>
          </w:p>
        </w:tc>
        <w:tc>
          <w:tcPr>
            <w:tcW w:w="1191" w:type="dxa"/>
            <w:tcMar>
              <w:top w:w="0" w:type="dxa"/>
              <w:left w:w="108" w:type="dxa"/>
              <w:bottom w:w="0" w:type="dxa"/>
              <w:right w:w="108" w:type="dxa"/>
            </w:tcMar>
            <w:vAlign w:val="center"/>
            <w:hideMark/>
          </w:tcPr>
          <w:p w14:paraId="5CA5CEAA" w14:textId="2DBC6C5C" w:rsidR="001B53F7" w:rsidRPr="00654ACD" w:rsidRDefault="009945E7" w:rsidP="001B53F7">
            <w:pPr>
              <w:spacing w:after="0" w:line="240" w:lineRule="auto"/>
              <w:jc w:val="center"/>
              <w:rPr>
                <w:rFonts w:ascii="Arial" w:hAnsi="Arial" w:cs="Arial"/>
              </w:rPr>
            </w:pPr>
            <w:r w:rsidRPr="00654ACD">
              <w:rPr>
                <w:rFonts w:ascii="Arial" w:hAnsi="Arial" w:cs="Arial"/>
              </w:rPr>
              <w:t xml:space="preserve"> </w:t>
            </w:r>
            <w:r w:rsidR="008E4E14">
              <w:rPr>
                <w:rFonts w:ascii="Arial" w:hAnsi="Arial" w:cs="Arial"/>
              </w:rPr>
              <w:t xml:space="preserve"> 2</w:t>
            </w:r>
          </w:p>
        </w:tc>
        <w:tc>
          <w:tcPr>
            <w:tcW w:w="1191" w:type="dxa"/>
            <w:tcMar>
              <w:top w:w="0" w:type="dxa"/>
              <w:left w:w="108" w:type="dxa"/>
              <w:bottom w:w="0" w:type="dxa"/>
              <w:right w:w="108" w:type="dxa"/>
            </w:tcMar>
            <w:vAlign w:val="center"/>
            <w:hideMark/>
          </w:tcPr>
          <w:p w14:paraId="5FF6441F" w14:textId="3095E196" w:rsidR="001B53F7" w:rsidRPr="00654ACD" w:rsidRDefault="009945E7" w:rsidP="001B53F7">
            <w:pPr>
              <w:spacing w:after="0" w:line="240" w:lineRule="auto"/>
              <w:jc w:val="center"/>
              <w:rPr>
                <w:rFonts w:ascii="Arial" w:hAnsi="Arial" w:cs="Arial"/>
                <w:b/>
              </w:rPr>
            </w:pPr>
            <w:r w:rsidRPr="00654ACD">
              <w:rPr>
                <w:rFonts w:ascii="Arial" w:hAnsi="Arial" w:cs="Arial"/>
                <w:b/>
                <w:bCs/>
              </w:rPr>
              <w:t xml:space="preserve"> </w:t>
            </w:r>
            <w:r w:rsidR="00B80EF7">
              <w:rPr>
                <w:rFonts w:ascii="Arial" w:hAnsi="Arial" w:cs="Arial"/>
                <w:b/>
                <w:bCs/>
              </w:rPr>
              <w:t xml:space="preserve"> 6</w:t>
            </w:r>
            <w:r w:rsidR="00884FAF">
              <w:rPr>
                <w:rFonts w:ascii="Arial" w:hAnsi="Arial" w:cs="Arial"/>
                <w:b/>
                <w:bCs/>
              </w:rPr>
              <w:t>7</w:t>
            </w:r>
          </w:p>
        </w:tc>
      </w:tr>
      <w:tr w:rsidR="001B53F7" w:rsidRPr="00654ACD" w14:paraId="66695DDB" w14:textId="77777777" w:rsidTr="00172068">
        <w:trPr>
          <w:cantSplit/>
          <w:trHeight w:val="283"/>
        </w:trPr>
        <w:tc>
          <w:tcPr>
            <w:tcW w:w="2665" w:type="dxa"/>
            <w:tcMar>
              <w:top w:w="0" w:type="dxa"/>
              <w:left w:w="108" w:type="dxa"/>
              <w:bottom w:w="0" w:type="dxa"/>
              <w:right w:w="108" w:type="dxa"/>
            </w:tcMar>
            <w:vAlign w:val="center"/>
            <w:hideMark/>
          </w:tcPr>
          <w:p w14:paraId="7996D28E" w14:textId="77777777" w:rsidR="001B53F7" w:rsidRPr="00654ACD" w:rsidRDefault="001B53F7" w:rsidP="001B53F7">
            <w:pPr>
              <w:spacing w:after="0" w:line="240" w:lineRule="auto"/>
              <w:jc w:val="center"/>
              <w:rPr>
                <w:rFonts w:ascii="Arial" w:hAnsi="Arial" w:cs="Arial"/>
              </w:rPr>
            </w:pPr>
            <w:r w:rsidRPr="00654ACD">
              <w:rPr>
                <w:rFonts w:ascii="Arial" w:hAnsi="Arial" w:cs="Arial"/>
              </w:rPr>
              <w:t>Other</w:t>
            </w:r>
          </w:p>
        </w:tc>
        <w:tc>
          <w:tcPr>
            <w:tcW w:w="1191" w:type="dxa"/>
            <w:tcMar>
              <w:top w:w="0" w:type="dxa"/>
              <w:left w:w="108" w:type="dxa"/>
              <w:bottom w:w="0" w:type="dxa"/>
              <w:right w:w="108" w:type="dxa"/>
            </w:tcMar>
            <w:vAlign w:val="center"/>
            <w:hideMark/>
          </w:tcPr>
          <w:p w14:paraId="2A187EAF" w14:textId="00FBFB02" w:rsidR="001B53F7" w:rsidRPr="00654ACD" w:rsidRDefault="001B53F7" w:rsidP="001B53F7">
            <w:pPr>
              <w:spacing w:after="0" w:line="240" w:lineRule="auto"/>
              <w:jc w:val="center"/>
              <w:rPr>
                <w:rFonts w:ascii="Arial" w:hAnsi="Arial" w:cs="Arial"/>
              </w:rPr>
            </w:pPr>
            <w:r w:rsidRPr="00654ACD">
              <w:rPr>
                <w:rFonts w:ascii="Arial" w:hAnsi="Arial" w:cs="Arial"/>
              </w:rPr>
              <w:t xml:space="preserve"> </w:t>
            </w:r>
            <w:r w:rsidR="00802EE8" w:rsidRPr="00654ACD">
              <w:rPr>
                <w:rFonts w:ascii="Arial" w:hAnsi="Arial" w:cs="Arial"/>
              </w:rPr>
              <w:t xml:space="preserve"> </w:t>
            </w:r>
            <w:r w:rsidR="00051EE3" w:rsidRPr="00654ACD">
              <w:rPr>
                <w:rFonts w:ascii="Arial" w:hAnsi="Arial" w:cs="Arial"/>
              </w:rPr>
              <w:t xml:space="preserve"> </w:t>
            </w:r>
            <w:r w:rsidR="00C733B4">
              <w:rPr>
                <w:rFonts w:ascii="Arial" w:hAnsi="Arial" w:cs="Arial"/>
              </w:rPr>
              <w:t>0</w:t>
            </w:r>
            <w:r w:rsidRPr="00654ACD">
              <w:rPr>
                <w:rFonts w:ascii="Arial" w:hAnsi="Arial" w:cs="Arial"/>
              </w:rPr>
              <w:t>(S)</w:t>
            </w:r>
          </w:p>
          <w:p w14:paraId="08C0C509" w14:textId="0B5EF165" w:rsidR="001B53F7" w:rsidRPr="00654ACD" w:rsidRDefault="001B53F7" w:rsidP="001B53F7">
            <w:pPr>
              <w:spacing w:after="0" w:line="240" w:lineRule="auto"/>
              <w:jc w:val="center"/>
              <w:rPr>
                <w:rFonts w:ascii="Arial" w:hAnsi="Arial" w:cs="Arial"/>
              </w:rPr>
            </w:pPr>
            <w:r w:rsidRPr="00654ACD">
              <w:rPr>
                <w:rFonts w:ascii="Arial" w:hAnsi="Arial" w:cs="Arial"/>
              </w:rPr>
              <w:t>0 (RTB)</w:t>
            </w:r>
          </w:p>
          <w:p w14:paraId="6653AC5B" w14:textId="5DD92217" w:rsidR="001B53F7" w:rsidRPr="00654ACD" w:rsidRDefault="001B53F7" w:rsidP="001B53F7">
            <w:pPr>
              <w:spacing w:after="0" w:line="240" w:lineRule="auto"/>
              <w:jc w:val="center"/>
              <w:rPr>
                <w:rFonts w:ascii="Arial" w:hAnsi="Arial" w:cs="Arial"/>
              </w:rPr>
            </w:pPr>
            <w:r w:rsidRPr="00654ACD">
              <w:rPr>
                <w:rFonts w:ascii="Arial" w:hAnsi="Arial" w:cs="Arial"/>
              </w:rPr>
              <w:t xml:space="preserve"> </w:t>
            </w:r>
            <w:r w:rsidR="00EA5C4E">
              <w:rPr>
                <w:rFonts w:ascii="Arial" w:hAnsi="Arial" w:cs="Arial"/>
              </w:rPr>
              <w:t>3</w:t>
            </w:r>
            <w:r w:rsidR="003453ED">
              <w:rPr>
                <w:rFonts w:ascii="Arial" w:hAnsi="Arial" w:cs="Arial"/>
              </w:rPr>
              <w:t>4</w:t>
            </w:r>
            <w:r w:rsidRPr="00654ACD">
              <w:rPr>
                <w:rFonts w:ascii="Arial" w:hAnsi="Arial" w:cs="Arial"/>
              </w:rPr>
              <w:t>(INT)</w:t>
            </w:r>
          </w:p>
          <w:p w14:paraId="330800D7" w14:textId="6AC27669" w:rsidR="001B53F7" w:rsidRPr="00654ACD" w:rsidRDefault="001B53F7" w:rsidP="001B53F7">
            <w:pPr>
              <w:spacing w:after="0" w:line="240" w:lineRule="auto"/>
              <w:jc w:val="center"/>
              <w:rPr>
                <w:rFonts w:ascii="Arial" w:hAnsi="Arial" w:cs="Arial"/>
              </w:rPr>
            </w:pPr>
            <w:r w:rsidRPr="00654ACD">
              <w:rPr>
                <w:rFonts w:ascii="Arial" w:hAnsi="Arial" w:cs="Arial"/>
              </w:rPr>
              <w:t>0 (UN)</w:t>
            </w:r>
          </w:p>
        </w:tc>
        <w:tc>
          <w:tcPr>
            <w:tcW w:w="1191" w:type="dxa"/>
            <w:tcMar>
              <w:top w:w="0" w:type="dxa"/>
              <w:left w:w="108" w:type="dxa"/>
              <w:bottom w:w="0" w:type="dxa"/>
              <w:right w:w="108" w:type="dxa"/>
            </w:tcMar>
            <w:vAlign w:val="center"/>
            <w:hideMark/>
          </w:tcPr>
          <w:p w14:paraId="55151384" w14:textId="6DFDA631" w:rsidR="001B53F7" w:rsidRPr="00654ACD" w:rsidRDefault="001B53F7" w:rsidP="001B53F7">
            <w:pPr>
              <w:spacing w:after="0" w:line="240" w:lineRule="auto"/>
              <w:jc w:val="center"/>
              <w:rPr>
                <w:rFonts w:ascii="Arial" w:hAnsi="Arial" w:cs="Arial"/>
              </w:rPr>
            </w:pPr>
            <w:r w:rsidRPr="00654ACD">
              <w:rPr>
                <w:rFonts w:ascii="Arial" w:hAnsi="Arial" w:cs="Arial"/>
              </w:rPr>
              <w:t xml:space="preserve"> </w:t>
            </w:r>
            <w:r w:rsidR="009263D1" w:rsidRPr="00654ACD">
              <w:rPr>
                <w:rFonts w:ascii="Arial" w:hAnsi="Arial" w:cs="Arial"/>
              </w:rPr>
              <w:t xml:space="preserve"> </w:t>
            </w:r>
            <w:r w:rsidR="00051EE3" w:rsidRPr="00654ACD">
              <w:rPr>
                <w:rFonts w:ascii="Arial" w:hAnsi="Arial" w:cs="Arial"/>
              </w:rPr>
              <w:t xml:space="preserve"> </w:t>
            </w:r>
            <w:r w:rsidR="001F7100">
              <w:rPr>
                <w:rFonts w:ascii="Arial" w:hAnsi="Arial" w:cs="Arial"/>
              </w:rPr>
              <w:t>33</w:t>
            </w:r>
            <w:r w:rsidRPr="00654ACD">
              <w:rPr>
                <w:rFonts w:ascii="Arial" w:hAnsi="Arial" w:cs="Arial"/>
              </w:rPr>
              <w:t>(S)</w:t>
            </w:r>
          </w:p>
          <w:p w14:paraId="249A9FDF" w14:textId="5AA27AF4" w:rsidR="001B53F7" w:rsidRPr="00654ACD" w:rsidRDefault="001B53F7" w:rsidP="001B53F7">
            <w:pPr>
              <w:spacing w:after="0" w:line="240" w:lineRule="auto"/>
              <w:jc w:val="center"/>
              <w:rPr>
                <w:rFonts w:ascii="Arial" w:hAnsi="Arial" w:cs="Arial"/>
              </w:rPr>
            </w:pPr>
            <w:r w:rsidRPr="00654ACD">
              <w:rPr>
                <w:rFonts w:ascii="Arial" w:hAnsi="Arial" w:cs="Arial"/>
              </w:rPr>
              <w:t>0 (RTB)</w:t>
            </w:r>
          </w:p>
          <w:p w14:paraId="5AF3FD96" w14:textId="36DDA94D" w:rsidR="001B53F7" w:rsidRPr="00654ACD" w:rsidRDefault="001B53F7" w:rsidP="001B53F7">
            <w:pPr>
              <w:spacing w:after="0" w:line="240" w:lineRule="auto"/>
              <w:jc w:val="center"/>
              <w:rPr>
                <w:rFonts w:ascii="Arial" w:hAnsi="Arial" w:cs="Arial"/>
              </w:rPr>
            </w:pPr>
            <w:r w:rsidRPr="00654ACD">
              <w:rPr>
                <w:rFonts w:ascii="Arial" w:hAnsi="Arial" w:cs="Arial"/>
              </w:rPr>
              <w:t xml:space="preserve"> </w:t>
            </w:r>
            <w:r w:rsidR="003453ED">
              <w:rPr>
                <w:rFonts w:ascii="Arial" w:hAnsi="Arial" w:cs="Arial"/>
              </w:rPr>
              <w:t>5</w:t>
            </w:r>
            <w:r w:rsidRPr="00654ACD">
              <w:rPr>
                <w:rFonts w:ascii="Arial" w:hAnsi="Arial" w:cs="Arial"/>
              </w:rPr>
              <w:t>(INT)</w:t>
            </w:r>
          </w:p>
          <w:p w14:paraId="5D543995" w14:textId="54B42F01" w:rsidR="001B53F7" w:rsidRPr="00654ACD" w:rsidRDefault="001B53F7" w:rsidP="001B53F7">
            <w:pPr>
              <w:spacing w:after="0" w:line="240" w:lineRule="auto"/>
              <w:jc w:val="center"/>
              <w:rPr>
                <w:rFonts w:ascii="Arial" w:hAnsi="Arial" w:cs="Arial"/>
              </w:rPr>
            </w:pPr>
            <w:r w:rsidRPr="00654ACD">
              <w:rPr>
                <w:rFonts w:ascii="Arial" w:hAnsi="Arial" w:cs="Arial"/>
              </w:rPr>
              <w:t>0 (UN)</w:t>
            </w:r>
          </w:p>
        </w:tc>
        <w:tc>
          <w:tcPr>
            <w:tcW w:w="1191" w:type="dxa"/>
            <w:tcMar>
              <w:top w:w="0" w:type="dxa"/>
              <w:left w:w="108" w:type="dxa"/>
              <w:bottom w:w="0" w:type="dxa"/>
              <w:right w:w="108" w:type="dxa"/>
            </w:tcMar>
            <w:vAlign w:val="center"/>
            <w:hideMark/>
          </w:tcPr>
          <w:p w14:paraId="0331FE05" w14:textId="70B4C06B" w:rsidR="001B53F7" w:rsidRPr="00654ACD" w:rsidRDefault="001B53F7" w:rsidP="001B53F7">
            <w:pPr>
              <w:spacing w:after="0" w:line="240" w:lineRule="auto"/>
              <w:jc w:val="center"/>
              <w:rPr>
                <w:rFonts w:ascii="Arial" w:hAnsi="Arial" w:cs="Arial"/>
              </w:rPr>
            </w:pPr>
            <w:r w:rsidRPr="00654ACD">
              <w:rPr>
                <w:rFonts w:ascii="Arial" w:hAnsi="Arial" w:cs="Arial"/>
              </w:rPr>
              <w:t xml:space="preserve"> </w:t>
            </w:r>
            <w:r w:rsidR="00C2601E" w:rsidRPr="00654ACD">
              <w:rPr>
                <w:rFonts w:ascii="Arial" w:hAnsi="Arial" w:cs="Arial"/>
              </w:rPr>
              <w:t xml:space="preserve"> </w:t>
            </w:r>
            <w:r w:rsidR="00051EE3" w:rsidRPr="00654ACD">
              <w:rPr>
                <w:rFonts w:ascii="Arial" w:hAnsi="Arial" w:cs="Arial"/>
              </w:rPr>
              <w:t xml:space="preserve"> </w:t>
            </w:r>
            <w:r w:rsidR="00A63DDB">
              <w:rPr>
                <w:rFonts w:ascii="Arial" w:hAnsi="Arial" w:cs="Arial"/>
              </w:rPr>
              <w:t>32</w:t>
            </w:r>
            <w:r w:rsidRPr="00654ACD">
              <w:rPr>
                <w:rFonts w:ascii="Arial" w:hAnsi="Arial" w:cs="Arial"/>
              </w:rPr>
              <w:t>(S)</w:t>
            </w:r>
          </w:p>
          <w:p w14:paraId="2FEAC715" w14:textId="792FC149" w:rsidR="001B53F7" w:rsidRPr="00654ACD" w:rsidRDefault="001B53F7" w:rsidP="001B53F7">
            <w:pPr>
              <w:spacing w:after="0" w:line="240" w:lineRule="auto"/>
              <w:jc w:val="center"/>
              <w:rPr>
                <w:rFonts w:ascii="Arial" w:hAnsi="Arial" w:cs="Arial"/>
              </w:rPr>
            </w:pPr>
            <w:r w:rsidRPr="00654ACD">
              <w:rPr>
                <w:rFonts w:ascii="Arial" w:hAnsi="Arial" w:cs="Arial"/>
              </w:rPr>
              <w:t>0 (RTB)</w:t>
            </w:r>
          </w:p>
          <w:p w14:paraId="5CE42C1F" w14:textId="038A5868" w:rsidR="001B53F7" w:rsidRPr="00654ACD" w:rsidRDefault="001B53F7" w:rsidP="001B53F7">
            <w:pPr>
              <w:spacing w:after="0" w:line="240" w:lineRule="auto"/>
              <w:jc w:val="center"/>
              <w:rPr>
                <w:rFonts w:ascii="Arial" w:hAnsi="Arial" w:cs="Arial"/>
              </w:rPr>
            </w:pPr>
            <w:r w:rsidRPr="00654ACD">
              <w:rPr>
                <w:rFonts w:ascii="Arial" w:hAnsi="Arial" w:cs="Arial"/>
              </w:rPr>
              <w:t>0 (INT)</w:t>
            </w:r>
          </w:p>
          <w:p w14:paraId="387D9AA5" w14:textId="68B555AC" w:rsidR="001B53F7" w:rsidRPr="00654ACD" w:rsidRDefault="001B53F7" w:rsidP="001B53F7">
            <w:pPr>
              <w:spacing w:after="0" w:line="240" w:lineRule="auto"/>
              <w:jc w:val="center"/>
              <w:rPr>
                <w:rFonts w:ascii="Arial" w:hAnsi="Arial" w:cs="Arial"/>
              </w:rPr>
            </w:pPr>
            <w:r w:rsidRPr="00654ACD">
              <w:rPr>
                <w:rFonts w:ascii="Arial" w:hAnsi="Arial" w:cs="Arial"/>
              </w:rPr>
              <w:t>0 (UN)</w:t>
            </w:r>
          </w:p>
        </w:tc>
        <w:tc>
          <w:tcPr>
            <w:tcW w:w="1191" w:type="dxa"/>
            <w:tcMar>
              <w:top w:w="0" w:type="dxa"/>
              <w:left w:w="108" w:type="dxa"/>
              <w:bottom w:w="0" w:type="dxa"/>
              <w:right w:w="108" w:type="dxa"/>
            </w:tcMar>
            <w:vAlign w:val="center"/>
            <w:hideMark/>
          </w:tcPr>
          <w:p w14:paraId="45A28FAC" w14:textId="6146B3B8" w:rsidR="001B53F7" w:rsidRPr="00654ACD" w:rsidRDefault="001B53F7" w:rsidP="001B53F7">
            <w:pPr>
              <w:spacing w:after="0" w:line="240" w:lineRule="auto"/>
              <w:jc w:val="center"/>
              <w:rPr>
                <w:rFonts w:ascii="Arial" w:hAnsi="Arial" w:cs="Arial"/>
              </w:rPr>
            </w:pPr>
            <w:r w:rsidRPr="00654ACD">
              <w:rPr>
                <w:rFonts w:ascii="Arial" w:hAnsi="Arial" w:cs="Arial"/>
              </w:rPr>
              <w:t xml:space="preserve"> </w:t>
            </w:r>
            <w:r w:rsidR="009263D1" w:rsidRPr="00654ACD">
              <w:rPr>
                <w:rFonts w:ascii="Arial" w:hAnsi="Arial" w:cs="Arial"/>
              </w:rPr>
              <w:t xml:space="preserve"> </w:t>
            </w:r>
            <w:r w:rsidR="00A63DDB">
              <w:rPr>
                <w:rFonts w:ascii="Arial" w:hAnsi="Arial" w:cs="Arial"/>
              </w:rPr>
              <w:t>1</w:t>
            </w:r>
            <w:r w:rsidRPr="00654ACD">
              <w:rPr>
                <w:rFonts w:ascii="Arial" w:hAnsi="Arial" w:cs="Arial"/>
              </w:rPr>
              <w:t>(S)</w:t>
            </w:r>
          </w:p>
          <w:p w14:paraId="086E8A43" w14:textId="35911AFA" w:rsidR="001B53F7" w:rsidRPr="00654ACD" w:rsidRDefault="001B53F7" w:rsidP="001B53F7">
            <w:pPr>
              <w:spacing w:after="0" w:line="240" w:lineRule="auto"/>
              <w:jc w:val="center"/>
              <w:rPr>
                <w:rFonts w:ascii="Arial" w:hAnsi="Arial" w:cs="Arial"/>
              </w:rPr>
            </w:pPr>
            <w:r w:rsidRPr="00654ACD">
              <w:rPr>
                <w:rFonts w:ascii="Arial" w:hAnsi="Arial" w:cs="Arial"/>
              </w:rPr>
              <w:t>0 (RTB)</w:t>
            </w:r>
          </w:p>
          <w:p w14:paraId="13BAD87A" w14:textId="1AC4ABCF" w:rsidR="001B53F7" w:rsidRPr="00654ACD" w:rsidRDefault="001B53F7" w:rsidP="001B53F7">
            <w:pPr>
              <w:spacing w:after="0" w:line="240" w:lineRule="auto"/>
              <w:jc w:val="center"/>
              <w:rPr>
                <w:rFonts w:ascii="Arial" w:hAnsi="Arial" w:cs="Arial"/>
              </w:rPr>
            </w:pPr>
            <w:r w:rsidRPr="00654ACD">
              <w:rPr>
                <w:rFonts w:ascii="Arial" w:hAnsi="Arial" w:cs="Arial"/>
              </w:rPr>
              <w:t>0 (INT)</w:t>
            </w:r>
          </w:p>
          <w:p w14:paraId="020F7347" w14:textId="771E36A0" w:rsidR="001B53F7" w:rsidRPr="00654ACD" w:rsidRDefault="001B53F7" w:rsidP="001B53F7">
            <w:pPr>
              <w:spacing w:after="0" w:line="240" w:lineRule="auto"/>
              <w:jc w:val="center"/>
              <w:rPr>
                <w:rFonts w:ascii="Arial" w:hAnsi="Arial" w:cs="Arial"/>
              </w:rPr>
            </w:pPr>
            <w:r w:rsidRPr="00654ACD">
              <w:rPr>
                <w:rFonts w:ascii="Arial" w:hAnsi="Arial" w:cs="Arial"/>
              </w:rPr>
              <w:t>0 (UN)</w:t>
            </w:r>
          </w:p>
        </w:tc>
        <w:tc>
          <w:tcPr>
            <w:tcW w:w="1191" w:type="dxa"/>
            <w:tcMar>
              <w:top w:w="0" w:type="dxa"/>
              <w:left w:w="108" w:type="dxa"/>
              <w:bottom w:w="0" w:type="dxa"/>
              <w:right w:w="108" w:type="dxa"/>
            </w:tcMar>
            <w:vAlign w:val="center"/>
            <w:hideMark/>
          </w:tcPr>
          <w:p w14:paraId="25C60BB0" w14:textId="70697494" w:rsidR="001B53F7" w:rsidRPr="00654ACD" w:rsidRDefault="001B53F7" w:rsidP="001B53F7">
            <w:pPr>
              <w:spacing w:after="0" w:line="240" w:lineRule="auto"/>
              <w:jc w:val="center"/>
              <w:rPr>
                <w:rFonts w:ascii="Arial" w:hAnsi="Arial" w:cs="Arial"/>
                <w:b/>
              </w:rPr>
            </w:pPr>
            <w:r w:rsidRPr="00654ACD">
              <w:rPr>
                <w:rFonts w:ascii="Arial" w:hAnsi="Arial" w:cs="Arial"/>
                <w:b/>
              </w:rPr>
              <w:t xml:space="preserve"> </w:t>
            </w:r>
            <w:r w:rsidR="00802EE8" w:rsidRPr="00654ACD">
              <w:rPr>
                <w:rFonts w:ascii="Arial" w:hAnsi="Arial" w:cs="Arial"/>
                <w:b/>
                <w:bCs/>
              </w:rPr>
              <w:t xml:space="preserve"> </w:t>
            </w:r>
            <w:r w:rsidR="00051EE3" w:rsidRPr="00654ACD">
              <w:rPr>
                <w:rFonts w:ascii="Arial" w:hAnsi="Arial" w:cs="Arial"/>
                <w:b/>
                <w:bCs/>
              </w:rPr>
              <w:t xml:space="preserve"> </w:t>
            </w:r>
            <w:r w:rsidR="00A63DDB">
              <w:rPr>
                <w:rFonts w:ascii="Arial" w:hAnsi="Arial" w:cs="Arial"/>
                <w:b/>
                <w:bCs/>
              </w:rPr>
              <w:t>6</w:t>
            </w:r>
            <w:r w:rsidR="00166CF7">
              <w:rPr>
                <w:rFonts w:ascii="Arial" w:hAnsi="Arial" w:cs="Arial"/>
                <w:b/>
                <w:bCs/>
              </w:rPr>
              <w:t>6</w:t>
            </w:r>
            <w:r w:rsidRPr="00654ACD">
              <w:rPr>
                <w:rFonts w:ascii="Arial" w:hAnsi="Arial" w:cs="Arial"/>
                <w:b/>
              </w:rPr>
              <w:t>(</w:t>
            </w:r>
            <w:r w:rsidR="00F27553" w:rsidRPr="00654ACD">
              <w:rPr>
                <w:rFonts w:ascii="Arial" w:hAnsi="Arial" w:cs="Arial"/>
                <w:b/>
              </w:rPr>
              <w:t>S)</w:t>
            </w:r>
          </w:p>
          <w:p w14:paraId="39BB2ED0" w14:textId="6DCD2827" w:rsidR="001B53F7" w:rsidRPr="00654ACD" w:rsidRDefault="001B53F7" w:rsidP="001B53F7">
            <w:pPr>
              <w:spacing w:after="0" w:line="240" w:lineRule="auto"/>
              <w:jc w:val="center"/>
              <w:rPr>
                <w:rFonts w:ascii="Arial" w:hAnsi="Arial" w:cs="Arial"/>
                <w:b/>
              </w:rPr>
            </w:pPr>
            <w:r w:rsidRPr="00654ACD">
              <w:rPr>
                <w:rFonts w:ascii="Arial" w:hAnsi="Arial" w:cs="Arial"/>
                <w:b/>
              </w:rPr>
              <w:t>0 (RTB)</w:t>
            </w:r>
          </w:p>
          <w:p w14:paraId="5CFFC42B" w14:textId="18AA50B2" w:rsidR="001B53F7" w:rsidRPr="00654ACD" w:rsidRDefault="001B53F7" w:rsidP="001B53F7">
            <w:pPr>
              <w:spacing w:after="0" w:line="240" w:lineRule="auto"/>
              <w:jc w:val="center"/>
              <w:rPr>
                <w:rFonts w:ascii="Arial" w:hAnsi="Arial" w:cs="Arial"/>
                <w:b/>
              </w:rPr>
            </w:pPr>
            <w:r w:rsidRPr="00654ACD">
              <w:rPr>
                <w:rFonts w:ascii="Arial" w:hAnsi="Arial" w:cs="Arial"/>
                <w:b/>
              </w:rPr>
              <w:t xml:space="preserve"> </w:t>
            </w:r>
            <w:r w:rsidR="00B03D47">
              <w:rPr>
                <w:rFonts w:ascii="Arial" w:hAnsi="Arial" w:cs="Arial"/>
                <w:b/>
              </w:rPr>
              <w:t>39</w:t>
            </w:r>
            <w:r w:rsidRPr="00654ACD">
              <w:rPr>
                <w:rFonts w:ascii="Arial" w:hAnsi="Arial" w:cs="Arial"/>
                <w:b/>
              </w:rPr>
              <w:t>(INT)</w:t>
            </w:r>
          </w:p>
          <w:p w14:paraId="5B1580F5" w14:textId="40583D00" w:rsidR="001B53F7" w:rsidRPr="00654ACD" w:rsidRDefault="001B53F7" w:rsidP="001B53F7">
            <w:pPr>
              <w:spacing w:after="0" w:line="240" w:lineRule="auto"/>
              <w:jc w:val="center"/>
              <w:rPr>
                <w:rFonts w:ascii="Arial" w:hAnsi="Arial" w:cs="Arial"/>
                <w:b/>
              </w:rPr>
            </w:pPr>
            <w:r w:rsidRPr="00654ACD">
              <w:rPr>
                <w:rFonts w:ascii="Arial" w:hAnsi="Arial" w:cs="Arial"/>
                <w:b/>
              </w:rPr>
              <w:t>0 (UN)</w:t>
            </w:r>
          </w:p>
        </w:tc>
      </w:tr>
      <w:tr w:rsidR="001B53F7" w:rsidRPr="00654ACD" w14:paraId="761434D7" w14:textId="77777777" w:rsidTr="00172068">
        <w:trPr>
          <w:cantSplit/>
          <w:trHeight w:val="283"/>
        </w:trPr>
        <w:tc>
          <w:tcPr>
            <w:tcW w:w="2665" w:type="dxa"/>
            <w:tcMar>
              <w:top w:w="0" w:type="dxa"/>
              <w:left w:w="108" w:type="dxa"/>
              <w:bottom w:w="0" w:type="dxa"/>
              <w:right w:w="108" w:type="dxa"/>
            </w:tcMar>
            <w:vAlign w:val="center"/>
            <w:hideMark/>
          </w:tcPr>
          <w:p w14:paraId="73428E8B" w14:textId="77777777" w:rsidR="001B53F7" w:rsidRPr="00654ACD" w:rsidRDefault="001B53F7" w:rsidP="001B53F7">
            <w:pPr>
              <w:spacing w:after="0" w:line="240" w:lineRule="auto"/>
              <w:jc w:val="center"/>
              <w:rPr>
                <w:rFonts w:ascii="Arial" w:hAnsi="Arial" w:cs="Arial"/>
              </w:rPr>
            </w:pPr>
            <w:r w:rsidRPr="00654ACD">
              <w:rPr>
                <w:rFonts w:ascii="Arial" w:hAnsi="Arial" w:cs="Arial"/>
              </w:rPr>
              <w:t>Total</w:t>
            </w:r>
          </w:p>
        </w:tc>
        <w:tc>
          <w:tcPr>
            <w:tcW w:w="1191" w:type="dxa"/>
            <w:tcMar>
              <w:top w:w="0" w:type="dxa"/>
              <w:left w:w="108" w:type="dxa"/>
              <w:bottom w:w="0" w:type="dxa"/>
              <w:right w:w="108" w:type="dxa"/>
            </w:tcMar>
            <w:vAlign w:val="center"/>
            <w:hideMark/>
          </w:tcPr>
          <w:p w14:paraId="5B637197" w14:textId="58E68B1D" w:rsidR="001B53F7" w:rsidRPr="00654ACD" w:rsidRDefault="0028770C" w:rsidP="001B53F7">
            <w:pPr>
              <w:spacing w:after="0" w:line="240" w:lineRule="auto"/>
              <w:jc w:val="center"/>
              <w:rPr>
                <w:rFonts w:ascii="Arial" w:hAnsi="Arial" w:cs="Arial"/>
              </w:rPr>
            </w:pPr>
            <w:r>
              <w:rPr>
                <w:rFonts w:ascii="Arial" w:hAnsi="Arial" w:cs="Arial"/>
              </w:rPr>
              <w:br/>
            </w:r>
            <w:r w:rsidR="00421846">
              <w:rPr>
                <w:rFonts w:ascii="Arial" w:hAnsi="Arial" w:cs="Arial"/>
              </w:rPr>
              <w:t>1,767</w:t>
            </w:r>
          </w:p>
        </w:tc>
        <w:tc>
          <w:tcPr>
            <w:tcW w:w="1191" w:type="dxa"/>
            <w:tcMar>
              <w:top w:w="0" w:type="dxa"/>
              <w:left w:w="108" w:type="dxa"/>
              <w:bottom w:w="0" w:type="dxa"/>
              <w:right w:w="108" w:type="dxa"/>
            </w:tcMar>
            <w:vAlign w:val="center"/>
            <w:hideMark/>
          </w:tcPr>
          <w:p w14:paraId="11099AE1" w14:textId="1F73B832" w:rsidR="001B53F7" w:rsidRPr="00654ACD" w:rsidRDefault="0028770C" w:rsidP="001B53F7">
            <w:pPr>
              <w:spacing w:after="0" w:line="240" w:lineRule="auto"/>
              <w:jc w:val="center"/>
              <w:rPr>
                <w:rFonts w:ascii="Arial" w:hAnsi="Arial" w:cs="Arial"/>
              </w:rPr>
            </w:pPr>
            <w:r>
              <w:rPr>
                <w:rFonts w:ascii="Arial" w:hAnsi="Arial" w:cs="Arial"/>
              </w:rPr>
              <w:br/>
              <w:t>1,</w:t>
            </w:r>
            <w:r w:rsidR="00421846">
              <w:rPr>
                <w:rFonts w:ascii="Arial" w:hAnsi="Arial" w:cs="Arial"/>
              </w:rPr>
              <w:t>710</w:t>
            </w:r>
          </w:p>
        </w:tc>
        <w:tc>
          <w:tcPr>
            <w:tcW w:w="1191" w:type="dxa"/>
            <w:tcMar>
              <w:top w:w="0" w:type="dxa"/>
              <w:left w:w="108" w:type="dxa"/>
              <w:bottom w:w="0" w:type="dxa"/>
              <w:right w:w="108" w:type="dxa"/>
            </w:tcMar>
            <w:vAlign w:val="center"/>
            <w:hideMark/>
          </w:tcPr>
          <w:p w14:paraId="3887683B" w14:textId="356E15C7" w:rsidR="001B53F7" w:rsidRPr="00654ACD" w:rsidRDefault="0028770C" w:rsidP="001B53F7">
            <w:pPr>
              <w:spacing w:after="0" w:line="240" w:lineRule="auto"/>
              <w:jc w:val="center"/>
              <w:rPr>
                <w:rFonts w:ascii="Arial" w:hAnsi="Arial" w:cs="Arial"/>
              </w:rPr>
            </w:pPr>
            <w:r>
              <w:rPr>
                <w:rFonts w:ascii="Arial" w:hAnsi="Arial" w:cs="Arial"/>
              </w:rPr>
              <w:br/>
              <w:t>4</w:t>
            </w:r>
            <w:r w:rsidR="00421846">
              <w:rPr>
                <w:rFonts w:ascii="Arial" w:hAnsi="Arial" w:cs="Arial"/>
              </w:rPr>
              <w:t>61</w:t>
            </w:r>
          </w:p>
        </w:tc>
        <w:tc>
          <w:tcPr>
            <w:tcW w:w="1191" w:type="dxa"/>
            <w:tcMar>
              <w:top w:w="0" w:type="dxa"/>
              <w:left w:w="108" w:type="dxa"/>
              <w:bottom w:w="0" w:type="dxa"/>
              <w:right w:w="108" w:type="dxa"/>
            </w:tcMar>
            <w:vAlign w:val="center"/>
            <w:hideMark/>
          </w:tcPr>
          <w:p w14:paraId="3DB665A4" w14:textId="5B46554C" w:rsidR="001B53F7" w:rsidRPr="00654ACD" w:rsidRDefault="0028770C" w:rsidP="001B53F7">
            <w:pPr>
              <w:spacing w:after="0" w:line="240" w:lineRule="auto"/>
              <w:jc w:val="center"/>
              <w:rPr>
                <w:rFonts w:ascii="Arial" w:hAnsi="Arial" w:cs="Arial"/>
              </w:rPr>
            </w:pPr>
            <w:r>
              <w:rPr>
                <w:rFonts w:ascii="Arial" w:hAnsi="Arial" w:cs="Arial"/>
              </w:rPr>
              <w:br/>
              <w:t>167</w:t>
            </w:r>
          </w:p>
        </w:tc>
        <w:tc>
          <w:tcPr>
            <w:tcW w:w="1191" w:type="dxa"/>
            <w:tcMar>
              <w:top w:w="0" w:type="dxa"/>
              <w:left w:w="108" w:type="dxa"/>
              <w:bottom w:w="0" w:type="dxa"/>
              <w:right w:w="108" w:type="dxa"/>
            </w:tcMar>
            <w:vAlign w:val="center"/>
            <w:hideMark/>
          </w:tcPr>
          <w:p w14:paraId="196625FD" w14:textId="344334EE" w:rsidR="001B53F7" w:rsidRPr="00654ACD" w:rsidRDefault="00E662D1" w:rsidP="001B53F7">
            <w:pPr>
              <w:spacing w:after="0" w:line="240" w:lineRule="auto"/>
              <w:jc w:val="center"/>
              <w:rPr>
                <w:rFonts w:ascii="Arial" w:hAnsi="Arial" w:cs="Arial"/>
                <w:b/>
              </w:rPr>
            </w:pPr>
            <w:r>
              <w:rPr>
                <w:rFonts w:ascii="Arial" w:hAnsi="Arial" w:cs="Arial"/>
                <w:b/>
                <w:bCs/>
              </w:rPr>
              <w:br/>
            </w:r>
            <w:r w:rsidR="00A90050">
              <w:rPr>
                <w:rFonts w:ascii="Arial" w:hAnsi="Arial" w:cs="Arial"/>
                <w:b/>
                <w:bCs/>
              </w:rPr>
              <w:t>4,105</w:t>
            </w:r>
          </w:p>
        </w:tc>
      </w:tr>
      <w:bookmarkEnd w:id="147"/>
    </w:tbl>
    <w:p w14:paraId="536191C7" w14:textId="77777777" w:rsidR="001B53F7" w:rsidRPr="00654ACD" w:rsidRDefault="001B53F7" w:rsidP="001B53F7">
      <w:pPr>
        <w:spacing w:after="0" w:line="240" w:lineRule="auto"/>
        <w:jc w:val="both"/>
        <w:rPr>
          <w:rFonts w:ascii="Arial" w:hAnsi="Arial" w:cs="Arial"/>
          <w:sz w:val="20"/>
          <w:szCs w:val="20"/>
        </w:rPr>
      </w:pPr>
    </w:p>
    <w:p w14:paraId="61226412" w14:textId="77777777" w:rsidR="001B53F7" w:rsidRPr="00654ACD" w:rsidRDefault="001B53F7" w:rsidP="001B53F7">
      <w:pPr>
        <w:spacing w:after="0" w:line="240" w:lineRule="auto"/>
        <w:ind w:firstLine="709"/>
        <w:rPr>
          <w:rFonts w:ascii="Arial" w:hAnsi="Arial" w:cs="Arial"/>
          <w:bCs/>
          <w:sz w:val="20"/>
          <w:szCs w:val="20"/>
          <w:u w:val="single"/>
        </w:rPr>
      </w:pPr>
      <w:r w:rsidRPr="00654ACD">
        <w:rPr>
          <w:rFonts w:ascii="Arial" w:hAnsi="Arial" w:cs="Arial"/>
          <w:bCs/>
          <w:sz w:val="20"/>
          <w:szCs w:val="20"/>
          <w:u w:val="single"/>
        </w:rPr>
        <w:t>Notes:</w:t>
      </w:r>
    </w:p>
    <w:p w14:paraId="7F65EC23" w14:textId="77777777" w:rsidR="001B53F7" w:rsidRPr="00654ACD" w:rsidRDefault="001B53F7" w:rsidP="001B53F7">
      <w:pPr>
        <w:spacing w:after="0" w:line="240" w:lineRule="auto"/>
        <w:ind w:firstLine="709"/>
        <w:rPr>
          <w:rFonts w:ascii="Arial" w:hAnsi="Arial" w:cs="Arial"/>
          <w:bCs/>
          <w:sz w:val="20"/>
          <w:szCs w:val="20"/>
        </w:rPr>
      </w:pPr>
      <w:r w:rsidRPr="00654ACD">
        <w:rPr>
          <w:rFonts w:ascii="Arial" w:hAnsi="Arial" w:cs="Arial"/>
          <w:bCs/>
          <w:sz w:val="20"/>
          <w:szCs w:val="20"/>
        </w:rPr>
        <w:t>Private Market = All non-affordable housing.</w:t>
      </w:r>
    </w:p>
    <w:p w14:paraId="0421069C" w14:textId="77777777" w:rsidR="001B53F7" w:rsidRPr="00654ACD" w:rsidRDefault="001B53F7" w:rsidP="001B53F7">
      <w:pPr>
        <w:spacing w:after="0" w:line="240" w:lineRule="auto"/>
        <w:ind w:left="709"/>
        <w:rPr>
          <w:rFonts w:ascii="Arial" w:hAnsi="Arial" w:cs="Arial"/>
          <w:bCs/>
          <w:sz w:val="20"/>
          <w:szCs w:val="20"/>
        </w:rPr>
      </w:pPr>
      <w:r w:rsidRPr="00654ACD">
        <w:rPr>
          <w:rFonts w:ascii="Arial" w:hAnsi="Arial" w:cs="Arial"/>
          <w:bCs/>
          <w:sz w:val="20"/>
          <w:szCs w:val="20"/>
        </w:rPr>
        <w:t>Affordable Rent = At least 20% below market rent (including service charges). Build to Rent (Affordable Private Rent) – generally 20% below market value (including service charge), maintained in perpetuity.</w:t>
      </w:r>
    </w:p>
    <w:p w14:paraId="020746F2" w14:textId="77777777" w:rsidR="001B53F7" w:rsidRPr="00654ACD" w:rsidRDefault="001B53F7" w:rsidP="001B53F7">
      <w:pPr>
        <w:spacing w:after="0" w:line="240" w:lineRule="auto"/>
        <w:ind w:left="709"/>
        <w:rPr>
          <w:rFonts w:ascii="Arial" w:hAnsi="Arial" w:cs="Arial"/>
          <w:bCs/>
          <w:sz w:val="20"/>
          <w:szCs w:val="20"/>
        </w:rPr>
      </w:pPr>
      <w:r w:rsidRPr="00654ACD">
        <w:rPr>
          <w:rFonts w:ascii="Arial" w:hAnsi="Arial" w:cs="Arial"/>
          <w:bCs/>
          <w:sz w:val="20"/>
          <w:szCs w:val="20"/>
        </w:rPr>
        <w:t>Social Rent = Provided by local authorities and Registered Providers. Rents are determined through the national rent regime, typically 40% below market rent.</w:t>
      </w:r>
    </w:p>
    <w:p w14:paraId="6C397533" w14:textId="77777777" w:rsidR="001B53F7" w:rsidRPr="00654ACD" w:rsidRDefault="001B53F7" w:rsidP="001B53F7">
      <w:pPr>
        <w:spacing w:after="0" w:line="240" w:lineRule="auto"/>
        <w:ind w:left="709"/>
        <w:rPr>
          <w:rFonts w:ascii="Arial" w:hAnsi="Arial" w:cs="Arial"/>
          <w:bCs/>
          <w:sz w:val="20"/>
          <w:szCs w:val="20"/>
        </w:rPr>
      </w:pPr>
      <w:r w:rsidRPr="00654ACD">
        <w:rPr>
          <w:rFonts w:ascii="Arial" w:hAnsi="Arial" w:cs="Arial"/>
          <w:bCs/>
          <w:sz w:val="20"/>
          <w:szCs w:val="20"/>
        </w:rPr>
        <w:t>Starter Homes = As defined by Section 2 of the Housing and Planning Act 2016; a) A new dwelling; b) available for purchase by qualifying first-time buyers only; c) to be sold at a discount of at least 20% of the market value; d) to be sold for less than the price cap, and; e)</w:t>
      </w:r>
      <w:r w:rsidRPr="00654ACD">
        <w:rPr>
          <w:rFonts w:ascii="Arial" w:hAnsi="Arial" w:cs="Arial"/>
          <w:bCs/>
          <w:sz w:val="20"/>
          <w:szCs w:val="20"/>
        </w:rPr>
        <w:tab/>
        <w:t>subject to any restrictions on sale or letting specified in regulations made by the Secretary of State</w:t>
      </w:r>
    </w:p>
    <w:p w14:paraId="5F0BF139" w14:textId="648000D0" w:rsidR="00153A64" w:rsidRPr="00654ACD" w:rsidRDefault="00153A64" w:rsidP="001B53F7">
      <w:pPr>
        <w:spacing w:after="0" w:line="240" w:lineRule="auto"/>
        <w:ind w:left="709"/>
        <w:rPr>
          <w:rFonts w:ascii="Arial" w:hAnsi="Arial" w:cs="Arial"/>
          <w:bCs/>
          <w:sz w:val="20"/>
          <w:szCs w:val="20"/>
        </w:rPr>
      </w:pPr>
      <w:r w:rsidRPr="00654ACD">
        <w:rPr>
          <w:rFonts w:ascii="Arial" w:hAnsi="Arial" w:cs="Arial"/>
          <w:bCs/>
          <w:sz w:val="20"/>
          <w:szCs w:val="20"/>
        </w:rPr>
        <w:t>First Homes =</w:t>
      </w:r>
      <w:r w:rsidR="00A670B7" w:rsidRPr="00654ACD">
        <w:rPr>
          <w:rFonts w:ascii="Arial" w:hAnsi="Arial" w:cs="Arial"/>
          <w:bCs/>
          <w:sz w:val="20"/>
          <w:szCs w:val="20"/>
        </w:rPr>
        <w:t xml:space="preserve"> discounted </w:t>
      </w:r>
      <w:r w:rsidR="00CB0C9E" w:rsidRPr="00654ACD">
        <w:rPr>
          <w:rFonts w:ascii="Arial" w:hAnsi="Arial" w:cs="Arial"/>
          <w:bCs/>
          <w:sz w:val="20"/>
          <w:szCs w:val="20"/>
        </w:rPr>
        <w:t>market sale</w:t>
      </w:r>
      <w:r w:rsidR="00754C14" w:rsidRPr="00654ACD">
        <w:rPr>
          <w:rFonts w:ascii="Arial" w:hAnsi="Arial" w:cs="Arial"/>
          <w:bCs/>
          <w:sz w:val="20"/>
          <w:szCs w:val="20"/>
        </w:rPr>
        <w:t xml:space="preserve"> properties</w:t>
      </w:r>
      <w:r w:rsidR="005F7D69" w:rsidRPr="00654ACD">
        <w:rPr>
          <w:rFonts w:ascii="Arial" w:hAnsi="Arial" w:cs="Arial"/>
          <w:bCs/>
          <w:sz w:val="20"/>
          <w:szCs w:val="20"/>
        </w:rPr>
        <w:t xml:space="preserve">, at least </w:t>
      </w:r>
      <w:r w:rsidR="00754C14" w:rsidRPr="00654ACD">
        <w:rPr>
          <w:rFonts w:ascii="Arial" w:hAnsi="Arial" w:cs="Arial"/>
          <w:bCs/>
          <w:sz w:val="20"/>
          <w:szCs w:val="20"/>
        </w:rPr>
        <w:t>30% below market value. E</w:t>
      </w:r>
      <w:r w:rsidR="00006211" w:rsidRPr="00654ACD">
        <w:rPr>
          <w:rFonts w:ascii="Arial" w:hAnsi="Arial" w:cs="Arial"/>
          <w:bCs/>
          <w:sz w:val="20"/>
          <w:szCs w:val="20"/>
        </w:rPr>
        <w:t>ligibility criteria</w:t>
      </w:r>
      <w:r w:rsidR="00827C3E" w:rsidRPr="00654ACD">
        <w:rPr>
          <w:rFonts w:ascii="Arial" w:hAnsi="Arial" w:cs="Arial"/>
          <w:bCs/>
          <w:sz w:val="20"/>
          <w:szCs w:val="20"/>
        </w:rPr>
        <w:t xml:space="preserve"> apply for </w:t>
      </w:r>
      <w:r w:rsidR="00006211" w:rsidRPr="00654ACD">
        <w:rPr>
          <w:rFonts w:ascii="Arial" w:hAnsi="Arial" w:cs="Arial"/>
          <w:bCs/>
          <w:sz w:val="20"/>
          <w:szCs w:val="20"/>
        </w:rPr>
        <w:t>purchase</w:t>
      </w:r>
      <w:r w:rsidR="00827C3E" w:rsidRPr="00654ACD">
        <w:rPr>
          <w:rFonts w:ascii="Arial" w:hAnsi="Arial" w:cs="Arial"/>
          <w:bCs/>
          <w:sz w:val="20"/>
          <w:szCs w:val="20"/>
        </w:rPr>
        <w:t xml:space="preserve">rs and discounts </w:t>
      </w:r>
      <w:r w:rsidR="003F0FBA" w:rsidRPr="00654ACD">
        <w:rPr>
          <w:rFonts w:ascii="Arial" w:hAnsi="Arial" w:cs="Arial"/>
          <w:bCs/>
          <w:sz w:val="20"/>
          <w:szCs w:val="20"/>
        </w:rPr>
        <w:t>remain in perpetuity if sold on</w:t>
      </w:r>
      <w:r w:rsidR="00827C3E" w:rsidRPr="00654ACD">
        <w:rPr>
          <w:rFonts w:ascii="Arial" w:hAnsi="Arial" w:cs="Arial"/>
          <w:bCs/>
          <w:sz w:val="20"/>
          <w:szCs w:val="20"/>
        </w:rPr>
        <w:t>.</w:t>
      </w:r>
    </w:p>
    <w:p w14:paraId="735203B6" w14:textId="77777777" w:rsidR="001B53F7" w:rsidRPr="00654ACD" w:rsidRDefault="001B53F7" w:rsidP="001B53F7">
      <w:pPr>
        <w:spacing w:after="0" w:line="240" w:lineRule="auto"/>
        <w:ind w:firstLine="709"/>
        <w:rPr>
          <w:rFonts w:ascii="Arial" w:hAnsi="Arial" w:cs="Arial"/>
          <w:bCs/>
          <w:sz w:val="20"/>
          <w:szCs w:val="20"/>
        </w:rPr>
      </w:pPr>
      <w:r w:rsidRPr="00654ACD">
        <w:rPr>
          <w:rFonts w:ascii="Arial" w:hAnsi="Arial" w:cs="Arial"/>
          <w:bCs/>
          <w:sz w:val="20"/>
          <w:szCs w:val="20"/>
        </w:rPr>
        <w:t>Discounted Market Sales = Sold at least 20% below market value (NPPF)</w:t>
      </w:r>
    </w:p>
    <w:p w14:paraId="2C655A53" w14:textId="77777777" w:rsidR="001B53F7" w:rsidRPr="00654ACD" w:rsidRDefault="001B53F7" w:rsidP="001B53F7">
      <w:pPr>
        <w:spacing w:after="0" w:line="240" w:lineRule="auto"/>
        <w:ind w:left="709"/>
        <w:rPr>
          <w:rFonts w:ascii="Arial" w:hAnsi="Arial" w:cs="Arial"/>
          <w:bCs/>
          <w:sz w:val="20"/>
          <w:szCs w:val="20"/>
        </w:rPr>
      </w:pPr>
      <w:r w:rsidRPr="00654ACD">
        <w:rPr>
          <w:rFonts w:ascii="Arial" w:hAnsi="Arial" w:cs="Arial"/>
          <w:bCs/>
          <w:sz w:val="20"/>
          <w:szCs w:val="20"/>
        </w:rPr>
        <w:t>Other = Other Affordable; S =</w:t>
      </w:r>
      <w:r w:rsidRPr="00654ACD">
        <w:t xml:space="preserve"> </w:t>
      </w:r>
      <w:r w:rsidRPr="00654ACD">
        <w:rPr>
          <w:rFonts w:ascii="Arial" w:hAnsi="Arial" w:cs="Arial"/>
          <w:bCs/>
          <w:sz w:val="20"/>
          <w:szCs w:val="20"/>
        </w:rPr>
        <w:t xml:space="preserve">Shared Ownership, RTB = Rent to Buy, INT = Intermediate Rent, UN = Unknown Affordable Tenure. </w:t>
      </w:r>
    </w:p>
    <w:p w14:paraId="11FFFFFC" w14:textId="77777777" w:rsidR="001B53F7" w:rsidRPr="00654ACD" w:rsidRDefault="001B53F7" w:rsidP="001B53F7">
      <w:pPr>
        <w:spacing w:after="0" w:line="240" w:lineRule="auto"/>
        <w:jc w:val="both"/>
        <w:rPr>
          <w:rFonts w:ascii="Arial" w:hAnsi="Arial" w:cs="Arial"/>
          <w:sz w:val="20"/>
          <w:szCs w:val="20"/>
        </w:rPr>
      </w:pPr>
    </w:p>
    <w:p w14:paraId="387A0FA4" w14:textId="0C5D6325" w:rsidR="002C5E5E" w:rsidRPr="00654ACD" w:rsidRDefault="002C5E5E" w:rsidP="002C5E5E">
      <w:pPr>
        <w:pStyle w:val="Heading3"/>
      </w:pPr>
      <w:r w:rsidRPr="00654ACD">
        <w:t>TP31/1: Completions by Delivery Mechanism 2018-</w:t>
      </w:r>
      <w:r w:rsidR="0021416F" w:rsidRPr="00654ACD">
        <w:t>2</w:t>
      </w:r>
      <w:r w:rsidR="00D17A94" w:rsidRPr="00654ACD">
        <w:t>3</w:t>
      </w:r>
    </w:p>
    <w:tbl>
      <w:tblPr>
        <w:tblW w:w="808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Completions by Delivery Mechanism 2018-20"/>
      </w:tblPr>
      <w:tblGrid>
        <w:gridCol w:w="1616"/>
        <w:gridCol w:w="1616"/>
        <w:gridCol w:w="1616"/>
        <w:gridCol w:w="1616"/>
        <w:gridCol w:w="1616"/>
      </w:tblGrid>
      <w:tr w:rsidR="002C5E5E" w:rsidRPr="00654ACD" w14:paraId="4D871106" w14:textId="77777777" w:rsidTr="00192CEF">
        <w:trPr>
          <w:cantSplit/>
          <w:trHeight w:val="283"/>
          <w:tblHeader/>
        </w:trPr>
        <w:tc>
          <w:tcPr>
            <w:tcW w:w="1616" w:type="dxa"/>
            <w:shd w:val="clear" w:color="auto" w:fill="auto"/>
            <w:tcMar>
              <w:top w:w="0" w:type="dxa"/>
              <w:left w:w="108" w:type="dxa"/>
              <w:bottom w:w="0" w:type="dxa"/>
              <w:right w:w="108" w:type="dxa"/>
            </w:tcMar>
            <w:vAlign w:val="center"/>
            <w:hideMark/>
          </w:tcPr>
          <w:p w14:paraId="7AD83F6C" w14:textId="77777777" w:rsidR="002C5E5E" w:rsidRPr="00654ACD" w:rsidRDefault="002C5E5E" w:rsidP="002C5E5E">
            <w:pPr>
              <w:spacing w:after="0"/>
              <w:jc w:val="center"/>
              <w:rPr>
                <w:rFonts w:ascii="Arial" w:hAnsi="Arial" w:cs="Arial"/>
                <w:b/>
              </w:rPr>
            </w:pPr>
            <w:r w:rsidRPr="00654ACD">
              <w:rPr>
                <w:rFonts w:ascii="Arial" w:hAnsi="Arial" w:cs="Arial"/>
                <w:b/>
              </w:rPr>
              <w:t>Year</w:t>
            </w:r>
          </w:p>
        </w:tc>
        <w:tc>
          <w:tcPr>
            <w:tcW w:w="1616" w:type="dxa"/>
            <w:shd w:val="clear" w:color="auto" w:fill="auto"/>
            <w:tcMar>
              <w:top w:w="0" w:type="dxa"/>
              <w:left w:w="108" w:type="dxa"/>
              <w:bottom w:w="0" w:type="dxa"/>
              <w:right w:w="108" w:type="dxa"/>
            </w:tcMar>
            <w:vAlign w:val="center"/>
            <w:hideMark/>
          </w:tcPr>
          <w:p w14:paraId="55061A74" w14:textId="77777777" w:rsidR="002C5E5E" w:rsidRPr="00654ACD" w:rsidRDefault="002C5E5E" w:rsidP="002C5E5E">
            <w:pPr>
              <w:spacing w:after="0"/>
              <w:jc w:val="center"/>
              <w:rPr>
                <w:rFonts w:ascii="Arial" w:hAnsi="Arial" w:cs="Arial"/>
                <w:b/>
              </w:rPr>
            </w:pPr>
            <w:r w:rsidRPr="00654ACD">
              <w:rPr>
                <w:rFonts w:ascii="Arial" w:hAnsi="Arial" w:cs="Arial"/>
                <w:b/>
              </w:rPr>
              <w:t xml:space="preserve">BMHT </w:t>
            </w:r>
          </w:p>
        </w:tc>
        <w:tc>
          <w:tcPr>
            <w:tcW w:w="1616" w:type="dxa"/>
            <w:shd w:val="clear" w:color="auto" w:fill="auto"/>
            <w:tcMar>
              <w:top w:w="0" w:type="dxa"/>
              <w:left w:w="108" w:type="dxa"/>
              <w:bottom w:w="0" w:type="dxa"/>
              <w:right w:w="108" w:type="dxa"/>
            </w:tcMar>
            <w:vAlign w:val="center"/>
            <w:hideMark/>
          </w:tcPr>
          <w:p w14:paraId="6631B6AB" w14:textId="77777777" w:rsidR="002C5E5E" w:rsidRPr="00654ACD" w:rsidRDefault="002C5E5E" w:rsidP="002C5E5E">
            <w:pPr>
              <w:spacing w:after="0"/>
              <w:jc w:val="center"/>
              <w:rPr>
                <w:rFonts w:ascii="Arial" w:hAnsi="Arial" w:cs="Arial"/>
                <w:b/>
              </w:rPr>
            </w:pPr>
            <w:r w:rsidRPr="00654ACD">
              <w:rPr>
                <w:rFonts w:ascii="Arial" w:hAnsi="Arial" w:cs="Arial"/>
                <w:b/>
              </w:rPr>
              <w:t>Section 106</w:t>
            </w:r>
          </w:p>
        </w:tc>
        <w:tc>
          <w:tcPr>
            <w:tcW w:w="1616" w:type="dxa"/>
            <w:shd w:val="clear" w:color="auto" w:fill="auto"/>
            <w:tcMar>
              <w:top w:w="0" w:type="dxa"/>
              <w:left w:w="108" w:type="dxa"/>
              <w:bottom w:w="0" w:type="dxa"/>
              <w:right w:w="108" w:type="dxa"/>
            </w:tcMar>
            <w:vAlign w:val="center"/>
            <w:hideMark/>
          </w:tcPr>
          <w:p w14:paraId="1C39B8DB" w14:textId="77777777" w:rsidR="002C5E5E" w:rsidRPr="00654ACD" w:rsidRDefault="002C5E5E" w:rsidP="002C5E5E">
            <w:pPr>
              <w:spacing w:after="0"/>
              <w:jc w:val="center"/>
              <w:rPr>
                <w:rFonts w:ascii="Arial" w:hAnsi="Arial" w:cs="Arial"/>
                <w:b/>
              </w:rPr>
            </w:pPr>
            <w:r w:rsidRPr="00654ACD">
              <w:rPr>
                <w:rFonts w:ascii="Arial" w:hAnsi="Arial" w:cs="Arial"/>
                <w:b/>
              </w:rPr>
              <w:t>RSL/Other</w:t>
            </w:r>
          </w:p>
        </w:tc>
        <w:tc>
          <w:tcPr>
            <w:tcW w:w="1616" w:type="dxa"/>
            <w:shd w:val="clear" w:color="auto" w:fill="auto"/>
            <w:tcMar>
              <w:top w:w="0" w:type="dxa"/>
              <w:left w:w="108" w:type="dxa"/>
              <w:bottom w:w="0" w:type="dxa"/>
              <w:right w:w="108" w:type="dxa"/>
            </w:tcMar>
            <w:vAlign w:val="center"/>
            <w:hideMark/>
          </w:tcPr>
          <w:p w14:paraId="6D757143" w14:textId="77777777" w:rsidR="002C5E5E" w:rsidRPr="00654ACD" w:rsidRDefault="002C5E5E" w:rsidP="002C5E5E">
            <w:pPr>
              <w:spacing w:after="0"/>
              <w:jc w:val="center"/>
              <w:rPr>
                <w:rFonts w:ascii="Arial" w:hAnsi="Arial" w:cs="Arial"/>
                <w:b/>
              </w:rPr>
            </w:pPr>
            <w:r w:rsidRPr="00654ACD">
              <w:rPr>
                <w:rFonts w:ascii="Arial" w:hAnsi="Arial" w:cs="Arial"/>
                <w:b/>
              </w:rPr>
              <w:t>Total</w:t>
            </w:r>
          </w:p>
        </w:tc>
      </w:tr>
      <w:tr w:rsidR="002C5E5E" w:rsidRPr="00654ACD" w14:paraId="7251DAC0" w14:textId="77777777" w:rsidTr="00192CEF">
        <w:trPr>
          <w:cantSplit/>
          <w:trHeight w:val="283"/>
        </w:trPr>
        <w:tc>
          <w:tcPr>
            <w:tcW w:w="1616" w:type="dxa"/>
            <w:tcMar>
              <w:top w:w="0" w:type="dxa"/>
              <w:left w:w="108" w:type="dxa"/>
              <w:bottom w:w="0" w:type="dxa"/>
              <w:right w:w="108" w:type="dxa"/>
            </w:tcMar>
            <w:vAlign w:val="center"/>
            <w:hideMark/>
          </w:tcPr>
          <w:p w14:paraId="7F314A0F" w14:textId="77777777" w:rsidR="002C5E5E" w:rsidRPr="00654ACD" w:rsidRDefault="002C5E5E" w:rsidP="002C5E5E">
            <w:pPr>
              <w:spacing w:after="0"/>
              <w:jc w:val="center"/>
              <w:rPr>
                <w:rFonts w:ascii="Arial" w:hAnsi="Arial" w:cs="Arial"/>
              </w:rPr>
            </w:pPr>
            <w:r w:rsidRPr="00654ACD">
              <w:rPr>
                <w:rFonts w:ascii="Arial" w:hAnsi="Arial" w:cs="Arial"/>
              </w:rPr>
              <w:t>2018/19</w:t>
            </w:r>
          </w:p>
        </w:tc>
        <w:tc>
          <w:tcPr>
            <w:tcW w:w="1616" w:type="dxa"/>
            <w:tcMar>
              <w:top w:w="0" w:type="dxa"/>
              <w:left w:w="108" w:type="dxa"/>
              <w:bottom w:w="0" w:type="dxa"/>
              <w:right w:w="108" w:type="dxa"/>
            </w:tcMar>
            <w:vAlign w:val="center"/>
            <w:hideMark/>
          </w:tcPr>
          <w:p w14:paraId="20F32E8B" w14:textId="77777777" w:rsidR="002C5E5E" w:rsidRPr="00654ACD" w:rsidRDefault="002C5E5E" w:rsidP="002C5E5E">
            <w:pPr>
              <w:spacing w:after="0"/>
              <w:jc w:val="center"/>
              <w:rPr>
                <w:rFonts w:ascii="Arial" w:hAnsi="Arial" w:cs="Arial"/>
              </w:rPr>
            </w:pPr>
            <w:r w:rsidRPr="00654ACD">
              <w:rPr>
                <w:rFonts w:ascii="Arial" w:hAnsi="Arial" w:cs="Arial"/>
              </w:rPr>
              <w:t>115</w:t>
            </w:r>
          </w:p>
        </w:tc>
        <w:tc>
          <w:tcPr>
            <w:tcW w:w="1616" w:type="dxa"/>
            <w:tcMar>
              <w:top w:w="0" w:type="dxa"/>
              <w:left w:w="108" w:type="dxa"/>
              <w:bottom w:w="0" w:type="dxa"/>
              <w:right w:w="108" w:type="dxa"/>
            </w:tcMar>
            <w:vAlign w:val="center"/>
            <w:hideMark/>
          </w:tcPr>
          <w:p w14:paraId="2C4D561A" w14:textId="77777777" w:rsidR="002C5E5E" w:rsidRPr="00654ACD" w:rsidRDefault="002C5E5E" w:rsidP="002C5E5E">
            <w:pPr>
              <w:spacing w:after="0"/>
              <w:jc w:val="center"/>
              <w:rPr>
                <w:rFonts w:ascii="Arial" w:hAnsi="Arial" w:cs="Arial"/>
              </w:rPr>
            </w:pPr>
            <w:r w:rsidRPr="00654ACD">
              <w:rPr>
                <w:rFonts w:ascii="Arial" w:hAnsi="Arial" w:cs="Arial"/>
              </w:rPr>
              <w:t>152</w:t>
            </w:r>
          </w:p>
        </w:tc>
        <w:tc>
          <w:tcPr>
            <w:tcW w:w="1616" w:type="dxa"/>
            <w:tcMar>
              <w:top w:w="0" w:type="dxa"/>
              <w:left w:w="108" w:type="dxa"/>
              <w:bottom w:w="0" w:type="dxa"/>
              <w:right w:w="108" w:type="dxa"/>
            </w:tcMar>
            <w:vAlign w:val="center"/>
            <w:hideMark/>
          </w:tcPr>
          <w:p w14:paraId="2DECE17D" w14:textId="77777777" w:rsidR="002C5E5E" w:rsidRPr="00654ACD" w:rsidRDefault="002C5E5E" w:rsidP="002C5E5E">
            <w:pPr>
              <w:spacing w:after="0"/>
              <w:jc w:val="center"/>
              <w:rPr>
                <w:rFonts w:ascii="Arial" w:hAnsi="Arial" w:cs="Arial"/>
              </w:rPr>
            </w:pPr>
            <w:r w:rsidRPr="00654ACD">
              <w:rPr>
                <w:rFonts w:ascii="Arial" w:hAnsi="Arial" w:cs="Arial"/>
              </w:rPr>
              <w:t>75</w:t>
            </w:r>
          </w:p>
        </w:tc>
        <w:tc>
          <w:tcPr>
            <w:tcW w:w="1616" w:type="dxa"/>
            <w:tcMar>
              <w:top w:w="0" w:type="dxa"/>
              <w:left w:w="108" w:type="dxa"/>
              <w:bottom w:w="0" w:type="dxa"/>
              <w:right w:w="108" w:type="dxa"/>
            </w:tcMar>
            <w:vAlign w:val="center"/>
            <w:hideMark/>
          </w:tcPr>
          <w:p w14:paraId="73933B2B" w14:textId="77777777" w:rsidR="002C5E5E" w:rsidRPr="00654ACD" w:rsidRDefault="002C5E5E" w:rsidP="002C5E5E">
            <w:pPr>
              <w:spacing w:after="0"/>
              <w:jc w:val="center"/>
              <w:rPr>
                <w:rFonts w:ascii="Arial" w:hAnsi="Arial" w:cs="Arial"/>
              </w:rPr>
            </w:pPr>
            <w:r w:rsidRPr="00654ACD">
              <w:rPr>
                <w:rFonts w:ascii="Arial" w:hAnsi="Arial" w:cs="Arial"/>
              </w:rPr>
              <w:t>342</w:t>
            </w:r>
          </w:p>
        </w:tc>
      </w:tr>
      <w:tr w:rsidR="002C5E5E" w:rsidRPr="00654ACD" w14:paraId="776B19D7" w14:textId="77777777" w:rsidTr="00192CEF">
        <w:trPr>
          <w:cantSplit/>
          <w:trHeight w:val="283"/>
        </w:trPr>
        <w:tc>
          <w:tcPr>
            <w:tcW w:w="1616" w:type="dxa"/>
            <w:tcMar>
              <w:top w:w="0" w:type="dxa"/>
              <w:left w:w="108" w:type="dxa"/>
              <w:bottom w:w="0" w:type="dxa"/>
              <w:right w:w="108" w:type="dxa"/>
            </w:tcMar>
            <w:vAlign w:val="center"/>
            <w:hideMark/>
          </w:tcPr>
          <w:p w14:paraId="4941FAF3" w14:textId="77777777" w:rsidR="002C5E5E" w:rsidRPr="00654ACD" w:rsidRDefault="002C5E5E" w:rsidP="002C5E5E">
            <w:pPr>
              <w:spacing w:after="0"/>
              <w:jc w:val="center"/>
              <w:rPr>
                <w:rFonts w:ascii="Arial" w:hAnsi="Arial" w:cs="Arial"/>
              </w:rPr>
            </w:pPr>
            <w:r w:rsidRPr="00654ACD">
              <w:rPr>
                <w:rFonts w:ascii="Arial" w:hAnsi="Arial" w:cs="Arial"/>
              </w:rPr>
              <w:t>2019/20</w:t>
            </w:r>
          </w:p>
        </w:tc>
        <w:tc>
          <w:tcPr>
            <w:tcW w:w="1616" w:type="dxa"/>
            <w:tcMar>
              <w:top w:w="0" w:type="dxa"/>
              <w:left w:w="108" w:type="dxa"/>
              <w:bottom w:w="0" w:type="dxa"/>
              <w:right w:w="108" w:type="dxa"/>
            </w:tcMar>
            <w:vAlign w:val="center"/>
            <w:hideMark/>
          </w:tcPr>
          <w:p w14:paraId="03451838" w14:textId="77777777" w:rsidR="002C5E5E" w:rsidRPr="00654ACD" w:rsidRDefault="002C5E5E" w:rsidP="002C5E5E">
            <w:pPr>
              <w:spacing w:after="0"/>
              <w:jc w:val="center"/>
              <w:rPr>
                <w:rFonts w:ascii="Arial" w:hAnsi="Arial" w:cs="Arial"/>
              </w:rPr>
            </w:pPr>
            <w:r w:rsidRPr="00654ACD">
              <w:rPr>
                <w:rFonts w:ascii="Arial" w:hAnsi="Arial" w:cs="Arial"/>
              </w:rPr>
              <w:t>120</w:t>
            </w:r>
          </w:p>
        </w:tc>
        <w:tc>
          <w:tcPr>
            <w:tcW w:w="1616" w:type="dxa"/>
            <w:tcMar>
              <w:top w:w="0" w:type="dxa"/>
              <w:left w:w="108" w:type="dxa"/>
              <w:bottom w:w="0" w:type="dxa"/>
              <w:right w:w="108" w:type="dxa"/>
            </w:tcMar>
            <w:vAlign w:val="center"/>
            <w:hideMark/>
          </w:tcPr>
          <w:p w14:paraId="0CBECAF4" w14:textId="77777777" w:rsidR="002C5E5E" w:rsidRPr="00654ACD" w:rsidRDefault="002C5E5E" w:rsidP="002C5E5E">
            <w:pPr>
              <w:spacing w:after="0"/>
              <w:jc w:val="center"/>
              <w:rPr>
                <w:rFonts w:ascii="Arial" w:hAnsi="Arial" w:cs="Arial"/>
              </w:rPr>
            </w:pPr>
            <w:r w:rsidRPr="00654ACD">
              <w:rPr>
                <w:rFonts w:ascii="Arial" w:hAnsi="Arial" w:cs="Arial"/>
              </w:rPr>
              <w:t>163</w:t>
            </w:r>
          </w:p>
        </w:tc>
        <w:tc>
          <w:tcPr>
            <w:tcW w:w="1616" w:type="dxa"/>
            <w:tcMar>
              <w:top w:w="0" w:type="dxa"/>
              <w:left w:w="108" w:type="dxa"/>
              <w:bottom w:w="0" w:type="dxa"/>
              <w:right w:w="108" w:type="dxa"/>
            </w:tcMar>
            <w:vAlign w:val="center"/>
            <w:hideMark/>
          </w:tcPr>
          <w:p w14:paraId="0E7CA55F" w14:textId="77777777" w:rsidR="002C5E5E" w:rsidRPr="00654ACD" w:rsidRDefault="002C5E5E" w:rsidP="002C5E5E">
            <w:pPr>
              <w:spacing w:after="0"/>
              <w:jc w:val="center"/>
              <w:rPr>
                <w:rFonts w:ascii="Arial" w:hAnsi="Arial" w:cs="Arial"/>
              </w:rPr>
            </w:pPr>
            <w:r w:rsidRPr="00654ACD">
              <w:rPr>
                <w:rFonts w:ascii="Arial" w:hAnsi="Arial" w:cs="Arial"/>
              </w:rPr>
              <w:t>32</w:t>
            </w:r>
          </w:p>
        </w:tc>
        <w:tc>
          <w:tcPr>
            <w:tcW w:w="1616" w:type="dxa"/>
            <w:tcMar>
              <w:top w:w="0" w:type="dxa"/>
              <w:left w:w="108" w:type="dxa"/>
              <w:bottom w:w="0" w:type="dxa"/>
              <w:right w:w="108" w:type="dxa"/>
            </w:tcMar>
            <w:vAlign w:val="center"/>
            <w:hideMark/>
          </w:tcPr>
          <w:p w14:paraId="5EE0F6DB" w14:textId="77777777" w:rsidR="002C5E5E" w:rsidRPr="00654ACD" w:rsidRDefault="002C5E5E" w:rsidP="002C5E5E">
            <w:pPr>
              <w:spacing w:after="0"/>
              <w:jc w:val="center"/>
              <w:rPr>
                <w:rFonts w:ascii="Arial" w:hAnsi="Arial" w:cs="Arial"/>
              </w:rPr>
            </w:pPr>
            <w:r w:rsidRPr="00654ACD">
              <w:rPr>
                <w:rFonts w:ascii="Arial" w:hAnsi="Arial" w:cs="Arial"/>
              </w:rPr>
              <w:t>315</w:t>
            </w:r>
          </w:p>
        </w:tc>
      </w:tr>
      <w:tr w:rsidR="00A93A1A" w:rsidRPr="00654ACD" w14:paraId="1036F5C0" w14:textId="77777777" w:rsidTr="00192CEF">
        <w:trPr>
          <w:cantSplit/>
          <w:trHeight w:val="283"/>
        </w:trPr>
        <w:tc>
          <w:tcPr>
            <w:tcW w:w="1616" w:type="dxa"/>
            <w:tcMar>
              <w:top w:w="0" w:type="dxa"/>
              <w:left w:w="108" w:type="dxa"/>
              <w:bottom w:w="0" w:type="dxa"/>
              <w:right w:w="108" w:type="dxa"/>
            </w:tcMar>
            <w:vAlign w:val="center"/>
          </w:tcPr>
          <w:p w14:paraId="3F3CFB0E" w14:textId="63B7FE24" w:rsidR="00A93A1A" w:rsidRPr="00654ACD" w:rsidRDefault="00A93A1A" w:rsidP="002C5E5E">
            <w:pPr>
              <w:spacing w:after="0"/>
              <w:jc w:val="center"/>
              <w:rPr>
                <w:rFonts w:ascii="Arial" w:hAnsi="Arial" w:cs="Arial"/>
              </w:rPr>
            </w:pPr>
            <w:r w:rsidRPr="00654ACD">
              <w:rPr>
                <w:rFonts w:ascii="Arial" w:hAnsi="Arial" w:cs="Arial"/>
              </w:rPr>
              <w:t>2020/21</w:t>
            </w:r>
          </w:p>
        </w:tc>
        <w:tc>
          <w:tcPr>
            <w:tcW w:w="1616" w:type="dxa"/>
            <w:tcMar>
              <w:top w:w="0" w:type="dxa"/>
              <w:left w:w="108" w:type="dxa"/>
              <w:bottom w:w="0" w:type="dxa"/>
              <w:right w:w="108" w:type="dxa"/>
            </w:tcMar>
            <w:vAlign w:val="center"/>
          </w:tcPr>
          <w:p w14:paraId="21781198" w14:textId="4A687863" w:rsidR="00A93A1A" w:rsidRPr="00654ACD" w:rsidRDefault="00A93A1A" w:rsidP="002C5E5E">
            <w:pPr>
              <w:spacing w:after="0"/>
              <w:jc w:val="center"/>
              <w:rPr>
                <w:rFonts w:ascii="Arial" w:hAnsi="Arial" w:cs="Arial"/>
              </w:rPr>
            </w:pPr>
            <w:r w:rsidRPr="00654ACD">
              <w:rPr>
                <w:rFonts w:ascii="Arial" w:hAnsi="Arial" w:cs="Arial"/>
              </w:rPr>
              <w:t>97</w:t>
            </w:r>
          </w:p>
        </w:tc>
        <w:tc>
          <w:tcPr>
            <w:tcW w:w="1616" w:type="dxa"/>
            <w:tcMar>
              <w:top w:w="0" w:type="dxa"/>
              <w:left w:w="108" w:type="dxa"/>
              <w:bottom w:w="0" w:type="dxa"/>
              <w:right w:w="108" w:type="dxa"/>
            </w:tcMar>
            <w:vAlign w:val="center"/>
          </w:tcPr>
          <w:p w14:paraId="1647AEF7" w14:textId="6EE6A8D6" w:rsidR="00A93A1A" w:rsidRPr="00654ACD" w:rsidRDefault="00A93A1A" w:rsidP="002C5E5E">
            <w:pPr>
              <w:spacing w:after="0"/>
              <w:jc w:val="center"/>
              <w:rPr>
                <w:rFonts w:ascii="Arial" w:hAnsi="Arial" w:cs="Arial"/>
              </w:rPr>
            </w:pPr>
            <w:r w:rsidRPr="00654ACD">
              <w:rPr>
                <w:rFonts w:ascii="Arial" w:hAnsi="Arial" w:cs="Arial"/>
              </w:rPr>
              <w:t>206</w:t>
            </w:r>
          </w:p>
        </w:tc>
        <w:tc>
          <w:tcPr>
            <w:tcW w:w="1616" w:type="dxa"/>
            <w:tcMar>
              <w:top w:w="0" w:type="dxa"/>
              <w:left w:w="108" w:type="dxa"/>
              <w:bottom w:w="0" w:type="dxa"/>
              <w:right w:w="108" w:type="dxa"/>
            </w:tcMar>
            <w:vAlign w:val="center"/>
          </w:tcPr>
          <w:p w14:paraId="570FFCCA" w14:textId="21E7FF33" w:rsidR="00A93A1A" w:rsidRPr="00654ACD" w:rsidRDefault="00A93A1A" w:rsidP="002C5E5E">
            <w:pPr>
              <w:spacing w:after="0"/>
              <w:jc w:val="center"/>
              <w:rPr>
                <w:rFonts w:ascii="Arial" w:hAnsi="Arial" w:cs="Arial"/>
              </w:rPr>
            </w:pPr>
            <w:r w:rsidRPr="00654ACD">
              <w:rPr>
                <w:rFonts w:ascii="Arial" w:hAnsi="Arial" w:cs="Arial"/>
              </w:rPr>
              <w:t>2</w:t>
            </w:r>
          </w:p>
        </w:tc>
        <w:tc>
          <w:tcPr>
            <w:tcW w:w="1616" w:type="dxa"/>
            <w:tcMar>
              <w:top w:w="0" w:type="dxa"/>
              <w:left w:w="108" w:type="dxa"/>
              <w:bottom w:w="0" w:type="dxa"/>
              <w:right w:w="108" w:type="dxa"/>
            </w:tcMar>
            <w:vAlign w:val="center"/>
          </w:tcPr>
          <w:p w14:paraId="1B61C107" w14:textId="5191C8B8" w:rsidR="00A93A1A" w:rsidRPr="00654ACD" w:rsidRDefault="00A93A1A" w:rsidP="002C5E5E">
            <w:pPr>
              <w:spacing w:after="0"/>
              <w:jc w:val="center"/>
              <w:rPr>
                <w:rFonts w:ascii="Arial" w:hAnsi="Arial" w:cs="Arial"/>
              </w:rPr>
            </w:pPr>
            <w:r w:rsidRPr="00654ACD">
              <w:rPr>
                <w:rFonts w:ascii="Arial" w:hAnsi="Arial" w:cs="Arial"/>
              </w:rPr>
              <w:t>305</w:t>
            </w:r>
          </w:p>
        </w:tc>
      </w:tr>
      <w:tr w:rsidR="0021416F" w:rsidRPr="00654ACD" w14:paraId="7FE77088" w14:textId="77777777" w:rsidTr="00192CEF">
        <w:trPr>
          <w:cantSplit/>
          <w:trHeight w:val="283"/>
        </w:trPr>
        <w:tc>
          <w:tcPr>
            <w:tcW w:w="1616" w:type="dxa"/>
            <w:tcMar>
              <w:top w:w="0" w:type="dxa"/>
              <w:left w:w="108" w:type="dxa"/>
              <w:bottom w:w="0" w:type="dxa"/>
              <w:right w:w="108" w:type="dxa"/>
            </w:tcMar>
            <w:vAlign w:val="center"/>
          </w:tcPr>
          <w:p w14:paraId="2ABC859B" w14:textId="5DDC0AD5" w:rsidR="0021416F" w:rsidRPr="00654ACD" w:rsidRDefault="0021416F" w:rsidP="002C5E5E">
            <w:pPr>
              <w:spacing w:after="0"/>
              <w:jc w:val="center"/>
              <w:rPr>
                <w:rFonts w:ascii="Arial" w:hAnsi="Arial" w:cs="Arial"/>
              </w:rPr>
            </w:pPr>
            <w:r w:rsidRPr="00654ACD">
              <w:rPr>
                <w:rFonts w:ascii="Arial" w:hAnsi="Arial" w:cs="Arial"/>
              </w:rPr>
              <w:t>2021/22</w:t>
            </w:r>
          </w:p>
        </w:tc>
        <w:tc>
          <w:tcPr>
            <w:tcW w:w="1616" w:type="dxa"/>
            <w:tcMar>
              <w:top w:w="0" w:type="dxa"/>
              <w:left w:w="108" w:type="dxa"/>
              <w:bottom w:w="0" w:type="dxa"/>
              <w:right w:w="108" w:type="dxa"/>
            </w:tcMar>
            <w:vAlign w:val="center"/>
          </w:tcPr>
          <w:p w14:paraId="1D5E4CF3" w14:textId="2DFAE45C" w:rsidR="0021416F" w:rsidRPr="00654ACD" w:rsidRDefault="39A9C2D8" w:rsidP="002C5E5E">
            <w:pPr>
              <w:spacing w:after="0"/>
              <w:jc w:val="center"/>
              <w:rPr>
                <w:rFonts w:ascii="Arial" w:hAnsi="Arial" w:cs="Arial"/>
              </w:rPr>
            </w:pPr>
            <w:r w:rsidRPr="00654ACD">
              <w:rPr>
                <w:rFonts w:ascii="Arial" w:hAnsi="Arial" w:cs="Arial"/>
              </w:rPr>
              <w:t>80</w:t>
            </w:r>
          </w:p>
        </w:tc>
        <w:tc>
          <w:tcPr>
            <w:tcW w:w="1616" w:type="dxa"/>
            <w:tcMar>
              <w:top w:w="0" w:type="dxa"/>
              <w:left w:w="108" w:type="dxa"/>
              <w:bottom w:w="0" w:type="dxa"/>
              <w:right w:w="108" w:type="dxa"/>
            </w:tcMar>
            <w:vAlign w:val="center"/>
          </w:tcPr>
          <w:p w14:paraId="45BABE40" w14:textId="0484DF30" w:rsidR="0021416F" w:rsidRPr="00654ACD" w:rsidRDefault="39A9C2D8" w:rsidP="002C5E5E">
            <w:pPr>
              <w:spacing w:after="0"/>
              <w:jc w:val="center"/>
              <w:rPr>
                <w:rFonts w:ascii="Arial" w:hAnsi="Arial" w:cs="Arial"/>
              </w:rPr>
            </w:pPr>
            <w:r w:rsidRPr="00654ACD">
              <w:rPr>
                <w:rFonts w:ascii="Arial" w:hAnsi="Arial" w:cs="Arial"/>
              </w:rPr>
              <w:t>172</w:t>
            </w:r>
          </w:p>
        </w:tc>
        <w:tc>
          <w:tcPr>
            <w:tcW w:w="1616" w:type="dxa"/>
            <w:tcMar>
              <w:top w:w="0" w:type="dxa"/>
              <w:left w:w="108" w:type="dxa"/>
              <w:bottom w:w="0" w:type="dxa"/>
              <w:right w:w="108" w:type="dxa"/>
            </w:tcMar>
            <w:vAlign w:val="center"/>
          </w:tcPr>
          <w:p w14:paraId="28216B07" w14:textId="60266382" w:rsidR="0021416F" w:rsidRPr="00654ACD" w:rsidRDefault="39A9C2D8" w:rsidP="002C5E5E">
            <w:pPr>
              <w:spacing w:after="0"/>
              <w:jc w:val="center"/>
              <w:rPr>
                <w:rFonts w:ascii="Arial" w:hAnsi="Arial" w:cs="Arial"/>
              </w:rPr>
            </w:pPr>
            <w:r w:rsidRPr="00654ACD">
              <w:rPr>
                <w:rFonts w:ascii="Arial" w:hAnsi="Arial" w:cs="Arial"/>
              </w:rPr>
              <w:t>0</w:t>
            </w:r>
          </w:p>
        </w:tc>
        <w:tc>
          <w:tcPr>
            <w:tcW w:w="1616" w:type="dxa"/>
            <w:tcMar>
              <w:top w:w="0" w:type="dxa"/>
              <w:left w:w="108" w:type="dxa"/>
              <w:bottom w:w="0" w:type="dxa"/>
              <w:right w:w="108" w:type="dxa"/>
            </w:tcMar>
            <w:vAlign w:val="center"/>
          </w:tcPr>
          <w:p w14:paraId="2513B3DA" w14:textId="01F3FED2" w:rsidR="0021416F" w:rsidRPr="00654ACD" w:rsidRDefault="39A9C2D8" w:rsidP="002C5E5E">
            <w:pPr>
              <w:spacing w:after="0"/>
              <w:jc w:val="center"/>
              <w:rPr>
                <w:rFonts w:ascii="Arial" w:hAnsi="Arial" w:cs="Arial"/>
              </w:rPr>
            </w:pPr>
            <w:r w:rsidRPr="00654ACD">
              <w:rPr>
                <w:rFonts w:ascii="Arial" w:hAnsi="Arial" w:cs="Arial"/>
              </w:rPr>
              <w:t>252</w:t>
            </w:r>
          </w:p>
        </w:tc>
      </w:tr>
      <w:tr w:rsidR="00D17A94" w:rsidRPr="00654ACD" w14:paraId="5D74265D" w14:textId="77777777" w:rsidTr="00192CEF">
        <w:trPr>
          <w:cantSplit/>
          <w:trHeight w:val="283"/>
        </w:trPr>
        <w:tc>
          <w:tcPr>
            <w:tcW w:w="1616" w:type="dxa"/>
            <w:tcMar>
              <w:top w:w="0" w:type="dxa"/>
              <w:left w:w="108" w:type="dxa"/>
              <w:bottom w:w="0" w:type="dxa"/>
              <w:right w:w="108" w:type="dxa"/>
            </w:tcMar>
            <w:vAlign w:val="center"/>
          </w:tcPr>
          <w:p w14:paraId="6123D5B1" w14:textId="5EBCD804" w:rsidR="00D17A94" w:rsidRPr="00654ACD" w:rsidRDefault="00D17A94" w:rsidP="002C5E5E">
            <w:pPr>
              <w:spacing w:after="0"/>
              <w:jc w:val="center"/>
              <w:rPr>
                <w:rFonts w:ascii="Arial" w:hAnsi="Arial" w:cs="Arial"/>
              </w:rPr>
            </w:pPr>
            <w:r w:rsidRPr="00654ACD">
              <w:rPr>
                <w:rFonts w:ascii="Arial" w:hAnsi="Arial" w:cs="Arial"/>
              </w:rPr>
              <w:t>2022/23</w:t>
            </w:r>
          </w:p>
        </w:tc>
        <w:tc>
          <w:tcPr>
            <w:tcW w:w="1616" w:type="dxa"/>
            <w:tcMar>
              <w:top w:w="0" w:type="dxa"/>
              <w:left w:w="108" w:type="dxa"/>
              <w:bottom w:w="0" w:type="dxa"/>
              <w:right w:w="108" w:type="dxa"/>
            </w:tcMar>
            <w:vAlign w:val="center"/>
          </w:tcPr>
          <w:p w14:paraId="36C9E495" w14:textId="4D6FE052" w:rsidR="00D17A94" w:rsidRPr="00654ACD" w:rsidRDefault="00A15D86" w:rsidP="002C5E5E">
            <w:pPr>
              <w:spacing w:after="0"/>
              <w:jc w:val="center"/>
              <w:rPr>
                <w:rFonts w:ascii="Arial" w:hAnsi="Arial" w:cs="Arial"/>
              </w:rPr>
            </w:pPr>
            <w:r w:rsidRPr="00654ACD">
              <w:rPr>
                <w:rFonts w:ascii="Arial" w:hAnsi="Arial" w:cs="Arial"/>
              </w:rPr>
              <w:t>107</w:t>
            </w:r>
          </w:p>
        </w:tc>
        <w:tc>
          <w:tcPr>
            <w:tcW w:w="1616" w:type="dxa"/>
            <w:tcMar>
              <w:top w:w="0" w:type="dxa"/>
              <w:left w:w="108" w:type="dxa"/>
              <w:bottom w:w="0" w:type="dxa"/>
              <w:right w:w="108" w:type="dxa"/>
            </w:tcMar>
            <w:vAlign w:val="center"/>
          </w:tcPr>
          <w:p w14:paraId="7A52F693" w14:textId="02D43210" w:rsidR="00D17A94" w:rsidRPr="00654ACD" w:rsidRDefault="00564F63" w:rsidP="002C5E5E">
            <w:pPr>
              <w:spacing w:after="0"/>
              <w:jc w:val="center"/>
              <w:rPr>
                <w:rFonts w:ascii="Arial" w:hAnsi="Arial" w:cs="Arial"/>
              </w:rPr>
            </w:pPr>
            <w:r w:rsidRPr="00654ACD">
              <w:rPr>
                <w:rFonts w:ascii="Arial" w:hAnsi="Arial" w:cs="Arial"/>
              </w:rPr>
              <w:t>193</w:t>
            </w:r>
          </w:p>
        </w:tc>
        <w:tc>
          <w:tcPr>
            <w:tcW w:w="1616" w:type="dxa"/>
            <w:tcMar>
              <w:top w:w="0" w:type="dxa"/>
              <w:left w:w="108" w:type="dxa"/>
              <w:bottom w:w="0" w:type="dxa"/>
              <w:right w:w="108" w:type="dxa"/>
            </w:tcMar>
            <w:vAlign w:val="center"/>
          </w:tcPr>
          <w:p w14:paraId="5BCA6C6C" w14:textId="4504CBA1" w:rsidR="00D17A94" w:rsidRPr="00654ACD" w:rsidRDefault="00564F63" w:rsidP="002C5E5E">
            <w:pPr>
              <w:spacing w:after="0"/>
              <w:jc w:val="center"/>
              <w:rPr>
                <w:rFonts w:ascii="Arial" w:hAnsi="Arial" w:cs="Arial"/>
              </w:rPr>
            </w:pPr>
            <w:r w:rsidRPr="00654ACD">
              <w:rPr>
                <w:rFonts w:ascii="Arial" w:hAnsi="Arial" w:cs="Arial"/>
              </w:rPr>
              <w:t>24</w:t>
            </w:r>
          </w:p>
        </w:tc>
        <w:tc>
          <w:tcPr>
            <w:tcW w:w="1616" w:type="dxa"/>
            <w:tcMar>
              <w:top w:w="0" w:type="dxa"/>
              <w:left w:w="108" w:type="dxa"/>
              <w:bottom w:w="0" w:type="dxa"/>
              <w:right w:w="108" w:type="dxa"/>
            </w:tcMar>
            <w:vAlign w:val="center"/>
          </w:tcPr>
          <w:p w14:paraId="7FAE515C" w14:textId="4739693A" w:rsidR="00D17A94" w:rsidRPr="00654ACD" w:rsidRDefault="004451EE" w:rsidP="002C5E5E">
            <w:pPr>
              <w:spacing w:after="0"/>
              <w:jc w:val="center"/>
              <w:rPr>
                <w:rFonts w:ascii="Arial" w:hAnsi="Arial" w:cs="Arial"/>
              </w:rPr>
            </w:pPr>
            <w:r w:rsidRPr="00654ACD">
              <w:rPr>
                <w:rFonts w:ascii="Arial" w:hAnsi="Arial" w:cs="Arial"/>
              </w:rPr>
              <w:t>324</w:t>
            </w:r>
          </w:p>
        </w:tc>
      </w:tr>
      <w:tr w:rsidR="004E6562" w:rsidRPr="00654ACD" w14:paraId="2F7857D0" w14:textId="77777777" w:rsidTr="00192CEF">
        <w:trPr>
          <w:cantSplit/>
          <w:trHeight w:val="283"/>
        </w:trPr>
        <w:tc>
          <w:tcPr>
            <w:tcW w:w="1616" w:type="dxa"/>
            <w:tcMar>
              <w:top w:w="0" w:type="dxa"/>
              <w:left w:w="108" w:type="dxa"/>
              <w:bottom w:w="0" w:type="dxa"/>
              <w:right w:w="108" w:type="dxa"/>
            </w:tcMar>
            <w:vAlign w:val="center"/>
          </w:tcPr>
          <w:p w14:paraId="1834A96D" w14:textId="4CE3120A" w:rsidR="004E6562" w:rsidRPr="00654ACD" w:rsidRDefault="004E6562" w:rsidP="002C5E5E">
            <w:pPr>
              <w:spacing w:after="0"/>
              <w:jc w:val="center"/>
              <w:rPr>
                <w:rFonts w:ascii="Arial" w:hAnsi="Arial" w:cs="Arial"/>
              </w:rPr>
            </w:pPr>
            <w:r>
              <w:rPr>
                <w:rFonts w:ascii="Arial" w:hAnsi="Arial" w:cs="Arial"/>
              </w:rPr>
              <w:lastRenderedPageBreak/>
              <w:t>2023/24</w:t>
            </w:r>
          </w:p>
        </w:tc>
        <w:tc>
          <w:tcPr>
            <w:tcW w:w="1616" w:type="dxa"/>
            <w:tcMar>
              <w:top w:w="0" w:type="dxa"/>
              <w:left w:w="108" w:type="dxa"/>
              <w:bottom w:w="0" w:type="dxa"/>
              <w:right w:w="108" w:type="dxa"/>
            </w:tcMar>
            <w:vAlign w:val="center"/>
          </w:tcPr>
          <w:p w14:paraId="375477BD" w14:textId="73A3F4A4" w:rsidR="004E6562" w:rsidRPr="00654ACD" w:rsidRDefault="00686B5D" w:rsidP="002C5E5E">
            <w:pPr>
              <w:spacing w:after="0"/>
              <w:jc w:val="center"/>
              <w:rPr>
                <w:rFonts w:ascii="Arial" w:hAnsi="Arial" w:cs="Arial"/>
              </w:rPr>
            </w:pPr>
            <w:r>
              <w:rPr>
                <w:rFonts w:ascii="Arial" w:hAnsi="Arial" w:cs="Arial"/>
              </w:rPr>
              <w:t>114</w:t>
            </w:r>
          </w:p>
        </w:tc>
        <w:tc>
          <w:tcPr>
            <w:tcW w:w="1616" w:type="dxa"/>
            <w:tcMar>
              <w:top w:w="0" w:type="dxa"/>
              <w:left w:w="108" w:type="dxa"/>
              <w:bottom w:w="0" w:type="dxa"/>
              <w:right w:w="108" w:type="dxa"/>
            </w:tcMar>
            <w:vAlign w:val="center"/>
          </w:tcPr>
          <w:p w14:paraId="3E826FE4" w14:textId="0CAAE73B" w:rsidR="004E6562" w:rsidRPr="00654ACD" w:rsidRDefault="0054592E" w:rsidP="002C5E5E">
            <w:pPr>
              <w:spacing w:after="0"/>
              <w:jc w:val="center"/>
              <w:rPr>
                <w:rFonts w:ascii="Arial" w:hAnsi="Arial" w:cs="Arial"/>
              </w:rPr>
            </w:pPr>
            <w:r>
              <w:rPr>
                <w:rFonts w:ascii="Arial" w:hAnsi="Arial" w:cs="Arial"/>
              </w:rPr>
              <w:t>329</w:t>
            </w:r>
          </w:p>
        </w:tc>
        <w:tc>
          <w:tcPr>
            <w:tcW w:w="1616" w:type="dxa"/>
            <w:tcMar>
              <w:top w:w="0" w:type="dxa"/>
              <w:left w:w="108" w:type="dxa"/>
              <w:bottom w:w="0" w:type="dxa"/>
              <w:right w:w="108" w:type="dxa"/>
            </w:tcMar>
            <w:vAlign w:val="center"/>
          </w:tcPr>
          <w:p w14:paraId="2D0B5CB0" w14:textId="1B2F6AD4" w:rsidR="004E6562" w:rsidRPr="00654ACD" w:rsidRDefault="0054592E" w:rsidP="002C5E5E">
            <w:pPr>
              <w:spacing w:after="0"/>
              <w:jc w:val="center"/>
              <w:rPr>
                <w:rFonts w:ascii="Arial" w:hAnsi="Arial" w:cs="Arial"/>
              </w:rPr>
            </w:pPr>
            <w:r>
              <w:rPr>
                <w:rFonts w:ascii="Arial" w:hAnsi="Arial" w:cs="Arial"/>
              </w:rPr>
              <w:t>0</w:t>
            </w:r>
          </w:p>
        </w:tc>
        <w:tc>
          <w:tcPr>
            <w:tcW w:w="1616" w:type="dxa"/>
            <w:tcMar>
              <w:top w:w="0" w:type="dxa"/>
              <w:left w:w="108" w:type="dxa"/>
              <w:bottom w:w="0" w:type="dxa"/>
              <w:right w:w="108" w:type="dxa"/>
            </w:tcMar>
            <w:vAlign w:val="center"/>
          </w:tcPr>
          <w:p w14:paraId="27EFA421" w14:textId="69FDD1BA" w:rsidR="004E6562" w:rsidRPr="00654ACD" w:rsidRDefault="0054592E" w:rsidP="002C5E5E">
            <w:pPr>
              <w:spacing w:after="0"/>
              <w:jc w:val="center"/>
              <w:rPr>
                <w:rFonts w:ascii="Arial" w:hAnsi="Arial" w:cs="Arial"/>
              </w:rPr>
            </w:pPr>
            <w:r>
              <w:rPr>
                <w:rFonts w:ascii="Arial" w:hAnsi="Arial" w:cs="Arial"/>
              </w:rPr>
              <w:t>443</w:t>
            </w:r>
          </w:p>
        </w:tc>
      </w:tr>
      <w:tr w:rsidR="002C5E5E" w:rsidRPr="00654ACD" w14:paraId="2365B691" w14:textId="77777777" w:rsidTr="00192CEF">
        <w:trPr>
          <w:cantSplit/>
          <w:trHeight w:val="283"/>
        </w:trPr>
        <w:tc>
          <w:tcPr>
            <w:tcW w:w="1616" w:type="dxa"/>
            <w:tcMar>
              <w:top w:w="0" w:type="dxa"/>
              <w:left w:w="108" w:type="dxa"/>
              <w:bottom w:w="0" w:type="dxa"/>
              <w:right w:w="108" w:type="dxa"/>
            </w:tcMar>
            <w:vAlign w:val="center"/>
            <w:hideMark/>
          </w:tcPr>
          <w:p w14:paraId="62CB5360" w14:textId="77777777" w:rsidR="002C5E5E" w:rsidRPr="00654ACD" w:rsidRDefault="002C5E5E" w:rsidP="002C5E5E">
            <w:pPr>
              <w:spacing w:after="0"/>
              <w:jc w:val="center"/>
              <w:rPr>
                <w:rFonts w:ascii="Arial" w:hAnsi="Arial" w:cs="Arial"/>
                <w:b/>
                <w:bCs/>
              </w:rPr>
            </w:pPr>
            <w:r w:rsidRPr="00654ACD">
              <w:rPr>
                <w:rFonts w:ascii="Arial" w:hAnsi="Arial" w:cs="Arial"/>
                <w:b/>
                <w:bCs/>
              </w:rPr>
              <w:t xml:space="preserve">Total </w:t>
            </w:r>
          </w:p>
        </w:tc>
        <w:tc>
          <w:tcPr>
            <w:tcW w:w="1616" w:type="dxa"/>
            <w:tcMar>
              <w:top w:w="0" w:type="dxa"/>
              <w:left w:w="108" w:type="dxa"/>
              <w:bottom w:w="0" w:type="dxa"/>
              <w:right w:w="108" w:type="dxa"/>
            </w:tcMar>
            <w:vAlign w:val="center"/>
            <w:hideMark/>
          </w:tcPr>
          <w:p w14:paraId="2D4A76E6" w14:textId="4AB300B2" w:rsidR="002C5E5E" w:rsidRPr="00654ACD" w:rsidRDefault="0054592E" w:rsidP="002C5E5E">
            <w:pPr>
              <w:spacing w:after="0"/>
              <w:jc w:val="center"/>
              <w:rPr>
                <w:rFonts w:ascii="Arial" w:hAnsi="Arial" w:cs="Arial"/>
                <w:b/>
                <w:bCs/>
              </w:rPr>
            </w:pPr>
            <w:r>
              <w:rPr>
                <w:rFonts w:ascii="Arial" w:hAnsi="Arial" w:cs="Arial"/>
                <w:b/>
                <w:bCs/>
              </w:rPr>
              <w:t xml:space="preserve"> 633</w:t>
            </w:r>
          </w:p>
        </w:tc>
        <w:tc>
          <w:tcPr>
            <w:tcW w:w="1616" w:type="dxa"/>
            <w:tcMar>
              <w:top w:w="0" w:type="dxa"/>
              <w:left w:w="108" w:type="dxa"/>
              <w:bottom w:w="0" w:type="dxa"/>
              <w:right w:w="108" w:type="dxa"/>
            </w:tcMar>
            <w:vAlign w:val="center"/>
            <w:hideMark/>
          </w:tcPr>
          <w:p w14:paraId="1CC0140C" w14:textId="502E969D" w:rsidR="002C5E5E" w:rsidRPr="00654ACD" w:rsidRDefault="006B75A6" w:rsidP="002C5E5E">
            <w:pPr>
              <w:spacing w:after="0"/>
              <w:jc w:val="center"/>
              <w:rPr>
                <w:rFonts w:ascii="Arial" w:hAnsi="Arial" w:cs="Arial"/>
                <w:b/>
                <w:bCs/>
              </w:rPr>
            </w:pPr>
            <w:r>
              <w:rPr>
                <w:rFonts w:ascii="Arial" w:hAnsi="Arial" w:cs="Arial"/>
                <w:b/>
                <w:bCs/>
              </w:rPr>
              <w:t xml:space="preserve"> 1,215</w:t>
            </w:r>
          </w:p>
        </w:tc>
        <w:tc>
          <w:tcPr>
            <w:tcW w:w="1616" w:type="dxa"/>
            <w:tcMar>
              <w:top w:w="0" w:type="dxa"/>
              <w:left w:w="108" w:type="dxa"/>
              <w:bottom w:w="0" w:type="dxa"/>
              <w:right w:w="108" w:type="dxa"/>
            </w:tcMar>
            <w:vAlign w:val="center"/>
            <w:hideMark/>
          </w:tcPr>
          <w:p w14:paraId="0FCDD692" w14:textId="7861AEF2" w:rsidR="002C5E5E" w:rsidRPr="00654ACD" w:rsidRDefault="33B7AA6C" w:rsidP="002C5E5E">
            <w:pPr>
              <w:spacing w:after="0"/>
              <w:jc w:val="center"/>
              <w:rPr>
                <w:rFonts w:ascii="Arial" w:hAnsi="Arial" w:cs="Arial"/>
                <w:b/>
                <w:bCs/>
              </w:rPr>
            </w:pPr>
            <w:r w:rsidRPr="00654ACD">
              <w:rPr>
                <w:rFonts w:ascii="Arial" w:hAnsi="Arial" w:cs="Arial"/>
                <w:b/>
                <w:bCs/>
              </w:rPr>
              <w:t>133</w:t>
            </w:r>
          </w:p>
        </w:tc>
        <w:tc>
          <w:tcPr>
            <w:tcW w:w="1616" w:type="dxa"/>
            <w:tcMar>
              <w:top w:w="0" w:type="dxa"/>
              <w:left w:w="108" w:type="dxa"/>
              <w:bottom w:w="0" w:type="dxa"/>
              <w:right w:w="108" w:type="dxa"/>
            </w:tcMar>
            <w:vAlign w:val="center"/>
            <w:hideMark/>
          </w:tcPr>
          <w:p w14:paraId="66AD5A15" w14:textId="2654D8BB" w:rsidR="002C5E5E" w:rsidRPr="00654ACD" w:rsidRDefault="006B75A6" w:rsidP="002C5E5E">
            <w:pPr>
              <w:spacing w:after="0"/>
              <w:jc w:val="center"/>
              <w:rPr>
                <w:rFonts w:ascii="Arial" w:hAnsi="Arial" w:cs="Arial"/>
                <w:b/>
                <w:bCs/>
              </w:rPr>
            </w:pPr>
            <w:r>
              <w:rPr>
                <w:rFonts w:ascii="Arial" w:hAnsi="Arial" w:cs="Arial"/>
                <w:b/>
                <w:bCs/>
              </w:rPr>
              <w:t xml:space="preserve"> 1,981</w:t>
            </w:r>
          </w:p>
        </w:tc>
      </w:tr>
    </w:tbl>
    <w:p w14:paraId="27AE7680" w14:textId="77777777" w:rsidR="002C5E5E" w:rsidRPr="00654ACD" w:rsidRDefault="002C5E5E" w:rsidP="006B2CFD">
      <w:pPr>
        <w:spacing w:after="0"/>
        <w:ind w:firstLine="720"/>
        <w:rPr>
          <w:rFonts w:ascii="Arial" w:hAnsi="Arial" w:cs="Arial"/>
          <w:b/>
        </w:rPr>
      </w:pPr>
    </w:p>
    <w:p w14:paraId="09CF1CCF" w14:textId="6B04CF69" w:rsidR="00B770DB" w:rsidRPr="00654ACD" w:rsidRDefault="00B770DB" w:rsidP="00E01D33">
      <w:pPr>
        <w:spacing w:after="120"/>
        <w:ind w:firstLine="720"/>
        <w:rPr>
          <w:rFonts w:ascii="Arial" w:hAnsi="Arial" w:cs="Arial"/>
          <w:b/>
        </w:rPr>
      </w:pPr>
      <w:r w:rsidRPr="00654ACD">
        <w:rPr>
          <w:rFonts w:ascii="Arial" w:hAnsi="Arial" w:cs="Arial"/>
          <w:b/>
        </w:rPr>
        <w:t>Affordable housing need</w:t>
      </w:r>
    </w:p>
    <w:p w14:paraId="1C3E0CF4" w14:textId="77777777" w:rsidR="00B770DB" w:rsidRPr="00654ACD" w:rsidRDefault="7F71CCBF"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Of the 51,100 new homes to be delivered in the city, approximately 62% is needed for private market housing and 38% for affordable housing, as set out in the BDP and Strategic Housing Market Assessment (SHMA) 2013. The affordable housing requirement is therefore 19,400 dwellings.</w:t>
      </w:r>
    </w:p>
    <w:p w14:paraId="708D2E40" w14:textId="77777777" w:rsidR="00B770DB" w:rsidRPr="00654ACD" w:rsidRDefault="00B770DB" w:rsidP="00C340CC">
      <w:pPr>
        <w:spacing w:after="0"/>
        <w:rPr>
          <w:rFonts w:ascii="Arial" w:hAnsi="Arial" w:cs="Arial"/>
        </w:rPr>
      </w:pPr>
    </w:p>
    <w:p w14:paraId="54A814A6" w14:textId="77777777" w:rsidR="00B770DB" w:rsidRPr="00654ACD" w:rsidRDefault="7F71CCBF"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affordable housing required is a mix of affordable rented housing (at least 20% below local market rents); social rented housing (rent set using national rent regime, typically around 40% of local market rent) and shared ownership housing.</w:t>
      </w:r>
    </w:p>
    <w:p w14:paraId="6C812024" w14:textId="77777777" w:rsidR="00A45099" w:rsidRPr="00654ACD" w:rsidRDefault="00A45099" w:rsidP="00C340CC">
      <w:pPr>
        <w:spacing w:after="0"/>
        <w:rPr>
          <w:rFonts w:ascii="Arial" w:hAnsi="Arial" w:cs="Arial"/>
        </w:rPr>
      </w:pPr>
    </w:p>
    <w:p w14:paraId="131910D2" w14:textId="6D3F5914" w:rsidR="00A45099" w:rsidRPr="00654ACD" w:rsidRDefault="1AFC6577" w:rsidP="00EB11E7">
      <w:pPr>
        <w:pStyle w:val="ListParagraph"/>
        <w:numPr>
          <w:ilvl w:val="1"/>
          <w:numId w:val="37"/>
        </w:numPr>
        <w:spacing w:after="0"/>
        <w:ind w:left="709" w:hanging="709"/>
        <w:rPr>
          <w:rFonts w:ascii="Arial" w:eastAsia="Times New Roman" w:hAnsi="Arial" w:cs="Arial"/>
          <w:bCs/>
        </w:rPr>
      </w:pPr>
      <w:bookmarkStart w:id="148" w:name="_Hlk25737766"/>
      <w:r w:rsidRPr="00654ACD">
        <w:rPr>
          <w:rFonts w:ascii="Arial" w:eastAsia="Times New Roman" w:hAnsi="Arial" w:cs="Arial"/>
        </w:rPr>
        <w:t xml:space="preserve">The delivery of social and affordable housing for rent remains a first priority for the city. With this in mind, at times, the 35% affordable housing policy requirement </w:t>
      </w:r>
      <w:r w:rsidR="13A623DC" w:rsidRPr="00654ACD">
        <w:rPr>
          <w:rFonts w:ascii="Arial" w:eastAsia="Times New Roman" w:hAnsi="Arial" w:cs="Arial"/>
        </w:rPr>
        <w:t xml:space="preserve">may not always be </w:t>
      </w:r>
      <w:r w:rsidRPr="00654ACD">
        <w:rPr>
          <w:rFonts w:ascii="Arial" w:eastAsia="Times New Roman" w:hAnsi="Arial" w:cs="Arial"/>
        </w:rPr>
        <w:t>achieve</w:t>
      </w:r>
      <w:r w:rsidR="13A623DC" w:rsidRPr="00654ACD">
        <w:rPr>
          <w:rFonts w:ascii="Arial" w:eastAsia="Times New Roman" w:hAnsi="Arial" w:cs="Arial"/>
        </w:rPr>
        <w:t>d, but a better mix or</w:t>
      </w:r>
      <w:r w:rsidRPr="00654ACD">
        <w:rPr>
          <w:rFonts w:ascii="Arial" w:eastAsia="Times New Roman" w:hAnsi="Arial" w:cs="Arial"/>
        </w:rPr>
        <w:t xml:space="preserve"> type of affordable housing</w:t>
      </w:r>
      <w:r w:rsidR="13A623DC" w:rsidRPr="00654ACD">
        <w:rPr>
          <w:rFonts w:ascii="Arial" w:eastAsia="Times New Roman" w:hAnsi="Arial" w:cs="Arial"/>
        </w:rPr>
        <w:t xml:space="preserve"> is provided</w:t>
      </w:r>
      <w:r w:rsidRPr="00654ACD">
        <w:rPr>
          <w:rFonts w:ascii="Arial" w:eastAsia="Times New Roman" w:hAnsi="Arial" w:cs="Arial"/>
        </w:rPr>
        <w:t xml:space="preserve">. For example, large family houses for </w:t>
      </w:r>
      <w:r w:rsidR="13A623DC" w:rsidRPr="00654ACD">
        <w:rPr>
          <w:rFonts w:ascii="Arial" w:eastAsia="Times New Roman" w:hAnsi="Arial" w:cs="Arial"/>
        </w:rPr>
        <w:t xml:space="preserve">social </w:t>
      </w:r>
      <w:r w:rsidRPr="00654ACD">
        <w:rPr>
          <w:rFonts w:ascii="Arial" w:eastAsia="Times New Roman" w:hAnsi="Arial" w:cs="Arial"/>
        </w:rPr>
        <w:t>rent in place of 1 and 2 bed flats</w:t>
      </w:r>
      <w:r w:rsidR="13A623DC" w:rsidRPr="00654ACD">
        <w:rPr>
          <w:rFonts w:ascii="Arial" w:eastAsia="Times New Roman" w:hAnsi="Arial" w:cs="Arial"/>
        </w:rPr>
        <w:t xml:space="preserve"> for rent</w:t>
      </w:r>
      <w:r w:rsidRPr="00654ACD">
        <w:rPr>
          <w:rFonts w:ascii="Arial" w:eastAsia="Times New Roman" w:hAnsi="Arial" w:cs="Arial"/>
        </w:rPr>
        <w:t xml:space="preserve">. </w:t>
      </w:r>
      <w:bookmarkEnd w:id="148"/>
      <w:r w:rsidRPr="00654ACD">
        <w:rPr>
          <w:rFonts w:ascii="Arial" w:eastAsia="Times New Roman" w:hAnsi="Arial" w:cs="Arial"/>
        </w:rPr>
        <w:t xml:space="preserve">This means, at times, less than the 35% policy requirement is achieved on a scheme but a better result through the type of affordable housing </w:t>
      </w:r>
      <w:r w:rsidR="12FC1EE4" w:rsidRPr="00654ACD">
        <w:rPr>
          <w:rFonts w:ascii="Arial" w:eastAsia="Times New Roman" w:hAnsi="Arial" w:cs="Arial"/>
        </w:rPr>
        <w:t xml:space="preserve">is </w:t>
      </w:r>
      <w:r w:rsidRPr="00654ACD">
        <w:rPr>
          <w:rFonts w:ascii="Arial" w:eastAsia="Times New Roman" w:hAnsi="Arial" w:cs="Arial"/>
        </w:rPr>
        <w:t xml:space="preserve">provided. </w:t>
      </w:r>
    </w:p>
    <w:p w14:paraId="75639869" w14:textId="77777777" w:rsidR="00A45099" w:rsidRPr="00654ACD" w:rsidRDefault="00A45099" w:rsidP="00016B70">
      <w:pPr>
        <w:spacing w:after="0"/>
        <w:rPr>
          <w:rFonts w:ascii="Arial" w:hAnsi="Arial" w:cs="Arial"/>
        </w:rPr>
      </w:pPr>
    </w:p>
    <w:p w14:paraId="41987009" w14:textId="77777777" w:rsidR="00B770DB" w:rsidRPr="00654ACD" w:rsidRDefault="00B770DB" w:rsidP="00E01D33">
      <w:pPr>
        <w:spacing w:after="120"/>
        <w:ind w:firstLine="709"/>
        <w:rPr>
          <w:rFonts w:ascii="Arial" w:hAnsi="Arial" w:cs="Arial"/>
          <w:b/>
        </w:rPr>
      </w:pPr>
      <w:r w:rsidRPr="00654ACD">
        <w:rPr>
          <w:rFonts w:ascii="Arial" w:hAnsi="Arial" w:cs="Arial"/>
          <w:b/>
        </w:rPr>
        <w:t xml:space="preserve">Affordable housing </w:t>
      </w:r>
      <w:r w:rsidR="00A45099" w:rsidRPr="00654ACD">
        <w:rPr>
          <w:rFonts w:ascii="Arial" w:hAnsi="Arial" w:cs="Arial"/>
          <w:b/>
        </w:rPr>
        <w:t>delivery</w:t>
      </w:r>
      <w:r w:rsidR="007C665C" w:rsidRPr="00654ACD">
        <w:rPr>
          <w:rFonts w:ascii="Arial" w:hAnsi="Arial" w:cs="Arial"/>
          <w:b/>
        </w:rPr>
        <w:t xml:space="preserve"> </w:t>
      </w:r>
    </w:p>
    <w:p w14:paraId="2561785C" w14:textId="6DAB86EA" w:rsidR="00B770DB" w:rsidRPr="00654ACD" w:rsidRDefault="0AD83330" w:rsidP="660D7AC1">
      <w:pPr>
        <w:pStyle w:val="ListParagraph"/>
        <w:numPr>
          <w:ilvl w:val="1"/>
          <w:numId w:val="37"/>
        </w:numPr>
        <w:spacing w:after="0"/>
        <w:ind w:left="709" w:hanging="709"/>
        <w:rPr>
          <w:rFonts w:ascii="Arial" w:eastAsia="Times New Roman" w:hAnsi="Arial" w:cs="Arial"/>
        </w:rPr>
      </w:pPr>
      <w:r w:rsidRPr="00654ACD">
        <w:rPr>
          <w:rFonts w:ascii="Arial" w:eastAsia="Times New Roman" w:hAnsi="Arial" w:cs="Arial"/>
        </w:rPr>
        <w:t>As shown in the table below, a</w:t>
      </w:r>
      <w:r w:rsidR="7F71CCBF" w:rsidRPr="00654ACD">
        <w:rPr>
          <w:rFonts w:ascii="Arial" w:eastAsia="Times New Roman" w:hAnsi="Arial" w:cs="Arial"/>
        </w:rPr>
        <w:t xml:space="preserve"> total of </w:t>
      </w:r>
      <w:r w:rsidR="0058256E">
        <w:rPr>
          <w:rFonts w:ascii="Arial" w:eastAsia="Times New Roman" w:hAnsi="Arial" w:cs="Arial"/>
        </w:rPr>
        <w:t>5,414</w:t>
      </w:r>
      <w:r w:rsidR="246071DC" w:rsidRPr="00654ACD">
        <w:rPr>
          <w:rFonts w:ascii="Arial" w:eastAsia="Times New Roman" w:hAnsi="Arial" w:cs="Arial"/>
        </w:rPr>
        <w:t xml:space="preserve"> </w:t>
      </w:r>
      <w:r w:rsidR="7F71CCBF" w:rsidRPr="00654ACD">
        <w:rPr>
          <w:rFonts w:ascii="Arial" w:eastAsia="Times New Roman" w:hAnsi="Arial" w:cs="Arial"/>
        </w:rPr>
        <w:t xml:space="preserve">affordable dwellings have been completed between 2011/12 – </w:t>
      </w:r>
      <w:r w:rsidR="0058256E">
        <w:rPr>
          <w:rFonts w:ascii="Arial" w:eastAsia="Times New Roman" w:hAnsi="Arial" w:cs="Arial"/>
        </w:rPr>
        <w:t>2023/24</w:t>
      </w:r>
      <w:r w:rsidR="7F71CCBF" w:rsidRPr="00654ACD">
        <w:rPr>
          <w:rFonts w:ascii="Arial" w:eastAsia="Times New Roman" w:hAnsi="Arial" w:cs="Arial"/>
        </w:rPr>
        <w:t xml:space="preserve"> against a requirement of </w:t>
      </w:r>
      <w:r w:rsidR="0058256E">
        <w:rPr>
          <w:rFonts w:ascii="Arial" w:eastAsia="Times New Roman" w:hAnsi="Arial" w:cs="Arial"/>
        </w:rPr>
        <w:t>11,856</w:t>
      </w:r>
      <w:r w:rsidR="00A168D6" w:rsidRPr="00654ACD">
        <w:rPr>
          <w:rFonts w:ascii="Arial" w:eastAsia="Times New Roman" w:hAnsi="Arial" w:cs="Arial"/>
        </w:rPr>
        <w:t xml:space="preserve"> for</w:t>
      </w:r>
      <w:r w:rsidR="7F71CCBF" w:rsidRPr="00654ACD">
        <w:rPr>
          <w:rFonts w:ascii="Arial" w:eastAsia="Times New Roman" w:hAnsi="Arial" w:cs="Arial"/>
        </w:rPr>
        <w:t xml:space="preserve"> this period. This means that </w:t>
      </w:r>
      <w:r w:rsidR="56923B79" w:rsidRPr="00654ACD">
        <w:rPr>
          <w:rFonts w:ascii="Arial" w:eastAsia="Times New Roman" w:hAnsi="Arial" w:cs="Arial"/>
        </w:rPr>
        <w:t>46</w:t>
      </w:r>
      <w:r w:rsidR="7F71CCBF" w:rsidRPr="00654ACD">
        <w:rPr>
          <w:rFonts w:ascii="Arial" w:eastAsia="Times New Roman" w:hAnsi="Arial" w:cs="Arial"/>
        </w:rPr>
        <w:t>% of the</w:t>
      </w:r>
      <w:r w:rsidR="36A80F1B" w:rsidRPr="00654ACD">
        <w:rPr>
          <w:rFonts w:ascii="Arial" w:eastAsia="Times New Roman" w:hAnsi="Arial" w:cs="Arial"/>
        </w:rPr>
        <w:t xml:space="preserve"> required affordable housing has been provided,</w:t>
      </w:r>
      <w:r w:rsidR="7F71CCBF" w:rsidRPr="00654ACD">
        <w:rPr>
          <w:rFonts w:ascii="Arial" w:eastAsia="Times New Roman" w:hAnsi="Arial" w:cs="Arial"/>
        </w:rPr>
        <w:t xml:space="preserve"> with an under-delivery of</w:t>
      </w:r>
      <w:r w:rsidR="00222044">
        <w:rPr>
          <w:rFonts w:ascii="Arial" w:eastAsia="Times New Roman" w:hAnsi="Arial" w:cs="Arial"/>
        </w:rPr>
        <w:t xml:space="preserve"> 6,442</w:t>
      </w:r>
      <w:r w:rsidR="7F71CCBF" w:rsidRPr="00654ACD">
        <w:rPr>
          <w:rFonts w:ascii="Arial" w:eastAsia="Times New Roman" w:hAnsi="Arial" w:cs="Arial"/>
        </w:rPr>
        <w:t xml:space="preserve"> dwellings.</w:t>
      </w:r>
    </w:p>
    <w:p w14:paraId="774913C7" w14:textId="4988B0E1" w:rsidR="00881550" w:rsidRPr="00654ACD" w:rsidRDefault="00881550" w:rsidP="00881550">
      <w:pPr>
        <w:pStyle w:val="ListParagraph"/>
        <w:spacing w:after="0"/>
        <w:ind w:left="709"/>
        <w:rPr>
          <w:rFonts w:ascii="Arial" w:eastAsia="Times New Roman" w:hAnsi="Arial" w:cs="Arial"/>
          <w:bCs/>
        </w:rPr>
      </w:pPr>
    </w:p>
    <w:p w14:paraId="5BFB0F3F" w14:textId="1B336EFD" w:rsidR="00881550" w:rsidRPr="00654ACD" w:rsidRDefault="00881550" w:rsidP="00881550">
      <w:pPr>
        <w:pStyle w:val="Heading3"/>
      </w:pPr>
      <w:r w:rsidRPr="00654ACD">
        <w:t>TP31/1: Affordable Housing Required and Completed</w:t>
      </w:r>
    </w:p>
    <w:tbl>
      <w:tblPr>
        <w:tblW w:w="7796"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ffordable Housing Required and Completed"/>
        <w:tblDescription w:val="Table showing Affordable Housing Required and Completed"/>
      </w:tblPr>
      <w:tblGrid>
        <w:gridCol w:w="1276"/>
        <w:gridCol w:w="1843"/>
        <w:gridCol w:w="2409"/>
        <w:gridCol w:w="2268"/>
      </w:tblGrid>
      <w:tr w:rsidR="00881550" w:rsidRPr="00654ACD" w14:paraId="5AFA51F6" w14:textId="77777777" w:rsidTr="660D7AC1">
        <w:trPr>
          <w:trHeight w:val="283"/>
          <w:tblHeader/>
        </w:trPr>
        <w:tc>
          <w:tcPr>
            <w:tcW w:w="1276" w:type="dxa"/>
            <w:shd w:val="clear" w:color="auto" w:fill="auto"/>
            <w:vAlign w:val="center"/>
            <w:hideMark/>
          </w:tcPr>
          <w:p w14:paraId="3CB92AF0" w14:textId="77777777" w:rsidR="00881550" w:rsidRPr="00654ACD" w:rsidRDefault="00881550" w:rsidP="00881550">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Year</w:t>
            </w:r>
          </w:p>
        </w:tc>
        <w:tc>
          <w:tcPr>
            <w:tcW w:w="1843" w:type="dxa"/>
            <w:shd w:val="clear" w:color="auto" w:fill="auto"/>
            <w:vAlign w:val="center"/>
            <w:hideMark/>
          </w:tcPr>
          <w:p w14:paraId="26B106E4" w14:textId="10421435" w:rsidR="00881550" w:rsidRPr="00654ACD" w:rsidRDefault="00881550" w:rsidP="00881550">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Overall Annual Housing Requirement</w:t>
            </w:r>
          </w:p>
        </w:tc>
        <w:tc>
          <w:tcPr>
            <w:tcW w:w="2409" w:type="dxa"/>
            <w:shd w:val="clear" w:color="auto" w:fill="auto"/>
            <w:vAlign w:val="center"/>
            <w:hideMark/>
          </w:tcPr>
          <w:p w14:paraId="70621A2A" w14:textId="58945B71" w:rsidR="00881550" w:rsidRPr="00654ACD" w:rsidRDefault="00881550" w:rsidP="00881550">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Affordable Housing Required (38% of overall requirement)</w:t>
            </w:r>
          </w:p>
        </w:tc>
        <w:tc>
          <w:tcPr>
            <w:tcW w:w="2268" w:type="dxa"/>
            <w:shd w:val="clear" w:color="auto" w:fill="auto"/>
            <w:vAlign w:val="center"/>
            <w:hideMark/>
          </w:tcPr>
          <w:p w14:paraId="7E92A614" w14:textId="786AE2C2" w:rsidR="00881550" w:rsidRPr="00654ACD" w:rsidRDefault="00881550" w:rsidP="00881550">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Affordable Housing Completed</w:t>
            </w:r>
          </w:p>
        </w:tc>
      </w:tr>
      <w:tr w:rsidR="00881550" w:rsidRPr="00654ACD" w14:paraId="062252DC" w14:textId="77777777" w:rsidTr="660D7AC1">
        <w:trPr>
          <w:trHeight w:val="283"/>
        </w:trPr>
        <w:tc>
          <w:tcPr>
            <w:tcW w:w="1276" w:type="dxa"/>
            <w:shd w:val="clear" w:color="auto" w:fill="auto"/>
            <w:vAlign w:val="center"/>
            <w:hideMark/>
          </w:tcPr>
          <w:p w14:paraId="50273E95"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2011/12</w:t>
            </w:r>
          </w:p>
        </w:tc>
        <w:tc>
          <w:tcPr>
            <w:tcW w:w="1843" w:type="dxa"/>
            <w:shd w:val="clear" w:color="auto" w:fill="auto"/>
            <w:vAlign w:val="center"/>
            <w:hideMark/>
          </w:tcPr>
          <w:p w14:paraId="0C98A968"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1,650</w:t>
            </w:r>
          </w:p>
        </w:tc>
        <w:tc>
          <w:tcPr>
            <w:tcW w:w="2409" w:type="dxa"/>
            <w:shd w:val="clear" w:color="auto" w:fill="auto"/>
            <w:vAlign w:val="center"/>
            <w:hideMark/>
          </w:tcPr>
          <w:p w14:paraId="57A7B500"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627</w:t>
            </w:r>
          </w:p>
        </w:tc>
        <w:tc>
          <w:tcPr>
            <w:tcW w:w="2268" w:type="dxa"/>
            <w:shd w:val="clear" w:color="auto" w:fill="auto"/>
            <w:vAlign w:val="center"/>
            <w:hideMark/>
          </w:tcPr>
          <w:p w14:paraId="57D7A002"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597</w:t>
            </w:r>
          </w:p>
        </w:tc>
      </w:tr>
      <w:tr w:rsidR="00881550" w:rsidRPr="00654ACD" w14:paraId="4E410BCA" w14:textId="77777777" w:rsidTr="660D7AC1">
        <w:trPr>
          <w:trHeight w:val="283"/>
        </w:trPr>
        <w:tc>
          <w:tcPr>
            <w:tcW w:w="1276" w:type="dxa"/>
            <w:shd w:val="clear" w:color="auto" w:fill="auto"/>
            <w:vAlign w:val="center"/>
            <w:hideMark/>
          </w:tcPr>
          <w:p w14:paraId="6DD16523"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2012/13</w:t>
            </w:r>
          </w:p>
        </w:tc>
        <w:tc>
          <w:tcPr>
            <w:tcW w:w="1843" w:type="dxa"/>
            <w:shd w:val="clear" w:color="auto" w:fill="auto"/>
            <w:vAlign w:val="center"/>
            <w:hideMark/>
          </w:tcPr>
          <w:p w14:paraId="1521D7CB"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1,650</w:t>
            </w:r>
          </w:p>
        </w:tc>
        <w:tc>
          <w:tcPr>
            <w:tcW w:w="2409" w:type="dxa"/>
            <w:shd w:val="clear" w:color="auto" w:fill="auto"/>
            <w:vAlign w:val="center"/>
            <w:hideMark/>
          </w:tcPr>
          <w:p w14:paraId="4E6045C3"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627</w:t>
            </w:r>
          </w:p>
        </w:tc>
        <w:tc>
          <w:tcPr>
            <w:tcW w:w="2268" w:type="dxa"/>
            <w:shd w:val="clear" w:color="auto" w:fill="auto"/>
            <w:vAlign w:val="center"/>
            <w:hideMark/>
          </w:tcPr>
          <w:p w14:paraId="5E611A76"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445</w:t>
            </w:r>
          </w:p>
        </w:tc>
      </w:tr>
      <w:tr w:rsidR="00881550" w:rsidRPr="00654ACD" w14:paraId="5EBA913D" w14:textId="77777777" w:rsidTr="660D7AC1">
        <w:trPr>
          <w:trHeight w:val="283"/>
        </w:trPr>
        <w:tc>
          <w:tcPr>
            <w:tcW w:w="1276" w:type="dxa"/>
            <w:shd w:val="clear" w:color="auto" w:fill="auto"/>
            <w:vAlign w:val="center"/>
            <w:hideMark/>
          </w:tcPr>
          <w:p w14:paraId="306E25F1"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2013/14</w:t>
            </w:r>
          </w:p>
        </w:tc>
        <w:tc>
          <w:tcPr>
            <w:tcW w:w="1843" w:type="dxa"/>
            <w:shd w:val="clear" w:color="auto" w:fill="auto"/>
            <w:vAlign w:val="center"/>
            <w:hideMark/>
          </w:tcPr>
          <w:p w14:paraId="0CB25510"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1,650</w:t>
            </w:r>
          </w:p>
        </w:tc>
        <w:tc>
          <w:tcPr>
            <w:tcW w:w="2409" w:type="dxa"/>
            <w:shd w:val="clear" w:color="auto" w:fill="auto"/>
            <w:vAlign w:val="center"/>
            <w:hideMark/>
          </w:tcPr>
          <w:p w14:paraId="3075F75E"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627</w:t>
            </w:r>
          </w:p>
        </w:tc>
        <w:tc>
          <w:tcPr>
            <w:tcW w:w="2268" w:type="dxa"/>
            <w:shd w:val="clear" w:color="auto" w:fill="auto"/>
            <w:vAlign w:val="center"/>
            <w:hideMark/>
          </w:tcPr>
          <w:p w14:paraId="389F9F99"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346</w:t>
            </w:r>
          </w:p>
        </w:tc>
      </w:tr>
      <w:tr w:rsidR="00881550" w:rsidRPr="00654ACD" w14:paraId="4B77337A" w14:textId="77777777" w:rsidTr="660D7AC1">
        <w:trPr>
          <w:trHeight w:val="283"/>
        </w:trPr>
        <w:tc>
          <w:tcPr>
            <w:tcW w:w="1276" w:type="dxa"/>
            <w:shd w:val="clear" w:color="auto" w:fill="auto"/>
            <w:vAlign w:val="center"/>
            <w:hideMark/>
          </w:tcPr>
          <w:p w14:paraId="3662B723"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2014/15</w:t>
            </w:r>
          </w:p>
        </w:tc>
        <w:tc>
          <w:tcPr>
            <w:tcW w:w="1843" w:type="dxa"/>
            <w:shd w:val="clear" w:color="auto" w:fill="auto"/>
            <w:vAlign w:val="center"/>
            <w:hideMark/>
          </w:tcPr>
          <w:p w14:paraId="04189BBA"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1,650</w:t>
            </w:r>
          </w:p>
        </w:tc>
        <w:tc>
          <w:tcPr>
            <w:tcW w:w="2409" w:type="dxa"/>
            <w:shd w:val="clear" w:color="auto" w:fill="auto"/>
            <w:vAlign w:val="center"/>
            <w:hideMark/>
          </w:tcPr>
          <w:p w14:paraId="3F1AD229"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627</w:t>
            </w:r>
          </w:p>
        </w:tc>
        <w:tc>
          <w:tcPr>
            <w:tcW w:w="2268" w:type="dxa"/>
            <w:shd w:val="clear" w:color="auto" w:fill="auto"/>
            <w:vAlign w:val="center"/>
            <w:hideMark/>
          </w:tcPr>
          <w:p w14:paraId="02FD5374"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545</w:t>
            </w:r>
          </w:p>
        </w:tc>
      </w:tr>
      <w:tr w:rsidR="00881550" w:rsidRPr="00654ACD" w14:paraId="106F66F2" w14:textId="77777777" w:rsidTr="660D7AC1">
        <w:trPr>
          <w:trHeight w:val="283"/>
        </w:trPr>
        <w:tc>
          <w:tcPr>
            <w:tcW w:w="1276" w:type="dxa"/>
            <w:shd w:val="clear" w:color="auto" w:fill="auto"/>
            <w:vAlign w:val="center"/>
            <w:hideMark/>
          </w:tcPr>
          <w:p w14:paraId="36FE9ADA"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2015/16</w:t>
            </w:r>
          </w:p>
        </w:tc>
        <w:tc>
          <w:tcPr>
            <w:tcW w:w="1843" w:type="dxa"/>
            <w:shd w:val="clear" w:color="auto" w:fill="auto"/>
            <w:vAlign w:val="center"/>
            <w:hideMark/>
          </w:tcPr>
          <w:p w14:paraId="60876B45"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2,500</w:t>
            </w:r>
          </w:p>
        </w:tc>
        <w:tc>
          <w:tcPr>
            <w:tcW w:w="2409" w:type="dxa"/>
            <w:shd w:val="clear" w:color="auto" w:fill="auto"/>
            <w:vAlign w:val="center"/>
            <w:hideMark/>
          </w:tcPr>
          <w:p w14:paraId="462B1A3F"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950</w:t>
            </w:r>
          </w:p>
        </w:tc>
        <w:tc>
          <w:tcPr>
            <w:tcW w:w="2268" w:type="dxa"/>
            <w:shd w:val="clear" w:color="auto" w:fill="auto"/>
            <w:vAlign w:val="center"/>
            <w:hideMark/>
          </w:tcPr>
          <w:p w14:paraId="7E9AB71A"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427</w:t>
            </w:r>
          </w:p>
        </w:tc>
      </w:tr>
      <w:tr w:rsidR="00881550" w:rsidRPr="00654ACD" w14:paraId="7E752DB1" w14:textId="77777777" w:rsidTr="660D7AC1">
        <w:trPr>
          <w:trHeight w:val="283"/>
        </w:trPr>
        <w:tc>
          <w:tcPr>
            <w:tcW w:w="1276" w:type="dxa"/>
            <w:shd w:val="clear" w:color="auto" w:fill="auto"/>
            <w:vAlign w:val="center"/>
            <w:hideMark/>
          </w:tcPr>
          <w:p w14:paraId="1CCD0731"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2016/17</w:t>
            </w:r>
          </w:p>
        </w:tc>
        <w:tc>
          <w:tcPr>
            <w:tcW w:w="1843" w:type="dxa"/>
            <w:shd w:val="clear" w:color="auto" w:fill="auto"/>
            <w:vAlign w:val="center"/>
            <w:hideMark/>
          </w:tcPr>
          <w:p w14:paraId="00999BE6"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2,500</w:t>
            </w:r>
          </w:p>
        </w:tc>
        <w:tc>
          <w:tcPr>
            <w:tcW w:w="2409" w:type="dxa"/>
            <w:shd w:val="clear" w:color="auto" w:fill="auto"/>
            <w:vAlign w:val="center"/>
            <w:hideMark/>
          </w:tcPr>
          <w:p w14:paraId="1FFE89C5"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950</w:t>
            </w:r>
          </w:p>
        </w:tc>
        <w:tc>
          <w:tcPr>
            <w:tcW w:w="2268" w:type="dxa"/>
            <w:shd w:val="clear" w:color="auto" w:fill="auto"/>
            <w:vAlign w:val="center"/>
            <w:hideMark/>
          </w:tcPr>
          <w:p w14:paraId="02F7FB6D"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397</w:t>
            </w:r>
          </w:p>
        </w:tc>
      </w:tr>
      <w:tr w:rsidR="00881550" w:rsidRPr="00654ACD" w14:paraId="7162B0A5" w14:textId="77777777" w:rsidTr="660D7AC1">
        <w:trPr>
          <w:trHeight w:val="283"/>
        </w:trPr>
        <w:tc>
          <w:tcPr>
            <w:tcW w:w="1276" w:type="dxa"/>
            <w:shd w:val="clear" w:color="auto" w:fill="auto"/>
            <w:vAlign w:val="center"/>
            <w:hideMark/>
          </w:tcPr>
          <w:p w14:paraId="7066E47C"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2017/18</w:t>
            </w:r>
          </w:p>
        </w:tc>
        <w:tc>
          <w:tcPr>
            <w:tcW w:w="1843" w:type="dxa"/>
            <w:shd w:val="clear" w:color="auto" w:fill="auto"/>
            <w:vAlign w:val="center"/>
            <w:hideMark/>
          </w:tcPr>
          <w:p w14:paraId="3658680D"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2,500</w:t>
            </w:r>
          </w:p>
        </w:tc>
        <w:tc>
          <w:tcPr>
            <w:tcW w:w="2409" w:type="dxa"/>
            <w:shd w:val="clear" w:color="auto" w:fill="auto"/>
            <w:vAlign w:val="center"/>
            <w:hideMark/>
          </w:tcPr>
          <w:p w14:paraId="789C9010"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950</w:t>
            </w:r>
          </w:p>
        </w:tc>
        <w:tc>
          <w:tcPr>
            <w:tcW w:w="2268" w:type="dxa"/>
            <w:shd w:val="clear" w:color="auto" w:fill="auto"/>
            <w:vAlign w:val="center"/>
            <w:hideMark/>
          </w:tcPr>
          <w:p w14:paraId="294FB1BF"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676</w:t>
            </w:r>
          </w:p>
        </w:tc>
      </w:tr>
      <w:tr w:rsidR="00881550" w:rsidRPr="00654ACD" w14:paraId="569FD5F1" w14:textId="77777777" w:rsidTr="660D7AC1">
        <w:trPr>
          <w:trHeight w:val="283"/>
        </w:trPr>
        <w:tc>
          <w:tcPr>
            <w:tcW w:w="1276" w:type="dxa"/>
            <w:shd w:val="clear" w:color="auto" w:fill="auto"/>
            <w:vAlign w:val="center"/>
            <w:hideMark/>
          </w:tcPr>
          <w:p w14:paraId="721F95FC"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2018/19</w:t>
            </w:r>
          </w:p>
        </w:tc>
        <w:tc>
          <w:tcPr>
            <w:tcW w:w="1843" w:type="dxa"/>
            <w:shd w:val="clear" w:color="auto" w:fill="auto"/>
            <w:vAlign w:val="center"/>
            <w:hideMark/>
          </w:tcPr>
          <w:p w14:paraId="40C9E20D"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2,850</w:t>
            </w:r>
          </w:p>
        </w:tc>
        <w:tc>
          <w:tcPr>
            <w:tcW w:w="2409" w:type="dxa"/>
            <w:shd w:val="clear" w:color="auto" w:fill="auto"/>
            <w:vAlign w:val="center"/>
            <w:hideMark/>
          </w:tcPr>
          <w:p w14:paraId="1BF1F028"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1,083</w:t>
            </w:r>
          </w:p>
        </w:tc>
        <w:tc>
          <w:tcPr>
            <w:tcW w:w="2268" w:type="dxa"/>
            <w:shd w:val="clear" w:color="auto" w:fill="auto"/>
            <w:vAlign w:val="center"/>
            <w:hideMark/>
          </w:tcPr>
          <w:p w14:paraId="2B96E36F"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342</w:t>
            </w:r>
          </w:p>
        </w:tc>
      </w:tr>
      <w:tr w:rsidR="00881550" w:rsidRPr="00654ACD" w14:paraId="2AC4FD61" w14:textId="77777777" w:rsidTr="660D7AC1">
        <w:trPr>
          <w:trHeight w:val="283"/>
        </w:trPr>
        <w:tc>
          <w:tcPr>
            <w:tcW w:w="1276" w:type="dxa"/>
            <w:shd w:val="clear" w:color="auto" w:fill="auto"/>
            <w:vAlign w:val="center"/>
            <w:hideMark/>
          </w:tcPr>
          <w:p w14:paraId="4CDF565E"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2019/20</w:t>
            </w:r>
          </w:p>
        </w:tc>
        <w:tc>
          <w:tcPr>
            <w:tcW w:w="1843" w:type="dxa"/>
            <w:shd w:val="clear" w:color="auto" w:fill="auto"/>
            <w:vAlign w:val="center"/>
            <w:hideMark/>
          </w:tcPr>
          <w:p w14:paraId="2F01297E"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2,850</w:t>
            </w:r>
          </w:p>
        </w:tc>
        <w:tc>
          <w:tcPr>
            <w:tcW w:w="2409" w:type="dxa"/>
            <w:shd w:val="clear" w:color="auto" w:fill="auto"/>
            <w:vAlign w:val="center"/>
            <w:hideMark/>
          </w:tcPr>
          <w:p w14:paraId="5AA19C57"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1,083</w:t>
            </w:r>
          </w:p>
        </w:tc>
        <w:tc>
          <w:tcPr>
            <w:tcW w:w="2268" w:type="dxa"/>
            <w:shd w:val="clear" w:color="auto" w:fill="auto"/>
            <w:vAlign w:val="center"/>
            <w:hideMark/>
          </w:tcPr>
          <w:p w14:paraId="04F7A015"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315</w:t>
            </w:r>
          </w:p>
        </w:tc>
      </w:tr>
      <w:tr w:rsidR="00881550" w:rsidRPr="00654ACD" w14:paraId="66C54CAA" w14:textId="77777777" w:rsidTr="660D7AC1">
        <w:trPr>
          <w:trHeight w:val="283"/>
        </w:trPr>
        <w:tc>
          <w:tcPr>
            <w:tcW w:w="1276" w:type="dxa"/>
            <w:shd w:val="clear" w:color="auto" w:fill="auto"/>
            <w:vAlign w:val="center"/>
            <w:hideMark/>
          </w:tcPr>
          <w:p w14:paraId="62392B1B"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2020/21</w:t>
            </w:r>
          </w:p>
        </w:tc>
        <w:tc>
          <w:tcPr>
            <w:tcW w:w="1843" w:type="dxa"/>
            <w:shd w:val="clear" w:color="auto" w:fill="auto"/>
            <w:vAlign w:val="center"/>
            <w:hideMark/>
          </w:tcPr>
          <w:p w14:paraId="4637A5D7"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2,850</w:t>
            </w:r>
          </w:p>
        </w:tc>
        <w:tc>
          <w:tcPr>
            <w:tcW w:w="2409" w:type="dxa"/>
            <w:shd w:val="clear" w:color="auto" w:fill="auto"/>
            <w:vAlign w:val="center"/>
            <w:hideMark/>
          </w:tcPr>
          <w:p w14:paraId="5FE20CAF"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1,083</w:t>
            </w:r>
          </w:p>
        </w:tc>
        <w:tc>
          <w:tcPr>
            <w:tcW w:w="2268" w:type="dxa"/>
            <w:shd w:val="clear" w:color="auto" w:fill="auto"/>
            <w:vAlign w:val="center"/>
            <w:hideMark/>
          </w:tcPr>
          <w:p w14:paraId="7E0D7EC5" w14:textId="77777777" w:rsidR="00881550" w:rsidRPr="00654ACD" w:rsidRDefault="0088155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305</w:t>
            </w:r>
          </w:p>
        </w:tc>
      </w:tr>
      <w:tr w:rsidR="0021416F" w:rsidRPr="00654ACD" w14:paraId="43DA82A7" w14:textId="77777777" w:rsidTr="660D7AC1">
        <w:trPr>
          <w:trHeight w:val="283"/>
        </w:trPr>
        <w:tc>
          <w:tcPr>
            <w:tcW w:w="1276" w:type="dxa"/>
            <w:shd w:val="clear" w:color="auto" w:fill="auto"/>
            <w:vAlign w:val="center"/>
          </w:tcPr>
          <w:p w14:paraId="112A61B4" w14:textId="4E152AC2" w:rsidR="0021416F" w:rsidRPr="00654ACD" w:rsidRDefault="0021416F"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2021/22</w:t>
            </w:r>
          </w:p>
        </w:tc>
        <w:tc>
          <w:tcPr>
            <w:tcW w:w="1843" w:type="dxa"/>
            <w:shd w:val="clear" w:color="auto" w:fill="auto"/>
            <w:vAlign w:val="center"/>
          </w:tcPr>
          <w:p w14:paraId="21F2E021" w14:textId="6C375464" w:rsidR="0021416F" w:rsidRPr="00654ACD" w:rsidRDefault="0021416F"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2,850</w:t>
            </w:r>
          </w:p>
        </w:tc>
        <w:tc>
          <w:tcPr>
            <w:tcW w:w="2409" w:type="dxa"/>
            <w:shd w:val="clear" w:color="auto" w:fill="auto"/>
            <w:vAlign w:val="center"/>
          </w:tcPr>
          <w:p w14:paraId="7D8D0C21" w14:textId="7185FF67" w:rsidR="0021416F" w:rsidRPr="00654ACD" w:rsidRDefault="0021416F"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1,083</w:t>
            </w:r>
          </w:p>
        </w:tc>
        <w:tc>
          <w:tcPr>
            <w:tcW w:w="2268" w:type="dxa"/>
            <w:shd w:val="clear" w:color="auto" w:fill="auto"/>
            <w:vAlign w:val="center"/>
          </w:tcPr>
          <w:p w14:paraId="27174C65" w14:textId="09184D56" w:rsidR="0021416F" w:rsidRPr="00654ACD" w:rsidRDefault="015E1D17"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themeColor="text1"/>
                <w:lang w:eastAsia="en-GB"/>
              </w:rPr>
              <w:t>252</w:t>
            </w:r>
          </w:p>
        </w:tc>
      </w:tr>
      <w:tr w:rsidR="00340B90" w:rsidRPr="00654ACD" w14:paraId="560E72CB" w14:textId="77777777" w:rsidTr="660D7AC1">
        <w:trPr>
          <w:trHeight w:val="283"/>
        </w:trPr>
        <w:tc>
          <w:tcPr>
            <w:tcW w:w="1276" w:type="dxa"/>
            <w:shd w:val="clear" w:color="auto" w:fill="auto"/>
            <w:vAlign w:val="center"/>
          </w:tcPr>
          <w:p w14:paraId="4F874A12" w14:textId="38D6EB05" w:rsidR="00340B90" w:rsidRPr="00654ACD" w:rsidRDefault="00340B9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2022/23</w:t>
            </w:r>
          </w:p>
        </w:tc>
        <w:tc>
          <w:tcPr>
            <w:tcW w:w="1843" w:type="dxa"/>
            <w:shd w:val="clear" w:color="auto" w:fill="auto"/>
            <w:vAlign w:val="center"/>
          </w:tcPr>
          <w:p w14:paraId="14317114" w14:textId="277F7E91" w:rsidR="00340B90" w:rsidRPr="00654ACD" w:rsidRDefault="00340B9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2,850</w:t>
            </w:r>
          </w:p>
        </w:tc>
        <w:tc>
          <w:tcPr>
            <w:tcW w:w="2409" w:type="dxa"/>
            <w:shd w:val="clear" w:color="auto" w:fill="auto"/>
            <w:vAlign w:val="center"/>
          </w:tcPr>
          <w:p w14:paraId="47CBCC41" w14:textId="6B77D28E" w:rsidR="00340B90" w:rsidRPr="00654ACD" w:rsidRDefault="00340B90"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1,083</w:t>
            </w:r>
          </w:p>
        </w:tc>
        <w:tc>
          <w:tcPr>
            <w:tcW w:w="2268" w:type="dxa"/>
            <w:shd w:val="clear" w:color="auto" w:fill="auto"/>
            <w:vAlign w:val="center"/>
          </w:tcPr>
          <w:p w14:paraId="7067B818" w14:textId="012EA3A1" w:rsidR="00340B90" w:rsidRPr="00654ACD" w:rsidRDefault="00A0162C" w:rsidP="00881550">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324</w:t>
            </w:r>
          </w:p>
        </w:tc>
      </w:tr>
      <w:tr w:rsidR="00660D1B" w:rsidRPr="00654ACD" w14:paraId="4CCE4B74" w14:textId="77777777" w:rsidTr="660D7AC1">
        <w:trPr>
          <w:trHeight w:val="283"/>
        </w:trPr>
        <w:tc>
          <w:tcPr>
            <w:tcW w:w="1276" w:type="dxa"/>
            <w:shd w:val="clear" w:color="auto" w:fill="auto"/>
            <w:vAlign w:val="center"/>
          </w:tcPr>
          <w:p w14:paraId="0E13ECF8" w14:textId="0738A386" w:rsidR="00660D1B" w:rsidRPr="00654ACD" w:rsidRDefault="00660D1B" w:rsidP="0088155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2023/24</w:t>
            </w:r>
          </w:p>
        </w:tc>
        <w:tc>
          <w:tcPr>
            <w:tcW w:w="1843" w:type="dxa"/>
            <w:shd w:val="clear" w:color="auto" w:fill="auto"/>
            <w:vAlign w:val="center"/>
          </w:tcPr>
          <w:p w14:paraId="2D769992" w14:textId="63B39E04" w:rsidR="00660D1B" w:rsidRPr="00654ACD" w:rsidRDefault="00660D1B"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2,850</w:t>
            </w:r>
          </w:p>
        </w:tc>
        <w:tc>
          <w:tcPr>
            <w:tcW w:w="2409" w:type="dxa"/>
            <w:shd w:val="clear" w:color="auto" w:fill="auto"/>
            <w:vAlign w:val="center"/>
          </w:tcPr>
          <w:p w14:paraId="39EE47B6" w14:textId="4844993D" w:rsidR="00660D1B" w:rsidRPr="00654ACD" w:rsidRDefault="00660D1B" w:rsidP="00881550">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1,083</w:t>
            </w:r>
          </w:p>
        </w:tc>
        <w:tc>
          <w:tcPr>
            <w:tcW w:w="2268" w:type="dxa"/>
            <w:shd w:val="clear" w:color="auto" w:fill="auto"/>
            <w:vAlign w:val="center"/>
          </w:tcPr>
          <w:p w14:paraId="0541EA83" w14:textId="749BF7B2" w:rsidR="00660D1B" w:rsidRPr="00654ACD" w:rsidRDefault="00660D1B" w:rsidP="00881550">
            <w:pPr>
              <w:spacing w:after="0" w:line="240" w:lineRule="auto"/>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443</w:t>
            </w:r>
          </w:p>
        </w:tc>
      </w:tr>
      <w:tr w:rsidR="00881550" w:rsidRPr="00654ACD" w14:paraId="55F9C0A1" w14:textId="77777777" w:rsidTr="660D7AC1">
        <w:trPr>
          <w:trHeight w:val="283"/>
        </w:trPr>
        <w:tc>
          <w:tcPr>
            <w:tcW w:w="1276" w:type="dxa"/>
            <w:shd w:val="clear" w:color="auto" w:fill="auto"/>
            <w:vAlign w:val="center"/>
            <w:hideMark/>
          </w:tcPr>
          <w:p w14:paraId="3A1B14C3" w14:textId="77777777" w:rsidR="00881550" w:rsidRPr="00654ACD" w:rsidRDefault="00881550" w:rsidP="00881550">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Total</w:t>
            </w:r>
          </w:p>
        </w:tc>
        <w:tc>
          <w:tcPr>
            <w:tcW w:w="1843" w:type="dxa"/>
            <w:shd w:val="clear" w:color="auto" w:fill="auto"/>
            <w:vAlign w:val="center"/>
            <w:hideMark/>
          </w:tcPr>
          <w:p w14:paraId="3BF8521C" w14:textId="4B6F59B5" w:rsidR="00881550" w:rsidRPr="00654ACD" w:rsidRDefault="008B6A09" w:rsidP="0088155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themeColor="text1"/>
                <w:lang w:eastAsia="en-GB"/>
              </w:rPr>
              <w:t xml:space="preserve"> 31,200</w:t>
            </w:r>
          </w:p>
        </w:tc>
        <w:tc>
          <w:tcPr>
            <w:tcW w:w="2409" w:type="dxa"/>
            <w:shd w:val="clear" w:color="auto" w:fill="auto"/>
            <w:vAlign w:val="center"/>
            <w:hideMark/>
          </w:tcPr>
          <w:p w14:paraId="4072CAC6" w14:textId="09D154F7" w:rsidR="00881550" w:rsidRPr="00654ACD" w:rsidRDefault="008B6A09" w:rsidP="0088155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themeColor="text1"/>
                <w:lang w:eastAsia="en-GB"/>
              </w:rPr>
              <w:t xml:space="preserve"> </w:t>
            </w:r>
            <w:r w:rsidR="0058256E">
              <w:rPr>
                <w:rFonts w:ascii="Arial" w:eastAsia="Times New Roman" w:hAnsi="Arial" w:cs="Arial"/>
                <w:b/>
                <w:bCs/>
                <w:color w:val="000000" w:themeColor="text1"/>
                <w:lang w:eastAsia="en-GB"/>
              </w:rPr>
              <w:t>11,856</w:t>
            </w:r>
          </w:p>
        </w:tc>
        <w:tc>
          <w:tcPr>
            <w:tcW w:w="2268" w:type="dxa"/>
            <w:shd w:val="clear" w:color="auto" w:fill="auto"/>
            <w:vAlign w:val="center"/>
            <w:hideMark/>
          </w:tcPr>
          <w:p w14:paraId="0ED9D62A" w14:textId="3EB543E6" w:rsidR="00881550" w:rsidRPr="00654ACD" w:rsidRDefault="0058256E" w:rsidP="0088155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themeColor="text1"/>
                <w:lang w:eastAsia="en-GB"/>
              </w:rPr>
              <w:t xml:space="preserve"> 5,414</w:t>
            </w:r>
          </w:p>
        </w:tc>
      </w:tr>
    </w:tbl>
    <w:p w14:paraId="52C1D17A" w14:textId="708E1F31" w:rsidR="00881550" w:rsidRPr="00654ACD" w:rsidRDefault="00881550" w:rsidP="00881550">
      <w:pPr>
        <w:spacing w:after="0"/>
        <w:rPr>
          <w:rFonts w:ascii="Arial" w:eastAsia="Times New Roman" w:hAnsi="Arial" w:cs="Arial"/>
          <w:bCs/>
        </w:rPr>
      </w:pPr>
    </w:p>
    <w:p w14:paraId="2AB7B458" w14:textId="77777777" w:rsidR="00B770DB" w:rsidRPr="00654ACD" w:rsidRDefault="1AFC6577"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lastRenderedPageBreak/>
        <w:t xml:space="preserve">We will need to develop innovative ways to </w:t>
      </w:r>
      <w:r w:rsidR="192725B7" w:rsidRPr="00654ACD">
        <w:rPr>
          <w:rFonts w:ascii="Arial" w:eastAsia="Times New Roman" w:hAnsi="Arial" w:cs="Arial"/>
        </w:rPr>
        <w:t xml:space="preserve">accelerate and </w:t>
      </w:r>
      <w:r w:rsidRPr="00654ACD">
        <w:rPr>
          <w:rFonts w:ascii="Arial" w:eastAsia="Times New Roman" w:hAnsi="Arial" w:cs="Arial"/>
        </w:rPr>
        <w:t xml:space="preserve">increase the delivery of affordable housing </w:t>
      </w:r>
      <w:r w:rsidR="192725B7" w:rsidRPr="00654ACD">
        <w:rPr>
          <w:rFonts w:ascii="Arial" w:eastAsia="Times New Roman" w:hAnsi="Arial" w:cs="Arial"/>
        </w:rPr>
        <w:t>by continuing</w:t>
      </w:r>
      <w:r w:rsidRPr="00654ACD">
        <w:rPr>
          <w:rFonts w:ascii="Arial" w:eastAsia="Times New Roman" w:hAnsi="Arial" w:cs="Arial"/>
        </w:rPr>
        <w:t xml:space="preserve"> to work with the private sector to</w:t>
      </w:r>
      <w:r w:rsidR="192725B7" w:rsidRPr="00654ACD">
        <w:rPr>
          <w:rFonts w:ascii="Arial" w:eastAsia="Times New Roman" w:hAnsi="Arial" w:cs="Arial"/>
        </w:rPr>
        <w:t xml:space="preserve"> help unlock potential housing sites</w:t>
      </w:r>
      <w:r w:rsidRPr="00654ACD">
        <w:rPr>
          <w:rFonts w:ascii="Arial" w:eastAsia="Times New Roman" w:hAnsi="Arial" w:cs="Arial"/>
        </w:rPr>
        <w:t xml:space="preserve"> bring forward development that meets the wide range of housing needs in the city.</w:t>
      </w:r>
    </w:p>
    <w:p w14:paraId="3AF142C6" w14:textId="77777777" w:rsidR="00B770DB" w:rsidRPr="00654ACD" w:rsidRDefault="00B770DB" w:rsidP="00DD74B4">
      <w:pPr>
        <w:pStyle w:val="ListParagraph"/>
        <w:spacing w:after="0"/>
        <w:ind w:left="709"/>
        <w:rPr>
          <w:rFonts w:ascii="Arial" w:eastAsia="Times New Roman" w:hAnsi="Arial" w:cs="Arial"/>
          <w:bCs/>
        </w:rPr>
      </w:pPr>
    </w:p>
    <w:p w14:paraId="7AE98CFC" w14:textId="22D1FB7E" w:rsidR="660D7AC1" w:rsidRPr="00654ACD" w:rsidRDefault="1AFC6577" w:rsidP="660D7AC1">
      <w:pPr>
        <w:pStyle w:val="ListParagraph"/>
        <w:numPr>
          <w:ilvl w:val="1"/>
          <w:numId w:val="37"/>
        </w:numPr>
        <w:spacing w:after="0"/>
        <w:ind w:left="709" w:hanging="709"/>
        <w:rPr>
          <w:rFonts w:ascii="Arial" w:eastAsia="Times New Roman" w:hAnsi="Arial" w:cs="Arial"/>
        </w:rPr>
      </w:pPr>
      <w:r w:rsidRPr="00654ACD">
        <w:rPr>
          <w:rFonts w:ascii="Arial" w:eastAsia="Times New Roman" w:hAnsi="Arial" w:cs="Arial"/>
        </w:rPr>
        <w:t>Birmingham Municipal Housing Trust (BMHT) contributes significantly to the affordable housing supply, accounting for 4</w:t>
      </w:r>
      <w:r w:rsidR="1E20E65C" w:rsidRPr="00654ACD">
        <w:rPr>
          <w:rFonts w:ascii="Arial" w:eastAsia="Times New Roman" w:hAnsi="Arial" w:cs="Arial"/>
        </w:rPr>
        <w:t>5</w:t>
      </w:r>
      <w:r w:rsidRPr="00654ACD">
        <w:rPr>
          <w:rFonts w:ascii="Arial" w:eastAsia="Times New Roman" w:hAnsi="Arial" w:cs="Arial"/>
        </w:rPr>
        <w:t xml:space="preserve">% of all affordable housing completions. It is also the main provider of social rented housing. </w:t>
      </w:r>
      <w:r w:rsidR="2241610A" w:rsidRPr="00654ACD">
        <w:rPr>
          <w:rFonts w:ascii="Arial" w:eastAsia="Times New Roman" w:hAnsi="Arial" w:cs="Arial"/>
        </w:rPr>
        <w:t xml:space="preserve">In May </w:t>
      </w:r>
      <w:r w:rsidR="05372284" w:rsidRPr="00654ACD">
        <w:rPr>
          <w:rFonts w:ascii="Arial" w:eastAsia="Times New Roman" w:hAnsi="Arial" w:cs="Arial"/>
        </w:rPr>
        <w:t>2019</w:t>
      </w:r>
      <w:r w:rsidR="2241610A" w:rsidRPr="00654ACD">
        <w:rPr>
          <w:rFonts w:ascii="Arial" w:eastAsia="Times New Roman" w:hAnsi="Arial" w:cs="Arial"/>
        </w:rPr>
        <w:t>, Cabinet approved the Birmingham Municipal Housing Trust Delivery Plan 2019-2029 which will deliver around 3,000 new homes for rent and sale over the next 10 years at an estimated cost £346m.</w:t>
      </w:r>
    </w:p>
    <w:p w14:paraId="42C4702E" w14:textId="77777777" w:rsidR="00F40006" w:rsidRPr="00654ACD" w:rsidRDefault="00F40006" w:rsidP="660D7AC1">
      <w:pPr>
        <w:spacing w:after="0"/>
        <w:rPr>
          <w:rFonts w:ascii="Arial" w:eastAsia="Times New Roman" w:hAnsi="Arial" w:cs="Arial"/>
        </w:rPr>
      </w:pPr>
      <w:bookmarkStart w:id="149" w:name="_Hlk65249519"/>
      <w:bookmarkStart w:id="150" w:name="_Hlk63412573"/>
    </w:p>
    <w:p w14:paraId="31630042" w14:textId="59A22004" w:rsidR="008E6576" w:rsidRPr="00654ACD" w:rsidRDefault="008E6576" w:rsidP="003D19CF">
      <w:pPr>
        <w:pStyle w:val="Heading3"/>
      </w:pPr>
      <w:r w:rsidRPr="00654ACD">
        <w:t>TP3</w:t>
      </w:r>
      <w:r w:rsidR="005F345E" w:rsidRPr="00654ACD">
        <w:t>1</w:t>
      </w:r>
      <w:r w:rsidRPr="00654ACD">
        <w:t xml:space="preserve">/2: Section 106 </w:t>
      </w:r>
      <w:r w:rsidR="00EE6C51" w:rsidRPr="00654ACD">
        <w:t xml:space="preserve">Commuted </w:t>
      </w:r>
      <w:r w:rsidRPr="00654ACD">
        <w:t>S</w:t>
      </w:r>
      <w:r w:rsidR="00EE6C51" w:rsidRPr="00654ACD">
        <w:t xml:space="preserve">ums </w:t>
      </w:r>
      <w:r w:rsidRPr="00654ACD">
        <w:t>S</w:t>
      </w:r>
      <w:r w:rsidR="00EE6C51" w:rsidRPr="00654ACD">
        <w:t>ecured</w:t>
      </w:r>
      <w:bookmarkEnd w:id="149"/>
      <w:r w:rsidR="004D7292" w:rsidRPr="00654ACD">
        <w:t xml:space="preserve"> </w:t>
      </w:r>
    </w:p>
    <w:p w14:paraId="4970309A" w14:textId="77777777" w:rsidR="001A2B49" w:rsidRPr="00654ACD" w:rsidRDefault="001A2B49" w:rsidP="00E01D33">
      <w:pPr>
        <w:spacing w:after="120"/>
        <w:ind w:left="720"/>
        <w:rPr>
          <w:rFonts w:ascii="Arial" w:hAnsi="Arial" w:cs="Arial"/>
          <w:b/>
        </w:rPr>
      </w:pPr>
      <w:r w:rsidRPr="00654ACD">
        <w:rPr>
          <w:rFonts w:ascii="Arial" w:hAnsi="Arial" w:cs="Arial"/>
          <w:b/>
        </w:rPr>
        <w:t xml:space="preserve">Number of Section 106 Agreements </w:t>
      </w:r>
      <w:r w:rsidR="00016B70" w:rsidRPr="00654ACD">
        <w:rPr>
          <w:rFonts w:ascii="Arial" w:hAnsi="Arial" w:cs="Arial"/>
          <w:b/>
        </w:rPr>
        <w:t>S</w:t>
      </w:r>
      <w:r w:rsidRPr="00654ACD">
        <w:rPr>
          <w:rFonts w:ascii="Arial" w:hAnsi="Arial" w:cs="Arial"/>
          <w:b/>
        </w:rPr>
        <w:t xml:space="preserve">igned with Affordable Housing Commuted Sums </w:t>
      </w:r>
    </w:p>
    <w:tbl>
      <w:tblPr>
        <w:tblW w:w="7801"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Number of Section 106 Agreements Signed with Affordable Housing Commuted Sums "/>
      </w:tblPr>
      <w:tblGrid>
        <w:gridCol w:w="1276"/>
        <w:gridCol w:w="3265"/>
        <w:gridCol w:w="3260"/>
      </w:tblGrid>
      <w:tr w:rsidR="0086763D" w:rsidRPr="00654ACD" w14:paraId="34B5F360" w14:textId="77777777" w:rsidTr="00172068">
        <w:trPr>
          <w:cantSplit/>
          <w:trHeight w:val="283"/>
          <w:tblHeader/>
        </w:trPr>
        <w:tc>
          <w:tcPr>
            <w:tcW w:w="1276" w:type="dxa"/>
            <w:shd w:val="clear" w:color="auto" w:fill="auto"/>
            <w:tcMar>
              <w:top w:w="0" w:type="dxa"/>
              <w:left w:w="108" w:type="dxa"/>
              <w:bottom w:w="0" w:type="dxa"/>
              <w:right w:w="108" w:type="dxa"/>
            </w:tcMar>
            <w:vAlign w:val="center"/>
            <w:hideMark/>
          </w:tcPr>
          <w:p w14:paraId="481D63F5" w14:textId="77777777" w:rsidR="0033782A" w:rsidRPr="00654ACD" w:rsidRDefault="0033782A" w:rsidP="003D19CF">
            <w:pPr>
              <w:spacing w:after="0"/>
              <w:jc w:val="center"/>
              <w:rPr>
                <w:rFonts w:ascii="Arial" w:eastAsia="Times New Roman" w:hAnsi="Arial" w:cs="Arial"/>
                <w:b/>
                <w:bCs/>
              </w:rPr>
            </w:pPr>
            <w:r w:rsidRPr="00654ACD">
              <w:rPr>
                <w:rFonts w:ascii="Arial" w:eastAsia="Times New Roman" w:hAnsi="Arial" w:cs="Arial"/>
                <w:b/>
                <w:bCs/>
              </w:rPr>
              <w:t>Year</w:t>
            </w:r>
          </w:p>
        </w:tc>
        <w:tc>
          <w:tcPr>
            <w:tcW w:w="3265" w:type="dxa"/>
            <w:shd w:val="clear" w:color="auto" w:fill="auto"/>
            <w:tcMar>
              <w:top w:w="0" w:type="dxa"/>
              <w:left w:w="108" w:type="dxa"/>
              <w:bottom w:w="0" w:type="dxa"/>
              <w:right w:w="108" w:type="dxa"/>
            </w:tcMar>
            <w:vAlign w:val="center"/>
            <w:hideMark/>
          </w:tcPr>
          <w:p w14:paraId="77A8218F" w14:textId="77777777" w:rsidR="0033782A" w:rsidRPr="00654ACD" w:rsidRDefault="0033782A" w:rsidP="003D19CF">
            <w:pPr>
              <w:spacing w:after="0"/>
              <w:jc w:val="center"/>
              <w:rPr>
                <w:rFonts w:ascii="Arial" w:eastAsia="Times New Roman" w:hAnsi="Arial" w:cs="Arial"/>
                <w:b/>
                <w:bCs/>
              </w:rPr>
            </w:pPr>
            <w:r w:rsidRPr="00654ACD">
              <w:rPr>
                <w:rFonts w:ascii="Arial" w:eastAsia="Times New Roman" w:hAnsi="Arial" w:cs="Arial"/>
                <w:b/>
                <w:bCs/>
              </w:rPr>
              <w:t>Total no. of S106 agreements containing an affordable housing commuted sum</w:t>
            </w:r>
          </w:p>
        </w:tc>
        <w:tc>
          <w:tcPr>
            <w:tcW w:w="3260" w:type="dxa"/>
            <w:shd w:val="clear" w:color="auto" w:fill="auto"/>
            <w:tcMar>
              <w:top w:w="0" w:type="dxa"/>
              <w:left w:w="108" w:type="dxa"/>
              <w:bottom w:w="0" w:type="dxa"/>
              <w:right w:w="108" w:type="dxa"/>
            </w:tcMar>
            <w:vAlign w:val="center"/>
            <w:hideMark/>
          </w:tcPr>
          <w:p w14:paraId="1499C81B" w14:textId="77777777" w:rsidR="0033782A" w:rsidRPr="00654ACD" w:rsidRDefault="0033782A" w:rsidP="003D19CF">
            <w:pPr>
              <w:spacing w:after="0"/>
              <w:jc w:val="center"/>
              <w:rPr>
                <w:rFonts w:ascii="Arial" w:eastAsia="Times New Roman" w:hAnsi="Arial" w:cs="Arial"/>
                <w:b/>
                <w:bCs/>
              </w:rPr>
            </w:pPr>
            <w:r w:rsidRPr="00654ACD">
              <w:rPr>
                <w:rFonts w:ascii="Arial" w:eastAsia="Times New Roman" w:hAnsi="Arial" w:cs="Arial"/>
                <w:b/>
                <w:bCs/>
              </w:rPr>
              <w:t>Total value of those clauses containing an affordable housing commuted sum</w:t>
            </w:r>
          </w:p>
        </w:tc>
      </w:tr>
      <w:tr w:rsidR="0086763D" w:rsidRPr="00654ACD" w14:paraId="2C088706" w14:textId="77777777" w:rsidTr="00172068">
        <w:trPr>
          <w:cantSplit/>
          <w:trHeight w:val="283"/>
        </w:trPr>
        <w:tc>
          <w:tcPr>
            <w:tcW w:w="1276" w:type="dxa"/>
            <w:tcMar>
              <w:top w:w="0" w:type="dxa"/>
              <w:left w:w="108" w:type="dxa"/>
              <w:bottom w:w="0" w:type="dxa"/>
              <w:right w:w="108" w:type="dxa"/>
            </w:tcMar>
            <w:vAlign w:val="center"/>
            <w:hideMark/>
          </w:tcPr>
          <w:p w14:paraId="3C598537"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2011/12</w:t>
            </w:r>
          </w:p>
        </w:tc>
        <w:tc>
          <w:tcPr>
            <w:tcW w:w="3265" w:type="dxa"/>
            <w:tcMar>
              <w:top w:w="0" w:type="dxa"/>
              <w:left w:w="108" w:type="dxa"/>
              <w:bottom w:w="0" w:type="dxa"/>
              <w:right w:w="108" w:type="dxa"/>
            </w:tcMar>
            <w:vAlign w:val="center"/>
            <w:hideMark/>
          </w:tcPr>
          <w:p w14:paraId="70F25178"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1</w:t>
            </w:r>
          </w:p>
        </w:tc>
        <w:tc>
          <w:tcPr>
            <w:tcW w:w="3260" w:type="dxa"/>
            <w:tcMar>
              <w:top w:w="0" w:type="dxa"/>
              <w:left w:w="108" w:type="dxa"/>
              <w:bottom w:w="0" w:type="dxa"/>
              <w:right w:w="108" w:type="dxa"/>
            </w:tcMar>
            <w:vAlign w:val="center"/>
            <w:hideMark/>
          </w:tcPr>
          <w:p w14:paraId="5C9D69E4"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£32,800</w:t>
            </w:r>
          </w:p>
        </w:tc>
      </w:tr>
      <w:tr w:rsidR="0086763D" w:rsidRPr="00654ACD" w14:paraId="488AF1EA" w14:textId="77777777" w:rsidTr="00172068">
        <w:trPr>
          <w:cantSplit/>
          <w:trHeight w:val="283"/>
        </w:trPr>
        <w:tc>
          <w:tcPr>
            <w:tcW w:w="1276" w:type="dxa"/>
            <w:tcMar>
              <w:top w:w="0" w:type="dxa"/>
              <w:left w:w="108" w:type="dxa"/>
              <w:bottom w:w="0" w:type="dxa"/>
              <w:right w:w="108" w:type="dxa"/>
            </w:tcMar>
            <w:vAlign w:val="center"/>
            <w:hideMark/>
          </w:tcPr>
          <w:p w14:paraId="65290D97"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2012/13</w:t>
            </w:r>
          </w:p>
        </w:tc>
        <w:tc>
          <w:tcPr>
            <w:tcW w:w="3265" w:type="dxa"/>
            <w:tcMar>
              <w:top w:w="0" w:type="dxa"/>
              <w:left w:w="108" w:type="dxa"/>
              <w:bottom w:w="0" w:type="dxa"/>
              <w:right w:w="108" w:type="dxa"/>
            </w:tcMar>
            <w:vAlign w:val="center"/>
            <w:hideMark/>
          </w:tcPr>
          <w:p w14:paraId="4CD9EAFD"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0</w:t>
            </w:r>
          </w:p>
        </w:tc>
        <w:tc>
          <w:tcPr>
            <w:tcW w:w="3260" w:type="dxa"/>
            <w:tcMar>
              <w:top w:w="0" w:type="dxa"/>
              <w:left w:w="108" w:type="dxa"/>
              <w:bottom w:w="0" w:type="dxa"/>
              <w:right w:w="108" w:type="dxa"/>
            </w:tcMar>
            <w:vAlign w:val="center"/>
            <w:hideMark/>
          </w:tcPr>
          <w:p w14:paraId="3ED1CCCA"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£0</w:t>
            </w:r>
          </w:p>
        </w:tc>
      </w:tr>
      <w:tr w:rsidR="0086763D" w:rsidRPr="00654ACD" w14:paraId="10FF92E7" w14:textId="77777777" w:rsidTr="00172068">
        <w:trPr>
          <w:cantSplit/>
          <w:trHeight w:val="283"/>
        </w:trPr>
        <w:tc>
          <w:tcPr>
            <w:tcW w:w="1276" w:type="dxa"/>
            <w:tcMar>
              <w:top w:w="0" w:type="dxa"/>
              <w:left w:w="108" w:type="dxa"/>
              <w:bottom w:w="0" w:type="dxa"/>
              <w:right w:w="108" w:type="dxa"/>
            </w:tcMar>
            <w:vAlign w:val="center"/>
            <w:hideMark/>
          </w:tcPr>
          <w:p w14:paraId="0C177DAE"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2013/14</w:t>
            </w:r>
          </w:p>
        </w:tc>
        <w:tc>
          <w:tcPr>
            <w:tcW w:w="3265" w:type="dxa"/>
            <w:tcMar>
              <w:top w:w="0" w:type="dxa"/>
              <w:left w:w="108" w:type="dxa"/>
              <w:bottom w:w="0" w:type="dxa"/>
              <w:right w:w="108" w:type="dxa"/>
            </w:tcMar>
            <w:vAlign w:val="center"/>
            <w:hideMark/>
          </w:tcPr>
          <w:p w14:paraId="625F18D4"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w:t>
            </w:r>
          </w:p>
        </w:tc>
        <w:tc>
          <w:tcPr>
            <w:tcW w:w="3260" w:type="dxa"/>
            <w:tcMar>
              <w:top w:w="0" w:type="dxa"/>
              <w:left w:w="108" w:type="dxa"/>
              <w:bottom w:w="0" w:type="dxa"/>
              <w:right w:w="108" w:type="dxa"/>
            </w:tcMar>
            <w:vAlign w:val="center"/>
            <w:hideMark/>
          </w:tcPr>
          <w:p w14:paraId="35EEF25C"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£227,005</w:t>
            </w:r>
          </w:p>
        </w:tc>
      </w:tr>
      <w:tr w:rsidR="0086763D" w:rsidRPr="00654ACD" w14:paraId="57324088" w14:textId="77777777" w:rsidTr="00172068">
        <w:trPr>
          <w:cantSplit/>
          <w:trHeight w:val="283"/>
        </w:trPr>
        <w:tc>
          <w:tcPr>
            <w:tcW w:w="1276" w:type="dxa"/>
            <w:tcMar>
              <w:top w:w="0" w:type="dxa"/>
              <w:left w:w="108" w:type="dxa"/>
              <w:bottom w:w="0" w:type="dxa"/>
              <w:right w:w="108" w:type="dxa"/>
            </w:tcMar>
            <w:vAlign w:val="center"/>
            <w:hideMark/>
          </w:tcPr>
          <w:p w14:paraId="6F10D9BD"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2014/15</w:t>
            </w:r>
          </w:p>
        </w:tc>
        <w:tc>
          <w:tcPr>
            <w:tcW w:w="3265" w:type="dxa"/>
            <w:tcMar>
              <w:top w:w="0" w:type="dxa"/>
              <w:left w:w="108" w:type="dxa"/>
              <w:bottom w:w="0" w:type="dxa"/>
              <w:right w:w="108" w:type="dxa"/>
            </w:tcMar>
            <w:vAlign w:val="center"/>
            <w:hideMark/>
          </w:tcPr>
          <w:p w14:paraId="01822790"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w:t>
            </w:r>
          </w:p>
        </w:tc>
        <w:tc>
          <w:tcPr>
            <w:tcW w:w="3260" w:type="dxa"/>
            <w:tcMar>
              <w:top w:w="0" w:type="dxa"/>
              <w:left w:w="108" w:type="dxa"/>
              <w:bottom w:w="0" w:type="dxa"/>
              <w:right w:w="108" w:type="dxa"/>
            </w:tcMar>
            <w:vAlign w:val="center"/>
            <w:hideMark/>
          </w:tcPr>
          <w:p w14:paraId="498D3D6F"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£845,700</w:t>
            </w:r>
          </w:p>
        </w:tc>
      </w:tr>
      <w:tr w:rsidR="0086763D" w:rsidRPr="00654ACD" w14:paraId="00066444" w14:textId="77777777" w:rsidTr="00172068">
        <w:trPr>
          <w:cantSplit/>
          <w:trHeight w:val="283"/>
        </w:trPr>
        <w:tc>
          <w:tcPr>
            <w:tcW w:w="1276" w:type="dxa"/>
            <w:tcMar>
              <w:top w:w="0" w:type="dxa"/>
              <w:left w:w="108" w:type="dxa"/>
              <w:bottom w:w="0" w:type="dxa"/>
              <w:right w:w="108" w:type="dxa"/>
            </w:tcMar>
            <w:vAlign w:val="center"/>
            <w:hideMark/>
          </w:tcPr>
          <w:p w14:paraId="73735976"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2015/16</w:t>
            </w:r>
          </w:p>
        </w:tc>
        <w:tc>
          <w:tcPr>
            <w:tcW w:w="3265" w:type="dxa"/>
            <w:tcMar>
              <w:top w:w="0" w:type="dxa"/>
              <w:left w:w="108" w:type="dxa"/>
              <w:bottom w:w="0" w:type="dxa"/>
              <w:right w:w="108" w:type="dxa"/>
            </w:tcMar>
            <w:vAlign w:val="center"/>
            <w:hideMark/>
          </w:tcPr>
          <w:p w14:paraId="07581EC8"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22</w:t>
            </w:r>
          </w:p>
        </w:tc>
        <w:tc>
          <w:tcPr>
            <w:tcW w:w="3260" w:type="dxa"/>
            <w:tcMar>
              <w:top w:w="0" w:type="dxa"/>
              <w:left w:w="108" w:type="dxa"/>
              <w:bottom w:w="0" w:type="dxa"/>
              <w:right w:w="108" w:type="dxa"/>
            </w:tcMar>
            <w:vAlign w:val="center"/>
            <w:hideMark/>
          </w:tcPr>
          <w:p w14:paraId="42355FF8"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£7,411,312</w:t>
            </w:r>
          </w:p>
        </w:tc>
      </w:tr>
      <w:tr w:rsidR="0086763D" w:rsidRPr="00654ACD" w14:paraId="0757DD8A" w14:textId="77777777" w:rsidTr="00172068">
        <w:trPr>
          <w:cantSplit/>
          <w:trHeight w:val="283"/>
        </w:trPr>
        <w:tc>
          <w:tcPr>
            <w:tcW w:w="1276" w:type="dxa"/>
            <w:tcMar>
              <w:top w:w="0" w:type="dxa"/>
              <w:left w:w="108" w:type="dxa"/>
              <w:bottom w:w="0" w:type="dxa"/>
              <w:right w:w="108" w:type="dxa"/>
            </w:tcMar>
            <w:vAlign w:val="center"/>
            <w:hideMark/>
          </w:tcPr>
          <w:p w14:paraId="276FB1A9"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2016/17</w:t>
            </w:r>
          </w:p>
        </w:tc>
        <w:tc>
          <w:tcPr>
            <w:tcW w:w="3265" w:type="dxa"/>
            <w:tcMar>
              <w:top w:w="0" w:type="dxa"/>
              <w:left w:w="108" w:type="dxa"/>
              <w:bottom w:w="0" w:type="dxa"/>
              <w:right w:w="108" w:type="dxa"/>
            </w:tcMar>
            <w:vAlign w:val="center"/>
            <w:hideMark/>
          </w:tcPr>
          <w:p w14:paraId="4BDE1AC7"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4</w:t>
            </w:r>
          </w:p>
        </w:tc>
        <w:tc>
          <w:tcPr>
            <w:tcW w:w="3260" w:type="dxa"/>
            <w:tcMar>
              <w:top w:w="0" w:type="dxa"/>
              <w:left w:w="108" w:type="dxa"/>
              <w:bottom w:w="0" w:type="dxa"/>
              <w:right w:w="108" w:type="dxa"/>
            </w:tcMar>
            <w:vAlign w:val="center"/>
            <w:hideMark/>
          </w:tcPr>
          <w:p w14:paraId="2AD82834"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£740,248</w:t>
            </w:r>
          </w:p>
        </w:tc>
      </w:tr>
      <w:tr w:rsidR="0086763D" w:rsidRPr="00654ACD" w14:paraId="5CB0B789" w14:textId="77777777" w:rsidTr="00172068">
        <w:trPr>
          <w:cantSplit/>
          <w:trHeight w:val="283"/>
        </w:trPr>
        <w:tc>
          <w:tcPr>
            <w:tcW w:w="1276" w:type="dxa"/>
            <w:tcMar>
              <w:top w:w="0" w:type="dxa"/>
              <w:left w:w="108" w:type="dxa"/>
              <w:bottom w:w="0" w:type="dxa"/>
              <w:right w:w="108" w:type="dxa"/>
            </w:tcMar>
            <w:vAlign w:val="center"/>
            <w:hideMark/>
          </w:tcPr>
          <w:p w14:paraId="0A8E23A4"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2017/18</w:t>
            </w:r>
          </w:p>
        </w:tc>
        <w:tc>
          <w:tcPr>
            <w:tcW w:w="3265" w:type="dxa"/>
            <w:tcMar>
              <w:top w:w="0" w:type="dxa"/>
              <w:left w:w="108" w:type="dxa"/>
              <w:bottom w:w="0" w:type="dxa"/>
              <w:right w:w="108" w:type="dxa"/>
            </w:tcMar>
            <w:vAlign w:val="center"/>
            <w:hideMark/>
          </w:tcPr>
          <w:p w14:paraId="1E4E1A0D"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4</w:t>
            </w:r>
          </w:p>
        </w:tc>
        <w:tc>
          <w:tcPr>
            <w:tcW w:w="3260" w:type="dxa"/>
            <w:tcMar>
              <w:top w:w="0" w:type="dxa"/>
              <w:left w:w="108" w:type="dxa"/>
              <w:bottom w:w="0" w:type="dxa"/>
              <w:right w:w="108" w:type="dxa"/>
            </w:tcMar>
            <w:vAlign w:val="center"/>
            <w:hideMark/>
          </w:tcPr>
          <w:p w14:paraId="5A5E06D0"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£1,235,000</w:t>
            </w:r>
          </w:p>
        </w:tc>
      </w:tr>
      <w:tr w:rsidR="0086763D" w:rsidRPr="00654ACD" w14:paraId="23EA903A" w14:textId="77777777" w:rsidTr="00172068">
        <w:trPr>
          <w:cantSplit/>
          <w:trHeight w:val="283"/>
        </w:trPr>
        <w:tc>
          <w:tcPr>
            <w:tcW w:w="1276" w:type="dxa"/>
            <w:tcMar>
              <w:top w:w="0" w:type="dxa"/>
              <w:left w:w="108" w:type="dxa"/>
              <w:bottom w:w="0" w:type="dxa"/>
              <w:right w:w="108" w:type="dxa"/>
            </w:tcMar>
            <w:vAlign w:val="center"/>
            <w:hideMark/>
          </w:tcPr>
          <w:p w14:paraId="343CCFA6"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2018/19</w:t>
            </w:r>
          </w:p>
        </w:tc>
        <w:tc>
          <w:tcPr>
            <w:tcW w:w="3265" w:type="dxa"/>
            <w:tcMar>
              <w:top w:w="0" w:type="dxa"/>
              <w:left w:w="108" w:type="dxa"/>
              <w:bottom w:w="0" w:type="dxa"/>
              <w:right w:w="108" w:type="dxa"/>
            </w:tcMar>
            <w:vAlign w:val="center"/>
            <w:hideMark/>
          </w:tcPr>
          <w:p w14:paraId="503ED486"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1</w:t>
            </w:r>
          </w:p>
        </w:tc>
        <w:tc>
          <w:tcPr>
            <w:tcW w:w="3260" w:type="dxa"/>
            <w:tcMar>
              <w:top w:w="0" w:type="dxa"/>
              <w:left w:w="108" w:type="dxa"/>
              <w:bottom w:w="0" w:type="dxa"/>
              <w:right w:w="108" w:type="dxa"/>
            </w:tcMar>
            <w:vAlign w:val="center"/>
            <w:hideMark/>
          </w:tcPr>
          <w:p w14:paraId="73592384" w14:textId="77777777" w:rsidR="0033782A" w:rsidRPr="00654ACD" w:rsidRDefault="0033782A" w:rsidP="003D19CF">
            <w:pPr>
              <w:spacing w:after="0"/>
              <w:jc w:val="center"/>
              <w:rPr>
                <w:rFonts w:ascii="Arial" w:eastAsia="Times New Roman" w:hAnsi="Arial" w:cs="Arial"/>
              </w:rPr>
            </w:pPr>
            <w:r w:rsidRPr="00654ACD">
              <w:rPr>
                <w:rFonts w:ascii="Arial" w:eastAsia="Times New Roman" w:hAnsi="Arial" w:cs="Arial"/>
              </w:rPr>
              <w:t>£500,000</w:t>
            </w:r>
          </w:p>
        </w:tc>
      </w:tr>
      <w:tr w:rsidR="003D19CF" w:rsidRPr="00654ACD" w14:paraId="28506A67" w14:textId="77777777" w:rsidTr="00172068">
        <w:trPr>
          <w:cantSplit/>
          <w:trHeight w:val="283"/>
        </w:trPr>
        <w:tc>
          <w:tcPr>
            <w:tcW w:w="1276" w:type="dxa"/>
            <w:tcMar>
              <w:top w:w="0" w:type="dxa"/>
              <w:left w:w="108" w:type="dxa"/>
              <w:bottom w:w="0" w:type="dxa"/>
              <w:right w:w="108" w:type="dxa"/>
            </w:tcMar>
            <w:vAlign w:val="center"/>
          </w:tcPr>
          <w:p w14:paraId="4F0FDC13" w14:textId="3A56DE13" w:rsidR="003D19CF" w:rsidRPr="00654ACD" w:rsidRDefault="003D19CF" w:rsidP="003D19CF">
            <w:pPr>
              <w:spacing w:after="0"/>
              <w:jc w:val="center"/>
              <w:rPr>
                <w:rFonts w:ascii="Arial" w:eastAsia="Times New Roman" w:hAnsi="Arial" w:cs="Arial"/>
              </w:rPr>
            </w:pPr>
            <w:r w:rsidRPr="00654ACD">
              <w:rPr>
                <w:rFonts w:ascii="Arial" w:eastAsia="Times New Roman" w:hAnsi="Arial" w:cs="Arial"/>
              </w:rPr>
              <w:t>2019/20</w:t>
            </w:r>
          </w:p>
        </w:tc>
        <w:tc>
          <w:tcPr>
            <w:tcW w:w="3265" w:type="dxa"/>
            <w:tcMar>
              <w:top w:w="0" w:type="dxa"/>
              <w:left w:w="108" w:type="dxa"/>
              <w:bottom w:w="0" w:type="dxa"/>
              <w:right w:w="108" w:type="dxa"/>
            </w:tcMar>
            <w:vAlign w:val="center"/>
          </w:tcPr>
          <w:p w14:paraId="2E7AA3FD" w14:textId="570E0254" w:rsidR="003D19CF" w:rsidRPr="00654ACD" w:rsidRDefault="00347164" w:rsidP="003D19CF">
            <w:pPr>
              <w:spacing w:after="0"/>
              <w:jc w:val="center"/>
              <w:rPr>
                <w:rFonts w:ascii="Arial" w:eastAsia="Times New Roman" w:hAnsi="Arial" w:cs="Arial"/>
              </w:rPr>
            </w:pPr>
            <w:r w:rsidRPr="00654ACD">
              <w:rPr>
                <w:rFonts w:ascii="Arial" w:eastAsia="Times New Roman" w:hAnsi="Arial" w:cs="Arial"/>
              </w:rPr>
              <w:t>5</w:t>
            </w:r>
          </w:p>
        </w:tc>
        <w:tc>
          <w:tcPr>
            <w:tcW w:w="3260" w:type="dxa"/>
            <w:tcMar>
              <w:top w:w="0" w:type="dxa"/>
              <w:left w:w="108" w:type="dxa"/>
              <w:bottom w:w="0" w:type="dxa"/>
              <w:right w:w="108" w:type="dxa"/>
            </w:tcMar>
            <w:vAlign w:val="center"/>
          </w:tcPr>
          <w:p w14:paraId="31F1E7A5" w14:textId="362337B8" w:rsidR="003D19CF" w:rsidRPr="00654ACD" w:rsidRDefault="00347164" w:rsidP="003D19CF">
            <w:pPr>
              <w:spacing w:after="0"/>
              <w:jc w:val="center"/>
              <w:rPr>
                <w:rFonts w:ascii="Arial" w:eastAsia="Times New Roman" w:hAnsi="Arial" w:cs="Arial"/>
              </w:rPr>
            </w:pPr>
            <w:r w:rsidRPr="00654ACD">
              <w:rPr>
                <w:rFonts w:ascii="Arial" w:eastAsia="Times New Roman" w:hAnsi="Arial" w:cs="Arial"/>
              </w:rPr>
              <w:t>£1,352,935</w:t>
            </w:r>
          </w:p>
        </w:tc>
      </w:tr>
      <w:tr w:rsidR="001872CE" w:rsidRPr="00654ACD" w14:paraId="6A85E7C8" w14:textId="77777777" w:rsidTr="00172068">
        <w:trPr>
          <w:cantSplit/>
          <w:trHeight w:val="283"/>
        </w:trPr>
        <w:tc>
          <w:tcPr>
            <w:tcW w:w="1276" w:type="dxa"/>
            <w:tcMar>
              <w:top w:w="0" w:type="dxa"/>
              <w:left w:w="108" w:type="dxa"/>
              <w:bottom w:w="0" w:type="dxa"/>
              <w:right w:w="108" w:type="dxa"/>
            </w:tcMar>
            <w:vAlign w:val="center"/>
          </w:tcPr>
          <w:p w14:paraId="2F3476CC" w14:textId="4FF00A9D" w:rsidR="001872CE" w:rsidRPr="00654ACD" w:rsidRDefault="001872CE" w:rsidP="003D19CF">
            <w:pPr>
              <w:spacing w:after="0"/>
              <w:jc w:val="center"/>
              <w:rPr>
                <w:rFonts w:ascii="Arial" w:eastAsia="Times New Roman" w:hAnsi="Arial" w:cs="Arial"/>
              </w:rPr>
            </w:pPr>
            <w:r w:rsidRPr="00654ACD">
              <w:rPr>
                <w:rFonts w:ascii="Arial" w:eastAsia="Times New Roman" w:hAnsi="Arial" w:cs="Arial"/>
              </w:rPr>
              <w:t>2020/21</w:t>
            </w:r>
          </w:p>
        </w:tc>
        <w:tc>
          <w:tcPr>
            <w:tcW w:w="3265" w:type="dxa"/>
            <w:tcMar>
              <w:top w:w="0" w:type="dxa"/>
              <w:left w:w="108" w:type="dxa"/>
              <w:bottom w:w="0" w:type="dxa"/>
              <w:right w:w="108" w:type="dxa"/>
            </w:tcMar>
            <w:vAlign w:val="center"/>
          </w:tcPr>
          <w:p w14:paraId="0ABE3C2A" w14:textId="46D40978" w:rsidR="001872CE" w:rsidRPr="00654ACD" w:rsidRDefault="001872CE" w:rsidP="003D19CF">
            <w:pPr>
              <w:spacing w:after="0"/>
              <w:jc w:val="center"/>
              <w:rPr>
                <w:rFonts w:ascii="Arial" w:eastAsia="Times New Roman" w:hAnsi="Arial" w:cs="Arial"/>
              </w:rPr>
            </w:pPr>
            <w:r w:rsidRPr="00654ACD">
              <w:rPr>
                <w:rFonts w:ascii="Arial" w:eastAsia="Times New Roman" w:hAnsi="Arial" w:cs="Arial"/>
              </w:rPr>
              <w:t>6</w:t>
            </w:r>
          </w:p>
        </w:tc>
        <w:tc>
          <w:tcPr>
            <w:tcW w:w="3260" w:type="dxa"/>
            <w:tcMar>
              <w:top w:w="0" w:type="dxa"/>
              <w:left w:w="108" w:type="dxa"/>
              <w:bottom w:w="0" w:type="dxa"/>
              <w:right w:w="108" w:type="dxa"/>
            </w:tcMar>
            <w:vAlign w:val="center"/>
          </w:tcPr>
          <w:p w14:paraId="3F16D8BF" w14:textId="76F9B140" w:rsidR="001872CE" w:rsidRPr="00654ACD" w:rsidRDefault="001872CE" w:rsidP="003D19CF">
            <w:pPr>
              <w:spacing w:after="0"/>
              <w:jc w:val="center"/>
              <w:rPr>
                <w:rFonts w:ascii="Arial" w:eastAsia="Times New Roman" w:hAnsi="Arial" w:cs="Arial"/>
              </w:rPr>
            </w:pPr>
            <w:r w:rsidRPr="00654ACD">
              <w:rPr>
                <w:rFonts w:ascii="Arial" w:eastAsia="Times New Roman" w:hAnsi="Arial" w:cs="Arial"/>
              </w:rPr>
              <w:t>£1,402,909</w:t>
            </w:r>
          </w:p>
        </w:tc>
      </w:tr>
      <w:tr w:rsidR="009A43DD" w:rsidRPr="00654ACD" w14:paraId="60C33B74" w14:textId="77777777" w:rsidTr="00172068">
        <w:trPr>
          <w:cantSplit/>
          <w:trHeight w:val="283"/>
        </w:trPr>
        <w:tc>
          <w:tcPr>
            <w:tcW w:w="1276" w:type="dxa"/>
            <w:tcMar>
              <w:top w:w="0" w:type="dxa"/>
              <w:left w:w="108" w:type="dxa"/>
              <w:bottom w:w="0" w:type="dxa"/>
              <w:right w:w="108" w:type="dxa"/>
            </w:tcMar>
            <w:vAlign w:val="center"/>
          </w:tcPr>
          <w:p w14:paraId="39B45D7C" w14:textId="37056737" w:rsidR="009A43DD" w:rsidRPr="00654ACD" w:rsidRDefault="009A43DD" w:rsidP="003D19CF">
            <w:pPr>
              <w:spacing w:after="0"/>
              <w:jc w:val="center"/>
              <w:rPr>
                <w:rFonts w:ascii="Arial" w:eastAsia="Times New Roman" w:hAnsi="Arial" w:cs="Arial"/>
              </w:rPr>
            </w:pPr>
            <w:r w:rsidRPr="00654ACD">
              <w:rPr>
                <w:rFonts w:ascii="Arial" w:eastAsia="Times New Roman" w:hAnsi="Arial" w:cs="Arial"/>
              </w:rPr>
              <w:t>2021/22</w:t>
            </w:r>
          </w:p>
        </w:tc>
        <w:tc>
          <w:tcPr>
            <w:tcW w:w="3265" w:type="dxa"/>
            <w:tcMar>
              <w:top w:w="0" w:type="dxa"/>
              <w:left w:w="108" w:type="dxa"/>
              <w:bottom w:w="0" w:type="dxa"/>
              <w:right w:w="108" w:type="dxa"/>
            </w:tcMar>
            <w:vAlign w:val="center"/>
          </w:tcPr>
          <w:p w14:paraId="57732800" w14:textId="1BD045F9" w:rsidR="009A43DD" w:rsidRPr="00654ACD" w:rsidRDefault="003526FD" w:rsidP="003D19CF">
            <w:pPr>
              <w:spacing w:after="0"/>
              <w:jc w:val="center"/>
              <w:rPr>
                <w:rFonts w:ascii="Arial" w:eastAsia="Times New Roman" w:hAnsi="Arial" w:cs="Arial"/>
              </w:rPr>
            </w:pPr>
            <w:r w:rsidRPr="00654ACD">
              <w:rPr>
                <w:rFonts w:ascii="Arial" w:eastAsia="Times New Roman" w:hAnsi="Arial" w:cs="Arial"/>
              </w:rPr>
              <w:t>4</w:t>
            </w:r>
          </w:p>
        </w:tc>
        <w:tc>
          <w:tcPr>
            <w:tcW w:w="3260" w:type="dxa"/>
            <w:tcMar>
              <w:top w:w="0" w:type="dxa"/>
              <w:left w:w="108" w:type="dxa"/>
              <w:bottom w:w="0" w:type="dxa"/>
              <w:right w:w="108" w:type="dxa"/>
            </w:tcMar>
            <w:vAlign w:val="center"/>
          </w:tcPr>
          <w:p w14:paraId="77D27AF0" w14:textId="5E45DE28" w:rsidR="009A43DD" w:rsidRPr="00654ACD" w:rsidRDefault="003526FD" w:rsidP="003D19CF">
            <w:pPr>
              <w:spacing w:after="0"/>
              <w:jc w:val="center"/>
              <w:rPr>
                <w:rFonts w:ascii="Arial" w:eastAsia="Times New Roman" w:hAnsi="Arial" w:cs="Arial"/>
              </w:rPr>
            </w:pPr>
            <w:r w:rsidRPr="00654ACD">
              <w:rPr>
                <w:rFonts w:ascii="Arial" w:eastAsia="Times New Roman" w:hAnsi="Arial" w:cs="Arial"/>
              </w:rPr>
              <w:t>£1,532,200</w:t>
            </w:r>
          </w:p>
        </w:tc>
      </w:tr>
      <w:tr w:rsidR="639CAA08" w:rsidRPr="00654ACD" w14:paraId="2F3BC6C3" w14:textId="77777777" w:rsidTr="00172068">
        <w:trPr>
          <w:cantSplit/>
          <w:trHeight w:val="285"/>
        </w:trPr>
        <w:tc>
          <w:tcPr>
            <w:tcW w:w="1276" w:type="dxa"/>
            <w:tcMar>
              <w:top w:w="0" w:type="dxa"/>
              <w:left w:w="108" w:type="dxa"/>
              <w:bottom w:w="0" w:type="dxa"/>
              <w:right w:w="108" w:type="dxa"/>
            </w:tcMar>
            <w:vAlign w:val="center"/>
          </w:tcPr>
          <w:p w14:paraId="28F40876" w14:textId="5E604D65" w:rsidR="017172D5" w:rsidRPr="00654ACD" w:rsidRDefault="017172D5" w:rsidP="639CAA08">
            <w:pPr>
              <w:jc w:val="center"/>
              <w:rPr>
                <w:rFonts w:ascii="Arial" w:eastAsia="Times New Roman" w:hAnsi="Arial" w:cs="Arial"/>
              </w:rPr>
            </w:pPr>
            <w:r w:rsidRPr="00654ACD">
              <w:rPr>
                <w:rFonts w:ascii="Arial" w:eastAsia="Times New Roman" w:hAnsi="Arial" w:cs="Arial"/>
              </w:rPr>
              <w:t>2022/23</w:t>
            </w:r>
          </w:p>
        </w:tc>
        <w:tc>
          <w:tcPr>
            <w:tcW w:w="3265" w:type="dxa"/>
            <w:tcMar>
              <w:top w:w="0" w:type="dxa"/>
              <w:left w:w="108" w:type="dxa"/>
              <w:bottom w:w="0" w:type="dxa"/>
              <w:right w:w="108" w:type="dxa"/>
            </w:tcMar>
            <w:vAlign w:val="center"/>
          </w:tcPr>
          <w:p w14:paraId="652F9277" w14:textId="4B382CF0" w:rsidR="017172D5" w:rsidRPr="00654ACD" w:rsidRDefault="017172D5" w:rsidP="639CAA08">
            <w:pPr>
              <w:jc w:val="center"/>
              <w:rPr>
                <w:rFonts w:ascii="Arial" w:eastAsia="Times New Roman" w:hAnsi="Arial" w:cs="Arial"/>
              </w:rPr>
            </w:pPr>
            <w:r w:rsidRPr="00654ACD">
              <w:rPr>
                <w:rFonts w:ascii="Arial" w:eastAsia="Times New Roman" w:hAnsi="Arial" w:cs="Arial"/>
              </w:rPr>
              <w:t>6</w:t>
            </w:r>
          </w:p>
        </w:tc>
        <w:tc>
          <w:tcPr>
            <w:tcW w:w="3260" w:type="dxa"/>
            <w:tcMar>
              <w:top w:w="0" w:type="dxa"/>
              <w:left w:w="108" w:type="dxa"/>
              <w:bottom w:w="0" w:type="dxa"/>
              <w:right w:w="108" w:type="dxa"/>
            </w:tcMar>
            <w:vAlign w:val="center"/>
          </w:tcPr>
          <w:p w14:paraId="7DA16FE5" w14:textId="0A20DEBC" w:rsidR="017172D5" w:rsidRPr="00654ACD" w:rsidRDefault="017172D5" w:rsidP="639CAA08">
            <w:pPr>
              <w:jc w:val="center"/>
              <w:rPr>
                <w:rFonts w:ascii="Arial" w:eastAsia="Times New Roman" w:hAnsi="Arial" w:cs="Arial"/>
              </w:rPr>
            </w:pPr>
            <w:r w:rsidRPr="00654ACD">
              <w:rPr>
                <w:rFonts w:ascii="Arial" w:eastAsia="Times New Roman" w:hAnsi="Arial" w:cs="Arial"/>
              </w:rPr>
              <w:t>£2,874,736</w:t>
            </w:r>
          </w:p>
        </w:tc>
      </w:tr>
      <w:tr w:rsidR="4767428F" w14:paraId="528F420E" w14:textId="77777777" w:rsidTr="4767428F">
        <w:trPr>
          <w:cantSplit/>
          <w:trHeight w:val="300"/>
        </w:trPr>
        <w:tc>
          <w:tcPr>
            <w:tcW w:w="1276" w:type="dxa"/>
            <w:tcMar>
              <w:top w:w="0" w:type="dxa"/>
              <w:left w:w="108" w:type="dxa"/>
              <w:bottom w:w="0" w:type="dxa"/>
              <w:right w:w="108" w:type="dxa"/>
            </w:tcMar>
            <w:vAlign w:val="center"/>
          </w:tcPr>
          <w:p w14:paraId="38592C70" w14:textId="64D2FEE8" w:rsidR="1C6F69AE" w:rsidRDefault="1C6F69AE" w:rsidP="4767428F">
            <w:pPr>
              <w:jc w:val="center"/>
              <w:rPr>
                <w:rFonts w:ascii="Arial" w:eastAsia="Times New Roman" w:hAnsi="Arial" w:cs="Arial"/>
              </w:rPr>
            </w:pPr>
            <w:r w:rsidRPr="4767428F">
              <w:rPr>
                <w:rFonts w:ascii="Arial" w:eastAsia="Times New Roman" w:hAnsi="Arial" w:cs="Arial"/>
              </w:rPr>
              <w:t>2023/24</w:t>
            </w:r>
          </w:p>
        </w:tc>
        <w:tc>
          <w:tcPr>
            <w:tcW w:w="3265" w:type="dxa"/>
            <w:tcMar>
              <w:top w:w="0" w:type="dxa"/>
              <w:left w:w="108" w:type="dxa"/>
              <w:bottom w:w="0" w:type="dxa"/>
              <w:right w:w="108" w:type="dxa"/>
            </w:tcMar>
            <w:vAlign w:val="center"/>
          </w:tcPr>
          <w:p w14:paraId="0D0C77FE" w14:textId="451B9FD4" w:rsidR="01EEC7B4" w:rsidRDefault="01EEC7B4" w:rsidP="4767428F">
            <w:pPr>
              <w:jc w:val="center"/>
              <w:rPr>
                <w:rFonts w:ascii="Arial" w:eastAsia="Times New Roman" w:hAnsi="Arial" w:cs="Arial"/>
              </w:rPr>
            </w:pPr>
            <w:r w:rsidRPr="4767428F">
              <w:rPr>
                <w:rFonts w:ascii="Arial" w:eastAsia="Times New Roman" w:hAnsi="Arial" w:cs="Arial"/>
              </w:rPr>
              <w:t>3</w:t>
            </w:r>
          </w:p>
        </w:tc>
        <w:tc>
          <w:tcPr>
            <w:tcW w:w="3260" w:type="dxa"/>
            <w:tcMar>
              <w:top w:w="0" w:type="dxa"/>
              <w:left w:w="108" w:type="dxa"/>
              <w:bottom w:w="0" w:type="dxa"/>
              <w:right w:w="108" w:type="dxa"/>
            </w:tcMar>
            <w:vAlign w:val="center"/>
          </w:tcPr>
          <w:p w14:paraId="3B0402D8" w14:textId="294D210D" w:rsidR="01EEC7B4" w:rsidRDefault="01EEC7B4" w:rsidP="4767428F">
            <w:pPr>
              <w:jc w:val="center"/>
              <w:rPr>
                <w:rFonts w:ascii="Arial" w:eastAsia="Times New Roman" w:hAnsi="Arial" w:cs="Arial"/>
              </w:rPr>
            </w:pPr>
            <w:r w:rsidRPr="4767428F">
              <w:rPr>
                <w:rFonts w:ascii="Arial" w:eastAsia="Times New Roman" w:hAnsi="Arial" w:cs="Arial"/>
              </w:rPr>
              <w:t>£683,000</w:t>
            </w:r>
          </w:p>
        </w:tc>
      </w:tr>
      <w:tr w:rsidR="003832E2" w:rsidRPr="00654ACD" w14:paraId="79E97515" w14:textId="77777777" w:rsidTr="00172068">
        <w:trPr>
          <w:cantSplit/>
          <w:trHeight w:val="283"/>
        </w:trPr>
        <w:tc>
          <w:tcPr>
            <w:tcW w:w="1276" w:type="dxa"/>
            <w:tcMar>
              <w:top w:w="0" w:type="dxa"/>
              <w:left w:w="108" w:type="dxa"/>
              <w:bottom w:w="0" w:type="dxa"/>
              <w:right w:w="108" w:type="dxa"/>
            </w:tcMar>
            <w:vAlign w:val="center"/>
          </w:tcPr>
          <w:p w14:paraId="69D8626B" w14:textId="32B37F0D" w:rsidR="003832E2" w:rsidRPr="00654ACD" w:rsidRDefault="003832E2" w:rsidP="003D19CF">
            <w:pPr>
              <w:spacing w:after="0"/>
              <w:jc w:val="center"/>
              <w:rPr>
                <w:rFonts w:ascii="Arial" w:eastAsia="Times New Roman" w:hAnsi="Arial" w:cs="Arial"/>
                <w:b/>
                <w:bCs/>
              </w:rPr>
            </w:pPr>
            <w:r w:rsidRPr="00654ACD">
              <w:rPr>
                <w:rFonts w:ascii="Arial" w:eastAsia="Times New Roman" w:hAnsi="Arial" w:cs="Arial"/>
                <w:b/>
                <w:bCs/>
              </w:rPr>
              <w:t>Total</w:t>
            </w:r>
          </w:p>
        </w:tc>
        <w:tc>
          <w:tcPr>
            <w:tcW w:w="3265" w:type="dxa"/>
            <w:tcMar>
              <w:top w:w="0" w:type="dxa"/>
              <w:left w:w="108" w:type="dxa"/>
              <w:bottom w:w="0" w:type="dxa"/>
              <w:right w:w="108" w:type="dxa"/>
            </w:tcMar>
            <w:vAlign w:val="center"/>
          </w:tcPr>
          <w:p w14:paraId="2D449CB5" w14:textId="124BFE36" w:rsidR="007C6E5A" w:rsidRPr="00654ACD" w:rsidRDefault="003526FD" w:rsidP="007C6E5A">
            <w:pPr>
              <w:spacing w:after="0"/>
              <w:jc w:val="center"/>
              <w:rPr>
                <w:rFonts w:ascii="Arial" w:eastAsia="Times New Roman" w:hAnsi="Arial" w:cs="Arial"/>
                <w:b/>
                <w:bCs/>
              </w:rPr>
            </w:pPr>
            <w:r w:rsidRPr="00654ACD">
              <w:rPr>
                <w:rFonts w:ascii="Arial" w:eastAsia="Times New Roman" w:hAnsi="Arial" w:cs="Arial"/>
                <w:b/>
                <w:bCs/>
              </w:rPr>
              <w:t>51</w:t>
            </w:r>
          </w:p>
        </w:tc>
        <w:tc>
          <w:tcPr>
            <w:tcW w:w="3260" w:type="dxa"/>
            <w:tcMar>
              <w:top w:w="0" w:type="dxa"/>
              <w:left w:w="108" w:type="dxa"/>
              <w:bottom w:w="0" w:type="dxa"/>
              <w:right w:w="108" w:type="dxa"/>
            </w:tcMar>
            <w:vAlign w:val="center"/>
          </w:tcPr>
          <w:p w14:paraId="3C3C8C91" w14:textId="37B2FD82" w:rsidR="003832E2" w:rsidRPr="00654ACD" w:rsidRDefault="747819CE" w:rsidP="003D19CF">
            <w:pPr>
              <w:spacing w:after="0"/>
              <w:jc w:val="center"/>
              <w:rPr>
                <w:rFonts w:ascii="Arial" w:eastAsia="Times New Roman" w:hAnsi="Arial" w:cs="Arial"/>
                <w:b/>
                <w:bCs/>
              </w:rPr>
            </w:pPr>
            <w:r w:rsidRPr="00654ACD">
              <w:rPr>
                <w:rFonts w:ascii="Arial" w:eastAsia="Times New Roman" w:hAnsi="Arial" w:cs="Arial"/>
                <w:b/>
                <w:bCs/>
              </w:rPr>
              <w:t>£1</w:t>
            </w:r>
            <w:r w:rsidR="3F6A4B86" w:rsidRPr="00654ACD">
              <w:rPr>
                <w:rFonts w:ascii="Arial" w:eastAsia="Times New Roman" w:hAnsi="Arial" w:cs="Arial"/>
                <w:b/>
                <w:bCs/>
              </w:rPr>
              <w:t>8,154,845</w:t>
            </w:r>
          </w:p>
        </w:tc>
      </w:tr>
    </w:tbl>
    <w:p w14:paraId="7ED5351E" w14:textId="215272D2" w:rsidR="4767428F" w:rsidRDefault="4767428F" w:rsidP="4767428F">
      <w:pPr>
        <w:spacing w:after="0" w:line="240" w:lineRule="auto"/>
        <w:rPr>
          <w:rFonts w:eastAsia="Times New Roman" w:cs="Calibri"/>
          <w:highlight w:val="yellow"/>
        </w:rPr>
      </w:pPr>
    </w:p>
    <w:p w14:paraId="1459F4DA" w14:textId="77777777" w:rsidR="0086763D" w:rsidRPr="00654ACD" w:rsidRDefault="0086763D" w:rsidP="003D19CF">
      <w:pPr>
        <w:spacing w:after="120"/>
        <w:ind w:firstLine="720"/>
        <w:rPr>
          <w:rFonts w:ascii="Arial" w:eastAsia="Times New Roman" w:hAnsi="Arial" w:cs="Arial"/>
          <w:b/>
        </w:rPr>
      </w:pPr>
      <w:r w:rsidRPr="00654ACD">
        <w:rPr>
          <w:rFonts w:ascii="Arial" w:eastAsia="Times New Roman" w:hAnsi="Arial" w:cs="Arial"/>
          <w:b/>
        </w:rPr>
        <w:t xml:space="preserve">Number of Section 106 Affordable Housing Commuted Sums Received </w:t>
      </w:r>
    </w:p>
    <w:tbl>
      <w:tblPr>
        <w:tblStyle w:val="TableGridLight"/>
        <w:tblW w:w="7796" w:type="dxa"/>
        <w:tblInd w:w="704" w:type="dxa"/>
        <w:tblCellMar>
          <w:left w:w="0" w:type="dxa"/>
          <w:right w:w="0" w:type="dxa"/>
        </w:tblCellMar>
        <w:tblLook w:val="04A0" w:firstRow="1" w:lastRow="0" w:firstColumn="1" w:lastColumn="0" w:noHBand="0" w:noVBand="1"/>
        <w:tblDescription w:val="Number of Section 106 Affordable Housing Commuted Sums Received "/>
      </w:tblPr>
      <w:tblGrid>
        <w:gridCol w:w="1271"/>
        <w:gridCol w:w="3284"/>
        <w:gridCol w:w="3241"/>
      </w:tblGrid>
      <w:tr w:rsidR="0086763D" w:rsidRPr="00654ACD" w14:paraId="2FE444F9" w14:textId="77777777" w:rsidTr="00192CEF">
        <w:trPr>
          <w:cantSplit/>
          <w:trHeight w:val="300"/>
          <w:tblHeader/>
        </w:trPr>
        <w:tc>
          <w:tcPr>
            <w:tcW w:w="1271" w:type="dxa"/>
            <w:tcMar>
              <w:top w:w="0" w:type="dxa"/>
              <w:left w:w="108" w:type="dxa"/>
              <w:bottom w:w="0" w:type="dxa"/>
              <w:right w:w="108" w:type="dxa"/>
            </w:tcMar>
            <w:vAlign w:val="center"/>
            <w:hideMark/>
          </w:tcPr>
          <w:p w14:paraId="5A6D10E0" w14:textId="77777777" w:rsidR="0086763D" w:rsidRPr="00654ACD" w:rsidRDefault="0086763D" w:rsidP="003D19CF">
            <w:pPr>
              <w:spacing w:after="0"/>
              <w:jc w:val="center"/>
              <w:rPr>
                <w:rFonts w:ascii="Arial" w:eastAsia="Times New Roman" w:hAnsi="Arial" w:cs="Arial"/>
                <w:b/>
                <w:bCs/>
              </w:rPr>
            </w:pPr>
            <w:r w:rsidRPr="00654ACD">
              <w:rPr>
                <w:rFonts w:ascii="Arial" w:eastAsia="Times New Roman" w:hAnsi="Arial" w:cs="Arial"/>
                <w:b/>
                <w:bCs/>
              </w:rPr>
              <w:t>Year</w:t>
            </w:r>
          </w:p>
        </w:tc>
        <w:tc>
          <w:tcPr>
            <w:tcW w:w="3284" w:type="dxa"/>
            <w:tcMar>
              <w:top w:w="0" w:type="dxa"/>
              <w:left w:w="108" w:type="dxa"/>
              <w:bottom w:w="0" w:type="dxa"/>
              <w:right w:w="108" w:type="dxa"/>
            </w:tcMar>
            <w:vAlign w:val="center"/>
            <w:hideMark/>
          </w:tcPr>
          <w:p w14:paraId="232B2C63" w14:textId="77777777" w:rsidR="0086763D" w:rsidRPr="00654ACD" w:rsidRDefault="0086763D" w:rsidP="003D19CF">
            <w:pPr>
              <w:spacing w:after="0"/>
              <w:jc w:val="center"/>
              <w:rPr>
                <w:rFonts w:ascii="Arial" w:eastAsia="Times New Roman" w:hAnsi="Arial" w:cs="Arial"/>
                <w:b/>
                <w:bCs/>
              </w:rPr>
            </w:pPr>
            <w:r w:rsidRPr="00654ACD">
              <w:rPr>
                <w:rFonts w:ascii="Arial" w:eastAsia="Times New Roman" w:hAnsi="Arial" w:cs="Arial"/>
                <w:b/>
                <w:bCs/>
              </w:rPr>
              <w:t>Total no. of S106 agreements containing an affordable housing commuted sum</w:t>
            </w:r>
          </w:p>
        </w:tc>
        <w:tc>
          <w:tcPr>
            <w:tcW w:w="3241" w:type="dxa"/>
            <w:tcMar>
              <w:top w:w="0" w:type="dxa"/>
              <w:left w:w="108" w:type="dxa"/>
              <w:bottom w:w="0" w:type="dxa"/>
              <w:right w:w="108" w:type="dxa"/>
            </w:tcMar>
            <w:vAlign w:val="center"/>
            <w:hideMark/>
          </w:tcPr>
          <w:p w14:paraId="2967B4C4" w14:textId="77777777" w:rsidR="0086763D" w:rsidRPr="00654ACD" w:rsidRDefault="0086763D" w:rsidP="003D19CF">
            <w:pPr>
              <w:spacing w:after="0"/>
              <w:jc w:val="center"/>
              <w:rPr>
                <w:rFonts w:ascii="Arial" w:eastAsia="Times New Roman" w:hAnsi="Arial" w:cs="Arial"/>
                <w:b/>
                <w:bCs/>
              </w:rPr>
            </w:pPr>
            <w:r w:rsidRPr="00654ACD">
              <w:rPr>
                <w:rFonts w:ascii="Arial" w:eastAsia="Times New Roman" w:hAnsi="Arial" w:cs="Arial"/>
                <w:b/>
                <w:bCs/>
              </w:rPr>
              <w:t>Total value of those clauses containing an affordable housing commuted sum</w:t>
            </w:r>
          </w:p>
        </w:tc>
      </w:tr>
      <w:tr w:rsidR="0086763D" w:rsidRPr="00654ACD" w14:paraId="43CB1407" w14:textId="77777777" w:rsidTr="00192CEF">
        <w:trPr>
          <w:cantSplit/>
          <w:trHeight w:val="300"/>
        </w:trPr>
        <w:tc>
          <w:tcPr>
            <w:tcW w:w="1271" w:type="dxa"/>
            <w:tcMar>
              <w:top w:w="0" w:type="dxa"/>
              <w:left w:w="108" w:type="dxa"/>
              <w:bottom w:w="0" w:type="dxa"/>
              <w:right w:w="108" w:type="dxa"/>
            </w:tcMar>
            <w:vAlign w:val="center"/>
            <w:hideMark/>
          </w:tcPr>
          <w:p w14:paraId="05CC0A42"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2011/12</w:t>
            </w:r>
          </w:p>
        </w:tc>
        <w:tc>
          <w:tcPr>
            <w:tcW w:w="3284" w:type="dxa"/>
            <w:tcMar>
              <w:top w:w="0" w:type="dxa"/>
              <w:left w:w="108" w:type="dxa"/>
              <w:bottom w:w="0" w:type="dxa"/>
              <w:right w:w="108" w:type="dxa"/>
            </w:tcMar>
            <w:vAlign w:val="center"/>
            <w:hideMark/>
          </w:tcPr>
          <w:p w14:paraId="117C6A5F"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13</w:t>
            </w:r>
          </w:p>
        </w:tc>
        <w:tc>
          <w:tcPr>
            <w:tcW w:w="3241" w:type="dxa"/>
            <w:tcMar>
              <w:top w:w="0" w:type="dxa"/>
              <w:left w:w="108" w:type="dxa"/>
              <w:bottom w:w="0" w:type="dxa"/>
              <w:right w:w="108" w:type="dxa"/>
            </w:tcMar>
            <w:vAlign w:val="center"/>
            <w:hideMark/>
          </w:tcPr>
          <w:p w14:paraId="6395328A"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£1,119,500</w:t>
            </w:r>
          </w:p>
        </w:tc>
      </w:tr>
      <w:tr w:rsidR="0086763D" w:rsidRPr="00654ACD" w14:paraId="243FD9CE" w14:textId="77777777" w:rsidTr="00192CEF">
        <w:trPr>
          <w:cantSplit/>
          <w:trHeight w:val="300"/>
        </w:trPr>
        <w:tc>
          <w:tcPr>
            <w:tcW w:w="1271" w:type="dxa"/>
            <w:tcMar>
              <w:top w:w="0" w:type="dxa"/>
              <w:left w:w="108" w:type="dxa"/>
              <w:bottom w:w="0" w:type="dxa"/>
              <w:right w:w="108" w:type="dxa"/>
            </w:tcMar>
            <w:vAlign w:val="center"/>
            <w:hideMark/>
          </w:tcPr>
          <w:p w14:paraId="64B03AC5"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2012/13</w:t>
            </w:r>
          </w:p>
        </w:tc>
        <w:tc>
          <w:tcPr>
            <w:tcW w:w="3284" w:type="dxa"/>
            <w:tcMar>
              <w:top w:w="0" w:type="dxa"/>
              <w:left w:w="108" w:type="dxa"/>
              <w:bottom w:w="0" w:type="dxa"/>
              <w:right w:w="108" w:type="dxa"/>
            </w:tcMar>
            <w:vAlign w:val="center"/>
            <w:hideMark/>
          </w:tcPr>
          <w:p w14:paraId="14EAB887"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6</w:t>
            </w:r>
          </w:p>
        </w:tc>
        <w:tc>
          <w:tcPr>
            <w:tcW w:w="3241" w:type="dxa"/>
            <w:tcMar>
              <w:top w:w="0" w:type="dxa"/>
              <w:left w:w="108" w:type="dxa"/>
              <w:bottom w:w="0" w:type="dxa"/>
              <w:right w:w="108" w:type="dxa"/>
            </w:tcMar>
            <w:vAlign w:val="center"/>
            <w:hideMark/>
          </w:tcPr>
          <w:p w14:paraId="109E5A77"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£515,000</w:t>
            </w:r>
          </w:p>
        </w:tc>
      </w:tr>
      <w:tr w:rsidR="0086763D" w:rsidRPr="00654ACD" w14:paraId="14A6DC43" w14:textId="77777777" w:rsidTr="00192CEF">
        <w:trPr>
          <w:cantSplit/>
          <w:trHeight w:val="300"/>
        </w:trPr>
        <w:tc>
          <w:tcPr>
            <w:tcW w:w="1271" w:type="dxa"/>
            <w:tcMar>
              <w:top w:w="0" w:type="dxa"/>
              <w:left w:w="108" w:type="dxa"/>
              <w:bottom w:w="0" w:type="dxa"/>
              <w:right w:w="108" w:type="dxa"/>
            </w:tcMar>
            <w:vAlign w:val="center"/>
            <w:hideMark/>
          </w:tcPr>
          <w:p w14:paraId="546A8B86"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2013/14</w:t>
            </w:r>
          </w:p>
        </w:tc>
        <w:tc>
          <w:tcPr>
            <w:tcW w:w="3284" w:type="dxa"/>
            <w:tcMar>
              <w:top w:w="0" w:type="dxa"/>
              <w:left w:w="108" w:type="dxa"/>
              <w:bottom w:w="0" w:type="dxa"/>
              <w:right w:w="108" w:type="dxa"/>
            </w:tcMar>
            <w:vAlign w:val="center"/>
            <w:hideMark/>
          </w:tcPr>
          <w:p w14:paraId="4781B88B"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0</w:t>
            </w:r>
          </w:p>
        </w:tc>
        <w:tc>
          <w:tcPr>
            <w:tcW w:w="3241" w:type="dxa"/>
            <w:tcMar>
              <w:top w:w="0" w:type="dxa"/>
              <w:left w:w="108" w:type="dxa"/>
              <w:bottom w:w="0" w:type="dxa"/>
              <w:right w:w="108" w:type="dxa"/>
            </w:tcMar>
            <w:vAlign w:val="center"/>
            <w:hideMark/>
          </w:tcPr>
          <w:p w14:paraId="380B9DA3"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0</w:t>
            </w:r>
          </w:p>
        </w:tc>
      </w:tr>
      <w:tr w:rsidR="0086763D" w:rsidRPr="00654ACD" w14:paraId="7502F384" w14:textId="77777777" w:rsidTr="00192CEF">
        <w:trPr>
          <w:cantSplit/>
          <w:trHeight w:val="300"/>
        </w:trPr>
        <w:tc>
          <w:tcPr>
            <w:tcW w:w="1271" w:type="dxa"/>
            <w:tcMar>
              <w:top w:w="0" w:type="dxa"/>
              <w:left w:w="108" w:type="dxa"/>
              <w:bottom w:w="0" w:type="dxa"/>
              <w:right w:w="108" w:type="dxa"/>
            </w:tcMar>
            <w:vAlign w:val="center"/>
            <w:hideMark/>
          </w:tcPr>
          <w:p w14:paraId="07B4563C"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2014/15</w:t>
            </w:r>
          </w:p>
        </w:tc>
        <w:tc>
          <w:tcPr>
            <w:tcW w:w="3284" w:type="dxa"/>
            <w:tcMar>
              <w:top w:w="0" w:type="dxa"/>
              <w:left w:w="108" w:type="dxa"/>
              <w:bottom w:w="0" w:type="dxa"/>
              <w:right w:w="108" w:type="dxa"/>
            </w:tcMar>
            <w:vAlign w:val="center"/>
            <w:hideMark/>
          </w:tcPr>
          <w:p w14:paraId="009388C2"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7</w:t>
            </w:r>
          </w:p>
        </w:tc>
        <w:tc>
          <w:tcPr>
            <w:tcW w:w="3241" w:type="dxa"/>
            <w:tcMar>
              <w:top w:w="0" w:type="dxa"/>
              <w:left w:w="108" w:type="dxa"/>
              <w:bottom w:w="0" w:type="dxa"/>
              <w:right w:w="108" w:type="dxa"/>
            </w:tcMar>
            <w:vAlign w:val="center"/>
            <w:hideMark/>
          </w:tcPr>
          <w:p w14:paraId="570ED831"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£534,257</w:t>
            </w:r>
          </w:p>
        </w:tc>
      </w:tr>
      <w:tr w:rsidR="0086763D" w:rsidRPr="00654ACD" w14:paraId="1D1A1707" w14:textId="77777777" w:rsidTr="00192CEF">
        <w:trPr>
          <w:cantSplit/>
          <w:trHeight w:val="300"/>
        </w:trPr>
        <w:tc>
          <w:tcPr>
            <w:tcW w:w="1271" w:type="dxa"/>
            <w:tcMar>
              <w:top w:w="0" w:type="dxa"/>
              <w:left w:w="108" w:type="dxa"/>
              <w:bottom w:w="0" w:type="dxa"/>
              <w:right w:w="108" w:type="dxa"/>
            </w:tcMar>
            <w:vAlign w:val="center"/>
            <w:hideMark/>
          </w:tcPr>
          <w:p w14:paraId="434A7547"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2015/16</w:t>
            </w:r>
          </w:p>
        </w:tc>
        <w:tc>
          <w:tcPr>
            <w:tcW w:w="3284" w:type="dxa"/>
            <w:tcMar>
              <w:top w:w="0" w:type="dxa"/>
              <w:left w:w="108" w:type="dxa"/>
              <w:bottom w:w="0" w:type="dxa"/>
              <w:right w:w="108" w:type="dxa"/>
            </w:tcMar>
            <w:vAlign w:val="center"/>
            <w:hideMark/>
          </w:tcPr>
          <w:p w14:paraId="2FCD2E8F"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7</w:t>
            </w:r>
          </w:p>
        </w:tc>
        <w:tc>
          <w:tcPr>
            <w:tcW w:w="3241" w:type="dxa"/>
            <w:tcMar>
              <w:top w:w="0" w:type="dxa"/>
              <w:left w:w="108" w:type="dxa"/>
              <w:bottom w:w="0" w:type="dxa"/>
              <w:right w:w="108" w:type="dxa"/>
            </w:tcMar>
            <w:vAlign w:val="center"/>
            <w:hideMark/>
          </w:tcPr>
          <w:p w14:paraId="467A778E"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£1,098,559</w:t>
            </w:r>
          </w:p>
        </w:tc>
      </w:tr>
      <w:tr w:rsidR="0086763D" w:rsidRPr="00654ACD" w14:paraId="730970EB" w14:textId="77777777" w:rsidTr="00192CEF">
        <w:trPr>
          <w:cantSplit/>
          <w:trHeight w:val="300"/>
        </w:trPr>
        <w:tc>
          <w:tcPr>
            <w:tcW w:w="1271" w:type="dxa"/>
            <w:tcMar>
              <w:top w:w="0" w:type="dxa"/>
              <w:left w:w="108" w:type="dxa"/>
              <w:bottom w:w="0" w:type="dxa"/>
              <w:right w:w="108" w:type="dxa"/>
            </w:tcMar>
            <w:vAlign w:val="center"/>
            <w:hideMark/>
          </w:tcPr>
          <w:p w14:paraId="09CD9CA0"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lastRenderedPageBreak/>
              <w:t>2016/17</w:t>
            </w:r>
          </w:p>
        </w:tc>
        <w:tc>
          <w:tcPr>
            <w:tcW w:w="3284" w:type="dxa"/>
            <w:tcMar>
              <w:top w:w="0" w:type="dxa"/>
              <w:left w:w="108" w:type="dxa"/>
              <w:bottom w:w="0" w:type="dxa"/>
              <w:right w:w="108" w:type="dxa"/>
            </w:tcMar>
            <w:vAlign w:val="center"/>
            <w:hideMark/>
          </w:tcPr>
          <w:p w14:paraId="3D62A9F8"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4</w:t>
            </w:r>
          </w:p>
        </w:tc>
        <w:tc>
          <w:tcPr>
            <w:tcW w:w="3241" w:type="dxa"/>
            <w:tcMar>
              <w:top w:w="0" w:type="dxa"/>
              <w:left w:w="108" w:type="dxa"/>
              <w:bottom w:w="0" w:type="dxa"/>
              <w:right w:w="108" w:type="dxa"/>
            </w:tcMar>
            <w:vAlign w:val="center"/>
            <w:hideMark/>
          </w:tcPr>
          <w:p w14:paraId="4A55013F"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£230,258</w:t>
            </w:r>
          </w:p>
        </w:tc>
      </w:tr>
      <w:tr w:rsidR="0086763D" w:rsidRPr="00654ACD" w14:paraId="5C4E6508" w14:textId="77777777" w:rsidTr="00192CEF">
        <w:trPr>
          <w:cantSplit/>
          <w:trHeight w:val="300"/>
        </w:trPr>
        <w:tc>
          <w:tcPr>
            <w:tcW w:w="1271" w:type="dxa"/>
            <w:tcMar>
              <w:top w:w="0" w:type="dxa"/>
              <w:left w:w="108" w:type="dxa"/>
              <w:bottom w:w="0" w:type="dxa"/>
              <w:right w:w="108" w:type="dxa"/>
            </w:tcMar>
            <w:vAlign w:val="center"/>
            <w:hideMark/>
          </w:tcPr>
          <w:p w14:paraId="15DAA405"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2017/18</w:t>
            </w:r>
          </w:p>
        </w:tc>
        <w:tc>
          <w:tcPr>
            <w:tcW w:w="3284" w:type="dxa"/>
            <w:tcMar>
              <w:top w:w="0" w:type="dxa"/>
              <w:left w:w="108" w:type="dxa"/>
              <w:bottom w:w="0" w:type="dxa"/>
              <w:right w:w="108" w:type="dxa"/>
            </w:tcMar>
            <w:vAlign w:val="center"/>
            <w:hideMark/>
          </w:tcPr>
          <w:p w14:paraId="2DADD19A"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9</w:t>
            </w:r>
          </w:p>
        </w:tc>
        <w:tc>
          <w:tcPr>
            <w:tcW w:w="3241" w:type="dxa"/>
            <w:tcMar>
              <w:top w:w="0" w:type="dxa"/>
              <w:left w:w="108" w:type="dxa"/>
              <w:bottom w:w="0" w:type="dxa"/>
              <w:right w:w="108" w:type="dxa"/>
            </w:tcMar>
            <w:vAlign w:val="center"/>
            <w:hideMark/>
          </w:tcPr>
          <w:p w14:paraId="572B423D"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£1,348,638</w:t>
            </w:r>
          </w:p>
        </w:tc>
      </w:tr>
      <w:tr w:rsidR="0086763D" w:rsidRPr="00654ACD" w14:paraId="4D7F3954" w14:textId="77777777" w:rsidTr="00192CEF">
        <w:trPr>
          <w:cantSplit/>
          <w:trHeight w:val="300"/>
        </w:trPr>
        <w:tc>
          <w:tcPr>
            <w:tcW w:w="1271" w:type="dxa"/>
            <w:tcMar>
              <w:top w:w="0" w:type="dxa"/>
              <w:left w:w="108" w:type="dxa"/>
              <w:bottom w:w="0" w:type="dxa"/>
              <w:right w:w="108" w:type="dxa"/>
            </w:tcMar>
            <w:vAlign w:val="center"/>
            <w:hideMark/>
          </w:tcPr>
          <w:p w14:paraId="57E0CE3F"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2018/19</w:t>
            </w:r>
          </w:p>
        </w:tc>
        <w:tc>
          <w:tcPr>
            <w:tcW w:w="3284" w:type="dxa"/>
            <w:tcMar>
              <w:top w:w="0" w:type="dxa"/>
              <w:left w:w="108" w:type="dxa"/>
              <w:bottom w:w="0" w:type="dxa"/>
              <w:right w:w="108" w:type="dxa"/>
            </w:tcMar>
            <w:vAlign w:val="center"/>
            <w:hideMark/>
          </w:tcPr>
          <w:p w14:paraId="43538BBD"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22</w:t>
            </w:r>
          </w:p>
        </w:tc>
        <w:tc>
          <w:tcPr>
            <w:tcW w:w="3241" w:type="dxa"/>
            <w:tcMar>
              <w:top w:w="0" w:type="dxa"/>
              <w:left w:w="108" w:type="dxa"/>
              <w:bottom w:w="0" w:type="dxa"/>
              <w:right w:w="108" w:type="dxa"/>
            </w:tcMar>
            <w:vAlign w:val="center"/>
            <w:hideMark/>
          </w:tcPr>
          <w:p w14:paraId="3A9D1CC5" w14:textId="77777777" w:rsidR="0086763D" w:rsidRPr="00654ACD" w:rsidRDefault="0086763D" w:rsidP="003D19CF">
            <w:pPr>
              <w:spacing w:after="0"/>
              <w:jc w:val="center"/>
              <w:rPr>
                <w:rFonts w:ascii="Arial" w:eastAsia="Times New Roman" w:hAnsi="Arial" w:cs="Arial"/>
              </w:rPr>
            </w:pPr>
            <w:r w:rsidRPr="00654ACD">
              <w:rPr>
                <w:rFonts w:ascii="Arial" w:eastAsia="Times New Roman" w:hAnsi="Arial" w:cs="Arial"/>
              </w:rPr>
              <w:t>£4,299,076.88</w:t>
            </w:r>
          </w:p>
        </w:tc>
      </w:tr>
      <w:tr w:rsidR="003D19CF" w:rsidRPr="00654ACD" w14:paraId="7729C4A7" w14:textId="77777777" w:rsidTr="00192CEF">
        <w:trPr>
          <w:cantSplit/>
          <w:trHeight w:val="300"/>
        </w:trPr>
        <w:tc>
          <w:tcPr>
            <w:tcW w:w="1271" w:type="dxa"/>
            <w:tcMar>
              <w:top w:w="0" w:type="dxa"/>
              <w:left w:w="108" w:type="dxa"/>
              <w:bottom w:w="0" w:type="dxa"/>
              <w:right w:w="108" w:type="dxa"/>
            </w:tcMar>
            <w:vAlign w:val="center"/>
          </w:tcPr>
          <w:p w14:paraId="7C0C6943" w14:textId="63F60AA8" w:rsidR="003D19CF" w:rsidRPr="00654ACD" w:rsidRDefault="003D19CF" w:rsidP="003D19CF">
            <w:pPr>
              <w:spacing w:after="0"/>
              <w:jc w:val="center"/>
              <w:rPr>
                <w:rFonts w:ascii="Arial" w:eastAsia="Times New Roman" w:hAnsi="Arial" w:cs="Arial"/>
              </w:rPr>
            </w:pPr>
            <w:r w:rsidRPr="00654ACD">
              <w:rPr>
                <w:rFonts w:ascii="Arial" w:eastAsia="Times New Roman" w:hAnsi="Arial" w:cs="Arial"/>
              </w:rPr>
              <w:t>2019/20</w:t>
            </w:r>
          </w:p>
        </w:tc>
        <w:tc>
          <w:tcPr>
            <w:tcW w:w="3284" w:type="dxa"/>
            <w:tcMar>
              <w:top w:w="0" w:type="dxa"/>
              <w:left w:w="108" w:type="dxa"/>
              <w:bottom w:w="0" w:type="dxa"/>
              <w:right w:w="108" w:type="dxa"/>
            </w:tcMar>
            <w:vAlign w:val="center"/>
          </w:tcPr>
          <w:p w14:paraId="032F3338" w14:textId="384C3853" w:rsidR="003D19CF" w:rsidRPr="00654ACD" w:rsidRDefault="003D19CF" w:rsidP="003D19CF">
            <w:pPr>
              <w:spacing w:after="0"/>
              <w:jc w:val="center"/>
              <w:rPr>
                <w:rFonts w:ascii="Arial" w:eastAsia="Times New Roman" w:hAnsi="Arial" w:cs="Arial"/>
              </w:rPr>
            </w:pPr>
            <w:r w:rsidRPr="00654ACD">
              <w:rPr>
                <w:rFonts w:ascii="Arial" w:eastAsia="Times New Roman" w:hAnsi="Arial" w:cs="Arial"/>
              </w:rPr>
              <w:t>10</w:t>
            </w:r>
          </w:p>
        </w:tc>
        <w:tc>
          <w:tcPr>
            <w:tcW w:w="3241" w:type="dxa"/>
            <w:tcMar>
              <w:top w:w="0" w:type="dxa"/>
              <w:left w:w="108" w:type="dxa"/>
              <w:bottom w:w="0" w:type="dxa"/>
              <w:right w:w="108" w:type="dxa"/>
            </w:tcMar>
            <w:vAlign w:val="center"/>
          </w:tcPr>
          <w:p w14:paraId="44CC92D5" w14:textId="01EB8729" w:rsidR="003D19CF" w:rsidRPr="00654ACD" w:rsidRDefault="003D19CF" w:rsidP="003D19CF">
            <w:pPr>
              <w:spacing w:after="0"/>
              <w:jc w:val="center"/>
              <w:rPr>
                <w:rFonts w:ascii="Arial" w:eastAsia="Times New Roman" w:hAnsi="Arial" w:cs="Arial"/>
              </w:rPr>
            </w:pPr>
            <w:r w:rsidRPr="00654ACD">
              <w:rPr>
                <w:rFonts w:ascii="Arial" w:eastAsia="Times New Roman" w:hAnsi="Arial" w:cs="Arial"/>
              </w:rPr>
              <w:t>£2,018,271.80</w:t>
            </w:r>
          </w:p>
        </w:tc>
      </w:tr>
      <w:tr w:rsidR="001872CE" w:rsidRPr="00654ACD" w14:paraId="6E1C30CD" w14:textId="77777777" w:rsidTr="00192CEF">
        <w:trPr>
          <w:cantSplit/>
          <w:trHeight w:val="300"/>
        </w:trPr>
        <w:tc>
          <w:tcPr>
            <w:tcW w:w="1271" w:type="dxa"/>
            <w:tcMar>
              <w:top w:w="0" w:type="dxa"/>
              <w:left w:w="108" w:type="dxa"/>
              <w:bottom w:w="0" w:type="dxa"/>
              <w:right w:w="108" w:type="dxa"/>
            </w:tcMar>
            <w:vAlign w:val="center"/>
          </w:tcPr>
          <w:p w14:paraId="44CAAEF9" w14:textId="7196A30F" w:rsidR="001872CE" w:rsidRPr="00654ACD" w:rsidRDefault="001872CE" w:rsidP="003D19CF">
            <w:pPr>
              <w:spacing w:after="0"/>
              <w:jc w:val="center"/>
              <w:rPr>
                <w:rFonts w:ascii="Arial" w:eastAsia="Times New Roman" w:hAnsi="Arial" w:cs="Arial"/>
              </w:rPr>
            </w:pPr>
            <w:r w:rsidRPr="00654ACD">
              <w:rPr>
                <w:rFonts w:ascii="Arial" w:eastAsia="Times New Roman" w:hAnsi="Arial" w:cs="Arial"/>
              </w:rPr>
              <w:t>2020/21</w:t>
            </w:r>
          </w:p>
        </w:tc>
        <w:tc>
          <w:tcPr>
            <w:tcW w:w="3284" w:type="dxa"/>
            <w:tcMar>
              <w:top w:w="0" w:type="dxa"/>
              <w:left w:w="108" w:type="dxa"/>
              <w:bottom w:w="0" w:type="dxa"/>
              <w:right w:w="108" w:type="dxa"/>
            </w:tcMar>
            <w:vAlign w:val="center"/>
          </w:tcPr>
          <w:p w14:paraId="2EA753C9" w14:textId="3AFA583B" w:rsidR="001872CE" w:rsidRPr="00654ACD" w:rsidRDefault="001872CE" w:rsidP="003D19CF">
            <w:pPr>
              <w:spacing w:after="0"/>
              <w:jc w:val="center"/>
              <w:rPr>
                <w:rFonts w:ascii="Arial" w:eastAsia="Times New Roman" w:hAnsi="Arial" w:cs="Arial"/>
              </w:rPr>
            </w:pPr>
            <w:r w:rsidRPr="00654ACD">
              <w:rPr>
                <w:rFonts w:ascii="Arial" w:eastAsia="Times New Roman" w:hAnsi="Arial" w:cs="Arial"/>
              </w:rPr>
              <w:t>6</w:t>
            </w:r>
          </w:p>
        </w:tc>
        <w:tc>
          <w:tcPr>
            <w:tcW w:w="3241" w:type="dxa"/>
            <w:tcMar>
              <w:top w:w="0" w:type="dxa"/>
              <w:left w:w="108" w:type="dxa"/>
              <w:bottom w:w="0" w:type="dxa"/>
              <w:right w:w="108" w:type="dxa"/>
            </w:tcMar>
            <w:vAlign w:val="center"/>
          </w:tcPr>
          <w:p w14:paraId="64460AE0" w14:textId="5C0E2160" w:rsidR="001872CE" w:rsidRPr="00654ACD" w:rsidRDefault="001872CE" w:rsidP="003D19CF">
            <w:pPr>
              <w:spacing w:after="0"/>
              <w:jc w:val="center"/>
              <w:rPr>
                <w:rFonts w:ascii="Arial" w:eastAsia="Times New Roman" w:hAnsi="Arial" w:cs="Arial"/>
              </w:rPr>
            </w:pPr>
            <w:r w:rsidRPr="00654ACD">
              <w:rPr>
                <w:rFonts w:ascii="Arial" w:eastAsia="Times New Roman" w:hAnsi="Arial" w:cs="Arial"/>
              </w:rPr>
              <w:t>£1,574,448</w:t>
            </w:r>
          </w:p>
        </w:tc>
      </w:tr>
      <w:tr w:rsidR="009A43DD" w:rsidRPr="00654ACD" w14:paraId="46C8F6DB" w14:textId="77777777" w:rsidTr="00192CEF">
        <w:trPr>
          <w:cantSplit/>
          <w:trHeight w:val="300"/>
        </w:trPr>
        <w:tc>
          <w:tcPr>
            <w:tcW w:w="1271" w:type="dxa"/>
            <w:tcMar>
              <w:top w:w="0" w:type="dxa"/>
              <w:left w:w="108" w:type="dxa"/>
              <w:bottom w:w="0" w:type="dxa"/>
              <w:right w:w="108" w:type="dxa"/>
            </w:tcMar>
            <w:vAlign w:val="center"/>
          </w:tcPr>
          <w:p w14:paraId="0193F53F" w14:textId="3333EE64" w:rsidR="009A43DD" w:rsidRPr="00654ACD" w:rsidRDefault="009A43DD" w:rsidP="003D19CF">
            <w:pPr>
              <w:spacing w:after="0"/>
              <w:jc w:val="center"/>
              <w:rPr>
                <w:rFonts w:ascii="Arial" w:eastAsia="Times New Roman" w:hAnsi="Arial" w:cs="Arial"/>
              </w:rPr>
            </w:pPr>
            <w:r w:rsidRPr="00654ACD">
              <w:rPr>
                <w:rFonts w:ascii="Arial" w:eastAsia="Times New Roman" w:hAnsi="Arial" w:cs="Arial"/>
              </w:rPr>
              <w:t>2021/22</w:t>
            </w:r>
          </w:p>
        </w:tc>
        <w:tc>
          <w:tcPr>
            <w:tcW w:w="3284" w:type="dxa"/>
            <w:tcMar>
              <w:top w:w="0" w:type="dxa"/>
              <w:left w:w="108" w:type="dxa"/>
              <w:bottom w:w="0" w:type="dxa"/>
              <w:right w:w="108" w:type="dxa"/>
            </w:tcMar>
            <w:vAlign w:val="center"/>
          </w:tcPr>
          <w:p w14:paraId="24341807" w14:textId="5F4809C1" w:rsidR="009A43DD" w:rsidRPr="00654ACD" w:rsidRDefault="00716EDA" w:rsidP="003D19CF">
            <w:pPr>
              <w:spacing w:after="0"/>
              <w:jc w:val="center"/>
              <w:rPr>
                <w:rFonts w:ascii="Arial" w:eastAsia="Times New Roman" w:hAnsi="Arial" w:cs="Arial"/>
              </w:rPr>
            </w:pPr>
            <w:r w:rsidRPr="00654ACD">
              <w:rPr>
                <w:rFonts w:ascii="Arial" w:eastAsia="Times New Roman" w:hAnsi="Arial" w:cs="Arial"/>
              </w:rPr>
              <w:t>7</w:t>
            </w:r>
          </w:p>
        </w:tc>
        <w:tc>
          <w:tcPr>
            <w:tcW w:w="3241" w:type="dxa"/>
            <w:tcMar>
              <w:top w:w="0" w:type="dxa"/>
              <w:left w:w="108" w:type="dxa"/>
              <w:bottom w:w="0" w:type="dxa"/>
              <w:right w:w="108" w:type="dxa"/>
            </w:tcMar>
            <w:vAlign w:val="center"/>
          </w:tcPr>
          <w:p w14:paraId="7D8A897A" w14:textId="30FC58AD" w:rsidR="009A43DD" w:rsidRPr="00654ACD" w:rsidRDefault="00716EDA" w:rsidP="003D19CF">
            <w:pPr>
              <w:spacing w:after="0"/>
              <w:jc w:val="center"/>
              <w:rPr>
                <w:rFonts w:ascii="Arial" w:eastAsia="Times New Roman" w:hAnsi="Arial" w:cs="Arial"/>
              </w:rPr>
            </w:pPr>
            <w:r w:rsidRPr="00654ACD">
              <w:rPr>
                <w:rFonts w:ascii="Arial" w:eastAsia="Times New Roman" w:hAnsi="Arial" w:cs="Arial"/>
              </w:rPr>
              <w:t>£</w:t>
            </w:r>
            <w:r w:rsidR="00FB6854" w:rsidRPr="00654ACD">
              <w:rPr>
                <w:rFonts w:ascii="Arial" w:eastAsia="Times New Roman" w:hAnsi="Arial" w:cs="Arial"/>
              </w:rPr>
              <w:t>729,136</w:t>
            </w:r>
          </w:p>
        </w:tc>
      </w:tr>
      <w:tr w:rsidR="639CAA08" w:rsidRPr="00654ACD" w14:paraId="25236940" w14:textId="77777777" w:rsidTr="00192CEF">
        <w:trPr>
          <w:cantSplit/>
          <w:trHeight w:val="300"/>
        </w:trPr>
        <w:tc>
          <w:tcPr>
            <w:tcW w:w="1271" w:type="dxa"/>
            <w:tcMar>
              <w:top w:w="0" w:type="dxa"/>
              <w:left w:w="108" w:type="dxa"/>
              <w:bottom w:w="0" w:type="dxa"/>
              <w:right w:w="108" w:type="dxa"/>
            </w:tcMar>
            <w:vAlign w:val="center"/>
          </w:tcPr>
          <w:p w14:paraId="675D5302" w14:textId="5116BAF0" w:rsidR="7E370B15" w:rsidRPr="00654ACD" w:rsidRDefault="7E370B15" w:rsidP="00FB64B6">
            <w:pPr>
              <w:jc w:val="center"/>
              <w:rPr>
                <w:rFonts w:ascii="Arial" w:eastAsia="Arial" w:hAnsi="Arial" w:cs="Arial"/>
              </w:rPr>
            </w:pPr>
            <w:r w:rsidRPr="00654ACD">
              <w:rPr>
                <w:rFonts w:ascii="Arial" w:eastAsia="Times New Roman" w:hAnsi="Arial" w:cs="Arial"/>
              </w:rPr>
              <w:t>2022/23</w:t>
            </w:r>
          </w:p>
        </w:tc>
        <w:tc>
          <w:tcPr>
            <w:tcW w:w="3284" w:type="dxa"/>
            <w:tcMar>
              <w:top w:w="0" w:type="dxa"/>
              <w:left w:w="108" w:type="dxa"/>
              <w:bottom w:w="0" w:type="dxa"/>
              <w:right w:w="108" w:type="dxa"/>
            </w:tcMar>
            <w:vAlign w:val="center"/>
          </w:tcPr>
          <w:p w14:paraId="0738E3B8" w14:textId="3645832E" w:rsidR="7E370B15" w:rsidRPr="00654ACD" w:rsidRDefault="42265A67" w:rsidP="639CAA08">
            <w:pPr>
              <w:jc w:val="center"/>
              <w:rPr>
                <w:rFonts w:ascii="Arial" w:eastAsia="Times New Roman" w:hAnsi="Arial" w:cs="Arial"/>
              </w:rPr>
            </w:pPr>
            <w:r w:rsidRPr="00654ACD">
              <w:rPr>
                <w:rFonts w:ascii="Arial" w:eastAsia="Times New Roman" w:hAnsi="Arial" w:cs="Arial"/>
              </w:rPr>
              <w:t>8</w:t>
            </w:r>
          </w:p>
        </w:tc>
        <w:tc>
          <w:tcPr>
            <w:tcW w:w="3241" w:type="dxa"/>
            <w:tcMar>
              <w:top w:w="0" w:type="dxa"/>
              <w:left w:w="108" w:type="dxa"/>
              <w:bottom w:w="0" w:type="dxa"/>
              <w:right w:w="108" w:type="dxa"/>
            </w:tcMar>
            <w:vAlign w:val="center"/>
          </w:tcPr>
          <w:p w14:paraId="79A0A427" w14:textId="15A4D9DE" w:rsidR="7E370B15" w:rsidRPr="00654ACD" w:rsidRDefault="42265A67" w:rsidP="639CAA08">
            <w:pPr>
              <w:jc w:val="center"/>
              <w:rPr>
                <w:rFonts w:ascii="Arial" w:eastAsia="Times New Roman" w:hAnsi="Arial" w:cs="Arial"/>
              </w:rPr>
            </w:pPr>
            <w:r w:rsidRPr="00654ACD">
              <w:rPr>
                <w:rFonts w:ascii="Arial" w:eastAsia="Times New Roman" w:hAnsi="Arial" w:cs="Arial"/>
              </w:rPr>
              <w:t>£3,539,657</w:t>
            </w:r>
          </w:p>
        </w:tc>
      </w:tr>
      <w:tr w:rsidR="4767428F" w14:paraId="4ABFABFC" w14:textId="77777777" w:rsidTr="00192CEF">
        <w:tblPrEx>
          <w:tblCellMar>
            <w:left w:w="108" w:type="dxa"/>
            <w:right w:w="108" w:type="dxa"/>
          </w:tblCellMar>
        </w:tblPrEx>
        <w:trPr>
          <w:cantSplit/>
          <w:trHeight w:val="300"/>
        </w:trPr>
        <w:tc>
          <w:tcPr>
            <w:tcW w:w="1271" w:type="dxa"/>
          </w:tcPr>
          <w:p w14:paraId="34F61542" w14:textId="64D2FEE8" w:rsidR="4767428F" w:rsidRDefault="4767428F" w:rsidP="4767428F">
            <w:pPr>
              <w:jc w:val="center"/>
              <w:rPr>
                <w:rFonts w:ascii="Arial" w:eastAsia="Times New Roman" w:hAnsi="Arial" w:cs="Arial"/>
              </w:rPr>
            </w:pPr>
            <w:r w:rsidRPr="4767428F">
              <w:rPr>
                <w:rFonts w:ascii="Arial" w:eastAsia="Times New Roman" w:hAnsi="Arial" w:cs="Arial"/>
              </w:rPr>
              <w:t>2023/24</w:t>
            </w:r>
          </w:p>
        </w:tc>
        <w:tc>
          <w:tcPr>
            <w:tcW w:w="3284" w:type="dxa"/>
          </w:tcPr>
          <w:p w14:paraId="64E580D3" w14:textId="103C2356" w:rsidR="4767428F" w:rsidRDefault="4767428F" w:rsidP="4767428F">
            <w:pPr>
              <w:jc w:val="center"/>
              <w:rPr>
                <w:rFonts w:ascii="Arial" w:eastAsia="Times New Roman" w:hAnsi="Arial" w:cs="Arial"/>
              </w:rPr>
            </w:pPr>
            <w:r w:rsidRPr="4767428F">
              <w:rPr>
                <w:rFonts w:ascii="Arial" w:eastAsia="Times New Roman" w:hAnsi="Arial" w:cs="Arial"/>
              </w:rPr>
              <w:t>9</w:t>
            </w:r>
          </w:p>
        </w:tc>
        <w:tc>
          <w:tcPr>
            <w:tcW w:w="3241" w:type="dxa"/>
          </w:tcPr>
          <w:p w14:paraId="739CE865" w14:textId="39531D41" w:rsidR="4767428F" w:rsidRDefault="4767428F" w:rsidP="4767428F">
            <w:pPr>
              <w:jc w:val="center"/>
              <w:rPr>
                <w:rFonts w:ascii="Arial" w:eastAsia="Times New Roman" w:hAnsi="Arial" w:cs="Arial"/>
              </w:rPr>
            </w:pPr>
            <w:r w:rsidRPr="4767428F">
              <w:rPr>
                <w:rFonts w:ascii="Arial" w:eastAsia="Times New Roman" w:hAnsi="Arial" w:cs="Arial"/>
              </w:rPr>
              <w:t>£1,977,825.67</w:t>
            </w:r>
          </w:p>
        </w:tc>
      </w:tr>
      <w:tr w:rsidR="003832E2" w:rsidRPr="00654ACD" w14:paraId="416C5CAB" w14:textId="77777777" w:rsidTr="00192CEF">
        <w:trPr>
          <w:cantSplit/>
          <w:trHeight w:val="300"/>
        </w:trPr>
        <w:tc>
          <w:tcPr>
            <w:tcW w:w="1271" w:type="dxa"/>
            <w:tcMar>
              <w:top w:w="0" w:type="dxa"/>
              <w:left w:w="108" w:type="dxa"/>
              <w:bottom w:w="0" w:type="dxa"/>
              <w:right w:w="108" w:type="dxa"/>
            </w:tcMar>
            <w:vAlign w:val="center"/>
          </w:tcPr>
          <w:p w14:paraId="7A772260" w14:textId="10DF41C8" w:rsidR="003832E2" w:rsidRPr="00654ACD" w:rsidRDefault="003832E2" w:rsidP="003832E2">
            <w:pPr>
              <w:spacing w:after="0"/>
              <w:jc w:val="center"/>
              <w:rPr>
                <w:rFonts w:ascii="Arial" w:eastAsia="Times New Roman" w:hAnsi="Arial" w:cs="Arial"/>
                <w:b/>
                <w:bCs/>
              </w:rPr>
            </w:pPr>
            <w:r w:rsidRPr="00654ACD">
              <w:rPr>
                <w:rFonts w:ascii="Arial" w:eastAsia="Times New Roman" w:hAnsi="Arial" w:cs="Arial"/>
                <w:b/>
                <w:bCs/>
              </w:rPr>
              <w:t>Total</w:t>
            </w:r>
          </w:p>
        </w:tc>
        <w:tc>
          <w:tcPr>
            <w:tcW w:w="3284" w:type="dxa"/>
            <w:tcMar>
              <w:top w:w="0" w:type="dxa"/>
              <w:left w:w="108" w:type="dxa"/>
              <w:bottom w:w="0" w:type="dxa"/>
              <w:right w:w="108" w:type="dxa"/>
            </w:tcMar>
            <w:vAlign w:val="center"/>
          </w:tcPr>
          <w:p w14:paraId="476EA639" w14:textId="0367994B" w:rsidR="003832E2" w:rsidRPr="00654ACD" w:rsidRDefault="00F40CC7" w:rsidP="003832E2">
            <w:pPr>
              <w:spacing w:after="0"/>
              <w:jc w:val="center"/>
              <w:rPr>
                <w:rFonts w:ascii="Arial" w:eastAsia="Times New Roman" w:hAnsi="Arial" w:cs="Arial"/>
                <w:b/>
                <w:bCs/>
              </w:rPr>
            </w:pPr>
            <w:r w:rsidRPr="00654ACD">
              <w:rPr>
                <w:rFonts w:ascii="Arial" w:eastAsia="Times New Roman" w:hAnsi="Arial" w:cs="Arial"/>
                <w:b/>
                <w:bCs/>
              </w:rPr>
              <w:t>91</w:t>
            </w:r>
          </w:p>
        </w:tc>
        <w:tc>
          <w:tcPr>
            <w:tcW w:w="3241" w:type="dxa"/>
            <w:tcMar>
              <w:top w:w="0" w:type="dxa"/>
              <w:left w:w="108" w:type="dxa"/>
              <w:bottom w:w="0" w:type="dxa"/>
              <w:right w:w="108" w:type="dxa"/>
            </w:tcMar>
            <w:vAlign w:val="center"/>
          </w:tcPr>
          <w:p w14:paraId="7AEBC187" w14:textId="4AFAA2EC" w:rsidR="003832E2" w:rsidRPr="00654ACD" w:rsidRDefault="00F40CC7" w:rsidP="003832E2">
            <w:pPr>
              <w:spacing w:after="0"/>
              <w:jc w:val="center"/>
              <w:rPr>
                <w:rFonts w:ascii="Arial" w:eastAsia="Times New Roman" w:hAnsi="Arial" w:cs="Arial"/>
                <w:b/>
                <w:bCs/>
              </w:rPr>
            </w:pPr>
            <w:r w:rsidRPr="00654ACD">
              <w:rPr>
                <w:rFonts w:ascii="Arial" w:eastAsia="Times New Roman" w:hAnsi="Arial" w:cs="Arial"/>
                <w:b/>
                <w:bCs/>
              </w:rPr>
              <w:t>£1</w:t>
            </w:r>
            <w:r w:rsidR="4439C9EE" w:rsidRPr="4767428F">
              <w:rPr>
                <w:rFonts w:ascii="Arial" w:eastAsia="Times New Roman" w:hAnsi="Arial" w:cs="Arial"/>
                <w:b/>
                <w:bCs/>
              </w:rPr>
              <w:t>5,716,651</w:t>
            </w:r>
          </w:p>
        </w:tc>
      </w:tr>
    </w:tbl>
    <w:p w14:paraId="08ABEE7E" w14:textId="21B92CE3" w:rsidR="660D7AC1" w:rsidRPr="00654ACD" w:rsidRDefault="660D7AC1" w:rsidP="0092184F">
      <w:pPr>
        <w:spacing w:after="0"/>
        <w:rPr>
          <w:rFonts w:ascii="Arial" w:eastAsia="Times New Roman" w:hAnsi="Arial" w:cs="Arial"/>
        </w:rPr>
      </w:pPr>
    </w:p>
    <w:p w14:paraId="2B23B9F8" w14:textId="77777777" w:rsidR="00F40006" w:rsidRDefault="00F40006" w:rsidP="00497966">
      <w:pPr>
        <w:sectPr w:rsidR="00F40006" w:rsidSect="00932AB0">
          <w:pgSz w:w="11906" w:h="16838"/>
          <w:pgMar w:top="1418" w:right="1558" w:bottom="1560" w:left="1418" w:header="709" w:footer="709" w:gutter="0"/>
          <w:cols w:space="708"/>
          <w:docGrid w:linePitch="360"/>
        </w:sectPr>
      </w:pPr>
      <w:bookmarkStart w:id="151" w:name="_Toc161932276"/>
      <w:bookmarkEnd w:id="150"/>
    </w:p>
    <w:p w14:paraId="66178CF8" w14:textId="537AAF6B" w:rsidR="005A5B00" w:rsidRPr="00654ACD" w:rsidRDefault="001F400A" w:rsidP="00E13438">
      <w:pPr>
        <w:pStyle w:val="Heading2"/>
      </w:pPr>
      <w:r w:rsidRPr="00654ACD">
        <w:lastRenderedPageBreak/>
        <w:t>TP</w:t>
      </w:r>
      <w:r w:rsidR="000936BD" w:rsidRPr="00654ACD">
        <w:t>3</w:t>
      </w:r>
      <w:r w:rsidR="005F345E" w:rsidRPr="00654ACD">
        <w:t>2</w:t>
      </w:r>
      <w:r w:rsidR="00F42536" w:rsidRPr="00654ACD">
        <w:t xml:space="preserve"> </w:t>
      </w:r>
      <w:r w:rsidR="000936BD" w:rsidRPr="00654ACD">
        <w:t>Housing Regeneration</w:t>
      </w:r>
      <w:bookmarkEnd w:id="151"/>
    </w:p>
    <w:p w14:paraId="1E85A57B" w14:textId="77777777" w:rsidR="008B3714" w:rsidRPr="00654ACD" w:rsidRDefault="005E522C" w:rsidP="00E13438">
      <w:pPr>
        <w:pStyle w:val="Heading3"/>
      </w:pPr>
      <w:r w:rsidRPr="00654ACD">
        <w:t>TP3</w:t>
      </w:r>
      <w:r w:rsidR="005F345E" w:rsidRPr="00654ACD">
        <w:t>2</w:t>
      </w:r>
      <w:r w:rsidRPr="00654ACD">
        <w:t xml:space="preserve">/1: </w:t>
      </w:r>
      <w:r w:rsidR="00EE6C51" w:rsidRPr="00654ACD">
        <w:t>Net/</w:t>
      </w:r>
      <w:r w:rsidRPr="00654ACD">
        <w:t>G</w:t>
      </w:r>
      <w:r w:rsidR="00EE6C51" w:rsidRPr="00654ACD">
        <w:t xml:space="preserve">ross </w:t>
      </w:r>
      <w:r w:rsidRPr="00654ACD">
        <w:t>H</w:t>
      </w:r>
      <w:r w:rsidR="00EE6C51" w:rsidRPr="00654ACD">
        <w:t xml:space="preserve">ousing </w:t>
      </w:r>
      <w:r w:rsidRPr="00654ACD">
        <w:t>C</w:t>
      </w:r>
      <w:r w:rsidR="00EE6C51" w:rsidRPr="00654ACD">
        <w:t>ompletions within each area</w:t>
      </w:r>
      <w:r w:rsidR="004D7292" w:rsidRPr="00654ACD">
        <w:t xml:space="preserve"> </w:t>
      </w:r>
    </w:p>
    <w:p w14:paraId="1EA34F40" w14:textId="5940287E" w:rsidR="00BF031F" w:rsidRPr="00654ACD" w:rsidRDefault="2C7FCDFB"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following table</w:t>
      </w:r>
      <w:r w:rsidR="74493361" w:rsidRPr="00654ACD">
        <w:rPr>
          <w:rFonts w:ascii="Arial" w:eastAsia="Times New Roman" w:hAnsi="Arial" w:cs="Arial"/>
        </w:rPr>
        <w:t>s</w:t>
      </w:r>
      <w:r w:rsidRPr="00654ACD">
        <w:rPr>
          <w:rFonts w:ascii="Arial" w:eastAsia="Times New Roman" w:hAnsi="Arial" w:cs="Arial"/>
        </w:rPr>
        <w:t xml:space="preserve"> show completions within each of the housing regeneration areas since April 2011. </w:t>
      </w:r>
    </w:p>
    <w:p w14:paraId="487358FF" w14:textId="77777777" w:rsidR="00757FE2" w:rsidRPr="00654ACD" w:rsidRDefault="00757FE2" w:rsidP="002308A0">
      <w:pPr>
        <w:spacing w:after="0" w:line="240" w:lineRule="auto"/>
        <w:rPr>
          <w:rFonts w:ascii="Arial" w:hAnsi="Arial" w:cs="Arial"/>
        </w:rPr>
      </w:pPr>
    </w:p>
    <w:p w14:paraId="5748D13F" w14:textId="1C016DAE" w:rsidR="003832E2" w:rsidRPr="00654ACD" w:rsidRDefault="00171F8B" w:rsidP="00171F8B">
      <w:pPr>
        <w:spacing w:after="120"/>
        <w:ind w:firstLine="720"/>
        <w:rPr>
          <w:rFonts w:ascii="Arial" w:eastAsia="Times New Roman" w:hAnsi="Arial" w:cs="Arial"/>
          <w:b/>
        </w:rPr>
      </w:pPr>
      <w:r w:rsidRPr="00654ACD">
        <w:rPr>
          <w:rFonts w:ascii="Arial" w:eastAsia="Times New Roman" w:hAnsi="Arial" w:cs="Arial"/>
          <w:b/>
        </w:rPr>
        <w:t>Regeneration Area Completions 2011-</w:t>
      </w:r>
      <w:r w:rsidR="009A43DD" w:rsidRPr="00654ACD">
        <w:rPr>
          <w:rFonts w:ascii="Arial" w:eastAsia="Times New Roman" w:hAnsi="Arial" w:cs="Arial"/>
          <w:b/>
          <w:bCs/>
        </w:rPr>
        <w:t>202</w:t>
      </w:r>
      <w:r w:rsidR="00D76D68">
        <w:rPr>
          <w:rFonts w:ascii="Arial" w:eastAsia="Times New Roman" w:hAnsi="Arial" w:cs="Arial"/>
          <w:b/>
          <w:bCs/>
        </w:rPr>
        <w:t>4</w:t>
      </w:r>
    </w:p>
    <w:tbl>
      <w:tblPr>
        <w:tblW w:w="8286"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generation Area Completions 2011-2022"/>
        <w:tblDescription w:val="Table showing Regeneration Area Completions 2011-2022"/>
      </w:tblPr>
      <w:tblGrid>
        <w:gridCol w:w="4033"/>
        <w:gridCol w:w="2268"/>
        <w:gridCol w:w="1985"/>
      </w:tblGrid>
      <w:tr w:rsidR="00171F8B" w:rsidRPr="00654ACD" w14:paraId="0EC24B1B" w14:textId="77777777" w:rsidTr="00172068">
        <w:trPr>
          <w:cantSplit/>
          <w:trHeight w:val="283"/>
          <w:tblHeader/>
        </w:trPr>
        <w:tc>
          <w:tcPr>
            <w:tcW w:w="4033" w:type="dxa"/>
            <w:shd w:val="clear" w:color="auto" w:fill="auto"/>
            <w:vAlign w:val="center"/>
            <w:hideMark/>
          </w:tcPr>
          <w:p w14:paraId="4569702F" w14:textId="77777777" w:rsidR="00171F8B" w:rsidRPr="00654ACD" w:rsidRDefault="00171F8B">
            <w:pPr>
              <w:spacing w:after="0" w:line="240" w:lineRule="auto"/>
              <w:rPr>
                <w:rFonts w:ascii="Arial" w:hAnsi="Arial" w:cs="Arial"/>
                <w:b/>
              </w:rPr>
            </w:pPr>
            <w:r w:rsidRPr="00654ACD">
              <w:rPr>
                <w:rFonts w:ascii="Arial" w:hAnsi="Arial" w:cs="Arial"/>
                <w:b/>
              </w:rPr>
              <w:t>Regeneration Area</w:t>
            </w:r>
          </w:p>
        </w:tc>
        <w:tc>
          <w:tcPr>
            <w:tcW w:w="2268" w:type="dxa"/>
            <w:shd w:val="clear" w:color="auto" w:fill="auto"/>
            <w:vAlign w:val="center"/>
            <w:hideMark/>
          </w:tcPr>
          <w:p w14:paraId="4B591696" w14:textId="77777777" w:rsidR="00171F8B" w:rsidRPr="00654ACD" w:rsidRDefault="00171F8B">
            <w:pPr>
              <w:spacing w:after="0" w:line="240" w:lineRule="auto"/>
              <w:jc w:val="center"/>
              <w:rPr>
                <w:rFonts w:ascii="Arial" w:hAnsi="Arial" w:cs="Arial"/>
                <w:b/>
              </w:rPr>
            </w:pPr>
            <w:r w:rsidRPr="00654ACD">
              <w:rPr>
                <w:rFonts w:ascii="Arial" w:hAnsi="Arial" w:cs="Arial"/>
                <w:b/>
              </w:rPr>
              <w:t>Gross Completions</w:t>
            </w:r>
          </w:p>
        </w:tc>
        <w:tc>
          <w:tcPr>
            <w:tcW w:w="1985" w:type="dxa"/>
            <w:shd w:val="clear" w:color="auto" w:fill="auto"/>
            <w:vAlign w:val="center"/>
            <w:hideMark/>
          </w:tcPr>
          <w:p w14:paraId="33C45A20" w14:textId="77777777" w:rsidR="00171F8B" w:rsidRPr="00654ACD" w:rsidRDefault="00171F8B">
            <w:pPr>
              <w:spacing w:after="0" w:line="240" w:lineRule="auto"/>
              <w:jc w:val="center"/>
              <w:rPr>
                <w:rFonts w:ascii="Arial" w:hAnsi="Arial" w:cs="Arial"/>
                <w:b/>
                <w:bCs/>
              </w:rPr>
            </w:pPr>
            <w:r w:rsidRPr="00654ACD">
              <w:rPr>
                <w:rFonts w:ascii="Arial" w:hAnsi="Arial" w:cs="Arial"/>
                <w:b/>
                <w:bCs/>
              </w:rPr>
              <w:t>Net Completions</w:t>
            </w:r>
          </w:p>
        </w:tc>
      </w:tr>
      <w:tr w:rsidR="00171F8B" w:rsidRPr="00654ACD" w14:paraId="3F7B32C3" w14:textId="77777777" w:rsidTr="00172068">
        <w:trPr>
          <w:cantSplit/>
          <w:trHeight w:val="283"/>
        </w:trPr>
        <w:tc>
          <w:tcPr>
            <w:tcW w:w="4033" w:type="dxa"/>
            <w:vAlign w:val="center"/>
            <w:hideMark/>
          </w:tcPr>
          <w:p w14:paraId="4EC7F73E" w14:textId="77777777" w:rsidR="00171F8B" w:rsidRPr="00654ACD" w:rsidRDefault="00171F8B">
            <w:pPr>
              <w:spacing w:after="0" w:line="240" w:lineRule="auto"/>
              <w:rPr>
                <w:rFonts w:ascii="Arial" w:hAnsi="Arial" w:cs="Arial"/>
              </w:rPr>
            </w:pPr>
            <w:r w:rsidRPr="00654ACD">
              <w:rPr>
                <w:rFonts w:ascii="Arial" w:hAnsi="Arial" w:cs="Arial"/>
              </w:rPr>
              <w:t>Lyndhurst</w:t>
            </w:r>
          </w:p>
        </w:tc>
        <w:tc>
          <w:tcPr>
            <w:tcW w:w="2268" w:type="dxa"/>
            <w:vAlign w:val="center"/>
            <w:hideMark/>
          </w:tcPr>
          <w:p w14:paraId="7F333777" w14:textId="68296CBF" w:rsidR="00171F8B" w:rsidRPr="00654ACD" w:rsidRDefault="00B519E4">
            <w:pPr>
              <w:spacing w:after="0" w:line="240" w:lineRule="auto"/>
              <w:jc w:val="center"/>
              <w:rPr>
                <w:rFonts w:ascii="Arial" w:hAnsi="Arial" w:cs="Arial"/>
              </w:rPr>
            </w:pPr>
            <w:r w:rsidRPr="00654ACD">
              <w:rPr>
                <w:rFonts w:ascii="Arial" w:hAnsi="Arial" w:cs="Arial"/>
              </w:rPr>
              <w:t xml:space="preserve"> 270</w:t>
            </w:r>
          </w:p>
        </w:tc>
        <w:tc>
          <w:tcPr>
            <w:tcW w:w="1985" w:type="dxa"/>
            <w:vAlign w:val="center"/>
            <w:hideMark/>
          </w:tcPr>
          <w:p w14:paraId="6AE3C7F7" w14:textId="134FB8E2" w:rsidR="00171F8B" w:rsidRPr="00654ACD" w:rsidRDefault="0068590A">
            <w:pPr>
              <w:spacing w:after="0" w:line="240" w:lineRule="auto"/>
              <w:jc w:val="center"/>
              <w:rPr>
                <w:rFonts w:ascii="Arial" w:hAnsi="Arial" w:cs="Arial"/>
              </w:rPr>
            </w:pPr>
            <w:r w:rsidRPr="00654ACD">
              <w:rPr>
                <w:rFonts w:ascii="Arial" w:hAnsi="Arial" w:cs="Arial"/>
              </w:rPr>
              <w:t xml:space="preserve"> 176</w:t>
            </w:r>
          </w:p>
        </w:tc>
      </w:tr>
      <w:tr w:rsidR="00171F8B" w:rsidRPr="00654ACD" w14:paraId="4F9BF3E0" w14:textId="77777777" w:rsidTr="00172068">
        <w:trPr>
          <w:cantSplit/>
          <w:trHeight w:val="283"/>
        </w:trPr>
        <w:tc>
          <w:tcPr>
            <w:tcW w:w="4033" w:type="dxa"/>
            <w:vAlign w:val="center"/>
            <w:hideMark/>
          </w:tcPr>
          <w:p w14:paraId="0DAF96D3" w14:textId="77777777" w:rsidR="00171F8B" w:rsidRPr="00654ACD" w:rsidRDefault="00171F8B">
            <w:pPr>
              <w:spacing w:after="0" w:line="240" w:lineRule="auto"/>
              <w:rPr>
                <w:rFonts w:ascii="Arial" w:hAnsi="Arial" w:cs="Arial"/>
              </w:rPr>
            </w:pPr>
            <w:r w:rsidRPr="00654ACD">
              <w:rPr>
                <w:rFonts w:ascii="Arial" w:hAnsi="Arial" w:cs="Arial"/>
              </w:rPr>
              <w:t>Bromford</w:t>
            </w:r>
          </w:p>
        </w:tc>
        <w:tc>
          <w:tcPr>
            <w:tcW w:w="2268" w:type="dxa"/>
            <w:vAlign w:val="center"/>
            <w:hideMark/>
          </w:tcPr>
          <w:p w14:paraId="5AB2BF7C" w14:textId="7DD95D5C" w:rsidR="00171F8B" w:rsidRPr="00654ACD" w:rsidRDefault="00552880">
            <w:pPr>
              <w:spacing w:after="0" w:line="240" w:lineRule="auto"/>
              <w:jc w:val="center"/>
              <w:rPr>
                <w:rFonts w:ascii="Arial" w:hAnsi="Arial" w:cs="Arial"/>
              </w:rPr>
            </w:pPr>
            <w:r>
              <w:rPr>
                <w:rFonts w:ascii="Arial" w:hAnsi="Arial" w:cs="Arial"/>
              </w:rPr>
              <w:t xml:space="preserve"> 53</w:t>
            </w:r>
          </w:p>
        </w:tc>
        <w:tc>
          <w:tcPr>
            <w:tcW w:w="1985" w:type="dxa"/>
            <w:vAlign w:val="center"/>
            <w:hideMark/>
          </w:tcPr>
          <w:p w14:paraId="1668DABB" w14:textId="16DF989F" w:rsidR="00171F8B" w:rsidRPr="00654ACD" w:rsidRDefault="00DD6086">
            <w:pPr>
              <w:spacing w:after="0" w:line="240" w:lineRule="auto"/>
              <w:jc w:val="center"/>
              <w:rPr>
                <w:rFonts w:ascii="Arial" w:hAnsi="Arial" w:cs="Arial"/>
              </w:rPr>
            </w:pPr>
            <w:r>
              <w:rPr>
                <w:rFonts w:ascii="Arial" w:hAnsi="Arial" w:cs="Arial"/>
              </w:rPr>
              <w:t xml:space="preserve"> -63</w:t>
            </w:r>
          </w:p>
        </w:tc>
      </w:tr>
      <w:tr w:rsidR="00171F8B" w:rsidRPr="00654ACD" w14:paraId="1554377E" w14:textId="77777777" w:rsidTr="00172068">
        <w:trPr>
          <w:cantSplit/>
          <w:trHeight w:val="283"/>
        </w:trPr>
        <w:tc>
          <w:tcPr>
            <w:tcW w:w="4033" w:type="dxa"/>
            <w:vAlign w:val="center"/>
            <w:hideMark/>
          </w:tcPr>
          <w:p w14:paraId="6F0826F3" w14:textId="1D46EBF3" w:rsidR="00171F8B" w:rsidRPr="00654ACD" w:rsidRDefault="00171F8B">
            <w:pPr>
              <w:spacing w:after="0" w:line="240" w:lineRule="auto"/>
              <w:rPr>
                <w:rFonts w:ascii="Arial" w:hAnsi="Arial" w:cs="Arial"/>
              </w:rPr>
            </w:pPr>
            <w:r w:rsidRPr="00654ACD">
              <w:rPr>
                <w:rFonts w:ascii="Arial" w:hAnsi="Arial" w:cs="Arial"/>
              </w:rPr>
              <w:t>Druids Heath and Maypole</w:t>
            </w:r>
          </w:p>
        </w:tc>
        <w:tc>
          <w:tcPr>
            <w:tcW w:w="2268" w:type="dxa"/>
            <w:vAlign w:val="center"/>
            <w:hideMark/>
          </w:tcPr>
          <w:p w14:paraId="5D3CD8B0" w14:textId="77777777" w:rsidR="00171F8B" w:rsidRPr="00654ACD" w:rsidRDefault="00171F8B">
            <w:pPr>
              <w:spacing w:after="0" w:line="240" w:lineRule="auto"/>
              <w:jc w:val="center"/>
              <w:rPr>
                <w:rFonts w:ascii="Arial" w:hAnsi="Arial" w:cs="Arial"/>
              </w:rPr>
            </w:pPr>
            <w:r w:rsidRPr="00654ACD">
              <w:rPr>
                <w:rFonts w:ascii="Arial" w:hAnsi="Arial" w:cs="Arial"/>
              </w:rPr>
              <w:t>5</w:t>
            </w:r>
          </w:p>
        </w:tc>
        <w:tc>
          <w:tcPr>
            <w:tcW w:w="1985" w:type="dxa"/>
            <w:vAlign w:val="center"/>
            <w:hideMark/>
          </w:tcPr>
          <w:p w14:paraId="0251C08B" w14:textId="77777777" w:rsidR="00171F8B" w:rsidRPr="00654ACD" w:rsidRDefault="00171F8B">
            <w:pPr>
              <w:spacing w:after="0" w:line="240" w:lineRule="auto"/>
              <w:jc w:val="center"/>
              <w:rPr>
                <w:rFonts w:ascii="Arial" w:hAnsi="Arial" w:cs="Arial"/>
              </w:rPr>
            </w:pPr>
            <w:r w:rsidRPr="00654ACD">
              <w:rPr>
                <w:rFonts w:ascii="Arial" w:hAnsi="Arial" w:cs="Arial"/>
              </w:rPr>
              <w:t>5</w:t>
            </w:r>
          </w:p>
        </w:tc>
      </w:tr>
      <w:tr w:rsidR="00171F8B" w:rsidRPr="00654ACD" w14:paraId="5EA5418C" w14:textId="77777777" w:rsidTr="00172068">
        <w:trPr>
          <w:cantSplit/>
          <w:trHeight w:val="283"/>
        </w:trPr>
        <w:tc>
          <w:tcPr>
            <w:tcW w:w="4033" w:type="dxa"/>
            <w:vAlign w:val="center"/>
          </w:tcPr>
          <w:p w14:paraId="38F283DD" w14:textId="5F1B56B3" w:rsidR="00171F8B" w:rsidRPr="00654ACD" w:rsidRDefault="00171F8B" w:rsidP="003832E2">
            <w:pPr>
              <w:spacing w:after="0" w:line="240" w:lineRule="auto"/>
              <w:rPr>
                <w:rFonts w:ascii="Arial" w:hAnsi="Arial" w:cs="Arial"/>
              </w:rPr>
            </w:pPr>
            <w:r w:rsidRPr="00654ACD">
              <w:rPr>
                <w:rFonts w:ascii="Arial" w:hAnsi="Arial" w:cs="Arial"/>
              </w:rPr>
              <w:t>Kings Norton – Three Estates</w:t>
            </w:r>
          </w:p>
        </w:tc>
        <w:tc>
          <w:tcPr>
            <w:tcW w:w="2268" w:type="dxa"/>
            <w:vAlign w:val="center"/>
            <w:hideMark/>
          </w:tcPr>
          <w:p w14:paraId="4B6413EB" w14:textId="7474683A" w:rsidR="00171F8B" w:rsidRPr="00654ACD" w:rsidRDefault="00DD0E46" w:rsidP="003832E2">
            <w:pPr>
              <w:spacing w:after="0" w:line="240" w:lineRule="auto"/>
              <w:jc w:val="center"/>
              <w:rPr>
                <w:rFonts w:ascii="Arial" w:hAnsi="Arial" w:cs="Arial"/>
              </w:rPr>
            </w:pPr>
            <w:r w:rsidRPr="00654ACD">
              <w:rPr>
                <w:rFonts w:ascii="Arial" w:hAnsi="Arial" w:cs="Arial"/>
              </w:rPr>
              <w:t xml:space="preserve"> </w:t>
            </w:r>
            <w:r w:rsidR="00D40E31" w:rsidRPr="00654ACD">
              <w:rPr>
                <w:rFonts w:ascii="Arial" w:hAnsi="Arial" w:cs="Arial"/>
              </w:rPr>
              <w:t xml:space="preserve"> 425</w:t>
            </w:r>
          </w:p>
        </w:tc>
        <w:tc>
          <w:tcPr>
            <w:tcW w:w="1985" w:type="dxa"/>
            <w:vAlign w:val="center"/>
            <w:hideMark/>
          </w:tcPr>
          <w:p w14:paraId="595CF80F" w14:textId="1AEECB87" w:rsidR="00171F8B" w:rsidRPr="00654ACD" w:rsidRDefault="00DD0E46" w:rsidP="003832E2">
            <w:pPr>
              <w:spacing w:after="0" w:line="240" w:lineRule="auto"/>
              <w:jc w:val="center"/>
              <w:rPr>
                <w:rFonts w:ascii="Arial" w:hAnsi="Arial" w:cs="Arial"/>
              </w:rPr>
            </w:pPr>
            <w:r w:rsidRPr="00654ACD">
              <w:rPr>
                <w:rFonts w:ascii="Arial" w:hAnsi="Arial" w:cs="Arial"/>
              </w:rPr>
              <w:t xml:space="preserve"> </w:t>
            </w:r>
            <w:r w:rsidR="004D6BBD" w:rsidRPr="00654ACD">
              <w:rPr>
                <w:rFonts w:ascii="Arial" w:hAnsi="Arial" w:cs="Arial"/>
              </w:rPr>
              <w:t xml:space="preserve"> </w:t>
            </w:r>
            <w:r w:rsidR="00F92728">
              <w:rPr>
                <w:rFonts w:ascii="Arial" w:hAnsi="Arial" w:cs="Arial"/>
              </w:rPr>
              <w:t xml:space="preserve"> 44</w:t>
            </w:r>
          </w:p>
        </w:tc>
      </w:tr>
      <w:tr w:rsidR="00171F8B" w:rsidRPr="00654ACD" w14:paraId="673CD2ED" w14:textId="77777777" w:rsidTr="00172068">
        <w:trPr>
          <w:cantSplit/>
          <w:trHeight w:val="283"/>
        </w:trPr>
        <w:tc>
          <w:tcPr>
            <w:tcW w:w="4033" w:type="dxa"/>
            <w:vAlign w:val="center"/>
          </w:tcPr>
          <w:p w14:paraId="0A09D9FE" w14:textId="699AEFA7" w:rsidR="00171F8B" w:rsidRPr="00654ACD" w:rsidRDefault="00171F8B" w:rsidP="003832E2">
            <w:pPr>
              <w:spacing w:after="0" w:line="240" w:lineRule="auto"/>
              <w:rPr>
                <w:rFonts w:ascii="Arial" w:hAnsi="Arial" w:cs="Arial"/>
              </w:rPr>
            </w:pPr>
            <w:proofErr w:type="spellStart"/>
            <w:r w:rsidRPr="00654ACD">
              <w:rPr>
                <w:rFonts w:ascii="Arial" w:hAnsi="Arial" w:cs="Arial"/>
              </w:rPr>
              <w:t>Meadway</w:t>
            </w:r>
            <w:proofErr w:type="spellEnd"/>
          </w:p>
        </w:tc>
        <w:tc>
          <w:tcPr>
            <w:tcW w:w="2268" w:type="dxa"/>
            <w:vAlign w:val="center"/>
            <w:hideMark/>
          </w:tcPr>
          <w:p w14:paraId="1503BDD6" w14:textId="77777777" w:rsidR="00171F8B" w:rsidRPr="00654ACD" w:rsidRDefault="00171F8B" w:rsidP="003832E2">
            <w:pPr>
              <w:spacing w:after="0" w:line="240" w:lineRule="auto"/>
              <w:jc w:val="center"/>
              <w:rPr>
                <w:rFonts w:ascii="Arial" w:hAnsi="Arial" w:cs="Arial"/>
              </w:rPr>
            </w:pPr>
            <w:r w:rsidRPr="00654ACD">
              <w:rPr>
                <w:rFonts w:ascii="Arial" w:hAnsi="Arial" w:cs="Arial"/>
              </w:rPr>
              <w:t>97</w:t>
            </w:r>
          </w:p>
        </w:tc>
        <w:tc>
          <w:tcPr>
            <w:tcW w:w="1985" w:type="dxa"/>
            <w:vAlign w:val="center"/>
            <w:hideMark/>
          </w:tcPr>
          <w:p w14:paraId="4B967CC1" w14:textId="77777777" w:rsidR="00171F8B" w:rsidRPr="00654ACD" w:rsidRDefault="00171F8B" w:rsidP="003832E2">
            <w:pPr>
              <w:spacing w:after="0" w:line="240" w:lineRule="auto"/>
              <w:jc w:val="center"/>
              <w:rPr>
                <w:rFonts w:ascii="Arial" w:hAnsi="Arial" w:cs="Arial"/>
              </w:rPr>
            </w:pPr>
            <w:r w:rsidRPr="00654ACD">
              <w:rPr>
                <w:rFonts w:ascii="Arial" w:hAnsi="Arial" w:cs="Arial"/>
              </w:rPr>
              <w:t>97</w:t>
            </w:r>
          </w:p>
        </w:tc>
      </w:tr>
      <w:tr w:rsidR="00171F8B" w:rsidRPr="00654ACD" w14:paraId="4974F089" w14:textId="77777777" w:rsidTr="00172068">
        <w:trPr>
          <w:cantSplit/>
          <w:trHeight w:val="283"/>
        </w:trPr>
        <w:tc>
          <w:tcPr>
            <w:tcW w:w="4033" w:type="dxa"/>
            <w:vAlign w:val="center"/>
          </w:tcPr>
          <w:p w14:paraId="0B7AB172" w14:textId="3EEFD1E4" w:rsidR="00171F8B" w:rsidRPr="00654ACD" w:rsidRDefault="00171F8B" w:rsidP="003832E2">
            <w:pPr>
              <w:spacing w:after="0" w:line="240" w:lineRule="auto"/>
              <w:rPr>
                <w:rFonts w:ascii="Arial" w:hAnsi="Arial" w:cs="Arial"/>
              </w:rPr>
            </w:pPr>
            <w:r w:rsidRPr="00654ACD">
              <w:rPr>
                <w:rFonts w:ascii="Arial" w:hAnsi="Arial" w:cs="Arial"/>
              </w:rPr>
              <w:t>Newtown</w:t>
            </w:r>
          </w:p>
        </w:tc>
        <w:tc>
          <w:tcPr>
            <w:tcW w:w="2268" w:type="dxa"/>
            <w:vAlign w:val="center"/>
            <w:hideMark/>
          </w:tcPr>
          <w:p w14:paraId="09E60428" w14:textId="1FA6440C" w:rsidR="00171F8B" w:rsidRPr="00654ACD" w:rsidRDefault="00BF6ABD" w:rsidP="003832E2">
            <w:pPr>
              <w:spacing w:after="0" w:line="240" w:lineRule="auto"/>
              <w:jc w:val="center"/>
              <w:rPr>
                <w:rFonts w:ascii="Arial" w:hAnsi="Arial" w:cs="Arial"/>
              </w:rPr>
            </w:pPr>
            <w:r w:rsidRPr="00654ACD">
              <w:rPr>
                <w:rFonts w:ascii="Arial" w:hAnsi="Arial" w:cs="Arial"/>
              </w:rPr>
              <w:t xml:space="preserve"> 396</w:t>
            </w:r>
          </w:p>
        </w:tc>
        <w:tc>
          <w:tcPr>
            <w:tcW w:w="1985" w:type="dxa"/>
            <w:vAlign w:val="center"/>
            <w:hideMark/>
          </w:tcPr>
          <w:p w14:paraId="583A239C" w14:textId="488D47D7" w:rsidR="00171F8B" w:rsidRPr="00654ACD" w:rsidRDefault="00531A6C" w:rsidP="003832E2">
            <w:pPr>
              <w:spacing w:after="0" w:line="240" w:lineRule="auto"/>
              <w:jc w:val="center"/>
              <w:rPr>
                <w:rFonts w:ascii="Arial" w:hAnsi="Arial" w:cs="Arial"/>
              </w:rPr>
            </w:pPr>
            <w:r w:rsidRPr="00654ACD">
              <w:rPr>
                <w:rFonts w:ascii="Arial" w:hAnsi="Arial" w:cs="Arial"/>
              </w:rPr>
              <w:t xml:space="preserve"> 323</w:t>
            </w:r>
          </w:p>
        </w:tc>
      </w:tr>
    </w:tbl>
    <w:p w14:paraId="67C0B5EB" w14:textId="1BB3643F" w:rsidR="003832E2" w:rsidRPr="00654ACD" w:rsidRDefault="003832E2" w:rsidP="003832E2">
      <w:pPr>
        <w:pStyle w:val="ListParagraph"/>
        <w:spacing w:after="0"/>
        <w:ind w:left="709"/>
        <w:rPr>
          <w:rFonts w:ascii="Arial" w:eastAsia="Times New Roman" w:hAnsi="Arial" w:cs="Arial"/>
          <w:bCs/>
        </w:rPr>
      </w:pPr>
    </w:p>
    <w:p w14:paraId="06EC14AF" w14:textId="39551B31" w:rsidR="002308A0" w:rsidRPr="00654ACD" w:rsidRDefault="75B4D5F8" w:rsidP="00EB11E7">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Please see previous monitoring reports for a more detailed breakdown of the annual figures from 2011 to 2020.</w:t>
      </w:r>
      <w:r w:rsidR="21A25324" w:rsidRPr="00654ACD">
        <w:rPr>
          <w:rFonts w:ascii="Arial" w:eastAsia="Times New Roman" w:hAnsi="Arial" w:cs="Arial"/>
          <w:lang w:eastAsia="en-GB"/>
        </w:rPr>
        <w:t xml:space="preserve"> </w:t>
      </w:r>
      <w:r w:rsidR="53BF9CE4" w:rsidRPr="00654ACD">
        <w:rPr>
          <w:rFonts w:ascii="Arial" w:eastAsia="Times New Roman" w:hAnsi="Arial" w:cs="Arial"/>
          <w:lang w:eastAsia="en-GB"/>
        </w:rPr>
        <w:t xml:space="preserve">As shown in the table below, </w:t>
      </w:r>
      <w:r w:rsidR="002571EC">
        <w:rPr>
          <w:rFonts w:ascii="Arial" w:eastAsia="Times New Roman" w:hAnsi="Arial" w:cs="Arial"/>
          <w:lang w:eastAsia="en-GB"/>
        </w:rPr>
        <w:t>there were 37 demolitions in the Kin</w:t>
      </w:r>
      <w:r w:rsidR="00754ACC">
        <w:rPr>
          <w:rFonts w:ascii="Arial" w:eastAsia="Times New Roman" w:hAnsi="Arial" w:cs="Arial"/>
          <w:lang w:eastAsia="en-GB"/>
        </w:rPr>
        <w:t xml:space="preserve">gs Norton regeneration area, </w:t>
      </w:r>
      <w:r w:rsidR="5C33D9BD" w:rsidRPr="00654ACD">
        <w:rPr>
          <w:rFonts w:ascii="Arial" w:eastAsia="Times New Roman" w:hAnsi="Arial" w:cs="Arial"/>
          <w:lang w:eastAsia="en-GB"/>
        </w:rPr>
        <w:t xml:space="preserve">so the overall net completions figure for this area is now </w:t>
      </w:r>
      <w:r w:rsidR="2FE0F902" w:rsidRPr="00654ACD">
        <w:rPr>
          <w:rFonts w:ascii="Arial" w:eastAsia="Times New Roman" w:hAnsi="Arial" w:cs="Arial"/>
          <w:lang w:eastAsia="en-GB"/>
        </w:rPr>
        <w:t>at</w:t>
      </w:r>
      <w:r w:rsidR="12916651" w:rsidRPr="00654ACD">
        <w:rPr>
          <w:rFonts w:ascii="Arial" w:eastAsia="Times New Roman" w:hAnsi="Arial" w:cs="Arial"/>
          <w:lang w:eastAsia="en-GB"/>
        </w:rPr>
        <w:t xml:space="preserve"> </w:t>
      </w:r>
      <w:r w:rsidR="00754ACC">
        <w:rPr>
          <w:rFonts w:ascii="Arial" w:eastAsia="Times New Roman" w:hAnsi="Arial" w:cs="Arial"/>
          <w:lang w:eastAsia="en-GB"/>
        </w:rPr>
        <w:t>44 dwellings</w:t>
      </w:r>
      <w:r w:rsidR="00353031">
        <w:rPr>
          <w:rFonts w:ascii="Arial" w:eastAsia="Times New Roman" w:hAnsi="Arial" w:cs="Arial"/>
          <w:lang w:eastAsia="en-GB"/>
        </w:rPr>
        <w:t>.</w:t>
      </w:r>
    </w:p>
    <w:p w14:paraId="0F929F0B" w14:textId="77777777" w:rsidR="002308A0" w:rsidRPr="00654ACD" w:rsidRDefault="002308A0" w:rsidP="003832E2">
      <w:pPr>
        <w:pStyle w:val="ListParagraph"/>
        <w:spacing w:after="0"/>
        <w:ind w:left="709"/>
        <w:rPr>
          <w:rFonts w:ascii="Arial" w:eastAsia="Times New Roman" w:hAnsi="Arial" w:cs="Arial"/>
          <w:bCs/>
        </w:rPr>
      </w:pPr>
    </w:p>
    <w:p w14:paraId="626A5060" w14:textId="10D401EF" w:rsidR="00171F8B" w:rsidRPr="00654ACD" w:rsidRDefault="00171F8B" w:rsidP="00171F8B">
      <w:pPr>
        <w:spacing w:after="120"/>
        <w:ind w:firstLine="720"/>
        <w:rPr>
          <w:rFonts w:ascii="Arial" w:eastAsia="Times New Roman" w:hAnsi="Arial" w:cs="Arial"/>
          <w:b/>
        </w:rPr>
      </w:pPr>
      <w:r w:rsidRPr="00654ACD">
        <w:rPr>
          <w:rFonts w:ascii="Arial" w:eastAsia="Times New Roman" w:hAnsi="Arial" w:cs="Arial"/>
          <w:b/>
        </w:rPr>
        <w:t xml:space="preserve">Regeneration Area </w:t>
      </w:r>
      <w:r w:rsidR="004C0077" w:rsidRPr="00654ACD">
        <w:rPr>
          <w:rFonts w:ascii="Arial" w:eastAsia="Times New Roman" w:hAnsi="Arial" w:cs="Arial"/>
          <w:b/>
        </w:rPr>
        <w:t xml:space="preserve">Completions </w:t>
      </w:r>
      <w:r w:rsidR="004C0077">
        <w:rPr>
          <w:rFonts w:ascii="Arial" w:eastAsia="Times New Roman" w:hAnsi="Arial" w:cs="Arial"/>
          <w:b/>
        </w:rPr>
        <w:t>2023</w:t>
      </w:r>
      <w:r w:rsidR="00916E2D">
        <w:rPr>
          <w:rFonts w:ascii="Arial" w:eastAsia="Times New Roman" w:hAnsi="Arial" w:cs="Arial"/>
          <w:b/>
        </w:rPr>
        <w:t>-2024</w:t>
      </w: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generation Area Completions 2021-2022"/>
        <w:tblDescription w:val="Table showing Regeneration Area Completions 2021-2022"/>
      </w:tblPr>
      <w:tblGrid>
        <w:gridCol w:w="3969"/>
        <w:gridCol w:w="2268"/>
        <w:gridCol w:w="1985"/>
      </w:tblGrid>
      <w:tr w:rsidR="00171F8B" w:rsidRPr="00654ACD" w14:paraId="13548797" w14:textId="77777777" w:rsidTr="003321CB">
        <w:trPr>
          <w:trHeight w:val="283"/>
          <w:tblHeader/>
        </w:trPr>
        <w:tc>
          <w:tcPr>
            <w:tcW w:w="3969" w:type="dxa"/>
            <w:shd w:val="clear" w:color="auto" w:fill="auto"/>
            <w:vAlign w:val="center"/>
            <w:hideMark/>
          </w:tcPr>
          <w:p w14:paraId="3A57AC35" w14:textId="77777777" w:rsidR="00171F8B" w:rsidRPr="00654ACD" w:rsidRDefault="00171F8B" w:rsidP="00B125CA">
            <w:pPr>
              <w:spacing w:after="0" w:line="240" w:lineRule="auto"/>
              <w:rPr>
                <w:rFonts w:ascii="Arial" w:hAnsi="Arial" w:cs="Arial"/>
                <w:b/>
              </w:rPr>
            </w:pPr>
            <w:r w:rsidRPr="00654ACD">
              <w:rPr>
                <w:rFonts w:ascii="Arial" w:hAnsi="Arial" w:cs="Arial"/>
                <w:b/>
              </w:rPr>
              <w:t>Regeneration Area</w:t>
            </w:r>
          </w:p>
        </w:tc>
        <w:tc>
          <w:tcPr>
            <w:tcW w:w="2268" w:type="dxa"/>
            <w:shd w:val="clear" w:color="auto" w:fill="auto"/>
            <w:vAlign w:val="center"/>
            <w:hideMark/>
          </w:tcPr>
          <w:p w14:paraId="650AEFF5" w14:textId="77777777" w:rsidR="00171F8B" w:rsidRPr="00654ACD" w:rsidRDefault="00171F8B" w:rsidP="00B125CA">
            <w:pPr>
              <w:spacing w:after="0" w:line="240" w:lineRule="auto"/>
              <w:jc w:val="center"/>
              <w:rPr>
                <w:rFonts w:ascii="Arial" w:hAnsi="Arial" w:cs="Arial"/>
                <w:b/>
              </w:rPr>
            </w:pPr>
            <w:r w:rsidRPr="00654ACD">
              <w:rPr>
                <w:rFonts w:ascii="Arial" w:hAnsi="Arial" w:cs="Arial"/>
                <w:b/>
              </w:rPr>
              <w:t>Gross Completions</w:t>
            </w:r>
          </w:p>
        </w:tc>
        <w:tc>
          <w:tcPr>
            <w:tcW w:w="1985" w:type="dxa"/>
            <w:shd w:val="clear" w:color="auto" w:fill="auto"/>
            <w:vAlign w:val="center"/>
            <w:hideMark/>
          </w:tcPr>
          <w:p w14:paraId="6FA4761F" w14:textId="77777777" w:rsidR="00171F8B" w:rsidRPr="00654ACD" w:rsidRDefault="00171F8B" w:rsidP="00B125CA">
            <w:pPr>
              <w:spacing w:after="0" w:line="240" w:lineRule="auto"/>
              <w:jc w:val="center"/>
              <w:rPr>
                <w:rFonts w:ascii="Arial" w:hAnsi="Arial" w:cs="Arial"/>
                <w:b/>
                <w:bCs/>
              </w:rPr>
            </w:pPr>
            <w:r w:rsidRPr="00654ACD">
              <w:rPr>
                <w:rFonts w:ascii="Arial" w:hAnsi="Arial" w:cs="Arial"/>
                <w:b/>
                <w:bCs/>
              </w:rPr>
              <w:t>Net Completions</w:t>
            </w:r>
          </w:p>
        </w:tc>
      </w:tr>
      <w:tr w:rsidR="00171F8B" w:rsidRPr="00654ACD" w14:paraId="5DF08B38" w14:textId="77777777" w:rsidTr="003321CB">
        <w:trPr>
          <w:trHeight w:val="283"/>
        </w:trPr>
        <w:tc>
          <w:tcPr>
            <w:tcW w:w="3969" w:type="dxa"/>
            <w:shd w:val="clear" w:color="auto" w:fill="auto"/>
            <w:vAlign w:val="center"/>
          </w:tcPr>
          <w:p w14:paraId="606BD578" w14:textId="05623180" w:rsidR="00171F8B" w:rsidRPr="00654ACD" w:rsidRDefault="00171F8B" w:rsidP="003832E2">
            <w:pPr>
              <w:spacing w:after="0" w:line="240" w:lineRule="auto"/>
              <w:rPr>
                <w:rFonts w:ascii="Arial" w:hAnsi="Arial" w:cs="Arial"/>
              </w:rPr>
            </w:pPr>
            <w:r w:rsidRPr="00654ACD">
              <w:rPr>
                <w:rFonts w:ascii="Arial" w:hAnsi="Arial" w:cs="Arial"/>
              </w:rPr>
              <w:t>Lyndhurst</w:t>
            </w:r>
          </w:p>
        </w:tc>
        <w:tc>
          <w:tcPr>
            <w:tcW w:w="2268" w:type="dxa"/>
            <w:shd w:val="clear" w:color="auto" w:fill="auto"/>
            <w:vAlign w:val="center"/>
            <w:hideMark/>
          </w:tcPr>
          <w:p w14:paraId="4915CFA0" w14:textId="027B0C26" w:rsidR="00171F8B" w:rsidRPr="00654ACD" w:rsidRDefault="0052233B" w:rsidP="003832E2">
            <w:pPr>
              <w:spacing w:after="0" w:line="240" w:lineRule="auto"/>
              <w:jc w:val="center"/>
              <w:rPr>
                <w:rFonts w:ascii="Arial" w:hAnsi="Arial" w:cs="Arial"/>
              </w:rPr>
            </w:pPr>
            <w:r w:rsidRPr="00654ACD">
              <w:rPr>
                <w:rFonts w:ascii="Arial" w:hAnsi="Arial" w:cs="Arial"/>
              </w:rPr>
              <w:t xml:space="preserve"> </w:t>
            </w:r>
            <w:r w:rsidR="00916E2D">
              <w:rPr>
                <w:rFonts w:ascii="Arial" w:hAnsi="Arial" w:cs="Arial"/>
              </w:rPr>
              <w:t xml:space="preserve"> 0</w:t>
            </w:r>
          </w:p>
        </w:tc>
        <w:tc>
          <w:tcPr>
            <w:tcW w:w="1985" w:type="dxa"/>
            <w:shd w:val="clear" w:color="auto" w:fill="auto"/>
            <w:vAlign w:val="center"/>
            <w:hideMark/>
          </w:tcPr>
          <w:p w14:paraId="64CB14F9" w14:textId="458DD091" w:rsidR="00171F8B" w:rsidRPr="00654ACD" w:rsidRDefault="003E4DB1" w:rsidP="003832E2">
            <w:pPr>
              <w:spacing w:after="0" w:line="240" w:lineRule="auto"/>
              <w:jc w:val="center"/>
              <w:rPr>
                <w:rFonts w:ascii="Arial" w:hAnsi="Arial" w:cs="Arial"/>
              </w:rPr>
            </w:pPr>
            <w:r w:rsidRPr="00654ACD">
              <w:rPr>
                <w:rFonts w:ascii="Arial" w:hAnsi="Arial" w:cs="Arial"/>
              </w:rPr>
              <w:t xml:space="preserve"> </w:t>
            </w:r>
            <w:r w:rsidR="000334E9" w:rsidRPr="00654ACD">
              <w:rPr>
                <w:rFonts w:ascii="Arial" w:hAnsi="Arial" w:cs="Arial"/>
              </w:rPr>
              <w:t xml:space="preserve"> </w:t>
            </w:r>
            <w:r w:rsidR="00916E2D">
              <w:rPr>
                <w:rFonts w:ascii="Arial" w:hAnsi="Arial" w:cs="Arial"/>
              </w:rPr>
              <w:t xml:space="preserve"> 0</w:t>
            </w:r>
          </w:p>
        </w:tc>
      </w:tr>
      <w:tr w:rsidR="00171F8B" w:rsidRPr="00654ACD" w14:paraId="655B1330" w14:textId="77777777" w:rsidTr="003321CB">
        <w:trPr>
          <w:trHeight w:val="283"/>
        </w:trPr>
        <w:tc>
          <w:tcPr>
            <w:tcW w:w="3969" w:type="dxa"/>
            <w:shd w:val="clear" w:color="auto" w:fill="auto"/>
            <w:vAlign w:val="center"/>
          </w:tcPr>
          <w:p w14:paraId="2803593C" w14:textId="2311A59D" w:rsidR="00171F8B" w:rsidRPr="00654ACD" w:rsidRDefault="00171F8B" w:rsidP="003832E2">
            <w:pPr>
              <w:spacing w:after="0" w:line="240" w:lineRule="auto"/>
              <w:rPr>
                <w:rFonts w:ascii="Arial" w:hAnsi="Arial" w:cs="Arial"/>
              </w:rPr>
            </w:pPr>
            <w:r w:rsidRPr="00654ACD">
              <w:rPr>
                <w:rFonts w:ascii="Arial" w:hAnsi="Arial" w:cs="Arial"/>
              </w:rPr>
              <w:t>Bromford</w:t>
            </w:r>
          </w:p>
        </w:tc>
        <w:tc>
          <w:tcPr>
            <w:tcW w:w="2268" w:type="dxa"/>
            <w:shd w:val="clear" w:color="auto" w:fill="auto"/>
            <w:vAlign w:val="center"/>
            <w:hideMark/>
          </w:tcPr>
          <w:p w14:paraId="76CDA37E" w14:textId="6C871E72" w:rsidR="00171F8B" w:rsidRPr="00654ACD" w:rsidRDefault="001252D5" w:rsidP="003832E2">
            <w:pPr>
              <w:spacing w:after="0" w:line="240" w:lineRule="auto"/>
              <w:jc w:val="center"/>
              <w:rPr>
                <w:rFonts w:ascii="Arial" w:hAnsi="Arial" w:cs="Arial"/>
              </w:rPr>
            </w:pPr>
            <w:r>
              <w:rPr>
                <w:rFonts w:ascii="Arial" w:hAnsi="Arial" w:cs="Arial"/>
              </w:rPr>
              <w:t xml:space="preserve"> 53</w:t>
            </w:r>
          </w:p>
        </w:tc>
        <w:tc>
          <w:tcPr>
            <w:tcW w:w="1985" w:type="dxa"/>
            <w:shd w:val="clear" w:color="auto" w:fill="auto"/>
            <w:vAlign w:val="center"/>
            <w:hideMark/>
          </w:tcPr>
          <w:p w14:paraId="4A060E30" w14:textId="16A7EF1B" w:rsidR="00171F8B" w:rsidRPr="00654ACD" w:rsidRDefault="001252D5" w:rsidP="003832E2">
            <w:pPr>
              <w:spacing w:after="0" w:line="240" w:lineRule="auto"/>
              <w:jc w:val="center"/>
              <w:rPr>
                <w:rFonts w:ascii="Arial" w:hAnsi="Arial" w:cs="Arial"/>
              </w:rPr>
            </w:pPr>
            <w:r>
              <w:rPr>
                <w:rFonts w:ascii="Arial" w:hAnsi="Arial" w:cs="Arial"/>
              </w:rPr>
              <w:t xml:space="preserve"> 53</w:t>
            </w:r>
          </w:p>
        </w:tc>
      </w:tr>
      <w:tr w:rsidR="00171F8B" w:rsidRPr="00654ACD" w14:paraId="6F3165E1" w14:textId="77777777" w:rsidTr="003321CB">
        <w:trPr>
          <w:trHeight w:val="283"/>
        </w:trPr>
        <w:tc>
          <w:tcPr>
            <w:tcW w:w="3969" w:type="dxa"/>
            <w:shd w:val="clear" w:color="auto" w:fill="auto"/>
            <w:vAlign w:val="center"/>
          </w:tcPr>
          <w:p w14:paraId="08FB953D" w14:textId="00FD2C68" w:rsidR="00171F8B" w:rsidRPr="00654ACD" w:rsidRDefault="00171F8B" w:rsidP="003832E2">
            <w:pPr>
              <w:spacing w:after="0" w:line="240" w:lineRule="auto"/>
              <w:rPr>
                <w:rFonts w:ascii="Arial" w:hAnsi="Arial" w:cs="Arial"/>
              </w:rPr>
            </w:pPr>
            <w:r w:rsidRPr="00654ACD">
              <w:rPr>
                <w:rFonts w:ascii="Arial" w:hAnsi="Arial" w:cs="Arial"/>
              </w:rPr>
              <w:t>Druids Heath and Maypole</w:t>
            </w:r>
          </w:p>
        </w:tc>
        <w:tc>
          <w:tcPr>
            <w:tcW w:w="2268" w:type="dxa"/>
            <w:shd w:val="clear" w:color="auto" w:fill="auto"/>
            <w:vAlign w:val="center"/>
            <w:hideMark/>
          </w:tcPr>
          <w:p w14:paraId="25EBF25D" w14:textId="0333CB7D" w:rsidR="00171F8B" w:rsidRPr="00654ACD" w:rsidRDefault="003E4DB1" w:rsidP="003832E2">
            <w:pPr>
              <w:spacing w:after="0" w:line="240" w:lineRule="auto"/>
              <w:jc w:val="center"/>
              <w:rPr>
                <w:rFonts w:ascii="Arial" w:hAnsi="Arial" w:cs="Arial"/>
              </w:rPr>
            </w:pPr>
            <w:r w:rsidRPr="00654ACD">
              <w:rPr>
                <w:rFonts w:ascii="Arial" w:hAnsi="Arial" w:cs="Arial"/>
              </w:rPr>
              <w:t xml:space="preserve"> 0</w:t>
            </w:r>
          </w:p>
        </w:tc>
        <w:tc>
          <w:tcPr>
            <w:tcW w:w="1985" w:type="dxa"/>
            <w:shd w:val="clear" w:color="auto" w:fill="auto"/>
            <w:vAlign w:val="center"/>
            <w:hideMark/>
          </w:tcPr>
          <w:p w14:paraId="67BD9607" w14:textId="75121C20" w:rsidR="00171F8B" w:rsidRPr="00654ACD" w:rsidRDefault="003E4DB1" w:rsidP="003832E2">
            <w:pPr>
              <w:spacing w:after="0" w:line="240" w:lineRule="auto"/>
              <w:jc w:val="center"/>
              <w:rPr>
                <w:rFonts w:ascii="Arial" w:hAnsi="Arial" w:cs="Arial"/>
              </w:rPr>
            </w:pPr>
            <w:r w:rsidRPr="00654ACD">
              <w:rPr>
                <w:rFonts w:ascii="Arial" w:hAnsi="Arial" w:cs="Arial"/>
              </w:rPr>
              <w:t xml:space="preserve"> 0</w:t>
            </w:r>
          </w:p>
        </w:tc>
      </w:tr>
      <w:tr w:rsidR="00171F8B" w:rsidRPr="00654ACD" w14:paraId="431B3CC0" w14:textId="77777777" w:rsidTr="003321CB">
        <w:trPr>
          <w:trHeight w:val="283"/>
        </w:trPr>
        <w:tc>
          <w:tcPr>
            <w:tcW w:w="3969" w:type="dxa"/>
            <w:shd w:val="clear" w:color="auto" w:fill="auto"/>
            <w:vAlign w:val="center"/>
          </w:tcPr>
          <w:p w14:paraId="130027A5" w14:textId="2A03CD24" w:rsidR="00171F8B" w:rsidRPr="00654ACD" w:rsidRDefault="00171F8B" w:rsidP="003832E2">
            <w:pPr>
              <w:spacing w:after="0" w:line="240" w:lineRule="auto"/>
              <w:rPr>
                <w:rFonts w:ascii="Arial" w:hAnsi="Arial" w:cs="Arial"/>
              </w:rPr>
            </w:pPr>
            <w:r w:rsidRPr="00654ACD">
              <w:rPr>
                <w:rFonts w:ascii="Arial" w:hAnsi="Arial" w:cs="Arial"/>
              </w:rPr>
              <w:t>Kings Norton – Three Estates</w:t>
            </w:r>
          </w:p>
        </w:tc>
        <w:tc>
          <w:tcPr>
            <w:tcW w:w="2268" w:type="dxa"/>
            <w:shd w:val="clear" w:color="auto" w:fill="auto"/>
            <w:vAlign w:val="center"/>
            <w:hideMark/>
          </w:tcPr>
          <w:p w14:paraId="2A4B0A53" w14:textId="438CA3AB" w:rsidR="00171F8B" w:rsidRPr="00654ACD" w:rsidRDefault="00CF75A9" w:rsidP="003832E2">
            <w:pPr>
              <w:spacing w:after="0" w:line="240" w:lineRule="auto"/>
              <w:jc w:val="center"/>
              <w:rPr>
                <w:rFonts w:ascii="Arial" w:hAnsi="Arial" w:cs="Arial"/>
              </w:rPr>
            </w:pPr>
            <w:r w:rsidRPr="00654ACD">
              <w:rPr>
                <w:rFonts w:ascii="Arial" w:hAnsi="Arial" w:cs="Arial"/>
              </w:rPr>
              <w:t xml:space="preserve"> </w:t>
            </w:r>
            <w:r w:rsidR="00800533" w:rsidRPr="00654ACD">
              <w:rPr>
                <w:rFonts w:ascii="Arial" w:hAnsi="Arial" w:cs="Arial"/>
              </w:rPr>
              <w:t xml:space="preserve"> </w:t>
            </w:r>
            <w:r w:rsidR="00E90C91">
              <w:rPr>
                <w:rFonts w:ascii="Arial" w:hAnsi="Arial" w:cs="Arial"/>
              </w:rPr>
              <w:t xml:space="preserve"> -37</w:t>
            </w:r>
          </w:p>
        </w:tc>
        <w:tc>
          <w:tcPr>
            <w:tcW w:w="1985" w:type="dxa"/>
            <w:shd w:val="clear" w:color="auto" w:fill="auto"/>
            <w:vAlign w:val="center"/>
            <w:hideMark/>
          </w:tcPr>
          <w:p w14:paraId="1BD7DBE2" w14:textId="056FAE31" w:rsidR="00171F8B" w:rsidRPr="00654ACD" w:rsidRDefault="00CF75A9" w:rsidP="003832E2">
            <w:pPr>
              <w:spacing w:after="0" w:line="240" w:lineRule="auto"/>
              <w:jc w:val="center"/>
              <w:rPr>
                <w:rFonts w:ascii="Arial" w:hAnsi="Arial" w:cs="Arial"/>
              </w:rPr>
            </w:pPr>
            <w:r w:rsidRPr="00654ACD">
              <w:rPr>
                <w:rFonts w:ascii="Arial" w:hAnsi="Arial" w:cs="Arial"/>
              </w:rPr>
              <w:t xml:space="preserve"> </w:t>
            </w:r>
            <w:r w:rsidR="000334E9" w:rsidRPr="00654ACD">
              <w:rPr>
                <w:rFonts w:ascii="Arial" w:hAnsi="Arial" w:cs="Arial"/>
              </w:rPr>
              <w:t xml:space="preserve"> </w:t>
            </w:r>
            <w:r w:rsidR="00E90C91">
              <w:rPr>
                <w:rFonts w:ascii="Arial" w:hAnsi="Arial" w:cs="Arial"/>
              </w:rPr>
              <w:t xml:space="preserve"> -37</w:t>
            </w:r>
          </w:p>
        </w:tc>
      </w:tr>
      <w:tr w:rsidR="00171F8B" w:rsidRPr="00654ACD" w14:paraId="38185A9B" w14:textId="77777777" w:rsidTr="003321CB">
        <w:trPr>
          <w:trHeight w:val="283"/>
        </w:trPr>
        <w:tc>
          <w:tcPr>
            <w:tcW w:w="3969" w:type="dxa"/>
            <w:shd w:val="clear" w:color="auto" w:fill="auto"/>
            <w:vAlign w:val="center"/>
          </w:tcPr>
          <w:p w14:paraId="107422EE" w14:textId="5D8C96DD" w:rsidR="00171F8B" w:rsidRPr="00654ACD" w:rsidRDefault="00171F8B" w:rsidP="00171F8B">
            <w:pPr>
              <w:spacing w:after="0" w:line="240" w:lineRule="auto"/>
              <w:rPr>
                <w:rFonts w:ascii="Arial" w:hAnsi="Arial" w:cs="Arial"/>
              </w:rPr>
            </w:pPr>
            <w:proofErr w:type="spellStart"/>
            <w:r w:rsidRPr="00654ACD">
              <w:rPr>
                <w:rFonts w:ascii="Arial" w:hAnsi="Arial" w:cs="Arial"/>
              </w:rPr>
              <w:t>Meadway</w:t>
            </w:r>
            <w:proofErr w:type="spellEnd"/>
          </w:p>
        </w:tc>
        <w:tc>
          <w:tcPr>
            <w:tcW w:w="2268" w:type="dxa"/>
            <w:shd w:val="clear" w:color="auto" w:fill="auto"/>
            <w:vAlign w:val="center"/>
            <w:hideMark/>
          </w:tcPr>
          <w:p w14:paraId="3123D4FD" w14:textId="3F46B147" w:rsidR="00171F8B" w:rsidRPr="00654ACD" w:rsidRDefault="00CF75A9" w:rsidP="00171F8B">
            <w:pPr>
              <w:spacing w:after="0" w:line="240" w:lineRule="auto"/>
              <w:jc w:val="center"/>
              <w:rPr>
                <w:rFonts w:ascii="Arial" w:hAnsi="Arial" w:cs="Arial"/>
              </w:rPr>
            </w:pPr>
            <w:r w:rsidRPr="00654ACD">
              <w:rPr>
                <w:rFonts w:ascii="Arial" w:hAnsi="Arial" w:cs="Arial"/>
              </w:rPr>
              <w:t xml:space="preserve"> 0</w:t>
            </w:r>
          </w:p>
        </w:tc>
        <w:tc>
          <w:tcPr>
            <w:tcW w:w="1985" w:type="dxa"/>
            <w:shd w:val="clear" w:color="auto" w:fill="auto"/>
            <w:vAlign w:val="center"/>
            <w:hideMark/>
          </w:tcPr>
          <w:p w14:paraId="46AEB9BD" w14:textId="160BB402" w:rsidR="00171F8B" w:rsidRPr="00654ACD" w:rsidRDefault="00CF75A9" w:rsidP="00171F8B">
            <w:pPr>
              <w:spacing w:after="0" w:line="240" w:lineRule="auto"/>
              <w:jc w:val="center"/>
              <w:rPr>
                <w:rFonts w:ascii="Arial" w:hAnsi="Arial" w:cs="Arial"/>
              </w:rPr>
            </w:pPr>
            <w:r w:rsidRPr="00654ACD">
              <w:rPr>
                <w:rFonts w:ascii="Arial" w:hAnsi="Arial" w:cs="Arial"/>
              </w:rPr>
              <w:t xml:space="preserve"> 0</w:t>
            </w:r>
          </w:p>
        </w:tc>
      </w:tr>
      <w:tr w:rsidR="00171F8B" w:rsidRPr="00654ACD" w14:paraId="54081C0C" w14:textId="77777777" w:rsidTr="003321CB">
        <w:trPr>
          <w:trHeight w:val="283"/>
        </w:trPr>
        <w:tc>
          <w:tcPr>
            <w:tcW w:w="3969" w:type="dxa"/>
            <w:shd w:val="clear" w:color="auto" w:fill="auto"/>
            <w:vAlign w:val="center"/>
            <w:hideMark/>
          </w:tcPr>
          <w:p w14:paraId="61777F89" w14:textId="5F37F625" w:rsidR="00171F8B" w:rsidRPr="00654ACD" w:rsidRDefault="00171F8B" w:rsidP="00171F8B">
            <w:pPr>
              <w:spacing w:after="0" w:line="240" w:lineRule="auto"/>
              <w:rPr>
                <w:rFonts w:ascii="Arial" w:hAnsi="Arial" w:cs="Arial"/>
              </w:rPr>
            </w:pPr>
            <w:r w:rsidRPr="00654ACD">
              <w:rPr>
                <w:rFonts w:ascii="Arial" w:hAnsi="Arial" w:cs="Arial"/>
              </w:rPr>
              <w:t>Newtown</w:t>
            </w:r>
          </w:p>
        </w:tc>
        <w:tc>
          <w:tcPr>
            <w:tcW w:w="2268" w:type="dxa"/>
            <w:shd w:val="clear" w:color="auto" w:fill="auto"/>
            <w:vAlign w:val="center"/>
            <w:hideMark/>
          </w:tcPr>
          <w:p w14:paraId="6BC46064" w14:textId="287A43D3" w:rsidR="00171F8B" w:rsidRPr="00654ACD" w:rsidRDefault="0099765F" w:rsidP="00171F8B">
            <w:pPr>
              <w:spacing w:after="0" w:line="240" w:lineRule="auto"/>
              <w:jc w:val="center"/>
              <w:rPr>
                <w:rFonts w:ascii="Arial" w:hAnsi="Arial" w:cs="Arial"/>
              </w:rPr>
            </w:pPr>
            <w:r w:rsidRPr="00654ACD">
              <w:rPr>
                <w:rFonts w:ascii="Arial" w:hAnsi="Arial" w:cs="Arial"/>
              </w:rPr>
              <w:t xml:space="preserve"> </w:t>
            </w:r>
            <w:r w:rsidR="00E90C91">
              <w:rPr>
                <w:rFonts w:ascii="Arial" w:hAnsi="Arial" w:cs="Arial"/>
              </w:rPr>
              <w:t xml:space="preserve"> 0</w:t>
            </w:r>
          </w:p>
        </w:tc>
        <w:tc>
          <w:tcPr>
            <w:tcW w:w="1985" w:type="dxa"/>
            <w:shd w:val="clear" w:color="auto" w:fill="auto"/>
            <w:vAlign w:val="center"/>
            <w:hideMark/>
          </w:tcPr>
          <w:p w14:paraId="67B2DE54" w14:textId="7588CE11" w:rsidR="00171F8B" w:rsidRPr="00654ACD" w:rsidRDefault="000334E9" w:rsidP="00171F8B">
            <w:pPr>
              <w:spacing w:after="0" w:line="240" w:lineRule="auto"/>
              <w:jc w:val="center"/>
              <w:rPr>
                <w:rFonts w:ascii="Arial" w:hAnsi="Arial" w:cs="Arial"/>
              </w:rPr>
            </w:pPr>
            <w:r w:rsidRPr="00654ACD">
              <w:rPr>
                <w:rFonts w:ascii="Arial" w:hAnsi="Arial" w:cs="Arial"/>
              </w:rPr>
              <w:t xml:space="preserve"> </w:t>
            </w:r>
            <w:r w:rsidR="00E90C91">
              <w:rPr>
                <w:rFonts w:ascii="Arial" w:hAnsi="Arial" w:cs="Arial"/>
              </w:rPr>
              <w:t xml:space="preserve"> 0</w:t>
            </w:r>
          </w:p>
        </w:tc>
      </w:tr>
    </w:tbl>
    <w:p w14:paraId="54B4FE05" w14:textId="77777777" w:rsidR="003832E2" w:rsidRPr="00654ACD" w:rsidRDefault="003832E2" w:rsidP="00FA3F35">
      <w:pPr>
        <w:spacing w:after="0"/>
        <w:rPr>
          <w:rFonts w:cs="Calibri"/>
          <w:color w:val="000000" w:themeColor="text1"/>
        </w:rPr>
      </w:pPr>
    </w:p>
    <w:p w14:paraId="32CEB645" w14:textId="2A73F2EF" w:rsidR="00B9492B" w:rsidRPr="00654ACD" w:rsidRDefault="00B9492B" w:rsidP="002D2710">
      <w:pPr>
        <w:pStyle w:val="Heading2"/>
      </w:pPr>
      <w:bookmarkStart w:id="152" w:name="_Toc161932277"/>
      <w:r w:rsidRPr="00654ACD">
        <w:t>TP3</w:t>
      </w:r>
      <w:r w:rsidR="005F345E" w:rsidRPr="00654ACD">
        <w:t>3</w:t>
      </w:r>
      <w:r w:rsidR="00F42536" w:rsidRPr="00654ACD">
        <w:t xml:space="preserve"> </w:t>
      </w:r>
      <w:r w:rsidRPr="00654ACD">
        <w:t xml:space="preserve">Student Accommodation </w:t>
      </w:r>
      <w:bookmarkEnd w:id="152"/>
    </w:p>
    <w:p w14:paraId="7611E1D9" w14:textId="77777777" w:rsidR="00B9492B" w:rsidRPr="00654ACD" w:rsidRDefault="00B9492B" w:rsidP="002D2710">
      <w:pPr>
        <w:pStyle w:val="Heading3"/>
        <w:rPr>
          <w:color w:val="00B0F0"/>
        </w:rPr>
      </w:pPr>
      <w:r w:rsidRPr="00654ACD">
        <w:t>TP3</w:t>
      </w:r>
      <w:r w:rsidR="005F345E" w:rsidRPr="00654ACD">
        <w:t>3</w:t>
      </w:r>
      <w:r w:rsidRPr="00654ACD">
        <w:t>/1: Purpose-Built Student Accommodation Completions</w:t>
      </w:r>
      <w:r w:rsidR="004D7292" w:rsidRPr="00654ACD">
        <w:t xml:space="preserve"> </w:t>
      </w:r>
    </w:p>
    <w:tbl>
      <w:tblPr>
        <w:tblW w:w="8222"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urpose-Built Student Accommodation Completions "/>
      </w:tblPr>
      <w:tblGrid>
        <w:gridCol w:w="1276"/>
        <w:gridCol w:w="1417"/>
        <w:gridCol w:w="1418"/>
        <w:gridCol w:w="1559"/>
        <w:gridCol w:w="1276"/>
        <w:gridCol w:w="1276"/>
      </w:tblGrid>
      <w:tr w:rsidR="003B49CC" w:rsidRPr="00654ACD" w14:paraId="6004E496" w14:textId="77777777" w:rsidTr="00A738C1">
        <w:trPr>
          <w:cantSplit/>
          <w:trHeight w:val="283"/>
          <w:tblHeader/>
        </w:trPr>
        <w:tc>
          <w:tcPr>
            <w:tcW w:w="1276" w:type="dxa"/>
            <w:shd w:val="clear" w:color="auto" w:fill="auto"/>
            <w:vAlign w:val="center"/>
            <w:hideMark/>
          </w:tcPr>
          <w:p w14:paraId="321693DE" w14:textId="77777777" w:rsidR="003B49CC" w:rsidRPr="00654ACD" w:rsidRDefault="003B49CC"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Year</w:t>
            </w:r>
          </w:p>
        </w:tc>
        <w:tc>
          <w:tcPr>
            <w:tcW w:w="1417" w:type="dxa"/>
            <w:shd w:val="clear" w:color="auto" w:fill="auto"/>
            <w:vAlign w:val="center"/>
            <w:hideMark/>
          </w:tcPr>
          <w:p w14:paraId="2733687E" w14:textId="77777777" w:rsidR="003B49CC" w:rsidRPr="00654ACD" w:rsidRDefault="003B49CC"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Number of Schemes</w:t>
            </w:r>
          </w:p>
        </w:tc>
        <w:tc>
          <w:tcPr>
            <w:tcW w:w="1418" w:type="dxa"/>
            <w:shd w:val="clear" w:color="auto" w:fill="auto"/>
            <w:vAlign w:val="center"/>
            <w:hideMark/>
          </w:tcPr>
          <w:p w14:paraId="7A3C7021" w14:textId="77777777" w:rsidR="003B49CC" w:rsidRPr="00654ACD" w:rsidRDefault="003B49CC"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Total Bedspaces</w:t>
            </w:r>
          </w:p>
        </w:tc>
        <w:tc>
          <w:tcPr>
            <w:tcW w:w="1559" w:type="dxa"/>
            <w:shd w:val="clear" w:color="auto" w:fill="auto"/>
            <w:vAlign w:val="center"/>
            <w:hideMark/>
          </w:tcPr>
          <w:p w14:paraId="7BA69154" w14:textId="77777777" w:rsidR="003B49CC" w:rsidRPr="00654ACD" w:rsidRDefault="003B49CC"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Bedspaces within Clusters</w:t>
            </w:r>
          </w:p>
        </w:tc>
        <w:tc>
          <w:tcPr>
            <w:tcW w:w="1276" w:type="dxa"/>
            <w:shd w:val="clear" w:color="auto" w:fill="auto"/>
            <w:vAlign w:val="center"/>
            <w:hideMark/>
          </w:tcPr>
          <w:p w14:paraId="402240B9" w14:textId="77777777" w:rsidR="003B49CC" w:rsidRPr="00654ACD" w:rsidRDefault="003B49CC"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Clusters</w:t>
            </w:r>
          </w:p>
        </w:tc>
        <w:tc>
          <w:tcPr>
            <w:tcW w:w="1276" w:type="dxa"/>
            <w:shd w:val="clear" w:color="auto" w:fill="auto"/>
            <w:vAlign w:val="center"/>
            <w:hideMark/>
          </w:tcPr>
          <w:p w14:paraId="7D19C0C3" w14:textId="77777777" w:rsidR="003B49CC" w:rsidRPr="00654ACD" w:rsidRDefault="003B49CC"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Studios</w:t>
            </w:r>
          </w:p>
        </w:tc>
      </w:tr>
      <w:tr w:rsidR="003B49CC" w:rsidRPr="00654ACD" w14:paraId="7625189B" w14:textId="77777777" w:rsidTr="00A738C1">
        <w:trPr>
          <w:cantSplit/>
          <w:trHeight w:val="283"/>
        </w:trPr>
        <w:tc>
          <w:tcPr>
            <w:tcW w:w="1276" w:type="dxa"/>
            <w:vAlign w:val="center"/>
            <w:hideMark/>
          </w:tcPr>
          <w:p w14:paraId="36C23020"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2011/12</w:t>
            </w:r>
          </w:p>
        </w:tc>
        <w:tc>
          <w:tcPr>
            <w:tcW w:w="1417" w:type="dxa"/>
            <w:vAlign w:val="center"/>
            <w:hideMark/>
          </w:tcPr>
          <w:p w14:paraId="52BD091A"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w:t>
            </w:r>
          </w:p>
        </w:tc>
        <w:tc>
          <w:tcPr>
            <w:tcW w:w="1418" w:type="dxa"/>
            <w:vAlign w:val="center"/>
            <w:hideMark/>
          </w:tcPr>
          <w:p w14:paraId="3912FD3E"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690</w:t>
            </w:r>
          </w:p>
        </w:tc>
        <w:tc>
          <w:tcPr>
            <w:tcW w:w="1559" w:type="dxa"/>
            <w:vAlign w:val="center"/>
            <w:hideMark/>
          </w:tcPr>
          <w:p w14:paraId="288A025A"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656</w:t>
            </w:r>
          </w:p>
        </w:tc>
        <w:tc>
          <w:tcPr>
            <w:tcW w:w="1276" w:type="dxa"/>
            <w:vAlign w:val="center"/>
            <w:hideMark/>
          </w:tcPr>
          <w:p w14:paraId="5188ED78"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119</w:t>
            </w:r>
          </w:p>
        </w:tc>
        <w:tc>
          <w:tcPr>
            <w:tcW w:w="1276" w:type="dxa"/>
            <w:vAlign w:val="center"/>
            <w:hideMark/>
          </w:tcPr>
          <w:p w14:paraId="0D0AE5F8"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34</w:t>
            </w:r>
          </w:p>
        </w:tc>
      </w:tr>
      <w:tr w:rsidR="003B49CC" w:rsidRPr="00654ACD" w14:paraId="6FADF113" w14:textId="77777777" w:rsidTr="00A738C1">
        <w:trPr>
          <w:cantSplit/>
          <w:trHeight w:val="283"/>
        </w:trPr>
        <w:tc>
          <w:tcPr>
            <w:tcW w:w="1276" w:type="dxa"/>
            <w:vAlign w:val="center"/>
            <w:hideMark/>
          </w:tcPr>
          <w:p w14:paraId="082DF763"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2012/13</w:t>
            </w:r>
          </w:p>
        </w:tc>
        <w:tc>
          <w:tcPr>
            <w:tcW w:w="1417" w:type="dxa"/>
            <w:vAlign w:val="center"/>
            <w:hideMark/>
          </w:tcPr>
          <w:p w14:paraId="667834DA"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w:t>
            </w:r>
          </w:p>
        </w:tc>
        <w:tc>
          <w:tcPr>
            <w:tcW w:w="1418" w:type="dxa"/>
            <w:vAlign w:val="center"/>
            <w:hideMark/>
          </w:tcPr>
          <w:p w14:paraId="2C908FA0"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184</w:t>
            </w:r>
          </w:p>
        </w:tc>
        <w:tc>
          <w:tcPr>
            <w:tcW w:w="1559" w:type="dxa"/>
            <w:vAlign w:val="center"/>
            <w:hideMark/>
          </w:tcPr>
          <w:p w14:paraId="40E2AD57"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35</w:t>
            </w:r>
          </w:p>
        </w:tc>
        <w:tc>
          <w:tcPr>
            <w:tcW w:w="1276" w:type="dxa"/>
            <w:vAlign w:val="center"/>
            <w:hideMark/>
          </w:tcPr>
          <w:p w14:paraId="5320AFA2"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w:t>
            </w:r>
          </w:p>
        </w:tc>
        <w:tc>
          <w:tcPr>
            <w:tcW w:w="1276" w:type="dxa"/>
            <w:vAlign w:val="center"/>
            <w:hideMark/>
          </w:tcPr>
          <w:p w14:paraId="27FEA934"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149</w:t>
            </w:r>
          </w:p>
        </w:tc>
      </w:tr>
      <w:tr w:rsidR="003B49CC" w:rsidRPr="00654ACD" w14:paraId="60998D52" w14:textId="77777777" w:rsidTr="00A738C1">
        <w:trPr>
          <w:cantSplit/>
          <w:trHeight w:val="283"/>
        </w:trPr>
        <w:tc>
          <w:tcPr>
            <w:tcW w:w="1276" w:type="dxa"/>
            <w:vAlign w:val="center"/>
            <w:hideMark/>
          </w:tcPr>
          <w:p w14:paraId="7F066726"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2013/14</w:t>
            </w:r>
          </w:p>
        </w:tc>
        <w:tc>
          <w:tcPr>
            <w:tcW w:w="1417" w:type="dxa"/>
            <w:vAlign w:val="center"/>
            <w:hideMark/>
          </w:tcPr>
          <w:p w14:paraId="33B029BF"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5</w:t>
            </w:r>
          </w:p>
        </w:tc>
        <w:tc>
          <w:tcPr>
            <w:tcW w:w="1418" w:type="dxa"/>
            <w:vAlign w:val="center"/>
            <w:hideMark/>
          </w:tcPr>
          <w:p w14:paraId="083E517E"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3,214</w:t>
            </w:r>
          </w:p>
        </w:tc>
        <w:tc>
          <w:tcPr>
            <w:tcW w:w="1559" w:type="dxa"/>
            <w:vAlign w:val="center"/>
            <w:hideMark/>
          </w:tcPr>
          <w:p w14:paraId="59C8FEBA"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3,073</w:t>
            </w:r>
          </w:p>
        </w:tc>
        <w:tc>
          <w:tcPr>
            <w:tcW w:w="1276" w:type="dxa"/>
            <w:vAlign w:val="center"/>
            <w:hideMark/>
          </w:tcPr>
          <w:p w14:paraId="0EE10901"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558</w:t>
            </w:r>
          </w:p>
        </w:tc>
        <w:tc>
          <w:tcPr>
            <w:tcW w:w="1276" w:type="dxa"/>
            <w:vAlign w:val="center"/>
            <w:hideMark/>
          </w:tcPr>
          <w:p w14:paraId="6A232043"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141</w:t>
            </w:r>
          </w:p>
        </w:tc>
      </w:tr>
      <w:tr w:rsidR="003B49CC" w:rsidRPr="00654ACD" w14:paraId="676B772A" w14:textId="77777777" w:rsidTr="00A738C1">
        <w:trPr>
          <w:cantSplit/>
          <w:trHeight w:val="283"/>
        </w:trPr>
        <w:tc>
          <w:tcPr>
            <w:tcW w:w="1276" w:type="dxa"/>
            <w:vAlign w:val="center"/>
            <w:hideMark/>
          </w:tcPr>
          <w:p w14:paraId="7DCF5A9A"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2014/15</w:t>
            </w:r>
          </w:p>
        </w:tc>
        <w:tc>
          <w:tcPr>
            <w:tcW w:w="1417" w:type="dxa"/>
            <w:vAlign w:val="center"/>
            <w:hideMark/>
          </w:tcPr>
          <w:p w14:paraId="16D3C1A8"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4</w:t>
            </w:r>
          </w:p>
        </w:tc>
        <w:tc>
          <w:tcPr>
            <w:tcW w:w="1418" w:type="dxa"/>
            <w:vAlign w:val="center"/>
            <w:hideMark/>
          </w:tcPr>
          <w:p w14:paraId="54B8F94F"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395</w:t>
            </w:r>
          </w:p>
        </w:tc>
        <w:tc>
          <w:tcPr>
            <w:tcW w:w="1559" w:type="dxa"/>
            <w:vAlign w:val="center"/>
            <w:hideMark/>
          </w:tcPr>
          <w:p w14:paraId="57413D24"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389</w:t>
            </w:r>
          </w:p>
        </w:tc>
        <w:tc>
          <w:tcPr>
            <w:tcW w:w="1276" w:type="dxa"/>
            <w:vAlign w:val="center"/>
            <w:hideMark/>
          </w:tcPr>
          <w:p w14:paraId="7CD36810"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70</w:t>
            </w:r>
          </w:p>
        </w:tc>
        <w:tc>
          <w:tcPr>
            <w:tcW w:w="1276" w:type="dxa"/>
            <w:vAlign w:val="center"/>
            <w:hideMark/>
          </w:tcPr>
          <w:p w14:paraId="554C33C9"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w:t>
            </w:r>
          </w:p>
        </w:tc>
      </w:tr>
      <w:tr w:rsidR="003B49CC" w:rsidRPr="00654ACD" w14:paraId="291C3360" w14:textId="77777777" w:rsidTr="00A738C1">
        <w:trPr>
          <w:cantSplit/>
          <w:trHeight w:val="283"/>
        </w:trPr>
        <w:tc>
          <w:tcPr>
            <w:tcW w:w="1276" w:type="dxa"/>
            <w:vAlign w:val="center"/>
            <w:hideMark/>
          </w:tcPr>
          <w:p w14:paraId="20C77B99"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2015/16</w:t>
            </w:r>
          </w:p>
        </w:tc>
        <w:tc>
          <w:tcPr>
            <w:tcW w:w="1417" w:type="dxa"/>
            <w:vAlign w:val="center"/>
            <w:hideMark/>
          </w:tcPr>
          <w:p w14:paraId="1FDD614B"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w:t>
            </w:r>
          </w:p>
        </w:tc>
        <w:tc>
          <w:tcPr>
            <w:tcW w:w="1418" w:type="dxa"/>
            <w:vAlign w:val="center"/>
            <w:hideMark/>
          </w:tcPr>
          <w:p w14:paraId="0AEA4361"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1,935</w:t>
            </w:r>
          </w:p>
        </w:tc>
        <w:tc>
          <w:tcPr>
            <w:tcW w:w="1559" w:type="dxa"/>
            <w:vAlign w:val="center"/>
            <w:hideMark/>
          </w:tcPr>
          <w:p w14:paraId="58279E81"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1,198</w:t>
            </w:r>
          </w:p>
        </w:tc>
        <w:tc>
          <w:tcPr>
            <w:tcW w:w="1276" w:type="dxa"/>
            <w:vAlign w:val="center"/>
            <w:hideMark/>
          </w:tcPr>
          <w:p w14:paraId="02F89289"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222</w:t>
            </w:r>
          </w:p>
        </w:tc>
        <w:tc>
          <w:tcPr>
            <w:tcW w:w="1276" w:type="dxa"/>
            <w:vAlign w:val="center"/>
            <w:hideMark/>
          </w:tcPr>
          <w:p w14:paraId="151A32D1"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737</w:t>
            </w:r>
          </w:p>
        </w:tc>
      </w:tr>
      <w:tr w:rsidR="003B49CC" w:rsidRPr="00654ACD" w14:paraId="30C8803D" w14:textId="77777777" w:rsidTr="00A738C1">
        <w:trPr>
          <w:cantSplit/>
          <w:trHeight w:val="283"/>
        </w:trPr>
        <w:tc>
          <w:tcPr>
            <w:tcW w:w="1276" w:type="dxa"/>
            <w:vAlign w:val="center"/>
            <w:hideMark/>
          </w:tcPr>
          <w:p w14:paraId="39EBC43D"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2016/17</w:t>
            </w:r>
          </w:p>
        </w:tc>
        <w:tc>
          <w:tcPr>
            <w:tcW w:w="1417" w:type="dxa"/>
            <w:vAlign w:val="center"/>
            <w:hideMark/>
          </w:tcPr>
          <w:p w14:paraId="24D43440"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5</w:t>
            </w:r>
          </w:p>
        </w:tc>
        <w:tc>
          <w:tcPr>
            <w:tcW w:w="1418" w:type="dxa"/>
            <w:vAlign w:val="center"/>
            <w:hideMark/>
          </w:tcPr>
          <w:p w14:paraId="7BE537CA"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1,148</w:t>
            </w:r>
          </w:p>
        </w:tc>
        <w:tc>
          <w:tcPr>
            <w:tcW w:w="1559" w:type="dxa"/>
            <w:vAlign w:val="center"/>
            <w:hideMark/>
          </w:tcPr>
          <w:p w14:paraId="239A3799"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684</w:t>
            </w:r>
          </w:p>
        </w:tc>
        <w:tc>
          <w:tcPr>
            <w:tcW w:w="1276" w:type="dxa"/>
            <w:vAlign w:val="center"/>
            <w:hideMark/>
          </w:tcPr>
          <w:p w14:paraId="6E539BC1"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126</w:t>
            </w:r>
          </w:p>
        </w:tc>
        <w:tc>
          <w:tcPr>
            <w:tcW w:w="1276" w:type="dxa"/>
            <w:vAlign w:val="center"/>
            <w:hideMark/>
          </w:tcPr>
          <w:p w14:paraId="188B3DA4"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464</w:t>
            </w:r>
          </w:p>
        </w:tc>
      </w:tr>
      <w:tr w:rsidR="003B49CC" w:rsidRPr="00654ACD" w14:paraId="4F2F97F2" w14:textId="77777777" w:rsidTr="00A738C1">
        <w:trPr>
          <w:cantSplit/>
          <w:trHeight w:val="283"/>
        </w:trPr>
        <w:tc>
          <w:tcPr>
            <w:tcW w:w="1276" w:type="dxa"/>
            <w:vAlign w:val="center"/>
            <w:hideMark/>
          </w:tcPr>
          <w:p w14:paraId="16EC7ED4"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2017/18</w:t>
            </w:r>
          </w:p>
        </w:tc>
        <w:tc>
          <w:tcPr>
            <w:tcW w:w="1417" w:type="dxa"/>
            <w:vAlign w:val="center"/>
            <w:hideMark/>
          </w:tcPr>
          <w:p w14:paraId="09CA3641"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w:t>
            </w:r>
          </w:p>
        </w:tc>
        <w:tc>
          <w:tcPr>
            <w:tcW w:w="1418" w:type="dxa"/>
            <w:vAlign w:val="center"/>
            <w:hideMark/>
          </w:tcPr>
          <w:p w14:paraId="2D9007AC"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1,320</w:t>
            </w:r>
          </w:p>
        </w:tc>
        <w:tc>
          <w:tcPr>
            <w:tcW w:w="1559" w:type="dxa"/>
            <w:vAlign w:val="center"/>
            <w:hideMark/>
          </w:tcPr>
          <w:p w14:paraId="098323D6"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1,135</w:t>
            </w:r>
          </w:p>
        </w:tc>
        <w:tc>
          <w:tcPr>
            <w:tcW w:w="1276" w:type="dxa"/>
            <w:vAlign w:val="center"/>
            <w:hideMark/>
          </w:tcPr>
          <w:p w14:paraId="07026DC3"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221</w:t>
            </w:r>
          </w:p>
        </w:tc>
        <w:tc>
          <w:tcPr>
            <w:tcW w:w="1276" w:type="dxa"/>
            <w:vAlign w:val="center"/>
            <w:hideMark/>
          </w:tcPr>
          <w:p w14:paraId="03397AFB"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185</w:t>
            </w:r>
          </w:p>
        </w:tc>
      </w:tr>
      <w:tr w:rsidR="003B49CC" w:rsidRPr="00654ACD" w14:paraId="5D0F07C8" w14:textId="77777777" w:rsidTr="00A738C1">
        <w:trPr>
          <w:cantSplit/>
          <w:trHeight w:val="283"/>
        </w:trPr>
        <w:tc>
          <w:tcPr>
            <w:tcW w:w="1276" w:type="dxa"/>
            <w:vAlign w:val="center"/>
            <w:hideMark/>
          </w:tcPr>
          <w:p w14:paraId="6FE4F18F"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2018/19</w:t>
            </w:r>
          </w:p>
        </w:tc>
        <w:tc>
          <w:tcPr>
            <w:tcW w:w="1417" w:type="dxa"/>
            <w:vAlign w:val="center"/>
            <w:hideMark/>
          </w:tcPr>
          <w:p w14:paraId="3D13F934"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6</w:t>
            </w:r>
          </w:p>
        </w:tc>
        <w:tc>
          <w:tcPr>
            <w:tcW w:w="1418" w:type="dxa"/>
            <w:vAlign w:val="center"/>
            <w:hideMark/>
          </w:tcPr>
          <w:p w14:paraId="424C1C47"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1,312</w:t>
            </w:r>
          </w:p>
        </w:tc>
        <w:tc>
          <w:tcPr>
            <w:tcW w:w="1559" w:type="dxa"/>
            <w:vAlign w:val="center"/>
            <w:hideMark/>
          </w:tcPr>
          <w:p w14:paraId="7CE5A834"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1,109</w:t>
            </w:r>
          </w:p>
        </w:tc>
        <w:tc>
          <w:tcPr>
            <w:tcW w:w="1276" w:type="dxa"/>
            <w:vAlign w:val="center"/>
            <w:hideMark/>
          </w:tcPr>
          <w:p w14:paraId="1172DFFC"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200</w:t>
            </w:r>
          </w:p>
        </w:tc>
        <w:tc>
          <w:tcPr>
            <w:tcW w:w="1276" w:type="dxa"/>
            <w:vAlign w:val="center"/>
            <w:hideMark/>
          </w:tcPr>
          <w:p w14:paraId="7F077B38"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203</w:t>
            </w:r>
          </w:p>
        </w:tc>
      </w:tr>
      <w:tr w:rsidR="003B49CC" w:rsidRPr="00654ACD" w14:paraId="42C44F25" w14:textId="77777777" w:rsidTr="00A738C1">
        <w:trPr>
          <w:cantSplit/>
          <w:trHeight w:val="283"/>
        </w:trPr>
        <w:tc>
          <w:tcPr>
            <w:tcW w:w="1276" w:type="dxa"/>
            <w:vAlign w:val="center"/>
            <w:hideMark/>
          </w:tcPr>
          <w:p w14:paraId="24AA67FD"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2019/20</w:t>
            </w:r>
          </w:p>
        </w:tc>
        <w:tc>
          <w:tcPr>
            <w:tcW w:w="1417" w:type="dxa"/>
            <w:vAlign w:val="center"/>
            <w:hideMark/>
          </w:tcPr>
          <w:p w14:paraId="386410B4"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7</w:t>
            </w:r>
          </w:p>
        </w:tc>
        <w:tc>
          <w:tcPr>
            <w:tcW w:w="1418" w:type="dxa"/>
            <w:vAlign w:val="center"/>
            <w:hideMark/>
          </w:tcPr>
          <w:p w14:paraId="71E1A147"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1,737</w:t>
            </w:r>
          </w:p>
        </w:tc>
        <w:tc>
          <w:tcPr>
            <w:tcW w:w="1559" w:type="dxa"/>
            <w:vAlign w:val="center"/>
            <w:hideMark/>
          </w:tcPr>
          <w:p w14:paraId="77F52377"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858</w:t>
            </w:r>
          </w:p>
        </w:tc>
        <w:tc>
          <w:tcPr>
            <w:tcW w:w="1276" w:type="dxa"/>
            <w:vAlign w:val="center"/>
            <w:hideMark/>
          </w:tcPr>
          <w:p w14:paraId="125E840B"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161</w:t>
            </w:r>
          </w:p>
        </w:tc>
        <w:tc>
          <w:tcPr>
            <w:tcW w:w="1276" w:type="dxa"/>
            <w:vAlign w:val="center"/>
            <w:hideMark/>
          </w:tcPr>
          <w:p w14:paraId="4EFC5E8E" w14:textId="77777777" w:rsidR="003B49CC" w:rsidRPr="00654ACD" w:rsidRDefault="003B49CC" w:rsidP="003B49CC">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879</w:t>
            </w:r>
          </w:p>
        </w:tc>
      </w:tr>
      <w:tr w:rsidR="00B125CA" w:rsidRPr="00654ACD" w14:paraId="3553EEE7" w14:textId="77777777" w:rsidTr="00A738C1">
        <w:trPr>
          <w:cantSplit/>
          <w:trHeight w:val="283"/>
        </w:trPr>
        <w:tc>
          <w:tcPr>
            <w:tcW w:w="1276" w:type="dxa"/>
            <w:vAlign w:val="center"/>
            <w:hideMark/>
          </w:tcPr>
          <w:p w14:paraId="2F27A798" w14:textId="1189A8C0" w:rsidR="00B125CA" w:rsidRPr="00654ACD" w:rsidRDefault="00B125CA" w:rsidP="00B125C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2020/21</w:t>
            </w:r>
          </w:p>
        </w:tc>
        <w:tc>
          <w:tcPr>
            <w:tcW w:w="1417" w:type="dxa"/>
            <w:vAlign w:val="center"/>
          </w:tcPr>
          <w:p w14:paraId="1F553A3A" w14:textId="698DEA54" w:rsidR="00B125CA" w:rsidRPr="00654ACD" w:rsidRDefault="00B125CA" w:rsidP="00B125C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5</w:t>
            </w:r>
          </w:p>
        </w:tc>
        <w:tc>
          <w:tcPr>
            <w:tcW w:w="1418" w:type="dxa"/>
            <w:vAlign w:val="center"/>
          </w:tcPr>
          <w:p w14:paraId="23A78BE7" w14:textId="44BFC7B4" w:rsidR="00B125CA" w:rsidRPr="00654ACD" w:rsidRDefault="00B125CA" w:rsidP="00B125C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1,929</w:t>
            </w:r>
          </w:p>
        </w:tc>
        <w:tc>
          <w:tcPr>
            <w:tcW w:w="1559" w:type="dxa"/>
            <w:vAlign w:val="center"/>
          </w:tcPr>
          <w:p w14:paraId="6DAEE5AC" w14:textId="18C7BAD1" w:rsidR="00B125CA" w:rsidRPr="00654ACD" w:rsidRDefault="00B125CA" w:rsidP="00B125C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1,451</w:t>
            </w:r>
          </w:p>
        </w:tc>
        <w:tc>
          <w:tcPr>
            <w:tcW w:w="1276" w:type="dxa"/>
            <w:vAlign w:val="center"/>
          </w:tcPr>
          <w:p w14:paraId="69ADDFA2" w14:textId="5FEC4803" w:rsidR="00B125CA" w:rsidRPr="00654ACD" w:rsidRDefault="00B125CA" w:rsidP="00B125C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238</w:t>
            </w:r>
          </w:p>
        </w:tc>
        <w:tc>
          <w:tcPr>
            <w:tcW w:w="1276" w:type="dxa"/>
            <w:vAlign w:val="center"/>
          </w:tcPr>
          <w:p w14:paraId="4E693646" w14:textId="2C450609" w:rsidR="00B125CA" w:rsidRPr="00654ACD" w:rsidRDefault="00B125CA" w:rsidP="00B125C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478</w:t>
            </w:r>
          </w:p>
        </w:tc>
      </w:tr>
      <w:tr w:rsidR="003B49CC" w:rsidRPr="00654ACD" w14:paraId="416BB690" w14:textId="77777777" w:rsidTr="00A738C1">
        <w:trPr>
          <w:cantSplit/>
          <w:trHeight w:val="283"/>
        </w:trPr>
        <w:tc>
          <w:tcPr>
            <w:tcW w:w="1276" w:type="dxa"/>
            <w:vAlign w:val="center"/>
            <w:hideMark/>
          </w:tcPr>
          <w:p w14:paraId="001D04F4" w14:textId="0E30D51D" w:rsidR="003B49CC" w:rsidRPr="00654ACD" w:rsidRDefault="003B49CC"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Total:</w:t>
            </w:r>
          </w:p>
        </w:tc>
        <w:tc>
          <w:tcPr>
            <w:tcW w:w="1417" w:type="dxa"/>
            <w:vAlign w:val="center"/>
            <w:hideMark/>
          </w:tcPr>
          <w:p w14:paraId="7453B531" w14:textId="2ACCF382" w:rsidR="003B49CC" w:rsidRPr="00654ACD" w:rsidRDefault="00B125CA"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52</w:t>
            </w:r>
          </w:p>
        </w:tc>
        <w:tc>
          <w:tcPr>
            <w:tcW w:w="1418" w:type="dxa"/>
            <w:vAlign w:val="center"/>
            <w:hideMark/>
          </w:tcPr>
          <w:p w14:paraId="4A5B0D9D" w14:textId="13A68298" w:rsidR="003B49CC" w:rsidRPr="00654ACD" w:rsidRDefault="00B125CA"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13,864</w:t>
            </w:r>
          </w:p>
        </w:tc>
        <w:tc>
          <w:tcPr>
            <w:tcW w:w="1559" w:type="dxa"/>
            <w:vAlign w:val="center"/>
            <w:hideMark/>
          </w:tcPr>
          <w:p w14:paraId="22262F28" w14:textId="75ECB5D1" w:rsidR="003B49CC" w:rsidRPr="00654ACD" w:rsidRDefault="00B125CA"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10,588</w:t>
            </w:r>
          </w:p>
        </w:tc>
        <w:tc>
          <w:tcPr>
            <w:tcW w:w="1276" w:type="dxa"/>
            <w:vAlign w:val="center"/>
            <w:hideMark/>
          </w:tcPr>
          <w:p w14:paraId="2DEBD352" w14:textId="15080066" w:rsidR="003B49CC" w:rsidRPr="00654ACD" w:rsidRDefault="00B125CA"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1,921</w:t>
            </w:r>
          </w:p>
        </w:tc>
        <w:tc>
          <w:tcPr>
            <w:tcW w:w="1276" w:type="dxa"/>
            <w:vAlign w:val="center"/>
            <w:hideMark/>
          </w:tcPr>
          <w:p w14:paraId="4B16B6B2" w14:textId="092965FE" w:rsidR="003B49CC" w:rsidRPr="00654ACD" w:rsidRDefault="00B125CA" w:rsidP="003B49C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3,276</w:t>
            </w:r>
          </w:p>
        </w:tc>
      </w:tr>
    </w:tbl>
    <w:p w14:paraId="0978E56C" w14:textId="490F0BFC" w:rsidR="003B49CC" w:rsidRPr="00654ACD" w:rsidRDefault="003B49CC" w:rsidP="003B49CC">
      <w:pPr>
        <w:spacing w:after="0"/>
      </w:pPr>
    </w:p>
    <w:p w14:paraId="4FBE0BAD" w14:textId="1E4B0515" w:rsidR="007169BA" w:rsidRPr="00654ACD" w:rsidRDefault="540C3531" w:rsidP="007169BA">
      <w:pPr>
        <w:pStyle w:val="ListParagraph"/>
        <w:numPr>
          <w:ilvl w:val="1"/>
          <w:numId w:val="37"/>
        </w:numPr>
        <w:spacing w:after="120"/>
        <w:ind w:left="709" w:hanging="709"/>
        <w:rPr>
          <w:rFonts w:ascii="Arial" w:eastAsia="Times New Roman" w:hAnsi="Arial" w:cs="Arial"/>
          <w:lang w:eastAsia="en-GB"/>
        </w:rPr>
      </w:pPr>
      <w:r w:rsidRPr="00654ACD">
        <w:rPr>
          <w:rFonts w:ascii="Arial" w:eastAsia="Times New Roman" w:hAnsi="Arial" w:cs="Arial"/>
          <w:lang w:eastAsia="en-GB"/>
        </w:rPr>
        <w:t>The table below shows the figures f</w:t>
      </w:r>
      <w:r w:rsidR="6919DD94" w:rsidRPr="00654ACD">
        <w:rPr>
          <w:rFonts w:ascii="Arial" w:eastAsia="Times New Roman" w:hAnsi="Arial" w:cs="Arial"/>
          <w:lang w:eastAsia="en-GB"/>
        </w:rPr>
        <w:t>rom 2021/22 onwards,</w:t>
      </w:r>
      <w:r w:rsidR="2DADE34E" w:rsidRPr="00654ACD">
        <w:rPr>
          <w:rFonts w:ascii="Arial" w:eastAsia="Times New Roman" w:hAnsi="Arial" w:cs="Arial"/>
          <w:lang w:eastAsia="en-GB"/>
        </w:rPr>
        <w:t xml:space="preserve"> which now include</w:t>
      </w:r>
      <w:r w:rsidR="6919DD94" w:rsidRPr="00654ACD">
        <w:rPr>
          <w:rFonts w:ascii="Arial" w:eastAsia="Times New Roman" w:hAnsi="Arial" w:cs="Arial"/>
          <w:lang w:eastAsia="en-GB"/>
        </w:rPr>
        <w:t xml:space="preserve"> the equivalent dwelling completions from communal student accommodation </w:t>
      </w:r>
      <w:r w:rsidR="2DADE34E" w:rsidRPr="00654ACD">
        <w:rPr>
          <w:rFonts w:ascii="Arial" w:eastAsia="Times New Roman" w:hAnsi="Arial" w:cs="Arial"/>
          <w:lang w:eastAsia="en-GB"/>
        </w:rPr>
        <w:t>in accordance with</w:t>
      </w:r>
      <w:r w:rsidR="6919DD94" w:rsidRPr="00654ACD">
        <w:rPr>
          <w:rFonts w:ascii="Arial" w:eastAsia="Times New Roman" w:hAnsi="Arial" w:cs="Arial"/>
          <w:lang w:eastAsia="en-GB"/>
        </w:rPr>
        <w:t xml:space="preserve"> the ratio</w:t>
      </w:r>
      <w:r w:rsidRPr="00654ACD">
        <w:rPr>
          <w:rFonts w:ascii="Arial" w:eastAsia="Times New Roman" w:hAnsi="Arial" w:cs="Arial"/>
          <w:lang w:eastAsia="en-GB"/>
        </w:rPr>
        <w:t xml:space="preserve"> applied in the </w:t>
      </w:r>
      <w:hyperlink r:id="rId95">
        <w:r w:rsidR="2600E52C" w:rsidRPr="00654ACD">
          <w:rPr>
            <w:rStyle w:val="Hyperlink"/>
            <w:rFonts w:ascii="Arial" w:eastAsia="Times New Roman" w:hAnsi="Arial" w:cs="Arial"/>
            <w:lang w:eastAsia="en-GB"/>
          </w:rPr>
          <w:t>Housing Delivery Test (HDT) Measurement Rule Book</w:t>
        </w:r>
      </w:hyperlink>
      <w:r w:rsidR="02DC2040" w:rsidRPr="00654ACD">
        <w:rPr>
          <w:rFonts w:ascii="Arial" w:eastAsia="Times New Roman" w:hAnsi="Arial" w:cs="Arial"/>
          <w:lang w:eastAsia="en-GB"/>
        </w:rPr>
        <w:t xml:space="preserve"> </w:t>
      </w:r>
    </w:p>
    <w:tbl>
      <w:tblPr>
        <w:tblW w:w="8231"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Caption w:val="Purpose-Built Student Accommodation Completions from 2021/22 onwards"/>
        <w:tblDescription w:val="Table showing Purpose-Built Student Accommodation Completions from 2021/22 onwards"/>
      </w:tblPr>
      <w:tblGrid>
        <w:gridCol w:w="1022"/>
        <w:gridCol w:w="1085"/>
        <w:gridCol w:w="1266"/>
        <w:gridCol w:w="1829"/>
        <w:gridCol w:w="1895"/>
        <w:gridCol w:w="1134"/>
      </w:tblGrid>
      <w:tr w:rsidR="00BE3BFD" w:rsidRPr="00654ACD" w14:paraId="7D466D32" w14:textId="77777777" w:rsidTr="00172068">
        <w:trPr>
          <w:cantSplit/>
          <w:trHeight w:val="283"/>
        </w:trPr>
        <w:tc>
          <w:tcPr>
            <w:tcW w:w="1022" w:type="dxa"/>
            <w:vAlign w:val="center"/>
            <w:hideMark/>
          </w:tcPr>
          <w:p w14:paraId="0A5C2BEE" w14:textId="77777777" w:rsidR="00BE3BFD" w:rsidRPr="00654ACD" w:rsidRDefault="00BE3BFD" w:rsidP="00BE3BFD">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Year </w:t>
            </w:r>
          </w:p>
        </w:tc>
        <w:tc>
          <w:tcPr>
            <w:tcW w:w="1085" w:type="dxa"/>
            <w:vAlign w:val="center"/>
            <w:hideMark/>
          </w:tcPr>
          <w:p w14:paraId="0D0E0C27" w14:textId="03DBC45C" w:rsidR="00BE3BFD" w:rsidRPr="00654ACD" w:rsidRDefault="00BE3BFD" w:rsidP="00BE3BFD">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Number of Schemes</w:t>
            </w:r>
          </w:p>
        </w:tc>
        <w:tc>
          <w:tcPr>
            <w:tcW w:w="1266" w:type="dxa"/>
            <w:vAlign w:val="center"/>
            <w:hideMark/>
          </w:tcPr>
          <w:p w14:paraId="6EF4DA9B" w14:textId="3D080EB0" w:rsidR="00BE3BFD" w:rsidRPr="00654ACD" w:rsidRDefault="00BE3BFD" w:rsidP="00BE3BFD">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Total Bedspaces</w:t>
            </w:r>
          </w:p>
        </w:tc>
        <w:tc>
          <w:tcPr>
            <w:tcW w:w="1829" w:type="dxa"/>
            <w:vAlign w:val="center"/>
            <w:hideMark/>
          </w:tcPr>
          <w:p w14:paraId="42734D1E" w14:textId="46F42F2F" w:rsidR="00BE3BFD" w:rsidRPr="00654ACD" w:rsidRDefault="00BE3BFD" w:rsidP="00BE3BFD">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Bedspaces within communal accommodation</w:t>
            </w:r>
          </w:p>
        </w:tc>
        <w:tc>
          <w:tcPr>
            <w:tcW w:w="1895" w:type="dxa"/>
            <w:vAlign w:val="center"/>
            <w:hideMark/>
          </w:tcPr>
          <w:p w14:paraId="5C624573" w14:textId="1C90D73E" w:rsidR="00BE3BFD" w:rsidRPr="00654ACD" w:rsidRDefault="00BE3BFD" w:rsidP="00BE3BFD">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Equivalent dwellings from communal accommodation*</w:t>
            </w:r>
          </w:p>
        </w:tc>
        <w:tc>
          <w:tcPr>
            <w:tcW w:w="1134" w:type="dxa"/>
            <w:vAlign w:val="center"/>
            <w:hideMark/>
          </w:tcPr>
          <w:p w14:paraId="410F268B" w14:textId="77777777" w:rsidR="00BE3BFD" w:rsidRPr="00654ACD" w:rsidRDefault="00BE3BFD" w:rsidP="00BE3BFD">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Studios </w:t>
            </w:r>
          </w:p>
        </w:tc>
      </w:tr>
      <w:tr w:rsidR="00BE3BFD" w:rsidRPr="00654ACD" w14:paraId="17B877FF" w14:textId="77777777" w:rsidTr="00172068">
        <w:trPr>
          <w:cantSplit/>
          <w:trHeight w:val="283"/>
        </w:trPr>
        <w:tc>
          <w:tcPr>
            <w:tcW w:w="1022" w:type="dxa"/>
            <w:vAlign w:val="center"/>
            <w:hideMark/>
          </w:tcPr>
          <w:p w14:paraId="11D81B0A" w14:textId="77777777" w:rsidR="00BE3BFD" w:rsidRPr="00654ACD" w:rsidRDefault="00BE3BFD" w:rsidP="00BE3BFD">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2021/22 </w:t>
            </w:r>
          </w:p>
        </w:tc>
        <w:tc>
          <w:tcPr>
            <w:tcW w:w="1085" w:type="dxa"/>
            <w:vAlign w:val="center"/>
            <w:hideMark/>
          </w:tcPr>
          <w:p w14:paraId="2A921C7C" w14:textId="10768841" w:rsidR="00BE3BFD" w:rsidRPr="00654ACD" w:rsidRDefault="00C44DC3"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w:t>
            </w:r>
          </w:p>
        </w:tc>
        <w:tc>
          <w:tcPr>
            <w:tcW w:w="1266" w:type="dxa"/>
            <w:vAlign w:val="center"/>
            <w:hideMark/>
          </w:tcPr>
          <w:p w14:paraId="425B9052" w14:textId="13544DF0" w:rsidR="00BE3BFD" w:rsidRPr="00654ACD" w:rsidRDefault="00C44DC3"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829" w:type="dxa"/>
            <w:vAlign w:val="center"/>
            <w:hideMark/>
          </w:tcPr>
          <w:p w14:paraId="4DBC7A5F" w14:textId="2D6AE464" w:rsidR="00BE3BFD" w:rsidRPr="00654ACD" w:rsidRDefault="00C44DC3"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895" w:type="dxa"/>
            <w:vAlign w:val="center"/>
            <w:hideMark/>
          </w:tcPr>
          <w:p w14:paraId="52AF6D85" w14:textId="3B00AA7A" w:rsidR="00BE3BFD" w:rsidRPr="00654ACD" w:rsidRDefault="00C44DC3"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0</w:t>
            </w:r>
          </w:p>
        </w:tc>
        <w:tc>
          <w:tcPr>
            <w:tcW w:w="1134" w:type="dxa"/>
            <w:vAlign w:val="center"/>
            <w:hideMark/>
          </w:tcPr>
          <w:p w14:paraId="2F096D72" w14:textId="41DD4815" w:rsidR="00BE3BFD" w:rsidRPr="00654ACD" w:rsidRDefault="00C44DC3"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4</w:t>
            </w:r>
            <w:r w:rsidR="00BE6BC4" w:rsidRPr="00654ACD">
              <w:rPr>
                <w:rFonts w:ascii="Arial" w:eastAsia="Times New Roman" w:hAnsi="Arial" w:cs="Arial"/>
                <w:color w:val="000000"/>
                <w:lang w:eastAsia="en-GB"/>
              </w:rPr>
              <w:t>8</w:t>
            </w:r>
          </w:p>
        </w:tc>
      </w:tr>
      <w:tr w:rsidR="00B728EE" w:rsidRPr="00654ACD" w14:paraId="47BF2488" w14:textId="77777777" w:rsidTr="00172068">
        <w:trPr>
          <w:cantSplit/>
          <w:trHeight w:val="283"/>
        </w:trPr>
        <w:tc>
          <w:tcPr>
            <w:tcW w:w="1022" w:type="dxa"/>
            <w:vAlign w:val="center"/>
          </w:tcPr>
          <w:p w14:paraId="5405D93F" w14:textId="12756F54" w:rsidR="00B728EE" w:rsidRPr="00654ACD" w:rsidRDefault="00B728EE" w:rsidP="00BE3BFD">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2022/23</w:t>
            </w:r>
          </w:p>
        </w:tc>
        <w:tc>
          <w:tcPr>
            <w:tcW w:w="1085" w:type="dxa"/>
            <w:vAlign w:val="center"/>
          </w:tcPr>
          <w:p w14:paraId="7F6C2E1C" w14:textId="01682945" w:rsidR="00B728EE" w:rsidRPr="00654ACD" w:rsidRDefault="00A74D20"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4</w:t>
            </w:r>
          </w:p>
        </w:tc>
        <w:tc>
          <w:tcPr>
            <w:tcW w:w="1266" w:type="dxa"/>
            <w:vAlign w:val="center"/>
          </w:tcPr>
          <w:p w14:paraId="7431DB69" w14:textId="10028B18" w:rsidR="00B728EE" w:rsidRPr="00654ACD" w:rsidRDefault="002F284A"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502</w:t>
            </w:r>
          </w:p>
        </w:tc>
        <w:tc>
          <w:tcPr>
            <w:tcW w:w="1829" w:type="dxa"/>
            <w:vAlign w:val="center"/>
          </w:tcPr>
          <w:p w14:paraId="37BB3312" w14:textId="5B32CF94" w:rsidR="00B728EE" w:rsidRPr="00654ACD" w:rsidRDefault="00F83111"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396</w:t>
            </w:r>
          </w:p>
        </w:tc>
        <w:tc>
          <w:tcPr>
            <w:tcW w:w="1895" w:type="dxa"/>
            <w:vAlign w:val="center"/>
          </w:tcPr>
          <w:p w14:paraId="23A310FC" w14:textId="5A9856CF" w:rsidR="00B728EE" w:rsidRPr="00654ACD" w:rsidRDefault="000C2F85"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157</w:t>
            </w:r>
          </w:p>
        </w:tc>
        <w:tc>
          <w:tcPr>
            <w:tcW w:w="1134" w:type="dxa"/>
            <w:vAlign w:val="center"/>
          </w:tcPr>
          <w:p w14:paraId="41CF460C" w14:textId="343C9120" w:rsidR="00B728EE" w:rsidRPr="00654ACD" w:rsidRDefault="00C930DC" w:rsidP="006832B2">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106</w:t>
            </w:r>
          </w:p>
        </w:tc>
      </w:tr>
      <w:tr w:rsidR="00045596" w:rsidRPr="00654ACD" w14:paraId="30A3D0FE" w14:textId="77777777" w:rsidTr="00172068">
        <w:trPr>
          <w:cantSplit/>
          <w:trHeight w:val="283"/>
        </w:trPr>
        <w:tc>
          <w:tcPr>
            <w:tcW w:w="1022" w:type="dxa"/>
            <w:vAlign w:val="center"/>
          </w:tcPr>
          <w:p w14:paraId="67983F4D" w14:textId="5B9283D6" w:rsidR="00045596" w:rsidRPr="00654ACD" w:rsidRDefault="00045596" w:rsidP="00BE3BFD">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2023/24</w:t>
            </w:r>
          </w:p>
        </w:tc>
        <w:tc>
          <w:tcPr>
            <w:tcW w:w="1085" w:type="dxa"/>
            <w:vAlign w:val="center"/>
          </w:tcPr>
          <w:p w14:paraId="56C16681" w14:textId="71BA06BC" w:rsidR="00045596" w:rsidRPr="00654ACD" w:rsidRDefault="00400CD1" w:rsidP="006832B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w:t>
            </w:r>
          </w:p>
        </w:tc>
        <w:tc>
          <w:tcPr>
            <w:tcW w:w="1266" w:type="dxa"/>
            <w:vAlign w:val="center"/>
          </w:tcPr>
          <w:p w14:paraId="54865487" w14:textId="77898BBD" w:rsidR="00045596" w:rsidRPr="00654ACD" w:rsidRDefault="00400CD1" w:rsidP="006832B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594</w:t>
            </w:r>
          </w:p>
        </w:tc>
        <w:tc>
          <w:tcPr>
            <w:tcW w:w="1829" w:type="dxa"/>
            <w:vAlign w:val="center"/>
          </w:tcPr>
          <w:p w14:paraId="4065ADF0" w14:textId="596501D0" w:rsidR="00045596" w:rsidRPr="00654ACD" w:rsidRDefault="00400CD1" w:rsidP="006832B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496</w:t>
            </w:r>
          </w:p>
        </w:tc>
        <w:tc>
          <w:tcPr>
            <w:tcW w:w="1895" w:type="dxa"/>
            <w:vAlign w:val="center"/>
          </w:tcPr>
          <w:p w14:paraId="17CEA370" w14:textId="0CAFCE55" w:rsidR="00045596" w:rsidRPr="00654ACD" w:rsidRDefault="006633A7" w:rsidP="006832B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198</w:t>
            </w:r>
          </w:p>
        </w:tc>
        <w:tc>
          <w:tcPr>
            <w:tcW w:w="1134" w:type="dxa"/>
            <w:vAlign w:val="center"/>
          </w:tcPr>
          <w:p w14:paraId="6D60AB98" w14:textId="2E738A52" w:rsidR="00045596" w:rsidRPr="00654ACD" w:rsidRDefault="006633A7" w:rsidP="006832B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98</w:t>
            </w:r>
          </w:p>
        </w:tc>
      </w:tr>
    </w:tbl>
    <w:p w14:paraId="54770F73" w14:textId="7850D5D6" w:rsidR="00BE3BFD" w:rsidRPr="00654ACD" w:rsidRDefault="004941FC" w:rsidP="004941FC">
      <w:pPr>
        <w:spacing w:after="0"/>
        <w:ind w:firstLine="709"/>
        <w:rPr>
          <w:rFonts w:ascii="Arial" w:eastAsia="Times New Roman" w:hAnsi="Arial" w:cs="Arial"/>
          <w:color w:val="000000"/>
          <w:sz w:val="20"/>
          <w:szCs w:val="20"/>
          <w:lang w:eastAsia="en-GB"/>
        </w:rPr>
      </w:pPr>
      <w:r w:rsidRPr="00654ACD">
        <w:rPr>
          <w:rFonts w:ascii="Arial" w:eastAsia="Times New Roman" w:hAnsi="Arial" w:cs="Arial"/>
          <w:color w:val="000000"/>
          <w:sz w:val="20"/>
          <w:szCs w:val="20"/>
          <w:lang w:eastAsia="en-GB"/>
        </w:rPr>
        <w:tab/>
        <w:t>*Applying HDT ratio of 1.8</w:t>
      </w:r>
    </w:p>
    <w:p w14:paraId="58869B7C" w14:textId="77777777" w:rsidR="00BE3BFD" w:rsidRPr="00654ACD" w:rsidRDefault="00BE3BFD" w:rsidP="00F40006">
      <w:pPr>
        <w:spacing w:after="0" w:line="240" w:lineRule="auto"/>
      </w:pPr>
    </w:p>
    <w:p w14:paraId="7DD12CEA" w14:textId="6583B9B9" w:rsidR="00B9492B" w:rsidRPr="00654ACD" w:rsidRDefault="00B9492B" w:rsidP="00EE6E0A">
      <w:pPr>
        <w:pStyle w:val="Heading3"/>
      </w:pPr>
      <w:r w:rsidRPr="00654ACD">
        <w:t>TP3</w:t>
      </w:r>
      <w:r w:rsidR="005F345E" w:rsidRPr="00654ACD">
        <w:t>3</w:t>
      </w:r>
      <w:r w:rsidRPr="00654ACD">
        <w:t xml:space="preserve">/2: Purpose-Built Student Accommodation with Planning Permission </w:t>
      </w:r>
      <w:r w:rsidR="004D7292" w:rsidRPr="00654ACD">
        <w:t xml:space="preserve"> </w:t>
      </w:r>
    </w:p>
    <w:tbl>
      <w:tblPr>
        <w:tblW w:w="82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urpose-Built Student Accommodation with Planning Permission  "/>
      </w:tblPr>
      <w:tblGrid>
        <w:gridCol w:w="2250"/>
        <w:gridCol w:w="1861"/>
        <w:gridCol w:w="1575"/>
        <w:gridCol w:w="1515"/>
        <w:gridCol w:w="1015"/>
      </w:tblGrid>
      <w:tr w:rsidR="00F22CFC" w:rsidRPr="00654ACD" w14:paraId="7A4B92FD" w14:textId="77777777" w:rsidTr="660D7AC1">
        <w:trPr>
          <w:trHeight w:val="283"/>
          <w:tblHeader/>
        </w:trPr>
        <w:tc>
          <w:tcPr>
            <w:tcW w:w="2250" w:type="dxa"/>
            <w:shd w:val="clear" w:color="auto" w:fill="auto"/>
            <w:noWrap/>
            <w:vAlign w:val="center"/>
            <w:hideMark/>
          </w:tcPr>
          <w:p w14:paraId="2474C31E" w14:textId="77777777" w:rsidR="00F22CFC" w:rsidRPr="00654ACD" w:rsidRDefault="00F22CFC" w:rsidP="00AB1F7D">
            <w:pPr>
              <w:spacing w:after="0" w:line="240" w:lineRule="auto"/>
              <w:rPr>
                <w:rFonts w:ascii="Arial" w:eastAsia="Times New Roman" w:hAnsi="Arial" w:cs="Arial"/>
                <w:b/>
                <w:bCs/>
                <w:sz w:val="20"/>
                <w:szCs w:val="20"/>
                <w:lang w:eastAsia="en-GB"/>
              </w:rPr>
            </w:pPr>
          </w:p>
        </w:tc>
        <w:tc>
          <w:tcPr>
            <w:tcW w:w="1861" w:type="dxa"/>
            <w:shd w:val="clear" w:color="auto" w:fill="auto"/>
            <w:vAlign w:val="center"/>
          </w:tcPr>
          <w:p w14:paraId="6A6A82C6" w14:textId="687BAB4F" w:rsidR="00F22CFC" w:rsidRPr="00654ACD" w:rsidRDefault="00F22CF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Under Construction</w:t>
            </w:r>
          </w:p>
        </w:tc>
        <w:tc>
          <w:tcPr>
            <w:tcW w:w="1575" w:type="dxa"/>
            <w:shd w:val="clear" w:color="auto" w:fill="auto"/>
            <w:noWrap/>
            <w:vAlign w:val="center"/>
            <w:hideMark/>
          </w:tcPr>
          <w:p w14:paraId="2E6E0C86" w14:textId="71D3EE51" w:rsidR="00F22CFC" w:rsidRPr="00654ACD" w:rsidRDefault="00F22CF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Detailed Permission</w:t>
            </w:r>
          </w:p>
        </w:tc>
        <w:tc>
          <w:tcPr>
            <w:tcW w:w="1515" w:type="dxa"/>
            <w:shd w:val="clear" w:color="auto" w:fill="auto"/>
            <w:noWrap/>
            <w:vAlign w:val="center"/>
            <w:hideMark/>
          </w:tcPr>
          <w:p w14:paraId="4EE3341D" w14:textId="77777777" w:rsidR="00F22CFC" w:rsidRPr="00654ACD" w:rsidRDefault="00F22CF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Outline Permission</w:t>
            </w:r>
          </w:p>
        </w:tc>
        <w:tc>
          <w:tcPr>
            <w:tcW w:w="1015" w:type="dxa"/>
            <w:shd w:val="clear" w:color="auto" w:fill="auto"/>
            <w:noWrap/>
            <w:vAlign w:val="center"/>
            <w:hideMark/>
          </w:tcPr>
          <w:p w14:paraId="7D5328A7" w14:textId="77777777" w:rsidR="00F22CFC" w:rsidRPr="00654ACD" w:rsidRDefault="00F22CFC">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Total</w:t>
            </w:r>
          </w:p>
        </w:tc>
      </w:tr>
      <w:tr w:rsidR="00452807" w:rsidRPr="00654ACD" w14:paraId="6B535C3F" w14:textId="77777777" w:rsidTr="660D7AC1">
        <w:trPr>
          <w:trHeight w:val="283"/>
        </w:trPr>
        <w:tc>
          <w:tcPr>
            <w:tcW w:w="2250" w:type="dxa"/>
            <w:shd w:val="clear" w:color="auto" w:fill="auto"/>
            <w:noWrap/>
            <w:vAlign w:val="center"/>
            <w:hideMark/>
          </w:tcPr>
          <w:p w14:paraId="4052EBB9" w14:textId="77777777" w:rsidR="00452807" w:rsidRPr="00654ACD" w:rsidRDefault="00452807" w:rsidP="00452807">
            <w:pPr>
              <w:spacing w:after="0" w:line="240" w:lineRule="auto"/>
              <w:rPr>
                <w:rFonts w:ascii="Arial" w:eastAsia="Times New Roman" w:hAnsi="Arial" w:cs="Arial"/>
                <w:color w:val="000000"/>
                <w:lang w:eastAsia="en-GB"/>
              </w:rPr>
            </w:pPr>
            <w:r w:rsidRPr="00654ACD">
              <w:rPr>
                <w:rFonts w:ascii="Arial" w:eastAsia="Times New Roman" w:hAnsi="Arial" w:cs="Arial"/>
                <w:lang w:eastAsia="en-GB"/>
              </w:rPr>
              <w:t>Number of Schemes</w:t>
            </w:r>
          </w:p>
        </w:tc>
        <w:tc>
          <w:tcPr>
            <w:tcW w:w="1861" w:type="dxa"/>
            <w:vAlign w:val="center"/>
          </w:tcPr>
          <w:p w14:paraId="7933A05F" w14:textId="75F75621" w:rsidR="00452807" w:rsidRPr="00654ACD" w:rsidRDefault="00394BD7" w:rsidP="004528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br/>
            </w:r>
            <w:r w:rsidR="00FD3A8B">
              <w:rPr>
                <w:rFonts w:ascii="Arial" w:eastAsia="Times New Roman" w:hAnsi="Arial" w:cs="Arial"/>
                <w:color w:val="000000"/>
                <w:lang w:eastAsia="en-GB"/>
              </w:rPr>
              <w:t>9</w:t>
            </w:r>
          </w:p>
        </w:tc>
        <w:tc>
          <w:tcPr>
            <w:tcW w:w="1575" w:type="dxa"/>
            <w:shd w:val="clear" w:color="auto" w:fill="auto"/>
            <w:noWrap/>
            <w:vAlign w:val="center"/>
            <w:hideMark/>
          </w:tcPr>
          <w:p w14:paraId="4829DCC4" w14:textId="2CB023AE" w:rsidR="00452807" w:rsidRPr="00654ACD" w:rsidRDefault="00E22351" w:rsidP="00452807">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B3674E">
              <w:rPr>
                <w:rFonts w:ascii="Arial" w:eastAsia="Times New Roman" w:hAnsi="Arial" w:cs="Arial"/>
                <w:color w:val="000000"/>
                <w:lang w:eastAsia="en-GB"/>
              </w:rPr>
              <w:br/>
              <w:t>9</w:t>
            </w:r>
          </w:p>
        </w:tc>
        <w:tc>
          <w:tcPr>
            <w:tcW w:w="1515" w:type="dxa"/>
            <w:shd w:val="clear" w:color="auto" w:fill="auto"/>
            <w:noWrap/>
            <w:vAlign w:val="center"/>
            <w:hideMark/>
          </w:tcPr>
          <w:p w14:paraId="09072CC3" w14:textId="7C558F11" w:rsidR="00452807" w:rsidRPr="00654ACD" w:rsidRDefault="00B40E19" w:rsidP="004528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br/>
              <w:t>2</w:t>
            </w:r>
          </w:p>
        </w:tc>
        <w:tc>
          <w:tcPr>
            <w:tcW w:w="1015" w:type="dxa"/>
            <w:shd w:val="clear" w:color="auto" w:fill="auto"/>
            <w:noWrap/>
            <w:vAlign w:val="center"/>
            <w:hideMark/>
          </w:tcPr>
          <w:p w14:paraId="734CFB58" w14:textId="795E7C9A" w:rsidR="00452807" w:rsidRPr="00654ACD" w:rsidRDefault="001E74D6" w:rsidP="00452807">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 xml:space="preserve"> </w:t>
            </w:r>
            <w:r w:rsidR="00585065">
              <w:rPr>
                <w:rFonts w:ascii="Arial" w:eastAsia="Times New Roman" w:hAnsi="Arial" w:cs="Arial"/>
                <w:b/>
                <w:bCs/>
                <w:color w:val="000000"/>
                <w:lang w:eastAsia="en-GB"/>
              </w:rPr>
              <w:t xml:space="preserve"> 20</w:t>
            </w:r>
          </w:p>
        </w:tc>
      </w:tr>
      <w:tr w:rsidR="00452807" w:rsidRPr="00654ACD" w14:paraId="3955E97B" w14:textId="77777777" w:rsidTr="660D7AC1">
        <w:trPr>
          <w:trHeight w:val="283"/>
        </w:trPr>
        <w:tc>
          <w:tcPr>
            <w:tcW w:w="2250" w:type="dxa"/>
            <w:shd w:val="clear" w:color="auto" w:fill="auto"/>
            <w:noWrap/>
            <w:vAlign w:val="center"/>
            <w:hideMark/>
          </w:tcPr>
          <w:p w14:paraId="7806D1B2" w14:textId="3C49EE97" w:rsidR="00452807" w:rsidRPr="00654ACD" w:rsidRDefault="00BE6BC4" w:rsidP="00452807">
            <w:pPr>
              <w:spacing w:after="0" w:line="240" w:lineRule="auto"/>
              <w:rPr>
                <w:rFonts w:ascii="Arial" w:eastAsia="Times New Roman" w:hAnsi="Arial" w:cs="Arial"/>
                <w:color w:val="000000"/>
                <w:lang w:eastAsia="en-GB"/>
              </w:rPr>
            </w:pPr>
            <w:r w:rsidRPr="00654ACD">
              <w:rPr>
                <w:rFonts w:ascii="Arial" w:eastAsia="Times New Roman" w:hAnsi="Arial" w:cs="Arial"/>
                <w:lang w:eastAsia="en-GB"/>
              </w:rPr>
              <w:t xml:space="preserve">Total </w:t>
            </w:r>
            <w:r w:rsidR="00452807" w:rsidRPr="00654ACD">
              <w:rPr>
                <w:rFonts w:ascii="Arial" w:eastAsia="Times New Roman" w:hAnsi="Arial" w:cs="Arial"/>
                <w:lang w:eastAsia="en-GB"/>
              </w:rPr>
              <w:t>Bedspaces</w:t>
            </w:r>
          </w:p>
        </w:tc>
        <w:tc>
          <w:tcPr>
            <w:tcW w:w="1861" w:type="dxa"/>
            <w:vAlign w:val="center"/>
          </w:tcPr>
          <w:p w14:paraId="22C38B14" w14:textId="38DF22D9" w:rsidR="00452807" w:rsidRPr="00654ACD" w:rsidRDefault="007B5952" w:rsidP="00452807">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BB7B2D">
              <w:rPr>
                <w:rFonts w:ascii="Arial" w:eastAsia="Times New Roman" w:hAnsi="Arial" w:cs="Arial"/>
                <w:color w:val="000000"/>
                <w:lang w:eastAsia="en-GB"/>
              </w:rPr>
              <w:br/>
              <w:t>2</w:t>
            </w:r>
            <w:r w:rsidR="00A87944">
              <w:rPr>
                <w:rFonts w:ascii="Arial" w:eastAsia="Times New Roman" w:hAnsi="Arial" w:cs="Arial"/>
                <w:color w:val="000000"/>
                <w:lang w:eastAsia="en-GB"/>
              </w:rPr>
              <w:t>,</w:t>
            </w:r>
            <w:r w:rsidR="00BB7B2D">
              <w:rPr>
                <w:rFonts w:ascii="Arial" w:eastAsia="Times New Roman" w:hAnsi="Arial" w:cs="Arial"/>
                <w:color w:val="000000"/>
                <w:lang w:eastAsia="en-GB"/>
              </w:rPr>
              <w:t>080</w:t>
            </w:r>
          </w:p>
        </w:tc>
        <w:tc>
          <w:tcPr>
            <w:tcW w:w="1575" w:type="dxa"/>
            <w:shd w:val="clear" w:color="auto" w:fill="auto"/>
            <w:noWrap/>
            <w:vAlign w:val="center"/>
            <w:hideMark/>
          </w:tcPr>
          <w:p w14:paraId="38A7A0C3" w14:textId="63489EE5" w:rsidR="00452807" w:rsidRPr="00654ACD" w:rsidRDefault="00E22351" w:rsidP="00452807">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B3674E">
              <w:rPr>
                <w:rFonts w:ascii="Arial" w:eastAsia="Times New Roman" w:hAnsi="Arial" w:cs="Arial"/>
                <w:color w:val="000000"/>
                <w:lang w:eastAsia="en-GB"/>
              </w:rPr>
              <w:br/>
              <w:t>1,886</w:t>
            </w:r>
          </w:p>
        </w:tc>
        <w:tc>
          <w:tcPr>
            <w:tcW w:w="1515" w:type="dxa"/>
            <w:shd w:val="clear" w:color="auto" w:fill="auto"/>
            <w:noWrap/>
            <w:vAlign w:val="center"/>
            <w:hideMark/>
          </w:tcPr>
          <w:p w14:paraId="11CF1F80" w14:textId="74049CA4" w:rsidR="00452807" w:rsidRPr="00654ACD" w:rsidRDefault="00B40E19" w:rsidP="004528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br/>
            </w:r>
            <w:r w:rsidR="00C53B2A">
              <w:rPr>
                <w:rFonts w:ascii="Arial" w:eastAsia="Times New Roman" w:hAnsi="Arial" w:cs="Arial"/>
                <w:color w:val="000000"/>
                <w:lang w:eastAsia="en-GB"/>
              </w:rPr>
              <w:t>1,682</w:t>
            </w:r>
          </w:p>
        </w:tc>
        <w:tc>
          <w:tcPr>
            <w:tcW w:w="1015" w:type="dxa"/>
            <w:shd w:val="clear" w:color="auto" w:fill="auto"/>
            <w:noWrap/>
            <w:vAlign w:val="center"/>
            <w:hideMark/>
          </w:tcPr>
          <w:p w14:paraId="51F82FFD" w14:textId="6E177148" w:rsidR="00452807" w:rsidRPr="00654ACD" w:rsidRDefault="00D21805" w:rsidP="00452807">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 xml:space="preserve"> </w:t>
            </w:r>
            <w:r w:rsidR="003C7ECC">
              <w:rPr>
                <w:rFonts w:ascii="Arial" w:eastAsia="Times New Roman" w:hAnsi="Arial" w:cs="Arial"/>
                <w:b/>
                <w:bCs/>
                <w:color w:val="000000"/>
                <w:lang w:eastAsia="en-GB"/>
              </w:rPr>
              <w:br/>
              <w:t>5,648</w:t>
            </w:r>
          </w:p>
        </w:tc>
      </w:tr>
      <w:tr w:rsidR="00452807" w:rsidRPr="00654ACD" w14:paraId="65E61B5D" w14:textId="77777777" w:rsidTr="660D7AC1">
        <w:trPr>
          <w:trHeight w:val="283"/>
        </w:trPr>
        <w:tc>
          <w:tcPr>
            <w:tcW w:w="2250" w:type="dxa"/>
            <w:shd w:val="clear" w:color="auto" w:fill="auto"/>
            <w:noWrap/>
            <w:vAlign w:val="center"/>
            <w:hideMark/>
          </w:tcPr>
          <w:p w14:paraId="2FEAF517" w14:textId="1A44A311" w:rsidR="00452807" w:rsidRPr="00654ACD" w:rsidRDefault="00A813E5" w:rsidP="00452807">
            <w:pPr>
              <w:spacing w:after="0" w:line="240" w:lineRule="auto"/>
              <w:rPr>
                <w:rFonts w:ascii="Arial" w:eastAsia="Times New Roman" w:hAnsi="Arial" w:cs="Arial"/>
                <w:color w:val="000000"/>
                <w:lang w:eastAsia="en-GB"/>
              </w:rPr>
            </w:pPr>
            <w:r w:rsidRPr="00654ACD">
              <w:rPr>
                <w:rFonts w:ascii="Arial" w:eastAsia="Times New Roman" w:hAnsi="Arial" w:cs="Arial"/>
                <w:lang w:eastAsia="en-GB"/>
              </w:rPr>
              <w:t>Bedspaces within communal accommodation</w:t>
            </w:r>
          </w:p>
        </w:tc>
        <w:tc>
          <w:tcPr>
            <w:tcW w:w="1861" w:type="dxa"/>
            <w:vAlign w:val="center"/>
          </w:tcPr>
          <w:p w14:paraId="250DD990" w14:textId="1461C022" w:rsidR="00452807" w:rsidRPr="00654ACD" w:rsidRDefault="00E27224" w:rsidP="00452807">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BB7B2D">
              <w:rPr>
                <w:rFonts w:ascii="Arial" w:eastAsia="Times New Roman" w:hAnsi="Arial" w:cs="Arial"/>
                <w:color w:val="000000"/>
                <w:lang w:eastAsia="en-GB"/>
              </w:rPr>
              <w:br/>
              <w:t>675</w:t>
            </w:r>
          </w:p>
        </w:tc>
        <w:tc>
          <w:tcPr>
            <w:tcW w:w="1575" w:type="dxa"/>
            <w:shd w:val="clear" w:color="auto" w:fill="auto"/>
            <w:noWrap/>
            <w:vAlign w:val="center"/>
            <w:hideMark/>
          </w:tcPr>
          <w:p w14:paraId="63C9524A" w14:textId="05149E43" w:rsidR="00452807" w:rsidRPr="00654ACD" w:rsidRDefault="0060089A" w:rsidP="00452807">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1B4A5C">
              <w:rPr>
                <w:rFonts w:ascii="Arial" w:eastAsia="Times New Roman" w:hAnsi="Arial" w:cs="Arial"/>
                <w:color w:val="000000"/>
                <w:lang w:eastAsia="en-GB"/>
              </w:rPr>
              <w:br/>
              <w:t>870</w:t>
            </w:r>
          </w:p>
        </w:tc>
        <w:tc>
          <w:tcPr>
            <w:tcW w:w="1515" w:type="dxa"/>
            <w:shd w:val="clear" w:color="auto" w:fill="auto"/>
            <w:noWrap/>
            <w:vAlign w:val="center"/>
            <w:hideMark/>
          </w:tcPr>
          <w:p w14:paraId="3D66C00B" w14:textId="030835E1" w:rsidR="00452807" w:rsidRPr="00654ACD" w:rsidRDefault="00C53B2A" w:rsidP="004528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br/>
              <w:t>732</w:t>
            </w:r>
          </w:p>
        </w:tc>
        <w:tc>
          <w:tcPr>
            <w:tcW w:w="1015" w:type="dxa"/>
            <w:shd w:val="clear" w:color="auto" w:fill="auto"/>
            <w:noWrap/>
            <w:vAlign w:val="center"/>
            <w:hideMark/>
          </w:tcPr>
          <w:p w14:paraId="29E233B3" w14:textId="6D079B6D" w:rsidR="00452807" w:rsidRPr="00654ACD" w:rsidRDefault="003C7ECC" w:rsidP="0045280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br/>
              <w:t>2,277</w:t>
            </w:r>
          </w:p>
        </w:tc>
      </w:tr>
      <w:tr w:rsidR="00452807" w:rsidRPr="00654ACD" w14:paraId="65D86AFE" w14:textId="77777777" w:rsidTr="660D7AC1">
        <w:trPr>
          <w:trHeight w:val="283"/>
        </w:trPr>
        <w:tc>
          <w:tcPr>
            <w:tcW w:w="2250" w:type="dxa"/>
            <w:shd w:val="clear" w:color="auto" w:fill="auto"/>
            <w:noWrap/>
            <w:vAlign w:val="center"/>
            <w:hideMark/>
          </w:tcPr>
          <w:p w14:paraId="47B4A79C" w14:textId="35709789" w:rsidR="00452807" w:rsidRPr="00654ACD" w:rsidRDefault="00A813E5" w:rsidP="00452807">
            <w:pPr>
              <w:spacing w:after="0" w:line="240" w:lineRule="auto"/>
              <w:rPr>
                <w:rFonts w:ascii="Arial" w:eastAsia="Times New Roman" w:hAnsi="Arial" w:cs="Arial"/>
                <w:color w:val="000000"/>
                <w:lang w:eastAsia="en-GB"/>
              </w:rPr>
            </w:pPr>
            <w:r w:rsidRPr="00654ACD">
              <w:rPr>
                <w:rFonts w:ascii="Arial" w:eastAsia="Times New Roman" w:hAnsi="Arial" w:cs="Arial"/>
                <w:lang w:eastAsia="en-GB"/>
              </w:rPr>
              <w:t>Equivalent dwellings from communal accommodation*</w:t>
            </w:r>
          </w:p>
        </w:tc>
        <w:tc>
          <w:tcPr>
            <w:tcW w:w="1861" w:type="dxa"/>
            <w:vAlign w:val="center"/>
          </w:tcPr>
          <w:p w14:paraId="4AC0A38E" w14:textId="2D6BCEA1" w:rsidR="00452807" w:rsidRPr="00654ACD" w:rsidRDefault="00432CD9" w:rsidP="00452807">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BB7B2D">
              <w:rPr>
                <w:rFonts w:ascii="Arial" w:eastAsia="Times New Roman" w:hAnsi="Arial" w:cs="Arial"/>
                <w:color w:val="000000"/>
                <w:lang w:eastAsia="en-GB"/>
              </w:rPr>
              <w:br/>
            </w:r>
            <w:r w:rsidR="00A87944">
              <w:rPr>
                <w:rFonts w:ascii="Arial" w:eastAsia="Times New Roman" w:hAnsi="Arial" w:cs="Arial"/>
                <w:color w:val="000000"/>
                <w:lang w:eastAsia="en-GB"/>
              </w:rPr>
              <w:t>1,674</w:t>
            </w:r>
          </w:p>
        </w:tc>
        <w:tc>
          <w:tcPr>
            <w:tcW w:w="1575" w:type="dxa"/>
            <w:shd w:val="clear" w:color="auto" w:fill="auto"/>
            <w:noWrap/>
            <w:vAlign w:val="center"/>
            <w:hideMark/>
          </w:tcPr>
          <w:p w14:paraId="788EE9EE" w14:textId="1BE2BB6D" w:rsidR="00452807" w:rsidRPr="00654ACD" w:rsidRDefault="00B31912" w:rsidP="00452807">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1B4A5C">
              <w:rPr>
                <w:rFonts w:ascii="Arial" w:eastAsia="Times New Roman" w:hAnsi="Arial" w:cs="Arial"/>
                <w:color w:val="000000"/>
                <w:lang w:eastAsia="en-GB"/>
              </w:rPr>
              <w:br/>
              <w:t>348</w:t>
            </w:r>
          </w:p>
        </w:tc>
        <w:tc>
          <w:tcPr>
            <w:tcW w:w="1515" w:type="dxa"/>
            <w:shd w:val="clear" w:color="auto" w:fill="auto"/>
            <w:noWrap/>
            <w:vAlign w:val="center"/>
            <w:hideMark/>
          </w:tcPr>
          <w:p w14:paraId="1DB13CA2" w14:textId="643CFC44" w:rsidR="00452807" w:rsidRPr="00654ACD" w:rsidRDefault="00C53B2A" w:rsidP="004528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br/>
              <w:t>293</w:t>
            </w:r>
          </w:p>
        </w:tc>
        <w:tc>
          <w:tcPr>
            <w:tcW w:w="1015" w:type="dxa"/>
            <w:shd w:val="clear" w:color="auto" w:fill="auto"/>
            <w:noWrap/>
            <w:vAlign w:val="center"/>
            <w:hideMark/>
          </w:tcPr>
          <w:p w14:paraId="336FDF5B" w14:textId="12A6BB56" w:rsidR="00452807" w:rsidRPr="00654ACD" w:rsidRDefault="00F9548E" w:rsidP="0045280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br/>
              <w:t>910</w:t>
            </w:r>
          </w:p>
        </w:tc>
      </w:tr>
      <w:tr w:rsidR="00452807" w:rsidRPr="00654ACD" w14:paraId="11985A0A" w14:textId="77777777" w:rsidTr="660D7AC1">
        <w:trPr>
          <w:trHeight w:val="283"/>
        </w:trPr>
        <w:tc>
          <w:tcPr>
            <w:tcW w:w="2250" w:type="dxa"/>
            <w:shd w:val="clear" w:color="auto" w:fill="auto"/>
            <w:noWrap/>
            <w:vAlign w:val="center"/>
            <w:hideMark/>
          </w:tcPr>
          <w:p w14:paraId="3A8D704F" w14:textId="77777777" w:rsidR="00452807" w:rsidRPr="00654ACD" w:rsidRDefault="00452807" w:rsidP="00452807">
            <w:pPr>
              <w:spacing w:after="0" w:line="240" w:lineRule="auto"/>
              <w:rPr>
                <w:rFonts w:ascii="Arial" w:eastAsia="Times New Roman" w:hAnsi="Arial" w:cs="Arial"/>
                <w:color w:val="000000"/>
                <w:lang w:eastAsia="en-GB"/>
              </w:rPr>
            </w:pPr>
            <w:r w:rsidRPr="00654ACD">
              <w:rPr>
                <w:rFonts w:ascii="Arial" w:eastAsia="Times New Roman" w:hAnsi="Arial" w:cs="Arial"/>
                <w:lang w:eastAsia="en-GB"/>
              </w:rPr>
              <w:t>Studios</w:t>
            </w:r>
          </w:p>
        </w:tc>
        <w:tc>
          <w:tcPr>
            <w:tcW w:w="1861" w:type="dxa"/>
            <w:vAlign w:val="center"/>
          </w:tcPr>
          <w:p w14:paraId="0F676F1B" w14:textId="216D84AC" w:rsidR="00452807" w:rsidRPr="00654ACD" w:rsidRDefault="00827402" w:rsidP="00452807">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A87944">
              <w:rPr>
                <w:rFonts w:ascii="Arial" w:eastAsia="Times New Roman" w:hAnsi="Arial" w:cs="Arial"/>
                <w:color w:val="000000"/>
                <w:lang w:eastAsia="en-GB"/>
              </w:rPr>
              <w:br/>
              <w:t>1,405</w:t>
            </w:r>
          </w:p>
        </w:tc>
        <w:tc>
          <w:tcPr>
            <w:tcW w:w="1575" w:type="dxa"/>
            <w:shd w:val="clear" w:color="auto" w:fill="auto"/>
            <w:noWrap/>
            <w:vAlign w:val="center"/>
            <w:hideMark/>
          </w:tcPr>
          <w:p w14:paraId="5F1A5EF7" w14:textId="01877755" w:rsidR="00452807" w:rsidRPr="00654ACD" w:rsidRDefault="00B31912" w:rsidP="00452807">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 xml:space="preserve"> </w:t>
            </w:r>
            <w:r w:rsidR="001B4A5C">
              <w:rPr>
                <w:rFonts w:ascii="Arial" w:eastAsia="Times New Roman" w:hAnsi="Arial" w:cs="Arial"/>
                <w:color w:val="000000"/>
                <w:lang w:eastAsia="en-GB"/>
              </w:rPr>
              <w:br/>
              <w:t>1,016</w:t>
            </w:r>
          </w:p>
        </w:tc>
        <w:tc>
          <w:tcPr>
            <w:tcW w:w="1515" w:type="dxa"/>
            <w:shd w:val="clear" w:color="auto" w:fill="auto"/>
            <w:noWrap/>
            <w:vAlign w:val="center"/>
            <w:hideMark/>
          </w:tcPr>
          <w:p w14:paraId="11BA0286" w14:textId="44F997E0" w:rsidR="00452807" w:rsidRPr="00654ACD" w:rsidRDefault="003B0668" w:rsidP="004528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br/>
              <w:t>950</w:t>
            </w:r>
          </w:p>
        </w:tc>
        <w:tc>
          <w:tcPr>
            <w:tcW w:w="1015" w:type="dxa"/>
            <w:shd w:val="clear" w:color="auto" w:fill="auto"/>
            <w:noWrap/>
            <w:vAlign w:val="center"/>
            <w:hideMark/>
          </w:tcPr>
          <w:p w14:paraId="27FF8B86" w14:textId="3644355B" w:rsidR="00452807" w:rsidRPr="00654ACD" w:rsidRDefault="00DB2F0D" w:rsidP="0045280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3,371</w:t>
            </w:r>
          </w:p>
        </w:tc>
      </w:tr>
    </w:tbl>
    <w:p w14:paraId="70D54EDE" w14:textId="58E048A8" w:rsidR="006C7AFA" w:rsidRPr="00654ACD" w:rsidRDefault="007278E8" w:rsidP="004941FC">
      <w:pPr>
        <w:spacing w:after="0"/>
        <w:ind w:firstLine="709"/>
        <w:rPr>
          <w:rFonts w:ascii="Arial" w:eastAsia="Times New Roman" w:hAnsi="Arial" w:cs="Arial"/>
          <w:color w:val="000000"/>
          <w:sz w:val="20"/>
          <w:szCs w:val="20"/>
          <w:lang w:eastAsia="en-GB"/>
        </w:rPr>
      </w:pPr>
      <w:r w:rsidRPr="00654ACD">
        <w:rPr>
          <w:rFonts w:ascii="Arial" w:eastAsia="Times New Roman" w:hAnsi="Arial" w:cs="Arial"/>
          <w:color w:val="000000"/>
          <w:sz w:val="20"/>
          <w:szCs w:val="20"/>
          <w:lang w:eastAsia="en-GB"/>
        </w:rPr>
        <w:tab/>
        <w:t>*</w:t>
      </w:r>
      <w:r w:rsidR="004941FC" w:rsidRPr="00654ACD">
        <w:rPr>
          <w:rFonts w:ascii="Arial" w:eastAsia="Times New Roman" w:hAnsi="Arial" w:cs="Arial"/>
          <w:color w:val="000000"/>
          <w:sz w:val="20"/>
          <w:szCs w:val="20"/>
          <w:lang w:eastAsia="en-GB"/>
        </w:rPr>
        <w:t>Applying HDT ratio of 1.8</w:t>
      </w:r>
    </w:p>
    <w:p w14:paraId="59FF069D" w14:textId="77777777" w:rsidR="00AE0AEF" w:rsidRPr="00654ACD" w:rsidRDefault="00AE0AEF" w:rsidP="004941FC">
      <w:pPr>
        <w:spacing w:after="0"/>
        <w:ind w:firstLine="709"/>
        <w:rPr>
          <w:rFonts w:ascii="Arial" w:eastAsia="Times New Roman" w:hAnsi="Arial" w:cs="Arial"/>
          <w:color w:val="000000"/>
          <w:sz w:val="20"/>
          <w:szCs w:val="20"/>
          <w:lang w:eastAsia="en-GB"/>
        </w:rPr>
      </w:pPr>
    </w:p>
    <w:p w14:paraId="3BACAEF5" w14:textId="77777777" w:rsidR="00EE6C51" w:rsidRPr="00654ACD" w:rsidRDefault="001F400A" w:rsidP="00EE6E0A">
      <w:pPr>
        <w:pStyle w:val="Heading2"/>
      </w:pPr>
      <w:bookmarkStart w:id="153" w:name="_Toc161932278"/>
      <w:bookmarkStart w:id="154" w:name="_Hlk63760188"/>
      <w:r w:rsidRPr="00654ACD">
        <w:t>TP</w:t>
      </w:r>
      <w:r w:rsidR="000936BD" w:rsidRPr="00654ACD">
        <w:t>3</w:t>
      </w:r>
      <w:r w:rsidR="005F345E" w:rsidRPr="00654ACD">
        <w:t>4</w:t>
      </w:r>
      <w:r w:rsidR="00F42536" w:rsidRPr="00654ACD">
        <w:t xml:space="preserve"> </w:t>
      </w:r>
      <w:r w:rsidR="000936BD" w:rsidRPr="00654ACD">
        <w:t xml:space="preserve">Provision for </w:t>
      </w:r>
      <w:bookmarkStart w:id="155" w:name="_Hlk99707066"/>
      <w:r w:rsidR="000936BD" w:rsidRPr="00654ACD">
        <w:t>Gypsies, Travellers and</w:t>
      </w:r>
      <w:r w:rsidR="00437E39" w:rsidRPr="00654ACD">
        <w:t xml:space="preserve"> </w:t>
      </w:r>
      <w:r w:rsidR="000936BD" w:rsidRPr="00654ACD">
        <w:t>Travell</w:t>
      </w:r>
      <w:r w:rsidR="00437E39" w:rsidRPr="00654ACD">
        <w:t xml:space="preserve">ing </w:t>
      </w:r>
      <w:proofErr w:type="spellStart"/>
      <w:r w:rsidR="00437E39" w:rsidRPr="00654ACD">
        <w:t>Showpeople</w:t>
      </w:r>
      <w:proofErr w:type="spellEnd"/>
      <w:r w:rsidR="004D7292" w:rsidRPr="00654ACD">
        <w:t xml:space="preserve"> </w:t>
      </w:r>
      <w:bookmarkEnd w:id="153"/>
      <w:bookmarkEnd w:id="155"/>
    </w:p>
    <w:p w14:paraId="559DC826" w14:textId="77777777" w:rsidR="00EE6C51" w:rsidRPr="00654ACD" w:rsidRDefault="001A058F" w:rsidP="00EE6E0A">
      <w:pPr>
        <w:pStyle w:val="Heading3"/>
      </w:pPr>
      <w:bookmarkStart w:id="156" w:name="_Hlk99707289"/>
      <w:r w:rsidRPr="00654ACD">
        <w:t>TP3</w:t>
      </w:r>
      <w:r w:rsidR="005F345E" w:rsidRPr="00654ACD">
        <w:t>4</w:t>
      </w:r>
      <w:r w:rsidRPr="00654ACD">
        <w:t xml:space="preserve">/1: </w:t>
      </w:r>
      <w:r w:rsidR="00A726B1" w:rsidRPr="00654ACD">
        <w:t xml:space="preserve">Number of </w:t>
      </w:r>
      <w:r w:rsidR="00EE6C51" w:rsidRPr="00654ACD">
        <w:t>Pitches p</w:t>
      </w:r>
      <w:r w:rsidR="00B14816" w:rsidRPr="00654ACD">
        <w:t>rovided (Transit and Permanent)</w:t>
      </w:r>
    </w:p>
    <w:p w14:paraId="4BCFEE0E" w14:textId="77777777" w:rsidR="00EB3F8A" w:rsidRPr="00654ACD" w:rsidRDefault="2D998FB6"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Policy TP34 of the BDP allocates two sites to provide for accommodation for gypsies and travellers:</w:t>
      </w:r>
    </w:p>
    <w:p w14:paraId="57E9DAE9" w14:textId="77777777" w:rsidR="00EB3F8A" w:rsidRPr="00654ACD" w:rsidRDefault="00EB3F8A" w:rsidP="0011069B">
      <w:pPr>
        <w:numPr>
          <w:ilvl w:val="0"/>
          <w:numId w:val="23"/>
        </w:numPr>
        <w:spacing w:after="0"/>
        <w:ind w:left="1560"/>
        <w:rPr>
          <w:rFonts w:ascii="Arial" w:hAnsi="Arial" w:cs="Arial"/>
        </w:rPr>
      </w:pPr>
      <w:r w:rsidRPr="00654ACD">
        <w:rPr>
          <w:rFonts w:ascii="Arial" w:hAnsi="Arial" w:cs="Arial"/>
        </w:rPr>
        <w:t>Hubert Street/Aston Brook Street East</w:t>
      </w:r>
    </w:p>
    <w:p w14:paraId="4604AE89" w14:textId="77777777" w:rsidR="00EB3F8A" w:rsidRPr="00654ACD" w:rsidRDefault="00EB3F8A" w:rsidP="0011069B">
      <w:pPr>
        <w:numPr>
          <w:ilvl w:val="0"/>
          <w:numId w:val="23"/>
        </w:numPr>
        <w:spacing w:after="0"/>
        <w:ind w:left="1560"/>
        <w:rPr>
          <w:rFonts w:ascii="Arial" w:hAnsi="Arial" w:cs="Arial"/>
        </w:rPr>
      </w:pPr>
      <w:r w:rsidRPr="00654ACD">
        <w:rPr>
          <w:rFonts w:ascii="Arial" w:hAnsi="Arial" w:cs="Arial"/>
        </w:rPr>
        <w:t>Rupert Street/Proctor Street</w:t>
      </w:r>
    </w:p>
    <w:p w14:paraId="3C2017A3" w14:textId="77777777" w:rsidR="00EB3F8A" w:rsidRPr="00654ACD" w:rsidRDefault="00EB3F8A" w:rsidP="00EB3F8A">
      <w:pPr>
        <w:spacing w:after="0"/>
        <w:rPr>
          <w:rFonts w:ascii="Arial" w:hAnsi="Arial" w:cs="Arial"/>
        </w:rPr>
      </w:pPr>
    </w:p>
    <w:p w14:paraId="4237DCDF" w14:textId="5E694673" w:rsidR="003C0504" w:rsidRPr="00654ACD" w:rsidRDefault="7EFE4F5A"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Paragraph 8.37 states that the two ‘sites at Hubert Street/Aston Brook Street East and Rupert Street/Proctor Street have been identified and are shown on the Policies Map. These sites are of sufficient size to provide a </w:t>
      </w:r>
      <w:r w:rsidR="005F4FDE" w:rsidRPr="00654ACD">
        <w:rPr>
          <w:rFonts w:ascii="Arial" w:eastAsia="Times New Roman" w:hAnsi="Arial" w:cs="Arial"/>
        </w:rPr>
        <w:t>5-year</w:t>
      </w:r>
      <w:r w:rsidRPr="00654ACD">
        <w:rPr>
          <w:rFonts w:ascii="Arial" w:eastAsia="Times New Roman" w:hAnsi="Arial" w:cs="Arial"/>
        </w:rPr>
        <w:t xml:space="preserve"> supply and may, subject to good design, also be sufficient to meet identified needs for years 6 to 10.’</w:t>
      </w:r>
    </w:p>
    <w:p w14:paraId="6098812D" w14:textId="77777777" w:rsidR="003577EA" w:rsidRPr="00654ACD" w:rsidRDefault="003577EA" w:rsidP="00534909">
      <w:pPr>
        <w:pStyle w:val="ListParagraph"/>
        <w:spacing w:after="0"/>
        <w:ind w:left="709"/>
        <w:rPr>
          <w:rFonts w:ascii="Arial" w:eastAsia="Times New Roman" w:hAnsi="Arial" w:cs="Arial"/>
          <w:bCs/>
        </w:rPr>
      </w:pPr>
    </w:p>
    <w:p w14:paraId="0A279A3C" w14:textId="77777777" w:rsidR="003577EA" w:rsidRPr="00654ACD" w:rsidRDefault="7EFE4F5A"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Planning permission (2018/03750/PA) for 5 pitches was granted for the site at Hubert Street/ Aston Brook Street East in August 2018 and planning permission (2018/03749/PA) for 15 pitches was granted in September 2018 at Rupert Street/ Proctor Street. </w:t>
      </w:r>
    </w:p>
    <w:p w14:paraId="2FFD5B6E" w14:textId="77777777" w:rsidR="003577EA" w:rsidRPr="00654ACD" w:rsidRDefault="003577EA" w:rsidP="00534909">
      <w:pPr>
        <w:pStyle w:val="ListParagraph"/>
        <w:spacing w:after="0"/>
        <w:ind w:left="709"/>
        <w:rPr>
          <w:rFonts w:ascii="Arial" w:eastAsia="Times New Roman" w:hAnsi="Arial" w:cs="Arial"/>
          <w:bCs/>
        </w:rPr>
      </w:pPr>
    </w:p>
    <w:p w14:paraId="1F97A5BF" w14:textId="77777777" w:rsidR="003577EA" w:rsidRPr="00654ACD" w:rsidRDefault="2D998FB6"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lastRenderedPageBreak/>
        <w:t>These two</w:t>
      </w:r>
      <w:r w:rsidR="7EFE4F5A" w:rsidRPr="00654ACD">
        <w:rPr>
          <w:rFonts w:ascii="Arial" w:eastAsia="Times New Roman" w:hAnsi="Arial" w:cs="Arial"/>
        </w:rPr>
        <w:t xml:space="preserve"> sites </w:t>
      </w:r>
      <w:r w:rsidRPr="00654ACD">
        <w:rPr>
          <w:rFonts w:ascii="Arial" w:eastAsia="Times New Roman" w:hAnsi="Arial" w:cs="Arial"/>
        </w:rPr>
        <w:t xml:space="preserve">have now been developed and are available for use. </w:t>
      </w:r>
    </w:p>
    <w:p w14:paraId="4F24A910" w14:textId="77777777" w:rsidR="00EB3F8A" w:rsidRPr="00654ACD" w:rsidRDefault="00EB3F8A" w:rsidP="00EB3F8A">
      <w:pPr>
        <w:spacing w:after="0"/>
        <w:rPr>
          <w:rFonts w:ascii="Arial" w:hAnsi="Arial" w:cs="Arial"/>
        </w:rPr>
      </w:pPr>
    </w:p>
    <w:p w14:paraId="60E3C3F4" w14:textId="77777777" w:rsidR="00EE6C51" w:rsidRPr="00654ACD" w:rsidRDefault="001A058F" w:rsidP="00EE6E0A">
      <w:pPr>
        <w:pStyle w:val="Heading3"/>
      </w:pPr>
      <w:r w:rsidRPr="00654ACD">
        <w:t>TP3</w:t>
      </w:r>
      <w:r w:rsidR="005F345E" w:rsidRPr="00654ACD">
        <w:t>4</w:t>
      </w:r>
      <w:r w:rsidRPr="00654ACD">
        <w:t xml:space="preserve">/2: </w:t>
      </w:r>
      <w:r w:rsidR="003577EA" w:rsidRPr="00654ACD">
        <w:t>Pipeline information</w:t>
      </w:r>
    </w:p>
    <w:p w14:paraId="14383D43" w14:textId="77777777" w:rsidR="003577EA" w:rsidRPr="00654ACD" w:rsidRDefault="2D998FB6"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There are n</w:t>
      </w:r>
      <w:r w:rsidR="7EFE4F5A" w:rsidRPr="00654ACD">
        <w:rPr>
          <w:rFonts w:ascii="Arial" w:eastAsia="Times New Roman" w:hAnsi="Arial" w:cs="Arial"/>
        </w:rPr>
        <w:t>o additional pitches in the pipeline.</w:t>
      </w:r>
    </w:p>
    <w:bookmarkEnd w:id="154"/>
    <w:p w14:paraId="098AEA28" w14:textId="77777777" w:rsidR="006D07A0" w:rsidRPr="00654ACD" w:rsidRDefault="006D07A0" w:rsidP="00CB5414">
      <w:pPr>
        <w:spacing w:after="0"/>
        <w:rPr>
          <w:rFonts w:cs="Calibri"/>
          <w:b/>
          <w:sz w:val="20"/>
          <w:szCs w:val="20"/>
        </w:rPr>
      </w:pPr>
    </w:p>
    <w:p w14:paraId="17139135" w14:textId="77777777" w:rsidR="006403AD" w:rsidRPr="00654ACD" w:rsidRDefault="006403AD" w:rsidP="00EE6E0A">
      <w:pPr>
        <w:pStyle w:val="Heading2"/>
        <w:rPr>
          <w:color w:val="FF0000"/>
        </w:rPr>
      </w:pPr>
      <w:bookmarkStart w:id="157" w:name="_Toc161932279"/>
      <w:bookmarkStart w:id="158" w:name="_Hlk64283364"/>
      <w:bookmarkEnd w:id="156"/>
      <w:r w:rsidRPr="00654ACD">
        <w:t>TP35 Existing Housing Stock</w:t>
      </w:r>
      <w:bookmarkEnd w:id="157"/>
      <w:r w:rsidR="004D7292" w:rsidRPr="00654ACD">
        <w:t xml:space="preserve"> </w:t>
      </w:r>
    </w:p>
    <w:p w14:paraId="501F582F" w14:textId="77777777" w:rsidR="006403AD" w:rsidRPr="00761F35" w:rsidRDefault="006403AD" w:rsidP="00EE6E0A">
      <w:pPr>
        <w:pStyle w:val="Heading3"/>
      </w:pPr>
      <w:bookmarkStart w:id="159" w:name="_Hlk24707779"/>
      <w:r w:rsidRPr="00761F35">
        <w:t>TP35/1: Vacant Dwelling Rates</w:t>
      </w:r>
      <w:r w:rsidR="004D7292" w:rsidRPr="00761F35">
        <w:t xml:space="preserve"> </w:t>
      </w:r>
    </w:p>
    <w:bookmarkEnd w:id="159"/>
    <w:p w14:paraId="63D7918F" w14:textId="59DCC759" w:rsidR="00EB3F8A" w:rsidRPr="00654ACD" w:rsidRDefault="1D15C134"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The City Council launched its </w:t>
      </w:r>
      <w:r w:rsidR="2D998FB6" w:rsidRPr="00654ACD">
        <w:rPr>
          <w:rFonts w:ascii="Arial" w:eastAsia="Times New Roman" w:hAnsi="Arial" w:cs="Arial"/>
        </w:rPr>
        <w:t xml:space="preserve">first </w:t>
      </w:r>
      <w:r w:rsidRPr="00654ACD">
        <w:rPr>
          <w:rFonts w:ascii="Arial" w:eastAsia="Times New Roman" w:hAnsi="Arial" w:cs="Arial"/>
        </w:rPr>
        <w:t>Empty Property Strategy in 200</w:t>
      </w:r>
      <w:r w:rsidR="2D998FB6" w:rsidRPr="00654ACD">
        <w:rPr>
          <w:rFonts w:ascii="Arial" w:eastAsia="Times New Roman" w:hAnsi="Arial" w:cs="Arial"/>
        </w:rPr>
        <w:t>3</w:t>
      </w:r>
      <w:r w:rsidRPr="00654ACD">
        <w:rPr>
          <w:rFonts w:ascii="Arial" w:eastAsia="Times New Roman" w:hAnsi="Arial" w:cs="Arial"/>
        </w:rPr>
        <w:t xml:space="preserve"> in response to the high level of homes lying empty. This saw a dedicated team tasked with reducing the number of vacant dwellings</w:t>
      </w:r>
      <w:r w:rsidR="2D998FB6" w:rsidRPr="00654ACD">
        <w:rPr>
          <w:rFonts w:ascii="Arial" w:eastAsia="Times New Roman" w:hAnsi="Arial" w:cs="Arial"/>
        </w:rPr>
        <w:t xml:space="preserve">. Though empty property numbers have declined since 2003, there are still approximately </w:t>
      </w:r>
      <w:r w:rsidR="29994741" w:rsidRPr="00654ACD">
        <w:rPr>
          <w:rFonts w:ascii="Arial" w:eastAsia="Times New Roman" w:hAnsi="Arial" w:cs="Arial"/>
        </w:rPr>
        <w:t>12,300</w:t>
      </w:r>
      <w:r w:rsidR="2D998FB6" w:rsidRPr="00654ACD">
        <w:rPr>
          <w:rFonts w:ascii="Arial" w:eastAsia="Times New Roman" w:hAnsi="Arial" w:cs="Arial"/>
        </w:rPr>
        <w:t xml:space="preserve"> private sector empty homes in the city.</w:t>
      </w:r>
      <w:r w:rsidR="39FE1439" w:rsidRPr="00654ACD">
        <w:rPr>
          <w:rFonts w:ascii="Arial" w:eastAsia="Times New Roman" w:hAnsi="Arial" w:cs="Arial"/>
        </w:rPr>
        <w:t xml:space="preserve"> </w:t>
      </w:r>
    </w:p>
    <w:p w14:paraId="1027E06D" w14:textId="77777777" w:rsidR="00CA5444" w:rsidRPr="00654ACD" w:rsidRDefault="00CA5444" w:rsidP="009A5A7B">
      <w:pPr>
        <w:pStyle w:val="ListParagraph"/>
        <w:spacing w:after="0"/>
        <w:ind w:left="709"/>
        <w:rPr>
          <w:rFonts w:ascii="Arial" w:eastAsia="Times New Roman" w:hAnsi="Arial" w:cs="Arial"/>
          <w:bCs/>
        </w:rPr>
      </w:pPr>
    </w:p>
    <w:p w14:paraId="395BB63F" w14:textId="49E37E5D" w:rsidR="00EB3F8A" w:rsidRPr="00654ACD" w:rsidRDefault="2D998FB6"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Birmingham City Council </w:t>
      </w:r>
      <w:r w:rsidR="2EA50C29" w:rsidRPr="00654ACD">
        <w:rPr>
          <w:rFonts w:ascii="Arial" w:eastAsia="Times New Roman" w:hAnsi="Arial" w:cs="Arial"/>
        </w:rPr>
        <w:t>has an Empty Homes</w:t>
      </w:r>
      <w:r w:rsidR="2CA687AE" w:rsidRPr="00654ACD">
        <w:rPr>
          <w:rFonts w:ascii="Arial" w:eastAsia="Times New Roman" w:hAnsi="Arial" w:cs="Arial"/>
        </w:rPr>
        <w:t xml:space="preserve"> </w:t>
      </w:r>
      <w:r w:rsidR="2EA50C29" w:rsidRPr="00654ACD">
        <w:rPr>
          <w:rFonts w:ascii="Arial" w:eastAsia="Times New Roman" w:hAnsi="Arial" w:cs="Arial"/>
        </w:rPr>
        <w:t xml:space="preserve">Strategy covering </w:t>
      </w:r>
      <w:r w:rsidR="2CA687AE" w:rsidRPr="00654ACD">
        <w:rPr>
          <w:rFonts w:ascii="Arial" w:eastAsia="Times New Roman" w:hAnsi="Arial" w:cs="Arial"/>
        </w:rPr>
        <w:t>the period 2019-2024, building on the</w:t>
      </w:r>
      <w:r w:rsidR="35129505" w:rsidRPr="00654ACD">
        <w:rPr>
          <w:rFonts w:ascii="Arial" w:eastAsia="Times New Roman" w:hAnsi="Arial" w:cs="Arial"/>
        </w:rPr>
        <w:t xml:space="preserve"> </w:t>
      </w:r>
      <w:r w:rsidR="2CA687AE" w:rsidRPr="00654ACD">
        <w:rPr>
          <w:rFonts w:ascii="Arial" w:eastAsia="Times New Roman" w:hAnsi="Arial" w:cs="Arial"/>
        </w:rPr>
        <w:t>2013-18 strategy and previous strategies to reduce the number of empty properties. The target is to reduce headline number of empty properties in Birmingham by 1,750 by 2024</w:t>
      </w:r>
      <w:r w:rsidR="009A5A7B" w:rsidRPr="00654ACD">
        <w:rPr>
          <w:rStyle w:val="FootnoteReference"/>
          <w:rFonts w:ascii="Arial" w:eastAsia="Times New Roman" w:hAnsi="Arial" w:cs="Arial"/>
        </w:rPr>
        <w:footnoteReference w:id="9"/>
      </w:r>
      <w:r w:rsidR="2CA687AE" w:rsidRPr="00654ACD">
        <w:rPr>
          <w:rFonts w:ascii="Arial" w:eastAsia="Times New Roman" w:hAnsi="Arial" w:cs="Arial"/>
        </w:rPr>
        <w:t>.</w:t>
      </w:r>
      <w:r w:rsidR="39FE1439" w:rsidRPr="00654ACD">
        <w:rPr>
          <w:rFonts w:ascii="Arial" w:eastAsia="Times New Roman" w:hAnsi="Arial" w:cs="Arial"/>
        </w:rPr>
        <w:t xml:space="preserve"> In the </w:t>
      </w:r>
      <w:r w:rsidR="751E9298" w:rsidRPr="00654ACD">
        <w:rPr>
          <w:rFonts w:ascii="Arial" w:eastAsia="Times New Roman" w:hAnsi="Arial" w:cs="Arial"/>
        </w:rPr>
        <w:t>2021/22</w:t>
      </w:r>
      <w:r w:rsidR="39FE1439" w:rsidRPr="00654ACD">
        <w:rPr>
          <w:rFonts w:ascii="Arial" w:eastAsia="Times New Roman" w:hAnsi="Arial" w:cs="Arial"/>
        </w:rPr>
        <w:t xml:space="preserve"> monitoring year, </w:t>
      </w:r>
      <w:r w:rsidR="751E9298" w:rsidRPr="00654ACD">
        <w:rPr>
          <w:rFonts w:ascii="Arial" w:eastAsia="Times New Roman" w:hAnsi="Arial" w:cs="Arial"/>
        </w:rPr>
        <w:t xml:space="preserve">270 </w:t>
      </w:r>
      <w:r w:rsidR="39FE1439" w:rsidRPr="00654ACD">
        <w:rPr>
          <w:rFonts w:ascii="Arial" w:eastAsia="Times New Roman" w:hAnsi="Arial" w:cs="Arial"/>
        </w:rPr>
        <w:t>empty properties were brought back in to use through</w:t>
      </w:r>
      <w:r w:rsidR="7B7C3DD8" w:rsidRPr="00654ACD">
        <w:rPr>
          <w:rFonts w:ascii="Arial" w:eastAsia="Times New Roman" w:hAnsi="Arial" w:cs="Arial"/>
        </w:rPr>
        <w:t xml:space="preserve"> the</w:t>
      </w:r>
      <w:r w:rsidR="39FE1439" w:rsidRPr="00654ACD">
        <w:rPr>
          <w:rFonts w:ascii="Arial" w:eastAsia="Times New Roman" w:hAnsi="Arial" w:cs="Arial"/>
        </w:rPr>
        <w:t xml:space="preserve"> implementation of the </w:t>
      </w:r>
      <w:r w:rsidR="7B7C3DD8" w:rsidRPr="00654ACD">
        <w:rPr>
          <w:rFonts w:ascii="Arial" w:eastAsia="Times New Roman" w:hAnsi="Arial" w:cs="Arial"/>
        </w:rPr>
        <w:t>s</w:t>
      </w:r>
      <w:r w:rsidR="39FE1439" w:rsidRPr="00654ACD">
        <w:rPr>
          <w:rFonts w:ascii="Arial" w:eastAsia="Times New Roman" w:hAnsi="Arial" w:cs="Arial"/>
        </w:rPr>
        <w:t>trategy.</w:t>
      </w:r>
    </w:p>
    <w:p w14:paraId="26C57FB9" w14:textId="77777777" w:rsidR="00CA5444" w:rsidRPr="00654ACD" w:rsidRDefault="00CA5444" w:rsidP="00CA5444">
      <w:pPr>
        <w:spacing w:after="0"/>
        <w:rPr>
          <w:rFonts w:ascii="Arial" w:hAnsi="Arial" w:cs="Arial"/>
        </w:rPr>
      </w:pPr>
    </w:p>
    <w:p w14:paraId="4E991B0A" w14:textId="01719FF6" w:rsidR="00CA5444" w:rsidRPr="00654ACD" w:rsidRDefault="2CA687AE"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New Homes Bonus is a grant paid by central government to local authorities for increasing the level of housing. The bonus is based on extra Council Tax revenue raised from new build homes, properties converted into homes and </w:t>
      </w:r>
      <w:r w:rsidR="005F4FDE" w:rsidRPr="00654ACD">
        <w:rPr>
          <w:rFonts w:ascii="Arial" w:eastAsia="Times New Roman" w:hAnsi="Arial" w:cs="Arial"/>
        </w:rPr>
        <w:t>long-term</w:t>
      </w:r>
      <w:r w:rsidRPr="00654ACD">
        <w:rPr>
          <w:rFonts w:ascii="Arial" w:eastAsia="Times New Roman" w:hAnsi="Arial" w:cs="Arial"/>
        </w:rPr>
        <w:t xml:space="preserve"> empty properties brought back into use. There is also an additional payment if the property is an affordable home. Birmingham’s New Homes Bonus payments for </w:t>
      </w:r>
      <w:r w:rsidR="1C393447" w:rsidRPr="00654ACD">
        <w:rPr>
          <w:rFonts w:ascii="Arial" w:eastAsia="Times New Roman" w:hAnsi="Arial" w:cs="Arial"/>
        </w:rPr>
        <w:t>2021/22</w:t>
      </w:r>
      <w:r w:rsidRPr="00654ACD">
        <w:rPr>
          <w:rFonts w:ascii="Arial" w:eastAsia="Times New Roman" w:hAnsi="Arial" w:cs="Arial"/>
        </w:rPr>
        <w:t xml:space="preserve"> </w:t>
      </w:r>
      <w:r w:rsidR="71EBF526" w:rsidRPr="00654ACD">
        <w:rPr>
          <w:rFonts w:ascii="Arial" w:eastAsia="Times New Roman" w:hAnsi="Arial" w:cs="Arial"/>
        </w:rPr>
        <w:t>are</w:t>
      </w:r>
      <w:r w:rsidRPr="00654ACD">
        <w:rPr>
          <w:rFonts w:ascii="Arial" w:eastAsia="Times New Roman" w:hAnsi="Arial" w:cs="Arial"/>
        </w:rPr>
        <w:t xml:space="preserve"> £</w:t>
      </w:r>
      <w:r w:rsidR="1C393447" w:rsidRPr="00654ACD">
        <w:rPr>
          <w:rFonts w:ascii="Arial" w:eastAsia="Times New Roman" w:hAnsi="Arial" w:cs="Arial"/>
        </w:rPr>
        <w:t>7.6</w:t>
      </w:r>
      <w:r w:rsidRPr="00654ACD">
        <w:rPr>
          <w:rFonts w:ascii="Arial" w:eastAsia="Times New Roman" w:hAnsi="Arial" w:cs="Arial"/>
        </w:rPr>
        <w:t>m</w:t>
      </w:r>
      <w:r w:rsidR="00981378" w:rsidRPr="00654ACD">
        <w:rPr>
          <w:rStyle w:val="FootnoteReference"/>
          <w:rFonts w:ascii="Arial" w:eastAsia="Times New Roman" w:hAnsi="Arial" w:cs="Arial"/>
        </w:rPr>
        <w:footnoteReference w:id="10"/>
      </w:r>
      <w:r w:rsidRPr="00654ACD">
        <w:rPr>
          <w:rFonts w:ascii="Arial" w:eastAsia="Times New Roman" w:hAnsi="Arial" w:cs="Arial"/>
        </w:rPr>
        <w:t>.</w:t>
      </w:r>
    </w:p>
    <w:p w14:paraId="3EF4A509" w14:textId="77777777" w:rsidR="00EB3F8A" w:rsidRPr="00654ACD" w:rsidRDefault="00EB3F8A" w:rsidP="00EB3F8A">
      <w:pPr>
        <w:spacing w:after="0"/>
        <w:rPr>
          <w:rFonts w:ascii="Arial" w:hAnsi="Arial" w:cs="Arial"/>
        </w:rPr>
      </w:pPr>
    </w:p>
    <w:p w14:paraId="00FE28CC" w14:textId="7216DE36" w:rsidR="00CA5444" w:rsidRPr="00654ACD" w:rsidRDefault="1D15C134" w:rsidP="00EB11E7">
      <w:pPr>
        <w:pStyle w:val="ListParagraph"/>
        <w:numPr>
          <w:ilvl w:val="1"/>
          <w:numId w:val="37"/>
        </w:numPr>
        <w:spacing w:after="0"/>
        <w:ind w:left="709" w:hanging="709"/>
        <w:rPr>
          <w:rFonts w:ascii="Arial" w:eastAsia="Times New Roman" w:hAnsi="Arial" w:cs="Arial"/>
          <w:bCs/>
        </w:rPr>
      </w:pPr>
      <w:bookmarkStart w:id="160" w:name="_Hlk24707797"/>
      <w:r w:rsidRPr="00654ACD">
        <w:rPr>
          <w:rFonts w:ascii="Arial" w:eastAsia="Times New Roman" w:hAnsi="Arial" w:cs="Arial"/>
        </w:rPr>
        <w:t xml:space="preserve">The number of vacant dwellings can be determined from the Council Tax record. The following table shows the number of vacant dwellings each </w:t>
      </w:r>
      <w:r w:rsidR="0A223837" w:rsidRPr="00654ACD">
        <w:rPr>
          <w:rFonts w:ascii="Arial" w:eastAsia="Times New Roman" w:hAnsi="Arial" w:cs="Arial"/>
        </w:rPr>
        <w:t>year</w:t>
      </w:r>
      <w:r w:rsidR="2F6990E4" w:rsidRPr="00654ACD">
        <w:rPr>
          <w:rFonts w:ascii="Arial" w:eastAsia="Times New Roman" w:hAnsi="Arial" w:cs="Arial"/>
        </w:rPr>
        <w:t>.</w:t>
      </w:r>
      <w:r w:rsidR="0A223837" w:rsidRPr="00654ACD">
        <w:rPr>
          <w:rFonts w:ascii="Arial" w:eastAsia="Times New Roman" w:hAnsi="Arial" w:cs="Arial"/>
        </w:rPr>
        <w:t xml:space="preserve"> </w:t>
      </w:r>
      <w:r w:rsidR="3BB584CF" w:rsidRPr="00654ACD">
        <w:rPr>
          <w:rFonts w:ascii="Arial" w:eastAsia="Times New Roman" w:hAnsi="Arial" w:cs="Arial"/>
        </w:rPr>
        <w:t xml:space="preserve">Data for 2017 to 2020 was reported in September. Data </w:t>
      </w:r>
      <w:r w:rsidR="665C7F81" w:rsidRPr="00654ACD">
        <w:rPr>
          <w:rFonts w:ascii="Arial" w:eastAsia="Times New Roman" w:hAnsi="Arial" w:cs="Arial"/>
        </w:rPr>
        <w:t>for</w:t>
      </w:r>
      <w:r w:rsidR="3BB584CF" w:rsidRPr="00654ACD">
        <w:rPr>
          <w:rFonts w:ascii="Arial" w:eastAsia="Times New Roman" w:hAnsi="Arial" w:cs="Arial"/>
        </w:rPr>
        <w:t xml:space="preserve"> 2021 </w:t>
      </w:r>
      <w:r w:rsidR="665C7F81" w:rsidRPr="00654ACD">
        <w:rPr>
          <w:rFonts w:ascii="Arial" w:eastAsia="Times New Roman" w:hAnsi="Arial" w:cs="Arial"/>
        </w:rPr>
        <w:t>to 2023</w:t>
      </w:r>
      <w:r w:rsidR="3BB584CF" w:rsidRPr="00654ACD">
        <w:rPr>
          <w:rFonts w:ascii="Arial" w:eastAsia="Times New Roman" w:hAnsi="Arial" w:cs="Arial"/>
        </w:rPr>
        <w:t xml:space="preserve"> was reported in </w:t>
      </w:r>
      <w:r w:rsidR="11764962" w:rsidRPr="00654ACD">
        <w:rPr>
          <w:rFonts w:ascii="Arial" w:eastAsia="Times New Roman" w:hAnsi="Arial" w:cs="Arial"/>
        </w:rPr>
        <w:t>March-May.</w:t>
      </w:r>
      <w:r w:rsidR="3BB584CF" w:rsidRPr="00654ACD">
        <w:rPr>
          <w:rFonts w:ascii="Arial" w:eastAsia="Times New Roman" w:hAnsi="Arial" w:cs="Arial"/>
        </w:rPr>
        <w:t xml:space="preserve"> </w:t>
      </w:r>
      <w:r w:rsidR="00FC197A">
        <w:rPr>
          <w:rFonts w:ascii="Arial" w:eastAsia="Times New Roman" w:hAnsi="Arial" w:cs="Arial"/>
        </w:rPr>
        <w:t xml:space="preserve">Data for </w:t>
      </w:r>
      <w:r w:rsidR="00403A10">
        <w:rPr>
          <w:rFonts w:ascii="Arial" w:eastAsia="Times New Roman" w:hAnsi="Arial" w:cs="Arial"/>
        </w:rPr>
        <w:t>2024 is correct as of 13</w:t>
      </w:r>
      <w:r w:rsidR="00403A10" w:rsidRPr="00403A10">
        <w:rPr>
          <w:rFonts w:ascii="Arial" w:eastAsia="Times New Roman" w:hAnsi="Arial" w:cs="Arial"/>
          <w:vertAlign w:val="superscript"/>
        </w:rPr>
        <w:t>th</w:t>
      </w:r>
      <w:r w:rsidR="00403A10">
        <w:rPr>
          <w:rFonts w:ascii="Arial" w:eastAsia="Times New Roman" w:hAnsi="Arial" w:cs="Arial"/>
        </w:rPr>
        <w:t xml:space="preserve"> October 2024 and </w:t>
      </w:r>
      <w:r w:rsidR="00040693">
        <w:rPr>
          <w:rFonts w:ascii="Arial" w:eastAsia="Times New Roman" w:hAnsi="Arial" w:cs="Arial"/>
        </w:rPr>
        <w:t>was out of a total of 464,955 assessments.</w:t>
      </w:r>
    </w:p>
    <w:p w14:paraId="49AA5E31" w14:textId="77777777" w:rsidR="00005A37" w:rsidRPr="00654ACD" w:rsidRDefault="00005A37" w:rsidP="00EB3F8A">
      <w:pPr>
        <w:spacing w:after="0"/>
        <w:rPr>
          <w:rFonts w:ascii="Arial" w:hAnsi="Arial" w:cs="Arial"/>
          <w:highlight w:val="yellow"/>
        </w:rPr>
      </w:pP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otal number of vacant dwellings each September"/>
      </w:tblPr>
      <w:tblGrid>
        <w:gridCol w:w="1838"/>
        <w:gridCol w:w="2835"/>
      </w:tblGrid>
      <w:tr w:rsidR="00005A37" w:rsidRPr="00654ACD" w14:paraId="63840C88" w14:textId="77777777" w:rsidTr="00A738C1">
        <w:trPr>
          <w:cantSplit/>
          <w:trHeight w:val="283"/>
          <w:tblHeader/>
          <w:jc w:val="center"/>
        </w:trPr>
        <w:tc>
          <w:tcPr>
            <w:tcW w:w="1838" w:type="dxa"/>
            <w:shd w:val="clear" w:color="auto" w:fill="auto"/>
          </w:tcPr>
          <w:p w14:paraId="18D0505F" w14:textId="765DA695" w:rsidR="00005A37" w:rsidRPr="00654ACD" w:rsidRDefault="00005A37" w:rsidP="00B813D5">
            <w:pPr>
              <w:spacing w:after="0" w:line="240" w:lineRule="auto"/>
              <w:jc w:val="center"/>
              <w:rPr>
                <w:rFonts w:ascii="Arial" w:hAnsi="Arial" w:cs="Arial"/>
                <w:b/>
              </w:rPr>
            </w:pPr>
            <w:r w:rsidRPr="00654ACD">
              <w:rPr>
                <w:rFonts w:ascii="Arial" w:hAnsi="Arial" w:cs="Arial"/>
                <w:b/>
              </w:rPr>
              <w:t>Year</w:t>
            </w:r>
          </w:p>
        </w:tc>
        <w:tc>
          <w:tcPr>
            <w:tcW w:w="2835" w:type="dxa"/>
            <w:shd w:val="clear" w:color="auto" w:fill="auto"/>
          </w:tcPr>
          <w:p w14:paraId="64179938" w14:textId="77777777" w:rsidR="00005A37" w:rsidRPr="00654ACD" w:rsidRDefault="00005A37" w:rsidP="00960682">
            <w:pPr>
              <w:spacing w:after="0" w:line="240" w:lineRule="auto"/>
              <w:ind w:right="-84"/>
              <w:jc w:val="center"/>
              <w:rPr>
                <w:rFonts w:ascii="Arial" w:hAnsi="Arial" w:cs="Arial"/>
                <w:b/>
              </w:rPr>
            </w:pPr>
            <w:r w:rsidRPr="00654ACD">
              <w:rPr>
                <w:rFonts w:ascii="Arial" w:hAnsi="Arial" w:cs="Arial"/>
                <w:b/>
              </w:rPr>
              <w:t>Vacant Dwellings</w:t>
            </w:r>
          </w:p>
        </w:tc>
      </w:tr>
      <w:tr w:rsidR="00005A37" w:rsidRPr="00654ACD" w14:paraId="647270D7" w14:textId="77777777" w:rsidTr="00A738C1">
        <w:trPr>
          <w:cantSplit/>
          <w:trHeight w:val="283"/>
          <w:jc w:val="center"/>
        </w:trPr>
        <w:tc>
          <w:tcPr>
            <w:tcW w:w="1838" w:type="dxa"/>
            <w:shd w:val="clear" w:color="auto" w:fill="auto"/>
          </w:tcPr>
          <w:p w14:paraId="6CD3E1A9" w14:textId="77777777" w:rsidR="00005A37" w:rsidRPr="00654ACD" w:rsidRDefault="00005A37" w:rsidP="00B813D5">
            <w:pPr>
              <w:spacing w:after="0" w:line="240" w:lineRule="auto"/>
              <w:jc w:val="center"/>
              <w:rPr>
                <w:rFonts w:ascii="Arial" w:hAnsi="Arial" w:cs="Arial"/>
              </w:rPr>
            </w:pPr>
            <w:r w:rsidRPr="00654ACD">
              <w:rPr>
                <w:rFonts w:ascii="Arial" w:hAnsi="Arial" w:cs="Arial"/>
              </w:rPr>
              <w:t>2017</w:t>
            </w:r>
          </w:p>
        </w:tc>
        <w:tc>
          <w:tcPr>
            <w:tcW w:w="2835" w:type="dxa"/>
          </w:tcPr>
          <w:p w14:paraId="70D2610E" w14:textId="77777777" w:rsidR="00005A37" w:rsidRPr="00654ACD" w:rsidRDefault="00005A37" w:rsidP="00960682">
            <w:pPr>
              <w:spacing w:after="0" w:line="240" w:lineRule="auto"/>
              <w:ind w:right="-84"/>
              <w:jc w:val="center"/>
              <w:rPr>
                <w:rFonts w:ascii="Arial" w:hAnsi="Arial" w:cs="Arial"/>
              </w:rPr>
            </w:pPr>
            <w:r w:rsidRPr="00654ACD">
              <w:rPr>
                <w:rFonts w:ascii="Arial" w:hAnsi="Arial" w:cs="Arial"/>
              </w:rPr>
              <w:t>12,550</w:t>
            </w:r>
          </w:p>
        </w:tc>
      </w:tr>
      <w:tr w:rsidR="00005A37" w:rsidRPr="00654ACD" w14:paraId="2C26573E" w14:textId="77777777" w:rsidTr="00A738C1">
        <w:trPr>
          <w:cantSplit/>
          <w:trHeight w:val="283"/>
          <w:jc w:val="center"/>
        </w:trPr>
        <w:tc>
          <w:tcPr>
            <w:tcW w:w="1838" w:type="dxa"/>
            <w:shd w:val="clear" w:color="auto" w:fill="auto"/>
          </w:tcPr>
          <w:p w14:paraId="145E21DF" w14:textId="77777777" w:rsidR="00005A37" w:rsidRPr="00654ACD" w:rsidRDefault="00005A37" w:rsidP="00B813D5">
            <w:pPr>
              <w:spacing w:after="0" w:line="240" w:lineRule="auto"/>
              <w:jc w:val="center"/>
              <w:rPr>
                <w:rFonts w:ascii="Arial" w:hAnsi="Arial" w:cs="Arial"/>
              </w:rPr>
            </w:pPr>
            <w:r w:rsidRPr="00654ACD">
              <w:rPr>
                <w:rFonts w:ascii="Arial" w:hAnsi="Arial" w:cs="Arial"/>
              </w:rPr>
              <w:t>2018</w:t>
            </w:r>
          </w:p>
        </w:tc>
        <w:tc>
          <w:tcPr>
            <w:tcW w:w="2835" w:type="dxa"/>
          </w:tcPr>
          <w:p w14:paraId="384FB45B" w14:textId="77777777" w:rsidR="00005A37" w:rsidRPr="00654ACD" w:rsidRDefault="00005A37" w:rsidP="00960682">
            <w:pPr>
              <w:spacing w:after="0" w:line="240" w:lineRule="auto"/>
              <w:ind w:right="-84"/>
              <w:jc w:val="center"/>
              <w:rPr>
                <w:rFonts w:ascii="Arial" w:hAnsi="Arial" w:cs="Arial"/>
              </w:rPr>
            </w:pPr>
            <w:r w:rsidRPr="00654ACD">
              <w:rPr>
                <w:rFonts w:ascii="Arial" w:hAnsi="Arial" w:cs="Arial"/>
              </w:rPr>
              <w:t>11,968</w:t>
            </w:r>
          </w:p>
        </w:tc>
      </w:tr>
      <w:tr w:rsidR="00005A37" w:rsidRPr="00654ACD" w14:paraId="3A7A7423" w14:textId="77777777" w:rsidTr="00A738C1">
        <w:trPr>
          <w:cantSplit/>
          <w:trHeight w:val="283"/>
          <w:jc w:val="center"/>
        </w:trPr>
        <w:tc>
          <w:tcPr>
            <w:tcW w:w="1838" w:type="dxa"/>
            <w:shd w:val="clear" w:color="auto" w:fill="auto"/>
          </w:tcPr>
          <w:p w14:paraId="59DEC491" w14:textId="77777777" w:rsidR="00005A37" w:rsidRPr="00654ACD" w:rsidRDefault="00005A37" w:rsidP="00B813D5">
            <w:pPr>
              <w:spacing w:after="0" w:line="240" w:lineRule="auto"/>
              <w:jc w:val="center"/>
              <w:rPr>
                <w:rFonts w:ascii="Arial" w:hAnsi="Arial" w:cs="Arial"/>
              </w:rPr>
            </w:pPr>
            <w:r w:rsidRPr="00654ACD">
              <w:rPr>
                <w:rFonts w:ascii="Arial" w:hAnsi="Arial" w:cs="Arial"/>
              </w:rPr>
              <w:t>2019</w:t>
            </w:r>
          </w:p>
        </w:tc>
        <w:tc>
          <w:tcPr>
            <w:tcW w:w="2835" w:type="dxa"/>
          </w:tcPr>
          <w:p w14:paraId="311B0C3B" w14:textId="77777777" w:rsidR="00005A37" w:rsidRPr="00654ACD" w:rsidRDefault="00005A37" w:rsidP="00960682">
            <w:pPr>
              <w:spacing w:after="0" w:line="240" w:lineRule="auto"/>
              <w:ind w:right="-84"/>
              <w:jc w:val="center"/>
              <w:rPr>
                <w:rFonts w:ascii="Arial" w:hAnsi="Arial" w:cs="Arial"/>
              </w:rPr>
            </w:pPr>
            <w:r w:rsidRPr="00654ACD">
              <w:rPr>
                <w:rFonts w:ascii="Arial" w:hAnsi="Arial" w:cs="Arial"/>
              </w:rPr>
              <w:t>12,589</w:t>
            </w:r>
          </w:p>
        </w:tc>
      </w:tr>
      <w:tr w:rsidR="009A5A7B" w:rsidRPr="00654ACD" w14:paraId="5B7330CA" w14:textId="77777777" w:rsidTr="00A738C1">
        <w:trPr>
          <w:cantSplit/>
          <w:trHeight w:val="283"/>
          <w:jc w:val="center"/>
        </w:trPr>
        <w:tc>
          <w:tcPr>
            <w:tcW w:w="1838" w:type="dxa"/>
            <w:shd w:val="clear" w:color="auto" w:fill="auto"/>
          </w:tcPr>
          <w:p w14:paraId="74853C97" w14:textId="2D26AABD" w:rsidR="009A5A7B" w:rsidRPr="00654ACD" w:rsidRDefault="009A5A7B" w:rsidP="00B813D5">
            <w:pPr>
              <w:spacing w:after="0" w:line="240" w:lineRule="auto"/>
              <w:jc w:val="center"/>
              <w:rPr>
                <w:rFonts w:ascii="Arial" w:hAnsi="Arial" w:cs="Arial"/>
              </w:rPr>
            </w:pPr>
            <w:r w:rsidRPr="00654ACD">
              <w:rPr>
                <w:rFonts w:ascii="Arial" w:hAnsi="Arial" w:cs="Arial"/>
              </w:rPr>
              <w:t>2020</w:t>
            </w:r>
          </w:p>
        </w:tc>
        <w:tc>
          <w:tcPr>
            <w:tcW w:w="2835" w:type="dxa"/>
          </w:tcPr>
          <w:p w14:paraId="367256A8" w14:textId="645C8531" w:rsidR="009A5A7B" w:rsidRPr="00654ACD" w:rsidRDefault="002E35AB" w:rsidP="00960682">
            <w:pPr>
              <w:spacing w:after="0" w:line="240" w:lineRule="auto"/>
              <w:ind w:right="-84"/>
              <w:jc w:val="center"/>
              <w:rPr>
                <w:rFonts w:ascii="Arial" w:hAnsi="Arial" w:cs="Arial"/>
              </w:rPr>
            </w:pPr>
            <w:r w:rsidRPr="00654ACD">
              <w:rPr>
                <w:rFonts w:ascii="Arial" w:hAnsi="Arial" w:cs="Arial"/>
              </w:rPr>
              <w:t>12,848</w:t>
            </w:r>
          </w:p>
        </w:tc>
      </w:tr>
      <w:tr w:rsidR="00A36B7E" w:rsidRPr="00654ACD" w14:paraId="0124156F" w14:textId="77777777" w:rsidTr="00A738C1">
        <w:trPr>
          <w:cantSplit/>
          <w:trHeight w:val="283"/>
          <w:jc w:val="center"/>
        </w:trPr>
        <w:tc>
          <w:tcPr>
            <w:tcW w:w="1838" w:type="dxa"/>
            <w:shd w:val="clear" w:color="auto" w:fill="auto"/>
          </w:tcPr>
          <w:p w14:paraId="6EF4F9C4" w14:textId="16E0E323" w:rsidR="00A36B7E" w:rsidRPr="00654ACD" w:rsidRDefault="00A36B7E" w:rsidP="00B813D5">
            <w:pPr>
              <w:spacing w:after="0" w:line="240" w:lineRule="auto"/>
              <w:jc w:val="center"/>
              <w:rPr>
                <w:rFonts w:ascii="Arial" w:hAnsi="Arial" w:cs="Arial"/>
              </w:rPr>
            </w:pPr>
            <w:r w:rsidRPr="00654ACD">
              <w:rPr>
                <w:rFonts w:ascii="Arial" w:hAnsi="Arial" w:cs="Arial"/>
              </w:rPr>
              <w:t>2021</w:t>
            </w:r>
          </w:p>
        </w:tc>
        <w:tc>
          <w:tcPr>
            <w:tcW w:w="2835" w:type="dxa"/>
          </w:tcPr>
          <w:p w14:paraId="471EBC21" w14:textId="1184C21C" w:rsidR="00A36B7E" w:rsidRPr="00654ACD" w:rsidRDefault="00A36B7E" w:rsidP="00960682">
            <w:pPr>
              <w:spacing w:after="0" w:line="240" w:lineRule="auto"/>
              <w:ind w:right="-84"/>
              <w:jc w:val="center"/>
              <w:rPr>
                <w:rFonts w:ascii="Arial" w:hAnsi="Arial" w:cs="Arial"/>
              </w:rPr>
            </w:pPr>
            <w:r w:rsidRPr="00654ACD">
              <w:rPr>
                <w:rFonts w:ascii="Arial" w:hAnsi="Arial" w:cs="Arial"/>
              </w:rPr>
              <w:t>11,050</w:t>
            </w:r>
          </w:p>
        </w:tc>
      </w:tr>
      <w:tr w:rsidR="00927146" w:rsidRPr="00654ACD" w14:paraId="042421D1" w14:textId="77777777" w:rsidTr="00A738C1">
        <w:trPr>
          <w:cantSplit/>
          <w:trHeight w:val="283"/>
          <w:jc w:val="center"/>
        </w:trPr>
        <w:tc>
          <w:tcPr>
            <w:tcW w:w="1838" w:type="dxa"/>
            <w:shd w:val="clear" w:color="auto" w:fill="auto"/>
          </w:tcPr>
          <w:p w14:paraId="0958FD81" w14:textId="0E85179D" w:rsidR="00927146" w:rsidRPr="00654ACD" w:rsidRDefault="00927146" w:rsidP="00B813D5">
            <w:pPr>
              <w:spacing w:after="0" w:line="240" w:lineRule="auto"/>
              <w:jc w:val="center"/>
              <w:rPr>
                <w:rFonts w:ascii="Arial" w:hAnsi="Arial" w:cs="Arial"/>
              </w:rPr>
            </w:pPr>
            <w:r w:rsidRPr="00654ACD">
              <w:rPr>
                <w:rFonts w:ascii="Arial" w:hAnsi="Arial" w:cs="Arial"/>
              </w:rPr>
              <w:t>2022</w:t>
            </w:r>
          </w:p>
        </w:tc>
        <w:tc>
          <w:tcPr>
            <w:tcW w:w="2835" w:type="dxa"/>
          </w:tcPr>
          <w:p w14:paraId="3601F516" w14:textId="52806C80" w:rsidR="00927146" w:rsidRPr="00654ACD" w:rsidRDefault="00AB19DF" w:rsidP="00960682">
            <w:pPr>
              <w:spacing w:after="0" w:line="240" w:lineRule="auto"/>
              <w:ind w:right="-84"/>
              <w:jc w:val="center"/>
              <w:rPr>
                <w:rFonts w:ascii="Arial" w:hAnsi="Arial" w:cs="Arial"/>
              </w:rPr>
            </w:pPr>
            <w:r w:rsidRPr="00654ACD">
              <w:rPr>
                <w:rFonts w:ascii="Arial" w:hAnsi="Arial" w:cs="Arial"/>
              </w:rPr>
              <w:t>7,766</w:t>
            </w:r>
          </w:p>
        </w:tc>
      </w:tr>
      <w:tr w:rsidR="002F57FB" w:rsidRPr="00654ACD" w14:paraId="4C09C127" w14:textId="77777777" w:rsidTr="00A738C1">
        <w:trPr>
          <w:cantSplit/>
          <w:trHeight w:val="283"/>
          <w:jc w:val="center"/>
        </w:trPr>
        <w:tc>
          <w:tcPr>
            <w:tcW w:w="1838" w:type="dxa"/>
            <w:shd w:val="clear" w:color="auto" w:fill="auto"/>
          </w:tcPr>
          <w:p w14:paraId="179ADD63" w14:textId="0A49241F" w:rsidR="002F57FB" w:rsidRPr="00654ACD" w:rsidRDefault="002F57FB" w:rsidP="00B813D5">
            <w:pPr>
              <w:spacing w:after="0" w:line="240" w:lineRule="auto"/>
              <w:jc w:val="center"/>
              <w:rPr>
                <w:rFonts w:ascii="Arial" w:hAnsi="Arial" w:cs="Arial"/>
              </w:rPr>
            </w:pPr>
            <w:r w:rsidRPr="00654ACD">
              <w:rPr>
                <w:rFonts w:ascii="Arial" w:hAnsi="Arial" w:cs="Arial"/>
              </w:rPr>
              <w:t>2023</w:t>
            </w:r>
          </w:p>
        </w:tc>
        <w:tc>
          <w:tcPr>
            <w:tcW w:w="2835" w:type="dxa"/>
          </w:tcPr>
          <w:p w14:paraId="2B2BD7FD" w14:textId="25416BAF" w:rsidR="002F57FB" w:rsidRPr="00654ACD" w:rsidRDefault="002F57FB" w:rsidP="00960682">
            <w:pPr>
              <w:spacing w:after="0" w:line="240" w:lineRule="auto"/>
              <w:ind w:right="-84"/>
              <w:jc w:val="center"/>
              <w:rPr>
                <w:rFonts w:ascii="Arial" w:hAnsi="Arial" w:cs="Arial"/>
              </w:rPr>
            </w:pPr>
            <w:r w:rsidRPr="00654ACD">
              <w:rPr>
                <w:rFonts w:ascii="Arial" w:hAnsi="Arial" w:cs="Arial"/>
              </w:rPr>
              <w:t>13,</w:t>
            </w:r>
            <w:r w:rsidR="000B5BC5" w:rsidRPr="00654ACD">
              <w:rPr>
                <w:rFonts w:ascii="Arial" w:hAnsi="Arial" w:cs="Arial"/>
              </w:rPr>
              <w:t>698</w:t>
            </w:r>
          </w:p>
        </w:tc>
      </w:tr>
      <w:tr w:rsidR="00403A10" w:rsidRPr="00654ACD" w14:paraId="121DA0DA" w14:textId="77777777" w:rsidTr="00A738C1">
        <w:trPr>
          <w:cantSplit/>
          <w:trHeight w:val="283"/>
          <w:jc w:val="center"/>
        </w:trPr>
        <w:tc>
          <w:tcPr>
            <w:tcW w:w="1838" w:type="dxa"/>
            <w:shd w:val="clear" w:color="auto" w:fill="auto"/>
          </w:tcPr>
          <w:p w14:paraId="7ECCAB15" w14:textId="6BB62941" w:rsidR="00403A10" w:rsidRPr="00654ACD" w:rsidRDefault="00403A10" w:rsidP="00B813D5">
            <w:pPr>
              <w:spacing w:after="0" w:line="240" w:lineRule="auto"/>
              <w:jc w:val="center"/>
              <w:rPr>
                <w:rFonts w:ascii="Arial" w:hAnsi="Arial" w:cs="Arial"/>
              </w:rPr>
            </w:pPr>
            <w:r>
              <w:rPr>
                <w:rFonts w:ascii="Arial" w:hAnsi="Arial" w:cs="Arial"/>
              </w:rPr>
              <w:t>2024</w:t>
            </w:r>
          </w:p>
        </w:tc>
        <w:tc>
          <w:tcPr>
            <w:tcW w:w="2835" w:type="dxa"/>
          </w:tcPr>
          <w:p w14:paraId="0CCC3BC5" w14:textId="4B64CA47" w:rsidR="00403A10" w:rsidRPr="00654ACD" w:rsidRDefault="00403A10" w:rsidP="00960682">
            <w:pPr>
              <w:spacing w:after="0" w:line="240" w:lineRule="auto"/>
              <w:ind w:right="-84"/>
              <w:jc w:val="center"/>
              <w:rPr>
                <w:rFonts w:ascii="Arial" w:hAnsi="Arial" w:cs="Arial"/>
              </w:rPr>
            </w:pPr>
            <w:r>
              <w:rPr>
                <w:rFonts w:ascii="Arial" w:hAnsi="Arial" w:cs="Arial"/>
              </w:rPr>
              <w:t>14,692</w:t>
            </w:r>
          </w:p>
        </w:tc>
      </w:tr>
      <w:bookmarkEnd w:id="160"/>
    </w:tbl>
    <w:p w14:paraId="0B1F4DC5" w14:textId="4C766DC3" w:rsidR="006403AD" w:rsidRPr="00654ACD" w:rsidRDefault="006403AD" w:rsidP="00A36B7E">
      <w:pPr>
        <w:spacing w:after="0"/>
        <w:ind w:left="1701"/>
        <w:rPr>
          <w:rFonts w:ascii="Arial" w:hAnsi="Arial" w:cs="Arial"/>
          <w:bCs/>
          <w:sz w:val="20"/>
          <w:szCs w:val="20"/>
        </w:rPr>
      </w:pPr>
    </w:p>
    <w:p w14:paraId="2047BB13" w14:textId="77777777" w:rsidR="0020299E" w:rsidRPr="00654ACD" w:rsidRDefault="0020299E" w:rsidP="00EE6E0A">
      <w:pPr>
        <w:pStyle w:val="Heading3"/>
      </w:pPr>
      <w:bookmarkStart w:id="161" w:name="_Hlk65249470"/>
      <w:bookmarkStart w:id="162" w:name="_Hlk99720875"/>
      <w:r w:rsidRPr="00654ACD">
        <w:t>TP3</w:t>
      </w:r>
      <w:r w:rsidR="005F345E" w:rsidRPr="00654ACD">
        <w:t>5</w:t>
      </w:r>
      <w:r w:rsidRPr="00654ACD">
        <w:t>/2: House Conditions</w:t>
      </w:r>
      <w:bookmarkEnd w:id="161"/>
    </w:p>
    <w:p w14:paraId="7E3D4E14" w14:textId="1B82DADE" w:rsidR="008138BC" w:rsidRPr="00654ACD" w:rsidRDefault="04D93DB5" w:rsidP="008138BC">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condition of the housing stock has a significant effect on the lives of the people who live in it. Poor conditions in the housing sector impacts on health, attainment levels, social cohesion and overall quality of life.</w:t>
      </w:r>
      <w:r w:rsidR="3289AFBE" w:rsidRPr="00654ACD">
        <w:rPr>
          <w:rFonts w:ascii="Arial" w:eastAsia="Times New Roman" w:hAnsi="Arial" w:cs="Arial"/>
        </w:rPr>
        <w:t xml:space="preserve"> The City Council has recently adopted a new Housing Strategy 2023-28</w:t>
      </w:r>
      <w:r w:rsidR="008138BC" w:rsidRPr="00654ACD">
        <w:rPr>
          <w:rStyle w:val="FootnoteReference"/>
          <w:rFonts w:ascii="Arial" w:eastAsia="Times New Roman" w:hAnsi="Arial" w:cs="Arial"/>
        </w:rPr>
        <w:footnoteReference w:id="11"/>
      </w:r>
      <w:r w:rsidR="3289AFBE" w:rsidRPr="00654ACD">
        <w:rPr>
          <w:rFonts w:ascii="Arial" w:eastAsia="Times New Roman" w:hAnsi="Arial" w:cs="Arial"/>
        </w:rPr>
        <w:t xml:space="preserve">. One of the priorities of the new strategy is to improve the quality of existing homes and there are commitments to prioritise the condition of all stock across all tenures, and to attract inward investment to drive forward the quality of the existing stock. </w:t>
      </w:r>
    </w:p>
    <w:p w14:paraId="10E95984" w14:textId="77777777" w:rsidR="008138BC" w:rsidRPr="00654ACD" w:rsidRDefault="008138BC" w:rsidP="008138BC">
      <w:pPr>
        <w:pStyle w:val="ListParagraph"/>
        <w:spacing w:after="0"/>
        <w:ind w:left="709"/>
        <w:rPr>
          <w:rFonts w:ascii="Arial" w:eastAsia="Times New Roman" w:hAnsi="Arial" w:cs="Arial"/>
          <w:bCs/>
        </w:rPr>
      </w:pPr>
    </w:p>
    <w:p w14:paraId="631BE75B" w14:textId="6712BC66" w:rsidR="008138BC" w:rsidRPr="00654ACD" w:rsidRDefault="3289AFBE" w:rsidP="008138BC">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A private sector stock condition survey undertaken </w:t>
      </w:r>
      <w:r w:rsidR="009D27B1">
        <w:rPr>
          <w:rFonts w:ascii="Arial" w:eastAsia="Times New Roman" w:hAnsi="Arial" w:cs="Arial"/>
        </w:rPr>
        <w:t>last year</w:t>
      </w:r>
      <w:r w:rsidRPr="00654ACD">
        <w:rPr>
          <w:rFonts w:ascii="Arial" w:eastAsia="Times New Roman" w:hAnsi="Arial" w:cs="Arial"/>
        </w:rPr>
        <w:t xml:space="preserve"> identifies that approximately 23,173 privately rented properties are likely to have a serious category 1 hazard, making up 21% of private sector stock in the city. North Edgbaston (698) and Stockland Green (692) have the highest number of properties with at least one Category 1 hazard. This is significantly more than the national average which sits at 12%.</w:t>
      </w:r>
    </w:p>
    <w:p w14:paraId="4087760F" w14:textId="77777777" w:rsidR="008138BC" w:rsidRPr="00654ACD" w:rsidRDefault="008138BC" w:rsidP="008138BC">
      <w:pPr>
        <w:pStyle w:val="ListParagraph"/>
        <w:rPr>
          <w:rFonts w:ascii="Arial" w:eastAsia="Times New Roman" w:hAnsi="Arial" w:cs="Arial"/>
          <w:bCs/>
        </w:rPr>
      </w:pPr>
    </w:p>
    <w:p w14:paraId="27C8FBC9" w14:textId="475CFABD" w:rsidR="008138BC" w:rsidRPr="00654ACD" w:rsidRDefault="3289AFBE" w:rsidP="008138BC">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The city has a significant stock of Supported Exempt Accommodation, growing from 11,740 properties in 2018 to over 20,000 by the end of 2020. By December 2021 770 of these properties have been inspected and a total of 2,545 Category 1 hazards have been found within them. </w:t>
      </w:r>
    </w:p>
    <w:p w14:paraId="64701BCB" w14:textId="77777777" w:rsidR="008138BC" w:rsidRPr="00654ACD" w:rsidRDefault="008138BC" w:rsidP="008138BC">
      <w:pPr>
        <w:pStyle w:val="ListParagraph"/>
        <w:rPr>
          <w:rFonts w:ascii="Arial" w:eastAsia="Times New Roman" w:hAnsi="Arial" w:cs="Arial"/>
          <w:bCs/>
        </w:rPr>
      </w:pPr>
    </w:p>
    <w:p w14:paraId="5135A9CC" w14:textId="6675E8C0" w:rsidR="009F4F5C" w:rsidRPr="00654ACD" w:rsidRDefault="3289AFBE"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Just under 60,000 properties are owned by the City Council and the strategy identifies that due to financial constraints there has been significant under investment in these properties when compared with other similar local authorities. To tackle this, the strategy states that more inward investment will be sought to drive improvements to the quality of this housing st</w:t>
      </w:r>
      <w:r w:rsidR="6E7C977B" w:rsidRPr="00654ACD">
        <w:rPr>
          <w:rFonts w:ascii="Arial" w:eastAsia="Times New Roman" w:hAnsi="Arial" w:cs="Arial"/>
        </w:rPr>
        <w:t>o</w:t>
      </w:r>
      <w:r w:rsidRPr="00654ACD">
        <w:rPr>
          <w:rFonts w:ascii="Arial" w:eastAsia="Times New Roman" w:hAnsi="Arial" w:cs="Arial"/>
        </w:rPr>
        <w:t>ck, and an annual rolling stock condition survey programme will be undertaken, at a rate of 10% per year over the next 5 years, to provide robust intelligence and evidence base to inform future investment and service priorities.</w:t>
      </w:r>
      <w:r w:rsidR="1F5CF07A" w:rsidRPr="00654ACD">
        <w:rPr>
          <w:rFonts w:ascii="Arial" w:eastAsia="Times New Roman" w:hAnsi="Arial" w:cs="Arial"/>
        </w:rPr>
        <w:t xml:space="preserve">  </w:t>
      </w:r>
    </w:p>
    <w:p w14:paraId="677818D4" w14:textId="77777777" w:rsidR="009A5A7B" w:rsidRPr="00654ACD" w:rsidRDefault="009A5A7B" w:rsidP="009A5A7B">
      <w:pPr>
        <w:spacing w:after="0"/>
      </w:pPr>
      <w:bookmarkStart w:id="163" w:name="_Hlk24981007"/>
      <w:bookmarkEnd w:id="158"/>
      <w:bookmarkEnd w:id="162"/>
    </w:p>
    <w:p w14:paraId="044C04EE" w14:textId="3F70DA6B" w:rsidR="00EE6C51" w:rsidRPr="00654ACD" w:rsidRDefault="001F400A" w:rsidP="00EE6E0A">
      <w:pPr>
        <w:pStyle w:val="Heading2"/>
      </w:pPr>
      <w:bookmarkStart w:id="164" w:name="_Toc161932280"/>
      <w:r w:rsidRPr="00654ACD">
        <w:t>TP</w:t>
      </w:r>
      <w:r w:rsidR="000936BD" w:rsidRPr="00654ACD">
        <w:t>3</w:t>
      </w:r>
      <w:r w:rsidR="005F345E" w:rsidRPr="00654ACD">
        <w:t>6</w:t>
      </w:r>
      <w:r w:rsidR="00F42536" w:rsidRPr="00654ACD">
        <w:t xml:space="preserve"> </w:t>
      </w:r>
      <w:r w:rsidR="000936BD" w:rsidRPr="00654ACD">
        <w:t>Education</w:t>
      </w:r>
      <w:bookmarkEnd w:id="164"/>
    </w:p>
    <w:p w14:paraId="7669CDDC" w14:textId="324DC0CE" w:rsidR="00EE68B0" w:rsidRPr="00654ACD" w:rsidRDefault="009966AA" w:rsidP="00EE6E0A">
      <w:pPr>
        <w:pStyle w:val="Heading3"/>
      </w:pPr>
      <w:bookmarkStart w:id="165" w:name="_Hlk24707291"/>
      <w:r w:rsidRPr="00654ACD">
        <w:t>TP3</w:t>
      </w:r>
      <w:r w:rsidR="005F345E" w:rsidRPr="00654ACD">
        <w:t>6</w:t>
      </w:r>
      <w:r w:rsidRPr="00654ACD">
        <w:t>/1: New School Provision C</w:t>
      </w:r>
      <w:r w:rsidR="00EE6C51" w:rsidRPr="00654ACD">
        <w:t>ompleted</w:t>
      </w:r>
      <w:bookmarkEnd w:id="165"/>
    </w:p>
    <w:tbl>
      <w:tblPr>
        <w:tblW w:w="4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ew School Provision Completed"/>
      </w:tblPr>
      <w:tblGrid>
        <w:gridCol w:w="1701"/>
        <w:gridCol w:w="3261"/>
      </w:tblGrid>
      <w:tr w:rsidR="00EE68B0" w:rsidRPr="00654ACD" w14:paraId="188EA799" w14:textId="77777777" w:rsidTr="00A738C1">
        <w:trPr>
          <w:cantSplit/>
          <w:trHeight w:val="283"/>
          <w:tblHeader/>
          <w:jc w:val="center"/>
        </w:trPr>
        <w:tc>
          <w:tcPr>
            <w:tcW w:w="1701" w:type="dxa"/>
            <w:shd w:val="clear" w:color="auto" w:fill="auto"/>
            <w:vAlign w:val="center"/>
          </w:tcPr>
          <w:p w14:paraId="464535DA" w14:textId="242258B7" w:rsidR="00553092" w:rsidRPr="00654ACD" w:rsidRDefault="00553092" w:rsidP="00586730">
            <w:pPr>
              <w:spacing w:after="0"/>
              <w:jc w:val="center"/>
              <w:rPr>
                <w:rFonts w:ascii="Arial" w:hAnsi="Arial" w:cs="Arial"/>
                <w:b/>
              </w:rPr>
            </w:pPr>
            <w:r w:rsidRPr="00654ACD">
              <w:rPr>
                <w:rFonts w:ascii="Arial" w:hAnsi="Arial" w:cs="Arial"/>
                <w:b/>
              </w:rPr>
              <w:t xml:space="preserve">Year </w:t>
            </w:r>
          </w:p>
        </w:tc>
        <w:tc>
          <w:tcPr>
            <w:tcW w:w="3261" w:type="dxa"/>
            <w:shd w:val="clear" w:color="auto" w:fill="auto"/>
            <w:vAlign w:val="center"/>
          </w:tcPr>
          <w:p w14:paraId="663C3621" w14:textId="77777777" w:rsidR="00553092" w:rsidRPr="00654ACD" w:rsidRDefault="00553092" w:rsidP="00586730">
            <w:pPr>
              <w:spacing w:after="0"/>
              <w:jc w:val="center"/>
              <w:rPr>
                <w:rFonts w:ascii="Arial" w:hAnsi="Arial" w:cs="Arial"/>
                <w:b/>
              </w:rPr>
            </w:pPr>
            <w:r w:rsidRPr="00654ACD">
              <w:rPr>
                <w:rFonts w:ascii="Arial" w:hAnsi="Arial" w:cs="Arial"/>
                <w:b/>
              </w:rPr>
              <w:t>Additional capacity (Pupils)</w:t>
            </w:r>
          </w:p>
        </w:tc>
      </w:tr>
      <w:tr w:rsidR="00EE68B0" w:rsidRPr="00654ACD" w14:paraId="414DB6DC" w14:textId="77777777" w:rsidTr="00A738C1">
        <w:trPr>
          <w:cantSplit/>
          <w:trHeight w:val="283"/>
          <w:jc w:val="center"/>
        </w:trPr>
        <w:tc>
          <w:tcPr>
            <w:tcW w:w="1701" w:type="dxa"/>
            <w:vAlign w:val="center"/>
          </w:tcPr>
          <w:p w14:paraId="28471DAB" w14:textId="77777777" w:rsidR="00553092" w:rsidRPr="00654ACD" w:rsidRDefault="00553092" w:rsidP="00586730">
            <w:pPr>
              <w:spacing w:after="0"/>
              <w:jc w:val="center"/>
              <w:rPr>
                <w:rFonts w:ascii="Arial" w:hAnsi="Arial" w:cs="Arial"/>
              </w:rPr>
            </w:pPr>
            <w:r w:rsidRPr="00654ACD">
              <w:rPr>
                <w:rFonts w:ascii="Arial" w:hAnsi="Arial" w:cs="Arial"/>
              </w:rPr>
              <w:t>2011/12</w:t>
            </w:r>
          </w:p>
        </w:tc>
        <w:tc>
          <w:tcPr>
            <w:tcW w:w="3261" w:type="dxa"/>
            <w:shd w:val="clear" w:color="auto" w:fill="auto"/>
            <w:vAlign w:val="center"/>
          </w:tcPr>
          <w:p w14:paraId="44D4112B" w14:textId="77777777" w:rsidR="00553092" w:rsidRPr="00654ACD" w:rsidRDefault="00553092" w:rsidP="00586730">
            <w:pPr>
              <w:spacing w:after="0"/>
              <w:jc w:val="center"/>
              <w:rPr>
                <w:rFonts w:ascii="Arial" w:hAnsi="Arial" w:cs="Arial"/>
                <w:bCs/>
              </w:rPr>
            </w:pPr>
            <w:r w:rsidRPr="00654ACD">
              <w:rPr>
                <w:rFonts w:ascii="Arial" w:hAnsi="Arial" w:cs="Arial"/>
                <w:bCs/>
              </w:rPr>
              <w:t>3,080</w:t>
            </w:r>
          </w:p>
        </w:tc>
      </w:tr>
      <w:tr w:rsidR="00EE68B0" w:rsidRPr="00654ACD" w14:paraId="43E01EBF" w14:textId="77777777" w:rsidTr="00A738C1">
        <w:trPr>
          <w:cantSplit/>
          <w:trHeight w:val="283"/>
          <w:jc w:val="center"/>
        </w:trPr>
        <w:tc>
          <w:tcPr>
            <w:tcW w:w="1701" w:type="dxa"/>
            <w:vAlign w:val="center"/>
          </w:tcPr>
          <w:p w14:paraId="3A81EC46" w14:textId="77777777" w:rsidR="00553092" w:rsidRPr="00654ACD" w:rsidRDefault="00553092" w:rsidP="00586730">
            <w:pPr>
              <w:spacing w:after="0"/>
              <w:jc w:val="center"/>
              <w:rPr>
                <w:rFonts w:ascii="Arial" w:hAnsi="Arial" w:cs="Arial"/>
              </w:rPr>
            </w:pPr>
            <w:r w:rsidRPr="00654ACD">
              <w:rPr>
                <w:rFonts w:ascii="Arial" w:hAnsi="Arial" w:cs="Arial"/>
              </w:rPr>
              <w:t>2012/13</w:t>
            </w:r>
          </w:p>
        </w:tc>
        <w:tc>
          <w:tcPr>
            <w:tcW w:w="3261" w:type="dxa"/>
            <w:shd w:val="clear" w:color="auto" w:fill="auto"/>
            <w:vAlign w:val="center"/>
          </w:tcPr>
          <w:p w14:paraId="4DE1F21B" w14:textId="77777777" w:rsidR="00553092" w:rsidRPr="00654ACD" w:rsidRDefault="00553092" w:rsidP="00586730">
            <w:pPr>
              <w:spacing w:after="0"/>
              <w:jc w:val="center"/>
              <w:rPr>
                <w:rFonts w:ascii="Arial" w:hAnsi="Arial" w:cs="Arial"/>
                <w:bCs/>
              </w:rPr>
            </w:pPr>
            <w:r w:rsidRPr="00654ACD">
              <w:rPr>
                <w:rFonts w:ascii="Arial" w:hAnsi="Arial" w:cs="Arial"/>
                <w:bCs/>
              </w:rPr>
              <w:t>8,174</w:t>
            </w:r>
          </w:p>
        </w:tc>
      </w:tr>
      <w:tr w:rsidR="00EE68B0" w:rsidRPr="00654ACD" w14:paraId="7BC04866" w14:textId="77777777" w:rsidTr="00A738C1">
        <w:trPr>
          <w:cantSplit/>
          <w:trHeight w:val="283"/>
          <w:jc w:val="center"/>
        </w:trPr>
        <w:tc>
          <w:tcPr>
            <w:tcW w:w="1701" w:type="dxa"/>
            <w:vAlign w:val="center"/>
          </w:tcPr>
          <w:p w14:paraId="6FE0465F" w14:textId="77777777" w:rsidR="00553092" w:rsidRPr="00654ACD" w:rsidRDefault="00553092" w:rsidP="00586730">
            <w:pPr>
              <w:spacing w:after="0"/>
              <w:jc w:val="center"/>
              <w:rPr>
                <w:rFonts w:ascii="Arial" w:hAnsi="Arial" w:cs="Arial"/>
              </w:rPr>
            </w:pPr>
            <w:r w:rsidRPr="00654ACD">
              <w:rPr>
                <w:rFonts w:ascii="Arial" w:hAnsi="Arial" w:cs="Arial"/>
              </w:rPr>
              <w:t>2013/14</w:t>
            </w:r>
          </w:p>
        </w:tc>
        <w:tc>
          <w:tcPr>
            <w:tcW w:w="3261" w:type="dxa"/>
            <w:shd w:val="clear" w:color="auto" w:fill="auto"/>
            <w:vAlign w:val="center"/>
          </w:tcPr>
          <w:p w14:paraId="0592765A" w14:textId="77777777" w:rsidR="00553092" w:rsidRPr="00654ACD" w:rsidRDefault="00553092" w:rsidP="00586730">
            <w:pPr>
              <w:spacing w:after="0"/>
              <w:jc w:val="center"/>
              <w:rPr>
                <w:rFonts w:ascii="Arial" w:hAnsi="Arial" w:cs="Arial"/>
                <w:bCs/>
              </w:rPr>
            </w:pPr>
            <w:r w:rsidRPr="00654ACD">
              <w:rPr>
                <w:rFonts w:ascii="Arial" w:hAnsi="Arial" w:cs="Arial"/>
                <w:bCs/>
              </w:rPr>
              <w:t>3,540</w:t>
            </w:r>
          </w:p>
        </w:tc>
      </w:tr>
      <w:tr w:rsidR="00EE68B0" w:rsidRPr="00654ACD" w14:paraId="49A154BC" w14:textId="77777777" w:rsidTr="00A738C1">
        <w:trPr>
          <w:cantSplit/>
          <w:trHeight w:val="283"/>
          <w:jc w:val="center"/>
        </w:trPr>
        <w:tc>
          <w:tcPr>
            <w:tcW w:w="1701" w:type="dxa"/>
            <w:vAlign w:val="center"/>
          </w:tcPr>
          <w:p w14:paraId="3F51167C" w14:textId="77777777" w:rsidR="00553092" w:rsidRPr="00654ACD" w:rsidRDefault="00553092" w:rsidP="00586730">
            <w:pPr>
              <w:spacing w:after="0"/>
              <w:jc w:val="center"/>
              <w:rPr>
                <w:rFonts w:ascii="Arial" w:hAnsi="Arial" w:cs="Arial"/>
              </w:rPr>
            </w:pPr>
            <w:r w:rsidRPr="00654ACD">
              <w:rPr>
                <w:rFonts w:ascii="Arial" w:hAnsi="Arial" w:cs="Arial"/>
              </w:rPr>
              <w:t>2014/15</w:t>
            </w:r>
          </w:p>
        </w:tc>
        <w:tc>
          <w:tcPr>
            <w:tcW w:w="3261" w:type="dxa"/>
            <w:shd w:val="clear" w:color="auto" w:fill="auto"/>
            <w:vAlign w:val="center"/>
          </w:tcPr>
          <w:p w14:paraId="4C901496" w14:textId="77777777" w:rsidR="00553092" w:rsidRPr="00654ACD" w:rsidRDefault="00553092" w:rsidP="00586730">
            <w:pPr>
              <w:spacing w:after="0"/>
              <w:jc w:val="center"/>
              <w:rPr>
                <w:rFonts w:ascii="Arial" w:hAnsi="Arial" w:cs="Arial"/>
                <w:bCs/>
              </w:rPr>
            </w:pPr>
            <w:r w:rsidRPr="00654ACD">
              <w:rPr>
                <w:rFonts w:ascii="Arial" w:hAnsi="Arial" w:cs="Arial"/>
                <w:bCs/>
              </w:rPr>
              <w:t>1,040</w:t>
            </w:r>
          </w:p>
        </w:tc>
      </w:tr>
      <w:tr w:rsidR="00EE68B0" w:rsidRPr="00654ACD" w14:paraId="404DB41E" w14:textId="77777777" w:rsidTr="00A738C1">
        <w:trPr>
          <w:cantSplit/>
          <w:trHeight w:val="283"/>
          <w:jc w:val="center"/>
        </w:trPr>
        <w:tc>
          <w:tcPr>
            <w:tcW w:w="1701" w:type="dxa"/>
            <w:vAlign w:val="center"/>
          </w:tcPr>
          <w:p w14:paraId="079507E5" w14:textId="77777777" w:rsidR="00203CEC" w:rsidRPr="00654ACD" w:rsidRDefault="00203CEC" w:rsidP="00586730">
            <w:pPr>
              <w:spacing w:after="0"/>
              <w:jc w:val="center"/>
              <w:rPr>
                <w:rFonts w:ascii="Arial" w:hAnsi="Arial" w:cs="Arial"/>
              </w:rPr>
            </w:pPr>
            <w:r w:rsidRPr="00654ACD">
              <w:rPr>
                <w:rFonts w:ascii="Arial" w:hAnsi="Arial" w:cs="Arial"/>
              </w:rPr>
              <w:t>2015/16</w:t>
            </w:r>
          </w:p>
        </w:tc>
        <w:tc>
          <w:tcPr>
            <w:tcW w:w="3261" w:type="dxa"/>
            <w:shd w:val="clear" w:color="auto" w:fill="auto"/>
            <w:vAlign w:val="center"/>
          </w:tcPr>
          <w:p w14:paraId="7526725A" w14:textId="6244D3B6" w:rsidR="00203CEC" w:rsidRPr="00654ACD" w:rsidRDefault="00203CEC" w:rsidP="00586730">
            <w:pPr>
              <w:spacing w:after="0"/>
              <w:jc w:val="center"/>
              <w:rPr>
                <w:rFonts w:ascii="Arial" w:hAnsi="Arial" w:cs="Arial"/>
                <w:bCs/>
              </w:rPr>
            </w:pPr>
            <w:r w:rsidRPr="00654ACD">
              <w:rPr>
                <w:rFonts w:ascii="Arial" w:hAnsi="Arial" w:cs="Arial"/>
              </w:rPr>
              <w:t>2,623</w:t>
            </w:r>
          </w:p>
        </w:tc>
      </w:tr>
      <w:tr w:rsidR="00EE68B0" w:rsidRPr="00654ACD" w14:paraId="0A3A2FC8" w14:textId="77777777" w:rsidTr="00A738C1">
        <w:trPr>
          <w:cantSplit/>
          <w:trHeight w:val="283"/>
          <w:jc w:val="center"/>
        </w:trPr>
        <w:tc>
          <w:tcPr>
            <w:tcW w:w="1701" w:type="dxa"/>
            <w:vAlign w:val="center"/>
          </w:tcPr>
          <w:p w14:paraId="62F378A4" w14:textId="77777777" w:rsidR="00293D76" w:rsidRPr="00654ACD" w:rsidRDefault="00293D76" w:rsidP="00586730">
            <w:pPr>
              <w:spacing w:after="0"/>
              <w:jc w:val="center"/>
              <w:rPr>
                <w:rFonts w:ascii="Arial" w:hAnsi="Arial" w:cs="Arial"/>
              </w:rPr>
            </w:pPr>
            <w:r w:rsidRPr="00654ACD">
              <w:rPr>
                <w:rFonts w:ascii="Arial" w:hAnsi="Arial" w:cs="Arial"/>
              </w:rPr>
              <w:t>2016/17</w:t>
            </w:r>
          </w:p>
        </w:tc>
        <w:tc>
          <w:tcPr>
            <w:tcW w:w="3261" w:type="dxa"/>
            <w:shd w:val="clear" w:color="auto" w:fill="auto"/>
            <w:vAlign w:val="center"/>
          </w:tcPr>
          <w:p w14:paraId="5D08109D" w14:textId="6E7CD31C" w:rsidR="00293D76" w:rsidRPr="00654ACD" w:rsidRDefault="00EE68B0" w:rsidP="00586730">
            <w:pPr>
              <w:tabs>
                <w:tab w:val="right" w:pos="2194"/>
              </w:tabs>
              <w:spacing w:after="0"/>
              <w:jc w:val="center"/>
              <w:rPr>
                <w:rFonts w:ascii="Arial" w:hAnsi="Arial" w:cs="Arial"/>
              </w:rPr>
            </w:pPr>
            <w:r w:rsidRPr="00654ACD">
              <w:rPr>
                <w:rFonts w:ascii="Arial" w:hAnsi="Arial" w:cs="Arial"/>
              </w:rPr>
              <w:t>2,430</w:t>
            </w:r>
          </w:p>
        </w:tc>
      </w:tr>
      <w:tr w:rsidR="00EE68B0" w:rsidRPr="00654ACD" w14:paraId="07EB03C1" w14:textId="77777777" w:rsidTr="00A738C1">
        <w:trPr>
          <w:cantSplit/>
          <w:trHeight w:val="283"/>
          <w:jc w:val="center"/>
        </w:trPr>
        <w:tc>
          <w:tcPr>
            <w:tcW w:w="1701" w:type="dxa"/>
            <w:vAlign w:val="center"/>
          </w:tcPr>
          <w:p w14:paraId="4644AA94" w14:textId="77777777" w:rsidR="004D7292" w:rsidRPr="00654ACD" w:rsidRDefault="004D7292" w:rsidP="00586730">
            <w:pPr>
              <w:spacing w:after="0"/>
              <w:jc w:val="center"/>
              <w:rPr>
                <w:rFonts w:ascii="Arial" w:hAnsi="Arial" w:cs="Arial"/>
              </w:rPr>
            </w:pPr>
            <w:r w:rsidRPr="00654ACD">
              <w:rPr>
                <w:rFonts w:ascii="Arial" w:hAnsi="Arial" w:cs="Arial"/>
              </w:rPr>
              <w:t>2017/18</w:t>
            </w:r>
          </w:p>
        </w:tc>
        <w:tc>
          <w:tcPr>
            <w:tcW w:w="3261" w:type="dxa"/>
            <w:shd w:val="clear" w:color="auto" w:fill="auto"/>
            <w:vAlign w:val="center"/>
          </w:tcPr>
          <w:p w14:paraId="71B0FC18" w14:textId="484570A3" w:rsidR="004D7292" w:rsidRPr="00654ACD" w:rsidRDefault="00EE68B0" w:rsidP="00586730">
            <w:pPr>
              <w:tabs>
                <w:tab w:val="right" w:pos="2194"/>
              </w:tabs>
              <w:spacing w:after="0"/>
              <w:jc w:val="center"/>
              <w:rPr>
                <w:rFonts w:ascii="Arial" w:hAnsi="Arial" w:cs="Arial"/>
              </w:rPr>
            </w:pPr>
            <w:r w:rsidRPr="00654ACD">
              <w:rPr>
                <w:rFonts w:ascii="Arial" w:hAnsi="Arial" w:cs="Arial"/>
              </w:rPr>
              <w:t>1,460</w:t>
            </w:r>
          </w:p>
        </w:tc>
      </w:tr>
      <w:tr w:rsidR="00EE68B0" w:rsidRPr="00654ACD" w14:paraId="3AAE24FC" w14:textId="77777777" w:rsidTr="00A738C1">
        <w:trPr>
          <w:cantSplit/>
          <w:trHeight w:val="283"/>
          <w:jc w:val="center"/>
        </w:trPr>
        <w:tc>
          <w:tcPr>
            <w:tcW w:w="1701" w:type="dxa"/>
            <w:vAlign w:val="center"/>
          </w:tcPr>
          <w:p w14:paraId="7556E79E" w14:textId="77777777" w:rsidR="004D7292" w:rsidRPr="00654ACD" w:rsidRDefault="004D7292" w:rsidP="00586730">
            <w:pPr>
              <w:spacing w:after="0"/>
              <w:jc w:val="center"/>
              <w:rPr>
                <w:rFonts w:ascii="Arial" w:hAnsi="Arial" w:cs="Arial"/>
              </w:rPr>
            </w:pPr>
            <w:r w:rsidRPr="00654ACD">
              <w:rPr>
                <w:rFonts w:ascii="Arial" w:hAnsi="Arial" w:cs="Arial"/>
              </w:rPr>
              <w:t>2018/19</w:t>
            </w:r>
          </w:p>
        </w:tc>
        <w:tc>
          <w:tcPr>
            <w:tcW w:w="3261" w:type="dxa"/>
            <w:shd w:val="clear" w:color="auto" w:fill="auto"/>
            <w:vAlign w:val="center"/>
          </w:tcPr>
          <w:p w14:paraId="014A1903" w14:textId="07415E00" w:rsidR="004D7292" w:rsidRPr="00654ACD" w:rsidRDefault="00EE68B0" w:rsidP="00586730">
            <w:pPr>
              <w:tabs>
                <w:tab w:val="right" w:pos="2194"/>
              </w:tabs>
              <w:spacing w:after="0"/>
              <w:jc w:val="center"/>
              <w:rPr>
                <w:rFonts w:ascii="Arial" w:hAnsi="Arial" w:cs="Arial"/>
              </w:rPr>
            </w:pPr>
            <w:r w:rsidRPr="00654ACD">
              <w:rPr>
                <w:rFonts w:ascii="Arial" w:hAnsi="Arial" w:cs="Arial"/>
              </w:rPr>
              <w:t>290</w:t>
            </w:r>
          </w:p>
        </w:tc>
      </w:tr>
      <w:tr w:rsidR="00586730" w:rsidRPr="00654ACD" w14:paraId="1E41A413" w14:textId="77777777" w:rsidTr="00A738C1">
        <w:trPr>
          <w:cantSplit/>
          <w:trHeight w:val="283"/>
          <w:jc w:val="center"/>
        </w:trPr>
        <w:tc>
          <w:tcPr>
            <w:tcW w:w="1701" w:type="dxa"/>
            <w:vAlign w:val="center"/>
          </w:tcPr>
          <w:p w14:paraId="5CA205FD" w14:textId="4C496284" w:rsidR="00586730" w:rsidRPr="00654ACD" w:rsidRDefault="00586730" w:rsidP="00586730">
            <w:pPr>
              <w:spacing w:after="0"/>
              <w:jc w:val="center"/>
              <w:rPr>
                <w:rFonts w:ascii="Arial" w:hAnsi="Arial" w:cs="Arial"/>
              </w:rPr>
            </w:pPr>
            <w:r w:rsidRPr="00654ACD">
              <w:rPr>
                <w:rFonts w:ascii="Arial" w:hAnsi="Arial" w:cs="Arial"/>
              </w:rPr>
              <w:t>2019/20</w:t>
            </w:r>
          </w:p>
        </w:tc>
        <w:tc>
          <w:tcPr>
            <w:tcW w:w="3261" w:type="dxa"/>
            <w:shd w:val="clear" w:color="auto" w:fill="auto"/>
            <w:vAlign w:val="center"/>
          </w:tcPr>
          <w:p w14:paraId="4ECCB4D1" w14:textId="2DDBAC60" w:rsidR="00586730" w:rsidRPr="00654ACD" w:rsidRDefault="00586730" w:rsidP="00586730">
            <w:pPr>
              <w:tabs>
                <w:tab w:val="right" w:pos="2194"/>
              </w:tabs>
              <w:spacing w:after="0"/>
              <w:jc w:val="center"/>
              <w:rPr>
                <w:rFonts w:ascii="Arial" w:hAnsi="Arial" w:cs="Arial"/>
              </w:rPr>
            </w:pPr>
            <w:r w:rsidRPr="00654ACD">
              <w:rPr>
                <w:rFonts w:ascii="Arial" w:hAnsi="Arial" w:cs="Arial"/>
              </w:rPr>
              <w:t>1,664</w:t>
            </w:r>
          </w:p>
        </w:tc>
      </w:tr>
      <w:tr w:rsidR="00040889" w:rsidRPr="00654ACD" w14:paraId="5FB7DE99" w14:textId="77777777" w:rsidTr="00A738C1">
        <w:trPr>
          <w:cantSplit/>
          <w:trHeight w:val="283"/>
          <w:jc w:val="center"/>
        </w:trPr>
        <w:tc>
          <w:tcPr>
            <w:tcW w:w="1701" w:type="dxa"/>
            <w:tcBorders>
              <w:top w:val="single" w:sz="4" w:space="0" w:color="auto"/>
              <w:left w:val="single" w:sz="4" w:space="0" w:color="auto"/>
              <w:bottom w:val="single" w:sz="4" w:space="0" w:color="auto"/>
              <w:right w:val="single" w:sz="4" w:space="0" w:color="auto"/>
            </w:tcBorders>
            <w:vAlign w:val="center"/>
          </w:tcPr>
          <w:p w14:paraId="34E6CB4A" w14:textId="589FC909" w:rsidR="00040889" w:rsidRPr="00654ACD" w:rsidRDefault="00040889" w:rsidP="00FA20B7">
            <w:pPr>
              <w:spacing w:after="0"/>
              <w:jc w:val="center"/>
              <w:rPr>
                <w:rFonts w:ascii="Arial" w:hAnsi="Arial" w:cs="Arial"/>
              </w:rPr>
            </w:pPr>
            <w:r w:rsidRPr="00654ACD">
              <w:rPr>
                <w:rFonts w:ascii="Arial" w:hAnsi="Arial" w:cs="Arial"/>
              </w:rPr>
              <w:t>2020/21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5119CC5" w14:textId="03A5F5A6" w:rsidR="00040889" w:rsidRPr="00654ACD" w:rsidRDefault="00A705BA" w:rsidP="00FA20B7">
            <w:pPr>
              <w:tabs>
                <w:tab w:val="right" w:pos="2194"/>
              </w:tabs>
              <w:spacing w:after="0"/>
              <w:jc w:val="center"/>
              <w:rPr>
                <w:rFonts w:ascii="Arial" w:hAnsi="Arial" w:cs="Arial"/>
              </w:rPr>
            </w:pPr>
            <w:r w:rsidRPr="00654ACD">
              <w:rPr>
                <w:rFonts w:ascii="Arial" w:hAnsi="Arial" w:cs="Arial"/>
              </w:rPr>
              <w:t>3,024</w:t>
            </w:r>
          </w:p>
        </w:tc>
      </w:tr>
      <w:tr w:rsidR="00927146" w:rsidRPr="00654ACD" w14:paraId="765DBF22" w14:textId="77777777" w:rsidTr="00A738C1">
        <w:trPr>
          <w:cantSplit/>
          <w:trHeight w:val="283"/>
          <w:jc w:val="center"/>
        </w:trPr>
        <w:tc>
          <w:tcPr>
            <w:tcW w:w="1701" w:type="dxa"/>
            <w:tcBorders>
              <w:top w:val="single" w:sz="4" w:space="0" w:color="auto"/>
              <w:left w:val="single" w:sz="4" w:space="0" w:color="auto"/>
              <w:bottom w:val="single" w:sz="4" w:space="0" w:color="auto"/>
              <w:right w:val="single" w:sz="4" w:space="0" w:color="auto"/>
            </w:tcBorders>
            <w:vAlign w:val="center"/>
          </w:tcPr>
          <w:p w14:paraId="488A84C5" w14:textId="04D196CE" w:rsidR="00927146" w:rsidRPr="00654ACD" w:rsidRDefault="00927146" w:rsidP="00FA20B7">
            <w:pPr>
              <w:spacing w:after="0"/>
              <w:jc w:val="center"/>
              <w:rPr>
                <w:rFonts w:ascii="Arial" w:hAnsi="Arial" w:cs="Arial"/>
              </w:rPr>
            </w:pPr>
            <w:r w:rsidRPr="00654ACD">
              <w:rPr>
                <w:rFonts w:ascii="Arial" w:hAnsi="Arial" w:cs="Arial"/>
              </w:rPr>
              <w:lastRenderedPageBreak/>
              <w:t>2021/22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51449BE" w14:textId="4CC239D0" w:rsidR="00927146" w:rsidRPr="00654ACD" w:rsidRDefault="00610C14" w:rsidP="00FA20B7">
            <w:pPr>
              <w:tabs>
                <w:tab w:val="right" w:pos="2194"/>
              </w:tabs>
              <w:spacing w:after="0"/>
              <w:jc w:val="center"/>
              <w:rPr>
                <w:rFonts w:ascii="Arial" w:hAnsi="Arial" w:cs="Arial"/>
              </w:rPr>
            </w:pPr>
            <w:r w:rsidRPr="00654ACD">
              <w:rPr>
                <w:rFonts w:ascii="Arial" w:hAnsi="Arial" w:cs="Arial"/>
              </w:rPr>
              <w:t>1,646</w:t>
            </w:r>
          </w:p>
        </w:tc>
      </w:tr>
      <w:tr w:rsidR="004E206F" w:rsidRPr="00654ACD" w14:paraId="3D687901" w14:textId="77777777" w:rsidTr="00A738C1">
        <w:trPr>
          <w:cantSplit/>
          <w:trHeight w:val="283"/>
          <w:jc w:val="center"/>
        </w:trPr>
        <w:tc>
          <w:tcPr>
            <w:tcW w:w="1701" w:type="dxa"/>
            <w:tcBorders>
              <w:top w:val="single" w:sz="4" w:space="0" w:color="auto"/>
              <w:left w:val="single" w:sz="4" w:space="0" w:color="auto"/>
              <w:bottom w:val="single" w:sz="4" w:space="0" w:color="auto"/>
              <w:right w:val="single" w:sz="4" w:space="0" w:color="auto"/>
            </w:tcBorders>
            <w:vAlign w:val="center"/>
          </w:tcPr>
          <w:p w14:paraId="5C8F7A22" w14:textId="456F7DD8" w:rsidR="004E206F" w:rsidRPr="00654ACD" w:rsidRDefault="004E206F" w:rsidP="00FA20B7">
            <w:pPr>
              <w:spacing w:after="0"/>
              <w:jc w:val="center"/>
              <w:rPr>
                <w:rFonts w:ascii="Arial" w:hAnsi="Arial" w:cs="Arial"/>
              </w:rPr>
            </w:pPr>
            <w:r w:rsidRPr="00654ACD">
              <w:rPr>
                <w:rFonts w:ascii="Arial" w:hAnsi="Arial" w:cs="Arial"/>
              </w:rPr>
              <w:t>2022/23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74D5953" w14:textId="6E05E5EB" w:rsidR="004E206F" w:rsidRPr="00654ACD" w:rsidRDefault="005E3904" w:rsidP="00FA20B7">
            <w:pPr>
              <w:tabs>
                <w:tab w:val="right" w:pos="2194"/>
              </w:tabs>
              <w:spacing w:after="0"/>
              <w:jc w:val="center"/>
              <w:rPr>
                <w:rFonts w:ascii="Arial" w:hAnsi="Arial" w:cs="Arial"/>
              </w:rPr>
            </w:pPr>
            <w:r w:rsidRPr="00654ACD">
              <w:rPr>
                <w:rFonts w:ascii="Arial" w:hAnsi="Arial" w:cs="Arial"/>
              </w:rPr>
              <w:t>2,275</w:t>
            </w:r>
          </w:p>
        </w:tc>
      </w:tr>
      <w:tr w:rsidR="005C48F9" w:rsidRPr="00654ACD" w14:paraId="21E15322" w14:textId="77777777" w:rsidTr="00A738C1">
        <w:trPr>
          <w:cantSplit/>
          <w:trHeight w:val="283"/>
          <w:jc w:val="center"/>
        </w:trPr>
        <w:tc>
          <w:tcPr>
            <w:tcW w:w="1701" w:type="dxa"/>
            <w:tcBorders>
              <w:top w:val="single" w:sz="4" w:space="0" w:color="auto"/>
              <w:left w:val="single" w:sz="4" w:space="0" w:color="auto"/>
              <w:bottom w:val="single" w:sz="4" w:space="0" w:color="auto"/>
              <w:right w:val="single" w:sz="4" w:space="0" w:color="auto"/>
            </w:tcBorders>
            <w:vAlign w:val="center"/>
          </w:tcPr>
          <w:p w14:paraId="5266C5BD" w14:textId="01D35D13" w:rsidR="005C48F9" w:rsidRPr="00654ACD" w:rsidRDefault="005C48F9" w:rsidP="00FA20B7">
            <w:pPr>
              <w:spacing w:after="0"/>
              <w:jc w:val="center"/>
              <w:rPr>
                <w:rFonts w:ascii="Arial" w:hAnsi="Arial" w:cs="Arial"/>
              </w:rPr>
            </w:pPr>
            <w:r>
              <w:rPr>
                <w:rFonts w:ascii="Arial" w:hAnsi="Arial" w:cs="Arial"/>
              </w:rPr>
              <w:t>2023/24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BBCB7BB" w14:textId="4129A7DD" w:rsidR="005C48F9" w:rsidRPr="00654ACD" w:rsidRDefault="005C48F9" w:rsidP="00FA20B7">
            <w:pPr>
              <w:tabs>
                <w:tab w:val="right" w:pos="2194"/>
              </w:tabs>
              <w:spacing w:after="0"/>
              <w:jc w:val="center"/>
              <w:rPr>
                <w:rFonts w:ascii="Arial" w:hAnsi="Arial" w:cs="Arial"/>
              </w:rPr>
            </w:pPr>
            <w:r>
              <w:rPr>
                <w:rFonts w:ascii="Arial" w:hAnsi="Arial" w:cs="Arial"/>
              </w:rPr>
              <w:t>572</w:t>
            </w:r>
          </w:p>
        </w:tc>
      </w:tr>
      <w:tr w:rsidR="00EE68B0" w:rsidRPr="00654ACD" w14:paraId="38DC12DF" w14:textId="77777777" w:rsidTr="00A738C1">
        <w:trPr>
          <w:cantSplit/>
          <w:trHeight w:val="283"/>
          <w:jc w:val="center"/>
        </w:trPr>
        <w:tc>
          <w:tcPr>
            <w:tcW w:w="1701" w:type="dxa"/>
            <w:vAlign w:val="center"/>
          </w:tcPr>
          <w:p w14:paraId="71321D78" w14:textId="77777777" w:rsidR="00203CEC" w:rsidRPr="00654ACD" w:rsidRDefault="00203CEC" w:rsidP="00586730">
            <w:pPr>
              <w:spacing w:after="0"/>
              <w:jc w:val="center"/>
              <w:rPr>
                <w:rFonts w:ascii="Arial" w:hAnsi="Arial" w:cs="Arial"/>
                <w:b/>
              </w:rPr>
            </w:pPr>
            <w:r w:rsidRPr="00654ACD">
              <w:rPr>
                <w:rFonts w:ascii="Arial" w:hAnsi="Arial" w:cs="Arial"/>
                <w:b/>
              </w:rPr>
              <w:t>Total</w:t>
            </w:r>
          </w:p>
        </w:tc>
        <w:tc>
          <w:tcPr>
            <w:tcW w:w="3261" w:type="dxa"/>
            <w:shd w:val="clear" w:color="auto" w:fill="auto"/>
            <w:vAlign w:val="center"/>
          </w:tcPr>
          <w:p w14:paraId="240EC526" w14:textId="6D054213" w:rsidR="00203CEC" w:rsidRPr="00654ACD" w:rsidRDefault="005E3904" w:rsidP="00586730">
            <w:pPr>
              <w:spacing w:after="0"/>
              <w:jc w:val="center"/>
              <w:rPr>
                <w:rFonts w:ascii="Arial" w:hAnsi="Arial" w:cs="Arial"/>
                <w:b/>
                <w:bCs/>
              </w:rPr>
            </w:pPr>
            <w:r w:rsidRPr="00654ACD">
              <w:rPr>
                <w:rFonts w:ascii="Arial" w:hAnsi="Arial" w:cs="Arial"/>
                <w:b/>
                <w:bCs/>
              </w:rPr>
              <w:t xml:space="preserve"> </w:t>
            </w:r>
            <w:r w:rsidR="00CE7E89">
              <w:rPr>
                <w:rFonts w:ascii="Arial" w:hAnsi="Arial" w:cs="Arial"/>
                <w:b/>
                <w:bCs/>
              </w:rPr>
              <w:t>31,818</w:t>
            </w:r>
          </w:p>
        </w:tc>
      </w:tr>
    </w:tbl>
    <w:p w14:paraId="3599F414" w14:textId="77777777" w:rsidR="004D7292" w:rsidRPr="00654ACD" w:rsidRDefault="004D7292" w:rsidP="00EE68B0">
      <w:pPr>
        <w:spacing w:after="0"/>
        <w:rPr>
          <w:rFonts w:ascii="Arial" w:hAnsi="Arial" w:cs="Arial"/>
          <w:b/>
        </w:rPr>
      </w:pPr>
    </w:p>
    <w:p w14:paraId="55DB5A35" w14:textId="46D22299" w:rsidR="00586730" w:rsidRPr="00654ACD" w:rsidRDefault="00586730" w:rsidP="00EE6E0A">
      <w:pPr>
        <w:pStyle w:val="Heading3"/>
      </w:pPr>
      <w:r w:rsidRPr="00654ACD">
        <w:t>TP36/2: New School Provision Approved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ew School Provision Approved"/>
      </w:tblPr>
      <w:tblGrid>
        <w:gridCol w:w="1701"/>
        <w:gridCol w:w="3261"/>
      </w:tblGrid>
      <w:tr w:rsidR="00553092" w:rsidRPr="00654ACD" w14:paraId="29FE23AE" w14:textId="77777777" w:rsidTr="00927FF0">
        <w:trPr>
          <w:cantSplit/>
          <w:trHeight w:val="283"/>
          <w:tblHeader/>
          <w:jc w:val="center"/>
        </w:trPr>
        <w:tc>
          <w:tcPr>
            <w:tcW w:w="1701" w:type="dxa"/>
            <w:shd w:val="clear" w:color="auto" w:fill="auto"/>
            <w:vAlign w:val="center"/>
          </w:tcPr>
          <w:p w14:paraId="713ED568" w14:textId="7E0A1F75" w:rsidR="00553092" w:rsidRPr="00654ACD" w:rsidRDefault="007A24DA" w:rsidP="007A24DA">
            <w:pPr>
              <w:spacing w:after="0"/>
              <w:jc w:val="center"/>
              <w:rPr>
                <w:rFonts w:ascii="Arial" w:hAnsi="Arial" w:cs="Arial"/>
                <w:b/>
              </w:rPr>
            </w:pPr>
            <w:r w:rsidRPr="00654ACD">
              <w:rPr>
                <w:rFonts w:ascii="Arial" w:hAnsi="Arial" w:cs="Arial"/>
                <w:b/>
              </w:rPr>
              <w:t>Year</w:t>
            </w:r>
          </w:p>
        </w:tc>
        <w:tc>
          <w:tcPr>
            <w:tcW w:w="3261" w:type="dxa"/>
            <w:shd w:val="clear" w:color="auto" w:fill="auto"/>
            <w:vAlign w:val="center"/>
          </w:tcPr>
          <w:p w14:paraId="3C6729B4" w14:textId="77777777" w:rsidR="00553092" w:rsidRPr="00654ACD" w:rsidRDefault="00553092" w:rsidP="007A24DA">
            <w:pPr>
              <w:spacing w:after="0"/>
              <w:jc w:val="center"/>
              <w:rPr>
                <w:rFonts w:ascii="Arial" w:hAnsi="Arial" w:cs="Arial"/>
              </w:rPr>
            </w:pPr>
            <w:r w:rsidRPr="00654ACD">
              <w:rPr>
                <w:rFonts w:ascii="Arial" w:hAnsi="Arial" w:cs="Arial"/>
                <w:b/>
              </w:rPr>
              <w:t>Additional capacity (Pupils)</w:t>
            </w:r>
          </w:p>
        </w:tc>
      </w:tr>
      <w:tr w:rsidR="00203CEC" w:rsidRPr="00654ACD" w14:paraId="5A78D2CE" w14:textId="77777777" w:rsidTr="00927FF0">
        <w:trPr>
          <w:cantSplit/>
          <w:trHeight w:val="283"/>
          <w:jc w:val="center"/>
        </w:trPr>
        <w:tc>
          <w:tcPr>
            <w:tcW w:w="1701" w:type="dxa"/>
            <w:shd w:val="clear" w:color="auto" w:fill="auto"/>
          </w:tcPr>
          <w:p w14:paraId="27A8A199" w14:textId="77777777" w:rsidR="00203CEC" w:rsidRPr="00654ACD" w:rsidRDefault="00EE68B0" w:rsidP="00EE68B0">
            <w:pPr>
              <w:spacing w:after="0"/>
              <w:jc w:val="center"/>
              <w:rPr>
                <w:rFonts w:ascii="Arial" w:hAnsi="Arial" w:cs="Arial"/>
              </w:rPr>
            </w:pPr>
            <w:r w:rsidRPr="00654ACD">
              <w:rPr>
                <w:rFonts w:ascii="Arial" w:hAnsi="Arial" w:cs="Arial"/>
              </w:rPr>
              <w:t>2015/16</w:t>
            </w:r>
          </w:p>
        </w:tc>
        <w:tc>
          <w:tcPr>
            <w:tcW w:w="3261" w:type="dxa"/>
            <w:shd w:val="clear" w:color="auto" w:fill="auto"/>
          </w:tcPr>
          <w:p w14:paraId="2C07EE92" w14:textId="77777777" w:rsidR="00203CEC" w:rsidRPr="00654ACD" w:rsidRDefault="00203CEC" w:rsidP="00EE68B0">
            <w:pPr>
              <w:spacing w:after="0"/>
              <w:jc w:val="center"/>
              <w:rPr>
                <w:rFonts w:ascii="Arial" w:hAnsi="Arial" w:cs="Arial"/>
              </w:rPr>
            </w:pPr>
            <w:r w:rsidRPr="00654ACD">
              <w:rPr>
                <w:rFonts w:ascii="Arial" w:hAnsi="Arial" w:cs="Arial"/>
              </w:rPr>
              <w:t>3,740</w:t>
            </w:r>
          </w:p>
        </w:tc>
      </w:tr>
      <w:tr w:rsidR="00293D76" w:rsidRPr="00654ACD" w14:paraId="02C33D10" w14:textId="77777777" w:rsidTr="00927FF0">
        <w:trPr>
          <w:cantSplit/>
          <w:trHeight w:val="283"/>
          <w:jc w:val="center"/>
        </w:trPr>
        <w:tc>
          <w:tcPr>
            <w:tcW w:w="1701" w:type="dxa"/>
            <w:shd w:val="clear" w:color="auto" w:fill="auto"/>
          </w:tcPr>
          <w:p w14:paraId="5AC77C8A" w14:textId="77777777" w:rsidR="00293D76" w:rsidRPr="00654ACD" w:rsidRDefault="00EE68B0" w:rsidP="00EE68B0">
            <w:pPr>
              <w:spacing w:after="0"/>
              <w:jc w:val="center"/>
              <w:rPr>
                <w:rFonts w:ascii="Arial" w:hAnsi="Arial" w:cs="Arial"/>
              </w:rPr>
            </w:pPr>
            <w:r w:rsidRPr="00654ACD">
              <w:rPr>
                <w:rFonts w:ascii="Arial" w:hAnsi="Arial" w:cs="Arial"/>
              </w:rPr>
              <w:t>2016/17</w:t>
            </w:r>
          </w:p>
        </w:tc>
        <w:tc>
          <w:tcPr>
            <w:tcW w:w="3261" w:type="dxa"/>
            <w:shd w:val="clear" w:color="auto" w:fill="auto"/>
          </w:tcPr>
          <w:p w14:paraId="0204CE3A" w14:textId="77777777" w:rsidR="00293D76" w:rsidRPr="00654ACD" w:rsidRDefault="00503DA1" w:rsidP="00EE68B0">
            <w:pPr>
              <w:spacing w:after="0"/>
              <w:jc w:val="center"/>
              <w:rPr>
                <w:rFonts w:ascii="Arial" w:hAnsi="Arial" w:cs="Arial"/>
              </w:rPr>
            </w:pPr>
            <w:r w:rsidRPr="00654ACD">
              <w:rPr>
                <w:rFonts w:ascii="Arial" w:hAnsi="Arial" w:cs="Arial"/>
              </w:rPr>
              <w:t>1,012</w:t>
            </w:r>
          </w:p>
        </w:tc>
      </w:tr>
      <w:tr w:rsidR="004D7292" w:rsidRPr="00654ACD" w14:paraId="52BAD088" w14:textId="77777777" w:rsidTr="00927FF0">
        <w:trPr>
          <w:cantSplit/>
          <w:trHeight w:val="283"/>
          <w:jc w:val="center"/>
        </w:trPr>
        <w:tc>
          <w:tcPr>
            <w:tcW w:w="1701" w:type="dxa"/>
            <w:shd w:val="clear" w:color="auto" w:fill="auto"/>
          </w:tcPr>
          <w:p w14:paraId="1C0967F1" w14:textId="77777777" w:rsidR="004D7292" w:rsidRPr="00654ACD" w:rsidRDefault="00EE68B0" w:rsidP="00EE68B0">
            <w:pPr>
              <w:spacing w:after="0"/>
              <w:jc w:val="center"/>
              <w:rPr>
                <w:rFonts w:ascii="Arial" w:hAnsi="Arial" w:cs="Arial"/>
              </w:rPr>
            </w:pPr>
            <w:r w:rsidRPr="00654ACD">
              <w:rPr>
                <w:rFonts w:ascii="Arial" w:hAnsi="Arial" w:cs="Arial"/>
              </w:rPr>
              <w:t>2017/18</w:t>
            </w:r>
          </w:p>
        </w:tc>
        <w:tc>
          <w:tcPr>
            <w:tcW w:w="3261" w:type="dxa"/>
            <w:shd w:val="clear" w:color="auto" w:fill="auto"/>
          </w:tcPr>
          <w:p w14:paraId="5FA488FA" w14:textId="77777777" w:rsidR="004D7292" w:rsidRPr="00654ACD" w:rsidRDefault="00503DA1" w:rsidP="00EE68B0">
            <w:pPr>
              <w:spacing w:after="0"/>
              <w:jc w:val="center"/>
              <w:rPr>
                <w:rFonts w:ascii="Arial" w:hAnsi="Arial" w:cs="Arial"/>
              </w:rPr>
            </w:pPr>
            <w:r w:rsidRPr="00654ACD">
              <w:rPr>
                <w:rFonts w:ascii="Arial" w:hAnsi="Arial" w:cs="Arial"/>
              </w:rPr>
              <w:t>2,744</w:t>
            </w:r>
          </w:p>
        </w:tc>
      </w:tr>
      <w:tr w:rsidR="004D7292" w:rsidRPr="00654ACD" w14:paraId="6C51FE28" w14:textId="77777777" w:rsidTr="00927FF0">
        <w:trPr>
          <w:cantSplit/>
          <w:trHeight w:val="283"/>
          <w:jc w:val="center"/>
        </w:trPr>
        <w:tc>
          <w:tcPr>
            <w:tcW w:w="1701" w:type="dxa"/>
            <w:shd w:val="clear" w:color="auto" w:fill="auto"/>
          </w:tcPr>
          <w:p w14:paraId="140D2DC9" w14:textId="4FCC0271" w:rsidR="004D7292" w:rsidRPr="00654ACD" w:rsidRDefault="00EE68B0" w:rsidP="007A24DA">
            <w:pPr>
              <w:spacing w:after="0"/>
              <w:jc w:val="center"/>
              <w:rPr>
                <w:rFonts w:ascii="Arial" w:hAnsi="Arial" w:cs="Arial"/>
              </w:rPr>
            </w:pPr>
            <w:r w:rsidRPr="00654ACD">
              <w:rPr>
                <w:rFonts w:ascii="Arial" w:hAnsi="Arial" w:cs="Arial"/>
              </w:rPr>
              <w:t>2018/19</w:t>
            </w:r>
          </w:p>
        </w:tc>
        <w:tc>
          <w:tcPr>
            <w:tcW w:w="3261" w:type="dxa"/>
            <w:shd w:val="clear" w:color="auto" w:fill="auto"/>
          </w:tcPr>
          <w:p w14:paraId="4C1D9309" w14:textId="77777777" w:rsidR="004D7292" w:rsidRPr="00654ACD" w:rsidRDefault="00EE68B0" w:rsidP="00EE68B0">
            <w:pPr>
              <w:spacing w:after="0"/>
              <w:jc w:val="center"/>
              <w:rPr>
                <w:rFonts w:ascii="Arial" w:hAnsi="Arial" w:cs="Arial"/>
              </w:rPr>
            </w:pPr>
            <w:r w:rsidRPr="00654ACD">
              <w:rPr>
                <w:rFonts w:ascii="Arial" w:hAnsi="Arial" w:cs="Arial"/>
              </w:rPr>
              <w:t>33</w:t>
            </w:r>
          </w:p>
        </w:tc>
      </w:tr>
      <w:tr w:rsidR="007A24DA" w:rsidRPr="00654ACD" w14:paraId="33135110" w14:textId="77777777" w:rsidTr="00927FF0">
        <w:trPr>
          <w:cantSplit/>
          <w:trHeight w:val="283"/>
          <w:jc w:val="center"/>
        </w:trPr>
        <w:tc>
          <w:tcPr>
            <w:tcW w:w="1701" w:type="dxa"/>
            <w:shd w:val="clear" w:color="auto" w:fill="auto"/>
          </w:tcPr>
          <w:p w14:paraId="3B2B1CBB" w14:textId="0719A636" w:rsidR="007A24DA" w:rsidRPr="00654ACD" w:rsidRDefault="007A24DA" w:rsidP="007A24DA">
            <w:pPr>
              <w:spacing w:after="0"/>
              <w:jc w:val="center"/>
              <w:rPr>
                <w:rFonts w:ascii="Arial" w:hAnsi="Arial" w:cs="Arial"/>
              </w:rPr>
            </w:pPr>
            <w:r w:rsidRPr="00654ACD">
              <w:rPr>
                <w:rFonts w:ascii="Arial" w:hAnsi="Arial" w:cs="Arial"/>
              </w:rPr>
              <w:t>2019/20</w:t>
            </w:r>
          </w:p>
        </w:tc>
        <w:tc>
          <w:tcPr>
            <w:tcW w:w="3261" w:type="dxa"/>
            <w:shd w:val="clear" w:color="auto" w:fill="auto"/>
          </w:tcPr>
          <w:p w14:paraId="7FF9F405" w14:textId="15198A25" w:rsidR="007A24DA" w:rsidRPr="00654ACD" w:rsidRDefault="005504AB" w:rsidP="00EE68B0">
            <w:pPr>
              <w:spacing w:after="0"/>
              <w:jc w:val="center"/>
              <w:rPr>
                <w:rFonts w:ascii="Arial" w:hAnsi="Arial" w:cs="Arial"/>
              </w:rPr>
            </w:pPr>
            <w:r w:rsidRPr="00654ACD">
              <w:rPr>
                <w:rFonts w:ascii="Arial" w:hAnsi="Arial" w:cs="Arial"/>
              </w:rPr>
              <w:t>4,825</w:t>
            </w:r>
          </w:p>
        </w:tc>
      </w:tr>
      <w:tr w:rsidR="00A705BA" w:rsidRPr="00654ACD" w14:paraId="7B64ECA8" w14:textId="77777777" w:rsidTr="00927FF0">
        <w:trPr>
          <w:cantSplit/>
          <w:trHeight w:val="283"/>
          <w:jc w:val="center"/>
        </w:trPr>
        <w:tc>
          <w:tcPr>
            <w:tcW w:w="1701" w:type="dxa"/>
            <w:shd w:val="clear" w:color="auto" w:fill="auto"/>
          </w:tcPr>
          <w:p w14:paraId="0211A1F1" w14:textId="4771C95D" w:rsidR="00A705BA" w:rsidRPr="00654ACD" w:rsidRDefault="00A705BA" w:rsidP="007A24DA">
            <w:pPr>
              <w:spacing w:after="0"/>
              <w:jc w:val="center"/>
              <w:rPr>
                <w:rFonts w:ascii="Arial" w:hAnsi="Arial" w:cs="Arial"/>
              </w:rPr>
            </w:pPr>
            <w:r w:rsidRPr="00654ACD">
              <w:rPr>
                <w:rFonts w:ascii="Arial" w:hAnsi="Arial" w:cs="Arial"/>
              </w:rPr>
              <w:t>2020/21</w:t>
            </w:r>
          </w:p>
        </w:tc>
        <w:tc>
          <w:tcPr>
            <w:tcW w:w="3261" w:type="dxa"/>
            <w:shd w:val="clear" w:color="auto" w:fill="auto"/>
          </w:tcPr>
          <w:p w14:paraId="797E3FDD" w14:textId="40108A61" w:rsidR="00A705BA" w:rsidRPr="00654ACD" w:rsidRDefault="00E316B4" w:rsidP="00EE68B0">
            <w:pPr>
              <w:spacing w:after="0"/>
              <w:jc w:val="center"/>
              <w:rPr>
                <w:rFonts w:ascii="Arial" w:hAnsi="Arial" w:cs="Arial"/>
              </w:rPr>
            </w:pPr>
            <w:r w:rsidRPr="00654ACD">
              <w:rPr>
                <w:rFonts w:ascii="Arial" w:hAnsi="Arial" w:cs="Arial"/>
              </w:rPr>
              <w:t>2,211</w:t>
            </w:r>
          </w:p>
        </w:tc>
      </w:tr>
      <w:tr w:rsidR="00927146" w:rsidRPr="00654ACD" w14:paraId="475397A0" w14:textId="77777777" w:rsidTr="00927FF0">
        <w:trPr>
          <w:cantSplit/>
          <w:trHeight w:val="283"/>
          <w:jc w:val="center"/>
        </w:trPr>
        <w:tc>
          <w:tcPr>
            <w:tcW w:w="1701" w:type="dxa"/>
            <w:shd w:val="clear" w:color="auto" w:fill="auto"/>
          </w:tcPr>
          <w:p w14:paraId="6375226F" w14:textId="3109AAE3" w:rsidR="00927146" w:rsidRPr="00654ACD" w:rsidRDefault="00927146" w:rsidP="007A24DA">
            <w:pPr>
              <w:spacing w:after="0"/>
              <w:jc w:val="center"/>
              <w:rPr>
                <w:rFonts w:ascii="Arial" w:hAnsi="Arial" w:cs="Arial"/>
              </w:rPr>
            </w:pPr>
            <w:r w:rsidRPr="00654ACD">
              <w:rPr>
                <w:rFonts w:ascii="Arial" w:hAnsi="Arial" w:cs="Arial"/>
              </w:rPr>
              <w:t>2021/22</w:t>
            </w:r>
          </w:p>
        </w:tc>
        <w:tc>
          <w:tcPr>
            <w:tcW w:w="3261" w:type="dxa"/>
            <w:shd w:val="clear" w:color="auto" w:fill="auto"/>
          </w:tcPr>
          <w:p w14:paraId="1FB6EA9F" w14:textId="2109AF4F" w:rsidR="00927146" w:rsidRPr="00654ACD" w:rsidRDefault="00325275" w:rsidP="00EE68B0">
            <w:pPr>
              <w:spacing w:after="0"/>
              <w:jc w:val="center"/>
              <w:rPr>
                <w:rFonts w:ascii="Arial" w:hAnsi="Arial" w:cs="Arial"/>
              </w:rPr>
            </w:pPr>
            <w:r w:rsidRPr="00654ACD">
              <w:rPr>
                <w:rFonts w:ascii="Arial" w:hAnsi="Arial" w:cs="Arial"/>
              </w:rPr>
              <w:t>794</w:t>
            </w:r>
          </w:p>
        </w:tc>
      </w:tr>
      <w:tr w:rsidR="00ED78B2" w:rsidRPr="00654ACD" w14:paraId="75211E26" w14:textId="77777777" w:rsidTr="00927FF0">
        <w:trPr>
          <w:cantSplit/>
          <w:trHeight w:val="283"/>
          <w:jc w:val="center"/>
        </w:trPr>
        <w:tc>
          <w:tcPr>
            <w:tcW w:w="1701" w:type="dxa"/>
            <w:shd w:val="clear" w:color="auto" w:fill="auto"/>
          </w:tcPr>
          <w:p w14:paraId="1BD45C26" w14:textId="3175D7ED" w:rsidR="00ED78B2" w:rsidRPr="00654ACD" w:rsidRDefault="00ED78B2" w:rsidP="007A24DA">
            <w:pPr>
              <w:spacing w:after="0"/>
              <w:jc w:val="center"/>
              <w:rPr>
                <w:rFonts w:ascii="Arial" w:hAnsi="Arial" w:cs="Arial"/>
              </w:rPr>
            </w:pPr>
            <w:r w:rsidRPr="00654ACD">
              <w:rPr>
                <w:rFonts w:ascii="Arial" w:hAnsi="Arial" w:cs="Arial"/>
              </w:rPr>
              <w:t>2022/23</w:t>
            </w:r>
          </w:p>
        </w:tc>
        <w:tc>
          <w:tcPr>
            <w:tcW w:w="3261" w:type="dxa"/>
            <w:shd w:val="clear" w:color="auto" w:fill="auto"/>
          </w:tcPr>
          <w:p w14:paraId="3CDFEA02" w14:textId="181E0A97" w:rsidR="00ED78B2" w:rsidRPr="00654ACD" w:rsidRDefault="00310215" w:rsidP="00EE68B0">
            <w:pPr>
              <w:spacing w:after="0"/>
              <w:jc w:val="center"/>
              <w:rPr>
                <w:rFonts w:ascii="Arial" w:hAnsi="Arial" w:cs="Arial"/>
              </w:rPr>
            </w:pPr>
            <w:r w:rsidRPr="00654ACD">
              <w:rPr>
                <w:rFonts w:ascii="Arial" w:hAnsi="Arial" w:cs="Arial"/>
              </w:rPr>
              <w:t>807</w:t>
            </w:r>
          </w:p>
        </w:tc>
      </w:tr>
      <w:tr w:rsidR="00067286" w:rsidRPr="00654ACD" w14:paraId="1B42A718" w14:textId="77777777" w:rsidTr="00927FF0">
        <w:trPr>
          <w:cantSplit/>
          <w:trHeight w:val="283"/>
          <w:jc w:val="center"/>
        </w:trPr>
        <w:tc>
          <w:tcPr>
            <w:tcW w:w="1701" w:type="dxa"/>
            <w:shd w:val="clear" w:color="auto" w:fill="auto"/>
          </w:tcPr>
          <w:p w14:paraId="332D4F4C" w14:textId="34482B98" w:rsidR="00067286" w:rsidRPr="00654ACD" w:rsidRDefault="00067286" w:rsidP="007A24DA">
            <w:pPr>
              <w:spacing w:after="0"/>
              <w:jc w:val="center"/>
              <w:rPr>
                <w:rFonts w:ascii="Arial" w:hAnsi="Arial" w:cs="Arial"/>
              </w:rPr>
            </w:pPr>
            <w:r>
              <w:rPr>
                <w:rFonts w:ascii="Arial" w:hAnsi="Arial" w:cs="Arial"/>
              </w:rPr>
              <w:t>2023/24</w:t>
            </w:r>
          </w:p>
        </w:tc>
        <w:tc>
          <w:tcPr>
            <w:tcW w:w="3261" w:type="dxa"/>
            <w:shd w:val="clear" w:color="auto" w:fill="auto"/>
          </w:tcPr>
          <w:p w14:paraId="6C47D852" w14:textId="58335CE5" w:rsidR="00067286" w:rsidRPr="00654ACD" w:rsidRDefault="00067286" w:rsidP="00EE68B0">
            <w:pPr>
              <w:spacing w:after="0"/>
              <w:jc w:val="center"/>
              <w:rPr>
                <w:rFonts w:ascii="Arial" w:hAnsi="Arial" w:cs="Arial"/>
              </w:rPr>
            </w:pPr>
            <w:r>
              <w:rPr>
                <w:rFonts w:ascii="Arial" w:hAnsi="Arial" w:cs="Arial"/>
              </w:rPr>
              <w:t>16</w:t>
            </w:r>
          </w:p>
        </w:tc>
      </w:tr>
      <w:tr w:rsidR="00325275" w:rsidRPr="00654ACD" w14:paraId="458B198D" w14:textId="77777777" w:rsidTr="00927FF0">
        <w:trPr>
          <w:cantSplit/>
          <w:trHeight w:val="283"/>
          <w:jc w:val="center"/>
        </w:trPr>
        <w:tc>
          <w:tcPr>
            <w:tcW w:w="1701" w:type="dxa"/>
            <w:shd w:val="clear" w:color="auto" w:fill="auto"/>
          </w:tcPr>
          <w:p w14:paraId="43D0D71A" w14:textId="4C398DA9" w:rsidR="00325275" w:rsidRPr="00654ACD" w:rsidRDefault="00325275" w:rsidP="007A24DA">
            <w:pPr>
              <w:spacing w:after="0"/>
              <w:jc w:val="center"/>
              <w:rPr>
                <w:rFonts w:ascii="Arial" w:hAnsi="Arial" w:cs="Arial"/>
                <w:b/>
                <w:bCs/>
              </w:rPr>
            </w:pPr>
            <w:r w:rsidRPr="00654ACD">
              <w:rPr>
                <w:rFonts w:ascii="Arial" w:hAnsi="Arial" w:cs="Arial"/>
                <w:b/>
                <w:bCs/>
              </w:rPr>
              <w:t>Total</w:t>
            </w:r>
          </w:p>
        </w:tc>
        <w:tc>
          <w:tcPr>
            <w:tcW w:w="3261" w:type="dxa"/>
            <w:shd w:val="clear" w:color="auto" w:fill="auto"/>
          </w:tcPr>
          <w:p w14:paraId="3DD8E9B8" w14:textId="2DEC8717" w:rsidR="00325275" w:rsidRPr="00654ACD" w:rsidRDefault="00310215" w:rsidP="00EE68B0">
            <w:pPr>
              <w:spacing w:after="0"/>
              <w:jc w:val="center"/>
              <w:rPr>
                <w:rFonts w:ascii="Arial" w:hAnsi="Arial" w:cs="Arial"/>
                <w:b/>
                <w:bCs/>
              </w:rPr>
            </w:pPr>
            <w:r w:rsidRPr="00654ACD">
              <w:rPr>
                <w:rFonts w:ascii="Arial" w:hAnsi="Arial" w:cs="Arial"/>
                <w:b/>
                <w:bCs/>
              </w:rPr>
              <w:t xml:space="preserve"> </w:t>
            </w:r>
            <w:r w:rsidR="00F1634F">
              <w:rPr>
                <w:rFonts w:ascii="Arial" w:hAnsi="Arial" w:cs="Arial"/>
                <w:b/>
                <w:bCs/>
              </w:rPr>
              <w:t>16,182</w:t>
            </w:r>
          </w:p>
        </w:tc>
      </w:tr>
      <w:bookmarkEnd w:id="163"/>
    </w:tbl>
    <w:p w14:paraId="7F401569" w14:textId="2E07DF50" w:rsidR="660D7AC1" w:rsidRPr="00654ACD" w:rsidRDefault="660D7AC1" w:rsidP="660D7AC1">
      <w:pPr>
        <w:spacing w:after="0"/>
      </w:pPr>
    </w:p>
    <w:p w14:paraId="7E6B421B" w14:textId="078AB428" w:rsidR="00EE6C51" w:rsidRPr="00654ACD" w:rsidRDefault="009966AA" w:rsidP="00EE6E0A">
      <w:pPr>
        <w:pStyle w:val="Heading3"/>
      </w:pPr>
      <w:r w:rsidRPr="00654ACD">
        <w:t>TP3</w:t>
      </w:r>
      <w:r w:rsidR="005F345E" w:rsidRPr="00654ACD">
        <w:t>6</w:t>
      </w:r>
      <w:r w:rsidRPr="00654ACD">
        <w:t xml:space="preserve">/3: </w:t>
      </w:r>
      <w:r w:rsidR="00EE6C51" w:rsidRPr="00654ACD">
        <w:t>Number of children in ‘basic need’ of school provision</w:t>
      </w:r>
      <w:r w:rsidR="004D7292" w:rsidRPr="00654ACD">
        <w:t xml:space="preserve"> </w:t>
      </w:r>
    </w:p>
    <w:p w14:paraId="209B2468" w14:textId="258BBCBD" w:rsidR="007E6873" w:rsidRPr="00654ACD" w:rsidRDefault="1D4748EB"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BCC Education Skills and Infrastructure </w:t>
      </w:r>
      <w:r w:rsidR="6935E00B" w:rsidRPr="00654ACD">
        <w:rPr>
          <w:rFonts w:ascii="Arial" w:eastAsia="Times New Roman" w:hAnsi="Arial" w:cs="Arial"/>
        </w:rPr>
        <w:t>reports annually to the Department for Education (DfE) on the following</w:t>
      </w:r>
      <w:r w:rsidR="552513B0" w:rsidRPr="00654ACD">
        <w:rPr>
          <w:rFonts w:ascii="Arial" w:eastAsia="Times New Roman" w:hAnsi="Arial" w:cs="Arial"/>
        </w:rPr>
        <w:t>:</w:t>
      </w:r>
    </w:p>
    <w:p w14:paraId="22AEBEE8" w14:textId="262F063C" w:rsidR="00DB177C" w:rsidRPr="00654ACD" w:rsidRDefault="00DB177C" w:rsidP="00DB177C">
      <w:pPr>
        <w:numPr>
          <w:ilvl w:val="0"/>
          <w:numId w:val="25"/>
        </w:numPr>
        <w:spacing w:after="0"/>
        <w:ind w:left="1418"/>
        <w:rPr>
          <w:rFonts w:ascii="Arial" w:hAnsi="Arial" w:cs="Arial"/>
        </w:rPr>
      </w:pPr>
      <w:r w:rsidRPr="00654ACD">
        <w:rPr>
          <w:rFonts w:ascii="Arial" w:hAnsi="Arial" w:cs="Arial"/>
        </w:rPr>
        <w:t>The changes in birth rate and impact on future demand for primary and secondary school places</w:t>
      </w:r>
      <w:r w:rsidR="00071FD8" w:rsidRPr="00654ACD">
        <w:rPr>
          <w:rFonts w:ascii="Arial" w:hAnsi="Arial" w:cs="Arial"/>
        </w:rPr>
        <w:t>.</w:t>
      </w:r>
    </w:p>
    <w:p w14:paraId="24DE858D" w14:textId="4B87720C" w:rsidR="00DB177C" w:rsidRPr="00654ACD" w:rsidRDefault="00DB177C" w:rsidP="00DB177C">
      <w:pPr>
        <w:numPr>
          <w:ilvl w:val="0"/>
          <w:numId w:val="24"/>
        </w:numPr>
        <w:spacing w:after="0"/>
        <w:ind w:left="1418"/>
        <w:rPr>
          <w:rFonts w:ascii="Arial" w:hAnsi="Arial" w:cs="Arial"/>
        </w:rPr>
      </w:pPr>
      <w:r w:rsidRPr="00654ACD">
        <w:rPr>
          <w:rFonts w:ascii="Arial" w:hAnsi="Arial" w:cs="Arial"/>
        </w:rPr>
        <w:t>Our supply of school places, highlighting areas of change or where overprovision may become a challenge and where we may need to decommission places</w:t>
      </w:r>
      <w:r w:rsidR="00071FD8" w:rsidRPr="00654ACD">
        <w:rPr>
          <w:rFonts w:ascii="Arial" w:hAnsi="Arial" w:cs="Arial"/>
        </w:rPr>
        <w:t>.</w:t>
      </w:r>
    </w:p>
    <w:p w14:paraId="07B63FB4" w14:textId="645FD551" w:rsidR="00DB177C" w:rsidRPr="00654ACD" w:rsidRDefault="00DB177C" w:rsidP="00DB177C">
      <w:pPr>
        <w:numPr>
          <w:ilvl w:val="0"/>
          <w:numId w:val="24"/>
        </w:numPr>
        <w:spacing w:after="0"/>
        <w:ind w:left="1418"/>
        <w:rPr>
          <w:rFonts w:ascii="Arial" w:hAnsi="Arial" w:cs="Arial"/>
        </w:rPr>
      </w:pPr>
      <w:r w:rsidRPr="00654ACD">
        <w:rPr>
          <w:rFonts w:ascii="Arial" w:hAnsi="Arial" w:cs="Arial"/>
        </w:rPr>
        <w:t>The number and location of additional mainstream primary places required over the next 5 years</w:t>
      </w:r>
      <w:r w:rsidR="00071FD8" w:rsidRPr="00654ACD">
        <w:rPr>
          <w:rFonts w:ascii="Arial" w:hAnsi="Arial" w:cs="Arial"/>
        </w:rPr>
        <w:t>.</w:t>
      </w:r>
    </w:p>
    <w:p w14:paraId="75B688D2" w14:textId="77777777" w:rsidR="00DB177C" w:rsidRPr="00654ACD" w:rsidRDefault="00DB177C" w:rsidP="00DB177C">
      <w:pPr>
        <w:numPr>
          <w:ilvl w:val="0"/>
          <w:numId w:val="24"/>
        </w:numPr>
        <w:spacing w:after="0"/>
        <w:ind w:left="1418"/>
        <w:rPr>
          <w:rFonts w:ascii="Arial" w:hAnsi="Arial" w:cs="Arial"/>
        </w:rPr>
      </w:pPr>
      <w:r w:rsidRPr="00654ACD">
        <w:rPr>
          <w:rFonts w:ascii="Arial" w:hAnsi="Arial" w:cs="Arial"/>
        </w:rPr>
        <w:t>The number and location of additional mainstream secondary places required over the next 7 years.</w:t>
      </w:r>
    </w:p>
    <w:p w14:paraId="76ABD579" w14:textId="750EF766" w:rsidR="00DB177C" w:rsidRPr="00654ACD" w:rsidRDefault="00DB177C" w:rsidP="00DB177C">
      <w:pPr>
        <w:numPr>
          <w:ilvl w:val="0"/>
          <w:numId w:val="24"/>
        </w:numPr>
        <w:spacing w:after="0"/>
        <w:ind w:left="1418"/>
        <w:rPr>
          <w:rFonts w:ascii="Arial" w:hAnsi="Arial" w:cs="Arial"/>
        </w:rPr>
      </w:pPr>
      <w:r w:rsidRPr="00654ACD">
        <w:rPr>
          <w:rFonts w:ascii="Arial" w:hAnsi="Arial" w:cs="Arial"/>
        </w:rPr>
        <w:t>For the first time in 2023, the annual School Capacity return also included information on the forecasts and supply of Specialist Educational Needs provision</w:t>
      </w:r>
      <w:r w:rsidR="00071FD8" w:rsidRPr="00654ACD">
        <w:rPr>
          <w:rFonts w:ascii="Arial" w:hAnsi="Arial" w:cs="Arial"/>
        </w:rPr>
        <w:t>.</w:t>
      </w:r>
    </w:p>
    <w:p w14:paraId="127E4D49" w14:textId="77777777" w:rsidR="00DB177C" w:rsidRPr="00654ACD" w:rsidRDefault="00DB177C" w:rsidP="00DB177C">
      <w:pPr>
        <w:pStyle w:val="ListParagraph"/>
        <w:spacing w:after="0"/>
        <w:ind w:left="709"/>
        <w:rPr>
          <w:rFonts w:ascii="Arial" w:eastAsia="Times New Roman" w:hAnsi="Arial" w:cs="Arial"/>
          <w:bCs/>
        </w:rPr>
      </w:pPr>
    </w:p>
    <w:p w14:paraId="2FFED1CC" w14:textId="77777777" w:rsidR="00204844" w:rsidRPr="00654ACD" w:rsidRDefault="00204844" w:rsidP="00F40006">
      <w:pPr>
        <w:pStyle w:val="ListParagraph"/>
        <w:numPr>
          <w:ilvl w:val="1"/>
          <w:numId w:val="37"/>
        </w:numPr>
        <w:spacing w:after="0"/>
        <w:ind w:left="709" w:hanging="709"/>
        <w:rPr>
          <w:rFonts w:ascii="Arial" w:hAnsi="Arial" w:cs="Arial"/>
        </w:rPr>
      </w:pPr>
      <w:r w:rsidRPr="00654ACD">
        <w:rPr>
          <w:rFonts w:ascii="Arial" w:eastAsia="Times New Roman" w:hAnsi="Arial" w:cs="Arial"/>
        </w:rPr>
        <w:t>The above data is collected from Birmingham’s 2022</w:t>
      </w:r>
      <w:r w:rsidRPr="00654ACD">
        <w:rPr>
          <w:rFonts w:ascii="Arial" w:eastAsia="Arial" w:hAnsi="Arial" w:cs="Arial"/>
        </w:rPr>
        <w:t xml:space="preserve"> return ( </w:t>
      </w:r>
      <w:hyperlink r:id="rId96" w:history="1">
        <w:r w:rsidRPr="00654ACD">
          <w:rPr>
            <w:rStyle w:val="Hyperlink"/>
            <w:rFonts w:ascii="Arial" w:hAnsi="Arial" w:cs="Arial"/>
          </w:rPr>
          <w:t>School capacity, Academic year 2021/22 – Explore education statistics – GOV.UK (explore-education-statistics.service.gov.uk)</w:t>
        </w:r>
      </w:hyperlink>
      <w:r w:rsidRPr="00654ACD">
        <w:rPr>
          <w:rFonts w:ascii="Arial" w:eastAsia="Arial" w:hAnsi="Arial" w:cs="Arial"/>
        </w:rPr>
        <w:t xml:space="preserve">) </w:t>
      </w:r>
      <w:r w:rsidRPr="00654ACD">
        <w:rPr>
          <w:rFonts w:ascii="Arial" w:eastAsia="Times New Roman" w:hAnsi="Arial" w:cs="Arial"/>
        </w:rPr>
        <w:t xml:space="preserve">which was published in March 2023. This does not include the new SEND data collection. The  was shared in </w:t>
      </w:r>
      <w:hyperlink r:id="rId97" w:history="1">
        <w:r w:rsidRPr="00654ACD">
          <w:rPr>
            <w:rStyle w:val="Hyperlink"/>
            <w:rFonts w:ascii="Arial" w:eastAsia="Times New Roman" w:hAnsi="Arial" w:cs="Arial"/>
          </w:rPr>
          <w:t>November 2022</w:t>
        </w:r>
      </w:hyperlink>
      <w:r w:rsidRPr="00654ACD">
        <w:rPr>
          <w:rFonts w:ascii="Arial" w:eastAsia="Times New Roman" w:hAnsi="Arial" w:cs="Arial"/>
        </w:rPr>
        <w:t xml:space="preserve">. </w:t>
      </w:r>
      <w:r w:rsidRPr="00654ACD">
        <w:rPr>
          <w:rFonts w:ascii="Arial" w:eastAsia="Arial" w:hAnsi="Arial" w:cs="Arial"/>
        </w:rPr>
        <w:t>The latest mainstream place planning update was shared at ECSLT in November 2023.</w:t>
      </w:r>
    </w:p>
    <w:p w14:paraId="770E4F5D" w14:textId="0ADC3A5D" w:rsidR="009F4F5C" w:rsidRPr="00654ACD" w:rsidRDefault="009F4F5C" w:rsidP="4BE2E7A0">
      <w:pPr>
        <w:spacing w:after="0"/>
        <w:rPr>
          <w:rFonts w:ascii="Arial" w:hAnsi="Arial" w:cs="Arial"/>
          <w:color w:val="1F497D"/>
        </w:rPr>
      </w:pPr>
    </w:p>
    <w:p w14:paraId="23D29D2D" w14:textId="65265BD9" w:rsidR="00415BB1" w:rsidRPr="00654ACD" w:rsidRDefault="00415BB1" w:rsidP="00415BB1">
      <w:pPr>
        <w:pStyle w:val="Heading2"/>
      </w:pPr>
      <w:bookmarkStart w:id="166" w:name="_Toc161932281"/>
      <w:bookmarkStart w:id="167" w:name="_Hlk53754188"/>
      <w:r w:rsidRPr="00654ACD">
        <w:t>TP37 Health</w:t>
      </w:r>
      <w:bookmarkEnd w:id="166"/>
    </w:p>
    <w:p w14:paraId="61E485B0" w14:textId="6FDDF7EA" w:rsidR="00415BB1" w:rsidRPr="00654ACD" w:rsidRDefault="00415BB1" w:rsidP="00415BB1">
      <w:pPr>
        <w:pStyle w:val="Heading3"/>
      </w:pPr>
      <w:r w:rsidRPr="00654ACD">
        <w:t>TP37/1: New health facilities approved and developed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ew health facilities approved and developed"/>
      </w:tblPr>
      <w:tblGrid>
        <w:gridCol w:w="1417"/>
        <w:gridCol w:w="1955"/>
        <w:gridCol w:w="1985"/>
      </w:tblGrid>
      <w:tr w:rsidR="00E7704C" w:rsidRPr="00654ACD" w14:paraId="3DE9D99A" w14:textId="77777777" w:rsidTr="00927FF0">
        <w:trPr>
          <w:cantSplit/>
          <w:trHeight w:val="283"/>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34224" w14:textId="77777777" w:rsidR="00E7704C" w:rsidRPr="00654ACD" w:rsidRDefault="00E7704C" w:rsidP="00E7704C">
            <w:pPr>
              <w:spacing w:after="0"/>
              <w:jc w:val="center"/>
              <w:rPr>
                <w:rFonts w:ascii="Arial" w:hAnsi="Arial" w:cs="Arial"/>
                <w:b/>
              </w:rPr>
            </w:pPr>
            <w:r w:rsidRPr="00654ACD">
              <w:rPr>
                <w:rFonts w:ascii="Arial" w:hAnsi="Arial" w:cs="Arial"/>
                <w:b/>
              </w:rPr>
              <w:lastRenderedPageBreak/>
              <w:t>Year</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D1315" w14:textId="77777777" w:rsidR="00E7704C" w:rsidRPr="00654ACD" w:rsidRDefault="00E7704C" w:rsidP="00E7704C">
            <w:pPr>
              <w:spacing w:after="0"/>
              <w:jc w:val="center"/>
              <w:rPr>
                <w:rFonts w:ascii="Arial" w:hAnsi="Arial" w:cs="Arial"/>
                <w:b/>
              </w:rPr>
            </w:pPr>
            <w:r w:rsidRPr="00654ACD">
              <w:rPr>
                <w:rFonts w:ascii="Arial" w:hAnsi="Arial" w:cs="Arial"/>
                <w:b/>
              </w:rPr>
              <w:t>Health facilities approved</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1C25B" w14:textId="77777777" w:rsidR="00E7704C" w:rsidRPr="00654ACD" w:rsidRDefault="00E7704C" w:rsidP="00E7704C">
            <w:pPr>
              <w:spacing w:after="0"/>
              <w:jc w:val="center"/>
              <w:rPr>
                <w:rFonts w:ascii="Arial" w:hAnsi="Arial" w:cs="Arial"/>
                <w:b/>
              </w:rPr>
            </w:pPr>
            <w:r w:rsidRPr="00654ACD">
              <w:rPr>
                <w:rFonts w:ascii="Arial" w:hAnsi="Arial" w:cs="Arial"/>
                <w:b/>
              </w:rPr>
              <w:t>Health facilities completed</w:t>
            </w:r>
          </w:p>
        </w:tc>
      </w:tr>
      <w:tr w:rsidR="00E7704C" w:rsidRPr="00654ACD" w14:paraId="0EC47946"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F4DB9CB" w14:textId="77777777" w:rsidR="00E7704C" w:rsidRPr="00654ACD" w:rsidRDefault="00E7704C" w:rsidP="00E7704C">
            <w:pPr>
              <w:spacing w:after="0"/>
              <w:jc w:val="center"/>
              <w:rPr>
                <w:rFonts w:ascii="Arial" w:hAnsi="Arial" w:cs="Arial"/>
              </w:rPr>
            </w:pPr>
            <w:r w:rsidRPr="00654ACD">
              <w:rPr>
                <w:rFonts w:ascii="Arial" w:hAnsi="Arial" w:cs="Arial"/>
              </w:rPr>
              <w:t>2011/12</w:t>
            </w:r>
          </w:p>
        </w:tc>
        <w:tc>
          <w:tcPr>
            <w:tcW w:w="1955" w:type="dxa"/>
            <w:tcBorders>
              <w:top w:val="single" w:sz="4" w:space="0" w:color="auto"/>
              <w:left w:val="single" w:sz="4" w:space="0" w:color="auto"/>
              <w:bottom w:val="single" w:sz="4" w:space="0" w:color="auto"/>
              <w:right w:val="single" w:sz="4" w:space="0" w:color="auto"/>
            </w:tcBorders>
            <w:vAlign w:val="center"/>
          </w:tcPr>
          <w:p w14:paraId="73DD7A35" w14:textId="77777777" w:rsidR="00E7704C" w:rsidRPr="00654ACD" w:rsidRDefault="00E7704C" w:rsidP="00E7704C">
            <w:pPr>
              <w:spacing w:after="0"/>
              <w:jc w:val="center"/>
              <w:rPr>
                <w:rFonts w:ascii="Arial" w:hAnsi="Arial" w:cs="Arial"/>
              </w:rPr>
            </w:pPr>
            <w:r w:rsidRPr="00654ACD">
              <w:rPr>
                <w:rFonts w:ascii="Arial" w:hAnsi="Arial" w:cs="Arial"/>
              </w:rPr>
              <w:t>4</w:t>
            </w:r>
          </w:p>
        </w:tc>
        <w:tc>
          <w:tcPr>
            <w:tcW w:w="1985" w:type="dxa"/>
            <w:tcBorders>
              <w:top w:val="single" w:sz="4" w:space="0" w:color="auto"/>
              <w:left w:val="single" w:sz="4" w:space="0" w:color="auto"/>
              <w:bottom w:val="single" w:sz="4" w:space="0" w:color="auto"/>
              <w:right w:val="single" w:sz="4" w:space="0" w:color="auto"/>
            </w:tcBorders>
            <w:vAlign w:val="center"/>
          </w:tcPr>
          <w:p w14:paraId="12A63ED0" w14:textId="77777777" w:rsidR="00E7704C" w:rsidRPr="00654ACD" w:rsidRDefault="00E7704C" w:rsidP="00E7704C">
            <w:pPr>
              <w:spacing w:after="0"/>
              <w:jc w:val="center"/>
              <w:rPr>
                <w:rFonts w:ascii="Arial" w:hAnsi="Arial" w:cs="Arial"/>
              </w:rPr>
            </w:pPr>
            <w:r w:rsidRPr="00654ACD">
              <w:rPr>
                <w:rFonts w:ascii="Arial" w:hAnsi="Arial" w:cs="Arial"/>
              </w:rPr>
              <w:t>6</w:t>
            </w:r>
          </w:p>
        </w:tc>
      </w:tr>
      <w:tr w:rsidR="00E7704C" w:rsidRPr="00654ACD" w14:paraId="4734F77E"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26D1F64" w14:textId="77777777" w:rsidR="00E7704C" w:rsidRPr="00654ACD" w:rsidRDefault="00E7704C" w:rsidP="00E7704C">
            <w:pPr>
              <w:spacing w:after="0"/>
              <w:jc w:val="center"/>
              <w:rPr>
                <w:rFonts w:ascii="Arial" w:hAnsi="Arial" w:cs="Arial"/>
              </w:rPr>
            </w:pPr>
            <w:r w:rsidRPr="00654ACD">
              <w:rPr>
                <w:rFonts w:ascii="Arial" w:hAnsi="Arial" w:cs="Arial"/>
              </w:rPr>
              <w:t>2012/13</w:t>
            </w:r>
          </w:p>
        </w:tc>
        <w:tc>
          <w:tcPr>
            <w:tcW w:w="1955" w:type="dxa"/>
            <w:tcBorders>
              <w:top w:val="single" w:sz="4" w:space="0" w:color="auto"/>
              <w:left w:val="single" w:sz="4" w:space="0" w:color="auto"/>
              <w:bottom w:val="single" w:sz="4" w:space="0" w:color="auto"/>
              <w:right w:val="single" w:sz="4" w:space="0" w:color="auto"/>
            </w:tcBorders>
            <w:vAlign w:val="center"/>
          </w:tcPr>
          <w:p w14:paraId="4F59F234" w14:textId="77777777" w:rsidR="00E7704C" w:rsidRPr="00654ACD" w:rsidRDefault="00E7704C" w:rsidP="00E7704C">
            <w:pPr>
              <w:spacing w:after="0"/>
              <w:jc w:val="center"/>
              <w:rPr>
                <w:rFonts w:ascii="Arial" w:hAnsi="Arial" w:cs="Arial"/>
              </w:rPr>
            </w:pPr>
            <w:r w:rsidRPr="00654ACD">
              <w:rPr>
                <w:rFonts w:ascii="Arial" w:hAnsi="Arial" w:cs="Arial"/>
              </w:rPr>
              <w:t>5</w:t>
            </w:r>
          </w:p>
        </w:tc>
        <w:tc>
          <w:tcPr>
            <w:tcW w:w="1985" w:type="dxa"/>
            <w:tcBorders>
              <w:top w:val="single" w:sz="4" w:space="0" w:color="auto"/>
              <w:left w:val="single" w:sz="4" w:space="0" w:color="auto"/>
              <w:bottom w:val="single" w:sz="4" w:space="0" w:color="auto"/>
              <w:right w:val="single" w:sz="4" w:space="0" w:color="auto"/>
            </w:tcBorders>
            <w:vAlign w:val="center"/>
          </w:tcPr>
          <w:p w14:paraId="48AD9B8B" w14:textId="77777777" w:rsidR="00E7704C" w:rsidRPr="00654ACD" w:rsidRDefault="00E7704C" w:rsidP="00E7704C">
            <w:pPr>
              <w:spacing w:after="0"/>
              <w:jc w:val="center"/>
              <w:rPr>
                <w:rFonts w:ascii="Arial" w:hAnsi="Arial" w:cs="Arial"/>
              </w:rPr>
            </w:pPr>
            <w:r w:rsidRPr="00654ACD">
              <w:rPr>
                <w:rFonts w:ascii="Arial" w:hAnsi="Arial" w:cs="Arial"/>
              </w:rPr>
              <w:t>3</w:t>
            </w:r>
          </w:p>
        </w:tc>
      </w:tr>
      <w:tr w:rsidR="00E7704C" w:rsidRPr="00654ACD" w14:paraId="75431D46"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6076800" w14:textId="77777777" w:rsidR="00E7704C" w:rsidRPr="00654ACD" w:rsidRDefault="00E7704C" w:rsidP="00E7704C">
            <w:pPr>
              <w:spacing w:after="0"/>
              <w:jc w:val="center"/>
              <w:rPr>
                <w:rFonts w:ascii="Arial" w:hAnsi="Arial" w:cs="Arial"/>
              </w:rPr>
            </w:pPr>
            <w:r w:rsidRPr="00654ACD">
              <w:rPr>
                <w:rFonts w:ascii="Arial" w:hAnsi="Arial" w:cs="Arial"/>
              </w:rPr>
              <w:t>2013/14</w:t>
            </w:r>
          </w:p>
        </w:tc>
        <w:tc>
          <w:tcPr>
            <w:tcW w:w="1955" w:type="dxa"/>
            <w:tcBorders>
              <w:top w:val="single" w:sz="4" w:space="0" w:color="auto"/>
              <w:left w:val="single" w:sz="4" w:space="0" w:color="auto"/>
              <w:bottom w:val="single" w:sz="4" w:space="0" w:color="auto"/>
              <w:right w:val="single" w:sz="4" w:space="0" w:color="auto"/>
            </w:tcBorders>
            <w:vAlign w:val="center"/>
          </w:tcPr>
          <w:p w14:paraId="752DAFEC" w14:textId="77777777" w:rsidR="00E7704C" w:rsidRPr="00654ACD" w:rsidRDefault="00E7704C" w:rsidP="00E7704C">
            <w:pPr>
              <w:spacing w:after="0"/>
              <w:jc w:val="center"/>
              <w:rPr>
                <w:rFonts w:ascii="Arial" w:hAnsi="Arial" w:cs="Arial"/>
              </w:rPr>
            </w:pPr>
            <w:r w:rsidRPr="00654ACD">
              <w:rPr>
                <w:rFonts w:ascii="Arial" w:hAnsi="Arial" w:cs="Arial"/>
              </w:rPr>
              <w:t>1</w:t>
            </w:r>
          </w:p>
        </w:tc>
        <w:tc>
          <w:tcPr>
            <w:tcW w:w="1985" w:type="dxa"/>
            <w:tcBorders>
              <w:top w:val="single" w:sz="4" w:space="0" w:color="auto"/>
              <w:left w:val="single" w:sz="4" w:space="0" w:color="auto"/>
              <w:bottom w:val="single" w:sz="4" w:space="0" w:color="auto"/>
              <w:right w:val="single" w:sz="4" w:space="0" w:color="auto"/>
            </w:tcBorders>
            <w:vAlign w:val="center"/>
          </w:tcPr>
          <w:p w14:paraId="74C2EE76" w14:textId="77777777" w:rsidR="00E7704C" w:rsidRPr="00654ACD" w:rsidRDefault="00E7704C" w:rsidP="00E7704C">
            <w:pPr>
              <w:spacing w:after="0"/>
              <w:jc w:val="center"/>
              <w:rPr>
                <w:rFonts w:ascii="Arial" w:hAnsi="Arial" w:cs="Arial"/>
              </w:rPr>
            </w:pPr>
            <w:r w:rsidRPr="00654ACD">
              <w:rPr>
                <w:rFonts w:ascii="Arial" w:hAnsi="Arial" w:cs="Arial"/>
              </w:rPr>
              <w:t>0</w:t>
            </w:r>
          </w:p>
        </w:tc>
      </w:tr>
      <w:tr w:rsidR="00E7704C" w:rsidRPr="00654ACD" w14:paraId="7B8B0C1C"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AC702BD" w14:textId="77777777" w:rsidR="00E7704C" w:rsidRPr="00654ACD" w:rsidRDefault="00E7704C" w:rsidP="00E7704C">
            <w:pPr>
              <w:spacing w:after="0"/>
              <w:jc w:val="center"/>
              <w:rPr>
                <w:rFonts w:ascii="Arial" w:hAnsi="Arial" w:cs="Arial"/>
              </w:rPr>
            </w:pPr>
            <w:r w:rsidRPr="00654ACD">
              <w:rPr>
                <w:rFonts w:ascii="Arial" w:hAnsi="Arial" w:cs="Arial"/>
              </w:rPr>
              <w:t>2014/15</w:t>
            </w:r>
          </w:p>
        </w:tc>
        <w:tc>
          <w:tcPr>
            <w:tcW w:w="1955" w:type="dxa"/>
            <w:tcBorders>
              <w:top w:val="single" w:sz="4" w:space="0" w:color="auto"/>
              <w:left w:val="single" w:sz="4" w:space="0" w:color="auto"/>
              <w:bottom w:val="single" w:sz="4" w:space="0" w:color="auto"/>
              <w:right w:val="single" w:sz="4" w:space="0" w:color="auto"/>
            </w:tcBorders>
            <w:vAlign w:val="center"/>
          </w:tcPr>
          <w:p w14:paraId="2FC0CD53" w14:textId="77777777" w:rsidR="00E7704C" w:rsidRPr="00654ACD" w:rsidRDefault="00E7704C" w:rsidP="00E7704C">
            <w:pPr>
              <w:spacing w:after="0"/>
              <w:jc w:val="center"/>
              <w:rPr>
                <w:rFonts w:ascii="Arial" w:hAnsi="Arial" w:cs="Arial"/>
              </w:rPr>
            </w:pPr>
            <w:r w:rsidRPr="00654ACD">
              <w:rPr>
                <w:rFonts w:ascii="Arial" w:hAnsi="Arial" w:cs="Arial"/>
              </w:rPr>
              <w:t>1</w:t>
            </w:r>
          </w:p>
        </w:tc>
        <w:tc>
          <w:tcPr>
            <w:tcW w:w="1985" w:type="dxa"/>
            <w:tcBorders>
              <w:top w:val="single" w:sz="4" w:space="0" w:color="auto"/>
              <w:left w:val="single" w:sz="4" w:space="0" w:color="auto"/>
              <w:bottom w:val="single" w:sz="4" w:space="0" w:color="auto"/>
              <w:right w:val="single" w:sz="4" w:space="0" w:color="auto"/>
            </w:tcBorders>
            <w:vAlign w:val="center"/>
          </w:tcPr>
          <w:p w14:paraId="1291B9A1" w14:textId="77777777" w:rsidR="00E7704C" w:rsidRPr="00654ACD" w:rsidRDefault="00E7704C" w:rsidP="00E7704C">
            <w:pPr>
              <w:spacing w:after="0"/>
              <w:jc w:val="center"/>
              <w:rPr>
                <w:rFonts w:ascii="Arial" w:hAnsi="Arial" w:cs="Arial"/>
              </w:rPr>
            </w:pPr>
            <w:r w:rsidRPr="00654ACD">
              <w:rPr>
                <w:rFonts w:ascii="Arial" w:hAnsi="Arial" w:cs="Arial"/>
              </w:rPr>
              <w:t>3</w:t>
            </w:r>
          </w:p>
        </w:tc>
      </w:tr>
      <w:tr w:rsidR="00E7704C" w:rsidRPr="00654ACD" w14:paraId="463556D9"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05C77F9" w14:textId="77777777" w:rsidR="00E7704C" w:rsidRPr="00654ACD" w:rsidRDefault="00E7704C" w:rsidP="00E7704C">
            <w:pPr>
              <w:spacing w:after="0"/>
              <w:jc w:val="center"/>
              <w:rPr>
                <w:rFonts w:ascii="Arial" w:hAnsi="Arial" w:cs="Arial"/>
              </w:rPr>
            </w:pPr>
            <w:r w:rsidRPr="00654ACD">
              <w:rPr>
                <w:rFonts w:ascii="Arial" w:hAnsi="Arial" w:cs="Arial"/>
              </w:rPr>
              <w:t>2015/16</w:t>
            </w:r>
          </w:p>
        </w:tc>
        <w:tc>
          <w:tcPr>
            <w:tcW w:w="1955" w:type="dxa"/>
            <w:tcBorders>
              <w:top w:val="single" w:sz="4" w:space="0" w:color="auto"/>
              <w:left w:val="single" w:sz="4" w:space="0" w:color="auto"/>
              <w:bottom w:val="single" w:sz="4" w:space="0" w:color="auto"/>
              <w:right w:val="single" w:sz="4" w:space="0" w:color="auto"/>
            </w:tcBorders>
            <w:vAlign w:val="center"/>
          </w:tcPr>
          <w:p w14:paraId="16735138" w14:textId="77777777" w:rsidR="00E7704C" w:rsidRPr="00654ACD" w:rsidRDefault="00E7704C" w:rsidP="00E7704C">
            <w:pPr>
              <w:spacing w:after="0"/>
              <w:jc w:val="center"/>
              <w:rPr>
                <w:rFonts w:ascii="Arial" w:hAnsi="Arial" w:cs="Arial"/>
              </w:rPr>
            </w:pPr>
            <w:r w:rsidRPr="00654ACD">
              <w:rPr>
                <w:rFonts w:ascii="Arial" w:hAnsi="Arial" w:cs="Arial"/>
              </w:rPr>
              <w:t>5</w:t>
            </w:r>
          </w:p>
        </w:tc>
        <w:tc>
          <w:tcPr>
            <w:tcW w:w="1985" w:type="dxa"/>
            <w:tcBorders>
              <w:top w:val="single" w:sz="4" w:space="0" w:color="auto"/>
              <w:left w:val="single" w:sz="4" w:space="0" w:color="auto"/>
              <w:bottom w:val="single" w:sz="4" w:space="0" w:color="auto"/>
              <w:right w:val="single" w:sz="4" w:space="0" w:color="auto"/>
            </w:tcBorders>
            <w:vAlign w:val="center"/>
          </w:tcPr>
          <w:p w14:paraId="60FF88F0" w14:textId="77777777" w:rsidR="00E7704C" w:rsidRPr="00654ACD" w:rsidRDefault="00E7704C" w:rsidP="00E7704C">
            <w:pPr>
              <w:spacing w:after="0"/>
              <w:jc w:val="center"/>
              <w:rPr>
                <w:rFonts w:ascii="Arial" w:hAnsi="Arial" w:cs="Arial"/>
              </w:rPr>
            </w:pPr>
            <w:r w:rsidRPr="00654ACD">
              <w:rPr>
                <w:rFonts w:ascii="Arial" w:hAnsi="Arial" w:cs="Arial"/>
              </w:rPr>
              <w:t>2</w:t>
            </w:r>
          </w:p>
        </w:tc>
      </w:tr>
      <w:tr w:rsidR="00E7704C" w:rsidRPr="00654ACD" w14:paraId="76288345"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07519FBF" w14:textId="77777777" w:rsidR="00E7704C" w:rsidRPr="00654ACD" w:rsidRDefault="00E7704C" w:rsidP="00E7704C">
            <w:pPr>
              <w:spacing w:after="0"/>
              <w:jc w:val="center"/>
              <w:rPr>
                <w:rFonts w:ascii="Arial" w:hAnsi="Arial" w:cs="Arial"/>
              </w:rPr>
            </w:pPr>
            <w:r w:rsidRPr="00654ACD">
              <w:rPr>
                <w:rFonts w:ascii="Arial" w:hAnsi="Arial" w:cs="Arial"/>
              </w:rPr>
              <w:t>2016/17</w:t>
            </w:r>
          </w:p>
        </w:tc>
        <w:tc>
          <w:tcPr>
            <w:tcW w:w="1955" w:type="dxa"/>
            <w:tcBorders>
              <w:top w:val="single" w:sz="4" w:space="0" w:color="auto"/>
              <w:left w:val="single" w:sz="4" w:space="0" w:color="auto"/>
              <w:bottom w:val="single" w:sz="4" w:space="0" w:color="auto"/>
              <w:right w:val="single" w:sz="4" w:space="0" w:color="auto"/>
            </w:tcBorders>
            <w:vAlign w:val="center"/>
          </w:tcPr>
          <w:p w14:paraId="616A1EDA" w14:textId="77777777" w:rsidR="00E7704C" w:rsidRPr="00654ACD" w:rsidRDefault="00E7704C" w:rsidP="00E7704C">
            <w:pPr>
              <w:spacing w:after="0"/>
              <w:jc w:val="center"/>
              <w:rPr>
                <w:rFonts w:ascii="Arial" w:hAnsi="Arial" w:cs="Arial"/>
              </w:rPr>
            </w:pPr>
            <w:r w:rsidRPr="00654ACD">
              <w:rPr>
                <w:rFonts w:ascii="Arial" w:hAnsi="Arial" w:cs="Arial"/>
              </w:rPr>
              <w:t>3</w:t>
            </w:r>
          </w:p>
        </w:tc>
        <w:tc>
          <w:tcPr>
            <w:tcW w:w="1985" w:type="dxa"/>
            <w:tcBorders>
              <w:top w:val="single" w:sz="4" w:space="0" w:color="auto"/>
              <w:left w:val="single" w:sz="4" w:space="0" w:color="auto"/>
              <w:bottom w:val="single" w:sz="4" w:space="0" w:color="auto"/>
              <w:right w:val="single" w:sz="4" w:space="0" w:color="auto"/>
            </w:tcBorders>
            <w:vAlign w:val="center"/>
          </w:tcPr>
          <w:p w14:paraId="3F2E8170" w14:textId="77777777" w:rsidR="00E7704C" w:rsidRPr="00654ACD" w:rsidRDefault="00E7704C" w:rsidP="00E7704C">
            <w:pPr>
              <w:spacing w:after="0"/>
              <w:jc w:val="center"/>
              <w:rPr>
                <w:rFonts w:ascii="Arial" w:hAnsi="Arial" w:cs="Arial"/>
              </w:rPr>
            </w:pPr>
            <w:r w:rsidRPr="00654ACD">
              <w:rPr>
                <w:rFonts w:ascii="Arial" w:hAnsi="Arial" w:cs="Arial"/>
              </w:rPr>
              <w:t>1</w:t>
            </w:r>
          </w:p>
        </w:tc>
      </w:tr>
      <w:tr w:rsidR="00E7704C" w:rsidRPr="00654ACD" w14:paraId="0A7DCD5E"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0B40E941" w14:textId="77777777" w:rsidR="00E7704C" w:rsidRPr="00654ACD" w:rsidRDefault="00E7704C" w:rsidP="00E7704C">
            <w:pPr>
              <w:spacing w:after="0"/>
              <w:jc w:val="center"/>
              <w:rPr>
                <w:rFonts w:ascii="Arial" w:hAnsi="Arial" w:cs="Arial"/>
              </w:rPr>
            </w:pPr>
            <w:r w:rsidRPr="00654ACD">
              <w:rPr>
                <w:rFonts w:ascii="Arial" w:hAnsi="Arial" w:cs="Arial"/>
              </w:rPr>
              <w:t>2017/18</w:t>
            </w:r>
          </w:p>
        </w:tc>
        <w:tc>
          <w:tcPr>
            <w:tcW w:w="1955" w:type="dxa"/>
            <w:tcBorders>
              <w:top w:val="single" w:sz="4" w:space="0" w:color="auto"/>
              <w:left w:val="single" w:sz="4" w:space="0" w:color="auto"/>
              <w:bottom w:val="single" w:sz="4" w:space="0" w:color="auto"/>
              <w:right w:val="single" w:sz="4" w:space="0" w:color="auto"/>
            </w:tcBorders>
            <w:vAlign w:val="center"/>
          </w:tcPr>
          <w:p w14:paraId="54410767" w14:textId="77777777" w:rsidR="00E7704C" w:rsidRPr="00654ACD" w:rsidRDefault="00E7704C" w:rsidP="00E7704C">
            <w:pPr>
              <w:spacing w:after="0"/>
              <w:jc w:val="center"/>
              <w:rPr>
                <w:rFonts w:ascii="Arial" w:hAnsi="Arial" w:cs="Arial"/>
              </w:rPr>
            </w:pPr>
            <w:r w:rsidRPr="00654ACD">
              <w:rPr>
                <w:rFonts w:ascii="Arial" w:hAnsi="Arial" w:cs="Arial"/>
              </w:rPr>
              <w:t>5</w:t>
            </w:r>
          </w:p>
        </w:tc>
        <w:tc>
          <w:tcPr>
            <w:tcW w:w="1985" w:type="dxa"/>
            <w:tcBorders>
              <w:top w:val="single" w:sz="4" w:space="0" w:color="auto"/>
              <w:left w:val="single" w:sz="4" w:space="0" w:color="auto"/>
              <w:bottom w:val="single" w:sz="4" w:space="0" w:color="auto"/>
              <w:right w:val="single" w:sz="4" w:space="0" w:color="auto"/>
            </w:tcBorders>
            <w:vAlign w:val="center"/>
          </w:tcPr>
          <w:p w14:paraId="5DC5DB60" w14:textId="77777777" w:rsidR="00E7704C" w:rsidRPr="00654ACD" w:rsidRDefault="00E7704C" w:rsidP="00E7704C">
            <w:pPr>
              <w:spacing w:after="0"/>
              <w:jc w:val="center"/>
              <w:rPr>
                <w:rFonts w:ascii="Arial" w:hAnsi="Arial" w:cs="Arial"/>
              </w:rPr>
            </w:pPr>
            <w:r w:rsidRPr="00654ACD">
              <w:rPr>
                <w:rFonts w:ascii="Arial" w:hAnsi="Arial" w:cs="Arial"/>
              </w:rPr>
              <w:t>1</w:t>
            </w:r>
          </w:p>
        </w:tc>
      </w:tr>
      <w:tr w:rsidR="00E7704C" w:rsidRPr="00654ACD" w14:paraId="5A30C25E"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73C3A4F" w14:textId="77777777" w:rsidR="00E7704C" w:rsidRPr="00654ACD" w:rsidRDefault="00E7704C" w:rsidP="00E7704C">
            <w:pPr>
              <w:spacing w:after="0"/>
              <w:jc w:val="center"/>
              <w:rPr>
                <w:rFonts w:ascii="Arial" w:hAnsi="Arial" w:cs="Arial"/>
              </w:rPr>
            </w:pPr>
            <w:r w:rsidRPr="00654ACD">
              <w:rPr>
                <w:rFonts w:ascii="Arial" w:hAnsi="Arial" w:cs="Arial"/>
              </w:rPr>
              <w:t>2018/19</w:t>
            </w:r>
          </w:p>
        </w:tc>
        <w:tc>
          <w:tcPr>
            <w:tcW w:w="1955" w:type="dxa"/>
            <w:tcBorders>
              <w:top w:val="single" w:sz="4" w:space="0" w:color="auto"/>
              <w:left w:val="single" w:sz="4" w:space="0" w:color="auto"/>
              <w:bottom w:val="single" w:sz="4" w:space="0" w:color="auto"/>
              <w:right w:val="single" w:sz="4" w:space="0" w:color="auto"/>
            </w:tcBorders>
            <w:vAlign w:val="center"/>
          </w:tcPr>
          <w:p w14:paraId="7C95B426" w14:textId="77777777" w:rsidR="00E7704C" w:rsidRPr="00654ACD" w:rsidRDefault="00E7704C" w:rsidP="00E7704C">
            <w:pPr>
              <w:spacing w:after="0"/>
              <w:jc w:val="center"/>
              <w:rPr>
                <w:rFonts w:ascii="Arial" w:hAnsi="Arial" w:cs="Arial"/>
              </w:rPr>
            </w:pPr>
            <w:r w:rsidRPr="00654ACD">
              <w:rPr>
                <w:rFonts w:ascii="Arial" w:hAnsi="Arial" w:cs="Arial"/>
              </w:rPr>
              <w:t>4</w:t>
            </w:r>
          </w:p>
        </w:tc>
        <w:tc>
          <w:tcPr>
            <w:tcW w:w="1985" w:type="dxa"/>
            <w:tcBorders>
              <w:top w:val="single" w:sz="4" w:space="0" w:color="auto"/>
              <w:left w:val="single" w:sz="4" w:space="0" w:color="auto"/>
              <w:bottom w:val="single" w:sz="4" w:space="0" w:color="auto"/>
              <w:right w:val="single" w:sz="4" w:space="0" w:color="auto"/>
            </w:tcBorders>
            <w:vAlign w:val="center"/>
          </w:tcPr>
          <w:p w14:paraId="162D12A3" w14:textId="77777777" w:rsidR="00E7704C" w:rsidRPr="00654ACD" w:rsidRDefault="00E7704C" w:rsidP="00E7704C">
            <w:pPr>
              <w:spacing w:after="0"/>
              <w:jc w:val="center"/>
              <w:rPr>
                <w:rFonts w:ascii="Arial" w:hAnsi="Arial" w:cs="Arial"/>
              </w:rPr>
            </w:pPr>
            <w:r w:rsidRPr="00654ACD">
              <w:rPr>
                <w:rFonts w:ascii="Arial" w:hAnsi="Arial" w:cs="Arial"/>
              </w:rPr>
              <w:t>0</w:t>
            </w:r>
          </w:p>
        </w:tc>
      </w:tr>
      <w:tr w:rsidR="00E7704C" w:rsidRPr="00654ACD" w14:paraId="4BE6B8CE"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tcPr>
          <w:p w14:paraId="1B9D711C" w14:textId="77777777" w:rsidR="00E7704C" w:rsidRPr="00654ACD" w:rsidRDefault="00E7704C" w:rsidP="00E7704C">
            <w:pPr>
              <w:spacing w:after="0"/>
              <w:jc w:val="center"/>
              <w:rPr>
                <w:rFonts w:ascii="Arial" w:hAnsi="Arial" w:cs="Arial"/>
              </w:rPr>
            </w:pPr>
            <w:r w:rsidRPr="00654ACD">
              <w:rPr>
                <w:rFonts w:ascii="Arial" w:hAnsi="Arial" w:cs="Arial"/>
              </w:rPr>
              <w:t>2019/20</w:t>
            </w:r>
          </w:p>
        </w:tc>
        <w:tc>
          <w:tcPr>
            <w:tcW w:w="1955" w:type="dxa"/>
            <w:tcBorders>
              <w:top w:val="single" w:sz="4" w:space="0" w:color="auto"/>
              <w:left w:val="single" w:sz="4" w:space="0" w:color="auto"/>
              <w:bottom w:val="single" w:sz="4" w:space="0" w:color="auto"/>
              <w:right w:val="single" w:sz="4" w:space="0" w:color="auto"/>
            </w:tcBorders>
            <w:vAlign w:val="center"/>
          </w:tcPr>
          <w:p w14:paraId="0208F44D" w14:textId="77777777" w:rsidR="00E7704C" w:rsidRPr="00654ACD" w:rsidRDefault="00E7704C" w:rsidP="00E7704C">
            <w:pPr>
              <w:spacing w:after="0"/>
              <w:jc w:val="center"/>
              <w:rPr>
                <w:rFonts w:ascii="Arial" w:hAnsi="Arial" w:cs="Arial"/>
              </w:rPr>
            </w:pPr>
            <w:r w:rsidRPr="00654ACD">
              <w:rPr>
                <w:rFonts w:ascii="Arial" w:hAnsi="Arial" w:cs="Arial"/>
              </w:rPr>
              <w:t>1</w:t>
            </w:r>
          </w:p>
        </w:tc>
        <w:tc>
          <w:tcPr>
            <w:tcW w:w="1985" w:type="dxa"/>
            <w:tcBorders>
              <w:top w:val="single" w:sz="4" w:space="0" w:color="auto"/>
              <w:left w:val="single" w:sz="4" w:space="0" w:color="auto"/>
              <w:bottom w:val="single" w:sz="4" w:space="0" w:color="auto"/>
              <w:right w:val="single" w:sz="4" w:space="0" w:color="auto"/>
            </w:tcBorders>
            <w:vAlign w:val="center"/>
          </w:tcPr>
          <w:p w14:paraId="2C90D922" w14:textId="77777777" w:rsidR="00E7704C" w:rsidRPr="00654ACD" w:rsidRDefault="00E7704C" w:rsidP="00E7704C">
            <w:pPr>
              <w:spacing w:after="0"/>
              <w:jc w:val="center"/>
              <w:rPr>
                <w:rFonts w:ascii="Arial" w:hAnsi="Arial" w:cs="Arial"/>
              </w:rPr>
            </w:pPr>
            <w:r w:rsidRPr="00654ACD">
              <w:rPr>
                <w:rFonts w:ascii="Arial" w:hAnsi="Arial" w:cs="Arial"/>
              </w:rPr>
              <w:t>3</w:t>
            </w:r>
          </w:p>
        </w:tc>
      </w:tr>
      <w:tr w:rsidR="00FB297A" w:rsidRPr="00654ACD" w14:paraId="47F0C8C0"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tcPr>
          <w:p w14:paraId="5E783011" w14:textId="269B408E" w:rsidR="00FB297A" w:rsidRPr="00654ACD" w:rsidRDefault="00FB297A" w:rsidP="00FB297A">
            <w:pPr>
              <w:spacing w:after="0"/>
              <w:jc w:val="center"/>
              <w:rPr>
                <w:rFonts w:ascii="Arial" w:hAnsi="Arial" w:cs="Arial"/>
              </w:rPr>
            </w:pPr>
            <w:r w:rsidRPr="00654ACD">
              <w:rPr>
                <w:rFonts w:ascii="Arial" w:hAnsi="Arial" w:cs="Arial"/>
              </w:rPr>
              <w:t>2020/21</w:t>
            </w:r>
          </w:p>
        </w:tc>
        <w:tc>
          <w:tcPr>
            <w:tcW w:w="1955" w:type="dxa"/>
            <w:tcBorders>
              <w:top w:val="single" w:sz="4" w:space="0" w:color="auto"/>
              <w:left w:val="single" w:sz="4" w:space="0" w:color="auto"/>
              <w:bottom w:val="single" w:sz="4" w:space="0" w:color="auto"/>
              <w:right w:val="single" w:sz="4" w:space="0" w:color="auto"/>
            </w:tcBorders>
            <w:vAlign w:val="center"/>
          </w:tcPr>
          <w:p w14:paraId="43D8F509" w14:textId="32FF01C2" w:rsidR="00FB297A" w:rsidRPr="00654ACD" w:rsidRDefault="00FB297A" w:rsidP="00FB297A">
            <w:pPr>
              <w:spacing w:after="0"/>
              <w:jc w:val="center"/>
              <w:rPr>
                <w:rFonts w:ascii="Arial" w:hAnsi="Arial" w:cs="Arial"/>
              </w:rPr>
            </w:pPr>
            <w:r w:rsidRPr="00654ACD">
              <w:rPr>
                <w:rFonts w:ascii="Arial" w:hAnsi="Arial" w:cs="Arial"/>
              </w:rPr>
              <w:t>5</w:t>
            </w:r>
          </w:p>
        </w:tc>
        <w:tc>
          <w:tcPr>
            <w:tcW w:w="1985" w:type="dxa"/>
            <w:tcBorders>
              <w:top w:val="single" w:sz="4" w:space="0" w:color="auto"/>
              <w:left w:val="single" w:sz="4" w:space="0" w:color="auto"/>
              <w:bottom w:val="single" w:sz="4" w:space="0" w:color="auto"/>
              <w:right w:val="single" w:sz="4" w:space="0" w:color="auto"/>
            </w:tcBorders>
            <w:vAlign w:val="center"/>
          </w:tcPr>
          <w:p w14:paraId="753D3395" w14:textId="3C53DC80" w:rsidR="00FB297A" w:rsidRPr="00654ACD" w:rsidRDefault="00FB297A" w:rsidP="00FB297A">
            <w:pPr>
              <w:spacing w:after="0"/>
              <w:jc w:val="center"/>
              <w:rPr>
                <w:rFonts w:ascii="Arial" w:hAnsi="Arial" w:cs="Arial"/>
              </w:rPr>
            </w:pPr>
            <w:r w:rsidRPr="00654ACD">
              <w:rPr>
                <w:rFonts w:ascii="Arial" w:hAnsi="Arial" w:cs="Arial"/>
              </w:rPr>
              <w:t>2</w:t>
            </w:r>
          </w:p>
        </w:tc>
      </w:tr>
      <w:tr w:rsidR="00927146" w:rsidRPr="00654ACD" w14:paraId="4A1371E6"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tcPr>
          <w:p w14:paraId="0A8385CA" w14:textId="0AA32892" w:rsidR="00927146" w:rsidRPr="00654ACD" w:rsidRDefault="00927146" w:rsidP="00FB297A">
            <w:pPr>
              <w:spacing w:after="0"/>
              <w:jc w:val="center"/>
              <w:rPr>
                <w:rFonts w:ascii="Arial" w:hAnsi="Arial" w:cs="Arial"/>
              </w:rPr>
            </w:pPr>
            <w:r w:rsidRPr="00654ACD">
              <w:rPr>
                <w:rFonts w:ascii="Arial" w:hAnsi="Arial" w:cs="Arial"/>
              </w:rPr>
              <w:t>2021/22</w:t>
            </w:r>
          </w:p>
        </w:tc>
        <w:tc>
          <w:tcPr>
            <w:tcW w:w="1955" w:type="dxa"/>
            <w:tcBorders>
              <w:top w:val="single" w:sz="4" w:space="0" w:color="auto"/>
              <w:left w:val="single" w:sz="4" w:space="0" w:color="auto"/>
              <w:bottom w:val="single" w:sz="4" w:space="0" w:color="auto"/>
              <w:right w:val="single" w:sz="4" w:space="0" w:color="auto"/>
            </w:tcBorders>
            <w:vAlign w:val="center"/>
          </w:tcPr>
          <w:p w14:paraId="72B05ACA" w14:textId="71C1F5F0" w:rsidR="00927146" w:rsidRPr="00654ACD" w:rsidRDefault="3A5C75B4" w:rsidP="00FB297A">
            <w:pPr>
              <w:spacing w:after="0"/>
              <w:jc w:val="center"/>
              <w:rPr>
                <w:rFonts w:ascii="Arial" w:hAnsi="Arial" w:cs="Arial"/>
              </w:rPr>
            </w:pPr>
            <w:r w:rsidRPr="00654ACD">
              <w:rPr>
                <w:rFonts w:ascii="Arial" w:hAnsi="Arial" w:cs="Arial"/>
              </w:rPr>
              <w:t>2</w:t>
            </w:r>
          </w:p>
        </w:tc>
        <w:tc>
          <w:tcPr>
            <w:tcW w:w="1985" w:type="dxa"/>
            <w:tcBorders>
              <w:top w:val="single" w:sz="4" w:space="0" w:color="auto"/>
              <w:left w:val="single" w:sz="4" w:space="0" w:color="auto"/>
              <w:bottom w:val="single" w:sz="4" w:space="0" w:color="auto"/>
              <w:right w:val="single" w:sz="4" w:space="0" w:color="auto"/>
            </w:tcBorders>
            <w:vAlign w:val="center"/>
          </w:tcPr>
          <w:p w14:paraId="7297F15D" w14:textId="309B96D0" w:rsidR="00927146" w:rsidRPr="00654ACD" w:rsidRDefault="445CF3FA" w:rsidP="00FB297A">
            <w:pPr>
              <w:spacing w:after="0"/>
              <w:jc w:val="center"/>
              <w:rPr>
                <w:rFonts w:ascii="Arial" w:hAnsi="Arial" w:cs="Arial"/>
              </w:rPr>
            </w:pPr>
            <w:r w:rsidRPr="00654ACD">
              <w:rPr>
                <w:rFonts w:ascii="Arial" w:hAnsi="Arial" w:cs="Arial"/>
              </w:rPr>
              <w:t>1</w:t>
            </w:r>
          </w:p>
        </w:tc>
      </w:tr>
      <w:tr w:rsidR="00CC7879" w:rsidRPr="00654ACD" w14:paraId="62224ADB"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tcPr>
          <w:p w14:paraId="3EEA977F" w14:textId="36DCD044" w:rsidR="00CC7879" w:rsidRPr="00654ACD" w:rsidRDefault="00CC7879" w:rsidP="00FB297A">
            <w:pPr>
              <w:spacing w:after="0"/>
              <w:jc w:val="center"/>
              <w:rPr>
                <w:rFonts w:ascii="Arial" w:hAnsi="Arial" w:cs="Arial"/>
              </w:rPr>
            </w:pPr>
            <w:r w:rsidRPr="00654ACD">
              <w:rPr>
                <w:rFonts w:ascii="Arial" w:hAnsi="Arial" w:cs="Arial"/>
              </w:rPr>
              <w:t>2022/23</w:t>
            </w:r>
          </w:p>
        </w:tc>
        <w:tc>
          <w:tcPr>
            <w:tcW w:w="1955" w:type="dxa"/>
            <w:tcBorders>
              <w:top w:val="single" w:sz="4" w:space="0" w:color="auto"/>
              <w:left w:val="single" w:sz="4" w:space="0" w:color="auto"/>
              <w:bottom w:val="single" w:sz="4" w:space="0" w:color="auto"/>
              <w:right w:val="single" w:sz="4" w:space="0" w:color="auto"/>
            </w:tcBorders>
            <w:vAlign w:val="center"/>
          </w:tcPr>
          <w:p w14:paraId="48C2AB5E" w14:textId="46433F87" w:rsidR="00CC7879" w:rsidRPr="00654ACD" w:rsidRDefault="00A472CF" w:rsidP="00FB297A">
            <w:pPr>
              <w:spacing w:after="0"/>
              <w:jc w:val="center"/>
              <w:rPr>
                <w:rFonts w:ascii="Arial" w:hAnsi="Arial" w:cs="Arial"/>
              </w:rPr>
            </w:pPr>
            <w:r w:rsidRPr="00654ACD">
              <w:rPr>
                <w:rFonts w:ascii="Arial" w:hAnsi="Arial" w:cs="Arial"/>
              </w:rPr>
              <w:t>3</w:t>
            </w:r>
          </w:p>
        </w:tc>
        <w:tc>
          <w:tcPr>
            <w:tcW w:w="1985" w:type="dxa"/>
            <w:tcBorders>
              <w:top w:val="single" w:sz="4" w:space="0" w:color="auto"/>
              <w:left w:val="single" w:sz="4" w:space="0" w:color="auto"/>
              <w:bottom w:val="single" w:sz="4" w:space="0" w:color="auto"/>
              <w:right w:val="single" w:sz="4" w:space="0" w:color="auto"/>
            </w:tcBorders>
            <w:vAlign w:val="center"/>
          </w:tcPr>
          <w:p w14:paraId="6F3512E2" w14:textId="2A13EB94" w:rsidR="00CC7879" w:rsidRPr="00654ACD" w:rsidRDefault="00A472CF" w:rsidP="00FB297A">
            <w:pPr>
              <w:spacing w:after="0"/>
              <w:jc w:val="center"/>
              <w:rPr>
                <w:rFonts w:ascii="Arial" w:hAnsi="Arial" w:cs="Arial"/>
              </w:rPr>
            </w:pPr>
            <w:r w:rsidRPr="00654ACD">
              <w:rPr>
                <w:rFonts w:ascii="Arial" w:hAnsi="Arial" w:cs="Arial"/>
              </w:rPr>
              <w:t>4</w:t>
            </w:r>
          </w:p>
        </w:tc>
      </w:tr>
      <w:tr w:rsidR="00DB2F0D" w:rsidRPr="00654ACD" w14:paraId="30F11739"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tcPr>
          <w:p w14:paraId="0E2B4F64" w14:textId="14B8A2C4" w:rsidR="00DB2F0D" w:rsidRPr="00654ACD" w:rsidRDefault="00DB2F0D" w:rsidP="00FB297A">
            <w:pPr>
              <w:spacing w:after="0"/>
              <w:jc w:val="center"/>
              <w:rPr>
                <w:rFonts w:ascii="Arial" w:hAnsi="Arial" w:cs="Arial"/>
              </w:rPr>
            </w:pPr>
            <w:r>
              <w:rPr>
                <w:rFonts w:ascii="Arial" w:hAnsi="Arial" w:cs="Arial"/>
              </w:rPr>
              <w:t>2023/24</w:t>
            </w:r>
          </w:p>
        </w:tc>
        <w:tc>
          <w:tcPr>
            <w:tcW w:w="1955" w:type="dxa"/>
            <w:tcBorders>
              <w:top w:val="single" w:sz="4" w:space="0" w:color="auto"/>
              <w:left w:val="single" w:sz="4" w:space="0" w:color="auto"/>
              <w:bottom w:val="single" w:sz="4" w:space="0" w:color="auto"/>
              <w:right w:val="single" w:sz="4" w:space="0" w:color="auto"/>
            </w:tcBorders>
            <w:vAlign w:val="center"/>
          </w:tcPr>
          <w:p w14:paraId="2E915B8A" w14:textId="192A0514" w:rsidR="00DB2F0D" w:rsidRPr="00654ACD" w:rsidRDefault="00C57B4A" w:rsidP="00FB297A">
            <w:pPr>
              <w:spacing w:after="0"/>
              <w:jc w:val="center"/>
              <w:rPr>
                <w:rFonts w:ascii="Arial" w:hAnsi="Arial" w:cs="Arial"/>
              </w:rPr>
            </w:pPr>
            <w:r>
              <w:rPr>
                <w:rFonts w:ascii="Arial" w:hAnsi="Arial" w:cs="Arial"/>
              </w:rPr>
              <w:t>6</w:t>
            </w:r>
          </w:p>
        </w:tc>
        <w:tc>
          <w:tcPr>
            <w:tcW w:w="1985" w:type="dxa"/>
            <w:tcBorders>
              <w:top w:val="single" w:sz="4" w:space="0" w:color="auto"/>
              <w:left w:val="single" w:sz="4" w:space="0" w:color="auto"/>
              <w:bottom w:val="single" w:sz="4" w:space="0" w:color="auto"/>
              <w:right w:val="single" w:sz="4" w:space="0" w:color="auto"/>
            </w:tcBorders>
            <w:vAlign w:val="center"/>
          </w:tcPr>
          <w:p w14:paraId="1971770E" w14:textId="0176B12E" w:rsidR="00DB2F0D" w:rsidRPr="00654ACD" w:rsidRDefault="00407310" w:rsidP="00FB297A">
            <w:pPr>
              <w:spacing w:after="0"/>
              <w:jc w:val="center"/>
              <w:rPr>
                <w:rFonts w:ascii="Arial" w:hAnsi="Arial" w:cs="Arial"/>
              </w:rPr>
            </w:pPr>
            <w:r>
              <w:rPr>
                <w:rFonts w:ascii="Arial" w:hAnsi="Arial" w:cs="Arial"/>
              </w:rPr>
              <w:t>1</w:t>
            </w:r>
          </w:p>
        </w:tc>
      </w:tr>
      <w:tr w:rsidR="00E7704C" w:rsidRPr="00654ACD" w14:paraId="04644C1C" w14:textId="77777777" w:rsidTr="00927FF0">
        <w:trPr>
          <w:cantSplit/>
          <w:trHeight w:val="28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6D4CA44E" w14:textId="77777777" w:rsidR="00E7704C" w:rsidRPr="00654ACD" w:rsidRDefault="00E7704C" w:rsidP="00E7704C">
            <w:pPr>
              <w:spacing w:after="0"/>
              <w:jc w:val="center"/>
              <w:rPr>
                <w:rFonts w:ascii="Arial" w:hAnsi="Arial" w:cs="Arial"/>
                <w:b/>
              </w:rPr>
            </w:pPr>
            <w:r w:rsidRPr="00654ACD">
              <w:rPr>
                <w:rFonts w:ascii="Arial" w:hAnsi="Arial" w:cs="Arial"/>
                <w:b/>
              </w:rPr>
              <w:t>Total</w:t>
            </w:r>
          </w:p>
        </w:tc>
        <w:tc>
          <w:tcPr>
            <w:tcW w:w="1955" w:type="dxa"/>
            <w:tcBorders>
              <w:top w:val="single" w:sz="4" w:space="0" w:color="auto"/>
              <w:left w:val="single" w:sz="4" w:space="0" w:color="auto"/>
              <w:bottom w:val="single" w:sz="4" w:space="0" w:color="auto"/>
              <w:right w:val="single" w:sz="4" w:space="0" w:color="auto"/>
            </w:tcBorders>
            <w:vAlign w:val="center"/>
          </w:tcPr>
          <w:p w14:paraId="30482CA3" w14:textId="5007CFD5" w:rsidR="00E7704C" w:rsidRPr="00654ACD" w:rsidRDefault="00217A14" w:rsidP="00E7704C">
            <w:pPr>
              <w:spacing w:after="0"/>
              <w:jc w:val="center"/>
              <w:rPr>
                <w:rFonts w:ascii="Arial" w:hAnsi="Arial" w:cs="Arial"/>
                <w:b/>
              </w:rPr>
            </w:pPr>
            <w:r>
              <w:rPr>
                <w:rFonts w:ascii="Arial" w:hAnsi="Arial" w:cs="Arial"/>
                <w:b/>
              </w:rPr>
              <w:t>45</w:t>
            </w:r>
          </w:p>
        </w:tc>
        <w:tc>
          <w:tcPr>
            <w:tcW w:w="1985" w:type="dxa"/>
            <w:tcBorders>
              <w:top w:val="single" w:sz="4" w:space="0" w:color="auto"/>
              <w:left w:val="single" w:sz="4" w:space="0" w:color="auto"/>
              <w:bottom w:val="single" w:sz="4" w:space="0" w:color="auto"/>
              <w:right w:val="single" w:sz="4" w:space="0" w:color="auto"/>
            </w:tcBorders>
            <w:vAlign w:val="center"/>
          </w:tcPr>
          <w:p w14:paraId="5BE53D0F" w14:textId="56BD0EC5" w:rsidR="00E7704C" w:rsidRPr="00654ACD" w:rsidRDefault="00987CEE" w:rsidP="00E7704C">
            <w:pPr>
              <w:spacing w:after="0"/>
              <w:jc w:val="center"/>
              <w:rPr>
                <w:rFonts w:ascii="Arial" w:hAnsi="Arial" w:cs="Arial"/>
                <w:b/>
              </w:rPr>
            </w:pPr>
            <w:r w:rsidRPr="00654ACD">
              <w:rPr>
                <w:rFonts w:ascii="Arial" w:hAnsi="Arial" w:cs="Arial"/>
                <w:b/>
                <w:bCs/>
              </w:rPr>
              <w:t xml:space="preserve"> </w:t>
            </w:r>
            <w:r w:rsidR="00407310">
              <w:rPr>
                <w:rFonts w:ascii="Arial" w:hAnsi="Arial" w:cs="Arial"/>
                <w:b/>
              </w:rPr>
              <w:t>27</w:t>
            </w:r>
          </w:p>
        </w:tc>
      </w:tr>
    </w:tbl>
    <w:p w14:paraId="1935BDB1" w14:textId="77777777" w:rsidR="00415BB1" w:rsidRPr="00654ACD" w:rsidRDefault="00415BB1" w:rsidP="00E7704C">
      <w:pPr>
        <w:spacing w:after="0"/>
      </w:pPr>
    </w:p>
    <w:p w14:paraId="3D19B934" w14:textId="3A597DD7" w:rsidR="005433A5" w:rsidRPr="00654ACD" w:rsidRDefault="482C981E" w:rsidP="001F51E6">
      <w:pPr>
        <w:pStyle w:val="Heading2"/>
      </w:pPr>
      <w:bookmarkStart w:id="168" w:name="_Toc161932282"/>
      <w:bookmarkStart w:id="169" w:name="_Hlk109201963"/>
      <w:r w:rsidRPr="00654ACD">
        <w:t>TP38 A Sustainable Transport Network</w:t>
      </w:r>
      <w:bookmarkEnd w:id="168"/>
    </w:p>
    <w:bookmarkEnd w:id="167"/>
    <w:p w14:paraId="4FA6B94E" w14:textId="7CD7A8B2" w:rsidR="00934196" w:rsidRPr="00654ACD" w:rsidRDefault="00934196" w:rsidP="0003679A">
      <w:pPr>
        <w:pStyle w:val="ListParagraph"/>
        <w:numPr>
          <w:ilvl w:val="1"/>
          <w:numId w:val="37"/>
        </w:numPr>
        <w:spacing w:after="0"/>
        <w:ind w:left="709" w:hanging="709"/>
        <w:rPr>
          <w:rFonts w:ascii="Arial" w:eastAsia="Times New Roman" w:hAnsi="Arial" w:cs="Arial"/>
        </w:rPr>
      </w:pPr>
      <w:r w:rsidRPr="00654ACD">
        <w:rPr>
          <w:rFonts w:ascii="Arial" w:eastAsia="Times New Roman" w:hAnsi="Arial" w:cs="Arial"/>
        </w:rPr>
        <w:t xml:space="preserve">In order to monitor traffic flows into and out of Birmingham City Centre, a cordon of 37 Automatic Traffic Counter (ATC) sites has been drawn around the centre. This cordon has been used consistently to make comparison between the biennial surveys conducted as part of Local Transport Plan (LTP) monitoring.  </w:t>
      </w:r>
    </w:p>
    <w:p w14:paraId="4A1FBC67" w14:textId="77777777" w:rsidR="00934196" w:rsidRPr="00654ACD" w:rsidRDefault="00934196" w:rsidP="00934196">
      <w:pPr>
        <w:pStyle w:val="ListParagraph"/>
        <w:spacing w:after="0"/>
        <w:ind w:left="709"/>
        <w:rPr>
          <w:rFonts w:ascii="Arial" w:eastAsia="Times New Roman" w:hAnsi="Arial" w:cs="Arial"/>
          <w:bCs/>
        </w:rPr>
      </w:pPr>
    </w:p>
    <w:p w14:paraId="3E8B97CE" w14:textId="728210F4" w:rsidR="00934196" w:rsidRPr="00654ACD" w:rsidRDefault="3AC0ADF4"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ATCs record traffic flows 24 hours a day for a whole week, enabling </w:t>
      </w:r>
      <w:r w:rsidR="1ABCACA1" w:rsidRPr="00654ACD">
        <w:rPr>
          <w:rFonts w:ascii="Arial" w:eastAsia="Times New Roman" w:hAnsi="Arial" w:cs="Arial"/>
        </w:rPr>
        <w:t>24-hour</w:t>
      </w:r>
      <w:r w:rsidRPr="00654ACD">
        <w:rPr>
          <w:rFonts w:ascii="Arial" w:eastAsia="Times New Roman" w:hAnsi="Arial" w:cs="Arial"/>
        </w:rPr>
        <w:t xml:space="preserve"> average weekday data to be presented. 31 of these sites are surveyed by camera on a weekday between 0700 and 1900 to provide an estimate of modal split. 21 of these 31 sites are also surveyed manually, allowing the collection of vehicle occupancies and the estimation of the number of people travelling into the city centre by private vehicle. </w:t>
      </w:r>
    </w:p>
    <w:p w14:paraId="0C4B9241" w14:textId="77777777" w:rsidR="00934196" w:rsidRPr="00654ACD" w:rsidRDefault="00934196" w:rsidP="00934196">
      <w:pPr>
        <w:pStyle w:val="ListParagraph"/>
        <w:spacing w:after="0"/>
        <w:ind w:left="709"/>
        <w:rPr>
          <w:rFonts w:ascii="Arial" w:eastAsia="Times New Roman" w:hAnsi="Arial" w:cs="Arial"/>
          <w:bCs/>
        </w:rPr>
      </w:pPr>
    </w:p>
    <w:p w14:paraId="4A3687FA" w14:textId="68086689" w:rsidR="00934196" w:rsidRPr="00654ACD" w:rsidRDefault="3AC0ADF4"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The traffic surveys are undertaken during the same two-week period in November in order to avoid any bias due to seasonal variations.  </w:t>
      </w:r>
    </w:p>
    <w:p w14:paraId="60FA6953" w14:textId="4A4ECFC8" w:rsidR="00934196" w:rsidRPr="00654ACD" w:rsidRDefault="00934196" w:rsidP="00A95CB7">
      <w:pPr>
        <w:pStyle w:val="ListParagraph"/>
        <w:spacing w:after="0"/>
        <w:ind w:left="709"/>
        <w:rPr>
          <w:rFonts w:ascii="Arial" w:eastAsia="Times New Roman" w:hAnsi="Arial" w:cs="Arial"/>
          <w:bCs/>
        </w:rPr>
      </w:pPr>
    </w:p>
    <w:p w14:paraId="3A0EE232" w14:textId="77777777" w:rsidR="003B7CBD" w:rsidRPr="00654ACD" w:rsidRDefault="003B7CBD" w:rsidP="003B7CBD">
      <w:pPr>
        <w:ind w:firstLine="709"/>
        <w:rPr>
          <w:rFonts w:ascii="Arial" w:hAnsi="Arial" w:cs="Arial"/>
          <w:b/>
          <w:bCs/>
        </w:rPr>
      </w:pPr>
      <w:r w:rsidRPr="00654ACD">
        <w:rPr>
          <w:rFonts w:ascii="Arial" w:hAnsi="Arial" w:cs="Arial"/>
          <w:b/>
          <w:bCs/>
        </w:rPr>
        <w:t>Birmingham City Centre Cordon Sites</w:t>
      </w:r>
    </w:p>
    <w:p w14:paraId="290B5CC9" w14:textId="77777777" w:rsidR="00934196" w:rsidRPr="00654ACD" w:rsidRDefault="00934196" w:rsidP="00934196">
      <w:pPr>
        <w:ind w:left="709"/>
        <w:rPr>
          <w:rFonts w:ascii="Arial" w:hAnsi="Arial" w:cs="Arial"/>
          <w:highlight w:val="yellow"/>
        </w:rPr>
      </w:pPr>
      <w:r w:rsidRPr="00654ACD">
        <w:rPr>
          <w:rFonts w:ascii="Arial" w:hAnsi="Arial" w:cs="Arial"/>
          <w:noProof/>
          <w:color w:val="2B579A"/>
          <w:shd w:val="clear" w:color="auto" w:fill="E6E6E6"/>
          <w:lang w:eastAsia="en-GB"/>
        </w:rPr>
        <w:lastRenderedPageBreak/>
        <w:drawing>
          <wp:inline distT="0" distB="0" distL="0" distR="0" wp14:anchorId="18A27DEE" wp14:editId="2CC5C0F2">
            <wp:extent cx="5082540" cy="3482340"/>
            <wp:effectExtent l="0" t="0" r="3810" b="3810"/>
            <wp:docPr id="107" name="Picture 107" descr="Birmingham City Centre Cordon Sit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Birmingham City Centre Cordon Sites">
                      <a:extLst>
                        <a:ext uri="{C183D7F6-B498-43B3-948B-1728B52AA6E4}">
                          <adec:decorative xmlns:adec="http://schemas.microsoft.com/office/drawing/2017/decorative" val="0"/>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82540" cy="3482340"/>
                    </a:xfrm>
                    <a:prstGeom prst="rect">
                      <a:avLst/>
                    </a:prstGeom>
                    <a:noFill/>
                    <a:ln>
                      <a:noFill/>
                    </a:ln>
                  </pic:spPr>
                </pic:pic>
              </a:graphicData>
            </a:graphic>
          </wp:inline>
        </w:drawing>
      </w:r>
    </w:p>
    <w:p w14:paraId="25DCD573" w14:textId="77777777" w:rsidR="00934196" w:rsidRPr="00654ACD" w:rsidRDefault="005433A5" w:rsidP="00EE6E0A">
      <w:pPr>
        <w:pStyle w:val="Heading3"/>
      </w:pPr>
      <w:r w:rsidRPr="00654ACD">
        <w:t>TP38/1: Modal Split (vehicles)</w:t>
      </w:r>
    </w:p>
    <w:p w14:paraId="763A68D1" w14:textId="5206DA9A" w:rsidR="005433A5" w:rsidRPr="00654ACD" w:rsidRDefault="3AC0ADF4"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following table shows the percentage split of vehicular journeys in and out of the city centre between the hours of 7am and 7pm. This data is recorded on a biannual basis.</w:t>
      </w:r>
      <w:r w:rsidR="2416A8CA" w:rsidRPr="00654ACD">
        <w:rPr>
          <w:rFonts w:ascii="Arial" w:eastAsia="Times New Roman" w:hAnsi="Arial" w:cs="Arial"/>
        </w:rPr>
        <w:t xml:space="preserve"> </w:t>
      </w:r>
    </w:p>
    <w:p w14:paraId="29BF1A9D" w14:textId="452C6C2E" w:rsidR="00A95CB7" w:rsidRPr="00654ACD" w:rsidRDefault="00A95CB7" w:rsidP="00A95CB7">
      <w:pPr>
        <w:pStyle w:val="ListParagraph"/>
        <w:spacing w:after="0"/>
        <w:ind w:left="709"/>
        <w:rPr>
          <w:rFonts w:ascii="Arial" w:eastAsia="Times New Roman" w:hAnsi="Arial" w:cs="Arial"/>
          <w:bCs/>
        </w:rPr>
      </w:pPr>
    </w:p>
    <w:p w14:paraId="2544D278" w14:textId="37B2B0A7" w:rsidR="00934196" w:rsidRPr="00654ACD" w:rsidRDefault="00A95CB7" w:rsidP="00A95CB7">
      <w:pPr>
        <w:ind w:firstLine="709"/>
        <w:rPr>
          <w:rFonts w:ascii="Arial" w:eastAsia="Times New Roman" w:hAnsi="Arial" w:cs="Arial"/>
          <w:bCs/>
        </w:rPr>
      </w:pPr>
      <w:r w:rsidRPr="00654ACD">
        <w:rPr>
          <w:rFonts w:ascii="Arial" w:hAnsi="Arial" w:cs="Arial"/>
          <w:b/>
          <w:bCs/>
        </w:rPr>
        <w:t>Percentage of trips in and out of the City Centre by Mode of Transport</w:t>
      </w:r>
    </w:p>
    <w:tbl>
      <w:tblPr>
        <w:tblStyle w:val="TableGrid"/>
        <w:tblW w:w="8222" w:type="dxa"/>
        <w:tblInd w:w="704" w:type="dxa"/>
        <w:tblLook w:val="04A0" w:firstRow="1" w:lastRow="0" w:firstColumn="1" w:lastColumn="0" w:noHBand="0" w:noVBand="1"/>
        <w:tblDescription w:val="percentage split of vehicular journeys in and out of the city centre"/>
      </w:tblPr>
      <w:tblGrid>
        <w:gridCol w:w="890"/>
        <w:gridCol w:w="949"/>
        <w:gridCol w:w="984"/>
        <w:gridCol w:w="861"/>
        <w:gridCol w:w="861"/>
        <w:gridCol w:w="983"/>
        <w:gridCol w:w="993"/>
        <w:gridCol w:w="850"/>
        <w:gridCol w:w="851"/>
      </w:tblGrid>
      <w:tr w:rsidR="00A95CB7" w:rsidRPr="00654ACD" w14:paraId="634E29FF" w14:textId="77777777" w:rsidTr="006F4E5F">
        <w:trPr>
          <w:trHeight w:val="283"/>
          <w:tblHeader/>
        </w:trPr>
        <w:tc>
          <w:tcPr>
            <w:tcW w:w="890" w:type="dxa"/>
            <w:vAlign w:val="center"/>
          </w:tcPr>
          <w:p w14:paraId="6A5AF02F" w14:textId="78DDC44F" w:rsidR="007A0A4C" w:rsidRPr="00654ACD" w:rsidRDefault="007A0A4C" w:rsidP="007A0A4C">
            <w:pPr>
              <w:spacing w:after="0" w:line="240" w:lineRule="auto"/>
              <w:jc w:val="center"/>
              <w:rPr>
                <w:rFonts w:ascii="Arial" w:eastAsia="Times New Roman" w:hAnsi="Arial" w:cs="Arial"/>
                <w:color w:val="000000" w:themeColor="text1"/>
                <w:sz w:val="20"/>
                <w:szCs w:val="20"/>
                <w:lang w:eastAsia="en-GB"/>
              </w:rPr>
            </w:pPr>
            <w:r w:rsidRPr="00654ACD">
              <w:rPr>
                <w:rFonts w:ascii="Arial" w:hAnsi="Arial" w:cs="Arial"/>
                <w:b/>
                <w:bCs/>
                <w:sz w:val="20"/>
                <w:szCs w:val="20"/>
              </w:rPr>
              <w:t>Year</w:t>
            </w:r>
          </w:p>
        </w:tc>
        <w:tc>
          <w:tcPr>
            <w:tcW w:w="949" w:type="dxa"/>
            <w:vAlign w:val="center"/>
          </w:tcPr>
          <w:p w14:paraId="3DBD28B2" w14:textId="0B3FC0DB" w:rsidR="007A0A4C" w:rsidRPr="00654ACD" w:rsidRDefault="007A0A4C" w:rsidP="007A0A4C">
            <w:pPr>
              <w:spacing w:after="0" w:line="240" w:lineRule="auto"/>
              <w:jc w:val="center"/>
              <w:rPr>
                <w:rFonts w:ascii="Arial" w:eastAsia="Times New Roman" w:hAnsi="Arial" w:cs="Arial"/>
                <w:color w:val="000000" w:themeColor="text1"/>
                <w:sz w:val="20"/>
                <w:szCs w:val="20"/>
                <w:lang w:eastAsia="en-GB"/>
              </w:rPr>
            </w:pPr>
            <w:r w:rsidRPr="00654ACD">
              <w:rPr>
                <w:rFonts w:ascii="Arial" w:eastAsia="Times New Roman" w:hAnsi="Arial" w:cs="Arial"/>
                <w:b/>
                <w:bCs/>
                <w:color w:val="000000" w:themeColor="text1"/>
                <w:sz w:val="20"/>
                <w:szCs w:val="20"/>
                <w:lang w:eastAsia="en-GB"/>
              </w:rPr>
              <w:t>Cars &amp; LGV In</w:t>
            </w:r>
          </w:p>
        </w:tc>
        <w:tc>
          <w:tcPr>
            <w:tcW w:w="984" w:type="dxa"/>
            <w:vAlign w:val="center"/>
          </w:tcPr>
          <w:p w14:paraId="1CCF048A" w14:textId="6148C5C5" w:rsidR="007A0A4C" w:rsidRPr="00654ACD" w:rsidRDefault="007A0A4C" w:rsidP="007A0A4C">
            <w:pPr>
              <w:spacing w:after="0" w:line="240" w:lineRule="auto"/>
              <w:jc w:val="center"/>
              <w:rPr>
                <w:rFonts w:ascii="Arial" w:eastAsia="Times New Roman" w:hAnsi="Arial" w:cs="Arial"/>
                <w:b/>
                <w:bCs/>
                <w:color w:val="000000" w:themeColor="text1"/>
                <w:sz w:val="20"/>
                <w:szCs w:val="20"/>
                <w:lang w:eastAsia="en-GB"/>
              </w:rPr>
            </w:pPr>
            <w:r w:rsidRPr="00654ACD">
              <w:rPr>
                <w:rFonts w:ascii="Arial" w:eastAsia="Times New Roman" w:hAnsi="Arial" w:cs="Arial"/>
                <w:b/>
                <w:bCs/>
                <w:color w:val="000000" w:themeColor="text1"/>
                <w:sz w:val="20"/>
                <w:szCs w:val="20"/>
                <w:lang w:eastAsia="en-GB"/>
              </w:rPr>
              <w:t>Cars &amp; LGV Out</w:t>
            </w:r>
          </w:p>
        </w:tc>
        <w:tc>
          <w:tcPr>
            <w:tcW w:w="861" w:type="dxa"/>
            <w:vAlign w:val="center"/>
          </w:tcPr>
          <w:p w14:paraId="4CEDEDBC" w14:textId="502E9D72" w:rsidR="007A0A4C" w:rsidRPr="00654ACD" w:rsidRDefault="007A0A4C" w:rsidP="007A0A4C">
            <w:pPr>
              <w:spacing w:after="0" w:line="240" w:lineRule="auto"/>
              <w:jc w:val="center"/>
              <w:rPr>
                <w:rFonts w:ascii="Arial" w:eastAsia="Times New Roman" w:hAnsi="Arial" w:cs="Arial"/>
                <w:color w:val="000000" w:themeColor="text1"/>
                <w:sz w:val="20"/>
                <w:szCs w:val="20"/>
                <w:lang w:eastAsia="en-GB"/>
              </w:rPr>
            </w:pPr>
            <w:r w:rsidRPr="00654ACD">
              <w:rPr>
                <w:rFonts w:ascii="Arial" w:eastAsia="Times New Roman" w:hAnsi="Arial" w:cs="Arial"/>
                <w:b/>
                <w:bCs/>
                <w:color w:val="000000" w:themeColor="text1"/>
                <w:sz w:val="20"/>
                <w:szCs w:val="20"/>
                <w:lang w:eastAsia="en-GB"/>
              </w:rPr>
              <w:t>Cycles</w:t>
            </w:r>
            <w:r w:rsidR="00A95CB7" w:rsidRPr="00654ACD">
              <w:rPr>
                <w:rFonts w:ascii="Arial" w:eastAsia="Times New Roman" w:hAnsi="Arial" w:cs="Arial"/>
                <w:b/>
                <w:bCs/>
                <w:color w:val="000000" w:themeColor="text1"/>
                <w:sz w:val="20"/>
                <w:szCs w:val="20"/>
                <w:lang w:eastAsia="en-GB"/>
              </w:rPr>
              <w:t xml:space="preserve"> </w:t>
            </w:r>
            <w:r w:rsidRPr="00654ACD">
              <w:rPr>
                <w:rFonts w:ascii="Arial" w:eastAsia="Times New Roman" w:hAnsi="Arial" w:cs="Arial"/>
                <w:b/>
                <w:bCs/>
                <w:color w:val="000000" w:themeColor="text1"/>
                <w:sz w:val="20"/>
                <w:szCs w:val="20"/>
                <w:lang w:eastAsia="en-GB"/>
              </w:rPr>
              <w:t>In</w:t>
            </w:r>
          </w:p>
        </w:tc>
        <w:tc>
          <w:tcPr>
            <w:tcW w:w="861" w:type="dxa"/>
            <w:vAlign w:val="center"/>
          </w:tcPr>
          <w:p w14:paraId="5EC629B3" w14:textId="749DADF0" w:rsidR="007A0A4C" w:rsidRPr="00654ACD" w:rsidRDefault="007A0A4C" w:rsidP="007A0A4C">
            <w:pPr>
              <w:spacing w:after="0" w:line="240" w:lineRule="auto"/>
              <w:jc w:val="center"/>
              <w:rPr>
                <w:rFonts w:ascii="Arial" w:eastAsia="Times New Roman" w:hAnsi="Arial" w:cs="Arial"/>
                <w:b/>
                <w:bCs/>
                <w:color w:val="000000" w:themeColor="text1"/>
                <w:sz w:val="20"/>
                <w:szCs w:val="20"/>
                <w:lang w:eastAsia="en-GB"/>
              </w:rPr>
            </w:pPr>
            <w:r w:rsidRPr="00654ACD">
              <w:rPr>
                <w:rFonts w:ascii="Arial" w:eastAsia="Times New Roman" w:hAnsi="Arial" w:cs="Arial"/>
                <w:b/>
                <w:bCs/>
                <w:color w:val="000000" w:themeColor="text1"/>
                <w:sz w:val="20"/>
                <w:szCs w:val="20"/>
                <w:lang w:eastAsia="en-GB"/>
              </w:rPr>
              <w:t>Cycles</w:t>
            </w:r>
            <w:r w:rsidR="00A95CB7" w:rsidRPr="00654ACD">
              <w:rPr>
                <w:rFonts w:ascii="Arial" w:eastAsia="Times New Roman" w:hAnsi="Arial" w:cs="Arial"/>
                <w:b/>
                <w:bCs/>
                <w:color w:val="000000" w:themeColor="text1"/>
                <w:sz w:val="20"/>
                <w:szCs w:val="20"/>
                <w:lang w:eastAsia="en-GB"/>
              </w:rPr>
              <w:t xml:space="preserve"> </w:t>
            </w:r>
            <w:r w:rsidRPr="00654ACD">
              <w:rPr>
                <w:rFonts w:ascii="Arial" w:eastAsia="Times New Roman" w:hAnsi="Arial" w:cs="Arial"/>
                <w:b/>
                <w:bCs/>
                <w:color w:val="000000" w:themeColor="text1"/>
                <w:sz w:val="20"/>
                <w:szCs w:val="20"/>
                <w:lang w:eastAsia="en-GB"/>
              </w:rPr>
              <w:t>Out</w:t>
            </w:r>
          </w:p>
        </w:tc>
        <w:tc>
          <w:tcPr>
            <w:tcW w:w="983" w:type="dxa"/>
            <w:vAlign w:val="center"/>
          </w:tcPr>
          <w:p w14:paraId="733AA126" w14:textId="139A7B06" w:rsidR="007A0A4C" w:rsidRPr="00654ACD" w:rsidRDefault="007A0A4C" w:rsidP="007A0A4C">
            <w:pPr>
              <w:spacing w:after="0" w:line="240" w:lineRule="auto"/>
              <w:jc w:val="center"/>
              <w:rPr>
                <w:rFonts w:ascii="Arial" w:eastAsia="Times New Roman" w:hAnsi="Arial" w:cs="Arial"/>
                <w:color w:val="000000" w:themeColor="text1"/>
                <w:sz w:val="20"/>
                <w:szCs w:val="20"/>
                <w:lang w:eastAsia="en-GB"/>
              </w:rPr>
            </w:pPr>
            <w:r w:rsidRPr="00654ACD">
              <w:rPr>
                <w:rFonts w:ascii="Arial" w:eastAsia="Times New Roman" w:hAnsi="Arial" w:cs="Arial"/>
                <w:b/>
                <w:bCs/>
                <w:color w:val="000000" w:themeColor="text1"/>
                <w:sz w:val="20"/>
                <w:szCs w:val="20"/>
                <w:lang w:eastAsia="en-GB"/>
              </w:rPr>
              <w:t>Bus &amp; Coach</w:t>
            </w:r>
            <w:r w:rsidR="00A95CB7" w:rsidRPr="00654ACD">
              <w:rPr>
                <w:rFonts w:ascii="Arial" w:eastAsia="Times New Roman" w:hAnsi="Arial" w:cs="Arial"/>
                <w:b/>
                <w:bCs/>
                <w:color w:val="000000" w:themeColor="text1"/>
                <w:sz w:val="20"/>
                <w:szCs w:val="20"/>
                <w:lang w:eastAsia="en-GB"/>
              </w:rPr>
              <w:t xml:space="preserve"> </w:t>
            </w:r>
            <w:r w:rsidRPr="00654ACD">
              <w:rPr>
                <w:rFonts w:ascii="Arial" w:eastAsia="Times New Roman" w:hAnsi="Arial" w:cs="Arial"/>
                <w:b/>
                <w:bCs/>
                <w:color w:val="000000" w:themeColor="text1"/>
                <w:sz w:val="20"/>
                <w:szCs w:val="20"/>
                <w:lang w:eastAsia="en-GB"/>
              </w:rPr>
              <w:t>In</w:t>
            </w:r>
          </w:p>
        </w:tc>
        <w:tc>
          <w:tcPr>
            <w:tcW w:w="993" w:type="dxa"/>
            <w:vAlign w:val="center"/>
          </w:tcPr>
          <w:p w14:paraId="2B4528F0" w14:textId="084396AF" w:rsidR="007A0A4C" w:rsidRPr="00654ACD" w:rsidRDefault="007A0A4C" w:rsidP="007A0A4C">
            <w:pPr>
              <w:spacing w:after="0" w:line="240" w:lineRule="auto"/>
              <w:jc w:val="center"/>
              <w:rPr>
                <w:rFonts w:ascii="Arial" w:eastAsia="Times New Roman" w:hAnsi="Arial" w:cs="Arial"/>
                <w:b/>
                <w:bCs/>
                <w:color w:val="000000" w:themeColor="text1"/>
                <w:sz w:val="20"/>
                <w:szCs w:val="20"/>
                <w:lang w:eastAsia="en-GB"/>
              </w:rPr>
            </w:pPr>
            <w:r w:rsidRPr="00654ACD">
              <w:rPr>
                <w:rFonts w:ascii="Arial" w:eastAsia="Times New Roman" w:hAnsi="Arial" w:cs="Arial"/>
                <w:b/>
                <w:bCs/>
                <w:color w:val="000000" w:themeColor="text1"/>
                <w:sz w:val="20"/>
                <w:szCs w:val="20"/>
                <w:lang w:eastAsia="en-GB"/>
              </w:rPr>
              <w:t>Bus &amp; Coach</w:t>
            </w:r>
            <w:r w:rsidR="00A95CB7" w:rsidRPr="00654ACD">
              <w:rPr>
                <w:rFonts w:ascii="Arial" w:eastAsia="Times New Roman" w:hAnsi="Arial" w:cs="Arial"/>
                <w:b/>
                <w:bCs/>
                <w:color w:val="000000" w:themeColor="text1"/>
                <w:sz w:val="20"/>
                <w:szCs w:val="20"/>
                <w:lang w:eastAsia="en-GB"/>
              </w:rPr>
              <w:t xml:space="preserve"> </w:t>
            </w:r>
            <w:r w:rsidRPr="00654ACD">
              <w:rPr>
                <w:rFonts w:ascii="Arial" w:eastAsia="Times New Roman" w:hAnsi="Arial" w:cs="Arial"/>
                <w:b/>
                <w:bCs/>
                <w:color w:val="000000" w:themeColor="text1"/>
                <w:sz w:val="20"/>
                <w:szCs w:val="20"/>
                <w:lang w:eastAsia="en-GB"/>
              </w:rPr>
              <w:t>Out</w:t>
            </w:r>
          </w:p>
        </w:tc>
        <w:tc>
          <w:tcPr>
            <w:tcW w:w="850" w:type="dxa"/>
            <w:vAlign w:val="center"/>
          </w:tcPr>
          <w:p w14:paraId="17405C07" w14:textId="24584E44" w:rsidR="007A0A4C" w:rsidRPr="00654ACD" w:rsidRDefault="007A0A4C" w:rsidP="007A0A4C">
            <w:pPr>
              <w:spacing w:after="0" w:line="240" w:lineRule="auto"/>
              <w:jc w:val="center"/>
              <w:rPr>
                <w:rFonts w:ascii="Arial" w:eastAsia="Times New Roman" w:hAnsi="Arial" w:cs="Arial"/>
                <w:color w:val="000000" w:themeColor="text1"/>
                <w:sz w:val="20"/>
                <w:szCs w:val="20"/>
                <w:lang w:eastAsia="en-GB"/>
              </w:rPr>
            </w:pPr>
            <w:r w:rsidRPr="00654ACD">
              <w:rPr>
                <w:rFonts w:ascii="Arial" w:eastAsia="Times New Roman" w:hAnsi="Arial" w:cs="Arial"/>
                <w:b/>
                <w:bCs/>
                <w:color w:val="000000" w:themeColor="text1"/>
                <w:sz w:val="20"/>
                <w:szCs w:val="20"/>
                <w:lang w:eastAsia="en-GB"/>
              </w:rPr>
              <w:t>Heavy Goods</w:t>
            </w:r>
            <w:r w:rsidR="00A95CB7" w:rsidRPr="00654ACD">
              <w:rPr>
                <w:rFonts w:ascii="Arial" w:eastAsia="Times New Roman" w:hAnsi="Arial" w:cs="Arial"/>
                <w:b/>
                <w:bCs/>
                <w:color w:val="000000" w:themeColor="text1"/>
                <w:sz w:val="20"/>
                <w:szCs w:val="20"/>
                <w:lang w:eastAsia="en-GB"/>
              </w:rPr>
              <w:t xml:space="preserve"> </w:t>
            </w:r>
            <w:r w:rsidRPr="00654ACD">
              <w:rPr>
                <w:rFonts w:ascii="Arial" w:eastAsia="Times New Roman" w:hAnsi="Arial" w:cs="Arial"/>
                <w:b/>
                <w:bCs/>
                <w:color w:val="000000" w:themeColor="text1"/>
                <w:sz w:val="20"/>
                <w:szCs w:val="20"/>
                <w:lang w:eastAsia="en-GB"/>
              </w:rPr>
              <w:t>In</w:t>
            </w:r>
          </w:p>
        </w:tc>
        <w:tc>
          <w:tcPr>
            <w:tcW w:w="851" w:type="dxa"/>
            <w:vAlign w:val="center"/>
          </w:tcPr>
          <w:p w14:paraId="1B172E0B" w14:textId="4877C23B" w:rsidR="007A0A4C" w:rsidRPr="00654ACD" w:rsidRDefault="007A0A4C" w:rsidP="007A0A4C">
            <w:pPr>
              <w:spacing w:after="0" w:line="240" w:lineRule="auto"/>
              <w:jc w:val="center"/>
              <w:rPr>
                <w:rFonts w:ascii="Arial" w:eastAsia="Times New Roman" w:hAnsi="Arial" w:cs="Arial"/>
                <w:b/>
                <w:bCs/>
                <w:color w:val="000000" w:themeColor="text1"/>
                <w:sz w:val="20"/>
                <w:szCs w:val="20"/>
                <w:lang w:eastAsia="en-GB"/>
              </w:rPr>
            </w:pPr>
            <w:r w:rsidRPr="00654ACD">
              <w:rPr>
                <w:rFonts w:ascii="Arial" w:eastAsia="Times New Roman" w:hAnsi="Arial" w:cs="Arial"/>
                <w:b/>
                <w:bCs/>
                <w:color w:val="000000" w:themeColor="text1"/>
                <w:sz w:val="20"/>
                <w:szCs w:val="20"/>
                <w:lang w:eastAsia="en-GB"/>
              </w:rPr>
              <w:t>Heavy Goods Out</w:t>
            </w:r>
          </w:p>
        </w:tc>
      </w:tr>
      <w:tr w:rsidR="00A95CB7" w:rsidRPr="00654ACD" w14:paraId="661A84AA" w14:textId="77777777" w:rsidTr="006F4E5F">
        <w:trPr>
          <w:trHeight w:val="283"/>
        </w:trPr>
        <w:tc>
          <w:tcPr>
            <w:tcW w:w="890" w:type="dxa"/>
            <w:vAlign w:val="center"/>
          </w:tcPr>
          <w:p w14:paraId="5071C0C4" w14:textId="0B32E84A" w:rsidR="005433A5" w:rsidRPr="00654ACD" w:rsidRDefault="005433A5" w:rsidP="00A95CB7">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2011*</w:t>
            </w:r>
          </w:p>
        </w:tc>
        <w:tc>
          <w:tcPr>
            <w:tcW w:w="949" w:type="dxa"/>
            <w:vAlign w:val="center"/>
          </w:tcPr>
          <w:p w14:paraId="36FCF72B"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92.9</w:t>
            </w:r>
          </w:p>
        </w:tc>
        <w:tc>
          <w:tcPr>
            <w:tcW w:w="984" w:type="dxa"/>
            <w:vAlign w:val="center"/>
          </w:tcPr>
          <w:p w14:paraId="21A30FE7"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p>
        </w:tc>
        <w:tc>
          <w:tcPr>
            <w:tcW w:w="861" w:type="dxa"/>
            <w:vAlign w:val="center"/>
          </w:tcPr>
          <w:p w14:paraId="07A5DE3F"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1.0</w:t>
            </w:r>
          </w:p>
        </w:tc>
        <w:tc>
          <w:tcPr>
            <w:tcW w:w="861" w:type="dxa"/>
            <w:vAlign w:val="center"/>
          </w:tcPr>
          <w:p w14:paraId="014BDBC0"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p>
        </w:tc>
        <w:tc>
          <w:tcPr>
            <w:tcW w:w="983" w:type="dxa"/>
            <w:vAlign w:val="center"/>
          </w:tcPr>
          <w:p w14:paraId="563A0574"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4.0</w:t>
            </w:r>
          </w:p>
        </w:tc>
        <w:tc>
          <w:tcPr>
            <w:tcW w:w="993" w:type="dxa"/>
            <w:vAlign w:val="center"/>
          </w:tcPr>
          <w:p w14:paraId="0AF00F88"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p>
        </w:tc>
        <w:tc>
          <w:tcPr>
            <w:tcW w:w="850" w:type="dxa"/>
            <w:vAlign w:val="center"/>
          </w:tcPr>
          <w:p w14:paraId="369091EC"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1.9</w:t>
            </w:r>
          </w:p>
        </w:tc>
        <w:tc>
          <w:tcPr>
            <w:tcW w:w="851" w:type="dxa"/>
            <w:vAlign w:val="center"/>
          </w:tcPr>
          <w:p w14:paraId="633AE971"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p>
        </w:tc>
      </w:tr>
      <w:tr w:rsidR="00A95CB7" w:rsidRPr="00654ACD" w14:paraId="1C265B18" w14:textId="77777777" w:rsidTr="006F4E5F">
        <w:trPr>
          <w:trHeight w:val="283"/>
        </w:trPr>
        <w:tc>
          <w:tcPr>
            <w:tcW w:w="890" w:type="dxa"/>
            <w:vAlign w:val="center"/>
          </w:tcPr>
          <w:p w14:paraId="22606E30" w14:textId="75064D8E" w:rsidR="005433A5" w:rsidRPr="00654ACD" w:rsidRDefault="005433A5" w:rsidP="00A95CB7">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2013</w:t>
            </w:r>
          </w:p>
        </w:tc>
        <w:tc>
          <w:tcPr>
            <w:tcW w:w="949" w:type="dxa"/>
            <w:vAlign w:val="center"/>
          </w:tcPr>
          <w:p w14:paraId="686FE7A6"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92.9</w:t>
            </w:r>
          </w:p>
        </w:tc>
        <w:tc>
          <w:tcPr>
            <w:tcW w:w="984" w:type="dxa"/>
            <w:vAlign w:val="center"/>
          </w:tcPr>
          <w:p w14:paraId="2816BEB2"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92.6</w:t>
            </w:r>
          </w:p>
        </w:tc>
        <w:tc>
          <w:tcPr>
            <w:tcW w:w="861" w:type="dxa"/>
            <w:vAlign w:val="center"/>
          </w:tcPr>
          <w:p w14:paraId="0B9E8204"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0.8</w:t>
            </w:r>
          </w:p>
        </w:tc>
        <w:tc>
          <w:tcPr>
            <w:tcW w:w="861" w:type="dxa"/>
            <w:vAlign w:val="center"/>
          </w:tcPr>
          <w:p w14:paraId="5AEE94A4"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0.7</w:t>
            </w:r>
          </w:p>
        </w:tc>
        <w:tc>
          <w:tcPr>
            <w:tcW w:w="983" w:type="dxa"/>
            <w:vAlign w:val="center"/>
          </w:tcPr>
          <w:p w14:paraId="0DC93278"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3.6</w:t>
            </w:r>
          </w:p>
        </w:tc>
        <w:tc>
          <w:tcPr>
            <w:tcW w:w="993" w:type="dxa"/>
            <w:vAlign w:val="center"/>
          </w:tcPr>
          <w:p w14:paraId="7AA1E5BB"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3.7</w:t>
            </w:r>
          </w:p>
        </w:tc>
        <w:tc>
          <w:tcPr>
            <w:tcW w:w="850" w:type="dxa"/>
            <w:vAlign w:val="center"/>
          </w:tcPr>
          <w:p w14:paraId="2FF7235B"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2.7</w:t>
            </w:r>
          </w:p>
        </w:tc>
        <w:tc>
          <w:tcPr>
            <w:tcW w:w="851" w:type="dxa"/>
            <w:vAlign w:val="center"/>
          </w:tcPr>
          <w:p w14:paraId="37142D9B"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3.0</w:t>
            </w:r>
          </w:p>
        </w:tc>
      </w:tr>
      <w:tr w:rsidR="00A95CB7" w:rsidRPr="00654ACD" w14:paraId="733A56F1" w14:textId="77777777" w:rsidTr="006F4E5F">
        <w:trPr>
          <w:trHeight w:val="283"/>
        </w:trPr>
        <w:tc>
          <w:tcPr>
            <w:tcW w:w="890" w:type="dxa"/>
            <w:vAlign w:val="center"/>
          </w:tcPr>
          <w:p w14:paraId="06815BA6" w14:textId="05B87C61" w:rsidR="005433A5" w:rsidRPr="00654ACD" w:rsidRDefault="005433A5" w:rsidP="00A95CB7">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2015</w:t>
            </w:r>
          </w:p>
        </w:tc>
        <w:tc>
          <w:tcPr>
            <w:tcW w:w="949" w:type="dxa"/>
            <w:vAlign w:val="center"/>
          </w:tcPr>
          <w:p w14:paraId="2BA59E10"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93.5</w:t>
            </w:r>
          </w:p>
        </w:tc>
        <w:tc>
          <w:tcPr>
            <w:tcW w:w="984" w:type="dxa"/>
            <w:vAlign w:val="center"/>
          </w:tcPr>
          <w:p w14:paraId="0BAD8C7B"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93</w:t>
            </w:r>
          </w:p>
        </w:tc>
        <w:tc>
          <w:tcPr>
            <w:tcW w:w="861" w:type="dxa"/>
            <w:vAlign w:val="center"/>
          </w:tcPr>
          <w:p w14:paraId="1BF2F4CC"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1.0</w:t>
            </w:r>
          </w:p>
        </w:tc>
        <w:tc>
          <w:tcPr>
            <w:tcW w:w="861" w:type="dxa"/>
            <w:vAlign w:val="center"/>
          </w:tcPr>
          <w:p w14:paraId="52A5ECBB"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0.9</w:t>
            </w:r>
          </w:p>
        </w:tc>
        <w:tc>
          <w:tcPr>
            <w:tcW w:w="983" w:type="dxa"/>
            <w:vAlign w:val="center"/>
          </w:tcPr>
          <w:p w14:paraId="4277ABBC"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3.4</w:t>
            </w:r>
          </w:p>
        </w:tc>
        <w:tc>
          <w:tcPr>
            <w:tcW w:w="993" w:type="dxa"/>
            <w:vAlign w:val="center"/>
          </w:tcPr>
          <w:p w14:paraId="0404110F"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3.6</w:t>
            </w:r>
          </w:p>
        </w:tc>
        <w:tc>
          <w:tcPr>
            <w:tcW w:w="850" w:type="dxa"/>
            <w:vAlign w:val="center"/>
          </w:tcPr>
          <w:p w14:paraId="2B0F240C"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2.2</w:t>
            </w:r>
          </w:p>
        </w:tc>
        <w:tc>
          <w:tcPr>
            <w:tcW w:w="851" w:type="dxa"/>
            <w:vAlign w:val="center"/>
          </w:tcPr>
          <w:p w14:paraId="7EE6B1A7" w14:textId="77777777" w:rsidR="005433A5" w:rsidRPr="00654ACD" w:rsidRDefault="005433A5" w:rsidP="00934196">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color w:val="000000" w:themeColor="text1"/>
                <w:lang w:eastAsia="en-GB"/>
              </w:rPr>
              <w:t>2.5</w:t>
            </w:r>
          </w:p>
        </w:tc>
      </w:tr>
      <w:tr w:rsidR="00A95CB7" w:rsidRPr="00654ACD" w14:paraId="1595B467" w14:textId="77777777" w:rsidTr="006F4E5F">
        <w:trPr>
          <w:trHeight w:val="283"/>
        </w:trPr>
        <w:tc>
          <w:tcPr>
            <w:tcW w:w="890" w:type="dxa"/>
            <w:vAlign w:val="center"/>
          </w:tcPr>
          <w:p w14:paraId="20263E62" w14:textId="34F87F0A" w:rsidR="005433A5" w:rsidRPr="00654ACD" w:rsidRDefault="005433A5" w:rsidP="00A95CB7">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2017</w:t>
            </w:r>
          </w:p>
        </w:tc>
        <w:tc>
          <w:tcPr>
            <w:tcW w:w="949" w:type="dxa"/>
            <w:vAlign w:val="center"/>
          </w:tcPr>
          <w:p w14:paraId="7633FF8E"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93.5</w:t>
            </w:r>
          </w:p>
        </w:tc>
        <w:tc>
          <w:tcPr>
            <w:tcW w:w="984" w:type="dxa"/>
            <w:vAlign w:val="center"/>
          </w:tcPr>
          <w:p w14:paraId="43DFCF24"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93.9</w:t>
            </w:r>
          </w:p>
        </w:tc>
        <w:tc>
          <w:tcPr>
            <w:tcW w:w="861" w:type="dxa"/>
            <w:vAlign w:val="center"/>
          </w:tcPr>
          <w:p w14:paraId="7C1A68EC"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0.8</w:t>
            </w:r>
          </w:p>
        </w:tc>
        <w:tc>
          <w:tcPr>
            <w:tcW w:w="861" w:type="dxa"/>
            <w:vAlign w:val="center"/>
          </w:tcPr>
          <w:p w14:paraId="1C382591"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0.7</w:t>
            </w:r>
          </w:p>
        </w:tc>
        <w:tc>
          <w:tcPr>
            <w:tcW w:w="983" w:type="dxa"/>
            <w:vAlign w:val="center"/>
          </w:tcPr>
          <w:p w14:paraId="3105DAA8"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2.8</w:t>
            </w:r>
          </w:p>
        </w:tc>
        <w:tc>
          <w:tcPr>
            <w:tcW w:w="993" w:type="dxa"/>
            <w:vAlign w:val="center"/>
          </w:tcPr>
          <w:p w14:paraId="48A23499"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2.8</w:t>
            </w:r>
          </w:p>
        </w:tc>
        <w:tc>
          <w:tcPr>
            <w:tcW w:w="850" w:type="dxa"/>
            <w:vAlign w:val="center"/>
          </w:tcPr>
          <w:p w14:paraId="11C8BC0F"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2.9</w:t>
            </w:r>
          </w:p>
        </w:tc>
        <w:tc>
          <w:tcPr>
            <w:tcW w:w="851" w:type="dxa"/>
            <w:vAlign w:val="center"/>
          </w:tcPr>
          <w:p w14:paraId="5CE34332"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2.6</w:t>
            </w:r>
          </w:p>
        </w:tc>
      </w:tr>
      <w:tr w:rsidR="00A95CB7" w:rsidRPr="00654ACD" w14:paraId="722F0DB0" w14:textId="77777777" w:rsidTr="006F4E5F">
        <w:trPr>
          <w:trHeight w:val="283"/>
        </w:trPr>
        <w:tc>
          <w:tcPr>
            <w:tcW w:w="890" w:type="dxa"/>
            <w:vAlign w:val="center"/>
          </w:tcPr>
          <w:p w14:paraId="2B3681BA" w14:textId="5EDFDA53" w:rsidR="005433A5" w:rsidRPr="00654ACD" w:rsidRDefault="005433A5" w:rsidP="00A95CB7">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2019</w:t>
            </w:r>
          </w:p>
        </w:tc>
        <w:tc>
          <w:tcPr>
            <w:tcW w:w="949" w:type="dxa"/>
            <w:vAlign w:val="center"/>
          </w:tcPr>
          <w:p w14:paraId="651B79C9"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89.6</w:t>
            </w:r>
          </w:p>
        </w:tc>
        <w:tc>
          <w:tcPr>
            <w:tcW w:w="984" w:type="dxa"/>
            <w:vAlign w:val="center"/>
          </w:tcPr>
          <w:p w14:paraId="6A1BFD37"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88.5</w:t>
            </w:r>
          </w:p>
        </w:tc>
        <w:tc>
          <w:tcPr>
            <w:tcW w:w="861" w:type="dxa"/>
            <w:vAlign w:val="center"/>
          </w:tcPr>
          <w:p w14:paraId="4ECE2815"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1.2</w:t>
            </w:r>
          </w:p>
        </w:tc>
        <w:tc>
          <w:tcPr>
            <w:tcW w:w="861" w:type="dxa"/>
            <w:vAlign w:val="center"/>
          </w:tcPr>
          <w:p w14:paraId="55E48631"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1.2</w:t>
            </w:r>
          </w:p>
        </w:tc>
        <w:tc>
          <w:tcPr>
            <w:tcW w:w="983" w:type="dxa"/>
            <w:vAlign w:val="center"/>
          </w:tcPr>
          <w:p w14:paraId="3AFCFA77"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3.3</w:t>
            </w:r>
          </w:p>
        </w:tc>
        <w:tc>
          <w:tcPr>
            <w:tcW w:w="993" w:type="dxa"/>
            <w:vAlign w:val="center"/>
          </w:tcPr>
          <w:p w14:paraId="162179F4"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3.5</w:t>
            </w:r>
          </w:p>
        </w:tc>
        <w:tc>
          <w:tcPr>
            <w:tcW w:w="850" w:type="dxa"/>
            <w:vAlign w:val="center"/>
          </w:tcPr>
          <w:p w14:paraId="1D504D80"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5.8</w:t>
            </w:r>
          </w:p>
        </w:tc>
        <w:tc>
          <w:tcPr>
            <w:tcW w:w="851" w:type="dxa"/>
            <w:vAlign w:val="center"/>
          </w:tcPr>
          <w:p w14:paraId="2CB9E265" w14:textId="77777777" w:rsidR="005433A5" w:rsidRPr="00654ACD" w:rsidRDefault="005433A5" w:rsidP="00934196">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5.9</w:t>
            </w:r>
          </w:p>
        </w:tc>
      </w:tr>
      <w:tr w:rsidR="00DC279F" w:rsidRPr="00654ACD" w14:paraId="48B205F7" w14:textId="77777777" w:rsidTr="006F4E5F">
        <w:trPr>
          <w:trHeight w:val="283"/>
        </w:trPr>
        <w:tc>
          <w:tcPr>
            <w:tcW w:w="890" w:type="dxa"/>
            <w:vAlign w:val="center"/>
          </w:tcPr>
          <w:p w14:paraId="43B9ED40" w14:textId="6CE18D09" w:rsidR="00DC279F" w:rsidRPr="00654ACD" w:rsidRDefault="00DC279F" w:rsidP="00DC279F">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2021</w:t>
            </w:r>
          </w:p>
        </w:tc>
        <w:tc>
          <w:tcPr>
            <w:tcW w:w="949" w:type="dxa"/>
            <w:vAlign w:val="center"/>
          </w:tcPr>
          <w:p w14:paraId="4ECF879E" w14:textId="50CF97B2" w:rsidR="00DC279F" w:rsidRPr="00654ACD" w:rsidRDefault="00DC279F" w:rsidP="00DC279F">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rPr>
              <w:t>80.7</w:t>
            </w:r>
          </w:p>
        </w:tc>
        <w:tc>
          <w:tcPr>
            <w:tcW w:w="984" w:type="dxa"/>
            <w:vAlign w:val="center"/>
          </w:tcPr>
          <w:p w14:paraId="0A928A4C" w14:textId="46FB7390" w:rsidR="00DC279F" w:rsidRPr="00654ACD" w:rsidRDefault="00DC279F" w:rsidP="00DC279F">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rPr>
              <w:t>81.0</w:t>
            </w:r>
          </w:p>
        </w:tc>
        <w:tc>
          <w:tcPr>
            <w:tcW w:w="861" w:type="dxa"/>
            <w:vAlign w:val="center"/>
          </w:tcPr>
          <w:p w14:paraId="32D04D8B" w14:textId="378D3B5F" w:rsidR="00DC279F" w:rsidRPr="00654ACD" w:rsidRDefault="00DC279F" w:rsidP="00DC279F">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rPr>
              <w:t>1.4</w:t>
            </w:r>
          </w:p>
        </w:tc>
        <w:tc>
          <w:tcPr>
            <w:tcW w:w="861" w:type="dxa"/>
            <w:vAlign w:val="center"/>
          </w:tcPr>
          <w:p w14:paraId="7C3B8F5B" w14:textId="402B801B" w:rsidR="00DC279F" w:rsidRPr="00654ACD" w:rsidRDefault="00DC279F" w:rsidP="00DC279F">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rPr>
              <w:t>1.3</w:t>
            </w:r>
          </w:p>
        </w:tc>
        <w:tc>
          <w:tcPr>
            <w:tcW w:w="983" w:type="dxa"/>
            <w:vAlign w:val="center"/>
          </w:tcPr>
          <w:p w14:paraId="13F7894D" w14:textId="5FDE686B" w:rsidR="00DC279F" w:rsidRPr="00654ACD" w:rsidRDefault="00DC279F" w:rsidP="00DC279F">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rPr>
              <w:t>3.1</w:t>
            </w:r>
          </w:p>
        </w:tc>
        <w:tc>
          <w:tcPr>
            <w:tcW w:w="993" w:type="dxa"/>
            <w:vAlign w:val="center"/>
          </w:tcPr>
          <w:p w14:paraId="1A5B108A" w14:textId="7258BE30" w:rsidR="00DC279F" w:rsidRPr="00654ACD" w:rsidRDefault="00DC279F" w:rsidP="00DC279F">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rPr>
              <w:t>3.1</w:t>
            </w:r>
          </w:p>
        </w:tc>
        <w:tc>
          <w:tcPr>
            <w:tcW w:w="850" w:type="dxa"/>
            <w:vAlign w:val="center"/>
          </w:tcPr>
          <w:p w14:paraId="32962F23" w14:textId="5185382A" w:rsidR="00DC279F" w:rsidRPr="00654ACD" w:rsidRDefault="00DC279F" w:rsidP="00DC279F">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rPr>
              <w:t>2.7</w:t>
            </w:r>
          </w:p>
        </w:tc>
        <w:tc>
          <w:tcPr>
            <w:tcW w:w="851" w:type="dxa"/>
            <w:vAlign w:val="center"/>
          </w:tcPr>
          <w:p w14:paraId="469B239D" w14:textId="7EC87F7E" w:rsidR="00DC279F" w:rsidRPr="00654ACD" w:rsidRDefault="00DC279F" w:rsidP="00DC279F">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rPr>
              <w:t>2.9</w:t>
            </w:r>
          </w:p>
        </w:tc>
      </w:tr>
    </w:tbl>
    <w:p w14:paraId="122D0057" w14:textId="7A3D4B79" w:rsidR="005433A5" w:rsidRPr="00654ACD" w:rsidRDefault="005433A5" w:rsidP="00934196">
      <w:pPr>
        <w:ind w:left="709"/>
        <w:rPr>
          <w:rFonts w:ascii="Arial" w:hAnsi="Arial" w:cs="Arial"/>
          <w:iCs/>
          <w:color w:val="000000" w:themeColor="text1"/>
          <w:sz w:val="20"/>
          <w:szCs w:val="20"/>
        </w:rPr>
      </w:pPr>
      <w:r w:rsidRPr="00654ACD">
        <w:rPr>
          <w:rFonts w:ascii="Arial" w:hAnsi="Arial" w:cs="Arial"/>
          <w:iCs/>
          <w:color w:val="000000" w:themeColor="text1"/>
          <w:sz w:val="20"/>
          <w:szCs w:val="20"/>
        </w:rPr>
        <w:t xml:space="preserve">*Note in 2011 only Inbound Modal Split was reported whereas in </w:t>
      </w:r>
      <w:r w:rsidR="00F91DD2" w:rsidRPr="00654ACD">
        <w:rPr>
          <w:rFonts w:ascii="Arial" w:hAnsi="Arial" w:cs="Arial"/>
          <w:iCs/>
          <w:color w:val="000000" w:themeColor="text1"/>
          <w:sz w:val="20"/>
          <w:szCs w:val="20"/>
        </w:rPr>
        <w:t>other years</w:t>
      </w:r>
      <w:r w:rsidRPr="00654ACD">
        <w:rPr>
          <w:rFonts w:ascii="Arial" w:hAnsi="Arial" w:cs="Arial"/>
          <w:iCs/>
          <w:color w:val="000000" w:themeColor="text1"/>
          <w:sz w:val="20"/>
          <w:szCs w:val="20"/>
        </w:rPr>
        <w:t xml:space="preserve"> both Inbound and Outbound was reported.</w:t>
      </w:r>
    </w:p>
    <w:p w14:paraId="698E4697" w14:textId="02014BA9" w:rsidR="00EA5E87" w:rsidRPr="00654ACD" w:rsidRDefault="007311EA" w:rsidP="00335941">
      <w:pPr>
        <w:rPr>
          <w:rFonts w:ascii="Arial" w:hAnsi="Arial" w:cs="Arial"/>
          <w:iCs/>
          <w:color w:val="000000" w:themeColor="text1"/>
        </w:rPr>
      </w:pPr>
      <w:bookmarkStart w:id="170" w:name="_Hlk155603311"/>
      <w:r w:rsidRPr="00654ACD">
        <w:rPr>
          <w:rFonts w:ascii="Arial" w:hAnsi="Arial" w:cs="Arial"/>
          <w:iCs/>
          <w:color w:val="000000" w:themeColor="text1"/>
        </w:rPr>
        <w:t>This monitoring indicator was not updated for the 202</w:t>
      </w:r>
      <w:r w:rsidR="00ED007E">
        <w:rPr>
          <w:rFonts w:ascii="Arial" w:hAnsi="Arial" w:cs="Arial"/>
          <w:iCs/>
          <w:color w:val="000000" w:themeColor="text1"/>
        </w:rPr>
        <w:t>3</w:t>
      </w:r>
      <w:r w:rsidRPr="00654ACD">
        <w:rPr>
          <w:rFonts w:ascii="Arial" w:hAnsi="Arial" w:cs="Arial"/>
          <w:iCs/>
          <w:color w:val="000000" w:themeColor="text1"/>
        </w:rPr>
        <w:t>-202</w:t>
      </w:r>
      <w:r w:rsidR="00ED007E">
        <w:rPr>
          <w:rFonts w:ascii="Arial" w:hAnsi="Arial" w:cs="Arial"/>
          <w:iCs/>
          <w:color w:val="000000" w:themeColor="text1"/>
        </w:rPr>
        <w:t>4</w:t>
      </w:r>
      <w:r w:rsidRPr="00654ACD">
        <w:rPr>
          <w:rFonts w:ascii="Arial" w:hAnsi="Arial" w:cs="Arial"/>
          <w:iCs/>
          <w:color w:val="000000" w:themeColor="text1"/>
        </w:rPr>
        <w:t xml:space="preserve"> AMR year.</w:t>
      </w:r>
    </w:p>
    <w:bookmarkEnd w:id="170"/>
    <w:p w14:paraId="479DF454" w14:textId="10C39571" w:rsidR="005433A5" w:rsidRPr="00654ACD" w:rsidRDefault="23208262"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w:t>
      </w:r>
      <w:r w:rsidR="482C981E" w:rsidRPr="00654ACD">
        <w:rPr>
          <w:rFonts w:ascii="Arial" w:eastAsia="Times New Roman" w:hAnsi="Arial" w:cs="Arial"/>
        </w:rPr>
        <w:t>he</w:t>
      </w:r>
      <w:r w:rsidRPr="00654ACD">
        <w:rPr>
          <w:rFonts w:ascii="Arial" w:eastAsia="Times New Roman" w:hAnsi="Arial" w:cs="Arial"/>
        </w:rPr>
        <w:t xml:space="preserve"> table below shows the</w:t>
      </w:r>
      <w:r w:rsidR="482C981E" w:rsidRPr="00654ACD">
        <w:rPr>
          <w:rFonts w:ascii="Arial" w:eastAsia="Times New Roman" w:hAnsi="Arial" w:cs="Arial"/>
        </w:rPr>
        <w:t xml:space="preserve"> percentage of</w:t>
      </w:r>
      <w:r w:rsidRPr="00654ACD">
        <w:rPr>
          <w:rFonts w:ascii="Arial" w:eastAsia="Times New Roman" w:hAnsi="Arial" w:cs="Arial"/>
        </w:rPr>
        <w:t xml:space="preserve"> the working age population’s</w:t>
      </w:r>
      <w:r w:rsidR="482C981E" w:rsidRPr="00654ACD">
        <w:rPr>
          <w:rFonts w:ascii="Arial" w:eastAsia="Times New Roman" w:hAnsi="Arial" w:cs="Arial"/>
        </w:rPr>
        <w:t xml:space="preserve"> “travel to work” </w:t>
      </w:r>
      <w:r w:rsidRPr="00654ACD">
        <w:rPr>
          <w:rFonts w:ascii="Arial" w:eastAsia="Times New Roman" w:hAnsi="Arial" w:cs="Arial"/>
        </w:rPr>
        <w:t xml:space="preserve">modes </w:t>
      </w:r>
      <w:r w:rsidR="482C981E" w:rsidRPr="00654ACD">
        <w:rPr>
          <w:rFonts w:ascii="Arial" w:eastAsia="Times New Roman" w:hAnsi="Arial" w:cs="Arial"/>
        </w:rPr>
        <w:t>in Birmingham compared with England as a whole.</w:t>
      </w:r>
      <w:r w:rsidRPr="00654ACD">
        <w:rPr>
          <w:rFonts w:ascii="Arial" w:eastAsia="Times New Roman" w:hAnsi="Arial" w:cs="Arial"/>
        </w:rPr>
        <w:t xml:space="preserve"> The working age population is those who are aged between 16 and </w:t>
      </w:r>
      <w:r w:rsidR="649E54BC" w:rsidRPr="00654ACD">
        <w:rPr>
          <w:rFonts w:ascii="Arial" w:eastAsia="Times New Roman" w:hAnsi="Arial" w:cs="Arial"/>
        </w:rPr>
        <w:t>64</w:t>
      </w:r>
      <w:r w:rsidRPr="00654ACD">
        <w:rPr>
          <w:rFonts w:ascii="Arial" w:eastAsia="Times New Roman" w:hAnsi="Arial" w:cs="Arial"/>
        </w:rPr>
        <w:t>. In 2011 this was 760,252 people in Birmingham and 38,881,374 people in England.</w:t>
      </w:r>
    </w:p>
    <w:p w14:paraId="5248FBCE" w14:textId="77777777" w:rsidR="00421B4C" w:rsidRPr="00654ACD" w:rsidRDefault="00421B4C" w:rsidP="00882072">
      <w:pPr>
        <w:pStyle w:val="ListParagraph"/>
        <w:spacing w:after="0"/>
        <w:ind w:left="709"/>
        <w:rPr>
          <w:rFonts w:ascii="Arial" w:eastAsia="Times New Roman" w:hAnsi="Arial" w:cs="Arial"/>
          <w:bCs/>
        </w:rPr>
      </w:pPr>
    </w:p>
    <w:p w14:paraId="3DF76DE9" w14:textId="23DB6AB4" w:rsidR="00934196" w:rsidRPr="00654ACD" w:rsidRDefault="00A95CB7" w:rsidP="00A95CB7">
      <w:pPr>
        <w:ind w:firstLine="709"/>
        <w:rPr>
          <w:rFonts w:ascii="Arial" w:eastAsia="Times New Roman" w:hAnsi="Arial" w:cs="Arial"/>
          <w:bCs/>
        </w:rPr>
      </w:pPr>
      <w:r w:rsidRPr="00654ACD">
        <w:rPr>
          <w:rFonts w:ascii="Arial" w:hAnsi="Arial" w:cs="Arial"/>
          <w:b/>
          <w:bCs/>
        </w:rPr>
        <w:t>Percentage of Journeys</w:t>
      </w:r>
      <w:r w:rsidR="005167DC" w:rsidRPr="00654ACD">
        <w:rPr>
          <w:rFonts w:ascii="Arial" w:hAnsi="Arial" w:cs="Arial"/>
          <w:b/>
          <w:bCs/>
        </w:rPr>
        <w:t xml:space="preserve"> to Work</w:t>
      </w:r>
      <w:r w:rsidRPr="00654ACD">
        <w:rPr>
          <w:rFonts w:ascii="Arial" w:hAnsi="Arial" w:cs="Arial"/>
          <w:b/>
          <w:bCs/>
        </w:rPr>
        <w:t xml:space="preserve"> by Mode of Transport</w:t>
      </w:r>
    </w:p>
    <w:tbl>
      <w:tblPr>
        <w:tblStyle w:val="TableGrid"/>
        <w:tblW w:w="0" w:type="auto"/>
        <w:tblInd w:w="704" w:type="dxa"/>
        <w:tblLook w:val="04A0" w:firstRow="1" w:lastRow="0" w:firstColumn="1" w:lastColumn="0" w:noHBand="0" w:noVBand="1"/>
        <w:tblDescription w:val="percentage of the working age population’s “travel to work” modes"/>
      </w:tblPr>
      <w:tblGrid>
        <w:gridCol w:w="3686"/>
        <w:gridCol w:w="1842"/>
        <w:gridCol w:w="1843"/>
      </w:tblGrid>
      <w:tr w:rsidR="0024195A" w:rsidRPr="00654ACD" w14:paraId="4D9AC88E" w14:textId="77777777" w:rsidTr="006F4E5F">
        <w:trPr>
          <w:trHeight w:val="283"/>
          <w:tblHeader/>
        </w:trPr>
        <w:tc>
          <w:tcPr>
            <w:tcW w:w="3686" w:type="dxa"/>
            <w:shd w:val="clear" w:color="auto" w:fill="auto"/>
            <w:vAlign w:val="center"/>
          </w:tcPr>
          <w:p w14:paraId="141F001B" w14:textId="6F55A478" w:rsidR="0024195A" w:rsidRPr="00654ACD" w:rsidRDefault="007A0A4C" w:rsidP="005709FA">
            <w:pPr>
              <w:autoSpaceDE w:val="0"/>
              <w:autoSpaceDN w:val="0"/>
              <w:adjustRightInd w:val="0"/>
              <w:spacing w:after="0" w:line="240" w:lineRule="auto"/>
              <w:jc w:val="center"/>
              <w:rPr>
                <w:rFonts w:ascii="Arial" w:hAnsi="Arial" w:cs="Arial"/>
                <w:b/>
                <w:lang w:eastAsia="en-GB"/>
              </w:rPr>
            </w:pPr>
            <w:r w:rsidRPr="00654ACD">
              <w:rPr>
                <w:rFonts w:ascii="Arial" w:hAnsi="Arial" w:cs="Arial"/>
                <w:b/>
                <w:lang w:eastAsia="en-GB"/>
              </w:rPr>
              <w:lastRenderedPageBreak/>
              <w:t>Mode of Transport:</w:t>
            </w:r>
          </w:p>
        </w:tc>
        <w:tc>
          <w:tcPr>
            <w:tcW w:w="1842" w:type="dxa"/>
            <w:shd w:val="clear" w:color="auto" w:fill="auto"/>
            <w:vAlign w:val="center"/>
          </w:tcPr>
          <w:p w14:paraId="0453CA01" w14:textId="7472C431" w:rsidR="0024195A" w:rsidRPr="00654ACD" w:rsidRDefault="0024195A" w:rsidP="005709FA">
            <w:pPr>
              <w:autoSpaceDE w:val="0"/>
              <w:autoSpaceDN w:val="0"/>
              <w:adjustRightInd w:val="0"/>
              <w:spacing w:after="0" w:line="240" w:lineRule="auto"/>
              <w:jc w:val="center"/>
              <w:rPr>
                <w:rFonts w:ascii="Arial" w:hAnsi="Arial" w:cs="Arial"/>
                <w:b/>
                <w:lang w:eastAsia="en-GB"/>
              </w:rPr>
            </w:pPr>
            <w:r w:rsidRPr="00654ACD">
              <w:rPr>
                <w:rFonts w:ascii="Arial" w:hAnsi="Arial" w:cs="Arial"/>
                <w:b/>
                <w:lang w:eastAsia="en-GB"/>
              </w:rPr>
              <w:t>Birmingham</w:t>
            </w:r>
          </w:p>
        </w:tc>
        <w:tc>
          <w:tcPr>
            <w:tcW w:w="1843" w:type="dxa"/>
            <w:shd w:val="clear" w:color="auto" w:fill="auto"/>
            <w:vAlign w:val="center"/>
          </w:tcPr>
          <w:p w14:paraId="1D7932B3" w14:textId="71DD81A9" w:rsidR="0024195A" w:rsidRPr="00654ACD" w:rsidRDefault="0024195A" w:rsidP="005709FA">
            <w:pPr>
              <w:autoSpaceDE w:val="0"/>
              <w:autoSpaceDN w:val="0"/>
              <w:adjustRightInd w:val="0"/>
              <w:spacing w:after="0" w:line="240" w:lineRule="auto"/>
              <w:jc w:val="center"/>
              <w:rPr>
                <w:rFonts w:ascii="Arial" w:hAnsi="Arial" w:cs="Arial"/>
                <w:b/>
                <w:lang w:eastAsia="en-GB"/>
              </w:rPr>
            </w:pPr>
            <w:r w:rsidRPr="00654ACD">
              <w:rPr>
                <w:rFonts w:ascii="Arial" w:hAnsi="Arial" w:cs="Arial"/>
                <w:b/>
                <w:lang w:eastAsia="en-GB"/>
              </w:rPr>
              <w:t>England</w:t>
            </w:r>
          </w:p>
        </w:tc>
      </w:tr>
      <w:tr w:rsidR="005433A5" w:rsidRPr="00654ACD" w14:paraId="209451FB" w14:textId="77777777" w:rsidTr="006F4E5F">
        <w:trPr>
          <w:trHeight w:val="283"/>
        </w:trPr>
        <w:tc>
          <w:tcPr>
            <w:tcW w:w="3686" w:type="dxa"/>
            <w:vAlign w:val="center"/>
          </w:tcPr>
          <w:p w14:paraId="0B20C3F7" w14:textId="2DAD2E8C" w:rsidR="005433A5" w:rsidRPr="00654ACD" w:rsidRDefault="005433A5" w:rsidP="005709FA">
            <w:pPr>
              <w:autoSpaceDE w:val="0"/>
              <w:autoSpaceDN w:val="0"/>
              <w:adjustRightInd w:val="0"/>
              <w:spacing w:after="0" w:line="240" w:lineRule="auto"/>
              <w:rPr>
                <w:rFonts w:ascii="Arial" w:hAnsi="Arial" w:cs="Arial"/>
                <w:lang w:eastAsia="en-GB"/>
              </w:rPr>
            </w:pPr>
            <w:r w:rsidRPr="00654ACD">
              <w:rPr>
                <w:rFonts w:ascii="Arial" w:eastAsia="Times New Roman" w:hAnsi="Arial" w:cs="Arial"/>
                <w:lang w:eastAsia="en-GB"/>
              </w:rPr>
              <w:t>Work mainly at or from home</w:t>
            </w:r>
          </w:p>
        </w:tc>
        <w:tc>
          <w:tcPr>
            <w:tcW w:w="1842" w:type="dxa"/>
            <w:vAlign w:val="center"/>
          </w:tcPr>
          <w:p w14:paraId="030A94BB"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1.9</w:t>
            </w:r>
          </w:p>
        </w:tc>
        <w:tc>
          <w:tcPr>
            <w:tcW w:w="1843" w:type="dxa"/>
            <w:vAlign w:val="center"/>
          </w:tcPr>
          <w:p w14:paraId="47F86DAD"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3.5</w:t>
            </w:r>
          </w:p>
        </w:tc>
      </w:tr>
      <w:tr w:rsidR="005433A5" w:rsidRPr="00654ACD" w14:paraId="7183570D" w14:textId="77777777" w:rsidTr="006F4E5F">
        <w:trPr>
          <w:trHeight w:val="283"/>
        </w:trPr>
        <w:tc>
          <w:tcPr>
            <w:tcW w:w="3686" w:type="dxa"/>
            <w:vAlign w:val="center"/>
          </w:tcPr>
          <w:p w14:paraId="7519C347" w14:textId="77777777" w:rsidR="005433A5" w:rsidRPr="00654ACD" w:rsidRDefault="005433A5" w:rsidP="005709FA">
            <w:pPr>
              <w:autoSpaceDE w:val="0"/>
              <w:autoSpaceDN w:val="0"/>
              <w:adjustRightInd w:val="0"/>
              <w:spacing w:after="0" w:line="240" w:lineRule="auto"/>
              <w:rPr>
                <w:rFonts w:ascii="Arial" w:hAnsi="Arial" w:cs="Arial"/>
                <w:lang w:eastAsia="en-GB"/>
              </w:rPr>
            </w:pPr>
            <w:r w:rsidRPr="00654ACD">
              <w:rPr>
                <w:rFonts w:ascii="Arial" w:eastAsia="Times New Roman" w:hAnsi="Arial" w:cs="Arial"/>
                <w:lang w:eastAsia="en-GB"/>
              </w:rPr>
              <w:t>Underground, metro, light rail, tram</w:t>
            </w:r>
          </w:p>
        </w:tc>
        <w:tc>
          <w:tcPr>
            <w:tcW w:w="1842" w:type="dxa"/>
            <w:vAlign w:val="center"/>
          </w:tcPr>
          <w:p w14:paraId="7865645D"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0.2</w:t>
            </w:r>
          </w:p>
        </w:tc>
        <w:tc>
          <w:tcPr>
            <w:tcW w:w="1843" w:type="dxa"/>
            <w:vAlign w:val="center"/>
          </w:tcPr>
          <w:p w14:paraId="64C84170"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2.6</w:t>
            </w:r>
          </w:p>
        </w:tc>
      </w:tr>
      <w:tr w:rsidR="005433A5" w:rsidRPr="00654ACD" w14:paraId="18B2A6C8" w14:textId="77777777" w:rsidTr="006F4E5F">
        <w:trPr>
          <w:trHeight w:val="283"/>
        </w:trPr>
        <w:tc>
          <w:tcPr>
            <w:tcW w:w="3686" w:type="dxa"/>
            <w:vAlign w:val="center"/>
          </w:tcPr>
          <w:p w14:paraId="56AF871B" w14:textId="77777777" w:rsidR="005433A5" w:rsidRPr="00654ACD" w:rsidRDefault="005433A5" w:rsidP="005709FA">
            <w:pPr>
              <w:autoSpaceDE w:val="0"/>
              <w:autoSpaceDN w:val="0"/>
              <w:adjustRightInd w:val="0"/>
              <w:spacing w:after="0" w:line="240" w:lineRule="auto"/>
              <w:rPr>
                <w:rFonts w:ascii="Arial" w:hAnsi="Arial" w:cs="Arial"/>
                <w:lang w:eastAsia="en-GB"/>
              </w:rPr>
            </w:pPr>
            <w:r w:rsidRPr="00654ACD">
              <w:rPr>
                <w:rFonts w:ascii="Arial" w:eastAsia="Times New Roman" w:hAnsi="Arial" w:cs="Arial"/>
                <w:lang w:eastAsia="en-GB"/>
              </w:rPr>
              <w:t>Train</w:t>
            </w:r>
          </w:p>
        </w:tc>
        <w:tc>
          <w:tcPr>
            <w:tcW w:w="1842" w:type="dxa"/>
            <w:vAlign w:val="center"/>
          </w:tcPr>
          <w:p w14:paraId="26DEFA8A"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2.6</w:t>
            </w:r>
          </w:p>
        </w:tc>
        <w:tc>
          <w:tcPr>
            <w:tcW w:w="1843" w:type="dxa"/>
            <w:vAlign w:val="center"/>
          </w:tcPr>
          <w:p w14:paraId="533E50E8"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3.5</w:t>
            </w:r>
          </w:p>
        </w:tc>
      </w:tr>
      <w:tr w:rsidR="005433A5" w:rsidRPr="00654ACD" w14:paraId="60107CFE" w14:textId="77777777" w:rsidTr="006F4E5F">
        <w:trPr>
          <w:trHeight w:val="283"/>
        </w:trPr>
        <w:tc>
          <w:tcPr>
            <w:tcW w:w="3686" w:type="dxa"/>
            <w:vAlign w:val="center"/>
          </w:tcPr>
          <w:p w14:paraId="18B4F99C" w14:textId="77777777" w:rsidR="005433A5" w:rsidRPr="00654ACD" w:rsidRDefault="005433A5" w:rsidP="005709FA">
            <w:pPr>
              <w:autoSpaceDE w:val="0"/>
              <w:autoSpaceDN w:val="0"/>
              <w:adjustRightInd w:val="0"/>
              <w:spacing w:after="0" w:line="240" w:lineRule="auto"/>
              <w:rPr>
                <w:rFonts w:ascii="Arial" w:hAnsi="Arial" w:cs="Arial"/>
                <w:lang w:eastAsia="en-GB"/>
              </w:rPr>
            </w:pPr>
            <w:r w:rsidRPr="00654ACD">
              <w:rPr>
                <w:rFonts w:ascii="Arial" w:eastAsia="Times New Roman" w:hAnsi="Arial" w:cs="Arial"/>
                <w:lang w:eastAsia="en-GB"/>
              </w:rPr>
              <w:t>Bus, minibus or coach</w:t>
            </w:r>
          </w:p>
        </w:tc>
        <w:tc>
          <w:tcPr>
            <w:tcW w:w="1842" w:type="dxa"/>
            <w:vAlign w:val="center"/>
          </w:tcPr>
          <w:p w14:paraId="71D89CED"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9.6</w:t>
            </w:r>
          </w:p>
        </w:tc>
        <w:tc>
          <w:tcPr>
            <w:tcW w:w="1843" w:type="dxa"/>
            <w:vAlign w:val="center"/>
          </w:tcPr>
          <w:p w14:paraId="1E092656"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4.9</w:t>
            </w:r>
          </w:p>
        </w:tc>
      </w:tr>
      <w:tr w:rsidR="005433A5" w:rsidRPr="00654ACD" w14:paraId="3CD00458" w14:textId="77777777" w:rsidTr="006F4E5F">
        <w:trPr>
          <w:trHeight w:val="283"/>
        </w:trPr>
        <w:tc>
          <w:tcPr>
            <w:tcW w:w="3686" w:type="dxa"/>
            <w:vAlign w:val="center"/>
          </w:tcPr>
          <w:p w14:paraId="73980E9C" w14:textId="77777777" w:rsidR="005433A5" w:rsidRPr="00654ACD" w:rsidRDefault="005433A5" w:rsidP="005709FA">
            <w:pPr>
              <w:autoSpaceDE w:val="0"/>
              <w:autoSpaceDN w:val="0"/>
              <w:adjustRightInd w:val="0"/>
              <w:spacing w:after="0" w:line="240" w:lineRule="auto"/>
              <w:rPr>
                <w:rFonts w:ascii="Arial" w:hAnsi="Arial" w:cs="Arial"/>
                <w:lang w:eastAsia="en-GB"/>
              </w:rPr>
            </w:pPr>
            <w:r w:rsidRPr="00654ACD">
              <w:rPr>
                <w:rFonts w:ascii="Arial" w:eastAsia="Times New Roman" w:hAnsi="Arial" w:cs="Arial"/>
                <w:lang w:eastAsia="en-GB"/>
              </w:rPr>
              <w:t>Taxi</w:t>
            </w:r>
          </w:p>
        </w:tc>
        <w:tc>
          <w:tcPr>
            <w:tcW w:w="1842" w:type="dxa"/>
            <w:vAlign w:val="center"/>
          </w:tcPr>
          <w:p w14:paraId="2B757DEB"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0.4</w:t>
            </w:r>
          </w:p>
        </w:tc>
        <w:tc>
          <w:tcPr>
            <w:tcW w:w="1843" w:type="dxa"/>
            <w:vAlign w:val="center"/>
          </w:tcPr>
          <w:p w14:paraId="556C74F7" w14:textId="77777777" w:rsidR="005433A5" w:rsidRPr="00654ACD" w:rsidRDefault="005433A5" w:rsidP="005709FA">
            <w:pPr>
              <w:autoSpaceDE w:val="0"/>
              <w:autoSpaceDN w:val="0"/>
              <w:adjustRightInd w:val="0"/>
              <w:spacing w:after="0" w:line="240" w:lineRule="auto"/>
              <w:jc w:val="center"/>
              <w:rPr>
                <w:rFonts w:ascii="Arial" w:hAnsi="Arial" w:cs="Arial"/>
                <w:lang w:eastAsia="en-GB"/>
              </w:rPr>
            </w:pPr>
            <w:r w:rsidRPr="00654ACD">
              <w:rPr>
                <w:rFonts w:ascii="Arial" w:eastAsia="Times New Roman" w:hAnsi="Arial" w:cs="Arial"/>
                <w:lang w:eastAsia="en-GB"/>
              </w:rPr>
              <w:t>0.3</w:t>
            </w:r>
          </w:p>
        </w:tc>
      </w:tr>
      <w:tr w:rsidR="005433A5" w:rsidRPr="00654ACD" w14:paraId="1746758C" w14:textId="77777777" w:rsidTr="006F4E5F">
        <w:trPr>
          <w:trHeight w:val="283"/>
        </w:trPr>
        <w:tc>
          <w:tcPr>
            <w:tcW w:w="3686" w:type="dxa"/>
            <w:vAlign w:val="center"/>
          </w:tcPr>
          <w:p w14:paraId="13436AEE" w14:textId="77777777" w:rsidR="005433A5" w:rsidRPr="00654ACD" w:rsidRDefault="005433A5" w:rsidP="005709FA">
            <w:pPr>
              <w:autoSpaceDE w:val="0"/>
              <w:autoSpaceDN w:val="0"/>
              <w:adjustRightInd w:val="0"/>
              <w:spacing w:after="0" w:line="240" w:lineRule="auto"/>
              <w:rPr>
                <w:rFonts w:ascii="Arial" w:eastAsia="Times New Roman" w:hAnsi="Arial" w:cs="Arial"/>
                <w:lang w:eastAsia="en-GB"/>
              </w:rPr>
            </w:pPr>
            <w:r w:rsidRPr="00654ACD">
              <w:rPr>
                <w:rFonts w:ascii="Arial" w:eastAsia="Times New Roman" w:hAnsi="Arial" w:cs="Arial"/>
                <w:lang w:eastAsia="en-GB"/>
              </w:rPr>
              <w:t>Motorcycle, scooter or moped</w:t>
            </w:r>
          </w:p>
        </w:tc>
        <w:tc>
          <w:tcPr>
            <w:tcW w:w="1842" w:type="dxa"/>
            <w:vAlign w:val="center"/>
          </w:tcPr>
          <w:p w14:paraId="1C69E077"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0.3</w:t>
            </w:r>
          </w:p>
        </w:tc>
        <w:tc>
          <w:tcPr>
            <w:tcW w:w="1843" w:type="dxa"/>
            <w:vAlign w:val="center"/>
          </w:tcPr>
          <w:p w14:paraId="24D4EAF5"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0.5</w:t>
            </w:r>
          </w:p>
        </w:tc>
      </w:tr>
      <w:tr w:rsidR="005433A5" w:rsidRPr="00654ACD" w14:paraId="6D5E27C3" w14:textId="77777777" w:rsidTr="006F4E5F">
        <w:trPr>
          <w:trHeight w:val="283"/>
        </w:trPr>
        <w:tc>
          <w:tcPr>
            <w:tcW w:w="3686" w:type="dxa"/>
            <w:vAlign w:val="center"/>
          </w:tcPr>
          <w:p w14:paraId="05184CB6" w14:textId="77777777" w:rsidR="005433A5" w:rsidRPr="00654ACD" w:rsidRDefault="005433A5" w:rsidP="005709FA">
            <w:pPr>
              <w:autoSpaceDE w:val="0"/>
              <w:autoSpaceDN w:val="0"/>
              <w:adjustRightInd w:val="0"/>
              <w:spacing w:after="0" w:line="240" w:lineRule="auto"/>
              <w:rPr>
                <w:rFonts w:ascii="Arial" w:eastAsia="Times New Roman" w:hAnsi="Arial" w:cs="Arial"/>
                <w:lang w:eastAsia="en-GB"/>
              </w:rPr>
            </w:pPr>
            <w:r w:rsidRPr="00654ACD">
              <w:rPr>
                <w:rFonts w:ascii="Arial" w:eastAsia="Times New Roman" w:hAnsi="Arial" w:cs="Arial"/>
                <w:lang w:eastAsia="en-GB"/>
              </w:rPr>
              <w:t>Driving a car or van</w:t>
            </w:r>
          </w:p>
        </w:tc>
        <w:tc>
          <w:tcPr>
            <w:tcW w:w="1842" w:type="dxa"/>
            <w:vAlign w:val="center"/>
          </w:tcPr>
          <w:p w14:paraId="10439539"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31.0</w:t>
            </w:r>
          </w:p>
        </w:tc>
        <w:tc>
          <w:tcPr>
            <w:tcW w:w="1843" w:type="dxa"/>
            <w:vAlign w:val="center"/>
          </w:tcPr>
          <w:p w14:paraId="0BC05A8A"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36.9</w:t>
            </w:r>
          </w:p>
        </w:tc>
      </w:tr>
      <w:tr w:rsidR="005433A5" w:rsidRPr="00654ACD" w14:paraId="0ACECD36" w14:textId="77777777" w:rsidTr="006F4E5F">
        <w:trPr>
          <w:trHeight w:val="283"/>
        </w:trPr>
        <w:tc>
          <w:tcPr>
            <w:tcW w:w="3686" w:type="dxa"/>
            <w:vAlign w:val="center"/>
          </w:tcPr>
          <w:p w14:paraId="5028568E" w14:textId="77777777" w:rsidR="005433A5" w:rsidRPr="00654ACD" w:rsidRDefault="005433A5" w:rsidP="005709FA">
            <w:pPr>
              <w:autoSpaceDE w:val="0"/>
              <w:autoSpaceDN w:val="0"/>
              <w:adjustRightInd w:val="0"/>
              <w:spacing w:after="0" w:line="240" w:lineRule="auto"/>
              <w:rPr>
                <w:rFonts w:ascii="Arial" w:eastAsia="Times New Roman" w:hAnsi="Arial" w:cs="Arial"/>
                <w:lang w:eastAsia="en-GB"/>
              </w:rPr>
            </w:pPr>
            <w:r w:rsidRPr="00654ACD">
              <w:rPr>
                <w:rFonts w:ascii="Arial" w:eastAsia="Times New Roman" w:hAnsi="Arial" w:cs="Arial"/>
                <w:lang w:eastAsia="en-GB"/>
              </w:rPr>
              <w:t>Passenger in a car or van</w:t>
            </w:r>
          </w:p>
        </w:tc>
        <w:tc>
          <w:tcPr>
            <w:tcW w:w="1842" w:type="dxa"/>
            <w:vAlign w:val="center"/>
          </w:tcPr>
          <w:p w14:paraId="368D6306"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3.0</w:t>
            </w:r>
          </w:p>
        </w:tc>
        <w:tc>
          <w:tcPr>
            <w:tcW w:w="1843" w:type="dxa"/>
            <w:vAlign w:val="center"/>
          </w:tcPr>
          <w:p w14:paraId="691CA40F"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3.3</w:t>
            </w:r>
          </w:p>
        </w:tc>
      </w:tr>
      <w:tr w:rsidR="005433A5" w:rsidRPr="00654ACD" w14:paraId="60AEF14D" w14:textId="77777777" w:rsidTr="006F4E5F">
        <w:trPr>
          <w:trHeight w:val="283"/>
        </w:trPr>
        <w:tc>
          <w:tcPr>
            <w:tcW w:w="3686" w:type="dxa"/>
            <w:vAlign w:val="center"/>
          </w:tcPr>
          <w:p w14:paraId="3AA34A76" w14:textId="77777777" w:rsidR="005433A5" w:rsidRPr="00654ACD" w:rsidRDefault="005433A5" w:rsidP="005709FA">
            <w:pPr>
              <w:autoSpaceDE w:val="0"/>
              <w:autoSpaceDN w:val="0"/>
              <w:adjustRightInd w:val="0"/>
              <w:spacing w:after="0" w:line="240" w:lineRule="auto"/>
              <w:rPr>
                <w:rFonts w:ascii="Arial" w:eastAsia="Times New Roman" w:hAnsi="Arial" w:cs="Arial"/>
                <w:lang w:eastAsia="en-GB"/>
              </w:rPr>
            </w:pPr>
            <w:r w:rsidRPr="00654ACD">
              <w:rPr>
                <w:rFonts w:ascii="Arial" w:eastAsia="Times New Roman" w:hAnsi="Arial" w:cs="Arial"/>
                <w:lang w:eastAsia="en-GB"/>
              </w:rPr>
              <w:t>Bike</w:t>
            </w:r>
          </w:p>
        </w:tc>
        <w:tc>
          <w:tcPr>
            <w:tcW w:w="1842" w:type="dxa"/>
            <w:vAlign w:val="center"/>
          </w:tcPr>
          <w:p w14:paraId="256C7366"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0.9</w:t>
            </w:r>
          </w:p>
        </w:tc>
        <w:tc>
          <w:tcPr>
            <w:tcW w:w="1843" w:type="dxa"/>
            <w:vAlign w:val="center"/>
          </w:tcPr>
          <w:p w14:paraId="4C93E46C"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1.9</w:t>
            </w:r>
          </w:p>
        </w:tc>
      </w:tr>
      <w:tr w:rsidR="005433A5" w:rsidRPr="00654ACD" w14:paraId="5B8C95FD" w14:textId="77777777" w:rsidTr="006F4E5F">
        <w:trPr>
          <w:trHeight w:val="283"/>
        </w:trPr>
        <w:tc>
          <w:tcPr>
            <w:tcW w:w="3686" w:type="dxa"/>
            <w:vAlign w:val="center"/>
          </w:tcPr>
          <w:p w14:paraId="326C10A8" w14:textId="77777777" w:rsidR="005433A5" w:rsidRPr="00654ACD" w:rsidRDefault="005433A5" w:rsidP="005709FA">
            <w:pPr>
              <w:autoSpaceDE w:val="0"/>
              <w:autoSpaceDN w:val="0"/>
              <w:adjustRightInd w:val="0"/>
              <w:spacing w:after="0" w:line="240" w:lineRule="auto"/>
              <w:rPr>
                <w:rFonts w:ascii="Arial" w:eastAsia="Times New Roman" w:hAnsi="Arial" w:cs="Arial"/>
                <w:lang w:eastAsia="en-GB"/>
              </w:rPr>
            </w:pPr>
            <w:r w:rsidRPr="00654ACD">
              <w:rPr>
                <w:rFonts w:ascii="Arial" w:eastAsia="Times New Roman" w:hAnsi="Arial" w:cs="Arial"/>
                <w:lang w:eastAsia="en-GB"/>
              </w:rPr>
              <w:t>On foot</w:t>
            </w:r>
          </w:p>
        </w:tc>
        <w:tc>
          <w:tcPr>
            <w:tcW w:w="1842" w:type="dxa"/>
            <w:vAlign w:val="center"/>
          </w:tcPr>
          <w:p w14:paraId="76C7D645"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5.6</w:t>
            </w:r>
          </w:p>
        </w:tc>
        <w:tc>
          <w:tcPr>
            <w:tcW w:w="1843" w:type="dxa"/>
            <w:vAlign w:val="center"/>
          </w:tcPr>
          <w:p w14:paraId="6B73FBB7"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6.9</w:t>
            </w:r>
          </w:p>
        </w:tc>
      </w:tr>
      <w:tr w:rsidR="005433A5" w:rsidRPr="00654ACD" w14:paraId="31AF31BB" w14:textId="77777777" w:rsidTr="006F4E5F">
        <w:trPr>
          <w:trHeight w:val="283"/>
        </w:trPr>
        <w:tc>
          <w:tcPr>
            <w:tcW w:w="3686" w:type="dxa"/>
            <w:vAlign w:val="center"/>
          </w:tcPr>
          <w:p w14:paraId="3B62E426" w14:textId="77777777" w:rsidR="005433A5" w:rsidRPr="00654ACD" w:rsidRDefault="005433A5" w:rsidP="005709FA">
            <w:pPr>
              <w:spacing w:after="0" w:line="240" w:lineRule="auto"/>
              <w:rPr>
                <w:rFonts w:ascii="Arial" w:eastAsia="Times New Roman" w:hAnsi="Arial" w:cs="Arial"/>
                <w:lang w:eastAsia="en-GB"/>
              </w:rPr>
            </w:pPr>
            <w:r w:rsidRPr="00654ACD">
              <w:rPr>
                <w:rFonts w:ascii="Arial" w:eastAsia="Times New Roman" w:hAnsi="Arial" w:cs="Arial"/>
                <w:lang w:eastAsia="en-GB"/>
              </w:rPr>
              <w:t>Other method of travel to work</w:t>
            </w:r>
          </w:p>
        </w:tc>
        <w:tc>
          <w:tcPr>
            <w:tcW w:w="1842" w:type="dxa"/>
            <w:vAlign w:val="center"/>
          </w:tcPr>
          <w:p w14:paraId="5BD76C74"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0.3</w:t>
            </w:r>
          </w:p>
        </w:tc>
        <w:tc>
          <w:tcPr>
            <w:tcW w:w="1843" w:type="dxa"/>
            <w:vAlign w:val="center"/>
          </w:tcPr>
          <w:p w14:paraId="7268987F"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0.4</w:t>
            </w:r>
          </w:p>
        </w:tc>
      </w:tr>
      <w:tr w:rsidR="005433A5" w:rsidRPr="00654ACD" w14:paraId="0526C9DA" w14:textId="77777777" w:rsidTr="006F4E5F">
        <w:trPr>
          <w:trHeight w:val="283"/>
        </w:trPr>
        <w:tc>
          <w:tcPr>
            <w:tcW w:w="3686" w:type="dxa"/>
            <w:vAlign w:val="center"/>
          </w:tcPr>
          <w:p w14:paraId="2913947F" w14:textId="77777777" w:rsidR="005433A5" w:rsidRPr="00654ACD" w:rsidRDefault="005433A5" w:rsidP="005709FA">
            <w:pPr>
              <w:spacing w:after="0" w:line="240" w:lineRule="auto"/>
              <w:rPr>
                <w:rFonts w:ascii="Arial" w:eastAsia="Times New Roman" w:hAnsi="Arial" w:cs="Arial"/>
                <w:lang w:eastAsia="en-GB"/>
              </w:rPr>
            </w:pPr>
            <w:r w:rsidRPr="00654ACD">
              <w:rPr>
                <w:rFonts w:ascii="Arial" w:eastAsia="Times New Roman" w:hAnsi="Arial" w:cs="Arial"/>
                <w:lang w:eastAsia="en-GB"/>
              </w:rPr>
              <w:t>Not in employment</w:t>
            </w:r>
          </w:p>
        </w:tc>
        <w:tc>
          <w:tcPr>
            <w:tcW w:w="1842" w:type="dxa"/>
            <w:vAlign w:val="center"/>
          </w:tcPr>
          <w:p w14:paraId="6F34A380"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44.3</w:t>
            </w:r>
          </w:p>
        </w:tc>
        <w:tc>
          <w:tcPr>
            <w:tcW w:w="1843" w:type="dxa"/>
            <w:vAlign w:val="center"/>
          </w:tcPr>
          <w:p w14:paraId="51715DC2" w14:textId="77777777" w:rsidR="005433A5" w:rsidRPr="00654ACD" w:rsidRDefault="005433A5" w:rsidP="005709FA">
            <w:pPr>
              <w:autoSpaceDE w:val="0"/>
              <w:autoSpaceDN w:val="0"/>
              <w:adjustRightInd w:val="0"/>
              <w:spacing w:after="0" w:line="240" w:lineRule="auto"/>
              <w:jc w:val="center"/>
              <w:rPr>
                <w:rFonts w:ascii="Arial" w:eastAsia="Times New Roman" w:hAnsi="Arial" w:cs="Arial"/>
                <w:lang w:eastAsia="en-GB"/>
              </w:rPr>
            </w:pPr>
            <w:r w:rsidRPr="00654ACD">
              <w:rPr>
                <w:rFonts w:ascii="Arial" w:eastAsia="Times New Roman" w:hAnsi="Arial" w:cs="Arial"/>
                <w:lang w:eastAsia="en-GB"/>
              </w:rPr>
              <w:t>35.3</w:t>
            </w:r>
          </w:p>
        </w:tc>
      </w:tr>
    </w:tbl>
    <w:p w14:paraId="3C1A52AA" w14:textId="75EE4A32" w:rsidR="005433A5" w:rsidRPr="00654ACD" w:rsidRDefault="0024195A" w:rsidP="00A95CB7">
      <w:pPr>
        <w:rPr>
          <w:rFonts w:ascii="Arial" w:hAnsi="Arial" w:cs="Arial"/>
          <w:iCs/>
          <w:color w:val="000000" w:themeColor="text1"/>
          <w:sz w:val="20"/>
          <w:szCs w:val="20"/>
        </w:rPr>
      </w:pPr>
      <w:r w:rsidRPr="00654ACD">
        <w:rPr>
          <w:rFonts w:ascii="Arial" w:hAnsi="Arial" w:cs="Arial"/>
          <w:iCs/>
          <w:color w:val="000000" w:themeColor="text1"/>
          <w:sz w:val="20"/>
          <w:szCs w:val="20"/>
        </w:rPr>
        <w:tab/>
        <w:t>Source: 2011 Census</w:t>
      </w:r>
    </w:p>
    <w:p w14:paraId="288E1049" w14:textId="162ED141" w:rsidR="007311EA" w:rsidRPr="00654ACD" w:rsidRDefault="00C078FC" w:rsidP="00C078FC">
      <w:pPr>
        <w:ind w:left="709"/>
        <w:rPr>
          <w:rFonts w:ascii="Arial" w:hAnsi="Arial" w:cs="Arial"/>
          <w:iCs/>
          <w:color w:val="000000" w:themeColor="text1"/>
        </w:rPr>
      </w:pPr>
      <w:r w:rsidRPr="00654ACD">
        <w:rPr>
          <w:rFonts w:ascii="Arial" w:hAnsi="Arial" w:cs="Arial"/>
          <w:iCs/>
          <w:color w:val="000000" w:themeColor="text1"/>
        </w:rPr>
        <w:t>.</w:t>
      </w:r>
    </w:p>
    <w:tbl>
      <w:tblPr>
        <w:tblW w:w="0" w:type="auto"/>
        <w:tblLayout w:type="fixed"/>
        <w:tblLook w:val="06A0" w:firstRow="1" w:lastRow="0" w:firstColumn="1" w:lastColumn="0" w:noHBand="1" w:noVBand="1"/>
        <w:tblDescription w:val="Method of travel to workplace in Birmingham"/>
      </w:tblPr>
      <w:tblGrid>
        <w:gridCol w:w="3400"/>
        <w:gridCol w:w="2310"/>
        <w:gridCol w:w="1900"/>
      </w:tblGrid>
      <w:tr w:rsidR="2883D22D" w14:paraId="18883DDC" w14:textId="77777777" w:rsidTr="00B05DC4">
        <w:trPr>
          <w:trHeight w:val="525"/>
        </w:trPr>
        <w:tc>
          <w:tcPr>
            <w:tcW w:w="3400" w:type="dxa"/>
            <w:tcBorders>
              <w:top w:val="nil"/>
              <w:left w:val="nil"/>
              <w:bottom w:val="nil"/>
              <w:right w:val="nil"/>
            </w:tcBorders>
            <w:tcMar>
              <w:top w:w="15" w:type="dxa"/>
              <w:left w:w="15" w:type="dxa"/>
              <w:right w:w="15" w:type="dxa"/>
            </w:tcMar>
            <w:vAlign w:val="center"/>
          </w:tcPr>
          <w:p w14:paraId="09E56D47" w14:textId="1D1E6307" w:rsidR="2883D22D" w:rsidRDefault="2883D22D" w:rsidP="001D66C5">
            <w:pPr>
              <w:spacing w:after="0"/>
              <w:rPr>
                <w:rFonts w:ascii="Arial" w:eastAsia="Arial" w:hAnsi="Arial" w:cs="Arial"/>
                <w:b/>
                <w:bCs/>
                <w:sz w:val="20"/>
                <w:szCs w:val="20"/>
              </w:rPr>
            </w:pPr>
          </w:p>
        </w:tc>
        <w:tc>
          <w:tcPr>
            <w:tcW w:w="2310" w:type="dxa"/>
            <w:tcBorders>
              <w:top w:val="nil"/>
              <w:left w:val="nil"/>
              <w:bottom w:val="nil"/>
              <w:right w:val="nil"/>
            </w:tcBorders>
            <w:tcMar>
              <w:top w:w="15" w:type="dxa"/>
              <w:left w:w="15" w:type="dxa"/>
              <w:right w:w="15" w:type="dxa"/>
            </w:tcMar>
            <w:vAlign w:val="center"/>
          </w:tcPr>
          <w:p w14:paraId="6EF61217" w14:textId="31C9C585" w:rsidR="2883D22D" w:rsidRDefault="2883D22D" w:rsidP="001D66C5">
            <w:pPr>
              <w:spacing w:after="0"/>
              <w:jc w:val="center"/>
              <w:rPr>
                <w:rFonts w:ascii="Arial" w:eastAsia="Arial" w:hAnsi="Arial" w:cs="Arial"/>
                <w:b/>
                <w:bCs/>
                <w:sz w:val="20"/>
                <w:szCs w:val="20"/>
              </w:rPr>
            </w:pPr>
          </w:p>
        </w:tc>
        <w:tc>
          <w:tcPr>
            <w:tcW w:w="1900" w:type="dxa"/>
            <w:tcBorders>
              <w:top w:val="nil"/>
              <w:left w:val="nil"/>
              <w:bottom w:val="nil"/>
              <w:right w:val="nil"/>
            </w:tcBorders>
            <w:tcMar>
              <w:top w:w="15" w:type="dxa"/>
              <w:left w:w="15" w:type="dxa"/>
              <w:right w:w="15" w:type="dxa"/>
            </w:tcMar>
            <w:vAlign w:val="center"/>
          </w:tcPr>
          <w:p w14:paraId="56968F41" w14:textId="24AB4377" w:rsidR="2883D22D" w:rsidRDefault="2883D22D" w:rsidP="001D66C5">
            <w:pPr>
              <w:spacing w:after="0"/>
              <w:jc w:val="center"/>
              <w:rPr>
                <w:rFonts w:ascii="Arial" w:eastAsia="Arial" w:hAnsi="Arial" w:cs="Arial"/>
                <w:b/>
                <w:bCs/>
                <w:sz w:val="20"/>
                <w:szCs w:val="20"/>
              </w:rPr>
            </w:pPr>
          </w:p>
        </w:tc>
      </w:tr>
      <w:tr w:rsidR="2883D22D" w14:paraId="08DBC7BC"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278FDFD8" w14:textId="5947FAA4"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7B934DD2" w14:textId="396755EF"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25CA0EA9" w14:textId="4C5886A5" w:rsidR="2883D22D" w:rsidRDefault="2883D22D" w:rsidP="001D66C5">
            <w:pPr>
              <w:spacing w:after="0"/>
              <w:jc w:val="right"/>
              <w:rPr>
                <w:rFonts w:ascii="Arial" w:eastAsia="Arial" w:hAnsi="Arial" w:cs="Arial"/>
                <w:sz w:val="20"/>
                <w:szCs w:val="20"/>
              </w:rPr>
            </w:pPr>
          </w:p>
        </w:tc>
      </w:tr>
      <w:tr w:rsidR="2883D22D" w14:paraId="51139682"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0009D262" w14:textId="7B323317"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4BD3BDE3" w14:textId="4FDF00AD"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17A56037" w14:textId="3929C87C" w:rsidR="2883D22D" w:rsidRDefault="2883D22D" w:rsidP="001D66C5">
            <w:pPr>
              <w:spacing w:after="0"/>
              <w:jc w:val="right"/>
              <w:rPr>
                <w:rFonts w:ascii="Arial" w:eastAsia="Arial" w:hAnsi="Arial" w:cs="Arial"/>
                <w:sz w:val="20"/>
                <w:szCs w:val="20"/>
              </w:rPr>
            </w:pPr>
          </w:p>
        </w:tc>
      </w:tr>
      <w:tr w:rsidR="2883D22D" w14:paraId="44A8AA3B"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0993A545" w14:textId="12FD1C82"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640D21B5" w14:textId="133B6A71"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09C6E20A" w14:textId="696F21E7" w:rsidR="2883D22D" w:rsidRDefault="2883D22D" w:rsidP="001D66C5">
            <w:pPr>
              <w:spacing w:after="0"/>
              <w:jc w:val="right"/>
              <w:rPr>
                <w:rFonts w:ascii="Arial" w:eastAsia="Arial" w:hAnsi="Arial" w:cs="Arial"/>
                <w:sz w:val="20"/>
                <w:szCs w:val="20"/>
              </w:rPr>
            </w:pPr>
          </w:p>
        </w:tc>
      </w:tr>
      <w:tr w:rsidR="2883D22D" w14:paraId="0F36ED35"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4389B103" w14:textId="6774853D"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4BBDE7BD" w14:textId="7C286BB2"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4FC3F721" w14:textId="35B87324" w:rsidR="2883D22D" w:rsidRDefault="2883D22D" w:rsidP="001D66C5">
            <w:pPr>
              <w:spacing w:after="0"/>
              <w:jc w:val="right"/>
              <w:rPr>
                <w:rFonts w:ascii="Arial" w:eastAsia="Arial" w:hAnsi="Arial" w:cs="Arial"/>
                <w:sz w:val="20"/>
                <w:szCs w:val="20"/>
              </w:rPr>
            </w:pPr>
          </w:p>
        </w:tc>
      </w:tr>
      <w:tr w:rsidR="2883D22D" w14:paraId="44E5E31F"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27801EE5" w14:textId="00260014"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78939220" w14:textId="4CDDA421"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43661E0F" w14:textId="6DEE6DEA" w:rsidR="2883D22D" w:rsidRDefault="2883D22D" w:rsidP="001D66C5">
            <w:pPr>
              <w:spacing w:after="0"/>
              <w:jc w:val="right"/>
              <w:rPr>
                <w:rFonts w:ascii="Arial" w:eastAsia="Arial" w:hAnsi="Arial" w:cs="Arial"/>
                <w:sz w:val="20"/>
                <w:szCs w:val="20"/>
              </w:rPr>
            </w:pPr>
          </w:p>
        </w:tc>
      </w:tr>
      <w:tr w:rsidR="2883D22D" w14:paraId="3585D9FD"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1C78AD8D" w14:textId="43C6F917"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46C284DC" w14:textId="434ECBAF"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4A085295" w14:textId="40E8DABB" w:rsidR="2883D22D" w:rsidRDefault="2883D22D" w:rsidP="001D66C5">
            <w:pPr>
              <w:spacing w:after="0"/>
              <w:jc w:val="right"/>
              <w:rPr>
                <w:rFonts w:ascii="Arial" w:eastAsia="Arial" w:hAnsi="Arial" w:cs="Arial"/>
                <w:sz w:val="20"/>
                <w:szCs w:val="20"/>
              </w:rPr>
            </w:pPr>
          </w:p>
        </w:tc>
      </w:tr>
      <w:tr w:rsidR="2883D22D" w14:paraId="5F7E5D5C"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73379887" w14:textId="401C0FD3" w:rsidR="2883D22D" w:rsidRPr="005E2782"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3BD15630" w14:textId="0F97EDF8"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55C33A3F" w14:textId="5290EE2D" w:rsidR="2883D22D" w:rsidRDefault="2883D22D" w:rsidP="001D66C5">
            <w:pPr>
              <w:spacing w:after="0"/>
              <w:jc w:val="right"/>
              <w:rPr>
                <w:rFonts w:ascii="Arial" w:eastAsia="Arial" w:hAnsi="Arial" w:cs="Arial"/>
                <w:sz w:val="20"/>
                <w:szCs w:val="20"/>
              </w:rPr>
            </w:pPr>
          </w:p>
        </w:tc>
      </w:tr>
      <w:tr w:rsidR="2883D22D" w14:paraId="1EC385E9"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51B5E5D3" w14:textId="1D0E1F33"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0E1A8C77" w14:textId="41CF9BC1"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243CBB5F" w14:textId="549705BE" w:rsidR="2883D22D" w:rsidRDefault="2883D22D" w:rsidP="001D66C5">
            <w:pPr>
              <w:spacing w:after="0"/>
              <w:jc w:val="right"/>
              <w:rPr>
                <w:rFonts w:ascii="Arial" w:eastAsia="Arial" w:hAnsi="Arial" w:cs="Arial"/>
                <w:sz w:val="20"/>
                <w:szCs w:val="20"/>
              </w:rPr>
            </w:pPr>
          </w:p>
        </w:tc>
      </w:tr>
      <w:tr w:rsidR="2883D22D" w14:paraId="194AF8B2"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4AFB253B" w14:textId="40C42091"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24322E2B" w14:textId="3F222CA6"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5FB23B00" w14:textId="1D17AB35" w:rsidR="2883D22D" w:rsidRDefault="2883D22D" w:rsidP="001D66C5">
            <w:pPr>
              <w:spacing w:after="0"/>
              <w:jc w:val="right"/>
              <w:rPr>
                <w:rFonts w:ascii="Arial" w:eastAsia="Arial" w:hAnsi="Arial" w:cs="Arial"/>
                <w:sz w:val="20"/>
                <w:szCs w:val="20"/>
              </w:rPr>
            </w:pPr>
          </w:p>
        </w:tc>
      </w:tr>
      <w:tr w:rsidR="2883D22D" w14:paraId="505933AF"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738D5A43" w14:textId="300FCDFF"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391F8163" w14:textId="695E7CE3"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2BE55151" w14:textId="68E9F4B7" w:rsidR="2883D22D" w:rsidRDefault="2883D22D" w:rsidP="001D66C5">
            <w:pPr>
              <w:spacing w:after="0"/>
              <w:jc w:val="right"/>
              <w:rPr>
                <w:rFonts w:ascii="Arial" w:eastAsia="Arial" w:hAnsi="Arial" w:cs="Arial"/>
                <w:sz w:val="20"/>
                <w:szCs w:val="20"/>
              </w:rPr>
            </w:pPr>
          </w:p>
        </w:tc>
      </w:tr>
      <w:tr w:rsidR="2883D22D" w14:paraId="33C224F6" w14:textId="77777777" w:rsidTr="00B05DC4">
        <w:trPr>
          <w:trHeight w:val="285"/>
        </w:trPr>
        <w:tc>
          <w:tcPr>
            <w:tcW w:w="3400" w:type="dxa"/>
            <w:tcBorders>
              <w:top w:val="nil"/>
              <w:left w:val="nil"/>
              <w:bottom w:val="nil"/>
              <w:right w:val="nil"/>
            </w:tcBorders>
            <w:tcMar>
              <w:top w:w="15" w:type="dxa"/>
              <w:left w:w="15" w:type="dxa"/>
              <w:right w:w="15" w:type="dxa"/>
            </w:tcMar>
            <w:vAlign w:val="bottom"/>
          </w:tcPr>
          <w:p w14:paraId="48AEE0CD" w14:textId="725E1207" w:rsidR="2883D22D" w:rsidRDefault="2883D22D" w:rsidP="001D66C5">
            <w:pPr>
              <w:spacing w:after="0"/>
              <w:rPr>
                <w:rFonts w:ascii="Arial" w:eastAsia="Arial" w:hAnsi="Arial" w:cs="Arial"/>
                <w:sz w:val="20"/>
                <w:szCs w:val="20"/>
              </w:rPr>
            </w:pPr>
          </w:p>
        </w:tc>
        <w:tc>
          <w:tcPr>
            <w:tcW w:w="2310" w:type="dxa"/>
            <w:tcBorders>
              <w:top w:val="nil"/>
              <w:left w:val="nil"/>
              <w:bottom w:val="nil"/>
              <w:right w:val="nil"/>
            </w:tcBorders>
            <w:tcMar>
              <w:top w:w="15" w:type="dxa"/>
              <w:left w:w="15" w:type="dxa"/>
              <w:right w:w="15" w:type="dxa"/>
            </w:tcMar>
            <w:vAlign w:val="bottom"/>
          </w:tcPr>
          <w:p w14:paraId="299E7CF7" w14:textId="1DE698EC" w:rsidR="2883D22D" w:rsidRDefault="2883D22D" w:rsidP="001D66C5">
            <w:pPr>
              <w:spacing w:after="0"/>
              <w:jc w:val="right"/>
              <w:rPr>
                <w:rFonts w:ascii="Arial" w:eastAsia="Arial" w:hAnsi="Arial" w:cs="Arial"/>
                <w:sz w:val="20"/>
                <w:szCs w:val="20"/>
              </w:rPr>
            </w:pPr>
          </w:p>
        </w:tc>
        <w:tc>
          <w:tcPr>
            <w:tcW w:w="1900" w:type="dxa"/>
            <w:tcBorders>
              <w:top w:val="nil"/>
              <w:left w:val="nil"/>
              <w:bottom w:val="nil"/>
              <w:right w:val="nil"/>
            </w:tcBorders>
            <w:tcMar>
              <w:top w:w="15" w:type="dxa"/>
              <w:left w:w="15" w:type="dxa"/>
              <w:right w:w="15" w:type="dxa"/>
            </w:tcMar>
            <w:vAlign w:val="bottom"/>
          </w:tcPr>
          <w:p w14:paraId="6703514B" w14:textId="32854B4F" w:rsidR="2883D22D" w:rsidRDefault="2883D22D" w:rsidP="001D66C5">
            <w:pPr>
              <w:spacing w:after="0"/>
              <w:jc w:val="right"/>
              <w:rPr>
                <w:rFonts w:ascii="Arial" w:eastAsia="Arial" w:hAnsi="Arial" w:cs="Arial"/>
                <w:sz w:val="20"/>
                <w:szCs w:val="20"/>
              </w:rPr>
            </w:pPr>
          </w:p>
        </w:tc>
      </w:tr>
    </w:tbl>
    <w:p w14:paraId="6F7CD7D7" w14:textId="0E5DAC53" w:rsidR="5BE6192C" w:rsidRDefault="5BE6192C" w:rsidP="009D27B1">
      <w:pPr>
        <w:rPr>
          <w:rFonts w:ascii="Arial" w:hAnsi="Arial" w:cs="Arial"/>
          <w:color w:val="000000" w:themeColor="text1"/>
        </w:rPr>
      </w:pPr>
      <w:r w:rsidRPr="07F1C964">
        <w:rPr>
          <w:rFonts w:ascii="Arial" w:hAnsi="Arial" w:cs="Arial"/>
          <w:color w:val="000000" w:themeColor="text1"/>
        </w:rPr>
        <w:t>Source 2021 Cens</w:t>
      </w:r>
      <w:r w:rsidR="39B70FB2" w:rsidRPr="07F1C964">
        <w:rPr>
          <w:rFonts w:ascii="Arial" w:hAnsi="Arial" w:cs="Arial"/>
          <w:color w:val="000000" w:themeColor="text1"/>
        </w:rPr>
        <w:t>u</w:t>
      </w:r>
      <w:r w:rsidRPr="07F1C964">
        <w:rPr>
          <w:rFonts w:ascii="Arial" w:hAnsi="Arial" w:cs="Arial"/>
          <w:color w:val="000000" w:themeColor="text1"/>
        </w:rPr>
        <w:t>s</w:t>
      </w:r>
    </w:p>
    <w:tbl>
      <w:tblPr>
        <w:tblStyle w:val="TableGrid"/>
        <w:tblW w:w="0" w:type="auto"/>
        <w:tblInd w:w="709" w:type="dxa"/>
        <w:tblLayout w:type="fixed"/>
        <w:tblLook w:val="06A0" w:firstRow="1" w:lastRow="0" w:firstColumn="1" w:lastColumn="0" w:noHBand="1" w:noVBand="1"/>
        <w:tblDescription w:val="Method of travel to workplace in Birmingham compared to England average"/>
      </w:tblPr>
      <w:tblGrid>
        <w:gridCol w:w="2740"/>
        <w:gridCol w:w="2740"/>
        <w:gridCol w:w="2740"/>
      </w:tblGrid>
      <w:tr w:rsidR="2C55762D" w14:paraId="411F146D" w14:textId="77777777" w:rsidTr="00BF4FAB">
        <w:trPr>
          <w:cantSplit/>
          <w:trHeight w:val="300"/>
        </w:trPr>
        <w:tc>
          <w:tcPr>
            <w:tcW w:w="2740" w:type="dxa"/>
          </w:tcPr>
          <w:p w14:paraId="6E0F7203" w14:textId="33D9EC6F" w:rsidR="2AC77F9B" w:rsidRDefault="2AC77F9B" w:rsidP="2C55762D">
            <w:pPr>
              <w:rPr>
                <w:rFonts w:ascii="Arial" w:hAnsi="Arial" w:cs="Arial"/>
                <w:color w:val="000000" w:themeColor="text1"/>
              </w:rPr>
            </w:pPr>
            <w:r w:rsidRPr="2C55762D">
              <w:rPr>
                <w:rFonts w:ascii="Arial" w:hAnsi="Arial" w:cs="Arial"/>
                <w:color w:val="000000" w:themeColor="text1"/>
              </w:rPr>
              <w:t>Method of travel to workplace</w:t>
            </w:r>
          </w:p>
        </w:tc>
        <w:tc>
          <w:tcPr>
            <w:tcW w:w="2740" w:type="dxa"/>
          </w:tcPr>
          <w:p w14:paraId="0D48419D" w14:textId="6012C51C" w:rsidR="2AC77F9B" w:rsidRDefault="2AC77F9B" w:rsidP="2C55762D">
            <w:pPr>
              <w:rPr>
                <w:rFonts w:ascii="Arial" w:hAnsi="Arial" w:cs="Arial"/>
                <w:color w:val="000000" w:themeColor="text1"/>
              </w:rPr>
            </w:pPr>
            <w:r w:rsidRPr="2C55762D">
              <w:rPr>
                <w:rFonts w:ascii="Arial" w:hAnsi="Arial" w:cs="Arial"/>
                <w:color w:val="000000" w:themeColor="text1"/>
              </w:rPr>
              <w:t>Birmingham</w:t>
            </w:r>
          </w:p>
        </w:tc>
        <w:tc>
          <w:tcPr>
            <w:tcW w:w="2740" w:type="dxa"/>
          </w:tcPr>
          <w:p w14:paraId="13198661" w14:textId="1DD56222" w:rsidR="2AC77F9B" w:rsidRDefault="2AC77F9B" w:rsidP="2C55762D">
            <w:pPr>
              <w:rPr>
                <w:rFonts w:ascii="Arial" w:hAnsi="Arial" w:cs="Arial"/>
                <w:color w:val="000000" w:themeColor="text1"/>
              </w:rPr>
            </w:pPr>
            <w:r w:rsidRPr="2C55762D">
              <w:rPr>
                <w:rFonts w:ascii="Arial" w:hAnsi="Arial" w:cs="Arial"/>
                <w:color w:val="000000" w:themeColor="text1"/>
              </w:rPr>
              <w:t>England</w:t>
            </w:r>
          </w:p>
        </w:tc>
      </w:tr>
      <w:tr w:rsidR="2C55762D" w14:paraId="3070C608" w14:textId="77777777" w:rsidTr="00BF4FAB">
        <w:trPr>
          <w:cantSplit/>
          <w:trHeight w:val="300"/>
        </w:trPr>
        <w:tc>
          <w:tcPr>
            <w:tcW w:w="2740" w:type="dxa"/>
          </w:tcPr>
          <w:p w14:paraId="42921A0A" w14:textId="67546C88" w:rsidR="2AC77F9B" w:rsidRDefault="2AC77F9B" w:rsidP="2C55762D">
            <w:pPr>
              <w:rPr>
                <w:rFonts w:ascii="Arial" w:hAnsi="Arial" w:cs="Arial"/>
                <w:color w:val="000000" w:themeColor="text1"/>
              </w:rPr>
            </w:pPr>
            <w:r w:rsidRPr="2C55762D">
              <w:rPr>
                <w:rFonts w:ascii="Arial" w:hAnsi="Arial" w:cs="Arial"/>
                <w:color w:val="000000" w:themeColor="text1"/>
              </w:rPr>
              <w:t>Work mainly at or from home</w:t>
            </w:r>
          </w:p>
        </w:tc>
        <w:tc>
          <w:tcPr>
            <w:tcW w:w="2740" w:type="dxa"/>
          </w:tcPr>
          <w:p w14:paraId="5FAA24B8" w14:textId="2C55E4A1"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25.8</w:t>
            </w:r>
          </w:p>
        </w:tc>
        <w:tc>
          <w:tcPr>
            <w:tcW w:w="2740" w:type="dxa"/>
          </w:tcPr>
          <w:p w14:paraId="1E6B8D49" w14:textId="12B4A872"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31.5</w:t>
            </w:r>
          </w:p>
        </w:tc>
      </w:tr>
      <w:tr w:rsidR="2C55762D" w14:paraId="568EA850" w14:textId="77777777" w:rsidTr="00BF4FAB">
        <w:trPr>
          <w:cantSplit/>
          <w:trHeight w:val="300"/>
        </w:trPr>
        <w:tc>
          <w:tcPr>
            <w:tcW w:w="2740" w:type="dxa"/>
          </w:tcPr>
          <w:p w14:paraId="4F4ADEA4" w14:textId="4EBB8B5A" w:rsidR="2AC77F9B" w:rsidRDefault="2AC77F9B" w:rsidP="2C55762D">
            <w:pPr>
              <w:rPr>
                <w:rFonts w:ascii="Arial" w:hAnsi="Arial" w:cs="Arial"/>
                <w:color w:val="000000" w:themeColor="text1"/>
              </w:rPr>
            </w:pPr>
            <w:r w:rsidRPr="2C55762D">
              <w:rPr>
                <w:rFonts w:ascii="Arial" w:hAnsi="Arial" w:cs="Arial"/>
                <w:color w:val="000000" w:themeColor="text1"/>
              </w:rPr>
              <w:t>Underground, metro, light rail, tram</w:t>
            </w:r>
          </w:p>
        </w:tc>
        <w:tc>
          <w:tcPr>
            <w:tcW w:w="2740" w:type="dxa"/>
          </w:tcPr>
          <w:p w14:paraId="5508E40A" w14:textId="3BFF7DB9"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0.2</w:t>
            </w:r>
          </w:p>
        </w:tc>
        <w:tc>
          <w:tcPr>
            <w:tcW w:w="2740" w:type="dxa"/>
          </w:tcPr>
          <w:p w14:paraId="6EE1319A" w14:textId="41BEC777"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1.9</w:t>
            </w:r>
          </w:p>
        </w:tc>
      </w:tr>
      <w:tr w:rsidR="2C55762D" w14:paraId="453AD747" w14:textId="77777777" w:rsidTr="00BF4FAB">
        <w:trPr>
          <w:cantSplit/>
          <w:trHeight w:val="300"/>
        </w:trPr>
        <w:tc>
          <w:tcPr>
            <w:tcW w:w="2740" w:type="dxa"/>
          </w:tcPr>
          <w:p w14:paraId="30792EE3" w14:textId="254305A0" w:rsidR="2AC77F9B" w:rsidRDefault="2AC77F9B" w:rsidP="2C55762D">
            <w:pPr>
              <w:rPr>
                <w:rFonts w:ascii="Arial" w:hAnsi="Arial" w:cs="Arial"/>
                <w:color w:val="000000" w:themeColor="text1"/>
              </w:rPr>
            </w:pPr>
            <w:r w:rsidRPr="2C55762D">
              <w:rPr>
                <w:rFonts w:ascii="Arial" w:hAnsi="Arial" w:cs="Arial"/>
                <w:color w:val="000000" w:themeColor="text1"/>
              </w:rPr>
              <w:t>Train</w:t>
            </w:r>
          </w:p>
        </w:tc>
        <w:tc>
          <w:tcPr>
            <w:tcW w:w="2740" w:type="dxa"/>
          </w:tcPr>
          <w:p w14:paraId="604A23F4" w14:textId="4B4E9A2C"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2.1</w:t>
            </w:r>
          </w:p>
        </w:tc>
        <w:tc>
          <w:tcPr>
            <w:tcW w:w="2740" w:type="dxa"/>
          </w:tcPr>
          <w:p w14:paraId="66C4A000" w14:textId="003285AF"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2.0</w:t>
            </w:r>
          </w:p>
        </w:tc>
      </w:tr>
      <w:tr w:rsidR="2C55762D" w14:paraId="1CB1741E" w14:textId="77777777" w:rsidTr="00BF4FAB">
        <w:trPr>
          <w:cantSplit/>
          <w:trHeight w:val="300"/>
        </w:trPr>
        <w:tc>
          <w:tcPr>
            <w:tcW w:w="2740" w:type="dxa"/>
          </w:tcPr>
          <w:p w14:paraId="781EF19F" w14:textId="562A2DB7" w:rsidR="2AC77F9B" w:rsidRDefault="2AC77F9B" w:rsidP="2C55762D">
            <w:pPr>
              <w:rPr>
                <w:rFonts w:ascii="Arial" w:hAnsi="Arial" w:cs="Arial"/>
                <w:color w:val="000000" w:themeColor="text1"/>
              </w:rPr>
            </w:pPr>
            <w:r w:rsidRPr="2C55762D">
              <w:rPr>
                <w:rFonts w:ascii="Arial" w:hAnsi="Arial" w:cs="Arial"/>
                <w:color w:val="000000" w:themeColor="text1"/>
              </w:rPr>
              <w:t>Bus, minibus</w:t>
            </w:r>
            <w:r w:rsidR="5087D768" w:rsidRPr="2C55762D">
              <w:rPr>
                <w:rFonts w:ascii="Arial" w:hAnsi="Arial" w:cs="Arial"/>
                <w:color w:val="000000" w:themeColor="text1"/>
              </w:rPr>
              <w:t xml:space="preserve"> or coach </w:t>
            </w:r>
          </w:p>
        </w:tc>
        <w:tc>
          <w:tcPr>
            <w:tcW w:w="2740" w:type="dxa"/>
          </w:tcPr>
          <w:p w14:paraId="16494D92" w14:textId="28F246F4"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9.7</w:t>
            </w:r>
          </w:p>
        </w:tc>
        <w:tc>
          <w:tcPr>
            <w:tcW w:w="2740" w:type="dxa"/>
          </w:tcPr>
          <w:p w14:paraId="5842B362" w14:textId="175E6D6B"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4.3</w:t>
            </w:r>
          </w:p>
        </w:tc>
      </w:tr>
      <w:tr w:rsidR="2C55762D" w14:paraId="64838F7A" w14:textId="77777777" w:rsidTr="00BF4FAB">
        <w:trPr>
          <w:cantSplit/>
          <w:trHeight w:val="300"/>
        </w:trPr>
        <w:tc>
          <w:tcPr>
            <w:tcW w:w="2740" w:type="dxa"/>
          </w:tcPr>
          <w:p w14:paraId="7E30D57A" w14:textId="36E339B7" w:rsidR="5087D768" w:rsidRDefault="5087D768" w:rsidP="2C55762D">
            <w:pPr>
              <w:rPr>
                <w:rFonts w:ascii="Arial" w:hAnsi="Arial" w:cs="Arial"/>
                <w:color w:val="000000" w:themeColor="text1"/>
              </w:rPr>
            </w:pPr>
            <w:r w:rsidRPr="2C55762D">
              <w:rPr>
                <w:rFonts w:ascii="Arial" w:hAnsi="Arial" w:cs="Arial"/>
                <w:color w:val="000000" w:themeColor="text1"/>
              </w:rPr>
              <w:t>Taxi</w:t>
            </w:r>
          </w:p>
        </w:tc>
        <w:tc>
          <w:tcPr>
            <w:tcW w:w="2740" w:type="dxa"/>
          </w:tcPr>
          <w:p w14:paraId="56554B19" w14:textId="2D81A0A4"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1.5</w:t>
            </w:r>
          </w:p>
        </w:tc>
        <w:tc>
          <w:tcPr>
            <w:tcW w:w="2740" w:type="dxa"/>
          </w:tcPr>
          <w:p w14:paraId="6B5246C5" w14:textId="341E4DB0"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0.7</w:t>
            </w:r>
          </w:p>
        </w:tc>
      </w:tr>
      <w:tr w:rsidR="2C55762D" w14:paraId="28B3ADA1" w14:textId="77777777" w:rsidTr="00BF4FAB">
        <w:trPr>
          <w:cantSplit/>
          <w:trHeight w:val="300"/>
        </w:trPr>
        <w:tc>
          <w:tcPr>
            <w:tcW w:w="2740" w:type="dxa"/>
          </w:tcPr>
          <w:p w14:paraId="1ECB70DC" w14:textId="6899AE5B" w:rsidR="5087D768" w:rsidRDefault="5087D768" w:rsidP="2C55762D">
            <w:pPr>
              <w:rPr>
                <w:rFonts w:ascii="Arial" w:hAnsi="Arial" w:cs="Arial"/>
                <w:color w:val="000000" w:themeColor="text1"/>
              </w:rPr>
            </w:pPr>
            <w:r w:rsidRPr="2C55762D">
              <w:rPr>
                <w:rFonts w:ascii="Arial" w:hAnsi="Arial" w:cs="Arial"/>
                <w:color w:val="000000" w:themeColor="text1"/>
              </w:rPr>
              <w:lastRenderedPageBreak/>
              <w:t>Motorcycle, scooter or moped</w:t>
            </w:r>
          </w:p>
        </w:tc>
        <w:tc>
          <w:tcPr>
            <w:tcW w:w="2740" w:type="dxa"/>
          </w:tcPr>
          <w:p w14:paraId="034DEB72" w14:textId="46E88744"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0.3</w:t>
            </w:r>
          </w:p>
        </w:tc>
        <w:tc>
          <w:tcPr>
            <w:tcW w:w="2740" w:type="dxa"/>
          </w:tcPr>
          <w:p w14:paraId="6D538B67" w14:textId="7E05CD01"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0.5</w:t>
            </w:r>
          </w:p>
        </w:tc>
      </w:tr>
      <w:tr w:rsidR="2C55762D" w14:paraId="4724E916" w14:textId="77777777" w:rsidTr="00BF4FAB">
        <w:trPr>
          <w:cantSplit/>
          <w:trHeight w:val="300"/>
        </w:trPr>
        <w:tc>
          <w:tcPr>
            <w:tcW w:w="2740" w:type="dxa"/>
          </w:tcPr>
          <w:p w14:paraId="71073592" w14:textId="7A4E7319" w:rsidR="5087D768" w:rsidRDefault="5087D768" w:rsidP="2C55762D">
            <w:pPr>
              <w:rPr>
                <w:rFonts w:ascii="Arial" w:hAnsi="Arial" w:cs="Arial"/>
                <w:color w:val="000000" w:themeColor="text1"/>
              </w:rPr>
            </w:pPr>
            <w:r w:rsidRPr="2C55762D">
              <w:rPr>
                <w:rFonts w:ascii="Arial" w:hAnsi="Arial" w:cs="Arial"/>
                <w:color w:val="000000" w:themeColor="text1"/>
              </w:rPr>
              <w:t>Driving a car or van</w:t>
            </w:r>
          </w:p>
        </w:tc>
        <w:tc>
          <w:tcPr>
            <w:tcW w:w="2740" w:type="dxa"/>
          </w:tcPr>
          <w:p w14:paraId="331A54F6" w14:textId="106864C4"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45.9</w:t>
            </w:r>
          </w:p>
        </w:tc>
        <w:tc>
          <w:tcPr>
            <w:tcW w:w="2740" w:type="dxa"/>
          </w:tcPr>
          <w:p w14:paraId="242797B7" w14:textId="6E554E32"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44.5</w:t>
            </w:r>
          </w:p>
        </w:tc>
      </w:tr>
      <w:tr w:rsidR="2C55762D" w14:paraId="0B82DDFF" w14:textId="77777777" w:rsidTr="00BF4FAB">
        <w:trPr>
          <w:cantSplit/>
          <w:trHeight w:val="300"/>
        </w:trPr>
        <w:tc>
          <w:tcPr>
            <w:tcW w:w="2740" w:type="dxa"/>
          </w:tcPr>
          <w:p w14:paraId="49DCBC50" w14:textId="4C2B5773" w:rsidR="5087D768" w:rsidRDefault="5087D768" w:rsidP="2C55762D">
            <w:pPr>
              <w:rPr>
                <w:rFonts w:ascii="Arial" w:hAnsi="Arial" w:cs="Arial"/>
                <w:color w:val="000000" w:themeColor="text1"/>
              </w:rPr>
            </w:pPr>
            <w:r w:rsidRPr="2C55762D">
              <w:rPr>
                <w:rFonts w:ascii="Arial" w:hAnsi="Arial" w:cs="Arial"/>
                <w:color w:val="000000" w:themeColor="text1"/>
              </w:rPr>
              <w:t>Passenger in a car or van</w:t>
            </w:r>
          </w:p>
        </w:tc>
        <w:tc>
          <w:tcPr>
            <w:tcW w:w="2740" w:type="dxa"/>
          </w:tcPr>
          <w:p w14:paraId="4AC8FEAF" w14:textId="7B3CB05B"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4.9</w:t>
            </w:r>
          </w:p>
        </w:tc>
        <w:tc>
          <w:tcPr>
            <w:tcW w:w="2740" w:type="dxa"/>
          </w:tcPr>
          <w:p w14:paraId="4383B4DD" w14:textId="6747B3D8"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3.9</w:t>
            </w:r>
          </w:p>
        </w:tc>
      </w:tr>
      <w:tr w:rsidR="2C55762D" w14:paraId="06C33D4A" w14:textId="77777777" w:rsidTr="00BF4FAB">
        <w:trPr>
          <w:cantSplit/>
          <w:trHeight w:val="300"/>
        </w:trPr>
        <w:tc>
          <w:tcPr>
            <w:tcW w:w="2740" w:type="dxa"/>
          </w:tcPr>
          <w:p w14:paraId="2FB14D62" w14:textId="28E15DDF" w:rsidR="5087D768" w:rsidRDefault="5087D768" w:rsidP="2C55762D">
            <w:pPr>
              <w:rPr>
                <w:rFonts w:ascii="Arial" w:hAnsi="Arial" w:cs="Arial"/>
                <w:color w:val="000000" w:themeColor="text1"/>
              </w:rPr>
            </w:pPr>
            <w:r w:rsidRPr="2C55762D">
              <w:rPr>
                <w:rFonts w:ascii="Arial" w:hAnsi="Arial" w:cs="Arial"/>
                <w:color w:val="000000" w:themeColor="text1"/>
              </w:rPr>
              <w:t>Bicycle</w:t>
            </w:r>
          </w:p>
        </w:tc>
        <w:tc>
          <w:tcPr>
            <w:tcW w:w="2740" w:type="dxa"/>
          </w:tcPr>
          <w:p w14:paraId="5DDC6FF7" w14:textId="707005BC"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1.3</w:t>
            </w:r>
          </w:p>
        </w:tc>
        <w:tc>
          <w:tcPr>
            <w:tcW w:w="2740" w:type="dxa"/>
          </w:tcPr>
          <w:p w14:paraId="2304DB7B" w14:textId="3B311402"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2.1</w:t>
            </w:r>
          </w:p>
        </w:tc>
      </w:tr>
      <w:tr w:rsidR="2C55762D" w14:paraId="4F53C725" w14:textId="77777777" w:rsidTr="00BF4FAB">
        <w:trPr>
          <w:cantSplit/>
          <w:trHeight w:val="300"/>
        </w:trPr>
        <w:tc>
          <w:tcPr>
            <w:tcW w:w="2740" w:type="dxa"/>
          </w:tcPr>
          <w:p w14:paraId="6C1C8E7E" w14:textId="48E304AA" w:rsidR="5087D768" w:rsidRDefault="5087D768" w:rsidP="2C55762D">
            <w:pPr>
              <w:rPr>
                <w:rFonts w:ascii="Arial" w:hAnsi="Arial" w:cs="Arial"/>
                <w:color w:val="000000" w:themeColor="text1"/>
              </w:rPr>
            </w:pPr>
            <w:r w:rsidRPr="2C55762D">
              <w:rPr>
                <w:rFonts w:ascii="Arial" w:hAnsi="Arial" w:cs="Arial"/>
                <w:color w:val="000000" w:themeColor="text1"/>
              </w:rPr>
              <w:t>On foot</w:t>
            </w:r>
          </w:p>
        </w:tc>
        <w:tc>
          <w:tcPr>
            <w:tcW w:w="2740" w:type="dxa"/>
          </w:tcPr>
          <w:p w14:paraId="18C1DB8E" w14:textId="334B5EF5"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7.1</w:t>
            </w:r>
          </w:p>
        </w:tc>
        <w:tc>
          <w:tcPr>
            <w:tcW w:w="2740" w:type="dxa"/>
          </w:tcPr>
          <w:p w14:paraId="08746529" w14:textId="5058E128"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7.6</w:t>
            </w:r>
          </w:p>
        </w:tc>
      </w:tr>
      <w:tr w:rsidR="2C55762D" w14:paraId="40A4E777" w14:textId="77777777" w:rsidTr="00BF4FAB">
        <w:trPr>
          <w:cantSplit/>
          <w:trHeight w:val="300"/>
        </w:trPr>
        <w:tc>
          <w:tcPr>
            <w:tcW w:w="2740" w:type="dxa"/>
          </w:tcPr>
          <w:p w14:paraId="3104E135" w14:textId="3A6FFBE1" w:rsidR="5087D768" w:rsidRDefault="5087D768" w:rsidP="2C55762D">
            <w:pPr>
              <w:rPr>
                <w:rFonts w:ascii="Arial" w:hAnsi="Arial" w:cs="Arial"/>
                <w:color w:val="000000" w:themeColor="text1"/>
              </w:rPr>
            </w:pPr>
            <w:r w:rsidRPr="2C55762D">
              <w:rPr>
                <w:rFonts w:ascii="Arial" w:hAnsi="Arial" w:cs="Arial"/>
                <w:color w:val="000000" w:themeColor="text1"/>
              </w:rPr>
              <w:t>Other method of travel to work</w:t>
            </w:r>
          </w:p>
        </w:tc>
        <w:tc>
          <w:tcPr>
            <w:tcW w:w="2740" w:type="dxa"/>
          </w:tcPr>
          <w:p w14:paraId="6EDA3AD5" w14:textId="3475C747"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1.2</w:t>
            </w:r>
          </w:p>
        </w:tc>
        <w:tc>
          <w:tcPr>
            <w:tcW w:w="2740" w:type="dxa"/>
          </w:tcPr>
          <w:p w14:paraId="44C6A483" w14:textId="46D51E50" w:rsidR="2C55762D" w:rsidRDefault="2C55762D" w:rsidP="2C55762D">
            <w:pPr>
              <w:spacing w:after="0"/>
              <w:jc w:val="right"/>
              <w:rPr>
                <w:rFonts w:ascii="Arial" w:eastAsia="Arial" w:hAnsi="Arial" w:cs="Arial"/>
                <w:sz w:val="20"/>
                <w:szCs w:val="20"/>
              </w:rPr>
            </w:pPr>
            <w:r w:rsidRPr="2C55762D">
              <w:rPr>
                <w:rFonts w:ascii="Arial" w:eastAsia="Arial" w:hAnsi="Arial" w:cs="Arial"/>
                <w:sz w:val="20"/>
                <w:szCs w:val="20"/>
              </w:rPr>
              <w:t>1.0</w:t>
            </w:r>
          </w:p>
        </w:tc>
      </w:tr>
    </w:tbl>
    <w:p w14:paraId="7306E5BD" w14:textId="163D655E" w:rsidR="005433A5" w:rsidRPr="00654ACD" w:rsidRDefault="005433A5" w:rsidP="00EE6E0A">
      <w:pPr>
        <w:pStyle w:val="Heading2"/>
      </w:pPr>
      <w:bookmarkStart w:id="171" w:name="_Toc161932283"/>
      <w:r w:rsidRPr="00654ACD">
        <w:t>TP39 Walking</w:t>
      </w:r>
      <w:bookmarkEnd w:id="171"/>
    </w:p>
    <w:p w14:paraId="5ADAE96E" w14:textId="723A25C8" w:rsidR="005433A5" w:rsidRPr="00654ACD" w:rsidRDefault="482C981E" w:rsidP="00EB11E7">
      <w:pPr>
        <w:pStyle w:val="ListParagraph"/>
        <w:numPr>
          <w:ilvl w:val="1"/>
          <w:numId w:val="37"/>
        </w:numPr>
        <w:spacing w:after="0"/>
        <w:ind w:left="709" w:hanging="709"/>
        <w:rPr>
          <w:rFonts w:ascii="Arial" w:eastAsia="Times New Roman" w:hAnsi="Arial" w:cs="Arial"/>
          <w:b/>
          <w:bCs/>
          <w:color w:val="000000"/>
          <w:lang w:eastAsia="en-GB"/>
        </w:rPr>
      </w:pPr>
      <w:r w:rsidRPr="00654ACD">
        <w:rPr>
          <w:rFonts w:ascii="Arial" w:eastAsia="Times New Roman" w:hAnsi="Arial" w:cs="Arial"/>
        </w:rPr>
        <w:t xml:space="preserve">Schemes to improve pedestrian accessibility and safety include standalone schemes as well as </w:t>
      </w:r>
      <w:r w:rsidR="1D474986" w:rsidRPr="00654ACD">
        <w:rPr>
          <w:rFonts w:ascii="Arial" w:eastAsia="Times New Roman" w:hAnsi="Arial" w:cs="Arial"/>
        </w:rPr>
        <w:t xml:space="preserve">broader schemes such as </w:t>
      </w:r>
      <w:r w:rsidRPr="00654ACD">
        <w:rPr>
          <w:rFonts w:ascii="Arial" w:eastAsia="Times New Roman" w:hAnsi="Arial" w:cs="Arial"/>
        </w:rPr>
        <w:t>Safer Routes to School and Local Safety Schemes</w:t>
      </w:r>
      <w:r w:rsidR="1D474986" w:rsidRPr="00654ACD">
        <w:rPr>
          <w:rFonts w:ascii="Arial" w:eastAsia="Times New Roman" w:hAnsi="Arial" w:cs="Arial"/>
        </w:rPr>
        <w:t>,</w:t>
      </w:r>
      <w:r w:rsidRPr="00654ACD">
        <w:rPr>
          <w:rFonts w:ascii="Arial" w:eastAsia="Times New Roman" w:hAnsi="Arial" w:cs="Arial"/>
        </w:rPr>
        <w:t xml:space="preserve"> which incorporate features to improve the environment for pedestrians. Many cycling schemes also enhance accessibility for pedestrians through improved surfaces and road crossings. Planning-led schemes can also improve the public realm. </w:t>
      </w:r>
    </w:p>
    <w:p w14:paraId="7FE9A4D9" w14:textId="77777777" w:rsidR="0024195A" w:rsidRPr="00654ACD" w:rsidRDefault="0024195A" w:rsidP="0024195A">
      <w:pPr>
        <w:pStyle w:val="ListParagraph"/>
        <w:spacing w:after="0"/>
        <w:ind w:left="709"/>
        <w:rPr>
          <w:rFonts w:ascii="Arial" w:eastAsia="Times New Roman" w:hAnsi="Arial" w:cs="Arial"/>
          <w:bCs/>
        </w:rPr>
      </w:pPr>
    </w:p>
    <w:p w14:paraId="1B3A175A" w14:textId="4C134D63" w:rsidR="005433A5" w:rsidRPr="00654ACD" w:rsidRDefault="005433A5" w:rsidP="00EE6E0A">
      <w:pPr>
        <w:pStyle w:val="Heading3"/>
      </w:pPr>
      <w:r w:rsidRPr="00654ACD">
        <w:t>T</w:t>
      </w:r>
      <w:r w:rsidR="0024195A" w:rsidRPr="00654ACD">
        <w:t>P</w:t>
      </w:r>
      <w:r w:rsidRPr="00654ACD">
        <w:t>39/1: Pedestrian Priority Schemes Delivered</w:t>
      </w:r>
    </w:p>
    <w:p w14:paraId="1E9E8AE0" w14:textId="0D4E3559" w:rsidR="005433A5" w:rsidRPr="00654ACD" w:rsidRDefault="1E019FEA"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B</w:t>
      </w:r>
      <w:r w:rsidR="1D474986" w:rsidRPr="00654ACD">
        <w:rPr>
          <w:rFonts w:ascii="Arial" w:eastAsia="Times New Roman" w:hAnsi="Arial" w:cs="Arial"/>
        </w:rPr>
        <w:t xml:space="preserve">elow </w:t>
      </w:r>
      <w:r w:rsidRPr="00654ACD">
        <w:rPr>
          <w:rFonts w:ascii="Arial" w:eastAsia="Times New Roman" w:hAnsi="Arial" w:cs="Arial"/>
        </w:rPr>
        <w:t>is</w:t>
      </w:r>
      <w:r w:rsidR="1D474986" w:rsidRPr="00654ACD">
        <w:rPr>
          <w:rFonts w:ascii="Arial" w:eastAsia="Times New Roman" w:hAnsi="Arial" w:cs="Arial"/>
        </w:rPr>
        <w:t xml:space="preserve"> </w:t>
      </w:r>
      <w:r w:rsidR="4FEA391C" w:rsidRPr="00654ACD">
        <w:rPr>
          <w:rFonts w:ascii="Arial" w:eastAsia="Times New Roman" w:hAnsi="Arial" w:cs="Arial"/>
        </w:rPr>
        <w:t xml:space="preserve">a summary of the </w:t>
      </w:r>
      <w:r w:rsidR="1D474986" w:rsidRPr="00654ACD">
        <w:rPr>
          <w:rFonts w:ascii="Arial" w:eastAsia="Times New Roman" w:hAnsi="Arial" w:cs="Arial"/>
        </w:rPr>
        <w:t xml:space="preserve">schemes that have been delivered </w:t>
      </w:r>
      <w:r w:rsidR="4FEA391C" w:rsidRPr="00654ACD">
        <w:rPr>
          <w:rFonts w:ascii="Arial" w:eastAsia="Times New Roman" w:hAnsi="Arial" w:cs="Arial"/>
        </w:rPr>
        <w:t xml:space="preserve">between </w:t>
      </w:r>
      <w:r w:rsidR="1D474986" w:rsidRPr="00654ACD">
        <w:rPr>
          <w:rFonts w:ascii="Arial" w:eastAsia="Times New Roman" w:hAnsi="Arial" w:cs="Arial"/>
        </w:rPr>
        <w:t>2015</w:t>
      </w:r>
      <w:r w:rsidR="4FEA391C" w:rsidRPr="00654ACD">
        <w:rPr>
          <w:rFonts w:ascii="Arial" w:eastAsia="Times New Roman" w:hAnsi="Arial" w:cs="Arial"/>
        </w:rPr>
        <w:t xml:space="preserve"> and </w:t>
      </w:r>
      <w:r w:rsidR="14659746" w:rsidRPr="00654ACD">
        <w:rPr>
          <w:rFonts w:ascii="Arial" w:eastAsia="Times New Roman" w:hAnsi="Arial" w:cs="Arial"/>
        </w:rPr>
        <w:t>2022</w:t>
      </w:r>
      <w:r w:rsidR="1D474986" w:rsidRPr="00654ACD">
        <w:rPr>
          <w:rFonts w:ascii="Arial" w:eastAsia="Times New Roman" w:hAnsi="Arial" w:cs="Arial"/>
        </w:rPr>
        <w:t>.</w:t>
      </w:r>
      <w:r w:rsidR="4FEA391C" w:rsidRPr="00654ACD">
        <w:rPr>
          <w:rFonts w:ascii="Arial" w:eastAsia="Times New Roman" w:hAnsi="Arial" w:cs="Arial"/>
        </w:rPr>
        <w:t xml:space="preserve"> A</w:t>
      </w:r>
      <w:r w:rsidR="1D474986" w:rsidRPr="00654ACD">
        <w:rPr>
          <w:rFonts w:ascii="Arial" w:eastAsia="Times New Roman" w:hAnsi="Arial" w:cs="Arial"/>
        </w:rPr>
        <w:t xml:space="preserve"> </w:t>
      </w:r>
      <w:r w:rsidR="4FEA391C" w:rsidRPr="00654ACD">
        <w:rPr>
          <w:rFonts w:ascii="Arial" w:eastAsia="Times New Roman" w:hAnsi="Arial" w:cs="Arial"/>
        </w:rPr>
        <w:t xml:space="preserve">more detailed breakdown for previous years can be viewed in earlier AMR reports. </w:t>
      </w:r>
      <w:r w:rsidR="1D474986" w:rsidRPr="00654ACD">
        <w:rPr>
          <w:rFonts w:ascii="Arial" w:eastAsia="Times New Roman" w:hAnsi="Arial" w:cs="Arial"/>
        </w:rPr>
        <w:t>The list is not exhaustive but provides an indication of measures delivered through the Highways and Transportation Capital Programme.</w:t>
      </w:r>
    </w:p>
    <w:p w14:paraId="435E52D5" w14:textId="77777777" w:rsidR="00A62BD0" w:rsidRPr="00654ACD" w:rsidRDefault="00A62BD0" w:rsidP="00A62BD0">
      <w:pPr>
        <w:pStyle w:val="ListParagraph"/>
        <w:spacing w:after="0"/>
        <w:ind w:left="709"/>
        <w:rPr>
          <w:rFonts w:ascii="Arial" w:eastAsia="Times New Roman" w:hAnsi="Arial" w:cs="Arial"/>
        </w:rPr>
      </w:pPr>
    </w:p>
    <w:p w14:paraId="6386A48D" w14:textId="77777777" w:rsidR="00A62BD0" w:rsidRPr="00654ACD" w:rsidRDefault="00A62BD0" w:rsidP="00A62BD0">
      <w:pPr>
        <w:pStyle w:val="ListParagraph"/>
        <w:numPr>
          <w:ilvl w:val="0"/>
          <w:numId w:val="47"/>
        </w:numPr>
        <w:jc w:val="both"/>
        <w:rPr>
          <w:rFonts w:ascii="Arial" w:eastAsiaTheme="minorHAnsi" w:hAnsi="Arial" w:cs="Arial"/>
          <w:b/>
          <w:bCs/>
        </w:rPr>
      </w:pPr>
      <w:r w:rsidRPr="00654ACD">
        <w:rPr>
          <w:rFonts w:ascii="Arial" w:hAnsi="Arial" w:cs="Arial"/>
        </w:rPr>
        <w:t>Car Free School Streets in Birmingham</w:t>
      </w:r>
      <w:r w:rsidRPr="00654ACD">
        <w:rPr>
          <w:rFonts w:ascii="Arial" w:hAnsi="Arial" w:cs="Arial"/>
          <w:b/>
          <w:bCs/>
        </w:rPr>
        <w:t xml:space="preserve"> - </w:t>
      </w:r>
      <w:r w:rsidRPr="00654ACD">
        <w:rPr>
          <w:rFonts w:ascii="Arial" w:hAnsi="Arial" w:cs="Arial"/>
        </w:rPr>
        <w:t xml:space="preserve">This has been delivered at 17 schools to date in three phases, with another phase of a further 3 schools planned for September 2023. 12 schools from the first 2 phases have been made permanent. </w:t>
      </w:r>
    </w:p>
    <w:p w14:paraId="3F6398CE" w14:textId="77777777" w:rsidR="00A62BD0" w:rsidRPr="00654ACD" w:rsidRDefault="00A62BD0" w:rsidP="00A62BD0">
      <w:pPr>
        <w:pStyle w:val="ListParagraph"/>
        <w:numPr>
          <w:ilvl w:val="0"/>
          <w:numId w:val="47"/>
        </w:numPr>
        <w:jc w:val="both"/>
        <w:rPr>
          <w:rFonts w:ascii="Arial" w:hAnsi="Arial" w:cs="Arial"/>
        </w:rPr>
      </w:pPr>
      <w:r w:rsidRPr="00654ACD">
        <w:rPr>
          <w:rFonts w:ascii="Arial" w:hAnsi="Arial" w:cs="Arial"/>
        </w:rPr>
        <w:t xml:space="preserve">Local Improvement Budget - Alvechurch Road started March 23 and has been completed April 23. </w:t>
      </w:r>
    </w:p>
    <w:p w14:paraId="6AE9E522" w14:textId="77777777" w:rsidR="00A62BD0" w:rsidRPr="00654ACD" w:rsidRDefault="00A62BD0" w:rsidP="00A62BD0">
      <w:pPr>
        <w:pStyle w:val="ListParagraph"/>
        <w:numPr>
          <w:ilvl w:val="0"/>
          <w:numId w:val="47"/>
        </w:numPr>
        <w:jc w:val="both"/>
        <w:rPr>
          <w:rFonts w:ascii="Arial" w:hAnsi="Arial" w:cs="Arial"/>
        </w:rPr>
      </w:pPr>
      <w:r w:rsidRPr="00654ACD">
        <w:rPr>
          <w:rFonts w:ascii="Arial" w:hAnsi="Arial" w:cs="Arial"/>
        </w:rPr>
        <w:t>Ward Minor Transport Measures – Brandwood &amp; Kings Heath (BKH), Avenue Road was installed in July 2023.</w:t>
      </w:r>
    </w:p>
    <w:p w14:paraId="2A084270" w14:textId="77777777" w:rsidR="00A62BD0" w:rsidRPr="00654ACD" w:rsidRDefault="00A62BD0" w:rsidP="00A62BD0">
      <w:pPr>
        <w:pStyle w:val="ListParagraph"/>
        <w:numPr>
          <w:ilvl w:val="0"/>
          <w:numId w:val="47"/>
        </w:numPr>
        <w:jc w:val="both"/>
        <w:rPr>
          <w:rFonts w:ascii="Arial" w:hAnsi="Arial" w:cs="Arial"/>
        </w:rPr>
      </w:pPr>
      <w:r w:rsidRPr="00654ACD">
        <w:rPr>
          <w:rFonts w:ascii="Arial" w:hAnsi="Arial" w:cs="Arial"/>
        </w:rPr>
        <w:t xml:space="preserve">Kings Norton North - </w:t>
      </w:r>
      <w:proofErr w:type="spellStart"/>
      <w:r w:rsidRPr="00654ACD">
        <w:rPr>
          <w:rFonts w:ascii="Arial" w:hAnsi="Arial" w:cs="Arial"/>
        </w:rPr>
        <w:t>Rednal</w:t>
      </w:r>
      <w:proofErr w:type="spellEnd"/>
      <w:r w:rsidRPr="00654ACD">
        <w:rPr>
          <w:rFonts w:ascii="Arial" w:hAnsi="Arial" w:cs="Arial"/>
        </w:rPr>
        <w:t xml:space="preserve"> Road has been completed onsite in June 2023.</w:t>
      </w:r>
    </w:p>
    <w:p w14:paraId="19E98A8C" w14:textId="77777777" w:rsidR="00A62BD0" w:rsidRPr="00654ACD" w:rsidRDefault="00A62BD0" w:rsidP="00A62BD0">
      <w:pPr>
        <w:pStyle w:val="ListParagraph"/>
        <w:numPr>
          <w:ilvl w:val="0"/>
          <w:numId w:val="47"/>
        </w:numPr>
        <w:jc w:val="both"/>
        <w:rPr>
          <w:rFonts w:ascii="Arial" w:hAnsi="Arial" w:cs="Arial"/>
        </w:rPr>
      </w:pPr>
      <w:r w:rsidRPr="00654ACD">
        <w:rPr>
          <w:rFonts w:ascii="Arial" w:hAnsi="Arial" w:cs="Arial"/>
        </w:rPr>
        <w:t>St. Michaels Rd was completed March 2023.</w:t>
      </w:r>
    </w:p>
    <w:p w14:paraId="2F74D7C1" w14:textId="77777777" w:rsidR="00A62BD0" w:rsidRPr="00654ACD" w:rsidRDefault="00A62BD0" w:rsidP="00A62BD0">
      <w:pPr>
        <w:pStyle w:val="ListParagraph"/>
        <w:numPr>
          <w:ilvl w:val="0"/>
          <w:numId w:val="47"/>
        </w:numPr>
        <w:jc w:val="both"/>
        <w:rPr>
          <w:rFonts w:ascii="Arial" w:hAnsi="Arial" w:cs="Arial"/>
        </w:rPr>
      </w:pPr>
      <w:r w:rsidRPr="00654ACD">
        <w:rPr>
          <w:rFonts w:ascii="Arial" w:hAnsi="Arial" w:cs="Arial"/>
        </w:rPr>
        <w:t>School Street Programme, a pedestrian island with dropped kerbs was constructed at the junction of Hannon Road with Woodthorpe Road and a zebra crossing was constructed on Rotton Park Road near its junction with Ashbourne Road.</w:t>
      </w:r>
    </w:p>
    <w:p w14:paraId="470ECE22" w14:textId="65602593" w:rsidR="00A62BD0" w:rsidRPr="00654ACD" w:rsidRDefault="00A62BD0" w:rsidP="0030408B">
      <w:pPr>
        <w:pStyle w:val="ListParagraph"/>
        <w:numPr>
          <w:ilvl w:val="0"/>
          <w:numId w:val="47"/>
        </w:numPr>
        <w:jc w:val="both"/>
        <w:rPr>
          <w:rFonts w:ascii="Arial" w:hAnsi="Arial" w:cs="Arial"/>
        </w:rPr>
      </w:pPr>
      <w:r w:rsidRPr="00654ACD">
        <w:rPr>
          <w:rFonts w:ascii="Arial" w:hAnsi="Arial" w:cs="Arial"/>
        </w:rPr>
        <w:t xml:space="preserve">A zebra crossing has also been constructed on Hollybank Road. </w:t>
      </w:r>
    </w:p>
    <w:p w14:paraId="64534565" w14:textId="074E92F6" w:rsidR="00882072" w:rsidRPr="00654ACD" w:rsidRDefault="00882072" w:rsidP="00882072">
      <w:pPr>
        <w:pStyle w:val="ListParagraph"/>
        <w:spacing w:after="0"/>
        <w:ind w:left="709"/>
        <w:rPr>
          <w:rFonts w:ascii="Arial" w:eastAsia="Times New Roman" w:hAnsi="Arial" w:cs="Arial"/>
          <w:bCs/>
        </w:rPr>
      </w:pPr>
    </w:p>
    <w:p w14:paraId="6C68A7A7" w14:textId="75F0FC57" w:rsidR="00882072" w:rsidRPr="00654ACD" w:rsidRDefault="00882072" w:rsidP="00882072">
      <w:pPr>
        <w:spacing w:after="0"/>
        <w:ind w:left="709"/>
        <w:rPr>
          <w:rFonts w:ascii="Arial" w:eastAsia="Times New Roman" w:hAnsi="Arial" w:cs="Arial"/>
          <w:b/>
        </w:rPr>
      </w:pPr>
      <w:r w:rsidRPr="00654ACD">
        <w:rPr>
          <w:rFonts w:ascii="Arial" w:eastAsia="Times New Roman" w:hAnsi="Arial" w:cs="Arial"/>
          <w:b/>
        </w:rPr>
        <w:t xml:space="preserve">Examples of 20mph zones </w:t>
      </w:r>
      <w:r w:rsidR="00351C25" w:rsidRPr="00654ACD">
        <w:rPr>
          <w:rFonts w:ascii="Arial" w:eastAsia="Times New Roman" w:hAnsi="Arial" w:cs="Arial"/>
          <w:b/>
        </w:rPr>
        <w:t xml:space="preserve">that </w:t>
      </w:r>
      <w:r w:rsidRPr="00654ACD">
        <w:rPr>
          <w:rFonts w:ascii="Arial" w:eastAsia="Times New Roman" w:hAnsi="Arial" w:cs="Arial"/>
          <w:b/>
        </w:rPr>
        <w:t>have been introduced:</w:t>
      </w:r>
    </w:p>
    <w:p w14:paraId="62077746" w14:textId="77777777"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Aston</w:t>
      </w:r>
    </w:p>
    <w:p w14:paraId="537796EA" w14:textId="21349819"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Balsall Heath West</w:t>
      </w:r>
    </w:p>
    <w:p w14:paraId="47335113" w14:textId="77777777"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Bordesley Green</w:t>
      </w:r>
    </w:p>
    <w:p w14:paraId="553BFB45" w14:textId="17A59AE0"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Bournbrook</w:t>
      </w:r>
    </w:p>
    <w:p w14:paraId="79236B84" w14:textId="7F7455C4"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Bournville</w:t>
      </w:r>
    </w:p>
    <w:p w14:paraId="5EE0A4E8" w14:textId="245C3FFA"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Brandwood and Kings Heath</w:t>
      </w:r>
    </w:p>
    <w:p w14:paraId="19F833FD" w14:textId="46173383" w:rsidR="006870F3" w:rsidRPr="00654ACD" w:rsidRDefault="006870F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lastRenderedPageBreak/>
        <w:t>Castle Bromwich</w:t>
      </w:r>
    </w:p>
    <w:p w14:paraId="005FECBD" w14:textId="69B200E2" w:rsidR="006870F3" w:rsidRPr="00654ACD" w:rsidRDefault="006870F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Chad Valley</w:t>
      </w:r>
    </w:p>
    <w:p w14:paraId="6B233F28" w14:textId="61BC9049"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Cotteridge</w:t>
      </w:r>
    </w:p>
    <w:p w14:paraId="423ACA6E" w14:textId="3F962682"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Edgbaston</w:t>
      </w:r>
    </w:p>
    <w:p w14:paraId="6474C330" w14:textId="61F9A4E2"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Harborne</w:t>
      </w:r>
    </w:p>
    <w:p w14:paraId="6E70F17C" w14:textId="03351989"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Hodge Hill</w:t>
      </w:r>
    </w:p>
    <w:p w14:paraId="43DC216B" w14:textId="42EB1FC1" w:rsidR="00882072" w:rsidRPr="00654ACD" w:rsidRDefault="00882072" w:rsidP="00EB11E7">
      <w:pPr>
        <w:pStyle w:val="ListParagraph"/>
        <w:numPr>
          <w:ilvl w:val="0"/>
          <w:numId w:val="43"/>
        </w:numPr>
        <w:spacing w:after="0"/>
        <w:rPr>
          <w:rFonts w:ascii="Arial" w:eastAsia="Times New Roman" w:hAnsi="Arial" w:cs="Arial"/>
          <w:b/>
        </w:rPr>
      </w:pPr>
      <w:r w:rsidRPr="00654ACD">
        <w:rPr>
          <w:rFonts w:ascii="Arial" w:hAnsi="Arial" w:cs="Arial"/>
          <w:color w:val="000000" w:themeColor="text1"/>
        </w:rPr>
        <w:t>Ladywood</w:t>
      </w:r>
    </w:p>
    <w:p w14:paraId="1810B959" w14:textId="77777777"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Moseley and Kings Heath</w:t>
      </w:r>
    </w:p>
    <w:p w14:paraId="54A343E7" w14:textId="388D3A3D"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Nechells</w:t>
      </w:r>
    </w:p>
    <w:p w14:paraId="4CEC1E2A" w14:textId="5157751A" w:rsidR="006870F3" w:rsidRPr="00654ACD" w:rsidRDefault="006870F3" w:rsidP="00EB11E7">
      <w:pPr>
        <w:pStyle w:val="ListParagraph"/>
        <w:numPr>
          <w:ilvl w:val="0"/>
          <w:numId w:val="43"/>
        </w:numPr>
        <w:spacing w:after="0" w:line="240" w:lineRule="auto"/>
        <w:rPr>
          <w:rFonts w:ascii="Arial" w:hAnsi="Arial" w:cs="Arial"/>
          <w:color w:val="000000" w:themeColor="text1"/>
        </w:rPr>
      </w:pPr>
      <w:proofErr w:type="spellStart"/>
      <w:r w:rsidRPr="00654ACD">
        <w:rPr>
          <w:rFonts w:ascii="Arial" w:hAnsi="Arial" w:cs="Arial"/>
          <w:color w:val="000000" w:themeColor="text1"/>
        </w:rPr>
        <w:t>Saltley</w:t>
      </w:r>
      <w:proofErr w:type="spellEnd"/>
    </w:p>
    <w:p w14:paraId="1670D414" w14:textId="2481580C"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Selly Oak</w:t>
      </w:r>
    </w:p>
    <w:p w14:paraId="0184D0F8" w14:textId="691B5885"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Selly Park</w:t>
      </w:r>
    </w:p>
    <w:p w14:paraId="5F517B6E" w14:textId="350F8E31"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South Yardley</w:t>
      </w:r>
    </w:p>
    <w:p w14:paraId="53F913C9" w14:textId="0649A1B6"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Sparkbrook</w:t>
      </w:r>
    </w:p>
    <w:p w14:paraId="1578EFBF" w14:textId="551CF66E"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 xml:space="preserve">Springfield </w:t>
      </w:r>
    </w:p>
    <w:p w14:paraId="5B92312D" w14:textId="0EF1EF77" w:rsidR="00882072" w:rsidRPr="00654ACD" w:rsidRDefault="00882072"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Stirchley</w:t>
      </w:r>
    </w:p>
    <w:p w14:paraId="12756D6F" w14:textId="2B3DF93E" w:rsidR="00882072" w:rsidRPr="00654ACD" w:rsidRDefault="00882072" w:rsidP="00EB11E7">
      <w:pPr>
        <w:pStyle w:val="ListParagraph"/>
        <w:numPr>
          <w:ilvl w:val="0"/>
          <w:numId w:val="43"/>
        </w:numPr>
        <w:spacing w:after="0" w:line="240" w:lineRule="auto"/>
        <w:rPr>
          <w:rFonts w:ascii="Arial" w:hAnsi="Arial" w:cs="Arial"/>
          <w:color w:val="000000" w:themeColor="text1"/>
        </w:rPr>
      </w:pPr>
      <w:proofErr w:type="spellStart"/>
      <w:r w:rsidRPr="00654ACD">
        <w:rPr>
          <w:rFonts w:ascii="Arial" w:hAnsi="Arial" w:cs="Arial"/>
          <w:color w:val="000000" w:themeColor="text1"/>
        </w:rPr>
        <w:t>Washwood</w:t>
      </w:r>
      <w:proofErr w:type="spellEnd"/>
      <w:r w:rsidRPr="00654ACD">
        <w:rPr>
          <w:rFonts w:ascii="Arial" w:hAnsi="Arial" w:cs="Arial"/>
          <w:color w:val="000000" w:themeColor="text1"/>
        </w:rPr>
        <w:t xml:space="preserve"> Heath</w:t>
      </w:r>
    </w:p>
    <w:p w14:paraId="20ECDF06" w14:textId="54F0E234" w:rsidR="0024195A" w:rsidRPr="00654ACD" w:rsidRDefault="00882072" w:rsidP="00EB11E7">
      <w:pPr>
        <w:pStyle w:val="ListParagraph"/>
        <w:numPr>
          <w:ilvl w:val="0"/>
          <w:numId w:val="43"/>
        </w:numPr>
        <w:spacing w:after="0"/>
        <w:rPr>
          <w:rFonts w:ascii="Arial" w:eastAsia="Times New Roman" w:hAnsi="Arial" w:cs="Arial"/>
          <w:bCs/>
        </w:rPr>
      </w:pPr>
      <w:proofErr w:type="spellStart"/>
      <w:r w:rsidRPr="00654ACD">
        <w:rPr>
          <w:rFonts w:ascii="Arial" w:hAnsi="Arial" w:cs="Arial"/>
          <w:color w:val="000000" w:themeColor="text1"/>
        </w:rPr>
        <w:t>Weoley</w:t>
      </w:r>
      <w:proofErr w:type="spellEnd"/>
    </w:p>
    <w:p w14:paraId="4D035FA2" w14:textId="4522A740" w:rsidR="00AB5C03" w:rsidRPr="00654ACD" w:rsidRDefault="00AB5C03" w:rsidP="00AB5C03">
      <w:pPr>
        <w:pStyle w:val="ListParagraph"/>
        <w:spacing w:after="0"/>
        <w:ind w:left="709"/>
        <w:rPr>
          <w:rFonts w:ascii="Arial" w:eastAsia="Times New Roman" w:hAnsi="Arial" w:cs="Arial"/>
          <w:bCs/>
        </w:rPr>
      </w:pPr>
    </w:p>
    <w:p w14:paraId="5D771CFD" w14:textId="5D73A848" w:rsidR="00AB5C03" w:rsidRPr="00654ACD" w:rsidRDefault="00AB5C03" w:rsidP="00AB5C03">
      <w:pPr>
        <w:spacing w:after="0"/>
        <w:ind w:left="709"/>
        <w:rPr>
          <w:rFonts w:ascii="Arial" w:eastAsia="Times New Roman" w:hAnsi="Arial" w:cs="Arial"/>
          <w:b/>
        </w:rPr>
      </w:pPr>
      <w:r w:rsidRPr="00654ACD">
        <w:rPr>
          <w:rFonts w:ascii="Arial" w:eastAsia="Times New Roman" w:hAnsi="Arial" w:cs="Arial"/>
          <w:b/>
        </w:rPr>
        <w:t>Access to cycle routes has been improved</w:t>
      </w:r>
      <w:r w:rsidR="00F64473" w:rsidRPr="00654ACD">
        <w:rPr>
          <w:rFonts w:ascii="Arial" w:eastAsia="Times New Roman" w:hAnsi="Arial" w:cs="Arial"/>
          <w:b/>
        </w:rPr>
        <w:t xml:space="preserve"> at the following locations</w:t>
      </w:r>
      <w:r w:rsidR="00EB11E7" w:rsidRPr="00654ACD">
        <w:rPr>
          <w:rFonts w:ascii="Arial" w:eastAsia="Times New Roman" w:hAnsi="Arial" w:cs="Arial"/>
          <w:b/>
        </w:rPr>
        <w:t>:</w:t>
      </w:r>
    </w:p>
    <w:p w14:paraId="2F852101" w14:textId="63E10821"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University Station shallower access steps with wheeling ramp</w:t>
      </w:r>
    </w:p>
    <w:p w14:paraId="11FFA49B" w14:textId="6AB7B62E"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Construction of footbridge across Bourn Brook</w:t>
      </w:r>
    </w:p>
    <w:p w14:paraId="42314716" w14:textId="77777777" w:rsidR="00AB5C03" w:rsidRPr="00654ACD" w:rsidRDefault="00AB5C03" w:rsidP="00AB5C03">
      <w:pPr>
        <w:pStyle w:val="ListParagraph"/>
        <w:spacing w:after="0"/>
        <w:ind w:left="709"/>
        <w:rPr>
          <w:rFonts w:ascii="Arial" w:hAnsi="Arial" w:cs="Arial"/>
          <w:color w:val="000000" w:themeColor="text1"/>
        </w:rPr>
      </w:pPr>
    </w:p>
    <w:p w14:paraId="4B4C47C0" w14:textId="58FA9A6E" w:rsidR="00AB5C03" w:rsidRPr="00654ACD" w:rsidRDefault="00EB11E7" w:rsidP="00AB5C03">
      <w:pPr>
        <w:spacing w:after="0"/>
        <w:ind w:left="709"/>
        <w:rPr>
          <w:rFonts w:ascii="Arial" w:eastAsia="Times New Roman" w:hAnsi="Arial" w:cs="Arial"/>
          <w:b/>
        </w:rPr>
      </w:pPr>
      <w:r w:rsidRPr="00654ACD">
        <w:rPr>
          <w:rFonts w:ascii="Arial" w:eastAsia="Times New Roman" w:hAnsi="Arial" w:cs="Arial"/>
          <w:b/>
        </w:rPr>
        <w:t>P</w:t>
      </w:r>
      <w:r w:rsidR="00AB5C03" w:rsidRPr="00654ACD">
        <w:rPr>
          <w:rFonts w:ascii="Arial" w:eastAsia="Times New Roman" w:hAnsi="Arial" w:cs="Arial"/>
          <w:b/>
        </w:rPr>
        <w:t>edestrian and toucan crossing schemes have been delivered at a number of locations</w:t>
      </w:r>
      <w:r w:rsidRPr="00654ACD">
        <w:rPr>
          <w:rFonts w:ascii="Arial" w:eastAsia="Times New Roman" w:hAnsi="Arial" w:cs="Arial"/>
          <w:b/>
        </w:rPr>
        <w:t xml:space="preserve"> between 2015 and </w:t>
      </w:r>
      <w:r w:rsidR="0021429A" w:rsidRPr="00654ACD">
        <w:rPr>
          <w:rFonts w:ascii="Arial" w:eastAsia="Times New Roman" w:hAnsi="Arial" w:cs="Arial"/>
          <w:b/>
        </w:rPr>
        <w:t>2022</w:t>
      </w:r>
      <w:r w:rsidRPr="00654ACD">
        <w:rPr>
          <w:rFonts w:ascii="Arial" w:eastAsia="Times New Roman" w:hAnsi="Arial" w:cs="Arial"/>
          <w:b/>
        </w:rPr>
        <w:t>:</w:t>
      </w:r>
    </w:p>
    <w:p w14:paraId="35FB7F4A" w14:textId="77777777"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A34 Perry Barr subways</w:t>
      </w:r>
    </w:p>
    <w:p w14:paraId="0C4F01F8" w14:textId="4700CE78"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A38 Minworth Island</w:t>
      </w:r>
    </w:p>
    <w:p w14:paraId="4E0B3087" w14:textId="151656EF"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Bordesley Green East</w:t>
      </w:r>
    </w:p>
    <w:p w14:paraId="1E51960B" w14:textId="693D48C4"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Bristol Road South</w:t>
      </w:r>
    </w:p>
    <w:p w14:paraId="3AF5E629" w14:textId="5939E576"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Brook Lane</w:t>
      </w:r>
    </w:p>
    <w:p w14:paraId="25055D5F" w14:textId="2972F2B2"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Featherstone Primary</w:t>
      </w:r>
    </w:p>
    <w:p w14:paraId="398F2B70" w14:textId="77777777"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Hob Moor Road</w:t>
      </w:r>
    </w:p>
    <w:p w14:paraId="44824A5E" w14:textId="4C66953E"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Lickey Road</w:t>
      </w:r>
    </w:p>
    <w:p w14:paraId="556BDA74" w14:textId="1E8B5826"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Waverley School</w:t>
      </w:r>
    </w:p>
    <w:p w14:paraId="25A879F8" w14:textId="3340757F"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 xml:space="preserve">West Boulevard </w:t>
      </w:r>
    </w:p>
    <w:p w14:paraId="4B5BF32A" w14:textId="4E46F838"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Woodgate Valley</w:t>
      </w:r>
    </w:p>
    <w:p w14:paraId="6267F021" w14:textId="7C03D86A"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Yardley Green Road</w:t>
      </w:r>
    </w:p>
    <w:p w14:paraId="25B318A1" w14:textId="62C49148" w:rsidR="00AB5C03" w:rsidRPr="00654ACD" w:rsidRDefault="00AB5C03" w:rsidP="00AB5C03">
      <w:pPr>
        <w:pStyle w:val="ListParagraph"/>
        <w:spacing w:after="0"/>
        <w:ind w:left="709"/>
        <w:rPr>
          <w:rFonts w:ascii="Arial" w:eastAsia="Times New Roman" w:hAnsi="Arial" w:cs="Arial"/>
          <w:bCs/>
        </w:rPr>
      </w:pPr>
    </w:p>
    <w:p w14:paraId="2A066B39" w14:textId="26347D74" w:rsidR="00AB5C03" w:rsidRPr="00654ACD" w:rsidRDefault="00AB5C03" w:rsidP="00AB5C03">
      <w:pPr>
        <w:spacing w:after="0"/>
        <w:ind w:left="709"/>
        <w:rPr>
          <w:rFonts w:ascii="Arial" w:eastAsia="Times New Roman" w:hAnsi="Arial" w:cs="Arial"/>
          <w:b/>
        </w:rPr>
      </w:pPr>
      <w:r w:rsidRPr="00654ACD">
        <w:rPr>
          <w:rFonts w:ascii="Arial" w:eastAsia="Times New Roman" w:hAnsi="Arial" w:cs="Arial"/>
          <w:b/>
        </w:rPr>
        <w:t>A number of School Streets schemes have been introduced using Experimental Traffic Regulation Orders. These are car-free school street schemes which include pedestrian and cycle zones with parking permits</w:t>
      </w:r>
      <w:r w:rsidR="00207964" w:rsidRPr="00654ACD">
        <w:rPr>
          <w:rFonts w:ascii="Arial" w:eastAsia="Times New Roman" w:hAnsi="Arial" w:cs="Arial"/>
          <w:b/>
        </w:rPr>
        <w:t>:</w:t>
      </w:r>
    </w:p>
    <w:p w14:paraId="4CBFA927" w14:textId="77777777"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Alston Primary (Heartlands)</w:t>
      </w:r>
    </w:p>
    <w:p w14:paraId="6FC90878" w14:textId="20EF39E5"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Chilcote Primary (Hall Green South)</w:t>
      </w:r>
    </w:p>
    <w:p w14:paraId="096478B3" w14:textId="78BE0421" w:rsidR="00AB5C03" w:rsidRPr="00654ACD" w:rsidRDefault="00AB5C03" w:rsidP="00EB11E7">
      <w:pPr>
        <w:pStyle w:val="ListParagraph"/>
        <w:numPr>
          <w:ilvl w:val="0"/>
          <w:numId w:val="43"/>
        </w:numPr>
        <w:spacing w:after="0" w:line="240" w:lineRule="auto"/>
        <w:rPr>
          <w:rFonts w:ascii="Arial" w:hAnsi="Arial" w:cs="Arial"/>
          <w:color w:val="000000" w:themeColor="text1"/>
        </w:rPr>
      </w:pPr>
      <w:proofErr w:type="spellStart"/>
      <w:r w:rsidRPr="00654ACD">
        <w:rPr>
          <w:rFonts w:ascii="Arial" w:hAnsi="Arial" w:cs="Arial"/>
          <w:color w:val="000000" w:themeColor="text1"/>
        </w:rPr>
        <w:t>Cofton</w:t>
      </w:r>
      <w:proofErr w:type="spellEnd"/>
      <w:r w:rsidRPr="00654ACD">
        <w:rPr>
          <w:rFonts w:ascii="Arial" w:hAnsi="Arial" w:cs="Arial"/>
          <w:color w:val="000000" w:themeColor="text1"/>
        </w:rPr>
        <w:t xml:space="preserve"> Primary (Longbridge &amp; West Heath)</w:t>
      </w:r>
    </w:p>
    <w:p w14:paraId="28D7891C" w14:textId="77777777"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 xml:space="preserve">Featherstone Primary (Stockland Green) </w:t>
      </w:r>
    </w:p>
    <w:p w14:paraId="6FB3B1FD" w14:textId="2DCF6A5C"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Nelson Primary (Ladywood)</w:t>
      </w:r>
    </w:p>
    <w:p w14:paraId="69E2D7A8" w14:textId="1B48938B"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St Francis CE Primary (Bournville &amp; Cotteridge)</w:t>
      </w:r>
    </w:p>
    <w:p w14:paraId="699C1923" w14:textId="4F711C4C" w:rsidR="00BD0AE0" w:rsidRPr="00654ACD" w:rsidRDefault="00BD0AE0" w:rsidP="00BD0AE0">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 xml:space="preserve">St </w:t>
      </w:r>
      <w:proofErr w:type="spellStart"/>
      <w:r w:rsidRPr="00654ACD">
        <w:rPr>
          <w:rFonts w:ascii="Arial" w:hAnsi="Arial" w:cs="Arial"/>
          <w:color w:val="000000" w:themeColor="text1"/>
        </w:rPr>
        <w:t>Dunstans</w:t>
      </w:r>
      <w:proofErr w:type="spellEnd"/>
      <w:r w:rsidRPr="00654ACD">
        <w:rPr>
          <w:rFonts w:ascii="Arial" w:hAnsi="Arial" w:cs="Arial"/>
          <w:color w:val="000000" w:themeColor="text1"/>
        </w:rPr>
        <w:t xml:space="preserve"> Catholic Primary (</w:t>
      </w:r>
      <w:proofErr w:type="spellStart"/>
      <w:r w:rsidRPr="00654ACD">
        <w:rPr>
          <w:rFonts w:ascii="Arial" w:hAnsi="Arial" w:cs="Arial"/>
          <w:color w:val="000000" w:themeColor="text1"/>
        </w:rPr>
        <w:t>Bramwood</w:t>
      </w:r>
      <w:proofErr w:type="spellEnd"/>
      <w:r w:rsidRPr="00654ACD">
        <w:rPr>
          <w:rFonts w:ascii="Arial" w:hAnsi="Arial" w:cs="Arial"/>
          <w:color w:val="000000" w:themeColor="text1"/>
        </w:rPr>
        <w:t xml:space="preserve"> &amp; Kings Heath)</w:t>
      </w:r>
    </w:p>
    <w:p w14:paraId="247D5498" w14:textId="77777777" w:rsidR="00BD0AE0" w:rsidRPr="00654ACD" w:rsidRDefault="00BD0AE0" w:rsidP="00BD0AE0">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Colmore Junior and Infant School (</w:t>
      </w:r>
      <w:proofErr w:type="spellStart"/>
      <w:r w:rsidRPr="00654ACD">
        <w:rPr>
          <w:rFonts w:ascii="Arial" w:hAnsi="Arial" w:cs="Arial"/>
          <w:color w:val="000000" w:themeColor="text1"/>
        </w:rPr>
        <w:t>Bramwood</w:t>
      </w:r>
      <w:proofErr w:type="spellEnd"/>
      <w:r w:rsidRPr="00654ACD">
        <w:rPr>
          <w:rFonts w:ascii="Arial" w:hAnsi="Arial" w:cs="Arial"/>
          <w:color w:val="000000" w:themeColor="text1"/>
        </w:rPr>
        <w:t xml:space="preserve"> &amp; Kings Heath)</w:t>
      </w:r>
    </w:p>
    <w:p w14:paraId="77230EE0" w14:textId="77777777" w:rsidR="00BD0AE0" w:rsidRPr="00654ACD" w:rsidRDefault="00BD0AE0" w:rsidP="00BD0AE0">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lastRenderedPageBreak/>
        <w:t>Nansen Primary (Alum Rock)</w:t>
      </w:r>
    </w:p>
    <w:p w14:paraId="16FEA868" w14:textId="77777777" w:rsidR="00BD0AE0" w:rsidRPr="00654ACD" w:rsidRDefault="00BD0AE0" w:rsidP="00BD0AE0">
      <w:pPr>
        <w:pStyle w:val="ListParagraph"/>
        <w:numPr>
          <w:ilvl w:val="0"/>
          <w:numId w:val="43"/>
        </w:numPr>
        <w:spacing w:after="0" w:line="240" w:lineRule="auto"/>
        <w:rPr>
          <w:rFonts w:ascii="Arial" w:hAnsi="Arial" w:cs="Arial"/>
          <w:color w:val="000000" w:themeColor="text1"/>
        </w:rPr>
      </w:pPr>
      <w:proofErr w:type="spellStart"/>
      <w:r w:rsidRPr="00654ACD">
        <w:rPr>
          <w:rFonts w:ascii="Arial" w:hAnsi="Arial" w:cs="Arial"/>
          <w:color w:val="000000" w:themeColor="text1"/>
        </w:rPr>
        <w:t>Brownmead</w:t>
      </w:r>
      <w:proofErr w:type="spellEnd"/>
      <w:r w:rsidRPr="00654ACD">
        <w:rPr>
          <w:rFonts w:ascii="Arial" w:hAnsi="Arial" w:cs="Arial"/>
          <w:color w:val="000000" w:themeColor="text1"/>
        </w:rPr>
        <w:t xml:space="preserve"> Academy (Shard End)</w:t>
      </w:r>
    </w:p>
    <w:p w14:paraId="0B1F36AA" w14:textId="44A18375" w:rsidR="00BD0AE0" w:rsidRPr="00654ACD" w:rsidRDefault="00BD0AE0" w:rsidP="00FD01DF">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Court Farm Primary (Perry Common)</w:t>
      </w:r>
    </w:p>
    <w:p w14:paraId="4A510C32" w14:textId="44DE6ACD" w:rsidR="00AB5C03" w:rsidRPr="00654ACD" w:rsidRDefault="00AB5C03" w:rsidP="00AB5C03">
      <w:pPr>
        <w:pStyle w:val="ListParagraph"/>
        <w:spacing w:after="0"/>
        <w:ind w:left="709"/>
        <w:rPr>
          <w:rFonts w:ascii="Arial" w:eastAsia="Times New Roman" w:hAnsi="Arial" w:cs="Arial"/>
          <w:bCs/>
        </w:rPr>
      </w:pPr>
    </w:p>
    <w:p w14:paraId="23B40ED8" w14:textId="17CEFF29" w:rsidR="00AB5C03" w:rsidRPr="00654ACD" w:rsidRDefault="00BD0AE0" w:rsidP="00AB5C03">
      <w:pPr>
        <w:spacing w:after="0"/>
        <w:ind w:left="709"/>
        <w:rPr>
          <w:rFonts w:ascii="Arial" w:eastAsia="Times New Roman" w:hAnsi="Arial" w:cs="Arial"/>
          <w:b/>
        </w:rPr>
      </w:pPr>
      <w:r w:rsidRPr="00654ACD">
        <w:rPr>
          <w:rFonts w:ascii="Arial" w:eastAsia="Times New Roman" w:hAnsi="Arial" w:cs="Arial"/>
          <w:b/>
        </w:rPr>
        <w:t xml:space="preserve">29 </w:t>
      </w:r>
      <w:r w:rsidR="00AB5C03" w:rsidRPr="00654ACD">
        <w:rPr>
          <w:rFonts w:ascii="Arial" w:eastAsia="Times New Roman" w:hAnsi="Arial" w:cs="Arial"/>
          <w:b/>
        </w:rPr>
        <w:t>Safer Routes to School Schemes have been introduced across the city</w:t>
      </w:r>
      <w:r w:rsidR="00207964" w:rsidRPr="00654ACD">
        <w:rPr>
          <w:rFonts w:ascii="Arial" w:eastAsia="Times New Roman" w:hAnsi="Arial" w:cs="Arial"/>
          <w:b/>
        </w:rPr>
        <w:t xml:space="preserve"> Between 2015 and </w:t>
      </w:r>
      <w:r w:rsidRPr="00654ACD">
        <w:rPr>
          <w:rFonts w:ascii="Arial" w:eastAsia="Times New Roman" w:hAnsi="Arial" w:cs="Arial"/>
          <w:b/>
        </w:rPr>
        <w:t>2022</w:t>
      </w:r>
      <w:r w:rsidR="00207964" w:rsidRPr="00654ACD">
        <w:rPr>
          <w:rFonts w:ascii="Arial" w:eastAsia="Times New Roman" w:hAnsi="Arial" w:cs="Arial"/>
          <w:b/>
        </w:rPr>
        <w:t>:</w:t>
      </w:r>
    </w:p>
    <w:p w14:paraId="6887CB5F" w14:textId="77777777"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Anderton Park Primary</w:t>
      </w:r>
    </w:p>
    <w:p w14:paraId="184C4077" w14:textId="2470BB5A" w:rsidR="00BD0AE0" w:rsidRPr="00654ACD" w:rsidRDefault="00BD0AE0"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Ark Boulton Academy</w:t>
      </w:r>
    </w:p>
    <w:p w14:paraId="3C91DB58" w14:textId="34FB6445"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Bordesley Village Primary</w:t>
      </w:r>
    </w:p>
    <w:p w14:paraId="4298A505" w14:textId="2E53F399"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Bournville Primary School</w:t>
      </w:r>
    </w:p>
    <w:p w14:paraId="74FF99CA" w14:textId="6B8A32D7"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Bournville School</w:t>
      </w:r>
    </w:p>
    <w:p w14:paraId="0CBBC695" w14:textId="709B37FC"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Cherry Oak Primary</w:t>
      </w:r>
    </w:p>
    <w:p w14:paraId="1ABE00B2" w14:textId="0DF79518"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Chilcote Primary</w:t>
      </w:r>
    </w:p>
    <w:p w14:paraId="062D79D8" w14:textId="44A4A03E"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Chilwell Croft Academy</w:t>
      </w:r>
    </w:p>
    <w:p w14:paraId="19A80A65" w14:textId="0D5D98C0"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City of Birmingham School</w:t>
      </w:r>
    </w:p>
    <w:p w14:paraId="5EA37DA3" w14:textId="219FC66F"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Hawthorn Primary</w:t>
      </w:r>
    </w:p>
    <w:p w14:paraId="4117B1DA" w14:textId="79B8E79D"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Heartlands Academy</w:t>
      </w:r>
    </w:p>
    <w:p w14:paraId="450ED7A7" w14:textId="50EC822E"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Heathlands Primary Academy</w:t>
      </w:r>
    </w:p>
    <w:p w14:paraId="65740B3D" w14:textId="04339F21"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Hollywood Primary</w:t>
      </w:r>
    </w:p>
    <w:p w14:paraId="2FE020BE" w14:textId="167B6407"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Holyhead School</w:t>
      </w:r>
    </w:p>
    <w:p w14:paraId="16D35DAC" w14:textId="58DC8BF9"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James Watt Primary</w:t>
      </w:r>
    </w:p>
    <w:p w14:paraId="4BCF306E" w14:textId="77777777"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Lea Forest Academy</w:t>
      </w:r>
    </w:p>
    <w:p w14:paraId="6681BB62" w14:textId="3E3E18C9"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Minworth J&amp;I</w:t>
      </w:r>
    </w:p>
    <w:p w14:paraId="19FE8D20" w14:textId="7A070E99"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Norfolk House Nursery</w:t>
      </w:r>
    </w:p>
    <w:p w14:paraId="5578B507" w14:textId="42771114"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Norfolk House School</w:t>
      </w:r>
    </w:p>
    <w:p w14:paraId="12C5B46C" w14:textId="0F8811B1"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Paget Primary</w:t>
      </w:r>
    </w:p>
    <w:p w14:paraId="45A755C5" w14:textId="211D2823"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Queensbridge School</w:t>
      </w:r>
    </w:p>
    <w:p w14:paraId="3F924BCB" w14:textId="7DB444A3"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St Mary's C of E Schools</w:t>
      </w:r>
    </w:p>
    <w:p w14:paraId="6A7293CB" w14:textId="07707C5A"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St. Jude’s RC Primary</w:t>
      </w:r>
    </w:p>
    <w:p w14:paraId="489CC5E9" w14:textId="3BB9EAFF"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St. Laurence Junior</w:t>
      </w:r>
    </w:p>
    <w:p w14:paraId="41615C74" w14:textId="4C202277"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Stechford Primary</w:t>
      </w:r>
    </w:p>
    <w:p w14:paraId="4F249BB1" w14:textId="62CB2372"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The Arthur Terry School</w:t>
      </w:r>
    </w:p>
    <w:p w14:paraId="4A75AF11" w14:textId="1157F42A"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Twickenham Primary</w:t>
      </w:r>
    </w:p>
    <w:p w14:paraId="1FC9E9E2" w14:textId="5AF8E359" w:rsidR="00AB5C03" w:rsidRPr="00654ACD" w:rsidRDefault="00AB5C03" w:rsidP="00EB11E7">
      <w:pPr>
        <w:pStyle w:val="ListParagraph"/>
        <w:numPr>
          <w:ilvl w:val="0"/>
          <w:numId w:val="43"/>
        </w:numPr>
        <w:spacing w:after="0" w:line="240" w:lineRule="auto"/>
        <w:rPr>
          <w:rFonts w:ascii="Arial" w:hAnsi="Arial" w:cs="Arial"/>
          <w:color w:val="000000" w:themeColor="text1"/>
        </w:rPr>
      </w:pPr>
      <w:proofErr w:type="spellStart"/>
      <w:r w:rsidRPr="00654ACD">
        <w:rPr>
          <w:rFonts w:ascii="Arial" w:hAnsi="Arial" w:cs="Arial"/>
          <w:color w:val="000000" w:themeColor="text1"/>
        </w:rPr>
        <w:t>Uffculme</w:t>
      </w:r>
      <w:proofErr w:type="spellEnd"/>
      <w:r w:rsidRPr="00654ACD">
        <w:rPr>
          <w:rFonts w:ascii="Arial" w:hAnsi="Arial" w:cs="Arial"/>
          <w:color w:val="000000" w:themeColor="text1"/>
        </w:rPr>
        <w:t xml:space="preserve"> School</w:t>
      </w:r>
    </w:p>
    <w:p w14:paraId="08A7AA14" w14:textId="6347772B" w:rsidR="00AB5C03" w:rsidRPr="00654ACD" w:rsidRDefault="00AB5C03" w:rsidP="00EB11E7">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Watermill Primary School</w:t>
      </w:r>
    </w:p>
    <w:p w14:paraId="4AAFAF51" w14:textId="77777777" w:rsidR="00296DE4" w:rsidRPr="00654ACD" w:rsidRDefault="00296DE4" w:rsidP="00296DE4">
      <w:pPr>
        <w:pStyle w:val="ListParagraph"/>
        <w:spacing w:after="0"/>
        <w:ind w:left="709"/>
        <w:rPr>
          <w:rFonts w:ascii="Arial" w:eastAsia="Times New Roman" w:hAnsi="Arial" w:cs="Arial"/>
          <w:bCs/>
        </w:rPr>
      </w:pPr>
    </w:p>
    <w:p w14:paraId="35C1B15B" w14:textId="7B1F973E" w:rsidR="00296DE4" w:rsidRPr="00654ACD" w:rsidRDefault="52977818" w:rsidP="00296DE4">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Below is a summary new pedestrian priority schemes delivered during </w:t>
      </w:r>
      <w:r w:rsidR="7C116482" w:rsidRPr="00654ACD">
        <w:rPr>
          <w:rFonts w:ascii="Arial" w:eastAsia="Times New Roman" w:hAnsi="Arial" w:cs="Arial"/>
        </w:rPr>
        <w:t>2021/22</w:t>
      </w:r>
      <w:r w:rsidRPr="00654ACD">
        <w:rPr>
          <w:rFonts w:ascii="Arial" w:eastAsia="Times New Roman" w:hAnsi="Arial" w:cs="Arial"/>
        </w:rPr>
        <w:t>.</w:t>
      </w:r>
    </w:p>
    <w:p w14:paraId="2EBCCEE8" w14:textId="5FD6EC1A" w:rsidR="00296DE4" w:rsidRPr="00654ACD" w:rsidRDefault="00296DE4" w:rsidP="00296DE4">
      <w:pPr>
        <w:spacing w:after="0" w:line="240" w:lineRule="auto"/>
        <w:rPr>
          <w:rFonts w:ascii="Arial" w:hAnsi="Arial" w:cs="Arial"/>
          <w:color w:val="000000" w:themeColor="text1"/>
        </w:rPr>
      </w:pPr>
    </w:p>
    <w:p w14:paraId="532C9822" w14:textId="3854905B" w:rsidR="00296DE4" w:rsidRPr="00654ACD" w:rsidRDefault="00296DE4" w:rsidP="00296DE4">
      <w:pPr>
        <w:spacing w:after="0"/>
        <w:ind w:left="709"/>
        <w:rPr>
          <w:rFonts w:ascii="Arial" w:eastAsia="Times New Roman" w:hAnsi="Arial" w:cs="Arial"/>
          <w:b/>
        </w:rPr>
      </w:pPr>
      <w:r w:rsidRPr="00654ACD">
        <w:rPr>
          <w:rFonts w:ascii="Arial" w:eastAsia="Times New Roman" w:hAnsi="Arial" w:cs="Arial"/>
          <w:b/>
        </w:rPr>
        <w:t>Reallocation of parking spaces for pedestrian movement and social distancing (Experimental Traffic Regulation Orders):</w:t>
      </w:r>
    </w:p>
    <w:p w14:paraId="0F4E99EA" w14:textId="77777777" w:rsidR="00296DE4"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Kings Heath</w:t>
      </w:r>
    </w:p>
    <w:p w14:paraId="0DAF1146" w14:textId="77777777" w:rsidR="00296DE4"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Erdington</w:t>
      </w:r>
    </w:p>
    <w:p w14:paraId="523CFF58" w14:textId="77777777" w:rsidR="00296DE4" w:rsidRPr="00654ACD" w:rsidRDefault="00296DE4" w:rsidP="00296DE4">
      <w:pPr>
        <w:pStyle w:val="ListParagraph"/>
        <w:numPr>
          <w:ilvl w:val="0"/>
          <w:numId w:val="43"/>
        </w:numPr>
        <w:spacing w:after="0" w:line="240" w:lineRule="auto"/>
        <w:rPr>
          <w:rFonts w:ascii="Arial" w:hAnsi="Arial" w:cs="Arial"/>
          <w:color w:val="000000" w:themeColor="text1"/>
        </w:rPr>
      </w:pPr>
      <w:proofErr w:type="spellStart"/>
      <w:r w:rsidRPr="00654ACD">
        <w:rPr>
          <w:rFonts w:ascii="Arial" w:hAnsi="Arial" w:cs="Arial"/>
          <w:color w:val="000000" w:themeColor="text1"/>
        </w:rPr>
        <w:t>Ladypool</w:t>
      </w:r>
      <w:proofErr w:type="spellEnd"/>
      <w:r w:rsidRPr="00654ACD">
        <w:rPr>
          <w:rFonts w:ascii="Arial" w:hAnsi="Arial" w:cs="Arial"/>
          <w:color w:val="000000" w:themeColor="text1"/>
        </w:rPr>
        <w:t xml:space="preserve"> Road</w:t>
      </w:r>
    </w:p>
    <w:p w14:paraId="44CC6F2F" w14:textId="77777777" w:rsidR="00296DE4"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Sutton Coldfield</w:t>
      </w:r>
    </w:p>
    <w:p w14:paraId="0DC55F15" w14:textId="77777777" w:rsidR="00296DE4"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Soho Road</w:t>
      </w:r>
    </w:p>
    <w:p w14:paraId="4D89BD4A" w14:textId="77777777" w:rsidR="00296DE4"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Harborne</w:t>
      </w:r>
    </w:p>
    <w:p w14:paraId="74299BB2" w14:textId="77777777" w:rsidR="00296DE4"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Northfield</w:t>
      </w:r>
    </w:p>
    <w:p w14:paraId="417ECB93" w14:textId="77777777" w:rsidR="00296DE4"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Moseley</w:t>
      </w:r>
    </w:p>
    <w:p w14:paraId="057BD3B1" w14:textId="6D17B4C5" w:rsidR="005433A5"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Stirchley</w:t>
      </w:r>
    </w:p>
    <w:p w14:paraId="4146988C" w14:textId="77777777" w:rsidR="00296DE4" w:rsidRPr="00654ACD" w:rsidRDefault="00296DE4" w:rsidP="00296DE4">
      <w:pPr>
        <w:spacing w:after="0"/>
        <w:ind w:left="709"/>
        <w:rPr>
          <w:rFonts w:ascii="Arial" w:eastAsia="Times New Roman" w:hAnsi="Arial" w:cs="Arial"/>
          <w:b/>
        </w:rPr>
      </w:pPr>
    </w:p>
    <w:p w14:paraId="30C02F67" w14:textId="43F370AA" w:rsidR="00296DE4" w:rsidRPr="00654ACD" w:rsidRDefault="00296DE4" w:rsidP="00296DE4">
      <w:pPr>
        <w:spacing w:after="0"/>
        <w:ind w:left="709"/>
        <w:rPr>
          <w:rFonts w:ascii="Arial" w:eastAsia="Times New Roman" w:hAnsi="Arial" w:cs="Arial"/>
          <w:b/>
        </w:rPr>
      </w:pPr>
      <w:r w:rsidRPr="00654ACD">
        <w:rPr>
          <w:rFonts w:ascii="Arial" w:eastAsia="Times New Roman" w:hAnsi="Arial" w:cs="Arial"/>
          <w:b/>
        </w:rPr>
        <w:lastRenderedPageBreak/>
        <w:t>Places for People/ Low Traffic Neighbourhoods – reallocation of space from traffic movement to cycling and walking (Experimental Traffic Regulation Orders):</w:t>
      </w:r>
    </w:p>
    <w:p w14:paraId="520730BF" w14:textId="226741AD" w:rsidR="00296DE4"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Kings Heath</w:t>
      </w:r>
      <w:r w:rsidR="008218DF" w:rsidRPr="00654ACD">
        <w:rPr>
          <w:rFonts w:ascii="Arial" w:hAnsi="Arial" w:cs="Arial"/>
          <w:color w:val="000000" w:themeColor="text1"/>
        </w:rPr>
        <w:t xml:space="preserve"> &amp; Moseley</w:t>
      </w:r>
    </w:p>
    <w:p w14:paraId="33CE1247" w14:textId="77777777" w:rsidR="00296DE4" w:rsidRPr="00654ACD" w:rsidRDefault="00296DE4"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Bournville</w:t>
      </w:r>
    </w:p>
    <w:p w14:paraId="6D35F6DB" w14:textId="2A15CD9D" w:rsidR="00296DE4" w:rsidRPr="00654ACD" w:rsidRDefault="008218DF" w:rsidP="00296DE4">
      <w:pPr>
        <w:pStyle w:val="ListParagraph"/>
        <w:numPr>
          <w:ilvl w:val="0"/>
          <w:numId w:val="43"/>
        </w:numPr>
        <w:spacing w:after="0" w:line="240" w:lineRule="auto"/>
        <w:rPr>
          <w:rFonts w:ascii="Arial" w:hAnsi="Arial" w:cs="Arial"/>
          <w:color w:val="000000" w:themeColor="text1"/>
        </w:rPr>
      </w:pPr>
      <w:r w:rsidRPr="00654ACD">
        <w:rPr>
          <w:rFonts w:ascii="Arial" w:hAnsi="Arial" w:cs="Arial"/>
          <w:color w:val="000000" w:themeColor="text1"/>
        </w:rPr>
        <w:t>Lozells</w:t>
      </w:r>
    </w:p>
    <w:p w14:paraId="5DFCAD7D" w14:textId="77777777" w:rsidR="00296DE4" w:rsidRPr="00654ACD" w:rsidRDefault="00296DE4" w:rsidP="00AB5C03">
      <w:pPr>
        <w:pStyle w:val="ListParagraph"/>
        <w:spacing w:after="0"/>
        <w:ind w:left="709"/>
        <w:rPr>
          <w:rFonts w:ascii="Arial" w:eastAsia="Times New Roman" w:hAnsi="Arial" w:cs="Arial"/>
          <w:bCs/>
        </w:rPr>
      </w:pPr>
    </w:p>
    <w:p w14:paraId="7A74D48F" w14:textId="7FFE3402" w:rsidR="005433A5" w:rsidRPr="00654ACD" w:rsidRDefault="005433A5" w:rsidP="00EE6E0A">
      <w:pPr>
        <w:pStyle w:val="Heading3"/>
      </w:pPr>
      <w:r w:rsidRPr="00654ACD">
        <w:t>T</w:t>
      </w:r>
      <w:r w:rsidR="00AE0BC2" w:rsidRPr="00654ACD">
        <w:t>P</w:t>
      </w:r>
      <w:r w:rsidRPr="00654ACD">
        <w:t>39/2: Number of Collisions Involving Pedestrians</w:t>
      </w:r>
    </w:p>
    <w:p w14:paraId="6F0B790B" w14:textId="6149D6CD" w:rsidR="005433A5" w:rsidRPr="00654ACD" w:rsidRDefault="482C981E"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Pedestrian collision data is taken from the Police records, where at least one casualty is a pedestrian. Data is by calendar year</w:t>
      </w:r>
      <w:r w:rsidR="74879F1A" w:rsidRPr="00654ACD">
        <w:rPr>
          <w:rFonts w:ascii="Arial" w:eastAsia="Times New Roman" w:hAnsi="Arial" w:cs="Arial"/>
        </w:rPr>
        <w:t xml:space="preserve"> and the c</w:t>
      </w:r>
      <w:r w:rsidRPr="00654ACD">
        <w:rPr>
          <w:rFonts w:ascii="Arial" w:eastAsia="Times New Roman" w:hAnsi="Arial" w:cs="Arial"/>
        </w:rPr>
        <w:t>lassifications are</w:t>
      </w:r>
      <w:r w:rsidR="68434CD0" w:rsidRPr="00654ACD">
        <w:rPr>
          <w:rFonts w:ascii="Arial" w:eastAsia="Times New Roman" w:hAnsi="Arial" w:cs="Arial"/>
        </w:rPr>
        <w:t xml:space="preserve"> as follows</w:t>
      </w:r>
      <w:r w:rsidRPr="00654ACD">
        <w:rPr>
          <w:rFonts w:ascii="Arial" w:eastAsia="Times New Roman" w:hAnsi="Arial" w:cs="Arial"/>
        </w:rPr>
        <w:t>:</w:t>
      </w:r>
    </w:p>
    <w:p w14:paraId="0881E663" w14:textId="7247AD20" w:rsidR="005433A5" w:rsidRPr="00654ACD" w:rsidRDefault="00AE0BC2" w:rsidP="00EB11E7">
      <w:pPr>
        <w:numPr>
          <w:ilvl w:val="0"/>
          <w:numId w:val="26"/>
        </w:numPr>
        <w:spacing w:after="0" w:line="240" w:lineRule="auto"/>
        <w:ind w:left="1418"/>
        <w:rPr>
          <w:rFonts w:ascii="Arial" w:eastAsia="Times New Roman" w:hAnsi="Arial" w:cs="Arial"/>
          <w:color w:val="000000"/>
          <w:lang w:eastAsia="en-GB"/>
        </w:rPr>
      </w:pPr>
      <w:r w:rsidRPr="00654ACD">
        <w:rPr>
          <w:rFonts w:ascii="Arial" w:eastAsia="Times New Roman" w:hAnsi="Arial" w:cs="Arial"/>
          <w:b/>
          <w:bCs/>
          <w:color w:val="000000"/>
          <w:lang w:eastAsia="en-GB"/>
        </w:rPr>
        <w:t>Killed</w:t>
      </w:r>
      <w:r w:rsidR="005433A5" w:rsidRPr="00654ACD">
        <w:rPr>
          <w:rFonts w:ascii="Arial" w:eastAsia="Times New Roman" w:hAnsi="Arial" w:cs="Arial"/>
          <w:color w:val="000000"/>
          <w:lang w:eastAsia="en-GB"/>
        </w:rPr>
        <w:t xml:space="preserve"> - died </w:t>
      </w:r>
      <w:r w:rsidRPr="00654ACD">
        <w:rPr>
          <w:rFonts w:ascii="Arial" w:eastAsia="Times New Roman" w:hAnsi="Arial" w:cs="Arial"/>
          <w:color w:val="000000"/>
          <w:lang w:eastAsia="en-GB"/>
        </w:rPr>
        <w:t xml:space="preserve">within </w:t>
      </w:r>
      <w:r w:rsidR="00156F10" w:rsidRPr="00654ACD">
        <w:rPr>
          <w:rFonts w:ascii="Arial" w:eastAsia="Times New Roman" w:hAnsi="Arial" w:cs="Arial"/>
          <w:color w:val="000000"/>
          <w:lang w:eastAsia="en-GB"/>
        </w:rPr>
        <w:t xml:space="preserve">thirty </w:t>
      </w:r>
      <w:r w:rsidRPr="00654ACD">
        <w:rPr>
          <w:rFonts w:ascii="Arial" w:eastAsia="Times New Roman" w:hAnsi="Arial" w:cs="Arial"/>
          <w:color w:val="000000"/>
          <w:lang w:eastAsia="en-GB"/>
        </w:rPr>
        <w:t xml:space="preserve">days </w:t>
      </w:r>
      <w:r w:rsidR="005433A5" w:rsidRPr="00654ACD">
        <w:rPr>
          <w:rFonts w:ascii="Arial" w:eastAsia="Times New Roman" w:hAnsi="Arial" w:cs="Arial"/>
          <w:color w:val="000000"/>
          <w:lang w:eastAsia="en-GB"/>
        </w:rPr>
        <w:t xml:space="preserve">as a result of the </w:t>
      </w:r>
      <w:r w:rsidR="00156F10" w:rsidRPr="00654ACD">
        <w:rPr>
          <w:rFonts w:ascii="Arial" w:eastAsia="Times New Roman" w:hAnsi="Arial" w:cs="Arial"/>
          <w:color w:val="000000"/>
          <w:lang w:eastAsia="en-GB"/>
        </w:rPr>
        <w:t>collision</w:t>
      </w:r>
      <w:r w:rsidR="005433A5" w:rsidRPr="00654ACD">
        <w:rPr>
          <w:rFonts w:ascii="Arial" w:eastAsia="Times New Roman" w:hAnsi="Arial" w:cs="Arial"/>
          <w:color w:val="000000"/>
          <w:lang w:eastAsia="en-GB"/>
        </w:rPr>
        <w:t>.</w:t>
      </w:r>
    </w:p>
    <w:p w14:paraId="7A700AC6" w14:textId="49E26C13" w:rsidR="005433A5" w:rsidRPr="00654ACD" w:rsidRDefault="005433A5" w:rsidP="00EB11E7">
      <w:pPr>
        <w:numPr>
          <w:ilvl w:val="0"/>
          <w:numId w:val="26"/>
        </w:numPr>
        <w:spacing w:after="0" w:line="240" w:lineRule="auto"/>
        <w:ind w:left="1418"/>
        <w:rPr>
          <w:rFonts w:ascii="Arial" w:eastAsia="Times New Roman" w:hAnsi="Arial" w:cs="Arial"/>
          <w:lang w:eastAsia="en-GB"/>
        </w:rPr>
      </w:pPr>
      <w:r w:rsidRPr="00654ACD">
        <w:rPr>
          <w:rFonts w:ascii="Arial" w:eastAsia="Times New Roman" w:hAnsi="Arial" w:cs="Arial"/>
          <w:b/>
          <w:bCs/>
          <w:lang w:eastAsia="en-GB"/>
        </w:rPr>
        <w:t>Seriously injured</w:t>
      </w:r>
      <w:r w:rsidRPr="00654ACD">
        <w:rPr>
          <w:rFonts w:ascii="Arial" w:eastAsia="Times New Roman" w:hAnsi="Arial" w:cs="Arial"/>
          <w:lang w:eastAsia="en-GB"/>
        </w:rPr>
        <w:t xml:space="preserve"> - attended hospital for treatment either as an in-patient or as an out-patient for fractures, concussion, internal injuries, burns (excluding friction burns), severe cuts, severe general shock requiring medical treatment and injuries causing death </w:t>
      </w:r>
      <w:r w:rsidR="00156F10" w:rsidRPr="00654ACD">
        <w:rPr>
          <w:rFonts w:ascii="Arial" w:eastAsia="Times New Roman" w:hAnsi="Arial" w:cs="Arial"/>
          <w:lang w:eastAsia="en-GB"/>
        </w:rPr>
        <w:t xml:space="preserve">thirty </w:t>
      </w:r>
      <w:r w:rsidRPr="00654ACD">
        <w:rPr>
          <w:rFonts w:ascii="Arial" w:eastAsia="Times New Roman" w:hAnsi="Arial" w:cs="Arial"/>
          <w:lang w:eastAsia="en-GB"/>
        </w:rPr>
        <w:t xml:space="preserve">or more days after the </w:t>
      </w:r>
      <w:r w:rsidR="00156F10" w:rsidRPr="00654ACD">
        <w:rPr>
          <w:rFonts w:ascii="Arial" w:eastAsia="Times New Roman" w:hAnsi="Arial" w:cs="Arial"/>
          <w:lang w:eastAsia="en-GB"/>
        </w:rPr>
        <w:t>collision</w:t>
      </w:r>
      <w:r w:rsidRPr="00654ACD">
        <w:rPr>
          <w:rFonts w:ascii="Arial" w:eastAsia="Times New Roman" w:hAnsi="Arial" w:cs="Arial"/>
          <w:lang w:eastAsia="en-GB"/>
        </w:rPr>
        <w:t>.</w:t>
      </w:r>
    </w:p>
    <w:p w14:paraId="375A5194" w14:textId="0E58ED2C" w:rsidR="005433A5" w:rsidRPr="00654ACD" w:rsidRDefault="005433A5" w:rsidP="00EB11E7">
      <w:pPr>
        <w:numPr>
          <w:ilvl w:val="0"/>
          <w:numId w:val="26"/>
        </w:numPr>
        <w:spacing w:after="0" w:line="240" w:lineRule="auto"/>
        <w:ind w:left="1418"/>
        <w:rPr>
          <w:rFonts w:ascii="Arial" w:eastAsia="Times New Roman" w:hAnsi="Arial" w:cs="Arial"/>
          <w:lang w:eastAsia="en-GB"/>
        </w:rPr>
      </w:pPr>
      <w:r w:rsidRPr="00654ACD">
        <w:rPr>
          <w:rFonts w:ascii="Arial" w:eastAsia="Times New Roman" w:hAnsi="Arial" w:cs="Arial"/>
          <w:b/>
          <w:bCs/>
          <w:lang w:eastAsia="en-GB"/>
        </w:rPr>
        <w:t>Slight</w:t>
      </w:r>
      <w:r w:rsidR="00AE0BC2" w:rsidRPr="00654ACD">
        <w:rPr>
          <w:rFonts w:ascii="Arial" w:eastAsia="Times New Roman" w:hAnsi="Arial" w:cs="Arial"/>
          <w:b/>
          <w:bCs/>
          <w:lang w:eastAsia="en-GB"/>
        </w:rPr>
        <w:t>ly injured</w:t>
      </w:r>
      <w:r w:rsidRPr="00654ACD">
        <w:rPr>
          <w:rFonts w:ascii="Arial" w:eastAsia="Times New Roman" w:hAnsi="Arial" w:cs="Arial"/>
          <w:lang w:eastAsia="en-GB"/>
        </w:rPr>
        <w:t xml:space="preserve"> - all other injury </w:t>
      </w:r>
      <w:r w:rsidR="00156F10" w:rsidRPr="00654ACD">
        <w:rPr>
          <w:rFonts w:ascii="Arial" w:eastAsia="Times New Roman" w:hAnsi="Arial" w:cs="Arial"/>
          <w:lang w:eastAsia="en-GB"/>
        </w:rPr>
        <w:t>collisions</w:t>
      </w:r>
      <w:r w:rsidRPr="00654ACD">
        <w:rPr>
          <w:rFonts w:ascii="Arial" w:eastAsia="Times New Roman" w:hAnsi="Arial" w:cs="Arial"/>
          <w:lang w:eastAsia="en-GB"/>
        </w:rPr>
        <w:t>.</w:t>
      </w:r>
    </w:p>
    <w:p w14:paraId="4A946CAC" w14:textId="77777777" w:rsidR="007673CA" w:rsidRPr="00654ACD" w:rsidRDefault="007673CA" w:rsidP="007673CA">
      <w:pPr>
        <w:spacing w:after="0" w:line="240" w:lineRule="auto"/>
        <w:ind w:left="1418"/>
        <w:rPr>
          <w:rFonts w:ascii="Arial" w:eastAsia="Times New Roman" w:hAnsi="Arial" w:cs="Arial"/>
          <w:lang w:eastAsia="en-GB"/>
        </w:rPr>
      </w:pPr>
    </w:p>
    <w:tbl>
      <w:tblPr>
        <w:tblStyle w:val="TableGrid"/>
        <w:tblW w:w="0" w:type="auto"/>
        <w:jc w:val="center"/>
        <w:tblLayout w:type="fixed"/>
        <w:tblLook w:val="04A0" w:firstRow="1" w:lastRow="0" w:firstColumn="1" w:lastColumn="0" w:noHBand="0" w:noVBand="1"/>
        <w:tblDescription w:val="Number of Collisions Involving Pedestrians"/>
      </w:tblPr>
      <w:tblGrid>
        <w:gridCol w:w="1137"/>
        <w:gridCol w:w="1417"/>
        <w:gridCol w:w="2041"/>
        <w:gridCol w:w="2041"/>
        <w:gridCol w:w="1417"/>
      </w:tblGrid>
      <w:tr w:rsidR="007673CA" w:rsidRPr="00654ACD" w14:paraId="69EE2FD5" w14:textId="77777777" w:rsidTr="3AA0DA66">
        <w:trPr>
          <w:cantSplit/>
          <w:trHeight w:val="283"/>
          <w:tblHeader/>
          <w:jc w:val="center"/>
        </w:trPr>
        <w:tc>
          <w:tcPr>
            <w:tcW w:w="1137" w:type="dxa"/>
            <w:shd w:val="clear" w:color="auto" w:fill="auto"/>
            <w:noWrap/>
            <w:vAlign w:val="center"/>
            <w:hideMark/>
          </w:tcPr>
          <w:p w14:paraId="3D72E669" w14:textId="77777777"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Year</w:t>
            </w:r>
          </w:p>
        </w:tc>
        <w:tc>
          <w:tcPr>
            <w:tcW w:w="1417" w:type="dxa"/>
            <w:shd w:val="clear" w:color="auto" w:fill="auto"/>
            <w:noWrap/>
            <w:vAlign w:val="center"/>
            <w:hideMark/>
          </w:tcPr>
          <w:p w14:paraId="7BFE257B" w14:textId="7F178234"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Killed</w:t>
            </w:r>
          </w:p>
        </w:tc>
        <w:tc>
          <w:tcPr>
            <w:tcW w:w="2041" w:type="dxa"/>
            <w:shd w:val="clear" w:color="auto" w:fill="auto"/>
            <w:noWrap/>
            <w:vAlign w:val="center"/>
            <w:hideMark/>
          </w:tcPr>
          <w:p w14:paraId="5FF0C9A1" w14:textId="6C6D4A99"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 xml:space="preserve">Seriously </w:t>
            </w:r>
            <w:r w:rsidR="00350C7D" w:rsidRPr="00654ACD">
              <w:rPr>
                <w:rFonts w:ascii="Arial" w:hAnsi="Arial" w:cs="Arial"/>
                <w:b/>
                <w:bCs/>
                <w:color w:val="000000" w:themeColor="text1"/>
                <w:lang w:eastAsia="en-GB"/>
              </w:rPr>
              <w:t>i</w:t>
            </w:r>
            <w:r w:rsidRPr="00654ACD">
              <w:rPr>
                <w:rFonts w:ascii="Arial" w:hAnsi="Arial" w:cs="Arial"/>
                <w:b/>
                <w:bCs/>
                <w:color w:val="000000" w:themeColor="text1"/>
                <w:lang w:eastAsia="en-GB"/>
              </w:rPr>
              <w:t>njured</w:t>
            </w:r>
          </w:p>
        </w:tc>
        <w:tc>
          <w:tcPr>
            <w:tcW w:w="2041" w:type="dxa"/>
            <w:shd w:val="clear" w:color="auto" w:fill="auto"/>
            <w:noWrap/>
            <w:vAlign w:val="center"/>
            <w:hideMark/>
          </w:tcPr>
          <w:p w14:paraId="33741FB3" w14:textId="4EC3DE39"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 xml:space="preserve">Slightly </w:t>
            </w:r>
            <w:r w:rsidR="00350C7D" w:rsidRPr="00654ACD">
              <w:rPr>
                <w:rFonts w:ascii="Arial" w:hAnsi="Arial" w:cs="Arial"/>
                <w:b/>
                <w:bCs/>
                <w:color w:val="000000" w:themeColor="text1"/>
                <w:lang w:eastAsia="en-GB"/>
              </w:rPr>
              <w:t>i</w:t>
            </w:r>
            <w:r w:rsidRPr="00654ACD">
              <w:rPr>
                <w:rFonts w:ascii="Arial" w:hAnsi="Arial" w:cs="Arial"/>
                <w:b/>
                <w:bCs/>
                <w:color w:val="000000" w:themeColor="text1"/>
                <w:lang w:eastAsia="en-GB"/>
              </w:rPr>
              <w:t>njured</w:t>
            </w:r>
          </w:p>
        </w:tc>
        <w:tc>
          <w:tcPr>
            <w:tcW w:w="1417" w:type="dxa"/>
            <w:shd w:val="clear" w:color="auto" w:fill="auto"/>
            <w:noWrap/>
            <w:vAlign w:val="center"/>
            <w:hideMark/>
          </w:tcPr>
          <w:p w14:paraId="19E7BA99" w14:textId="6082077F"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Total</w:t>
            </w:r>
          </w:p>
        </w:tc>
      </w:tr>
      <w:tr w:rsidR="007673CA" w:rsidRPr="00654ACD" w14:paraId="6C5BA1AE" w14:textId="77777777" w:rsidTr="3AA0DA66">
        <w:trPr>
          <w:cantSplit/>
          <w:trHeight w:val="283"/>
          <w:jc w:val="center"/>
        </w:trPr>
        <w:tc>
          <w:tcPr>
            <w:tcW w:w="1137" w:type="dxa"/>
            <w:noWrap/>
            <w:vAlign w:val="center"/>
            <w:hideMark/>
          </w:tcPr>
          <w:p w14:paraId="71ADFDAE" w14:textId="77777777"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2015</w:t>
            </w:r>
          </w:p>
        </w:tc>
        <w:tc>
          <w:tcPr>
            <w:tcW w:w="1417" w:type="dxa"/>
            <w:noWrap/>
            <w:vAlign w:val="center"/>
            <w:hideMark/>
          </w:tcPr>
          <w:p w14:paraId="3AE9ED5A" w14:textId="378F0D26"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11</w:t>
            </w:r>
          </w:p>
        </w:tc>
        <w:tc>
          <w:tcPr>
            <w:tcW w:w="2041" w:type="dxa"/>
            <w:noWrap/>
            <w:vAlign w:val="center"/>
          </w:tcPr>
          <w:p w14:paraId="3B437A53" w14:textId="5B93EFF4"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169</w:t>
            </w:r>
          </w:p>
        </w:tc>
        <w:tc>
          <w:tcPr>
            <w:tcW w:w="2041" w:type="dxa"/>
            <w:noWrap/>
            <w:vAlign w:val="center"/>
          </w:tcPr>
          <w:p w14:paraId="26B899D2" w14:textId="6F4AF318"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537</w:t>
            </w:r>
          </w:p>
        </w:tc>
        <w:tc>
          <w:tcPr>
            <w:tcW w:w="1417" w:type="dxa"/>
            <w:noWrap/>
            <w:vAlign w:val="center"/>
          </w:tcPr>
          <w:p w14:paraId="62798E79" w14:textId="5962B6F7" w:rsidR="00AE0BC2" w:rsidRPr="00654ACD" w:rsidRDefault="00350C7D"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717</w:t>
            </w:r>
          </w:p>
        </w:tc>
      </w:tr>
      <w:tr w:rsidR="007673CA" w:rsidRPr="00654ACD" w14:paraId="397F3A8B" w14:textId="77777777" w:rsidTr="3AA0DA66">
        <w:trPr>
          <w:cantSplit/>
          <w:trHeight w:val="283"/>
          <w:jc w:val="center"/>
        </w:trPr>
        <w:tc>
          <w:tcPr>
            <w:tcW w:w="1137" w:type="dxa"/>
            <w:noWrap/>
            <w:vAlign w:val="center"/>
            <w:hideMark/>
          </w:tcPr>
          <w:p w14:paraId="1256755E" w14:textId="77777777"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2016</w:t>
            </w:r>
          </w:p>
        </w:tc>
        <w:tc>
          <w:tcPr>
            <w:tcW w:w="1417" w:type="dxa"/>
            <w:noWrap/>
            <w:vAlign w:val="center"/>
            <w:hideMark/>
          </w:tcPr>
          <w:p w14:paraId="19E15305" w14:textId="1FB647E4" w:rsidR="00AE0BC2" w:rsidRPr="00654ACD" w:rsidRDefault="00AE0BC2"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w:t>
            </w:r>
            <w:r w:rsidR="00350C7D" w:rsidRPr="00654ACD">
              <w:rPr>
                <w:rFonts w:ascii="Arial" w:hAnsi="Arial" w:cs="Arial"/>
                <w:color w:val="000000" w:themeColor="text1"/>
                <w:lang w:eastAsia="en-GB"/>
              </w:rPr>
              <w:t>4</w:t>
            </w:r>
          </w:p>
        </w:tc>
        <w:tc>
          <w:tcPr>
            <w:tcW w:w="2041" w:type="dxa"/>
            <w:noWrap/>
            <w:vAlign w:val="center"/>
          </w:tcPr>
          <w:p w14:paraId="743A9F4F" w14:textId="677E6D16"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160</w:t>
            </w:r>
          </w:p>
        </w:tc>
        <w:tc>
          <w:tcPr>
            <w:tcW w:w="2041" w:type="dxa"/>
            <w:noWrap/>
            <w:vAlign w:val="center"/>
          </w:tcPr>
          <w:p w14:paraId="07FE9842" w14:textId="1272B59A"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487</w:t>
            </w:r>
          </w:p>
        </w:tc>
        <w:tc>
          <w:tcPr>
            <w:tcW w:w="1417" w:type="dxa"/>
            <w:noWrap/>
            <w:vAlign w:val="center"/>
          </w:tcPr>
          <w:p w14:paraId="70A9B485" w14:textId="2CEFEB9F" w:rsidR="00AE0BC2" w:rsidRPr="00654ACD" w:rsidRDefault="00350C7D"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661</w:t>
            </w:r>
          </w:p>
        </w:tc>
      </w:tr>
      <w:tr w:rsidR="007673CA" w:rsidRPr="00654ACD" w14:paraId="12D5963B" w14:textId="77777777" w:rsidTr="3AA0DA66">
        <w:trPr>
          <w:cantSplit/>
          <w:trHeight w:val="283"/>
          <w:jc w:val="center"/>
        </w:trPr>
        <w:tc>
          <w:tcPr>
            <w:tcW w:w="1137" w:type="dxa"/>
            <w:noWrap/>
            <w:vAlign w:val="center"/>
            <w:hideMark/>
          </w:tcPr>
          <w:p w14:paraId="60F5B372" w14:textId="77777777"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2017</w:t>
            </w:r>
          </w:p>
        </w:tc>
        <w:tc>
          <w:tcPr>
            <w:tcW w:w="1417" w:type="dxa"/>
            <w:noWrap/>
            <w:vAlign w:val="center"/>
            <w:hideMark/>
          </w:tcPr>
          <w:p w14:paraId="4CF20B28" w14:textId="2A31F3BF"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11</w:t>
            </w:r>
          </w:p>
        </w:tc>
        <w:tc>
          <w:tcPr>
            <w:tcW w:w="2041" w:type="dxa"/>
            <w:noWrap/>
            <w:vAlign w:val="center"/>
          </w:tcPr>
          <w:p w14:paraId="7CA2E933" w14:textId="7F8C4847"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163</w:t>
            </w:r>
          </w:p>
        </w:tc>
        <w:tc>
          <w:tcPr>
            <w:tcW w:w="2041" w:type="dxa"/>
            <w:noWrap/>
            <w:vAlign w:val="center"/>
          </w:tcPr>
          <w:p w14:paraId="10D94A68" w14:textId="67D49746"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495</w:t>
            </w:r>
          </w:p>
        </w:tc>
        <w:tc>
          <w:tcPr>
            <w:tcW w:w="1417" w:type="dxa"/>
            <w:noWrap/>
            <w:vAlign w:val="center"/>
          </w:tcPr>
          <w:p w14:paraId="05DD38B8" w14:textId="22278A47" w:rsidR="00AE0BC2" w:rsidRPr="00654ACD" w:rsidRDefault="00350C7D"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669</w:t>
            </w:r>
          </w:p>
        </w:tc>
      </w:tr>
      <w:tr w:rsidR="007673CA" w:rsidRPr="00654ACD" w14:paraId="71B4846F" w14:textId="77777777" w:rsidTr="3AA0DA66">
        <w:trPr>
          <w:cantSplit/>
          <w:trHeight w:val="283"/>
          <w:jc w:val="center"/>
        </w:trPr>
        <w:tc>
          <w:tcPr>
            <w:tcW w:w="1137" w:type="dxa"/>
            <w:noWrap/>
            <w:vAlign w:val="center"/>
            <w:hideMark/>
          </w:tcPr>
          <w:p w14:paraId="26F10F6E" w14:textId="77777777"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2018</w:t>
            </w:r>
          </w:p>
        </w:tc>
        <w:tc>
          <w:tcPr>
            <w:tcW w:w="1417" w:type="dxa"/>
            <w:noWrap/>
            <w:vAlign w:val="center"/>
            <w:hideMark/>
          </w:tcPr>
          <w:p w14:paraId="08E9B912" w14:textId="70117EDC"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7</w:t>
            </w:r>
          </w:p>
        </w:tc>
        <w:tc>
          <w:tcPr>
            <w:tcW w:w="2041" w:type="dxa"/>
            <w:noWrap/>
            <w:vAlign w:val="center"/>
          </w:tcPr>
          <w:p w14:paraId="096D8D4E" w14:textId="48717F8E"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174</w:t>
            </w:r>
          </w:p>
        </w:tc>
        <w:tc>
          <w:tcPr>
            <w:tcW w:w="2041" w:type="dxa"/>
            <w:noWrap/>
            <w:vAlign w:val="center"/>
          </w:tcPr>
          <w:p w14:paraId="4AD2B1CB" w14:textId="28A5DC67"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431</w:t>
            </w:r>
          </w:p>
        </w:tc>
        <w:tc>
          <w:tcPr>
            <w:tcW w:w="1417" w:type="dxa"/>
            <w:noWrap/>
            <w:vAlign w:val="center"/>
          </w:tcPr>
          <w:p w14:paraId="3F2B0D93" w14:textId="633BB882" w:rsidR="00AE0BC2" w:rsidRPr="00654ACD" w:rsidRDefault="00350C7D"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612</w:t>
            </w:r>
          </w:p>
        </w:tc>
      </w:tr>
      <w:tr w:rsidR="007673CA" w:rsidRPr="00654ACD" w14:paraId="5A3512AA" w14:textId="77777777" w:rsidTr="3AA0DA66">
        <w:trPr>
          <w:cantSplit/>
          <w:trHeight w:val="283"/>
          <w:jc w:val="center"/>
        </w:trPr>
        <w:tc>
          <w:tcPr>
            <w:tcW w:w="1137" w:type="dxa"/>
            <w:noWrap/>
            <w:vAlign w:val="center"/>
            <w:hideMark/>
          </w:tcPr>
          <w:p w14:paraId="354993D5" w14:textId="77777777"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2019</w:t>
            </w:r>
          </w:p>
        </w:tc>
        <w:tc>
          <w:tcPr>
            <w:tcW w:w="1417" w:type="dxa"/>
            <w:noWrap/>
            <w:vAlign w:val="center"/>
            <w:hideMark/>
          </w:tcPr>
          <w:p w14:paraId="62B90F72" w14:textId="35FDB2E4"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9</w:t>
            </w:r>
          </w:p>
        </w:tc>
        <w:tc>
          <w:tcPr>
            <w:tcW w:w="2041" w:type="dxa"/>
            <w:noWrap/>
            <w:vAlign w:val="center"/>
          </w:tcPr>
          <w:p w14:paraId="709263AD" w14:textId="7135521B"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186</w:t>
            </w:r>
          </w:p>
        </w:tc>
        <w:tc>
          <w:tcPr>
            <w:tcW w:w="2041" w:type="dxa"/>
            <w:noWrap/>
            <w:vAlign w:val="center"/>
          </w:tcPr>
          <w:p w14:paraId="3B06C6D4" w14:textId="3C7EEA6F" w:rsidR="00AE0BC2"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463</w:t>
            </w:r>
          </w:p>
        </w:tc>
        <w:tc>
          <w:tcPr>
            <w:tcW w:w="1417" w:type="dxa"/>
            <w:noWrap/>
            <w:vAlign w:val="center"/>
          </w:tcPr>
          <w:p w14:paraId="2C0BC298" w14:textId="3111A871" w:rsidR="00AE0BC2" w:rsidRPr="00654ACD" w:rsidRDefault="00350C7D"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658</w:t>
            </w:r>
          </w:p>
        </w:tc>
      </w:tr>
      <w:tr w:rsidR="00350C7D" w:rsidRPr="00654ACD" w14:paraId="7BB03C8B" w14:textId="77777777" w:rsidTr="3AA0DA66">
        <w:trPr>
          <w:cantSplit/>
          <w:trHeight w:val="283"/>
          <w:jc w:val="center"/>
        </w:trPr>
        <w:tc>
          <w:tcPr>
            <w:tcW w:w="1137" w:type="dxa"/>
            <w:noWrap/>
            <w:vAlign w:val="center"/>
          </w:tcPr>
          <w:p w14:paraId="54598EAD" w14:textId="755E3BC3" w:rsidR="00350C7D" w:rsidRPr="00654ACD" w:rsidRDefault="00350C7D"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2020</w:t>
            </w:r>
          </w:p>
        </w:tc>
        <w:tc>
          <w:tcPr>
            <w:tcW w:w="1417" w:type="dxa"/>
            <w:noWrap/>
            <w:vAlign w:val="center"/>
          </w:tcPr>
          <w:p w14:paraId="0AC36409" w14:textId="60C4B0FD" w:rsidR="00350C7D"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8</w:t>
            </w:r>
          </w:p>
        </w:tc>
        <w:tc>
          <w:tcPr>
            <w:tcW w:w="2041" w:type="dxa"/>
            <w:noWrap/>
            <w:vAlign w:val="center"/>
          </w:tcPr>
          <w:p w14:paraId="04E150F0" w14:textId="3F9E9E37" w:rsidR="00350C7D"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113</w:t>
            </w:r>
          </w:p>
        </w:tc>
        <w:tc>
          <w:tcPr>
            <w:tcW w:w="2041" w:type="dxa"/>
            <w:noWrap/>
            <w:vAlign w:val="center"/>
          </w:tcPr>
          <w:p w14:paraId="52EACC58" w14:textId="5FF3A611" w:rsidR="00350C7D" w:rsidRPr="00654ACD" w:rsidRDefault="00350C7D"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316</w:t>
            </w:r>
          </w:p>
        </w:tc>
        <w:tc>
          <w:tcPr>
            <w:tcW w:w="1417" w:type="dxa"/>
            <w:noWrap/>
            <w:vAlign w:val="center"/>
          </w:tcPr>
          <w:p w14:paraId="14AE3EE9" w14:textId="18D9A3EF" w:rsidR="00350C7D" w:rsidRPr="00654ACD" w:rsidRDefault="00350C7D"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437</w:t>
            </w:r>
          </w:p>
        </w:tc>
      </w:tr>
      <w:tr w:rsidR="00757CE7" w:rsidRPr="00654ACD" w14:paraId="5D33B5BC" w14:textId="77777777" w:rsidTr="3AA0DA66">
        <w:trPr>
          <w:cantSplit/>
          <w:trHeight w:val="283"/>
          <w:jc w:val="center"/>
        </w:trPr>
        <w:tc>
          <w:tcPr>
            <w:tcW w:w="1137" w:type="dxa"/>
            <w:noWrap/>
            <w:vAlign w:val="center"/>
          </w:tcPr>
          <w:p w14:paraId="678CB262" w14:textId="7009ABA0" w:rsidR="00757CE7" w:rsidRPr="00654ACD" w:rsidRDefault="00047E50"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2021</w:t>
            </w:r>
          </w:p>
        </w:tc>
        <w:tc>
          <w:tcPr>
            <w:tcW w:w="1417" w:type="dxa"/>
            <w:noWrap/>
            <w:vAlign w:val="center"/>
          </w:tcPr>
          <w:p w14:paraId="1BA4474D" w14:textId="6FD042CD" w:rsidR="00757CE7" w:rsidRPr="00654ACD" w:rsidRDefault="00047E50"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10</w:t>
            </w:r>
          </w:p>
        </w:tc>
        <w:tc>
          <w:tcPr>
            <w:tcW w:w="2041" w:type="dxa"/>
            <w:noWrap/>
            <w:vAlign w:val="center"/>
          </w:tcPr>
          <w:p w14:paraId="08500574" w14:textId="1CB6D709" w:rsidR="00757CE7" w:rsidRPr="00654ACD" w:rsidRDefault="00047E50"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123</w:t>
            </w:r>
          </w:p>
        </w:tc>
        <w:tc>
          <w:tcPr>
            <w:tcW w:w="2041" w:type="dxa"/>
            <w:noWrap/>
            <w:vAlign w:val="center"/>
          </w:tcPr>
          <w:p w14:paraId="00EDFAA0" w14:textId="1F6B9168" w:rsidR="00757CE7" w:rsidRPr="00654ACD" w:rsidRDefault="00047E50"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366</w:t>
            </w:r>
          </w:p>
        </w:tc>
        <w:tc>
          <w:tcPr>
            <w:tcW w:w="1417" w:type="dxa"/>
            <w:noWrap/>
            <w:vAlign w:val="center"/>
          </w:tcPr>
          <w:p w14:paraId="44B48A8A" w14:textId="3441D554" w:rsidR="00757CE7" w:rsidRPr="00654ACD" w:rsidRDefault="00047E50"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499</w:t>
            </w:r>
          </w:p>
        </w:tc>
      </w:tr>
      <w:tr w:rsidR="007269CE" w:rsidRPr="00654ACD" w14:paraId="19E00780" w14:textId="77777777" w:rsidTr="3AA0DA66">
        <w:trPr>
          <w:cantSplit/>
          <w:trHeight w:val="283"/>
          <w:jc w:val="center"/>
        </w:trPr>
        <w:tc>
          <w:tcPr>
            <w:tcW w:w="1137" w:type="dxa"/>
            <w:noWrap/>
            <w:vAlign w:val="center"/>
          </w:tcPr>
          <w:p w14:paraId="709A1D66" w14:textId="5E76592F" w:rsidR="007269CE" w:rsidRPr="00654ACD" w:rsidRDefault="007269CE"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2022</w:t>
            </w:r>
          </w:p>
        </w:tc>
        <w:tc>
          <w:tcPr>
            <w:tcW w:w="1417" w:type="dxa"/>
            <w:noWrap/>
            <w:vAlign w:val="center"/>
          </w:tcPr>
          <w:p w14:paraId="6366D4BA" w14:textId="2CC3D989" w:rsidR="007269CE" w:rsidRPr="00654ACD" w:rsidRDefault="00C64F97"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7</w:t>
            </w:r>
          </w:p>
        </w:tc>
        <w:tc>
          <w:tcPr>
            <w:tcW w:w="2041" w:type="dxa"/>
            <w:noWrap/>
            <w:vAlign w:val="center"/>
          </w:tcPr>
          <w:p w14:paraId="7AFBDB61" w14:textId="0419DA11" w:rsidR="007269CE" w:rsidRPr="00654ACD" w:rsidRDefault="00C64F97"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151</w:t>
            </w:r>
          </w:p>
        </w:tc>
        <w:tc>
          <w:tcPr>
            <w:tcW w:w="2041" w:type="dxa"/>
            <w:noWrap/>
            <w:vAlign w:val="center"/>
          </w:tcPr>
          <w:p w14:paraId="2B1C0316" w14:textId="1BF571E7" w:rsidR="007269CE" w:rsidRPr="00654ACD" w:rsidRDefault="00C64F97" w:rsidP="007673CA">
            <w:pPr>
              <w:spacing w:after="0" w:line="240" w:lineRule="auto"/>
              <w:jc w:val="center"/>
              <w:rPr>
                <w:rFonts w:ascii="Arial" w:hAnsi="Arial" w:cs="Arial"/>
                <w:color w:val="000000" w:themeColor="text1"/>
                <w:lang w:eastAsia="en-GB"/>
              </w:rPr>
            </w:pPr>
            <w:r w:rsidRPr="00654ACD">
              <w:rPr>
                <w:rFonts w:ascii="Arial" w:hAnsi="Arial" w:cs="Arial"/>
                <w:color w:val="000000" w:themeColor="text1"/>
                <w:lang w:eastAsia="en-GB"/>
              </w:rPr>
              <w:t>445</w:t>
            </w:r>
          </w:p>
        </w:tc>
        <w:tc>
          <w:tcPr>
            <w:tcW w:w="1417" w:type="dxa"/>
            <w:noWrap/>
            <w:vAlign w:val="center"/>
          </w:tcPr>
          <w:p w14:paraId="6CAF3DBA" w14:textId="539A9B9D" w:rsidR="007269CE" w:rsidRPr="00654ACD" w:rsidRDefault="00C64F97"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603</w:t>
            </w:r>
          </w:p>
        </w:tc>
      </w:tr>
      <w:tr w:rsidR="1F6C6AE2" w14:paraId="131A01AA" w14:textId="77777777" w:rsidTr="3AA0DA66">
        <w:trPr>
          <w:cantSplit/>
          <w:trHeight w:val="283"/>
          <w:jc w:val="center"/>
        </w:trPr>
        <w:tc>
          <w:tcPr>
            <w:tcW w:w="1137" w:type="dxa"/>
            <w:noWrap/>
            <w:vAlign w:val="center"/>
            <w:hideMark/>
          </w:tcPr>
          <w:p w14:paraId="5A66CE24" w14:textId="19768935" w:rsidR="1F6C6AE2" w:rsidRDefault="7498792B" w:rsidP="1F6C6AE2">
            <w:pPr>
              <w:spacing w:line="240" w:lineRule="auto"/>
              <w:jc w:val="center"/>
              <w:rPr>
                <w:rFonts w:ascii="Arial" w:hAnsi="Arial" w:cs="Arial"/>
                <w:b/>
                <w:bCs/>
                <w:color w:val="000000" w:themeColor="text1"/>
                <w:lang w:eastAsia="en-GB"/>
              </w:rPr>
            </w:pPr>
            <w:r w:rsidRPr="3AA0DA66">
              <w:rPr>
                <w:rFonts w:ascii="Arial" w:hAnsi="Arial" w:cs="Arial"/>
                <w:b/>
                <w:bCs/>
                <w:color w:val="000000" w:themeColor="text1"/>
                <w:lang w:eastAsia="en-GB"/>
              </w:rPr>
              <w:t>2023</w:t>
            </w:r>
          </w:p>
        </w:tc>
        <w:tc>
          <w:tcPr>
            <w:tcW w:w="1417" w:type="dxa"/>
            <w:noWrap/>
            <w:vAlign w:val="center"/>
            <w:hideMark/>
          </w:tcPr>
          <w:p w14:paraId="4B972F6A" w14:textId="7A1262B0" w:rsidR="1F6C6AE2" w:rsidRPr="00DF7310" w:rsidRDefault="7498792B" w:rsidP="1F6C6AE2">
            <w:pPr>
              <w:spacing w:line="240" w:lineRule="auto"/>
              <w:jc w:val="center"/>
              <w:rPr>
                <w:rFonts w:ascii="Arial" w:hAnsi="Arial" w:cs="Arial"/>
                <w:color w:val="000000" w:themeColor="text1"/>
                <w:lang w:eastAsia="en-GB"/>
              </w:rPr>
            </w:pPr>
            <w:r w:rsidRPr="00DF7310">
              <w:rPr>
                <w:rFonts w:ascii="Arial" w:hAnsi="Arial" w:cs="Arial"/>
                <w:color w:val="000000" w:themeColor="text1"/>
                <w:lang w:eastAsia="en-GB"/>
              </w:rPr>
              <w:t>4</w:t>
            </w:r>
          </w:p>
        </w:tc>
        <w:tc>
          <w:tcPr>
            <w:tcW w:w="2041" w:type="dxa"/>
            <w:noWrap/>
            <w:vAlign w:val="center"/>
          </w:tcPr>
          <w:p w14:paraId="15887DE6" w14:textId="4A3CC0F8" w:rsidR="1F6C6AE2" w:rsidRPr="00DF7310" w:rsidRDefault="7498792B" w:rsidP="1F6C6AE2">
            <w:pPr>
              <w:spacing w:line="240" w:lineRule="auto"/>
              <w:jc w:val="center"/>
              <w:rPr>
                <w:rFonts w:ascii="Arial" w:hAnsi="Arial" w:cs="Arial"/>
                <w:color w:val="000000" w:themeColor="text1"/>
                <w:lang w:eastAsia="en-GB"/>
              </w:rPr>
            </w:pPr>
            <w:r w:rsidRPr="00DF7310">
              <w:rPr>
                <w:rFonts w:ascii="Arial" w:hAnsi="Arial" w:cs="Arial"/>
                <w:color w:val="000000" w:themeColor="text1"/>
                <w:lang w:eastAsia="en-GB"/>
              </w:rPr>
              <w:t>131</w:t>
            </w:r>
          </w:p>
        </w:tc>
        <w:tc>
          <w:tcPr>
            <w:tcW w:w="2041" w:type="dxa"/>
            <w:noWrap/>
            <w:vAlign w:val="center"/>
          </w:tcPr>
          <w:p w14:paraId="269A129B" w14:textId="59FBE3F7" w:rsidR="1F6C6AE2" w:rsidRPr="00DF7310" w:rsidRDefault="7498792B" w:rsidP="1F6C6AE2">
            <w:pPr>
              <w:spacing w:line="240" w:lineRule="auto"/>
              <w:jc w:val="center"/>
              <w:rPr>
                <w:rFonts w:ascii="Arial" w:hAnsi="Arial" w:cs="Arial"/>
                <w:color w:val="000000" w:themeColor="text1"/>
                <w:lang w:eastAsia="en-GB"/>
              </w:rPr>
            </w:pPr>
            <w:r w:rsidRPr="00DF7310">
              <w:rPr>
                <w:rFonts w:ascii="Arial" w:hAnsi="Arial" w:cs="Arial"/>
                <w:color w:val="000000" w:themeColor="text1"/>
                <w:lang w:eastAsia="en-GB"/>
              </w:rPr>
              <w:t>311</w:t>
            </w:r>
          </w:p>
        </w:tc>
        <w:tc>
          <w:tcPr>
            <w:tcW w:w="1417" w:type="dxa"/>
            <w:noWrap/>
            <w:vAlign w:val="center"/>
          </w:tcPr>
          <w:p w14:paraId="2356E7BE" w14:textId="60243824" w:rsidR="1F6C6AE2" w:rsidRDefault="6B6EA21E" w:rsidP="1F6C6AE2">
            <w:pPr>
              <w:spacing w:line="240" w:lineRule="auto"/>
              <w:jc w:val="center"/>
              <w:rPr>
                <w:rFonts w:ascii="Arial" w:hAnsi="Arial" w:cs="Arial"/>
                <w:b/>
                <w:bCs/>
                <w:color w:val="000000" w:themeColor="text1"/>
                <w:lang w:eastAsia="en-GB"/>
              </w:rPr>
            </w:pPr>
            <w:r w:rsidRPr="3AA0DA66">
              <w:rPr>
                <w:rFonts w:ascii="Arial" w:hAnsi="Arial" w:cs="Arial"/>
                <w:b/>
                <w:bCs/>
                <w:color w:val="000000" w:themeColor="text1"/>
                <w:lang w:eastAsia="en-GB"/>
              </w:rPr>
              <w:t>446</w:t>
            </w:r>
          </w:p>
        </w:tc>
      </w:tr>
      <w:tr w:rsidR="007673CA" w:rsidRPr="00654ACD" w14:paraId="3B495F40" w14:textId="77777777" w:rsidTr="3AA0DA66">
        <w:trPr>
          <w:cantSplit/>
          <w:trHeight w:val="283"/>
          <w:jc w:val="center"/>
        </w:trPr>
        <w:tc>
          <w:tcPr>
            <w:tcW w:w="1137" w:type="dxa"/>
            <w:noWrap/>
            <w:vAlign w:val="center"/>
            <w:hideMark/>
          </w:tcPr>
          <w:p w14:paraId="4119EE9B" w14:textId="77777777" w:rsidR="00AE0BC2" w:rsidRPr="00654ACD" w:rsidRDefault="00AE0BC2"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Total</w:t>
            </w:r>
          </w:p>
        </w:tc>
        <w:tc>
          <w:tcPr>
            <w:tcW w:w="1417" w:type="dxa"/>
            <w:noWrap/>
            <w:vAlign w:val="center"/>
            <w:hideMark/>
          </w:tcPr>
          <w:p w14:paraId="1AE38AE6" w14:textId="3932753C" w:rsidR="00AE0BC2" w:rsidRPr="00654ACD" w:rsidRDefault="009465A6"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77</w:t>
            </w:r>
          </w:p>
        </w:tc>
        <w:tc>
          <w:tcPr>
            <w:tcW w:w="2041" w:type="dxa"/>
            <w:noWrap/>
            <w:vAlign w:val="center"/>
          </w:tcPr>
          <w:p w14:paraId="2654642F" w14:textId="21F20E6D" w:rsidR="00AE0BC2" w:rsidRPr="00654ACD" w:rsidRDefault="00E75BC0"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 xml:space="preserve">1,239 </w:t>
            </w:r>
          </w:p>
        </w:tc>
        <w:tc>
          <w:tcPr>
            <w:tcW w:w="2041" w:type="dxa"/>
            <w:noWrap/>
            <w:vAlign w:val="center"/>
          </w:tcPr>
          <w:p w14:paraId="0E94359F" w14:textId="5E2033C1" w:rsidR="00AE0BC2" w:rsidRPr="00654ACD" w:rsidRDefault="00895090"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 xml:space="preserve">3,540 </w:t>
            </w:r>
          </w:p>
        </w:tc>
        <w:tc>
          <w:tcPr>
            <w:tcW w:w="1417" w:type="dxa"/>
            <w:noWrap/>
            <w:vAlign w:val="center"/>
          </w:tcPr>
          <w:p w14:paraId="4AB5CB69" w14:textId="146E49E2" w:rsidR="00AE0BC2" w:rsidRPr="00654ACD" w:rsidRDefault="00096A61" w:rsidP="007673CA">
            <w:pPr>
              <w:spacing w:after="0" w:line="240" w:lineRule="auto"/>
              <w:jc w:val="center"/>
              <w:rPr>
                <w:rFonts w:ascii="Arial" w:hAnsi="Arial" w:cs="Arial"/>
                <w:b/>
                <w:bCs/>
                <w:color w:val="000000" w:themeColor="text1"/>
                <w:lang w:eastAsia="en-GB"/>
              </w:rPr>
            </w:pPr>
            <w:r w:rsidRPr="00654ACD">
              <w:rPr>
                <w:rFonts w:ascii="Arial" w:hAnsi="Arial" w:cs="Arial"/>
                <w:b/>
                <w:bCs/>
                <w:color w:val="000000" w:themeColor="text1"/>
                <w:lang w:eastAsia="en-GB"/>
              </w:rPr>
              <w:t>4,856</w:t>
            </w:r>
          </w:p>
        </w:tc>
      </w:tr>
    </w:tbl>
    <w:p w14:paraId="4273E6D6" w14:textId="77777777" w:rsidR="007673CA" w:rsidRPr="00654ACD" w:rsidRDefault="007673CA" w:rsidP="00ED2620">
      <w:pPr>
        <w:spacing w:after="0"/>
        <w:ind w:firstLine="709"/>
        <w:rPr>
          <w:rFonts w:ascii="Arial" w:eastAsia="Times New Roman" w:hAnsi="Arial" w:cs="Arial"/>
          <w:b/>
          <w:bCs/>
          <w:sz w:val="24"/>
          <w:szCs w:val="24"/>
          <w:highlight w:val="yellow"/>
        </w:rPr>
      </w:pPr>
    </w:p>
    <w:p w14:paraId="5DD8FDC1" w14:textId="4C668CD5" w:rsidR="005433A5" w:rsidRPr="00654ACD" w:rsidRDefault="005433A5" w:rsidP="00EE6E0A">
      <w:pPr>
        <w:pStyle w:val="Heading2"/>
      </w:pPr>
      <w:bookmarkStart w:id="172" w:name="_Toc161932284"/>
      <w:r w:rsidRPr="00654ACD">
        <w:t>TP40 Cycling</w:t>
      </w:r>
      <w:bookmarkEnd w:id="172"/>
    </w:p>
    <w:p w14:paraId="688BB04D" w14:textId="736B795B" w:rsidR="005433A5" w:rsidRPr="00654ACD" w:rsidRDefault="005433A5" w:rsidP="00EE6E0A">
      <w:pPr>
        <w:pStyle w:val="Heading3"/>
      </w:pPr>
      <w:r w:rsidRPr="00654ACD">
        <w:t>TP40/1: Extensions Delivered to Cycle Network</w:t>
      </w:r>
    </w:p>
    <w:p w14:paraId="6611EB29" w14:textId="416B41D3" w:rsidR="00D95B06" w:rsidRPr="00654ACD" w:rsidRDefault="482C981E" w:rsidP="00D95B06">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Many of the additions to the cycling network have been built as part of the Birmingham Cycle Revolution (BCR) programme, the aim of which is to increase the level of cycle trips in Birmingham to 5% by 2023 and 10% by 2033. </w:t>
      </w:r>
      <w:r w:rsidR="5692165A" w:rsidRPr="00654ACD">
        <w:rPr>
          <w:rFonts w:ascii="Arial" w:eastAsia="Times New Roman" w:hAnsi="Arial" w:cs="Arial"/>
        </w:rPr>
        <w:t>A</w:t>
      </w:r>
      <w:r w:rsidR="20419553" w:rsidRPr="00654ACD">
        <w:rPr>
          <w:rFonts w:ascii="Arial" w:eastAsia="Times New Roman" w:hAnsi="Arial" w:cs="Arial"/>
        </w:rPr>
        <w:t xml:space="preserve"> detailed breakdown for previous years can be viewed in earlier AMR reports. </w:t>
      </w:r>
      <w:r w:rsidR="776D38F5" w:rsidRPr="00654ACD">
        <w:rPr>
          <w:rFonts w:ascii="Arial" w:eastAsia="Times New Roman" w:hAnsi="Arial" w:cs="Arial"/>
        </w:rPr>
        <w:t xml:space="preserve">A number of schemes were delivered </w:t>
      </w:r>
      <w:r w:rsidR="7F2AA0C8" w:rsidRPr="00654ACD">
        <w:rPr>
          <w:rFonts w:ascii="Arial" w:eastAsia="Times New Roman" w:hAnsi="Arial" w:cs="Arial"/>
        </w:rPr>
        <w:t>and are progressing</w:t>
      </w:r>
      <w:r w:rsidR="7A38981F" w:rsidRPr="00654ACD">
        <w:rPr>
          <w:rFonts w:ascii="Arial" w:eastAsia="Times New Roman" w:hAnsi="Arial" w:cs="Arial"/>
        </w:rPr>
        <w:t xml:space="preserve"> in </w:t>
      </w:r>
      <w:r w:rsidR="05691EDD" w:rsidRPr="00654ACD">
        <w:rPr>
          <w:rFonts w:ascii="Arial" w:eastAsia="Times New Roman" w:hAnsi="Arial" w:cs="Arial"/>
        </w:rPr>
        <w:t>2022/</w:t>
      </w:r>
      <w:r w:rsidR="1CD18801" w:rsidRPr="00654ACD">
        <w:rPr>
          <w:rFonts w:ascii="Arial" w:eastAsia="Times New Roman" w:hAnsi="Arial" w:cs="Arial"/>
        </w:rPr>
        <w:t>23,</w:t>
      </w:r>
      <w:r w:rsidR="776D38F5" w:rsidRPr="00654ACD">
        <w:rPr>
          <w:rFonts w:ascii="Arial" w:eastAsia="Times New Roman" w:hAnsi="Arial" w:cs="Arial"/>
        </w:rPr>
        <w:t xml:space="preserve"> these are as follows:</w:t>
      </w:r>
    </w:p>
    <w:p w14:paraId="0FC079EB" w14:textId="68C40BA6" w:rsidR="00D95B06" w:rsidRPr="00654ACD" w:rsidRDefault="00D95B06" w:rsidP="00D95B06">
      <w:pPr>
        <w:spacing w:after="0" w:line="240" w:lineRule="auto"/>
        <w:rPr>
          <w:rFonts w:ascii="Arial" w:hAnsi="Arial" w:cs="Arial"/>
          <w:color w:val="000000" w:themeColor="text1"/>
        </w:rPr>
      </w:pPr>
    </w:p>
    <w:p w14:paraId="08AA0D86" w14:textId="57F17FBA" w:rsidR="00D95B06" w:rsidRPr="00654ACD" w:rsidRDefault="776D38F5" w:rsidP="660D7AC1">
      <w:pPr>
        <w:pStyle w:val="ListParagraph"/>
        <w:spacing w:after="0"/>
        <w:ind w:left="709"/>
        <w:rPr>
          <w:rFonts w:ascii="Arial" w:eastAsia="Times New Roman" w:hAnsi="Arial" w:cs="Arial"/>
          <w:b/>
          <w:bCs/>
        </w:rPr>
      </w:pPr>
      <w:r w:rsidRPr="00654ACD">
        <w:rPr>
          <w:rFonts w:ascii="Arial" w:eastAsia="Times New Roman" w:hAnsi="Arial" w:cs="Arial"/>
          <w:b/>
          <w:bCs/>
        </w:rPr>
        <w:t>Pop-up cycle lanes (Experimental Traffic Regulation Orders):</w:t>
      </w:r>
    </w:p>
    <w:p w14:paraId="5353416E" w14:textId="77777777" w:rsidR="00E34CE2" w:rsidRPr="00654ACD" w:rsidRDefault="00E34CE2" w:rsidP="00E34CE2">
      <w:pPr>
        <w:numPr>
          <w:ilvl w:val="0"/>
          <w:numId w:val="48"/>
        </w:numPr>
        <w:spacing w:before="100" w:beforeAutospacing="1" w:line="240" w:lineRule="auto"/>
        <w:jc w:val="both"/>
        <w:rPr>
          <w:rFonts w:ascii="Arial" w:eastAsia="Times New Roman" w:hAnsi="Arial" w:cs="Arial"/>
          <w:color w:val="000000"/>
          <w:lang w:eastAsia="en-GB"/>
        </w:rPr>
      </w:pPr>
      <w:r w:rsidRPr="00654ACD">
        <w:rPr>
          <w:rFonts w:ascii="Arial" w:eastAsia="Times New Roman" w:hAnsi="Arial" w:cs="Arial"/>
          <w:b/>
          <w:bCs/>
          <w:color w:val="000000"/>
          <w:lang w:eastAsia="en-GB"/>
        </w:rPr>
        <w:t>City centre to Small Heath (A45 corridor)</w:t>
      </w:r>
      <w:r w:rsidRPr="00654ACD">
        <w:rPr>
          <w:rFonts w:ascii="Arial" w:eastAsia="Times New Roman" w:hAnsi="Arial" w:cs="Arial"/>
          <w:color w:val="000000"/>
          <w:lang w:eastAsia="en-GB"/>
        </w:rPr>
        <w:t> </w:t>
      </w:r>
      <w:r w:rsidRPr="00654ACD">
        <w:rPr>
          <w:rFonts w:ascii="Arial" w:eastAsia="Times New Roman" w:hAnsi="Arial" w:cs="Arial"/>
          <w:b/>
          <w:bCs/>
          <w:color w:val="000000"/>
          <w:lang w:eastAsia="en-GB"/>
        </w:rPr>
        <w:t>- </w:t>
      </w:r>
      <w:r w:rsidRPr="00654ACD">
        <w:rPr>
          <w:rFonts w:ascii="Arial" w:eastAsia="Times New Roman" w:hAnsi="Arial" w:cs="Arial"/>
          <w:color w:val="000000"/>
          <w:lang w:eastAsia="en-GB"/>
        </w:rPr>
        <w:t>provision of light segregation and links along quiet streets and traffic-free paths to provide a safer parallel route to the A45 between the city centre (Bordesley Circus) and Small Heath.</w:t>
      </w:r>
    </w:p>
    <w:p w14:paraId="3C0200BD" w14:textId="77777777" w:rsidR="00E34CE2" w:rsidRPr="00654ACD" w:rsidRDefault="00E34CE2" w:rsidP="00E34CE2">
      <w:pPr>
        <w:numPr>
          <w:ilvl w:val="0"/>
          <w:numId w:val="48"/>
        </w:numPr>
        <w:spacing w:before="100" w:beforeAutospacing="1" w:line="240" w:lineRule="auto"/>
        <w:jc w:val="both"/>
        <w:rPr>
          <w:rFonts w:ascii="Arial" w:eastAsia="Times New Roman" w:hAnsi="Arial" w:cs="Arial"/>
          <w:color w:val="000000"/>
          <w:lang w:eastAsia="en-GB"/>
        </w:rPr>
      </w:pPr>
      <w:r w:rsidRPr="00654ACD">
        <w:rPr>
          <w:rFonts w:ascii="Arial" w:eastAsia="Times New Roman" w:hAnsi="Arial" w:cs="Arial"/>
          <w:b/>
          <w:bCs/>
          <w:color w:val="000000"/>
          <w:lang w:eastAsia="en-GB"/>
        </w:rPr>
        <w:t>Selly Oak local centre (A38 corridor)</w:t>
      </w:r>
      <w:r w:rsidRPr="00654ACD">
        <w:rPr>
          <w:rFonts w:ascii="Arial" w:eastAsia="Times New Roman" w:hAnsi="Arial" w:cs="Arial"/>
          <w:color w:val="000000"/>
          <w:lang w:eastAsia="en-GB"/>
        </w:rPr>
        <w:t> </w:t>
      </w:r>
      <w:r w:rsidRPr="00654ACD">
        <w:rPr>
          <w:rFonts w:ascii="Arial" w:eastAsia="Times New Roman" w:hAnsi="Arial" w:cs="Arial"/>
          <w:b/>
          <w:bCs/>
          <w:color w:val="000000"/>
          <w:lang w:eastAsia="en-GB"/>
        </w:rPr>
        <w:t>- </w:t>
      </w:r>
      <w:r w:rsidRPr="00654ACD">
        <w:rPr>
          <w:rFonts w:ascii="Arial" w:eastAsia="Times New Roman" w:hAnsi="Arial" w:cs="Arial"/>
          <w:color w:val="000000"/>
          <w:lang w:eastAsia="en-GB"/>
        </w:rPr>
        <w:t>reallocation of road space in Selly Oak local centre to create a two-way light segregated cycle route between Selly Oak Triangle and the Birmingham Cycle Revolution A38 ‘blue’ route.</w:t>
      </w:r>
    </w:p>
    <w:p w14:paraId="33E31C17" w14:textId="77777777" w:rsidR="00E34CE2" w:rsidRPr="00654ACD" w:rsidRDefault="00E34CE2" w:rsidP="00E34CE2">
      <w:pPr>
        <w:numPr>
          <w:ilvl w:val="0"/>
          <w:numId w:val="48"/>
        </w:numPr>
        <w:spacing w:before="100" w:beforeAutospacing="1" w:line="240" w:lineRule="auto"/>
        <w:jc w:val="both"/>
        <w:rPr>
          <w:rFonts w:ascii="Arial" w:eastAsia="Times New Roman" w:hAnsi="Arial" w:cs="Arial"/>
          <w:color w:val="000000"/>
          <w:lang w:eastAsia="en-GB"/>
        </w:rPr>
      </w:pPr>
      <w:r w:rsidRPr="00654ACD">
        <w:rPr>
          <w:rFonts w:ascii="Arial" w:eastAsia="Times New Roman" w:hAnsi="Arial" w:cs="Arial"/>
          <w:b/>
          <w:bCs/>
          <w:color w:val="000000"/>
          <w:lang w:eastAsia="en-GB"/>
        </w:rPr>
        <w:lastRenderedPageBreak/>
        <w:t>City centre to Fort Dunlop (A47 corridor)</w:t>
      </w:r>
      <w:r w:rsidRPr="00654ACD">
        <w:rPr>
          <w:rFonts w:ascii="Arial" w:eastAsia="Times New Roman" w:hAnsi="Arial" w:cs="Arial"/>
          <w:color w:val="000000"/>
          <w:lang w:eastAsia="en-GB"/>
        </w:rPr>
        <w:t xml:space="preserve"> - reallocation of road space, direction signs and other access improvements to connect the city centre and its Learning Quarter (including Aston and Birmingham City Universities) to </w:t>
      </w:r>
      <w:proofErr w:type="spellStart"/>
      <w:r w:rsidRPr="00654ACD">
        <w:rPr>
          <w:rFonts w:ascii="Arial" w:eastAsia="Times New Roman" w:hAnsi="Arial" w:cs="Arial"/>
          <w:color w:val="000000"/>
          <w:lang w:eastAsia="en-GB"/>
        </w:rPr>
        <w:t>Nechells</w:t>
      </w:r>
      <w:proofErr w:type="spellEnd"/>
      <w:r w:rsidRPr="00654ACD">
        <w:rPr>
          <w:rFonts w:ascii="Arial" w:eastAsia="Times New Roman" w:hAnsi="Arial" w:cs="Arial"/>
          <w:color w:val="000000"/>
          <w:lang w:eastAsia="en-GB"/>
        </w:rPr>
        <w:t xml:space="preserve"> and </w:t>
      </w:r>
      <w:proofErr w:type="spellStart"/>
      <w:r w:rsidRPr="00654ACD">
        <w:rPr>
          <w:rFonts w:ascii="Arial" w:eastAsia="Times New Roman" w:hAnsi="Arial" w:cs="Arial"/>
          <w:color w:val="000000"/>
          <w:lang w:eastAsia="en-GB"/>
        </w:rPr>
        <w:t>Saltley</w:t>
      </w:r>
      <w:proofErr w:type="spellEnd"/>
      <w:r w:rsidRPr="00654ACD">
        <w:rPr>
          <w:rFonts w:ascii="Arial" w:eastAsia="Times New Roman" w:hAnsi="Arial" w:cs="Arial"/>
          <w:color w:val="000000"/>
          <w:lang w:eastAsia="en-GB"/>
        </w:rPr>
        <w:t xml:space="preserve">. This will also link, via the existing cycle route on the A47, with key employment sites at Fort Dunlop and Jaguar Land Rover at Castle Bromwich. </w:t>
      </w:r>
    </w:p>
    <w:p w14:paraId="2AB9787F" w14:textId="2A3B4924" w:rsidR="00E34CE2" w:rsidRPr="00654ACD" w:rsidRDefault="00E34CE2" w:rsidP="00E34CE2">
      <w:pPr>
        <w:numPr>
          <w:ilvl w:val="0"/>
          <w:numId w:val="48"/>
        </w:numPr>
        <w:spacing w:before="100" w:beforeAutospacing="1" w:line="240" w:lineRule="auto"/>
        <w:jc w:val="both"/>
        <w:rPr>
          <w:rFonts w:ascii="Arial" w:eastAsia="Times New Roman" w:hAnsi="Arial" w:cs="Arial"/>
          <w:color w:val="000000"/>
          <w:lang w:eastAsia="en-GB"/>
        </w:rPr>
      </w:pPr>
      <w:r w:rsidRPr="00654ACD">
        <w:rPr>
          <w:rFonts w:ascii="Arial" w:eastAsia="Times New Roman" w:hAnsi="Arial" w:cs="Arial"/>
          <w:b/>
          <w:bCs/>
          <w:color w:val="000000"/>
          <w:lang w:eastAsia="en-GB"/>
        </w:rPr>
        <w:t>City centre to City Hospital via Jewellery Quarter (A457 corridor)</w:t>
      </w:r>
      <w:r w:rsidRPr="00654ACD">
        <w:rPr>
          <w:rFonts w:ascii="Arial" w:eastAsia="Times New Roman" w:hAnsi="Arial" w:cs="Arial"/>
          <w:color w:val="000000"/>
          <w:lang w:eastAsia="en-GB"/>
        </w:rPr>
        <w:t xml:space="preserve"> - reallocation of road space, direction signs and other access improvements to support travel by active modes to City Hospital, Jewellery Quarter and city centre. </w:t>
      </w:r>
      <w:r w:rsidRPr="00654ACD">
        <w:rPr>
          <w:rFonts w:ascii="Arial" w:hAnsi="Arial" w:cs="Arial"/>
          <w:color w:val="000000"/>
          <w:lang w:eastAsia="en-GB"/>
        </w:rPr>
        <w:t xml:space="preserve">Dudley Road transport improvements provides a segregated </w:t>
      </w:r>
      <w:r w:rsidR="00E9550F" w:rsidRPr="00654ACD">
        <w:rPr>
          <w:rFonts w:ascii="Arial" w:hAnsi="Arial" w:cs="Arial"/>
          <w:color w:val="000000"/>
          <w:lang w:eastAsia="en-GB"/>
        </w:rPr>
        <w:t>2-way</w:t>
      </w:r>
      <w:r w:rsidRPr="00654ACD">
        <w:rPr>
          <w:rFonts w:ascii="Arial" w:hAnsi="Arial" w:cs="Arial"/>
          <w:color w:val="000000"/>
          <w:lang w:eastAsia="en-GB"/>
        </w:rPr>
        <w:t xml:space="preserve"> cycle lane along A457. Phase 1 and 2 complete. Phases 3 and 4 progressing. Detailed designs for making permanent Jewellery Quarter pop up cycle lane progressing.</w:t>
      </w:r>
    </w:p>
    <w:p w14:paraId="28506752" w14:textId="77777777" w:rsidR="00E34CE2" w:rsidRPr="00654ACD" w:rsidRDefault="00E34CE2" w:rsidP="00E34CE2">
      <w:pPr>
        <w:numPr>
          <w:ilvl w:val="0"/>
          <w:numId w:val="48"/>
        </w:numPr>
        <w:spacing w:before="100" w:beforeAutospacing="1" w:line="240" w:lineRule="auto"/>
        <w:jc w:val="both"/>
        <w:rPr>
          <w:rFonts w:ascii="Arial" w:eastAsia="Times New Roman" w:hAnsi="Arial" w:cs="Arial"/>
          <w:color w:val="000000"/>
          <w:lang w:eastAsia="en-GB"/>
        </w:rPr>
      </w:pPr>
      <w:r w:rsidRPr="00654ACD">
        <w:rPr>
          <w:rFonts w:ascii="Arial" w:eastAsia="Times New Roman" w:hAnsi="Arial" w:cs="Arial"/>
          <w:b/>
          <w:bCs/>
          <w:color w:val="000000"/>
          <w:lang w:eastAsia="en-GB"/>
        </w:rPr>
        <w:t>Bradford Street (city centre cycle access)</w:t>
      </w:r>
      <w:r w:rsidRPr="00654ACD">
        <w:rPr>
          <w:rFonts w:ascii="Arial" w:eastAsia="Times New Roman" w:hAnsi="Arial" w:cs="Arial"/>
          <w:color w:val="000000"/>
          <w:lang w:eastAsia="en-GB"/>
        </w:rPr>
        <w:t xml:space="preserve"> - reallocation of road space to create a two-way, light segregated cycle route, aligned with the city centre traffic cells initiative (also being brought forward as part of the Emergency Active Travel Fund). </w:t>
      </w:r>
      <w:r w:rsidRPr="00654ACD">
        <w:rPr>
          <w:rFonts w:ascii="Arial" w:hAnsi="Arial" w:cs="Arial"/>
          <w:color w:val="000000"/>
          <w:lang w:eastAsia="en-GB"/>
        </w:rPr>
        <w:t>Detailed designs for permanent scheme progressing.</w:t>
      </w:r>
    </w:p>
    <w:p w14:paraId="10C5DF21" w14:textId="6AEDF452" w:rsidR="00D95B06" w:rsidRDefault="00D95B06" w:rsidP="00D95B06">
      <w:pPr>
        <w:pStyle w:val="ListParagraph"/>
        <w:spacing w:after="0"/>
        <w:ind w:left="709"/>
        <w:rPr>
          <w:rFonts w:ascii="Arial" w:eastAsia="Times New Roman" w:hAnsi="Arial" w:cs="Arial"/>
          <w:b/>
        </w:rPr>
      </w:pPr>
      <w:r w:rsidRPr="00654ACD">
        <w:rPr>
          <w:rFonts w:ascii="Arial" w:eastAsia="Times New Roman" w:hAnsi="Arial" w:cs="Arial"/>
          <w:b/>
        </w:rPr>
        <w:t>Places for People/ Low Traffic Neighbourhoods – reallocation of space from traffic movement to cycling and walking (Experimental Traffic Regulation Orders):</w:t>
      </w:r>
    </w:p>
    <w:p w14:paraId="5E9C0433" w14:textId="77777777" w:rsidR="00F40006" w:rsidRPr="00654ACD" w:rsidRDefault="00F40006" w:rsidP="00D95B06">
      <w:pPr>
        <w:pStyle w:val="ListParagraph"/>
        <w:spacing w:after="0"/>
        <w:ind w:left="709"/>
        <w:rPr>
          <w:rFonts w:ascii="Arial" w:eastAsia="Times New Roman" w:hAnsi="Arial" w:cs="Arial"/>
          <w:b/>
        </w:rPr>
      </w:pPr>
    </w:p>
    <w:p w14:paraId="5CAF310F" w14:textId="77777777" w:rsidR="00C557DF" w:rsidRPr="00654ACD" w:rsidRDefault="00C557DF" w:rsidP="00C557DF">
      <w:pPr>
        <w:numPr>
          <w:ilvl w:val="0"/>
          <w:numId w:val="49"/>
        </w:numPr>
        <w:spacing w:after="0" w:line="259" w:lineRule="auto"/>
        <w:contextualSpacing/>
        <w:jc w:val="both"/>
        <w:rPr>
          <w:rFonts w:ascii="Arial" w:hAnsi="Arial" w:cs="Arial"/>
          <w:b/>
          <w:bCs/>
        </w:rPr>
      </w:pPr>
      <w:r w:rsidRPr="00654ACD">
        <w:rPr>
          <w:rFonts w:ascii="Arial" w:hAnsi="Arial" w:cs="Arial"/>
          <w:b/>
          <w:bCs/>
        </w:rPr>
        <w:t xml:space="preserve">Kings Heath &amp; Moseley </w:t>
      </w:r>
      <w:proofErr w:type="spellStart"/>
      <w:r w:rsidRPr="00654ACD">
        <w:rPr>
          <w:rFonts w:ascii="Arial" w:hAnsi="Arial" w:cs="Arial"/>
          <w:b/>
          <w:bCs/>
        </w:rPr>
        <w:t>PfP</w:t>
      </w:r>
      <w:proofErr w:type="spellEnd"/>
      <w:r w:rsidRPr="00654ACD">
        <w:rPr>
          <w:rFonts w:ascii="Arial" w:hAnsi="Arial" w:cs="Arial"/>
          <w:b/>
          <w:bCs/>
        </w:rPr>
        <w:t xml:space="preserve"> - </w:t>
      </w:r>
      <w:r w:rsidRPr="00654ACD">
        <w:rPr>
          <w:rFonts w:ascii="Arial" w:hAnsi="Arial" w:cs="Arial"/>
        </w:rPr>
        <w:t xml:space="preserve">OBC was approved by Cabinet in January 2023. FBC development has progressed. </w:t>
      </w:r>
    </w:p>
    <w:p w14:paraId="47F9E1DE" w14:textId="77777777" w:rsidR="00C557DF" w:rsidRPr="00654ACD" w:rsidRDefault="00C557DF" w:rsidP="00C557DF">
      <w:pPr>
        <w:numPr>
          <w:ilvl w:val="0"/>
          <w:numId w:val="49"/>
        </w:numPr>
        <w:spacing w:after="0" w:line="259" w:lineRule="auto"/>
        <w:contextualSpacing/>
        <w:jc w:val="both"/>
        <w:rPr>
          <w:rFonts w:ascii="Arial" w:hAnsi="Arial" w:cs="Arial"/>
          <w:b/>
          <w:bCs/>
        </w:rPr>
      </w:pPr>
      <w:proofErr w:type="spellStart"/>
      <w:r w:rsidRPr="00654ACD">
        <w:rPr>
          <w:rFonts w:ascii="Arial" w:hAnsi="Arial" w:cs="Arial"/>
          <w:b/>
          <w:bCs/>
        </w:rPr>
        <w:t>Lozells</w:t>
      </w:r>
      <w:proofErr w:type="spellEnd"/>
      <w:r w:rsidRPr="00654ACD">
        <w:rPr>
          <w:rFonts w:ascii="Arial" w:hAnsi="Arial" w:cs="Arial"/>
          <w:b/>
          <w:bCs/>
        </w:rPr>
        <w:t xml:space="preserve"> </w:t>
      </w:r>
      <w:proofErr w:type="spellStart"/>
      <w:r w:rsidRPr="00654ACD">
        <w:rPr>
          <w:rFonts w:ascii="Arial" w:hAnsi="Arial" w:cs="Arial"/>
          <w:b/>
          <w:bCs/>
        </w:rPr>
        <w:t>PfP</w:t>
      </w:r>
      <w:proofErr w:type="spellEnd"/>
      <w:r w:rsidRPr="00654ACD">
        <w:rPr>
          <w:rFonts w:ascii="Arial" w:hAnsi="Arial" w:cs="Arial"/>
          <w:b/>
          <w:bCs/>
        </w:rPr>
        <w:t>-</w:t>
      </w:r>
      <w:r w:rsidRPr="00654ACD">
        <w:rPr>
          <w:rFonts w:ascii="Arial" w:hAnsi="Arial" w:cs="Arial"/>
        </w:rPr>
        <w:t xml:space="preserve"> Detailed design complete, construction to begin July 2023. </w:t>
      </w:r>
    </w:p>
    <w:p w14:paraId="585ADE2F" w14:textId="77777777" w:rsidR="00C557DF" w:rsidRPr="00654ACD" w:rsidRDefault="00C557DF" w:rsidP="00C557DF">
      <w:pPr>
        <w:numPr>
          <w:ilvl w:val="0"/>
          <w:numId w:val="49"/>
        </w:numPr>
        <w:spacing w:after="0" w:line="259" w:lineRule="auto"/>
        <w:contextualSpacing/>
        <w:jc w:val="both"/>
        <w:rPr>
          <w:rFonts w:ascii="Arial" w:hAnsi="Arial" w:cs="Arial"/>
          <w:b/>
          <w:bCs/>
        </w:rPr>
      </w:pPr>
      <w:r w:rsidRPr="00654ACD">
        <w:rPr>
          <w:rFonts w:ascii="Arial" w:hAnsi="Arial" w:cs="Arial"/>
          <w:b/>
          <w:bCs/>
        </w:rPr>
        <w:t xml:space="preserve">Bournville </w:t>
      </w:r>
      <w:proofErr w:type="spellStart"/>
      <w:r w:rsidRPr="00654ACD">
        <w:rPr>
          <w:rFonts w:ascii="Arial" w:hAnsi="Arial" w:cs="Arial"/>
          <w:b/>
          <w:bCs/>
        </w:rPr>
        <w:t>PfP</w:t>
      </w:r>
      <w:proofErr w:type="spellEnd"/>
      <w:r w:rsidRPr="00654ACD">
        <w:rPr>
          <w:rFonts w:ascii="Arial" w:hAnsi="Arial" w:cs="Arial"/>
          <w:b/>
          <w:bCs/>
        </w:rPr>
        <w:t>-</w:t>
      </w:r>
      <w:r w:rsidRPr="00654ACD">
        <w:rPr>
          <w:rFonts w:ascii="Arial" w:hAnsi="Arial" w:cs="Arial"/>
        </w:rPr>
        <w:t xml:space="preserve"> ETROs were made permanent on 11 April 2023. Initial engagement was carried out throughout August and September 2022 for Tranche 2. This consisted of a number of informal drop-in sessions around Bournville to gain insights into the issues that residents and businesses would like to be considered as part of the concept design.</w:t>
      </w:r>
    </w:p>
    <w:p w14:paraId="705FC786" w14:textId="77777777" w:rsidR="00035E1E" w:rsidRPr="00654ACD" w:rsidRDefault="00035E1E" w:rsidP="00035E1E">
      <w:pPr>
        <w:pStyle w:val="ListParagraph"/>
        <w:spacing w:after="0"/>
        <w:ind w:left="709"/>
        <w:rPr>
          <w:rFonts w:ascii="Arial" w:eastAsia="Times New Roman" w:hAnsi="Arial" w:cs="Arial"/>
          <w:bCs/>
        </w:rPr>
      </w:pPr>
    </w:p>
    <w:p w14:paraId="5F002379" w14:textId="3AE43D55" w:rsidR="005433A5" w:rsidRPr="00654ACD" w:rsidRDefault="005433A5" w:rsidP="00EE6E0A">
      <w:pPr>
        <w:pStyle w:val="Heading3"/>
      </w:pPr>
      <w:r w:rsidRPr="00654ACD">
        <w:t>TP40/2: Percentage of Trips Made by Cycle</w:t>
      </w:r>
    </w:p>
    <w:p w14:paraId="235DC767" w14:textId="3BBCA0CE" w:rsidR="005433A5" w:rsidRPr="00654ACD" w:rsidRDefault="482C981E"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percentage of cycle trips has been calculated as part of the biennial cordon counts.</w:t>
      </w:r>
      <w:r w:rsidR="61D3A7BD" w:rsidRPr="00654ACD">
        <w:rPr>
          <w:rFonts w:ascii="Arial" w:eastAsia="Times New Roman" w:hAnsi="Arial" w:cs="Arial"/>
        </w:rPr>
        <w:t xml:space="preserve"> The data is for trips made between 7am and 7pm.</w:t>
      </w:r>
    </w:p>
    <w:p w14:paraId="3A739A9A" w14:textId="77777777" w:rsidR="00981E11" w:rsidRPr="00654ACD" w:rsidRDefault="00981E11" w:rsidP="00981E11">
      <w:pPr>
        <w:pStyle w:val="ListParagraph"/>
        <w:spacing w:after="0"/>
        <w:ind w:left="709"/>
        <w:rPr>
          <w:rFonts w:ascii="Arial" w:eastAsia="Times New Roman" w:hAnsi="Arial" w:cs="Arial"/>
          <w:bCs/>
        </w:rPr>
      </w:pPr>
    </w:p>
    <w:tbl>
      <w:tblPr>
        <w:tblW w:w="6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centage of Trips Made by Cycle"/>
      </w:tblPr>
      <w:tblGrid>
        <w:gridCol w:w="3175"/>
        <w:gridCol w:w="1361"/>
        <w:gridCol w:w="1842"/>
      </w:tblGrid>
      <w:tr w:rsidR="005433A5" w:rsidRPr="00654ACD" w14:paraId="02EA2B24" w14:textId="77777777" w:rsidTr="006F4E5F">
        <w:trPr>
          <w:trHeight w:val="283"/>
          <w:tblHeader/>
          <w:jc w:val="center"/>
        </w:trPr>
        <w:tc>
          <w:tcPr>
            <w:tcW w:w="3175" w:type="dxa"/>
            <w:shd w:val="clear" w:color="auto" w:fill="auto"/>
            <w:vAlign w:val="center"/>
            <w:hideMark/>
          </w:tcPr>
          <w:p w14:paraId="5FB78A37" w14:textId="77777777" w:rsidR="005433A5" w:rsidRPr="00654ACD" w:rsidRDefault="005433A5" w:rsidP="00981E11">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Year</w:t>
            </w:r>
          </w:p>
        </w:tc>
        <w:tc>
          <w:tcPr>
            <w:tcW w:w="1361" w:type="dxa"/>
            <w:shd w:val="clear" w:color="auto" w:fill="auto"/>
            <w:vAlign w:val="center"/>
            <w:hideMark/>
          </w:tcPr>
          <w:p w14:paraId="33CF4159" w14:textId="777AAF62" w:rsidR="005433A5" w:rsidRPr="00654ACD" w:rsidRDefault="005433A5" w:rsidP="00981E11">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Cycle trips</w:t>
            </w:r>
          </w:p>
        </w:tc>
        <w:tc>
          <w:tcPr>
            <w:tcW w:w="1842" w:type="dxa"/>
            <w:shd w:val="clear" w:color="auto" w:fill="auto"/>
            <w:vAlign w:val="center"/>
            <w:hideMark/>
          </w:tcPr>
          <w:p w14:paraId="310AB5B8" w14:textId="77777777" w:rsidR="005433A5" w:rsidRPr="00654ACD" w:rsidRDefault="005433A5" w:rsidP="00981E11">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Percentage of all vehicle trips</w:t>
            </w:r>
          </w:p>
        </w:tc>
      </w:tr>
      <w:tr w:rsidR="005433A5" w:rsidRPr="00654ACD" w14:paraId="515AE152" w14:textId="77777777" w:rsidTr="006F4E5F">
        <w:trPr>
          <w:trHeight w:val="283"/>
          <w:jc w:val="center"/>
        </w:trPr>
        <w:tc>
          <w:tcPr>
            <w:tcW w:w="3175" w:type="dxa"/>
            <w:vAlign w:val="center"/>
            <w:hideMark/>
          </w:tcPr>
          <w:p w14:paraId="6C85A8A4" w14:textId="77777777" w:rsidR="005433A5" w:rsidRPr="00654ACD" w:rsidRDefault="005433A5" w:rsidP="00981E11">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2011 inbound cordon count</w:t>
            </w:r>
          </w:p>
        </w:tc>
        <w:tc>
          <w:tcPr>
            <w:tcW w:w="1361" w:type="dxa"/>
            <w:vAlign w:val="center"/>
            <w:hideMark/>
          </w:tcPr>
          <w:p w14:paraId="5EA38DFF" w14:textId="77777777" w:rsidR="005433A5" w:rsidRPr="00654ACD" w:rsidRDefault="005433A5" w:rsidP="00981E11">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1,827</w:t>
            </w:r>
          </w:p>
        </w:tc>
        <w:tc>
          <w:tcPr>
            <w:tcW w:w="1842" w:type="dxa"/>
            <w:vAlign w:val="center"/>
            <w:hideMark/>
          </w:tcPr>
          <w:p w14:paraId="438B4821" w14:textId="77777777" w:rsidR="005433A5" w:rsidRPr="00654ACD" w:rsidRDefault="005433A5" w:rsidP="00981E11">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w:t>
            </w:r>
          </w:p>
        </w:tc>
      </w:tr>
      <w:tr w:rsidR="005433A5" w:rsidRPr="00654ACD" w14:paraId="02FFDEA3" w14:textId="77777777" w:rsidTr="006F4E5F">
        <w:trPr>
          <w:trHeight w:val="283"/>
          <w:jc w:val="center"/>
        </w:trPr>
        <w:tc>
          <w:tcPr>
            <w:tcW w:w="3175" w:type="dxa"/>
            <w:vAlign w:val="center"/>
            <w:hideMark/>
          </w:tcPr>
          <w:p w14:paraId="2682DDA2" w14:textId="77777777" w:rsidR="005433A5" w:rsidRPr="00654ACD" w:rsidRDefault="005433A5" w:rsidP="00981E11">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2013 inbound cordon count</w:t>
            </w:r>
          </w:p>
        </w:tc>
        <w:tc>
          <w:tcPr>
            <w:tcW w:w="1361" w:type="dxa"/>
            <w:vAlign w:val="center"/>
            <w:hideMark/>
          </w:tcPr>
          <w:p w14:paraId="057D5756" w14:textId="77777777" w:rsidR="005433A5" w:rsidRPr="00654ACD" w:rsidRDefault="005433A5" w:rsidP="00981E11">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1,391</w:t>
            </w:r>
          </w:p>
        </w:tc>
        <w:tc>
          <w:tcPr>
            <w:tcW w:w="1842" w:type="dxa"/>
            <w:vAlign w:val="center"/>
            <w:hideMark/>
          </w:tcPr>
          <w:p w14:paraId="348C3CA9" w14:textId="77777777" w:rsidR="005433A5" w:rsidRPr="00654ACD" w:rsidRDefault="005433A5" w:rsidP="00981E11">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0.8</w:t>
            </w:r>
          </w:p>
        </w:tc>
      </w:tr>
      <w:tr w:rsidR="005433A5" w:rsidRPr="00654ACD" w14:paraId="487DBCFC" w14:textId="77777777" w:rsidTr="006F4E5F">
        <w:trPr>
          <w:trHeight w:val="283"/>
          <w:jc w:val="center"/>
        </w:trPr>
        <w:tc>
          <w:tcPr>
            <w:tcW w:w="3175" w:type="dxa"/>
            <w:vAlign w:val="center"/>
            <w:hideMark/>
          </w:tcPr>
          <w:p w14:paraId="2D0CD262" w14:textId="77777777" w:rsidR="005433A5" w:rsidRPr="00654ACD" w:rsidRDefault="005433A5" w:rsidP="00981E11">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2015 inbound cordon count</w:t>
            </w:r>
          </w:p>
        </w:tc>
        <w:tc>
          <w:tcPr>
            <w:tcW w:w="1361" w:type="dxa"/>
            <w:vAlign w:val="center"/>
            <w:hideMark/>
          </w:tcPr>
          <w:p w14:paraId="5FEFB1CC" w14:textId="77777777" w:rsidR="005433A5" w:rsidRPr="00654ACD" w:rsidRDefault="005433A5" w:rsidP="00981E11">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1,485</w:t>
            </w:r>
          </w:p>
        </w:tc>
        <w:tc>
          <w:tcPr>
            <w:tcW w:w="1842" w:type="dxa"/>
            <w:vAlign w:val="center"/>
            <w:hideMark/>
          </w:tcPr>
          <w:p w14:paraId="0984D8CC" w14:textId="77777777" w:rsidR="005433A5" w:rsidRPr="00654ACD" w:rsidRDefault="005433A5" w:rsidP="00981E11">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w:t>
            </w:r>
          </w:p>
        </w:tc>
      </w:tr>
      <w:tr w:rsidR="005433A5" w:rsidRPr="00654ACD" w14:paraId="3EFCB535" w14:textId="77777777" w:rsidTr="006F4E5F">
        <w:trPr>
          <w:trHeight w:val="283"/>
          <w:jc w:val="center"/>
        </w:trPr>
        <w:tc>
          <w:tcPr>
            <w:tcW w:w="3175" w:type="dxa"/>
            <w:vAlign w:val="center"/>
          </w:tcPr>
          <w:p w14:paraId="1AC7F634" w14:textId="77777777" w:rsidR="005433A5" w:rsidRPr="00654ACD" w:rsidRDefault="005433A5" w:rsidP="00981E11">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2017 inbound cordon count</w:t>
            </w:r>
          </w:p>
        </w:tc>
        <w:tc>
          <w:tcPr>
            <w:tcW w:w="1361" w:type="dxa"/>
            <w:vAlign w:val="center"/>
          </w:tcPr>
          <w:p w14:paraId="043CD687" w14:textId="77777777" w:rsidR="005433A5" w:rsidRPr="00654ACD" w:rsidRDefault="005433A5" w:rsidP="00981E11">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1,260</w:t>
            </w:r>
          </w:p>
        </w:tc>
        <w:tc>
          <w:tcPr>
            <w:tcW w:w="1842" w:type="dxa"/>
            <w:vAlign w:val="center"/>
          </w:tcPr>
          <w:p w14:paraId="2CFE9DE9" w14:textId="77777777" w:rsidR="005433A5" w:rsidRPr="00654ACD" w:rsidRDefault="005433A5" w:rsidP="00981E11">
            <w:pPr>
              <w:spacing w:after="0" w:line="240" w:lineRule="auto"/>
              <w:jc w:val="center"/>
              <w:rPr>
                <w:rFonts w:ascii="Arial" w:eastAsia="Times New Roman" w:hAnsi="Arial" w:cs="Arial"/>
                <w:lang w:eastAsia="en-GB"/>
              </w:rPr>
            </w:pPr>
            <w:r w:rsidRPr="00654ACD">
              <w:rPr>
                <w:rFonts w:ascii="Arial" w:eastAsia="Times New Roman" w:hAnsi="Arial" w:cs="Arial"/>
                <w:lang w:eastAsia="en-GB"/>
              </w:rPr>
              <w:t>0.8</w:t>
            </w:r>
          </w:p>
        </w:tc>
      </w:tr>
      <w:tr w:rsidR="00981E11" w:rsidRPr="00654ACD" w14:paraId="6D57413F" w14:textId="77777777" w:rsidTr="006F4E5F">
        <w:trPr>
          <w:trHeight w:val="283"/>
          <w:jc w:val="center"/>
        </w:trPr>
        <w:tc>
          <w:tcPr>
            <w:tcW w:w="3175" w:type="dxa"/>
            <w:vAlign w:val="center"/>
          </w:tcPr>
          <w:p w14:paraId="7FC0899E" w14:textId="3E66C309" w:rsidR="005433A5" w:rsidRPr="00654ACD" w:rsidRDefault="005433A5" w:rsidP="00981E11">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2019 inbound cordon count</w:t>
            </w:r>
          </w:p>
        </w:tc>
        <w:tc>
          <w:tcPr>
            <w:tcW w:w="1361" w:type="dxa"/>
            <w:vAlign w:val="center"/>
          </w:tcPr>
          <w:p w14:paraId="186C6AA9" w14:textId="77777777" w:rsidR="005433A5" w:rsidRPr="00654ACD" w:rsidRDefault="005433A5" w:rsidP="00981E11">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1,519</w:t>
            </w:r>
          </w:p>
        </w:tc>
        <w:tc>
          <w:tcPr>
            <w:tcW w:w="1842" w:type="dxa"/>
            <w:vAlign w:val="center"/>
          </w:tcPr>
          <w:p w14:paraId="12449D67" w14:textId="77777777" w:rsidR="005433A5" w:rsidRPr="00654ACD" w:rsidRDefault="005433A5" w:rsidP="00981E11">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1.2</w:t>
            </w:r>
          </w:p>
        </w:tc>
      </w:tr>
      <w:tr w:rsidR="00485251" w:rsidRPr="00654ACD" w14:paraId="3890AE3B" w14:textId="77777777" w:rsidTr="006F4E5F">
        <w:trPr>
          <w:trHeight w:val="283"/>
          <w:jc w:val="center"/>
        </w:trPr>
        <w:tc>
          <w:tcPr>
            <w:tcW w:w="3175" w:type="dxa"/>
            <w:vAlign w:val="center"/>
          </w:tcPr>
          <w:p w14:paraId="220B2B3A" w14:textId="73220D86" w:rsidR="00485251" w:rsidRPr="00654ACD" w:rsidRDefault="00485251" w:rsidP="00981E11">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2021 inbound cordon count</w:t>
            </w:r>
          </w:p>
        </w:tc>
        <w:tc>
          <w:tcPr>
            <w:tcW w:w="1361" w:type="dxa"/>
            <w:vAlign w:val="center"/>
          </w:tcPr>
          <w:p w14:paraId="21861A8D" w14:textId="1061410F" w:rsidR="00485251" w:rsidRPr="00654ACD" w:rsidRDefault="00485251" w:rsidP="00981E11">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2,452</w:t>
            </w:r>
          </w:p>
        </w:tc>
        <w:tc>
          <w:tcPr>
            <w:tcW w:w="1842" w:type="dxa"/>
            <w:vAlign w:val="center"/>
          </w:tcPr>
          <w:p w14:paraId="30B55BD4" w14:textId="410764A9" w:rsidR="00485251" w:rsidRPr="00654ACD" w:rsidRDefault="00485251" w:rsidP="00981E11">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1.4</w:t>
            </w:r>
          </w:p>
        </w:tc>
      </w:tr>
    </w:tbl>
    <w:p w14:paraId="476EFD01" w14:textId="77777777" w:rsidR="005433A5" w:rsidRPr="00654ACD" w:rsidRDefault="005433A5" w:rsidP="005433A5">
      <w:pPr>
        <w:autoSpaceDE w:val="0"/>
        <w:autoSpaceDN w:val="0"/>
        <w:adjustRightInd w:val="0"/>
        <w:spacing w:after="0" w:line="240" w:lineRule="auto"/>
        <w:rPr>
          <w:rFonts w:ascii="Arial" w:hAnsi="Arial" w:cs="Arial"/>
        </w:rPr>
      </w:pPr>
    </w:p>
    <w:p w14:paraId="07ECF798" w14:textId="6CDC683C" w:rsidR="005433A5" w:rsidRPr="00654ACD" w:rsidRDefault="482C981E" w:rsidP="3AA0DA66">
      <w:pPr>
        <w:pStyle w:val="ListParagraph"/>
        <w:numPr>
          <w:ilvl w:val="1"/>
          <w:numId w:val="37"/>
        </w:numPr>
        <w:spacing w:after="0"/>
        <w:ind w:left="709" w:hanging="709"/>
        <w:rPr>
          <w:rFonts w:ascii="Arial" w:eastAsia="Times New Roman" w:hAnsi="Arial" w:cs="Arial"/>
        </w:rPr>
      </w:pPr>
      <w:r w:rsidRPr="3AA0DA66">
        <w:rPr>
          <w:rFonts w:ascii="Arial" w:eastAsia="Times New Roman" w:hAnsi="Arial" w:cs="Arial"/>
        </w:rPr>
        <w:t xml:space="preserve">The percentage of residents cycling to work is also calculated from the surveys for the </w:t>
      </w:r>
      <w:hyperlink r:id="rId99">
        <w:r w:rsidR="3DB21866" w:rsidRPr="3AA0DA66">
          <w:rPr>
            <w:rStyle w:val="Hyperlink"/>
            <w:rFonts w:ascii="Arial" w:eastAsia="Times New Roman" w:hAnsi="Arial" w:cs="Arial"/>
          </w:rPr>
          <w:t>Sustrans Bike Life Report</w:t>
        </w:r>
      </w:hyperlink>
      <w:r w:rsidRPr="3AA0DA66">
        <w:rPr>
          <w:rFonts w:ascii="Arial" w:eastAsia="Times New Roman" w:hAnsi="Arial" w:cs="Arial"/>
        </w:rPr>
        <w:t>.</w:t>
      </w:r>
      <w:r w:rsidR="03E12A17" w:rsidRPr="3AA0DA66">
        <w:rPr>
          <w:rFonts w:ascii="Arial" w:eastAsia="Times New Roman" w:hAnsi="Arial" w:cs="Arial"/>
        </w:rPr>
        <w:t xml:space="preserve"> (now renamed Walking and Cycling Index)</w:t>
      </w:r>
    </w:p>
    <w:p w14:paraId="28E328BC" w14:textId="77777777" w:rsidR="005433A5" w:rsidRPr="00654ACD" w:rsidRDefault="005433A5" w:rsidP="005433A5">
      <w:pPr>
        <w:autoSpaceDE w:val="0"/>
        <w:autoSpaceDN w:val="0"/>
        <w:adjustRightInd w:val="0"/>
        <w:spacing w:after="0" w:line="240" w:lineRule="auto"/>
        <w:rPr>
          <w:rFonts w:ascii="Arial" w:hAnsi="Arial" w:cs="Arial"/>
          <w:lang w:eastAsia="en-GB"/>
        </w:rPr>
      </w:pP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centage of residents who travel by bike 5 days a week"/>
      </w:tblPr>
      <w:tblGrid>
        <w:gridCol w:w="1134"/>
        <w:gridCol w:w="3402"/>
      </w:tblGrid>
      <w:tr w:rsidR="005433A5" w:rsidRPr="00654ACD" w14:paraId="03B42501" w14:textId="77777777" w:rsidTr="00BF4FAB">
        <w:trPr>
          <w:cantSplit/>
          <w:trHeight w:val="283"/>
          <w:tblHeader/>
          <w:jc w:val="center"/>
        </w:trPr>
        <w:tc>
          <w:tcPr>
            <w:tcW w:w="1134" w:type="dxa"/>
            <w:shd w:val="clear" w:color="auto" w:fill="auto"/>
            <w:vAlign w:val="center"/>
            <w:hideMark/>
          </w:tcPr>
          <w:p w14:paraId="2D9E75B6" w14:textId="77777777" w:rsidR="005433A5" w:rsidRPr="00654ACD" w:rsidRDefault="005433A5" w:rsidP="006A1646">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Year</w:t>
            </w:r>
          </w:p>
        </w:tc>
        <w:tc>
          <w:tcPr>
            <w:tcW w:w="3402" w:type="dxa"/>
            <w:shd w:val="clear" w:color="auto" w:fill="auto"/>
            <w:vAlign w:val="center"/>
            <w:hideMark/>
          </w:tcPr>
          <w:p w14:paraId="3316908C" w14:textId="4538603D" w:rsidR="005433A5" w:rsidRPr="00654ACD" w:rsidRDefault="009A0744" w:rsidP="006A1646">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R</w:t>
            </w:r>
            <w:r w:rsidR="005433A5" w:rsidRPr="00654ACD">
              <w:rPr>
                <w:rFonts w:ascii="Arial" w:eastAsia="Times New Roman" w:hAnsi="Arial" w:cs="Arial"/>
                <w:b/>
                <w:color w:val="000000"/>
                <w:lang w:eastAsia="en-GB"/>
              </w:rPr>
              <w:t xml:space="preserve">esidents who </w:t>
            </w:r>
            <w:r w:rsidR="006A1646" w:rsidRPr="00654ACD">
              <w:rPr>
                <w:rFonts w:ascii="Arial" w:eastAsia="Times New Roman" w:hAnsi="Arial" w:cs="Arial"/>
                <w:b/>
                <w:color w:val="000000"/>
                <w:lang w:eastAsia="en-GB"/>
              </w:rPr>
              <w:t>travel by bike 5 days a week</w:t>
            </w:r>
            <w:r w:rsidRPr="00654ACD">
              <w:rPr>
                <w:rFonts w:ascii="Arial" w:eastAsia="Times New Roman" w:hAnsi="Arial" w:cs="Arial"/>
                <w:b/>
                <w:color w:val="000000"/>
                <w:lang w:eastAsia="en-GB"/>
              </w:rPr>
              <w:t xml:space="preserve"> (%)</w:t>
            </w:r>
            <w:r w:rsidR="006A1646" w:rsidRPr="00654ACD">
              <w:rPr>
                <w:rFonts w:ascii="Arial" w:eastAsia="Times New Roman" w:hAnsi="Arial" w:cs="Arial"/>
                <w:b/>
                <w:color w:val="000000"/>
                <w:lang w:eastAsia="en-GB"/>
              </w:rPr>
              <w:t>*</w:t>
            </w:r>
          </w:p>
        </w:tc>
      </w:tr>
      <w:tr w:rsidR="005433A5" w:rsidRPr="00654ACD" w14:paraId="56180BE8" w14:textId="77777777" w:rsidTr="00BF4FAB">
        <w:trPr>
          <w:cantSplit/>
          <w:trHeight w:val="283"/>
          <w:jc w:val="center"/>
        </w:trPr>
        <w:tc>
          <w:tcPr>
            <w:tcW w:w="1134" w:type="dxa"/>
            <w:vAlign w:val="center"/>
            <w:hideMark/>
          </w:tcPr>
          <w:p w14:paraId="30FC382F" w14:textId="77777777" w:rsidR="005433A5" w:rsidRPr="00654ACD" w:rsidRDefault="005433A5"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2015</w:t>
            </w:r>
          </w:p>
        </w:tc>
        <w:tc>
          <w:tcPr>
            <w:tcW w:w="3402" w:type="dxa"/>
            <w:vAlign w:val="center"/>
            <w:hideMark/>
          </w:tcPr>
          <w:p w14:paraId="57042BFA" w14:textId="77777777" w:rsidR="005433A5" w:rsidRPr="00654ACD" w:rsidRDefault="005433A5"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w:t>
            </w:r>
          </w:p>
        </w:tc>
      </w:tr>
      <w:tr w:rsidR="005433A5" w:rsidRPr="00654ACD" w14:paraId="078E0E7F" w14:textId="77777777" w:rsidTr="00BF4FAB">
        <w:trPr>
          <w:cantSplit/>
          <w:trHeight w:val="283"/>
          <w:jc w:val="center"/>
        </w:trPr>
        <w:tc>
          <w:tcPr>
            <w:tcW w:w="1134" w:type="dxa"/>
            <w:vAlign w:val="center"/>
            <w:hideMark/>
          </w:tcPr>
          <w:p w14:paraId="738DA74F" w14:textId="77777777" w:rsidR="005433A5" w:rsidRPr="00654ACD" w:rsidRDefault="005433A5"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lastRenderedPageBreak/>
              <w:t>2017</w:t>
            </w:r>
          </w:p>
        </w:tc>
        <w:tc>
          <w:tcPr>
            <w:tcW w:w="3402" w:type="dxa"/>
            <w:vAlign w:val="center"/>
            <w:hideMark/>
          </w:tcPr>
          <w:p w14:paraId="1C586E59" w14:textId="77777777" w:rsidR="005433A5" w:rsidRPr="00654ACD" w:rsidRDefault="005433A5"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w:t>
            </w:r>
          </w:p>
        </w:tc>
      </w:tr>
      <w:tr w:rsidR="00981E11" w:rsidRPr="00654ACD" w14:paraId="1BA4A748" w14:textId="77777777" w:rsidTr="00BF4FAB">
        <w:trPr>
          <w:cantSplit/>
          <w:trHeight w:val="283"/>
          <w:jc w:val="center"/>
        </w:trPr>
        <w:tc>
          <w:tcPr>
            <w:tcW w:w="1134" w:type="dxa"/>
            <w:vAlign w:val="center"/>
          </w:tcPr>
          <w:p w14:paraId="2BA89A8B" w14:textId="0587FE3A" w:rsidR="00981E11" w:rsidRPr="00654ACD" w:rsidRDefault="00981E11"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2019</w:t>
            </w:r>
          </w:p>
        </w:tc>
        <w:tc>
          <w:tcPr>
            <w:tcW w:w="3402" w:type="dxa"/>
            <w:vAlign w:val="center"/>
          </w:tcPr>
          <w:p w14:paraId="7E3D95B1" w14:textId="2148FAB7" w:rsidR="00981E11" w:rsidRPr="00654ACD" w:rsidRDefault="00981E11"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w:t>
            </w:r>
          </w:p>
        </w:tc>
      </w:tr>
      <w:tr w:rsidR="009A0744" w:rsidRPr="00654ACD" w14:paraId="334C0C61" w14:textId="77777777" w:rsidTr="00BF4FAB">
        <w:trPr>
          <w:cantSplit/>
          <w:trHeight w:val="283"/>
          <w:jc w:val="center"/>
        </w:trPr>
        <w:tc>
          <w:tcPr>
            <w:tcW w:w="1134" w:type="dxa"/>
            <w:vAlign w:val="center"/>
          </w:tcPr>
          <w:p w14:paraId="523D5B47" w14:textId="775072AE" w:rsidR="009A0744" w:rsidRPr="00654ACD" w:rsidRDefault="009A0744"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2021</w:t>
            </w:r>
          </w:p>
        </w:tc>
        <w:tc>
          <w:tcPr>
            <w:tcW w:w="3402" w:type="dxa"/>
            <w:vAlign w:val="center"/>
          </w:tcPr>
          <w:p w14:paraId="16E3915B" w14:textId="32EA2456" w:rsidR="009A0744" w:rsidRPr="00654ACD" w:rsidRDefault="009A0744"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4</w:t>
            </w:r>
          </w:p>
        </w:tc>
      </w:tr>
      <w:tr w:rsidR="006A3745" w:rsidRPr="00654ACD" w14:paraId="527A4182" w14:textId="77777777" w:rsidTr="00BF4FAB">
        <w:trPr>
          <w:cantSplit/>
          <w:trHeight w:val="283"/>
          <w:jc w:val="center"/>
        </w:trPr>
        <w:tc>
          <w:tcPr>
            <w:tcW w:w="1134" w:type="dxa"/>
            <w:vAlign w:val="center"/>
          </w:tcPr>
          <w:p w14:paraId="340332F4" w14:textId="76155802" w:rsidR="006A3745" w:rsidRPr="00654ACD" w:rsidRDefault="00F06C45"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2022</w:t>
            </w:r>
          </w:p>
        </w:tc>
        <w:tc>
          <w:tcPr>
            <w:tcW w:w="3402" w:type="dxa"/>
            <w:vAlign w:val="center"/>
          </w:tcPr>
          <w:p w14:paraId="79C69620" w14:textId="301D4562" w:rsidR="006A3745" w:rsidRPr="00654ACD" w:rsidRDefault="00F06C45" w:rsidP="006A1646">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4</w:t>
            </w:r>
          </w:p>
        </w:tc>
      </w:tr>
      <w:tr w:rsidR="3AA0DA66" w14:paraId="653EB415" w14:textId="77777777" w:rsidTr="00BF4FAB">
        <w:trPr>
          <w:cantSplit/>
          <w:trHeight w:val="267"/>
          <w:jc w:val="center"/>
        </w:trPr>
        <w:tc>
          <w:tcPr>
            <w:tcW w:w="1134" w:type="dxa"/>
            <w:vAlign w:val="center"/>
          </w:tcPr>
          <w:p w14:paraId="383D866B" w14:textId="26D65943" w:rsidR="681BA5D6" w:rsidRDefault="681BA5D6" w:rsidP="3AA0DA66">
            <w:pPr>
              <w:spacing w:line="240" w:lineRule="auto"/>
              <w:jc w:val="center"/>
              <w:rPr>
                <w:rFonts w:ascii="Arial" w:eastAsia="Times New Roman" w:hAnsi="Arial" w:cs="Arial"/>
                <w:color w:val="000000" w:themeColor="text1"/>
                <w:lang w:eastAsia="en-GB"/>
              </w:rPr>
            </w:pPr>
            <w:r w:rsidRPr="3AA0DA66">
              <w:rPr>
                <w:rFonts w:ascii="Arial" w:eastAsia="Times New Roman" w:hAnsi="Arial" w:cs="Arial"/>
                <w:color w:val="000000" w:themeColor="text1"/>
                <w:lang w:eastAsia="en-GB"/>
              </w:rPr>
              <w:t>2023</w:t>
            </w:r>
          </w:p>
        </w:tc>
        <w:tc>
          <w:tcPr>
            <w:tcW w:w="3402" w:type="dxa"/>
            <w:vAlign w:val="center"/>
          </w:tcPr>
          <w:p w14:paraId="52F0099A" w14:textId="4011A031" w:rsidR="681BA5D6" w:rsidRDefault="681BA5D6" w:rsidP="3AA0DA66">
            <w:pPr>
              <w:spacing w:line="240" w:lineRule="auto"/>
              <w:jc w:val="center"/>
              <w:rPr>
                <w:rFonts w:ascii="Arial" w:eastAsia="Times New Roman" w:hAnsi="Arial" w:cs="Arial"/>
                <w:color w:val="000000" w:themeColor="text1"/>
                <w:lang w:eastAsia="en-GB"/>
              </w:rPr>
            </w:pPr>
            <w:r w:rsidRPr="3AA0DA66">
              <w:rPr>
                <w:rFonts w:ascii="Arial" w:eastAsia="Times New Roman" w:hAnsi="Arial" w:cs="Arial"/>
                <w:color w:val="000000" w:themeColor="text1"/>
                <w:lang w:eastAsia="en-GB"/>
              </w:rPr>
              <w:t>4</w:t>
            </w:r>
          </w:p>
        </w:tc>
      </w:tr>
    </w:tbl>
    <w:p w14:paraId="6FCEE085" w14:textId="5709C147" w:rsidR="005433A5" w:rsidRPr="00654ACD" w:rsidRDefault="00981E11" w:rsidP="006A1646">
      <w:pPr>
        <w:autoSpaceDE w:val="0"/>
        <w:autoSpaceDN w:val="0"/>
        <w:adjustRightInd w:val="0"/>
        <w:spacing w:after="0" w:line="240" w:lineRule="auto"/>
        <w:ind w:left="2127" w:right="2126"/>
        <w:rPr>
          <w:rFonts w:ascii="Arial" w:hAnsi="Arial" w:cs="Arial"/>
          <w:color w:val="000000" w:themeColor="text1"/>
          <w:sz w:val="20"/>
          <w:szCs w:val="20"/>
          <w:lang w:eastAsia="en-GB"/>
        </w:rPr>
      </w:pPr>
      <w:r w:rsidRPr="3AA0DA66">
        <w:rPr>
          <w:rFonts w:ascii="Arial" w:hAnsi="Arial" w:cs="Arial"/>
          <w:color w:val="000000" w:themeColor="text1"/>
          <w:sz w:val="20"/>
          <w:szCs w:val="20"/>
          <w:lang w:eastAsia="en-GB"/>
        </w:rPr>
        <w:t>*</w:t>
      </w:r>
      <w:r w:rsidR="009A0744" w:rsidRPr="3AA0DA66">
        <w:rPr>
          <w:rFonts w:ascii="Arial" w:hAnsi="Arial" w:cs="Arial"/>
          <w:color w:val="000000" w:themeColor="text1"/>
          <w:sz w:val="20"/>
          <w:szCs w:val="20"/>
          <w:lang w:eastAsia="en-GB"/>
        </w:rPr>
        <w:t>Fi</w:t>
      </w:r>
      <w:r w:rsidR="005E2782">
        <w:rPr>
          <w:rFonts w:ascii="Arial" w:hAnsi="Arial" w:cs="Arial"/>
          <w:color w:val="000000" w:themeColor="text1"/>
          <w:sz w:val="20"/>
          <w:szCs w:val="20"/>
          <w:lang w:eastAsia="en-GB"/>
        </w:rPr>
        <w:t>g</w:t>
      </w:r>
      <w:r w:rsidR="009A0744" w:rsidRPr="3AA0DA66">
        <w:rPr>
          <w:rFonts w:ascii="Arial" w:hAnsi="Arial" w:cs="Arial"/>
          <w:color w:val="000000" w:themeColor="text1"/>
          <w:sz w:val="20"/>
          <w:szCs w:val="20"/>
          <w:lang w:eastAsia="en-GB"/>
        </w:rPr>
        <w:t xml:space="preserve">ures </w:t>
      </w:r>
      <w:r w:rsidR="006A1646" w:rsidRPr="3AA0DA66">
        <w:rPr>
          <w:rFonts w:ascii="Arial" w:hAnsi="Arial" w:cs="Arial"/>
          <w:color w:val="000000" w:themeColor="text1"/>
          <w:sz w:val="20"/>
          <w:szCs w:val="20"/>
          <w:lang w:eastAsia="en-GB"/>
        </w:rPr>
        <w:t>for 2015</w:t>
      </w:r>
      <w:r w:rsidR="7C204155" w:rsidRPr="3AA0DA66">
        <w:rPr>
          <w:rFonts w:ascii="Arial" w:hAnsi="Arial" w:cs="Arial"/>
          <w:color w:val="000000" w:themeColor="text1"/>
          <w:sz w:val="20"/>
          <w:szCs w:val="20"/>
          <w:lang w:eastAsia="en-GB"/>
        </w:rPr>
        <w:t>,</w:t>
      </w:r>
      <w:r w:rsidR="006A1646" w:rsidRPr="3AA0DA66">
        <w:rPr>
          <w:rFonts w:ascii="Arial" w:hAnsi="Arial" w:cs="Arial"/>
          <w:color w:val="000000" w:themeColor="text1"/>
          <w:sz w:val="20"/>
          <w:szCs w:val="20"/>
          <w:lang w:eastAsia="en-GB"/>
        </w:rPr>
        <w:t xml:space="preserve">2017 </w:t>
      </w:r>
      <w:r w:rsidR="741B524E" w:rsidRPr="3AA0DA66">
        <w:rPr>
          <w:rFonts w:ascii="Arial" w:hAnsi="Arial" w:cs="Arial"/>
          <w:color w:val="000000" w:themeColor="text1"/>
          <w:sz w:val="20"/>
          <w:szCs w:val="20"/>
          <w:lang w:eastAsia="en-GB"/>
        </w:rPr>
        <w:t xml:space="preserve">and 2023 </w:t>
      </w:r>
      <w:r w:rsidR="006A1646" w:rsidRPr="3AA0DA66">
        <w:rPr>
          <w:rFonts w:ascii="Arial" w:hAnsi="Arial" w:cs="Arial"/>
          <w:color w:val="000000" w:themeColor="text1"/>
          <w:sz w:val="20"/>
          <w:szCs w:val="20"/>
          <w:lang w:eastAsia="en-GB"/>
        </w:rPr>
        <w:t>are for Birmingham residents. Figure</w:t>
      </w:r>
      <w:r w:rsidR="009A0744" w:rsidRPr="3AA0DA66">
        <w:rPr>
          <w:rFonts w:ascii="Arial" w:hAnsi="Arial" w:cs="Arial"/>
          <w:color w:val="000000" w:themeColor="text1"/>
          <w:sz w:val="20"/>
          <w:szCs w:val="20"/>
          <w:lang w:eastAsia="en-GB"/>
        </w:rPr>
        <w:t>s</w:t>
      </w:r>
      <w:r w:rsidR="006A1646" w:rsidRPr="3AA0DA66">
        <w:rPr>
          <w:rFonts w:ascii="Arial" w:hAnsi="Arial" w:cs="Arial"/>
          <w:color w:val="000000" w:themeColor="text1"/>
          <w:sz w:val="20"/>
          <w:szCs w:val="20"/>
          <w:lang w:eastAsia="en-GB"/>
        </w:rPr>
        <w:t xml:space="preserve"> for 2019</w:t>
      </w:r>
      <w:r w:rsidR="1B4FEF3B" w:rsidRPr="3AA0DA66">
        <w:rPr>
          <w:rFonts w:ascii="Arial" w:hAnsi="Arial" w:cs="Arial"/>
          <w:color w:val="000000" w:themeColor="text1"/>
          <w:sz w:val="20"/>
          <w:szCs w:val="20"/>
          <w:lang w:eastAsia="en-GB"/>
        </w:rPr>
        <w:t>, 2022</w:t>
      </w:r>
      <w:r w:rsidR="006A1646" w:rsidRPr="3AA0DA66">
        <w:rPr>
          <w:rFonts w:ascii="Arial" w:hAnsi="Arial" w:cs="Arial"/>
          <w:color w:val="000000" w:themeColor="text1"/>
          <w:sz w:val="20"/>
          <w:szCs w:val="20"/>
          <w:lang w:eastAsia="en-GB"/>
        </w:rPr>
        <w:t xml:space="preserve"> </w:t>
      </w:r>
      <w:r w:rsidR="00D86272" w:rsidRPr="3AA0DA66">
        <w:rPr>
          <w:rFonts w:ascii="Arial" w:hAnsi="Arial" w:cs="Arial"/>
          <w:color w:val="000000" w:themeColor="text1"/>
          <w:sz w:val="20"/>
          <w:szCs w:val="20"/>
          <w:lang w:eastAsia="en-GB"/>
        </w:rPr>
        <w:t xml:space="preserve">and 2021 are </w:t>
      </w:r>
      <w:r w:rsidRPr="3AA0DA66">
        <w:rPr>
          <w:rFonts w:ascii="Arial" w:hAnsi="Arial" w:cs="Arial"/>
          <w:color w:val="000000" w:themeColor="text1"/>
          <w:sz w:val="20"/>
          <w:szCs w:val="20"/>
          <w:lang w:eastAsia="en-GB"/>
        </w:rPr>
        <w:t>for</w:t>
      </w:r>
      <w:r w:rsidR="006A1646" w:rsidRPr="3AA0DA66">
        <w:rPr>
          <w:rFonts w:ascii="Arial" w:hAnsi="Arial" w:cs="Arial"/>
          <w:color w:val="000000" w:themeColor="text1"/>
          <w:sz w:val="20"/>
          <w:szCs w:val="20"/>
          <w:lang w:eastAsia="en-GB"/>
        </w:rPr>
        <w:t xml:space="preserve"> residents living in the</w:t>
      </w:r>
      <w:r w:rsidRPr="3AA0DA66">
        <w:rPr>
          <w:rFonts w:ascii="Arial" w:hAnsi="Arial" w:cs="Arial"/>
          <w:color w:val="000000" w:themeColor="text1"/>
          <w:sz w:val="20"/>
          <w:szCs w:val="20"/>
          <w:lang w:eastAsia="en-GB"/>
        </w:rPr>
        <w:t xml:space="preserve"> </w:t>
      </w:r>
      <w:r w:rsidR="006A1646" w:rsidRPr="3AA0DA66">
        <w:rPr>
          <w:rFonts w:ascii="Arial" w:hAnsi="Arial" w:cs="Arial"/>
          <w:color w:val="000000" w:themeColor="text1"/>
          <w:sz w:val="20"/>
          <w:szCs w:val="20"/>
          <w:lang w:eastAsia="en-GB"/>
        </w:rPr>
        <w:t xml:space="preserve">area covered by </w:t>
      </w:r>
      <w:r w:rsidRPr="3AA0DA66">
        <w:rPr>
          <w:rFonts w:ascii="Arial" w:hAnsi="Arial" w:cs="Arial"/>
          <w:color w:val="000000" w:themeColor="text1"/>
          <w:sz w:val="20"/>
          <w:szCs w:val="20"/>
          <w:lang w:eastAsia="en-GB"/>
        </w:rPr>
        <w:t>T</w:t>
      </w:r>
      <w:r w:rsidR="006A1646" w:rsidRPr="3AA0DA66">
        <w:rPr>
          <w:rFonts w:ascii="Arial" w:hAnsi="Arial" w:cs="Arial"/>
          <w:color w:val="000000" w:themeColor="text1"/>
          <w:sz w:val="20"/>
          <w:szCs w:val="20"/>
          <w:lang w:eastAsia="en-GB"/>
        </w:rPr>
        <w:t xml:space="preserve">ransport </w:t>
      </w:r>
      <w:r w:rsidRPr="3AA0DA66">
        <w:rPr>
          <w:rFonts w:ascii="Arial" w:hAnsi="Arial" w:cs="Arial"/>
          <w:color w:val="000000" w:themeColor="text1"/>
          <w:sz w:val="20"/>
          <w:szCs w:val="20"/>
          <w:lang w:eastAsia="en-GB"/>
        </w:rPr>
        <w:t>f</w:t>
      </w:r>
      <w:r w:rsidR="006A1646" w:rsidRPr="3AA0DA66">
        <w:rPr>
          <w:rFonts w:ascii="Arial" w:hAnsi="Arial" w:cs="Arial"/>
          <w:color w:val="000000" w:themeColor="text1"/>
          <w:sz w:val="20"/>
          <w:szCs w:val="20"/>
          <w:lang w:eastAsia="en-GB"/>
        </w:rPr>
        <w:t xml:space="preserve">or </w:t>
      </w:r>
      <w:r w:rsidRPr="3AA0DA66">
        <w:rPr>
          <w:rFonts w:ascii="Arial" w:hAnsi="Arial" w:cs="Arial"/>
          <w:color w:val="000000" w:themeColor="text1"/>
          <w:sz w:val="20"/>
          <w:szCs w:val="20"/>
          <w:lang w:eastAsia="en-GB"/>
        </w:rPr>
        <w:t>W</w:t>
      </w:r>
      <w:r w:rsidR="006A1646" w:rsidRPr="3AA0DA66">
        <w:rPr>
          <w:rFonts w:ascii="Arial" w:hAnsi="Arial" w:cs="Arial"/>
          <w:color w:val="000000" w:themeColor="text1"/>
          <w:sz w:val="20"/>
          <w:szCs w:val="20"/>
          <w:lang w:eastAsia="en-GB"/>
        </w:rPr>
        <w:t xml:space="preserve">est </w:t>
      </w:r>
      <w:r w:rsidRPr="3AA0DA66">
        <w:rPr>
          <w:rFonts w:ascii="Arial" w:hAnsi="Arial" w:cs="Arial"/>
          <w:color w:val="000000" w:themeColor="text1"/>
          <w:sz w:val="20"/>
          <w:szCs w:val="20"/>
          <w:lang w:eastAsia="en-GB"/>
        </w:rPr>
        <w:t>M</w:t>
      </w:r>
      <w:r w:rsidR="006A1646" w:rsidRPr="3AA0DA66">
        <w:rPr>
          <w:rFonts w:ascii="Arial" w:hAnsi="Arial" w:cs="Arial"/>
          <w:color w:val="000000" w:themeColor="text1"/>
          <w:sz w:val="20"/>
          <w:szCs w:val="20"/>
          <w:lang w:eastAsia="en-GB"/>
        </w:rPr>
        <w:t>idlands</w:t>
      </w:r>
      <w:r w:rsidR="18E291B6" w:rsidRPr="3AA0DA66">
        <w:rPr>
          <w:rFonts w:ascii="Arial" w:hAnsi="Arial" w:cs="Arial"/>
          <w:color w:val="000000" w:themeColor="text1"/>
          <w:sz w:val="20"/>
          <w:szCs w:val="20"/>
          <w:lang w:eastAsia="en-GB"/>
        </w:rPr>
        <w:t>.</w:t>
      </w:r>
    </w:p>
    <w:p w14:paraId="6E884BF8" w14:textId="77777777" w:rsidR="005433A5" w:rsidRPr="00654ACD" w:rsidRDefault="005433A5" w:rsidP="00ED2620">
      <w:pPr>
        <w:spacing w:after="0"/>
        <w:rPr>
          <w:rFonts w:ascii="Arial" w:hAnsi="Arial" w:cs="Arial"/>
        </w:rPr>
      </w:pPr>
    </w:p>
    <w:p w14:paraId="7DD75A75" w14:textId="15359E60" w:rsidR="005433A5" w:rsidRPr="00654ACD" w:rsidRDefault="005433A5" w:rsidP="00EE6E0A">
      <w:pPr>
        <w:pStyle w:val="Heading2"/>
      </w:pPr>
      <w:bookmarkStart w:id="173" w:name="_Toc161932285"/>
      <w:r w:rsidRPr="00654ACD">
        <w:t>TP41 Public Transport</w:t>
      </w:r>
      <w:bookmarkEnd w:id="173"/>
    </w:p>
    <w:p w14:paraId="49B633F6" w14:textId="348C3799" w:rsidR="005433A5" w:rsidRPr="00654ACD" w:rsidRDefault="005433A5" w:rsidP="00EE6E0A">
      <w:pPr>
        <w:pStyle w:val="Heading3"/>
      </w:pPr>
      <w:r w:rsidRPr="00654ACD">
        <w:t>TP41/1: Rail, Rapid Transit and Bus Enhancements Delivered</w:t>
      </w:r>
    </w:p>
    <w:p w14:paraId="2222B215" w14:textId="766E58C7" w:rsidR="006A1646" w:rsidRPr="00654ACD" w:rsidRDefault="25BEC0CB"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table below sets out the public transport schemes that have been delivered since 2015.</w:t>
      </w:r>
    </w:p>
    <w:p w14:paraId="14A38E91" w14:textId="77777777" w:rsidR="006A1646" w:rsidRPr="00654ACD" w:rsidRDefault="006A1646" w:rsidP="006A1646">
      <w:pPr>
        <w:pStyle w:val="ListParagraph"/>
        <w:spacing w:after="0"/>
        <w:ind w:left="709"/>
        <w:rPr>
          <w:rFonts w:ascii="Arial" w:eastAsia="Times New Roman" w:hAnsi="Arial" w:cs="Arial"/>
          <w:bCs/>
        </w:rPr>
      </w:pPr>
    </w:p>
    <w:tbl>
      <w:tblPr>
        <w:tblStyle w:val="TableGrid"/>
        <w:tblW w:w="7909" w:type="dxa"/>
        <w:tblInd w:w="704" w:type="dxa"/>
        <w:tblLook w:val="04A0" w:firstRow="1" w:lastRow="0" w:firstColumn="1" w:lastColumn="0" w:noHBand="0" w:noVBand="1"/>
        <w:tblDescription w:val="Rail, Rapid Transit and Bus Enhancements Delivered"/>
      </w:tblPr>
      <w:tblGrid>
        <w:gridCol w:w="1247"/>
        <w:gridCol w:w="5103"/>
        <w:gridCol w:w="1559"/>
      </w:tblGrid>
      <w:tr w:rsidR="006A1646" w:rsidRPr="00654ACD" w14:paraId="7799A875" w14:textId="77777777" w:rsidTr="00927FF0">
        <w:trPr>
          <w:cantSplit/>
          <w:trHeight w:val="283"/>
          <w:tblHeader/>
        </w:trPr>
        <w:tc>
          <w:tcPr>
            <w:tcW w:w="1247" w:type="dxa"/>
            <w:shd w:val="clear" w:color="auto" w:fill="auto"/>
            <w:vAlign w:val="center"/>
          </w:tcPr>
          <w:p w14:paraId="6DF44F23" w14:textId="77777777" w:rsidR="005433A5" w:rsidRPr="00654ACD" w:rsidRDefault="005433A5" w:rsidP="00F362EB">
            <w:pPr>
              <w:spacing w:after="0" w:line="240" w:lineRule="auto"/>
              <w:jc w:val="center"/>
              <w:rPr>
                <w:rFonts w:ascii="Arial" w:eastAsia="Times New Roman" w:hAnsi="Arial" w:cs="Arial"/>
                <w:b/>
                <w:color w:val="000000" w:themeColor="text1"/>
                <w:lang w:eastAsia="en-GB"/>
              </w:rPr>
            </w:pPr>
            <w:r w:rsidRPr="00654ACD">
              <w:rPr>
                <w:rFonts w:ascii="Arial" w:eastAsia="Times New Roman" w:hAnsi="Arial" w:cs="Arial"/>
                <w:b/>
                <w:color w:val="000000" w:themeColor="text1"/>
                <w:lang w:eastAsia="en-GB"/>
              </w:rPr>
              <w:t>Year</w:t>
            </w:r>
          </w:p>
        </w:tc>
        <w:tc>
          <w:tcPr>
            <w:tcW w:w="5103" w:type="dxa"/>
            <w:shd w:val="clear" w:color="auto" w:fill="auto"/>
            <w:vAlign w:val="center"/>
          </w:tcPr>
          <w:p w14:paraId="508CEBB3" w14:textId="77777777" w:rsidR="005433A5" w:rsidRPr="00654ACD" w:rsidRDefault="005433A5" w:rsidP="00EB04DC">
            <w:pPr>
              <w:spacing w:after="0" w:line="240" w:lineRule="auto"/>
              <w:rPr>
                <w:rFonts w:ascii="Arial" w:eastAsia="Times New Roman" w:hAnsi="Arial" w:cs="Arial"/>
                <w:b/>
                <w:color w:val="000000" w:themeColor="text1"/>
                <w:lang w:eastAsia="en-GB"/>
              </w:rPr>
            </w:pPr>
            <w:r w:rsidRPr="00654ACD">
              <w:rPr>
                <w:rFonts w:ascii="Arial" w:eastAsia="Times New Roman" w:hAnsi="Arial" w:cs="Arial"/>
                <w:b/>
                <w:color w:val="000000" w:themeColor="text1"/>
                <w:lang w:eastAsia="en-GB"/>
              </w:rPr>
              <w:t>Scheme</w:t>
            </w:r>
          </w:p>
        </w:tc>
        <w:tc>
          <w:tcPr>
            <w:tcW w:w="1559" w:type="dxa"/>
            <w:shd w:val="clear" w:color="auto" w:fill="auto"/>
            <w:vAlign w:val="center"/>
          </w:tcPr>
          <w:p w14:paraId="493B00C7" w14:textId="77777777" w:rsidR="005433A5" w:rsidRPr="00654ACD" w:rsidRDefault="005433A5" w:rsidP="00EB04DC">
            <w:pPr>
              <w:spacing w:after="0" w:line="240" w:lineRule="auto"/>
              <w:rPr>
                <w:rFonts w:ascii="Arial" w:eastAsia="Times New Roman" w:hAnsi="Arial" w:cs="Arial"/>
                <w:b/>
                <w:color w:val="000000" w:themeColor="text1"/>
                <w:lang w:eastAsia="en-GB"/>
              </w:rPr>
            </w:pPr>
            <w:r w:rsidRPr="00654ACD">
              <w:rPr>
                <w:rFonts w:ascii="Arial" w:eastAsia="Times New Roman" w:hAnsi="Arial" w:cs="Arial"/>
                <w:b/>
                <w:color w:val="000000" w:themeColor="text1"/>
                <w:lang w:eastAsia="en-GB"/>
              </w:rPr>
              <w:t>Type</w:t>
            </w:r>
          </w:p>
        </w:tc>
      </w:tr>
      <w:tr w:rsidR="006A1646" w:rsidRPr="00654ACD" w14:paraId="07C8B545" w14:textId="77777777" w:rsidTr="00927FF0">
        <w:trPr>
          <w:cantSplit/>
          <w:trHeight w:val="283"/>
        </w:trPr>
        <w:tc>
          <w:tcPr>
            <w:tcW w:w="1247" w:type="dxa"/>
            <w:vAlign w:val="center"/>
          </w:tcPr>
          <w:p w14:paraId="5CE08C5C" w14:textId="16088396" w:rsidR="006A1646" w:rsidRPr="00654ACD" w:rsidRDefault="006A1646"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2015/16</w:t>
            </w:r>
          </w:p>
        </w:tc>
        <w:tc>
          <w:tcPr>
            <w:tcW w:w="5103" w:type="dxa"/>
            <w:vAlign w:val="center"/>
          </w:tcPr>
          <w:p w14:paraId="2D758901" w14:textId="77777777" w:rsidR="006A1646" w:rsidRPr="00654ACD" w:rsidRDefault="006A1646"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Four Oaks Park and Ride</w:t>
            </w:r>
          </w:p>
        </w:tc>
        <w:tc>
          <w:tcPr>
            <w:tcW w:w="1559" w:type="dxa"/>
            <w:vAlign w:val="center"/>
          </w:tcPr>
          <w:p w14:paraId="1115AE34" w14:textId="77777777" w:rsidR="006A1646" w:rsidRPr="00654ACD" w:rsidRDefault="006A1646"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Rail</w:t>
            </w:r>
          </w:p>
        </w:tc>
      </w:tr>
      <w:tr w:rsidR="006A1646" w:rsidRPr="00654ACD" w14:paraId="160B79DF" w14:textId="77777777" w:rsidTr="00927FF0">
        <w:trPr>
          <w:cantSplit/>
          <w:trHeight w:val="283"/>
        </w:trPr>
        <w:tc>
          <w:tcPr>
            <w:tcW w:w="1247" w:type="dxa"/>
            <w:vAlign w:val="center"/>
          </w:tcPr>
          <w:p w14:paraId="39DECA45" w14:textId="030FE421" w:rsidR="006A1646" w:rsidRPr="00654ACD" w:rsidRDefault="006A1646"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2015/16</w:t>
            </w:r>
          </w:p>
        </w:tc>
        <w:tc>
          <w:tcPr>
            <w:tcW w:w="5103" w:type="dxa"/>
            <w:vAlign w:val="center"/>
            <w:hideMark/>
          </w:tcPr>
          <w:p w14:paraId="3302875E" w14:textId="77777777" w:rsidR="006A1646" w:rsidRPr="00654ACD" w:rsidRDefault="006A1646"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New Street Rail Station - refurbishment</w:t>
            </w:r>
          </w:p>
        </w:tc>
        <w:tc>
          <w:tcPr>
            <w:tcW w:w="1559" w:type="dxa"/>
            <w:vAlign w:val="center"/>
            <w:hideMark/>
          </w:tcPr>
          <w:p w14:paraId="030FF3E0" w14:textId="77777777" w:rsidR="006A1646" w:rsidRPr="00654ACD" w:rsidRDefault="006A1646"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Rail</w:t>
            </w:r>
          </w:p>
        </w:tc>
      </w:tr>
      <w:tr w:rsidR="006A1646" w:rsidRPr="00654ACD" w14:paraId="24ED458D" w14:textId="77777777" w:rsidTr="00927FF0">
        <w:trPr>
          <w:cantSplit/>
          <w:trHeight w:val="283"/>
        </w:trPr>
        <w:tc>
          <w:tcPr>
            <w:tcW w:w="1247" w:type="dxa"/>
            <w:vAlign w:val="center"/>
          </w:tcPr>
          <w:p w14:paraId="514F1AE8" w14:textId="4FAB06B2" w:rsidR="006A1646" w:rsidRPr="00654ACD" w:rsidRDefault="006A1646"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2015/16</w:t>
            </w:r>
          </w:p>
        </w:tc>
        <w:tc>
          <w:tcPr>
            <w:tcW w:w="5103" w:type="dxa"/>
            <w:vAlign w:val="center"/>
            <w:hideMark/>
          </w:tcPr>
          <w:p w14:paraId="62C81E48" w14:textId="77777777" w:rsidR="006A1646" w:rsidRPr="00654ACD" w:rsidRDefault="006A1646"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Pershore Road Bus Lane</w:t>
            </w:r>
          </w:p>
        </w:tc>
        <w:tc>
          <w:tcPr>
            <w:tcW w:w="1559" w:type="dxa"/>
            <w:vAlign w:val="center"/>
            <w:hideMark/>
          </w:tcPr>
          <w:p w14:paraId="323E8E7E" w14:textId="77777777" w:rsidR="006A1646" w:rsidRPr="00654ACD" w:rsidRDefault="006A1646"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Bus</w:t>
            </w:r>
          </w:p>
        </w:tc>
      </w:tr>
      <w:tr w:rsidR="006A1646" w:rsidRPr="00654ACD" w14:paraId="50E2A877" w14:textId="77777777" w:rsidTr="00927FF0">
        <w:trPr>
          <w:cantSplit/>
          <w:trHeight w:val="283"/>
        </w:trPr>
        <w:tc>
          <w:tcPr>
            <w:tcW w:w="1247" w:type="dxa"/>
            <w:vAlign w:val="center"/>
          </w:tcPr>
          <w:p w14:paraId="3D91FA87" w14:textId="20874890" w:rsidR="005433A5" w:rsidRPr="00654ACD" w:rsidRDefault="005433A5"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2015</w:t>
            </w:r>
            <w:r w:rsidR="006A1646" w:rsidRPr="00654ACD">
              <w:rPr>
                <w:rFonts w:ascii="Arial" w:eastAsia="Times New Roman" w:hAnsi="Arial" w:cs="Arial"/>
                <w:color w:val="000000" w:themeColor="text1"/>
                <w:lang w:eastAsia="en-GB"/>
              </w:rPr>
              <w:t>/16</w:t>
            </w:r>
          </w:p>
        </w:tc>
        <w:tc>
          <w:tcPr>
            <w:tcW w:w="5103" w:type="dxa"/>
            <w:vAlign w:val="center"/>
            <w:hideMark/>
          </w:tcPr>
          <w:p w14:paraId="2444F1C0" w14:textId="77777777" w:rsidR="005433A5" w:rsidRPr="00654ACD" w:rsidRDefault="005433A5"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Bus Lane Enforcement</w:t>
            </w:r>
          </w:p>
        </w:tc>
        <w:tc>
          <w:tcPr>
            <w:tcW w:w="1559" w:type="dxa"/>
            <w:vAlign w:val="center"/>
            <w:hideMark/>
          </w:tcPr>
          <w:p w14:paraId="03FB0B06" w14:textId="77777777" w:rsidR="005433A5" w:rsidRPr="00654ACD" w:rsidRDefault="005433A5"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Bus</w:t>
            </w:r>
          </w:p>
        </w:tc>
      </w:tr>
      <w:tr w:rsidR="006A1646" w:rsidRPr="00654ACD" w14:paraId="74500AB6" w14:textId="77777777" w:rsidTr="00927FF0">
        <w:trPr>
          <w:cantSplit/>
          <w:trHeight w:val="283"/>
        </w:trPr>
        <w:tc>
          <w:tcPr>
            <w:tcW w:w="1247" w:type="dxa"/>
            <w:vAlign w:val="center"/>
          </w:tcPr>
          <w:p w14:paraId="2265BB6B" w14:textId="6FEFC00E" w:rsidR="006A1646" w:rsidRPr="00654ACD" w:rsidRDefault="006A1646"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2016/17</w:t>
            </w:r>
          </w:p>
        </w:tc>
        <w:tc>
          <w:tcPr>
            <w:tcW w:w="5103" w:type="dxa"/>
            <w:vAlign w:val="center"/>
          </w:tcPr>
          <w:p w14:paraId="33D3B7B6" w14:textId="6A4F6AFF" w:rsidR="006A1646" w:rsidRPr="00654ACD" w:rsidRDefault="006A1646"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Metro - City Centr</w:t>
            </w:r>
            <w:r w:rsidR="00EB04DC" w:rsidRPr="00654ACD">
              <w:rPr>
                <w:rFonts w:ascii="Arial" w:eastAsia="Times New Roman" w:hAnsi="Arial" w:cs="Arial"/>
                <w:color w:val="000000" w:themeColor="text1"/>
                <w:lang w:eastAsia="en-GB"/>
              </w:rPr>
              <w:t>e</w:t>
            </w:r>
            <w:r w:rsidRPr="00654ACD">
              <w:rPr>
                <w:rFonts w:ascii="Arial" w:eastAsia="Times New Roman" w:hAnsi="Arial" w:cs="Arial"/>
                <w:color w:val="000000" w:themeColor="text1"/>
                <w:lang w:eastAsia="en-GB"/>
              </w:rPr>
              <w:t xml:space="preserve"> Extension</w:t>
            </w:r>
          </w:p>
        </w:tc>
        <w:tc>
          <w:tcPr>
            <w:tcW w:w="1559" w:type="dxa"/>
            <w:vAlign w:val="center"/>
          </w:tcPr>
          <w:p w14:paraId="5C3B91AA" w14:textId="77777777" w:rsidR="006A1646" w:rsidRPr="00654ACD" w:rsidRDefault="006A1646"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Rapid Transit</w:t>
            </w:r>
          </w:p>
        </w:tc>
      </w:tr>
      <w:tr w:rsidR="006A1646" w:rsidRPr="00654ACD" w14:paraId="6A9A5750" w14:textId="77777777" w:rsidTr="00927FF0">
        <w:trPr>
          <w:cantSplit/>
          <w:trHeight w:val="283"/>
        </w:trPr>
        <w:tc>
          <w:tcPr>
            <w:tcW w:w="1247" w:type="dxa"/>
            <w:vAlign w:val="center"/>
          </w:tcPr>
          <w:p w14:paraId="3DB7CDCC" w14:textId="77777777" w:rsidR="005433A5" w:rsidRPr="00654ACD" w:rsidRDefault="005433A5"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2016/17</w:t>
            </w:r>
          </w:p>
        </w:tc>
        <w:tc>
          <w:tcPr>
            <w:tcW w:w="5103" w:type="dxa"/>
            <w:vAlign w:val="center"/>
          </w:tcPr>
          <w:p w14:paraId="4F5ED151" w14:textId="77777777" w:rsidR="005433A5" w:rsidRPr="00654ACD" w:rsidRDefault="005433A5"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Digbeth gyratory</w:t>
            </w:r>
          </w:p>
        </w:tc>
        <w:tc>
          <w:tcPr>
            <w:tcW w:w="1559" w:type="dxa"/>
            <w:vAlign w:val="center"/>
          </w:tcPr>
          <w:p w14:paraId="0390F1D6" w14:textId="77777777" w:rsidR="005433A5" w:rsidRPr="00654ACD" w:rsidRDefault="005433A5"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Bus</w:t>
            </w:r>
          </w:p>
        </w:tc>
      </w:tr>
      <w:tr w:rsidR="006A1646" w:rsidRPr="00654ACD" w14:paraId="251F2B83" w14:textId="77777777" w:rsidTr="00927FF0">
        <w:trPr>
          <w:cantSplit/>
          <w:trHeight w:val="283"/>
        </w:trPr>
        <w:tc>
          <w:tcPr>
            <w:tcW w:w="1247" w:type="dxa"/>
            <w:vAlign w:val="center"/>
          </w:tcPr>
          <w:p w14:paraId="3E147739" w14:textId="77777777" w:rsidR="005433A5" w:rsidRPr="00654ACD" w:rsidRDefault="005433A5"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2016/17</w:t>
            </w:r>
          </w:p>
        </w:tc>
        <w:tc>
          <w:tcPr>
            <w:tcW w:w="5103" w:type="dxa"/>
            <w:vAlign w:val="center"/>
          </w:tcPr>
          <w:p w14:paraId="322E9369" w14:textId="77777777" w:rsidR="005433A5" w:rsidRPr="00654ACD" w:rsidRDefault="005433A5" w:rsidP="00EB04DC">
            <w:pPr>
              <w:spacing w:after="0" w:line="240" w:lineRule="auto"/>
              <w:rPr>
                <w:rFonts w:ascii="Arial" w:eastAsia="Times New Roman" w:hAnsi="Arial" w:cs="Arial"/>
                <w:color w:val="000000" w:themeColor="text1"/>
                <w:lang w:eastAsia="en-GB"/>
              </w:rPr>
            </w:pPr>
            <w:proofErr w:type="spellStart"/>
            <w:r w:rsidRPr="00654ACD">
              <w:rPr>
                <w:rFonts w:ascii="Arial" w:eastAsia="Times New Roman" w:hAnsi="Arial" w:cs="Arial"/>
                <w:color w:val="000000" w:themeColor="text1"/>
                <w:lang w:eastAsia="en-GB"/>
              </w:rPr>
              <w:t>Acocks</w:t>
            </w:r>
            <w:proofErr w:type="spellEnd"/>
            <w:r w:rsidRPr="00654ACD">
              <w:rPr>
                <w:rFonts w:ascii="Arial" w:eastAsia="Times New Roman" w:hAnsi="Arial" w:cs="Arial"/>
                <w:color w:val="000000" w:themeColor="text1"/>
                <w:lang w:eastAsia="en-GB"/>
              </w:rPr>
              <w:t xml:space="preserve"> Green Access for All</w:t>
            </w:r>
          </w:p>
        </w:tc>
        <w:tc>
          <w:tcPr>
            <w:tcW w:w="1559" w:type="dxa"/>
            <w:vAlign w:val="center"/>
          </w:tcPr>
          <w:p w14:paraId="3FD9E47B" w14:textId="77777777" w:rsidR="005433A5" w:rsidRPr="00654ACD" w:rsidRDefault="005433A5" w:rsidP="00EB04DC">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Bus</w:t>
            </w:r>
          </w:p>
        </w:tc>
      </w:tr>
      <w:tr w:rsidR="006A1646" w:rsidRPr="00654ACD" w14:paraId="049CC3E7" w14:textId="77777777" w:rsidTr="00927FF0">
        <w:trPr>
          <w:cantSplit/>
          <w:trHeight w:val="283"/>
        </w:trPr>
        <w:tc>
          <w:tcPr>
            <w:tcW w:w="1247" w:type="dxa"/>
            <w:vAlign w:val="center"/>
          </w:tcPr>
          <w:p w14:paraId="37D4F87D" w14:textId="77777777" w:rsidR="005433A5" w:rsidRPr="00654ACD" w:rsidRDefault="005433A5"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2017/18</w:t>
            </w:r>
          </w:p>
        </w:tc>
        <w:tc>
          <w:tcPr>
            <w:tcW w:w="5103" w:type="dxa"/>
            <w:vAlign w:val="center"/>
          </w:tcPr>
          <w:p w14:paraId="004D9A39" w14:textId="77777777" w:rsidR="005433A5" w:rsidRPr="00654ACD" w:rsidRDefault="005433A5" w:rsidP="00EB04DC">
            <w:pPr>
              <w:spacing w:after="0"/>
              <w:rPr>
                <w:rFonts w:ascii="Arial" w:hAnsi="Arial" w:cs="Arial"/>
                <w:color w:val="000000" w:themeColor="text1"/>
              </w:rPr>
            </w:pPr>
            <w:r w:rsidRPr="00654ACD">
              <w:rPr>
                <w:rFonts w:ascii="Arial" w:hAnsi="Arial" w:cs="Arial"/>
                <w:color w:val="000000" w:themeColor="text1"/>
              </w:rPr>
              <w:t>Lichfield Road bus lane extension</w:t>
            </w:r>
          </w:p>
        </w:tc>
        <w:tc>
          <w:tcPr>
            <w:tcW w:w="1559" w:type="dxa"/>
            <w:vAlign w:val="center"/>
          </w:tcPr>
          <w:p w14:paraId="3C2222C5" w14:textId="77777777" w:rsidR="005433A5" w:rsidRPr="00654ACD" w:rsidRDefault="005433A5" w:rsidP="00EB04DC">
            <w:pPr>
              <w:spacing w:after="0"/>
              <w:rPr>
                <w:rFonts w:ascii="Arial" w:hAnsi="Arial" w:cs="Arial"/>
                <w:color w:val="000000" w:themeColor="text1"/>
              </w:rPr>
            </w:pPr>
            <w:r w:rsidRPr="00654ACD">
              <w:rPr>
                <w:rFonts w:ascii="Arial" w:eastAsia="Times New Roman" w:hAnsi="Arial" w:cs="Arial"/>
                <w:color w:val="000000" w:themeColor="text1"/>
                <w:lang w:eastAsia="en-GB"/>
              </w:rPr>
              <w:t>Bus</w:t>
            </w:r>
          </w:p>
        </w:tc>
      </w:tr>
      <w:tr w:rsidR="006A1646" w:rsidRPr="00654ACD" w14:paraId="2D127332" w14:textId="77777777" w:rsidTr="00927FF0">
        <w:trPr>
          <w:cantSplit/>
          <w:trHeight w:val="283"/>
        </w:trPr>
        <w:tc>
          <w:tcPr>
            <w:tcW w:w="1247" w:type="dxa"/>
            <w:vAlign w:val="center"/>
          </w:tcPr>
          <w:p w14:paraId="0D1418BD" w14:textId="77777777" w:rsidR="005433A5" w:rsidRPr="00654ACD" w:rsidRDefault="005433A5"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2017/18</w:t>
            </w:r>
          </w:p>
        </w:tc>
        <w:tc>
          <w:tcPr>
            <w:tcW w:w="5103" w:type="dxa"/>
            <w:vAlign w:val="center"/>
          </w:tcPr>
          <w:p w14:paraId="5705B764" w14:textId="77777777" w:rsidR="005433A5" w:rsidRPr="00654ACD" w:rsidRDefault="005433A5" w:rsidP="00EB04DC">
            <w:pPr>
              <w:spacing w:after="0"/>
              <w:rPr>
                <w:rFonts w:ascii="Arial" w:hAnsi="Arial" w:cs="Arial"/>
                <w:color w:val="000000" w:themeColor="text1"/>
              </w:rPr>
            </w:pPr>
            <w:r w:rsidRPr="00654ACD">
              <w:rPr>
                <w:rFonts w:ascii="Arial" w:hAnsi="Arial" w:cs="Arial"/>
                <w:color w:val="000000" w:themeColor="text1"/>
              </w:rPr>
              <w:t>Great Charles Street Queensway bus lane</w:t>
            </w:r>
          </w:p>
        </w:tc>
        <w:tc>
          <w:tcPr>
            <w:tcW w:w="1559" w:type="dxa"/>
            <w:vAlign w:val="center"/>
          </w:tcPr>
          <w:p w14:paraId="11596207" w14:textId="77777777" w:rsidR="005433A5" w:rsidRPr="00654ACD" w:rsidRDefault="005433A5" w:rsidP="00EB04DC">
            <w:pPr>
              <w:spacing w:after="0"/>
              <w:rPr>
                <w:rFonts w:ascii="Arial" w:hAnsi="Arial" w:cs="Arial"/>
                <w:color w:val="000000" w:themeColor="text1"/>
              </w:rPr>
            </w:pPr>
            <w:r w:rsidRPr="00654ACD">
              <w:rPr>
                <w:rFonts w:ascii="Arial" w:eastAsia="Times New Roman" w:hAnsi="Arial" w:cs="Arial"/>
                <w:color w:val="000000" w:themeColor="text1"/>
                <w:lang w:eastAsia="en-GB"/>
              </w:rPr>
              <w:t>Bus</w:t>
            </w:r>
          </w:p>
        </w:tc>
      </w:tr>
      <w:tr w:rsidR="006A1646" w:rsidRPr="00654ACD" w14:paraId="3CC27BC3" w14:textId="77777777" w:rsidTr="00927FF0">
        <w:trPr>
          <w:cantSplit/>
          <w:trHeight w:val="283"/>
        </w:trPr>
        <w:tc>
          <w:tcPr>
            <w:tcW w:w="1247" w:type="dxa"/>
            <w:vAlign w:val="center"/>
          </w:tcPr>
          <w:p w14:paraId="37DA1809" w14:textId="77777777" w:rsidR="005433A5" w:rsidRPr="00654ACD" w:rsidRDefault="005433A5"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2018/19</w:t>
            </w:r>
          </w:p>
        </w:tc>
        <w:tc>
          <w:tcPr>
            <w:tcW w:w="5103" w:type="dxa"/>
            <w:vAlign w:val="center"/>
          </w:tcPr>
          <w:p w14:paraId="44D8E710" w14:textId="77777777" w:rsidR="005433A5" w:rsidRPr="00654ACD" w:rsidRDefault="005433A5" w:rsidP="00EB04DC">
            <w:pPr>
              <w:spacing w:after="0"/>
              <w:rPr>
                <w:rFonts w:ascii="Arial" w:hAnsi="Arial" w:cs="Arial"/>
                <w:color w:val="000000" w:themeColor="text1"/>
              </w:rPr>
            </w:pPr>
            <w:r w:rsidRPr="00654ACD">
              <w:rPr>
                <w:rFonts w:ascii="Arial" w:hAnsi="Arial" w:cs="Arial"/>
                <w:color w:val="000000" w:themeColor="text1"/>
              </w:rPr>
              <w:t>Harborne Road bus priority</w:t>
            </w:r>
          </w:p>
        </w:tc>
        <w:tc>
          <w:tcPr>
            <w:tcW w:w="1559" w:type="dxa"/>
            <w:vAlign w:val="center"/>
          </w:tcPr>
          <w:p w14:paraId="502529D4" w14:textId="77777777" w:rsidR="005433A5" w:rsidRPr="00654ACD" w:rsidRDefault="005433A5" w:rsidP="00EB04DC">
            <w:pPr>
              <w:spacing w:after="0"/>
              <w:rPr>
                <w:rFonts w:ascii="Arial" w:hAnsi="Arial" w:cs="Arial"/>
                <w:color w:val="000000" w:themeColor="text1"/>
              </w:rPr>
            </w:pPr>
            <w:r w:rsidRPr="00654ACD">
              <w:rPr>
                <w:rFonts w:ascii="Arial" w:eastAsia="Times New Roman" w:hAnsi="Arial" w:cs="Arial"/>
                <w:color w:val="000000" w:themeColor="text1"/>
                <w:lang w:eastAsia="en-GB"/>
              </w:rPr>
              <w:t>Bus</w:t>
            </w:r>
          </w:p>
        </w:tc>
      </w:tr>
      <w:tr w:rsidR="006A1646" w:rsidRPr="00654ACD" w14:paraId="233435A4" w14:textId="77777777" w:rsidTr="00927FF0">
        <w:trPr>
          <w:cantSplit/>
          <w:trHeight w:val="283"/>
        </w:trPr>
        <w:tc>
          <w:tcPr>
            <w:tcW w:w="1247" w:type="dxa"/>
            <w:vAlign w:val="center"/>
          </w:tcPr>
          <w:p w14:paraId="0C12C833" w14:textId="77777777" w:rsidR="005433A5" w:rsidRPr="00654ACD" w:rsidRDefault="005433A5"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2018/19</w:t>
            </w:r>
          </w:p>
        </w:tc>
        <w:tc>
          <w:tcPr>
            <w:tcW w:w="5103" w:type="dxa"/>
            <w:vAlign w:val="center"/>
          </w:tcPr>
          <w:p w14:paraId="479716A2" w14:textId="03C8A117" w:rsidR="005433A5" w:rsidRPr="00654ACD" w:rsidRDefault="005433A5" w:rsidP="00EB04DC">
            <w:pPr>
              <w:spacing w:after="0"/>
              <w:rPr>
                <w:rFonts w:ascii="Arial" w:hAnsi="Arial" w:cs="Arial"/>
                <w:color w:val="000000" w:themeColor="text1"/>
              </w:rPr>
            </w:pPr>
            <w:r w:rsidRPr="00654ACD">
              <w:rPr>
                <w:rFonts w:ascii="Arial" w:hAnsi="Arial" w:cs="Arial"/>
                <w:color w:val="000000" w:themeColor="text1"/>
              </w:rPr>
              <w:t>Holloway Head bus priority</w:t>
            </w:r>
          </w:p>
        </w:tc>
        <w:tc>
          <w:tcPr>
            <w:tcW w:w="1559" w:type="dxa"/>
            <w:vAlign w:val="center"/>
          </w:tcPr>
          <w:p w14:paraId="0A4C10FB" w14:textId="77777777" w:rsidR="005433A5" w:rsidRPr="00654ACD" w:rsidRDefault="005433A5" w:rsidP="00EB04DC">
            <w:pPr>
              <w:spacing w:after="0"/>
              <w:rPr>
                <w:rFonts w:ascii="Arial" w:hAnsi="Arial" w:cs="Arial"/>
                <w:color w:val="000000" w:themeColor="text1"/>
              </w:rPr>
            </w:pPr>
            <w:r w:rsidRPr="00654ACD">
              <w:rPr>
                <w:rFonts w:ascii="Arial" w:eastAsia="Times New Roman" w:hAnsi="Arial" w:cs="Arial"/>
                <w:color w:val="000000" w:themeColor="text1"/>
                <w:lang w:eastAsia="en-GB"/>
              </w:rPr>
              <w:t>Bus</w:t>
            </w:r>
          </w:p>
        </w:tc>
      </w:tr>
      <w:tr w:rsidR="006A1646" w:rsidRPr="00654ACD" w14:paraId="589286FD" w14:textId="77777777" w:rsidTr="00927FF0">
        <w:trPr>
          <w:cantSplit/>
          <w:trHeight w:val="283"/>
        </w:trPr>
        <w:tc>
          <w:tcPr>
            <w:tcW w:w="1247" w:type="dxa"/>
            <w:vAlign w:val="center"/>
          </w:tcPr>
          <w:p w14:paraId="24FAA0DB" w14:textId="77777777" w:rsidR="005433A5" w:rsidRPr="00654ACD" w:rsidRDefault="005433A5"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2018/19</w:t>
            </w:r>
          </w:p>
        </w:tc>
        <w:tc>
          <w:tcPr>
            <w:tcW w:w="5103" w:type="dxa"/>
            <w:vAlign w:val="center"/>
          </w:tcPr>
          <w:p w14:paraId="3DF9C7F4" w14:textId="77777777" w:rsidR="005433A5" w:rsidRPr="00654ACD" w:rsidRDefault="005433A5" w:rsidP="00EB04DC">
            <w:pPr>
              <w:spacing w:after="0"/>
              <w:rPr>
                <w:rFonts w:ascii="Arial" w:hAnsi="Arial" w:cs="Arial"/>
                <w:color w:val="000000" w:themeColor="text1"/>
              </w:rPr>
            </w:pPr>
            <w:r w:rsidRPr="00654ACD">
              <w:rPr>
                <w:rFonts w:ascii="Arial" w:hAnsi="Arial" w:cs="Arial"/>
                <w:color w:val="000000" w:themeColor="text1"/>
              </w:rPr>
              <w:t>Moor Street Queensway - relocated bus stops to support service 97 journey time reduction</w:t>
            </w:r>
          </w:p>
        </w:tc>
        <w:tc>
          <w:tcPr>
            <w:tcW w:w="1559" w:type="dxa"/>
            <w:vAlign w:val="center"/>
          </w:tcPr>
          <w:p w14:paraId="32789FAD" w14:textId="77777777" w:rsidR="005433A5" w:rsidRPr="00654ACD" w:rsidRDefault="005433A5" w:rsidP="00EB04DC">
            <w:pPr>
              <w:spacing w:after="0"/>
              <w:rPr>
                <w:rFonts w:ascii="Arial" w:hAnsi="Arial" w:cs="Arial"/>
                <w:color w:val="000000" w:themeColor="text1"/>
              </w:rPr>
            </w:pPr>
            <w:r w:rsidRPr="00654ACD">
              <w:rPr>
                <w:rFonts w:ascii="Arial" w:eastAsia="Times New Roman" w:hAnsi="Arial" w:cs="Arial"/>
                <w:color w:val="000000" w:themeColor="text1"/>
                <w:lang w:eastAsia="en-GB"/>
              </w:rPr>
              <w:t>Bus</w:t>
            </w:r>
          </w:p>
        </w:tc>
      </w:tr>
      <w:tr w:rsidR="006A1646" w:rsidRPr="00654ACD" w14:paraId="04BE3E1B" w14:textId="77777777" w:rsidTr="00927FF0">
        <w:trPr>
          <w:cantSplit/>
          <w:trHeight w:val="283"/>
        </w:trPr>
        <w:tc>
          <w:tcPr>
            <w:tcW w:w="1247" w:type="dxa"/>
            <w:vAlign w:val="center"/>
          </w:tcPr>
          <w:p w14:paraId="08517B45" w14:textId="77777777" w:rsidR="005433A5" w:rsidRPr="00654ACD" w:rsidRDefault="005433A5"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2018/19</w:t>
            </w:r>
          </w:p>
        </w:tc>
        <w:tc>
          <w:tcPr>
            <w:tcW w:w="5103" w:type="dxa"/>
            <w:vAlign w:val="center"/>
          </w:tcPr>
          <w:p w14:paraId="38F2B400" w14:textId="77777777" w:rsidR="005433A5" w:rsidRPr="00654ACD" w:rsidRDefault="005433A5" w:rsidP="00EB04DC">
            <w:pPr>
              <w:spacing w:after="0"/>
              <w:rPr>
                <w:rFonts w:ascii="Arial" w:hAnsi="Arial" w:cs="Arial"/>
                <w:color w:val="000000" w:themeColor="text1"/>
              </w:rPr>
            </w:pPr>
            <w:r w:rsidRPr="00654ACD">
              <w:rPr>
                <w:rFonts w:ascii="Arial" w:hAnsi="Arial" w:cs="Arial"/>
                <w:color w:val="000000" w:themeColor="text1"/>
              </w:rPr>
              <w:t>Quinton Road - on-street parking displacement</w:t>
            </w:r>
          </w:p>
        </w:tc>
        <w:tc>
          <w:tcPr>
            <w:tcW w:w="1559" w:type="dxa"/>
            <w:vAlign w:val="center"/>
          </w:tcPr>
          <w:p w14:paraId="51F024BD" w14:textId="77777777" w:rsidR="005433A5" w:rsidRPr="00654ACD" w:rsidRDefault="005433A5" w:rsidP="00EB04DC">
            <w:pPr>
              <w:spacing w:after="0"/>
              <w:rPr>
                <w:rFonts w:ascii="Arial" w:hAnsi="Arial" w:cs="Arial"/>
                <w:color w:val="000000" w:themeColor="text1"/>
              </w:rPr>
            </w:pPr>
            <w:r w:rsidRPr="00654ACD">
              <w:rPr>
                <w:rFonts w:ascii="Arial" w:eastAsia="Times New Roman" w:hAnsi="Arial" w:cs="Arial"/>
                <w:color w:val="000000" w:themeColor="text1"/>
                <w:lang w:eastAsia="en-GB"/>
              </w:rPr>
              <w:t>Bus</w:t>
            </w:r>
          </w:p>
        </w:tc>
      </w:tr>
      <w:tr w:rsidR="00EB04DC" w:rsidRPr="00654ACD" w14:paraId="5FDBE90D" w14:textId="77777777" w:rsidTr="00927FF0">
        <w:trPr>
          <w:cantSplit/>
          <w:trHeight w:val="283"/>
        </w:trPr>
        <w:tc>
          <w:tcPr>
            <w:tcW w:w="1247" w:type="dxa"/>
            <w:vAlign w:val="center"/>
          </w:tcPr>
          <w:p w14:paraId="252CD4AF" w14:textId="003F9C53" w:rsidR="00EB04DC" w:rsidRPr="00654ACD" w:rsidRDefault="00EB04DC"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2019/20</w:t>
            </w:r>
          </w:p>
        </w:tc>
        <w:tc>
          <w:tcPr>
            <w:tcW w:w="5103" w:type="dxa"/>
            <w:vAlign w:val="center"/>
          </w:tcPr>
          <w:p w14:paraId="43E7F94B" w14:textId="78135490" w:rsidR="00EB04DC" w:rsidRPr="00654ACD" w:rsidRDefault="00EB04DC" w:rsidP="00EB04DC">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Metro extension to Centenary Square</w:t>
            </w:r>
          </w:p>
        </w:tc>
        <w:tc>
          <w:tcPr>
            <w:tcW w:w="1559" w:type="dxa"/>
            <w:vAlign w:val="center"/>
          </w:tcPr>
          <w:p w14:paraId="3553832B" w14:textId="7318F84D" w:rsidR="00EB04DC" w:rsidRPr="00654ACD" w:rsidRDefault="00EB04DC" w:rsidP="00EB04DC">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Rapid Transit</w:t>
            </w:r>
          </w:p>
        </w:tc>
      </w:tr>
      <w:tr w:rsidR="00EB04DC" w:rsidRPr="00654ACD" w14:paraId="077F8B65" w14:textId="77777777" w:rsidTr="00927FF0">
        <w:trPr>
          <w:cantSplit/>
          <w:trHeight w:val="283"/>
        </w:trPr>
        <w:tc>
          <w:tcPr>
            <w:tcW w:w="1247" w:type="dxa"/>
            <w:vAlign w:val="center"/>
          </w:tcPr>
          <w:p w14:paraId="11614450" w14:textId="77777777" w:rsidR="00EB04DC" w:rsidRPr="00654ACD" w:rsidRDefault="00EB04DC"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2020/21</w:t>
            </w:r>
          </w:p>
        </w:tc>
        <w:tc>
          <w:tcPr>
            <w:tcW w:w="5103" w:type="dxa"/>
            <w:vAlign w:val="center"/>
          </w:tcPr>
          <w:p w14:paraId="5B8674DF" w14:textId="77777777" w:rsidR="00EB04DC" w:rsidRPr="00654ACD" w:rsidRDefault="00EB04DC" w:rsidP="00EB04DC">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Moor Street Queensway bus gate</w:t>
            </w:r>
          </w:p>
        </w:tc>
        <w:tc>
          <w:tcPr>
            <w:tcW w:w="1559" w:type="dxa"/>
            <w:vAlign w:val="center"/>
          </w:tcPr>
          <w:p w14:paraId="503E779C" w14:textId="77777777" w:rsidR="00EB04DC" w:rsidRPr="00654ACD" w:rsidRDefault="00EB04DC" w:rsidP="00EB04DC">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Bus</w:t>
            </w:r>
          </w:p>
        </w:tc>
      </w:tr>
      <w:tr w:rsidR="00EB04DC" w:rsidRPr="00654ACD" w14:paraId="31DB50C7" w14:textId="77777777" w:rsidTr="00927FF0">
        <w:trPr>
          <w:cantSplit/>
          <w:trHeight w:val="283"/>
        </w:trPr>
        <w:tc>
          <w:tcPr>
            <w:tcW w:w="1247" w:type="dxa"/>
            <w:vAlign w:val="center"/>
          </w:tcPr>
          <w:p w14:paraId="1F5643F7" w14:textId="77777777" w:rsidR="00EB04DC" w:rsidRPr="00654ACD" w:rsidRDefault="00EB04DC" w:rsidP="00F362EB">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2020/21</w:t>
            </w:r>
          </w:p>
        </w:tc>
        <w:tc>
          <w:tcPr>
            <w:tcW w:w="5103" w:type="dxa"/>
            <w:vAlign w:val="center"/>
          </w:tcPr>
          <w:p w14:paraId="4B7A1F24" w14:textId="42D8AAC6" w:rsidR="00EB04DC" w:rsidRPr="00654ACD" w:rsidRDefault="00EB04DC" w:rsidP="00EB04DC">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Queen Elizabeth Hospital bus priority scheme</w:t>
            </w:r>
          </w:p>
        </w:tc>
        <w:tc>
          <w:tcPr>
            <w:tcW w:w="1559" w:type="dxa"/>
            <w:vAlign w:val="center"/>
          </w:tcPr>
          <w:p w14:paraId="27097BB3" w14:textId="77777777" w:rsidR="00EB04DC" w:rsidRPr="00654ACD" w:rsidRDefault="00EB04DC" w:rsidP="00EB04DC">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Bus</w:t>
            </w:r>
          </w:p>
        </w:tc>
      </w:tr>
      <w:tr w:rsidR="00206783" w:rsidRPr="00654ACD" w14:paraId="2C82C1B5" w14:textId="77777777" w:rsidTr="00927FF0">
        <w:trPr>
          <w:cantSplit/>
          <w:trHeight w:val="283"/>
        </w:trPr>
        <w:tc>
          <w:tcPr>
            <w:tcW w:w="1247" w:type="dxa"/>
            <w:vAlign w:val="center"/>
          </w:tcPr>
          <w:p w14:paraId="772E8E2C" w14:textId="4D54C18C" w:rsidR="00206783" w:rsidRPr="00654ACD" w:rsidRDefault="00206783" w:rsidP="00206783">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2021/22</w:t>
            </w:r>
          </w:p>
        </w:tc>
        <w:tc>
          <w:tcPr>
            <w:tcW w:w="5103" w:type="dxa"/>
            <w:vAlign w:val="center"/>
          </w:tcPr>
          <w:p w14:paraId="50113441" w14:textId="09F899B0" w:rsidR="00206783" w:rsidRPr="00654ACD" w:rsidRDefault="00206783" w:rsidP="00206783">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rPr>
              <w:t>Perry Barr Station Rail Station Upgrade</w:t>
            </w:r>
          </w:p>
        </w:tc>
        <w:tc>
          <w:tcPr>
            <w:tcW w:w="1559" w:type="dxa"/>
            <w:vAlign w:val="center"/>
          </w:tcPr>
          <w:p w14:paraId="3F0E8EA2" w14:textId="47A4EEEF" w:rsidR="00206783" w:rsidRPr="00654ACD" w:rsidRDefault="00206783" w:rsidP="00206783">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rPr>
              <w:t>Rail</w:t>
            </w:r>
          </w:p>
        </w:tc>
      </w:tr>
      <w:tr w:rsidR="00206783" w:rsidRPr="00654ACD" w14:paraId="24CC01FC" w14:textId="77777777" w:rsidTr="00927FF0">
        <w:trPr>
          <w:cantSplit/>
          <w:trHeight w:val="283"/>
        </w:trPr>
        <w:tc>
          <w:tcPr>
            <w:tcW w:w="1247" w:type="dxa"/>
            <w:vAlign w:val="center"/>
          </w:tcPr>
          <w:p w14:paraId="370FF67E" w14:textId="7F20F329" w:rsidR="00206783" w:rsidRPr="00654ACD" w:rsidRDefault="00206783" w:rsidP="00206783">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2021/22</w:t>
            </w:r>
          </w:p>
        </w:tc>
        <w:tc>
          <w:tcPr>
            <w:tcW w:w="5103" w:type="dxa"/>
            <w:vAlign w:val="center"/>
          </w:tcPr>
          <w:p w14:paraId="7A701F4E" w14:textId="48C3E845" w:rsidR="00206783" w:rsidRPr="00654ACD" w:rsidRDefault="00206783" w:rsidP="00206783">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rPr>
              <w:t>A45 Sprint Phase 1</w:t>
            </w:r>
          </w:p>
        </w:tc>
        <w:tc>
          <w:tcPr>
            <w:tcW w:w="1559" w:type="dxa"/>
            <w:vAlign w:val="center"/>
          </w:tcPr>
          <w:p w14:paraId="3A6DE3E1" w14:textId="3F81D1B4" w:rsidR="00206783" w:rsidRPr="00654ACD" w:rsidRDefault="00206783" w:rsidP="00206783">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rPr>
              <w:t>Bus</w:t>
            </w:r>
          </w:p>
        </w:tc>
      </w:tr>
      <w:tr w:rsidR="00206783" w:rsidRPr="00654ACD" w14:paraId="4266866D" w14:textId="77777777" w:rsidTr="00927FF0">
        <w:trPr>
          <w:cantSplit/>
          <w:trHeight w:val="283"/>
        </w:trPr>
        <w:tc>
          <w:tcPr>
            <w:tcW w:w="1247" w:type="dxa"/>
            <w:vAlign w:val="center"/>
          </w:tcPr>
          <w:p w14:paraId="06F67ED6" w14:textId="2E1D62CF" w:rsidR="00206783" w:rsidRPr="00654ACD" w:rsidRDefault="00206783" w:rsidP="00206783">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2021/22</w:t>
            </w:r>
          </w:p>
        </w:tc>
        <w:tc>
          <w:tcPr>
            <w:tcW w:w="5103" w:type="dxa"/>
            <w:vAlign w:val="center"/>
          </w:tcPr>
          <w:p w14:paraId="396C95C9" w14:textId="05B1C241" w:rsidR="00206783" w:rsidRPr="00654ACD" w:rsidRDefault="00206783" w:rsidP="00206783">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rPr>
              <w:t>A34 Sprint Phase 1</w:t>
            </w:r>
          </w:p>
        </w:tc>
        <w:tc>
          <w:tcPr>
            <w:tcW w:w="1559" w:type="dxa"/>
            <w:vAlign w:val="center"/>
          </w:tcPr>
          <w:p w14:paraId="15BB02C9" w14:textId="3B7D8F5F" w:rsidR="00206783" w:rsidRPr="00654ACD" w:rsidRDefault="00206783" w:rsidP="00206783">
            <w:pPr>
              <w:spacing w:after="0"/>
              <w:rPr>
                <w:rFonts w:ascii="Arial" w:eastAsia="Times New Roman" w:hAnsi="Arial" w:cs="Arial"/>
                <w:color w:val="000000" w:themeColor="text1"/>
                <w:lang w:eastAsia="en-GB"/>
              </w:rPr>
            </w:pPr>
            <w:r w:rsidRPr="00654ACD">
              <w:rPr>
                <w:rFonts w:ascii="Arial" w:eastAsia="Times New Roman" w:hAnsi="Arial" w:cs="Arial"/>
                <w:color w:val="000000" w:themeColor="text1"/>
              </w:rPr>
              <w:t>Bus</w:t>
            </w:r>
          </w:p>
        </w:tc>
      </w:tr>
    </w:tbl>
    <w:p w14:paraId="6DF0DAC2" w14:textId="77777777" w:rsidR="003919D4" w:rsidRPr="00654ACD" w:rsidRDefault="003919D4" w:rsidP="00EE6E0A">
      <w:pPr>
        <w:spacing w:after="0"/>
        <w:rPr>
          <w:rFonts w:ascii="Arial" w:hAnsi="Arial" w:cs="Arial"/>
        </w:rPr>
      </w:pPr>
    </w:p>
    <w:p w14:paraId="671718ED" w14:textId="1C7E8E0B" w:rsidR="005433A5" w:rsidRPr="00654ACD" w:rsidRDefault="005433A5" w:rsidP="00EE6E0A">
      <w:pPr>
        <w:pStyle w:val="Heading3"/>
      </w:pPr>
      <w:r w:rsidRPr="00654ACD">
        <w:t>TP41/2: Percentage of Trips by Public Transport</w:t>
      </w:r>
    </w:p>
    <w:p w14:paraId="7C241E53" w14:textId="5E36E1E4" w:rsidR="005433A5" w:rsidRPr="00654ACD" w:rsidRDefault="0C6BFDF4"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The </w:t>
      </w:r>
      <w:r w:rsidR="482C981E" w:rsidRPr="00654ACD">
        <w:rPr>
          <w:rFonts w:ascii="Arial" w:eastAsia="Times New Roman" w:hAnsi="Arial" w:cs="Arial"/>
        </w:rPr>
        <w:t xml:space="preserve">Birmingham City Centre cordon count data has been used to derive the number and percentage of person trips by </w:t>
      </w:r>
      <w:r w:rsidR="56DBE181" w:rsidRPr="00654ACD">
        <w:rPr>
          <w:rFonts w:ascii="Arial" w:eastAsia="Times New Roman" w:hAnsi="Arial" w:cs="Arial"/>
        </w:rPr>
        <w:t xml:space="preserve">public transport </w:t>
      </w:r>
      <w:r w:rsidR="482C981E" w:rsidRPr="00654ACD">
        <w:rPr>
          <w:rFonts w:ascii="Arial" w:eastAsia="Times New Roman" w:hAnsi="Arial" w:cs="Arial"/>
        </w:rPr>
        <w:t>for the AM peak period</w:t>
      </w:r>
      <w:r w:rsidRPr="00654ACD">
        <w:rPr>
          <w:rFonts w:ascii="Arial" w:eastAsia="Times New Roman" w:hAnsi="Arial" w:cs="Arial"/>
        </w:rPr>
        <w:t xml:space="preserve"> (7:30-9:30am)</w:t>
      </w:r>
      <w:r w:rsidR="482C981E" w:rsidRPr="00654ACD">
        <w:rPr>
          <w:rFonts w:ascii="Arial" w:eastAsia="Times New Roman" w:hAnsi="Arial" w:cs="Arial"/>
        </w:rPr>
        <w:t xml:space="preserve">, compared with all trips. Public </w:t>
      </w:r>
      <w:r w:rsidR="56DBE181" w:rsidRPr="00654ACD">
        <w:rPr>
          <w:rFonts w:ascii="Arial" w:eastAsia="Times New Roman" w:hAnsi="Arial" w:cs="Arial"/>
        </w:rPr>
        <w:t xml:space="preserve">transport </w:t>
      </w:r>
      <w:r w:rsidR="482C981E" w:rsidRPr="00654ACD">
        <w:rPr>
          <w:rFonts w:ascii="Arial" w:eastAsia="Times New Roman" w:hAnsi="Arial" w:cs="Arial"/>
        </w:rPr>
        <w:t>trips are those made by bus, rail and metro.</w:t>
      </w:r>
    </w:p>
    <w:p w14:paraId="0F4640A9" w14:textId="763F1B47" w:rsidR="660D7AC1" w:rsidRPr="00654ACD" w:rsidRDefault="660D7AC1" w:rsidP="660D7AC1">
      <w:pPr>
        <w:pStyle w:val="ListParagraph"/>
        <w:spacing w:after="0"/>
        <w:ind w:left="709"/>
        <w:rPr>
          <w:rFonts w:ascii="Arial" w:eastAsia="Times New Roman" w:hAnsi="Arial" w:cs="Arial"/>
        </w:rPr>
      </w:pPr>
    </w:p>
    <w:p w14:paraId="10AC5B61" w14:textId="52F5F33D" w:rsidR="005433A5" w:rsidRPr="00654ACD" w:rsidRDefault="005433A5" w:rsidP="00EB04DC">
      <w:pPr>
        <w:ind w:firstLine="709"/>
        <w:rPr>
          <w:rFonts w:ascii="Arial" w:eastAsia="Times New Roman" w:hAnsi="Arial" w:cs="Arial"/>
          <w:b/>
          <w:bCs/>
          <w:color w:val="000000"/>
          <w:lang w:eastAsia="en-GB"/>
        </w:rPr>
      </w:pPr>
      <w:r w:rsidRPr="00654ACD">
        <w:rPr>
          <w:rFonts w:ascii="Arial" w:eastAsia="Times New Roman" w:hAnsi="Arial" w:cs="Arial"/>
          <w:b/>
          <w:bCs/>
          <w:color w:val="000000"/>
          <w:lang w:eastAsia="en-GB"/>
        </w:rPr>
        <w:lastRenderedPageBreak/>
        <w:t>Estimated inbound person trips</w:t>
      </w:r>
    </w:p>
    <w:tbl>
      <w:tblPr>
        <w:tblW w:w="836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Estimated inbound person trips"/>
      </w:tblPr>
      <w:tblGrid>
        <w:gridCol w:w="1865"/>
        <w:gridCol w:w="928"/>
        <w:gridCol w:w="929"/>
        <w:gridCol w:w="929"/>
        <w:gridCol w:w="928"/>
        <w:gridCol w:w="929"/>
        <w:gridCol w:w="929"/>
        <w:gridCol w:w="929"/>
      </w:tblGrid>
      <w:tr w:rsidR="00C744C5" w:rsidRPr="00654ACD" w14:paraId="7E793FBA" w14:textId="1D98007A" w:rsidTr="4B49DE29">
        <w:trPr>
          <w:trHeight w:val="283"/>
          <w:tblHeader/>
        </w:trPr>
        <w:tc>
          <w:tcPr>
            <w:tcW w:w="1865" w:type="dxa"/>
            <w:shd w:val="clear" w:color="auto" w:fill="auto"/>
            <w:noWrap/>
            <w:vAlign w:val="center"/>
            <w:hideMark/>
          </w:tcPr>
          <w:p w14:paraId="2DBB295E" w14:textId="1724F7AA" w:rsidR="00C744C5" w:rsidRPr="00654ACD" w:rsidRDefault="00C744C5" w:rsidP="004A323D">
            <w:pPr>
              <w:spacing w:after="0" w:line="240" w:lineRule="auto"/>
              <w:jc w:val="center"/>
              <w:rPr>
                <w:rFonts w:ascii="Arial" w:eastAsia="Times New Roman" w:hAnsi="Arial" w:cs="Arial"/>
                <w:b/>
                <w:color w:val="000000"/>
                <w:lang w:eastAsia="en-GB"/>
              </w:rPr>
            </w:pPr>
          </w:p>
        </w:tc>
        <w:tc>
          <w:tcPr>
            <w:tcW w:w="928" w:type="dxa"/>
            <w:shd w:val="clear" w:color="auto" w:fill="auto"/>
            <w:noWrap/>
            <w:vAlign w:val="center"/>
            <w:hideMark/>
          </w:tcPr>
          <w:p w14:paraId="002ED8AA" w14:textId="77777777" w:rsidR="00C744C5" w:rsidRPr="00654ACD" w:rsidRDefault="00C744C5"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2011</w:t>
            </w:r>
          </w:p>
        </w:tc>
        <w:tc>
          <w:tcPr>
            <w:tcW w:w="929" w:type="dxa"/>
            <w:shd w:val="clear" w:color="auto" w:fill="auto"/>
            <w:noWrap/>
            <w:vAlign w:val="center"/>
            <w:hideMark/>
          </w:tcPr>
          <w:p w14:paraId="203A993F" w14:textId="77777777" w:rsidR="00C744C5" w:rsidRPr="00654ACD" w:rsidRDefault="00C744C5"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2013</w:t>
            </w:r>
          </w:p>
        </w:tc>
        <w:tc>
          <w:tcPr>
            <w:tcW w:w="929" w:type="dxa"/>
            <w:shd w:val="clear" w:color="auto" w:fill="auto"/>
            <w:noWrap/>
            <w:vAlign w:val="center"/>
            <w:hideMark/>
          </w:tcPr>
          <w:p w14:paraId="0315D52B" w14:textId="77777777" w:rsidR="00C744C5" w:rsidRPr="00654ACD" w:rsidRDefault="00C744C5"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2015</w:t>
            </w:r>
          </w:p>
        </w:tc>
        <w:tc>
          <w:tcPr>
            <w:tcW w:w="928" w:type="dxa"/>
            <w:shd w:val="clear" w:color="auto" w:fill="auto"/>
            <w:noWrap/>
            <w:vAlign w:val="center"/>
            <w:hideMark/>
          </w:tcPr>
          <w:p w14:paraId="779F74DC" w14:textId="77777777" w:rsidR="00C744C5" w:rsidRPr="00654ACD" w:rsidRDefault="00C744C5"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2017</w:t>
            </w:r>
          </w:p>
        </w:tc>
        <w:tc>
          <w:tcPr>
            <w:tcW w:w="929" w:type="dxa"/>
            <w:shd w:val="clear" w:color="auto" w:fill="auto"/>
            <w:noWrap/>
            <w:vAlign w:val="center"/>
            <w:hideMark/>
          </w:tcPr>
          <w:p w14:paraId="3B531C80" w14:textId="77777777" w:rsidR="00C744C5" w:rsidRPr="00654ACD" w:rsidRDefault="00C744C5"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2019</w:t>
            </w:r>
          </w:p>
        </w:tc>
        <w:tc>
          <w:tcPr>
            <w:tcW w:w="929" w:type="dxa"/>
            <w:vAlign w:val="center"/>
          </w:tcPr>
          <w:p w14:paraId="5BDD3A0A" w14:textId="118C8A1A" w:rsidR="00C744C5" w:rsidRPr="00654ACD" w:rsidRDefault="00C744C5" w:rsidP="00152754">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2021</w:t>
            </w:r>
          </w:p>
        </w:tc>
        <w:tc>
          <w:tcPr>
            <w:tcW w:w="929" w:type="dxa"/>
            <w:vAlign w:val="center"/>
          </w:tcPr>
          <w:p w14:paraId="67A0CC72" w14:textId="4D1447D8" w:rsidR="4B49DE29" w:rsidRDefault="23CC3EF3" w:rsidP="4B49DE29">
            <w:pPr>
              <w:spacing w:line="240" w:lineRule="auto"/>
              <w:jc w:val="center"/>
              <w:rPr>
                <w:rFonts w:ascii="Arial" w:eastAsia="Times New Roman" w:hAnsi="Arial" w:cs="Arial"/>
                <w:b/>
                <w:bCs/>
                <w:color w:val="000000" w:themeColor="text1"/>
                <w:lang w:eastAsia="en-GB"/>
              </w:rPr>
            </w:pPr>
            <w:r w:rsidRPr="39ECE3FA">
              <w:rPr>
                <w:rFonts w:ascii="Arial" w:eastAsia="Times New Roman" w:hAnsi="Arial" w:cs="Arial"/>
                <w:b/>
                <w:bCs/>
                <w:color w:val="000000" w:themeColor="text1"/>
                <w:lang w:eastAsia="en-GB"/>
              </w:rPr>
              <w:t>2023</w:t>
            </w:r>
          </w:p>
        </w:tc>
      </w:tr>
      <w:tr w:rsidR="00152754" w:rsidRPr="00654ACD" w14:paraId="5DA383AA" w14:textId="4DC3ED35" w:rsidTr="39ECE3FA">
        <w:trPr>
          <w:trHeight w:val="283"/>
        </w:trPr>
        <w:tc>
          <w:tcPr>
            <w:tcW w:w="1865" w:type="dxa"/>
            <w:shd w:val="clear" w:color="auto" w:fill="auto"/>
            <w:noWrap/>
            <w:vAlign w:val="center"/>
            <w:hideMark/>
          </w:tcPr>
          <w:p w14:paraId="0C8EABA0" w14:textId="77777777" w:rsidR="00152754" w:rsidRPr="00654ACD" w:rsidRDefault="00152754" w:rsidP="00152754">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Car and taxi</w:t>
            </w:r>
          </w:p>
        </w:tc>
        <w:tc>
          <w:tcPr>
            <w:tcW w:w="928" w:type="dxa"/>
            <w:shd w:val="clear" w:color="auto" w:fill="auto"/>
            <w:noWrap/>
            <w:vAlign w:val="center"/>
            <w:hideMark/>
          </w:tcPr>
          <w:p w14:paraId="585ABFB6" w14:textId="1210D5B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37,256</w:t>
            </w:r>
          </w:p>
        </w:tc>
        <w:tc>
          <w:tcPr>
            <w:tcW w:w="929" w:type="dxa"/>
            <w:shd w:val="clear" w:color="auto" w:fill="auto"/>
            <w:noWrap/>
            <w:vAlign w:val="center"/>
            <w:hideMark/>
          </w:tcPr>
          <w:p w14:paraId="2C7997DD" w14:textId="719695FE"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39,751</w:t>
            </w:r>
          </w:p>
        </w:tc>
        <w:tc>
          <w:tcPr>
            <w:tcW w:w="929" w:type="dxa"/>
            <w:shd w:val="clear" w:color="auto" w:fill="auto"/>
            <w:noWrap/>
            <w:vAlign w:val="center"/>
            <w:hideMark/>
          </w:tcPr>
          <w:p w14:paraId="4FC3BE98" w14:textId="10EAB04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35,658</w:t>
            </w:r>
          </w:p>
        </w:tc>
        <w:tc>
          <w:tcPr>
            <w:tcW w:w="928" w:type="dxa"/>
            <w:shd w:val="clear" w:color="auto" w:fill="auto"/>
            <w:noWrap/>
            <w:vAlign w:val="center"/>
            <w:hideMark/>
          </w:tcPr>
          <w:p w14:paraId="2373A7BC" w14:textId="546DBCA4"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35,081</w:t>
            </w:r>
          </w:p>
        </w:tc>
        <w:tc>
          <w:tcPr>
            <w:tcW w:w="929" w:type="dxa"/>
            <w:shd w:val="clear" w:color="auto" w:fill="auto"/>
            <w:noWrap/>
            <w:vAlign w:val="center"/>
            <w:hideMark/>
          </w:tcPr>
          <w:p w14:paraId="26F69AF5" w14:textId="1BA9852B"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32,658</w:t>
            </w:r>
          </w:p>
        </w:tc>
        <w:tc>
          <w:tcPr>
            <w:tcW w:w="929" w:type="dxa"/>
            <w:vAlign w:val="center"/>
          </w:tcPr>
          <w:p w14:paraId="425E83EF" w14:textId="4C7D2683" w:rsidR="00152754" w:rsidRPr="00654ACD" w:rsidRDefault="00152754" w:rsidP="00152754">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23,123</w:t>
            </w:r>
          </w:p>
        </w:tc>
        <w:tc>
          <w:tcPr>
            <w:tcW w:w="929" w:type="dxa"/>
            <w:vAlign w:val="center"/>
          </w:tcPr>
          <w:p w14:paraId="5C8B8D3F" w14:textId="4D812CE2" w:rsidR="39ECE3FA" w:rsidRPr="002868A2" w:rsidRDefault="39ECE3FA">
            <w:pPr>
              <w:spacing w:after="0"/>
              <w:rPr>
                <w:rFonts w:ascii="Arial" w:eastAsia="Aptos Narrow" w:hAnsi="Arial" w:cs="Arial"/>
                <w:color w:val="000000" w:themeColor="text1"/>
              </w:rPr>
            </w:pPr>
            <w:r w:rsidRPr="002868A2">
              <w:rPr>
                <w:rFonts w:ascii="Arial" w:eastAsia="Aptos Narrow" w:hAnsi="Arial" w:cs="Arial"/>
                <w:color w:val="000000" w:themeColor="text1"/>
              </w:rPr>
              <w:t xml:space="preserve">              24,015 </w:t>
            </w:r>
          </w:p>
        </w:tc>
      </w:tr>
      <w:tr w:rsidR="00152754" w:rsidRPr="00654ACD" w14:paraId="3B66FF48" w14:textId="7282D169" w:rsidTr="39ECE3FA">
        <w:trPr>
          <w:trHeight w:val="283"/>
        </w:trPr>
        <w:tc>
          <w:tcPr>
            <w:tcW w:w="1865" w:type="dxa"/>
            <w:shd w:val="clear" w:color="auto" w:fill="auto"/>
            <w:noWrap/>
            <w:vAlign w:val="center"/>
            <w:hideMark/>
          </w:tcPr>
          <w:p w14:paraId="64FF08B7" w14:textId="77777777" w:rsidR="00152754" w:rsidRPr="00654ACD" w:rsidRDefault="00152754" w:rsidP="00152754">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Bus</w:t>
            </w:r>
          </w:p>
        </w:tc>
        <w:tc>
          <w:tcPr>
            <w:tcW w:w="928" w:type="dxa"/>
            <w:shd w:val="clear" w:color="auto" w:fill="auto"/>
            <w:noWrap/>
            <w:vAlign w:val="center"/>
            <w:hideMark/>
          </w:tcPr>
          <w:p w14:paraId="26FE4D44" w14:textId="2AE38D8C"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25,749</w:t>
            </w:r>
          </w:p>
        </w:tc>
        <w:tc>
          <w:tcPr>
            <w:tcW w:w="929" w:type="dxa"/>
            <w:shd w:val="clear" w:color="auto" w:fill="auto"/>
            <w:noWrap/>
            <w:vAlign w:val="center"/>
            <w:hideMark/>
          </w:tcPr>
          <w:p w14:paraId="04E6FC0E" w14:textId="39051A53"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25,179</w:t>
            </w:r>
          </w:p>
        </w:tc>
        <w:tc>
          <w:tcPr>
            <w:tcW w:w="929" w:type="dxa"/>
            <w:shd w:val="clear" w:color="auto" w:fill="auto"/>
            <w:noWrap/>
            <w:vAlign w:val="center"/>
            <w:hideMark/>
          </w:tcPr>
          <w:p w14:paraId="2C604A1A" w14:textId="16795F53"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25,315</w:t>
            </w:r>
          </w:p>
        </w:tc>
        <w:tc>
          <w:tcPr>
            <w:tcW w:w="928" w:type="dxa"/>
            <w:shd w:val="clear" w:color="auto" w:fill="auto"/>
            <w:noWrap/>
            <w:vAlign w:val="center"/>
            <w:hideMark/>
          </w:tcPr>
          <w:p w14:paraId="050796F3" w14:textId="6E65DA1F"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23,424</w:t>
            </w:r>
          </w:p>
        </w:tc>
        <w:tc>
          <w:tcPr>
            <w:tcW w:w="929" w:type="dxa"/>
            <w:shd w:val="clear" w:color="auto" w:fill="auto"/>
            <w:noWrap/>
            <w:vAlign w:val="center"/>
            <w:hideMark/>
          </w:tcPr>
          <w:p w14:paraId="0F36910B" w14:textId="51667C51"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22,929</w:t>
            </w:r>
          </w:p>
        </w:tc>
        <w:tc>
          <w:tcPr>
            <w:tcW w:w="929" w:type="dxa"/>
            <w:vAlign w:val="center"/>
          </w:tcPr>
          <w:p w14:paraId="5C5260D2" w14:textId="783B5185" w:rsidR="00152754" w:rsidRPr="00654ACD" w:rsidRDefault="00152754" w:rsidP="00152754">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15,778</w:t>
            </w:r>
          </w:p>
        </w:tc>
        <w:tc>
          <w:tcPr>
            <w:tcW w:w="929" w:type="dxa"/>
            <w:vAlign w:val="center"/>
          </w:tcPr>
          <w:p w14:paraId="3764C196" w14:textId="091C167D" w:rsidR="39ECE3FA" w:rsidRPr="002868A2" w:rsidRDefault="39ECE3FA">
            <w:pPr>
              <w:spacing w:after="0"/>
              <w:rPr>
                <w:rFonts w:ascii="Arial" w:eastAsia="Aptos Narrow" w:hAnsi="Arial" w:cs="Arial"/>
                <w:color w:val="000000" w:themeColor="text1"/>
              </w:rPr>
            </w:pPr>
            <w:r w:rsidRPr="002868A2">
              <w:rPr>
                <w:rFonts w:ascii="Arial" w:eastAsia="Aptos Narrow" w:hAnsi="Arial" w:cs="Arial"/>
                <w:color w:val="000000" w:themeColor="text1"/>
              </w:rPr>
              <w:t>19</w:t>
            </w:r>
            <w:r w:rsidR="00DF7310">
              <w:rPr>
                <w:rFonts w:ascii="Arial" w:eastAsia="Aptos Narrow" w:hAnsi="Arial" w:cs="Arial"/>
                <w:color w:val="000000" w:themeColor="text1"/>
              </w:rPr>
              <w:t>,</w:t>
            </w:r>
            <w:r w:rsidRPr="002868A2">
              <w:rPr>
                <w:rFonts w:ascii="Arial" w:eastAsia="Aptos Narrow" w:hAnsi="Arial" w:cs="Arial"/>
                <w:color w:val="000000" w:themeColor="text1"/>
              </w:rPr>
              <w:t>792</w:t>
            </w:r>
          </w:p>
        </w:tc>
      </w:tr>
      <w:tr w:rsidR="00152754" w:rsidRPr="00654ACD" w14:paraId="02A5EB08" w14:textId="7ABDEAD4" w:rsidTr="39ECE3FA">
        <w:trPr>
          <w:trHeight w:val="283"/>
        </w:trPr>
        <w:tc>
          <w:tcPr>
            <w:tcW w:w="1865" w:type="dxa"/>
            <w:shd w:val="clear" w:color="auto" w:fill="auto"/>
            <w:noWrap/>
            <w:vAlign w:val="center"/>
            <w:hideMark/>
          </w:tcPr>
          <w:p w14:paraId="795C2E0A" w14:textId="77777777" w:rsidR="00152754" w:rsidRPr="00654ACD" w:rsidRDefault="00152754" w:rsidP="00152754">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Rail</w:t>
            </w:r>
          </w:p>
        </w:tc>
        <w:tc>
          <w:tcPr>
            <w:tcW w:w="928" w:type="dxa"/>
            <w:shd w:val="clear" w:color="auto" w:fill="auto"/>
            <w:noWrap/>
            <w:vAlign w:val="center"/>
            <w:hideMark/>
          </w:tcPr>
          <w:p w14:paraId="605F415F" w14:textId="76B9F2F2"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27,798</w:t>
            </w:r>
          </w:p>
        </w:tc>
        <w:tc>
          <w:tcPr>
            <w:tcW w:w="929" w:type="dxa"/>
            <w:shd w:val="clear" w:color="auto" w:fill="auto"/>
            <w:noWrap/>
            <w:vAlign w:val="center"/>
            <w:hideMark/>
          </w:tcPr>
          <w:p w14:paraId="415BD093" w14:textId="13CFAF1B"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27,506</w:t>
            </w:r>
          </w:p>
        </w:tc>
        <w:tc>
          <w:tcPr>
            <w:tcW w:w="929" w:type="dxa"/>
            <w:shd w:val="clear" w:color="auto" w:fill="auto"/>
            <w:noWrap/>
            <w:vAlign w:val="center"/>
            <w:hideMark/>
          </w:tcPr>
          <w:p w14:paraId="7A5D62ED" w14:textId="494AAA39"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35,085</w:t>
            </w:r>
          </w:p>
        </w:tc>
        <w:tc>
          <w:tcPr>
            <w:tcW w:w="928" w:type="dxa"/>
            <w:shd w:val="clear" w:color="auto" w:fill="auto"/>
            <w:noWrap/>
            <w:vAlign w:val="center"/>
            <w:hideMark/>
          </w:tcPr>
          <w:p w14:paraId="6BA921E5" w14:textId="50C9F26B"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37,567</w:t>
            </w:r>
          </w:p>
        </w:tc>
        <w:tc>
          <w:tcPr>
            <w:tcW w:w="929" w:type="dxa"/>
            <w:shd w:val="clear" w:color="auto" w:fill="auto"/>
            <w:noWrap/>
            <w:vAlign w:val="center"/>
            <w:hideMark/>
          </w:tcPr>
          <w:p w14:paraId="52863B83" w14:textId="63BC0405"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34,632</w:t>
            </w:r>
          </w:p>
        </w:tc>
        <w:tc>
          <w:tcPr>
            <w:tcW w:w="929" w:type="dxa"/>
            <w:vAlign w:val="center"/>
          </w:tcPr>
          <w:p w14:paraId="4C22CDBB" w14:textId="16B344AB" w:rsidR="00152754" w:rsidRPr="00654ACD" w:rsidRDefault="00152754" w:rsidP="00152754">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12,157</w:t>
            </w:r>
          </w:p>
        </w:tc>
        <w:tc>
          <w:tcPr>
            <w:tcW w:w="929" w:type="dxa"/>
            <w:vAlign w:val="center"/>
          </w:tcPr>
          <w:p w14:paraId="69D9B238" w14:textId="070C977C" w:rsidR="39ECE3FA" w:rsidRPr="002868A2" w:rsidRDefault="39ECE3FA">
            <w:pPr>
              <w:spacing w:after="0"/>
              <w:rPr>
                <w:rFonts w:ascii="Arial" w:eastAsia="Aptos Narrow" w:hAnsi="Arial" w:cs="Arial"/>
                <w:color w:val="000000" w:themeColor="text1"/>
              </w:rPr>
            </w:pPr>
            <w:r w:rsidRPr="002868A2">
              <w:rPr>
                <w:rFonts w:ascii="Arial" w:eastAsia="Aptos Narrow" w:hAnsi="Arial" w:cs="Arial"/>
                <w:color w:val="000000" w:themeColor="text1"/>
              </w:rPr>
              <w:t>18</w:t>
            </w:r>
            <w:r w:rsidR="00DF7310">
              <w:rPr>
                <w:rFonts w:ascii="Arial" w:eastAsia="Aptos Narrow" w:hAnsi="Arial" w:cs="Arial"/>
                <w:color w:val="000000" w:themeColor="text1"/>
              </w:rPr>
              <w:t>,</w:t>
            </w:r>
            <w:r w:rsidRPr="002868A2">
              <w:rPr>
                <w:rFonts w:ascii="Arial" w:eastAsia="Aptos Narrow" w:hAnsi="Arial" w:cs="Arial"/>
                <w:color w:val="000000" w:themeColor="text1"/>
              </w:rPr>
              <w:t>059</w:t>
            </w:r>
          </w:p>
        </w:tc>
      </w:tr>
      <w:tr w:rsidR="00152754" w:rsidRPr="00654ACD" w14:paraId="41D0DC07" w14:textId="18D2924B" w:rsidTr="39ECE3FA">
        <w:trPr>
          <w:trHeight w:val="283"/>
        </w:trPr>
        <w:tc>
          <w:tcPr>
            <w:tcW w:w="1865" w:type="dxa"/>
            <w:shd w:val="clear" w:color="auto" w:fill="auto"/>
            <w:noWrap/>
            <w:vAlign w:val="center"/>
            <w:hideMark/>
          </w:tcPr>
          <w:p w14:paraId="32364E99" w14:textId="77777777" w:rsidR="00152754" w:rsidRPr="00654ACD" w:rsidRDefault="00152754" w:rsidP="00152754">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Metro</w:t>
            </w:r>
          </w:p>
        </w:tc>
        <w:tc>
          <w:tcPr>
            <w:tcW w:w="928" w:type="dxa"/>
            <w:shd w:val="clear" w:color="auto" w:fill="auto"/>
            <w:noWrap/>
            <w:vAlign w:val="center"/>
            <w:hideMark/>
          </w:tcPr>
          <w:p w14:paraId="6872225E" w14:textId="56AA2BDE"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1,687</w:t>
            </w:r>
          </w:p>
        </w:tc>
        <w:tc>
          <w:tcPr>
            <w:tcW w:w="929" w:type="dxa"/>
            <w:shd w:val="clear" w:color="auto" w:fill="auto"/>
            <w:noWrap/>
            <w:vAlign w:val="center"/>
            <w:hideMark/>
          </w:tcPr>
          <w:p w14:paraId="7D9D585F" w14:textId="217D6731"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1,538</w:t>
            </w:r>
          </w:p>
        </w:tc>
        <w:tc>
          <w:tcPr>
            <w:tcW w:w="929" w:type="dxa"/>
            <w:shd w:val="clear" w:color="auto" w:fill="auto"/>
            <w:noWrap/>
            <w:vAlign w:val="center"/>
            <w:hideMark/>
          </w:tcPr>
          <w:p w14:paraId="185427C1"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299</w:t>
            </w:r>
          </w:p>
        </w:tc>
        <w:tc>
          <w:tcPr>
            <w:tcW w:w="928" w:type="dxa"/>
            <w:shd w:val="clear" w:color="auto" w:fill="auto"/>
            <w:noWrap/>
            <w:vAlign w:val="center"/>
            <w:hideMark/>
          </w:tcPr>
          <w:p w14:paraId="6F85D8AC" w14:textId="5173567E"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1,616</w:t>
            </w:r>
          </w:p>
        </w:tc>
        <w:tc>
          <w:tcPr>
            <w:tcW w:w="929" w:type="dxa"/>
            <w:shd w:val="clear" w:color="auto" w:fill="auto"/>
            <w:noWrap/>
            <w:vAlign w:val="center"/>
            <w:hideMark/>
          </w:tcPr>
          <w:p w14:paraId="7CD63C36" w14:textId="3EF3106E"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2,161</w:t>
            </w:r>
          </w:p>
        </w:tc>
        <w:tc>
          <w:tcPr>
            <w:tcW w:w="929" w:type="dxa"/>
            <w:vAlign w:val="center"/>
          </w:tcPr>
          <w:p w14:paraId="757C29B7" w14:textId="26D2ACA3" w:rsidR="00152754" w:rsidRPr="00654ACD" w:rsidRDefault="00152754" w:rsidP="00152754">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1,107</w:t>
            </w:r>
          </w:p>
        </w:tc>
        <w:tc>
          <w:tcPr>
            <w:tcW w:w="929" w:type="dxa"/>
            <w:vAlign w:val="center"/>
          </w:tcPr>
          <w:p w14:paraId="77A3AB25" w14:textId="6ACAF457" w:rsidR="39ECE3FA" w:rsidRPr="002868A2" w:rsidRDefault="39ECE3FA">
            <w:pPr>
              <w:spacing w:after="0"/>
              <w:rPr>
                <w:rFonts w:ascii="Arial" w:eastAsia="Aptos Narrow" w:hAnsi="Arial" w:cs="Arial"/>
                <w:color w:val="000000" w:themeColor="text1"/>
              </w:rPr>
            </w:pPr>
            <w:r w:rsidRPr="002868A2">
              <w:rPr>
                <w:rFonts w:ascii="Arial" w:eastAsia="Aptos Narrow" w:hAnsi="Arial" w:cs="Arial"/>
                <w:color w:val="000000" w:themeColor="text1"/>
              </w:rPr>
              <w:t>1</w:t>
            </w:r>
            <w:r w:rsidR="00DF7310">
              <w:rPr>
                <w:rFonts w:ascii="Arial" w:eastAsia="Aptos Narrow" w:hAnsi="Arial" w:cs="Arial"/>
                <w:color w:val="000000" w:themeColor="text1"/>
              </w:rPr>
              <w:t>,</w:t>
            </w:r>
            <w:r w:rsidRPr="002868A2">
              <w:rPr>
                <w:rFonts w:ascii="Arial" w:eastAsia="Aptos Narrow" w:hAnsi="Arial" w:cs="Arial"/>
                <w:color w:val="000000" w:themeColor="text1"/>
              </w:rPr>
              <w:t>147</w:t>
            </w:r>
          </w:p>
        </w:tc>
      </w:tr>
      <w:tr w:rsidR="00152754" w:rsidRPr="00654ACD" w14:paraId="6EBE471A" w14:textId="58B24B92" w:rsidTr="39ECE3FA">
        <w:trPr>
          <w:trHeight w:val="283"/>
        </w:trPr>
        <w:tc>
          <w:tcPr>
            <w:tcW w:w="1865" w:type="dxa"/>
            <w:shd w:val="clear" w:color="auto" w:fill="auto"/>
            <w:noWrap/>
            <w:vAlign w:val="center"/>
            <w:hideMark/>
          </w:tcPr>
          <w:p w14:paraId="0495CE7D" w14:textId="77777777" w:rsidR="00152754" w:rsidRPr="00654ACD" w:rsidRDefault="00152754" w:rsidP="00152754">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Cycle</w:t>
            </w:r>
          </w:p>
        </w:tc>
        <w:tc>
          <w:tcPr>
            <w:tcW w:w="928" w:type="dxa"/>
            <w:shd w:val="clear" w:color="auto" w:fill="auto"/>
            <w:noWrap/>
            <w:vAlign w:val="center"/>
            <w:hideMark/>
          </w:tcPr>
          <w:p w14:paraId="021F5201"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464</w:t>
            </w:r>
          </w:p>
        </w:tc>
        <w:tc>
          <w:tcPr>
            <w:tcW w:w="929" w:type="dxa"/>
            <w:shd w:val="clear" w:color="auto" w:fill="auto"/>
            <w:noWrap/>
            <w:vAlign w:val="center"/>
            <w:hideMark/>
          </w:tcPr>
          <w:p w14:paraId="06999382"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549</w:t>
            </w:r>
          </w:p>
        </w:tc>
        <w:tc>
          <w:tcPr>
            <w:tcW w:w="929" w:type="dxa"/>
            <w:shd w:val="clear" w:color="auto" w:fill="auto"/>
            <w:noWrap/>
            <w:vAlign w:val="center"/>
            <w:hideMark/>
          </w:tcPr>
          <w:p w14:paraId="4CBC9CF9"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609</w:t>
            </w:r>
          </w:p>
        </w:tc>
        <w:tc>
          <w:tcPr>
            <w:tcW w:w="928" w:type="dxa"/>
            <w:shd w:val="clear" w:color="auto" w:fill="auto"/>
            <w:noWrap/>
            <w:vAlign w:val="center"/>
            <w:hideMark/>
          </w:tcPr>
          <w:p w14:paraId="7ADED682"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580</w:t>
            </w:r>
          </w:p>
        </w:tc>
        <w:tc>
          <w:tcPr>
            <w:tcW w:w="929" w:type="dxa"/>
            <w:shd w:val="clear" w:color="auto" w:fill="auto"/>
            <w:noWrap/>
            <w:vAlign w:val="center"/>
            <w:hideMark/>
          </w:tcPr>
          <w:p w14:paraId="51D836E1"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674</w:t>
            </w:r>
          </w:p>
        </w:tc>
        <w:tc>
          <w:tcPr>
            <w:tcW w:w="929" w:type="dxa"/>
            <w:vAlign w:val="center"/>
          </w:tcPr>
          <w:p w14:paraId="5BEFC226" w14:textId="7B35B0EB" w:rsidR="00152754" w:rsidRPr="00654ACD" w:rsidRDefault="00152754" w:rsidP="00152754">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450</w:t>
            </w:r>
          </w:p>
        </w:tc>
        <w:tc>
          <w:tcPr>
            <w:tcW w:w="929" w:type="dxa"/>
            <w:vAlign w:val="center"/>
          </w:tcPr>
          <w:p w14:paraId="4349895E" w14:textId="70BCA5D9" w:rsidR="01FE61E5" w:rsidRPr="002868A2" w:rsidRDefault="01FE61E5" w:rsidP="5C830E83">
            <w:pPr>
              <w:rPr>
                <w:rFonts w:ascii="Arial" w:eastAsia="Aptos Narrow" w:hAnsi="Arial" w:cs="Arial"/>
                <w:color w:val="000000" w:themeColor="text1"/>
              </w:rPr>
            </w:pPr>
            <w:r w:rsidRPr="002868A2">
              <w:rPr>
                <w:rFonts w:ascii="Arial" w:eastAsia="Aptos Narrow" w:hAnsi="Arial" w:cs="Arial"/>
                <w:color w:val="000000" w:themeColor="text1"/>
              </w:rPr>
              <w:t>313</w:t>
            </w:r>
          </w:p>
        </w:tc>
      </w:tr>
      <w:tr w:rsidR="00152754" w:rsidRPr="00654ACD" w14:paraId="2F72DA67" w14:textId="5F7B2427" w:rsidTr="39ECE3FA">
        <w:trPr>
          <w:trHeight w:val="283"/>
        </w:trPr>
        <w:tc>
          <w:tcPr>
            <w:tcW w:w="1865" w:type="dxa"/>
            <w:shd w:val="clear" w:color="auto" w:fill="auto"/>
            <w:noWrap/>
            <w:vAlign w:val="center"/>
            <w:hideMark/>
          </w:tcPr>
          <w:p w14:paraId="14BAA9D5" w14:textId="003DFBCB" w:rsidR="00152754" w:rsidRPr="00654ACD" w:rsidRDefault="00152754" w:rsidP="00152754">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Light Vehicles*</w:t>
            </w:r>
          </w:p>
        </w:tc>
        <w:tc>
          <w:tcPr>
            <w:tcW w:w="928" w:type="dxa"/>
            <w:shd w:val="clear" w:color="auto" w:fill="auto"/>
            <w:noWrap/>
            <w:vAlign w:val="center"/>
            <w:hideMark/>
          </w:tcPr>
          <w:p w14:paraId="58120DBE" w14:textId="5961CA86"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4,125</w:t>
            </w:r>
          </w:p>
        </w:tc>
        <w:tc>
          <w:tcPr>
            <w:tcW w:w="929" w:type="dxa"/>
            <w:shd w:val="clear" w:color="auto" w:fill="auto"/>
            <w:noWrap/>
            <w:vAlign w:val="center"/>
            <w:hideMark/>
          </w:tcPr>
          <w:p w14:paraId="47A62929" w14:textId="62EC881C"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3,839</w:t>
            </w:r>
          </w:p>
        </w:tc>
        <w:tc>
          <w:tcPr>
            <w:tcW w:w="929" w:type="dxa"/>
            <w:shd w:val="clear" w:color="auto" w:fill="auto"/>
            <w:noWrap/>
            <w:vAlign w:val="center"/>
            <w:hideMark/>
          </w:tcPr>
          <w:p w14:paraId="4C85DC64" w14:textId="507139F4"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3,367</w:t>
            </w:r>
          </w:p>
        </w:tc>
        <w:tc>
          <w:tcPr>
            <w:tcW w:w="928" w:type="dxa"/>
            <w:shd w:val="clear" w:color="auto" w:fill="auto"/>
            <w:noWrap/>
            <w:vAlign w:val="center"/>
            <w:hideMark/>
          </w:tcPr>
          <w:p w14:paraId="4664C1A5" w14:textId="0699B2F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3,511</w:t>
            </w:r>
          </w:p>
        </w:tc>
        <w:tc>
          <w:tcPr>
            <w:tcW w:w="929" w:type="dxa"/>
            <w:shd w:val="clear" w:color="auto" w:fill="auto"/>
            <w:noWrap/>
            <w:vAlign w:val="center"/>
            <w:hideMark/>
          </w:tcPr>
          <w:p w14:paraId="22659E33" w14:textId="0DCA12EC"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2,623</w:t>
            </w:r>
          </w:p>
        </w:tc>
        <w:tc>
          <w:tcPr>
            <w:tcW w:w="929" w:type="dxa"/>
            <w:vAlign w:val="center"/>
          </w:tcPr>
          <w:p w14:paraId="4BA26457" w14:textId="55D1210E" w:rsidR="00152754" w:rsidRPr="00654ACD" w:rsidRDefault="00152754" w:rsidP="00152754">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4,006</w:t>
            </w:r>
          </w:p>
        </w:tc>
        <w:tc>
          <w:tcPr>
            <w:tcW w:w="929" w:type="dxa"/>
            <w:vAlign w:val="center"/>
          </w:tcPr>
          <w:p w14:paraId="2A19EF47" w14:textId="159773DB" w:rsidR="39ECE3FA" w:rsidRPr="002868A2" w:rsidRDefault="6A9EB708">
            <w:pPr>
              <w:spacing w:after="0"/>
              <w:rPr>
                <w:rFonts w:ascii="Arial" w:eastAsia="Aptos Narrow" w:hAnsi="Arial" w:cs="Arial"/>
                <w:color w:val="000000" w:themeColor="text1"/>
              </w:rPr>
            </w:pPr>
            <w:r w:rsidRPr="002868A2">
              <w:rPr>
                <w:rFonts w:ascii="Arial" w:eastAsia="Aptos Narrow" w:hAnsi="Arial" w:cs="Arial"/>
                <w:color w:val="000000" w:themeColor="text1"/>
              </w:rPr>
              <w:t>2</w:t>
            </w:r>
            <w:r w:rsidR="00DF7310">
              <w:rPr>
                <w:rFonts w:ascii="Arial" w:eastAsia="Aptos Narrow" w:hAnsi="Arial" w:cs="Arial"/>
                <w:color w:val="000000" w:themeColor="text1"/>
              </w:rPr>
              <w:t>,</w:t>
            </w:r>
            <w:r w:rsidRPr="002868A2">
              <w:rPr>
                <w:rFonts w:ascii="Arial" w:eastAsia="Aptos Narrow" w:hAnsi="Arial" w:cs="Arial"/>
                <w:color w:val="000000" w:themeColor="text1"/>
              </w:rPr>
              <w:t>556</w:t>
            </w:r>
          </w:p>
        </w:tc>
      </w:tr>
      <w:tr w:rsidR="00152754" w:rsidRPr="00654ACD" w14:paraId="4D3DE820" w14:textId="11D1B622" w:rsidTr="39ECE3FA">
        <w:trPr>
          <w:trHeight w:val="283"/>
        </w:trPr>
        <w:tc>
          <w:tcPr>
            <w:tcW w:w="1865" w:type="dxa"/>
            <w:shd w:val="clear" w:color="auto" w:fill="auto"/>
            <w:noWrap/>
            <w:vAlign w:val="center"/>
            <w:hideMark/>
          </w:tcPr>
          <w:p w14:paraId="64316D05" w14:textId="77777777" w:rsidR="00152754" w:rsidRPr="00654ACD" w:rsidRDefault="00152754" w:rsidP="00152754">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Heavy vehicles</w:t>
            </w:r>
          </w:p>
        </w:tc>
        <w:tc>
          <w:tcPr>
            <w:tcW w:w="928" w:type="dxa"/>
            <w:shd w:val="clear" w:color="auto" w:fill="auto"/>
            <w:noWrap/>
            <w:vAlign w:val="center"/>
            <w:hideMark/>
          </w:tcPr>
          <w:p w14:paraId="57303D38"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757</w:t>
            </w:r>
          </w:p>
        </w:tc>
        <w:tc>
          <w:tcPr>
            <w:tcW w:w="929" w:type="dxa"/>
            <w:shd w:val="clear" w:color="auto" w:fill="auto"/>
            <w:noWrap/>
            <w:vAlign w:val="center"/>
            <w:hideMark/>
          </w:tcPr>
          <w:p w14:paraId="70A97677" w14:textId="272E74B0"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1,058</w:t>
            </w:r>
          </w:p>
        </w:tc>
        <w:tc>
          <w:tcPr>
            <w:tcW w:w="929" w:type="dxa"/>
            <w:shd w:val="clear" w:color="auto" w:fill="auto"/>
            <w:noWrap/>
            <w:vAlign w:val="center"/>
            <w:hideMark/>
          </w:tcPr>
          <w:p w14:paraId="3032AD5D"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720</w:t>
            </w:r>
          </w:p>
        </w:tc>
        <w:tc>
          <w:tcPr>
            <w:tcW w:w="928" w:type="dxa"/>
            <w:shd w:val="clear" w:color="auto" w:fill="auto"/>
            <w:noWrap/>
            <w:vAlign w:val="center"/>
            <w:hideMark/>
          </w:tcPr>
          <w:p w14:paraId="2331A5A0" w14:textId="3AE88DEE"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1,000</w:t>
            </w:r>
          </w:p>
        </w:tc>
        <w:tc>
          <w:tcPr>
            <w:tcW w:w="929" w:type="dxa"/>
            <w:shd w:val="clear" w:color="auto" w:fill="auto"/>
            <w:noWrap/>
            <w:vAlign w:val="center"/>
            <w:hideMark/>
          </w:tcPr>
          <w:p w14:paraId="42ABA0A0" w14:textId="1C449BBD"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1,856</w:t>
            </w:r>
          </w:p>
        </w:tc>
        <w:tc>
          <w:tcPr>
            <w:tcW w:w="929" w:type="dxa"/>
            <w:vAlign w:val="center"/>
          </w:tcPr>
          <w:p w14:paraId="0B628207" w14:textId="52EDEF53" w:rsidR="00152754" w:rsidRPr="00654ACD" w:rsidRDefault="00152754" w:rsidP="00152754">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949</w:t>
            </w:r>
          </w:p>
        </w:tc>
        <w:tc>
          <w:tcPr>
            <w:tcW w:w="929" w:type="dxa"/>
            <w:vAlign w:val="center"/>
          </w:tcPr>
          <w:p w14:paraId="442B5A27" w14:textId="1B1C5AF7" w:rsidR="39ECE3FA" w:rsidRPr="002868A2" w:rsidRDefault="13B51E87">
            <w:pPr>
              <w:spacing w:after="0"/>
              <w:rPr>
                <w:rFonts w:ascii="Arial" w:eastAsia="Aptos Narrow" w:hAnsi="Arial" w:cs="Arial"/>
                <w:color w:val="000000" w:themeColor="text1"/>
              </w:rPr>
            </w:pPr>
            <w:r w:rsidRPr="002868A2">
              <w:rPr>
                <w:rFonts w:ascii="Arial" w:eastAsia="Aptos Narrow" w:hAnsi="Arial" w:cs="Arial"/>
                <w:color w:val="000000" w:themeColor="text1"/>
              </w:rPr>
              <w:t>672</w:t>
            </w:r>
          </w:p>
        </w:tc>
      </w:tr>
      <w:tr w:rsidR="00152754" w:rsidRPr="00654ACD" w14:paraId="6D36F916" w14:textId="74C2CF48" w:rsidTr="39ECE3FA">
        <w:trPr>
          <w:trHeight w:val="283"/>
        </w:trPr>
        <w:tc>
          <w:tcPr>
            <w:tcW w:w="1865" w:type="dxa"/>
            <w:shd w:val="clear" w:color="auto" w:fill="auto"/>
            <w:noWrap/>
            <w:vAlign w:val="center"/>
            <w:hideMark/>
          </w:tcPr>
          <w:p w14:paraId="5AFEF0D6" w14:textId="77777777" w:rsidR="00152754" w:rsidRPr="00654ACD" w:rsidRDefault="00152754" w:rsidP="00152754">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All</w:t>
            </w:r>
          </w:p>
        </w:tc>
        <w:tc>
          <w:tcPr>
            <w:tcW w:w="928" w:type="dxa"/>
            <w:shd w:val="clear" w:color="auto" w:fill="auto"/>
            <w:noWrap/>
            <w:vAlign w:val="center"/>
            <w:hideMark/>
          </w:tcPr>
          <w:p w14:paraId="016A1A16" w14:textId="17A35F95"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97,836</w:t>
            </w:r>
          </w:p>
        </w:tc>
        <w:tc>
          <w:tcPr>
            <w:tcW w:w="929" w:type="dxa"/>
            <w:shd w:val="clear" w:color="auto" w:fill="auto"/>
            <w:noWrap/>
            <w:vAlign w:val="center"/>
            <w:hideMark/>
          </w:tcPr>
          <w:p w14:paraId="5E777763" w14:textId="3C3F4799"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99,420</w:t>
            </w:r>
          </w:p>
        </w:tc>
        <w:tc>
          <w:tcPr>
            <w:tcW w:w="929" w:type="dxa"/>
            <w:shd w:val="clear" w:color="auto" w:fill="auto"/>
            <w:noWrap/>
            <w:vAlign w:val="center"/>
            <w:hideMark/>
          </w:tcPr>
          <w:p w14:paraId="282BF00D" w14:textId="5375CC78"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101,053</w:t>
            </w:r>
          </w:p>
        </w:tc>
        <w:tc>
          <w:tcPr>
            <w:tcW w:w="928" w:type="dxa"/>
            <w:shd w:val="clear" w:color="auto" w:fill="auto"/>
            <w:noWrap/>
            <w:vAlign w:val="center"/>
            <w:hideMark/>
          </w:tcPr>
          <w:p w14:paraId="38A4F4EB" w14:textId="6931E9F0"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102,779</w:t>
            </w:r>
          </w:p>
        </w:tc>
        <w:tc>
          <w:tcPr>
            <w:tcW w:w="929" w:type="dxa"/>
            <w:shd w:val="clear" w:color="auto" w:fill="auto"/>
            <w:noWrap/>
            <w:vAlign w:val="center"/>
            <w:hideMark/>
          </w:tcPr>
          <w:p w14:paraId="2B54BF2D" w14:textId="0F175763"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97,534</w:t>
            </w:r>
          </w:p>
        </w:tc>
        <w:tc>
          <w:tcPr>
            <w:tcW w:w="929" w:type="dxa"/>
            <w:vAlign w:val="center"/>
          </w:tcPr>
          <w:p w14:paraId="0094E894" w14:textId="0D0329CF" w:rsidR="00152754" w:rsidRPr="00654ACD" w:rsidRDefault="00152754" w:rsidP="00152754">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80,693</w:t>
            </w:r>
          </w:p>
        </w:tc>
        <w:tc>
          <w:tcPr>
            <w:tcW w:w="929" w:type="dxa"/>
            <w:vAlign w:val="center"/>
          </w:tcPr>
          <w:p w14:paraId="44BEDE80" w14:textId="074A45E1" w:rsidR="39ECE3FA" w:rsidRPr="002868A2" w:rsidRDefault="09836BBB">
            <w:pPr>
              <w:spacing w:after="0"/>
              <w:rPr>
                <w:rFonts w:ascii="Arial" w:eastAsia="Aptos Narrow" w:hAnsi="Arial" w:cs="Arial"/>
                <w:color w:val="000000" w:themeColor="text1"/>
              </w:rPr>
            </w:pPr>
            <w:r w:rsidRPr="002868A2">
              <w:rPr>
                <w:rFonts w:ascii="Arial" w:eastAsia="Aptos Narrow" w:hAnsi="Arial" w:cs="Arial"/>
                <w:color w:val="000000" w:themeColor="text1"/>
              </w:rPr>
              <w:t>66,554</w:t>
            </w:r>
          </w:p>
        </w:tc>
      </w:tr>
      <w:tr w:rsidR="00152754" w:rsidRPr="00654ACD" w14:paraId="73F95BE1" w14:textId="30A29953" w:rsidTr="39ECE3FA">
        <w:trPr>
          <w:trHeight w:val="283"/>
        </w:trPr>
        <w:tc>
          <w:tcPr>
            <w:tcW w:w="1865" w:type="dxa"/>
            <w:shd w:val="clear" w:color="auto" w:fill="auto"/>
            <w:noWrap/>
            <w:vAlign w:val="center"/>
            <w:hideMark/>
          </w:tcPr>
          <w:p w14:paraId="70FEB5BA" w14:textId="77777777" w:rsidR="00152754" w:rsidRPr="00654ACD" w:rsidRDefault="00152754" w:rsidP="00152754">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 Public Transport</w:t>
            </w:r>
          </w:p>
        </w:tc>
        <w:tc>
          <w:tcPr>
            <w:tcW w:w="928" w:type="dxa"/>
            <w:shd w:val="clear" w:color="auto" w:fill="auto"/>
            <w:noWrap/>
            <w:vAlign w:val="center"/>
            <w:hideMark/>
          </w:tcPr>
          <w:p w14:paraId="768EA0C5"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56.5%</w:t>
            </w:r>
          </w:p>
        </w:tc>
        <w:tc>
          <w:tcPr>
            <w:tcW w:w="929" w:type="dxa"/>
            <w:shd w:val="clear" w:color="auto" w:fill="auto"/>
            <w:noWrap/>
            <w:vAlign w:val="center"/>
            <w:hideMark/>
          </w:tcPr>
          <w:p w14:paraId="58BA9DAD"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54.5%</w:t>
            </w:r>
          </w:p>
        </w:tc>
        <w:tc>
          <w:tcPr>
            <w:tcW w:w="929" w:type="dxa"/>
            <w:shd w:val="clear" w:color="auto" w:fill="auto"/>
            <w:noWrap/>
            <w:vAlign w:val="center"/>
            <w:hideMark/>
          </w:tcPr>
          <w:p w14:paraId="0A3FD649"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60.1%</w:t>
            </w:r>
          </w:p>
        </w:tc>
        <w:tc>
          <w:tcPr>
            <w:tcW w:w="928" w:type="dxa"/>
            <w:shd w:val="clear" w:color="auto" w:fill="auto"/>
            <w:noWrap/>
            <w:vAlign w:val="center"/>
            <w:hideMark/>
          </w:tcPr>
          <w:p w14:paraId="4E0C593A"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60.9%</w:t>
            </w:r>
          </w:p>
        </w:tc>
        <w:tc>
          <w:tcPr>
            <w:tcW w:w="929" w:type="dxa"/>
            <w:shd w:val="clear" w:color="auto" w:fill="auto"/>
            <w:noWrap/>
            <w:vAlign w:val="center"/>
            <w:hideMark/>
          </w:tcPr>
          <w:p w14:paraId="4AC7F470" w14:textId="77777777" w:rsidR="00152754" w:rsidRPr="00654ACD" w:rsidRDefault="00152754" w:rsidP="00152754">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61.2%</w:t>
            </w:r>
          </w:p>
        </w:tc>
        <w:tc>
          <w:tcPr>
            <w:tcW w:w="929" w:type="dxa"/>
            <w:vAlign w:val="center"/>
          </w:tcPr>
          <w:p w14:paraId="3CD2A938" w14:textId="24857B36" w:rsidR="00152754" w:rsidRPr="00654ACD" w:rsidRDefault="197621C4" w:rsidP="00152754">
            <w:pPr>
              <w:spacing w:after="0" w:line="240" w:lineRule="auto"/>
              <w:jc w:val="center"/>
              <w:rPr>
                <w:rFonts w:ascii="Arial" w:eastAsia="Times New Roman" w:hAnsi="Arial" w:cs="Arial"/>
                <w:color w:val="000000" w:themeColor="text1"/>
              </w:rPr>
            </w:pPr>
            <w:r w:rsidRPr="5C830E83">
              <w:rPr>
                <w:rFonts w:ascii="Arial" w:eastAsia="Times New Roman" w:hAnsi="Arial" w:cs="Arial"/>
                <w:color w:val="000000" w:themeColor="text1"/>
              </w:rPr>
              <w:t>52</w:t>
            </w:r>
            <w:r w:rsidR="00152754" w:rsidRPr="00654ACD">
              <w:rPr>
                <w:rFonts w:ascii="Arial" w:eastAsia="Times New Roman" w:hAnsi="Arial" w:cs="Arial"/>
                <w:color w:val="000000" w:themeColor="text1"/>
              </w:rPr>
              <w:t>.0%</w:t>
            </w:r>
          </w:p>
        </w:tc>
        <w:tc>
          <w:tcPr>
            <w:tcW w:w="929" w:type="dxa"/>
            <w:vAlign w:val="center"/>
          </w:tcPr>
          <w:p w14:paraId="60E07A9D" w14:textId="6196840D" w:rsidR="39ECE3FA" w:rsidRPr="002868A2" w:rsidRDefault="484EAE40">
            <w:pPr>
              <w:spacing w:after="0"/>
              <w:rPr>
                <w:rFonts w:ascii="Arial" w:eastAsia="Aptos Narrow" w:hAnsi="Arial" w:cs="Arial"/>
                <w:color w:val="000000" w:themeColor="text1"/>
              </w:rPr>
            </w:pPr>
            <w:r w:rsidRPr="002868A2">
              <w:rPr>
                <w:rFonts w:ascii="Arial" w:eastAsia="Aptos Narrow" w:hAnsi="Arial" w:cs="Arial"/>
                <w:color w:val="000000" w:themeColor="text1"/>
              </w:rPr>
              <w:t>58.6%</w:t>
            </w:r>
          </w:p>
        </w:tc>
      </w:tr>
    </w:tbl>
    <w:p w14:paraId="04EEE5F8" w14:textId="3AA99BE3" w:rsidR="005433A5" w:rsidRPr="00654ACD" w:rsidRDefault="00EB04DC" w:rsidP="004A323D">
      <w:pPr>
        <w:ind w:firstLine="720"/>
        <w:rPr>
          <w:rFonts w:ascii="Arial" w:hAnsi="Arial" w:cs="Arial"/>
          <w:bCs/>
        </w:rPr>
      </w:pPr>
      <w:r w:rsidRPr="00654ACD">
        <w:rPr>
          <w:rFonts w:ascii="Arial" w:eastAsia="Times New Roman" w:hAnsi="Arial" w:cs="Arial"/>
          <w:bCs/>
          <w:color w:val="000000"/>
          <w:sz w:val="20"/>
          <w:szCs w:val="20"/>
          <w:lang w:eastAsia="en-GB"/>
        </w:rPr>
        <w:t>*excludes car and taxi</w:t>
      </w:r>
    </w:p>
    <w:p w14:paraId="5BF8FE15" w14:textId="7FEE5003" w:rsidR="005433A5" w:rsidRPr="00654ACD" w:rsidRDefault="005433A5" w:rsidP="004A323D">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Estimated outbound person trips</w:t>
      </w:r>
    </w:p>
    <w:tbl>
      <w:tblPr>
        <w:tblW w:w="836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Estimated outbound person trips"/>
      </w:tblPr>
      <w:tblGrid>
        <w:gridCol w:w="1865"/>
        <w:gridCol w:w="928"/>
        <w:gridCol w:w="928"/>
        <w:gridCol w:w="929"/>
        <w:gridCol w:w="928"/>
        <w:gridCol w:w="928"/>
        <w:gridCol w:w="929"/>
        <w:gridCol w:w="929"/>
      </w:tblGrid>
      <w:tr w:rsidR="0039614B" w:rsidRPr="00654ACD" w14:paraId="02D0CE4E" w14:textId="188D4065" w:rsidTr="2DCFC9F3">
        <w:trPr>
          <w:cantSplit/>
          <w:trHeight w:val="283"/>
          <w:tblHeader/>
        </w:trPr>
        <w:tc>
          <w:tcPr>
            <w:tcW w:w="1865" w:type="dxa"/>
            <w:shd w:val="clear" w:color="auto" w:fill="auto"/>
            <w:noWrap/>
            <w:vAlign w:val="center"/>
            <w:hideMark/>
          </w:tcPr>
          <w:p w14:paraId="558A0671" w14:textId="035D68F0" w:rsidR="0039614B" w:rsidRPr="00654ACD" w:rsidRDefault="0039614B" w:rsidP="004A323D">
            <w:pPr>
              <w:spacing w:after="0" w:line="240" w:lineRule="auto"/>
              <w:rPr>
                <w:rFonts w:ascii="Arial" w:eastAsia="Times New Roman" w:hAnsi="Arial" w:cs="Arial"/>
                <w:b/>
                <w:color w:val="000000"/>
                <w:lang w:eastAsia="en-GB"/>
              </w:rPr>
            </w:pPr>
          </w:p>
        </w:tc>
        <w:tc>
          <w:tcPr>
            <w:tcW w:w="928" w:type="dxa"/>
            <w:shd w:val="clear" w:color="auto" w:fill="auto"/>
            <w:noWrap/>
            <w:vAlign w:val="center"/>
            <w:hideMark/>
          </w:tcPr>
          <w:p w14:paraId="2B25FD09" w14:textId="77777777" w:rsidR="0039614B" w:rsidRPr="00654ACD" w:rsidRDefault="0039614B"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2011</w:t>
            </w:r>
          </w:p>
        </w:tc>
        <w:tc>
          <w:tcPr>
            <w:tcW w:w="928" w:type="dxa"/>
            <w:shd w:val="clear" w:color="auto" w:fill="auto"/>
            <w:noWrap/>
            <w:vAlign w:val="center"/>
            <w:hideMark/>
          </w:tcPr>
          <w:p w14:paraId="6B690FE5" w14:textId="77777777" w:rsidR="0039614B" w:rsidRPr="00654ACD" w:rsidRDefault="0039614B"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2013</w:t>
            </w:r>
          </w:p>
        </w:tc>
        <w:tc>
          <w:tcPr>
            <w:tcW w:w="929" w:type="dxa"/>
            <w:shd w:val="clear" w:color="auto" w:fill="auto"/>
            <w:noWrap/>
            <w:vAlign w:val="center"/>
            <w:hideMark/>
          </w:tcPr>
          <w:p w14:paraId="3893A4ED" w14:textId="77777777" w:rsidR="0039614B" w:rsidRPr="00654ACD" w:rsidRDefault="0039614B"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2015</w:t>
            </w:r>
          </w:p>
        </w:tc>
        <w:tc>
          <w:tcPr>
            <w:tcW w:w="928" w:type="dxa"/>
            <w:shd w:val="clear" w:color="auto" w:fill="auto"/>
            <w:noWrap/>
            <w:vAlign w:val="center"/>
            <w:hideMark/>
          </w:tcPr>
          <w:p w14:paraId="132ADEC2" w14:textId="77777777" w:rsidR="0039614B" w:rsidRPr="00654ACD" w:rsidRDefault="0039614B"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2017</w:t>
            </w:r>
          </w:p>
        </w:tc>
        <w:tc>
          <w:tcPr>
            <w:tcW w:w="928" w:type="dxa"/>
            <w:shd w:val="clear" w:color="auto" w:fill="auto"/>
            <w:noWrap/>
            <w:vAlign w:val="center"/>
            <w:hideMark/>
          </w:tcPr>
          <w:p w14:paraId="6EB076F7" w14:textId="77777777" w:rsidR="0039614B" w:rsidRPr="00654ACD" w:rsidRDefault="0039614B" w:rsidP="004A323D">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2019</w:t>
            </w:r>
          </w:p>
        </w:tc>
        <w:tc>
          <w:tcPr>
            <w:tcW w:w="929" w:type="dxa"/>
            <w:vAlign w:val="center"/>
          </w:tcPr>
          <w:p w14:paraId="710A7895" w14:textId="17A050D3" w:rsidR="0039614B" w:rsidRPr="00654ACD" w:rsidRDefault="0039614B" w:rsidP="00E00A01">
            <w:pPr>
              <w:spacing w:after="0" w:line="240" w:lineRule="auto"/>
              <w:jc w:val="center"/>
              <w:rPr>
                <w:rFonts w:ascii="Arial" w:eastAsia="Times New Roman" w:hAnsi="Arial" w:cs="Arial"/>
                <w:b/>
                <w:color w:val="000000"/>
                <w:lang w:eastAsia="en-GB"/>
              </w:rPr>
            </w:pPr>
            <w:r w:rsidRPr="00654ACD">
              <w:rPr>
                <w:rFonts w:ascii="Arial" w:eastAsia="Times New Roman" w:hAnsi="Arial" w:cs="Arial"/>
                <w:b/>
                <w:color w:val="000000"/>
                <w:lang w:eastAsia="en-GB"/>
              </w:rPr>
              <w:t>2021</w:t>
            </w:r>
          </w:p>
        </w:tc>
        <w:tc>
          <w:tcPr>
            <w:tcW w:w="929" w:type="dxa"/>
            <w:vAlign w:val="center"/>
          </w:tcPr>
          <w:p w14:paraId="4D432E0B" w14:textId="01C41156" w:rsidR="54156ABF" w:rsidRPr="2DCFC9F3" w:rsidRDefault="54156ABF" w:rsidP="2DCFC9F3">
            <w:pPr>
              <w:spacing w:line="240" w:lineRule="auto"/>
              <w:jc w:val="center"/>
              <w:rPr>
                <w:rFonts w:ascii="Arial" w:eastAsia="Times New Roman" w:hAnsi="Arial" w:cs="Arial"/>
                <w:b/>
                <w:bCs/>
                <w:color w:val="000000" w:themeColor="text1"/>
                <w:lang w:eastAsia="en-GB"/>
              </w:rPr>
            </w:pPr>
            <w:r w:rsidRPr="2DCFC9F3">
              <w:rPr>
                <w:rFonts w:ascii="Arial" w:eastAsia="Times New Roman" w:hAnsi="Arial" w:cs="Arial"/>
                <w:b/>
                <w:bCs/>
                <w:color w:val="000000" w:themeColor="text1"/>
                <w:lang w:eastAsia="en-GB"/>
              </w:rPr>
              <w:t>2023</w:t>
            </w:r>
          </w:p>
        </w:tc>
      </w:tr>
      <w:tr w:rsidR="00E00A01" w:rsidRPr="00654ACD" w14:paraId="65378398" w14:textId="69B3747B" w:rsidTr="2DCFC9F3">
        <w:trPr>
          <w:cantSplit/>
          <w:trHeight w:val="283"/>
        </w:trPr>
        <w:tc>
          <w:tcPr>
            <w:tcW w:w="1865" w:type="dxa"/>
            <w:shd w:val="clear" w:color="auto" w:fill="auto"/>
            <w:noWrap/>
            <w:vAlign w:val="center"/>
            <w:hideMark/>
          </w:tcPr>
          <w:p w14:paraId="1F874175" w14:textId="77777777" w:rsidR="00E00A01" w:rsidRPr="00654ACD" w:rsidRDefault="00E00A01" w:rsidP="00E00A01">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Car and taxi</w:t>
            </w:r>
          </w:p>
        </w:tc>
        <w:tc>
          <w:tcPr>
            <w:tcW w:w="928" w:type="dxa"/>
            <w:shd w:val="clear" w:color="auto" w:fill="auto"/>
            <w:noWrap/>
            <w:vAlign w:val="center"/>
            <w:hideMark/>
          </w:tcPr>
          <w:p w14:paraId="22E6E50C" w14:textId="38F24600"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21,963</w:t>
            </w:r>
          </w:p>
        </w:tc>
        <w:tc>
          <w:tcPr>
            <w:tcW w:w="928" w:type="dxa"/>
            <w:shd w:val="clear" w:color="auto" w:fill="auto"/>
            <w:noWrap/>
            <w:vAlign w:val="center"/>
            <w:hideMark/>
          </w:tcPr>
          <w:p w14:paraId="0EEDC90A" w14:textId="266A83F8"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21,312</w:t>
            </w:r>
          </w:p>
        </w:tc>
        <w:tc>
          <w:tcPr>
            <w:tcW w:w="929" w:type="dxa"/>
            <w:shd w:val="clear" w:color="auto" w:fill="auto"/>
            <w:noWrap/>
            <w:vAlign w:val="center"/>
            <w:hideMark/>
          </w:tcPr>
          <w:p w14:paraId="534649A4" w14:textId="6C885528"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20,734</w:t>
            </w:r>
          </w:p>
        </w:tc>
        <w:tc>
          <w:tcPr>
            <w:tcW w:w="928" w:type="dxa"/>
            <w:shd w:val="clear" w:color="auto" w:fill="auto"/>
            <w:noWrap/>
            <w:vAlign w:val="center"/>
            <w:hideMark/>
          </w:tcPr>
          <w:p w14:paraId="4A83FD95" w14:textId="09D454F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21,085</w:t>
            </w:r>
          </w:p>
        </w:tc>
        <w:tc>
          <w:tcPr>
            <w:tcW w:w="928" w:type="dxa"/>
            <w:shd w:val="clear" w:color="auto" w:fill="auto"/>
            <w:noWrap/>
            <w:vAlign w:val="center"/>
            <w:hideMark/>
          </w:tcPr>
          <w:p w14:paraId="44A41146" w14:textId="0161A4F1"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18,903</w:t>
            </w:r>
          </w:p>
        </w:tc>
        <w:tc>
          <w:tcPr>
            <w:tcW w:w="929" w:type="dxa"/>
            <w:vAlign w:val="center"/>
          </w:tcPr>
          <w:p w14:paraId="7A8ADD53" w14:textId="415CC01A" w:rsidR="00E00A01" w:rsidRPr="00654ACD" w:rsidRDefault="00E00A01" w:rsidP="00E00A01">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13,100</w:t>
            </w:r>
          </w:p>
        </w:tc>
        <w:tc>
          <w:tcPr>
            <w:tcW w:w="929" w:type="dxa"/>
            <w:vAlign w:val="center"/>
          </w:tcPr>
          <w:p w14:paraId="62DFE443" w14:textId="2FAB02EE" w:rsidR="2DCFC9F3" w:rsidRPr="002868A2" w:rsidRDefault="2DCFC9F3">
            <w:pPr>
              <w:spacing w:after="0"/>
              <w:rPr>
                <w:rFonts w:ascii="Arial" w:eastAsia="Aptos Narrow" w:hAnsi="Arial" w:cs="Arial"/>
                <w:color w:val="000000" w:themeColor="text1"/>
              </w:rPr>
            </w:pPr>
            <w:r w:rsidRPr="002868A2">
              <w:rPr>
                <w:rFonts w:ascii="Arial" w:eastAsia="Aptos Narrow" w:hAnsi="Arial" w:cs="Arial"/>
                <w:color w:val="000000" w:themeColor="text1"/>
              </w:rPr>
              <w:t>15596</w:t>
            </w:r>
          </w:p>
        </w:tc>
      </w:tr>
      <w:tr w:rsidR="00E00A01" w:rsidRPr="00654ACD" w14:paraId="588E9C59" w14:textId="6D7BDC4B" w:rsidTr="2DCFC9F3">
        <w:trPr>
          <w:cantSplit/>
          <w:trHeight w:val="283"/>
        </w:trPr>
        <w:tc>
          <w:tcPr>
            <w:tcW w:w="1865" w:type="dxa"/>
            <w:shd w:val="clear" w:color="auto" w:fill="auto"/>
            <w:noWrap/>
            <w:vAlign w:val="center"/>
            <w:hideMark/>
          </w:tcPr>
          <w:p w14:paraId="1DC03DE8" w14:textId="77777777" w:rsidR="00E00A01" w:rsidRPr="00654ACD" w:rsidRDefault="00E00A01" w:rsidP="00E00A01">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Bus</w:t>
            </w:r>
          </w:p>
        </w:tc>
        <w:tc>
          <w:tcPr>
            <w:tcW w:w="928" w:type="dxa"/>
            <w:shd w:val="clear" w:color="auto" w:fill="auto"/>
            <w:noWrap/>
            <w:vAlign w:val="center"/>
            <w:hideMark/>
          </w:tcPr>
          <w:p w14:paraId="73139F08" w14:textId="4148BDD4"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9,030</w:t>
            </w:r>
          </w:p>
        </w:tc>
        <w:tc>
          <w:tcPr>
            <w:tcW w:w="928" w:type="dxa"/>
            <w:shd w:val="clear" w:color="auto" w:fill="auto"/>
            <w:noWrap/>
            <w:vAlign w:val="center"/>
            <w:hideMark/>
          </w:tcPr>
          <w:p w14:paraId="52C8E71F" w14:textId="14F081F0"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10,355</w:t>
            </w:r>
          </w:p>
        </w:tc>
        <w:tc>
          <w:tcPr>
            <w:tcW w:w="929" w:type="dxa"/>
            <w:shd w:val="clear" w:color="auto" w:fill="auto"/>
            <w:noWrap/>
            <w:vAlign w:val="center"/>
            <w:hideMark/>
          </w:tcPr>
          <w:p w14:paraId="00577BCA" w14:textId="7694FA3C"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11,075</w:t>
            </w:r>
          </w:p>
        </w:tc>
        <w:tc>
          <w:tcPr>
            <w:tcW w:w="928" w:type="dxa"/>
            <w:shd w:val="clear" w:color="auto" w:fill="auto"/>
            <w:noWrap/>
            <w:vAlign w:val="center"/>
            <w:hideMark/>
          </w:tcPr>
          <w:p w14:paraId="37349A99" w14:textId="50CFFE33"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9,654</w:t>
            </w:r>
          </w:p>
        </w:tc>
        <w:tc>
          <w:tcPr>
            <w:tcW w:w="928" w:type="dxa"/>
            <w:shd w:val="clear" w:color="auto" w:fill="auto"/>
            <w:noWrap/>
            <w:vAlign w:val="center"/>
            <w:hideMark/>
          </w:tcPr>
          <w:p w14:paraId="781BAB7C" w14:textId="7EF2C8E1"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9,126</w:t>
            </w:r>
          </w:p>
        </w:tc>
        <w:tc>
          <w:tcPr>
            <w:tcW w:w="929" w:type="dxa"/>
            <w:vAlign w:val="center"/>
          </w:tcPr>
          <w:p w14:paraId="7AFCB6B1" w14:textId="1E428F8C" w:rsidR="00E00A01" w:rsidRPr="00654ACD" w:rsidRDefault="00E00A01" w:rsidP="00E00A01">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8,648</w:t>
            </w:r>
          </w:p>
        </w:tc>
        <w:tc>
          <w:tcPr>
            <w:tcW w:w="929" w:type="dxa"/>
            <w:vAlign w:val="center"/>
          </w:tcPr>
          <w:p w14:paraId="50A26CCA" w14:textId="22032D56" w:rsidR="2DCFC9F3" w:rsidRPr="002868A2" w:rsidRDefault="2DCFC9F3">
            <w:pPr>
              <w:spacing w:after="0"/>
              <w:rPr>
                <w:rFonts w:ascii="Arial" w:eastAsia="Aptos Narrow" w:hAnsi="Arial" w:cs="Arial"/>
                <w:color w:val="000000" w:themeColor="text1"/>
              </w:rPr>
            </w:pPr>
            <w:r w:rsidRPr="002868A2">
              <w:rPr>
                <w:rFonts w:ascii="Arial" w:eastAsia="Aptos Narrow" w:hAnsi="Arial" w:cs="Arial"/>
                <w:color w:val="000000" w:themeColor="text1"/>
              </w:rPr>
              <w:t>10122</w:t>
            </w:r>
          </w:p>
        </w:tc>
      </w:tr>
      <w:tr w:rsidR="00E00A01" w:rsidRPr="00654ACD" w14:paraId="0F706339" w14:textId="05EAB9CE" w:rsidTr="2DCFC9F3">
        <w:trPr>
          <w:cantSplit/>
          <w:trHeight w:val="283"/>
        </w:trPr>
        <w:tc>
          <w:tcPr>
            <w:tcW w:w="1865" w:type="dxa"/>
            <w:shd w:val="clear" w:color="auto" w:fill="auto"/>
            <w:noWrap/>
            <w:vAlign w:val="center"/>
            <w:hideMark/>
          </w:tcPr>
          <w:p w14:paraId="7210D62D" w14:textId="77777777" w:rsidR="00E00A01" w:rsidRPr="00654ACD" w:rsidRDefault="00E00A01" w:rsidP="00E00A01">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Rail</w:t>
            </w:r>
          </w:p>
        </w:tc>
        <w:tc>
          <w:tcPr>
            <w:tcW w:w="928" w:type="dxa"/>
            <w:shd w:val="clear" w:color="auto" w:fill="auto"/>
            <w:noWrap/>
            <w:vAlign w:val="center"/>
            <w:hideMark/>
          </w:tcPr>
          <w:p w14:paraId="0AF56002" w14:textId="0BABDCF6"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10,068</w:t>
            </w:r>
          </w:p>
        </w:tc>
        <w:tc>
          <w:tcPr>
            <w:tcW w:w="928" w:type="dxa"/>
            <w:shd w:val="clear" w:color="auto" w:fill="auto"/>
            <w:noWrap/>
            <w:vAlign w:val="center"/>
            <w:hideMark/>
          </w:tcPr>
          <w:p w14:paraId="0270D052" w14:textId="065D627B"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11,435</w:t>
            </w:r>
          </w:p>
        </w:tc>
        <w:tc>
          <w:tcPr>
            <w:tcW w:w="929" w:type="dxa"/>
            <w:shd w:val="clear" w:color="auto" w:fill="auto"/>
            <w:noWrap/>
            <w:vAlign w:val="center"/>
            <w:hideMark/>
          </w:tcPr>
          <w:p w14:paraId="3CF497FB" w14:textId="248D11E3"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10,949</w:t>
            </w:r>
          </w:p>
        </w:tc>
        <w:tc>
          <w:tcPr>
            <w:tcW w:w="928" w:type="dxa"/>
            <w:shd w:val="clear" w:color="auto" w:fill="auto"/>
            <w:noWrap/>
            <w:vAlign w:val="center"/>
            <w:hideMark/>
          </w:tcPr>
          <w:p w14:paraId="0E7748E3" w14:textId="72635A8E"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12,243</w:t>
            </w:r>
          </w:p>
        </w:tc>
        <w:tc>
          <w:tcPr>
            <w:tcW w:w="928" w:type="dxa"/>
            <w:shd w:val="clear" w:color="auto" w:fill="auto"/>
            <w:noWrap/>
            <w:vAlign w:val="center"/>
            <w:hideMark/>
          </w:tcPr>
          <w:p w14:paraId="1133E8A3" w14:textId="5B68F9E4"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12,284</w:t>
            </w:r>
          </w:p>
        </w:tc>
        <w:tc>
          <w:tcPr>
            <w:tcW w:w="929" w:type="dxa"/>
            <w:vAlign w:val="center"/>
          </w:tcPr>
          <w:p w14:paraId="6DFE8A3F" w14:textId="7A89A920" w:rsidR="00E00A01" w:rsidRPr="00654ACD" w:rsidRDefault="00E00A01" w:rsidP="00E00A01">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7,691</w:t>
            </w:r>
          </w:p>
        </w:tc>
        <w:tc>
          <w:tcPr>
            <w:tcW w:w="929" w:type="dxa"/>
            <w:vAlign w:val="center"/>
          </w:tcPr>
          <w:p w14:paraId="3DF8CE0C" w14:textId="0BCCBD8F" w:rsidR="2DCFC9F3" w:rsidRPr="002868A2" w:rsidRDefault="2DCFC9F3">
            <w:pPr>
              <w:spacing w:after="0"/>
              <w:rPr>
                <w:rFonts w:ascii="Arial" w:eastAsia="Aptos Narrow" w:hAnsi="Arial" w:cs="Arial"/>
                <w:color w:val="000000" w:themeColor="text1"/>
              </w:rPr>
            </w:pPr>
            <w:r w:rsidRPr="002868A2">
              <w:rPr>
                <w:rFonts w:ascii="Arial" w:eastAsia="Aptos Narrow" w:hAnsi="Arial" w:cs="Arial"/>
                <w:color w:val="000000" w:themeColor="text1"/>
              </w:rPr>
              <w:t>7612</w:t>
            </w:r>
          </w:p>
        </w:tc>
      </w:tr>
      <w:tr w:rsidR="00E00A01" w:rsidRPr="00654ACD" w14:paraId="187F138B" w14:textId="084277D4" w:rsidTr="2DCFC9F3">
        <w:trPr>
          <w:cantSplit/>
          <w:trHeight w:val="283"/>
        </w:trPr>
        <w:tc>
          <w:tcPr>
            <w:tcW w:w="1865" w:type="dxa"/>
            <w:shd w:val="clear" w:color="auto" w:fill="auto"/>
            <w:noWrap/>
            <w:vAlign w:val="center"/>
            <w:hideMark/>
          </w:tcPr>
          <w:p w14:paraId="659B4969" w14:textId="77777777" w:rsidR="00E00A01" w:rsidRPr="00654ACD" w:rsidRDefault="00E00A01" w:rsidP="00E00A01">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Metro</w:t>
            </w:r>
          </w:p>
        </w:tc>
        <w:tc>
          <w:tcPr>
            <w:tcW w:w="928" w:type="dxa"/>
            <w:shd w:val="clear" w:color="auto" w:fill="auto"/>
            <w:noWrap/>
            <w:vAlign w:val="center"/>
            <w:hideMark/>
          </w:tcPr>
          <w:p w14:paraId="115C3AD5" w14:textId="04D966DA"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299</w:t>
            </w:r>
          </w:p>
        </w:tc>
        <w:tc>
          <w:tcPr>
            <w:tcW w:w="928" w:type="dxa"/>
            <w:shd w:val="clear" w:color="auto" w:fill="auto"/>
            <w:noWrap/>
            <w:vAlign w:val="center"/>
            <w:hideMark/>
          </w:tcPr>
          <w:p w14:paraId="1A49B042" w14:textId="2232960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312</w:t>
            </w:r>
          </w:p>
        </w:tc>
        <w:tc>
          <w:tcPr>
            <w:tcW w:w="929" w:type="dxa"/>
            <w:shd w:val="clear" w:color="auto" w:fill="auto"/>
            <w:noWrap/>
            <w:vAlign w:val="center"/>
            <w:hideMark/>
          </w:tcPr>
          <w:p w14:paraId="17FB9445" w14:textId="15C5BA35"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73</w:t>
            </w:r>
          </w:p>
        </w:tc>
        <w:tc>
          <w:tcPr>
            <w:tcW w:w="928" w:type="dxa"/>
            <w:shd w:val="clear" w:color="auto" w:fill="auto"/>
            <w:noWrap/>
            <w:vAlign w:val="center"/>
            <w:hideMark/>
          </w:tcPr>
          <w:p w14:paraId="2973C8B3" w14:textId="5BF8C570"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337</w:t>
            </w:r>
          </w:p>
        </w:tc>
        <w:tc>
          <w:tcPr>
            <w:tcW w:w="928" w:type="dxa"/>
            <w:shd w:val="clear" w:color="auto" w:fill="auto"/>
            <w:noWrap/>
            <w:vAlign w:val="center"/>
            <w:hideMark/>
          </w:tcPr>
          <w:p w14:paraId="59E74641" w14:textId="38ED8E99"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328</w:t>
            </w:r>
          </w:p>
        </w:tc>
        <w:tc>
          <w:tcPr>
            <w:tcW w:w="929" w:type="dxa"/>
            <w:vAlign w:val="center"/>
          </w:tcPr>
          <w:p w14:paraId="2C64B437" w14:textId="0E2A2478" w:rsidR="00E00A01" w:rsidRPr="00654ACD" w:rsidRDefault="00E00A01" w:rsidP="00E00A01">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227</w:t>
            </w:r>
          </w:p>
        </w:tc>
        <w:tc>
          <w:tcPr>
            <w:tcW w:w="929" w:type="dxa"/>
            <w:vAlign w:val="center"/>
          </w:tcPr>
          <w:p w14:paraId="621FD79E" w14:textId="7517CD40" w:rsidR="2DCFC9F3" w:rsidRPr="002868A2" w:rsidRDefault="2DCFC9F3">
            <w:pPr>
              <w:spacing w:after="0"/>
              <w:rPr>
                <w:rFonts w:ascii="Arial" w:eastAsia="Aptos Narrow" w:hAnsi="Arial" w:cs="Arial"/>
                <w:color w:val="000000" w:themeColor="text1"/>
              </w:rPr>
            </w:pPr>
            <w:r w:rsidRPr="002868A2">
              <w:rPr>
                <w:rFonts w:ascii="Arial" w:eastAsia="Aptos Narrow" w:hAnsi="Arial" w:cs="Arial"/>
                <w:color w:val="000000" w:themeColor="text1"/>
              </w:rPr>
              <w:t>450</w:t>
            </w:r>
          </w:p>
        </w:tc>
      </w:tr>
      <w:tr w:rsidR="00E00A01" w:rsidRPr="00654ACD" w14:paraId="7C8D6976" w14:textId="541D492B" w:rsidTr="2DCFC9F3">
        <w:trPr>
          <w:cantSplit/>
          <w:trHeight w:val="283"/>
        </w:trPr>
        <w:tc>
          <w:tcPr>
            <w:tcW w:w="1865" w:type="dxa"/>
            <w:shd w:val="clear" w:color="auto" w:fill="auto"/>
            <w:noWrap/>
            <w:vAlign w:val="center"/>
            <w:hideMark/>
          </w:tcPr>
          <w:p w14:paraId="5E1D6C7F" w14:textId="77777777" w:rsidR="00E00A01" w:rsidRPr="00654ACD" w:rsidRDefault="00E00A01" w:rsidP="00E00A01">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Cycle</w:t>
            </w:r>
          </w:p>
        </w:tc>
        <w:tc>
          <w:tcPr>
            <w:tcW w:w="928" w:type="dxa"/>
            <w:shd w:val="clear" w:color="auto" w:fill="auto"/>
            <w:noWrap/>
            <w:vAlign w:val="center"/>
            <w:hideMark/>
          </w:tcPr>
          <w:p w14:paraId="29D83C66" w14:textId="4DEC7F4D"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105</w:t>
            </w:r>
          </w:p>
        </w:tc>
        <w:tc>
          <w:tcPr>
            <w:tcW w:w="928" w:type="dxa"/>
            <w:shd w:val="clear" w:color="auto" w:fill="auto"/>
            <w:noWrap/>
            <w:vAlign w:val="center"/>
            <w:hideMark/>
          </w:tcPr>
          <w:p w14:paraId="6791DCFC" w14:textId="1C351F5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134</w:t>
            </w:r>
          </w:p>
        </w:tc>
        <w:tc>
          <w:tcPr>
            <w:tcW w:w="929" w:type="dxa"/>
            <w:shd w:val="clear" w:color="auto" w:fill="auto"/>
            <w:noWrap/>
            <w:vAlign w:val="center"/>
            <w:hideMark/>
          </w:tcPr>
          <w:p w14:paraId="61D797C5" w14:textId="44AB3051"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136</w:t>
            </w:r>
          </w:p>
        </w:tc>
        <w:tc>
          <w:tcPr>
            <w:tcW w:w="928" w:type="dxa"/>
            <w:shd w:val="clear" w:color="auto" w:fill="auto"/>
            <w:noWrap/>
            <w:vAlign w:val="center"/>
            <w:hideMark/>
          </w:tcPr>
          <w:p w14:paraId="26E653CF" w14:textId="46A58EF6"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110</w:t>
            </w:r>
          </w:p>
        </w:tc>
        <w:tc>
          <w:tcPr>
            <w:tcW w:w="928" w:type="dxa"/>
            <w:shd w:val="clear" w:color="auto" w:fill="auto"/>
            <w:noWrap/>
            <w:vAlign w:val="center"/>
            <w:hideMark/>
          </w:tcPr>
          <w:p w14:paraId="6D29ED9C" w14:textId="7F495122"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172</w:t>
            </w:r>
          </w:p>
        </w:tc>
        <w:tc>
          <w:tcPr>
            <w:tcW w:w="929" w:type="dxa"/>
            <w:vAlign w:val="center"/>
          </w:tcPr>
          <w:p w14:paraId="5F117C4E" w14:textId="01C5BC2E" w:rsidR="00E00A01" w:rsidRPr="00654ACD" w:rsidRDefault="00E00A01" w:rsidP="00E00A01">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155</w:t>
            </w:r>
          </w:p>
        </w:tc>
        <w:tc>
          <w:tcPr>
            <w:tcW w:w="929" w:type="dxa"/>
            <w:vAlign w:val="center"/>
          </w:tcPr>
          <w:p w14:paraId="27474ED8" w14:textId="1EA36B2E" w:rsidR="2DCFC9F3" w:rsidRPr="002868A2" w:rsidRDefault="2DCFC9F3">
            <w:pPr>
              <w:spacing w:after="0"/>
              <w:rPr>
                <w:rFonts w:ascii="Arial" w:eastAsia="Aptos Narrow" w:hAnsi="Arial" w:cs="Arial"/>
                <w:color w:val="000000" w:themeColor="text1"/>
              </w:rPr>
            </w:pPr>
            <w:r w:rsidRPr="002868A2">
              <w:rPr>
                <w:rFonts w:ascii="Arial" w:eastAsia="Aptos Narrow" w:hAnsi="Arial" w:cs="Arial"/>
                <w:color w:val="000000" w:themeColor="text1"/>
              </w:rPr>
              <w:t>218</w:t>
            </w:r>
          </w:p>
        </w:tc>
      </w:tr>
      <w:tr w:rsidR="00E00A01" w:rsidRPr="00654ACD" w14:paraId="0A6B0B6C" w14:textId="5F32C2B2" w:rsidTr="2DCFC9F3">
        <w:trPr>
          <w:cantSplit/>
          <w:trHeight w:val="283"/>
        </w:trPr>
        <w:tc>
          <w:tcPr>
            <w:tcW w:w="1865" w:type="dxa"/>
            <w:shd w:val="clear" w:color="auto" w:fill="auto"/>
            <w:noWrap/>
            <w:vAlign w:val="center"/>
            <w:hideMark/>
          </w:tcPr>
          <w:p w14:paraId="5813D45E" w14:textId="2DDB81AC" w:rsidR="00E00A01" w:rsidRPr="00654ACD" w:rsidRDefault="00E00A01" w:rsidP="00E00A01">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Light Vehicles*</w:t>
            </w:r>
          </w:p>
        </w:tc>
        <w:tc>
          <w:tcPr>
            <w:tcW w:w="928" w:type="dxa"/>
            <w:shd w:val="clear" w:color="auto" w:fill="auto"/>
            <w:noWrap/>
            <w:vAlign w:val="center"/>
            <w:hideMark/>
          </w:tcPr>
          <w:p w14:paraId="0BC707C6" w14:textId="1E5DC475"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3,158</w:t>
            </w:r>
          </w:p>
        </w:tc>
        <w:tc>
          <w:tcPr>
            <w:tcW w:w="928" w:type="dxa"/>
            <w:shd w:val="clear" w:color="auto" w:fill="auto"/>
            <w:noWrap/>
            <w:vAlign w:val="center"/>
            <w:hideMark/>
          </w:tcPr>
          <w:p w14:paraId="6D81E070" w14:textId="4441E84E"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3,009</w:t>
            </w:r>
          </w:p>
        </w:tc>
        <w:tc>
          <w:tcPr>
            <w:tcW w:w="929" w:type="dxa"/>
            <w:shd w:val="clear" w:color="auto" w:fill="auto"/>
            <w:noWrap/>
            <w:vAlign w:val="center"/>
            <w:hideMark/>
          </w:tcPr>
          <w:p w14:paraId="2A8C1AA8" w14:textId="7091EDBB"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2,843</w:t>
            </w:r>
          </w:p>
        </w:tc>
        <w:tc>
          <w:tcPr>
            <w:tcW w:w="928" w:type="dxa"/>
            <w:shd w:val="clear" w:color="auto" w:fill="auto"/>
            <w:noWrap/>
            <w:vAlign w:val="center"/>
            <w:hideMark/>
          </w:tcPr>
          <w:p w14:paraId="5BE75D25" w14:textId="002A41BF"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2,810</w:t>
            </w:r>
          </w:p>
        </w:tc>
        <w:tc>
          <w:tcPr>
            <w:tcW w:w="928" w:type="dxa"/>
            <w:shd w:val="clear" w:color="auto" w:fill="auto"/>
            <w:noWrap/>
            <w:vAlign w:val="center"/>
            <w:hideMark/>
          </w:tcPr>
          <w:p w14:paraId="55ED4488" w14:textId="6D0568C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1,485</w:t>
            </w:r>
          </w:p>
        </w:tc>
        <w:tc>
          <w:tcPr>
            <w:tcW w:w="929" w:type="dxa"/>
            <w:vAlign w:val="center"/>
          </w:tcPr>
          <w:p w14:paraId="259799C8" w14:textId="19D0E71D" w:rsidR="00E00A01" w:rsidRPr="00654ACD" w:rsidRDefault="00E00A01" w:rsidP="00E00A01">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2,379</w:t>
            </w:r>
          </w:p>
        </w:tc>
        <w:tc>
          <w:tcPr>
            <w:tcW w:w="929" w:type="dxa"/>
            <w:vAlign w:val="center"/>
          </w:tcPr>
          <w:p w14:paraId="708AFEB1" w14:textId="49C19384" w:rsidR="2DCFC9F3" w:rsidRPr="002868A2" w:rsidRDefault="2DCFC9F3">
            <w:pPr>
              <w:spacing w:after="0"/>
              <w:rPr>
                <w:rFonts w:ascii="Arial" w:eastAsia="Aptos Narrow" w:hAnsi="Arial" w:cs="Arial"/>
                <w:color w:val="000000" w:themeColor="text1"/>
              </w:rPr>
            </w:pPr>
            <w:r w:rsidRPr="002868A2">
              <w:rPr>
                <w:rFonts w:ascii="Arial" w:eastAsia="Aptos Narrow" w:hAnsi="Arial" w:cs="Arial"/>
                <w:color w:val="000000" w:themeColor="text1"/>
              </w:rPr>
              <w:t>1607</w:t>
            </w:r>
          </w:p>
        </w:tc>
      </w:tr>
      <w:tr w:rsidR="00E00A01" w:rsidRPr="00654ACD" w14:paraId="2A1039BD" w14:textId="3A73F196" w:rsidTr="2DCFC9F3">
        <w:trPr>
          <w:cantSplit/>
          <w:trHeight w:val="283"/>
        </w:trPr>
        <w:tc>
          <w:tcPr>
            <w:tcW w:w="1865" w:type="dxa"/>
            <w:shd w:val="clear" w:color="auto" w:fill="auto"/>
            <w:noWrap/>
            <w:vAlign w:val="center"/>
            <w:hideMark/>
          </w:tcPr>
          <w:p w14:paraId="47A1E4EF" w14:textId="77777777" w:rsidR="00E00A01" w:rsidRPr="00654ACD" w:rsidRDefault="00E00A01" w:rsidP="00E00A01">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Heavy vehicles</w:t>
            </w:r>
          </w:p>
        </w:tc>
        <w:tc>
          <w:tcPr>
            <w:tcW w:w="928" w:type="dxa"/>
            <w:shd w:val="clear" w:color="auto" w:fill="auto"/>
            <w:noWrap/>
            <w:vAlign w:val="center"/>
            <w:hideMark/>
          </w:tcPr>
          <w:p w14:paraId="28D86F3B" w14:textId="7F4640E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763</w:t>
            </w:r>
          </w:p>
        </w:tc>
        <w:tc>
          <w:tcPr>
            <w:tcW w:w="928" w:type="dxa"/>
            <w:shd w:val="clear" w:color="auto" w:fill="auto"/>
            <w:noWrap/>
            <w:vAlign w:val="center"/>
            <w:hideMark/>
          </w:tcPr>
          <w:p w14:paraId="122FEC13" w14:textId="19736ED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1,047</w:t>
            </w:r>
          </w:p>
        </w:tc>
        <w:tc>
          <w:tcPr>
            <w:tcW w:w="929" w:type="dxa"/>
            <w:shd w:val="clear" w:color="auto" w:fill="auto"/>
            <w:noWrap/>
            <w:vAlign w:val="center"/>
            <w:hideMark/>
          </w:tcPr>
          <w:p w14:paraId="53804CDF" w14:textId="6CC8F04E"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864</w:t>
            </w:r>
          </w:p>
        </w:tc>
        <w:tc>
          <w:tcPr>
            <w:tcW w:w="928" w:type="dxa"/>
            <w:shd w:val="clear" w:color="auto" w:fill="auto"/>
            <w:noWrap/>
            <w:vAlign w:val="center"/>
            <w:hideMark/>
          </w:tcPr>
          <w:p w14:paraId="7C11FB26" w14:textId="6E0BB873"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831</w:t>
            </w:r>
          </w:p>
        </w:tc>
        <w:tc>
          <w:tcPr>
            <w:tcW w:w="928" w:type="dxa"/>
            <w:shd w:val="clear" w:color="auto" w:fill="auto"/>
            <w:noWrap/>
            <w:vAlign w:val="center"/>
            <w:hideMark/>
          </w:tcPr>
          <w:p w14:paraId="58DCCF79" w14:textId="4594319B"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1,373</w:t>
            </w:r>
          </w:p>
        </w:tc>
        <w:tc>
          <w:tcPr>
            <w:tcW w:w="929" w:type="dxa"/>
            <w:vAlign w:val="center"/>
          </w:tcPr>
          <w:p w14:paraId="25EAB355" w14:textId="7E3EF211" w:rsidR="00E00A01" w:rsidRPr="00654ACD" w:rsidRDefault="00E00A01" w:rsidP="00E00A01">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707</w:t>
            </w:r>
          </w:p>
        </w:tc>
        <w:tc>
          <w:tcPr>
            <w:tcW w:w="929" w:type="dxa"/>
            <w:vAlign w:val="center"/>
          </w:tcPr>
          <w:p w14:paraId="6E6BD889" w14:textId="69EB8F96" w:rsidR="2DCFC9F3" w:rsidRPr="002868A2" w:rsidRDefault="2DCFC9F3">
            <w:pPr>
              <w:spacing w:after="0"/>
              <w:rPr>
                <w:rFonts w:ascii="Arial" w:eastAsia="Aptos Narrow" w:hAnsi="Arial" w:cs="Arial"/>
                <w:color w:val="000000" w:themeColor="text1"/>
              </w:rPr>
            </w:pPr>
            <w:r w:rsidRPr="002868A2">
              <w:rPr>
                <w:rFonts w:ascii="Arial" w:eastAsia="Aptos Narrow" w:hAnsi="Arial" w:cs="Arial"/>
                <w:color w:val="000000" w:themeColor="text1"/>
              </w:rPr>
              <w:t>539</w:t>
            </w:r>
          </w:p>
        </w:tc>
      </w:tr>
      <w:tr w:rsidR="00E00A01" w:rsidRPr="00654ACD" w14:paraId="2CA596EA" w14:textId="53AD7AE0" w:rsidTr="2DCFC9F3">
        <w:trPr>
          <w:cantSplit/>
          <w:trHeight w:val="283"/>
        </w:trPr>
        <w:tc>
          <w:tcPr>
            <w:tcW w:w="1865" w:type="dxa"/>
            <w:shd w:val="clear" w:color="auto" w:fill="auto"/>
            <w:noWrap/>
            <w:vAlign w:val="center"/>
            <w:hideMark/>
          </w:tcPr>
          <w:p w14:paraId="4B83C6E6" w14:textId="77777777" w:rsidR="00E00A01" w:rsidRPr="00654ACD" w:rsidRDefault="00E00A01" w:rsidP="00E00A01">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All</w:t>
            </w:r>
          </w:p>
        </w:tc>
        <w:tc>
          <w:tcPr>
            <w:tcW w:w="928" w:type="dxa"/>
            <w:shd w:val="clear" w:color="auto" w:fill="auto"/>
            <w:noWrap/>
            <w:vAlign w:val="center"/>
            <w:hideMark/>
          </w:tcPr>
          <w:p w14:paraId="19724B16" w14:textId="6B961600"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45,386</w:t>
            </w:r>
          </w:p>
        </w:tc>
        <w:tc>
          <w:tcPr>
            <w:tcW w:w="928" w:type="dxa"/>
            <w:shd w:val="clear" w:color="auto" w:fill="auto"/>
            <w:noWrap/>
            <w:vAlign w:val="center"/>
            <w:hideMark/>
          </w:tcPr>
          <w:p w14:paraId="50B74330" w14:textId="09C9B1EB"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47,604</w:t>
            </w:r>
          </w:p>
        </w:tc>
        <w:tc>
          <w:tcPr>
            <w:tcW w:w="929" w:type="dxa"/>
            <w:shd w:val="clear" w:color="auto" w:fill="auto"/>
            <w:noWrap/>
            <w:vAlign w:val="center"/>
            <w:hideMark/>
          </w:tcPr>
          <w:p w14:paraId="21996B1F" w14:textId="41962C42"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46,674</w:t>
            </w:r>
          </w:p>
        </w:tc>
        <w:tc>
          <w:tcPr>
            <w:tcW w:w="928" w:type="dxa"/>
            <w:shd w:val="clear" w:color="auto" w:fill="auto"/>
            <w:noWrap/>
            <w:vAlign w:val="center"/>
            <w:hideMark/>
          </w:tcPr>
          <w:p w14:paraId="15AF4035" w14:textId="042C153D"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47,070</w:t>
            </w:r>
          </w:p>
        </w:tc>
        <w:tc>
          <w:tcPr>
            <w:tcW w:w="928" w:type="dxa"/>
            <w:shd w:val="clear" w:color="auto" w:fill="auto"/>
            <w:noWrap/>
            <w:vAlign w:val="center"/>
            <w:hideMark/>
          </w:tcPr>
          <w:p w14:paraId="7F3EF0B7" w14:textId="2E3B49F5"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43,672</w:t>
            </w:r>
          </w:p>
        </w:tc>
        <w:tc>
          <w:tcPr>
            <w:tcW w:w="929" w:type="dxa"/>
            <w:vAlign w:val="center"/>
          </w:tcPr>
          <w:p w14:paraId="43477E47" w14:textId="4FD95F4D" w:rsidR="00E00A01" w:rsidRPr="00654ACD" w:rsidRDefault="00E00A01" w:rsidP="00E00A01">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32,907</w:t>
            </w:r>
          </w:p>
        </w:tc>
        <w:tc>
          <w:tcPr>
            <w:tcW w:w="929" w:type="dxa"/>
            <w:vAlign w:val="center"/>
          </w:tcPr>
          <w:p w14:paraId="1C6728C6" w14:textId="442CDA5B" w:rsidR="2DCFC9F3" w:rsidRPr="002868A2" w:rsidRDefault="2DCFC9F3">
            <w:pPr>
              <w:spacing w:after="0"/>
              <w:rPr>
                <w:rFonts w:ascii="Arial" w:eastAsia="Aptos Narrow" w:hAnsi="Arial" w:cs="Arial"/>
                <w:color w:val="000000" w:themeColor="text1"/>
              </w:rPr>
            </w:pPr>
            <w:r w:rsidRPr="002868A2">
              <w:rPr>
                <w:rFonts w:ascii="Arial" w:eastAsia="Aptos Narrow" w:hAnsi="Arial" w:cs="Arial"/>
                <w:color w:val="000000" w:themeColor="text1"/>
              </w:rPr>
              <w:t xml:space="preserve">   36,143 </w:t>
            </w:r>
          </w:p>
        </w:tc>
      </w:tr>
      <w:tr w:rsidR="00E00A01" w:rsidRPr="00654ACD" w14:paraId="5FD285FD" w14:textId="49B25BAE" w:rsidTr="2DCFC9F3">
        <w:trPr>
          <w:cantSplit/>
          <w:trHeight w:val="283"/>
        </w:trPr>
        <w:tc>
          <w:tcPr>
            <w:tcW w:w="1865" w:type="dxa"/>
            <w:shd w:val="clear" w:color="auto" w:fill="auto"/>
            <w:noWrap/>
            <w:vAlign w:val="center"/>
            <w:hideMark/>
          </w:tcPr>
          <w:p w14:paraId="679B615A" w14:textId="77777777" w:rsidR="00E00A01" w:rsidRPr="00654ACD" w:rsidRDefault="00E00A01" w:rsidP="00E00A01">
            <w:pPr>
              <w:spacing w:after="0" w:line="240" w:lineRule="auto"/>
              <w:rPr>
                <w:rFonts w:ascii="Arial" w:eastAsia="Times New Roman" w:hAnsi="Arial" w:cs="Arial"/>
                <w:bCs/>
                <w:color w:val="000000"/>
                <w:lang w:eastAsia="en-GB"/>
              </w:rPr>
            </w:pPr>
            <w:r w:rsidRPr="00654ACD">
              <w:rPr>
                <w:rFonts w:ascii="Arial" w:eastAsia="Times New Roman" w:hAnsi="Arial" w:cs="Arial"/>
                <w:bCs/>
                <w:color w:val="000000"/>
                <w:lang w:eastAsia="en-GB"/>
              </w:rPr>
              <w:t>% Public Transport</w:t>
            </w:r>
          </w:p>
        </w:tc>
        <w:tc>
          <w:tcPr>
            <w:tcW w:w="928" w:type="dxa"/>
            <w:shd w:val="clear" w:color="auto" w:fill="auto"/>
            <w:noWrap/>
            <w:vAlign w:val="center"/>
            <w:hideMark/>
          </w:tcPr>
          <w:p w14:paraId="4EF2AB70" w14:textId="7777777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42.7%</w:t>
            </w:r>
          </w:p>
        </w:tc>
        <w:tc>
          <w:tcPr>
            <w:tcW w:w="928" w:type="dxa"/>
            <w:shd w:val="clear" w:color="auto" w:fill="auto"/>
            <w:noWrap/>
            <w:vAlign w:val="center"/>
            <w:hideMark/>
          </w:tcPr>
          <w:p w14:paraId="4EA7B730" w14:textId="7777777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46.4%</w:t>
            </w:r>
          </w:p>
        </w:tc>
        <w:tc>
          <w:tcPr>
            <w:tcW w:w="929" w:type="dxa"/>
            <w:shd w:val="clear" w:color="auto" w:fill="auto"/>
            <w:noWrap/>
            <w:vAlign w:val="center"/>
            <w:hideMark/>
          </w:tcPr>
          <w:p w14:paraId="132B7B91" w14:textId="7777777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47.3%</w:t>
            </w:r>
          </w:p>
        </w:tc>
        <w:tc>
          <w:tcPr>
            <w:tcW w:w="928" w:type="dxa"/>
            <w:shd w:val="clear" w:color="auto" w:fill="auto"/>
            <w:noWrap/>
            <w:vAlign w:val="center"/>
            <w:hideMark/>
          </w:tcPr>
          <w:p w14:paraId="063015F6" w14:textId="7777777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47.2%</w:t>
            </w:r>
          </w:p>
        </w:tc>
        <w:tc>
          <w:tcPr>
            <w:tcW w:w="928" w:type="dxa"/>
            <w:shd w:val="clear" w:color="auto" w:fill="auto"/>
            <w:noWrap/>
            <w:vAlign w:val="center"/>
            <w:hideMark/>
          </w:tcPr>
          <w:p w14:paraId="7DC73F40" w14:textId="77777777" w:rsidR="00E00A01" w:rsidRPr="00654ACD" w:rsidRDefault="00E00A01" w:rsidP="00E00A01">
            <w:pPr>
              <w:spacing w:after="0" w:line="240" w:lineRule="auto"/>
              <w:jc w:val="center"/>
              <w:rPr>
                <w:rFonts w:ascii="Arial" w:eastAsia="Times New Roman" w:hAnsi="Arial" w:cs="Arial"/>
                <w:bCs/>
                <w:color w:val="000000"/>
                <w:lang w:eastAsia="en-GB"/>
              </w:rPr>
            </w:pPr>
            <w:r w:rsidRPr="00654ACD">
              <w:rPr>
                <w:rFonts w:ascii="Arial" w:eastAsia="Times New Roman" w:hAnsi="Arial" w:cs="Arial"/>
                <w:bCs/>
                <w:color w:val="000000"/>
                <w:lang w:eastAsia="en-GB"/>
              </w:rPr>
              <w:t>49.8%</w:t>
            </w:r>
          </w:p>
        </w:tc>
        <w:tc>
          <w:tcPr>
            <w:tcW w:w="929" w:type="dxa"/>
            <w:vAlign w:val="center"/>
          </w:tcPr>
          <w:p w14:paraId="72720090" w14:textId="6129E0D1" w:rsidR="00E00A01" w:rsidRPr="00654ACD" w:rsidRDefault="00E00A01" w:rsidP="00E00A01">
            <w:pPr>
              <w:spacing w:after="0" w:line="240" w:lineRule="auto"/>
              <w:jc w:val="center"/>
              <w:rPr>
                <w:rFonts w:ascii="Arial" w:eastAsia="Times New Roman" w:hAnsi="Arial" w:cs="Arial"/>
                <w:color w:val="000000" w:themeColor="text1"/>
              </w:rPr>
            </w:pPr>
            <w:r w:rsidRPr="00654ACD">
              <w:rPr>
                <w:rFonts w:ascii="Arial" w:eastAsia="Times New Roman" w:hAnsi="Arial" w:cs="Arial"/>
                <w:color w:val="000000" w:themeColor="text1"/>
              </w:rPr>
              <w:t>50.3%</w:t>
            </w:r>
          </w:p>
        </w:tc>
        <w:tc>
          <w:tcPr>
            <w:tcW w:w="929" w:type="dxa"/>
            <w:vAlign w:val="center"/>
          </w:tcPr>
          <w:p w14:paraId="49B13C82" w14:textId="515152DC" w:rsidR="2DCFC9F3" w:rsidRPr="002868A2" w:rsidRDefault="2DCFC9F3">
            <w:pPr>
              <w:spacing w:after="0"/>
              <w:rPr>
                <w:rFonts w:ascii="Arial" w:eastAsia="Aptos Narrow" w:hAnsi="Arial" w:cs="Arial"/>
                <w:color w:val="000000" w:themeColor="text1"/>
              </w:rPr>
            </w:pPr>
            <w:r w:rsidRPr="002868A2">
              <w:rPr>
                <w:rFonts w:ascii="Arial" w:eastAsia="Aptos Narrow" w:hAnsi="Arial" w:cs="Arial"/>
                <w:color w:val="000000" w:themeColor="text1"/>
              </w:rPr>
              <w:t>50</w:t>
            </w:r>
            <w:r w:rsidR="6791BB76" w:rsidRPr="002868A2">
              <w:rPr>
                <w:rFonts w:ascii="Arial" w:eastAsia="Aptos Narrow" w:hAnsi="Arial" w:cs="Arial"/>
                <w:color w:val="000000" w:themeColor="text1"/>
              </w:rPr>
              <w:t>.3</w:t>
            </w:r>
            <w:r w:rsidR="772C6D61" w:rsidRPr="002868A2">
              <w:rPr>
                <w:rFonts w:ascii="Arial" w:eastAsia="Aptos Narrow" w:hAnsi="Arial" w:cs="Arial"/>
                <w:color w:val="000000" w:themeColor="text1"/>
              </w:rPr>
              <w:t>%</w:t>
            </w:r>
          </w:p>
        </w:tc>
      </w:tr>
      <w:tr w:rsidR="2DCFC9F3" w14:paraId="1FBFED59" w14:textId="77777777" w:rsidTr="2DCFC9F3">
        <w:trPr>
          <w:cantSplit/>
          <w:trHeight w:val="283"/>
        </w:trPr>
        <w:tc>
          <w:tcPr>
            <w:tcW w:w="1865" w:type="dxa"/>
            <w:shd w:val="clear" w:color="auto" w:fill="auto"/>
            <w:noWrap/>
            <w:vAlign w:val="center"/>
            <w:hideMark/>
          </w:tcPr>
          <w:p w14:paraId="085C6E58" w14:textId="1937B31E" w:rsidR="2DCFC9F3" w:rsidRDefault="2DCFC9F3" w:rsidP="2DCFC9F3">
            <w:pPr>
              <w:spacing w:line="240" w:lineRule="auto"/>
              <w:rPr>
                <w:rFonts w:ascii="Arial" w:eastAsia="Times New Roman" w:hAnsi="Arial" w:cs="Arial"/>
                <w:color w:val="000000" w:themeColor="text1"/>
                <w:lang w:eastAsia="en-GB"/>
              </w:rPr>
            </w:pPr>
          </w:p>
        </w:tc>
        <w:tc>
          <w:tcPr>
            <w:tcW w:w="928" w:type="dxa"/>
            <w:shd w:val="clear" w:color="auto" w:fill="auto"/>
            <w:noWrap/>
            <w:vAlign w:val="center"/>
            <w:hideMark/>
          </w:tcPr>
          <w:p w14:paraId="6764CD8C" w14:textId="658F4575" w:rsidR="2DCFC9F3" w:rsidRDefault="2DCFC9F3" w:rsidP="2DCFC9F3">
            <w:pPr>
              <w:spacing w:line="240" w:lineRule="auto"/>
              <w:jc w:val="center"/>
              <w:rPr>
                <w:rFonts w:ascii="Arial" w:eastAsia="Times New Roman" w:hAnsi="Arial" w:cs="Arial"/>
                <w:color w:val="000000" w:themeColor="text1"/>
                <w:lang w:eastAsia="en-GB"/>
              </w:rPr>
            </w:pPr>
          </w:p>
        </w:tc>
        <w:tc>
          <w:tcPr>
            <w:tcW w:w="928" w:type="dxa"/>
            <w:shd w:val="clear" w:color="auto" w:fill="auto"/>
            <w:noWrap/>
            <w:vAlign w:val="center"/>
            <w:hideMark/>
          </w:tcPr>
          <w:p w14:paraId="4A40D842" w14:textId="31E66AEB" w:rsidR="2DCFC9F3" w:rsidRDefault="2DCFC9F3" w:rsidP="2DCFC9F3">
            <w:pPr>
              <w:spacing w:line="240" w:lineRule="auto"/>
              <w:jc w:val="center"/>
              <w:rPr>
                <w:rFonts w:ascii="Arial" w:eastAsia="Times New Roman" w:hAnsi="Arial" w:cs="Arial"/>
                <w:color w:val="000000" w:themeColor="text1"/>
                <w:lang w:eastAsia="en-GB"/>
              </w:rPr>
            </w:pPr>
          </w:p>
        </w:tc>
        <w:tc>
          <w:tcPr>
            <w:tcW w:w="929" w:type="dxa"/>
            <w:shd w:val="clear" w:color="auto" w:fill="auto"/>
            <w:noWrap/>
            <w:vAlign w:val="center"/>
            <w:hideMark/>
          </w:tcPr>
          <w:p w14:paraId="253A0566" w14:textId="4457E28D" w:rsidR="2DCFC9F3" w:rsidRDefault="2DCFC9F3" w:rsidP="2DCFC9F3">
            <w:pPr>
              <w:spacing w:line="240" w:lineRule="auto"/>
              <w:jc w:val="center"/>
              <w:rPr>
                <w:rFonts w:ascii="Arial" w:eastAsia="Times New Roman" w:hAnsi="Arial" w:cs="Arial"/>
                <w:color w:val="000000" w:themeColor="text1"/>
                <w:lang w:eastAsia="en-GB"/>
              </w:rPr>
            </w:pPr>
          </w:p>
        </w:tc>
        <w:tc>
          <w:tcPr>
            <w:tcW w:w="928" w:type="dxa"/>
            <w:shd w:val="clear" w:color="auto" w:fill="auto"/>
            <w:noWrap/>
            <w:vAlign w:val="center"/>
            <w:hideMark/>
          </w:tcPr>
          <w:p w14:paraId="33CA6C1F" w14:textId="16DC57BC" w:rsidR="2DCFC9F3" w:rsidRDefault="2DCFC9F3" w:rsidP="2DCFC9F3">
            <w:pPr>
              <w:spacing w:line="240" w:lineRule="auto"/>
              <w:jc w:val="center"/>
              <w:rPr>
                <w:rFonts w:ascii="Arial" w:eastAsia="Times New Roman" w:hAnsi="Arial" w:cs="Arial"/>
                <w:color w:val="000000" w:themeColor="text1"/>
                <w:lang w:eastAsia="en-GB"/>
              </w:rPr>
            </w:pPr>
          </w:p>
        </w:tc>
        <w:tc>
          <w:tcPr>
            <w:tcW w:w="928" w:type="dxa"/>
            <w:shd w:val="clear" w:color="auto" w:fill="auto"/>
            <w:noWrap/>
            <w:vAlign w:val="center"/>
            <w:hideMark/>
          </w:tcPr>
          <w:p w14:paraId="2894E7EE" w14:textId="3B4E92B7" w:rsidR="2DCFC9F3" w:rsidRDefault="2DCFC9F3" w:rsidP="2DCFC9F3">
            <w:pPr>
              <w:spacing w:line="240" w:lineRule="auto"/>
              <w:jc w:val="center"/>
              <w:rPr>
                <w:rFonts w:ascii="Arial" w:eastAsia="Times New Roman" w:hAnsi="Arial" w:cs="Arial"/>
                <w:color w:val="000000" w:themeColor="text1"/>
                <w:lang w:eastAsia="en-GB"/>
              </w:rPr>
            </w:pPr>
          </w:p>
        </w:tc>
        <w:tc>
          <w:tcPr>
            <w:tcW w:w="929" w:type="dxa"/>
            <w:vAlign w:val="center"/>
          </w:tcPr>
          <w:p w14:paraId="5DFBBC07" w14:textId="78B4DD80" w:rsidR="2DCFC9F3" w:rsidRDefault="2DCFC9F3" w:rsidP="2DCFC9F3">
            <w:pPr>
              <w:spacing w:line="240" w:lineRule="auto"/>
              <w:jc w:val="center"/>
              <w:rPr>
                <w:rFonts w:ascii="Arial" w:eastAsia="Times New Roman" w:hAnsi="Arial" w:cs="Arial"/>
                <w:color w:val="000000" w:themeColor="text1"/>
              </w:rPr>
            </w:pPr>
          </w:p>
        </w:tc>
        <w:tc>
          <w:tcPr>
            <w:tcW w:w="929" w:type="dxa"/>
            <w:vAlign w:val="center"/>
          </w:tcPr>
          <w:p w14:paraId="5A7F8E7C" w14:textId="38DE501E" w:rsidR="2DCFC9F3" w:rsidRDefault="2DCFC9F3"/>
        </w:tc>
      </w:tr>
    </w:tbl>
    <w:p w14:paraId="526DF7CA" w14:textId="77777777" w:rsidR="004A323D" w:rsidRPr="00654ACD" w:rsidRDefault="004A323D" w:rsidP="004A323D">
      <w:pPr>
        <w:ind w:firstLine="720"/>
        <w:rPr>
          <w:rFonts w:ascii="Arial" w:eastAsia="Times New Roman" w:hAnsi="Arial" w:cs="Arial"/>
          <w:bCs/>
          <w:color w:val="000000"/>
          <w:sz w:val="20"/>
          <w:szCs w:val="20"/>
          <w:lang w:eastAsia="en-GB"/>
        </w:rPr>
      </w:pPr>
      <w:r w:rsidRPr="00654ACD">
        <w:rPr>
          <w:rFonts w:ascii="Arial" w:eastAsia="Times New Roman" w:hAnsi="Arial" w:cs="Arial"/>
          <w:bCs/>
          <w:color w:val="000000"/>
          <w:sz w:val="20"/>
          <w:szCs w:val="20"/>
          <w:lang w:eastAsia="en-GB"/>
        </w:rPr>
        <w:t>*excludes car and taxi</w:t>
      </w:r>
    </w:p>
    <w:p w14:paraId="4A1F4B9F" w14:textId="4EB480AC" w:rsidR="00E11833" w:rsidRPr="00654ACD" w:rsidRDefault="00E11833" w:rsidP="00E11833">
      <w:pPr>
        <w:ind w:firstLine="720"/>
        <w:rPr>
          <w:rFonts w:ascii="Arial" w:eastAsia="Times New Roman" w:hAnsi="Arial" w:cs="Arial"/>
          <w:bCs/>
          <w:iCs/>
          <w:color w:val="000000"/>
          <w:lang w:eastAsia="en-GB"/>
        </w:rPr>
      </w:pPr>
      <w:r w:rsidRPr="00654ACD">
        <w:rPr>
          <w:rFonts w:ascii="Arial" w:eastAsia="Times New Roman" w:hAnsi="Arial" w:cs="Arial"/>
          <w:bCs/>
          <w:iCs/>
          <w:color w:val="000000"/>
          <w:lang w:eastAsia="en-GB"/>
        </w:rPr>
        <w:t>This monitoring indicator was not updated for the 2022-2023 AMR year.</w:t>
      </w:r>
    </w:p>
    <w:p w14:paraId="0700E454" w14:textId="450977EE" w:rsidR="005433A5" w:rsidRPr="00654ACD" w:rsidRDefault="005433A5" w:rsidP="00EE6E0A">
      <w:pPr>
        <w:pStyle w:val="Heading2"/>
      </w:pPr>
      <w:bookmarkStart w:id="174" w:name="_Toc161932286"/>
      <w:r w:rsidRPr="00654ACD">
        <w:t>TP42 Freight</w:t>
      </w:r>
      <w:bookmarkEnd w:id="174"/>
    </w:p>
    <w:p w14:paraId="48441EBE" w14:textId="70BC8C74" w:rsidR="005433A5" w:rsidRPr="00654ACD" w:rsidRDefault="005433A5" w:rsidP="00EE6E0A">
      <w:pPr>
        <w:pStyle w:val="Heading3"/>
      </w:pPr>
      <w:r w:rsidRPr="00654ACD">
        <w:t>TP42/1: Development Involving or Loss of Inter-Modal Freight Transfer Facilities</w:t>
      </w:r>
    </w:p>
    <w:p w14:paraId="785C29A6" w14:textId="79689AFA" w:rsidR="005433A5" w:rsidRPr="00654ACD" w:rsidRDefault="482C981E"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Existing provision is located at</w:t>
      </w:r>
      <w:r w:rsidR="6DAFB5AF" w:rsidRPr="00654ACD">
        <w:rPr>
          <w:rFonts w:ascii="Arial" w:eastAsia="Times New Roman" w:hAnsi="Arial" w:cs="Arial"/>
        </w:rPr>
        <w:t xml:space="preserve"> Birch Coppice, Hams Hall and Landor Street. There has been no gain or loss of these facilities.</w:t>
      </w:r>
    </w:p>
    <w:p w14:paraId="62AA071B" w14:textId="77777777" w:rsidR="006F4E5F" w:rsidRPr="00654ACD" w:rsidRDefault="006F4E5F" w:rsidP="00EE6E0A">
      <w:pPr>
        <w:spacing w:after="0"/>
        <w:rPr>
          <w:rFonts w:ascii="Arial" w:hAnsi="Arial" w:cs="Arial"/>
          <w:b/>
          <w:u w:val="single"/>
        </w:rPr>
      </w:pPr>
    </w:p>
    <w:p w14:paraId="655CA018" w14:textId="174AC200" w:rsidR="005433A5" w:rsidRPr="00654ACD" w:rsidRDefault="005433A5" w:rsidP="00EE6E0A">
      <w:pPr>
        <w:pStyle w:val="Heading2"/>
      </w:pPr>
      <w:bookmarkStart w:id="175" w:name="_Toc161932287"/>
      <w:r w:rsidRPr="00654ACD">
        <w:t>TP43 Low Emission vehicles</w:t>
      </w:r>
      <w:bookmarkEnd w:id="175"/>
    </w:p>
    <w:p w14:paraId="2D769A5A" w14:textId="77777777" w:rsidR="005433A5" w:rsidRPr="00654ACD" w:rsidRDefault="482C981E"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lastRenderedPageBreak/>
        <w:t>The City Council is working with various partners on projects to increase the number and use of low emission vehicles in the city:</w:t>
      </w:r>
    </w:p>
    <w:p w14:paraId="3C58DF40" w14:textId="0AE895A1" w:rsidR="00C340CF" w:rsidRPr="00654ACD" w:rsidRDefault="005433A5" w:rsidP="00EB11E7">
      <w:pPr>
        <w:numPr>
          <w:ilvl w:val="0"/>
          <w:numId w:val="27"/>
        </w:numPr>
        <w:spacing w:after="0"/>
        <w:ind w:left="1418" w:hanging="357"/>
        <w:rPr>
          <w:rFonts w:ascii="Arial" w:eastAsia="Times New Roman" w:hAnsi="Arial" w:cs="Arial"/>
          <w:color w:val="000000"/>
          <w:lang w:eastAsia="en-GB"/>
        </w:rPr>
      </w:pPr>
      <w:r w:rsidRPr="00654ACD">
        <w:rPr>
          <w:rFonts w:ascii="Arial" w:eastAsia="Times New Roman" w:hAnsi="Arial" w:cs="Arial"/>
          <w:color w:val="000000"/>
          <w:lang w:eastAsia="en-GB"/>
        </w:rPr>
        <w:t xml:space="preserve">Purchase of 20 new hydrogen double decker buses as part of the Clean Air Hydrogen Bus Pilot. The buses are the world's first zero-emission hydrogen fuel-cell double </w:t>
      </w:r>
      <w:proofErr w:type="spellStart"/>
      <w:r w:rsidRPr="00654ACD">
        <w:rPr>
          <w:rFonts w:ascii="Arial" w:eastAsia="Times New Roman" w:hAnsi="Arial" w:cs="Arial"/>
          <w:color w:val="000000"/>
          <w:lang w:eastAsia="en-GB"/>
        </w:rPr>
        <w:t>deckers</w:t>
      </w:r>
      <w:proofErr w:type="spellEnd"/>
      <w:r w:rsidRPr="00654ACD">
        <w:rPr>
          <w:rFonts w:ascii="Arial" w:eastAsia="Times New Roman" w:hAnsi="Arial" w:cs="Arial"/>
          <w:color w:val="000000"/>
          <w:lang w:eastAsia="en-GB"/>
        </w:rPr>
        <w:t xml:space="preserve"> and </w:t>
      </w:r>
      <w:r w:rsidR="00A86E86" w:rsidRPr="00654ACD">
        <w:rPr>
          <w:rFonts w:ascii="Arial" w:eastAsia="Times New Roman" w:hAnsi="Arial" w:cs="Arial"/>
          <w:color w:val="000000"/>
          <w:lang w:eastAsia="en-GB"/>
        </w:rPr>
        <w:t>were</w:t>
      </w:r>
      <w:r w:rsidRPr="00654ACD">
        <w:rPr>
          <w:rFonts w:ascii="Arial" w:eastAsia="Times New Roman" w:hAnsi="Arial" w:cs="Arial"/>
          <w:color w:val="000000"/>
          <w:lang w:eastAsia="en-GB"/>
        </w:rPr>
        <w:t xml:space="preserve"> introduced with National Express West Midlands </w:t>
      </w:r>
      <w:r w:rsidR="00A86E86" w:rsidRPr="00654ACD">
        <w:rPr>
          <w:rFonts w:ascii="Arial" w:eastAsia="Times New Roman" w:hAnsi="Arial" w:cs="Arial"/>
          <w:color w:val="000000"/>
          <w:lang w:eastAsia="en-GB"/>
        </w:rPr>
        <w:t>in</w:t>
      </w:r>
      <w:r w:rsidRPr="00654ACD">
        <w:rPr>
          <w:rFonts w:ascii="Arial" w:eastAsia="Times New Roman" w:hAnsi="Arial" w:cs="Arial"/>
          <w:color w:val="000000"/>
          <w:lang w:eastAsia="en-GB"/>
        </w:rPr>
        <w:t xml:space="preserve"> 2021.</w:t>
      </w:r>
    </w:p>
    <w:p w14:paraId="026D36C9" w14:textId="3DE33A5A" w:rsidR="005433A5" w:rsidRPr="00654ACD" w:rsidRDefault="00692C9D" w:rsidP="00EB11E7">
      <w:pPr>
        <w:numPr>
          <w:ilvl w:val="0"/>
          <w:numId w:val="27"/>
        </w:numPr>
        <w:spacing w:after="0"/>
        <w:ind w:left="1418" w:hanging="357"/>
        <w:rPr>
          <w:rFonts w:ascii="Arial" w:eastAsia="Times New Roman" w:hAnsi="Arial" w:cs="Arial"/>
          <w:color w:val="000000"/>
          <w:lang w:eastAsia="en-GB"/>
        </w:rPr>
      </w:pPr>
      <w:r w:rsidRPr="00654ACD">
        <w:rPr>
          <w:rFonts w:ascii="Arial" w:eastAsia="Times New Roman" w:hAnsi="Arial" w:cs="Arial"/>
          <w:color w:val="000000"/>
          <w:lang w:eastAsia="en-GB"/>
        </w:rPr>
        <w:t>The Council received</w:t>
      </w:r>
      <w:r w:rsidR="005433A5" w:rsidRPr="00654ACD">
        <w:rPr>
          <w:rFonts w:ascii="Arial" w:eastAsia="Times New Roman" w:hAnsi="Arial" w:cs="Arial"/>
          <w:color w:val="000000"/>
          <w:lang w:eastAsia="en-GB"/>
        </w:rPr>
        <w:t xml:space="preserve"> 20 e-cargo vehicles</w:t>
      </w:r>
      <w:r w:rsidRPr="00654ACD">
        <w:rPr>
          <w:rFonts w:ascii="Arial" w:eastAsia="Times New Roman" w:hAnsi="Arial" w:cs="Arial"/>
          <w:color w:val="000000"/>
          <w:lang w:eastAsia="en-GB"/>
        </w:rPr>
        <w:t xml:space="preserve"> from the Energy Saving Trust</w:t>
      </w:r>
      <w:r w:rsidR="005433A5" w:rsidRPr="00654ACD">
        <w:rPr>
          <w:rFonts w:ascii="Arial" w:eastAsia="Times New Roman" w:hAnsi="Arial" w:cs="Arial"/>
          <w:color w:val="000000"/>
          <w:lang w:eastAsia="en-GB"/>
        </w:rPr>
        <w:t xml:space="preserve"> for a pilot scheme </w:t>
      </w:r>
      <w:r w:rsidR="00F244C3" w:rsidRPr="00654ACD">
        <w:rPr>
          <w:rFonts w:ascii="Arial" w:eastAsia="Times New Roman" w:hAnsi="Arial" w:cs="Arial"/>
          <w:color w:val="000000"/>
          <w:lang w:eastAsia="en-GB"/>
        </w:rPr>
        <w:t>until 2022. 18</w:t>
      </w:r>
      <w:r w:rsidR="005433A5" w:rsidRPr="00654ACD">
        <w:rPr>
          <w:rFonts w:ascii="Arial" w:eastAsia="Times New Roman" w:hAnsi="Arial" w:cs="Arial"/>
          <w:color w:val="000000"/>
          <w:lang w:eastAsia="en-GB"/>
        </w:rPr>
        <w:t xml:space="preserve"> of the </w:t>
      </w:r>
      <w:r w:rsidR="00F244C3" w:rsidRPr="00654ACD">
        <w:rPr>
          <w:rFonts w:ascii="Arial" w:eastAsia="Times New Roman" w:hAnsi="Arial" w:cs="Arial"/>
          <w:color w:val="000000"/>
          <w:lang w:eastAsia="en-GB"/>
        </w:rPr>
        <w:t>e-carg</w:t>
      </w:r>
      <w:r w:rsidR="00E41484" w:rsidRPr="00654ACD">
        <w:rPr>
          <w:rFonts w:ascii="Arial" w:eastAsia="Times New Roman" w:hAnsi="Arial" w:cs="Arial"/>
          <w:color w:val="000000"/>
          <w:lang w:eastAsia="en-GB"/>
        </w:rPr>
        <w:t>o vehicles have been</w:t>
      </w:r>
      <w:r w:rsidR="005433A5" w:rsidRPr="00654ACD">
        <w:rPr>
          <w:rFonts w:ascii="Arial" w:eastAsia="Times New Roman" w:hAnsi="Arial" w:cs="Arial"/>
          <w:color w:val="000000"/>
          <w:lang w:eastAsia="en-GB"/>
        </w:rPr>
        <w:t xml:space="preserve"> loaned to the Council’s local partner organisations, to demonstrate how they might be used to support day-to-day operations and deliver goods and services. </w:t>
      </w:r>
    </w:p>
    <w:p w14:paraId="6404D5C1" w14:textId="77777777" w:rsidR="00C340CF" w:rsidRPr="00654ACD" w:rsidRDefault="00C340CF" w:rsidP="00C340CF">
      <w:pPr>
        <w:spacing w:after="0"/>
        <w:rPr>
          <w:rFonts w:ascii="Arial" w:eastAsia="Times New Roman" w:hAnsi="Arial" w:cs="Arial"/>
          <w:color w:val="000000"/>
          <w:lang w:eastAsia="en-GB"/>
        </w:rPr>
      </w:pPr>
    </w:p>
    <w:p w14:paraId="32DB657B" w14:textId="4632E069" w:rsidR="005433A5" w:rsidRPr="00654ACD" w:rsidRDefault="005433A5" w:rsidP="00EE6E0A">
      <w:pPr>
        <w:pStyle w:val="Heading3"/>
      </w:pPr>
      <w:r w:rsidRPr="00654ACD">
        <w:t>TP43/1: Number of Charging Points Provided</w:t>
      </w:r>
    </w:p>
    <w:p w14:paraId="2CAFE587" w14:textId="7869FFA4" w:rsidR="00C73447" w:rsidRPr="00654ACD" w:rsidRDefault="57A39432" w:rsidP="000C0C14">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The </w:t>
      </w:r>
      <w:r w:rsidR="28D4A599" w:rsidRPr="00654ACD">
        <w:rPr>
          <w:rFonts w:ascii="Arial" w:eastAsia="Times New Roman" w:hAnsi="Arial" w:cs="Arial"/>
        </w:rPr>
        <w:t>number of</w:t>
      </w:r>
      <w:r w:rsidRPr="00654ACD">
        <w:rPr>
          <w:rFonts w:ascii="Arial" w:eastAsia="Times New Roman" w:hAnsi="Arial" w:cs="Arial"/>
        </w:rPr>
        <w:t xml:space="preserve"> electric vehicle </w:t>
      </w:r>
      <w:r w:rsidR="7377356D" w:rsidRPr="00654ACD">
        <w:rPr>
          <w:rFonts w:ascii="Arial" w:eastAsia="Arial" w:hAnsi="Arial" w:cs="Arial"/>
        </w:rPr>
        <w:t>charge points has significantly increased from the original 36 (7kw-11kw) installed</w:t>
      </w:r>
      <w:r w:rsidR="482C981E" w:rsidRPr="00654ACD">
        <w:rPr>
          <w:rFonts w:ascii="Arial" w:eastAsia="Times New Roman" w:hAnsi="Arial" w:cs="Arial"/>
        </w:rPr>
        <w:t xml:space="preserve"> through</w:t>
      </w:r>
      <w:r w:rsidRPr="00654ACD">
        <w:rPr>
          <w:rFonts w:ascii="Arial" w:eastAsia="Times New Roman" w:hAnsi="Arial" w:cs="Arial"/>
        </w:rPr>
        <w:t xml:space="preserve"> the</w:t>
      </w:r>
      <w:r w:rsidR="482C981E" w:rsidRPr="00654ACD">
        <w:rPr>
          <w:rFonts w:ascii="Arial" w:eastAsia="Times New Roman" w:hAnsi="Arial" w:cs="Arial"/>
        </w:rPr>
        <w:t xml:space="preserve"> </w:t>
      </w:r>
      <w:r w:rsidR="145F88C4" w:rsidRPr="00654ACD">
        <w:rPr>
          <w:rFonts w:ascii="Arial" w:eastAsia="Times New Roman" w:hAnsi="Arial" w:cs="Arial"/>
        </w:rPr>
        <w:t>plugged-</w:t>
      </w:r>
      <w:r w:rsidR="482C981E" w:rsidRPr="00654ACD">
        <w:rPr>
          <w:rFonts w:ascii="Arial" w:eastAsia="Times New Roman" w:hAnsi="Arial" w:cs="Arial"/>
        </w:rPr>
        <w:t xml:space="preserve">in Midlands </w:t>
      </w:r>
      <w:r w:rsidR="0E3C9F3C" w:rsidRPr="00654ACD">
        <w:rPr>
          <w:rFonts w:ascii="Arial" w:eastAsia="Times New Roman" w:hAnsi="Arial" w:cs="Arial"/>
        </w:rPr>
        <w:t>programme</w:t>
      </w:r>
      <w:r w:rsidR="482C981E" w:rsidRPr="00654ACD">
        <w:rPr>
          <w:rFonts w:ascii="Arial" w:eastAsia="Times New Roman" w:hAnsi="Arial" w:cs="Arial"/>
        </w:rPr>
        <w:t xml:space="preserve">. </w:t>
      </w:r>
      <w:r w:rsidR="61B7066F" w:rsidRPr="00654ACD">
        <w:rPr>
          <w:rFonts w:ascii="Arial" w:eastAsia="Arial" w:hAnsi="Arial" w:cs="Arial"/>
        </w:rPr>
        <w:t>Since 1</w:t>
      </w:r>
      <w:r w:rsidR="61B7066F" w:rsidRPr="00654ACD">
        <w:rPr>
          <w:rFonts w:ascii="Arial" w:eastAsia="Arial" w:hAnsi="Arial" w:cs="Arial"/>
          <w:vertAlign w:val="superscript"/>
        </w:rPr>
        <w:t>st</w:t>
      </w:r>
      <w:r w:rsidR="61B7066F" w:rsidRPr="00654ACD">
        <w:rPr>
          <w:rFonts w:ascii="Arial" w:eastAsia="Arial" w:hAnsi="Arial" w:cs="Arial"/>
        </w:rPr>
        <w:t xml:space="preserve"> November 2022, 686 charge points </w:t>
      </w:r>
      <w:r w:rsidR="33DFE128" w:rsidRPr="00654ACD">
        <w:rPr>
          <w:rFonts w:ascii="Arial" w:eastAsia="Arial" w:hAnsi="Arial" w:cs="Arial"/>
        </w:rPr>
        <w:t>have been installed across the city</w:t>
      </w:r>
      <w:r w:rsidR="54743390" w:rsidRPr="00654ACD">
        <w:rPr>
          <w:rFonts w:ascii="Arial" w:eastAsia="Arial" w:hAnsi="Arial" w:cs="Arial"/>
        </w:rPr>
        <w:t>. 143 are rapid 50kw-250kws charge points, enabling a full charge in less than 30 mins, this represents a 51% achievement towards the Council approved EV Charge Point Strategy, which sets a target of 280 rapid charge points by 2025.</w:t>
      </w:r>
    </w:p>
    <w:p w14:paraId="308EBBEF" w14:textId="77777777" w:rsidR="00C73447" w:rsidRPr="00654ACD" w:rsidRDefault="00C73447" w:rsidP="00C73447">
      <w:pPr>
        <w:pStyle w:val="ListParagraph"/>
        <w:spacing w:after="0"/>
        <w:ind w:left="709"/>
        <w:rPr>
          <w:rFonts w:ascii="Arial" w:eastAsia="Times New Roman" w:hAnsi="Arial" w:cs="Arial"/>
          <w:bCs/>
        </w:rPr>
      </w:pPr>
    </w:p>
    <w:p w14:paraId="0FA71093" w14:textId="65CB7157" w:rsidR="005433A5" w:rsidRPr="00654ACD" w:rsidRDefault="71D17C1A" w:rsidP="000C0C14">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The </w:t>
      </w:r>
      <w:r w:rsidR="73E45E34" w:rsidRPr="00654ACD">
        <w:rPr>
          <w:rFonts w:ascii="Arial" w:eastAsia="Times New Roman" w:hAnsi="Arial" w:cs="Arial"/>
        </w:rPr>
        <w:t>Council approved EV Charge Point Strategy is a joint collaboration of the Public and Private Sector, where between 3,600-5,000 (3.5kw-250kw) publicly accessible charge points overall are estimated by 2030</w:t>
      </w:r>
      <w:r w:rsidR="11E9DB0D" w:rsidRPr="00654ACD">
        <w:rPr>
          <w:rFonts w:ascii="Arial" w:eastAsia="Times New Roman" w:hAnsi="Arial" w:cs="Arial"/>
        </w:rPr>
        <w:t>. This</w:t>
      </w:r>
      <w:r w:rsidR="73E45E34" w:rsidRPr="00654ACD">
        <w:rPr>
          <w:rFonts w:ascii="Arial" w:eastAsia="Times New Roman" w:hAnsi="Arial" w:cs="Arial"/>
        </w:rPr>
        <w:t xml:space="preserve"> aligns with the Birmingham Connected Transport policy achievement of at least 40% modal shift to public transport, cycling &amp; walking and through relevant transport infrastructure developments and behaviour change programmes, that realise a significant reduction of private cars on the road.</w:t>
      </w:r>
    </w:p>
    <w:p w14:paraId="01265C7F" w14:textId="77777777" w:rsidR="001464A5" w:rsidRPr="00654ACD" w:rsidRDefault="001464A5" w:rsidP="001464A5">
      <w:pPr>
        <w:pStyle w:val="ListParagraph"/>
        <w:spacing w:after="0"/>
        <w:ind w:left="709"/>
        <w:rPr>
          <w:rFonts w:ascii="Arial" w:eastAsia="Times New Roman" w:hAnsi="Arial" w:cs="Arial"/>
          <w:bCs/>
        </w:rPr>
      </w:pPr>
    </w:p>
    <w:p w14:paraId="21CA17DA" w14:textId="073E1FBA" w:rsidR="00A031F8" w:rsidRPr="005E2782" w:rsidRDefault="0093326D" w:rsidP="001464A5">
      <w:pPr>
        <w:ind w:firstLine="720"/>
        <w:rPr>
          <w:rFonts w:ascii="Arial" w:eastAsia="Times New Roman" w:hAnsi="Arial" w:cs="Arial"/>
          <w:b/>
          <w:color w:val="000000"/>
          <w:lang w:eastAsia="en-GB"/>
        </w:rPr>
      </w:pPr>
      <w:r w:rsidRPr="005E2782">
        <w:rPr>
          <w:rFonts w:ascii="Arial" w:eastAsia="Times New Roman" w:hAnsi="Arial" w:cs="Arial"/>
          <w:b/>
          <w:color w:val="000000" w:themeColor="text1"/>
          <w:lang w:eastAsia="en-GB"/>
        </w:rPr>
        <w:t>Electric Vehicle Charge Points</w:t>
      </w:r>
      <w:r w:rsidR="001464A5" w:rsidRPr="005E2782">
        <w:rPr>
          <w:rFonts w:ascii="Arial" w:eastAsia="Times New Roman" w:hAnsi="Arial" w:cs="Arial"/>
          <w:b/>
          <w:color w:val="000000" w:themeColor="text1"/>
          <w:lang w:eastAsia="en-GB"/>
        </w:rPr>
        <w:t xml:space="preserve"> </w:t>
      </w:r>
      <w:r w:rsidR="00A90EAF" w:rsidRPr="005E2782">
        <w:rPr>
          <w:rFonts w:ascii="Arial" w:eastAsia="Times New Roman" w:hAnsi="Arial" w:cs="Arial"/>
          <w:b/>
          <w:color w:val="000000" w:themeColor="text1"/>
          <w:lang w:eastAsia="en-GB"/>
        </w:rPr>
        <w:t>with</w:t>
      </w:r>
      <w:r w:rsidR="001464A5" w:rsidRPr="005E2782">
        <w:rPr>
          <w:rFonts w:ascii="Arial" w:eastAsia="Times New Roman" w:hAnsi="Arial" w:cs="Arial"/>
          <w:b/>
          <w:color w:val="000000" w:themeColor="text1"/>
          <w:lang w:eastAsia="en-GB"/>
        </w:rPr>
        <w:t>in Birmingham</w:t>
      </w:r>
    </w:p>
    <w:tbl>
      <w:tblPr>
        <w:tblStyle w:val="TableGrid"/>
        <w:tblW w:w="0" w:type="auto"/>
        <w:tblInd w:w="704" w:type="dxa"/>
        <w:tblLayout w:type="fixed"/>
        <w:tblLook w:val="04A0" w:firstRow="1" w:lastRow="0" w:firstColumn="1" w:lastColumn="0" w:noHBand="0" w:noVBand="1"/>
        <w:tblCaption w:val="Electric Vehicle Charge Points within Birmingham"/>
        <w:tblDescription w:val="Table showing Electric Vehicle Charge Points within Birmingham"/>
      </w:tblPr>
      <w:tblGrid>
        <w:gridCol w:w="1417"/>
        <w:gridCol w:w="2835"/>
        <w:gridCol w:w="2041"/>
        <w:gridCol w:w="1587"/>
      </w:tblGrid>
      <w:tr w:rsidR="001464A5" w:rsidRPr="00654ACD" w14:paraId="6E0D32C1" w14:textId="77777777" w:rsidTr="00927FF0">
        <w:trPr>
          <w:cantSplit/>
          <w:trHeight w:val="283"/>
          <w:tblHeader/>
        </w:trPr>
        <w:tc>
          <w:tcPr>
            <w:tcW w:w="1417" w:type="dxa"/>
            <w:vAlign w:val="center"/>
          </w:tcPr>
          <w:p w14:paraId="3AF246BC" w14:textId="02D08727" w:rsidR="001464A5" w:rsidRPr="00654ACD" w:rsidRDefault="001464A5" w:rsidP="00A90EAF">
            <w:pPr>
              <w:spacing w:after="0" w:line="240" w:lineRule="auto"/>
              <w:jc w:val="center"/>
              <w:rPr>
                <w:b/>
                <w:bCs/>
              </w:rPr>
            </w:pPr>
            <w:r w:rsidRPr="00654ACD">
              <w:rPr>
                <w:rFonts w:ascii="Arial" w:eastAsia="Arial" w:hAnsi="Arial" w:cs="Arial"/>
                <w:b/>
                <w:bCs/>
              </w:rPr>
              <w:t>Power (kW)</w:t>
            </w:r>
          </w:p>
        </w:tc>
        <w:tc>
          <w:tcPr>
            <w:tcW w:w="2835" w:type="dxa"/>
            <w:vAlign w:val="center"/>
          </w:tcPr>
          <w:p w14:paraId="7B9071F6" w14:textId="071AE596"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ESB</w:t>
            </w:r>
            <w:r w:rsidR="00AF3509" w:rsidRPr="00654ACD">
              <w:rPr>
                <w:rFonts w:ascii="Arial" w:eastAsia="Arial" w:hAnsi="Arial" w:cs="Arial"/>
                <w:b/>
                <w:bCs/>
              </w:rPr>
              <w:t xml:space="preserve"> Energy/</w:t>
            </w:r>
            <w:r w:rsidRPr="00654ACD">
              <w:rPr>
                <w:rFonts w:ascii="Arial" w:eastAsia="Arial" w:hAnsi="Arial" w:cs="Arial"/>
                <w:b/>
                <w:bCs/>
              </w:rPr>
              <w:t>C</w:t>
            </w:r>
            <w:r w:rsidR="00AF3509" w:rsidRPr="00654ACD">
              <w:rPr>
                <w:rFonts w:ascii="Arial" w:eastAsia="Arial" w:hAnsi="Arial" w:cs="Arial"/>
                <w:b/>
                <w:bCs/>
              </w:rPr>
              <w:t xml:space="preserve">ity </w:t>
            </w:r>
            <w:r w:rsidRPr="00654ACD">
              <w:rPr>
                <w:rFonts w:ascii="Arial" w:eastAsia="Arial" w:hAnsi="Arial" w:cs="Arial"/>
                <w:b/>
                <w:bCs/>
              </w:rPr>
              <w:t>C</w:t>
            </w:r>
            <w:r w:rsidR="00AF3509" w:rsidRPr="00654ACD">
              <w:rPr>
                <w:rFonts w:ascii="Arial" w:eastAsia="Arial" w:hAnsi="Arial" w:cs="Arial"/>
                <w:b/>
                <w:bCs/>
              </w:rPr>
              <w:t>ouncil</w:t>
            </w:r>
          </w:p>
        </w:tc>
        <w:tc>
          <w:tcPr>
            <w:tcW w:w="2041" w:type="dxa"/>
            <w:vAlign w:val="center"/>
          </w:tcPr>
          <w:p w14:paraId="6F70D822" w14:textId="74EA6645"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Private Sector</w:t>
            </w:r>
          </w:p>
        </w:tc>
        <w:tc>
          <w:tcPr>
            <w:tcW w:w="1587" w:type="dxa"/>
            <w:vAlign w:val="center"/>
          </w:tcPr>
          <w:p w14:paraId="57209499"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TOTAL</w:t>
            </w:r>
          </w:p>
        </w:tc>
      </w:tr>
      <w:tr w:rsidR="001464A5" w:rsidRPr="00654ACD" w14:paraId="3F0D9112" w14:textId="77777777" w:rsidTr="00927FF0">
        <w:trPr>
          <w:cantSplit/>
          <w:trHeight w:val="283"/>
        </w:trPr>
        <w:tc>
          <w:tcPr>
            <w:tcW w:w="1417" w:type="dxa"/>
            <w:vAlign w:val="center"/>
          </w:tcPr>
          <w:p w14:paraId="0B6104C9"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&lt; 22 kW</w:t>
            </w:r>
          </w:p>
        </w:tc>
        <w:tc>
          <w:tcPr>
            <w:tcW w:w="2835" w:type="dxa"/>
            <w:vAlign w:val="center"/>
          </w:tcPr>
          <w:p w14:paraId="24015170"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6</w:t>
            </w:r>
          </w:p>
        </w:tc>
        <w:tc>
          <w:tcPr>
            <w:tcW w:w="2041" w:type="dxa"/>
            <w:vAlign w:val="center"/>
          </w:tcPr>
          <w:p w14:paraId="619DF4ED"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355</w:t>
            </w:r>
          </w:p>
        </w:tc>
        <w:tc>
          <w:tcPr>
            <w:tcW w:w="1587" w:type="dxa"/>
            <w:vAlign w:val="center"/>
          </w:tcPr>
          <w:p w14:paraId="03CA0DA1"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361</w:t>
            </w:r>
          </w:p>
        </w:tc>
      </w:tr>
      <w:tr w:rsidR="001464A5" w:rsidRPr="00654ACD" w14:paraId="6D747F08" w14:textId="77777777" w:rsidTr="00927FF0">
        <w:trPr>
          <w:cantSplit/>
          <w:trHeight w:val="283"/>
        </w:trPr>
        <w:tc>
          <w:tcPr>
            <w:tcW w:w="1417" w:type="dxa"/>
            <w:vAlign w:val="center"/>
          </w:tcPr>
          <w:p w14:paraId="06832F7E"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22 kW</w:t>
            </w:r>
          </w:p>
        </w:tc>
        <w:tc>
          <w:tcPr>
            <w:tcW w:w="2835" w:type="dxa"/>
            <w:vAlign w:val="center"/>
          </w:tcPr>
          <w:p w14:paraId="71C1A0FA"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92</w:t>
            </w:r>
          </w:p>
        </w:tc>
        <w:tc>
          <w:tcPr>
            <w:tcW w:w="2041" w:type="dxa"/>
            <w:vAlign w:val="center"/>
          </w:tcPr>
          <w:p w14:paraId="2C499D78"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90</w:t>
            </w:r>
          </w:p>
        </w:tc>
        <w:tc>
          <w:tcPr>
            <w:tcW w:w="1587" w:type="dxa"/>
            <w:vAlign w:val="center"/>
          </w:tcPr>
          <w:p w14:paraId="1F2AC7CF"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182</w:t>
            </w:r>
          </w:p>
        </w:tc>
      </w:tr>
      <w:tr w:rsidR="001464A5" w:rsidRPr="00654ACD" w14:paraId="7CA8D027" w14:textId="77777777" w:rsidTr="00927FF0">
        <w:trPr>
          <w:cantSplit/>
          <w:trHeight w:val="283"/>
        </w:trPr>
        <w:tc>
          <w:tcPr>
            <w:tcW w:w="1417" w:type="dxa"/>
            <w:vAlign w:val="center"/>
          </w:tcPr>
          <w:p w14:paraId="293A37C4"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50 kW</w:t>
            </w:r>
          </w:p>
        </w:tc>
        <w:tc>
          <w:tcPr>
            <w:tcW w:w="2835" w:type="dxa"/>
            <w:vAlign w:val="center"/>
          </w:tcPr>
          <w:p w14:paraId="397A165F" w14:textId="0F01A712"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70</w:t>
            </w:r>
          </w:p>
        </w:tc>
        <w:tc>
          <w:tcPr>
            <w:tcW w:w="2041" w:type="dxa"/>
            <w:vAlign w:val="center"/>
          </w:tcPr>
          <w:p w14:paraId="1BB90EE2"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26</w:t>
            </w:r>
          </w:p>
        </w:tc>
        <w:tc>
          <w:tcPr>
            <w:tcW w:w="1587" w:type="dxa"/>
            <w:vAlign w:val="center"/>
          </w:tcPr>
          <w:p w14:paraId="257CBBCF"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96</w:t>
            </w:r>
          </w:p>
        </w:tc>
      </w:tr>
      <w:tr w:rsidR="001464A5" w:rsidRPr="00654ACD" w14:paraId="5CAC6A02" w14:textId="77777777" w:rsidTr="00927FF0">
        <w:trPr>
          <w:cantSplit/>
          <w:trHeight w:val="283"/>
        </w:trPr>
        <w:tc>
          <w:tcPr>
            <w:tcW w:w="1417" w:type="dxa"/>
            <w:vAlign w:val="center"/>
          </w:tcPr>
          <w:p w14:paraId="734659D5"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120 kW</w:t>
            </w:r>
          </w:p>
        </w:tc>
        <w:tc>
          <w:tcPr>
            <w:tcW w:w="2835" w:type="dxa"/>
            <w:vAlign w:val="center"/>
          </w:tcPr>
          <w:p w14:paraId="6CF12F58"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0</w:t>
            </w:r>
          </w:p>
        </w:tc>
        <w:tc>
          <w:tcPr>
            <w:tcW w:w="2041" w:type="dxa"/>
            <w:vAlign w:val="center"/>
          </w:tcPr>
          <w:p w14:paraId="7BB2439E"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9</w:t>
            </w:r>
          </w:p>
        </w:tc>
        <w:tc>
          <w:tcPr>
            <w:tcW w:w="1587" w:type="dxa"/>
            <w:vAlign w:val="center"/>
          </w:tcPr>
          <w:p w14:paraId="00D8FFF6"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9</w:t>
            </w:r>
          </w:p>
        </w:tc>
      </w:tr>
      <w:tr w:rsidR="001464A5" w:rsidRPr="00654ACD" w14:paraId="7310EE76" w14:textId="77777777" w:rsidTr="00927FF0">
        <w:trPr>
          <w:cantSplit/>
          <w:trHeight w:val="283"/>
        </w:trPr>
        <w:tc>
          <w:tcPr>
            <w:tcW w:w="1417" w:type="dxa"/>
            <w:vAlign w:val="center"/>
          </w:tcPr>
          <w:p w14:paraId="5D6BC0C4"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150 kW</w:t>
            </w:r>
          </w:p>
        </w:tc>
        <w:tc>
          <w:tcPr>
            <w:tcW w:w="2835" w:type="dxa"/>
            <w:vAlign w:val="center"/>
          </w:tcPr>
          <w:p w14:paraId="09CF0A94"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0</w:t>
            </w:r>
          </w:p>
        </w:tc>
        <w:tc>
          <w:tcPr>
            <w:tcW w:w="2041" w:type="dxa"/>
            <w:vAlign w:val="center"/>
          </w:tcPr>
          <w:p w14:paraId="66D58E67"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22</w:t>
            </w:r>
          </w:p>
        </w:tc>
        <w:tc>
          <w:tcPr>
            <w:tcW w:w="1587" w:type="dxa"/>
            <w:vAlign w:val="center"/>
          </w:tcPr>
          <w:p w14:paraId="29C4FFED"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22</w:t>
            </w:r>
          </w:p>
        </w:tc>
      </w:tr>
      <w:tr w:rsidR="001464A5" w:rsidRPr="00654ACD" w14:paraId="618A6D79" w14:textId="77777777" w:rsidTr="00927FF0">
        <w:trPr>
          <w:cantSplit/>
          <w:trHeight w:val="283"/>
        </w:trPr>
        <w:tc>
          <w:tcPr>
            <w:tcW w:w="1417" w:type="dxa"/>
            <w:vAlign w:val="center"/>
          </w:tcPr>
          <w:p w14:paraId="6B991050"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250 kW</w:t>
            </w:r>
          </w:p>
        </w:tc>
        <w:tc>
          <w:tcPr>
            <w:tcW w:w="2835" w:type="dxa"/>
            <w:vAlign w:val="center"/>
          </w:tcPr>
          <w:p w14:paraId="6A13B92F"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0</w:t>
            </w:r>
          </w:p>
        </w:tc>
        <w:tc>
          <w:tcPr>
            <w:tcW w:w="2041" w:type="dxa"/>
            <w:vAlign w:val="center"/>
          </w:tcPr>
          <w:p w14:paraId="11B41E1D" w14:textId="77777777" w:rsidR="001464A5" w:rsidRPr="00654ACD" w:rsidRDefault="001464A5" w:rsidP="00A90EAF">
            <w:pPr>
              <w:spacing w:after="0" w:line="240" w:lineRule="auto"/>
              <w:jc w:val="center"/>
              <w:rPr>
                <w:rFonts w:ascii="Arial" w:eastAsia="Arial" w:hAnsi="Arial" w:cs="Arial"/>
                <w:sz w:val="24"/>
                <w:szCs w:val="24"/>
              </w:rPr>
            </w:pPr>
            <w:r w:rsidRPr="00654ACD">
              <w:rPr>
                <w:rFonts w:ascii="Arial" w:eastAsia="Arial" w:hAnsi="Arial" w:cs="Arial"/>
              </w:rPr>
              <w:t>16</w:t>
            </w:r>
          </w:p>
        </w:tc>
        <w:tc>
          <w:tcPr>
            <w:tcW w:w="1587" w:type="dxa"/>
            <w:vAlign w:val="center"/>
          </w:tcPr>
          <w:p w14:paraId="45F3F070"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16</w:t>
            </w:r>
          </w:p>
        </w:tc>
      </w:tr>
      <w:tr w:rsidR="001464A5" w:rsidRPr="00654ACD" w14:paraId="3254C938" w14:textId="77777777" w:rsidTr="00927FF0">
        <w:trPr>
          <w:cantSplit/>
          <w:trHeight w:val="283"/>
        </w:trPr>
        <w:tc>
          <w:tcPr>
            <w:tcW w:w="1417" w:type="dxa"/>
            <w:vAlign w:val="center"/>
          </w:tcPr>
          <w:p w14:paraId="1696989F"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TOTAL</w:t>
            </w:r>
          </w:p>
        </w:tc>
        <w:tc>
          <w:tcPr>
            <w:tcW w:w="2835" w:type="dxa"/>
            <w:vAlign w:val="center"/>
          </w:tcPr>
          <w:p w14:paraId="2A69C130"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168</w:t>
            </w:r>
          </w:p>
        </w:tc>
        <w:tc>
          <w:tcPr>
            <w:tcW w:w="2041" w:type="dxa"/>
            <w:vAlign w:val="center"/>
          </w:tcPr>
          <w:p w14:paraId="36251578"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518</w:t>
            </w:r>
          </w:p>
        </w:tc>
        <w:tc>
          <w:tcPr>
            <w:tcW w:w="1587" w:type="dxa"/>
            <w:vAlign w:val="center"/>
          </w:tcPr>
          <w:p w14:paraId="47B57DED" w14:textId="77777777" w:rsidR="001464A5" w:rsidRPr="00654ACD" w:rsidRDefault="001464A5" w:rsidP="00A90EAF">
            <w:pPr>
              <w:spacing w:after="0" w:line="240" w:lineRule="auto"/>
              <w:jc w:val="center"/>
              <w:rPr>
                <w:rFonts w:ascii="Arial" w:eastAsia="Arial" w:hAnsi="Arial" w:cs="Arial"/>
                <w:b/>
                <w:bCs/>
                <w:sz w:val="24"/>
                <w:szCs w:val="24"/>
              </w:rPr>
            </w:pPr>
            <w:r w:rsidRPr="00654ACD">
              <w:rPr>
                <w:rFonts w:ascii="Arial" w:eastAsia="Arial" w:hAnsi="Arial" w:cs="Arial"/>
                <w:b/>
                <w:bCs/>
              </w:rPr>
              <w:t>686</w:t>
            </w:r>
          </w:p>
        </w:tc>
      </w:tr>
    </w:tbl>
    <w:p w14:paraId="5539B463" w14:textId="77777777" w:rsidR="00A031F8" w:rsidRPr="00654ACD" w:rsidRDefault="00A031F8" w:rsidP="00A031F8">
      <w:pPr>
        <w:pStyle w:val="ListParagraph"/>
        <w:spacing w:after="0"/>
        <w:ind w:left="709"/>
        <w:rPr>
          <w:rFonts w:ascii="Arial" w:eastAsia="Times New Roman" w:hAnsi="Arial" w:cs="Arial"/>
          <w:bCs/>
        </w:rPr>
      </w:pPr>
    </w:p>
    <w:p w14:paraId="547F4FE6" w14:textId="65815C25" w:rsidR="001464A5" w:rsidRPr="00654ACD" w:rsidRDefault="001464A5" w:rsidP="001464A5">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 xml:space="preserve">Electric Vehicle Charge Points </w:t>
      </w:r>
      <w:r w:rsidR="00A90EAF" w:rsidRPr="00654ACD">
        <w:rPr>
          <w:rFonts w:ascii="Arial" w:eastAsia="Times New Roman" w:hAnsi="Arial" w:cs="Arial"/>
          <w:b/>
          <w:bCs/>
          <w:color w:val="000000"/>
          <w:lang w:eastAsia="en-GB"/>
        </w:rPr>
        <w:t>with</w:t>
      </w:r>
      <w:r w:rsidRPr="00654ACD">
        <w:rPr>
          <w:rFonts w:ascii="Arial" w:eastAsia="Times New Roman" w:hAnsi="Arial" w:cs="Arial"/>
          <w:b/>
          <w:bCs/>
          <w:color w:val="000000"/>
          <w:lang w:eastAsia="en-GB"/>
        </w:rPr>
        <w:t>in the Clean Air Zone</w:t>
      </w:r>
    </w:p>
    <w:tbl>
      <w:tblPr>
        <w:tblStyle w:val="TableGrid"/>
        <w:tblW w:w="0" w:type="auto"/>
        <w:tblInd w:w="704" w:type="dxa"/>
        <w:tblLayout w:type="fixed"/>
        <w:tblLook w:val="04A0" w:firstRow="1" w:lastRow="0" w:firstColumn="1" w:lastColumn="0" w:noHBand="0" w:noVBand="1"/>
        <w:tblCaption w:val="Electric Vehicle Charge Points within the Clean Air Zone"/>
        <w:tblDescription w:val="Table showing Electric Vehicle Charge Points within the Clean Air Zone"/>
      </w:tblPr>
      <w:tblGrid>
        <w:gridCol w:w="1417"/>
        <w:gridCol w:w="2835"/>
        <w:gridCol w:w="2041"/>
        <w:gridCol w:w="1587"/>
      </w:tblGrid>
      <w:tr w:rsidR="00A90EAF" w:rsidRPr="00654ACD" w14:paraId="2BB2D022" w14:textId="77777777" w:rsidTr="00BF4FAB">
        <w:trPr>
          <w:cantSplit/>
          <w:trHeight w:val="283"/>
          <w:tblHeader/>
        </w:trPr>
        <w:tc>
          <w:tcPr>
            <w:tcW w:w="1417" w:type="dxa"/>
            <w:vAlign w:val="center"/>
          </w:tcPr>
          <w:p w14:paraId="1231FA9F" w14:textId="21A4908F" w:rsidR="00A90EAF" w:rsidRPr="00654ACD" w:rsidRDefault="00A90EAF" w:rsidP="00A90EAF">
            <w:pPr>
              <w:spacing w:after="0" w:line="240" w:lineRule="auto"/>
              <w:jc w:val="center"/>
            </w:pPr>
            <w:r w:rsidRPr="00654ACD">
              <w:rPr>
                <w:rFonts w:ascii="Arial" w:eastAsia="Arial" w:hAnsi="Arial" w:cs="Arial"/>
                <w:b/>
                <w:bCs/>
              </w:rPr>
              <w:t>Power (kW)</w:t>
            </w:r>
          </w:p>
        </w:tc>
        <w:tc>
          <w:tcPr>
            <w:tcW w:w="2835" w:type="dxa"/>
            <w:vAlign w:val="center"/>
          </w:tcPr>
          <w:p w14:paraId="04FF8303" w14:textId="198714F5"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b/>
                <w:bCs/>
              </w:rPr>
              <w:t>ESB Energy/City Council</w:t>
            </w:r>
          </w:p>
        </w:tc>
        <w:tc>
          <w:tcPr>
            <w:tcW w:w="2041" w:type="dxa"/>
            <w:vAlign w:val="center"/>
          </w:tcPr>
          <w:p w14:paraId="5951C0B6" w14:textId="65758464"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b/>
                <w:bCs/>
              </w:rPr>
              <w:t>Private Sector</w:t>
            </w:r>
          </w:p>
        </w:tc>
        <w:tc>
          <w:tcPr>
            <w:tcW w:w="1587" w:type="dxa"/>
            <w:vAlign w:val="center"/>
          </w:tcPr>
          <w:p w14:paraId="305AEFEB"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TOTAL</w:t>
            </w:r>
          </w:p>
        </w:tc>
      </w:tr>
      <w:tr w:rsidR="00A90EAF" w:rsidRPr="00654ACD" w14:paraId="399F4891" w14:textId="77777777" w:rsidTr="00BF4FAB">
        <w:trPr>
          <w:cantSplit/>
          <w:trHeight w:val="283"/>
        </w:trPr>
        <w:tc>
          <w:tcPr>
            <w:tcW w:w="1417" w:type="dxa"/>
            <w:vAlign w:val="center"/>
          </w:tcPr>
          <w:p w14:paraId="05E75FF4"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&lt; 22 kW</w:t>
            </w:r>
          </w:p>
        </w:tc>
        <w:tc>
          <w:tcPr>
            <w:tcW w:w="2835" w:type="dxa"/>
            <w:vAlign w:val="center"/>
          </w:tcPr>
          <w:p w14:paraId="3936D812"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6</w:t>
            </w:r>
          </w:p>
        </w:tc>
        <w:tc>
          <w:tcPr>
            <w:tcW w:w="2041" w:type="dxa"/>
            <w:vAlign w:val="center"/>
          </w:tcPr>
          <w:p w14:paraId="080C0821"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171</w:t>
            </w:r>
          </w:p>
        </w:tc>
        <w:tc>
          <w:tcPr>
            <w:tcW w:w="1587" w:type="dxa"/>
            <w:vAlign w:val="center"/>
          </w:tcPr>
          <w:p w14:paraId="50A08871"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177</w:t>
            </w:r>
          </w:p>
        </w:tc>
      </w:tr>
      <w:tr w:rsidR="00A90EAF" w:rsidRPr="00654ACD" w14:paraId="2A588BEE" w14:textId="77777777" w:rsidTr="00BF4FAB">
        <w:trPr>
          <w:cantSplit/>
          <w:trHeight w:val="283"/>
        </w:trPr>
        <w:tc>
          <w:tcPr>
            <w:tcW w:w="1417" w:type="dxa"/>
            <w:vAlign w:val="center"/>
          </w:tcPr>
          <w:p w14:paraId="2EAFC3A2"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22 kW</w:t>
            </w:r>
          </w:p>
        </w:tc>
        <w:tc>
          <w:tcPr>
            <w:tcW w:w="2835" w:type="dxa"/>
            <w:vAlign w:val="center"/>
          </w:tcPr>
          <w:p w14:paraId="1AD63E85"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42</w:t>
            </w:r>
          </w:p>
        </w:tc>
        <w:tc>
          <w:tcPr>
            <w:tcW w:w="2041" w:type="dxa"/>
            <w:vAlign w:val="center"/>
          </w:tcPr>
          <w:p w14:paraId="28293F52"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60</w:t>
            </w:r>
          </w:p>
        </w:tc>
        <w:tc>
          <w:tcPr>
            <w:tcW w:w="1587" w:type="dxa"/>
            <w:vAlign w:val="center"/>
          </w:tcPr>
          <w:p w14:paraId="516EFFCF"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102</w:t>
            </w:r>
          </w:p>
        </w:tc>
      </w:tr>
      <w:tr w:rsidR="00A90EAF" w:rsidRPr="00654ACD" w14:paraId="2A32C619" w14:textId="77777777" w:rsidTr="00BF4FAB">
        <w:trPr>
          <w:cantSplit/>
          <w:trHeight w:val="283"/>
        </w:trPr>
        <w:tc>
          <w:tcPr>
            <w:tcW w:w="1417" w:type="dxa"/>
            <w:vAlign w:val="center"/>
          </w:tcPr>
          <w:p w14:paraId="21FCFA3C"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50 kW</w:t>
            </w:r>
          </w:p>
        </w:tc>
        <w:tc>
          <w:tcPr>
            <w:tcW w:w="2835" w:type="dxa"/>
            <w:vAlign w:val="center"/>
          </w:tcPr>
          <w:p w14:paraId="52523B6A"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12</w:t>
            </w:r>
          </w:p>
        </w:tc>
        <w:tc>
          <w:tcPr>
            <w:tcW w:w="2041" w:type="dxa"/>
            <w:vAlign w:val="center"/>
          </w:tcPr>
          <w:p w14:paraId="37BE2BCC"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4</w:t>
            </w:r>
          </w:p>
        </w:tc>
        <w:tc>
          <w:tcPr>
            <w:tcW w:w="1587" w:type="dxa"/>
            <w:vAlign w:val="center"/>
          </w:tcPr>
          <w:p w14:paraId="15A3063B"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16</w:t>
            </w:r>
          </w:p>
        </w:tc>
      </w:tr>
      <w:tr w:rsidR="00A90EAF" w:rsidRPr="00654ACD" w14:paraId="3A81502D" w14:textId="77777777" w:rsidTr="00BF4FAB">
        <w:trPr>
          <w:cantSplit/>
          <w:trHeight w:val="283"/>
        </w:trPr>
        <w:tc>
          <w:tcPr>
            <w:tcW w:w="1417" w:type="dxa"/>
            <w:vAlign w:val="center"/>
          </w:tcPr>
          <w:p w14:paraId="78E67D8D"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120 kW</w:t>
            </w:r>
          </w:p>
        </w:tc>
        <w:tc>
          <w:tcPr>
            <w:tcW w:w="2835" w:type="dxa"/>
            <w:vAlign w:val="center"/>
          </w:tcPr>
          <w:p w14:paraId="3A0EAA23"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0</w:t>
            </w:r>
          </w:p>
        </w:tc>
        <w:tc>
          <w:tcPr>
            <w:tcW w:w="2041" w:type="dxa"/>
            <w:vAlign w:val="center"/>
          </w:tcPr>
          <w:p w14:paraId="5FA1D276"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2</w:t>
            </w:r>
          </w:p>
        </w:tc>
        <w:tc>
          <w:tcPr>
            <w:tcW w:w="1587" w:type="dxa"/>
            <w:vAlign w:val="center"/>
          </w:tcPr>
          <w:p w14:paraId="5E13D939"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2</w:t>
            </w:r>
          </w:p>
        </w:tc>
      </w:tr>
      <w:tr w:rsidR="00A90EAF" w:rsidRPr="00654ACD" w14:paraId="0265BB07" w14:textId="77777777" w:rsidTr="00BF4FAB">
        <w:trPr>
          <w:cantSplit/>
          <w:trHeight w:val="283"/>
        </w:trPr>
        <w:tc>
          <w:tcPr>
            <w:tcW w:w="1417" w:type="dxa"/>
            <w:vAlign w:val="center"/>
          </w:tcPr>
          <w:p w14:paraId="0DED9A7A"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150 kW</w:t>
            </w:r>
          </w:p>
        </w:tc>
        <w:tc>
          <w:tcPr>
            <w:tcW w:w="2835" w:type="dxa"/>
            <w:vAlign w:val="center"/>
          </w:tcPr>
          <w:p w14:paraId="7F11B919"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0</w:t>
            </w:r>
          </w:p>
        </w:tc>
        <w:tc>
          <w:tcPr>
            <w:tcW w:w="2041" w:type="dxa"/>
            <w:vAlign w:val="center"/>
          </w:tcPr>
          <w:p w14:paraId="65F6E958"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0</w:t>
            </w:r>
          </w:p>
        </w:tc>
        <w:tc>
          <w:tcPr>
            <w:tcW w:w="1587" w:type="dxa"/>
            <w:vAlign w:val="center"/>
          </w:tcPr>
          <w:p w14:paraId="4C62B926"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0</w:t>
            </w:r>
          </w:p>
        </w:tc>
      </w:tr>
      <w:tr w:rsidR="00A90EAF" w:rsidRPr="00654ACD" w14:paraId="5FEEC7BA" w14:textId="77777777" w:rsidTr="00BF4FAB">
        <w:trPr>
          <w:cantSplit/>
          <w:trHeight w:val="283"/>
        </w:trPr>
        <w:tc>
          <w:tcPr>
            <w:tcW w:w="1417" w:type="dxa"/>
            <w:vAlign w:val="center"/>
          </w:tcPr>
          <w:p w14:paraId="13C4B551"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250 kW</w:t>
            </w:r>
          </w:p>
        </w:tc>
        <w:tc>
          <w:tcPr>
            <w:tcW w:w="2835" w:type="dxa"/>
            <w:vAlign w:val="center"/>
          </w:tcPr>
          <w:p w14:paraId="2CA9DC49"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0</w:t>
            </w:r>
          </w:p>
        </w:tc>
        <w:tc>
          <w:tcPr>
            <w:tcW w:w="2041" w:type="dxa"/>
            <w:vAlign w:val="center"/>
          </w:tcPr>
          <w:p w14:paraId="0B74AAF9" w14:textId="77777777" w:rsidR="00A90EAF" w:rsidRPr="00654ACD" w:rsidRDefault="00A90EAF" w:rsidP="00A90EAF">
            <w:pPr>
              <w:spacing w:after="0" w:line="240" w:lineRule="auto"/>
              <w:jc w:val="center"/>
              <w:rPr>
                <w:rFonts w:ascii="Arial" w:eastAsia="Arial" w:hAnsi="Arial" w:cs="Arial"/>
                <w:sz w:val="24"/>
                <w:szCs w:val="24"/>
              </w:rPr>
            </w:pPr>
            <w:r w:rsidRPr="00654ACD">
              <w:rPr>
                <w:rFonts w:ascii="Arial" w:eastAsia="Arial" w:hAnsi="Arial" w:cs="Arial"/>
              </w:rPr>
              <w:t>0</w:t>
            </w:r>
          </w:p>
        </w:tc>
        <w:tc>
          <w:tcPr>
            <w:tcW w:w="1587" w:type="dxa"/>
            <w:vAlign w:val="center"/>
          </w:tcPr>
          <w:p w14:paraId="15CFCCC1"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0</w:t>
            </w:r>
          </w:p>
        </w:tc>
      </w:tr>
      <w:tr w:rsidR="00A90EAF" w:rsidRPr="00654ACD" w14:paraId="35FD1A24" w14:textId="77777777" w:rsidTr="00BF4FAB">
        <w:trPr>
          <w:cantSplit/>
          <w:trHeight w:val="283"/>
        </w:trPr>
        <w:tc>
          <w:tcPr>
            <w:tcW w:w="1417" w:type="dxa"/>
            <w:vAlign w:val="center"/>
          </w:tcPr>
          <w:p w14:paraId="66710C93"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lastRenderedPageBreak/>
              <w:t>TOTAL</w:t>
            </w:r>
          </w:p>
        </w:tc>
        <w:tc>
          <w:tcPr>
            <w:tcW w:w="2835" w:type="dxa"/>
            <w:vAlign w:val="center"/>
          </w:tcPr>
          <w:p w14:paraId="277ADAA5"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60</w:t>
            </w:r>
          </w:p>
        </w:tc>
        <w:tc>
          <w:tcPr>
            <w:tcW w:w="2041" w:type="dxa"/>
            <w:vAlign w:val="center"/>
          </w:tcPr>
          <w:p w14:paraId="2F22B162"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237</w:t>
            </w:r>
          </w:p>
        </w:tc>
        <w:tc>
          <w:tcPr>
            <w:tcW w:w="1587" w:type="dxa"/>
            <w:vAlign w:val="center"/>
          </w:tcPr>
          <w:p w14:paraId="60FBC68E" w14:textId="77777777" w:rsidR="00A90EAF" w:rsidRPr="00654ACD" w:rsidRDefault="00A90EAF" w:rsidP="00A90EAF">
            <w:pPr>
              <w:spacing w:after="0" w:line="240" w:lineRule="auto"/>
              <w:jc w:val="center"/>
              <w:rPr>
                <w:rFonts w:ascii="Arial" w:eastAsia="Arial" w:hAnsi="Arial" w:cs="Arial"/>
                <w:b/>
                <w:bCs/>
                <w:sz w:val="24"/>
                <w:szCs w:val="24"/>
              </w:rPr>
            </w:pPr>
            <w:r w:rsidRPr="00654ACD">
              <w:rPr>
                <w:rFonts w:ascii="Arial" w:eastAsia="Arial" w:hAnsi="Arial" w:cs="Arial"/>
                <w:b/>
                <w:bCs/>
              </w:rPr>
              <w:t>297</w:t>
            </w:r>
          </w:p>
        </w:tc>
      </w:tr>
    </w:tbl>
    <w:p w14:paraId="0936540A" w14:textId="77777777" w:rsidR="001464A5" w:rsidRPr="00654ACD" w:rsidRDefault="001464A5" w:rsidP="00A031F8">
      <w:pPr>
        <w:pStyle w:val="ListParagraph"/>
        <w:spacing w:after="0"/>
        <w:ind w:left="709"/>
        <w:rPr>
          <w:rFonts w:ascii="Arial" w:eastAsia="Times New Roman" w:hAnsi="Arial" w:cs="Arial"/>
          <w:bCs/>
        </w:rPr>
      </w:pPr>
    </w:p>
    <w:p w14:paraId="0EE39A5C" w14:textId="49F2D5D1" w:rsidR="660D7AC1" w:rsidRPr="00654ACD" w:rsidRDefault="10FBEC3B" w:rsidP="002C2676">
      <w:pPr>
        <w:pStyle w:val="ListParagraph"/>
        <w:numPr>
          <w:ilvl w:val="1"/>
          <w:numId w:val="37"/>
        </w:numPr>
        <w:spacing w:after="0" w:line="276" w:lineRule="auto"/>
        <w:ind w:left="709" w:hanging="709"/>
        <w:rPr>
          <w:rFonts w:ascii="Arial" w:eastAsia="Times New Roman" w:hAnsi="Arial" w:cs="Arial"/>
        </w:rPr>
      </w:pPr>
      <w:r w:rsidRPr="00654ACD">
        <w:rPr>
          <w:rFonts w:ascii="Arial" w:eastAsia="Arial" w:hAnsi="Arial" w:cs="Arial"/>
        </w:rPr>
        <w:t>From 2023 there will be a focus on deploying ultra-rapid hubs</w:t>
      </w:r>
      <w:r w:rsidR="51FE1036" w:rsidRPr="00654ACD">
        <w:rPr>
          <w:rFonts w:ascii="Arial" w:eastAsia="Arial" w:hAnsi="Arial" w:cs="Arial"/>
        </w:rPr>
        <w:t xml:space="preserve"> </w:t>
      </w:r>
      <w:r w:rsidRPr="00654ACD">
        <w:rPr>
          <w:rFonts w:ascii="Arial" w:eastAsia="Arial" w:hAnsi="Arial" w:cs="Arial"/>
        </w:rPr>
        <w:t>(100kw-250kws), alongside installing on-street/residential ‘over-night’ charge point solutions</w:t>
      </w:r>
      <w:r w:rsidR="51FE1036" w:rsidRPr="00654ACD">
        <w:rPr>
          <w:rFonts w:ascii="Arial" w:eastAsia="Arial" w:hAnsi="Arial" w:cs="Arial"/>
        </w:rPr>
        <w:t xml:space="preserve"> </w:t>
      </w:r>
      <w:r w:rsidRPr="00654ACD">
        <w:rPr>
          <w:rFonts w:ascii="Arial" w:eastAsia="Arial" w:hAnsi="Arial" w:cs="Arial"/>
        </w:rPr>
        <w:t>(3.5kw-7kw) within local communities challenged by little or no off-street parking. Where 70% of Birmingham households already have access to off</w:t>
      </w:r>
      <w:r w:rsidR="51FE1036" w:rsidRPr="00654ACD">
        <w:rPr>
          <w:rFonts w:ascii="Arial" w:eastAsia="Arial" w:hAnsi="Arial" w:cs="Arial"/>
        </w:rPr>
        <w:t>-</w:t>
      </w:r>
      <w:r w:rsidRPr="00654ACD">
        <w:rPr>
          <w:rFonts w:ascii="Arial" w:eastAsia="Arial" w:hAnsi="Arial" w:cs="Arial"/>
        </w:rPr>
        <w:t>street parking, a key priority will be to focus on ‘over-night’ charge point solutions that align with planning consent requirements, highway regulatory approvals and the Council’s PFI arrangements.</w:t>
      </w:r>
    </w:p>
    <w:p w14:paraId="0A817D55" w14:textId="50C663DF" w:rsidR="660D7AC1" w:rsidRPr="00654ACD" w:rsidRDefault="660D7AC1" w:rsidP="660D7AC1">
      <w:pPr>
        <w:spacing w:after="0" w:line="240" w:lineRule="auto"/>
        <w:rPr>
          <w:rFonts w:ascii="Arial" w:eastAsia="Times New Roman" w:hAnsi="Arial" w:cs="Arial"/>
        </w:rPr>
      </w:pPr>
    </w:p>
    <w:p w14:paraId="17339093" w14:textId="2A0139FE" w:rsidR="005433A5" w:rsidRPr="00654ACD" w:rsidRDefault="005433A5" w:rsidP="00EE6E0A">
      <w:pPr>
        <w:pStyle w:val="Heading2"/>
      </w:pPr>
      <w:bookmarkStart w:id="176" w:name="_Toc161932288"/>
      <w:r w:rsidRPr="00654ACD">
        <w:t>TP44 Traffic Congestion and Management</w:t>
      </w:r>
      <w:bookmarkEnd w:id="176"/>
    </w:p>
    <w:p w14:paraId="5A9B2439" w14:textId="1D77C1E2" w:rsidR="005433A5" w:rsidRPr="00654ACD" w:rsidRDefault="005433A5" w:rsidP="00EE6E0A">
      <w:pPr>
        <w:pStyle w:val="Heading3"/>
      </w:pPr>
      <w:r w:rsidRPr="00654ACD">
        <w:t>TP44/1: Progress in Delivering Priority Improvements</w:t>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gress in Delivering Priority Improvements"/>
      </w:tblPr>
      <w:tblGrid>
        <w:gridCol w:w="2355"/>
        <w:gridCol w:w="5856"/>
      </w:tblGrid>
      <w:tr w:rsidR="00761DBC" w:rsidRPr="00654ACD" w14:paraId="365AA032" w14:textId="77777777" w:rsidTr="00E24637">
        <w:trPr>
          <w:cantSplit/>
          <w:trHeight w:val="283"/>
          <w:tblHeader/>
        </w:trPr>
        <w:tc>
          <w:tcPr>
            <w:tcW w:w="2355" w:type="dxa"/>
            <w:shd w:val="clear" w:color="auto" w:fill="auto"/>
            <w:vAlign w:val="center"/>
          </w:tcPr>
          <w:p w14:paraId="0CC98969" w14:textId="2570D7BC" w:rsidR="005433A5" w:rsidRPr="00654ACD" w:rsidRDefault="00761DBC" w:rsidP="0064197E">
            <w:pPr>
              <w:spacing w:after="0" w:line="240" w:lineRule="auto"/>
              <w:rPr>
                <w:rFonts w:ascii="Arial" w:eastAsia="Times New Roman" w:hAnsi="Arial" w:cs="Arial"/>
                <w:b/>
                <w:bCs/>
                <w:color w:val="000000" w:themeColor="text1"/>
                <w:lang w:eastAsia="en-GB"/>
              </w:rPr>
            </w:pPr>
            <w:r w:rsidRPr="00654ACD">
              <w:rPr>
                <w:rFonts w:ascii="Arial" w:eastAsia="Times New Roman" w:hAnsi="Arial" w:cs="Arial"/>
                <w:b/>
                <w:bCs/>
                <w:color w:val="000000" w:themeColor="text1"/>
                <w:lang w:eastAsia="en-GB"/>
              </w:rPr>
              <w:t>Priority Improvement</w:t>
            </w:r>
          </w:p>
        </w:tc>
        <w:tc>
          <w:tcPr>
            <w:tcW w:w="5856" w:type="dxa"/>
            <w:shd w:val="clear" w:color="auto" w:fill="auto"/>
            <w:vAlign w:val="center"/>
          </w:tcPr>
          <w:p w14:paraId="2AA9276F" w14:textId="76F865B8" w:rsidR="005433A5" w:rsidRPr="00654ACD" w:rsidRDefault="00761DBC" w:rsidP="0064197E">
            <w:pPr>
              <w:spacing w:after="0" w:line="240" w:lineRule="auto"/>
              <w:rPr>
                <w:rFonts w:ascii="Arial" w:eastAsia="Times New Roman" w:hAnsi="Arial" w:cs="Arial"/>
                <w:b/>
                <w:bCs/>
                <w:color w:val="000000" w:themeColor="text1"/>
                <w:lang w:eastAsia="en-GB"/>
              </w:rPr>
            </w:pPr>
            <w:r w:rsidRPr="00654ACD">
              <w:rPr>
                <w:rFonts w:ascii="Arial" w:eastAsia="Times New Roman" w:hAnsi="Arial" w:cs="Arial"/>
                <w:b/>
                <w:bCs/>
                <w:color w:val="000000" w:themeColor="text1"/>
                <w:lang w:eastAsia="en-GB"/>
              </w:rPr>
              <w:t>Progress</w:t>
            </w:r>
          </w:p>
        </w:tc>
      </w:tr>
      <w:tr w:rsidR="00761DBC" w:rsidRPr="00654ACD" w14:paraId="7B6A70BE" w14:textId="77777777" w:rsidTr="00E24637">
        <w:trPr>
          <w:cantSplit/>
          <w:trHeight w:val="283"/>
        </w:trPr>
        <w:tc>
          <w:tcPr>
            <w:tcW w:w="2355" w:type="dxa"/>
            <w:vAlign w:val="center"/>
          </w:tcPr>
          <w:p w14:paraId="4DC073F5"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RMS on 10 arterial routes written 2009/10</w:t>
            </w:r>
          </w:p>
          <w:p w14:paraId="6B2D5704"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Quick wins schemes completed 2011/12</w:t>
            </w:r>
          </w:p>
        </w:tc>
        <w:tc>
          <w:tcPr>
            <w:tcW w:w="5856" w:type="dxa"/>
            <w:shd w:val="clear" w:color="auto" w:fill="auto"/>
            <w:vAlign w:val="center"/>
          </w:tcPr>
          <w:p w14:paraId="45702C90"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Route Management Strategies on key routes which will aim to improve the routes for all users and improve network resilience.</w:t>
            </w:r>
          </w:p>
        </w:tc>
      </w:tr>
      <w:tr w:rsidR="00761DBC" w:rsidRPr="00654ACD" w14:paraId="569617F2" w14:textId="77777777" w:rsidTr="00E24637">
        <w:trPr>
          <w:cantSplit/>
          <w:trHeight w:val="283"/>
        </w:trPr>
        <w:tc>
          <w:tcPr>
            <w:tcW w:w="2355" w:type="dxa"/>
            <w:vAlign w:val="center"/>
          </w:tcPr>
          <w:p w14:paraId="3D742076"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Annual Road Safety programme and Safer Routes to School programme</w:t>
            </w:r>
          </w:p>
        </w:tc>
        <w:tc>
          <w:tcPr>
            <w:tcW w:w="5856" w:type="dxa"/>
            <w:shd w:val="clear" w:color="auto" w:fill="auto"/>
            <w:vAlign w:val="center"/>
          </w:tcPr>
          <w:p w14:paraId="2B0E1706" w14:textId="14B71B1F"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 xml:space="preserve">Targeted investments to alleviate congestion, pollution and </w:t>
            </w:r>
            <w:r w:rsidR="00AD3B53" w:rsidRPr="00654ACD">
              <w:rPr>
                <w:rFonts w:ascii="Arial" w:eastAsia="Times New Roman" w:hAnsi="Arial" w:cs="Arial"/>
                <w:bCs/>
                <w:color w:val="000000" w:themeColor="text1"/>
                <w:lang w:eastAsia="en-GB"/>
              </w:rPr>
              <w:t>road traffic collisions</w:t>
            </w:r>
            <w:r w:rsidRPr="00654ACD">
              <w:rPr>
                <w:rFonts w:ascii="Arial" w:eastAsia="Times New Roman" w:hAnsi="Arial" w:cs="Arial"/>
                <w:bCs/>
                <w:color w:val="000000" w:themeColor="text1"/>
                <w:lang w:eastAsia="en-GB"/>
              </w:rPr>
              <w:t>.</w:t>
            </w:r>
          </w:p>
        </w:tc>
      </w:tr>
      <w:tr w:rsidR="00761DBC" w:rsidRPr="00654ACD" w14:paraId="461DD262" w14:textId="77777777" w:rsidTr="00E24637">
        <w:trPr>
          <w:cantSplit/>
          <w:trHeight w:val="283"/>
        </w:trPr>
        <w:tc>
          <w:tcPr>
            <w:tcW w:w="2355" w:type="dxa"/>
            <w:vAlign w:val="center"/>
          </w:tcPr>
          <w:p w14:paraId="572185CA"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Annual Parking Management programme</w:t>
            </w:r>
          </w:p>
        </w:tc>
        <w:tc>
          <w:tcPr>
            <w:tcW w:w="5856" w:type="dxa"/>
            <w:shd w:val="clear" w:color="auto" w:fill="auto"/>
            <w:vAlign w:val="center"/>
          </w:tcPr>
          <w:p w14:paraId="3C167F48"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Managing travel demand through a range of measures including the availability and pricing of parking and ensuring effective and proportionate parking enforcement.</w:t>
            </w:r>
          </w:p>
        </w:tc>
      </w:tr>
      <w:tr w:rsidR="00761DBC" w:rsidRPr="00654ACD" w14:paraId="65B5F566" w14:textId="77777777" w:rsidTr="00E24637">
        <w:trPr>
          <w:cantSplit/>
          <w:trHeight w:val="283"/>
        </w:trPr>
        <w:tc>
          <w:tcPr>
            <w:tcW w:w="2355" w:type="dxa"/>
            <w:vAlign w:val="center"/>
          </w:tcPr>
          <w:p w14:paraId="011CE2A8"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20 mph programme ongoing since 2014</w:t>
            </w:r>
          </w:p>
        </w:tc>
        <w:tc>
          <w:tcPr>
            <w:tcW w:w="5856" w:type="dxa"/>
            <w:shd w:val="clear" w:color="auto" w:fill="auto"/>
            <w:vAlign w:val="center"/>
          </w:tcPr>
          <w:p w14:paraId="4C2FED78" w14:textId="786EEA9C"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To improve road safety the introduction of 20mph speed limits across the network. Pilot area introduced in October 2016 and further area added November 2018</w:t>
            </w:r>
          </w:p>
        </w:tc>
      </w:tr>
      <w:tr w:rsidR="00761DBC" w:rsidRPr="00654ACD" w14:paraId="494D07E6" w14:textId="77777777" w:rsidTr="00E24637">
        <w:trPr>
          <w:cantSplit/>
          <w:trHeight w:val="283"/>
        </w:trPr>
        <w:tc>
          <w:tcPr>
            <w:tcW w:w="2355" w:type="dxa"/>
            <w:vAlign w:val="center"/>
          </w:tcPr>
          <w:p w14:paraId="10944970" w14:textId="77777777" w:rsidR="005433A5" w:rsidRPr="00654ACD" w:rsidRDefault="005433A5" w:rsidP="0064197E">
            <w:pPr>
              <w:spacing w:after="0" w:line="240" w:lineRule="auto"/>
              <w:rPr>
                <w:rFonts w:ascii="Arial" w:eastAsia="Times New Roman" w:hAnsi="Arial" w:cs="Arial"/>
                <w:bCs/>
                <w:color w:val="000000" w:themeColor="text1"/>
                <w:lang w:eastAsia="en-GB"/>
              </w:rPr>
            </w:pPr>
            <w:proofErr w:type="spellStart"/>
            <w:r w:rsidRPr="00654ACD">
              <w:rPr>
                <w:rFonts w:ascii="Arial" w:eastAsia="Times New Roman" w:hAnsi="Arial" w:cs="Arial"/>
                <w:bCs/>
                <w:color w:val="000000" w:themeColor="text1"/>
                <w:lang w:eastAsia="en-GB"/>
              </w:rPr>
              <w:t>Opticities</w:t>
            </w:r>
            <w:proofErr w:type="spellEnd"/>
            <w:r w:rsidRPr="00654ACD">
              <w:rPr>
                <w:rFonts w:ascii="Arial" w:eastAsia="Times New Roman" w:hAnsi="Arial" w:cs="Arial"/>
                <w:bCs/>
                <w:color w:val="000000" w:themeColor="text1"/>
                <w:lang w:eastAsia="en-GB"/>
              </w:rPr>
              <w:t xml:space="preserve"> ITS project completed October 2015</w:t>
            </w:r>
          </w:p>
        </w:tc>
        <w:tc>
          <w:tcPr>
            <w:tcW w:w="5856" w:type="dxa"/>
            <w:shd w:val="clear" w:color="auto" w:fill="auto"/>
            <w:vAlign w:val="center"/>
          </w:tcPr>
          <w:p w14:paraId="23D1F913"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Urban Traffic Management and Control (UTMC) and Intelligent Transport Systems that provide an effective means of managing and providing information about the transport network in Birmingham and the West Midlands conurbation.</w:t>
            </w:r>
          </w:p>
        </w:tc>
      </w:tr>
      <w:tr w:rsidR="00761DBC" w:rsidRPr="00654ACD" w14:paraId="3BA44C23" w14:textId="77777777" w:rsidTr="00E24637">
        <w:trPr>
          <w:cantSplit/>
          <w:trHeight w:val="283"/>
        </w:trPr>
        <w:tc>
          <w:tcPr>
            <w:tcW w:w="2355" w:type="dxa"/>
            <w:vAlign w:val="center"/>
          </w:tcPr>
          <w:p w14:paraId="2B34CCA9"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Journey Time Reliability to Growth Areas</w:t>
            </w:r>
          </w:p>
        </w:tc>
        <w:tc>
          <w:tcPr>
            <w:tcW w:w="5856" w:type="dxa"/>
            <w:shd w:val="clear" w:color="auto" w:fill="auto"/>
            <w:vAlign w:val="center"/>
          </w:tcPr>
          <w:p w14:paraId="239C3B86"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A package of highway measures to improve journey reliability by upgrading existing traffic signal capability and introducing Selective Vehicle Detection (SVD) for buses and freight.</w:t>
            </w:r>
          </w:p>
        </w:tc>
      </w:tr>
      <w:tr w:rsidR="00761DBC" w:rsidRPr="00654ACD" w14:paraId="5C81FDAC" w14:textId="77777777" w:rsidTr="00E24637">
        <w:trPr>
          <w:cantSplit/>
          <w:trHeight w:val="283"/>
        </w:trPr>
        <w:tc>
          <w:tcPr>
            <w:tcW w:w="2355" w:type="dxa"/>
            <w:vAlign w:val="center"/>
          </w:tcPr>
          <w:p w14:paraId="2909A6FE"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Regional Co-ordination</w:t>
            </w:r>
          </w:p>
        </w:tc>
        <w:tc>
          <w:tcPr>
            <w:tcW w:w="5856" w:type="dxa"/>
            <w:shd w:val="clear" w:color="auto" w:fill="auto"/>
            <w:vAlign w:val="center"/>
          </w:tcPr>
          <w:p w14:paraId="725834AA"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The RTCC (Regional Transport Control Centre) was opened in 2019.  It provides a single hub for the West Midlands transport authorities and agencies, emergency services, and bus, rail and tram operators to manage the network during major events and incidents.</w:t>
            </w:r>
          </w:p>
          <w:p w14:paraId="3CE94828"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Managed by Transport for West Midlands (</w:t>
            </w:r>
            <w:proofErr w:type="spellStart"/>
            <w:r w:rsidRPr="00654ACD">
              <w:rPr>
                <w:rFonts w:ascii="Arial" w:eastAsia="Times New Roman" w:hAnsi="Arial" w:cs="Arial"/>
                <w:bCs/>
                <w:color w:val="000000" w:themeColor="text1"/>
                <w:lang w:eastAsia="en-GB"/>
              </w:rPr>
              <w:t>TfWM</w:t>
            </w:r>
            <w:proofErr w:type="spellEnd"/>
            <w:r w:rsidRPr="00654ACD">
              <w:rPr>
                <w:rFonts w:ascii="Arial" w:eastAsia="Times New Roman" w:hAnsi="Arial" w:cs="Arial"/>
                <w:bCs/>
                <w:color w:val="000000" w:themeColor="text1"/>
                <w:lang w:eastAsia="en-GB"/>
              </w:rPr>
              <w:t>), and working with existing control centres around the region, the RTCC provides up-to-the-minute information for residents, businesses and visitors to the West Midlands.</w:t>
            </w:r>
          </w:p>
        </w:tc>
      </w:tr>
      <w:tr w:rsidR="00761DBC" w:rsidRPr="00654ACD" w14:paraId="00932E2A" w14:textId="77777777" w:rsidTr="00E24637">
        <w:trPr>
          <w:cantSplit/>
          <w:trHeight w:val="283"/>
        </w:trPr>
        <w:tc>
          <w:tcPr>
            <w:tcW w:w="2355" w:type="dxa"/>
            <w:vAlign w:val="center"/>
          </w:tcPr>
          <w:p w14:paraId="01ED92D8"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lastRenderedPageBreak/>
              <w:t>Clean Air Zone measures</w:t>
            </w:r>
          </w:p>
        </w:tc>
        <w:tc>
          <w:tcPr>
            <w:tcW w:w="5856" w:type="dxa"/>
            <w:shd w:val="clear" w:color="auto" w:fill="auto"/>
            <w:vAlign w:val="center"/>
          </w:tcPr>
          <w:p w14:paraId="12271667" w14:textId="6374B49A"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 xml:space="preserve">A package of highway measures to improve air quality in the Birmingham area.  These measures include both the physical measures to implement an effective Clean Air Zone and also the </w:t>
            </w:r>
            <w:r w:rsidR="00D63124" w:rsidRPr="00654ACD">
              <w:rPr>
                <w:rFonts w:ascii="Arial" w:eastAsia="Times New Roman" w:hAnsi="Arial" w:cs="Arial"/>
                <w:bCs/>
                <w:color w:val="000000" w:themeColor="text1"/>
                <w:lang w:eastAsia="en-GB"/>
              </w:rPr>
              <w:t xml:space="preserve">complementary </w:t>
            </w:r>
            <w:r w:rsidRPr="00654ACD">
              <w:rPr>
                <w:rFonts w:ascii="Arial" w:eastAsia="Times New Roman" w:hAnsi="Arial" w:cs="Arial"/>
                <w:bCs/>
                <w:color w:val="000000" w:themeColor="text1"/>
                <w:lang w:eastAsia="en-GB"/>
              </w:rPr>
              <w:t>measures to ensure that vehicular traffic can navigate in and around Birmingham effectively.</w:t>
            </w:r>
          </w:p>
        </w:tc>
      </w:tr>
      <w:tr w:rsidR="00761DBC" w:rsidRPr="00654ACD" w14:paraId="29B343E6" w14:textId="77777777" w:rsidTr="00E24637">
        <w:trPr>
          <w:cantSplit/>
          <w:trHeight w:val="283"/>
        </w:trPr>
        <w:tc>
          <w:tcPr>
            <w:tcW w:w="2355" w:type="dxa"/>
            <w:vAlign w:val="center"/>
          </w:tcPr>
          <w:p w14:paraId="295EA2FA"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Key Route Network</w:t>
            </w:r>
          </w:p>
        </w:tc>
        <w:tc>
          <w:tcPr>
            <w:tcW w:w="5856" w:type="dxa"/>
            <w:shd w:val="clear" w:color="auto" w:fill="auto"/>
            <w:vAlign w:val="center"/>
          </w:tcPr>
          <w:p w14:paraId="2E9F209F"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The aim of investment and improvements in the KRN are not only to make the network run smoothly and reduce congestion but also improve road safety. A regional approach to road safety will help residents, businesses and visitors stay safe on our roads.</w:t>
            </w:r>
          </w:p>
        </w:tc>
      </w:tr>
      <w:tr w:rsidR="00761DBC" w:rsidRPr="00654ACD" w14:paraId="7E217D4F" w14:textId="77777777" w:rsidTr="00E24637">
        <w:trPr>
          <w:cantSplit/>
          <w:trHeight w:val="283"/>
        </w:trPr>
        <w:tc>
          <w:tcPr>
            <w:tcW w:w="2355" w:type="dxa"/>
            <w:vAlign w:val="center"/>
          </w:tcPr>
          <w:p w14:paraId="5D409F5D" w14:textId="77777777"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City segments</w:t>
            </w:r>
          </w:p>
        </w:tc>
        <w:tc>
          <w:tcPr>
            <w:tcW w:w="5856" w:type="dxa"/>
            <w:shd w:val="clear" w:color="auto" w:fill="auto"/>
            <w:vAlign w:val="center"/>
          </w:tcPr>
          <w:p w14:paraId="132E9BF3" w14:textId="5AA4626B" w:rsidR="005433A5" w:rsidRPr="00654ACD" w:rsidRDefault="005433A5" w:rsidP="0064197E">
            <w:pPr>
              <w:spacing w:after="0" w:line="240" w:lineRule="auto"/>
              <w:rPr>
                <w:rFonts w:ascii="Arial" w:eastAsia="Times New Roman" w:hAnsi="Arial" w:cs="Arial"/>
                <w:bCs/>
                <w:color w:val="000000" w:themeColor="text1"/>
                <w:lang w:eastAsia="en-GB"/>
              </w:rPr>
            </w:pPr>
            <w:r w:rsidRPr="00654ACD">
              <w:rPr>
                <w:rFonts w:ascii="Arial" w:eastAsia="Times New Roman" w:hAnsi="Arial" w:cs="Arial"/>
                <w:bCs/>
                <w:color w:val="000000" w:themeColor="text1"/>
                <w:lang w:eastAsia="en-GB"/>
              </w:rPr>
              <w:t>It is proposed that the area within the A4540 Middleway is divided into six city centre segments. Each segment can only be accessed by private car from the A4540 Middleway (ring road) but movement between the segments is unrestricted for public transport, pedestrians and cyclists. The first trial phase of measures was introduced in 2020</w:t>
            </w:r>
          </w:p>
        </w:tc>
      </w:tr>
    </w:tbl>
    <w:p w14:paraId="65D13D34" w14:textId="77777777" w:rsidR="005433A5" w:rsidRPr="00654ACD" w:rsidRDefault="005433A5" w:rsidP="006F41B4">
      <w:pPr>
        <w:spacing w:after="0"/>
        <w:rPr>
          <w:rFonts w:ascii="Arial" w:eastAsia="Times New Roman" w:hAnsi="Arial" w:cs="Arial"/>
          <w:b/>
          <w:bCs/>
          <w:color w:val="000000"/>
          <w:highlight w:val="yellow"/>
          <w:lang w:eastAsia="en-GB"/>
        </w:rPr>
      </w:pPr>
    </w:p>
    <w:p w14:paraId="2725D753" w14:textId="3022B6AD" w:rsidR="005433A5" w:rsidRPr="00654ACD" w:rsidRDefault="005433A5" w:rsidP="006F41B4">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Completed Key Highway Improvement Line Schemes, from 2015</w:t>
      </w:r>
      <w:r w:rsidR="006F41B4" w:rsidRPr="00654ACD">
        <w:rPr>
          <w:rFonts w:ascii="Arial" w:eastAsia="Times New Roman" w:hAnsi="Arial" w:cs="Arial"/>
          <w:b/>
          <w:bCs/>
          <w:color w:val="000000"/>
          <w:lang w:eastAsia="en-GB"/>
        </w:rPr>
        <w:t xml:space="preserve"> onwards</w:t>
      </w:r>
      <w:r w:rsidRPr="00654ACD">
        <w:rPr>
          <w:rFonts w:ascii="Arial" w:eastAsia="Times New Roman" w:hAnsi="Arial" w:cs="Arial"/>
          <w:b/>
          <w:bCs/>
          <w:color w:val="000000"/>
          <w:lang w:eastAsia="en-GB"/>
        </w:rPr>
        <w:t>:</w:t>
      </w:r>
    </w:p>
    <w:tbl>
      <w:tblPr>
        <w:tblW w:w="4617"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mpleted Key Highway Improvement Line Schemes, from 2015 onwards:"/>
      </w:tblPr>
      <w:tblGrid>
        <w:gridCol w:w="1219"/>
        <w:gridCol w:w="7018"/>
      </w:tblGrid>
      <w:tr w:rsidR="006F41B4" w:rsidRPr="00654ACD" w14:paraId="1DED7249" w14:textId="77777777" w:rsidTr="00927FF0">
        <w:trPr>
          <w:cantSplit/>
          <w:trHeight w:val="283"/>
          <w:tblHeader/>
        </w:trPr>
        <w:tc>
          <w:tcPr>
            <w:tcW w:w="740" w:type="pct"/>
            <w:shd w:val="clear" w:color="auto" w:fill="auto"/>
            <w:vAlign w:val="center"/>
          </w:tcPr>
          <w:p w14:paraId="71C2400D" w14:textId="77777777" w:rsidR="005433A5" w:rsidRPr="00654ACD" w:rsidRDefault="005433A5" w:rsidP="006F41B4">
            <w:pPr>
              <w:spacing w:after="0" w:line="240" w:lineRule="auto"/>
              <w:jc w:val="center"/>
              <w:rPr>
                <w:rFonts w:ascii="Arial" w:eastAsia="Times New Roman" w:hAnsi="Arial" w:cs="Arial"/>
                <w:b/>
                <w:bCs/>
                <w:color w:val="000000" w:themeColor="text1"/>
                <w:lang w:eastAsia="en-GB"/>
              </w:rPr>
            </w:pPr>
            <w:r w:rsidRPr="00654ACD">
              <w:rPr>
                <w:rFonts w:ascii="Arial" w:eastAsia="Times New Roman" w:hAnsi="Arial" w:cs="Arial"/>
                <w:b/>
                <w:bCs/>
                <w:color w:val="000000" w:themeColor="text1"/>
                <w:lang w:eastAsia="en-GB"/>
              </w:rPr>
              <w:t>Year</w:t>
            </w:r>
          </w:p>
        </w:tc>
        <w:tc>
          <w:tcPr>
            <w:tcW w:w="4260" w:type="pct"/>
            <w:shd w:val="clear" w:color="auto" w:fill="auto"/>
            <w:vAlign w:val="center"/>
          </w:tcPr>
          <w:p w14:paraId="442015B4" w14:textId="77777777" w:rsidR="005433A5" w:rsidRPr="00654ACD" w:rsidRDefault="005433A5" w:rsidP="006F41B4">
            <w:pPr>
              <w:spacing w:after="0" w:line="240" w:lineRule="auto"/>
              <w:rPr>
                <w:rFonts w:ascii="Arial" w:eastAsia="Times New Roman" w:hAnsi="Arial" w:cs="Arial"/>
                <w:b/>
                <w:bCs/>
                <w:color w:val="000000" w:themeColor="text1"/>
                <w:lang w:eastAsia="en-GB"/>
              </w:rPr>
            </w:pPr>
            <w:r w:rsidRPr="00654ACD">
              <w:rPr>
                <w:rFonts w:ascii="Arial" w:eastAsia="Times New Roman" w:hAnsi="Arial" w:cs="Arial"/>
                <w:b/>
                <w:bCs/>
                <w:color w:val="000000" w:themeColor="text1"/>
                <w:lang w:eastAsia="en-GB"/>
              </w:rPr>
              <w:t>Improvement</w:t>
            </w:r>
          </w:p>
        </w:tc>
      </w:tr>
      <w:tr w:rsidR="006F41B4" w:rsidRPr="00654ACD" w14:paraId="297F737B" w14:textId="77777777" w:rsidTr="00927FF0">
        <w:trPr>
          <w:cantSplit/>
          <w:trHeight w:val="283"/>
        </w:trPr>
        <w:tc>
          <w:tcPr>
            <w:tcW w:w="740" w:type="pct"/>
            <w:vAlign w:val="center"/>
          </w:tcPr>
          <w:p w14:paraId="39461078" w14:textId="77777777" w:rsidR="005433A5" w:rsidRPr="00654ACD" w:rsidRDefault="005433A5" w:rsidP="006F41B4">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2015</w:t>
            </w:r>
          </w:p>
        </w:tc>
        <w:tc>
          <w:tcPr>
            <w:tcW w:w="4260" w:type="pct"/>
            <w:shd w:val="clear" w:color="auto" w:fill="auto"/>
            <w:vAlign w:val="center"/>
            <w:hideMark/>
          </w:tcPr>
          <w:p w14:paraId="4FF29D0A" w14:textId="41199596" w:rsidR="005433A5" w:rsidRPr="00654ACD" w:rsidRDefault="005433A5" w:rsidP="006F41B4">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 xml:space="preserve">Ring Road Improvements.  </w:t>
            </w:r>
            <w:proofErr w:type="spellStart"/>
            <w:r w:rsidRPr="00654ACD">
              <w:rPr>
                <w:rFonts w:ascii="Arial" w:eastAsia="Times New Roman" w:hAnsi="Arial" w:cs="Arial"/>
                <w:color w:val="000000" w:themeColor="text1"/>
                <w:lang w:eastAsia="en-GB"/>
              </w:rPr>
              <w:t>Pinchpoint</w:t>
            </w:r>
            <w:proofErr w:type="spellEnd"/>
            <w:r w:rsidRPr="00654ACD">
              <w:rPr>
                <w:rFonts w:ascii="Arial" w:eastAsia="Times New Roman" w:hAnsi="Arial" w:cs="Arial"/>
                <w:color w:val="000000" w:themeColor="text1"/>
                <w:lang w:eastAsia="en-GB"/>
              </w:rPr>
              <w:t xml:space="preserve"> schemes at </w:t>
            </w:r>
            <w:r w:rsidR="002F2419" w:rsidRPr="00654ACD">
              <w:rPr>
                <w:rFonts w:ascii="Arial" w:eastAsia="Times New Roman" w:hAnsi="Arial" w:cs="Arial"/>
                <w:color w:val="000000" w:themeColor="text1"/>
                <w:lang w:eastAsia="en-GB"/>
              </w:rPr>
              <w:t>five</w:t>
            </w:r>
            <w:r w:rsidRPr="00654ACD">
              <w:rPr>
                <w:rFonts w:ascii="Arial" w:eastAsia="Times New Roman" w:hAnsi="Arial" w:cs="Arial"/>
                <w:color w:val="000000" w:themeColor="text1"/>
                <w:lang w:eastAsia="en-GB"/>
              </w:rPr>
              <w:t xml:space="preserve"> Ring Road junctions – </w:t>
            </w:r>
            <w:r w:rsidR="002F2419" w:rsidRPr="00654ACD">
              <w:rPr>
                <w:rFonts w:ascii="Arial" w:eastAsia="Times New Roman" w:hAnsi="Arial" w:cs="Arial"/>
                <w:color w:val="000000" w:themeColor="text1"/>
                <w:lang w:eastAsia="en-GB"/>
              </w:rPr>
              <w:t>four</w:t>
            </w:r>
            <w:r w:rsidRPr="00654ACD">
              <w:rPr>
                <w:rFonts w:ascii="Arial" w:eastAsia="Times New Roman" w:hAnsi="Arial" w:cs="Arial"/>
                <w:color w:val="000000" w:themeColor="text1"/>
                <w:lang w:eastAsia="en-GB"/>
              </w:rPr>
              <w:t xml:space="preserve"> completed 2015</w:t>
            </w:r>
          </w:p>
        </w:tc>
      </w:tr>
      <w:tr w:rsidR="006F41B4" w:rsidRPr="00654ACD" w14:paraId="6CFECDFD" w14:textId="77777777" w:rsidTr="00927FF0">
        <w:trPr>
          <w:cantSplit/>
          <w:trHeight w:val="283"/>
        </w:trPr>
        <w:tc>
          <w:tcPr>
            <w:tcW w:w="740" w:type="pct"/>
            <w:vAlign w:val="center"/>
          </w:tcPr>
          <w:p w14:paraId="197E1046" w14:textId="77777777" w:rsidR="005433A5" w:rsidRPr="00654ACD" w:rsidRDefault="005433A5" w:rsidP="006F41B4">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2015</w:t>
            </w:r>
          </w:p>
        </w:tc>
        <w:tc>
          <w:tcPr>
            <w:tcW w:w="4260" w:type="pct"/>
            <w:shd w:val="clear" w:color="auto" w:fill="auto"/>
            <w:vAlign w:val="center"/>
            <w:hideMark/>
          </w:tcPr>
          <w:p w14:paraId="14431810" w14:textId="77777777" w:rsidR="005433A5" w:rsidRPr="00654ACD" w:rsidRDefault="005433A5" w:rsidP="006F41B4">
            <w:pPr>
              <w:spacing w:after="0" w:line="240" w:lineRule="auto"/>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Lichfield Road - Aston Hall Road - related to Regional Investment Zone</w:t>
            </w:r>
          </w:p>
        </w:tc>
      </w:tr>
      <w:tr w:rsidR="006F41B4" w:rsidRPr="00654ACD" w14:paraId="718F18DD" w14:textId="77777777" w:rsidTr="00927FF0">
        <w:trPr>
          <w:cantSplit/>
          <w:trHeight w:val="283"/>
        </w:trPr>
        <w:tc>
          <w:tcPr>
            <w:tcW w:w="740" w:type="pct"/>
            <w:vAlign w:val="center"/>
          </w:tcPr>
          <w:p w14:paraId="06315B40" w14:textId="77777777" w:rsidR="005433A5" w:rsidRPr="00654ACD" w:rsidRDefault="005433A5" w:rsidP="006F41B4">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2016</w:t>
            </w:r>
          </w:p>
        </w:tc>
        <w:tc>
          <w:tcPr>
            <w:tcW w:w="4260" w:type="pct"/>
            <w:shd w:val="clear" w:color="auto" w:fill="auto"/>
            <w:vAlign w:val="center"/>
          </w:tcPr>
          <w:p w14:paraId="2E864EF0" w14:textId="77777777" w:rsidR="005433A5" w:rsidRPr="00654ACD" w:rsidRDefault="005433A5" w:rsidP="006F41B4">
            <w:pPr>
              <w:spacing w:after="0" w:line="240" w:lineRule="auto"/>
              <w:rPr>
                <w:rFonts w:ascii="Arial" w:eastAsia="Times New Roman" w:hAnsi="Arial" w:cs="Arial"/>
                <w:color w:val="000000" w:themeColor="text1"/>
                <w:lang w:eastAsia="en-GB"/>
              </w:rPr>
            </w:pPr>
            <w:r w:rsidRPr="00654ACD">
              <w:rPr>
                <w:rFonts w:ascii="Arial" w:hAnsi="Arial" w:cs="Arial"/>
                <w:color w:val="000000" w:themeColor="text1"/>
              </w:rPr>
              <w:t xml:space="preserve">Curzon Circle, Ring Road Pinch Points </w:t>
            </w:r>
          </w:p>
        </w:tc>
      </w:tr>
      <w:tr w:rsidR="006F41B4" w:rsidRPr="00654ACD" w14:paraId="73E72048" w14:textId="77777777" w:rsidTr="00927FF0">
        <w:trPr>
          <w:cantSplit/>
          <w:trHeight w:val="283"/>
        </w:trPr>
        <w:tc>
          <w:tcPr>
            <w:tcW w:w="740" w:type="pct"/>
            <w:vAlign w:val="center"/>
          </w:tcPr>
          <w:p w14:paraId="19B9C1A9" w14:textId="77777777" w:rsidR="005433A5" w:rsidRPr="00654ACD" w:rsidRDefault="005433A5" w:rsidP="006F41B4">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2016</w:t>
            </w:r>
          </w:p>
        </w:tc>
        <w:tc>
          <w:tcPr>
            <w:tcW w:w="4260" w:type="pct"/>
            <w:shd w:val="clear" w:color="auto" w:fill="auto"/>
            <w:vAlign w:val="center"/>
          </w:tcPr>
          <w:p w14:paraId="06472F1D" w14:textId="77777777" w:rsidR="005433A5" w:rsidRPr="00654ACD" w:rsidRDefault="005433A5" w:rsidP="006F41B4">
            <w:pPr>
              <w:spacing w:after="0" w:line="240" w:lineRule="auto"/>
              <w:rPr>
                <w:rFonts w:ascii="Arial" w:eastAsia="Times New Roman" w:hAnsi="Arial" w:cs="Arial"/>
                <w:color w:val="000000" w:themeColor="text1"/>
                <w:lang w:eastAsia="en-GB"/>
              </w:rPr>
            </w:pPr>
            <w:r w:rsidRPr="00654ACD">
              <w:rPr>
                <w:rFonts w:ascii="Arial" w:hAnsi="Arial" w:cs="Arial"/>
                <w:color w:val="000000" w:themeColor="text1"/>
              </w:rPr>
              <w:t>Haden Circus, Ring Road Pinch Points</w:t>
            </w:r>
          </w:p>
        </w:tc>
      </w:tr>
      <w:tr w:rsidR="006F41B4" w:rsidRPr="00654ACD" w14:paraId="157861FB" w14:textId="77777777" w:rsidTr="00927FF0">
        <w:trPr>
          <w:cantSplit/>
          <w:trHeight w:val="283"/>
        </w:trPr>
        <w:tc>
          <w:tcPr>
            <w:tcW w:w="740" w:type="pct"/>
            <w:vAlign w:val="center"/>
          </w:tcPr>
          <w:p w14:paraId="04CE6591" w14:textId="77777777" w:rsidR="005433A5" w:rsidRPr="00654ACD" w:rsidRDefault="005433A5" w:rsidP="006F41B4">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2016</w:t>
            </w:r>
          </w:p>
        </w:tc>
        <w:tc>
          <w:tcPr>
            <w:tcW w:w="4260" w:type="pct"/>
            <w:shd w:val="clear" w:color="auto" w:fill="auto"/>
            <w:vAlign w:val="center"/>
          </w:tcPr>
          <w:p w14:paraId="7D1B2571" w14:textId="77777777" w:rsidR="005433A5" w:rsidRPr="00654ACD" w:rsidRDefault="005433A5" w:rsidP="006F41B4">
            <w:pPr>
              <w:spacing w:after="0" w:line="240" w:lineRule="auto"/>
              <w:rPr>
                <w:rFonts w:ascii="Arial" w:eastAsia="Times New Roman" w:hAnsi="Arial" w:cs="Arial"/>
                <w:color w:val="000000" w:themeColor="text1"/>
                <w:lang w:eastAsia="en-GB"/>
              </w:rPr>
            </w:pPr>
            <w:r w:rsidRPr="00654ACD">
              <w:rPr>
                <w:rFonts w:ascii="Arial" w:hAnsi="Arial" w:cs="Arial"/>
                <w:color w:val="000000" w:themeColor="text1"/>
              </w:rPr>
              <w:t>Bordesley Circus, Ring Road Pinch Points</w:t>
            </w:r>
          </w:p>
        </w:tc>
      </w:tr>
      <w:tr w:rsidR="006F41B4" w:rsidRPr="00654ACD" w14:paraId="56B4ED50" w14:textId="77777777" w:rsidTr="00927FF0">
        <w:trPr>
          <w:cantSplit/>
          <w:trHeight w:val="283"/>
        </w:trPr>
        <w:tc>
          <w:tcPr>
            <w:tcW w:w="740" w:type="pct"/>
            <w:vAlign w:val="center"/>
          </w:tcPr>
          <w:p w14:paraId="46538C76" w14:textId="77777777" w:rsidR="005433A5" w:rsidRPr="00654ACD" w:rsidRDefault="005433A5" w:rsidP="006F41B4">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2016</w:t>
            </w:r>
          </w:p>
        </w:tc>
        <w:tc>
          <w:tcPr>
            <w:tcW w:w="4260" w:type="pct"/>
            <w:shd w:val="clear" w:color="auto" w:fill="auto"/>
            <w:vAlign w:val="center"/>
          </w:tcPr>
          <w:p w14:paraId="0E406024" w14:textId="77777777" w:rsidR="005433A5" w:rsidRPr="00654ACD" w:rsidRDefault="005433A5" w:rsidP="006F41B4">
            <w:pPr>
              <w:spacing w:after="0" w:line="240" w:lineRule="auto"/>
              <w:rPr>
                <w:rFonts w:ascii="Arial" w:eastAsia="Times New Roman" w:hAnsi="Arial" w:cs="Arial"/>
                <w:color w:val="000000" w:themeColor="text1"/>
                <w:lang w:eastAsia="en-GB"/>
              </w:rPr>
            </w:pPr>
            <w:r w:rsidRPr="00654ACD">
              <w:rPr>
                <w:rFonts w:ascii="Arial" w:hAnsi="Arial" w:cs="Arial"/>
                <w:color w:val="000000" w:themeColor="text1"/>
              </w:rPr>
              <w:t>Chester Road (Local Growth Fund)</w:t>
            </w:r>
          </w:p>
        </w:tc>
      </w:tr>
      <w:tr w:rsidR="006F41B4" w:rsidRPr="00654ACD" w14:paraId="0038080A" w14:textId="77777777" w:rsidTr="00927FF0">
        <w:trPr>
          <w:cantSplit/>
          <w:trHeight w:val="283"/>
        </w:trPr>
        <w:tc>
          <w:tcPr>
            <w:tcW w:w="740" w:type="pct"/>
            <w:vAlign w:val="center"/>
          </w:tcPr>
          <w:p w14:paraId="760104A7" w14:textId="77777777" w:rsidR="005433A5" w:rsidRPr="00654ACD" w:rsidRDefault="005433A5" w:rsidP="006F41B4">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2016</w:t>
            </w:r>
          </w:p>
        </w:tc>
        <w:tc>
          <w:tcPr>
            <w:tcW w:w="4260" w:type="pct"/>
            <w:shd w:val="clear" w:color="auto" w:fill="auto"/>
            <w:vAlign w:val="center"/>
          </w:tcPr>
          <w:p w14:paraId="201C7EC5" w14:textId="77777777" w:rsidR="005433A5" w:rsidRPr="00654ACD" w:rsidRDefault="005433A5" w:rsidP="006F41B4">
            <w:pPr>
              <w:spacing w:after="0" w:line="240" w:lineRule="auto"/>
              <w:rPr>
                <w:rFonts w:ascii="Arial" w:eastAsia="Times New Roman" w:hAnsi="Arial" w:cs="Arial"/>
                <w:color w:val="000000" w:themeColor="text1"/>
                <w:lang w:eastAsia="en-GB"/>
              </w:rPr>
            </w:pPr>
            <w:r w:rsidRPr="00654ACD">
              <w:rPr>
                <w:rFonts w:ascii="Arial" w:hAnsi="Arial" w:cs="Arial"/>
                <w:color w:val="000000" w:themeColor="text1"/>
              </w:rPr>
              <w:t>A34 Subway Infill Perry Barr – Local Growth Fund</w:t>
            </w:r>
          </w:p>
        </w:tc>
      </w:tr>
      <w:tr w:rsidR="006F41B4" w:rsidRPr="00654ACD" w14:paraId="5C5C7585" w14:textId="77777777" w:rsidTr="00927FF0">
        <w:trPr>
          <w:cantSplit/>
          <w:trHeight w:val="283"/>
        </w:trPr>
        <w:tc>
          <w:tcPr>
            <w:tcW w:w="740" w:type="pct"/>
            <w:vAlign w:val="center"/>
          </w:tcPr>
          <w:p w14:paraId="00990B27" w14:textId="77777777" w:rsidR="005433A5" w:rsidRPr="00654ACD" w:rsidRDefault="005433A5" w:rsidP="006F41B4">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2017</w:t>
            </w:r>
          </w:p>
        </w:tc>
        <w:tc>
          <w:tcPr>
            <w:tcW w:w="4260" w:type="pct"/>
            <w:shd w:val="clear" w:color="auto" w:fill="auto"/>
            <w:vAlign w:val="center"/>
          </w:tcPr>
          <w:p w14:paraId="0A4D8E65" w14:textId="77777777" w:rsidR="005433A5" w:rsidRPr="00654ACD" w:rsidRDefault="005433A5" w:rsidP="006F41B4">
            <w:pPr>
              <w:spacing w:after="0" w:line="240" w:lineRule="auto"/>
              <w:rPr>
                <w:rFonts w:ascii="Arial" w:eastAsia="Times New Roman" w:hAnsi="Arial" w:cs="Arial"/>
                <w:color w:val="000000" w:themeColor="text1"/>
                <w:lang w:eastAsia="en-GB"/>
              </w:rPr>
            </w:pPr>
            <w:r w:rsidRPr="00654ACD">
              <w:rPr>
                <w:rFonts w:ascii="Arial" w:hAnsi="Arial" w:cs="Arial"/>
                <w:color w:val="000000" w:themeColor="text1"/>
              </w:rPr>
              <w:t>Minworth Island (Local Growth Fund)</w:t>
            </w:r>
          </w:p>
        </w:tc>
      </w:tr>
      <w:tr w:rsidR="006F41B4" w:rsidRPr="00654ACD" w14:paraId="7FE6E258" w14:textId="77777777" w:rsidTr="00927FF0">
        <w:trPr>
          <w:cantSplit/>
          <w:trHeight w:val="283"/>
        </w:trPr>
        <w:tc>
          <w:tcPr>
            <w:tcW w:w="740" w:type="pct"/>
            <w:vAlign w:val="center"/>
          </w:tcPr>
          <w:p w14:paraId="621550A6" w14:textId="77777777" w:rsidR="005433A5" w:rsidRPr="00654ACD" w:rsidRDefault="005433A5" w:rsidP="006F41B4">
            <w:pPr>
              <w:spacing w:after="0" w:line="240" w:lineRule="auto"/>
              <w:jc w:val="center"/>
              <w:rPr>
                <w:rFonts w:ascii="Arial" w:eastAsia="Times New Roman" w:hAnsi="Arial" w:cs="Arial"/>
                <w:color w:val="000000" w:themeColor="text1"/>
                <w:lang w:eastAsia="en-GB"/>
              </w:rPr>
            </w:pPr>
            <w:r w:rsidRPr="00654ACD">
              <w:rPr>
                <w:rFonts w:ascii="Arial" w:eastAsia="Times New Roman" w:hAnsi="Arial" w:cs="Arial"/>
                <w:color w:val="000000" w:themeColor="text1"/>
                <w:lang w:eastAsia="en-GB"/>
              </w:rPr>
              <w:t>2018</w:t>
            </w:r>
          </w:p>
        </w:tc>
        <w:tc>
          <w:tcPr>
            <w:tcW w:w="4260" w:type="pct"/>
            <w:shd w:val="clear" w:color="auto" w:fill="auto"/>
            <w:vAlign w:val="center"/>
          </w:tcPr>
          <w:p w14:paraId="66C3C845" w14:textId="77777777" w:rsidR="005433A5" w:rsidRPr="00654ACD" w:rsidRDefault="005433A5" w:rsidP="006F41B4">
            <w:pPr>
              <w:spacing w:after="0" w:line="240" w:lineRule="auto"/>
              <w:rPr>
                <w:rFonts w:ascii="Arial" w:hAnsi="Arial" w:cs="Arial"/>
                <w:color w:val="000000" w:themeColor="text1"/>
              </w:rPr>
            </w:pPr>
            <w:r w:rsidRPr="00654ACD">
              <w:rPr>
                <w:rFonts w:ascii="Arial" w:hAnsi="Arial" w:cs="Arial"/>
                <w:color w:val="000000" w:themeColor="text1"/>
              </w:rPr>
              <w:t>Holloway Circus, Ring Road Pinch Points</w:t>
            </w:r>
          </w:p>
        </w:tc>
      </w:tr>
      <w:tr w:rsidR="006F41B4" w:rsidRPr="00654ACD" w14:paraId="75EC31AD" w14:textId="77777777" w:rsidTr="00927FF0">
        <w:trPr>
          <w:cantSplit/>
          <w:trHeight w:val="283"/>
        </w:trPr>
        <w:tc>
          <w:tcPr>
            <w:tcW w:w="740" w:type="pct"/>
            <w:vAlign w:val="center"/>
          </w:tcPr>
          <w:p w14:paraId="57863DA8" w14:textId="77777777" w:rsidR="005433A5" w:rsidRPr="00654ACD" w:rsidRDefault="005433A5" w:rsidP="006F41B4">
            <w:pPr>
              <w:spacing w:after="0" w:line="240" w:lineRule="auto"/>
              <w:jc w:val="center"/>
              <w:rPr>
                <w:rFonts w:ascii="Arial" w:hAnsi="Arial" w:cs="Arial"/>
                <w:color w:val="000000" w:themeColor="text1"/>
              </w:rPr>
            </w:pPr>
            <w:r w:rsidRPr="00654ACD">
              <w:rPr>
                <w:rFonts w:ascii="Arial" w:hAnsi="Arial" w:cs="Arial"/>
                <w:color w:val="000000" w:themeColor="text1"/>
              </w:rPr>
              <w:t>2019</w:t>
            </w:r>
          </w:p>
        </w:tc>
        <w:tc>
          <w:tcPr>
            <w:tcW w:w="4260" w:type="pct"/>
            <w:shd w:val="clear" w:color="auto" w:fill="auto"/>
            <w:vAlign w:val="center"/>
          </w:tcPr>
          <w:p w14:paraId="53F84141" w14:textId="77777777" w:rsidR="005433A5" w:rsidRPr="00654ACD" w:rsidRDefault="005433A5" w:rsidP="006F41B4">
            <w:pPr>
              <w:spacing w:after="0" w:line="240" w:lineRule="auto"/>
              <w:rPr>
                <w:rFonts w:ascii="Arial" w:hAnsi="Arial" w:cs="Arial"/>
                <w:color w:val="000000" w:themeColor="text1"/>
              </w:rPr>
            </w:pPr>
            <w:proofErr w:type="spellStart"/>
            <w:r w:rsidRPr="00654ACD">
              <w:rPr>
                <w:rFonts w:ascii="Arial" w:hAnsi="Arial" w:cs="Arial"/>
                <w:color w:val="000000" w:themeColor="text1"/>
              </w:rPr>
              <w:t>Ashted</w:t>
            </w:r>
            <w:proofErr w:type="spellEnd"/>
            <w:r w:rsidRPr="00654ACD">
              <w:rPr>
                <w:rFonts w:ascii="Arial" w:hAnsi="Arial" w:cs="Arial"/>
                <w:color w:val="000000" w:themeColor="text1"/>
              </w:rPr>
              <w:t xml:space="preserve"> Circus (Local Growth Fund)</w:t>
            </w:r>
          </w:p>
        </w:tc>
      </w:tr>
      <w:tr w:rsidR="006F41B4" w:rsidRPr="00654ACD" w14:paraId="5E5C2A3C" w14:textId="77777777" w:rsidTr="00927FF0">
        <w:trPr>
          <w:cantSplit/>
          <w:trHeight w:val="283"/>
        </w:trPr>
        <w:tc>
          <w:tcPr>
            <w:tcW w:w="740" w:type="pct"/>
            <w:vAlign w:val="center"/>
          </w:tcPr>
          <w:p w14:paraId="013ABC9A" w14:textId="77777777" w:rsidR="005433A5" w:rsidRPr="00654ACD" w:rsidRDefault="005433A5" w:rsidP="006F41B4">
            <w:pPr>
              <w:spacing w:after="0" w:line="240" w:lineRule="auto"/>
              <w:jc w:val="center"/>
              <w:rPr>
                <w:rFonts w:ascii="Arial" w:hAnsi="Arial" w:cs="Arial"/>
                <w:color w:val="000000" w:themeColor="text1"/>
              </w:rPr>
            </w:pPr>
            <w:r w:rsidRPr="00654ACD">
              <w:rPr>
                <w:rFonts w:ascii="Arial" w:hAnsi="Arial" w:cs="Arial"/>
                <w:color w:val="000000" w:themeColor="text1"/>
              </w:rPr>
              <w:t>2019</w:t>
            </w:r>
          </w:p>
        </w:tc>
        <w:tc>
          <w:tcPr>
            <w:tcW w:w="4260" w:type="pct"/>
            <w:shd w:val="clear" w:color="auto" w:fill="auto"/>
            <w:vAlign w:val="center"/>
          </w:tcPr>
          <w:p w14:paraId="45621213" w14:textId="77777777" w:rsidR="005433A5" w:rsidRPr="00654ACD" w:rsidRDefault="005433A5" w:rsidP="006F41B4">
            <w:pPr>
              <w:spacing w:after="0" w:line="240" w:lineRule="auto"/>
              <w:rPr>
                <w:rFonts w:ascii="Arial" w:hAnsi="Arial" w:cs="Arial"/>
                <w:color w:val="000000" w:themeColor="text1"/>
              </w:rPr>
            </w:pPr>
            <w:r w:rsidRPr="00654ACD">
              <w:rPr>
                <w:rFonts w:ascii="Arial" w:hAnsi="Arial" w:cs="Arial"/>
                <w:color w:val="000000" w:themeColor="text1"/>
              </w:rPr>
              <w:t>Longbridge Connectivity (Local Growth Fund)</w:t>
            </w:r>
          </w:p>
        </w:tc>
      </w:tr>
      <w:tr w:rsidR="006F41B4" w:rsidRPr="00654ACD" w14:paraId="6F7CC27F" w14:textId="77777777" w:rsidTr="00927FF0">
        <w:trPr>
          <w:cantSplit/>
          <w:trHeight w:val="283"/>
        </w:trPr>
        <w:tc>
          <w:tcPr>
            <w:tcW w:w="740" w:type="pct"/>
            <w:vAlign w:val="center"/>
          </w:tcPr>
          <w:p w14:paraId="10CD221B" w14:textId="77777777" w:rsidR="005433A5" w:rsidRPr="00654ACD" w:rsidRDefault="005433A5" w:rsidP="006F41B4">
            <w:pPr>
              <w:spacing w:after="0" w:line="240" w:lineRule="auto"/>
              <w:jc w:val="center"/>
              <w:rPr>
                <w:rFonts w:ascii="Arial" w:hAnsi="Arial" w:cs="Arial"/>
                <w:color w:val="000000" w:themeColor="text1"/>
              </w:rPr>
            </w:pPr>
            <w:r w:rsidRPr="00654ACD">
              <w:rPr>
                <w:rFonts w:ascii="Arial" w:hAnsi="Arial" w:cs="Arial"/>
                <w:color w:val="000000" w:themeColor="text1"/>
              </w:rPr>
              <w:t>2019</w:t>
            </w:r>
          </w:p>
        </w:tc>
        <w:tc>
          <w:tcPr>
            <w:tcW w:w="4260" w:type="pct"/>
            <w:shd w:val="clear" w:color="auto" w:fill="auto"/>
            <w:vAlign w:val="center"/>
          </w:tcPr>
          <w:p w14:paraId="28A22546" w14:textId="66179E5C" w:rsidR="005433A5" w:rsidRPr="00654ACD" w:rsidRDefault="005433A5" w:rsidP="006F41B4">
            <w:pPr>
              <w:spacing w:after="0" w:line="240" w:lineRule="auto"/>
              <w:rPr>
                <w:rFonts w:ascii="Arial" w:hAnsi="Arial" w:cs="Arial"/>
                <w:color w:val="000000" w:themeColor="text1"/>
              </w:rPr>
            </w:pPr>
            <w:r w:rsidRPr="00654ACD">
              <w:rPr>
                <w:rFonts w:ascii="Arial" w:hAnsi="Arial" w:cs="Arial"/>
                <w:color w:val="000000" w:themeColor="text1"/>
              </w:rPr>
              <w:t>Battery Way</w:t>
            </w:r>
            <w:r w:rsidR="006F41B4" w:rsidRPr="00654ACD">
              <w:rPr>
                <w:rFonts w:ascii="Arial" w:hAnsi="Arial" w:cs="Arial"/>
                <w:color w:val="000000" w:themeColor="text1"/>
              </w:rPr>
              <w:t xml:space="preserve"> </w:t>
            </w:r>
            <w:r w:rsidRPr="00654ACD">
              <w:rPr>
                <w:rFonts w:ascii="Arial" w:hAnsi="Arial" w:cs="Arial"/>
                <w:color w:val="000000" w:themeColor="text1"/>
              </w:rPr>
              <w:t>(Local Growth Fund)</w:t>
            </w:r>
          </w:p>
        </w:tc>
      </w:tr>
      <w:tr w:rsidR="006F41B4" w:rsidRPr="00654ACD" w14:paraId="4F00CD34" w14:textId="77777777" w:rsidTr="00927FF0">
        <w:trPr>
          <w:cantSplit/>
          <w:trHeight w:val="283"/>
        </w:trPr>
        <w:tc>
          <w:tcPr>
            <w:tcW w:w="740" w:type="pct"/>
            <w:vAlign w:val="center"/>
          </w:tcPr>
          <w:p w14:paraId="203E7AB3" w14:textId="77777777" w:rsidR="005433A5" w:rsidRPr="00654ACD" w:rsidRDefault="005433A5" w:rsidP="006F41B4">
            <w:pPr>
              <w:spacing w:after="0" w:line="240" w:lineRule="auto"/>
              <w:jc w:val="center"/>
              <w:rPr>
                <w:rFonts w:ascii="Arial" w:hAnsi="Arial" w:cs="Arial"/>
                <w:color w:val="000000" w:themeColor="text1"/>
              </w:rPr>
            </w:pPr>
            <w:r w:rsidRPr="00654ACD">
              <w:rPr>
                <w:rFonts w:ascii="Arial" w:hAnsi="Arial" w:cs="Arial"/>
                <w:color w:val="000000" w:themeColor="text1"/>
              </w:rPr>
              <w:t>2020</w:t>
            </w:r>
          </w:p>
        </w:tc>
        <w:tc>
          <w:tcPr>
            <w:tcW w:w="4260" w:type="pct"/>
            <w:shd w:val="clear" w:color="auto" w:fill="auto"/>
            <w:vAlign w:val="center"/>
          </w:tcPr>
          <w:p w14:paraId="17F5E28C" w14:textId="77777777" w:rsidR="005433A5" w:rsidRPr="00654ACD" w:rsidRDefault="005433A5" w:rsidP="006F41B4">
            <w:pPr>
              <w:spacing w:after="0" w:line="240" w:lineRule="auto"/>
              <w:rPr>
                <w:rFonts w:ascii="Arial" w:hAnsi="Arial" w:cs="Arial"/>
                <w:color w:val="000000" w:themeColor="text1"/>
              </w:rPr>
            </w:pPr>
            <w:r w:rsidRPr="00654ACD">
              <w:rPr>
                <w:rFonts w:ascii="Arial" w:hAnsi="Arial" w:cs="Arial"/>
                <w:color w:val="000000" w:themeColor="text1"/>
              </w:rPr>
              <w:t>Bristol Road Selly Oak New Road Phase 1b, Selly Oak Triangle</w:t>
            </w:r>
          </w:p>
        </w:tc>
      </w:tr>
      <w:tr w:rsidR="006A1E46" w:rsidRPr="00654ACD" w14:paraId="16DBE805" w14:textId="77777777" w:rsidTr="00927FF0">
        <w:trPr>
          <w:cantSplit/>
          <w:trHeight w:val="283"/>
        </w:trPr>
        <w:tc>
          <w:tcPr>
            <w:tcW w:w="740" w:type="pct"/>
            <w:vAlign w:val="center"/>
          </w:tcPr>
          <w:p w14:paraId="0742F01A" w14:textId="103C2F90" w:rsidR="006A1E46" w:rsidRPr="00654ACD" w:rsidRDefault="006A1E46" w:rsidP="006A1E46">
            <w:pPr>
              <w:spacing w:after="0" w:line="240" w:lineRule="auto"/>
              <w:jc w:val="center"/>
              <w:rPr>
                <w:rFonts w:ascii="Arial" w:hAnsi="Arial" w:cs="Arial"/>
                <w:color w:val="000000" w:themeColor="text1"/>
              </w:rPr>
            </w:pPr>
            <w:r w:rsidRPr="00654ACD">
              <w:rPr>
                <w:rFonts w:ascii="Arial" w:hAnsi="Arial" w:cs="Arial"/>
                <w:color w:val="000000" w:themeColor="text1"/>
              </w:rPr>
              <w:t>2021</w:t>
            </w:r>
          </w:p>
        </w:tc>
        <w:tc>
          <w:tcPr>
            <w:tcW w:w="4260" w:type="pct"/>
            <w:shd w:val="clear" w:color="auto" w:fill="auto"/>
            <w:vAlign w:val="center"/>
          </w:tcPr>
          <w:p w14:paraId="2E01D1D7" w14:textId="6FF95D68" w:rsidR="006A1E46" w:rsidRPr="00654ACD" w:rsidRDefault="006A1E46" w:rsidP="006A1E46">
            <w:pPr>
              <w:spacing w:after="0" w:line="240" w:lineRule="auto"/>
              <w:rPr>
                <w:rFonts w:ascii="Arial" w:hAnsi="Arial" w:cs="Arial"/>
                <w:color w:val="000000" w:themeColor="text1"/>
              </w:rPr>
            </w:pPr>
            <w:r w:rsidRPr="00654ACD">
              <w:rPr>
                <w:rFonts w:ascii="Arial" w:hAnsi="Arial" w:cs="Arial"/>
                <w:color w:val="000000" w:themeColor="text1"/>
              </w:rPr>
              <w:t xml:space="preserve">First phase of the A457 Dudley Road highway </w:t>
            </w:r>
          </w:p>
        </w:tc>
      </w:tr>
    </w:tbl>
    <w:p w14:paraId="6CCD3481" w14:textId="4D394236" w:rsidR="005433A5" w:rsidRPr="00654ACD" w:rsidRDefault="005433A5" w:rsidP="005433A5">
      <w:pPr>
        <w:spacing w:after="0" w:line="240" w:lineRule="auto"/>
        <w:rPr>
          <w:rFonts w:ascii="Arial" w:eastAsia="Times New Roman" w:hAnsi="Arial" w:cs="Arial"/>
          <w:b/>
          <w:bCs/>
          <w:color w:val="000000"/>
          <w:highlight w:val="yellow"/>
          <w:lang w:eastAsia="en-GB"/>
        </w:rPr>
      </w:pPr>
    </w:p>
    <w:p w14:paraId="1764394B" w14:textId="437D30CF" w:rsidR="005433A5" w:rsidRPr="00654ACD" w:rsidRDefault="005433A5" w:rsidP="00EE6E0A">
      <w:pPr>
        <w:pStyle w:val="Heading3"/>
      </w:pPr>
      <w:bookmarkStart w:id="177" w:name="_Hlk24966782"/>
      <w:r w:rsidRPr="00654ACD">
        <w:t>TP44/2: Changes in Journey Times</w:t>
      </w:r>
    </w:p>
    <w:p w14:paraId="7AF6B29B" w14:textId="18380764" w:rsidR="005433A5" w:rsidRPr="00654ACD" w:rsidRDefault="482C981E"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D</w:t>
      </w:r>
      <w:r w:rsidR="16DDE91C" w:rsidRPr="00654ACD">
        <w:rPr>
          <w:rFonts w:ascii="Arial" w:eastAsia="Times New Roman" w:hAnsi="Arial" w:cs="Arial"/>
        </w:rPr>
        <w:t xml:space="preserve">epartment </w:t>
      </w:r>
      <w:r w:rsidRPr="00654ACD">
        <w:rPr>
          <w:rFonts w:ascii="Arial" w:eastAsia="Times New Roman" w:hAnsi="Arial" w:cs="Arial"/>
        </w:rPr>
        <w:t>f</w:t>
      </w:r>
      <w:r w:rsidR="16DDE91C" w:rsidRPr="00654ACD">
        <w:rPr>
          <w:rFonts w:ascii="Arial" w:eastAsia="Times New Roman" w:hAnsi="Arial" w:cs="Arial"/>
        </w:rPr>
        <w:t xml:space="preserve">or </w:t>
      </w:r>
      <w:r w:rsidRPr="00654ACD">
        <w:rPr>
          <w:rFonts w:ascii="Arial" w:eastAsia="Times New Roman" w:hAnsi="Arial" w:cs="Arial"/>
        </w:rPr>
        <w:t>T</w:t>
      </w:r>
      <w:r w:rsidR="16DDE91C" w:rsidRPr="00654ACD">
        <w:rPr>
          <w:rFonts w:ascii="Arial" w:eastAsia="Times New Roman" w:hAnsi="Arial" w:cs="Arial"/>
        </w:rPr>
        <w:t>ransport</w:t>
      </w:r>
      <w:r w:rsidRPr="00654ACD">
        <w:rPr>
          <w:rFonts w:ascii="Arial" w:eastAsia="Times New Roman" w:hAnsi="Arial" w:cs="Arial"/>
        </w:rPr>
        <w:t xml:space="preserve"> </w:t>
      </w:r>
      <w:proofErr w:type="spellStart"/>
      <w:r w:rsidRPr="00654ACD">
        <w:rPr>
          <w:rFonts w:ascii="Arial" w:eastAsia="Times New Roman" w:hAnsi="Arial" w:cs="Arial"/>
        </w:rPr>
        <w:t>TrafficMaster</w:t>
      </w:r>
      <w:proofErr w:type="spellEnd"/>
      <w:r w:rsidRPr="00654ACD">
        <w:rPr>
          <w:rFonts w:ascii="Arial" w:eastAsia="Times New Roman" w:hAnsi="Arial" w:cs="Arial"/>
        </w:rPr>
        <w:t xml:space="preserve"> data from GPS enabled vehicles has been analysed by T</w:t>
      </w:r>
      <w:r w:rsidR="16DDE91C" w:rsidRPr="00654ACD">
        <w:rPr>
          <w:rFonts w:ascii="Arial" w:eastAsia="Times New Roman" w:hAnsi="Arial" w:cs="Arial"/>
        </w:rPr>
        <w:t xml:space="preserve">ransport </w:t>
      </w:r>
      <w:r w:rsidRPr="00654ACD">
        <w:rPr>
          <w:rFonts w:ascii="Arial" w:eastAsia="Times New Roman" w:hAnsi="Arial" w:cs="Arial"/>
        </w:rPr>
        <w:t>f</w:t>
      </w:r>
      <w:r w:rsidR="16DDE91C" w:rsidRPr="00654ACD">
        <w:rPr>
          <w:rFonts w:ascii="Arial" w:eastAsia="Times New Roman" w:hAnsi="Arial" w:cs="Arial"/>
        </w:rPr>
        <w:t xml:space="preserve">or </w:t>
      </w:r>
      <w:r w:rsidRPr="00654ACD">
        <w:rPr>
          <w:rFonts w:ascii="Arial" w:eastAsia="Times New Roman" w:hAnsi="Arial" w:cs="Arial"/>
        </w:rPr>
        <w:t>W</w:t>
      </w:r>
      <w:r w:rsidR="16DDE91C" w:rsidRPr="00654ACD">
        <w:rPr>
          <w:rFonts w:ascii="Arial" w:eastAsia="Times New Roman" w:hAnsi="Arial" w:cs="Arial"/>
        </w:rPr>
        <w:t xml:space="preserve">est </w:t>
      </w:r>
      <w:r w:rsidRPr="00654ACD">
        <w:rPr>
          <w:rFonts w:ascii="Arial" w:eastAsia="Times New Roman" w:hAnsi="Arial" w:cs="Arial"/>
        </w:rPr>
        <w:t>M</w:t>
      </w:r>
      <w:r w:rsidR="16DDE91C" w:rsidRPr="00654ACD">
        <w:rPr>
          <w:rFonts w:ascii="Arial" w:eastAsia="Times New Roman" w:hAnsi="Arial" w:cs="Arial"/>
        </w:rPr>
        <w:t>idland</w:t>
      </w:r>
      <w:r w:rsidRPr="00654ACD">
        <w:rPr>
          <w:rFonts w:ascii="Arial" w:eastAsia="Times New Roman" w:hAnsi="Arial" w:cs="Arial"/>
        </w:rPr>
        <w:t>’s Data Insight team to estimate median delay</w:t>
      </w:r>
      <w:r w:rsidR="16DDE91C" w:rsidRPr="00654ACD">
        <w:rPr>
          <w:rFonts w:ascii="Arial" w:eastAsia="Times New Roman" w:hAnsi="Arial" w:cs="Arial"/>
        </w:rPr>
        <w:t xml:space="preserve"> times</w:t>
      </w:r>
      <w:r w:rsidRPr="00654ACD">
        <w:rPr>
          <w:rFonts w:ascii="Arial" w:eastAsia="Times New Roman" w:hAnsi="Arial" w:cs="Arial"/>
        </w:rPr>
        <w:t xml:space="preserve"> on key routes in Birmingham.</w:t>
      </w:r>
      <w:r w:rsidR="16DDE91C" w:rsidRPr="00654ACD">
        <w:rPr>
          <w:rFonts w:ascii="Arial" w:eastAsia="Times New Roman" w:hAnsi="Arial" w:cs="Arial"/>
        </w:rPr>
        <w:t xml:space="preserve"> Median delay is a measure of the difference between ‘free flow’ traffic time and actual travel times.</w:t>
      </w:r>
    </w:p>
    <w:p w14:paraId="120A01B6" w14:textId="77777777" w:rsidR="006F41B4" w:rsidRPr="00654ACD" w:rsidRDefault="006F41B4" w:rsidP="006F41B4">
      <w:pPr>
        <w:pStyle w:val="ListParagraph"/>
        <w:spacing w:after="0"/>
        <w:ind w:left="709"/>
        <w:rPr>
          <w:rFonts w:ascii="Arial" w:eastAsia="Times New Roman" w:hAnsi="Arial" w:cs="Arial"/>
          <w:bCs/>
        </w:rPr>
      </w:pPr>
    </w:p>
    <w:p w14:paraId="652EE5A2" w14:textId="77BE8C06" w:rsidR="005433A5" w:rsidRPr="00654ACD" w:rsidRDefault="482C981E" w:rsidP="00EB11E7">
      <w:pPr>
        <w:pStyle w:val="ListParagraph"/>
        <w:numPr>
          <w:ilvl w:val="1"/>
          <w:numId w:val="37"/>
        </w:numPr>
        <w:spacing w:after="120"/>
        <w:ind w:left="709" w:hanging="709"/>
        <w:rPr>
          <w:rFonts w:ascii="Arial" w:eastAsia="Times New Roman" w:hAnsi="Arial" w:cs="Arial"/>
          <w:bCs/>
        </w:rPr>
      </w:pPr>
      <w:r w:rsidRPr="00654ACD">
        <w:rPr>
          <w:rFonts w:ascii="Arial" w:eastAsia="Times New Roman" w:hAnsi="Arial" w:cs="Arial"/>
        </w:rPr>
        <w:lastRenderedPageBreak/>
        <w:t xml:space="preserve">The charts and maps below show September results for </w:t>
      </w:r>
      <w:r w:rsidR="7EF1EAC0" w:rsidRPr="00654ACD">
        <w:rPr>
          <w:rFonts w:ascii="Arial" w:eastAsia="Times New Roman" w:hAnsi="Arial" w:cs="Arial"/>
        </w:rPr>
        <w:t>201</w:t>
      </w:r>
      <w:r w:rsidR="53EA553C" w:rsidRPr="00654ACD">
        <w:rPr>
          <w:rFonts w:ascii="Arial" w:eastAsia="Times New Roman" w:hAnsi="Arial" w:cs="Arial"/>
        </w:rPr>
        <w:t>4</w:t>
      </w:r>
      <w:r w:rsidR="7EF1EAC0" w:rsidRPr="00654ACD">
        <w:rPr>
          <w:rFonts w:ascii="Arial" w:eastAsia="Times New Roman" w:hAnsi="Arial" w:cs="Arial"/>
        </w:rPr>
        <w:t xml:space="preserve"> and 2019</w:t>
      </w:r>
      <w:r w:rsidRPr="00654ACD">
        <w:rPr>
          <w:rFonts w:ascii="Arial" w:eastAsia="Times New Roman" w:hAnsi="Arial" w:cs="Arial"/>
        </w:rPr>
        <w:t xml:space="preserve"> for am</w:t>
      </w:r>
      <w:r w:rsidR="7EF1EAC0" w:rsidRPr="00654ACD">
        <w:rPr>
          <w:rFonts w:ascii="Arial" w:eastAsia="Times New Roman" w:hAnsi="Arial" w:cs="Arial"/>
        </w:rPr>
        <w:t xml:space="preserve"> (06:30-08:30) and pm (</w:t>
      </w:r>
      <w:r w:rsidR="4E97883A" w:rsidRPr="00654ACD">
        <w:rPr>
          <w:rFonts w:ascii="Arial" w:eastAsia="Times New Roman" w:hAnsi="Arial" w:cs="Arial"/>
        </w:rPr>
        <w:t>16:30-18:30)</w:t>
      </w:r>
      <w:r w:rsidRPr="00654ACD">
        <w:rPr>
          <w:rFonts w:ascii="Arial" w:eastAsia="Times New Roman" w:hAnsi="Arial" w:cs="Arial"/>
        </w:rPr>
        <w:t xml:space="preserve"> peak flows.</w:t>
      </w:r>
      <w:r w:rsidR="16DDE91C" w:rsidRPr="00654ACD">
        <w:rPr>
          <w:rFonts w:ascii="Arial" w:eastAsia="Times New Roman" w:hAnsi="Arial" w:cs="Arial"/>
        </w:rPr>
        <w:t xml:space="preserve"> This is the most recent data that is currently available.</w:t>
      </w:r>
    </w:p>
    <w:p w14:paraId="75768AC2" w14:textId="77777777" w:rsidR="00E13210" w:rsidRDefault="00E13210" w:rsidP="00DC0AA9">
      <w:pPr>
        <w:pStyle w:val="ListParagraph"/>
        <w:rPr>
          <w:rFonts w:ascii="Arial" w:eastAsia="Times New Roman" w:hAnsi="Arial" w:cs="Arial"/>
          <w:bCs/>
        </w:rPr>
      </w:pPr>
    </w:p>
    <w:p w14:paraId="173169EB" w14:textId="66BF6119" w:rsidR="00EE6E0A" w:rsidRDefault="00EE6E0A" w:rsidP="00EE6E0A">
      <w:pPr>
        <w:spacing w:after="0"/>
        <w:rPr>
          <w:rFonts w:ascii="Arial" w:hAnsi="Arial" w:cs="Arial"/>
          <w:b/>
          <w:bCs/>
        </w:rPr>
      </w:pPr>
      <w:r w:rsidRPr="00654ACD">
        <w:rPr>
          <w:rFonts w:ascii="Arial" w:hAnsi="Arial" w:cs="Arial"/>
          <w:b/>
          <w:bCs/>
        </w:rPr>
        <w:t>Key:</w:t>
      </w:r>
      <w:r w:rsidRPr="00654ACD">
        <w:rPr>
          <w:rFonts w:ascii="Arial" w:hAnsi="Arial" w:cs="Arial"/>
          <w:noProof/>
          <w:color w:val="2B579A"/>
          <w:shd w:val="clear" w:color="auto" w:fill="E6E6E6"/>
        </w:rPr>
        <w:drawing>
          <wp:inline distT="0" distB="0" distL="0" distR="0" wp14:anchorId="5DB909B4" wp14:editId="3C63F16E">
            <wp:extent cx="5731510" cy="387985"/>
            <wp:effectExtent l="0" t="0" r="2540" b="0"/>
            <wp:docPr id="5" name="Picture 5" descr="Key for peak flows traffic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ey for peak flows traffic plan">
                      <a:extLst>
                        <a:ext uri="{C183D7F6-B498-43B3-948B-1728B52AA6E4}">
                          <adec:decorative xmlns:adec="http://schemas.microsoft.com/office/drawing/2017/decorative" val="0"/>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387985"/>
                    </a:xfrm>
                    <a:prstGeom prst="rect">
                      <a:avLst/>
                    </a:prstGeom>
                    <a:noFill/>
                    <a:ln>
                      <a:noFill/>
                    </a:ln>
                  </pic:spPr>
                </pic:pic>
              </a:graphicData>
            </a:graphic>
          </wp:inline>
        </w:drawing>
      </w:r>
    </w:p>
    <w:p w14:paraId="16A7ED89" w14:textId="77777777" w:rsidR="00362A0B" w:rsidRDefault="00362A0B" w:rsidP="00EE6E0A">
      <w:pPr>
        <w:spacing w:after="0"/>
        <w:rPr>
          <w:rFonts w:ascii="Arial" w:hAnsi="Arial" w:cs="Arial"/>
          <w:b/>
          <w:bCs/>
        </w:rPr>
      </w:pPr>
    </w:p>
    <w:p w14:paraId="6A11AE75" w14:textId="77777777" w:rsidR="002A3906" w:rsidRPr="00654ACD" w:rsidRDefault="002A3906" w:rsidP="00EE6E0A">
      <w:pPr>
        <w:spacing w:after="0"/>
        <w:rPr>
          <w:rFonts w:ascii="Arial" w:hAnsi="Arial" w:cs="Arial"/>
          <w:b/>
          <w:bCs/>
        </w:rPr>
      </w:pPr>
    </w:p>
    <w:tbl>
      <w:tblPr>
        <w:tblStyle w:val="TableGrid"/>
        <w:tblW w:w="10207" w:type="dxa"/>
        <w:tblInd w:w="-431" w:type="dxa"/>
        <w:tblLayout w:type="fixed"/>
        <w:tblLook w:val="0420" w:firstRow="1" w:lastRow="0" w:firstColumn="0" w:lastColumn="0" w:noHBand="0" w:noVBand="1"/>
        <w:tblCaption w:val="Peak journey times in September 2014"/>
        <w:tblDescription w:val="Table and maps showing peak journey times in September 2014"/>
      </w:tblPr>
      <w:tblGrid>
        <w:gridCol w:w="5104"/>
        <w:gridCol w:w="5103"/>
      </w:tblGrid>
      <w:tr w:rsidR="00197006" w:rsidRPr="00654ACD" w14:paraId="12A41B0F" w14:textId="77777777" w:rsidTr="00927FF0">
        <w:trPr>
          <w:cantSplit/>
          <w:trHeight w:val="283"/>
        </w:trPr>
        <w:tc>
          <w:tcPr>
            <w:tcW w:w="5104" w:type="dxa"/>
            <w:vAlign w:val="center"/>
          </w:tcPr>
          <w:p w14:paraId="6ED7B311" w14:textId="77777777" w:rsidR="00197006" w:rsidRPr="00654ACD" w:rsidRDefault="00197006" w:rsidP="00C05C33">
            <w:pPr>
              <w:spacing w:after="0" w:line="240" w:lineRule="auto"/>
              <w:jc w:val="center"/>
              <w:rPr>
                <w:rFonts w:ascii="Arial" w:eastAsia="Times New Roman" w:hAnsi="Arial" w:cs="Arial"/>
                <w:bCs/>
              </w:rPr>
            </w:pPr>
            <w:r w:rsidRPr="00654ACD">
              <w:rPr>
                <w:rFonts w:ascii="Arial" w:eastAsia="Times New Roman" w:hAnsi="Arial" w:cs="Arial"/>
                <w:bCs/>
              </w:rPr>
              <w:t>AM Peak September 2014</w:t>
            </w:r>
          </w:p>
        </w:tc>
        <w:tc>
          <w:tcPr>
            <w:tcW w:w="5103" w:type="dxa"/>
            <w:vAlign w:val="center"/>
          </w:tcPr>
          <w:p w14:paraId="63FD9759" w14:textId="77777777" w:rsidR="00197006" w:rsidRPr="00654ACD" w:rsidRDefault="00197006" w:rsidP="00C05C33">
            <w:pPr>
              <w:spacing w:after="0" w:line="240" w:lineRule="auto"/>
              <w:jc w:val="center"/>
              <w:rPr>
                <w:rFonts w:ascii="Arial" w:eastAsia="Times New Roman" w:hAnsi="Arial" w:cs="Arial"/>
                <w:bCs/>
              </w:rPr>
            </w:pPr>
            <w:r w:rsidRPr="00654ACD">
              <w:rPr>
                <w:rFonts w:ascii="Arial" w:eastAsia="Times New Roman" w:hAnsi="Arial" w:cs="Arial"/>
                <w:bCs/>
              </w:rPr>
              <w:t>PM Peak September 2014</w:t>
            </w:r>
          </w:p>
        </w:tc>
      </w:tr>
      <w:tr w:rsidR="00197006" w:rsidRPr="00654ACD" w14:paraId="506A0C04" w14:textId="77777777" w:rsidTr="00927FF0">
        <w:trPr>
          <w:cantSplit/>
          <w:trHeight w:val="283"/>
        </w:trPr>
        <w:tc>
          <w:tcPr>
            <w:tcW w:w="5104" w:type="dxa"/>
            <w:vAlign w:val="center"/>
          </w:tcPr>
          <w:p w14:paraId="19047F3E" w14:textId="26808E5C" w:rsidR="00197006" w:rsidRPr="00654ACD" w:rsidRDefault="00197006" w:rsidP="00C05C33">
            <w:pPr>
              <w:jc w:val="center"/>
            </w:pPr>
            <w:r w:rsidRPr="00654ACD">
              <w:rPr>
                <w:rFonts w:ascii="Arial" w:hAnsi="Arial" w:cs="Arial"/>
                <w:noProof/>
                <w:color w:val="2B579A"/>
                <w:shd w:val="clear" w:color="auto" w:fill="E6E6E6"/>
              </w:rPr>
              <w:drawing>
                <wp:inline distT="0" distB="0" distL="0" distR="0" wp14:anchorId="0F5BDE5B" wp14:editId="526E07EC">
                  <wp:extent cx="2388498" cy="3096416"/>
                  <wp:effectExtent l="0" t="0" r="0" b="8890"/>
                  <wp:docPr id="21" name="Picture 21" descr="Peak flows Traffic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ak flows Traffic Plan">
                            <a:extLst>
                              <a:ext uri="{C183D7F6-B498-43B3-948B-1728B52AA6E4}">
                                <adec:decorative xmlns:adec="http://schemas.microsoft.com/office/drawing/2017/decorative" val="0"/>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4365" cy="3104021"/>
                          </a:xfrm>
                          <a:prstGeom prst="rect">
                            <a:avLst/>
                          </a:prstGeom>
                          <a:noFill/>
                          <a:ln>
                            <a:noFill/>
                          </a:ln>
                        </pic:spPr>
                      </pic:pic>
                    </a:graphicData>
                  </a:graphic>
                </wp:inline>
              </w:drawing>
            </w:r>
          </w:p>
        </w:tc>
        <w:tc>
          <w:tcPr>
            <w:tcW w:w="5103" w:type="dxa"/>
            <w:vAlign w:val="center"/>
          </w:tcPr>
          <w:p w14:paraId="4BD89F74" w14:textId="79E827CA" w:rsidR="00197006" w:rsidRPr="00654ACD" w:rsidRDefault="004223CB" w:rsidP="00C05C33">
            <w:pPr>
              <w:jc w:val="center"/>
            </w:pPr>
            <w:r w:rsidRPr="00654ACD">
              <w:rPr>
                <w:color w:val="2B579A"/>
                <w:shd w:val="clear" w:color="auto" w:fill="E6E6E6"/>
              </w:rPr>
              <w:object w:dxaOrig="3465" w:dyaOrig="4875" w14:anchorId="49AA1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 showing PM Peak delays September 2014" style="width:175.5pt;height:241.55pt" o:ole="">
                  <v:imagedata r:id="rId102" o:title=""/>
                </v:shape>
                <o:OLEObject Type="Embed" ProgID="PBrush" ShapeID="_x0000_i1025" DrawAspect="Content" ObjectID="_1794030107" r:id="rId103"/>
              </w:object>
            </w:r>
          </w:p>
        </w:tc>
      </w:tr>
      <w:bookmarkEnd w:id="177"/>
    </w:tbl>
    <w:p w14:paraId="1D109353" w14:textId="77777777" w:rsidR="001F5786" w:rsidRDefault="001F5786" w:rsidP="001F5786">
      <w:pPr>
        <w:pStyle w:val="ListParagraph"/>
        <w:spacing w:after="0"/>
        <w:ind w:left="709"/>
        <w:rPr>
          <w:rFonts w:ascii="Arial" w:eastAsia="Times New Roman" w:hAnsi="Arial" w:cs="Arial"/>
          <w:bCs/>
        </w:rPr>
      </w:pPr>
    </w:p>
    <w:tbl>
      <w:tblPr>
        <w:tblStyle w:val="TableGrid"/>
        <w:tblW w:w="10207" w:type="dxa"/>
        <w:tblInd w:w="-431" w:type="dxa"/>
        <w:tblLayout w:type="fixed"/>
        <w:tblLook w:val="0420" w:firstRow="1" w:lastRow="0" w:firstColumn="0" w:lastColumn="0" w:noHBand="0" w:noVBand="1"/>
        <w:tblCaption w:val="Peak journey times in September 2014"/>
        <w:tblDescription w:val="Table and maps showing peak journey times in September 2014"/>
      </w:tblPr>
      <w:tblGrid>
        <w:gridCol w:w="5104"/>
        <w:gridCol w:w="5103"/>
      </w:tblGrid>
      <w:tr w:rsidR="00362A0B" w:rsidRPr="00654ACD" w14:paraId="46BA05CA" w14:textId="77777777">
        <w:trPr>
          <w:cantSplit/>
          <w:trHeight w:val="283"/>
        </w:trPr>
        <w:tc>
          <w:tcPr>
            <w:tcW w:w="5104" w:type="dxa"/>
            <w:vAlign w:val="center"/>
          </w:tcPr>
          <w:p w14:paraId="1E3F2BC8" w14:textId="77777777" w:rsidR="00362A0B" w:rsidRPr="00654ACD" w:rsidRDefault="00362A0B">
            <w:pPr>
              <w:spacing w:after="0" w:line="240" w:lineRule="auto"/>
              <w:jc w:val="center"/>
              <w:rPr>
                <w:rFonts w:ascii="Arial" w:eastAsia="Times New Roman" w:hAnsi="Arial" w:cs="Arial"/>
                <w:bCs/>
              </w:rPr>
            </w:pPr>
            <w:r w:rsidRPr="00654ACD">
              <w:rPr>
                <w:rFonts w:ascii="Arial" w:eastAsia="Times New Roman" w:hAnsi="Arial" w:cs="Arial"/>
                <w:bCs/>
              </w:rPr>
              <w:t>AM Peak September 2019</w:t>
            </w:r>
          </w:p>
        </w:tc>
        <w:tc>
          <w:tcPr>
            <w:tcW w:w="5103" w:type="dxa"/>
            <w:vAlign w:val="center"/>
          </w:tcPr>
          <w:p w14:paraId="787F4D01" w14:textId="77777777" w:rsidR="00362A0B" w:rsidRPr="00654ACD" w:rsidRDefault="00362A0B">
            <w:pPr>
              <w:spacing w:after="0" w:line="240" w:lineRule="auto"/>
              <w:jc w:val="center"/>
              <w:rPr>
                <w:rFonts w:ascii="Arial" w:eastAsia="Times New Roman" w:hAnsi="Arial" w:cs="Arial"/>
                <w:bCs/>
              </w:rPr>
            </w:pPr>
            <w:r w:rsidRPr="00654ACD">
              <w:rPr>
                <w:rFonts w:ascii="Arial" w:eastAsia="Times New Roman" w:hAnsi="Arial" w:cs="Arial"/>
                <w:bCs/>
              </w:rPr>
              <w:t>PM Peak September 2019</w:t>
            </w:r>
          </w:p>
        </w:tc>
      </w:tr>
      <w:tr w:rsidR="00362A0B" w:rsidRPr="00654ACD" w14:paraId="70B6C592" w14:textId="77777777">
        <w:trPr>
          <w:cantSplit/>
          <w:trHeight w:val="283"/>
        </w:trPr>
        <w:tc>
          <w:tcPr>
            <w:tcW w:w="5104" w:type="dxa"/>
            <w:vAlign w:val="center"/>
          </w:tcPr>
          <w:p w14:paraId="697CFBE9" w14:textId="77777777" w:rsidR="00362A0B" w:rsidRPr="00654ACD" w:rsidRDefault="00362A0B">
            <w:pPr>
              <w:jc w:val="center"/>
            </w:pPr>
            <w:r w:rsidRPr="00654ACD">
              <w:rPr>
                <w:noProof/>
                <w:color w:val="2B579A"/>
                <w:shd w:val="clear" w:color="auto" w:fill="E6E6E6"/>
              </w:rPr>
              <w:lastRenderedPageBreak/>
              <w:drawing>
                <wp:inline distT="0" distB="0" distL="0" distR="0" wp14:anchorId="2EC6546C" wp14:editId="09A179BF">
                  <wp:extent cx="2598420" cy="3100070"/>
                  <wp:effectExtent l="0" t="0" r="0" b="5080"/>
                  <wp:docPr id="22" name="Picture 22" descr="Map of AM Peak delays in September 20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of AM Peak delays in September 2019">
                            <a:extLst>
                              <a:ext uri="{C183D7F6-B498-43B3-948B-1728B52AA6E4}">
                                <adec:decorative xmlns:adec="http://schemas.microsoft.com/office/drawing/2017/decorative" val="0"/>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8420" cy="3100070"/>
                          </a:xfrm>
                          <a:prstGeom prst="rect">
                            <a:avLst/>
                          </a:prstGeom>
                          <a:noFill/>
                          <a:ln>
                            <a:noFill/>
                          </a:ln>
                        </pic:spPr>
                      </pic:pic>
                    </a:graphicData>
                  </a:graphic>
                </wp:inline>
              </w:drawing>
            </w:r>
          </w:p>
        </w:tc>
        <w:tc>
          <w:tcPr>
            <w:tcW w:w="5103" w:type="dxa"/>
            <w:vAlign w:val="center"/>
          </w:tcPr>
          <w:p w14:paraId="7AD8F833" w14:textId="77777777" w:rsidR="00362A0B" w:rsidRPr="00654ACD" w:rsidRDefault="00362A0B">
            <w:pPr>
              <w:jc w:val="center"/>
            </w:pPr>
            <w:r w:rsidRPr="00654ACD">
              <w:rPr>
                <w:color w:val="2B579A"/>
                <w:shd w:val="clear" w:color="auto" w:fill="E6E6E6"/>
              </w:rPr>
              <w:object w:dxaOrig="3750" w:dyaOrig="4740" w14:anchorId="3BC8B7C7">
                <v:shape id="_x0000_i1026" type="#_x0000_t75" alt="Map showing PM Peak delays September 2019" style="width:200.25pt;height:246.7pt" o:ole="">
                  <v:imagedata r:id="rId105" o:title=""/>
                </v:shape>
                <o:OLEObject Type="Embed" ProgID="PBrush" ShapeID="_x0000_i1026" DrawAspect="Content" ObjectID="_1794030108" r:id="rId106"/>
              </w:object>
            </w:r>
          </w:p>
        </w:tc>
      </w:tr>
    </w:tbl>
    <w:p w14:paraId="7D011FF7" w14:textId="77777777" w:rsidR="002A3906" w:rsidRPr="00654ACD" w:rsidRDefault="002A3906" w:rsidP="001F5786">
      <w:pPr>
        <w:pStyle w:val="ListParagraph"/>
        <w:spacing w:after="0"/>
        <w:ind w:left="709"/>
        <w:rPr>
          <w:rFonts w:ascii="Arial" w:eastAsia="Times New Roman" w:hAnsi="Arial" w:cs="Arial"/>
          <w:bCs/>
        </w:rPr>
      </w:pPr>
    </w:p>
    <w:tbl>
      <w:tblPr>
        <w:tblStyle w:val="TableGrid"/>
        <w:tblW w:w="10207" w:type="dxa"/>
        <w:tblInd w:w="-431" w:type="dxa"/>
        <w:tblLayout w:type="fixed"/>
        <w:tblLook w:val="0420" w:firstRow="1" w:lastRow="0" w:firstColumn="0" w:lastColumn="0" w:noHBand="0" w:noVBand="1"/>
        <w:tblCaption w:val="Peak journey times in September 2014"/>
        <w:tblDescription w:val="Table and maps showing peak journey times in September 2014"/>
      </w:tblPr>
      <w:tblGrid>
        <w:gridCol w:w="5104"/>
        <w:gridCol w:w="5103"/>
      </w:tblGrid>
      <w:tr w:rsidR="001F5786" w:rsidRPr="00654ACD" w14:paraId="7A575E9A" w14:textId="77777777" w:rsidTr="001F5786">
        <w:trPr>
          <w:trHeight w:val="283"/>
        </w:trPr>
        <w:tc>
          <w:tcPr>
            <w:tcW w:w="5104" w:type="dxa"/>
            <w:vAlign w:val="center"/>
          </w:tcPr>
          <w:p w14:paraId="19004674" w14:textId="77777777" w:rsidR="001F5786" w:rsidRPr="00654ACD" w:rsidRDefault="001F5786">
            <w:pPr>
              <w:spacing w:after="0" w:line="240" w:lineRule="auto"/>
              <w:jc w:val="center"/>
              <w:rPr>
                <w:rFonts w:ascii="Arial" w:eastAsia="Times New Roman" w:hAnsi="Arial" w:cs="Arial"/>
                <w:bCs/>
              </w:rPr>
            </w:pPr>
            <w:r w:rsidRPr="00654ACD">
              <w:rPr>
                <w:rFonts w:ascii="Arial" w:eastAsia="Times New Roman" w:hAnsi="Arial" w:cs="Arial"/>
                <w:bCs/>
              </w:rPr>
              <w:t>AM Peak September 2014</w:t>
            </w:r>
          </w:p>
        </w:tc>
        <w:tc>
          <w:tcPr>
            <w:tcW w:w="5103" w:type="dxa"/>
            <w:vAlign w:val="center"/>
          </w:tcPr>
          <w:p w14:paraId="3A9B7EAC" w14:textId="77777777" w:rsidR="001F5786" w:rsidRPr="00654ACD" w:rsidRDefault="001F5786">
            <w:pPr>
              <w:spacing w:after="0" w:line="240" w:lineRule="auto"/>
              <w:jc w:val="center"/>
              <w:rPr>
                <w:rFonts w:ascii="Arial" w:eastAsia="Times New Roman" w:hAnsi="Arial" w:cs="Arial"/>
                <w:bCs/>
              </w:rPr>
            </w:pPr>
            <w:r w:rsidRPr="00654ACD">
              <w:rPr>
                <w:rFonts w:ascii="Arial" w:eastAsia="Times New Roman" w:hAnsi="Arial" w:cs="Arial"/>
                <w:bCs/>
              </w:rPr>
              <w:t>PM Peak September 2014</w:t>
            </w:r>
          </w:p>
        </w:tc>
      </w:tr>
      <w:tr w:rsidR="001F5786" w:rsidRPr="00654ACD" w14:paraId="014CF336" w14:textId="77777777" w:rsidTr="001F5786">
        <w:trPr>
          <w:trHeight w:val="283"/>
        </w:trPr>
        <w:tc>
          <w:tcPr>
            <w:tcW w:w="5104" w:type="dxa"/>
          </w:tcPr>
          <w:p w14:paraId="68FD5C9D" w14:textId="77777777" w:rsidR="001F5786" w:rsidRPr="00654ACD" w:rsidRDefault="001F5786">
            <w:r w:rsidRPr="00654ACD">
              <w:rPr>
                <w:noProof/>
                <w:color w:val="2B579A"/>
                <w:shd w:val="clear" w:color="auto" w:fill="E6E6E6"/>
              </w:rPr>
              <w:drawing>
                <wp:inline distT="0" distB="0" distL="0" distR="0" wp14:anchorId="360FE1B2" wp14:editId="1A522F6D">
                  <wp:extent cx="3240000" cy="1513025"/>
                  <wp:effectExtent l="0" t="0" r="0" b="0"/>
                  <wp:docPr id="20" name="Picture 20" descr="Bar chart showing AM Peak delays September 20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showing AM Peak delays September 2019">
                            <a:extLst>
                              <a:ext uri="{C183D7F6-B498-43B3-948B-1728B52AA6E4}">
                                <adec:decorative xmlns:adec="http://schemas.microsoft.com/office/drawing/2017/decorative" val="0"/>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40000" cy="1513025"/>
                          </a:xfrm>
                          <a:prstGeom prst="rect">
                            <a:avLst/>
                          </a:prstGeom>
                          <a:noFill/>
                          <a:ln>
                            <a:noFill/>
                          </a:ln>
                        </pic:spPr>
                      </pic:pic>
                    </a:graphicData>
                  </a:graphic>
                </wp:inline>
              </w:drawing>
            </w:r>
          </w:p>
        </w:tc>
        <w:tc>
          <w:tcPr>
            <w:tcW w:w="5103" w:type="dxa"/>
          </w:tcPr>
          <w:p w14:paraId="5AD6E646" w14:textId="77777777" w:rsidR="001F5786" w:rsidRPr="00654ACD" w:rsidRDefault="001F5786">
            <w:r w:rsidRPr="00654ACD">
              <w:rPr>
                <w:color w:val="2B579A"/>
                <w:shd w:val="clear" w:color="auto" w:fill="E6E6E6"/>
              </w:rPr>
              <w:object w:dxaOrig="7995" w:dyaOrig="3870" w14:anchorId="02B6C1B4">
                <v:shape id="_x0000_i1027" type="#_x0000_t75" alt="Bar chart showing PM Peak delays September 2019" style="width:251.85pt;height:123.85pt" o:ole="">
                  <v:imagedata r:id="rId108" o:title=""/>
                </v:shape>
                <o:OLEObject Type="Embed" ProgID="PBrush" ShapeID="_x0000_i1027" DrawAspect="Content" ObjectID="_1794030109" r:id="rId109"/>
              </w:object>
            </w:r>
          </w:p>
        </w:tc>
      </w:tr>
    </w:tbl>
    <w:p w14:paraId="0EC9428F" w14:textId="77777777" w:rsidR="00197006" w:rsidRDefault="00197006" w:rsidP="00197006">
      <w:pPr>
        <w:pStyle w:val="ListParagraph"/>
        <w:spacing w:after="0"/>
        <w:ind w:left="709"/>
        <w:rPr>
          <w:rFonts w:ascii="Arial" w:eastAsia="Times New Roman" w:hAnsi="Arial" w:cs="Arial"/>
          <w:bCs/>
        </w:rPr>
      </w:pPr>
    </w:p>
    <w:tbl>
      <w:tblPr>
        <w:tblStyle w:val="TableGrid"/>
        <w:tblW w:w="10207" w:type="dxa"/>
        <w:tblInd w:w="-431" w:type="dxa"/>
        <w:tblLayout w:type="fixed"/>
        <w:tblLook w:val="0420" w:firstRow="1" w:lastRow="0" w:firstColumn="0" w:lastColumn="0" w:noHBand="0" w:noVBand="1"/>
        <w:tblCaption w:val="Peak journey times in September 2014"/>
        <w:tblDescription w:val="Table and maps showing peak journey times in September 2014"/>
      </w:tblPr>
      <w:tblGrid>
        <w:gridCol w:w="5104"/>
        <w:gridCol w:w="5103"/>
      </w:tblGrid>
      <w:tr w:rsidR="00362A0B" w:rsidRPr="00654ACD" w14:paraId="7F66BCC2" w14:textId="77777777">
        <w:trPr>
          <w:trHeight w:val="283"/>
        </w:trPr>
        <w:tc>
          <w:tcPr>
            <w:tcW w:w="5104" w:type="dxa"/>
            <w:vAlign w:val="center"/>
          </w:tcPr>
          <w:p w14:paraId="76215ECE" w14:textId="77777777" w:rsidR="00362A0B" w:rsidRPr="00654ACD" w:rsidRDefault="00362A0B">
            <w:pPr>
              <w:spacing w:after="0" w:line="240" w:lineRule="auto"/>
              <w:jc w:val="center"/>
              <w:rPr>
                <w:rFonts w:ascii="Arial" w:eastAsia="Times New Roman" w:hAnsi="Arial" w:cs="Arial"/>
                <w:bCs/>
              </w:rPr>
            </w:pPr>
            <w:r w:rsidRPr="00654ACD">
              <w:rPr>
                <w:rFonts w:ascii="Arial" w:eastAsia="Times New Roman" w:hAnsi="Arial" w:cs="Arial"/>
                <w:bCs/>
              </w:rPr>
              <w:t>AM Peak September 2019</w:t>
            </w:r>
          </w:p>
        </w:tc>
        <w:tc>
          <w:tcPr>
            <w:tcW w:w="5103" w:type="dxa"/>
            <w:vAlign w:val="center"/>
          </w:tcPr>
          <w:p w14:paraId="793EF5C0" w14:textId="77777777" w:rsidR="00362A0B" w:rsidRPr="00654ACD" w:rsidRDefault="00362A0B">
            <w:pPr>
              <w:spacing w:after="0" w:line="240" w:lineRule="auto"/>
              <w:jc w:val="center"/>
              <w:rPr>
                <w:rFonts w:ascii="Arial" w:eastAsia="Times New Roman" w:hAnsi="Arial" w:cs="Arial"/>
                <w:bCs/>
              </w:rPr>
            </w:pPr>
            <w:r w:rsidRPr="00654ACD">
              <w:rPr>
                <w:rFonts w:ascii="Arial" w:eastAsia="Times New Roman" w:hAnsi="Arial" w:cs="Arial"/>
                <w:bCs/>
              </w:rPr>
              <w:t>PM Peak September 2019</w:t>
            </w:r>
          </w:p>
        </w:tc>
      </w:tr>
      <w:tr w:rsidR="00362A0B" w:rsidRPr="00654ACD" w14:paraId="37786C8D" w14:textId="77777777">
        <w:tblPrEx>
          <w:tblLook w:val="04A0" w:firstRow="1" w:lastRow="0" w:firstColumn="1" w:lastColumn="0" w:noHBand="0" w:noVBand="1"/>
        </w:tblPrEx>
        <w:trPr>
          <w:trHeight w:val="283"/>
        </w:trPr>
        <w:tc>
          <w:tcPr>
            <w:tcW w:w="5104" w:type="dxa"/>
          </w:tcPr>
          <w:p w14:paraId="236461FA" w14:textId="77777777" w:rsidR="00362A0B" w:rsidRPr="00654ACD" w:rsidRDefault="00362A0B">
            <w:pPr>
              <w:rPr>
                <w:rFonts w:ascii="Arial" w:hAnsi="Arial" w:cs="Arial"/>
                <w:noProof/>
              </w:rPr>
            </w:pPr>
            <w:r w:rsidRPr="00654ACD">
              <w:rPr>
                <w:rFonts w:ascii="Arial" w:hAnsi="Arial" w:cs="Arial"/>
                <w:noProof/>
                <w:color w:val="2B579A"/>
                <w:shd w:val="clear" w:color="auto" w:fill="E6E6E6"/>
              </w:rPr>
              <w:drawing>
                <wp:inline distT="0" distB="0" distL="0" distR="0" wp14:anchorId="21E937D0" wp14:editId="0B0EF132">
                  <wp:extent cx="3122884" cy="1533525"/>
                  <wp:effectExtent l="0" t="0" r="1905" b="0"/>
                  <wp:docPr id="19" name="Picture 19" descr="Roads ranked by del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oads ranked by delay">
                            <a:extLst>
                              <a:ext uri="{C183D7F6-B498-43B3-948B-1728B52AA6E4}">
                                <adec:decorative xmlns:adec="http://schemas.microsoft.com/office/drawing/2017/decorative" val="0"/>
                              </a:ext>
                            </a:extLs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55380" cy="1549483"/>
                          </a:xfrm>
                          <a:prstGeom prst="rect">
                            <a:avLst/>
                          </a:prstGeom>
                          <a:noFill/>
                          <a:ln>
                            <a:noFill/>
                          </a:ln>
                        </pic:spPr>
                      </pic:pic>
                    </a:graphicData>
                  </a:graphic>
                </wp:inline>
              </w:drawing>
            </w:r>
          </w:p>
        </w:tc>
        <w:tc>
          <w:tcPr>
            <w:tcW w:w="5103" w:type="dxa"/>
          </w:tcPr>
          <w:p w14:paraId="5D0F8544" w14:textId="77777777" w:rsidR="00362A0B" w:rsidRPr="00654ACD" w:rsidRDefault="00362A0B">
            <w:r w:rsidRPr="00654ACD">
              <w:rPr>
                <w:color w:val="2B579A"/>
                <w:shd w:val="clear" w:color="auto" w:fill="E6E6E6"/>
              </w:rPr>
              <w:object w:dxaOrig="7860" w:dyaOrig="3795" w14:anchorId="77AAFFB9">
                <v:shape id="_x0000_i1028" type="#_x0000_t75" alt="Bar chart showing PM Peak delays September 2014" style="width:251.9pt;height:118.6pt" o:ole="">
                  <v:imagedata r:id="rId111" o:title=""/>
                </v:shape>
                <o:OLEObject Type="Embed" ProgID="PBrush" ShapeID="_x0000_i1028" DrawAspect="Content" ObjectID="_1794030110" r:id="rId112"/>
              </w:object>
            </w:r>
          </w:p>
        </w:tc>
      </w:tr>
    </w:tbl>
    <w:p w14:paraId="389E0140" w14:textId="77777777" w:rsidR="00362A0B" w:rsidRPr="00654ACD" w:rsidRDefault="00362A0B" w:rsidP="00197006">
      <w:pPr>
        <w:pStyle w:val="ListParagraph"/>
        <w:spacing w:after="0"/>
        <w:ind w:left="709"/>
        <w:rPr>
          <w:rFonts w:ascii="Arial" w:eastAsia="Times New Roman" w:hAnsi="Arial" w:cs="Arial"/>
          <w:bCs/>
        </w:rPr>
      </w:pPr>
    </w:p>
    <w:p w14:paraId="207301D8" w14:textId="706932A8" w:rsidR="005433A5" w:rsidRPr="00654ACD" w:rsidRDefault="482C981E"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Delay varies year by year but the </w:t>
      </w:r>
      <w:r w:rsidR="75BCA0F0" w:rsidRPr="00654ACD">
        <w:rPr>
          <w:rFonts w:ascii="Arial" w:eastAsia="Times New Roman" w:hAnsi="Arial" w:cs="Arial"/>
        </w:rPr>
        <w:t xml:space="preserve">A457 Dudley Road, </w:t>
      </w:r>
      <w:r w:rsidRPr="00654ACD">
        <w:rPr>
          <w:rFonts w:ascii="Arial" w:eastAsia="Times New Roman" w:hAnsi="Arial" w:cs="Arial"/>
        </w:rPr>
        <w:t xml:space="preserve">A441 (Pershore Road/ Redditch </w:t>
      </w:r>
      <w:r w:rsidR="75BCA0F0" w:rsidRPr="00654ACD">
        <w:rPr>
          <w:rFonts w:ascii="Arial" w:eastAsia="Times New Roman" w:hAnsi="Arial" w:cs="Arial"/>
        </w:rPr>
        <w:t xml:space="preserve">Road), A456 (Hagley </w:t>
      </w:r>
      <w:r w:rsidRPr="00654ACD">
        <w:rPr>
          <w:rFonts w:ascii="Arial" w:eastAsia="Times New Roman" w:hAnsi="Arial" w:cs="Arial"/>
        </w:rPr>
        <w:t>Road) and A435 (Alcester Road) in south Birmingham suffer from greater delays than other roads.</w:t>
      </w:r>
      <w:r w:rsidR="75BCA0F0" w:rsidRPr="00654ACD">
        <w:rPr>
          <w:rFonts w:ascii="Arial" w:eastAsia="Times New Roman" w:hAnsi="Arial" w:cs="Arial"/>
        </w:rPr>
        <w:t xml:space="preserve"> </w:t>
      </w:r>
      <w:r w:rsidRPr="00654ACD">
        <w:rPr>
          <w:rFonts w:ascii="Arial" w:eastAsia="Times New Roman" w:hAnsi="Arial" w:cs="Arial"/>
        </w:rPr>
        <w:t>Delay information for some of the busiest roads (below) also shows the variation throughout the year with</w:t>
      </w:r>
      <w:r w:rsidR="16DDE91C" w:rsidRPr="00654ACD">
        <w:rPr>
          <w:rFonts w:ascii="Arial" w:eastAsia="Times New Roman" w:hAnsi="Arial" w:cs="Arial"/>
        </w:rPr>
        <w:t xml:space="preserve"> the</w:t>
      </w:r>
      <w:r w:rsidRPr="00654ACD">
        <w:rPr>
          <w:rFonts w:ascii="Arial" w:eastAsia="Times New Roman" w:hAnsi="Arial" w:cs="Arial"/>
        </w:rPr>
        <w:t xml:space="preserve"> </w:t>
      </w:r>
      <w:r w:rsidRPr="00654ACD">
        <w:rPr>
          <w:rFonts w:ascii="Arial" w:eastAsia="Times New Roman" w:hAnsi="Arial" w:cs="Arial"/>
        </w:rPr>
        <w:lastRenderedPageBreak/>
        <w:t>least delay and better journey times in August, and peaks in delay during the Autumn months.</w:t>
      </w:r>
    </w:p>
    <w:p w14:paraId="24551E58" w14:textId="77777777" w:rsidR="0061352D" w:rsidRPr="00654ACD" w:rsidRDefault="0061352D" w:rsidP="00DC0AA9">
      <w:pPr>
        <w:spacing w:after="0" w:line="240" w:lineRule="auto"/>
        <w:ind w:firstLine="720"/>
        <w:rPr>
          <w:rFonts w:ascii="Arial" w:eastAsia="Times New Roman" w:hAnsi="Arial" w:cs="Arial"/>
          <w:b/>
          <w:bCs/>
          <w:color w:val="000000"/>
          <w:lang w:eastAsia="en-GB"/>
        </w:rPr>
      </w:pPr>
    </w:p>
    <w:p w14:paraId="37E8BA1B" w14:textId="16FEE416" w:rsidR="00C05C33" w:rsidRPr="00654ACD" w:rsidRDefault="00C05C33" w:rsidP="00C05C33">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All A Roads Delay Over Time AM Peak</w:t>
      </w:r>
    </w:p>
    <w:p w14:paraId="2ACEB1FC" w14:textId="0C486EF9" w:rsidR="00DC0AA9" w:rsidRPr="00654ACD" w:rsidRDefault="00C05C33" w:rsidP="00D60F5E">
      <w:pPr>
        <w:ind w:left="720"/>
      </w:pPr>
      <w:r w:rsidRPr="00654ACD">
        <w:rPr>
          <w:noProof/>
          <w:color w:val="2B579A"/>
          <w:shd w:val="clear" w:color="auto" w:fill="E6E6E6"/>
        </w:rPr>
        <w:drawing>
          <wp:inline distT="0" distB="0" distL="0" distR="0" wp14:anchorId="7D185FE4" wp14:editId="5F80340B">
            <wp:extent cx="5256000" cy="2075962"/>
            <wp:effectExtent l="0" t="0" r="1905" b="635"/>
            <wp:docPr id="23" name="Picture 23" descr="Graph showing All A Roads Delay Over Time AM Pea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showing All A Roads Delay Over Time AM Peak">
                      <a:extLst>
                        <a:ext uri="{C183D7F6-B498-43B3-948B-1728B52AA6E4}">
                          <adec:decorative xmlns:adec="http://schemas.microsoft.com/office/drawing/2017/decorative" val="0"/>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56000" cy="2075962"/>
                    </a:xfrm>
                    <a:prstGeom prst="rect">
                      <a:avLst/>
                    </a:prstGeom>
                    <a:noFill/>
                    <a:ln>
                      <a:noFill/>
                    </a:ln>
                  </pic:spPr>
                </pic:pic>
              </a:graphicData>
            </a:graphic>
          </wp:inline>
        </w:drawing>
      </w:r>
    </w:p>
    <w:p w14:paraId="6E50389D" w14:textId="13A1372F" w:rsidR="00C05C33" w:rsidRPr="00654ACD" w:rsidRDefault="00C05C33" w:rsidP="00C05C33">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All A Roads Delay Over Time PM Peak</w:t>
      </w:r>
    </w:p>
    <w:p w14:paraId="1698D20E" w14:textId="77777777" w:rsidR="00C05C33" w:rsidRPr="00654ACD" w:rsidRDefault="00C05C33" w:rsidP="00C05C33">
      <w:pPr>
        <w:ind w:left="720"/>
      </w:pPr>
      <w:r w:rsidRPr="00654ACD">
        <w:rPr>
          <w:noProof/>
          <w:color w:val="2B579A"/>
          <w:shd w:val="clear" w:color="auto" w:fill="E6E6E6"/>
        </w:rPr>
        <w:drawing>
          <wp:inline distT="0" distB="0" distL="0" distR="0" wp14:anchorId="14340AEF" wp14:editId="3278978C">
            <wp:extent cx="5256000" cy="1559791"/>
            <wp:effectExtent l="0" t="0" r="1905" b="2540"/>
            <wp:docPr id="28" name="Picture 28" descr="All A Roads Delay Over Time PM Pea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ll A Roads Delay Over Time PM Peak">
                      <a:extLst>
                        <a:ext uri="{C183D7F6-B498-43B3-948B-1728B52AA6E4}">
                          <adec:decorative xmlns:adec="http://schemas.microsoft.com/office/drawing/2017/decorative" val="0"/>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56000" cy="1559791"/>
                    </a:xfrm>
                    <a:prstGeom prst="rect">
                      <a:avLst/>
                    </a:prstGeom>
                    <a:noFill/>
                    <a:ln>
                      <a:noFill/>
                    </a:ln>
                  </pic:spPr>
                </pic:pic>
              </a:graphicData>
            </a:graphic>
          </wp:inline>
        </w:drawing>
      </w:r>
    </w:p>
    <w:p w14:paraId="7FBF0FAA" w14:textId="77777777" w:rsidR="00C05C33" w:rsidRPr="00654ACD" w:rsidRDefault="00C05C33" w:rsidP="00C05C33">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A457 Dudley Road</w:t>
      </w:r>
    </w:p>
    <w:p w14:paraId="5FC8EFE1" w14:textId="77777777" w:rsidR="00C05C33" w:rsidRPr="00654ACD" w:rsidRDefault="00C05C33" w:rsidP="00C05C33">
      <w:pPr>
        <w:ind w:left="720"/>
      </w:pPr>
      <w:r w:rsidRPr="00654ACD">
        <w:rPr>
          <w:noProof/>
          <w:color w:val="2B579A"/>
          <w:shd w:val="clear" w:color="auto" w:fill="E6E6E6"/>
        </w:rPr>
        <w:drawing>
          <wp:inline distT="0" distB="0" distL="0" distR="0" wp14:anchorId="6D7FCA4A" wp14:editId="23A314C7">
            <wp:extent cx="5256000" cy="2198833"/>
            <wp:effectExtent l="0" t="0" r="1905" b="0"/>
            <wp:docPr id="29" name="Picture 29" descr="A457 Dudley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457 Dudley Road">
                      <a:extLst>
                        <a:ext uri="{C183D7F6-B498-43B3-948B-1728B52AA6E4}">
                          <adec:decorative xmlns:adec="http://schemas.microsoft.com/office/drawing/2017/decorative" val="0"/>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56000" cy="2198833"/>
                    </a:xfrm>
                    <a:prstGeom prst="rect">
                      <a:avLst/>
                    </a:prstGeom>
                    <a:noFill/>
                    <a:ln>
                      <a:noFill/>
                    </a:ln>
                  </pic:spPr>
                </pic:pic>
              </a:graphicData>
            </a:graphic>
          </wp:inline>
        </w:drawing>
      </w:r>
    </w:p>
    <w:p w14:paraId="4D02A2A9" w14:textId="77777777" w:rsidR="00381560" w:rsidRDefault="00381560" w:rsidP="00C05C33">
      <w:pPr>
        <w:ind w:firstLine="720"/>
        <w:rPr>
          <w:rFonts w:ascii="Arial" w:eastAsia="Times New Roman" w:hAnsi="Arial" w:cs="Arial"/>
          <w:b/>
          <w:bCs/>
          <w:color w:val="000000"/>
          <w:lang w:eastAsia="en-GB"/>
        </w:rPr>
      </w:pPr>
    </w:p>
    <w:p w14:paraId="69531A35" w14:textId="77777777" w:rsidR="00381560" w:rsidRDefault="00381560" w:rsidP="00C05C33">
      <w:pPr>
        <w:ind w:firstLine="720"/>
        <w:rPr>
          <w:rFonts w:ascii="Arial" w:eastAsia="Times New Roman" w:hAnsi="Arial" w:cs="Arial"/>
          <w:b/>
          <w:bCs/>
          <w:color w:val="000000"/>
          <w:lang w:eastAsia="en-GB"/>
        </w:rPr>
      </w:pPr>
    </w:p>
    <w:p w14:paraId="7EA3E02D" w14:textId="77777777" w:rsidR="00381560" w:rsidRDefault="00381560" w:rsidP="00C05C33">
      <w:pPr>
        <w:ind w:firstLine="720"/>
        <w:rPr>
          <w:rFonts w:ascii="Arial" w:eastAsia="Times New Roman" w:hAnsi="Arial" w:cs="Arial"/>
          <w:b/>
          <w:bCs/>
          <w:color w:val="000000"/>
          <w:lang w:eastAsia="en-GB"/>
        </w:rPr>
      </w:pPr>
    </w:p>
    <w:p w14:paraId="3AA78625" w14:textId="34215AC4" w:rsidR="00C05C33" w:rsidRPr="00654ACD" w:rsidRDefault="00C05C33" w:rsidP="00C05C33">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lastRenderedPageBreak/>
        <w:t>A441 Pershore Road / Redditch Road</w:t>
      </w:r>
    </w:p>
    <w:p w14:paraId="47D21980" w14:textId="77777777" w:rsidR="00C05C33" w:rsidRPr="00654ACD" w:rsidRDefault="00C05C33" w:rsidP="00C05C33">
      <w:pPr>
        <w:ind w:left="720"/>
      </w:pPr>
      <w:r w:rsidRPr="00654ACD">
        <w:rPr>
          <w:noProof/>
          <w:color w:val="2B579A"/>
          <w:shd w:val="clear" w:color="auto" w:fill="E6E6E6"/>
        </w:rPr>
        <w:drawing>
          <wp:inline distT="0" distB="0" distL="0" distR="0" wp14:anchorId="0AF79218" wp14:editId="3136B215">
            <wp:extent cx="5256000" cy="2157491"/>
            <wp:effectExtent l="0" t="0" r="1905" b="0"/>
            <wp:docPr id="30" name="Picture 30" descr="A441 Pershore Road / Redditch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441 Pershore Road / Redditch Road">
                      <a:extLst>
                        <a:ext uri="{C183D7F6-B498-43B3-948B-1728B52AA6E4}">
                          <adec:decorative xmlns:adec="http://schemas.microsoft.com/office/drawing/2017/decorative" val="0"/>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56000" cy="2157491"/>
                    </a:xfrm>
                    <a:prstGeom prst="rect">
                      <a:avLst/>
                    </a:prstGeom>
                    <a:noFill/>
                    <a:ln>
                      <a:noFill/>
                    </a:ln>
                  </pic:spPr>
                </pic:pic>
              </a:graphicData>
            </a:graphic>
          </wp:inline>
        </w:drawing>
      </w:r>
    </w:p>
    <w:p w14:paraId="62291818" w14:textId="18C00479" w:rsidR="00C05C33" w:rsidRPr="00654ACD" w:rsidRDefault="00C05C33" w:rsidP="00C05C33">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A456 Hagley Road</w:t>
      </w:r>
    </w:p>
    <w:p w14:paraId="5D8E2D54" w14:textId="77777777" w:rsidR="00C05C33" w:rsidRPr="00654ACD" w:rsidRDefault="00C05C33" w:rsidP="00C05C33">
      <w:pPr>
        <w:ind w:left="720"/>
      </w:pPr>
      <w:r w:rsidRPr="00654ACD">
        <w:rPr>
          <w:noProof/>
          <w:color w:val="2B579A"/>
          <w:shd w:val="clear" w:color="auto" w:fill="E6E6E6"/>
        </w:rPr>
        <w:drawing>
          <wp:inline distT="0" distB="0" distL="0" distR="0" wp14:anchorId="2CFAA7C2" wp14:editId="10756270">
            <wp:extent cx="5256000" cy="2147587"/>
            <wp:effectExtent l="0" t="0" r="1905" b="5080"/>
            <wp:docPr id="31" name="Picture 31" descr="A456 Hagley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456 Hagley Road">
                      <a:extLst>
                        <a:ext uri="{C183D7F6-B498-43B3-948B-1728B52AA6E4}">
                          <adec:decorative xmlns:adec="http://schemas.microsoft.com/office/drawing/2017/decorative" val="0"/>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56000" cy="2147587"/>
                    </a:xfrm>
                    <a:prstGeom prst="rect">
                      <a:avLst/>
                    </a:prstGeom>
                    <a:noFill/>
                    <a:ln>
                      <a:noFill/>
                    </a:ln>
                  </pic:spPr>
                </pic:pic>
              </a:graphicData>
            </a:graphic>
          </wp:inline>
        </w:drawing>
      </w:r>
    </w:p>
    <w:p w14:paraId="326DDCD6" w14:textId="77777777" w:rsidR="00C05C33" w:rsidRPr="00654ACD" w:rsidRDefault="00C05C33" w:rsidP="00C05C33">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A435</w:t>
      </w:r>
      <w:r w:rsidRPr="00654ACD">
        <w:rPr>
          <w:rFonts w:ascii="Arial" w:eastAsia="Times New Roman" w:hAnsi="Arial" w:cs="Arial"/>
          <w:b/>
          <w:bCs/>
          <w:color w:val="000000"/>
          <w:lang w:eastAsia="en-GB"/>
        </w:rPr>
        <w:tab/>
        <w:t>Alcester Road</w:t>
      </w:r>
    </w:p>
    <w:p w14:paraId="3BBDD81B" w14:textId="77777777" w:rsidR="00C05C33" w:rsidRPr="00654ACD" w:rsidRDefault="00C05C33" w:rsidP="00C05C33">
      <w:pPr>
        <w:ind w:left="709"/>
      </w:pPr>
      <w:r w:rsidRPr="00654ACD">
        <w:rPr>
          <w:noProof/>
          <w:color w:val="2B579A"/>
          <w:shd w:val="clear" w:color="auto" w:fill="E6E6E6"/>
        </w:rPr>
        <w:drawing>
          <wp:inline distT="0" distB="0" distL="0" distR="0" wp14:anchorId="291AB41C" wp14:editId="2A539D9E">
            <wp:extent cx="5256000" cy="2055586"/>
            <wp:effectExtent l="0" t="0" r="1905" b="1905"/>
            <wp:docPr id="96" name="Picture 96" descr="A456 Hagley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456 Hagley Road">
                      <a:extLst>
                        <a:ext uri="{C183D7F6-B498-43B3-948B-1728B52AA6E4}">
                          <adec:decorative xmlns:adec="http://schemas.microsoft.com/office/drawing/2017/decorative" val="0"/>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56000" cy="2055586"/>
                    </a:xfrm>
                    <a:prstGeom prst="rect">
                      <a:avLst/>
                    </a:prstGeom>
                    <a:noFill/>
                    <a:ln>
                      <a:noFill/>
                    </a:ln>
                  </pic:spPr>
                </pic:pic>
              </a:graphicData>
            </a:graphic>
          </wp:inline>
        </w:drawing>
      </w:r>
    </w:p>
    <w:p w14:paraId="3B0B7F60" w14:textId="100E2256" w:rsidR="005433A5" w:rsidRPr="00654ACD" w:rsidRDefault="005433A5" w:rsidP="002D6C94">
      <w:pPr>
        <w:pStyle w:val="Heading3"/>
      </w:pPr>
      <w:r w:rsidRPr="00654ACD">
        <w:t>TP44/3: Numbers of People Killed or Injured in Road</w:t>
      </w:r>
      <w:r w:rsidR="00C05C33" w:rsidRPr="00654ACD">
        <w:t xml:space="preserve"> Traffic</w:t>
      </w:r>
      <w:r w:rsidRPr="00654ACD">
        <w:t xml:space="preserve"> Collisions</w:t>
      </w:r>
    </w:p>
    <w:p w14:paraId="43225839" w14:textId="05780CBF" w:rsidR="005433A5" w:rsidRPr="00654ACD" w:rsidRDefault="482C981E"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Collision data is taken from the Police records, where at least one casualty is recorded. Data is provided by calendar year. </w:t>
      </w:r>
      <w:r w:rsidR="5CD218CB" w:rsidRPr="00654ACD">
        <w:rPr>
          <w:rFonts w:ascii="Arial" w:eastAsia="Times New Roman" w:hAnsi="Arial" w:cs="Arial"/>
        </w:rPr>
        <w:t xml:space="preserve">Please note that the data in the table below differs from that listed under indicator TP39/2, as that data relates to </w:t>
      </w:r>
      <w:r w:rsidR="5CD218CB" w:rsidRPr="00654ACD">
        <w:rPr>
          <w:rFonts w:ascii="Arial" w:eastAsia="Times New Roman" w:hAnsi="Arial" w:cs="Arial"/>
        </w:rPr>
        <w:lastRenderedPageBreak/>
        <w:t xml:space="preserve">pedestrians killed or injured, whereas this indicator is for all fatalities and injuries resulting from road </w:t>
      </w:r>
      <w:r w:rsidR="75BCA0F0" w:rsidRPr="00654ACD">
        <w:rPr>
          <w:rFonts w:ascii="Arial" w:eastAsia="Times New Roman" w:hAnsi="Arial" w:cs="Arial"/>
        </w:rPr>
        <w:t>traffic collisions</w:t>
      </w:r>
      <w:r w:rsidR="5CD218CB" w:rsidRPr="00654ACD">
        <w:rPr>
          <w:rFonts w:ascii="Arial" w:eastAsia="Times New Roman" w:hAnsi="Arial" w:cs="Arial"/>
        </w:rPr>
        <w:t>.</w:t>
      </w:r>
    </w:p>
    <w:p w14:paraId="7613D38B" w14:textId="71A76764" w:rsidR="00C87416" w:rsidRPr="00654ACD" w:rsidRDefault="00C87416" w:rsidP="005433A5">
      <w:pPr>
        <w:spacing w:after="0" w:line="240" w:lineRule="auto"/>
        <w:rPr>
          <w:rFonts w:ascii="Arial" w:eastAsia="Times New Roman" w:hAnsi="Arial" w:cs="Arial"/>
          <w:color w:val="000000"/>
          <w:highlight w:val="yellow"/>
          <w:lang w:eastAsia="en-GB"/>
        </w:rPr>
      </w:pPr>
    </w:p>
    <w:tbl>
      <w:tblPr>
        <w:tblStyle w:val="TableGrid"/>
        <w:tblW w:w="8222" w:type="dxa"/>
        <w:tblInd w:w="704" w:type="dxa"/>
        <w:tblLook w:val="04A0" w:firstRow="1" w:lastRow="0" w:firstColumn="1" w:lastColumn="0" w:noHBand="0" w:noVBand="1"/>
        <w:tblDescription w:val="Numbers of People Killed or Injured in Road Collisions"/>
      </w:tblPr>
      <w:tblGrid>
        <w:gridCol w:w="1276"/>
        <w:gridCol w:w="1559"/>
        <w:gridCol w:w="2126"/>
        <w:gridCol w:w="1843"/>
        <w:gridCol w:w="1418"/>
      </w:tblGrid>
      <w:tr w:rsidR="0004427E" w:rsidRPr="00654ACD" w14:paraId="12C37A9B" w14:textId="77777777" w:rsidTr="3AA0DA66">
        <w:trPr>
          <w:trHeight w:val="283"/>
          <w:tblHeader/>
        </w:trPr>
        <w:tc>
          <w:tcPr>
            <w:tcW w:w="1276" w:type="dxa"/>
            <w:shd w:val="clear" w:color="auto" w:fill="auto"/>
            <w:noWrap/>
            <w:vAlign w:val="center"/>
            <w:hideMark/>
          </w:tcPr>
          <w:p w14:paraId="5583717D" w14:textId="6360D612" w:rsidR="00C87416" w:rsidRPr="000C06A4" w:rsidRDefault="00C87416" w:rsidP="00C87416">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Year</w:t>
            </w:r>
          </w:p>
        </w:tc>
        <w:tc>
          <w:tcPr>
            <w:tcW w:w="1559" w:type="dxa"/>
            <w:shd w:val="clear" w:color="auto" w:fill="auto"/>
            <w:vAlign w:val="center"/>
            <w:hideMark/>
          </w:tcPr>
          <w:p w14:paraId="2EA5BDE6" w14:textId="6F04EC18" w:rsidR="00C87416" w:rsidRPr="000C06A4" w:rsidRDefault="00C87416" w:rsidP="00C87416">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Killed</w:t>
            </w:r>
          </w:p>
        </w:tc>
        <w:tc>
          <w:tcPr>
            <w:tcW w:w="2126" w:type="dxa"/>
            <w:shd w:val="clear" w:color="auto" w:fill="auto"/>
            <w:vAlign w:val="center"/>
            <w:hideMark/>
          </w:tcPr>
          <w:p w14:paraId="2772F334" w14:textId="77FB013D" w:rsidR="00C87416" w:rsidRPr="000C06A4" w:rsidRDefault="00C87416" w:rsidP="00C87416">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 xml:space="preserve">Seriously </w:t>
            </w:r>
            <w:r w:rsidR="0004427E" w:rsidRPr="000C06A4">
              <w:rPr>
                <w:rFonts w:ascii="Arial" w:hAnsi="Arial" w:cs="Arial"/>
                <w:b/>
                <w:bCs/>
                <w:color w:val="000000" w:themeColor="text1"/>
                <w:lang w:eastAsia="en-GB"/>
              </w:rPr>
              <w:t>i</w:t>
            </w:r>
            <w:r w:rsidRPr="000C06A4">
              <w:rPr>
                <w:rFonts w:ascii="Arial" w:hAnsi="Arial" w:cs="Arial"/>
                <w:b/>
                <w:bCs/>
                <w:color w:val="000000" w:themeColor="text1"/>
                <w:lang w:eastAsia="en-GB"/>
              </w:rPr>
              <w:t>njured</w:t>
            </w:r>
          </w:p>
        </w:tc>
        <w:tc>
          <w:tcPr>
            <w:tcW w:w="1843" w:type="dxa"/>
            <w:shd w:val="clear" w:color="auto" w:fill="auto"/>
            <w:vAlign w:val="center"/>
            <w:hideMark/>
          </w:tcPr>
          <w:p w14:paraId="7FE8D2C6" w14:textId="4AE2F84D" w:rsidR="00C87416" w:rsidRPr="000C06A4" w:rsidRDefault="00C87416" w:rsidP="00C87416">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 xml:space="preserve">Slightly </w:t>
            </w:r>
            <w:r w:rsidR="0004427E" w:rsidRPr="000C06A4">
              <w:rPr>
                <w:rFonts w:ascii="Arial" w:hAnsi="Arial" w:cs="Arial"/>
                <w:b/>
                <w:bCs/>
                <w:color w:val="000000" w:themeColor="text1"/>
                <w:lang w:eastAsia="en-GB"/>
              </w:rPr>
              <w:t>i</w:t>
            </w:r>
            <w:r w:rsidRPr="000C06A4">
              <w:rPr>
                <w:rFonts w:ascii="Arial" w:hAnsi="Arial" w:cs="Arial"/>
                <w:b/>
                <w:bCs/>
                <w:color w:val="000000" w:themeColor="text1"/>
                <w:lang w:eastAsia="en-GB"/>
              </w:rPr>
              <w:t>njured</w:t>
            </w:r>
          </w:p>
        </w:tc>
        <w:tc>
          <w:tcPr>
            <w:tcW w:w="1418" w:type="dxa"/>
            <w:shd w:val="clear" w:color="auto" w:fill="auto"/>
            <w:vAlign w:val="center"/>
            <w:hideMark/>
          </w:tcPr>
          <w:p w14:paraId="4FABF42E" w14:textId="5715DDBC" w:rsidR="00C87416" w:rsidRPr="000C06A4" w:rsidRDefault="00C87416" w:rsidP="00C87416">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Total</w:t>
            </w:r>
          </w:p>
        </w:tc>
      </w:tr>
      <w:tr w:rsidR="00C87416" w:rsidRPr="00654ACD" w14:paraId="36CA4907" w14:textId="77777777" w:rsidTr="3AA0DA66">
        <w:trPr>
          <w:trHeight w:val="283"/>
        </w:trPr>
        <w:tc>
          <w:tcPr>
            <w:tcW w:w="1276" w:type="dxa"/>
            <w:shd w:val="clear" w:color="auto" w:fill="auto"/>
            <w:hideMark/>
          </w:tcPr>
          <w:p w14:paraId="70434361" w14:textId="77777777" w:rsidR="00C87416" w:rsidRPr="000C06A4" w:rsidRDefault="00C87416"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2015</w:t>
            </w:r>
          </w:p>
        </w:tc>
        <w:tc>
          <w:tcPr>
            <w:tcW w:w="1559" w:type="dxa"/>
            <w:shd w:val="clear" w:color="auto" w:fill="auto"/>
            <w:hideMark/>
          </w:tcPr>
          <w:p w14:paraId="5F7CCD7B"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26</w:t>
            </w:r>
          </w:p>
        </w:tc>
        <w:tc>
          <w:tcPr>
            <w:tcW w:w="2126" w:type="dxa"/>
            <w:shd w:val="clear" w:color="auto" w:fill="auto"/>
            <w:hideMark/>
          </w:tcPr>
          <w:p w14:paraId="51E3E197"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420</w:t>
            </w:r>
          </w:p>
        </w:tc>
        <w:tc>
          <w:tcPr>
            <w:tcW w:w="1843" w:type="dxa"/>
            <w:shd w:val="clear" w:color="auto" w:fill="auto"/>
            <w:noWrap/>
            <w:hideMark/>
          </w:tcPr>
          <w:p w14:paraId="2E524C00"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3,695</w:t>
            </w:r>
          </w:p>
        </w:tc>
        <w:tc>
          <w:tcPr>
            <w:tcW w:w="1418" w:type="dxa"/>
            <w:shd w:val="clear" w:color="auto" w:fill="auto"/>
            <w:hideMark/>
          </w:tcPr>
          <w:p w14:paraId="2BD8CA01"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4,141</w:t>
            </w:r>
          </w:p>
        </w:tc>
      </w:tr>
      <w:tr w:rsidR="00C87416" w:rsidRPr="00654ACD" w14:paraId="36455182" w14:textId="77777777" w:rsidTr="3AA0DA66">
        <w:trPr>
          <w:trHeight w:val="283"/>
        </w:trPr>
        <w:tc>
          <w:tcPr>
            <w:tcW w:w="1276" w:type="dxa"/>
            <w:shd w:val="clear" w:color="auto" w:fill="auto"/>
            <w:hideMark/>
          </w:tcPr>
          <w:p w14:paraId="09606205" w14:textId="77777777" w:rsidR="00C87416" w:rsidRPr="000C06A4" w:rsidRDefault="00C87416"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2016</w:t>
            </w:r>
          </w:p>
        </w:tc>
        <w:tc>
          <w:tcPr>
            <w:tcW w:w="1559" w:type="dxa"/>
            <w:shd w:val="clear" w:color="auto" w:fill="auto"/>
            <w:hideMark/>
          </w:tcPr>
          <w:p w14:paraId="519D1070"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30</w:t>
            </w:r>
          </w:p>
        </w:tc>
        <w:tc>
          <w:tcPr>
            <w:tcW w:w="2126" w:type="dxa"/>
            <w:shd w:val="clear" w:color="auto" w:fill="auto"/>
            <w:hideMark/>
          </w:tcPr>
          <w:p w14:paraId="118C827D"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449</w:t>
            </w:r>
          </w:p>
        </w:tc>
        <w:tc>
          <w:tcPr>
            <w:tcW w:w="1843" w:type="dxa"/>
            <w:shd w:val="clear" w:color="auto" w:fill="auto"/>
            <w:noWrap/>
            <w:hideMark/>
          </w:tcPr>
          <w:p w14:paraId="5676BB2B"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3,261</w:t>
            </w:r>
          </w:p>
        </w:tc>
        <w:tc>
          <w:tcPr>
            <w:tcW w:w="1418" w:type="dxa"/>
            <w:shd w:val="clear" w:color="auto" w:fill="auto"/>
            <w:hideMark/>
          </w:tcPr>
          <w:p w14:paraId="5F28AB6D"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3,740</w:t>
            </w:r>
          </w:p>
        </w:tc>
      </w:tr>
      <w:tr w:rsidR="00C87416" w:rsidRPr="00654ACD" w14:paraId="4FE99889" w14:textId="77777777" w:rsidTr="3AA0DA66">
        <w:trPr>
          <w:trHeight w:val="283"/>
        </w:trPr>
        <w:tc>
          <w:tcPr>
            <w:tcW w:w="1276" w:type="dxa"/>
            <w:shd w:val="clear" w:color="auto" w:fill="auto"/>
            <w:hideMark/>
          </w:tcPr>
          <w:p w14:paraId="1C54CB0F" w14:textId="77777777" w:rsidR="00C87416" w:rsidRPr="000C06A4" w:rsidRDefault="00C87416"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2017</w:t>
            </w:r>
          </w:p>
        </w:tc>
        <w:tc>
          <w:tcPr>
            <w:tcW w:w="1559" w:type="dxa"/>
            <w:shd w:val="clear" w:color="auto" w:fill="auto"/>
            <w:hideMark/>
          </w:tcPr>
          <w:p w14:paraId="7BFEC853" w14:textId="13A5A7BC" w:rsidR="00C87416" w:rsidRPr="000C06A4" w:rsidRDefault="00C05C33"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33</w:t>
            </w:r>
          </w:p>
        </w:tc>
        <w:tc>
          <w:tcPr>
            <w:tcW w:w="2126" w:type="dxa"/>
            <w:shd w:val="clear" w:color="auto" w:fill="auto"/>
            <w:hideMark/>
          </w:tcPr>
          <w:p w14:paraId="78581C19"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423</w:t>
            </w:r>
          </w:p>
        </w:tc>
        <w:tc>
          <w:tcPr>
            <w:tcW w:w="1843" w:type="dxa"/>
            <w:shd w:val="clear" w:color="auto" w:fill="auto"/>
            <w:noWrap/>
            <w:hideMark/>
          </w:tcPr>
          <w:p w14:paraId="673AE656"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3,291</w:t>
            </w:r>
          </w:p>
        </w:tc>
        <w:tc>
          <w:tcPr>
            <w:tcW w:w="1418" w:type="dxa"/>
            <w:shd w:val="clear" w:color="auto" w:fill="auto"/>
            <w:hideMark/>
          </w:tcPr>
          <w:p w14:paraId="6D1EC146" w14:textId="35A19605" w:rsidR="00C87416" w:rsidRPr="000C06A4" w:rsidRDefault="0004427E"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3,747</w:t>
            </w:r>
          </w:p>
        </w:tc>
      </w:tr>
      <w:tr w:rsidR="00C87416" w:rsidRPr="00654ACD" w14:paraId="073290E0" w14:textId="77777777" w:rsidTr="3AA0DA66">
        <w:trPr>
          <w:trHeight w:val="283"/>
        </w:trPr>
        <w:tc>
          <w:tcPr>
            <w:tcW w:w="1276" w:type="dxa"/>
            <w:shd w:val="clear" w:color="auto" w:fill="auto"/>
            <w:hideMark/>
          </w:tcPr>
          <w:p w14:paraId="4F8D8E38" w14:textId="77777777" w:rsidR="00C87416" w:rsidRPr="000C06A4" w:rsidRDefault="00C87416"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2018</w:t>
            </w:r>
          </w:p>
        </w:tc>
        <w:tc>
          <w:tcPr>
            <w:tcW w:w="1559" w:type="dxa"/>
            <w:shd w:val="clear" w:color="auto" w:fill="auto"/>
            <w:hideMark/>
          </w:tcPr>
          <w:p w14:paraId="0495DB01" w14:textId="02C416B8" w:rsidR="00C87416" w:rsidRPr="000C06A4" w:rsidRDefault="00C05C33"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18</w:t>
            </w:r>
          </w:p>
        </w:tc>
        <w:tc>
          <w:tcPr>
            <w:tcW w:w="2126" w:type="dxa"/>
            <w:shd w:val="clear" w:color="auto" w:fill="auto"/>
            <w:hideMark/>
          </w:tcPr>
          <w:p w14:paraId="03FF74FB" w14:textId="77777777" w:rsidR="00C87416" w:rsidRPr="000C06A4" w:rsidRDefault="00C87416"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459</w:t>
            </w:r>
          </w:p>
        </w:tc>
        <w:tc>
          <w:tcPr>
            <w:tcW w:w="1843" w:type="dxa"/>
            <w:shd w:val="clear" w:color="auto" w:fill="auto"/>
            <w:noWrap/>
            <w:hideMark/>
          </w:tcPr>
          <w:p w14:paraId="7A377CD3" w14:textId="73CEB4A2" w:rsidR="00C87416" w:rsidRPr="000C06A4" w:rsidRDefault="0004427E"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3,067</w:t>
            </w:r>
          </w:p>
        </w:tc>
        <w:tc>
          <w:tcPr>
            <w:tcW w:w="1418" w:type="dxa"/>
            <w:shd w:val="clear" w:color="auto" w:fill="auto"/>
            <w:hideMark/>
          </w:tcPr>
          <w:p w14:paraId="079200BA" w14:textId="1B1675CD" w:rsidR="00C87416" w:rsidRPr="000C06A4" w:rsidRDefault="0004427E"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3,544</w:t>
            </w:r>
          </w:p>
        </w:tc>
      </w:tr>
      <w:tr w:rsidR="00C87416" w:rsidRPr="00654ACD" w14:paraId="7DB05A9E" w14:textId="77777777" w:rsidTr="3AA0DA66">
        <w:trPr>
          <w:trHeight w:val="283"/>
        </w:trPr>
        <w:tc>
          <w:tcPr>
            <w:tcW w:w="1276" w:type="dxa"/>
            <w:shd w:val="clear" w:color="auto" w:fill="auto"/>
            <w:hideMark/>
          </w:tcPr>
          <w:p w14:paraId="39ECA8C8" w14:textId="77777777" w:rsidR="00C87416" w:rsidRPr="000C06A4" w:rsidRDefault="00C87416"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2019</w:t>
            </w:r>
          </w:p>
        </w:tc>
        <w:tc>
          <w:tcPr>
            <w:tcW w:w="1559" w:type="dxa"/>
            <w:shd w:val="clear" w:color="auto" w:fill="auto"/>
            <w:hideMark/>
          </w:tcPr>
          <w:p w14:paraId="4713DE77" w14:textId="0E20ED15" w:rsidR="00C87416" w:rsidRPr="000C06A4" w:rsidRDefault="00C05C33"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13</w:t>
            </w:r>
          </w:p>
        </w:tc>
        <w:tc>
          <w:tcPr>
            <w:tcW w:w="2126" w:type="dxa"/>
            <w:shd w:val="clear" w:color="auto" w:fill="auto"/>
            <w:hideMark/>
          </w:tcPr>
          <w:p w14:paraId="604A64F4" w14:textId="6D044DF8" w:rsidR="00C87416" w:rsidRPr="000C06A4" w:rsidRDefault="0046083B"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459</w:t>
            </w:r>
          </w:p>
        </w:tc>
        <w:tc>
          <w:tcPr>
            <w:tcW w:w="1843" w:type="dxa"/>
            <w:shd w:val="clear" w:color="auto" w:fill="auto"/>
            <w:noWrap/>
            <w:hideMark/>
          </w:tcPr>
          <w:p w14:paraId="210FC9CC" w14:textId="0B087EB6" w:rsidR="00C87416" w:rsidRPr="000C06A4" w:rsidRDefault="0004427E"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3,088</w:t>
            </w:r>
          </w:p>
        </w:tc>
        <w:tc>
          <w:tcPr>
            <w:tcW w:w="1418" w:type="dxa"/>
            <w:shd w:val="clear" w:color="auto" w:fill="auto"/>
            <w:hideMark/>
          </w:tcPr>
          <w:p w14:paraId="7B1F5FEF" w14:textId="59300386" w:rsidR="00C87416" w:rsidRPr="000C06A4" w:rsidRDefault="0046083B"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3,560</w:t>
            </w:r>
          </w:p>
        </w:tc>
      </w:tr>
      <w:tr w:rsidR="00C05C33" w:rsidRPr="00654ACD" w14:paraId="555C717B" w14:textId="77777777" w:rsidTr="3AA0DA66">
        <w:trPr>
          <w:trHeight w:val="283"/>
        </w:trPr>
        <w:tc>
          <w:tcPr>
            <w:tcW w:w="1276" w:type="dxa"/>
            <w:shd w:val="clear" w:color="auto" w:fill="auto"/>
          </w:tcPr>
          <w:p w14:paraId="168A7741" w14:textId="41C4FD4D" w:rsidR="00C05C33" w:rsidRPr="000C06A4" w:rsidRDefault="00C05C33"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2020</w:t>
            </w:r>
          </w:p>
        </w:tc>
        <w:tc>
          <w:tcPr>
            <w:tcW w:w="1559" w:type="dxa"/>
            <w:shd w:val="clear" w:color="auto" w:fill="auto"/>
          </w:tcPr>
          <w:p w14:paraId="590DB9F3" w14:textId="667B6140" w:rsidR="00C05C33" w:rsidRPr="000C06A4" w:rsidRDefault="00C05C33"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10</w:t>
            </w:r>
          </w:p>
        </w:tc>
        <w:tc>
          <w:tcPr>
            <w:tcW w:w="2126" w:type="dxa"/>
            <w:shd w:val="clear" w:color="auto" w:fill="auto"/>
          </w:tcPr>
          <w:p w14:paraId="7EA38819" w14:textId="22042331" w:rsidR="00C05C33" w:rsidRPr="000C06A4" w:rsidRDefault="0046083B"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342</w:t>
            </w:r>
          </w:p>
        </w:tc>
        <w:tc>
          <w:tcPr>
            <w:tcW w:w="1843" w:type="dxa"/>
            <w:shd w:val="clear" w:color="auto" w:fill="auto"/>
            <w:noWrap/>
          </w:tcPr>
          <w:p w14:paraId="62A92BB4" w14:textId="13C6DDC7" w:rsidR="00C05C33" w:rsidRPr="000C06A4" w:rsidRDefault="0046083B"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2,113</w:t>
            </w:r>
          </w:p>
        </w:tc>
        <w:tc>
          <w:tcPr>
            <w:tcW w:w="1418" w:type="dxa"/>
            <w:shd w:val="clear" w:color="auto" w:fill="auto"/>
          </w:tcPr>
          <w:p w14:paraId="0EFE85B7" w14:textId="4F36E000" w:rsidR="00C05C33" w:rsidRPr="000C06A4" w:rsidRDefault="0046083B"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2,465</w:t>
            </w:r>
          </w:p>
        </w:tc>
      </w:tr>
      <w:tr w:rsidR="005F7076" w:rsidRPr="00654ACD" w14:paraId="44014A3B" w14:textId="77777777" w:rsidTr="3AA0DA66">
        <w:trPr>
          <w:trHeight w:val="283"/>
        </w:trPr>
        <w:tc>
          <w:tcPr>
            <w:tcW w:w="1276" w:type="dxa"/>
            <w:shd w:val="clear" w:color="auto" w:fill="auto"/>
          </w:tcPr>
          <w:p w14:paraId="4F08C064" w14:textId="0122E1D0" w:rsidR="005F7076" w:rsidRPr="000C06A4" w:rsidRDefault="005F7076"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2021</w:t>
            </w:r>
          </w:p>
        </w:tc>
        <w:tc>
          <w:tcPr>
            <w:tcW w:w="1559" w:type="dxa"/>
            <w:shd w:val="clear" w:color="auto" w:fill="auto"/>
          </w:tcPr>
          <w:p w14:paraId="1DC9AB60" w14:textId="39193E4A" w:rsidR="005F7076" w:rsidRPr="000C06A4" w:rsidRDefault="00851849"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28</w:t>
            </w:r>
          </w:p>
        </w:tc>
        <w:tc>
          <w:tcPr>
            <w:tcW w:w="2126" w:type="dxa"/>
            <w:shd w:val="clear" w:color="auto" w:fill="auto"/>
          </w:tcPr>
          <w:p w14:paraId="5CC03CB1" w14:textId="4FE72F40" w:rsidR="005F7076" w:rsidRPr="000C06A4" w:rsidRDefault="00851849"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365</w:t>
            </w:r>
          </w:p>
        </w:tc>
        <w:tc>
          <w:tcPr>
            <w:tcW w:w="1843" w:type="dxa"/>
            <w:shd w:val="clear" w:color="auto" w:fill="auto"/>
            <w:noWrap/>
          </w:tcPr>
          <w:p w14:paraId="55E542B1" w14:textId="28678D69" w:rsidR="00851849" w:rsidRPr="000C06A4" w:rsidRDefault="00851849" w:rsidP="00851849">
            <w:pPr>
              <w:spacing w:after="0"/>
              <w:jc w:val="center"/>
              <w:rPr>
                <w:rFonts w:ascii="Arial" w:hAnsi="Arial" w:cs="Arial"/>
                <w:color w:val="000000" w:themeColor="text1"/>
                <w:lang w:eastAsia="en-GB"/>
              </w:rPr>
            </w:pPr>
            <w:r w:rsidRPr="000C06A4">
              <w:rPr>
                <w:rFonts w:ascii="Arial" w:hAnsi="Arial" w:cs="Arial"/>
                <w:color w:val="000000" w:themeColor="text1"/>
                <w:lang w:eastAsia="en-GB"/>
              </w:rPr>
              <w:t>2,440</w:t>
            </w:r>
          </w:p>
        </w:tc>
        <w:tc>
          <w:tcPr>
            <w:tcW w:w="1418" w:type="dxa"/>
            <w:shd w:val="clear" w:color="auto" w:fill="auto"/>
          </w:tcPr>
          <w:p w14:paraId="573C6BD2" w14:textId="107AD8C3" w:rsidR="005F7076" w:rsidRPr="000C06A4" w:rsidRDefault="00851849" w:rsidP="0064197E">
            <w:pPr>
              <w:spacing w:after="0"/>
              <w:jc w:val="center"/>
              <w:rPr>
                <w:rFonts w:ascii="Arial" w:hAnsi="Arial" w:cs="Arial"/>
                <w:color w:val="000000" w:themeColor="text1"/>
                <w:lang w:eastAsia="en-GB"/>
              </w:rPr>
            </w:pPr>
            <w:r w:rsidRPr="000C06A4">
              <w:rPr>
                <w:rFonts w:ascii="Arial" w:hAnsi="Arial" w:cs="Arial"/>
                <w:color w:val="000000" w:themeColor="text1"/>
                <w:lang w:eastAsia="en-GB"/>
              </w:rPr>
              <w:t>2,833</w:t>
            </w:r>
          </w:p>
        </w:tc>
      </w:tr>
      <w:tr w:rsidR="3AA0DA66" w14:paraId="01C0A090" w14:textId="77777777" w:rsidTr="009B31BF">
        <w:trPr>
          <w:trHeight w:val="303"/>
        </w:trPr>
        <w:tc>
          <w:tcPr>
            <w:tcW w:w="1276" w:type="dxa"/>
            <w:shd w:val="clear" w:color="auto" w:fill="auto"/>
            <w:hideMark/>
          </w:tcPr>
          <w:p w14:paraId="6800D296" w14:textId="36C3E695" w:rsidR="009B31BF" w:rsidRPr="000C06A4" w:rsidRDefault="2E324489" w:rsidP="009B31BF">
            <w:pPr>
              <w:jc w:val="center"/>
              <w:rPr>
                <w:rFonts w:ascii="Arial" w:hAnsi="Arial" w:cs="Arial"/>
                <w:b/>
                <w:bCs/>
                <w:color w:val="000000" w:themeColor="text1"/>
                <w:lang w:eastAsia="en-GB"/>
              </w:rPr>
            </w:pPr>
            <w:r w:rsidRPr="000C06A4">
              <w:rPr>
                <w:rFonts w:ascii="Arial" w:hAnsi="Arial" w:cs="Arial"/>
                <w:b/>
                <w:bCs/>
                <w:color w:val="000000" w:themeColor="text1"/>
                <w:lang w:eastAsia="en-GB"/>
              </w:rPr>
              <w:t>2022</w:t>
            </w:r>
          </w:p>
        </w:tc>
        <w:tc>
          <w:tcPr>
            <w:tcW w:w="1559" w:type="dxa"/>
            <w:shd w:val="clear" w:color="auto" w:fill="auto"/>
            <w:hideMark/>
          </w:tcPr>
          <w:p w14:paraId="7A085C45" w14:textId="3EC32B2B" w:rsidR="3AA0DA66" w:rsidRPr="000C06A4" w:rsidRDefault="3AA0DA66" w:rsidP="001D66C5">
            <w:pPr>
              <w:spacing w:after="0"/>
              <w:jc w:val="center"/>
              <w:rPr>
                <w:rFonts w:ascii="Arial" w:eastAsia="Aptos Narrow" w:hAnsi="Arial" w:cs="Arial"/>
                <w:color w:val="000000" w:themeColor="text1"/>
              </w:rPr>
            </w:pPr>
            <w:r w:rsidRPr="000C06A4">
              <w:rPr>
                <w:rFonts w:ascii="Arial" w:eastAsia="Aptos Narrow" w:hAnsi="Arial" w:cs="Arial"/>
                <w:color w:val="000000" w:themeColor="text1"/>
              </w:rPr>
              <w:t>24</w:t>
            </w:r>
          </w:p>
        </w:tc>
        <w:tc>
          <w:tcPr>
            <w:tcW w:w="2126" w:type="dxa"/>
            <w:shd w:val="clear" w:color="auto" w:fill="auto"/>
            <w:hideMark/>
          </w:tcPr>
          <w:p w14:paraId="2CBC2B13" w14:textId="20839A89" w:rsidR="3AA0DA66" w:rsidRPr="000C06A4" w:rsidRDefault="3AA0DA66" w:rsidP="001D66C5">
            <w:pPr>
              <w:spacing w:after="0"/>
              <w:jc w:val="center"/>
              <w:rPr>
                <w:rFonts w:ascii="Arial" w:eastAsia="Aptos Narrow" w:hAnsi="Arial" w:cs="Arial"/>
                <w:color w:val="000000" w:themeColor="text1"/>
              </w:rPr>
            </w:pPr>
            <w:r w:rsidRPr="000C06A4">
              <w:rPr>
                <w:rFonts w:ascii="Arial" w:eastAsia="Aptos Narrow" w:hAnsi="Arial" w:cs="Arial"/>
                <w:color w:val="000000" w:themeColor="text1"/>
              </w:rPr>
              <w:t>426</w:t>
            </w:r>
          </w:p>
        </w:tc>
        <w:tc>
          <w:tcPr>
            <w:tcW w:w="1843" w:type="dxa"/>
            <w:shd w:val="clear" w:color="auto" w:fill="auto"/>
            <w:hideMark/>
          </w:tcPr>
          <w:p w14:paraId="7E942BD5" w14:textId="0DA73260" w:rsidR="000C06A4" w:rsidRPr="000C06A4" w:rsidRDefault="3AA0DA66" w:rsidP="000C06A4">
            <w:pPr>
              <w:spacing w:after="0"/>
              <w:jc w:val="center"/>
              <w:rPr>
                <w:rFonts w:ascii="Arial" w:eastAsia="Aptos Narrow" w:hAnsi="Arial" w:cs="Arial"/>
                <w:color w:val="000000" w:themeColor="text1"/>
              </w:rPr>
            </w:pPr>
            <w:r w:rsidRPr="000C06A4">
              <w:rPr>
                <w:rFonts w:ascii="Arial" w:eastAsia="Aptos Narrow" w:hAnsi="Arial" w:cs="Arial"/>
                <w:color w:val="000000" w:themeColor="text1"/>
              </w:rPr>
              <w:t>2</w:t>
            </w:r>
            <w:r w:rsidR="000C06A4">
              <w:rPr>
                <w:rFonts w:ascii="Arial" w:eastAsia="Aptos Narrow" w:hAnsi="Arial" w:cs="Arial"/>
                <w:color w:val="000000" w:themeColor="text1"/>
              </w:rPr>
              <w:t>,</w:t>
            </w:r>
            <w:r w:rsidRPr="000C06A4">
              <w:rPr>
                <w:rFonts w:ascii="Arial" w:eastAsia="Aptos Narrow" w:hAnsi="Arial" w:cs="Arial"/>
                <w:color w:val="000000" w:themeColor="text1"/>
              </w:rPr>
              <w:t>768</w:t>
            </w:r>
          </w:p>
        </w:tc>
        <w:tc>
          <w:tcPr>
            <w:tcW w:w="1418" w:type="dxa"/>
            <w:shd w:val="clear" w:color="auto" w:fill="auto"/>
            <w:hideMark/>
          </w:tcPr>
          <w:p w14:paraId="24615E50" w14:textId="336A9CEC" w:rsidR="3AA0DA66" w:rsidRPr="000C06A4" w:rsidRDefault="3AA0DA66" w:rsidP="001D66C5">
            <w:pPr>
              <w:spacing w:after="0"/>
              <w:jc w:val="center"/>
              <w:rPr>
                <w:rFonts w:ascii="Arial" w:eastAsia="Aptos Narrow" w:hAnsi="Arial" w:cs="Arial"/>
                <w:color w:val="000000" w:themeColor="text1"/>
              </w:rPr>
            </w:pPr>
            <w:r w:rsidRPr="000C06A4">
              <w:rPr>
                <w:rFonts w:ascii="Arial" w:eastAsia="Aptos Narrow" w:hAnsi="Arial" w:cs="Arial"/>
                <w:color w:val="000000" w:themeColor="text1"/>
              </w:rPr>
              <w:t>3</w:t>
            </w:r>
            <w:r w:rsidR="000C06A4">
              <w:rPr>
                <w:rFonts w:ascii="Arial" w:eastAsia="Aptos Narrow" w:hAnsi="Arial" w:cs="Arial"/>
                <w:color w:val="000000" w:themeColor="text1"/>
              </w:rPr>
              <w:t>,</w:t>
            </w:r>
            <w:r w:rsidRPr="000C06A4">
              <w:rPr>
                <w:rFonts w:ascii="Arial" w:eastAsia="Aptos Narrow" w:hAnsi="Arial" w:cs="Arial"/>
                <w:color w:val="000000" w:themeColor="text1"/>
              </w:rPr>
              <w:t>218</w:t>
            </w:r>
          </w:p>
        </w:tc>
      </w:tr>
      <w:tr w:rsidR="3AA0DA66" w14:paraId="41AB7C43" w14:textId="77777777" w:rsidTr="3AA0DA66">
        <w:trPr>
          <w:trHeight w:val="283"/>
        </w:trPr>
        <w:tc>
          <w:tcPr>
            <w:tcW w:w="1276" w:type="dxa"/>
            <w:shd w:val="clear" w:color="auto" w:fill="auto"/>
            <w:hideMark/>
          </w:tcPr>
          <w:p w14:paraId="62463C58" w14:textId="576B2A06" w:rsidR="2E324489" w:rsidRPr="000C06A4" w:rsidRDefault="2E324489" w:rsidP="3AA0DA66">
            <w:pPr>
              <w:jc w:val="center"/>
              <w:rPr>
                <w:rFonts w:ascii="Arial" w:hAnsi="Arial" w:cs="Arial"/>
                <w:b/>
                <w:bCs/>
                <w:color w:val="000000" w:themeColor="text1"/>
                <w:lang w:eastAsia="en-GB"/>
              </w:rPr>
            </w:pPr>
            <w:r w:rsidRPr="000C06A4">
              <w:rPr>
                <w:rFonts w:ascii="Arial" w:hAnsi="Arial" w:cs="Arial"/>
                <w:b/>
                <w:bCs/>
                <w:color w:val="000000" w:themeColor="text1"/>
                <w:lang w:eastAsia="en-GB"/>
              </w:rPr>
              <w:t>2023</w:t>
            </w:r>
          </w:p>
        </w:tc>
        <w:tc>
          <w:tcPr>
            <w:tcW w:w="1559" w:type="dxa"/>
            <w:shd w:val="clear" w:color="auto" w:fill="auto"/>
            <w:hideMark/>
          </w:tcPr>
          <w:p w14:paraId="59200805" w14:textId="3B21D7B7" w:rsidR="3AA0DA66" w:rsidRPr="000C06A4" w:rsidRDefault="3AA0DA66" w:rsidP="001D66C5">
            <w:pPr>
              <w:spacing w:after="0"/>
              <w:jc w:val="center"/>
              <w:rPr>
                <w:rFonts w:ascii="Arial" w:eastAsia="Aptos Narrow" w:hAnsi="Arial" w:cs="Arial"/>
                <w:color w:val="000000" w:themeColor="text1"/>
              </w:rPr>
            </w:pPr>
            <w:r w:rsidRPr="000C06A4">
              <w:rPr>
                <w:rFonts w:ascii="Arial" w:eastAsia="Aptos Narrow" w:hAnsi="Arial" w:cs="Arial"/>
                <w:color w:val="000000" w:themeColor="text1"/>
              </w:rPr>
              <w:t>18</w:t>
            </w:r>
          </w:p>
        </w:tc>
        <w:tc>
          <w:tcPr>
            <w:tcW w:w="2126" w:type="dxa"/>
            <w:shd w:val="clear" w:color="auto" w:fill="auto"/>
            <w:hideMark/>
          </w:tcPr>
          <w:p w14:paraId="5FE0FE7C" w14:textId="28DA9FB1" w:rsidR="3AA0DA66" w:rsidRPr="000C06A4" w:rsidRDefault="3AA0DA66" w:rsidP="001D66C5">
            <w:pPr>
              <w:spacing w:after="0"/>
              <w:jc w:val="center"/>
              <w:rPr>
                <w:rFonts w:ascii="Arial" w:eastAsia="Aptos Narrow" w:hAnsi="Arial" w:cs="Arial"/>
                <w:color w:val="000000" w:themeColor="text1"/>
              </w:rPr>
            </w:pPr>
            <w:r w:rsidRPr="000C06A4">
              <w:rPr>
                <w:rFonts w:ascii="Arial" w:eastAsia="Aptos Narrow" w:hAnsi="Arial" w:cs="Arial"/>
                <w:color w:val="000000" w:themeColor="text1"/>
              </w:rPr>
              <w:t>398</w:t>
            </w:r>
          </w:p>
        </w:tc>
        <w:tc>
          <w:tcPr>
            <w:tcW w:w="1843" w:type="dxa"/>
            <w:shd w:val="clear" w:color="auto" w:fill="auto"/>
            <w:hideMark/>
          </w:tcPr>
          <w:p w14:paraId="19A9FB04" w14:textId="087DC952" w:rsidR="3AA0DA66" w:rsidRPr="000C06A4" w:rsidRDefault="3AA0DA66" w:rsidP="001D66C5">
            <w:pPr>
              <w:spacing w:after="0"/>
              <w:jc w:val="center"/>
              <w:rPr>
                <w:rFonts w:ascii="Arial" w:eastAsia="Aptos Narrow" w:hAnsi="Arial" w:cs="Arial"/>
                <w:color w:val="000000" w:themeColor="text1"/>
              </w:rPr>
            </w:pPr>
            <w:r w:rsidRPr="000C06A4">
              <w:rPr>
                <w:rFonts w:ascii="Arial" w:eastAsia="Aptos Narrow" w:hAnsi="Arial" w:cs="Arial"/>
                <w:color w:val="000000" w:themeColor="text1"/>
              </w:rPr>
              <w:t>2</w:t>
            </w:r>
            <w:r w:rsidR="000C06A4">
              <w:rPr>
                <w:rFonts w:ascii="Arial" w:eastAsia="Aptos Narrow" w:hAnsi="Arial" w:cs="Arial"/>
                <w:color w:val="000000" w:themeColor="text1"/>
              </w:rPr>
              <w:t>,</w:t>
            </w:r>
            <w:r w:rsidRPr="000C06A4">
              <w:rPr>
                <w:rFonts w:ascii="Arial" w:eastAsia="Aptos Narrow" w:hAnsi="Arial" w:cs="Arial"/>
                <w:color w:val="000000" w:themeColor="text1"/>
              </w:rPr>
              <w:t>088</w:t>
            </w:r>
          </w:p>
        </w:tc>
        <w:tc>
          <w:tcPr>
            <w:tcW w:w="1418" w:type="dxa"/>
            <w:shd w:val="clear" w:color="auto" w:fill="auto"/>
            <w:hideMark/>
          </w:tcPr>
          <w:p w14:paraId="6C6B189A" w14:textId="1C12D68A" w:rsidR="3AA0DA66" w:rsidRPr="000C06A4" w:rsidRDefault="3AA0DA66" w:rsidP="001D66C5">
            <w:pPr>
              <w:spacing w:after="0"/>
              <w:jc w:val="center"/>
              <w:rPr>
                <w:rFonts w:ascii="Arial" w:eastAsia="Aptos Narrow" w:hAnsi="Arial" w:cs="Arial"/>
                <w:color w:val="000000" w:themeColor="text1"/>
              </w:rPr>
            </w:pPr>
            <w:r w:rsidRPr="000C06A4">
              <w:rPr>
                <w:rFonts w:ascii="Arial" w:eastAsia="Aptos Narrow" w:hAnsi="Arial" w:cs="Arial"/>
                <w:color w:val="000000" w:themeColor="text1"/>
              </w:rPr>
              <w:t>2</w:t>
            </w:r>
            <w:r w:rsidR="000C06A4">
              <w:rPr>
                <w:rFonts w:ascii="Arial" w:eastAsia="Aptos Narrow" w:hAnsi="Arial" w:cs="Arial"/>
                <w:color w:val="000000" w:themeColor="text1"/>
              </w:rPr>
              <w:t>,</w:t>
            </w:r>
            <w:r w:rsidRPr="000C06A4">
              <w:rPr>
                <w:rFonts w:ascii="Arial" w:eastAsia="Aptos Narrow" w:hAnsi="Arial" w:cs="Arial"/>
                <w:color w:val="000000" w:themeColor="text1"/>
              </w:rPr>
              <w:t>504</w:t>
            </w:r>
          </w:p>
        </w:tc>
      </w:tr>
      <w:tr w:rsidR="00C87416" w:rsidRPr="00654ACD" w14:paraId="50A0D6EC" w14:textId="77777777" w:rsidTr="3AA0DA66">
        <w:trPr>
          <w:trHeight w:val="283"/>
        </w:trPr>
        <w:tc>
          <w:tcPr>
            <w:tcW w:w="1276" w:type="dxa"/>
            <w:shd w:val="clear" w:color="auto" w:fill="auto"/>
            <w:hideMark/>
          </w:tcPr>
          <w:p w14:paraId="719156E8" w14:textId="77777777" w:rsidR="00C87416" w:rsidRPr="000C06A4" w:rsidRDefault="00C87416"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Total</w:t>
            </w:r>
          </w:p>
        </w:tc>
        <w:tc>
          <w:tcPr>
            <w:tcW w:w="1559" w:type="dxa"/>
            <w:shd w:val="clear" w:color="auto" w:fill="auto"/>
            <w:hideMark/>
          </w:tcPr>
          <w:p w14:paraId="6FBFF7B1" w14:textId="073C4F7F" w:rsidR="00C87416" w:rsidRPr="000C06A4" w:rsidRDefault="001C4A32"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158</w:t>
            </w:r>
          </w:p>
        </w:tc>
        <w:tc>
          <w:tcPr>
            <w:tcW w:w="2126" w:type="dxa"/>
            <w:shd w:val="clear" w:color="auto" w:fill="auto"/>
            <w:hideMark/>
          </w:tcPr>
          <w:p w14:paraId="328E336B" w14:textId="2FC27967" w:rsidR="00C87416" w:rsidRPr="000C06A4" w:rsidRDefault="001C4A32"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2,917</w:t>
            </w:r>
          </w:p>
        </w:tc>
        <w:tc>
          <w:tcPr>
            <w:tcW w:w="1843" w:type="dxa"/>
            <w:shd w:val="clear" w:color="auto" w:fill="auto"/>
            <w:hideMark/>
          </w:tcPr>
          <w:p w14:paraId="14575BED" w14:textId="52B83C15" w:rsidR="00C87416" w:rsidRPr="000C06A4" w:rsidRDefault="001C4A32"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20,955</w:t>
            </w:r>
          </w:p>
        </w:tc>
        <w:tc>
          <w:tcPr>
            <w:tcW w:w="1418" w:type="dxa"/>
            <w:shd w:val="clear" w:color="auto" w:fill="auto"/>
            <w:hideMark/>
          </w:tcPr>
          <w:p w14:paraId="01AFCEE5" w14:textId="00E5DF67" w:rsidR="00C87416" w:rsidRPr="000C06A4" w:rsidRDefault="001C4A32" w:rsidP="0064197E">
            <w:pPr>
              <w:spacing w:after="0"/>
              <w:jc w:val="center"/>
              <w:rPr>
                <w:rFonts w:ascii="Arial" w:hAnsi="Arial" w:cs="Arial"/>
                <w:b/>
                <w:bCs/>
                <w:color w:val="000000" w:themeColor="text1"/>
                <w:lang w:eastAsia="en-GB"/>
              </w:rPr>
            </w:pPr>
            <w:r w:rsidRPr="000C06A4">
              <w:rPr>
                <w:rFonts w:ascii="Arial" w:hAnsi="Arial" w:cs="Arial"/>
                <w:b/>
                <w:bCs/>
                <w:color w:val="000000" w:themeColor="text1"/>
                <w:lang w:eastAsia="en-GB"/>
              </w:rPr>
              <w:t>24,030</w:t>
            </w:r>
          </w:p>
        </w:tc>
      </w:tr>
    </w:tbl>
    <w:p w14:paraId="0A6B816F" w14:textId="77777777" w:rsidR="00DC0AA9" w:rsidRPr="00654ACD" w:rsidRDefault="00DC0AA9" w:rsidP="00ED2620">
      <w:pPr>
        <w:spacing w:after="0"/>
        <w:rPr>
          <w:rFonts w:cs="Calibri"/>
          <w:sz w:val="20"/>
          <w:szCs w:val="20"/>
          <w:highlight w:val="yellow"/>
        </w:rPr>
      </w:pPr>
    </w:p>
    <w:p w14:paraId="26A05FA0" w14:textId="77777777" w:rsidR="001917F0" w:rsidRPr="00654ACD" w:rsidRDefault="001F400A" w:rsidP="002D6C94">
      <w:pPr>
        <w:pStyle w:val="Heading2"/>
      </w:pPr>
      <w:bookmarkStart w:id="178" w:name="_Toc161932289"/>
      <w:r w:rsidRPr="00654ACD">
        <w:t>TP4</w:t>
      </w:r>
      <w:r w:rsidR="00B43793" w:rsidRPr="00654ACD">
        <w:t>5</w:t>
      </w:r>
      <w:r w:rsidR="00D77267" w:rsidRPr="00654ACD">
        <w:t xml:space="preserve"> </w:t>
      </w:r>
      <w:r w:rsidRPr="00654ACD">
        <w:t>Accessibilit</w:t>
      </w:r>
      <w:r w:rsidR="00D77267" w:rsidRPr="00654ACD">
        <w:t>y Standards for New Development</w:t>
      </w:r>
      <w:bookmarkEnd w:id="178"/>
      <w:r w:rsidR="004B6297" w:rsidRPr="00654ACD">
        <w:t xml:space="preserve"> </w:t>
      </w:r>
    </w:p>
    <w:p w14:paraId="44E60D7D" w14:textId="12A3318F" w:rsidR="00EE6C51" w:rsidRPr="00654ACD" w:rsidRDefault="00CB7114" w:rsidP="002D6C94">
      <w:pPr>
        <w:pStyle w:val="Heading3"/>
      </w:pPr>
      <w:bookmarkStart w:id="179" w:name="_Hlk65249258"/>
      <w:bookmarkStart w:id="180" w:name="_Hlk63430180"/>
      <w:r w:rsidRPr="00654ACD">
        <w:t>TP4</w:t>
      </w:r>
      <w:r w:rsidR="00B43793" w:rsidRPr="00654ACD">
        <w:t>5</w:t>
      </w:r>
      <w:r w:rsidRPr="00654ACD">
        <w:t xml:space="preserve">/1: </w:t>
      </w:r>
      <w:r w:rsidR="00EE6C51" w:rsidRPr="00654ACD">
        <w:t xml:space="preserve">Percentage of </w:t>
      </w:r>
      <w:r w:rsidR="005455B5" w:rsidRPr="00654ACD">
        <w:t>M</w:t>
      </w:r>
      <w:r w:rsidR="00EE6C51" w:rsidRPr="00654ACD">
        <w:t xml:space="preserve">ajor </w:t>
      </w:r>
      <w:r w:rsidR="005455B5" w:rsidRPr="00654ACD">
        <w:t>D</w:t>
      </w:r>
      <w:r w:rsidR="00EE6C51" w:rsidRPr="00654ACD">
        <w:t xml:space="preserve">evelopments </w:t>
      </w:r>
      <w:r w:rsidR="005455B5" w:rsidRPr="00654ACD">
        <w:t>Meeting S</w:t>
      </w:r>
      <w:r w:rsidR="00EE6C51" w:rsidRPr="00654ACD">
        <w:t xml:space="preserve">pecified </w:t>
      </w:r>
      <w:r w:rsidR="005455B5" w:rsidRPr="00654ACD">
        <w:t>A</w:t>
      </w:r>
      <w:r w:rsidR="00EE6C51" w:rsidRPr="00654ACD">
        <w:t xml:space="preserve">ccessibility </w:t>
      </w:r>
      <w:r w:rsidR="005455B5" w:rsidRPr="00654ACD">
        <w:t>S</w:t>
      </w:r>
      <w:r w:rsidR="00EE6C51" w:rsidRPr="00654ACD">
        <w:t>tandards</w:t>
      </w:r>
      <w:bookmarkEnd w:id="179"/>
    </w:p>
    <w:p w14:paraId="2AE00F72" w14:textId="77777777" w:rsidR="008F17EC" w:rsidRPr="00654ACD" w:rsidRDefault="3FA4204C"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Accessibility is calculated in terms of time to access key facilities by public transport and walking</w:t>
      </w:r>
      <w:r w:rsidR="71D4E066" w:rsidRPr="00654ACD">
        <w:rPr>
          <w:rFonts w:ascii="Arial" w:eastAsia="Times New Roman" w:hAnsi="Arial" w:cs="Arial"/>
        </w:rPr>
        <w:t>. Policy TP45 sets out the following guidelines which development should ideally meet:</w:t>
      </w:r>
    </w:p>
    <w:p w14:paraId="1F8F0B4B" w14:textId="77777777" w:rsidR="006E14EC" w:rsidRPr="00654ACD" w:rsidRDefault="006E14EC" w:rsidP="00EF79D4">
      <w:pPr>
        <w:pStyle w:val="ListParagraph"/>
        <w:spacing w:after="0"/>
        <w:ind w:left="709"/>
        <w:rPr>
          <w:rFonts w:ascii="Arial" w:eastAsia="Times New Roman" w:hAnsi="Arial" w:cs="Arial"/>
          <w:bCs/>
        </w:rPr>
      </w:pPr>
    </w:p>
    <w:p w14:paraId="25E5773E" w14:textId="77777777" w:rsidR="008F17EC" w:rsidRPr="00654ACD" w:rsidRDefault="71D4E066" w:rsidP="00EB11E7">
      <w:pPr>
        <w:pStyle w:val="ListParagraph"/>
        <w:numPr>
          <w:ilvl w:val="1"/>
          <w:numId w:val="37"/>
        </w:numPr>
        <w:spacing w:after="0"/>
        <w:ind w:left="709" w:hanging="709"/>
        <w:rPr>
          <w:rFonts w:ascii="Arial" w:eastAsia="Times New Roman" w:hAnsi="Arial" w:cs="Arial"/>
          <w:bCs/>
        </w:rPr>
      </w:pPr>
      <w:bookmarkStart w:id="181" w:name="_Hlk65136802"/>
      <w:r w:rsidRPr="00654ACD">
        <w:rPr>
          <w:rFonts w:ascii="Arial" w:eastAsia="Times New Roman" w:hAnsi="Arial" w:cs="Arial"/>
        </w:rPr>
        <w:t>Development of 10 dwellings or more should be within:</w:t>
      </w:r>
    </w:p>
    <w:p w14:paraId="2E6039A0" w14:textId="2853D321" w:rsidR="008F17EC" w:rsidRPr="00654ACD" w:rsidRDefault="008F17EC" w:rsidP="0011069B">
      <w:pPr>
        <w:numPr>
          <w:ilvl w:val="0"/>
          <w:numId w:val="15"/>
        </w:numPr>
        <w:spacing w:after="0"/>
        <w:rPr>
          <w:rFonts w:ascii="Arial" w:eastAsia="Times New Roman" w:hAnsi="Arial" w:cs="Arial"/>
          <w:bCs/>
          <w:color w:val="000000"/>
          <w:lang w:eastAsia="en-GB"/>
        </w:rPr>
      </w:pPr>
      <w:r w:rsidRPr="00654ACD">
        <w:rPr>
          <w:rFonts w:ascii="Arial" w:eastAsia="Times New Roman" w:hAnsi="Arial" w:cs="Arial"/>
          <w:bCs/>
          <w:color w:val="000000"/>
          <w:lang w:eastAsia="en-GB"/>
        </w:rPr>
        <w:t xml:space="preserve">A </w:t>
      </w:r>
      <w:r w:rsidR="00FD7765" w:rsidRPr="00654ACD">
        <w:rPr>
          <w:rFonts w:ascii="Arial" w:eastAsia="Times New Roman" w:hAnsi="Arial" w:cs="Arial"/>
          <w:bCs/>
          <w:color w:val="000000"/>
          <w:lang w:eastAsia="en-GB"/>
        </w:rPr>
        <w:t>15-minute</w:t>
      </w:r>
      <w:r w:rsidRPr="00654ACD">
        <w:rPr>
          <w:rFonts w:ascii="Arial" w:eastAsia="Times New Roman" w:hAnsi="Arial" w:cs="Arial"/>
          <w:bCs/>
          <w:color w:val="000000"/>
          <w:lang w:eastAsia="en-GB"/>
        </w:rPr>
        <w:t xml:space="preserve"> walk of the nearest GP surgery or a </w:t>
      </w:r>
      <w:r w:rsidR="00FD7765" w:rsidRPr="00654ACD">
        <w:rPr>
          <w:rFonts w:ascii="Arial" w:eastAsia="Times New Roman" w:hAnsi="Arial" w:cs="Arial"/>
          <w:bCs/>
          <w:color w:val="000000"/>
          <w:lang w:eastAsia="en-GB"/>
        </w:rPr>
        <w:t>10-minute</w:t>
      </w:r>
      <w:r w:rsidRPr="00654ACD">
        <w:rPr>
          <w:rFonts w:ascii="Arial" w:eastAsia="Times New Roman" w:hAnsi="Arial" w:cs="Arial"/>
          <w:bCs/>
          <w:color w:val="000000"/>
          <w:lang w:eastAsia="en-GB"/>
        </w:rPr>
        <w:t xml:space="preserve"> walk if residences are retirement dwellings.</w:t>
      </w:r>
    </w:p>
    <w:p w14:paraId="6A248BFB" w14:textId="47E47A90" w:rsidR="008F17EC" w:rsidRPr="00654ACD" w:rsidRDefault="008F17EC" w:rsidP="0011069B">
      <w:pPr>
        <w:numPr>
          <w:ilvl w:val="0"/>
          <w:numId w:val="15"/>
        </w:numPr>
        <w:spacing w:after="0"/>
        <w:rPr>
          <w:rFonts w:ascii="Arial" w:eastAsia="Times New Roman" w:hAnsi="Arial" w:cs="Arial"/>
          <w:bCs/>
          <w:color w:val="000000"/>
          <w:lang w:eastAsia="en-GB"/>
        </w:rPr>
      </w:pPr>
      <w:r w:rsidRPr="00654ACD">
        <w:rPr>
          <w:rFonts w:ascii="Arial" w:eastAsia="Times New Roman" w:hAnsi="Arial" w:cs="Arial"/>
          <w:bCs/>
          <w:color w:val="000000"/>
          <w:lang w:eastAsia="en-GB"/>
        </w:rPr>
        <w:t xml:space="preserve">A </w:t>
      </w:r>
      <w:r w:rsidR="00FD7765" w:rsidRPr="00654ACD">
        <w:rPr>
          <w:rFonts w:ascii="Arial" w:eastAsia="Times New Roman" w:hAnsi="Arial" w:cs="Arial"/>
          <w:bCs/>
          <w:color w:val="000000"/>
          <w:lang w:eastAsia="en-GB"/>
        </w:rPr>
        <w:t>15-minute</w:t>
      </w:r>
      <w:r w:rsidRPr="00654ACD">
        <w:rPr>
          <w:rFonts w:ascii="Arial" w:eastAsia="Times New Roman" w:hAnsi="Arial" w:cs="Arial"/>
          <w:bCs/>
          <w:color w:val="000000"/>
          <w:lang w:eastAsia="en-GB"/>
        </w:rPr>
        <w:t xml:space="preserve"> walk of the nearest local shops that provide a good range of food items.</w:t>
      </w:r>
    </w:p>
    <w:p w14:paraId="2D1C1F6A" w14:textId="386A14D5" w:rsidR="008F17EC" w:rsidRPr="00654ACD" w:rsidRDefault="008F17EC" w:rsidP="0011069B">
      <w:pPr>
        <w:numPr>
          <w:ilvl w:val="0"/>
          <w:numId w:val="15"/>
        </w:numPr>
        <w:spacing w:after="0"/>
        <w:rPr>
          <w:rFonts w:ascii="Arial" w:eastAsia="Times New Roman" w:hAnsi="Arial" w:cs="Arial"/>
          <w:bCs/>
          <w:color w:val="000000"/>
          <w:lang w:eastAsia="en-GB"/>
        </w:rPr>
      </w:pPr>
      <w:r w:rsidRPr="00654ACD">
        <w:rPr>
          <w:rFonts w:ascii="Arial" w:eastAsia="Times New Roman" w:hAnsi="Arial" w:cs="Arial"/>
          <w:bCs/>
          <w:color w:val="000000"/>
          <w:lang w:eastAsia="en-GB"/>
        </w:rPr>
        <w:t xml:space="preserve">A </w:t>
      </w:r>
      <w:r w:rsidR="00FD7765" w:rsidRPr="00654ACD">
        <w:rPr>
          <w:rFonts w:ascii="Arial" w:eastAsia="Times New Roman" w:hAnsi="Arial" w:cs="Arial"/>
          <w:bCs/>
          <w:color w:val="000000"/>
          <w:lang w:eastAsia="en-GB"/>
        </w:rPr>
        <w:t>10-minute</w:t>
      </w:r>
      <w:r w:rsidRPr="00654ACD">
        <w:rPr>
          <w:rFonts w:ascii="Arial" w:eastAsia="Times New Roman" w:hAnsi="Arial" w:cs="Arial"/>
          <w:bCs/>
          <w:color w:val="000000"/>
          <w:lang w:eastAsia="en-GB"/>
        </w:rPr>
        <w:t xml:space="preserve"> journey using a single public transport service with a frequency of at least every 30 minutes to shops that provide a range of items, including a good range of food items.</w:t>
      </w:r>
    </w:p>
    <w:p w14:paraId="2DF94EA0" w14:textId="0B1E4611" w:rsidR="008F17EC" w:rsidRPr="00654ACD" w:rsidRDefault="008F17EC" w:rsidP="0011069B">
      <w:pPr>
        <w:numPr>
          <w:ilvl w:val="0"/>
          <w:numId w:val="15"/>
        </w:numPr>
        <w:spacing w:after="0"/>
        <w:rPr>
          <w:rFonts w:ascii="Arial" w:eastAsia="Times New Roman" w:hAnsi="Arial" w:cs="Arial"/>
          <w:bCs/>
          <w:color w:val="000000"/>
          <w:lang w:eastAsia="en-GB"/>
        </w:rPr>
      </w:pPr>
      <w:r w:rsidRPr="00654ACD">
        <w:rPr>
          <w:rFonts w:ascii="Arial" w:eastAsia="Times New Roman" w:hAnsi="Arial" w:cs="Arial"/>
          <w:bCs/>
          <w:color w:val="000000"/>
          <w:lang w:eastAsia="en-GB"/>
        </w:rPr>
        <w:t xml:space="preserve">A </w:t>
      </w:r>
      <w:r w:rsidR="00FD7765" w:rsidRPr="00654ACD">
        <w:rPr>
          <w:rFonts w:ascii="Arial" w:eastAsia="Times New Roman" w:hAnsi="Arial" w:cs="Arial"/>
          <w:bCs/>
          <w:color w:val="000000"/>
          <w:lang w:eastAsia="en-GB"/>
        </w:rPr>
        <w:t>40-minute</w:t>
      </w:r>
      <w:r w:rsidRPr="00654ACD">
        <w:rPr>
          <w:rFonts w:ascii="Arial" w:eastAsia="Times New Roman" w:hAnsi="Arial" w:cs="Arial"/>
          <w:bCs/>
          <w:color w:val="000000"/>
          <w:lang w:eastAsia="en-GB"/>
        </w:rPr>
        <w:t xml:space="preserve"> journey using public transport to the City Centre, using services with a frequency of at least every 30 minutes.</w:t>
      </w:r>
    </w:p>
    <w:p w14:paraId="3AC25536" w14:textId="21AFAD54" w:rsidR="006E14EC" w:rsidRPr="00654ACD" w:rsidRDefault="006E14EC" w:rsidP="006E14EC">
      <w:pPr>
        <w:spacing w:after="0"/>
        <w:ind w:left="720"/>
        <w:rPr>
          <w:rFonts w:ascii="Arial" w:eastAsia="Times New Roman" w:hAnsi="Arial" w:cs="Arial"/>
          <w:bCs/>
          <w:color w:val="000000"/>
          <w:lang w:eastAsia="en-GB"/>
        </w:rPr>
      </w:pPr>
    </w:p>
    <w:tbl>
      <w:tblPr>
        <w:tblW w:w="82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umbers of People Killed or Injured in Road Collisions"/>
      </w:tblPr>
      <w:tblGrid>
        <w:gridCol w:w="5670"/>
        <w:gridCol w:w="1134"/>
        <w:gridCol w:w="1412"/>
      </w:tblGrid>
      <w:tr w:rsidR="002D662C" w:rsidRPr="00654ACD" w14:paraId="47174403" w14:textId="77777777" w:rsidTr="2773EDC2">
        <w:trPr>
          <w:trHeight w:val="283"/>
          <w:tblHeader/>
        </w:trPr>
        <w:tc>
          <w:tcPr>
            <w:tcW w:w="5670" w:type="dxa"/>
            <w:shd w:val="clear" w:color="auto" w:fill="auto"/>
            <w:noWrap/>
            <w:vAlign w:val="center"/>
          </w:tcPr>
          <w:p w14:paraId="0FD87D0A" w14:textId="77777777" w:rsidR="002D662C" w:rsidRPr="00654ACD" w:rsidRDefault="002D662C" w:rsidP="006C7AFA">
            <w:pPr>
              <w:spacing w:after="0" w:line="240" w:lineRule="auto"/>
              <w:rPr>
                <w:rFonts w:ascii="Arial" w:eastAsia="Times New Roman" w:hAnsi="Arial" w:cs="Arial"/>
                <w:b/>
                <w:bCs/>
                <w:color w:val="000000"/>
                <w:lang w:eastAsia="en-GB"/>
              </w:rPr>
            </w:pPr>
            <w:r w:rsidRPr="00654ACD">
              <w:rPr>
                <w:rFonts w:ascii="Arial" w:eastAsia="Times New Roman" w:hAnsi="Arial" w:cs="Arial"/>
                <w:b/>
                <w:bCs/>
                <w:color w:val="000000"/>
                <w:lang w:eastAsia="en-GB"/>
              </w:rPr>
              <w:t>Policy Criteria:</w:t>
            </w:r>
          </w:p>
        </w:tc>
        <w:tc>
          <w:tcPr>
            <w:tcW w:w="1134" w:type="dxa"/>
            <w:shd w:val="clear" w:color="auto" w:fill="auto"/>
            <w:noWrap/>
            <w:vAlign w:val="bottom"/>
            <w:hideMark/>
          </w:tcPr>
          <w:p w14:paraId="7F41A0E7" w14:textId="77777777" w:rsidR="002D662C" w:rsidRPr="00654ACD" w:rsidRDefault="002D662C" w:rsidP="006C7AFA">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Number of Sites</w:t>
            </w:r>
          </w:p>
        </w:tc>
        <w:tc>
          <w:tcPr>
            <w:tcW w:w="1412" w:type="dxa"/>
            <w:shd w:val="clear" w:color="auto" w:fill="auto"/>
            <w:noWrap/>
            <w:vAlign w:val="bottom"/>
            <w:hideMark/>
          </w:tcPr>
          <w:p w14:paraId="13C6A792" w14:textId="39DF8DCB" w:rsidR="002D662C" w:rsidRPr="00654ACD" w:rsidRDefault="0053564B" w:rsidP="006C7AFA">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Proportion</w:t>
            </w:r>
            <w:r w:rsidR="002D662C" w:rsidRPr="00654ACD">
              <w:rPr>
                <w:rFonts w:ascii="Arial" w:eastAsia="Times New Roman" w:hAnsi="Arial" w:cs="Arial"/>
                <w:b/>
                <w:bCs/>
                <w:color w:val="000000"/>
                <w:lang w:eastAsia="en-GB"/>
              </w:rPr>
              <w:t xml:space="preserve"> of Sites</w:t>
            </w:r>
          </w:p>
        </w:tc>
      </w:tr>
      <w:tr w:rsidR="002D662C" w:rsidRPr="00654ACD" w14:paraId="1DF73386" w14:textId="77777777" w:rsidTr="2773EDC2">
        <w:trPr>
          <w:trHeight w:val="283"/>
        </w:trPr>
        <w:tc>
          <w:tcPr>
            <w:tcW w:w="5670" w:type="dxa"/>
            <w:shd w:val="clear" w:color="auto" w:fill="auto"/>
            <w:noWrap/>
            <w:vAlign w:val="center"/>
          </w:tcPr>
          <w:p w14:paraId="3FB76A73" w14:textId="2FD49F55" w:rsidR="002D662C" w:rsidRPr="00654ACD" w:rsidRDefault="002D662C" w:rsidP="0075734A">
            <w:pPr>
              <w:spacing w:after="0" w:line="240" w:lineRule="auto"/>
              <w:rPr>
                <w:rFonts w:ascii="Arial" w:eastAsia="Times New Roman" w:hAnsi="Arial" w:cs="Arial"/>
                <w:color w:val="000000"/>
                <w:lang w:eastAsia="en-GB"/>
              </w:rPr>
            </w:pPr>
            <w:r w:rsidRPr="00654ACD">
              <w:rPr>
                <w:rFonts w:ascii="Arial" w:eastAsia="Times New Roman" w:hAnsi="Arial" w:cs="Arial"/>
                <w:color w:val="000000" w:themeColor="text1"/>
                <w:lang w:eastAsia="en-GB"/>
              </w:rPr>
              <w:t>All sites of 10 dwellings or more completed 2011-</w:t>
            </w:r>
            <w:r w:rsidR="7A4297C3" w:rsidRPr="4999EE2B">
              <w:rPr>
                <w:rFonts w:ascii="Arial" w:eastAsia="Times New Roman" w:hAnsi="Arial" w:cs="Arial"/>
                <w:color w:val="000000" w:themeColor="text1"/>
                <w:lang w:eastAsia="en-GB"/>
              </w:rPr>
              <w:t>2</w:t>
            </w:r>
            <w:r w:rsidR="3B4AD6F9" w:rsidRPr="4999EE2B">
              <w:rPr>
                <w:rFonts w:ascii="Arial" w:eastAsia="Times New Roman" w:hAnsi="Arial" w:cs="Arial"/>
                <w:color w:val="000000" w:themeColor="text1"/>
                <w:lang w:eastAsia="en-GB"/>
              </w:rPr>
              <w:t>4</w:t>
            </w:r>
          </w:p>
        </w:tc>
        <w:tc>
          <w:tcPr>
            <w:tcW w:w="1134" w:type="dxa"/>
            <w:shd w:val="clear" w:color="auto" w:fill="auto"/>
            <w:noWrap/>
            <w:vAlign w:val="center"/>
          </w:tcPr>
          <w:p w14:paraId="7A7B9AAF" w14:textId="0AF15C1F" w:rsidR="002D662C" w:rsidRPr="00654ACD" w:rsidRDefault="52169188" w:rsidP="006C7AFA">
            <w:pPr>
              <w:spacing w:after="0" w:line="240" w:lineRule="auto"/>
              <w:jc w:val="center"/>
              <w:rPr>
                <w:rFonts w:ascii="Arial" w:eastAsia="Arial" w:hAnsi="Arial" w:cs="Arial"/>
              </w:rPr>
            </w:pPr>
            <w:r w:rsidRPr="4999EE2B">
              <w:rPr>
                <w:rFonts w:ascii="Arial" w:eastAsia="Times New Roman" w:hAnsi="Arial" w:cs="Arial"/>
                <w:color w:val="000000" w:themeColor="text1"/>
                <w:lang w:eastAsia="en-GB"/>
              </w:rPr>
              <w:t xml:space="preserve"> 501</w:t>
            </w:r>
          </w:p>
        </w:tc>
        <w:tc>
          <w:tcPr>
            <w:tcW w:w="1412" w:type="dxa"/>
            <w:shd w:val="clear" w:color="auto" w:fill="auto"/>
            <w:noWrap/>
            <w:vAlign w:val="center"/>
          </w:tcPr>
          <w:p w14:paraId="72EA34C4" w14:textId="4B223957" w:rsidR="002D662C" w:rsidRPr="00654ACD" w:rsidRDefault="002D662C" w:rsidP="006C7AF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100%</w:t>
            </w:r>
          </w:p>
        </w:tc>
      </w:tr>
      <w:tr w:rsidR="002D662C" w:rsidRPr="00654ACD" w14:paraId="15521CC8" w14:textId="77777777" w:rsidTr="2773EDC2">
        <w:trPr>
          <w:trHeight w:val="283"/>
        </w:trPr>
        <w:tc>
          <w:tcPr>
            <w:tcW w:w="5670" w:type="dxa"/>
            <w:shd w:val="clear" w:color="auto" w:fill="auto"/>
            <w:noWrap/>
            <w:vAlign w:val="center"/>
            <w:hideMark/>
          </w:tcPr>
          <w:p w14:paraId="7FE593EB" w14:textId="01AD8F25" w:rsidR="002D662C" w:rsidRPr="00654ACD" w:rsidRDefault="002D662C" w:rsidP="0075734A">
            <w:pPr>
              <w:spacing w:after="0" w:line="240" w:lineRule="auto"/>
              <w:rPr>
                <w:rFonts w:ascii="Arial" w:eastAsia="Times New Roman" w:hAnsi="Arial" w:cs="Arial"/>
                <w:color w:val="000000"/>
                <w:lang w:eastAsia="en-GB"/>
              </w:rPr>
            </w:pPr>
            <w:r w:rsidRPr="00654ACD">
              <w:rPr>
                <w:rFonts w:ascii="Arial" w:eastAsia="Times New Roman" w:hAnsi="Arial" w:cs="Arial"/>
                <w:color w:val="000000"/>
                <w:lang w:eastAsia="en-GB"/>
              </w:rPr>
              <w:t xml:space="preserve">Sites within </w:t>
            </w:r>
            <w:r w:rsidR="00FD7765" w:rsidRPr="00654ACD">
              <w:rPr>
                <w:rFonts w:ascii="Arial" w:eastAsia="Times New Roman" w:hAnsi="Arial" w:cs="Arial"/>
                <w:color w:val="000000"/>
                <w:lang w:eastAsia="en-GB"/>
              </w:rPr>
              <w:t>15-minute</w:t>
            </w:r>
            <w:r w:rsidRPr="00654ACD">
              <w:rPr>
                <w:rFonts w:ascii="Arial" w:eastAsia="Times New Roman" w:hAnsi="Arial" w:cs="Arial"/>
                <w:color w:val="000000"/>
                <w:lang w:eastAsia="en-GB"/>
              </w:rPr>
              <w:t xml:space="preserve"> walk of a GP surgery</w:t>
            </w:r>
          </w:p>
        </w:tc>
        <w:tc>
          <w:tcPr>
            <w:tcW w:w="1134" w:type="dxa"/>
            <w:shd w:val="clear" w:color="auto" w:fill="auto"/>
            <w:noWrap/>
            <w:vAlign w:val="center"/>
          </w:tcPr>
          <w:p w14:paraId="25688E64" w14:textId="32651A2A" w:rsidR="002D662C" w:rsidRPr="00654ACD" w:rsidRDefault="7ECAD501" w:rsidP="006C7AF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themeColor="text1"/>
                <w:lang w:eastAsia="en-GB"/>
              </w:rPr>
              <w:t>454</w:t>
            </w:r>
          </w:p>
        </w:tc>
        <w:tc>
          <w:tcPr>
            <w:tcW w:w="1412" w:type="dxa"/>
            <w:shd w:val="clear" w:color="auto" w:fill="auto"/>
            <w:noWrap/>
            <w:vAlign w:val="center"/>
          </w:tcPr>
          <w:p w14:paraId="372B5B16" w14:textId="6BA999CB" w:rsidR="002D662C" w:rsidRPr="00654ACD" w:rsidRDefault="15767E9F" w:rsidP="006C7AF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themeColor="text1"/>
                <w:lang w:eastAsia="en-GB"/>
              </w:rPr>
              <w:t>84.4</w:t>
            </w:r>
            <w:r w:rsidR="00302F8F" w:rsidRPr="00654ACD">
              <w:rPr>
                <w:rFonts w:ascii="Arial" w:eastAsia="Times New Roman" w:hAnsi="Arial" w:cs="Arial"/>
                <w:color w:val="000000" w:themeColor="text1"/>
                <w:lang w:eastAsia="en-GB"/>
              </w:rPr>
              <w:t>%</w:t>
            </w:r>
          </w:p>
        </w:tc>
      </w:tr>
      <w:tr w:rsidR="00173EE0" w:rsidRPr="0007337D" w14:paraId="334D985B" w14:textId="77777777" w:rsidTr="2773EDC2">
        <w:trPr>
          <w:trHeight w:val="283"/>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25AC" w14:textId="77777777" w:rsidR="00173EE0" w:rsidRPr="0007337D" w:rsidRDefault="00173EE0" w:rsidP="00347164">
            <w:pPr>
              <w:spacing w:after="0" w:line="240" w:lineRule="auto"/>
              <w:rPr>
                <w:rFonts w:ascii="Arial" w:eastAsia="Times New Roman" w:hAnsi="Arial" w:cs="Arial"/>
                <w:color w:val="000000"/>
                <w:lang w:eastAsia="en-GB"/>
              </w:rPr>
            </w:pPr>
            <w:r w:rsidRPr="0007337D">
              <w:rPr>
                <w:rFonts w:ascii="Arial" w:eastAsia="Times New Roman" w:hAnsi="Arial" w:cs="Arial"/>
                <w:color w:val="000000"/>
                <w:lang w:eastAsia="en-GB"/>
              </w:rPr>
              <w:t>Sites within 10 minutes PT travel time of a local centre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61A9E" w14:textId="6867B560" w:rsidR="00173EE0" w:rsidRPr="0007337D" w:rsidRDefault="2599C6F6" w:rsidP="00347164">
            <w:pPr>
              <w:spacing w:after="0" w:line="240" w:lineRule="auto"/>
              <w:jc w:val="center"/>
              <w:rPr>
                <w:rFonts w:ascii="Arial" w:eastAsia="Times New Roman" w:hAnsi="Arial" w:cs="Arial"/>
                <w:color w:val="000000"/>
                <w:lang w:eastAsia="en-GB"/>
              </w:rPr>
            </w:pPr>
            <w:r w:rsidRPr="4999EE2B">
              <w:rPr>
                <w:rFonts w:ascii="Arial" w:eastAsia="Times New Roman" w:hAnsi="Arial" w:cs="Arial"/>
                <w:color w:val="000000" w:themeColor="text1"/>
                <w:lang w:eastAsia="en-GB"/>
              </w:rPr>
              <w:t>307</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7DEDD" w14:textId="6DA612D7" w:rsidR="00173EE0" w:rsidRPr="0007337D" w:rsidRDefault="5D3E155A" w:rsidP="00347164">
            <w:pPr>
              <w:spacing w:after="0" w:line="240" w:lineRule="auto"/>
              <w:jc w:val="center"/>
              <w:rPr>
                <w:rFonts w:ascii="Arial" w:eastAsia="Times New Roman" w:hAnsi="Arial" w:cs="Arial"/>
                <w:color w:val="000000"/>
                <w:lang w:eastAsia="en-GB"/>
              </w:rPr>
            </w:pPr>
            <w:r w:rsidRPr="4999EE2B">
              <w:rPr>
                <w:rFonts w:ascii="Arial" w:eastAsia="Times New Roman" w:hAnsi="Arial" w:cs="Arial"/>
                <w:color w:val="000000" w:themeColor="text1"/>
                <w:lang w:eastAsia="en-GB"/>
              </w:rPr>
              <w:t>61.3%</w:t>
            </w:r>
          </w:p>
        </w:tc>
      </w:tr>
      <w:tr w:rsidR="00173EE0" w:rsidRPr="00654ACD" w14:paraId="12F07F6A" w14:textId="77777777" w:rsidTr="2773EDC2">
        <w:trPr>
          <w:trHeight w:val="283"/>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AAD41" w14:textId="77777777" w:rsidR="00173EE0" w:rsidRPr="0007337D" w:rsidRDefault="00173EE0" w:rsidP="00347164">
            <w:pPr>
              <w:spacing w:after="0" w:line="240" w:lineRule="auto"/>
              <w:rPr>
                <w:rFonts w:ascii="Arial" w:eastAsia="Times New Roman" w:hAnsi="Arial" w:cs="Arial"/>
                <w:color w:val="000000"/>
                <w:lang w:eastAsia="en-GB"/>
              </w:rPr>
            </w:pPr>
            <w:r w:rsidRPr="0007337D">
              <w:rPr>
                <w:rFonts w:ascii="Arial" w:eastAsia="Times New Roman" w:hAnsi="Arial" w:cs="Arial"/>
                <w:color w:val="000000"/>
                <w:lang w:eastAsia="en-GB"/>
              </w:rPr>
              <w:t>Sites within 40 minutes PT travel time of the city centre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57A6B" w14:textId="172DC2AF" w:rsidR="00173EE0" w:rsidRPr="0007337D" w:rsidRDefault="24573B89" w:rsidP="00347164">
            <w:pPr>
              <w:spacing w:after="0" w:line="240" w:lineRule="auto"/>
              <w:jc w:val="center"/>
              <w:rPr>
                <w:rFonts w:ascii="Arial" w:eastAsia="Times New Roman" w:hAnsi="Arial" w:cs="Arial"/>
                <w:color w:val="000000"/>
                <w:lang w:eastAsia="en-GB"/>
              </w:rPr>
            </w:pPr>
            <w:r w:rsidRPr="4999EE2B">
              <w:rPr>
                <w:rFonts w:ascii="Arial" w:eastAsia="Times New Roman" w:hAnsi="Arial" w:cs="Arial"/>
                <w:color w:val="000000" w:themeColor="text1"/>
                <w:lang w:eastAsia="en-GB"/>
              </w:rPr>
              <w:t>276</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6329D" w14:textId="519281B9" w:rsidR="00173EE0" w:rsidRPr="0007337D" w:rsidRDefault="19252B72" w:rsidP="00347164">
            <w:pPr>
              <w:spacing w:after="0" w:line="240" w:lineRule="auto"/>
              <w:jc w:val="center"/>
              <w:rPr>
                <w:rFonts w:ascii="Arial" w:eastAsia="Times New Roman" w:hAnsi="Arial" w:cs="Arial"/>
                <w:color w:val="000000"/>
                <w:lang w:eastAsia="en-GB"/>
              </w:rPr>
            </w:pPr>
            <w:r w:rsidRPr="4999EE2B">
              <w:rPr>
                <w:rFonts w:ascii="Arial" w:eastAsia="Times New Roman" w:hAnsi="Arial" w:cs="Arial"/>
                <w:color w:val="000000" w:themeColor="text1"/>
                <w:lang w:eastAsia="en-GB"/>
              </w:rPr>
              <w:t>55.1%</w:t>
            </w:r>
          </w:p>
        </w:tc>
      </w:tr>
    </w:tbl>
    <w:p w14:paraId="52DC21A1" w14:textId="77777777" w:rsidR="0007337D" w:rsidRPr="00654ACD" w:rsidRDefault="0007337D" w:rsidP="002D662C">
      <w:pPr>
        <w:spacing w:after="0"/>
        <w:ind w:left="709"/>
        <w:rPr>
          <w:rFonts w:ascii="Arial" w:eastAsia="Times New Roman" w:hAnsi="Arial" w:cs="Arial"/>
          <w:sz w:val="20"/>
          <w:szCs w:val="20"/>
          <w:lang w:eastAsia="en-GB"/>
        </w:rPr>
      </w:pPr>
    </w:p>
    <w:tbl>
      <w:tblPr>
        <w:tblW w:w="82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olicy Criteria"/>
      </w:tblPr>
      <w:tblGrid>
        <w:gridCol w:w="5670"/>
        <w:gridCol w:w="1134"/>
        <w:gridCol w:w="1412"/>
      </w:tblGrid>
      <w:tr w:rsidR="00173EE0" w:rsidRPr="00654ACD" w14:paraId="5038F2A9" w14:textId="77777777" w:rsidTr="004D2B48">
        <w:trPr>
          <w:cantSplit/>
          <w:trHeight w:val="283"/>
          <w:tblHeader/>
        </w:trPr>
        <w:tc>
          <w:tcPr>
            <w:tcW w:w="5670" w:type="dxa"/>
            <w:shd w:val="clear" w:color="auto" w:fill="auto"/>
            <w:noWrap/>
            <w:vAlign w:val="center"/>
          </w:tcPr>
          <w:p w14:paraId="75159649" w14:textId="77777777" w:rsidR="00173EE0" w:rsidRPr="00654ACD" w:rsidRDefault="00173EE0" w:rsidP="00347164">
            <w:pPr>
              <w:spacing w:after="0" w:line="240" w:lineRule="auto"/>
              <w:rPr>
                <w:rFonts w:ascii="Arial" w:eastAsia="Times New Roman" w:hAnsi="Arial" w:cs="Arial"/>
                <w:b/>
                <w:bCs/>
                <w:color w:val="000000"/>
                <w:lang w:eastAsia="en-GB"/>
              </w:rPr>
            </w:pPr>
            <w:r w:rsidRPr="00654ACD">
              <w:rPr>
                <w:rFonts w:ascii="Arial" w:eastAsia="Times New Roman" w:hAnsi="Arial" w:cs="Arial"/>
                <w:b/>
                <w:bCs/>
                <w:color w:val="000000"/>
                <w:lang w:eastAsia="en-GB"/>
              </w:rPr>
              <w:t>Policy Criteria:</w:t>
            </w:r>
          </w:p>
        </w:tc>
        <w:tc>
          <w:tcPr>
            <w:tcW w:w="1134" w:type="dxa"/>
            <w:shd w:val="clear" w:color="auto" w:fill="auto"/>
            <w:noWrap/>
            <w:vAlign w:val="bottom"/>
            <w:hideMark/>
          </w:tcPr>
          <w:p w14:paraId="58336129" w14:textId="77777777" w:rsidR="00173EE0" w:rsidRPr="00654ACD" w:rsidRDefault="00173EE0" w:rsidP="00347164">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Number of Sites</w:t>
            </w:r>
          </w:p>
        </w:tc>
        <w:tc>
          <w:tcPr>
            <w:tcW w:w="1412" w:type="dxa"/>
            <w:shd w:val="clear" w:color="auto" w:fill="auto"/>
            <w:noWrap/>
            <w:vAlign w:val="bottom"/>
            <w:hideMark/>
          </w:tcPr>
          <w:p w14:paraId="46233870" w14:textId="77777777" w:rsidR="00173EE0" w:rsidRPr="00654ACD" w:rsidRDefault="00173EE0" w:rsidP="00347164">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Proportion of Sites</w:t>
            </w:r>
          </w:p>
        </w:tc>
      </w:tr>
      <w:tr w:rsidR="00173EE0" w:rsidRPr="00654ACD" w14:paraId="1628588D" w14:textId="77777777" w:rsidTr="004D2B48">
        <w:trPr>
          <w:cantSplit/>
          <w:trHeight w:val="283"/>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5181E" w14:textId="38BC375A" w:rsidR="00173EE0" w:rsidRPr="00654ACD" w:rsidRDefault="00173EE0" w:rsidP="00347164">
            <w:pPr>
              <w:spacing w:after="0" w:line="240" w:lineRule="auto"/>
              <w:rPr>
                <w:rFonts w:ascii="Arial" w:eastAsia="Times New Roman" w:hAnsi="Arial" w:cs="Arial"/>
                <w:color w:val="000000"/>
                <w:lang w:eastAsia="en-GB"/>
              </w:rPr>
            </w:pPr>
            <w:r w:rsidRPr="00654ACD">
              <w:rPr>
                <w:rFonts w:ascii="Arial" w:eastAsia="Times New Roman" w:hAnsi="Arial" w:cs="Arial"/>
                <w:color w:val="000000"/>
                <w:lang w:eastAsia="en-GB"/>
              </w:rPr>
              <w:t>Sites comprising of 14+ retirement dwellings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B09B3" w14:textId="647DE719" w:rsidR="00173EE0" w:rsidRPr="00654ACD" w:rsidRDefault="7F68A127" w:rsidP="00347164">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themeColor="text1"/>
                <w:lang w:eastAsia="en-GB"/>
              </w:rPr>
              <w:t>17</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FC07E" w14:textId="7135EF6B" w:rsidR="00173EE0" w:rsidRPr="00654ACD" w:rsidRDefault="00173EE0" w:rsidP="00347164">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100%</w:t>
            </w:r>
          </w:p>
        </w:tc>
      </w:tr>
      <w:tr w:rsidR="00173EE0" w:rsidRPr="00654ACD" w14:paraId="5A2902B3" w14:textId="77777777" w:rsidTr="004D2B48">
        <w:trPr>
          <w:cantSplit/>
          <w:trHeight w:val="283"/>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6F2AD" w14:textId="4BCB6B50" w:rsidR="00173EE0" w:rsidRPr="00654ACD" w:rsidRDefault="00173EE0" w:rsidP="00347164">
            <w:pPr>
              <w:spacing w:after="0" w:line="240" w:lineRule="auto"/>
              <w:rPr>
                <w:rFonts w:ascii="Arial" w:eastAsia="Times New Roman" w:hAnsi="Arial" w:cs="Arial"/>
                <w:color w:val="000000"/>
                <w:lang w:eastAsia="en-GB"/>
              </w:rPr>
            </w:pPr>
            <w:r w:rsidRPr="00654ACD">
              <w:rPr>
                <w:rFonts w:ascii="Arial" w:eastAsia="Times New Roman" w:hAnsi="Arial" w:cs="Arial"/>
                <w:color w:val="000000"/>
                <w:lang w:eastAsia="en-GB"/>
              </w:rPr>
              <w:lastRenderedPageBreak/>
              <w:t xml:space="preserve">Retirement dwelling sites within </w:t>
            </w:r>
            <w:r w:rsidR="00FD7765" w:rsidRPr="00654ACD">
              <w:rPr>
                <w:rFonts w:ascii="Arial" w:eastAsia="Times New Roman" w:hAnsi="Arial" w:cs="Arial"/>
                <w:color w:val="000000"/>
                <w:lang w:eastAsia="en-GB"/>
              </w:rPr>
              <w:t>10-minute</w:t>
            </w:r>
            <w:r w:rsidRPr="00654ACD">
              <w:rPr>
                <w:rFonts w:ascii="Arial" w:eastAsia="Times New Roman" w:hAnsi="Arial" w:cs="Arial"/>
                <w:color w:val="000000"/>
                <w:lang w:eastAsia="en-GB"/>
              </w:rPr>
              <w:t xml:space="preserve"> walk of a GP surgery</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8AF91" w14:textId="4D1788B7" w:rsidR="00173EE0" w:rsidRPr="00654ACD" w:rsidRDefault="5D98BA33" w:rsidP="00347164">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themeColor="text1"/>
                <w:lang w:eastAsia="en-GB"/>
              </w:rPr>
              <w:t>9</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4038D" w14:textId="1AE4BE22" w:rsidR="00173EE0" w:rsidRPr="00654ACD" w:rsidRDefault="0548E690" w:rsidP="00347164">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themeColor="text1"/>
                <w:lang w:eastAsia="en-GB"/>
              </w:rPr>
              <w:t>53</w:t>
            </w:r>
            <w:r w:rsidR="00173EE0" w:rsidRPr="00654ACD">
              <w:rPr>
                <w:rFonts w:ascii="Arial" w:eastAsia="Times New Roman" w:hAnsi="Arial" w:cs="Arial"/>
                <w:color w:val="000000" w:themeColor="text1"/>
                <w:lang w:eastAsia="en-GB"/>
              </w:rPr>
              <w:t>%</w:t>
            </w:r>
          </w:p>
        </w:tc>
      </w:tr>
    </w:tbl>
    <w:p w14:paraId="7EFAD5CB" w14:textId="77E8DC28" w:rsidR="00173EE0" w:rsidRPr="00654ACD" w:rsidRDefault="00173EE0" w:rsidP="002D662C">
      <w:pPr>
        <w:spacing w:after="0"/>
        <w:ind w:left="709"/>
        <w:rPr>
          <w:rFonts w:ascii="Arial" w:eastAsia="Times New Roman" w:hAnsi="Arial" w:cs="Arial"/>
          <w:b/>
          <w:bCs/>
          <w:sz w:val="24"/>
          <w:szCs w:val="24"/>
        </w:rPr>
      </w:pPr>
    </w:p>
    <w:p w14:paraId="34260BE5" w14:textId="77777777" w:rsidR="008F17EC" w:rsidRPr="00654ACD" w:rsidRDefault="71D4E066"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In addition, residences that are not </w:t>
      </w:r>
      <w:bookmarkStart w:id="182" w:name="_Hlk63429670"/>
      <w:r w:rsidRPr="00654ACD">
        <w:rPr>
          <w:rFonts w:ascii="Arial" w:eastAsia="Times New Roman" w:hAnsi="Arial" w:cs="Arial"/>
        </w:rPr>
        <w:t>retirement dwellings, student accommodation or single person apartments</w:t>
      </w:r>
      <w:bookmarkEnd w:id="182"/>
      <w:r w:rsidRPr="00654ACD">
        <w:rPr>
          <w:rFonts w:ascii="Arial" w:eastAsia="Times New Roman" w:hAnsi="Arial" w:cs="Arial"/>
        </w:rPr>
        <w:t xml:space="preserve"> should be within:</w:t>
      </w:r>
    </w:p>
    <w:p w14:paraId="4FC2C795" w14:textId="26CC4652" w:rsidR="008F17EC" w:rsidRPr="00654ACD" w:rsidRDefault="008F17EC" w:rsidP="0011069B">
      <w:pPr>
        <w:numPr>
          <w:ilvl w:val="0"/>
          <w:numId w:val="16"/>
        </w:numPr>
        <w:spacing w:after="0"/>
        <w:rPr>
          <w:rFonts w:ascii="Arial" w:eastAsia="Times New Roman" w:hAnsi="Arial" w:cs="Arial"/>
          <w:bCs/>
          <w:color w:val="000000"/>
          <w:lang w:eastAsia="en-GB"/>
        </w:rPr>
      </w:pPr>
      <w:r w:rsidRPr="00654ACD">
        <w:rPr>
          <w:rFonts w:ascii="Arial" w:eastAsia="Times New Roman" w:hAnsi="Arial" w:cs="Arial"/>
          <w:bCs/>
          <w:color w:val="000000"/>
          <w:lang w:eastAsia="en-GB"/>
        </w:rPr>
        <w:t xml:space="preserve">A </w:t>
      </w:r>
      <w:r w:rsidR="00FD7765" w:rsidRPr="00654ACD">
        <w:rPr>
          <w:rFonts w:ascii="Arial" w:eastAsia="Times New Roman" w:hAnsi="Arial" w:cs="Arial"/>
          <w:bCs/>
          <w:color w:val="000000"/>
          <w:lang w:eastAsia="en-GB"/>
        </w:rPr>
        <w:t>10-minute</w:t>
      </w:r>
      <w:r w:rsidRPr="00654ACD">
        <w:rPr>
          <w:rFonts w:ascii="Arial" w:eastAsia="Times New Roman" w:hAnsi="Arial" w:cs="Arial"/>
          <w:bCs/>
          <w:color w:val="000000"/>
          <w:lang w:eastAsia="en-GB"/>
        </w:rPr>
        <w:t xml:space="preserve"> walk of a primary school with sufficient additional capacity.</w:t>
      </w:r>
    </w:p>
    <w:p w14:paraId="7EFF2AF6" w14:textId="28FD9F0D" w:rsidR="00EA4269" w:rsidRPr="00654ACD" w:rsidRDefault="008F17EC" w:rsidP="0011069B">
      <w:pPr>
        <w:numPr>
          <w:ilvl w:val="0"/>
          <w:numId w:val="16"/>
        </w:numPr>
        <w:spacing w:after="0"/>
        <w:rPr>
          <w:rFonts w:ascii="Arial" w:eastAsia="Times New Roman" w:hAnsi="Arial" w:cs="Arial"/>
          <w:bCs/>
          <w:color w:val="000000"/>
          <w:lang w:eastAsia="en-GB"/>
        </w:rPr>
      </w:pPr>
      <w:r w:rsidRPr="00654ACD">
        <w:rPr>
          <w:rFonts w:ascii="Arial" w:eastAsia="Times New Roman" w:hAnsi="Arial" w:cs="Arial"/>
          <w:bCs/>
          <w:color w:val="000000"/>
          <w:lang w:eastAsia="en-GB"/>
        </w:rPr>
        <w:t xml:space="preserve">A </w:t>
      </w:r>
      <w:r w:rsidR="00FD7765" w:rsidRPr="00654ACD">
        <w:rPr>
          <w:rFonts w:ascii="Arial" w:eastAsia="Times New Roman" w:hAnsi="Arial" w:cs="Arial"/>
          <w:bCs/>
          <w:color w:val="000000"/>
          <w:lang w:eastAsia="en-GB"/>
        </w:rPr>
        <w:t>20-minute</w:t>
      </w:r>
      <w:r w:rsidRPr="00654ACD">
        <w:rPr>
          <w:rFonts w:ascii="Arial" w:eastAsia="Times New Roman" w:hAnsi="Arial" w:cs="Arial"/>
          <w:bCs/>
          <w:color w:val="000000"/>
          <w:lang w:eastAsia="en-GB"/>
        </w:rPr>
        <w:t xml:space="preserve"> walk of a secondary school catering for both sexes with sufficient additional capacity. </w:t>
      </w:r>
    </w:p>
    <w:p w14:paraId="73593889" w14:textId="77777777" w:rsidR="004B6297" w:rsidRPr="00654ACD" w:rsidRDefault="004B6297" w:rsidP="00FC22D5">
      <w:pPr>
        <w:spacing w:after="0"/>
        <w:rPr>
          <w:rFonts w:eastAsia="Times New Roman" w:cs="Calibri"/>
          <w:bCs/>
          <w:color w:val="000000"/>
          <w:lang w:eastAsia="en-GB"/>
        </w:rPr>
      </w:pPr>
    </w:p>
    <w:tbl>
      <w:tblPr>
        <w:tblW w:w="814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olicy Criteria"/>
      </w:tblPr>
      <w:tblGrid>
        <w:gridCol w:w="5670"/>
        <w:gridCol w:w="1134"/>
        <w:gridCol w:w="1341"/>
      </w:tblGrid>
      <w:tr w:rsidR="002D662C" w:rsidRPr="00654ACD" w14:paraId="1DF36A02" w14:textId="77777777" w:rsidTr="00DC0AA9">
        <w:trPr>
          <w:trHeight w:val="283"/>
          <w:tblHeader/>
        </w:trPr>
        <w:tc>
          <w:tcPr>
            <w:tcW w:w="5670" w:type="dxa"/>
            <w:shd w:val="clear" w:color="auto" w:fill="auto"/>
            <w:noWrap/>
            <w:vAlign w:val="center"/>
          </w:tcPr>
          <w:bookmarkEnd w:id="180"/>
          <w:p w14:paraId="681B039D" w14:textId="77777777" w:rsidR="002D662C" w:rsidRPr="00654ACD" w:rsidRDefault="002D662C" w:rsidP="006C7AFA">
            <w:pPr>
              <w:spacing w:after="0" w:line="240" w:lineRule="auto"/>
              <w:rPr>
                <w:rFonts w:ascii="Arial" w:eastAsia="Times New Roman" w:hAnsi="Arial" w:cs="Arial"/>
                <w:b/>
                <w:bCs/>
                <w:color w:val="000000"/>
                <w:lang w:eastAsia="en-GB"/>
              </w:rPr>
            </w:pPr>
            <w:r w:rsidRPr="00654ACD">
              <w:rPr>
                <w:rFonts w:ascii="Arial" w:eastAsia="Times New Roman" w:hAnsi="Arial" w:cs="Arial"/>
                <w:b/>
                <w:bCs/>
                <w:color w:val="000000"/>
                <w:lang w:eastAsia="en-GB"/>
              </w:rPr>
              <w:t>Policy Criteria:</w:t>
            </w:r>
          </w:p>
        </w:tc>
        <w:tc>
          <w:tcPr>
            <w:tcW w:w="1134" w:type="dxa"/>
            <w:shd w:val="clear" w:color="auto" w:fill="auto"/>
            <w:noWrap/>
            <w:vAlign w:val="bottom"/>
            <w:hideMark/>
          </w:tcPr>
          <w:p w14:paraId="6F668DAD" w14:textId="77777777" w:rsidR="002D662C" w:rsidRPr="00654ACD" w:rsidRDefault="002D662C" w:rsidP="006C7AFA">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Number of Sites</w:t>
            </w:r>
          </w:p>
        </w:tc>
        <w:tc>
          <w:tcPr>
            <w:tcW w:w="1341" w:type="dxa"/>
            <w:shd w:val="clear" w:color="auto" w:fill="auto"/>
            <w:noWrap/>
            <w:vAlign w:val="bottom"/>
            <w:hideMark/>
          </w:tcPr>
          <w:p w14:paraId="4C56186A" w14:textId="77777777" w:rsidR="002D662C" w:rsidRPr="00654ACD" w:rsidRDefault="002D662C" w:rsidP="006C7AFA">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Proportion of Sites</w:t>
            </w:r>
          </w:p>
        </w:tc>
      </w:tr>
      <w:tr w:rsidR="0075734A" w:rsidRPr="00654ACD" w14:paraId="3079FA9E" w14:textId="77777777" w:rsidTr="00DC0AA9">
        <w:trPr>
          <w:trHeight w:val="283"/>
        </w:trPr>
        <w:tc>
          <w:tcPr>
            <w:tcW w:w="5670" w:type="dxa"/>
            <w:shd w:val="clear" w:color="auto" w:fill="auto"/>
            <w:noWrap/>
            <w:vAlign w:val="center"/>
          </w:tcPr>
          <w:p w14:paraId="7E9C238A" w14:textId="04B4E6AB" w:rsidR="0075734A" w:rsidRPr="00654ACD" w:rsidRDefault="0075734A" w:rsidP="006C7AFA">
            <w:pPr>
              <w:spacing w:after="0" w:line="240" w:lineRule="auto"/>
              <w:rPr>
                <w:rFonts w:ascii="Arial" w:eastAsia="Times New Roman" w:hAnsi="Arial" w:cs="Arial"/>
                <w:color w:val="000000"/>
                <w:lang w:eastAsia="en-GB"/>
              </w:rPr>
            </w:pPr>
            <w:r w:rsidRPr="00654ACD">
              <w:rPr>
                <w:rFonts w:ascii="Arial" w:eastAsia="Times New Roman" w:hAnsi="Arial" w:cs="Arial"/>
                <w:color w:val="000000"/>
                <w:lang w:eastAsia="en-GB"/>
              </w:rPr>
              <w:t>All sites of 10 dwellings or more completed 2011-</w:t>
            </w:r>
            <w:r w:rsidR="00F522A5" w:rsidRPr="00654ACD">
              <w:rPr>
                <w:rFonts w:ascii="Arial" w:eastAsia="Times New Roman" w:hAnsi="Arial" w:cs="Arial"/>
                <w:color w:val="000000"/>
                <w:lang w:eastAsia="en-GB"/>
              </w:rPr>
              <w:t xml:space="preserve">22 </w:t>
            </w:r>
            <w:r w:rsidRPr="00654ACD">
              <w:rPr>
                <w:rFonts w:ascii="Arial" w:eastAsia="Times New Roman" w:hAnsi="Arial" w:cs="Arial"/>
                <w:color w:val="000000"/>
                <w:lang w:eastAsia="en-GB"/>
              </w:rPr>
              <w:t>(excluding retirement dwellings, student accommodation or single person apartments)</w:t>
            </w:r>
          </w:p>
        </w:tc>
        <w:tc>
          <w:tcPr>
            <w:tcW w:w="1134" w:type="dxa"/>
            <w:shd w:val="clear" w:color="auto" w:fill="auto"/>
            <w:noWrap/>
            <w:vAlign w:val="center"/>
          </w:tcPr>
          <w:p w14:paraId="470C53E0" w14:textId="2B01E233" w:rsidR="0075734A" w:rsidRPr="00654ACD" w:rsidRDefault="00BE6F89" w:rsidP="006C7AF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368</w:t>
            </w:r>
          </w:p>
        </w:tc>
        <w:tc>
          <w:tcPr>
            <w:tcW w:w="1341" w:type="dxa"/>
            <w:shd w:val="clear" w:color="auto" w:fill="auto"/>
            <w:noWrap/>
            <w:vAlign w:val="center"/>
          </w:tcPr>
          <w:p w14:paraId="3EFAA432" w14:textId="510DA8BB" w:rsidR="0075734A" w:rsidRPr="00654ACD" w:rsidRDefault="0075734A" w:rsidP="006C7AF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100%</w:t>
            </w:r>
          </w:p>
        </w:tc>
      </w:tr>
      <w:tr w:rsidR="002D662C" w:rsidRPr="00654ACD" w14:paraId="29AA65AE" w14:textId="77777777" w:rsidTr="00DC0AA9">
        <w:trPr>
          <w:trHeight w:val="283"/>
        </w:trPr>
        <w:tc>
          <w:tcPr>
            <w:tcW w:w="5670" w:type="dxa"/>
            <w:shd w:val="clear" w:color="auto" w:fill="auto"/>
            <w:noWrap/>
            <w:vAlign w:val="center"/>
            <w:hideMark/>
          </w:tcPr>
          <w:p w14:paraId="1A2F8245" w14:textId="294F6488" w:rsidR="002D662C" w:rsidRPr="00654ACD" w:rsidRDefault="002D662C" w:rsidP="006C7AFA">
            <w:pPr>
              <w:spacing w:after="0" w:line="240" w:lineRule="auto"/>
              <w:rPr>
                <w:rFonts w:ascii="Arial" w:eastAsia="Times New Roman" w:hAnsi="Arial" w:cs="Arial"/>
                <w:color w:val="000000"/>
                <w:lang w:eastAsia="en-GB"/>
              </w:rPr>
            </w:pPr>
            <w:r w:rsidRPr="00654ACD">
              <w:rPr>
                <w:rFonts w:ascii="Arial" w:eastAsia="Times New Roman" w:hAnsi="Arial" w:cs="Arial"/>
                <w:color w:val="000000"/>
                <w:lang w:eastAsia="en-GB"/>
              </w:rPr>
              <w:t>Sites within 10 minute</w:t>
            </w:r>
            <w:r w:rsidR="00990349" w:rsidRPr="00654ACD">
              <w:rPr>
                <w:rFonts w:ascii="Arial" w:eastAsia="Times New Roman" w:hAnsi="Arial" w:cs="Arial"/>
                <w:color w:val="000000"/>
                <w:lang w:eastAsia="en-GB"/>
              </w:rPr>
              <w:t>-w</w:t>
            </w:r>
            <w:r w:rsidRPr="00654ACD">
              <w:rPr>
                <w:rFonts w:ascii="Arial" w:eastAsia="Times New Roman" w:hAnsi="Arial" w:cs="Arial"/>
                <w:color w:val="000000"/>
                <w:lang w:eastAsia="en-GB"/>
              </w:rPr>
              <w:t>alk of a primary school</w:t>
            </w:r>
          </w:p>
        </w:tc>
        <w:tc>
          <w:tcPr>
            <w:tcW w:w="1134" w:type="dxa"/>
            <w:shd w:val="clear" w:color="auto" w:fill="auto"/>
            <w:noWrap/>
            <w:vAlign w:val="center"/>
          </w:tcPr>
          <w:p w14:paraId="2BA55747" w14:textId="3E36F221" w:rsidR="002D662C" w:rsidRPr="00654ACD" w:rsidRDefault="00BE6F89" w:rsidP="006C7AF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348</w:t>
            </w:r>
          </w:p>
        </w:tc>
        <w:tc>
          <w:tcPr>
            <w:tcW w:w="1341" w:type="dxa"/>
            <w:shd w:val="clear" w:color="auto" w:fill="auto"/>
            <w:noWrap/>
            <w:vAlign w:val="center"/>
          </w:tcPr>
          <w:p w14:paraId="0111F9D7" w14:textId="0B48DD91" w:rsidR="002D662C" w:rsidRPr="00654ACD" w:rsidRDefault="00BE6F89" w:rsidP="006C7AF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94.56</w:t>
            </w:r>
            <w:r w:rsidR="002D662C" w:rsidRPr="00654ACD">
              <w:rPr>
                <w:rFonts w:ascii="Arial" w:eastAsia="Times New Roman" w:hAnsi="Arial" w:cs="Arial"/>
                <w:color w:val="000000"/>
                <w:lang w:eastAsia="en-GB"/>
              </w:rPr>
              <w:t>%</w:t>
            </w:r>
          </w:p>
        </w:tc>
      </w:tr>
      <w:tr w:rsidR="002D662C" w:rsidRPr="00654ACD" w14:paraId="685ACEA6" w14:textId="77777777" w:rsidTr="00DC0AA9">
        <w:trPr>
          <w:trHeight w:val="283"/>
        </w:trPr>
        <w:tc>
          <w:tcPr>
            <w:tcW w:w="5670" w:type="dxa"/>
            <w:shd w:val="clear" w:color="auto" w:fill="auto"/>
            <w:noWrap/>
            <w:vAlign w:val="center"/>
            <w:hideMark/>
          </w:tcPr>
          <w:p w14:paraId="090B7D03" w14:textId="1EAE52DD" w:rsidR="002D662C" w:rsidRPr="00654ACD" w:rsidRDefault="002D662C" w:rsidP="006C7AFA">
            <w:pPr>
              <w:spacing w:after="0" w:line="240" w:lineRule="auto"/>
              <w:rPr>
                <w:rFonts w:ascii="Arial" w:eastAsia="Times New Roman" w:hAnsi="Arial" w:cs="Arial"/>
                <w:color w:val="000000"/>
                <w:lang w:eastAsia="en-GB"/>
              </w:rPr>
            </w:pPr>
            <w:r w:rsidRPr="00654ACD">
              <w:rPr>
                <w:rFonts w:ascii="Arial" w:eastAsia="Times New Roman" w:hAnsi="Arial" w:cs="Arial"/>
                <w:color w:val="000000"/>
                <w:lang w:eastAsia="en-GB"/>
              </w:rPr>
              <w:t>Sites within 20 minute</w:t>
            </w:r>
            <w:r w:rsidR="00990349" w:rsidRPr="00654ACD">
              <w:rPr>
                <w:rFonts w:ascii="Arial" w:eastAsia="Times New Roman" w:hAnsi="Arial" w:cs="Arial"/>
                <w:color w:val="000000"/>
                <w:lang w:eastAsia="en-GB"/>
              </w:rPr>
              <w:t>-</w:t>
            </w:r>
            <w:r w:rsidRPr="00654ACD">
              <w:rPr>
                <w:rFonts w:ascii="Arial" w:eastAsia="Times New Roman" w:hAnsi="Arial" w:cs="Arial"/>
                <w:color w:val="000000"/>
                <w:lang w:eastAsia="en-GB"/>
              </w:rPr>
              <w:t>walk of a secondary school</w:t>
            </w:r>
          </w:p>
        </w:tc>
        <w:tc>
          <w:tcPr>
            <w:tcW w:w="1134" w:type="dxa"/>
            <w:shd w:val="clear" w:color="auto" w:fill="auto"/>
            <w:noWrap/>
            <w:vAlign w:val="center"/>
          </w:tcPr>
          <w:p w14:paraId="18C78EEE" w14:textId="1DE25DDC" w:rsidR="002D662C" w:rsidRPr="00654ACD" w:rsidRDefault="001560C8" w:rsidP="006C7AF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344</w:t>
            </w:r>
          </w:p>
        </w:tc>
        <w:tc>
          <w:tcPr>
            <w:tcW w:w="1341" w:type="dxa"/>
            <w:shd w:val="clear" w:color="auto" w:fill="auto"/>
            <w:noWrap/>
            <w:vAlign w:val="center"/>
          </w:tcPr>
          <w:p w14:paraId="3AC31073" w14:textId="3B8D3250" w:rsidR="002D662C" w:rsidRPr="00654ACD" w:rsidRDefault="001560C8" w:rsidP="006C7AFA">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93.48</w:t>
            </w:r>
            <w:r w:rsidR="002D662C" w:rsidRPr="00654ACD">
              <w:rPr>
                <w:rFonts w:ascii="Arial" w:eastAsia="Times New Roman" w:hAnsi="Arial" w:cs="Arial"/>
                <w:color w:val="000000"/>
                <w:lang w:eastAsia="en-GB"/>
              </w:rPr>
              <w:t>%</w:t>
            </w:r>
          </w:p>
        </w:tc>
      </w:tr>
    </w:tbl>
    <w:bookmarkEnd w:id="169"/>
    <w:p w14:paraId="5DDA793F" w14:textId="285731A2" w:rsidR="002D662C" w:rsidRPr="00654ACD" w:rsidRDefault="2932FC91" w:rsidP="660D7AC1">
      <w:pPr>
        <w:spacing w:after="0"/>
        <w:ind w:left="709"/>
        <w:rPr>
          <w:rFonts w:ascii="Arial" w:eastAsia="Times New Roman" w:hAnsi="Arial" w:cs="Arial"/>
          <w:sz w:val="20"/>
          <w:szCs w:val="20"/>
          <w:lang w:eastAsia="en-GB"/>
        </w:rPr>
      </w:pPr>
      <w:r w:rsidRPr="00654ACD">
        <w:rPr>
          <w:rFonts w:ascii="Arial" w:eastAsia="Times New Roman" w:hAnsi="Arial" w:cs="Arial"/>
          <w:sz w:val="20"/>
          <w:szCs w:val="20"/>
          <w:lang w:eastAsia="en-GB"/>
        </w:rPr>
        <w:t>Notes: Primary School and Secondary School total sites do not include student dwellings and retirement dwellings. Primary schools data also includes infants and juniors only.</w:t>
      </w:r>
    </w:p>
    <w:p w14:paraId="639C3780" w14:textId="77777777" w:rsidR="00DC0AA9" w:rsidRPr="00654ACD" w:rsidRDefault="00DC0AA9" w:rsidP="002D662C">
      <w:pPr>
        <w:spacing w:after="0"/>
        <w:ind w:left="709"/>
        <w:rPr>
          <w:rFonts w:ascii="Arial" w:eastAsia="Times New Roman" w:hAnsi="Arial" w:cs="Arial"/>
          <w:b/>
          <w:bCs/>
          <w:sz w:val="24"/>
          <w:szCs w:val="24"/>
        </w:rPr>
      </w:pPr>
    </w:p>
    <w:p w14:paraId="1895D3B7" w14:textId="08E94257" w:rsidR="00AE15F7" w:rsidRPr="00654ACD" w:rsidRDefault="001F400A" w:rsidP="002D6C94">
      <w:pPr>
        <w:pStyle w:val="Heading2"/>
        <w:rPr>
          <w:b w:val="0"/>
          <w:bCs w:val="0"/>
          <w:sz w:val="28"/>
          <w:szCs w:val="28"/>
        </w:rPr>
      </w:pPr>
      <w:bookmarkStart w:id="183" w:name="_Toc161932290"/>
      <w:bookmarkEnd w:id="181"/>
      <w:r w:rsidRPr="00654ACD">
        <w:t>TP4</w:t>
      </w:r>
      <w:r w:rsidR="00B43793" w:rsidRPr="00654ACD">
        <w:t>6</w:t>
      </w:r>
      <w:r w:rsidR="00D77267" w:rsidRPr="00654ACD">
        <w:t xml:space="preserve"> Digital Communications</w:t>
      </w:r>
      <w:bookmarkEnd w:id="183"/>
      <w:r w:rsidR="008B2DB5" w:rsidRPr="00654ACD">
        <w:rPr>
          <w:sz w:val="28"/>
          <w:szCs w:val="28"/>
        </w:rPr>
        <w:t xml:space="preserve"> </w:t>
      </w:r>
    </w:p>
    <w:p w14:paraId="4ACFAB8B" w14:textId="2155CEC9" w:rsidR="00EE6C51" w:rsidRPr="00654ACD" w:rsidRDefault="00CB7114" w:rsidP="002D6C94">
      <w:pPr>
        <w:pStyle w:val="Heading3"/>
      </w:pPr>
      <w:bookmarkStart w:id="184" w:name="_Hlk65249197"/>
      <w:bookmarkStart w:id="185" w:name="_Hlk64283000"/>
      <w:r w:rsidRPr="00654ACD">
        <w:t>TP4</w:t>
      </w:r>
      <w:r w:rsidR="00B43793" w:rsidRPr="00654ACD">
        <w:t>6</w:t>
      </w:r>
      <w:r w:rsidRPr="00654ACD">
        <w:t xml:space="preserve">/1: </w:t>
      </w:r>
      <w:r w:rsidR="00EE6C51" w:rsidRPr="00654ACD">
        <w:t xml:space="preserve">Availability and </w:t>
      </w:r>
      <w:r w:rsidR="00AE15F7" w:rsidRPr="00654ACD">
        <w:t>S</w:t>
      </w:r>
      <w:r w:rsidR="00EE6C51" w:rsidRPr="00654ACD">
        <w:t xml:space="preserve">peed of </w:t>
      </w:r>
      <w:r w:rsidR="00664F48" w:rsidRPr="00654ACD">
        <w:t>High-Speed</w:t>
      </w:r>
      <w:r w:rsidR="00AE15F7" w:rsidRPr="00654ACD">
        <w:t xml:space="preserve"> I</w:t>
      </w:r>
      <w:r w:rsidR="00EE6C51" w:rsidRPr="00654ACD">
        <w:t xml:space="preserve">nternet </w:t>
      </w:r>
      <w:r w:rsidR="00AE15F7" w:rsidRPr="00654ACD">
        <w:t>Access</w:t>
      </w:r>
      <w:bookmarkEnd w:id="184"/>
    </w:p>
    <w:p w14:paraId="28C9D64B" w14:textId="5825F6CB" w:rsidR="003C69E2" w:rsidRPr="00654ACD" w:rsidRDefault="2E47275A"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Access to digital connectivity goes beyond the internet, with more and more services moving online and the acceleration of emerging technologies such as the Internet of Everything, Robotics, mobile apps, autonomous vehicles and 5G, the need for faster and greater capacity continues to grow exponentially. The City has reached 95% availability of superfast broadband. However, within a few years, the speeds offered by superfast broadband will become inadequate and not fit for purpose, holding back the economic growth, environmental sustainability and health &amp; well-being of Birmingham. Birmingham is committed to a full fibre to the premise infrastructure which will provide futureproof services across the City. Currently only 35% of premises are serviced by fibre connectivity and our aim is to ensure 100% availability.  </w:t>
      </w:r>
    </w:p>
    <w:p w14:paraId="3D20808D" w14:textId="77777777" w:rsidR="0085623F" w:rsidRPr="00654ACD" w:rsidRDefault="0085623F" w:rsidP="0085623F">
      <w:pPr>
        <w:pStyle w:val="ListParagraph"/>
        <w:spacing w:after="0"/>
        <w:ind w:left="709"/>
        <w:rPr>
          <w:rFonts w:ascii="Arial" w:eastAsia="Times New Roman" w:hAnsi="Arial" w:cs="Arial"/>
          <w:bCs/>
        </w:rPr>
      </w:pPr>
    </w:p>
    <w:p w14:paraId="6F2730D0" w14:textId="69CBDFB9" w:rsidR="000936BD" w:rsidRPr="00654ACD" w:rsidRDefault="12481A6B" w:rsidP="00EB11E7">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Therefore,</w:t>
      </w:r>
      <w:r w:rsidR="770F5E85" w:rsidRPr="00654ACD">
        <w:rPr>
          <w:rFonts w:ascii="Arial" w:eastAsia="Times New Roman" w:hAnsi="Arial" w:cs="Arial"/>
        </w:rPr>
        <w:t xml:space="preserve"> we will explore further opportunities through the Development Management process to maximise Policy TP46 to ensure sufficient ducting for full fibre connectivity infrastructure to premises within new developments</w:t>
      </w:r>
      <w:r w:rsidR="2E47275A" w:rsidRPr="00654ACD">
        <w:rPr>
          <w:rFonts w:ascii="Arial" w:eastAsia="Times New Roman" w:hAnsi="Arial" w:cs="Arial"/>
        </w:rPr>
        <w:t>. We are already working with a number of existing telecommunication infrastructure providers to increase the fibre footprint across the City</w:t>
      </w:r>
      <w:r w:rsidR="20324FB1" w:rsidRPr="00654ACD">
        <w:rPr>
          <w:rFonts w:ascii="Arial" w:eastAsia="Times New Roman" w:hAnsi="Arial" w:cs="Arial"/>
        </w:rPr>
        <w:t>.</w:t>
      </w:r>
    </w:p>
    <w:bookmarkEnd w:id="185"/>
    <w:p w14:paraId="67574E92" w14:textId="77777777" w:rsidR="00C63130" w:rsidRPr="00654ACD" w:rsidRDefault="00C63130" w:rsidP="0085623F">
      <w:pPr>
        <w:spacing w:after="0"/>
        <w:ind w:left="709"/>
        <w:rPr>
          <w:rFonts w:ascii="Arial" w:eastAsia="Times New Roman" w:hAnsi="Arial" w:cs="Arial"/>
          <w:b/>
          <w:bCs/>
          <w:sz w:val="24"/>
          <w:szCs w:val="24"/>
        </w:rPr>
      </w:pPr>
    </w:p>
    <w:p w14:paraId="70DDB55B" w14:textId="6993FA9B" w:rsidR="00A529BC" w:rsidRPr="00654ACD" w:rsidRDefault="00A529BC" w:rsidP="004B2399">
      <w:pPr>
        <w:pStyle w:val="Heading2"/>
      </w:pPr>
      <w:bookmarkStart w:id="186" w:name="_Toc161932291"/>
      <w:r w:rsidRPr="00654ACD">
        <w:t>Policies with no specific monitoring indicators</w:t>
      </w:r>
      <w:bookmarkEnd w:id="186"/>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olicy Criteria"/>
      </w:tblPr>
      <w:tblGrid>
        <w:gridCol w:w="992"/>
        <w:gridCol w:w="4111"/>
        <w:gridCol w:w="3113"/>
      </w:tblGrid>
      <w:tr w:rsidR="00A529BC" w:rsidRPr="00654ACD" w14:paraId="7396B09B" w14:textId="77777777" w:rsidTr="004D2B48">
        <w:trPr>
          <w:cantSplit/>
          <w:trHeight w:val="283"/>
          <w:tblHeader/>
        </w:trPr>
        <w:tc>
          <w:tcPr>
            <w:tcW w:w="992" w:type="dxa"/>
            <w:shd w:val="clear" w:color="auto" w:fill="auto"/>
          </w:tcPr>
          <w:p w14:paraId="1F01B27E" w14:textId="77777777" w:rsidR="00A529BC" w:rsidRPr="00654ACD" w:rsidRDefault="00A529BC" w:rsidP="007A5378">
            <w:pPr>
              <w:spacing w:after="0"/>
              <w:rPr>
                <w:rFonts w:ascii="Arial" w:hAnsi="Arial" w:cs="Arial"/>
                <w:b/>
              </w:rPr>
            </w:pPr>
            <w:r w:rsidRPr="00654ACD">
              <w:rPr>
                <w:rFonts w:ascii="Arial" w:hAnsi="Arial" w:cs="Arial"/>
                <w:b/>
              </w:rPr>
              <w:t>Policy</w:t>
            </w:r>
          </w:p>
        </w:tc>
        <w:tc>
          <w:tcPr>
            <w:tcW w:w="4111" w:type="dxa"/>
            <w:shd w:val="clear" w:color="auto" w:fill="auto"/>
          </w:tcPr>
          <w:p w14:paraId="63782C29" w14:textId="77777777" w:rsidR="00A529BC" w:rsidRPr="00654ACD" w:rsidRDefault="00A529BC" w:rsidP="007A5378">
            <w:pPr>
              <w:spacing w:after="0"/>
              <w:rPr>
                <w:rFonts w:ascii="Arial" w:hAnsi="Arial" w:cs="Arial"/>
                <w:b/>
              </w:rPr>
            </w:pPr>
            <w:r w:rsidRPr="00654ACD">
              <w:rPr>
                <w:rFonts w:ascii="Arial" w:hAnsi="Arial" w:cs="Arial"/>
                <w:b/>
              </w:rPr>
              <w:t>Topic</w:t>
            </w:r>
          </w:p>
        </w:tc>
        <w:tc>
          <w:tcPr>
            <w:tcW w:w="3113" w:type="dxa"/>
            <w:shd w:val="clear" w:color="auto" w:fill="auto"/>
          </w:tcPr>
          <w:p w14:paraId="24B7452F" w14:textId="77777777" w:rsidR="00A529BC" w:rsidRPr="00654ACD" w:rsidRDefault="00A529BC" w:rsidP="007A5378">
            <w:pPr>
              <w:spacing w:after="0"/>
              <w:rPr>
                <w:rFonts w:ascii="Arial" w:hAnsi="Arial" w:cs="Arial"/>
                <w:b/>
              </w:rPr>
            </w:pPr>
            <w:r w:rsidRPr="00654ACD">
              <w:rPr>
                <w:rFonts w:ascii="Arial" w:hAnsi="Arial" w:cs="Arial"/>
                <w:b/>
              </w:rPr>
              <w:t>Other Relevant Indicators</w:t>
            </w:r>
          </w:p>
        </w:tc>
      </w:tr>
      <w:tr w:rsidR="00A529BC" w:rsidRPr="00654ACD" w14:paraId="26D1D633" w14:textId="77777777" w:rsidTr="004D2B48">
        <w:trPr>
          <w:cantSplit/>
          <w:trHeight w:val="283"/>
        </w:trPr>
        <w:tc>
          <w:tcPr>
            <w:tcW w:w="992" w:type="dxa"/>
            <w:shd w:val="clear" w:color="auto" w:fill="auto"/>
          </w:tcPr>
          <w:p w14:paraId="4B513FA4" w14:textId="77777777" w:rsidR="00A529BC" w:rsidRPr="00654ACD" w:rsidRDefault="00A529BC" w:rsidP="007A5378">
            <w:pPr>
              <w:spacing w:after="0"/>
              <w:rPr>
                <w:rFonts w:ascii="Arial" w:hAnsi="Arial" w:cs="Arial"/>
              </w:rPr>
            </w:pPr>
            <w:r w:rsidRPr="00654ACD">
              <w:rPr>
                <w:rFonts w:ascii="Arial" w:hAnsi="Arial" w:cs="Arial"/>
              </w:rPr>
              <w:t>PG3</w:t>
            </w:r>
          </w:p>
        </w:tc>
        <w:tc>
          <w:tcPr>
            <w:tcW w:w="4111" w:type="dxa"/>
            <w:shd w:val="clear" w:color="auto" w:fill="auto"/>
          </w:tcPr>
          <w:p w14:paraId="0C8473D8" w14:textId="77777777" w:rsidR="00A529BC" w:rsidRPr="00654ACD" w:rsidRDefault="00A529BC" w:rsidP="007A5378">
            <w:pPr>
              <w:spacing w:after="0"/>
              <w:rPr>
                <w:rFonts w:ascii="Arial" w:hAnsi="Arial" w:cs="Arial"/>
              </w:rPr>
            </w:pPr>
            <w:r w:rsidRPr="00654ACD">
              <w:rPr>
                <w:rFonts w:ascii="Arial" w:hAnsi="Arial" w:cs="Arial"/>
              </w:rPr>
              <w:t>Place Making</w:t>
            </w:r>
          </w:p>
        </w:tc>
        <w:tc>
          <w:tcPr>
            <w:tcW w:w="3113" w:type="dxa"/>
            <w:shd w:val="clear" w:color="auto" w:fill="auto"/>
          </w:tcPr>
          <w:p w14:paraId="24743099" w14:textId="77777777" w:rsidR="00A529BC" w:rsidRPr="00654ACD" w:rsidRDefault="00A529BC" w:rsidP="007A5378">
            <w:pPr>
              <w:spacing w:after="0"/>
              <w:rPr>
                <w:rFonts w:ascii="Arial" w:hAnsi="Arial" w:cs="Arial"/>
              </w:rPr>
            </w:pPr>
            <w:r w:rsidRPr="00654ACD">
              <w:rPr>
                <w:rFonts w:ascii="Arial" w:hAnsi="Arial" w:cs="Arial"/>
              </w:rPr>
              <w:t>TP12, TP30</w:t>
            </w:r>
          </w:p>
        </w:tc>
      </w:tr>
      <w:tr w:rsidR="00A529BC" w:rsidRPr="00654ACD" w14:paraId="1620A47A" w14:textId="77777777" w:rsidTr="004D2B48">
        <w:trPr>
          <w:cantSplit/>
          <w:trHeight w:val="283"/>
        </w:trPr>
        <w:tc>
          <w:tcPr>
            <w:tcW w:w="992" w:type="dxa"/>
            <w:shd w:val="clear" w:color="auto" w:fill="auto"/>
          </w:tcPr>
          <w:p w14:paraId="1B8C89F6" w14:textId="77777777" w:rsidR="00A529BC" w:rsidRPr="00654ACD" w:rsidRDefault="00A529BC" w:rsidP="007A5378">
            <w:pPr>
              <w:spacing w:after="0"/>
              <w:rPr>
                <w:rFonts w:ascii="Arial" w:hAnsi="Arial" w:cs="Arial"/>
              </w:rPr>
            </w:pPr>
            <w:r w:rsidRPr="00654ACD">
              <w:rPr>
                <w:rFonts w:ascii="Arial" w:hAnsi="Arial" w:cs="Arial"/>
              </w:rPr>
              <w:t>TP1</w:t>
            </w:r>
          </w:p>
        </w:tc>
        <w:tc>
          <w:tcPr>
            <w:tcW w:w="4111" w:type="dxa"/>
            <w:shd w:val="clear" w:color="auto" w:fill="auto"/>
          </w:tcPr>
          <w:p w14:paraId="7602D745" w14:textId="77777777" w:rsidR="00A529BC" w:rsidRPr="00654ACD" w:rsidRDefault="00A529BC" w:rsidP="007A5378">
            <w:pPr>
              <w:spacing w:after="0"/>
              <w:rPr>
                <w:rFonts w:ascii="Arial" w:hAnsi="Arial" w:cs="Arial"/>
              </w:rPr>
            </w:pPr>
            <w:r w:rsidRPr="00654ACD">
              <w:rPr>
                <w:rFonts w:ascii="Arial" w:hAnsi="Arial" w:cs="Arial"/>
              </w:rPr>
              <w:t>Reducing the City’s Carbon Footprint</w:t>
            </w:r>
          </w:p>
        </w:tc>
        <w:tc>
          <w:tcPr>
            <w:tcW w:w="3113" w:type="dxa"/>
            <w:shd w:val="clear" w:color="auto" w:fill="auto"/>
          </w:tcPr>
          <w:p w14:paraId="2A166FC3" w14:textId="77777777" w:rsidR="00A529BC" w:rsidRPr="00654ACD" w:rsidRDefault="00A529BC" w:rsidP="007A5378">
            <w:pPr>
              <w:spacing w:after="0"/>
              <w:rPr>
                <w:rFonts w:ascii="Arial" w:hAnsi="Arial" w:cs="Arial"/>
              </w:rPr>
            </w:pPr>
            <w:r w:rsidRPr="00654ACD">
              <w:rPr>
                <w:rFonts w:ascii="Arial" w:hAnsi="Arial" w:cs="Arial"/>
              </w:rPr>
              <w:t>TP3, TP4, TP5, TP13, TP39</w:t>
            </w:r>
          </w:p>
        </w:tc>
      </w:tr>
      <w:tr w:rsidR="00A529BC" w:rsidRPr="00654ACD" w14:paraId="0C39FAC0" w14:textId="77777777" w:rsidTr="004D2B48">
        <w:trPr>
          <w:cantSplit/>
          <w:trHeight w:val="283"/>
        </w:trPr>
        <w:tc>
          <w:tcPr>
            <w:tcW w:w="992" w:type="dxa"/>
            <w:shd w:val="clear" w:color="auto" w:fill="auto"/>
          </w:tcPr>
          <w:p w14:paraId="7DE1B5AB" w14:textId="22905C38" w:rsidR="00A529BC" w:rsidRPr="00654ACD" w:rsidRDefault="00A529BC" w:rsidP="007A5378">
            <w:pPr>
              <w:spacing w:after="0"/>
              <w:rPr>
                <w:rFonts w:ascii="Arial" w:hAnsi="Arial" w:cs="Arial"/>
              </w:rPr>
            </w:pPr>
            <w:r w:rsidRPr="00654ACD">
              <w:rPr>
                <w:rFonts w:ascii="Arial" w:hAnsi="Arial" w:cs="Arial"/>
              </w:rPr>
              <w:lastRenderedPageBreak/>
              <w:t>TP2</w:t>
            </w:r>
            <w:r w:rsidR="00DF56A1" w:rsidRPr="00654ACD">
              <w:rPr>
                <w:rFonts w:ascii="Arial" w:hAnsi="Arial" w:cs="Arial"/>
              </w:rPr>
              <w:t>7</w:t>
            </w:r>
          </w:p>
        </w:tc>
        <w:tc>
          <w:tcPr>
            <w:tcW w:w="4111" w:type="dxa"/>
            <w:shd w:val="clear" w:color="auto" w:fill="auto"/>
          </w:tcPr>
          <w:p w14:paraId="7ADEC40F" w14:textId="77777777" w:rsidR="00A529BC" w:rsidRPr="00654ACD" w:rsidRDefault="00A529BC" w:rsidP="007A5378">
            <w:pPr>
              <w:spacing w:after="0"/>
              <w:rPr>
                <w:rFonts w:ascii="Arial" w:hAnsi="Arial" w:cs="Arial"/>
              </w:rPr>
            </w:pPr>
            <w:r w:rsidRPr="00654ACD">
              <w:rPr>
                <w:rFonts w:ascii="Arial" w:hAnsi="Arial" w:cs="Arial"/>
              </w:rPr>
              <w:t>Sustainable Neighbourhoods</w:t>
            </w:r>
          </w:p>
        </w:tc>
        <w:tc>
          <w:tcPr>
            <w:tcW w:w="3113" w:type="dxa"/>
            <w:shd w:val="clear" w:color="auto" w:fill="auto"/>
          </w:tcPr>
          <w:p w14:paraId="770A55DE" w14:textId="6AA70271" w:rsidR="00A529BC" w:rsidRPr="00654ACD" w:rsidRDefault="00A529BC" w:rsidP="007A5378">
            <w:pPr>
              <w:spacing w:after="0"/>
              <w:rPr>
                <w:rFonts w:ascii="Arial" w:hAnsi="Arial" w:cs="Arial"/>
              </w:rPr>
            </w:pPr>
            <w:r w:rsidRPr="00654ACD">
              <w:rPr>
                <w:rFonts w:ascii="Arial" w:hAnsi="Arial" w:cs="Arial"/>
              </w:rPr>
              <w:t>TP3, TP</w:t>
            </w:r>
            <w:r w:rsidR="006D4E66" w:rsidRPr="00654ACD">
              <w:rPr>
                <w:rFonts w:ascii="Arial" w:hAnsi="Arial" w:cs="Arial"/>
              </w:rPr>
              <w:t>4, TP</w:t>
            </w:r>
            <w:r w:rsidRPr="00654ACD">
              <w:rPr>
                <w:rFonts w:ascii="Arial" w:hAnsi="Arial" w:cs="Arial"/>
              </w:rPr>
              <w:t xml:space="preserve">5, TP7, TP30, TP31, TP45 </w:t>
            </w:r>
          </w:p>
        </w:tc>
      </w:tr>
    </w:tbl>
    <w:p w14:paraId="4CF03A70" w14:textId="77777777" w:rsidR="00C63130" w:rsidRPr="00654ACD" w:rsidRDefault="00C63130" w:rsidP="002E6405">
      <w:pPr>
        <w:spacing w:after="0"/>
        <w:rPr>
          <w:rFonts w:ascii="Arial" w:hAnsi="Arial" w:cs="Arial"/>
          <w:b/>
          <w:sz w:val="28"/>
          <w:szCs w:val="28"/>
          <w:lang w:eastAsia="en-GB"/>
        </w:rPr>
        <w:sectPr w:rsidR="00C63130" w:rsidRPr="00654ACD" w:rsidSect="00932AB0">
          <w:pgSz w:w="11906" w:h="16838"/>
          <w:pgMar w:top="1418" w:right="1558" w:bottom="1560" w:left="1418" w:header="709" w:footer="709" w:gutter="0"/>
          <w:cols w:space="708"/>
          <w:docGrid w:linePitch="360"/>
        </w:sectPr>
      </w:pPr>
    </w:p>
    <w:p w14:paraId="128985D1" w14:textId="429D4BC8" w:rsidR="002E6405" w:rsidRPr="00654ACD" w:rsidRDefault="00A529BC" w:rsidP="004B2399">
      <w:pPr>
        <w:pStyle w:val="Heading1"/>
      </w:pPr>
      <w:bookmarkStart w:id="187" w:name="_Toc161932292"/>
      <w:r w:rsidRPr="00654ACD">
        <w:rPr>
          <w:lang w:eastAsia="en-GB"/>
        </w:rPr>
        <w:lastRenderedPageBreak/>
        <w:t>6.</w:t>
      </w:r>
      <w:r w:rsidRPr="00654ACD">
        <w:rPr>
          <w:lang w:eastAsia="en-GB"/>
        </w:rPr>
        <w:tab/>
      </w:r>
      <w:r w:rsidR="002E6405" w:rsidRPr="00654ACD">
        <w:t>Significant Environmental Effects Indicators</w:t>
      </w:r>
      <w:bookmarkEnd w:id="187"/>
      <w:r w:rsidR="008B2DB5" w:rsidRPr="00654ACD">
        <w:t xml:space="preserve"> </w:t>
      </w:r>
    </w:p>
    <w:p w14:paraId="2F1D410C" w14:textId="77777777" w:rsidR="0061352D" w:rsidRPr="00654ACD" w:rsidRDefault="0061352D" w:rsidP="0061352D">
      <w:pPr>
        <w:pStyle w:val="ListParagraph"/>
        <w:numPr>
          <w:ilvl w:val="0"/>
          <w:numId w:val="37"/>
        </w:numPr>
        <w:spacing w:after="0"/>
        <w:rPr>
          <w:rFonts w:ascii="Arial" w:eastAsia="Times New Roman" w:hAnsi="Arial" w:cs="Arial"/>
          <w:bCs/>
          <w:vanish/>
        </w:rPr>
      </w:pPr>
    </w:p>
    <w:p w14:paraId="322D2D85" w14:textId="4CDC00F3" w:rsidR="002E6405" w:rsidRPr="00654ACD" w:rsidRDefault="002E6405" w:rsidP="0061352D">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bCs/>
        </w:rPr>
        <w:t xml:space="preserve">It is a requirement of the SEA Directive to monitor the significant sustainability effects of implementing the BDP. The likely significant effects are set out in the Sustainability Appraisal (SA) Report. The table below sets out the SA Objectives and related monitoring indicators. Many of the monitoring indicators correspond with BDP indicators and references are made to the relevant part of Section </w:t>
      </w:r>
      <w:r w:rsidR="00FD5167" w:rsidRPr="00654ACD">
        <w:rPr>
          <w:rFonts w:ascii="Arial" w:eastAsia="Times New Roman" w:hAnsi="Arial" w:cs="Arial"/>
          <w:bCs/>
        </w:rPr>
        <w:t>5</w:t>
      </w:r>
      <w:r w:rsidRPr="00654ACD">
        <w:rPr>
          <w:rFonts w:ascii="Arial" w:eastAsia="Times New Roman" w:hAnsi="Arial" w:cs="Arial"/>
          <w:bCs/>
        </w:rPr>
        <w:t xml:space="preserve"> of this document. Other indicators are reported in the Population and Demographic section of this document (section </w:t>
      </w:r>
      <w:r w:rsidR="00017873" w:rsidRPr="00654ACD">
        <w:rPr>
          <w:rFonts w:ascii="Arial" w:eastAsia="Times New Roman" w:hAnsi="Arial" w:cs="Arial"/>
          <w:bCs/>
        </w:rPr>
        <w:t>7</w:t>
      </w:r>
      <w:r w:rsidRPr="00654ACD">
        <w:rPr>
          <w:rFonts w:ascii="Arial" w:eastAsia="Times New Roman" w:hAnsi="Arial" w:cs="Arial"/>
          <w:bCs/>
        </w:rPr>
        <w:t xml:space="preserve">). </w:t>
      </w:r>
    </w:p>
    <w:p w14:paraId="4867CA2A" w14:textId="77777777" w:rsidR="00C122CF" w:rsidRPr="00654ACD" w:rsidRDefault="00C122CF" w:rsidP="00FD5167">
      <w:pPr>
        <w:spacing w:after="0"/>
        <w:ind w:left="720" w:hanging="720"/>
        <w:rPr>
          <w:rFonts w:ascii="Arial" w:eastAsia="Times New Roman" w:hAnsi="Arial" w:cs="Arial"/>
          <w:bCs/>
        </w:rPr>
      </w:pPr>
    </w:p>
    <w:tbl>
      <w:tblPr>
        <w:tblW w:w="484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ignificant Environmental Effects Indicators "/>
      </w:tblPr>
      <w:tblGrid>
        <w:gridCol w:w="6237"/>
        <w:gridCol w:w="2403"/>
        <w:gridCol w:w="9"/>
      </w:tblGrid>
      <w:tr w:rsidR="002821A5" w:rsidRPr="00654ACD" w14:paraId="76F0B0C0" w14:textId="77777777" w:rsidTr="00E24637">
        <w:trPr>
          <w:cantSplit/>
          <w:trHeight w:val="283"/>
          <w:tblHeader/>
        </w:trPr>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7D1FAA82" w14:textId="77777777" w:rsidR="002821A5" w:rsidRPr="00654ACD" w:rsidRDefault="002821A5" w:rsidP="004B2399">
            <w:pPr>
              <w:pStyle w:val="Table-Heading"/>
              <w:spacing w:before="0" w:after="0" w:line="240" w:lineRule="auto"/>
              <w:rPr>
                <w:rFonts w:cs="Arial"/>
                <w:sz w:val="22"/>
                <w:szCs w:val="22"/>
              </w:rPr>
            </w:pPr>
            <w:r w:rsidRPr="00654ACD">
              <w:rPr>
                <w:rFonts w:cs="Arial"/>
                <w:sz w:val="22"/>
                <w:szCs w:val="22"/>
              </w:rPr>
              <w:t>Significant Effects Indicators</w:t>
            </w:r>
          </w:p>
        </w:tc>
        <w:tc>
          <w:tcPr>
            <w:tcW w:w="1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8879BD" w14:textId="62F8C80E" w:rsidR="002821A5" w:rsidRPr="00654ACD" w:rsidRDefault="002821A5" w:rsidP="004B2399">
            <w:pPr>
              <w:pStyle w:val="Table-Heading"/>
              <w:spacing w:before="0" w:after="0" w:line="240" w:lineRule="auto"/>
              <w:rPr>
                <w:rFonts w:cs="Arial"/>
                <w:sz w:val="22"/>
                <w:szCs w:val="22"/>
              </w:rPr>
            </w:pPr>
          </w:p>
        </w:tc>
      </w:tr>
      <w:tr w:rsidR="008302CE" w:rsidRPr="00654ACD" w14:paraId="34452D18"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2D079B72" w14:textId="77777777" w:rsidR="008302CE" w:rsidRPr="00654ACD" w:rsidRDefault="008302CE" w:rsidP="004B2399">
            <w:pPr>
              <w:pStyle w:val="Table-Heading"/>
              <w:spacing w:before="0" w:after="0" w:line="240" w:lineRule="auto"/>
              <w:rPr>
                <w:rFonts w:cs="Arial"/>
                <w:sz w:val="20"/>
              </w:rPr>
            </w:pPr>
            <w:r w:rsidRPr="00654ACD">
              <w:rPr>
                <w:rFonts w:cs="Arial"/>
                <w:sz w:val="20"/>
              </w:rPr>
              <w:t>SA Theme, Objectives &amp; Monitoring Indicators</w:t>
            </w:r>
          </w:p>
        </w:tc>
        <w:tc>
          <w:tcPr>
            <w:tcW w:w="1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BBD04" w14:textId="77777777" w:rsidR="008302CE" w:rsidRPr="00654ACD" w:rsidDel="00F20D4F" w:rsidRDefault="008302CE" w:rsidP="004B2399">
            <w:pPr>
              <w:pStyle w:val="Table-Heading"/>
              <w:spacing w:before="0" w:after="0" w:line="240" w:lineRule="auto"/>
              <w:rPr>
                <w:rFonts w:cs="Arial"/>
                <w:sz w:val="22"/>
                <w:szCs w:val="22"/>
              </w:rPr>
            </w:pPr>
            <w:r w:rsidRPr="00654ACD">
              <w:rPr>
                <w:rFonts w:cs="Arial"/>
                <w:sz w:val="22"/>
                <w:szCs w:val="22"/>
              </w:rPr>
              <w:t>Performance</w:t>
            </w:r>
          </w:p>
        </w:tc>
      </w:tr>
      <w:tr w:rsidR="008302CE" w:rsidRPr="00654ACD" w14:paraId="51DB6565"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76DB6F84" w14:textId="77777777" w:rsidR="008302CE" w:rsidRPr="00654ACD" w:rsidRDefault="008302CE" w:rsidP="00C122CF">
            <w:pPr>
              <w:pStyle w:val="Table-ContentsCT"/>
              <w:spacing w:before="0" w:after="0"/>
              <w:rPr>
                <w:rFonts w:cs="Arial"/>
                <w:b/>
                <w:sz w:val="20"/>
              </w:rPr>
            </w:pPr>
            <w:r w:rsidRPr="00654ACD">
              <w:rPr>
                <w:rFonts w:cs="Arial"/>
                <w:b/>
                <w:sz w:val="20"/>
              </w:rPr>
              <w:t>Natural resources and waste</w:t>
            </w:r>
          </w:p>
          <w:p w14:paraId="01029966" w14:textId="77777777" w:rsidR="008302CE" w:rsidRPr="00654ACD" w:rsidRDefault="008302CE" w:rsidP="00C122CF">
            <w:pPr>
              <w:pStyle w:val="Table-ContentsCT"/>
              <w:spacing w:before="0" w:after="0"/>
              <w:rPr>
                <w:rFonts w:cs="Arial"/>
                <w:sz w:val="20"/>
              </w:rPr>
            </w:pPr>
            <w:r w:rsidRPr="00654ACD">
              <w:rPr>
                <w:rFonts w:cs="Arial"/>
                <w:sz w:val="20"/>
              </w:rPr>
              <w:t>1. Resource Use</w:t>
            </w:r>
          </w:p>
          <w:p w14:paraId="1425CB0D"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 xml:space="preserve">Number of applications submitted which require a minerals investigation </w:t>
            </w:r>
          </w:p>
          <w:p w14:paraId="5F0173EA" w14:textId="18581FE5" w:rsidR="004B2399" w:rsidRPr="00654ACD" w:rsidRDefault="008302CE" w:rsidP="001E67FB">
            <w:pPr>
              <w:pStyle w:val="Table-ContentsCT"/>
              <w:numPr>
                <w:ilvl w:val="0"/>
                <w:numId w:val="9"/>
              </w:numPr>
              <w:spacing w:before="0" w:after="0"/>
              <w:rPr>
                <w:rFonts w:cs="Arial"/>
                <w:sz w:val="20"/>
              </w:rPr>
            </w:pPr>
            <w:r w:rsidRPr="00654ACD">
              <w:rPr>
                <w:rFonts w:cs="Arial"/>
                <w:sz w:val="20"/>
              </w:rPr>
              <w:t>Number of new homes and commercial developments connected to CHP or other forms of low or zero-carbon energy generation</w:t>
            </w:r>
          </w:p>
        </w:tc>
        <w:tc>
          <w:tcPr>
            <w:tcW w:w="1394" w:type="pct"/>
            <w:gridSpan w:val="2"/>
            <w:tcBorders>
              <w:top w:val="single" w:sz="4" w:space="0" w:color="auto"/>
              <w:left w:val="single" w:sz="4" w:space="0" w:color="auto"/>
              <w:bottom w:val="single" w:sz="4" w:space="0" w:color="auto"/>
              <w:right w:val="single" w:sz="4" w:space="0" w:color="auto"/>
            </w:tcBorders>
          </w:tcPr>
          <w:p w14:paraId="1F524515" w14:textId="77777777" w:rsidR="008302CE" w:rsidRPr="00654ACD" w:rsidRDefault="008302CE" w:rsidP="00C122CF">
            <w:pPr>
              <w:pStyle w:val="Table-ContentsCT"/>
              <w:spacing w:before="0" w:after="0"/>
              <w:rPr>
                <w:rFonts w:cs="Arial"/>
                <w:sz w:val="20"/>
              </w:rPr>
            </w:pPr>
          </w:p>
          <w:p w14:paraId="41415F9B" w14:textId="77777777" w:rsidR="008302CE" w:rsidRPr="00654ACD" w:rsidRDefault="008302CE" w:rsidP="00C122CF">
            <w:pPr>
              <w:pStyle w:val="Table-ContentsCT"/>
              <w:spacing w:before="0" w:after="0"/>
              <w:rPr>
                <w:rFonts w:cs="Arial"/>
                <w:sz w:val="20"/>
              </w:rPr>
            </w:pPr>
          </w:p>
          <w:p w14:paraId="325F7A5B" w14:textId="4D7BCC40" w:rsidR="008302CE" w:rsidRPr="00654ACD" w:rsidRDefault="008302CE" w:rsidP="0011069B">
            <w:pPr>
              <w:pStyle w:val="Table-ContentsCT"/>
              <w:numPr>
                <w:ilvl w:val="0"/>
                <w:numId w:val="9"/>
              </w:numPr>
              <w:spacing w:before="0" w:after="0"/>
              <w:rPr>
                <w:rFonts w:cs="Arial"/>
                <w:sz w:val="20"/>
              </w:rPr>
            </w:pPr>
            <w:r w:rsidRPr="00654ACD">
              <w:rPr>
                <w:rFonts w:cs="Arial"/>
                <w:sz w:val="20"/>
              </w:rPr>
              <w:t>See TP16/1</w:t>
            </w:r>
          </w:p>
          <w:p w14:paraId="21578CDE" w14:textId="77777777" w:rsidR="00017873" w:rsidRPr="00654ACD" w:rsidRDefault="00017873" w:rsidP="00017873">
            <w:pPr>
              <w:pStyle w:val="Table-ContentsCT"/>
              <w:spacing w:before="0" w:after="0"/>
              <w:ind w:left="360"/>
              <w:rPr>
                <w:rFonts w:cs="Arial"/>
                <w:sz w:val="20"/>
              </w:rPr>
            </w:pPr>
          </w:p>
          <w:p w14:paraId="4A08406A"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See TP4/1</w:t>
            </w:r>
          </w:p>
        </w:tc>
      </w:tr>
      <w:tr w:rsidR="008302CE" w:rsidRPr="00654ACD" w14:paraId="5FE82B02"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5BBFCE8C" w14:textId="77777777" w:rsidR="008302CE" w:rsidRPr="00654ACD" w:rsidRDefault="008302CE" w:rsidP="00C122CF">
            <w:pPr>
              <w:pStyle w:val="Table-ContentsCT"/>
              <w:spacing w:before="0" w:after="0"/>
              <w:rPr>
                <w:rFonts w:cs="Arial"/>
                <w:sz w:val="20"/>
              </w:rPr>
            </w:pPr>
            <w:r w:rsidRPr="00654ACD">
              <w:rPr>
                <w:rFonts w:cs="Arial"/>
                <w:sz w:val="20"/>
              </w:rPr>
              <w:t>7. Waste Reduction and Minimisation</w:t>
            </w:r>
          </w:p>
          <w:p w14:paraId="3A4C3101" w14:textId="47166C8E" w:rsidR="004B2399" w:rsidRPr="00654ACD" w:rsidRDefault="008302CE" w:rsidP="001E67FB">
            <w:pPr>
              <w:pStyle w:val="Table-ContentsCT"/>
              <w:numPr>
                <w:ilvl w:val="0"/>
                <w:numId w:val="9"/>
              </w:numPr>
              <w:spacing w:before="0" w:after="0"/>
              <w:rPr>
                <w:rFonts w:cs="Arial"/>
                <w:sz w:val="20"/>
              </w:rPr>
            </w:pPr>
            <w:r w:rsidRPr="00654ACD">
              <w:rPr>
                <w:rFonts w:cs="Arial"/>
                <w:sz w:val="20"/>
              </w:rPr>
              <w:t>Tonnage of waste produced in Birmingham by methods of disposal</w:t>
            </w:r>
          </w:p>
        </w:tc>
        <w:tc>
          <w:tcPr>
            <w:tcW w:w="1394" w:type="pct"/>
            <w:gridSpan w:val="2"/>
            <w:tcBorders>
              <w:top w:val="single" w:sz="4" w:space="0" w:color="auto"/>
              <w:left w:val="single" w:sz="4" w:space="0" w:color="auto"/>
              <w:bottom w:val="single" w:sz="4" w:space="0" w:color="auto"/>
              <w:right w:val="single" w:sz="4" w:space="0" w:color="auto"/>
            </w:tcBorders>
          </w:tcPr>
          <w:p w14:paraId="5FA708D8" w14:textId="77777777" w:rsidR="008302CE" w:rsidRPr="00654ACD" w:rsidRDefault="008302CE" w:rsidP="00C122CF">
            <w:pPr>
              <w:pStyle w:val="Table-ContentsCT"/>
              <w:spacing w:before="0" w:after="0"/>
              <w:ind w:left="360"/>
              <w:rPr>
                <w:rFonts w:cs="Arial"/>
                <w:sz w:val="20"/>
              </w:rPr>
            </w:pPr>
          </w:p>
          <w:p w14:paraId="1085D8EB"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See TP13/1</w:t>
            </w:r>
          </w:p>
          <w:p w14:paraId="6E48D351" w14:textId="77777777" w:rsidR="008302CE" w:rsidRPr="00654ACD" w:rsidRDefault="008302CE" w:rsidP="004B2399">
            <w:pPr>
              <w:pStyle w:val="Table-ContentsCT"/>
              <w:spacing w:before="0" w:after="0"/>
              <w:ind w:left="360"/>
              <w:rPr>
                <w:rFonts w:cs="Arial"/>
                <w:sz w:val="20"/>
              </w:rPr>
            </w:pPr>
          </w:p>
        </w:tc>
      </w:tr>
      <w:tr w:rsidR="008302CE" w:rsidRPr="00654ACD" w14:paraId="2914DF8C"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24B67BCA" w14:textId="77777777" w:rsidR="008302CE" w:rsidRPr="00654ACD" w:rsidRDefault="008302CE" w:rsidP="00C122CF">
            <w:pPr>
              <w:pStyle w:val="Table-ContentsCT"/>
              <w:spacing w:before="0" w:after="0"/>
              <w:rPr>
                <w:rFonts w:cs="Arial"/>
                <w:sz w:val="20"/>
              </w:rPr>
            </w:pPr>
            <w:r w:rsidRPr="00654ACD">
              <w:rPr>
                <w:rFonts w:cs="Arial"/>
                <w:sz w:val="20"/>
              </w:rPr>
              <w:t>8. Efficient use of land</w:t>
            </w:r>
          </w:p>
          <w:p w14:paraId="2BC9EECB"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 xml:space="preserve">Dwelling completions by greenfield/brownfield location </w:t>
            </w:r>
          </w:p>
          <w:p w14:paraId="5479CC3B"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Dwelling completion by density</w:t>
            </w:r>
          </w:p>
        </w:tc>
        <w:tc>
          <w:tcPr>
            <w:tcW w:w="1394" w:type="pct"/>
            <w:gridSpan w:val="2"/>
            <w:tcBorders>
              <w:top w:val="single" w:sz="4" w:space="0" w:color="auto"/>
              <w:left w:val="single" w:sz="4" w:space="0" w:color="auto"/>
              <w:bottom w:val="single" w:sz="4" w:space="0" w:color="auto"/>
              <w:right w:val="single" w:sz="4" w:space="0" w:color="auto"/>
            </w:tcBorders>
          </w:tcPr>
          <w:p w14:paraId="3A7B9259" w14:textId="77777777" w:rsidR="008302CE" w:rsidRPr="00654ACD" w:rsidRDefault="008302CE" w:rsidP="00C122CF">
            <w:pPr>
              <w:pStyle w:val="Table-ContentsCT"/>
              <w:spacing w:before="0" w:after="0"/>
              <w:rPr>
                <w:rFonts w:cs="Arial"/>
                <w:sz w:val="20"/>
              </w:rPr>
            </w:pPr>
          </w:p>
          <w:p w14:paraId="1385F03D"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 xml:space="preserve">See TP28/2                                                                                                                    </w:t>
            </w:r>
          </w:p>
          <w:p w14:paraId="70CACE5C" w14:textId="1E26C7C1" w:rsidR="004B2399" w:rsidRPr="00654ACD" w:rsidRDefault="008302CE" w:rsidP="001E67FB">
            <w:pPr>
              <w:pStyle w:val="Table-ContentsCT"/>
              <w:numPr>
                <w:ilvl w:val="0"/>
                <w:numId w:val="9"/>
              </w:numPr>
              <w:spacing w:before="0" w:after="0"/>
              <w:rPr>
                <w:rFonts w:cs="Arial"/>
                <w:sz w:val="20"/>
              </w:rPr>
            </w:pPr>
            <w:r w:rsidRPr="00654ACD">
              <w:rPr>
                <w:rFonts w:cs="Arial"/>
                <w:sz w:val="20"/>
              </w:rPr>
              <w:t>See TP30/3</w:t>
            </w:r>
          </w:p>
        </w:tc>
      </w:tr>
      <w:tr w:rsidR="008302CE" w:rsidRPr="00654ACD" w14:paraId="37382D71"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0A556EC7" w14:textId="77777777" w:rsidR="008302CE" w:rsidRPr="00654ACD" w:rsidRDefault="008302CE" w:rsidP="00C122CF">
            <w:pPr>
              <w:pStyle w:val="Table-ContentsCT"/>
              <w:spacing w:before="0" w:after="0"/>
              <w:rPr>
                <w:rFonts w:cs="Arial"/>
                <w:b/>
                <w:sz w:val="20"/>
              </w:rPr>
            </w:pPr>
            <w:r w:rsidRPr="00654ACD">
              <w:rPr>
                <w:rFonts w:cs="Arial"/>
                <w:b/>
                <w:sz w:val="20"/>
              </w:rPr>
              <w:t>CO</w:t>
            </w:r>
            <w:r w:rsidRPr="00654ACD">
              <w:rPr>
                <w:rFonts w:cs="Arial"/>
                <w:b/>
                <w:sz w:val="20"/>
                <w:vertAlign w:val="subscript"/>
              </w:rPr>
              <w:t>2</w:t>
            </w:r>
            <w:r w:rsidRPr="00654ACD">
              <w:rPr>
                <w:rFonts w:cs="Arial"/>
                <w:b/>
                <w:sz w:val="20"/>
              </w:rPr>
              <w:t xml:space="preserve"> emissions</w:t>
            </w:r>
          </w:p>
          <w:p w14:paraId="6FF847DF" w14:textId="77777777" w:rsidR="008302CE" w:rsidRPr="00654ACD" w:rsidRDefault="008302CE" w:rsidP="00C122CF">
            <w:pPr>
              <w:pStyle w:val="Table-ContentsCT"/>
              <w:spacing w:before="0" w:after="0"/>
              <w:rPr>
                <w:rFonts w:cs="Arial"/>
                <w:sz w:val="20"/>
              </w:rPr>
            </w:pPr>
            <w:r w:rsidRPr="00654ACD">
              <w:rPr>
                <w:rFonts w:cs="Arial"/>
                <w:sz w:val="20"/>
              </w:rPr>
              <w:t>2. Sustainable design, construction and maintenance</w:t>
            </w:r>
          </w:p>
          <w:p w14:paraId="6069BA78"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 xml:space="preserve">Number of new homes meeting zero-carbon standards </w:t>
            </w:r>
          </w:p>
          <w:p w14:paraId="29CCCC98" w14:textId="63E628E0" w:rsidR="004B2399" w:rsidRPr="00654ACD" w:rsidRDefault="008302CE" w:rsidP="001E67FB">
            <w:pPr>
              <w:pStyle w:val="Table-ContentsCT"/>
              <w:numPr>
                <w:ilvl w:val="0"/>
                <w:numId w:val="9"/>
              </w:numPr>
              <w:spacing w:before="0" w:after="0"/>
              <w:rPr>
                <w:rFonts w:cs="Arial"/>
                <w:sz w:val="20"/>
              </w:rPr>
            </w:pPr>
            <w:r w:rsidRPr="00654ACD">
              <w:rPr>
                <w:rFonts w:cs="Arial"/>
                <w:sz w:val="20"/>
              </w:rPr>
              <w:t>Number of commercial developments meeting BREEAM standard excellent</w:t>
            </w:r>
          </w:p>
        </w:tc>
        <w:tc>
          <w:tcPr>
            <w:tcW w:w="1394" w:type="pct"/>
            <w:gridSpan w:val="2"/>
            <w:tcBorders>
              <w:top w:val="single" w:sz="4" w:space="0" w:color="auto"/>
              <w:left w:val="single" w:sz="4" w:space="0" w:color="auto"/>
              <w:bottom w:val="single" w:sz="4" w:space="0" w:color="auto"/>
              <w:right w:val="single" w:sz="4" w:space="0" w:color="auto"/>
            </w:tcBorders>
          </w:tcPr>
          <w:p w14:paraId="728E960B" w14:textId="77777777" w:rsidR="008302CE" w:rsidRPr="00654ACD" w:rsidRDefault="008302CE" w:rsidP="00C122CF">
            <w:pPr>
              <w:pStyle w:val="Table-ContentsCT"/>
              <w:spacing w:before="0" w:after="0"/>
              <w:rPr>
                <w:rFonts w:cs="Arial"/>
                <w:sz w:val="20"/>
              </w:rPr>
            </w:pPr>
          </w:p>
          <w:p w14:paraId="4F631379"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See TP3/1</w:t>
            </w:r>
          </w:p>
          <w:p w14:paraId="1FE905E1"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 xml:space="preserve">See TP3/2 </w:t>
            </w:r>
          </w:p>
        </w:tc>
      </w:tr>
      <w:tr w:rsidR="008302CE" w:rsidRPr="00654ACD" w14:paraId="3CFF4661"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1C5BA942" w14:textId="77777777" w:rsidR="008302CE" w:rsidRPr="00654ACD" w:rsidRDefault="008302CE" w:rsidP="00C122CF">
            <w:pPr>
              <w:pStyle w:val="Table-ContentsCT"/>
              <w:spacing w:before="0" w:after="0"/>
              <w:rPr>
                <w:rFonts w:cs="Arial"/>
                <w:sz w:val="20"/>
              </w:rPr>
            </w:pPr>
            <w:r w:rsidRPr="00654ACD">
              <w:rPr>
                <w:rFonts w:cs="Arial"/>
                <w:sz w:val="20"/>
              </w:rPr>
              <w:t>3. Renewable Energy</w:t>
            </w:r>
          </w:p>
          <w:p w14:paraId="31940A38"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 xml:space="preserve">Number of new homes and commercial developments connected to CHP or other forms of low or zero-carbon energy generation </w:t>
            </w:r>
          </w:p>
          <w:p w14:paraId="3351F2A9" w14:textId="3D447027" w:rsidR="004B2399" w:rsidRPr="00654ACD" w:rsidRDefault="008302CE" w:rsidP="001E67FB">
            <w:pPr>
              <w:pStyle w:val="Table-ContentsCT"/>
              <w:numPr>
                <w:ilvl w:val="0"/>
                <w:numId w:val="9"/>
              </w:numPr>
              <w:spacing w:before="0" w:after="0"/>
              <w:rPr>
                <w:rFonts w:cs="Arial"/>
                <w:b/>
                <w:sz w:val="20"/>
              </w:rPr>
            </w:pPr>
            <w:r w:rsidRPr="00654ACD">
              <w:rPr>
                <w:rFonts w:cs="Arial"/>
                <w:sz w:val="20"/>
              </w:rPr>
              <w:t>Low-carbon initiatives supported</w:t>
            </w:r>
          </w:p>
        </w:tc>
        <w:tc>
          <w:tcPr>
            <w:tcW w:w="1394" w:type="pct"/>
            <w:gridSpan w:val="2"/>
            <w:tcBorders>
              <w:top w:val="single" w:sz="4" w:space="0" w:color="auto"/>
              <w:left w:val="single" w:sz="4" w:space="0" w:color="auto"/>
              <w:bottom w:val="single" w:sz="4" w:space="0" w:color="auto"/>
              <w:right w:val="single" w:sz="4" w:space="0" w:color="auto"/>
            </w:tcBorders>
          </w:tcPr>
          <w:p w14:paraId="5BCE6DF3" w14:textId="77777777" w:rsidR="008302CE" w:rsidRPr="00654ACD" w:rsidRDefault="008302CE" w:rsidP="00C122CF">
            <w:pPr>
              <w:pStyle w:val="Table-ContentsCT"/>
              <w:spacing w:before="0" w:after="0"/>
              <w:rPr>
                <w:rFonts w:cs="Arial"/>
                <w:sz w:val="20"/>
              </w:rPr>
            </w:pPr>
          </w:p>
          <w:p w14:paraId="1238F99F"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See TP4/1</w:t>
            </w:r>
          </w:p>
          <w:p w14:paraId="6C1FDF70" w14:textId="36C3DD6B" w:rsidR="008302CE" w:rsidRPr="00654ACD" w:rsidRDefault="008302CE" w:rsidP="00C122CF">
            <w:pPr>
              <w:pStyle w:val="Table-ContentsCT"/>
              <w:spacing w:before="0" w:after="0"/>
              <w:ind w:left="360"/>
              <w:rPr>
                <w:rFonts w:cs="Arial"/>
                <w:sz w:val="20"/>
              </w:rPr>
            </w:pPr>
          </w:p>
          <w:p w14:paraId="13121143" w14:textId="77777777" w:rsidR="00017873" w:rsidRPr="00654ACD" w:rsidRDefault="00017873" w:rsidP="00C122CF">
            <w:pPr>
              <w:pStyle w:val="Table-ContentsCT"/>
              <w:spacing w:before="0" w:after="0"/>
              <w:ind w:left="360"/>
              <w:rPr>
                <w:rFonts w:cs="Arial"/>
                <w:sz w:val="20"/>
              </w:rPr>
            </w:pPr>
          </w:p>
          <w:p w14:paraId="1A3D86B1" w14:textId="17C8C3C6" w:rsidR="0043287E" w:rsidRPr="00654ACD" w:rsidRDefault="008302CE" w:rsidP="00C122CF">
            <w:pPr>
              <w:pStyle w:val="Table-ContentsCT"/>
              <w:numPr>
                <w:ilvl w:val="0"/>
                <w:numId w:val="9"/>
              </w:numPr>
              <w:spacing w:before="0" w:after="0"/>
              <w:rPr>
                <w:rFonts w:cs="Arial"/>
                <w:sz w:val="20"/>
              </w:rPr>
            </w:pPr>
            <w:r w:rsidRPr="00654ACD">
              <w:rPr>
                <w:rFonts w:cs="Arial"/>
                <w:sz w:val="20"/>
              </w:rPr>
              <w:t>See TP5/1</w:t>
            </w:r>
          </w:p>
        </w:tc>
      </w:tr>
      <w:tr w:rsidR="008302CE" w:rsidRPr="00654ACD" w14:paraId="4CCE2141" w14:textId="77777777" w:rsidTr="00E24637">
        <w:trPr>
          <w:cantSplit/>
          <w:trHeight w:val="283"/>
        </w:trPr>
        <w:tc>
          <w:tcPr>
            <w:tcW w:w="3606" w:type="pct"/>
            <w:tcBorders>
              <w:top w:val="single" w:sz="4" w:space="0" w:color="auto"/>
            </w:tcBorders>
          </w:tcPr>
          <w:p w14:paraId="74A68619" w14:textId="77777777" w:rsidR="008302CE" w:rsidRPr="00654ACD" w:rsidRDefault="008302CE" w:rsidP="00C122CF">
            <w:pPr>
              <w:pStyle w:val="Table-ContentsCT"/>
              <w:spacing w:before="0" w:after="0"/>
              <w:rPr>
                <w:rFonts w:cs="Arial"/>
                <w:sz w:val="20"/>
              </w:rPr>
            </w:pPr>
            <w:r w:rsidRPr="00654ACD">
              <w:rPr>
                <w:rFonts w:cs="Arial"/>
                <w:sz w:val="20"/>
              </w:rPr>
              <w:t>4. Energy Efficiency</w:t>
            </w:r>
          </w:p>
          <w:p w14:paraId="3C051223"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 xml:space="preserve">Number of new homes meeting zero-carbon standards </w:t>
            </w:r>
          </w:p>
          <w:p w14:paraId="582F4B5F"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 xml:space="preserve">Number of commercial developments meeting BREEAM standard excellent </w:t>
            </w:r>
          </w:p>
          <w:p w14:paraId="5FE9D1A3" w14:textId="28FBB9DF" w:rsidR="004B2399" w:rsidRPr="00654ACD" w:rsidRDefault="008302CE" w:rsidP="001E67FB">
            <w:pPr>
              <w:pStyle w:val="Table-ContentsCT"/>
              <w:numPr>
                <w:ilvl w:val="0"/>
                <w:numId w:val="9"/>
              </w:numPr>
              <w:spacing w:before="0" w:after="0"/>
              <w:rPr>
                <w:rFonts w:cs="Arial"/>
                <w:sz w:val="20"/>
              </w:rPr>
            </w:pPr>
            <w:r w:rsidRPr="00654ACD">
              <w:rPr>
                <w:rFonts w:cs="Arial"/>
                <w:sz w:val="20"/>
              </w:rPr>
              <w:t>Number of existing homes adapted through Birmingham Energy Savers</w:t>
            </w:r>
          </w:p>
        </w:tc>
        <w:tc>
          <w:tcPr>
            <w:tcW w:w="1394" w:type="pct"/>
            <w:gridSpan w:val="2"/>
            <w:tcBorders>
              <w:top w:val="single" w:sz="4" w:space="0" w:color="auto"/>
            </w:tcBorders>
          </w:tcPr>
          <w:p w14:paraId="0191B3CF" w14:textId="77777777" w:rsidR="008302CE" w:rsidRPr="00654ACD" w:rsidRDefault="008302CE" w:rsidP="00C122CF">
            <w:pPr>
              <w:pStyle w:val="Table-ContentsCT"/>
              <w:spacing w:before="0" w:after="0"/>
              <w:rPr>
                <w:rFonts w:cs="Arial"/>
                <w:sz w:val="20"/>
              </w:rPr>
            </w:pPr>
          </w:p>
          <w:p w14:paraId="027D31B0"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See TP3/1</w:t>
            </w:r>
          </w:p>
          <w:p w14:paraId="3E92F0BC"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See TP3/2</w:t>
            </w:r>
          </w:p>
          <w:p w14:paraId="2186C579" w14:textId="77777777" w:rsidR="008302CE" w:rsidRPr="00654ACD" w:rsidRDefault="008302CE" w:rsidP="0011069B">
            <w:pPr>
              <w:pStyle w:val="Table-ContentsCT"/>
              <w:numPr>
                <w:ilvl w:val="0"/>
                <w:numId w:val="9"/>
              </w:numPr>
              <w:spacing w:before="0" w:after="0"/>
              <w:rPr>
                <w:rFonts w:cs="Arial"/>
                <w:sz w:val="20"/>
              </w:rPr>
            </w:pPr>
            <w:r w:rsidRPr="00654ACD">
              <w:rPr>
                <w:rFonts w:cs="Arial"/>
                <w:sz w:val="20"/>
              </w:rPr>
              <w:t>See TP3/3</w:t>
            </w:r>
          </w:p>
        </w:tc>
      </w:tr>
      <w:tr w:rsidR="0043287E" w:rsidRPr="00654ACD" w14:paraId="141DDDE8" w14:textId="77777777" w:rsidTr="00E24637">
        <w:trPr>
          <w:cantSplit/>
          <w:trHeight w:val="283"/>
        </w:trPr>
        <w:tc>
          <w:tcPr>
            <w:tcW w:w="3606" w:type="pct"/>
          </w:tcPr>
          <w:p w14:paraId="3B0C47EB" w14:textId="77777777" w:rsidR="0043287E" w:rsidRPr="00654ACD" w:rsidRDefault="0043287E" w:rsidP="00C122CF">
            <w:pPr>
              <w:pStyle w:val="Table-ContentsCT"/>
              <w:spacing w:before="0" w:after="0"/>
              <w:rPr>
                <w:rFonts w:cs="Arial"/>
                <w:sz w:val="20"/>
              </w:rPr>
            </w:pPr>
            <w:r w:rsidRPr="00654ACD">
              <w:rPr>
                <w:rFonts w:cs="Arial"/>
                <w:sz w:val="20"/>
              </w:rPr>
              <w:t xml:space="preserve">5. Sustainable Transport </w:t>
            </w:r>
          </w:p>
          <w:p w14:paraId="2061508B" w14:textId="77777777" w:rsidR="0043287E" w:rsidRPr="00654ACD" w:rsidRDefault="0043287E" w:rsidP="0011069B">
            <w:pPr>
              <w:pStyle w:val="Table-ContentsCT"/>
              <w:numPr>
                <w:ilvl w:val="0"/>
                <w:numId w:val="9"/>
              </w:numPr>
              <w:spacing w:before="0" w:after="0"/>
              <w:rPr>
                <w:rFonts w:cs="Arial"/>
                <w:sz w:val="20"/>
              </w:rPr>
            </w:pPr>
            <w:r w:rsidRPr="00654ACD">
              <w:rPr>
                <w:rFonts w:cs="Arial"/>
                <w:sz w:val="20"/>
              </w:rPr>
              <w:t xml:space="preserve">Modal split information </w:t>
            </w:r>
          </w:p>
          <w:p w14:paraId="7520E686" w14:textId="77777777" w:rsidR="0043287E" w:rsidRPr="00654ACD" w:rsidRDefault="0043287E" w:rsidP="0011069B">
            <w:pPr>
              <w:pStyle w:val="Table-ContentsCT"/>
              <w:numPr>
                <w:ilvl w:val="0"/>
                <w:numId w:val="9"/>
              </w:numPr>
              <w:spacing w:before="0" w:after="0"/>
              <w:rPr>
                <w:rFonts w:cs="Arial"/>
                <w:sz w:val="20"/>
              </w:rPr>
            </w:pPr>
            <w:r w:rsidRPr="00654ACD">
              <w:rPr>
                <w:rFonts w:cs="Arial"/>
                <w:sz w:val="20"/>
              </w:rPr>
              <w:t xml:space="preserve">Percentage of trips made by cycle </w:t>
            </w:r>
          </w:p>
          <w:p w14:paraId="5F3100C8" w14:textId="77777777" w:rsidR="0043287E" w:rsidRPr="00654ACD" w:rsidRDefault="0043287E" w:rsidP="0011069B">
            <w:pPr>
              <w:pStyle w:val="Table-ContentsCT"/>
              <w:numPr>
                <w:ilvl w:val="0"/>
                <w:numId w:val="9"/>
              </w:numPr>
              <w:spacing w:before="0" w:after="0"/>
              <w:rPr>
                <w:rFonts w:cs="Arial"/>
                <w:sz w:val="20"/>
              </w:rPr>
            </w:pPr>
            <w:r w:rsidRPr="00654ACD">
              <w:rPr>
                <w:rFonts w:cs="Arial"/>
                <w:sz w:val="20"/>
              </w:rPr>
              <w:t xml:space="preserve">Rail, rapid transit and bus enhancements delivered </w:t>
            </w:r>
          </w:p>
          <w:p w14:paraId="7E1CECBF" w14:textId="1381EAE2" w:rsidR="0043287E" w:rsidRPr="00654ACD" w:rsidRDefault="0043287E" w:rsidP="0011069B">
            <w:pPr>
              <w:pStyle w:val="Table-ContentsCT"/>
              <w:numPr>
                <w:ilvl w:val="0"/>
                <w:numId w:val="9"/>
              </w:numPr>
              <w:spacing w:before="0" w:after="0"/>
              <w:rPr>
                <w:rFonts w:cs="Arial"/>
                <w:b/>
                <w:sz w:val="20"/>
              </w:rPr>
            </w:pPr>
            <w:r w:rsidRPr="00654ACD">
              <w:rPr>
                <w:rFonts w:cs="Arial"/>
                <w:sz w:val="20"/>
              </w:rPr>
              <w:t>Percentage of trips by public transport</w:t>
            </w:r>
          </w:p>
        </w:tc>
        <w:tc>
          <w:tcPr>
            <w:tcW w:w="1394" w:type="pct"/>
            <w:gridSpan w:val="2"/>
          </w:tcPr>
          <w:p w14:paraId="6B808A33" w14:textId="77777777" w:rsidR="0043287E" w:rsidRPr="00654ACD" w:rsidRDefault="0043287E" w:rsidP="00C122CF">
            <w:pPr>
              <w:pStyle w:val="Table-ContentsCT"/>
              <w:spacing w:before="0" w:after="0"/>
              <w:ind w:left="360"/>
              <w:rPr>
                <w:rFonts w:cs="Arial"/>
                <w:sz w:val="20"/>
              </w:rPr>
            </w:pPr>
          </w:p>
          <w:p w14:paraId="2BE1B6A1" w14:textId="77777777" w:rsidR="0043287E" w:rsidRPr="00654ACD" w:rsidRDefault="0043287E" w:rsidP="0011069B">
            <w:pPr>
              <w:pStyle w:val="Table-ContentsCT"/>
              <w:numPr>
                <w:ilvl w:val="0"/>
                <w:numId w:val="9"/>
              </w:numPr>
              <w:spacing w:before="0" w:after="0"/>
              <w:rPr>
                <w:rFonts w:cs="Arial"/>
                <w:sz w:val="20"/>
              </w:rPr>
            </w:pPr>
            <w:r w:rsidRPr="00654ACD">
              <w:rPr>
                <w:rFonts w:cs="Arial"/>
                <w:sz w:val="20"/>
              </w:rPr>
              <w:t>See TP38/1</w:t>
            </w:r>
          </w:p>
          <w:p w14:paraId="6F0E061C" w14:textId="77777777" w:rsidR="0043287E" w:rsidRPr="00654ACD" w:rsidRDefault="0043287E" w:rsidP="0011069B">
            <w:pPr>
              <w:pStyle w:val="Table-ContentsCT"/>
              <w:numPr>
                <w:ilvl w:val="0"/>
                <w:numId w:val="9"/>
              </w:numPr>
              <w:spacing w:before="0" w:after="0"/>
              <w:rPr>
                <w:rFonts w:cs="Arial"/>
                <w:sz w:val="20"/>
              </w:rPr>
            </w:pPr>
            <w:r w:rsidRPr="00654ACD">
              <w:rPr>
                <w:rFonts w:cs="Arial"/>
                <w:sz w:val="20"/>
              </w:rPr>
              <w:t>See TP40/2</w:t>
            </w:r>
          </w:p>
          <w:p w14:paraId="44252C2C" w14:textId="77777777" w:rsidR="0043287E" w:rsidRPr="00654ACD" w:rsidRDefault="0043287E" w:rsidP="0011069B">
            <w:pPr>
              <w:pStyle w:val="Table-ContentsCT"/>
              <w:numPr>
                <w:ilvl w:val="0"/>
                <w:numId w:val="9"/>
              </w:numPr>
              <w:spacing w:before="0" w:after="0"/>
              <w:rPr>
                <w:rFonts w:cs="Arial"/>
                <w:sz w:val="20"/>
              </w:rPr>
            </w:pPr>
            <w:r w:rsidRPr="00654ACD">
              <w:rPr>
                <w:rFonts w:cs="Arial"/>
                <w:sz w:val="20"/>
              </w:rPr>
              <w:t>See TP41/1</w:t>
            </w:r>
          </w:p>
          <w:p w14:paraId="3B3A9020" w14:textId="784B3EF7" w:rsidR="004B2399" w:rsidRPr="00654ACD" w:rsidRDefault="0043287E" w:rsidP="001E67FB">
            <w:pPr>
              <w:pStyle w:val="Table-ContentsCT"/>
              <w:numPr>
                <w:ilvl w:val="0"/>
                <w:numId w:val="9"/>
              </w:numPr>
              <w:spacing w:before="0" w:after="0"/>
              <w:rPr>
                <w:rFonts w:cs="Arial"/>
                <w:sz w:val="20"/>
              </w:rPr>
            </w:pPr>
            <w:r w:rsidRPr="00654ACD">
              <w:rPr>
                <w:rFonts w:cs="Arial"/>
                <w:sz w:val="20"/>
              </w:rPr>
              <w:t>See TP41/2</w:t>
            </w:r>
          </w:p>
        </w:tc>
      </w:tr>
      <w:tr w:rsidR="0043287E" w:rsidRPr="00654ACD" w14:paraId="4D8EFD07" w14:textId="77777777" w:rsidTr="00E24637">
        <w:trPr>
          <w:cantSplit/>
          <w:trHeight w:val="283"/>
        </w:trPr>
        <w:tc>
          <w:tcPr>
            <w:tcW w:w="3606" w:type="pct"/>
            <w:tcBorders>
              <w:bottom w:val="single" w:sz="4" w:space="0" w:color="auto"/>
            </w:tcBorders>
          </w:tcPr>
          <w:p w14:paraId="3EA1EDA2" w14:textId="77777777" w:rsidR="0043287E" w:rsidRPr="00654ACD" w:rsidRDefault="0043287E" w:rsidP="00C122CF">
            <w:pPr>
              <w:pStyle w:val="Table-ContentsCT"/>
              <w:spacing w:before="0" w:after="0"/>
              <w:rPr>
                <w:rFonts w:cs="Arial"/>
                <w:sz w:val="20"/>
              </w:rPr>
            </w:pPr>
            <w:r w:rsidRPr="00654ACD">
              <w:rPr>
                <w:rFonts w:cs="Arial"/>
                <w:sz w:val="20"/>
              </w:rPr>
              <w:t>6. Reduce the need to travel</w:t>
            </w:r>
          </w:p>
          <w:p w14:paraId="4E7431E5" w14:textId="77777777" w:rsidR="0043287E" w:rsidRPr="00654ACD" w:rsidRDefault="0043287E" w:rsidP="0011069B">
            <w:pPr>
              <w:pStyle w:val="Table-ContentsCT"/>
              <w:numPr>
                <w:ilvl w:val="0"/>
                <w:numId w:val="9"/>
              </w:numPr>
              <w:spacing w:before="0" w:after="0"/>
              <w:rPr>
                <w:rFonts w:cs="Arial"/>
                <w:sz w:val="20"/>
              </w:rPr>
            </w:pPr>
            <w:r w:rsidRPr="00654ACD">
              <w:rPr>
                <w:rFonts w:cs="Arial"/>
                <w:sz w:val="20"/>
              </w:rPr>
              <w:t xml:space="preserve">Changes in journey times </w:t>
            </w:r>
          </w:p>
          <w:p w14:paraId="29DA8261" w14:textId="74178A4B" w:rsidR="004B2399" w:rsidRPr="00654ACD" w:rsidRDefault="0043287E" w:rsidP="001E67FB">
            <w:pPr>
              <w:pStyle w:val="Table-ContentsCT"/>
              <w:numPr>
                <w:ilvl w:val="0"/>
                <w:numId w:val="9"/>
              </w:numPr>
              <w:spacing w:before="0" w:after="0"/>
              <w:rPr>
                <w:rFonts w:cs="Arial"/>
                <w:sz w:val="20"/>
              </w:rPr>
            </w:pPr>
            <w:r w:rsidRPr="00654ACD">
              <w:rPr>
                <w:rFonts w:cs="Arial"/>
                <w:sz w:val="20"/>
              </w:rPr>
              <w:t xml:space="preserve">Percentage of major developments meeting specified accessibility standards </w:t>
            </w:r>
          </w:p>
        </w:tc>
        <w:tc>
          <w:tcPr>
            <w:tcW w:w="1394" w:type="pct"/>
            <w:gridSpan w:val="2"/>
            <w:tcBorders>
              <w:bottom w:val="single" w:sz="4" w:space="0" w:color="auto"/>
            </w:tcBorders>
          </w:tcPr>
          <w:p w14:paraId="5118C3B5" w14:textId="77777777" w:rsidR="0043287E" w:rsidRPr="00654ACD" w:rsidRDefault="0043287E" w:rsidP="00C122CF">
            <w:pPr>
              <w:pStyle w:val="Table-ContentsCT"/>
              <w:spacing w:before="0" w:after="0"/>
              <w:ind w:left="360"/>
              <w:rPr>
                <w:rFonts w:cs="Arial"/>
                <w:sz w:val="20"/>
              </w:rPr>
            </w:pPr>
          </w:p>
          <w:p w14:paraId="3548D898" w14:textId="77777777" w:rsidR="0043287E" w:rsidRPr="00654ACD" w:rsidRDefault="0043287E" w:rsidP="0011069B">
            <w:pPr>
              <w:pStyle w:val="Table-ContentsCT"/>
              <w:numPr>
                <w:ilvl w:val="0"/>
                <w:numId w:val="9"/>
              </w:numPr>
              <w:spacing w:before="0" w:after="0"/>
              <w:rPr>
                <w:rFonts w:cs="Arial"/>
                <w:sz w:val="20"/>
              </w:rPr>
            </w:pPr>
            <w:r w:rsidRPr="00654ACD">
              <w:rPr>
                <w:rFonts w:cs="Arial"/>
                <w:sz w:val="20"/>
              </w:rPr>
              <w:t>See TP44/2</w:t>
            </w:r>
          </w:p>
          <w:p w14:paraId="1F638EC0" w14:textId="77777777" w:rsidR="0043287E" w:rsidRPr="00654ACD" w:rsidRDefault="0043287E" w:rsidP="0011069B">
            <w:pPr>
              <w:pStyle w:val="Table-ContentsCT"/>
              <w:numPr>
                <w:ilvl w:val="0"/>
                <w:numId w:val="9"/>
              </w:numPr>
              <w:spacing w:before="0" w:after="0"/>
              <w:rPr>
                <w:rFonts w:cs="Arial"/>
                <w:sz w:val="20"/>
              </w:rPr>
            </w:pPr>
            <w:r w:rsidRPr="00654ACD">
              <w:rPr>
                <w:rFonts w:cs="Arial"/>
                <w:sz w:val="20"/>
              </w:rPr>
              <w:t>See TP45/1</w:t>
            </w:r>
          </w:p>
          <w:p w14:paraId="4843E1B9" w14:textId="77777777" w:rsidR="0043287E" w:rsidRPr="00654ACD" w:rsidRDefault="0043287E" w:rsidP="00C122CF">
            <w:pPr>
              <w:pStyle w:val="Table-ContentsCT"/>
              <w:spacing w:before="0" w:after="0"/>
              <w:ind w:left="360"/>
              <w:rPr>
                <w:rFonts w:cs="Arial"/>
                <w:sz w:val="20"/>
              </w:rPr>
            </w:pPr>
          </w:p>
        </w:tc>
      </w:tr>
      <w:tr w:rsidR="0043287E" w:rsidRPr="00654ACD" w14:paraId="675BA1EB" w14:textId="77777777" w:rsidTr="00E24637">
        <w:trPr>
          <w:cantSplit/>
          <w:trHeight w:val="283"/>
        </w:trPr>
        <w:tc>
          <w:tcPr>
            <w:tcW w:w="3606" w:type="pct"/>
            <w:tcBorders>
              <w:top w:val="single" w:sz="4" w:space="0" w:color="auto"/>
            </w:tcBorders>
          </w:tcPr>
          <w:p w14:paraId="21B8B77C" w14:textId="77777777" w:rsidR="0043287E" w:rsidRPr="00654ACD" w:rsidRDefault="0043287E" w:rsidP="00C122CF">
            <w:pPr>
              <w:pStyle w:val="Table-ContentsCT"/>
              <w:spacing w:before="0" w:after="0"/>
              <w:rPr>
                <w:rFonts w:cs="Arial"/>
                <w:b/>
                <w:sz w:val="20"/>
              </w:rPr>
            </w:pPr>
            <w:r w:rsidRPr="00654ACD">
              <w:rPr>
                <w:rFonts w:cs="Arial"/>
                <w:sz w:val="20"/>
              </w:rPr>
              <w:t>9. Reduce climate change.</w:t>
            </w:r>
          </w:p>
          <w:p w14:paraId="59409FEB" w14:textId="462148AC" w:rsidR="0043287E" w:rsidRPr="00654ACD" w:rsidRDefault="0043287E" w:rsidP="0011069B">
            <w:pPr>
              <w:pStyle w:val="Table-ContentsCT"/>
              <w:numPr>
                <w:ilvl w:val="0"/>
                <w:numId w:val="9"/>
              </w:numPr>
              <w:spacing w:before="0" w:after="0"/>
              <w:rPr>
                <w:rFonts w:cs="Arial"/>
                <w:sz w:val="20"/>
              </w:rPr>
            </w:pPr>
            <w:r w:rsidRPr="00654ACD">
              <w:rPr>
                <w:rFonts w:cs="Arial"/>
                <w:sz w:val="20"/>
              </w:rPr>
              <w:t>Reduction in CO2 emissions from 1990 levels</w:t>
            </w:r>
          </w:p>
        </w:tc>
        <w:tc>
          <w:tcPr>
            <w:tcW w:w="1394" w:type="pct"/>
            <w:gridSpan w:val="2"/>
            <w:tcBorders>
              <w:top w:val="single" w:sz="4" w:space="0" w:color="auto"/>
            </w:tcBorders>
          </w:tcPr>
          <w:p w14:paraId="7554F542" w14:textId="77777777" w:rsidR="0043287E" w:rsidRPr="00654ACD" w:rsidRDefault="0043287E" w:rsidP="00C122CF">
            <w:pPr>
              <w:pStyle w:val="Table-Contents"/>
              <w:spacing w:before="0" w:after="0" w:line="240" w:lineRule="auto"/>
              <w:ind w:left="182" w:hanging="182"/>
              <w:rPr>
                <w:sz w:val="20"/>
                <w:szCs w:val="20"/>
              </w:rPr>
            </w:pPr>
          </w:p>
          <w:p w14:paraId="50F233D5" w14:textId="05EDB7D8" w:rsidR="004B2399" w:rsidRPr="00654ACD" w:rsidRDefault="0043287E" w:rsidP="001E67FB">
            <w:pPr>
              <w:pStyle w:val="Table-Contents"/>
              <w:numPr>
                <w:ilvl w:val="0"/>
                <w:numId w:val="9"/>
              </w:numPr>
              <w:spacing w:before="0" w:after="0" w:line="240" w:lineRule="auto"/>
              <w:ind w:left="352" w:hanging="352"/>
              <w:rPr>
                <w:sz w:val="20"/>
                <w:szCs w:val="20"/>
              </w:rPr>
            </w:pPr>
            <w:r w:rsidRPr="00654ACD">
              <w:rPr>
                <w:sz w:val="20"/>
                <w:szCs w:val="20"/>
              </w:rPr>
              <w:t>See TP1/1</w:t>
            </w:r>
          </w:p>
        </w:tc>
      </w:tr>
      <w:tr w:rsidR="0043287E" w:rsidRPr="00654ACD" w14:paraId="0A0230E7" w14:textId="77777777" w:rsidTr="00E24637">
        <w:trPr>
          <w:cantSplit/>
          <w:trHeight w:val="283"/>
        </w:trPr>
        <w:tc>
          <w:tcPr>
            <w:tcW w:w="3606" w:type="pct"/>
            <w:tcBorders>
              <w:bottom w:val="single" w:sz="4" w:space="0" w:color="auto"/>
            </w:tcBorders>
          </w:tcPr>
          <w:p w14:paraId="4DF07C73" w14:textId="77777777" w:rsidR="0043287E" w:rsidRPr="00654ACD" w:rsidRDefault="0043287E" w:rsidP="00C122CF">
            <w:pPr>
              <w:pStyle w:val="Table-ContentsCT"/>
              <w:spacing w:before="0" w:after="0"/>
              <w:rPr>
                <w:rFonts w:cs="Arial"/>
                <w:b/>
                <w:sz w:val="20"/>
              </w:rPr>
            </w:pPr>
            <w:r w:rsidRPr="00654ACD">
              <w:rPr>
                <w:rFonts w:cs="Arial"/>
                <w:b/>
                <w:sz w:val="20"/>
              </w:rPr>
              <w:lastRenderedPageBreak/>
              <w:t>Climate change adaptation</w:t>
            </w:r>
          </w:p>
          <w:p w14:paraId="09F16992" w14:textId="77777777" w:rsidR="0043287E" w:rsidRPr="00654ACD" w:rsidRDefault="0043287E" w:rsidP="00C122CF">
            <w:pPr>
              <w:pStyle w:val="Table-ContentsCT"/>
              <w:spacing w:before="0" w:after="0"/>
              <w:rPr>
                <w:rFonts w:cs="Arial"/>
                <w:sz w:val="20"/>
              </w:rPr>
            </w:pPr>
            <w:r w:rsidRPr="00654ACD">
              <w:rPr>
                <w:rFonts w:cs="Arial"/>
                <w:sz w:val="20"/>
              </w:rPr>
              <w:t>10. Manage Climate Change</w:t>
            </w:r>
          </w:p>
          <w:p w14:paraId="48ACCE14" w14:textId="0BB28648" w:rsidR="0043287E" w:rsidRPr="00654ACD" w:rsidRDefault="0043287E" w:rsidP="001E67FB">
            <w:pPr>
              <w:pStyle w:val="Table-ContentsCT"/>
              <w:numPr>
                <w:ilvl w:val="0"/>
                <w:numId w:val="9"/>
              </w:numPr>
              <w:spacing w:before="0" w:after="0"/>
              <w:rPr>
                <w:rFonts w:cs="Arial"/>
                <w:sz w:val="20"/>
              </w:rPr>
            </w:pPr>
            <w:r w:rsidRPr="00654ACD">
              <w:rPr>
                <w:rFonts w:cs="Arial"/>
                <w:sz w:val="20"/>
              </w:rPr>
              <w:t xml:space="preserve">Number of developments approved against Environment Agency advice in relation to flood risk </w:t>
            </w:r>
          </w:p>
        </w:tc>
        <w:tc>
          <w:tcPr>
            <w:tcW w:w="1394" w:type="pct"/>
            <w:gridSpan w:val="2"/>
            <w:tcBorders>
              <w:bottom w:val="single" w:sz="4" w:space="0" w:color="auto"/>
            </w:tcBorders>
          </w:tcPr>
          <w:p w14:paraId="034F2E94" w14:textId="77777777" w:rsidR="0043287E" w:rsidRPr="00654ACD" w:rsidRDefault="0043287E" w:rsidP="00C122CF">
            <w:pPr>
              <w:pStyle w:val="Table-Contents"/>
              <w:spacing w:before="0" w:after="0" w:line="240" w:lineRule="auto"/>
              <w:ind w:left="182" w:hanging="182"/>
              <w:rPr>
                <w:sz w:val="20"/>
                <w:szCs w:val="20"/>
              </w:rPr>
            </w:pPr>
          </w:p>
          <w:p w14:paraId="25F46DFC" w14:textId="77777777" w:rsidR="0043287E" w:rsidRPr="00654ACD" w:rsidRDefault="0043287E" w:rsidP="00C122CF">
            <w:pPr>
              <w:pStyle w:val="Table-Contents"/>
              <w:spacing w:before="0" w:after="0" w:line="240" w:lineRule="auto"/>
              <w:ind w:left="182" w:hanging="182"/>
              <w:rPr>
                <w:sz w:val="20"/>
                <w:szCs w:val="20"/>
              </w:rPr>
            </w:pPr>
          </w:p>
          <w:p w14:paraId="03AEC51F" w14:textId="77777777" w:rsidR="0043287E" w:rsidRPr="00654ACD" w:rsidRDefault="0043287E" w:rsidP="00E231D0">
            <w:pPr>
              <w:pStyle w:val="Table-Contents"/>
              <w:numPr>
                <w:ilvl w:val="0"/>
                <w:numId w:val="9"/>
              </w:numPr>
              <w:spacing w:before="0" w:after="0" w:line="240" w:lineRule="auto"/>
              <w:ind w:left="352" w:hanging="352"/>
              <w:rPr>
                <w:sz w:val="20"/>
                <w:szCs w:val="20"/>
              </w:rPr>
            </w:pPr>
            <w:r w:rsidRPr="00654ACD">
              <w:rPr>
                <w:sz w:val="20"/>
                <w:szCs w:val="20"/>
              </w:rPr>
              <w:t>See TP6/1</w:t>
            </w:r>
          </w:p>
        </w:tc>
      </w:tr>
      <w:tr w:rsidR="0043287E" w:rsidRPr="00654ACD" w14:paraId="2E020A77" w14:textId="77777777" w:rsidTr="00E24637">
        <w:trPr>
          <w:cantSplit/>
          <w:trHeight w:val="283"/>
        </w:trPr>
        <w:tc>
          <w:tcPr>
            <w:tcW w:w="3606" w:type="pct"/>
          </w:tcPr>
          <w:p w14:paraId="3AEAE07D" w14:textId="77777777" w:rsidR="0043287E" w:rsidRPr="00654ACD" w:rsidRDefault="0043287E" w:rsidP="00C122CF">
            <w:pPr>
              <w:pStyle w:val="Table-ContentsCT"/>
              <w:spacing w:before="0" w:after="0"/>
              <w:rPr>
                <w:rFonts w:cs="Arial"/>
                <w:b/>
                <w:sz w:val="20"/>
              </w:rPr>
            </w:pPr>
            <w:r w:rsidRPr="00654ACD">
              <w:rPr>
                <w:rFonts w:cs="Arial"/>
                <w:b/>
                <w:sz w:val="20"/>
              </w:rPr>
              <w:t>Historic environment, landscape, biodiversity and geodiversity</w:t>
            </w:r>
          </w:p>
          <w:p w14:paraId="754868AF" w14:textId="77777777" w:rsidR="0043287E" w:rsidRPr="00654ACD" w:rsidRDefault="0043287E" w:rsidP="00C122CF">
            <w:pPr>
              <w:pStyle w:val="Table-ContentsCT"/>
              <w:spacing w:before="0" w:after="0"/>
              <w:rPr>
                <w:rFonts w:cs="Arial"/>
                <w:sz w:val="20"/>
              </w:rPr>
            </w:pPr>
            <w:r w:rsidRPr="00654ACD">
              <w:rPr>
                <w:rFonts w:cs="Arial"/>
                <w:sz w:val="20"/>
              </w:rPr>
              <w:t>12. Built and Historic Environment</w:t>
            </w:r>
          </w:p>
          <w:p w14:paraId="0995431D" w14:textId="77777777" w:rsidR="0043287E" w:rsidRPr="00654ACD" w:rsidRDefault="0043287E" w:rsidP="0011069B">
            <w:pPr>
              <w:pStyle w:val="Table-ContentsCT"/>
              <w:numPr>
                <w:ilvl w:val="0"/>
                <w:numId w:val="10"/>
              </w:numPr>
              <w:spacing w:before="0" w:after="0"/>
              <w:rPr>
                <w:rFonts w:cs="Arial"/>
                <w:sz w:val="20"/>
              </w:rPr>
            </w:pPr>
            <w:r w:rsidRPr="00654ACD">
              <w:rPr>
                <w:rFonts w:cs="Arial"/>
                <w:sz w:val="20"/>
              </w:rPr>
              <w:t xml:space="preserve">Number of designated heritage assets </w:t>
            </w:r>
          </w:p>
          <w:p w14:paraId="482B89C4" w14:textId="77777777" w:rsidR="0043287E" w:rsidRPr="00654ACD" w:rsidRDefault="0043287E" w:rsidP="0011069B">
            <w:pPr>
              <w:pStyle w:val="Table-ContentsCT"/>
              <w:numPr>
                <w:ilvl w:val="0"/>
                <w:numId w:val="10"/>
              </w:numPr>
              <w:spacing w:before="0" w:after="0"/>
              <w:rPr>
                <w:rFonts w:cs="Arial"/>
                <w:sz w:val="20"/>
              </w:rPr>
            </w:pPr>
            <w:r w:rsidRPr="00654ACD">
              <w:rPr>
                <w:rFonts w:cs="Arial"/>
                <w:sz w:val="20"/>
              </w:rPr>
              <w:t xml:space="preserve">Number of applications approved adversely affecting or providing positive enhancement to a designated heritage asset or its setting </w:t>
            </w:r>
          </w:p>
          <w:p w14:paraId="5D037FA3" w14:textId="77777777" w:rsidR="0043287E" w:rsidRPr="00654ACD" w:rsidRDefault="0043287E" w:rsidP="0011069B">
            <w:pPr>
              <w:pStyle w:val="Table-ContentsCT"/>
              <w:numPr>
                <w:ilvl w:val="0"/>
                <w:numId w:val="10"/>
              </w:numPr>
              <w:spacing w:before="0" w:after="0"/>
              <w:rPr>
                <w:rFonts w:cs="Arial"/>
                <w:sz w:val="20"/>
              </w:rPr>
            </w:pPr>
            <w:r w:rsidRPr="00654ACD">
              <w:rPr>
                <w:rFonts w:cs="Arial"/>
                <w:sz w:val="20"/>
              </w:rPr>
              <w:t xml:space="preserve">Number of heritage assets at risk </w:t>
            </w:r>
          </w:p>
          <w:p w14:paraId="198E26F8" w14:textId="5AD61D18" w:rsidR="0043287E" w:rsidRPr="00654ACD" w:rsidRDefault="0043287E" w:rsidP="001E67FB">
            <w:pPr>
              <w:pStyle w:val="Table-ContentsCT"/>
              <w:numPr>
                <w:ilvl w:val="0"/>
                <w:numId w:val="10"/>
              </w:numPr>
              <w:spacing w:before="0" w:after="0"/>
              <w:rPr>
                <w:rFonts w:cs="Arial"/>
                <w:sz w:val="20"/>
              </w:rPr>
            </w:pPr>
            <w:r w:rsidRPr="00654ACD">
              <w:rPr>
                <w:rFonts w:cs="Arial"/>
                <w:sz w:val="20"/>
              </w:rPr>
              <w:t xml:space="preserve">Number of completed Conservation Area Appraisal and Management Plans </w:t>
            </w:r>
          </w:p>
        </w:tc>
        <w:tc>
          <w:tcPr>
            <w:tcW w:w="1394" w:type="pct"/>
            <w:gridSpan w:val="2"/>
          </w:tcPr>
          <w:p w14:paraId="7DB7917E" w14:textId="77777777" w:rsidR="0043287E" w:rsidRPr="00654ACD" w:rsidRDefault="0043287E" w:rsidP="00E231D0">
            <w:pPr>
              <w:pStyle w:val="Table-Contents"/>
              <w:spacing w:before="0" w:after="0" w:line="240" w:lineRule="auto"/>
              <w:ind w:left="352" w:hanging="352"/>
              <w:rPr>
                <w:sz w:val="20"/>
                <w:szCs w:val="20"/>
              </w:rPr>
            </w:pPr>
          </w:p>
          <w:p w14:paraId="6D43981B" w14:textId="77777777" w:rsidR="0043287E" w:rsidRPr="00654ACD" w:rsidRDefault="0043287E" w:rsidP="00E231D0">
            <w:pPr>
              <w:pStyle w:val="Table-Contents"/>
              <w:spacing w:before="0" w:after="0" w:line="240" w:lineRule="auto"/>
              <w:ind w:left="352" w:hanging="352"/>
              <w:rPr>
                <w:sz w:val="20"/>
                <w:szCs w:val="20"/>
              </w:rPr>
            </w:pPr>
          </w:p>
          <w:p w14:paraId="30C41AE8" w14:textId="77777777" w:rsidR="00C122CF" w:rsidRPr="00654ACD" w:rsidRDefault="0043287E" w:rsidP="00E231D0">
            <w:pPr>
              <w:pStyle w:val="Table-Contents"/>
              <w:numPr>
                <w:ilvl w:val="0"/>
                <w:numId w:val="10"/>
              </w:numPr>
              <w:spacing w:before="0" w:after="0" w:line="240" w:lineRule="auto"/>
              <w:ind w:left="352" w:hanging="352"/>
              <w:rPr>
                <w:sz w:val="20"/>
                <w:szCs w:val="20"/>
              </w:rPr>
            </w:pPr>
            <w:r w:rsidRPr="00654ACD">
              <w:rPr>
                <w:sz w:val="20"/>
                <w:szCs w:val="20"/>
              </w:rPr>
              <w:t>See TP12/1</w:t>
            </w:r>
          </w:p>
          <w:p w14:paraId="3E1BE29E" w14:textId="77777777" w:rsidR="00C122CF" w:rsidRPr="00654ACD" w:rsidRDefault="0043287E" w:rsidP="00E231D0">
            <w:pPr>
              <w:pStyle w:val="Table-Contents"/>
              <w:numPr>
                <w:ilvl w:val="0"/>
                <w:numId w:val="10"/>
              </w:numPr>
              <w:spacing w:before="0" w:after="0" w:line="240" w:lineRule="auto"/>
              <w:ind w:left="352" w:hanging="352"/>
              <w:rPr>
                <w:sz w:val="20"/>
                <w:szCs w:val="20"/>
              </w:rPr>
            </w:pPr>
            <w:r w:rsidRPr="00654ACD">
              <w:rPr>
                <w:sz w:val="20"/>
                <w:szCs w:val="20"/>
              </w:rPr>
              <w:t>See TP12/2</w:t>
            </w:r>
          </w:p>
          <w:p w14:paraId="59B66341" w14:textId="3FD9F277" w:rsidR="00C122CF" w:rsidRPr="00654ACD" w:rsidRDefault="00C122CF" w:rsidP="00E231D0">
            <w:pPr>
              <w:pStyle w:val="Table-Contents"/>
              <w:spacing w:before="0" w:after="0" w:line="240" w:lineRule="auto"/>
              <w:ind w:left="352" w:hanging="352"/>
              <w:rPr>
                <w:sz w:val="20"/>
                <w:szCs w:val="20"/>
              </w:rPr>
            </w:pPr>
          </w:p>
          <w:p w14:paraId="273797A6" w14:textId="77777777" w:rsidR="00E231D0" w:rsidRPr="00654ACD" w:rsidRDefault="00E231D0" w:rsidP="00E231D0">
            <w:pPr>
              <w:pStyle w:val="Table-Contents"/>
              <w:spacing w:before="0" w:after="0" w:line="240" w:lineRule="auto"/>
              <w:ind w:left="352" w:hanging="352"/>
              <w:rPr>
                <w:sz w:val="20"/>
                <w:szCs w:val="20"/>
              </w:rPr>
            </w:pPr>
          </w:p>
          <w:p w14:paraId="05ADA4A4" w14:textId="77777777" w:rsidR="00C122CF" w:rsidRPr="00654ACD" w:rsidRDefault="0043287E" w:rsidP="00E231D0">
            <w:pPr>
              <w:pStyle w:val="Table-Contents"/>
              <w:numPr>
                <w:ilvl w:val="0"/>
                <w:numId w:val="10"/>
              </w:numPr>
              <w:spacing w:before="0" w:after="0" w:line="240" w:lineRule="auto"/>
              <w:ind w:left="352" w:hanging="352"/>
              <w:rPr>
                <w:sz w:val="20"/>
                <w:szCs w:val="20"/>
              </w:rPr>
            </w:pPr>
            <w:r w:rsidRPr="00654ACD">
              <w:rPr>
                <w:sz w:val="20"/>
                <w:szCs w:val="20"/>
              </w:rPr>
              <w:t>See TP12/7</w:t>
            </w:r>
          </w:p>
          <w:p w14:paraId="537A5844" w14:textId="44A8400A" w:rsidR="0043287E" w:rsidRPr="00654ACD" w:rsidRDefault="0043287E" w:rsidP="00E231D0">
            <w:pPr>
              <w:pStyle w:val="Table-Contents"/>
              <w:numPr>
                <w:ilvl w:val="0"/>
                <w:numId w:val="10"/>
              </w:numPr>
              <w:spacing w:before="0" w:after="0" w:line="240" w:lineRule="auto"/>
              <w:ind w:left="352" w:hanging="352"/>
              <w:rPr>
                <w:sz w:val="20"/>
                <w:szCs w:val="20"/>
              </w:rPr>
            </w:pPr>
            <w:r w:rsidRPr="00654ACD">
              <w:rPr>
                <w:sz w:val="20"/>
                <w:szCs w:val="20"/>
              </w:rPr>
              <w:t>See TP12/6</w:t>
            </w:r>
          </w:p>
        </w:tc>
      </w:tr>
      <w:tr w:rsidR="0043287E" w:rsidRPr="00654ACD" w14:paraId="12F700AA" w14:textId="77777777" w:rsidTr="00E24637">
        <w:trPr>
          <w:cantSplit/>
          <w:trHeight w:val="283"/>
        </w:trPr>
        <w:tc>
          <w:tcPr>
            <w:tcW w:w="3606" w:type="pct"/>
          </w:tcPr>
          <w:p w14:paraId="6BDB2225" w14:textId="77777777" w:rsidR="0043287E" w:rsidRPr="00654ACD" w:rsidRDefault="0043287E" w:rsidP="00C122CF">
            <w:pPr>
              <w:pStyle w:val="Table-ContentsCT"/>
              <w:spacing w:before="0" w:after="0"/>
              <w:rPr>
                <w:rFonts w:cs="Arial"/>
                <w:sz w:val="20"/>
              </w:rPr>
            </w:pPr>
            <w:r w:rsidRPr="00654ACD">
              <w:rPr>
                <w:rFonts w:cs="Arial"/>
                <w:sz w:val="20"/>
              </w:rPr>
              <w:t>13. Natural Landscape</w:t>
            </w:r>
          </w:p>
          <w:p w14:paraId="4A4B4759" w14:textId="77777777" w:rsidR="0043287E" w:rsidRPr="00654ACD" w:rsidRDefault="0043287E" w:rsidP="0011069B">
            <w:pPr>
              <w:pStyle w:val="Table-ContentsCT"/>
              <w:numPr>
                <w:ilvl w:val="0"/>
                <w:numId w:val="12"/>
              </w:numPr>
              <w:spacing w:before="0" w:after="0"/>
              <w:rPr>
                <w:rFonts w:cs="Arial"/>
                <w:sz w:val="20"/>
              </w:rPr>
            </w:pPr>
            <w:r w:rsidRPr="00654ACD">
              <w:rPr>
                <w:rFonts w:cs="Arial"/>
                <w:sz w:val="20"/>
              </w:rPr>
              <w:t xml:space="preserve">Proposals approved resulting in a loss of green infrastructure </w:t>
            </w:r>
          </w:p>
          <w:p w14:paraId="0CC16BCE" w14:textId="77777777" w:rsidR="0043287E" w:rsidRPr="00654ACD" w:rsidRDefault="0043287E" w:rsidP="0011069B">
            <w:pPr>
              <w:pStyle w:val="Table-ContentsCT"/>
              <w:numPr>
                <w:ilvl w:val="0"/>
                <w:numId w:val="12"/>
              </w:numPr>
              <w:spacing w:before="0" w:after="0"/>
              <w:rPr>
                <w:rFonts w:cs="Arial"/>
                <w:sz w:val="20"/>
              </w:rPr>
            </w:pPr>
            <w:r w:rsidRPr="00654ACD">
              <w:rPr>
                <w:rFonts w:cs="Arial"/>
                <w:sz w:val="20"/>
              </w:rPr>
              <w:t xml:space="preserve">New green infrastructure provided </w:t>
            </w:r>
          </w:p>
        </w:tc>
        <w:tc>
          <w:tcPr>
            <w:tcW w:w="1394" w:type="pct"/>
            <w:gridSpan w:val="2"/>
          </w:tcPr>
          <w:p w14:paraId="085A157D" w14:textId="77777777" w:rsidR="0043287E" w:rsidRPr="00654ACD" w:rsidRDefault="0043287E" w:rsidP="00E231D0">
            <w:pPr>
              <w:pStyle w:val="Table-Contents"/>
              <w:spacing w:before="0" w:after="0" w:line="240" w:lineRule="auto"/>
              <w:ind w:left="352" w:hanging="352"/>
              <w:rPr>
                <w:sz w:val="20"/>
                <w:szCs w:val="20"/>
              </w:rPr>
            </w:pPr>
          </w:p>
          <w:p w14:paraId="28026B06" w14:textId="77777777" w:rsidR="00C122CF" w:rsidRPr="00654ACD" w:rsidRDefault="0043287E" w:rsidP="00E231D0">
            <w:pPr>
              <w:pStyle w:val="Table-Contents"/>
              <w:numPr>
                <w:ilvl w:val="0"/>
                <w:numId w:val="12"/>
              </w:numPr>
              <w:spacing w:before="0" w:after="0" w:line="240" w:lineRule="auto"/>
              <w:ind w:left="352" w:hanging="352"/>
              <w:rPr>
                <w:sz w:val="20"/>
                <w:szCs w:val="20"/>
              </w:rPr>
            </w:pPr>
            <w:r w:rsidRPr="00654ACD">
              <w:rPr>
                <w:sz w:val="20"/>
                <w:szCs w:val="20"/>
              </w:rPr>
              <w:t>See TP7/1</w:t>
            </w:r>
          </w:p>
          <w:p w14:paraId="567ED519" w14:textId="683100C0" w:rsidR="0043287E" w:rsidRPr="00654ACD" w:rsidRDefault="0043287E" w:rsidP="001E67FB">
            <w:pPr>
              <w:pStyle w:val="Table-Contents"/>
              <w:numPr>
                <w:ilvl w:val="0"/>
                <w:numId w:val="12"/>
              </w:numPr>
              <w:spacing w:before="0" w:after="0" w:line="240" w:lineRule="auto"/>
              <w:ind w:left="352" w:hanging="352"/>
              <w:rPr>
                <w:sz w:val="20"/>
                <w:szCs w:val="20"/>
              </w:rPr>
            </w:pPr>
            <w:r w:rsidRPr="00654ACD">
              <w:rPr>
                <w:sz w:val="20"/>
                <w:szCs w:val="20"/>
              </w:rPr>
              <w:t>See TP7/2</w:t>
            </w:r>
          </w:p>
        </w:tc>
      </w:tr>
      <w:tr w:rsidR="0043287E" w:rsidRPr="00654ACD" w14:paraId="0B3B7430" w14:textId="77777777" w:rsidTr="00E24637">
        <w:trPr>
          <w:cantSplit/>
          <w:trHeight w:val="283"/>
        </w:trPr>
        <w:tc>
          <w:tcPr>
            <w:tcW w:w="3606" w:type="pct"/>
            <w:tcBorders>
              <w:bottom w:val="single" w:sz="4" w:space="0" w:color="auto"/>
            </w:tcBorders>
          </w:tcPr>
          <w:p w14:paraId="457FB979" w14:textId="77777777" w:rsidR="0043287E" w:rsidRPr="00654ACD" w:rsidRDefault="0043287E" w:rsidP="00C122CF">
            <w:pPr>
              <w:pStyle w:val="Table-ContentsCT"/>
              <w:spacing w:before="0" w:after="0"/>
              <w:rPr>
                <w:rFonts w:cs="Arial"/>
                <w:sz w:val="20"/>
              </w:rPr>
            </w:pPr>
            <w:r w:rsidRPr="00654ACD">
              <w:rPr>
                <w:rFonts w:cs="Arial"/>
                <w:sz w:val="20"/>
              </w:rPr>
              <w:t>14. Biodiversity</w:t>
            </w:r>
          </w:p>
          <w:p w14:paraId="7C8949FF" w14:textId="77777777" w:rsidR="0043287E" w:rsidRPr="00654ACD" w:rsidRDefault="0043287E" w:rsidP="0011069B">
            <w:pPr>
              <w:pStyle w:val="Table-ContentsCT"/>
              <w:numPr>
                <w:ilvl w:val="0"/>
                <w:numId w:val="11"/>
              </w:numPr>
              <w:spacing w:before="0" w:after="0"/>
              <w:rPr>
                <w:rFonts w:cs="Arial"/>
                <w:sz w:val="20"/>
              </w:rPr>
            </w:pPr>
            <w:r w:rsidRPr="00654ACD">
              <w:rPr>
                <w:rFonts w:cs="Arial"/>
                <w:sz w:val="20"/>
              </w:rPr>
              <w:t xml:space="preserve">Number of development proposals approved within or adjoining designated sites (SSSIs, NNRs, LNRs, SINCS and SLINCS) </w:t>
            </w:r>
          </w:p>
          <w:p w14:paraId="4FE671D0" w14:textId="3AF6BEE9" w:rsidR="0043287E" w:rsidRPr="00654ACD" w:rsidRDefault="0043287E" w:rsidP="0011069B">
            <w:pPr>
              <w:pStyle w:val="Table-ContentsCT"/>
              <w:numPr>
                <w:ilvl w:val="0"/>
                <w:numId w:val="11"/>
              </w:numPr>
              <w:spacing w:before="0" w:after="0"/>
              <w:rPr>
                <w:rFonts w:cs="Arial"/>
                <w:sz w:val="20"/>
              </w:rPr>
            </w:pPr>
            <w:r w:rsidRPr="00654ACD">
              <w:rPr>
                <w:rFonts w:cs="Arial"/>
                <w:sz w:val="20"/>
              </w:rPr>
              <w:t>Number and area of designated sites</w:t>
            </w:r>
          </w:p>
        </w:tc>
        <w:tc>
          <w:tcPr>
            <w:tcW w:w="1394" w:type="pct"/>
            <w:gridSpan w:val="2"/>
            <w:tcBorders>
              <w:bottom w:val="single" w:sz="4" w:space="0" w:color="auto"/>
            </w:tcBorders>
          </w:tcPr>
          <w:p w14:paraId="12C7182B" w14:textId="77777777" w:rsidR="0043287E" w:rsidRPr="00654ACD" w:rsidRDefault="0043287E" w:rsidP="00E231D0">
            <w:pPr>
              <w:pStyle w:val="Table-Contents"/>
              <w:spacing w:before="0" w:after="0" w:line="240" w:lineRule="auto"/>
              <w:ind w:left="352" w:hanging="352"/>
              <w:rPr>
                <w:sz w:val="20"/>
                <w:szCs w:val="20"/>
              </w:rPr>
            </w:pPr>
          </w:p>
          <w:p w14:paraId="3D4873AF" w14:textId="1F8AE834" w:rsidR="00C122CF" w:rsidRPr="00654ACD" w:rsidRDefault="0043287E" w:rsidP="00EB11E7">
            <w:pPr>
              <w:pStyle w:val="Table-Contents"/>
              <w:numPr>
                <w:ilvl w:val="0"/>
                <w:numId w:val="40"/>
              </w:numPr>
              <w:spacing w:before="0" w:after="0" w:line="240" w:lineRule="auto"/>
              <w:ind w:left="352" w:hanging="352"/>
              <w:rPr>
                <w:sz w:val="20"/>
                <w:szCs w:val="20"/>
              </w:rPr>
            </w:pPr>
            <w:r w:rsidRPr="00654ACD">
              <w:rPr>
                <w:sz w:val="20"/>
                <w:szCs w:val="20"/>
              </w:rPr>
              <w:t>See TP8/1</w:t>
            </w:r>
          </w:p>
          <w:p w14:paraId="2EFACE63" w14:textId="77777777" w:rsidR="00C122CF" w:rsidRPr="00654ACD" w:rsidRDefault="00C122CF" w:rsidP="00E231D0">
            <w:pPr>
              <w:pStyle w:val="Table-Contents"/>
              <w:spacing w:before="0" w:after="0" w:line="240" w:lineRule="auto"/>
              <w:ind w:left="352" w:hanging="352"/>
              <w:rPr>
                <w:sz w:val="20"/>
                <w:szCs w:val="20"/>
              </w:rPr>
            </w:pPr>
          </w:p>
          <w:p w14:paraId="29002B9B" w14:textId="2706BF79" w:rsidR="0043287E" w:rsidRPr="00654ACD" w:rsidRDefault="0043287E" w:rsidP="00EB11E7">
            <w:pPr>
              <w:pStyle w:val="Table-Contents"/>
              <w:numPr>
                <w:ilvl w:val="0"/>
                <w:numId w:val="40"/>
              </w:numPr>
              <w:spacing w:before="0" w:after="0" w:line="240" w:lineRule="auto"/>
              <w:ind w:left="352" w:hanging="352"/>
              <w:rPr>
                <w:sz w:val="20"/>
                <w:szCs w:val="20"/>
              </w:rPr>
            </w:pPr>
            <w:r w:rsidRPr="00654ACD">
              <w:rPr>
                <w:sz w:val="20"/>
                <w:szCs w:val="20"/>
              </w:rPr>
              <w:t>See TP8/2</w:t>
            </w:r>
          </w:p>
        </w:tc>
      </w:tr>
      <w:tr w:rsidR="00486BE0" w:rsidRPr="00654ACD" w14:paraId="1CD323C9"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06FFB02D" w14:textId="77777777" w:rsidR="00486BE0" w:rsidRPr="00654ACD" w:rsidRDefault="00486BE0" w:rsidP="00C122CF">
            <w:pPr>
              <w:pStyle w:val="Table-ContentsCT"/>
              <w:spacing w:before="0" w:after="0"/>
              <w:rPr>
                <w:rFonts w:cs="Arial"/>
                <w:b/>
                <w:color w:val="FF0000"/>
                <w:sz w:val="20"/>
              </w:rPr>
            </w:pPr>
            <w:r w:rsidRPr="00654ACD">
              <w:rPr>
                <w:rFonts w:cs="Arial"/>
                <w:b/>
                <w:sz w:val="20"/>
              </w:rPr>
              <w:lastRenderedPageBreak/>
              <w:t xml:space="preserve">Pollution </w:t>
            </w:r>
          </w:p>
          <w:p w14:paraId="5C9C7175" w14:textId="77777777" w:rsidR="00486BE0" w:rsidRPr="00654ACD" w:rsidRDefault="00486BE0" w:rsidP="00C122CF">
            <w:pPr>
              <w:pStyle w:val="Table-ContentsCT"/>
              <w:spacing w:before="0" w:after="0"/>
              <w:rPr>
                <w:rFonts w:cs="Arial"/>
                <w:sz w:val="20"/>
              </w:rPr>
            </w:pPr>
            <w:r w:rsidRPr="00654ACD">
              <w:rPr>
                <w:rFonts w:cs="Arial"/>
                <w:sz w:val="20"/>
              </w:rPr>
              <w:t>15. Air Quality</w:t>
            </w:r>
          </w:p>
          <w:p w14:paraId="1496E255" w14:textId="7BC06CE7" w:rsidR="00486BE0" w:rsidRPr="00654ACD" w:rsidRDefault="00486BE0" w:rsidP="0011069B">
            <w:pPr>
              <w:pStyle w:val="Table-ContentsCT"/>
              <w:numPr>
                <w:ilvl w:val="0"/>
                <w:numId w:val="11"/>
              </w:numPr>
              <w:spacing w:before="0" w:after="0"/>
              <w:rPr>
                <w:rFonts w:cs="Arial"/>
                <w:sz w:val="20"/>
              </w:rPr>
            </w:pPr>
            <w:r w:rsidRPr="00654ACD">
              <w:rPr>
                <w:rFonts w:cs="Arial"/>
                <w:sz w:val="20"/>
              </w:rPr>
              <w:t>Changes in Birmingham’s AQMA</w:t>
            </w:r>
          </w:p>
          <w:p w14:paraId="201ED04F" w14:textId="77777777" w:rsidR="00486BE0" w:rsidRPr="00654ACD" w:rsidRDefault="00486BE0" w:rsidP="004B2399">
            <w:pPr>
              <w:pStyle w:val="Table-ContentsCT"/>
              <w:spacing w:before="0" w:after="0"/>
              <w:ind w:left="360"/>
              <w:rPr>
                <w:rFonts w:cs="Arial"/>
                <w:sz w:val="20"/>
              </w:rPr>
            </w:pPr>
          </w:p>
          <w:p w14:paraId="2CE6F9BE" w14:textId="77777777" w:rsidR="00486BE0" w:rsidRPr="00654ACD" w:rsidRDefault="00486BE0" w:rsidP="00C122CF">
            <w:pPr>
              <w:pStyle w:val="Table-ContentsCT"/>
              <w:spacing w:before="0" w:after="0"/>
              <w:rPr>
                <w:rFonts w:cs="Arial"/>
                <w:b/>
                <w:sz w:val="20"/>
              </w:rPr>
            </w:pPr>
            <w:r w:rsidRPr="00654ACD">
              <w:rPr>
                <w:rFonts w:cs="Arial"/>
                <w:b/>
                <w:sz w:val="20"/>
              </w:rPr>
              <w:t>Performance</w:t>
            </w:r>
          </w:p>
          <w:p w14:paraId="4D08CC7F" w14:textId="1DEC01CB" w:rsidR="00624A25" w:rsidRPr="00654ACD" w:rsidRDefault="00486BE0" w:rsidP="00486BE0">
            <w:pPr>
              <w:pStyle w:val="Table-ContentsCT"/>
              <w:spacing w:before="0" w:after="0"/>
              <w:rPr>
                <w:rFonts w:cs="Arial"/>
                <w:sz w:val="20"/>
              </w:rPr>
            </w:pPr>
            <w:r w:rsidRPr="00654ACD">
              <w:rPr>
                <w:rFonts w:cs="Arial"/>
                <w:sz w:val="20"/>
              </w:rPr>
              <w:t>A city-wide AQMA was designated in 2005 because of elevated levels of nitrogen dioxide (NO</w:t>
            </w:r>
            <w:r w:rsidRPr="00654ACD">
              <w:rPr>
                <w:rFonts w:ascii="Cambria Math" w:hAnsi="Cambria Math" w:cs="Cambria Math"/>
                <w:sz w:val="20"/>
              </w:rPr>
              <w:t>₂</w:t>
            </w:r>
            <w:r w:rsidRPr="00654ACD">
              <w:rPr>
                <w:rFonts w:cs="Arial"/>
                <w:sz w:val="20"/>
              </w:rPr>
              <w:t>). An annual Air Quality Status Report (ASR) is published by the City Council</w:t>
            </w:r>
            <w:r w:rsidR="00230EC7" w:rsidRPr="00654ACD">
              <w:rPr>
                <w:rFonts w:cs="Arial"/>
                <w:sz w:val="20"/>
              </w:rPr>
              <w:t>, with the most recent being published in September 2021</w:t>
            </w:r>
            <w:r w:rsidRPr="00654ACD">
              <w:rPr>
                <w:rFonts w:cs="Arial"/>
                <w:sz w:val="20"/>
              </w:rPr>
              <w:t xml:space="preserve">. </w:t>
            </w:r>
            <w:r w:rsidR="00AD4146" w:rsidRPr="00654ACD">
              <w:rPr>
                <w:rFonts w:cs="Arial"/>
                <w:sz w:val="20"/>
              </w:rPr>
              <w:t xml:space="preserve">This shows that </w:t>
            </w:r>
            <w:r w:rsidR="004B4F19" w:rsidRPr="00654ACD">
              <w:rPr>
                <w:rFonts w:cs="Arial"/>
                <w:sz w:val="20"/>
              </w:rPr>
              <w:t>NO</w:t>
            </w:r>
            <w:r w:rsidR="004B4F19" w:rsidRPr="00654ACD">
              <w:rPr>
                <w:rFonts w:cs="Arial"/>
                <w:sz w:val="20"/>
                <w:vertAlign w:val="subscript"/>
              </w:rPr>
              <w:t>2</w:t>
            </w:r>
            <w:r w:rsidR="004B4F19" w:rsidRPr="00654ACD">
              <w:rPr>
                <w:rFonts w:cs="Arial"/>
                <w:sz w:val="20"/>
              </w:rPr>
              <w:t xml:space="preserve"> concentrations have increased significantly </w:t>
            </w:r>
            <w:r w:rsidR="00B52604" w:rsidRPr="00654ACD">
              <w:rPr>
                <w:rFonts w:cs="Arial"/>
                <w:sz w:val="20"/>
              </w:rPr>
              <w:t>since the AQMA was declared in 2005</w:t>
            </w:r>
            <w:r w:rsidR="00747E90" w:rsidRPr="00654ACD">
              <w:rPr>
                <w:rFonts w:cs="Arial"/>
                <w:sz w:val="20"/>
              </w:rPr>
              <w:t xml:space="preserve">, from </w:t>
            </w:r>
            <w:r w:rsidR="00304854" w:rsidRPr="00654ACD">
              <w:rPr>
                <w:rFonts w:cs="Arial"/>
                <w:sz w:val="20"/>
              </w:rPr>
              <w:t xml:space="preserve">46 </w:t>
            </w:r>
            <w:r w:rsidR="00B7559D" w:rsidRPr="00654ACD">
              <w:rPr>
                <w:rFonts w:cs="Arial"/>
                <w:sz w:val="20"/>
              </w:rPr>
              <w:t xml:space="preserve">microgrammes per cubic metres </w:t>
            </w:r>
            <w:r w:rsidR="00304854" w:rsidRPr="00654ACD">
              <w:rPr>
                <w:rFonts w:cs="Arial"/>
                <w:sz w:val="20"/>
              </w:rPr>
              <w:t>in 2005 to 51.9</w:t>
            </w:r>
            <w:r w:rsidR="00B7559D" w:rsidRPr="00654ACD">
              <w:rPr>
                <w:rFonts w:cs="Arial"/>
                <w:sz w:val="20"/>
              </w:rPr>
              <w:t xml:space="preserve"> </w:t>
            </w:r>
            <w:r w:rsidR="00304854" w:rsidRPr="00654ACD">
              <w:rPr>
                <w:rFonts w:cs="Arial"/>
                <w:sz w:val="20"/>
              </w:rPr>
              <w:t>in 2021</w:t>
            </w:r>
            <w:r w:rsidRPr="00654ACD">
              <w:rPr>
                <w:rFonts w:cs="Arial"/>
                <w:sz w:val="20"/>
              </w:rPr>
              <w:t>.</w:t>
            </w:r>
            <w:r w:rsidR="00413679" w:rsidRPr="00654ACD">
              <w:rPr>
                <w:rFonts w:cs="Arial"/>
                <w:sz w:val="20"/>
              </w:rPr>
              <w:t xml:space="preserve"> </w:t>
            </w:r>
            <w:r w:rsidR="00DB3738" w:rsidRPr="00654ACD">
              <w:rPr>
                <w:rFonts w:cs="Arial"/>
                <w:sz w:val="20"/>
              </w:rPr>
              <w:t xml:space="preserve">The objective is to achieve levels below 40 microgrammes per cubic metre. </w:t>
            </w:r>
            <w:r w:rsidR="00413679" w:rsidRPr="00654ACD">
              <w:rPr>
                <w:rFonts w:cs="Arial"/>
                <w:sz w:val="20"/>
              </w:rPr>
              <w:t>There was a particularly dramatic drop in 2020 but this can be attributed to the Covid-19 pandemic and the associated lockdowns.</w:t>
            </w:r>
            <w:r w:rsidRPr="00654ACD">
              <w:rPr>
                <w:rFonts w:cs="Arial"/>
                <w:sz w:val="20"/>
              </w:rPr>
              <w:t xml:space="preserve">  Non-automatic (passive) monitoring was undertaken at </w:t>
            </w:r>
            <w:r w:rsidR="007E52BF" w:rsidRPr="00654ACD">
              <w:rPr>
                <w:rFonts w:cs="Arial"/>
                <w:sz w:val="20"/>
              </w:rPr>
              <w:t xml:space="preserve">84 </w:t>
            </w:r>
            <w:r w:rsidRPr="00654ACD">
              <w:rPr>
                <w:rFonts w:cs="Arial"/>
                <w:sz w:val="20"/>
              </w:rPr>
              <w:t xml:space="preserve">sites in </w:t>
            </w:r>
            <w:r w:rsidR="007E52BF" w:rsidRPr="00654ACD">
              <w:rPr>
                <w:rFonts w:cs="Arial"/>
                <w:sz w:val="20"/>
              </w:rPr>
              <w:t>2020</w:t>
            </w:r>
            <w:r w:rsidRPr="00654ACD">
              <w:rPr>
                <w:rFonts w:cs="Arial"/>
                <w:sz w:val="20"/>
              </w:rPr>
              <w:t>. The annual mean for NO</w:t>
            </w:r>
            <w:r w:rsidRPr="00654ACD">
              <w:rPr>
                <w:rFonts w:ascii="Cambria Math" w:hAnsi="Cambria Math" w:cs="Cambria Math"/>
                <w:sz w:val="20"/>
              </w:rPr>
              <w:t>₂</w:t>
            </w:r>
            <w:r w:rsidRPr="00654ACD">
              <w:rPr>
                <w:rFonts w:cs="Arial"/>
                <w:sz w:val="20"/>
              </w:rPr>
              <w:t xml:space="preserve"> was exceeded at many non-automatic monitoring sites within the city centre. Overall trends outside of the city centre show declining concentrations</w:t>
            </w:r>
            <w:r w:rsidR="00413679" w:rsidRPr="00654ACD">
              <w:rPr>
                <w:rFonts w:cs="Arial"/>
                <w:sz w:val="20"/>
              </w:rPr>
              <w:t>, again with a dramatic drop in 2020 due to the pandemic</w:t>
            </w:r>
            <w:r w:rsidRPr="00654ACD">
              <w:rPr>
                <w:rFonts w:cs="Arial"/>
                <w:sz w:val="20"/>
              </w:rPr>
              <w:t xml:space="preserve">. </w:t>
            </w:r>
          </w:p>
          <w:p w14:paraId="30912F08" w14:textId="77777777" w:rsidR="00624A25" w:rsidRPr="00654ACD" w:rsidRDefault="00624A25" w:rsidP="00486BE0">
            <w:pPr>
              <w:pStyle w:val="Table-ContentsCT"/>
              <w:spacing w:before="0" w:after="0"/>
              <w:rPr>
                <w:rFonts w:cs="Arial"/>
                <w:sz w:val="20"/>
              </w:rPr>
            </w:pPr>
          </w:p>
          <w:p w14:paraId="63212929" w14:textId="5E62BA56" w:rsidR="00624A25" w:rsidRPr="00654ACD" w:rsidRDefault="004E28A0" w:rsidP="00486BE0">
            <w:pPr>
              <w:pStyle w:val="Table-ContentsCT"/>
              <w:spacing w:before="0" w:after="0"/>
              <w:rPr>
                <w:rFonts w:cs="Arial"/>
                <w:sz w:val="20"/>
              </w:rPr>
            </w:pPr>
            <w:r w:rsidRPr="00654ACD">
              <w:rPr>
                <w:rFonts w:cs="Arial"/>
                <w:sz w:val="20"/>
              </w:rPr>
              <w:t xml:space="preserve">A new </w:t>
            </w:r>
            <w:r w:rsidR="00486BE0" w:rsidRPr="00654ACD">
              <w:rPr>
                <w:rFonts w:cs="Arial"/>
                <w:sz w:val="20"/>
              </w:rPr>
              <w:t>Clean Air Strategy</w:t>
            </w:r>
            <w:r w:rsidRPr="00654ACD">
              <w:rPr>
                <w:rFonts w:cs="Arial"/>
                <w:sz w:val="20"/>
              </w:rPr>
              <w:t xml:space="preserve"> was published</w:t>
            </w:r>
            <w:r w:rsidR="00486BE0" w:rsidRPr="00654ACD">
              <w:rPr>
                <w:rFonts w:cs="Arial"/>
                <w:sz w:val="20"/>
              </w:rPr>
              <w:t xml:space="preserve"> in </w:t>
            </w:r>
            <w:r w:rsidRPr="00654ACD">
              <w:rPr>
                <w:rFonts w:cs="Arial"/>
                <w:sz w:val="20"/>
              </w:rPr>
              <w:t>January 2022</w:t>
            </w:r>
            <w:r w:rsidR="00486BE0" w:rsidRPr="00654ACD">
              <w:rPr>
                <w:rFonts w:cs="Arial"/>
                <w:sz w:val="20"/>
              </w:rPr>
              <w:t xml:space="preserve"> which provides a roadmap to deliver cleaner air across all communities in Birmingham. </w:t>
            </w:r>
          </w:p>
          <w:p w14:paraId="1D4836E7" w14:textId="77777777" w:rsidR="00624A25" w:rsidRPr="00654ACD" w:rsidRDefault="00624A25" w:rsidP="00486BE0">
            <w:pPr>
              <w:pStyle w:val="Table-ContentsCT"/>
              <w:spacing w:before="0" w:after="0"/>
              <w:rPr>
                <w:rFonts w:cs="Arial"/>
                <w:sz w:val="20"/>
              </w:rPr>
            </w:pPr>
          </w:p>
          <w:p w14:paraId="0AB71DEF" w14:textId="1A84BB64" w:rsidR="00486BE0" w:rsidRPr="00654ACD" w:rsidRDefault="00486BE0" w:rsidP="00486BE0">
            <w:pPr>
              <w:pStyle w:val="Table-ContentsCT"/>
              <w:spacing w:before="0" w:after="0"/>
              <w:rPr>
                <w:rFonts w:cs="Arial"/>
                <w:sz w:val="20"/>
              </w:rPr>
            </w:pPr>
            <w:r w:rsidRPr="00654ACD">
              <w:rPr>
                <w:rFonts w:cs="Arial"/>
                <w:sz w:val="20"/>
              </w:rPr>
              <w:t xml:space="preserve">In order to address compliance with </w:t>
            </w:r>
            <w:r w:rsidR="00A13078" w:rsidRPr="00654ACD">
              <w:rPr>
                <w:rFonts w:cs="Arial"/>
                <w:sz w:val="20"/>
              </w:rPr>
              <w:t>national and international</w:t>
            </w:r>
            <w:r w:rsidRPr="00654ACD">
              <w:rPr>
                <w:rFonts w:cs="Arial"/>
                <w:sz w:val="20"/>
              </w:rPr>
              <w:t xml:space="preserve"> Air Quality targets, Birmingham City Council implement</w:t>
            </w:r>
            <w:r w:rsidR="00C31B45" w:rsidRPr="00654ACD">
              <w:rPr>
                <w:rFonts w:cs="Arial"/>
                <w:sz w:val="20"/>
              </w:rPr>
              <w:t>ed</w:t>
            </w:r>
            <w:r w:rsidRPr="00654ACD">
              <w:rPr>
                <w:rFonts w:cs="Arial"/>
                <w:sz w:val="20"/>
              </w:rPr>
              <w:t xml:space="preserve"> a Clean Air Zone (CAZ)</w:t>
            </w:r>
            <w:r w:rsidR="000C17C1" w:rsidRPr="00654ACD">
              <w:rPr>
                <w:rFonts w:cs="Arial"/>
                <w:sz w:val="20"/>
              </w:rPr>
              <w:t xml:space="preserve"> in June 2021, covering the area</w:t>
            </w:r>
            <w:r w:rsidRPr="00654ACD">
              <w:rPr>
                <w:rFonts w:cs="Arial"/>
                <w:sz w:val="20"/>
              </w:rPr>
              <w:t xml:space="preserve"> within the A4540</w:t>
            </w:r>
            <w:r w:rsidR="00C31B45" w:rsidRPr="00654ACD">
              <w:rPr>
                <w:rFonts w:cs="Arial"/>
                <w:sz w:val="20"/>
              </w:rPr>
              <w:t xml:space="preserve"> ring road</w:t>
            </w:r>
            <w:r w:rsidRPr="00654ACD">
              <w:rPr>
                <w:rFonts w:cs="Arial"/>
                <w:sz w:val="20"/>
              </w:rPr>
              <w:t xml:space="preserve"> (the city centre)</w:t>
            </w:r>
            <w:r w:rsidR="000C17C1" w:rsidRPr="00654ACD">
              <w:rPr>
                <w:rFonts w:cs="Arial"/>
                <w:sz w:val="20"/>
              </w:rPr>
              <w:t xml:space="preserve"> which is</w:t>
            </w:r>
            <w:r w:rsidRPr="00654ACD">
              <w:rPr>
                <w:rFonts w:cs="Arial"/>
                <w:sz w:val="20"/>
              </w:rPr>
              <w:t xml:space="preserve"> the most polluted area of the city in 2021. The CAZ target</w:t>
            </w:r>
            <w:r w:rsidR="00A13078" w:rsidRPr="00654ACD">
              <w:rPr>
                <w:rFonts w:cs="Arial"/>
                <w:sz w:val="20"/>
              </w:rPr>
              <w:t>s</w:t>
            </w:r>
            <w:r w:rsidRPr="00654ACD">
              <w:rPr>
                <w:rFonts w:cs="Arial"/>
                <w:sz w:val="20"/>
              </w:rPr>
              <w:t xml:space="preserve"> the dirtiest vehicles, seeking to encourage their owners to replace them or to avoid entering the area covered by the zone. The aim is to reduce concentrations of nitrogen dioxide</w:t>
            </w:r>
            <w:r w:rsidR="00A35BD6" w:rsidRPr="00654ACD">
              <w:rPr>
                <w:rFonts w:cs="Arial"/>
                <w:sz w:val="20"/>
              </w:rPr>
              <w:t xml:space="preserve"> to the legal </w:t>
            </w:r>
            <w:r w:rsidR="00142298" w:rsidRPr="00654ACD">
              <w:rPr>
                <w:rFonts w:cs="Arial"/>
                <w:sz w:val="20"/>
              </w:rPr>
              <w:t>standard of 40</w:t>
            </w:r>
            <w:r w:rsidR="00142298" w:rsidRPr="00654ACD">
              <w:t xml:space="preserve"> </w:t>
            </w:r>
            <w:proofErr w:type="spellStart"/>
            <w:r w:rsidR="00142298" w:rsidRPr="00654ACD">
              <w:rPr>
                <w:sz w:val="20"/>
                <w:szCs w:val="24"/>
              </w:rPr>
              <w:t>μg</w:t>
            </w:r>
            <w:proofErr w:type="spellEnd"/>
            <w:r w:rsidR="00142298" w:rsidRPr="00654ACD">
              <w:rPr>
                <w:sz w:val="20"/>
                <w:szCs w:val="24"/>
              </w:rPr>
              <w:t>/m3</w:t>
            </w:r>
            <w:r w:rsidR="00883FD4" w:rsidRPr="00654ACD">
              <w:rPr>
                <w:rFonts w:cs="Arial"/>
                <w:sz w:val="20"/>
              </w:rPr>
              <w:t xml:space="preserve">, in </w:t>
            </w:r>
            <w:r w:rsidR="00664F48" w:rsidRPr="00654ACD">
              <w:rPr>
                <w:rFonts w:cs="Arial"/>
                <w:sz w:val="20"/>
              </w:rPr>
              <w:t>turn reducing</w:t>
            </w:r>
            <w:r w:rsidRPr="00654ACD">
              <w:rPr>
                <w:rFonts w:cs="Arial"/>
                <w:sz w:val="20"/>
              </w:rPr>
              <w:t xml:space="preserve"> public exposure to this harmful pollutant. With the reduction of NO</w:t>
            </w:r>
            <w:r w:rsidRPr="00654ACD">
              <w:rPr>
                <w:rFonts w:cs="Arial"/>
                <w:sz w:val="20"/>
                <w:vertAlign w:val="subscript"/>
              </w:rPr>
              <w:t>2</w:t>
            </w:r>
            <w:r w:rsidRPr="00654ACD">
              <w:rPr>
                <w:rFonts w:cs="Arial"/>
                <w:sz w:val="20"/>
              </w:rPr>
              <w:t xml:space="preserve"> through low/zero emission vehicles, carbon is set to also be reduced as a result.</w:t>
            </w:r>
            <w:r w:rsidR="008A292F" w:rsidRPr="00654ACD">
              <w:rPr>
                <w:rFonts w:cs="Arial"/>
                <w:sz w:val="20"/>
              </w:rPr>
              <w:t xml:space="preserve"> </w:t>
            </w:r>
            <w:r w:rsidR="00EE4A7E" w:rsidRPr="00654ACD">
              <w:rPr>
                <w:rFonts w:cs="Arial"/>
                <w:sz w:val="20"/>
              </w:rPr>
              <w:t xml:space="preserve">The Air Quality and Road Traffic Update Report was published in October 2023, ratifying and building on </w:t>
            </w:r>
            <w:r w:rsidR="00F10219" w:rsidRPr="00654ACD">
              <w:rPr>
                <w:rFonts w:cs="Arial"/>
                <w:sz w:val="20"/>
              </w:rPr>
              <w:t xml:space="preserve">the interim Clean Air Zone report published in March 2022. This assesses the effectiveness of the Clean Air Zone in reducing </w:t>
            </w:r>
            <w:r w:rsidR="00532BD4" w:rsidRPr="00654ACD">
              <w:rPr>
                <w:rFonts w:cs="Arial"/>
                <w:sz w:val="20"/>
              </w:rPr>
              <w:t>NO</w:t>
            </w:r>
            <w:r w:rsidR="00532BD4" w:rsidRPr="00654ACD">
              <w:rPr>
                <w:rFonts w:cs="Arial"/>
                <w:sz w:val="20"/>
                <w:vertAlign w:val="subscript"/>
              </w:rPr>
              <w:t xml:space="preserve">2 </w:t>
            </w:r>
            <w:r w:rsidR="008A07BE" w:rsidRPr="00654ACD">
              <w:rPr>
                <w:rFonts w:cs="Arial"/>
                <w:sz w:val="20"/>
              </w:rPr>
              <w:t xml:space="preserve">from the city centre and wider city areas, through </w:t>
            </w:r>
            <w:r w:rsidR="00D36712" w:rsidRPr="00654ACD">
              <w:rPr>
                <w:rFonts w:cs="Arial"/>
                <w:sz w:val="20"/>
              </w:rPr>
              <w:t>monitoring NO</w:t>
            </w:r>
            <w:r w:rsidR="00D36712" w:rsidRPr="00654ACD">
              <w:rPr>
                <w:rFonts w:cs="Arial"/>
                <w:sz w:val="20"/>
                <w:vertAlign w:val="subscript"/>
              </w:rPr>
              <w:t>2</w:t>
            </w:r>
            <w:r w:rsidR="00D36712" w:rsidRPr="00654ACD">
              <w:rPr>
                <w:rFonts w:cs="Arial"/>
                <w:sz w:val="20"/>
              </w:rPr>
              <w:t xml:space="preserve"> at 100 points and </w:t>
            </w:r>
            <w:r w:rsidR="009612CE" w:rsidRPr="00654ACD">
              <w:rPr>
                <w:rFonts w:cs="Arial"/>
                <w:sz w:val="20"/>
              </w:rPr>
              <w:t>assessing compliance rates.</w:t>
            </w:r>
            <w:r w:rsidR="006C03D6" w:rsidRPr="00654ACD">
              <w:rPr>
                <w:rFonts w:cs="Arial"/>
                <w:sz w:val="20"/>
              </w:rPr>
              <w:t xml:space="preserve"> There has been </w:t>
            </w:r>
            <w:r w:rsidR="00104BA4" w:rsidRPr="00654ACD">
              <w:rPr>
                <w:rFonts w:cs="Arial"/>
                <w:sz w:val="20"/>
              </w:rPr>
              <w:t>a 17% reduction in NO</w:t>
            </w:r>
            <w:r w:rsidR="00104BA4" w:rsidRPr="00654ACD">
              <w:rPr>
                <w:rFonts w:cs="Arial"/>
                <w:sz w:val="20"/>
                <w:vertAlign w:val="subscript"/>
              </w:rPr>
              <w:t xml:space="preserve">2 </w:t>
            </w:r>
            <w:r w:rsidR="00CD4B15" w:rsidRPr="00654ACD">
              <w:rPr>
                <w:rFonts w:cs="Arial"/>
                <w:sz w:val="20"/>
              </w:rPr>
              <w:t>for the baseline year of 2019 to 2022 and a monthly 0.4</w:t>
            </w:r>
            <w:r w:rsidR="00654EC5" w:rsidRPr="00654ACD">
              <w:rPr>
                <w:rFonts w:cs="Arial"/>
                <w:sz w:val="20"/>
              </w:rPr>
              <w:t>%</w:t>
            </w:r>
            <w:r w:rsidR="00CD4B15" w:rsidRPr="00654ACD">
              <w:rPr>
                <w:rFonts w:cs="Arial"/>
                <w:sz w:val="20"/>
              </w:rPr>
              <w:t xml:space="preserve"> </w:t>
            </w:r>
            <w:r w:rsidR="00654EC5" w:rsidRPr="00654ACD">
              <w:rPr>
                <w:rFonts w:cs="Arial"/>
                <w:sz w:val="20"/>
              </w:rPr>
              <w:t>overall vehicle compliance improvement rate.</w:t>
            </w:r>
          </w:p>
          <w:p w14:paraId="4B02CE57" w14:textId="77777777" w:rsidR="00624A25" w:rsidRPr="00654ACD" w:rsidRDefault="00624A25" w:rsidP="00486BE0">
            <w:pPr>
              <w:pStyle w:val="Table-ContentsCT"/>
              <w:spacing w:before="0" w:after="0"/>
              <w:rPr>
                <w:rFonts w:cs="Arial"/>
                <w:sz w:val="20"/>
              </w:rPr>
            </w:pPr>
          </w:p>
          <w:p w14:paraId="6B1D848D" w14:textId="58ED4753" w:rsidR="00486BE0" w:rsidRPr="00654ACD" w:rsidRDefault="001662DE" w:rsidP="00486BE0">
            <w:pPr>
              <w:pStyle w:val="Table-ContentsCT"/>
              <w:spacing w:before="0" w:after="0"/>
              <w:rPr>
                <w:rFonts w:cs="Arial"/>
                <w:sz w:val="20"/>
              </w:rPr>
            </w:pPr>
            <w:hyperlink r:id="rId119" w:history="1">
              <w:proofErr w:type="spellStart"/>
              <w:r w:rsidRPr="00654ACD">
                <w:rPr>
                  <w:rStyle w:val="Hyperlink"/>
                  <w:rFonts w:cs="Arial"/>
                  <w:sz w:val="20"/>
                </w:rPr>
                <w:t>BrumBreathes</w:t>
              </w:r>
              <w:proofErr w:type="spellEnd"/>
            </w:hyperlink>
            <w:r w:rsidRPr="00654ACD">
              <w:rPr>
                <w:rFonts w:cs="Arial"/>
                <w:sz w:val="20"/>
              </w:rPr>
              <w:t xml:space="preserve"> is the Council’s overarching programme air quality programme</w:t>
            </w:r>
            <w:r w:rsidR="00F8496F" w:rsidRPr="00654ACD">
              <w:rPr>
                <w:rFonts w:cs="Arial"/>
                <w:sz w:val="20"/>
              </w:rPr>
              <w:t>.</w:t>
            </w:r>
          </w:p>
          <w:p w14:paraId="75FDC6A7" w14:textId="6AD3E73C" w:rsidR="00486BE0" w:rsidRPr="00654ACD" w:rsidRDefault="00486BE0" w:rsidP="00C122CF">
            <w:pPr>
              <w:pStyle w:val="Table-ContentsCT"/>
              <w:spacing w:before="0" w:after="0"/>
              <w:rPr>
                <w:rFonts w:cs="Arial"/>
                <w:sz w:val="20"/>
              </w:rPr>
            </w:pPr>
          </w:p>
        </w:tc>
        <w:tc>
          <w:tcPr>
            <w:tcW w:w="1394" w:type="pct"/>
            <w:gridSpan w:val="2"/>
            <w:tcBorders>
              <w:top w:val="single" w:sz="4" w:space="0" w:color="auto"/>
              <w:left w:val="single" w:sz="4" w:space="0" w:color="auto"/>
              <w:bottom w:val="single" w:sz="4" w:space="0" w:color="auto"/>
              <w:right w:val="single" w:sz="4" w:space="0" w:color="auto"/>
            </w:tcBorders>
          </w:tcPr>
          <w:p w14:paraId="0EEC35F1" w14:textId="77777777" w:rsidR="00486BE0" w:rsidRPr="00654ACD" w:rsidRDefault="00486BE0" w:rsidP="00B17D3B">
            <w:pPr>
              <w:pStyle w:val="Table-Contents"/>
              <w:spacing w:before="0" w:after="0" w:line="240" w:lineRule="auto"/>
              <w:ind w:left="352" w:hanging="352"/>
              <w:rPr>
                <w:sz w:val="20"/>
                <w:szCs w:val="20"/>
              </w:rPr>
            </w:pPr>
          </w:p>
          <w:p w14:paraId="399FEACA" w14:textId="78911A4A" w:rsidR="00486BE0" w:rsidRPr="00654ACD" w:rsidRDefault="001E2919" w:rsidP="00B17D3B">
            <w:pPr>
              <w:pStyle w:val="Table-Contents"/>
              <w:numPr>
                <w:ilvl w:val="0"/>
                <w:numId w:val="40"/>
              </w:numPr>
              <w:spacing w:before="0" w:after="0" w:line="240" w:lineRule="auto"/>
              <w:ind w:left="352" w:hanging="352"/>
              <w:rPr>
                <w:sz w:val="20"/>
                <w:szCs w:val="20"/>
              </w:rPr>
            </w:pPr>
            <w:r w:rsidRPr="00654ACD">
              <w:rPr>
                <w:sz w:val="20"/>
                <w:szCs w:val="20"/>
              </w:rPr>
              <w:t>See Development Management in Birmingham (DMB) indicator DM1</w:t>
            </w:r>
          </w:p>
        </w:tc>
      </w:tr>
      <w:tr w:rsidR="00E812FD" w:rsidRPr="00654ACD" w14:paraId="097BF0A8"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7DAAC6BF" w14:textId="77777777" w:rsidR="00E812FD" w:rsidRPr="00654ACD" w:rsidRDefault="00E812FD" w:rsidP="00C122CF">
            <w:pPr>
              <w:pStyle w:val="Table-ContentsCT"/>
              <w:spacing w:before="0" w:after="0"/>
              <w:rPr>
                <w:rFonts w:cs="Arial"/>
                <w:color w:val="FF0000"/>
                <w:sz w:val="20"/>
              </w:rPr>
            </w:pPr>
            <w:r w:rsidRPr="00654ACD">
              <w:rPr>
                <w:rFonts w:cs="Arial"/>
                <w:sz w:val="20"/>
              </w:rPr>
              <w:lastRenderedPageBreak/>
              <w:t xml:space="preserve">16. Water Quality </w:t>
            </w:r>
          </w:p>
          <w:p w14:paraId="0902C56B" w14:textId="0E77B7F5" w:rsidR="00E812FD" w:rsidRPr="00654ACD" w:rsidRDefault="00E812FD" w:rsidP="0011069B">
            <w:pPr>
              <w:pStyle w:val="Table-ContentsCT"/>
              <w:numPr>
                <w:ilvl w:val="0"/>
                <w:numId w:val="11"/>
              </w:numPr>
              <w:spacing w:before="0" w:after="0"/>
              <w:rPr>
                <w:rFonts w:cs="Arial"/>
                <w:sz w:val="20"/>
              </w:rPr>
            </w:pPr>
            <w:r w:rsidRPr="00654ACD">
              <w:rPr>
                <w:rFonts w:cs="Arial"/>
                <w:sz w:val="20"/>
              </w:rPr>
              <w:t>Watercourses of good chemical and biological quality.</w:t>
            </w:r>
          </w:p>
          <w:p w14:paraId="1C5DC987" w14:textId="77777777" w:rsidR="00E812FD" w:rsidRPr="00654ACD" w:rsidRDefault="00E812FD" w:rsidP="00E812FD">
            <w:pPr>
              <w:pStyle w:val="Table-ContentsCT"/>
              <w:spacing w:before="0" w:after="0"/>
              <w:rPr>
                <w:rFonts w:cs="Arial"/>
                <w:b/>
                <w:sz w:val="20"/>
              </w:rPr>
            </w:pPr>
            <w:r w:rsidRPr="00654ACD">
              <w:rPr>
                <w:rFonts w:cs="Arial"/>
                <w:b/>
                <w:sz w:val="20"/>
              </w:rPr>
              <w:t>Performance</w:t>
            </w:r>
          </w:p>
          <w:p w14:paraId="6BC6E29B" w14:textId="5531CB50" w:rsidR="00E812FD" w:rsidRPr="00654ACD" w:rsidRDefault="00E812FD" w:rsidP="001E67FB">
            <w:pPr>
              <w:pStyle w:val="Table-ContentsCT"/>
              <w:spacing w:before="0" w:after="0"/>
              <w:rPr>
                <w:rFonts w:cs="Arial"/>
                <w:b/>
                <w:sz w:val="20"/>
              </w:rPr>
            </w:pPr>
            <w:r w:rsidRPr="00654ACD">
              <w:rPr>
                <w:rFonts w:cs="Arial"/>
                <w:sz w:val="20"/>
              </w:rPr>
              <w:t xml:space="preserve">The majority of Birmingham lies within the Tame, Anker and Mease catchment area and, more specifically, the Tame Lower Rivers and Lakes Operational Catchment which also extends to the north of the city. There are a total of 22 water bodies in the operational catchment area including rivers, canals and lakes. The </w:t>
            </w:r>
            <w:r w:rsidR="00413679" w:rsidRPr="00654ACD">
              <w:rPr>
                <w:rFonts w:cs="Arial"/>
                <w:sz w:val="20"/>
              </w:rPr>
              <w:t xml:space="preserve">Environment Agency </w:t>
            </w:r>
            <w:r w:rsidRPr="00654ACD">
              <w:rPr>
                <w:rFonts w:cs="Arial"/>
                <w:sz w:val="20"/>
              </w:rPr>
              <w:t xml:space="preserve">monitors the ecological and chemical classification of surface waters. </w:t>
            </w:r>
            <w:r w:rsidR="00413679" w:rsidRPr="00654ACD">
              <w:rPr>
                <w:rFonts w:cs="Arial"/>
                <w:sz w:val="20"/>
              </w:rPr>
              <w:t>Data</w:t>
            </w:r>
            <w:r w:rsidRPr="00654ACD">
              <w:rPr>
                <w:rFonts w:cs="Arial"/>
                <w:sz w:val="20"/>
              </w:rPr>
              <w:t xml:space="preserve"> for 2015 cycle 2 </w:t>
            </w:r>
            <w:r w:rsidR="00413679" w:rsidRPr="00654ACD">
              <w:rPr>
                <w:rFonts w:cs="Arial"/>
                <w:sz w:val="20"/>
              </w:rPr>
              <w:t>reported</w:t>
            </w:r>
            <w:r w:rsidRPr="00654ACD">
              <w:rPr>
                <w:rFonts w:cs="Arial"/>
                <w:sz w:val="20"/>
              </w:rPr>
              <w:t xml:space="preserve"> that zero water bodies </w:t>
            </w:r>
            <w:r w:rsidR="00413679" w:rsidRPr="00654ACD">
              <w:rPr>
                <w:rFonts w:cs="Arial"/>
                <w:sz w:val="20"/>
              </w:rPr>
              <w:t xml:space="preserve">had </w:t>
            </w:r>
            <w:r w:rsidRPr="00654ACD">
              <w:rPr>
                <w:rFonts w:cs="Arial"/>
                <w:sz w:val="20"/>
              </w:rPr>
              <w:t xml:space="preserve">good or high ecological status, 16 </w:t>
            </w:r>
            <w:r w:rsidR="00C926C6" w:rsidRPr="00654ACD">
              <w:rPr>
                <w:rFonts w:cs="Arial"/>
                <w:sz w:val="20"/>
              </w:rPr>
              <w:t xml:space="preserve">were </w:t>
            </w:r>
            <w:r w:rsidRPr="00654ACD">
              <w:rPr>
                <w:rFonts w:cs="Arial"/>
                <w:sz w:val="20"/>
              </w:rPr>
              <w:t xml:space="preserve">moderate, 5 </w:t>
            </w:r>
            <w:r w:rsidR="00C926C6" w:rsidRPr="00654ACD">
              <w:rPr>
                <w:rFonts w:cs="Arial"/>
                <w:sz w:val="20"/>
              </w:rPr>
              <w:t xml:space="preserve">were </w:t>
            </w:r>
            <w:r w:rsidRPr="00654ACD">
              <w:rPr>
                <w:rFonts w:cs="Arial"/>
                <w:sz w:val="20"/>
              </w:rPr>
              <w:t>poor and 1 had bad ecological status.</w:t>
            </w:r>
            <w:r w:rsidR="00C926C6" w:rsidRPr="00654ACD">
              <w:rPr>
                <w:rFonts w:cs="Arial"/>
                <w:sz w:val="20"/>
              </w:rPr>
              <w:t xml:space="preserve"> In 2019 cycle </w:t>
            </w:r>
            <w:r w:rsidR="004D23B5" w:rsidRPr="00654ACD">
              <w:rPr>
                <w:rFonts w:cs="Arial"/>
                <w:sz w:val="20"/>
              </w:rPr>
              <w:t xml:space="preserve">3 </w:t>
            </w:r>
            <w:r w:rsidR="00C926C6" w:rsidRPr="00654ACD">
              <w:rPr>
                <w:rFonts w:cs="Arial"/>
                <w:sz w:val="20"/>
              </w:rPr>
              <w:t>the situation was similar, with 14 moderate and 8 poor, but none were classified as bad.</w:t>
            </w:r>
            <w:r w:rsidRPr="00654ACD">
              <w:rPr>
                <w:rFonts w:cs="Arial"/>
                <w:sz w:val="20"/>
              </w:rPr>
              <w:t xml:space="preserve"> In terms of chemical status, 20 water bodies are good and 2 are classified as failing</w:t>
            </w:r>
            <w:r w:rsidR="00C926C6" w:rsidRPr="00654ACD">
              <w:rPr>
                <w:rFonts w:cs="Arial"/>
                <w:sz w:val="20"/>
              </w:rPr>
              <w:t xml:space="preserve">. In 2019 cycle </w:t>
            </w:r>
            <w:r w:rsidR="00AE21D5" w:rsidRPr="00654ACD">
              <w:rPr>
                <w:rFonts w:cs="Arial"/>
                <w:sz w:val="20"/>
              </w:rPr>
              <w:t xml:space="preserve">3 </w:t>
            </w:r>
            <w:r w:rsidR="00C926C6" w:rsidRPr="00654ACD">
              <w:rPr>
                <w:rFonts w:cs="Arial"/>
                <w:sz w:val="20"/>
              </w:rPr>
              <w:t>the situation had worsened with all 22 identified as failing</w:t>
            </w:r>
            <w:r w:rsidRPr="00654ACD">
              <w:rPr>
                <w:rFonts w:cs="Arial"/>
                <w:sz w:val="20"/>
              </w:rPr>
              <w:t xml:space="preserve">, although only one of these is within Birmingham (Rea source to Bourn Brook). (source: </w:t>
            </w:r>
            <w:hyperlink r:id="rId120" w:history="1">
              <w:r w:rsidR="00C62348" w:rsidRPr="00654ACD">
                <w:rPr>
                  <w:rStyle w:val="Hyperlink"/>
                  <w:rFonts w:cs="Arial"/>
                  <w:sz w:val="20"/>
                </w:rPr>
                <w:t>Environment Agency - Tame Lower Rivers and Lakes Operational Catchment</w:t>
              </w:r>
            </w:hyperlink>
            <w:r w:rsidRPr="00654ACD">
              <w:rPr>
                <w:rFonts w:cs="Arial"/>
                <w:sz w:val="20"/>
              </w:rPr>
              <w:t>)</w:t>
            </w:r>
          </w:p>
        </w:tc>
        <w:tc>
          <w:tcPr>
            <w:tcW w:w="1394" w:type="pct"/>
            <w:gridSpan w:val="2"/>
            <w:tcBorders>
              <w:top w:val="single" w:sz="4" w:space="0" w:color="auto"/>
              <w:left w:val="single" w:sz="4" w:space="0" w:color="auto"/>
              <w:bottom w:val="single" w:sz="4" w:space="0" w:color="auto"/>
              <w:right w:val="single" w:sz="4" w:space="0" w:color="auto"/>
            </w:tcBorders>
          </w:tcPr>
          <w:p w14:paraId="473F8B5E" w14:textId="77777777" w:rsidR="00E97050" w:rsidRPr="00654ACD" w:rsidRDefault="00E97050" w:rsidP="00E97050">
            <w:pPr>
              <w:pStyle w:val="Table-Contents"/>
              <w:spacing w:before="0" w:after="0" w:line="240" w:lineRule="auto"/>
              <w:ind w:left="352" w:hanging="352"/>
              <w:rPr>
                <w:sz w:val="20"/>
                <w:szCs w:val="20"/>
              </w:rPr>
            </w:pPr>
          </w:p>
          <w:p w14:paraId="33538403" w14:textId="0D97F427" w:rsidR="00E812FD" w:rsidRPr="00654ACD" w:rsidRDefault="009F5EE3" w:rsidP="009F5EE3">
            <w:pPr>
              <w:pStyle w:val="Table-ContentsCT"/>
              <w:numPr>
                <w:ilvl w:val="0"/>
                <w:numId w:val="40"/>
              </w:numPr>
              <w:spacing w:before="0" w:after="0"/>
              <w:ind w:left="321" w:hanging="321"/>
              <w:rPr>
                <w:rFonts w:cs="Arial"/>
                <w:sz w:val="20"/>
              </w:rPr>
            </w:pPr>
            <w:r w:rsidRPr="00654ACD">
              <w:rPr>
                <w:sz w:val="20"/>
              </w:rPr>
              <w:t>No specific indicator</w:t>
            </w:r>
          </w:p>
        </w:tc>
      </w:tr>
      <w:tr w:rsidR="00E812FD" w:rsidRPr="00654ACD" w14:paraId="59D79BB5"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2AA646D0" w14:textId="77777777" w:rsidR="00E812FD" w:rsidRPr="00654ACD" w:rsidRDefault="00E812FD" w:rsidP="00C122CF">
            <w:pPr>
              <w:pStyle w:val="Table-ContentsCT"/>
              <w:spacing w:before="0" w:after="0"/>
              <w:rPr>
                <w:rFonts w:cs="Arial"/>
                <w:color w:val="FF0000"/>
                <w:sz w:val="20"/>
              </w:rPr>
            </w:pPr>
            <w:r w:rsidRPr="00654ACD">
              <w:rPr>
                <w:rFonts w:cs="Arial"/>
                <w:sz w:val="20"/>
              </w:rPr>
              <w:t xml:space="preserve">17. Soil Quality </w:t>
            </w:r>
          </w:p>
          <w:p w14:paraId="28D6579C" w14:textId="022725B4" w:rsidR="00E812FD" w:rsidRPr="00654ACD" w:rsidRDefault="00E812FD" w:rsidP="0011069B">
            <w:pPr>
              <w:pStyle w:val="Table-ContentsCT"/>
              <w:numPr>
                <w:ilvl w:val="0"/>
                <w:numId w:val="11"/>
              </w:numPr>
              <w:spacing w:before="0" w:after="0"/>
              <w:rPr>
                <w:rFonts w:cs="Arial"/>
                <w:sz w:val="20"/>
              </w:rPr>
            </w:pPr>
            <w:r w:rsidRPr="00654ACD">
              <w:rPr>
                <w:rFonts w:cs="Arial"/>
                <w:sz w:val="20"/>
              </w:rPr>
              <w:t>Number of planning permissions with a condition requiring ground investigation</w:t>
            </w:r>
          </w:p>
          <w:p w14:paraId="0BF658CE" w14:textId="77777777" w:rsidR="00E812FD" w:rsidRPr="00654ACD" w:rsidRDefault="00E812FD" w:rsidP="00E812FD">
            <w:pPr>
              <w:pStyle w:val="Table-ContentsCT"/>
              <w:spacing w:before="0" w:after="0"/>
              <w:rPr>
                <w:rFonts w:cs="Arial"/>
                <w:b/>
                <w:sz w:val="20"/>
              </w:rPr>
            </w:pPr>
            <w:r w:rsidRPr="00654ACD">
              <w:rPr>
                <w:rFonts w:cs="Arial"/>
                <w:b/>
                <w:sz w:val="20"/>
              </w:rPr>
              <w:t>Performance</w:t>
            </w:r>
          </w:p>
          <w:p w14:paraId="047E997C" w14:textId="5ECCAD58" w:rsidR="00E812FD" w:rsidRPr="00654ACD" w:rsidRDefault="00E812FD" w:rsidP="001E67FB">
            <w:pPr>
              <w:pStyle w:val="Table-ContentsCT"/>
              <w:numPr>
                <w:ilvl w:val="0"/>
                <w:numId w:val="11"/>
              </w:numPr>
              <w:spacing w:before="0" w:after="0"/>
              <w:rPr>
                <w:rFonts w:cs="Arial"/>
                <w:color w:val="000000" w:themeColor="text1"/>
                <w:sz w:val="20"/>
              </w:rPr>
            </w:pPr>
            <w:r w:rsidRPr="00654ACD">
              <w:rPr>
                <w:rFonts w:cs="Arial"/>
                <w:color w:val="000000" w:themeColor="text1"/>
                <w:sz w:val="20"/>
              </w:rPr>
              <w:t xml:space="preserve">In </w:t>
            </w:r>
            <w:r w:rsidR="003E6B03" w:rsidRPr="00654ACD">
              <w:rPr>
                <w:rFonts w:cs="Arial"/>
                <w:color w:val="000000" w:themeColor="text1"/>
                <w:sz w:val="20"/>
              </w:rPr>
              <w:t>2021/22</w:t>
            </w:r>
            <w:r w:rsidRPr="00654ACD">
              <w:rPr>
                <w:rFonts w:cs="Arial"/>
                <w:color w:val="000000" w:themeColor="text1"/>
                <w:sz w:val="20"/>
              </w:rPr>
              <w:t xml:space="preserve"> conditions requiring the submission of a contamination remediation scheme were </w:t>
            </w:r>
            <w:r w:rsidR="007518D2" w:rsidRPr="00654ACD">
              <w:rPr>
                <w:rFonts w:cs="Arial"/>
                <w:color w:val="000000" w:themeColor="text1"/>
                <w:sz w:val="20"/>
              </w:rPr>
              <w:t xml:space="preserve">applied to </w:t>
            </w:r>
            <w:r w:rsidR="00C62664" w:rsidRPr="00654ACD">
              <w:rPr>
                <w:rFonts w:cs="Arial"/>
                <w:color w:val="000000" w:themeColor="text1"/>
                <w:sz w:val="20"/>
              </w:rPr>
              <w:t>27</w:t>
            </w:r>
            <w:r w:rsidRPr="00654ACD">
              <w:rPr>
                <w:rFonts w:cs="Arial"/>
                <w:color w:val="000000" w:themeColor="text1"/>
                <w:sz w:val="20"/>
              </w:rPr>
              <w:t>approved planning applications.</w:t>
            </w:r>
          </w:p>
        </w:tc>
        <w:tc>
          <w:tcPr>
            <w:tcW w:w="1394" w:type="pct"/>
            <w:gridSpan w:val="2"/>
            <w:tcBorders>
              <w:top w:val="single" w:sz="4" w:space="0" w:color="auto"/>
              <w:left w:val="single" w:sz="4" w:space="0" w:color="auto"/>
              <w:bottom w:val="single" w:sz="4" w:space="0" w:color="auto"/>
              <w:right w:val="single" w:sz="4" w:space="0" w:color="auto"/>
            </w:tcBorders>
          </w:tcPr>
          <w:p w14:paraId="42B6FF50" w14:textId="77777777" w:rsidR="000A5D47" w:rsidRPr="00654ACD" w:rsidRDefault="000A5D47" w:rsidP="000A5D47">
            <w:pPr>
              <w:pStyle w:val="Table-ContentsCT"/>
              <w:spacing w:before="0" w:after="0"/>
              <w:ind w:left="321"/>
              <w:rPr>
                <w:rFonts w:cs="Arial"/>
                <w:sz w:val="20"/>
              </w:rPr>
            </w:pPr>
          </w:p>
          <w:p w14:paraId="15EFF49A" w14:textId="0555AC13" w:rsidR="00E812FD" w:rsidRPr="00654ACD" w:rsidDel="00B923BF" w:rsidRDefault="009F5EE3" w:rsidP="009F5EE3">
            <w:pPr>
              <w:pStyle w:val="Table-ContentsCT"/>
              <w:numPr>
                <w:ilvl w:val="0"/>
                <w:numId w:val="40"/>
              </w:numPr>
              <w:spacing w:before="0" w:after="0"/>
              <w:ind w:left="321" w:hanging="321"/>
              <w:rPr>
                <w:rFonts w:cs="Arial"/>
                <w:sz w:val="20"/>
              </w:rPr>
            </w:pPr>
            <w:r w:rsidRPr="00654ACD">
              <w:rPr>
                <w:sz w:val="20"/>
              </w:rPr>
              <w:t>See Development Management in Birmingham (DMB) indicator DM</w:t>
            </w:r>
            <w:r w:rsidR="005B4D43" w:rsidRPr="00654ACD">
              <w:rPr>
                <w:sz w:val="20"/>
              </w:rPr>
              <w:t>3</w:t>
            </w:r>
          </w:p>
        </w:tc>
      </w:tr>
      <w:tr w:rsidR="00E812FD" w:rsidRPr="00654ACD" w14:paraId="4DCB756A"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45F37C34" w14:textId="77777777" w:rsidR="00E812FD" w:rsidRPr="00654ACD" w:rsidRDefault="00E812FD" w:rsidP="00C122CF">
            <w:pPr>
              <w:pStyle w:val="Table-ContentsCT"/>
              <w:spacing w:before="0" w:after="0"/>
              <w:rPr>
                <w:rFonts w:cs="Arial"/>
                <w:color w:val="FF0000"/>
                <w:sz w:val="20"/>
              </w:rPr>
            </w:pPr>
            <w:r w:rsidRPr="00654ACD">
              <w:rPr>
                <w:rFonts w:cs="Arial"/>
                <w:sz w:val="20"/>
              </w:rPr>
              <w:t xml:space="preserve">18. Noise </w:t>
            </w:r>
          </w:p>
          <w:p w14:paraId="01EF12BF" w14:textId="2ABFBAD1" w:rsidR="00E812FD" w:rsidRPr="00654ACD" w:rsidRDefault="00E812FD" w:rsidP="0011069B">
            <w:pPr>
              <w:pStyle w:val="Table-ContentsCT"/>
              <w:numPr>
                <w:ilvl w:val="0"/>
                <w:numId w:val="11"/>
              </w:numPr>
              <w:spacing w:before="0" w:after="0"/>
              <w:rPr>
                <w:rFonts w:cs="Arial"/>
                <w:sz w:val="20"/>
              </w:rPr>
            </w:pPr>
            <w:r w:rsidRPr="00654ACD">
              <w:rPr>
                <w:rFonts w:cs="Arial"/>
                <w:sz w:val="20"/>
              </w:rPr>
              <w:t xml:space="preserve">Number of planning permissions with noise attenuation condition(s) </w:t>
            </w:r>
          </w:p>
          <w:p w14:paraId="665414D8" w14:textId="77777777" w:rsidR="00E812FD" w:rsidRPr="00654ACD" w:rsidRDefault="00E812FD" w:rsidP="00E812FD">
            <w:pPr>
              <w:pStyle w:val="ListParagraph"/>
              <w:spacing w:after="0" w:line="240" w:lineRule="auto"/>
              <w:ind w:left="0"/>
              <w:contextualSpacing w:val="0"/>
              <w:rPr>
                <w:rFonts w:ascii="Arial" w:eastAsia="Times New Roman" w:hAnsi="Arial" w:cs="Arial"/>
                <w:b/>
                <w:sz w:val="20"/>
                <w:szCs w:val="20"/>
              </w:rPr>
            </w:pPr>
            <w:r w:rsidRPr="00654ACD">
              <w:rPr>
                <w:rFonts w:ascii="Arial" w:eastAsia="Times New Roman" w:hAnsi="Arial" w:cs="Arial"/>
                <w:b/>
                <w:sz w:val="20"/>
                <w:szCs w:val="20"/>
              </w:rPr>
              <w:t>Performance</w:t>
            </w:r>
          </w:p>
          <w:p w14:paraId="0DBCEF80" w14:textId="6D22EA26" w:rsidR="00E812FD" w:rsidRPr="00654ACD" w:rsidRDefault="00E812FD" w:rsidP="001E67FB">
            <w:pPr>
              <w:pStyle w:val="ListParagraph"/>
              <w:numPr>
                <w:ilvl w:val="0"/>
                <w:numId w:val="11"/>
              </w:numPr>
              <w:spacing w:after="0" w:line="240" w:lineRule="auto"/>
              <w:contextualSpacing w:val="0"/>
              <w:rPr>
                <w:rFonts w:ascii="Arial" w:eastAsia="Times New Roman" w:hAnsi="Arial" w:cs="Arial"/>
                <w:color w:val="FF0000"/>
                <w:sz w:val="20"/>
                <w:szCs w:val="20"/>
              </w:rPr>
            </w:pPr>
            <w:r w:rsidRPr="00654ACD">
              <w:rPr>
                <w:rFonts w:ascii="Arial" w:eastAsia="Times New Roman" w:hAnsi="Arial" w:cs="Arial"/>
                <w:color w:val="000000" w:themeColor="text1"/>
                <w:sz w:val="20"/>
                <w:szCs w:val="20"/>
              </w:rPr>
              <w:t xml:space="preserve">In </w:t>
            </w:r>
            <w:r w:rsidR="0074077E" w:rsidRPr="00654ACD">
              <w:rPr>
                <w:rFonts w:ascii="Arial" w:eastAsia="Times New Roman" w:hAnsi="Arial" w:cs="Arial"/>
                <w:color w:val="000000" w:themeColor="text1"/>
                <w:sz w:val="20"/>
                <w:szCs w:val="20"/>
              </w:rPr>
              <w:t>2022/23</w:t>
            </w:r>
            <w:r w:rsidRPr="00654ACD">
              <w:rPr>
                <w:rFonts w:ascii="Arial" w:eastAsia="Times New Roman" w:hAnsi="Arial" w:cs="Arial"/>
                <w:color w:val="000000" w:themeColor="text1"/>
                <w:sz w:val="20"/>
                <w:szCs w:val="20"/>
              </w:rPr>
              <w:t xml:space="preserve"> conditions requiring noise attenuation measures or limiting noise levels were </w:t>
            </w:r>
            <w:r w:rsidR="007518D2" w:rsidRPr="00654ACD">
              <w:rPr>
                <w:rFonts w:ascii="Arial" w:eastAsia="Times New Roman" w:hAnsi="Arial" w:cs="Arial"/>
                <w:color w:val="000000" w:themeColor="text1"/>
                <w:sz w:val="20"/>
                <w:szCs w:val="20"/>
              </w:rPr>
              <w:t xml:space="preserve">applied to </w:t>
            </w:r>
            <w:r w:rsidR="0074077E" w:rsidRPr="00654ACD">
              <w:rPr>
                <w:rFonts w:ascii="Arial" w:eastAsia="Times New Roman" w:hAnsi="Arial" w:cs="Arial"/>
                <w:color w:val="000000" w:themeColor="text1"/>
                <w:sz w:val="20"/>
                <w:szCs w:val="20"/>
              </w:rPr>
              <w:t>1</w:t>
            </w:r>
            <w:r w:rsidR="00D75311" w:rsidRPr="00654ACD">
              <w:rPr>
                <w:rFonts w:ascii="Arial" w:eastAsia="Times New Roman" w:hAnsi="Arial" w:cs="Arial"/>
                <w:color w:val="000000" w:themeColor="text1"/>
                <w:sz w:val="20"/>
                <w:szCs w:val="20"/>
              </w:rPr>
              <w:t xml:space="preserve">7 </w:t>
            </w:r>
            <w:r w:rsidRPr="00654ACD">
              <w:rPr>
                <w:rFonts w:ascii="Arial" w:eastAsia="Times New Roman" w:hAnsi="Arial" w:cs="Arial"/>
                <w:color w:val="000000" w:themeColor="text1"/>
                <w:sz w:val="20"/>
                <w:szCs w:val="20"/>
              </w:rPr>
              <w:t xml:space="preserve">approved planning applications. </w:t>
            </w:r>
          </w:p>
        </w:tc>
        <w:tc>
          <w:tcPr>
            <w:tcW w:w="1394" w:type="pct"/>
            <w:gridSpan w:val="2"/>
            <w:tcBorders>
              <w:top w:val="single" w:sz="4" w:space="0" w:color="auto"/>
              <w:left w:val="single" w:sz="4" w:space="0" w:color="auto"/>
              <w:bottom w:val="single" w:sz="4" w:space="0" w:color="auto"/>
              <w:right w:val="single" w:sz="4" w:space="0" w:color="auto"/>
            </w:tcBorders>
          </w:tcPr>
          <w:p w14:paraId="5611D643" w14:textId="77777777" w:rsidR="000A5D47" w:rsidRPr="00654ACD" w:rsidRDefault="000A5D47" w:rsidP="000A5D47">
            <w:pPr>
              <w:pStyle w:val="Table-ContentsCT"/>
              <w:spacing w:before="0" w:after="0"/>
              <w:ind w:left="321"/>
              <w:rPr>
                <w:sz w:val="20"/>
              </w:rPr>
            </w:pPr>
          </w:p>
          <w:p w14:paraId="4F037147" w14:textId="4316A056" w:rsidR="00E812FD" w:rsidRPr="00654ACD" w:rsidDel="00EF628F" w:rsidRDefault="009A2EBB" w:rsidP="009A2EBB">
            <w:pPr>
              <w:pStyle w:val="Table-ContentsCT"/>
              <w:numPr>
                <w:ilvl w:val="0"/>
                <w:numId w:val="40"/>
              </w:numPr>
              <w:spacing w:before="0" w:after="0"/>
              <w:ind w:left="321" w:hanging="321"/>
              <w:rPr>
                <w:sz w:val="20"/>
              </w:rPr>
            </w:pPr>
            <w:r w:rsidRPr="00654ACD">
              <w:rPr>
                <w:sz w:val="20"/>
              </w:rPr>
              <w:t>See Development Management in Birmingham (DMB) indicator DM6</w:t>
            </w:r>
          </w:p>
        </w:tc>
      </w:tr>
      <w:tr w:rsidR="007518D2" w:rsidRPr="00654ACD" w14:paraId="50A1E419" w14:textId="77777777" w:rsidTr="00E24637">
        <w:trPr>
          <w:cantSplit/>
          <w:trHeight w:val="283"/>
        </w:trPr>
        <w:tc>
          <w:tcPr>
            <w:tcW w:w="3606" w:type="pct"/>
            <w:tcBorders>
              <w:top w:val="single" w:sz="4" w:space="0" w:color="auto"/>
              <w:left w:val="single" w:sz="4" w:space="0" w:color="auto"/>
              <w:bottom w:val="single" w:sz="4" w:space="0" w:color="auto"/>
              <w:right w:val="single" w:sz="4" w:space="0" w:color="auto"/>
            </w:tcBorders>
          </w:tcPr>
          <w:p w14:paraId="1DB056B3" w14:textId="77777777" w:rsidR="007518D2" w:rsidRPr="00654ACD" w:rsidRDefault="007518D2" w:rsidP="00AF4A7A">
            <w:pPr>
              <w:pStyle w:val="Table-ContentsCT"/>
              <w:spacing w:before="0" w:after="0"/>
              <w:rPr>
                <w:rFonts w:cs="Arial"/>
                <w:color w:val="FF0000"/>
                <w:sz w:val="20"/>
              </w:rPr>
            </w:pPr>
            <w:r w:rsidRPr="00654ACD">
              <w:rPr>
                <w:rFonts w:cs="Arial"/>
                <w:sz w:val="20"/>
              </w:rPr>
              <w:t xml:space="preserve">19. Social and Environmental Responsibility. </w:t>
            </w:r>
          </w:p>
          <w:p w14:paraId="10FAD30B" w14:textId="77777777" w:rsidR="007518D2" w:rsidRPr="00654ACD" w:rsidRDefault="007518D2" w:rsidP="00AF4A7A">
            <w:pPr>
              <w:pStyle w:val="Table-ContentsCT"/>
              <w:numPr>
                <w:ilvl w:val="0"/>
                <w:numId w:val="11"/>
              </w:numPr>
              <w:spacing w:before="0" w:after="0"/>
              <w:rPr>
                <w:rFonts w:cs="Arial"/>
                <w:sz w:val="20"/>
              </w:rPr>
            </w:pPr>
            <w:r w:rsidRPr="00654ACD">
              <w:rPr>
                <w:rFonts w:cs="Arial"/>
                <w:sz w:val="20"/>
              </w:rPr>
              <w:t>Participation by BIDs in community activity</w:t>
            </w:r>
          </w:p>
          <w:p w14:paraId="017F0173" w14:textId="77777777" w:rsidR="007518D2" w:rsidRPr="00654ACD" w:rsidRDefault="007518D2" w:rsidP="00AF4A7A">
            <w:pPr>
              <w:spacing w:after="0" w:line="240" w:lineRule="auto"/>
              <w:rPr>
                <w:rFonts w:ascii="Arial" w:hAnsi="Arial" w:cs="Arial"/>
                <w:b/>
                <w:sz w:val="20"/>
                <w:szCs w:val="20"/>
              </w:rPr>
            </w:pPr>
            <w:r w:rsidRPr="00654ACD">
              <w:rPr>
                <w:rFonts w:ascii="Arial" w:hAnsi="Arial" w:cs="Arial"/>
                <w:b/>
                <w:sz w:val="20"/>
                <w:szCs w:val="20"/>
              </w:rPr>
              <w:t>Performance</w:t>
            </w:r>
          </w:p>
          <w:p w14:paraId="006751F4" w14:textId="5261E5AB" w:rsidR="007518D2" w:rsidRPr="00654ACD" w:rsidRDefault="0061352D" w:rsidP="00AF4A7A">
            <w:pPr>
              <w:spacing w:after="0" w:line="240" w:lineRule="auto"/>
              <w:rPr>
                <w:rFonts w:ascii="Arial" w:hAnsi="Arial" w:cs="Arial"/>
                <w:color w:val="000000"/>
                <w:sz w:val="20"/>
                <w:szCs w:val="20"/>
              </w:rPr>
            </w:pPr>
            <w:r w:rsidRPr="00654ACD">
              <w:rPr>
                <w:rFonts w:ascii="Arial" w:hAnsi="Arial" w:cs="Arial"/>
                <w:sz w:val="20"/>
                <w:szCs w:val="20"/>
              </w:rPr>
              <w:t>There are 11</w:t>
            </w:r>
            <w:r w:rsidR="009058CE" w:rsidRPr="00654ACD">
              <w:rPr>
                <w:rFonts w:ascii="Arial" w:hAnsi="Arial" w:cs="Arial"/>
                <w:sz w:val="20"/>
                <w:szCs w:val="20"/>
              </w:rPr>
              <w:t xml:space="preserve"> active</w:t>
            </w:r>
            <w:r w:rsidRPr="00654ACD">
              <w:rPr>
                <w:rFonts w:ascii="Arial" w:hAnsi="Arial" w:cs="Arial"/>
                <w:sz w:val="20"/>
                <w:szCs w:val="20"/>
              </w:rPr>
              <w:t xml:space="preserve"> BIDs in Birmingham, five in the city centre and six in local centres. These organisations deliver a range of additional services benefitting local residents, businesses and visitors, including cleaning and public realm improvements, green infrastructure, enhancing both the perception of safety within centres and flagging emerging anti-social behaviour, plus place marketing and business support. The BIDs are important partners in the development and maintenance of Birmingham city centre and its local centres, working proactively with Birmingham City Council and other regional and local partners to improve the city as a place to live, work and invest in.</w:t>
            </w:r>
            <w:bookmarkStart w:id="188" w:name="_Hlk109640324"/>
            <w:r w:rsidR="007518D2" w:rsidRPr="00654ACD">
              <w:rPr>
                <w:rFonts w:ascii="Arial" w:hAnsi="Arial" w:cs="Arial"/>
                <w:color w:val="000000" w:themeColor="text1"/>
                <w:sz w:val="20"/>
                <w:szCs w:val="20"/>
              </w:rPr>
              <w:t>.</w:t>
            </w:r>
            <w:bookmarkEnd w:id="188"/>
          </w:p>
        </w:tc>
        <w:tc>
          <w:tcPr>
            <w:tcW w:w="1394" w:type="pct"/>
            <w:gridSpan w:val="2"/>
            <w:tcBorders>
              <w:top w:val="single" w:sz="4" w:space="0" w:color="auto"/>
              <w:left w:val="single" w:sz="4" w:space="0" w:color="auto"/>
              <w:bottom w:val="single" w:sz="4" w:space="0" w:color="auto"/>
              <w:right w:val="single" w:sz="4" w:space="0" w:color="auto"/>
            </w:tcBorders>
          </w:tcPr>
          <w:p w14:paraId="42E923AB" w14:textId="77777777" w:rsidR="007D2F38" w:rsidRPr="00654ACD" w:rsidRDefault="007D2F38" w:rsidP="007B70EC">
            <w:pPr>
              <w:pStyle w:val="Table-ContentsCT"/>
              <w:spacing w:before="0" w:after="0"/>
              <w:rPr>
                <w:sz w:val="20"/>
              </w:rPr>
            </w:pPr>
          </w:p>
          <w:p w14:paraId="16BFA176" w14:textId="050A32B0" w:rsidR="007518D2" w:rsidRPr="00654ACD" w:rsidRDefault="007D2F38" w:rsidP="007B70EC">
            <w:pPr>
              <w:pStyle w:val="Table-ContentsCT"/>
              <w:numPr>
                <w:ilvl w:val="0"/>
                <w:numId w:val="40"/>
              </w:numPr>
              <w:spacing w:before="0" w:after="0"/>
              <w:ind w:left="321" w:hanging="321"/>
              <w:rPr>
                <w:sz w:val="20"/>
              </w:rPr>
            </w:pPr>
            <w:r w:rsidRPr="00654ACD">
              <w:rPr>
                <w:sz w:val="20"/>
              </w:rPr>
              <w:t>No specific indicator</w:t>
            </w:r>
          </w:p>
        </w:tc>
      </w:tr>
      <w:tr w:rsidR="0043287E" w:rsidRPr="00654ACD" w14:paraId="3F2EC6A6" w14:textId="77777777" w:rsidTr="00E24637">
        <w:trPr>
          <w:gridAfter w:val="1"/>
          <w:wAfter w:w="5" w:type="pct"/>
          <w:cantSplit/>
          <w:trHeight w:val="283"/>
        </w:trPr>
        <w:tc>
          <w:tcPr>
            <w:tcW w:w="3606" w:type="pct"/>
          </w:tcPr>
          <w:p w14:paraId="5BF15653" w14:textId="77777777" w:rsidR="0043287E" w:rsidRPr="00654ACD" w:rsidRDefault="0043287E" w:rsidP="00C122CF">
            <w:pPr>
              <w:pStyle w:val="Table-Contents"/>
              <w:spacing w:before="0" w:after="0" w:line="240" w:lineRule="auto"/>
              <w:rPr>
                <w:b/>
                <w:sz w:val="20"/>
                <w:szCs w:val="20"/>
              </w:rPr>
            </w:pPr>
            <w:r w:rsidRPr="00654ACD">
              <w:rPr>
                <w:b/>
                <w:sz w:val="20"/>
                <w:szCs w:val="20"/>
              </w:rPr>
              <w:t>Economic growth</w:t>
            </w:r>
          </w:p>
          <w:p w14:paraId="61536ECA" w14:textId="77777777" w:rsidR="0043287E" w:rsidRPr="00654ACD" w:rsidRDefault="0043287E" w:rsidP="00C122CF">
            <w:pPr>
              <w:pStyle w:val="Table-Contents"/>
              <w:spacing w:before="0" w:after="0" w:line="240" w:lineRule="auto"/>
              <w:rPr>
                <w:sz w:val="20"/>
                <w:szCs w:val="20"/>
              </w:rPr>
            </w:pPr>
            <w:r w:rsidRPr="00654ACD">
              <w:rPr>
                <w:sz w:val="20"/>
                <w:szCs w:val="20"/>
              </w:rPr>
              <w:t>20. Economy and Equality</w:t>
            </w:r>
          </w:p>
          <w:p w14:paraId="27780A8D"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 xml:space="preserve">Employment land developed by category </w:t>
            </w:r>
          </w:p>
          <w:p w14:paraId="2FE96219"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 xml:space="preserve">Loss of employment land to alternative uses </w:t>
            </w:r>
          </w:p>
          <w:p w14:paraId="43131E0F"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 xml:space="preserve">Progress towards growth levels for each centre </w:t>
            </w:r>
          </w:p>
          <w:p w14:paraId="57BB82C6"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 xml:space="preserve">Major tourism schemes completed/approved </w:t>
            </w:r>
          </w:p>
        </w:tc>
        <w:tc>
          <w:tcPr>
            <w:tcW w:w="1389" w:type="pct"/>
          </w:tcPr>
          <w:p w14:paraId="5757009C" w14:textId="77777777" w:rsidR="0043287E" w:rsidRPr="00654ACD" w:rsidRDefault="0043287E" w:rsidP="00C122CF">
            <w:pPr>
              <w:pStyle w:val="Table-Contents"/>
              <w:spacing w:before="0" w:after="0" w:line="240" w:lineRule="auto"/>
              <w:ind w:left="182" w:hanging="182"/>
              <w:rPr>
                <w:sz w:val="20"/>
                <w:szCs w:val="20"/>
              </w:rPr>
            </w:pPr>
          </w:p>
          <w:p w14:paraId="44678876" w14:textId="77777777" w:rsidR="0043287E" w:rsidRPr="00654ACD" w:rsidRDefault="0043287E" w:rsidP="00C122CF">
            <w:pPr>
              <w:pStyle w:val="Table-Contents"/>
              <w:spacing w:before="0" w:after="0" w:line="240" w:lineRule="auto"/>
              <w:ind w:left="182" w:hanging="182"/>
              <w:rPr>
                <w:sz w:val="20"/>
                <w:szCs w:val="20"/>
              </w:rPr>
            </w:pPr>
          </w:p>
          <w:p w14:paraId="0F29FE29" w14:textId="77777777" w:rsidR="0043287E" w:rsidRPr="00654ACD" w:rsidRDefault="0043287E" w:rsidP="0011069B">
            <w:pPr>
              <w:pStyle w:val="Table-Contents"/>
              <w:numPr>
                <w:ilvl w:val="0"/>
                <w:numId w:val="11"/>
              </w:numPr>
              <w:spacing w:before="0" w:after="0" w:line="240" w:lineRule="auto"/>
              <w:ind w:left="182" w:hanging="182"/>
              <w:rPr>
                <w:sz w:val="20"/>
                <w:szCs w:val="20"/>
              </w:rPr>
            </w:pPr>
            <w:r w:rsidRPr="00654ACD">
              <w:rPr>
                <w:sz w:val="20"/>
                <w:szCs w:val="20"/>
              </w:rPr>
              <w:t xml:space="preserve">See TP17/1  </w:t>
            </w:r>
          </w:p>
          <w:p w14:paraId="4040513B" w14:textId="77777777" w:rsidR="0043287E" w:rsidRPr="00654ACD" w:rsidRDefault="0043287E" w:rsidP="0011069B">
            <w:pPr>
              <w:pStyle w:val="Table-Contents"/>
              <w:numPr>
                <w:ilvl w:val="0"/>
                <w:numId w:val="11"/>
              </w:numPr>
              <w:spacing w:before="0" w:after="0" w:line="240" w:lineRule="auto"/>
              <w:ind w:left="182" w:hanging="182"/>
              <w:rPr>
                <w:sz w:val="20"/>
                <w:szCs w:val="20"/>
              </w:rPr>
            </w:pPr>
            <w:r w:rsidRPr="00654ACD">
              <w:rPr>
                <w:sz w:val="20"/>
                <w:szCs w:val="20"/>
              </w:rPr>
              <w:t>See TP20/1</w:t>
            </w:r>
          </w:p>
          <w:p w14:paraId="30C96C79" w14:textId="77777777" w:rsidR="0043287E" w:rsidRPr="00654ACD" w:rsidRDefault="0043287E" w:rsidP="0011069B">
            <w:pPr>
              <w:pStyle w:val="Table-Contents"/>
              <w:numPr>
                <w:ilvl w:val="0"/>
                <w:numId w:val="11"/>
              </w:numPr>
              <w:spacing w:before="0" w:after="0" w:line="240" w:lineRule="auto"/>
              <w:ind w:left="182" w:hanging="182"/>
              <w:rPr>
                <w:sz w:val="20"/>
                <w:szCs w:val="20"/>
              </w:rPr>
            </w:pPr>
            <w:r w:rsidRPr="00654ACD">
              <w:rPr>
                <w:sz w:val="20"/>
                <w:szCs w:val="20"/>
              </w:rPr>
              <w:t>See TP21/4</w:t>
            </w:r>
          </w:p>
          <w:p w14:paraId="28F129FA" w14:textId="34DABECB" w:rsidR="0043287E" w:rsidRPr="00654ACD" w:rsidRDefault="0043287E" w:rsidP="001E67FB">
            <w:pPr>
              <w:pStyle w:val="Table-Contents"/>
              <w:numPr>
                <w:ilvl w:val="0"/>
                <w:numId w:val="11"/>
              </w:numPr>
              <w:spacing w:before="0" w:after="0" w:line="240" w:lineRule="auto"/>
              <w:ind w:left="182" w:hanging="182"/>
              <w:rPr>
                <w:sz w:val="20"/>
                <w:szCs w:val="20"/>
              </w:rPr>
            </w:pPr>
            <w:r w:rsidRPr="00654ACD">
              <w:rPr>
                <w:sz w:val="20"/>
                <w:szCs w:val="20"/>
              </w:rPr>
              <w:t>See TP25/3 and TP25/4</w:t>
            </w:r>
          </w:p>
        </w:tc>
      </w:tr>
      <w:tr w:rsidR="0043287E" w:rsidRPr="00654ACD" w14:paraId="5757E901" w14:textId="77777777" w:rsidTr="00E24637">
        <w:trPr>
          <w:gridAfter w:val="1"/>
          <w:wAfter w:w="5" w:type="pct"/>
          <w:cantSplit/>
          <w:trHeight w:val="283"/>
        </w:trPr>
        <w:tc>
          <w:tcPr>
            <w:tcW w:w="3606" w:type="pct"/>
          </w:tcPr>
          <w:p w14:paraId="54D3FE2C" w14:textId="77777777" w:rsidR="0043287E" w:rsidRPr="00654ACD" w:rsidRDefault="0043287E" w:rsidP="00C122CF">
            <w:pPr>
              <w:pStyle w:val="Table-Contents"/>
              <w:spacing w:before="0" w:after="0" w:line="240" w:lineRule="auto"/>
              <w:rPr>
                <w:sz w:val="20"/>
                <w:szCs w:val="20"/>
              </w:rPr>
            </w:pPr>
            <w:r w:rsidRPr="00654ACD">
              <w:rPr>
                <w:sz w:val="20"/>
                <w:szCs w:val="20"/>
              </w:rPr>
              <w:lastRenderedPageBreak/>
              <w:t>21. Learning and Skills</w:t>
            </w:r>
          </w:p>
          <w:p w14:paraId="382B6CD6"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 xml:space="preserve">New school provision completed/approved </w:t>
            </w:r>
          </w:p>
          <w:p w14:paraId="55953B1B" w14:textId="77777777" w:rsidR="0043287E" w:rsidRPr="00654ACD" w:rsidRDefault="0043287E" w:rsidP="00C122CF">
            <w:pPr>
              <w:pStyle w:val="Table-Contents"/>
              <w:spacing w:before="0" w:after="0" w:line="240" w:lineRule="auto"/>
              <w:ind w:left="502"/>
              <w:rPr>
                <w:sz w:val="20"/>
                <w:szCs w:val="20"/>
              </w:rPr>
            </w:pPr>
          </w:p>
        </w:tc>
        <w:tc>
          <w:tcPr>
            <w:tcW w:w="1389" w:type="pct"/>
          </w:tcPr>
          <w:p w14:paraId="48D333DC" w14:textId="77777777" w:rsidR="0043287E" w:rsidRPr="00654ACD" w:rsidRDefault="0043287E" w:rsidP="00C122CF">
            <w:pPr>
              <w:pStyle w:val="Table-Contents"/>
              <w:spacing w:before="0" w:after="0" w:line="240" w:lineRule="auto"/>
              <w:ind w:left="182" w:hanging="182"/>
              <w:rPr>
                <w:sz w:val="20"/>
                <w:szCs w:val="20"/>
              </w:rPr>
            </w:pPr>
          </w:p>
          <w:p w14:paraId="6CEC5866" w14:textId="418DCAF4" w:rsidR="0043287E" w:rsidRPr="00654ACD" w:rsidRDefault="0043287E" w:rsidP="001E67FB">
            <w:pPr>
              <w:pStyle w:val="Table-Contents"/>
              <w:numPr>
                <w:ilvl w:val="0"/>
                <w:numId w:val="11"/>
              </w:numPr>
              <w:spacing w:before="0" w:after="0" w:line="240" w:lineRule="auto"/>
              <w:ind w:left="182" w:hanging="182"/>
              <w:rPr>
                <w:sz w:val="20"/>
                <w:szCs w:val="20"/>
              </w:rPr>
            </w:pPr>
            <w:r w:rsidRPr="00654ACD">
              <w:rPr>
                <w:sz w:val="20"/>
                <w:szCs w:val="20"/>
              </w:rPr>
              <w:t xml:space="preserve">See TP36/1 and TP36/2 </w:t>
            </w:r>
          </w:p>
        </w:tc>
      </w:tr>
      <w:tr w:rsidR="0043287E" w:rsidRPr="00654ACD" w14:paraId="0D506A0A" w14:textId="77777777" w:rsidTr="00E24637">
        <w:trPr>
          <w:gridAfter w:val="1"/>
          <w:wAfter w:w="5" w:type="pct"/>
          <w:cantSplit/>
          <w:trHeight w:val="283"/>
        </w:trPr>
        <w:tc>
          <w:tcPr>
            <w:tcW w:w="3606" w:type="pct"/>
          </w:tcPr>
          <w:p w14:paraId="32A17CA4" w14:textId="77777777" w:rsidR="0043287E" w:rsidRPr="00654ACD" w:rsidRDefault="0043287E" w:rsidP="00C122CF">
            <w:pPr>
              <w:pStyle w:val="Table-ContentsCT"/>
              <w:spacing w:before="0" w:after="0"/>
              <w:rPr>
                <w:rFonts w:cs="Arial"/>
                <w:b/>
                <w:sz w:val="20"/>
              </w:rPr>
            </w:pPr>
            <w:r w:rsidRPr="00654ACD">
              <w:rPr>
                <w:rFonts w:cs="Arial"/>
                <w:b/>
                <w:sz w:val="20"/>
              </w:rPr>
              <w:t>Communities, healthy lifestyles and equality</w:t>
            </w:r>
          </w:p>
          <w:p w14:paraId="57669707" w14:textId="77777777" w:rsidR="0043287E" w:rsidRPr="00654ACD" w:rsidRDefault="0043287E" w:rsidP="00C122CF">
            <w:pPr>
              <w:pStyle w:val="Table-ContentsCT"/>
              <w:spacing w:before="0" w:after="0"/>
              <w:rPr>
                <w:rFonts w:cs="Arial"/>
                <w:sz w:val="20"/>
              </w:rPr>
            </w:pPr>
            <w:r w:rsidRPr="00654ACD">
              <w:rPr>
                <w:rFonts w:cs="Arial"/>
                <w:sz w:val="20"/>
              </w:rPr>
              <w:t>11. Sense of Place</w:t>
            </w:r>
          </w:p>
          <w:p w14:paraId="1066BE00" w14:textId="77777777" w:rsidR="0043287E" w:rsidRPr="00654ACD" w:rsidRDefault="0043287E" w:rsidP="0011069B">
            <w:pPr>
              <w:pStyle w:val="Table-ContentsCT"/>
              <w:numPr>
                <w:ilvl w:val="0"/>
                <w:numId w:val="14"/>
              </w:numPr>
              <w:spacing w:before="0" w:after="0"/>
              <w:rPr>
                <w:rFonts w:cs="Arial"/>
                <w:sz w:val="20"/>
              </w:rPr>
            </w:pPr>
            <w:r w:rsidRPr="00654ACD">
              <w:rPr>
                <w:rFonts w:cs="Arial"/>
                <w:sz w:val="20"/>
              </w:rPr>
              <w:t xml:space="preserve">See Monitoring Indicators for BDP Policy PG3 </w:t>
            </w:r>
          </w:p>
        </w:tc>
        <w:tc>
          <w:tcPr>
            <w:tcW w:w="1389" w:type="pct"/>
          </w:tcPr>
          <w:p w14:paraId="7A6AB1B7" w14:textId="77777777" w:rsidR="0043287E" w:rsidRPr="00654ACD" w:rsidRDefault="0043287E" w:rsidP="00C122CF">
            <w:pPr>
              <w:pStyle w:val="Table-Contents"/>
              <w:spacing w:before="0" w:after="0" w:line="240" w:lineRule="auto"/>
              <w:ind w:left="182" w:hanging="182"/>
              <w:rPr>
                <w:sz w:val="20"/>
                <w:szCs w:val="20"/>
              </w:rPr>
            </w:pPr>
          </w:p>
          <w:p w14:paraId="38528073" w14:textId="77777777" w:rsidR="0043287E" w:rsidRPr="00654ACD" w:rsidRDefault="0043287E" w:rsidP="00C122CF">
            <w:pPr>
              <w:pStyle w:val="Table-Contents"/>
              <w:spacing w:before="0" w:after="0" w:line="240" w:lineRule="auto"/>
              <w:ind w:left="182" w:hanging="182"/>
              <w:rPr>
                <w:sz w:val="20"/>
                <w:szCs w:val="20"/>
              </w:rPr>
            </w:pPr>
          </w:p>
          <w:p w14:paraId="7ED476FB" w14:textId="0BF94E12" w:rsidR="0043287E" w:rsidRPr="00654ACD" w:rsidDel="00B923BF" w:rsidRDefault="0043287E" w:rsidP="00EB11E7">
            <w:pPr>
              <w:pStyle w:val="Table-Contents"/>
              <w:numPr>
                <w:ilvl w:val="0"/>
                <w:numId w:val="39"/>
              </w:numPr>
              <w:spacing w:before="0" w:after="0" w:line="240" w:lineRule="auto"/>
              <w:ind w:left="182" w:hanging="182"/>
              <w:rPr>
                <w:sz w:val="20"/>
                <w:szCs w:val="20"/>
              </w:rPr>
            </w:pPr>
            <w:r w:rsidRPr="00654ACD">
              <w:rPr>
                <w:sz w:val="20"/>
                <w:szCs w:val="20"/>
              </w:rPr>
              <w:t>See PG3</w:t>
            </w:r>
          </w:p>
        </w:tc>
      </w:tr>
      <w:tr w:rsidR="0043287E" w:rsidRPr="00654ACD" w14:paraId="5D060D94" w14:textId="77777777" w:rsidTr="00E24637">
        <w:trPr>
          <w:gridAfter w:val="1"/>
          <w:wAfter w:w="5" w:type="pct"/>
          <w:cantSplit/>
          <w:trHeight w:val="283"/>
        </w:trPr>
        <w:tc>
          <w:tcPr>
            <w:tcW w:w="3606" w:type="pct"/>
          </w:tcPr>
          <w:p w14:paraId="4819520F" w14:textId="77777777" w:rsidR="0043287E" w:rsidRPr="00654ACD" w:rsidRDefault="0043287E" w:rsidP="00C122CF">
            <w:pPr>
              <w:pStyle w:val="Table-Contents"/>
              <w:spacing w:before="0" w:after="0" w:line="240" w:lineRule="auto"/>
              <w:rPr>
                <w:sz w:val="20"/>
                <w:szCs w:val="20"/>
              </w:rPr>
            </w:pPr>
            <w:r w:rsidRPr="00654ACD">
              <w:rPr>
                <w:sz w:val="20"/>
                <w:szCs w:val="20"/>
              </w:rPr>
              <w:t xml:space="preserve">22. Community Involvement </w:t>
            </w:r>
          </w:p>
          <w:p w14:paraId="43C1A610"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Progress on Neighbourhood Development Plans</w:t>
            </w:r>
          </w:p>
          <w:p w14:paraId="228C12D6" w14:textId="77777777" w:rsidR="0043287E" w:rsidRPr="00654ACD" w:rsidRDefault="0043287E" w:rsidP="00C122CF">
            <w:pPr>
              <w:pStyle w:val="Table-Contents"/>
              <w:spacing w:before="0" w:after="0" w:line="240" w:lineRule="auto"/>
              <w:rPr>
                <w:sz w:val="20"/>
                <w:szCs w:val="20"/>
              </w:rPr>
            </w:pPr>
          </w:p>
        </w:tc>
        <w:tc>
          <w:tcPr>
            <w:tcW w:w="1389" w:type="pct"/>
          </w:tcPr>
          <w:p w14:paraId="000CBB84" w14:textId="77777777" w:rsidR="0043287E" w:rsidRPr="00654ACD" w:rsidRDefault="0043287E" w:rsidP="00C122CF">
            <w:pPr>
              <w:pStyle w:val="Table-Contents"/>
              <w:spacing w:before="0" w:after="0" w:line="240" w:lineRule="auto"/>
              <w:ind w:left="182" w:hanging="182"/>
              <w:rPr>
                <w:sz w:val="20"/>
                <w:szCs w:val="20"/>
              </w:rPr>
            </w:pPr>
          </w:p>
          <w:p w14:paraId="5B2F7827" w14:textId="442DA00B" w:rsidR="00B41C51" w:rsidRPr="00654ACD" w:rsidDel="00553323" w:rsidRDefault="0043287E" w:rsidP="001E67FB">
            <w:pPr>
              <w:pStyle w:val="Table-Contents"/>
              <w:numPr>
                <w:ilvl w:val="0"/>
                <w:numId w:val="11"/>
              </w:numPr>
              <w:spacing w:before="0" w:after="0" w:line="240" w:lineRule="auto"/>
              <w:ind w:left="182" w:hanging="182"/>
              <w:rPr>
                <w:sz w:val="20"/>
                <w:szCs w:val="20"/>
              </w:rPr>
            </w:pPr>
            <w:r w:rsidRPr="00654ACD">
              <w:rPr>
                <w:sz w:val="20"/>
                <w:szCs w:val="20"/>
              </w:rPr>
              <w:t xml:space="preserve">See </w:t>
            </w:r>
            <w:r w:rsidR="00CC52D0" w:rsidRPr="00654ACD">
              <w:rPr>
                <w:sz w:val="20"/>
                <w:szCs w:val="20"/>
              </w:rPr>
              <w:t>paragraph for</w:t>
            </w:r>
            <w:r w:rsidRPr="00654ACD">
              <w:rPr>
                <w:sz w:val="20"/>
                <w:szCs w:val="20"/>
              </w:rPr>
              <w:t xml:space="preserve"> details of adopted a</w:t>
            </w:r>
            <w:r w:rsidR="00A14F91" w:rsidRPr="00654ACD">
              <w:rPr>
                <w:sz w:val="20"/>
                <w:szCs w:val="20"/>
              </w:rPr>
              <w:t>n</w:t>
            </w:r>
            <w:r w:rsidRPr="00654ACD">
              <w:rPr>
                <w:sz w:val="20"/>
                <w:szCs w:val="20"/>
              </w:rPr>
              <w:t xml:space="preserve">d emerging Neighbourhood Development Plans. </w:t>
            </w:r>
          </w:p>
        </w:tc>
      </w:tr>
      <w:tr w:rsidR="0043287E" w:rsidRPr="00654ACD" w14:paraId="581662D6" w14:textId="77777777" w:rsidTr="00E24637">
        <w:trPr>
          <w:gridAfter w:val="1"/>
          <w:wAfter w:w="5" w:type="pct"/>
          <w:cantSplit/>
          <w:trHeight w:val="283"/>
        </w:trPr>
        <w:tc>
          <w:tcPr>
            <w:tcW w:w="3606" w:type="pct"/>
          </w:tcPr>
          <w:p w14:paraId="2665DB4F" w14:textId="77777777" w:rsidR="0043287E" w:rsidRPr="00654ACD" w:rsidRDefault="0043287E" w:rsidP="00C122CF">
            <w:pPr>
              <w:pStyle w:val="Table-Contents"/>
              <w:spacing w:before="0" w:after="0" w:line="240" w:lineRule="auto"/>
              <w:rPr>
                <w:sz w:val="20"/>
                <w:szCs w:val="20"/>
              </w:rPr>
            </w:pPr>
            <w:r w:rsidRPr="00654ACD">
              <w:rPr>
                <w:sz w:val="20"/>
                <w:szCs w:val="20"/>
              </w:rPr>
              <w:t>23. Equality</w:t>
            </w:r>
          </w:p>
          <w:p w14:paraId="602FD7B7" w14:textId="15763114" w:rsidR="00B41C51" w:rsidRPr="00654ACD" w:rsidRDefault="0043287E" w:rsidP="001E67FB">
            <w:pPr>
              <w:pStyle w:val="Table-Contents"/>
              <w:numPr>
                <w:ilvl w:val="0"/>
                <w:numId w:val="11"/>
              </w:numPr>
              <w:spacing w:before="0" w:after="0" w:line="240" w:lineRule="auto"/>
              <w:rPr>
                <w:sz w:val="20"/>
                <w:szCs w:val="20"/>
              </w:rPr>
            </w:pPr>
            <w:r w:rsidRPr="00654ACD">
              <w:rPr>
                <w:sz w:val="20"/>
                <w:szCs w:val="20"/>
              </w:rPr>
              <w:t xml:space="preserve">Percentage of major developments meeting specified accessibility standards </w:t>
            </w:r>
          </w:p>
        </w:tc>
        <w:tc>
          <w:tcPr>
            <w:tcW w:w="1389" w:type="pct"/>
          </w:tcPr>
          <w:p w14:paraId="570485E5" w14:textId="77777777" w:rsidR="0043287E" w:rsidRPr="00654ACD" w:rsidRDefault="0043287E" w:rsidP="00C122CF">
            <w:pPr>
              <w:pStyle w:val="Table-Contents"/>
              <w:spacing w:before="0" w:after="0" w:line="240" w:lineRule="auto"/>
              <w:ind w:left="182" w:hanging="182"/>
              <w:rPr>
                <w:sz w:val="20"/>
                <w:szCs w:val="20"/>
              </w:rPr>
            </w:pPr>
          </w:p>
          <w:p w14:paraId="3AAB4D38" w14:textId="77777777" w:rsidR="0043287E" w:rsidRPr="00654ACD" w:rsidRDefault="0043287E" w:rsidP="0011069B">
            <w:pPr>
              <w:pStyle w:val="Table-Contents"/>
              <w:numPr>
                <w:ilvl w:val="0"/>
                <w:numId w:val="11"/>
              </w:numPr>
              <w:spacing w:before="0" w:after="0" w:line="240" w:lineRule="auto"/>
              <w:ind w:left="182" w:hanging="182"/>
              <w:rPr>
                <w:sz w:val="20"/>
                <w:szCs w:val="20"/>
              </w:rPr>
            </w:pPr>
            <w:r w:rsidRPr="00654ACD">
              <w:rPr>
                <w:sz w:val="20"/>
                <w:szCs w:val="20"/>
              </w:rPr>
              <w:t>See TP45/1</w:t>
            </w:r>
          </w:p>
        </w:tc>
      </w:tr>
      <w:tr w:rsidR="0043287E" w:rsidRPr="00654ACD" w14:paraId="4771B61F" w14:textId="77777777" w:rsidTr="00E24637">
        <w:trPr>
          <w:gridAfter w:val="1"/>
          <w:wAfter w:w="5" w:type="pct"/>
          <w:cantSplit/>
          <w:trHeight w:val="283"/>
        </w:trPr>
        <w:tc>
          <w:tcPr>
            <w:tcW w:w="3606" w:type="pct"/>
          </w:tcPr>
          <w:p w14:paraId="6FEC9804" w14:textId="77777777" w:rsidR="0043287E" w:rsidRPr="00654ACD" w:rsidRDefault="0043287E" w:rsidP="00C122CF">
            <w:pPr>
              <w:pStyle w:val="Table-Contents"/>
              <w:spacing w:before="0" w:after="0" w:line="240" w:lineRule="auto"/>
              <w:rPr>
                <w:sz w:val="20"/>
                <w:szCs w:val="20"/>
              </w:rPr>
            </w:pPr>
            <w:r w:rsidRPr="00654ACD">
              <w:rPr>
                <w:sz w:val="20"/>
                <w:szCs w:val="20"/>
              </w:rPr>
              <w:t>24. Poverty</w:t>
            </w:r>
          </w:p>
          <w:p w14:paraId="1FA7BF2C"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 xml:space="preserve">IMD </w:t>
            </w:r>
          </w:p>
          <w:p w14:paraId="3747E099" w14:textId="35E1A717" w:rsidR="004B2399" w:rsidRPr="00654ACD" w:rsidRDefault="0043287E" w:rsidP="001E67FB">
            <w:pPr>
              <w:pStyle w:val="Table-Contents"/>
              <w:numPr>
                <w:ilvl w:val="0"/>
                <w:numId w:val="11"/>
              </w:numPr>
              <w:spacing w:before="0" w:after="0" w:line="240" w:lineRule="auto"/>
              <w:rPr>
                <w:sz w:val="20"/>
                <w:szCs w:val="20"/>
              </w:rPr>
            </w:pPr>
            <w:r w:rsidRPr="00654ACD">
              <w:rPr>
                <w:sz w:val="20"/>
                <w:szCs w:val="20"/>
              </w:rPr>
              <w:t>Employment levels</w:t>
            </w:r>
          </w:p>
        </w:tc>
        <w:tc>
          <w:tcPr>
            <w:tcW w:w="1389" w:type="pct"/>
          </w:tcPr>
          <w:p w14:paraId="6AA4F0F0" w14:textId="77777777" w:rsidR="0043287E" w:rsidRPr="00654ACD" w:rsidRDefault="0043287E" w:rsidP="00C122CF">
            <w:pPr>
              <w:pStyle w:val="Table-Contents"/>
              <w:spacing w:before="0" w:after="0" w:line="240" w:lineRule="auto"/>
              <w:ind w:left="182" w:hanging="182"/>
              <w:rPr>
                <w:sz w:val="20"/>
                <w:szCs w:val="20"/>
              </w:rPr>
            </w:pPr>
          </w:p>
          <w:p w14:paraId="6C86AA5E" w14:textId="77777777" w:rsidR="0043287E" w:rsidRPr="00654ACD" w:rsidDel="00553323" w:rsidRDefault="0043287E" w:rsidP="0011069B">
            <w:pPr>
              <w:pStyle w:val="Table-Contents"/>
              <w:numPr>
                <w:ilvl w:val="0"/>
                <w:numId w:val="11"/>
              </w:numPr>
              <w:spacing w:before="0" w:after="0" w:line="240" w:lineRule="auto"/>
              <w:ind w:left="182" w:hanging="182"/>
              <w:rPr>
                <w:sz w:val="20"/>
                <w:szCs w:val="20"/>
              </w:rPr>
            </w:pPr>
            <w:r w:rsidRPr="00654ACD">
              <w:rPr>
                <w:sz w:val="20"/>
                <w:szCs w:val="20"/>
              </w:rPr>
              <w:t xml:space="preserve">See section </w:t>
            </w:r>
            <w:r w:rsidR="00156D9E" w:rsidRPr="00654ACD">
              <w:rPr>
                <w:sz w:val="20"/>
                <w:szCs w:val="20"/>
              </w:rPr>
              <w:t>7</w:t>
            </w:r>
            <w:r w:rsidRPr="00654ACD">
              <w:rPr>
                <w:sz w:val="20"/>
                <w:szCs w:val="20"/>
              </w:rPr>
              <w:t xml:space="preserve"> </w:t>
            </w:r>
          </w:p>
        </w:tc>
      </w:tr>
      <w:tr w:rsidR="0043287E" w:rsidRPr="00654ACD" w14:paraId="67E220F7" w14:textId="77777777" w:rsidTr="00E24637">
        <w:trPr>
          <w:gridAfter w:val="1"/>
          <w:wAfter w:w="5" w:type="pct"/>
          <w:cantSplit/>
          <w:trHeight w:val="283"/>
        </w:trPr>
        <w:tc>
          <w:tcPr>
            <w:tcW w:w="3606" w:type="pct"/>
          </w:tcPr>
          <w:p w14:paraId="01E51112" w14:textId="77777777" w:rsidR="0043287E" w:rsidRPr="00654ACD" w:rsidRDefault="0043287E" w:rsidP="00C122CF">
            <w:pPr>
              <w:pStyle w:val="Table-Contents"/>
              <w:spacing w:before="0" w:after="0" w:line="240" w:lineRule="auto"/>
              <w:rPr>
                <w:sz w:val="20"/>
                <w:szCs w:val="20"/>
              </w:rPr>
            </w:pPr>
            <w:r w:rsidRPr="00654ACD">
              <w:rPr>
                <w:sz w:val="20"/>
                <w:szCs w:val="20"/>
              </w:rPr>
              <w:t>25. Health</w:t>
            </w:r>
          </w:p>
          <w:p w14:paraId="014CF8B3"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Wards falling within the lowest 20% IMD Health Domain.</w:t>
            </w:r>
          </w:p>
        </w:tc>
        <w:tc>
          <w:tcPr>
            <w:tcW w:w="1389" w:type="pct"/>
          </w:tcPr>
          <w:p w14:paraId="55568049" w14:textId="77777777" w:rsidR="0043287E" w:rsidRPr="00654ACD" w:rsidRDefault="0043287E" w:rsidP="00C122CF">
            <w:pPr>
              <w:pStyle w:val="Table-Contents"/>
              <w:spacing w:before="0" w:after="0" w:line="240" w:lineRule="auto"/>
              <w:ind w:left="182" w:hanging="182"/>
              <w:rPr>
                <w:sz w:val="20"/>
                <w:szCs w:val="20"/>
              </w:rPr>
            </w:pPr>
          </w:p>
          <w:p w14:paraId="7B2CDC32" w14:textId="2CD3EC7B" w:rsidR="000D460F" w:rsidRPr="00654ACD" w:rsidRDefault="0043287E" w:rsidP="001E67FB">
            <w:pPr>
              <w:pStyle w:val="Table-Contents"/>
              <w:numPr>
                <w:ilvl w:val="0"/>
                <w:numId w:val="11"/>
              </w:numPr>
              <w:spacing w:before="0" w:after="0" w:line="240" w:lineRule="auto"/>
              <w:ind w:left="182" w:hanging="182"/>
              <w:rPr>
                <w:sz w:val="20"/>
                <w:szCs w:val="20"/>
              </w:rPr>
            </w:pPr>
            <w:r w:rsidRPr="00654ACD">
              <w:rPr>
                <w:sz w:val="20"/>
                <w:szCs w:val="20"/>
              </w:rPr>
              <w:t xml:space="preserve">See section </w:t>
            </w:r>
            <w:r w:rsidR="00156D9E" w:rsidRPr="00654ACD">
              <w:rPr>
                <w:sz w:val="20"/>
                <w:szCs w:val="20"/>
              </w:rPr>
              <w:t>7</w:t>
            </w:r>
          </w:p>
        </w:tc>
      </w:tr>
      <w:tr w:rsidR="0043287E" w:rsidRPr="00654ACD" w14:paraId="5F4CCB44" w14:textId="77777777" w:rsidTr="00E24637">
        <w:trPr>
          <w:gridAfter w:val="1"/>
          <w:wAfter w:w="5" w:type="pct"/>
          <w:cantSplit/>
          <w:trHeight w:val="283"/>
        </w:trPr>
        <w:tc>
          <w:tcPr>
            <w:tcW w:w="3606" w:type="pct"/>
          </w:tcPr>
          <w:p w14:paraId="7725223D" w14:textId="77777777" w:rsidR="0043287E" w:rsidRPr="00654ACD" w:rsidRDefault="0043287E" w:rsidP="00C122CF">
            <w:pPr>
              <w:pStyle w:val="Table-Contents"/>
              <w:spacing w:before="0" w:after="0" w:line="240" w:lineRule="auto"/>
              <w:rPr>
                <w:sz w:val="20"/>
                <w:szCs w:val="20"/>
              </w:rPr>
            </w:pPr>
            <w:r w:rsidRPr="00654ACD">
              <w:rPr>
                <w:sz w:val="20"/>
                <w:szCs w:val="20"/>
              </w:rPr>
              <w:t>26. Crime</w:t>
            </w:r>
          </w:p>
          <w:p w14:paraId="2E57FC1F"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Recorded crime levels.</w:t>
            </w:r>
          </w:p>
        </w:tc>
        <w:tc>
          <w:tcPr>
            <w:tcW w:w="1389" w:type="pct"/>
          </w:tcPr>
          <w:p w14:paraId="2F71E41E" w14:textId="77777777" w:rsidR="0043287E" w:rsidRPr="00654ACD" w:rsidRDefault="0043287E" w:rsidP="00C122CF">
            <w:pPr>
              <w:pStyle w:val="Table-Contents"/>
              <w:spacing w:before="0" w:after="0" w:line="240" w:lineRule="auto"/>
              <w:ind w:left="182" w:hanging="182"/>
              <w:rPr>
                <w:sz w:val="20"/>
                <w:szCs w:val="20"/>
              </w:rPr>
            </w:pPr>
          </w:p>
          <w:p w14:paraId="507C5DDB" w14:textId="49C1761E" w:rsidR="0043287E" w:rsidRPr="00654ACD" w:rsidRDefault="0043287E" w:rsidP="001E67FB">
            <w:pPr>
              <w:pStyle w:val="Table-Contents"/>
              <w:numPr>
                <w:ilvl w:val="0"/>
                <w:numId w:val="11"/>
              </w:numPr>
              <w:spacing w:before="0" w:after="0" w:line="240" w:lineRule="auto"/>
              <w:ind w:left="182" w:hanging="182"/>
              <w:rPr>
                <w:sz w:val="20"/>
                <w:szCs w:val="20"/>
              </w:rPr>
            </w:pPr>
            <w:r w:rsidRPr="00654ACD">
              <w:rPr>
                <w:sz w:val="20"/>
                <w:szCs w:val="20"/>
              </w:rPr>
              <w:t xml:space="preserve">See section </w:t>
            </w:r>
            <w:r w:rsidR="00156D9E" w:rsidRPr="00654ACD">
              <w:rPr>
                <w:sz w:val="20"/>
                <w:szCs w:val="20"/>
              </w:rPr>
              <w:t>7</w:t>
            </w:r>
          </w:p>
        </w:tc>
      </w:tr>
      <w:tr w:rsidR="0043287E" w:rsidRPr="00654ACD" w14:paraId="2FBE2CFE" w14:textId="77777777" w:rsidTr="00E24637">
        <w:trPr>
          <w:gridAfter w:val="1"/>
          <w:wAfter w:w="5" w:type="pct"/>
          <w:cantSplit/>
          <w:trHeight w:val="283"/>
        </w:trPr>
        <w:tc>
          <w:tcPr>
            <w:tcW w:w="3606" w:type="pct"/>
          </w:tcPr>
          <w:p w14:paraId="1EFC95AB" w14:textId="77777777" w:rsidR="0043287E" w:rsidRPr="00654ACD" w:rsidRDefault="0043287E" w:rsidP="00C122CF">
            <w:pPr>
              <w:pStyle w:val="Table-Contents"/>
              <w:spacing w:before="0" w:after="0" w:line="240" w:lineRule="auto"/>
              <w:rPr>
                <w:b/>
                <w:sz w:val="20"/>
                <w:szCs w:val="20"/>
              </w:rPr>
            </w:pPr>
            <w:r w:rsidRPr="00654ACD">
              <w:rPr>
                <w:sz w:val="20"/>
                <w:szCs w:val="20"/>
              </w:rPr>
              <w:t>28. Culture/Sport/Recreation</w:t>
            </w:r>
          </w:p>
          <w:p w14:paraId="67A34619" w14:textId="77777777" w:rsidR="0043287E" w:rsidRPr="00654ACD" w:rsidRDefault="0043287E" w:rsidP="0011069B">
            <w:pPr>
              <w:pStyle w:val="Table-Contents"/>
              <w:numPr>
                <w:ilvl w:val="0"/>
                <w:numId w:val="13"/>
              </w:numPr>
              <w:spacing w:before="0" w:after="0" w:line="240" w:lineRule="auto"/>
              <w:ind w:left="320" w:right="-114" w:hanging="320"/>
              <w:rPr>
                <w:sz w:val="20"/>
                <w:szCs w:val="20"/>
              </w:rPr>
            </w:pPr>
            <w:r w:rsidRPr="00654ACD">
              <w:rPr>
                <w:sz w:val="20"/>
                <w:szCs w:val="20"/>
              </w:rPr>
              <w:t xml:space="preserve">Percentage of population within distance thresholds to open space </w:t>
            </w:r>
          </w:p>
          <w:p w14:paraId="111EC534" w14:textId="77777777" w:rsidR="0043287E" w:rsidRPr="00654ACD" w:rsidRDefault="0043287E" w:rsidP="0011069B">
            <w:pPr>
              <w:pStyle w:val="Table-Contents"/>
              <w:numPr>
                <w:ilvl w:val="0"/>
                <w:numId w:val="13"/>
              </w:numPr>
              <w:spacing w:before="0" w:after="0" w:line="240" w:lineRule="auto"/>
              <w:ind w:left="320" w:right="-114" w:hanging="320"/>
              <w:rPr>
                <w:sz w:val="20"/>
                <w:szCs w:val="20"/>
              </w:rPr>
            </w:pPr>
            <w:r w:rsidRPr="00654ACD">
              <w:rPr>
                <w:sz w:val="20"/>
                <w:szCs w:val="20"/>
              </w:rPr>
              <w:t xml:space="preserve">Open space/playing fields/allotments/sports facilities lost to development </w:t>
            </w:r>
          </w:p>
          <w:p w14:paraId="063F5CA8" w14:textId="7EE74E69" w:rsidR="00B41C51" w:rsidRPr="00654ACD" w:rsidRDefault="0043287E" w:rsidP="001E67FB">
            <w:pPr>
              <w:pStyle w:val="Table-Contents"/>
              <w:numPr>
                <w:ilvl w:val="0"/>
                <w:numId w:val="13"/>
              </w:numPr>
              <w:spacing w:before="0" w:after="0" w:line="240" w:lineRule="auto"/>
              <w:ind w:left="320" w:right="-114" w:hanging="320"/>
              <w:rPr>
                <w:sz w:val="20"/>
                <w:szCs w:val="20"/>
              </w:rPr>
            </w:pPr>
            <w:r w:rsidRPr="00654ACD">
              <w:rPr>
                <w:sz w:val="20"/>
                <w:szCs w:val="20"/>
              </w:rPr>
              <w:t xml:space="preserve">New open space/playing fields/allotments/sports facilities created </w:t>
            </w:r>
          </w:p>
        </w:tc>
        <w:tc>
          <w:tcPr>
            <w:tcW w:w="1389" w:type="pct"/>
          </w:tcPr>
          <w:p w14:paraId="4358FDD6" w14:textId="77777777" w:rsidR="0043287E" w:rsidRPr="00654ACD" w:rsidRDefault="0043287E" w:rsidP="00C122CF">
            <w:pPr>
              <w:pStyle w:val="Table-Contents"/>
              <w:spacing w:before="0" w:after="0" w:line="240" w:lineRule="auto"/>
              <w:ind w:left="182" w:right="-154" w:hanging="182"/>
              <w:rPr>
                <w:sz w:val="20"/>
                <w:szCs w:val="20"/>
              </w:rPr>
            </w:pPr>
          </w:p>
          <w:p w14:paraId="212844F5" w14:textId="77777777" w:rsidR="0043287E" w:rsidRPr="00654ACD" w:rsidRDefault="0043287E" w:rsidP="0011069B">
            <w:pPr>
              <w:pStyle w:val="Table-Contents"/>
              <w:numPr>
                <w:ilvl w:val="0"/>
                <w:numId w:val="13"/>
              </w:numPr>
              <w:spacing w:before="0" w:after="0" w:line="240" w:lineRule="auto"/>
              <w:ind w:left="182" w:right="-154" w:hanging="182"/>
              <w:rPr>
                <w:sz w:val="20"/>
                <w:szCs w:val="20"/>
              </w:rPr>
            </w:pPr>
            <w:r w:rsidRPr="00654ACD">
              <w:rPr>
                <w:sz w:val="20"/>
                <w:szCs w:val="20"/>
              </w:rPr>
              <w:t>See TP9/1</w:t>
            </w:r>
          </w:p>
          <w:p w14:paraId="062AAA4F" w14:textId="77777777" w:rsidR="0043287E" w:rsidRPr="00654ACD" w:rsidRDefault="0043287E" w:rsidP="0011069B">
            <w:pPr>
              <w:pStyle w:val="Table-Contents"/>
              <w:numPr>
                <w:ilvl w:val="0"/>
                <w:numId w:val="13"/>
              </w:numPr>
              <w:spacing w:before="0" w:after="0" w:line="240" w:lineRule="auto"/>
              <w:ind w:left="182" w:right="-154" w:hanging="182"/>
              <w:rPr>
                <w:sz w:val="20"/>
                <w:szCs w:val="20"/>
              </w:rPr>
            </w:pPr>
            <w:r w:rsidRPr="00654ACD">
              <w:rPr>
                <w:sz w:val="20"/>
                <w:szCs w:val="20"/>
              </w:rPr>
              <w:t>See TP9/2</w:t>
            </w:r>
          </w:p>
          <w:p w14:paraId="3DC3FB35" w14:textId="77777777" w:rsidR="0043287E" w:rsidRPr="00654ACD" w:rsidRDefault="0043287E" w:rsidP="0011069B">
            <w:pPr>
              <w:pStyle w:val="Table-Contents"/>
              <w:numPr>
                <w:ilvl w:val="0"/>
                <w:numId w:val="13"/>
              </w:numPr>
              <w:spacing w:before="0" w:after="0" w:line="240" w:lineRule="auto"/>
              <w:ind w:left="182" w:right="-154" w:hanging="182"/>
              <w:rPr>
                <w:sz w:val="20"/>
                <w:szCs w:val="20"/>
              </w:rPr>
            </w:pPr>
            <w:r w:rsidRPr="00654ACD">
              <w:rPr>
                <w:sz w:val="20"/>
                <w:szCs w:val="20"/>
              </w:rPr>
              <w:t>See TP9/3</w:t>
            </w:r>
          </w:p>
        </w:tc>
      </w:tr>
      <w:tr w:rsidR="0043287E" w:rsidRPr="00654ACD" w14:paraId="36CEC7EF" w14:textId="77777777" w:rsidTr="00E24637">
        <w:trPr>
          <w:gridAfter w:val="1"/>
          <w:wAfter w:w="5" w:type="pct"/>
          <w:cantSplit/>
          <w:trHeight w:val="283"/>
        </w:trPr>
        <w:tc>
          <w:tcPr>
            <w:tcW w:w="3606" w:type="pct"/>
          </w:tcPr>
          <w:p w14:paraId="507C7AE0" w14:textId="77777777" w:rsidR="0043287E" w:rsidRPr="00654ACD" w:rsidRDefault="0043287E" w:rsidP="00C122CF">
            <w:pPr>
              <w:pStyle w:val="Table-Contents"/>
              <w:spacing w:before="0" w:after="0" w:line="240" w:lineRule="auto"/>
              <w:rPr>
                <w:b/>
                <w:sz w:val="20"/>
                <w:szCs w:val="20"/>
              </w:rPr>
            </w:pPr>
            <w:r w:rsidRPr="00654ACD">
              <w:rPr>
                <w:b/>
                <w:sz w:val="20"/>
                <w:szCs w:val="20"/>
              </w:rPr>
              <w:t>Housing</w:t>
            </w:r>
          </w:p>
          <w:p w14:paraId="779701E0" w14:textId="77777777" w:rsidR="0043287E" w:rsidRPr="00654ACD" w:rsidRDefault="0043287E" w:rsidP="00C122CF">
            <w:pPr>
              <w:pStyle w:val="Table-Contents"/>
              <w:spacing w:before="0" w:after="0" w:line="240" w:lineRule="auto"/>
              <w:rPr>
                <w:sz w:val="20"/>
                <w:szCs w:val="20"/>
              </w:rPr>
            </w:pPr>
            <w:r w:rsidRPr="00654ACD">
              <w:rPr>
                <w:sz w:val="20"/>
                <w:szCs w:val="20"/>
              </w:rPr>
              <w:t>27. Housing</w:t>
            </w:r>
          </w:p>
          <w:p w14:paraId="09BEB83B"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 xml:space="preserve">Annual net dwelling completions </w:t>
            </w:r>
          </w:p>
          <w:p w14:paraId="1304AB25"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 xml:space="preserve">Completions by dwelling types (apartment/house) </w:t>
            </w:r>
          </w:p>
          <w:p w14:paraId="3332E0CB" w14:textId="77777777" w:rsidR="0043287E" w:rsidRPr="00654ACD" w:rsidRDefault="0043287E" w:rsidP="0011069B">
            <w:pPr>
              <w:pStyle w:val="Table-Contents"/>
              <w:numPr>
                <w:ilvl w:val="0"/>
                <w:numId w:val="11"/>
              </w:numPr>
              <w:spacing w:before="0" w:after="0" w:line="240" w:lineRule="auto"/>
              <w:rPr>
                <w:sz w:val="20"/>
                <w:szCs w:val="20"/>
              </w:rPr>
            </w:pPr>
            <w:r w:rsidRPr="00654ACD">
              <w:rPr>
                <w:sz w:val="20"/>
                <w:szCs w:val="20"/>
              </w:rPr>
              <w:t xml:space="preserve">Affordable housing completions by tenure and delivery mechanism </w:t>
            </w:r>
          </w:p>
          <w:p w14:paraId="14AFA8F3" w14:textId="6AB34A51" w:rsidR="004B2399" w:rsidRPr="00654ACD" w:rsidRDefault="0043287E" w:rsidP="001E67FB">
            <w:pPr>
              <w:pStyle w:val="Table-Contents"/>
              <w:numPr>
                <w:ilvl w:val="0"/>
                <w:numId w:val="11"/>
              </w:numPr>
              <w:spacing w:before="0" w:after="0" w:line="240" w:lineRule="auto"/>
              <w:rPr>
                <w:sz w:val="20"/>
                <w:szCs w:val="20"/>
              </w:rPr>
            </w:pPr>
            <w:r w:rsidRPr="00654ACD">
              <w:rPr>
                <w:sz w:val="20"/>
                <w:szCs w:val="20"/>
              </w:rPr>
              <w:t xml:space="preserve">Net/gross completions within housing regeneration areas </w:t>
            </w:r>
          </w:p>
        </w:tc>
        <w:tc>
          <w:tcPr>
            <w:tcW w:w="1389" w:type="pct"/>
          </w:tcPr>
          <w:p w14:paraId="67C4B608" w14:textId="77777777" w:rsidR="0043287E" w:rsidRPr="00654ACD" w:rsidRDefault="0043287E" w:rsidP="00C122CF">
            <w:pPr>
              <w:pStyle w:val="Table-Contents"/>
              <w:spacing w:before="0" w:after="0" w:line="240" w:lineRule="auto"/>
              <w:ind w:left="182" w:hanging="182"/>
              <w:rPr>
                <w:sz w:val="20"/>
                <w:szCs w:val="20"/>
              </w:rPr>
            </w:pPr>
          </w:p>
          <w:p w14:paraId="0BDE2D63" w14:textId="77777777" w:rsidR="0043287E" w:rsidRPr="00654ACD" w:rsidRDefault="0043287E" w:rsidP="00C122CF">
            <w:pPr>
              <w:pStyle w:val="Table-Contents"/>
              <w:spacing w:before="0" w:after="0" w:line="240" w:lineRule="auto"/>
              <w:ind w:left="182" w:hanging="182"/>
              <w:rPr>
                <w:sz w:val="20"/>
                <w:szCs w:val="20"/>
              </w:rPr>
            </w:pPr>
          </w:p>
          <w:p w14:paraId="0C7E60CC" w14:textId="77777777" w:rsidR="0043287E" w:rsidRPr="00654ACD" w:rsidRDefault="0043287E" w:rsidP="0011069B">
            <w:pPr>
              <w:pStyle w:val="Table-Contents"/>
              <w:numPr>
                <w:ilvl w:val="0"/>
                <w:numId w:val="11"/>
              </w:numPr>
              <w:spacing w:before="0" w:after="0" w:line="240" w:lineRule="auto"/>
              <w:ind w:left="182" w:hanging="182"/>
              <w:rPr>
                <w:sz w:val="20"/>
                <w:szCs w:val="20"/>
              </w:rPr>
            </w:pPr>
            <w:r w:rsidRPr="00654ACD">
              <w:rPr>
                <w:sz w:val="20"/>
                <w:szCs w:val="20"/>
              </w:rPr>
              <w:t>See TP29/1</w:t>
            </w:r>
          </w:p>
          <w:p w14:paraId="553D0234" w14:textId="77777777" w:rsidR="0043287E" w:rsidRPr="00654ACD" w:rsidRDefault="0043287E" w:rsidP="0011069B">
            <w:pPr>
              <w:pStyle w:val="Table-Contents"/>
              <w:numPr>
                <w:ilvl w:val="0"/>
                <w:numId w:val="11"/>
              </w:numPr>
              <w:spacing w:before="0" w:after="0" w:line="240" w:lineRule="auto"/>
              <w:ind w:left="182" w:hanging="182"/>
              <w:rPr>
                <w:sz w:val="20"/>
                <w:szCs w:val="20"/>
              </w:rPr>
            </w:pPr>
            <w:r w:rsidRPr="00654ACD">
              <w:rPr>
                <w:sz w:val="20"/>
                <w:szCs w:val="20"/>
              </w:rPr>
              <w:t>See TP30/2</w:t>
            </w:r>
          </w:p>
          <w:p w14:paraId="50EC289A" w14:textId="77777777" w:rsidR="0043287E" w:rsidRPr="00654ACD" w:rsidRDefault="0043287E" w:rsidP="0011069B">
            <w:pPr>
              <w:pStyle w:val="Table-Contents"/>
              <w:numPr>
                <w:ilvl w:val="0"/>
                <w:numId w:val="11"/>
              </w:numPr>
              <w:spacing w:before="0" w:after="0" w:line="240" w:lineRule="auto"/>
              <w:ind w:left="182" w:hanging="182"/>
              <w:rPr>
                <w:sz w:val="20"/>
                <w:szCs w:val="20"/>
              </w:rPr>
            </w:pPr>
            <w:r w:rsidRPr="00654ACD">
              <w:rPr>
                <w:sz w:val="20"/>
                <w:szCs w:val="20"/>
              </w:rPr>
              <w:t>See TP31/1</w:t>
            </w:r>
          </w:p>
          <w:p w14:paraId="211ABF42" w14:textId="77777777" w:rsidR="0043287E" w:rsidRPr="00654ACD" w:rsidRDefault="0043287E" w:rsidP="0011069B">
            <w:pPr>
              <w:pStyle w:val="Table-Contents"/>
              <w:numPr>
                <w:ilvl w:val="0"/>
                <w:numId w:val="11"/>
              </w:numPr>
              <w:spacing w:before="0" w:after="0" w:line="240" w:lineRule="auto"/>
              <w:ind w:left="182" w:hanging="182"/>
              <w:rPr>
                <w:sz w:val="20"/>
                <w:szCs w:val="20"/>
              </w:rPr>
            </w:pPr>
            <w:r w:rsidRPr="00654ACD">
              <w:rPr>
                <w:sz w:val="20"/>
                <w:szCs w:val="20"/>
              </w:rPr>
              <w:t>See TP32/1</w:t>
            </w:r>
          </w:p>
          <w:p w14:paraId="76346E0B" w14:textId="77777777" w:rsidR="0043287E" w:rsidRPr="00654ACD" w:rsidRDefault="0043287E" w:rsidP="00C122CF">
            <w:pPr>
              <w:pStyle w:val="Table-Contents"/>
              <w:spacing w:before="0" w:after="0" w:line="240" w:lineRule="auto"/>
              <w:ind w:left="182" w:hanging="182"/>
              <w:rPr>
                <w:sz w:val="20"/>
                <w:szCs w:val="20"/>
              </w:rPr>
            </w:pPr>
          </w:p>
        </w:tc>
      </w:tr>
    </w:tbl>
    <w:p w14:paraId="6E8CF746" w14:textId="77777777" w:rsidR="002E6405" w:rsidRPr="00654ACD" w:rsidRDefault="002E6405" w:rsidP="002E6405">
      <w:pPr>
        <w:spacing w:after="0"/>
        <w:rPr>
          <w:rFonts w:eastAsia="Times New Roman" w:cs="Calibri"/>
          <w:b/>
          <w:bCs/>
          <w:sz w:val="28"/>
          <w:szCs w:val="28"/>
        </w:rPr>
        <w:sectPr w:rsidR="002E6405" w:rsidRPr="00654ACD" w:rsidSect="00932AB0">
          <w:headerReference w:type="default" r:id="rId121"/>
          <w:headerReference w:type="first" r:id="rId122"/>
          <w:pgSz w:w="11906" w:h="16838"/>
          <w:pgMar w:top="1418" w:right="1558" w:bottom="1560" w:left="1418" w:header="709" w:footer="709" w:gutter="0"/>
          <w:cols w:space="708"/>
          <w:docGrid w:linePitch="360"/>
        </w:sectPr>
      </w:pPr>
    </w:p>
    <w:p w14:paraId="2AA10A47" w14:textId="2E5741CB" w:rsidR="00C96321" w:rsidRPr="00654ACD" w:rsidRDefault="00C96321" w:rsidP="004B2399">
      <w:pPr>
        <w:pStyle w:val="Heading1"/>
        <w:rPr>
          <w:color w:val="00B0F0"/>
        </w:rPr>
      </w:pPr>
      <w:bookmarkStart w:id="189" w:name="_Toc161932293"/>
      <w:bookmarkStart w:id="190" w:name="_Hlk100067955"/>
      <w:r>
        <w:lastRenderedPageBreak/>
        <w:t>7.</w:t>
      </w:r>
      <w:r>
        <w:tab/>
        <w:t xml:space="preserve">Population </w:t>
      </w:r>
      <w:bookmarkEnd w:id="189"/>
    </w:p>
    <w:p w14:paraId="4C4973E4" w14:textId="77777777" w:rsidR="0061352D" w:rsidRPr="00654ACD" w:rsidRDefault="0061352D" w:rsidP="0061352D">
      <w:pPr>
        <w:pStyle w:val="ListParagraph"/>
        <w:numPr>
          <w:ilvl w:val="0"/>
          <w:numId w:val="37"/>
        </w:numPr>
        <w:spacing w:after="0"/>
        <w:rPr>
          <w:rFonts w:ascii="Arial" w:eastAsia="Times New Roman" w:hAnsi="Arial" w:cs="Arial"/>
          <w:bCs/>
          <w:vanish/>
        </w:rPr>
      </w:pPr>
    </w:p>
    <w:p w14:paraId="40596F2E" w14:textId="14D3988C" w:rsidR="00C96321" w:rsidRPr="00654ACD" w:rsidRDefault="00C96321" w:rsidP="62903736">
      <w:pPr>
        <w:pStyle w:val="ListParagraph"/>
        <w:numPr>
          <w:ilvl w:val="1"/>
          <w:numId w:val="37"/>
        </w:numPr>
        <w:spacing w:after="0"/>
        <w:ind w:left="709" w:hanging="709"/>
        <w:rPr>
          <w:rFonts w:ascii="Arial" w:eastAsia="Times New Roman" w:hAnsi="Arial" w:cs="Arial"/>
        </w:rPr>
      </w:pPr>
      <w:r w:rsidRPr="62903736">
        <w:rPr>
          <w:rFonts w:ascii="Arial" w:eastAsia="Times New Roman" w:hAnsi="Arial" w:cs="Arial"/>
        </w:rPr>
        <w:t xml:space="preserve">Birmingham is the largest city </w:t>
      </w:r>
      <w:r w:rsidR="00D411C7" w:rsidRPr="62903736">
        <w:rPr>
          <w:rFonts w:ascii="Arial" w:eastAsia="Times New Roman" w:hAnsi="Arial" w:cs="Arial"/>
        </w:rPr>
        <w:t>in the UK</w:t>
      </w:r>
      <w:r w:rsidRPr="62903736">
        <w:rPr>
          <w:rFonts w:ascii="Arial" w:eastAsia="Times New Roman" w:hAnsi="Arial" w:cs="Arial"/>
        </w:rPr>
        <w:t xml:space="preserve"> outside of London, it lies at the heart of the West Midlands region. Over recent decades the city has been revitalised through economic restructuring, having large areas of the city regenerated and its environment transformed. Birmingham has developed into an internationally recognised location for commerce, thriving businesses, retail and leisure offer.  Birmingham is also a young city with </w:t>
      </w:r>
      <w:r w:rsidR="00C80B79" w:rsidRPr="62903736">
        <w:rPr>
          <w:rFonts w:ascii="Arial" w:eastAsia="Times New Roman" w:hAnsi="Arial" w:cs="Arial"/>
        </w:rPr>
        <w:t>36</w:t>
      </w:r>
      <w:r w:rsidR="660B9824" w:rsidRPr="62903736">
        <w:rPr>
          <w:rFonts w:ascii="Arial" w:eastAsia="Times New Roman" w:hAnsi="Arial" w:cs="Arial"/>
        </w:rPr>
        <w:t>.8</w:t>
      </w:r>
      <w:r w:rsidRPr="62903736">
        <w:rPr>
          <w:rFonts w:ascii="Arial" w:eastAsia="Times New Roman" w:hAnsi="Arial" w:cs="Arial"/>
        </w:rPr>
        <w:t xml:space="preserve">% of the population below 25 years, this compares with the national average of </w:t>
      </w:r>
      <w:r w:rsidR="006311D7" w:rsidRPr="62903736">
        <w:rPr>
          <w:rFonts w:ascii="Arial" w:eastAsia="Times New Roman" w:hAnsi="Arial" w:cs="Arial"/>
        </w:rPr>
        <w:t>29</w:t>
      </w:r>
      <w:r w:rsidR="51EF64DA" w:rsidRPr="62903736">
        <w:rPr>
          <w:rFonts w:ascii="Arial" w:eastAsia="Times New Roman" w:hAnsi="Arial" w:cs="Arial"/>
        </w:rPr>
        <w:t>.1</w:t>
      </w:r>
      <w:r w:rsidRPr="62903736">
        <w:rPr>
          <w:rFonts w:ascii="Arial" w:eastAsia="Times New Roman" w:hAnsi="Arial" w:cs="Arial"/>
        </w:rPr>
        <w:t xml:space="preserve">%. In </w:t>
      </w:r>
      <w:r w:rsidR="00BC2A4A" w:rsidRPr="62903736">
        <w:rPr>
          <w:rFonts w:ascii="Arial" w:eastAsia="Times New Roman" w:hAnsi="Arial" w:cs="Arial"/>
        </w:rPr>
        <w:t>addition,</w:t>
      </w:r>
      <w:r w:rsidRPr="62903736">
        <w:rPr>
          <w:rFonts w:ascii="Arial" w:eastAsia="Times New Roman" w:hAnsi="Arial" w:cs="Arial"/>
        </w:rPr>
        <w:t xml:space="preserve"> </w:t>
      </w:r>
      <w:r w:rsidR="00C80B79" w:rsidRPr="62903736">
        <w:rPr>
          <w:rFonts w:ascii="Arial" w:eastAsia="Times New Roman" w:hAnsi="Arial" w:cs="Arial"/>
        </w:rPr>
        <w:t>Birmingham</w:t>
      </w:r>
      <w:r w:rsidRPr="62903736">
        <w:rPr>
          <w:rFonts w:ascii="Arial" w:eastAsia="Times New Roman" w:hAnsi="Arial" w:cs="Arial"/>
        </w:rPr>
        <w:t xml:space="preserve"> universities</w:t>
      </w:r>
      <w:r w:rsidR="00C80B79" w:rsidRPr="62903736">
        <w:rPr>
          <w:rFonts w:ascii="Arial" w:eastAsia="Times New Roman" w:hAnsi="Arial" w:cs="Arial"/>
        </w:rPr>
        <w:t xml:space="preserve"> supported </w:t>
      </w:r>
      <w:r w:rsidR="6126B99F" w:rsidRPr="62903736">
        <w:rPr>
          <w:rFonts w:ascii="Arial" w:eastAsia="Times New Roman" w:hAnsi="Arial" w:cs="Arial"/>
        </w:rPr>
        <w:t>83,335</w:t>
      </w:r>
      <w:r w:rsidR="0090188C" w:rsidRPr="62903736">
        <w:rPr>
          <w:rFonts w:ascii="Arial" w:eastAsia="Times New Roman" w:hAnsi="Arial" w:cs="Arial"/>
        </w:rPr>
        <w:t xml:space="preserve"> </w:t>
      </w:r>
      <w:r w:rsidRPr="62903736">
        <w:rPr>
          <w:rFonts w:ascii="Arial" w:eastAsia="Times New Roman" w:hAnsi="Arial" w:cs="Arial"/>
        </w:rPr>
        <w:t xml:space="preserve">full-time students during </w:t>
      </w:r>
      <w:r w:rsidR="00C80B79" w:rsidRPr="62903736">
        <w:rPr>
          <w:rFonts w:ascii="Arial" w:eastAsia="Times New Roman" w:hAnsi="Arial" w:cs="Arial"/>
        </w:rPr>
        <w:t>202</w:t>
      </w:r>
      <w:r w:rsidR="394C179B" w:rsidRPr="62903736">
        <w:rPr>
          <w:rFonts w:ascii="Arial" w:eastAsia="Times New Roman" w:hAnsi="Arial" w:cs="Arial"/>
        </w:rPr>
        <w:t>2/23</w:t>
      </w:r>
      <w:r w:rsidR="00C80B79" w:rsidRPr="62903736">
        <w:rPr>
          <w:rFonts w:ascii="Arial" w:eastAsia="Times New Roman" w:hAnsi="Arial" w:cs="Arial"/>
          <w:vertAlign w:val="superscript"/>
        </w:rPr>
        <w:footnoteReference w:id="12"/>
      </w:r>
      <w:r w:rsidR="00C80B79" w:rsidRPr="62903736">
        <w:rPr>
          <w:rFonts w:ascii="Arial" w:eastAsia="Times New Roman" w:hAnsi="Arial" w:cs="Arial"/>
        </w:rPr>
        <w:t>. Around 2</w:t>
      </w:r>
      <w:r w:rsidR="5D718FEC" w:rsidRPr="62903736">
        <w:rPr>
          <w:rFonts w:ascii="Arial" w:eastAsia="Times New Roman" w:hAnsi="Arial" w:cs="Arial"/>
        </w:rPr>
        <w:t>6.4</w:t>
      </w:r>
      <w:r w:rsidR="00C80B79" w:rsidRPr="62903736">
        <w:rPr>
          <w:rFonts w:ascii="Arial" w:eastAsia="Times New Roman" w:hAnsi="Arial" w:cs="Arial"/>
        </w:rPr>
        <w:t xml:space="preserve">% of </w:t>
      </w:r>
      <w:r w:rsidR="5A73DDCD" w:rsidRPr="62903736">
        <w:rPr>
          <w:rFonts w:ascii="Arial" w:eastAsia="Times New Roman" w:hAnsi="Arial" w:cs="Arial"/>
        </w:rPr>
        <w:t xml:space="preserve">full-time </w:t>
      </w:r>
      <w:r w:rsidR="00C80B79" w:rsidRPr="62903736">
        <w:rPr>
          <w:rFonts w:ascii="Arial" w:eastAsia="Times New Roman" w:hAnsi="Arial" w:cs="Arial"/>
        </w:rPr>
        <w:t>students are from overseas.</w:t>
      </w:r>
    </w:p>
    <w:p w14:paraId="420B1DD7" w14:textId="77777777" w:rsidR="00C96321" w:rsidRPr="00654ACD" w:rsidRDefault="00C96321" w:rsidP="0061352D">
      <w:pPr>
        <w:pStyle w:val="ListParagraph"/>
        <w:spacing w:after="0"/>
        <w:ind w:left="709"/>
        <w:rPr>
          <w:rFonts w:ascii="Arial" w:eastAsia="Times New Roman" w:hAnsi="Arial" w:cs="Arial"/>
          <w:bCs/>
        </w:rPr>
      </w:pPr>
    </w:p>
    <w:p w14:paraId="5B856B80" w14:textId="23A39500" w:rsidR="005B0D8B" w:rsidRPr="00654ACD" w:rsidRDefault="005B0D8B" w:rsidP="62903736">
      <w:pPr>
        <w:numPr>
          <w:ilvl w:val="1"/>
          <w:numId w:val="37"/>
        </w:numPr>
        <w:spacing w:after="0" w:line="259" w:lineRule="auto"/>
        <w:ind w:left="709" w:hanging="709"/>
        <w:contextualSpacing/>
        <w:rPr>
          <w:rFonts w:ascii="Arial" w:eastAsia="Times New Roman" w:hAnsi="Arial" w:cs="Arial"/>
        </w:rPr>
      </w:pPr>
      <w:r w:rsidRPr="62903736">
        <w:rPr>
          <w:rFonts w:ascii="Arial" w:eastAsia="Times New Roman" w:hAnsi="Arial" w:cs="Arial"/>
        </w:rPr>
        <w:t xml:space="preserve">Birmingham’s population is estimated </w:t>
      </w:r>
      <w:r w:rsidR="00B76621" w:rsidRPr="007144F9">
        <w:rPr>
          <w:rFonts w:ascii="Arial" w:eastAsia="Times New Roman" w:hAnsi="Arial" w:cs="Arial"/>
        </w:rPr>
        <w:t xml:space="preserve">at </w:t>
      </w:r>
      <w:r w:rsidR="00B76621" w:rsidRPr="007144F9">
        <w:rPr>
          <w:rFonts w:ascii="Arial" w:eastAsia="Aptos" w:hAnsi="Arial" w:cs="Arial"/>
        </w:rPr>
        <w:t>1,166,049</w:t>
      </w:r>
      <w:r w:rsidR="10E41CB1" w:rsidRPr="007144F9">
        <w:rPr>
          <w:rFonts w:ascii="Arial" w:eastAsia="Aptos" w:hAnsi="Arial" w:cs="Arial"/>
        </w:rPr>
        <w:t xml:space="preserve"> (mid-2023)</w:t>
      </w:r>
      <w:r w:rsidRPr="007144F9">
        <w:rPr>
          <w:rFonts w:ascii="Arial" w:eastAsia="Times New Roman" w:hAnsi="Arial" w:cs="Arial"/>
        </w:rPr>
        <w:t xml:space="preserve">. </w:t>
      </w:r>
      <w:r w:rsidRPr="62903736">
        <w:rPr>
          <w:rFonts w:ascii="Arial" w:eastAsia="Times New Roman" w:hAnsi="Arial" w:cs="Arial"/>
        </w:rPr>
        <w:t xml:space="preserve">This </w:t>
      </w:r>
      <w:r w:rsidR="00B76621" w:rsidRPr="62903736">
        <w:rPr>
          <w:rFonts w:ascii="Arial" w:eastAsia="Times New Roman" w:hAnsi="Arial" w:cs="Arial"/>
        </w:rPr>
        <w:t>is an</w:t>
      </w:r>
      <w:r w:rsidR="366C8B78" w:rsidRPr="62903736">
        <w:rPr>
          <w:rFonts w:ascii="Arial" w:eastAsia="Times New Roman" w:hAnsi="Arial" w:cs="Arial"/>
        </w:rPr>
        <w:t xml:space="preserve"> increase of 11,828 (1</w:t>
      </w:r>
      <w:r w:rsidR="21495F28" w:rsidRPr="62903736">
        <w:rPr>
          <w:rFonts w:ascii="Arial" w:eastAsia="Times New Roman" w:hAnsi="Arial" w:cs="Arial"/>
        </w:rPr>
        <w:t>.0</w:t>
      </w:r>
      <w:r w:rsidR="366C8B78" w:rsidRPr="62903736">
        <w:rPr>
          <w:rFonts w:ascii="Arial" w:eastAsia="Times New Roman" w:hAnsi="Arial" w:cs="Arial"/>
        </w:rPr>
        <w:t>%) since 202</w:t>
      </w:r>
      <w:r w:rsidR="471F4F51" w:rsidRPr="62903736">
        <w:rPr>
          <w:rFonts w:ascii="Arial" w:eastAsia="Times New Roman" w:hAnsi="Arial" w:cs="Arial"/>
        </w:rPr>
        <w:t>2</w:t>
      </w:r>
      <w:r w:rsidR="366C8B78" w:rsidRPr="62903736">
        <w:rPr>
          <w:rFonts w:ascii="Arial" w:eastAsia="Times New Roman" w:hAnsi="Arial" w:cs="Arial"/>
        </w:rPr>
        <w:t xml:space="preserve"> and an increase of 91,766 (8.5%) since 2011</w:t>
      </w:r>
      <w:r w:rsidRPr="62903736">
        <w:rPr>
          <w:rFonts w:ascii="Arial" w:eastAsia="Times New Roman" w:hAnsi="Arial" w:cs="Arial"/>
        </w:rPr>
        <w:t>. Birmingham’s population change is due to natural change (births minus deaths) and international migration, which offsets Birmingham’s longstanding trend of net outward migration to other areas of the UK.</w:t>
      </w:r>
    </w:p>
    <w:p w14:paraId="6E975653" w14:textId="77777777" w:rsidR="00C96321" w:rsidRPr="00654ACD" w:rsidRDefault="00C96321" w:rsidP="00C96321">
      <w:pPr>
        <w:spacing w:after="0"/>
        <w:ind w:left="720" w:hanging="720"/>
        <w:rPr>
          <w:rFonts w:ascii="Arial" w:hAnsi="Arial" w:cs="Arial"/>
          <w:sz w:val="12"/>
          <w:szCs w:val="12"/>
        </w:rPr>
      </w:pPr>
      <w:r w:rsidRPr="00654ACD">
        <w:rPr>
          <w:rFonts w:ascii="Arial" w:hAnsi="Arial" w:cs="Arial"/>
          <w:sz w:val="12"/>
          <w:szCs w:val="12"/>
        </w:rPr>
        <w:t xml:space="preserve"> </w:t>
      </w:r>
    </w:p>
    <w:p w14:paraId="3ED79D45" w14:textId="646250E9" w:rsidR="00C96321" w:rsidRPr="00654ACD" w:rsidRDefault="00C96321" w:rsidP="00AF4A7A">
      <w:pPr>
        <w:ind w:firstLine="720"/>
        <w:rPr>
          <w:rFonts w:ascii="Arial" w:eastAsia="Times New Roman" w:hAnsi="Arial" w:cs="Arial"/>
          <w:b/>
          <w:bCs/>
          <w:color w:val="000000"/>
          <w:lang w:eastAsia="en-GB"/>
        </w:rPr>
      </w:pPr>
      <w:r w:rsidRPr="62903736">
        <w:rPr>
          <w:rFonts w:ascii="Arial" w:eastAsia="Times New Roman" w:hAnsi="Arial" w:cs="Arial"/>
          <w:b/>
          <w:bCs/>
          <w:color w:val="000000" w:themeColor="text1"/>
          <w:lang w:eastAsia="en-GB"/>
        </w:rPr>
        <w:t xml:space="preserve">Birmingham population 2011 to </w:t>
      </w:r>
      <w:r w:rsidR="0090188C" w:rsidRPr="62903736">
        <w:rPr>
          <w:rFonts w:ascii="Arial" w:eastAsia="Times New Roman" w:hAnsi="Arial" w:cs="Arial"/>
          <w:b/>
          <w:bCs/>
          <w:color w:val="000000" w:themeColor="text1"/>
          <w:lang w:eastAsia="en-GB"/>
        </w:rPr>
        <w:t>202</w:t>
      </w:r>
      <w:r w:rsidR="0B4EC842" w:rsidRPr="62903736">
        <w:rPr>
          <w:rFonts w:ascii="Arial" w:eastAsia="Times New Roman" w:hAnsi="Arial" w:cs="Arial"/>
          <w:b/>
          <w:bCs/>
          <w:color w:val="000000" w:themeColor="text1"/>
          <w:lang w:eastAsia="en-GB"/>
        </w:rPr>
        <w:t>3</w:t>
      </w:r>
      <w:r w:rsidR="0090188C" w:rsidRPr="62903736">
        <w:rPr>
          <w:rFonts w:ascii="Arial" w:eastAsia="Times New Roman" w:hAnsi="Arial" w:cs="Arial"/>
          <w:b/>
          <w:bCs/>
          <w:color w:val="000000" w:themeColor="text1"/>
          <w:lang w:eastAsia="en-GB"/>
        </w:rPr>
        <w:t xml:space="preserve">   </w:t>
      </w:r>
    </w:p>
    <w:p w14:paraId="70B9484A" w14:textId="2AC6E006" w:rsidR="00C96321" w:rsidRPr="00654ACD" w:rsidRDefault="3CFD0600" w:rsidP="62903736">
      <w:pPr>
        <w:tabs>
          <w:tab w:val="left" w:pos="709"/>
        </w:tabs>
        <w:spacing w:after="0"/>
        <w:ind w:left="426"/>
        <w:jc w:val="center"/>
      </w:pPr>
      <w:r>
        <w:rPr>
          <w:noProof/>
        </w:rPr>
        <w:drawing>
          <wp:inline distT="0" distB="0" distL="0" distR="0" wp14:anchorId="33059A38" wp14:editId="5F93B5DA">
            <wp:extent cx="5031483" cy="4010683"/>
            <wp:effectExtent l="0" t="0" r="0" b="0"/>
            <wp:docPr id="699655514" name="Picture 699655514" descr="Graph showing Population Change in Birmingham from 2011 to 20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55514" name="Picture 699655514" descr="Graph showing Population Change in Birmingham from 2011 to 2023">
                      <a:extLst>
                        <a:ext uri="{C183D7F6-B498-43B3-948B-1728B52AA6E4}">
                          <adec:decorative xmlns:adec="http://schemas.microsoft.com/office/drawing/2017/decorative" val="0"/>
                        </a:ext>
                      </a:extLst>
                    </pic:cNvPr>
                    <pic:cNvPicPr/>
                  </pic:nvPicPr>
                  <pic:blipFill>
                    <a:blip r:embed="rId123">
                      <a:extLst>
                        <a:ext uri="{28A0092B-C50C-407E-A947-70E740481C1C}">
                          <a14:useLocalDpi xmlns:a14="http://schemas.microsoft.com/office/drawing/2010/main" val="0"/>
                        </a:ext>
                      </a:extLst>
                    </a:blip>
                    <a:stretch>
                      <a:fillRect/>
                    </a:stretch>
                  </pic:blipFill>
                  <pic:spPr>
                    <a:xfrm>
                      <a:off x="0" y="0"/>
                      <a:ext cx="5031483" cy="4010683"/>
                    </a:xfrm>
                    <a:prstGeom prst="rect">
                      <a:avLst/>
                    </a:prstGeom>
                  </pic:spPr>
                </pic:pic>
              </a:graphicData>
            </a:graphic>
          </wp:inline>
        </w:drawing>
      </w:r>
    </w:p>
    <w:p w14:paraId="0F173220" w14:textId="77777777" w:rsidR="00C96321" w:rsidRPr="00654ACD" w:rsidRDefault="00C96321" w:rsidP="00C96321">
      <w:pPr>
        <w:spacing w:after="0"/>
        <w:ind w:left="720"/>
        <w:jc w:val="center"/>
        <w:rPr>
          <w:rFonts w:cs="Calibri"/>
        </w:rPr>
      </w:pPr>
    </w:p>
    <w:p w14:paraId="345F96AB" w14:textId="62F5147D" w:rsidR="00C65E8E" w:rsidRDefault="655E95BF" w:rsidP="62903736">
      <w:pPr>
        <w:pStyle w:val="ListParagraph"/>
        <w:numPr>
          <w:ilvl w:val="1"/>
          <w:numId w:val="37"/>
        </w:numPr>
        <w:spacing w:after="0"/>
        <w:ind w:left="709" w:hanging="709"/>
        <w:rPr>
          <w:rFonts w:ascii="Aptos" w:eastAsia="Aptos" w:hAnsi="Aptos" w:cs="Aptos"/>
          <w:color w:val="124F1A"/>
        </w:rPr>
      </w:pPr>
      <w:r w:rsidRPr="62903736">
        <w:rPr>
          <w:rFonts w:ascii="Arial" w:eastAsia="Times New Roman" w:hAnsi="Arial" w:cs="Arial"/>
        </w:rPr>
        <w:t xml:space="preserve"> The chart above shows the 2011 age pyramid compared with 2023. Females and males accounted for similar levels of population growth in Birmingham (50.5% of growth was due to males, 49.5% of growth was due to females)</w:t>
      </w:r>
      <w:r w:rsidR="00C65E8E" w:rsidRPr="62903736">
        <w:rPr>
          <w:rFonts w:ascii="Arial" w:eastAsia="Times New Roman" w:hAnsi="Arial" w:cs="Arial"/>
        </w:rPr>
        <w:t xml:space="preserve">. Overall, most age </w:t>
      </w:r>
      <w:r w:rsidR="00C65E8E" w:rsidRPr="62903736">
        <w:rPr>
          <w:rFonts w:ascii="Arial" w:eastAsia="Times New Roman" w:hAnsi="Arial" w:cs="Arial"/>
        </w:rPr>
        <w:lastRenderedPageBreak/>
        <w:t>groups show an increase between 2011 and 202</w:t>
      </w:r>
      <w:r w:rsidR="06D02E4E" w:rsidRPr="62903736">
        <w:rPr>
          <w:rFonts w:ascii="Arial" w:eastAsia="Times New Roman" w:hAnsi="Arial" w:cs="Arial"/>
        </w:rPr>
        <w:t>3</w:t>
      </w:r>
      <w:r w:rsidR="00C65E8E" w:rsidRPr="62903736">
        <w:rPr>
          <w:rFonts w:ascii="Arial" w:eastAsia="Times New Roman" w:hAnsi="Arial" w:cs="Arial"/>
        </w:rPr>
        <w:t>. There is some evidence that despite Birmingham’s youthful population that our population is aging. T</w:t>
      </w:r>
      <w:r w:rsidR="3A4D1F2A" w:rsidRPr="62903736">
        <w:rPr>
          <w:rFonts w:ascii="Arial" w:eastAsia="Times New Roman" w:hAnsi="Arial" w:cs="Arial"/>
        </w:rPr>
        <w:t xml:space="preserve"> The number of people in their 50’s shows the largest percentage increase (17%,), accounting for a quarter (24.8%) of growth in population count since the last Census (22,727 out of 91,766)</w:t>
      </w:r>
      <w:r w:rsidR="00C65E8E" w:rsidRPr="62903736">
        <w:rPr>
          <w:rFonts w:ascii="Arial" w:eastAsia="Times New Roman" w:hAnsi="Arial" w:cs="Arial"/>
        </w:rPr>
        <w:t>. Numbers of pensioners have increased by 9</w:t>
      </w:r>
      <w:r w:rsidR="4D6C6219" w:rsidRPr="62903736">
        <w:rPr>
          <w:rFonts w:ascii="Arial" w:eastAsia="Times New Roman" w:hAnsi="Arial" w:cs="Arial"/>
        </w:rPr>
        <w:t>.2</w:t>
      </w:r>
      <w:r w:rsidR="00C65E8E" w:rsidRPr="62903736">
        <w:rPr>
          <w:rFonts w:ascii="Arial" w:eastAsia="Times New Roman" w:hAnsi="Arial" w:cs="Arial"/>
        </w:rPr>
        <w:t>% (</w:t>
      </w:r>
      <w:r w:rsidR="0A5FA08C" w:rsidRPr="62903736">
        <w:rPr>
          <w:rFonts w:ascii="Arial" w:eastAsia="Times New Roman" w:hAnsi="Arial" w:cs="Arial"/>
        </w:rPr>
        <w:t>13,983</w:t>
      </w:r>
      <w:r w:rsidR="00C65E8E" w:rsidRPr="62903736">
        <w:rPr>
          <w:rFonts w:ascii="Arial" w:eastAsia="Times New Roman" w:hAnsi="Arial" w:cs="Arial"/>
        </w:rPr>
        <w:t xml:space="preserve">). Although the number of the very elderly (90+) is comparatively small, their numbers increased by </w:t>
      </w:r>
      <w:r w:rsidR="5BE33453" w:rsidRPr="62903736">
        <w:rPr>
          <w:rFonts w:ascii="Arial" w:eastAsia="Times New Roman" w:hAnsi="Arial" w:cs="Arial"/>
        </w:rPr>
        <w:t>nearly</w:t>
      </w:r>
      <w:r w:rsidR="00C65E8E" w:rsidRPr="62903736">
        <w:rPr>
          <w:rFonts w:ascii="Arial" w:eastAsia="Times New Roman" w:hAnsi="Arial" w:cs="Arial"/>
        </w:rPr>
        <w:t xml:space="preserve"> a fifth</w:t>
      </w:r>
      <w:r w:rsidR="4DBA898E" w:rsidRPr="62903736">
        <w:rPr>
          <w:rFonts w:ascii="Arial" w:eastAsia="Times New Roman" w:hAnsi="Arial" w:cs="Arial"/>
        </w:rPr>
        <w:t xml:space="preserve"> (18.6%)</w:t>
      </w:r>
      <w:r w:rsidR="00C65E8E" w:rsidRPr="62903736">
        <w:rPr>
          <w:rFonts w:ascii="Arial" w:eastAsia="Times New Roman" w:hAnsi="Arial" w:cs="Arial"/>
        </w:rPr>
        <w:t xml:space="preserve"> from </w:t>
      </w:r>
      <w:r w:rsidR="19B8F489" w:rsidRPr="00C03996">
        <w:rPr>
          <w:rFonts w:ascii="Arial" w:eastAsia="Aptos" w:hAnsi="Arial" w:cs="Arial"/>
        </w:rPr>
        <w:t>6,561 in 2011 to 8,506 in 2023</w:t>
      </w:r>
      <w:r w:rsidR="00C65E8E" w:rsidRPr="00C03996">
        <w:rPr>
          <w:rFonts w:ascii="Arial" w:eastAsia="Times New Roman" w:hAnsi="Arial" w:cs="Arial"/>
        </w:rPr>
        <w:t xml:space="preserve">. </w:t>
      </w:r>
      <w:r w:rsidR="3BD425CC" w:rsidRPr="00C03996">
        <w:rPr>
          <w:rFonts w:ascii="Arial" w:eastAsia="Aptos" w:hAnsi="Arial" w:cs="Arial"/>
        </w:rPr>
        <w:t xml:space="preserve"> There was a decrease in the number of pre-school children (-10.1%, -7,532).</w:t>
      </w:r>
    </w:p>
    <w:p w14:paraId="05C752F3" w14:textId="77777777" w:rsidR="00C65E8E" w:rsidRPr="00654ACD" w:rsidRDefault="00C65E8E" w:rsidP="00C65E8E">
      <w:pPr>
        <w:pStyle w:val="ListParagraph"/>
        <w:spacing w:after="0"/>
        <w:ind w:left="709"/>
        <w:rPr>
          <w:rFonts w:ascii="Arial" w:eastAsia="Times New Roman" w:hAnsi="Arial" w:cs="Arial"/>
          <w:bCs/>
        </w:rPr>
      </w:pPr>
    </w:p>
    <w:p w14:paraId="07EAB731" w14:textId="2C605404" w:rsidR="00C96321" w:rsidRPr="00654ACD" w:rsidRDefault="00C65E8E" w:rsidP="62903736">
      <w:pPr>
        <w:pStyle w:val="ListParagraph"/>
        <w:numPr>
          <w:ilvl w:val="1"/>
          <w:numId w:val="37"/>
        </w:numPr>
        <w:spacing w:after="120"/>
        <w:ind w:left="709" w:hanging="709"/>
        <w:rPr>
          <w:rFonts w:ascii="Arial" w:eastAsia="Times New Roman" w:hAnsi="Arial" w:cs="Arial"/>
        </w:rPr>
      </w:pPr>
      <w:r w:rsidRPr="62903736">
        <w:rPr>
          <w:rFonts w:ascii="Arial" w:eastAsia="Times New Roman" w:hAnsi="Arial" w:cs="Arial"/>
        </w:rPr>
        <w:t xml:space="preserve">Our city has a rich and varied religious and cultural heritage. According to the 2021 Census 57% of the population said that they belong to an ethnic group that is not White British. This is up from 46.7% in 2011. Overseas migration mainly from commonwealth countries began in the late 1940’s, peaking in the 1960’s, gradually declining in the 1970’s. They answered the call to help rebuild the country after the </w:t>
      </w:r>
      <w:r w:rsidR="004D2F0B" w:rsidRPr="62903736">
        <w:rPr>
          <w:rFonts w:ascii="Arial" w:eastAsia="Times New Roman" w:hAnsi="Arial" w:cs="Arial"/>
        </w:rPr>
        <w:t>S</w:t>
      </w:r>
      <w:r w:rsidRPr="62903736">
        <w:rPr>
          <w:rFonts w:ascii="Arial" w:eastAsia="Times New Roman" w:hAnsi="Arial" w:cs="Arial"/>
        </w:rPr>
        <w:t xml:space="preserve">econd </w:t>
      </w:r>
      <w:r w:rsidR="004D2F0B" w:rsidRPr="62903736">
        <w:rPr>
          <w:rFonts w:ascii="Arial" w:eastAsia="Times New Roman" w:hAnsi="Arial" w:cs="Arial"/>
        </w:rPr>
        <w:t>W</w:t>
      </w:r>
      <w:r w:rsidRPr="62903736">
        <w:rPr>
          <w:rFonts w:ascii="Arial" w:eastAsia="Times New Roman" w:hAnsi="Arial" w:cs="Arial"/>
        </w:rPr>
        <w:t xml:space="preserve">orld </w:t>
      </w:r>
      <w:r w:rsidR="004D2F0B" w:rsidRPr="62903736">
        <w:rPr>
          <w:rFonts w:ascii="Arial" w:eastAsia="Times New Roman" w:hAnsi="Arial" w:cs="Arial"/>
        </w:rPr>
        <w:t>W</w:t>
      </w:r>
      <w:r w:rsidRPr="62903736">
        <w:rPr>
          <w:rFonts w:ascii="Arial" w:eastAsia="Times New Roman" w:hAnsi="Arial" w:cs="Arial"/>
        </w:rPr>
        <w:t>ar. More recent trends have seen raised migration from many different parts of the world through the expansion of the European Union, various conflicts and political situations, most recently we have welcomed new arrivals from Afghanistan, Syria and Ukraine. The Department for Works and Pensions records show that National Insurance numbers have been issued to foreign workers in Birmingham originating from around 180 different countries. The school census records around 200 languages spoken by Birmingham’s school children. Birmingham is truly a super diverse city.</w:t>
      </w:r>
    </w:p>
    <w:p w14:paraId="7FF39035" w14:textId="2DA42042" w:rsidR="00D02A98" w:rsidRPr="00654ACD" w:rsidRDefault="00D02A98" w:rsidP="00D02A98">
      <w:pPr>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2001 to 2021 Ethnic groups in Birmingham</w:t>
      </w:r>
    </w:p>
    <w:p w14:paraId="3837B616" w14:textId="732A45A5" w:rsidR="0061352D" w:rsidRPr="00654ACD" w:rsidRDefault="001B1053" w:rsidP="000F538A">
      <w:pPr>
        <w:pStyle w:val="ListParagraph"/>
        <w:spacing w:after="120"/>
        <w:ind w:left="567"/>
        <w:rPr>
          <w:rFonts w:ascii="Arial" w:eastAsia="Times New Roman" w:hAnsi="Arial" w:cs="Arial"/>
          <w:bCs/>
        </w:rPr>
      </w:pPr>
      <w:r w:rsidRPr="00654ACD">
        <w:rPr>
          <w:rFonts w:ascii="Arial" w:eastAsia="Times New Roman" w:hAnsi="Arial" w:cs="Arial"/>
          <w:noProof/>
          <w:color w:val="2B579A"/>
          <w:shd w:val="clear" w:color="auto" w:fill="E6E6E6"/>
        </w:rPr>
        <w:drawing>
          <wp:inline distT="0" distB="0" distL="0" distR="0" wp14:anchorId="37BEC2AD" wp14:editId="7C97B852">
            <wp:extent cx="5328000" cy="3249705"/>
            <wp:effectExtent l="0" t="0" r="6350" b="0"/>
            <wp:docPr id="6" name="Picture 6" descr="Graph showing 2001 to 2021 Ethnic groups in Birmingh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2001 to 2021 Ethnic groups in Birmingham">
                      <a:extLst>
                        <a:ext uri="{C183D7F6-B498-43B3-948B-1728B52AA6E4}">
                          <adec:decorative xmlns:adec="http://schemas.microsoft.com/office/drawing/2017/decorative" val="0"/>
                        </a:ext>
                      </a:extLs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28000" cy="3249705"/>
                    </a:xfrm>
                    <a:prstGeom prst="rect">
                      <a:avLst/>
                    </a:prstGeom>
                    <a:noFill/>
                  </pic:spPr>
                </pic:pic>
              </a:graphicData>
            </a:graphic>
          </wp:inline>
        </w:drawing>
      </w:r>
    </w:p>
    <w:p w14:paraId="053F2B41" w14:textId="0A55AFD1" w:rsidR="00C96321" w:rsidRPr="00654ACD" w:rsidRDefault="00C96321" w:rsidP="0030585A">
      <w:pPr>
        <w:spacing w:after="120"/>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2011 to 20</w:t>
      </w:r>
      <w:r w:rsidR="0099260B" w:rsidRPr="00654ACD">
        <w:rPr>
          <w:rFonts w:ascii="Arial" w:eastAsia="Times New Roman" w:hAnsi="Arial" w:cs="Arial"/>
          <w:b/>
          <w:bCs/>
          <w:color w:val="000000"/>
          <w:lang w:eastAsia="en-GB"/>
        </w:rPr>
        <w:t>2</w:t>
      </w:r>
      <w:r w:rsidRPr="00654ACD">
        <w:rPr>
          <w:rFonts w:ascii="Arial" w:eastAsia="Times New Roman" w:hAnsi="Arial" w:cs="Arial"/>
          <w:b/>
          <w:bCs/>
          <w:color w:val="000000"/>
          <w:lang w:eastAsia="en-GB"/>
        </w:rPr>
        <w:t>1 Population projections (2018 base) – Birmingham</w:t>
      </w:r>
    </w:p>
    <w:tbl>
      <w:tblPr>
        <w:tblStyle w:val="TableGrid"/>
        <w:tblW w:w="7939" w:type="dxa"/>
        <w:tblInd w:w="704" w:type="dxa"/>
        <w:tblLayout w:type="fixed"/>
        <w:tblLook w:val="04A0" w:firstRow="1" w:lastRow="0" w:firstColumn="1" w:lastColumn="0" w:noHBand="0" w:noVBand="1"/>
        <w:tblDescription w:val="2011 to 2031 Population projections (2018 base) – Birmingham"/>
      </w:tblPr>
      <w:tblGrid>
        <w:gridCol w:w="2552"/>
        <w:gridCol w:w="1276"/>
        <w:gridCol w:w="1417"/>
        <w:gridCol w:w="1417"/>
        <w:gridCol w:w="1277"/>
      </w:tblGrid>
      <w:tr w:rsidR="0099260B" w:rsidRPr="00654ACD" w14:paraId="6A2F3BC1" w14:textId="77777777" w:rsidTr="00FA288D">
        <w:trPr>
          <w:cantSplit/>
          <w:trHeight w:val="283"/>
          <w:tblHeader/>
        </w:trPr>
        <w:tc>
          <w:tcPr>
            <w:tcW w:w="2552" w:type="dxa"/>
            <w:noWrap/>
            <w:vAlign w:val="center"/>
          </w:tcPr>
          <w:p w14:paraId="17919204" w14:textId="50657EA8" w:rsidR="0099260B" w:rsidRPr="00654ACD" w:rsidRDefault="0099260B" w:rsidP="0099260B">
            <w:pPr>
              <w:spacing w:after="0" w:line="240" w:lineRule="auto"/>
              <w:rPr>
                <w:rFonts w:ascii="Arial" w:eastAsia="Times New Roman" w:hAnsi="Arial" w:cs="Arial"/>
                <w:b/>
                <w:bCs/>
                <w:color w:val="000000" w:themeColor="text1"/>
                <w:szCs w:val="24"/>
                <w:lang w:eastAsia="en-GB"/>
              </w:rPr>
            </w:pPr>
            <w:r w:rsidRPr="00654ACD">
              <w:rPr>
                <w:rFonts w:ascii="Arial" w:eastAsia="Times New Roman" w:hAnsi="Arial" w:cs="Arial"/>
                <w:b/>
                <w:bCs/>
                <w:color w:val="000000" w:themeColor="text1"/>
                <w:szCs w:val="24"/>
                <w:lang w:eastAsia="en-GB"/>
              </w:rPr>
              <w:t>Age group</w:t>
            </w:r>
          </w:p>
        </w:tc>
        <w:tc>
          <w:tcPr>
            <w:tcW w:w="1276" w:type="dxa"/>
            <w:noWrap/>
            <w:vAlign w:val="center"/>
          </w:tcPr>
          <w:p w14:paraId="469B6B4F" w14:textId="157538D5" w:rsidR="0099260B" w:rsidRPr="00654ACD" w:rsidRDefault="0099260B" w:rsidP="0099260B">
            <w:pPr>
              <w:spacing w:after="0" w:line="240" w:lineRule="auto"/>
              <w:jc w:val="center"/>
              <w:rPr>
                <w:rFonts w:ascii="Arial" w:eastAsia="Times New Roman" w:hAnsi="Arial" w:cs="Arial"/>
                <w:b/>
                <w:bCs/>
                <w:color w:val="000000" w:themeColor="text1"/>
                <w:szCs w:val="24"/>
                <w:lang w:eastAsia="en-GB"/>
              </w:rPr>
            </w:pPr>
            <w:r w:rsidRPr="00654ACD">
              <w:rPr>
                <w:rFonts w:ascii="Arial" w:eastAsia="Times New Roman" w:hAnsi="Arial" w:cs="Arial"/>
                <w:b/>
                <w:bCs/>
                <w:color w:val="000000" w:themeColor="text1"/>
                <w:szCs w:val="24"/>
                <w:lang w:eastAsia="en-GB"/>
              </w:rPr>
              <w:t>2011</w:t>
            </w:r>
          </w:p>
        </w:tc>
        <w:tc>
          <w:tcPr>
            <w:tcW w:w="1417" w:type="dxa"/>
            <w:noWrap/>
            <w:vAlign w:val="center"/>
          </w:tcPr>
          <w:p w14:paraId="537096F5" w14:textId="3DF8F0C0" w:rsidR="0099260B" w:rsidRPr="00654ACD" w:rsidRDefault="0099260B" w:rsidP="0099260B">
            <w:pPr>
              <w:spacing w:after="0" w:line="240" w:lineRule="auto"/>
              <w:jc w:val="center"/>
              <w:rPr>
                <w:rFonts w:ascii="Arial" w:eastAsia="Times New Roman" w:hAnsi="Arial" w:cs="Arial"/>
                <w:b/>
                <w:bCs/>
                <w:color w:val="000000" w:themeColor="text1"/>
                <w:szCs w:val="24"/>
                <w:lang w:eastAsia="en-GB"/>
              </w:rPr>
            </w:pPr>
            <w:r w:rsidRPr="00654ACD">
              <w:rPr>
                <w:rFonts w:ascii="Arial" w:eastAsia="Times New Roman" w:hAnsi="Arial" w:cs="Arial"/>
                <w:b/>
                <w:bCs/>
                <w:color w:val="000000" w:themeColor="text1"/>
                <w:szCs w:val="24"/>
                <w:lang w:eastAsia="en-GB"/>
              </w:rPr>
              <w:t>Projection year 2021</w:t>
            </w:r>
          </w:p>
        </w:tc>
        <w:tc>
          <w:tcPr>
            <w:tcW w:w="1417" w:type="dxa"/>
            <w:noWrap/>
            <w:vAlign w:val="center"/>
          </w:tcPr>
          <w:p w14:paraId="625F1566" w14:textId="77E080CF" w:rsidR="0099260B" w:rsidRPr="00654ACD" w:rsidRDefault="0099260B" w:rsidP="0099260B">
            <w:pPr>
              <w:spacing w:after="0" w:line="240" w:lineRule="auto"/>
              <w:jc w:val="center"/>
              <w:rPr>
                <w:rFonts w:ascii="Arial" w:eastAsia="Times New Roman" w:hAnsi="Arial" w:cs="Arial"/>
                <w:b/>
                <w:bCs/>
                <w:color w:val="000000" w:themeColor="text1"/>
                <w:szCs w:val="24"/>
                <w:lang w:eastAsia="en-GB"/>
              </w:rPr>
            </w:pPr>
            <w:r w:rsidRPr="00654ACD">
              <w:rPr>
                <w:rFonts w:ascii="Arial" w:eastAsia="Times New Roman" w:hAnsi="Arial" w:cs="Arial"/>
                <w:b/>
                <w:bCs/>
                <w:color w:val="000000"/>
                <w:szCs w:val="24"/>
                <w:lang w:eastAsia="en-GB"/>
              </w:rPr>
              <w:t xml:space="preserve">2011-2021 </w:t>
            </w:r>
            <w:r w:rsidRPr="00654ACD">
              <w:rPr>
                <w:rFonts w:ascii="Arial" w:eastAsia="Times New Roman" w:hAnsi="Arial" w:cs="Arial"/>
                <w:b/>
                <w:bCs/>
                <w:color w:val="000000" w:themeColor="text1"/>
                <w:szCs w:val="24"/>
                <w:lang w:eastAsia="en-GB"/>
              </w:rPr>
              <w:t>Increase</w:t>
            </w:r>
          </w:p>
        </w:tc>
        <w:tc>
          <w:tcPr>
            <w:tcW w:w="1277" w:type="dxa"/>
            <w:noWrap/>
            <w:vAlign w:val="center"/>
          </w:tcPr>
          <w:p w14:paraId="74C4DD5E" w14:textId="43497867" w:rsidR="0099260B" w:rsidRPr="00654ACD" w:rsidRDefault="0099260B" w:rsidP="0099260B">
            <w:pPr>
              <w:spacing w:after="0" w:line="240" w:lineRule="auto"/>
              <w:jc w:val="center"/>
              <w:rPr>
                <w:rFonts w:ascii="Arial" w:eastAsia="Times New Roman" w:hAnsi="Arial" w:cs="Arial"/>
                <w:b/>
                <w:bCs/>
                <w:color w:val="000000" w:themeColor="text1"/>
                <w:szCs w:val="24"/>
                <w:lang w:eastAsia="en-GB"/>
              </w:rPr>
            </w:pPr>
            <w:r w:rsidRPr="00654ACD">
              <w:rPr>
                <w:rFonts w:ascii="Arial" w:eastAsia="Times New Roman" w:hAnsi="Arial" w:cs="Arial"/>
                <w:b/>
                <w:bCs/>
                <w:color w:val="000000"/>
                <w:szCs w:val="24"/>
                <w:lang w:eastAsia="en-GB"/>
              </w:rPr>
              <w:t xml:space="preserve">2011-2021 </w:t>
            </w:r>
            <w:r w:rsidRPr="00654ACD">
              <w:rPr>
                <w:rFonts w:ascii="Arial" w:eastAsia="Times New Roman" w:hAnsi="Arial" w:cs="Arial"/>
                <w:b/>
                <w:bCs/>
                <w:color w:val="000000" w:themeColor="text1"/>
                <w:szCs w:val="24"/>
                <w:lang w:eastAsia="en-GB"/>
              </w:rPr>
              <w:t>percent</w:t>
            </w:r>
          </w:p>
        </w:tc>
      </w:tr>
      <w:tr w:rsidR="0099260B" w:rsidRPr="00654ACD" w14:paraId="33529B9C" w14:textId="77777777" w:rsidTr="00FA288D">
        <w:trPr>
          <w:cantSplit/>
          <w:trHeight w:val="283"/>
        </w:trPr>
        <w:tc>
          <w:tcPr>
            <w:tcW w:w="2552" w:type="dxa"/>
            <w:noWrap/>
            <w:vAlign w:val="center"/>
            <w:hideMark/>
          </w:tcPr>
          <w:p w14:paraId="30C2A93D" w14:textId="77777777"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 xml:space="preserve">Children </w:t>
            </w:r>
          </w:p>
          <w:p w14:paraId="78F78F05" w14:textId="0A63C67F"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(0 to 15)</w:t>
            </w:r>
          </w:p>
        </w:tc>
        <w:tc>
          <w:tcPr>
            <w:tcW w:w="1276" w:type="dxa"/>
            <w:noWrap/>
            <w:vAlign w:val="center"/>
            <w:hideMark/>
          </w:tcPr>
          <w:p w14:paraId="4C36AF6C"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245,000</w:t>
            </w:r>
          </w:p>
        </w:tc>
        <w:tc>
          <w:tcPr>
            <w:tcW w:w="1417" w:type="dxa"/>
            <w:noWrap/>
            <w:vAlign w:val="center"/>
            <w:hideMark/>
          </w:tcPr>
          <w:p w14:paraId="68F49EC5"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260,900</w:t>
            </w:r>
          </w:p>
        </w:tc>
        <w:tc>
          <w:tcPr>
            <w:tcW w:w="1417" w:type="dxa"/>
            <w:noWrap/>
            <w:vAlign w:val="center"/>
            <w:hideMark/>
          </w:tcPr>
          <w:p w14:paraId="283102DC"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15,900</w:t>
            </w:r>
          </w:p>
        </w:tc>
        <w:tc>
          <w:tcPr>
            <w:tcW w:w="1277" w:type="dxa"/>
            <w:noWrap/>
            <w:vAlign w:val="center"/>
            <w:hideMark/>
          </w:tcPr>
          <w:p w14:paraId="7B476744" w14:textId="213F08B6"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6.5</w:t>
            </w:r>
          </w:p>
        </w:tc>
      </w:tr>
      <w:tr w:rsidR="0099260B" w:rsidRPr="00654ACD" w14:paraId="7782D317" w14:textId="77777777" w:rsidTr="00FA288D">
        <w:trPr>
          <w:cantSplit/>
          <w:trHeight w:val="283"/>
        </w:trPr>
        <w:tc>
          <w:tcPr>
            <w:tcW w:w="2552" w:type="dxa"/>
            <w:noWrap/>
            <w:vAlign w:val="center"/>
            <w:hideMark/>
          </w:tcPr>
          <w:p w14:paraId="032872F6" w14:textId="77777777"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lastRenderedPageBreak/>
              <w:t>Working age (16 to 64)</w:t>
            </w:r>
          </w:p>
        </w:tc>
        <w:tc>
          <w:tcPr>
            <w:tcW w:w="1276" w:type="dxa"/>
            <w:noWrap/>
            <w:vAlign w:val="center"/>
            <w:hideMark/>
          </w:tcPr>
          <w:p w14:paraId="41CEFF30"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690,500</w:t>
            </w:r>
          </w:p>
        </w:tc>
        <w:tc>
          <w:tcPr>
            <w:tcW w:w="1417" w:type="dxa"/>
            <w:noWrap/>
            <w:vAlign w:val="center"/>
            <w:hideMark/>
          </w:tcPr>
          <w:p w14:paraId="3D20BAA4"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744,800</w:t>
            </w:r>
          </w:p>
        </w:tc>
        <w:tc>
          <w:tcPr>
            <w:tcW w:w="1417" w:type="dxa"/>
            <w:noWrap/>
            <w:vAlign w:val="center"/>
            <w:hideMark/>
          </w:tcPr>
          <w:p w14:paraId="75F585E0"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54,300</w:t>
            </w:r>
          </w:p>
        </w:tc>
        <w:tc>
          <w:tcPr>
            <w:tcW w:w="1277" w:type="dxa"/>
            <w:noWrap/>
            <w:vAlign w:val="center"/>
            <w:hideMark/>
          </w:tcPr>
          <w:p w14:paraId="671DC8E0"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7.9</w:t>
            </w:r>
          </w:p>
        </w:tc>
      </w:tr>
      <w:tr w:rsidR="0099260B" w:rsidRPr="00654ACD" w14:paraId="2AF5B8F0" w14:textId="77777777" w:rsidTr="00FA288D">
        <w:trPr>
          <w:cantSplit/>
          <w:trHeight w:val="283"/>
        </w:trPr>
        <w:tc>
          <w:tcPr>
            <w:tcW w:w="2552" w:type="dxa"/>
            <w:noWrap/>
            <w:vAlign w:val="center"/>
            <w:hideMark/>
          </w:tcPr>
          <w:p w14:paraId="70E905B3" w14:textId="77777777"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Pensioner (65+)</w:t>
            </w:r>
          </w:p>
        </w:tc>
        <w:tc>
          <w:tcPr>
            <w:tcW w:w="1276" w:type="dxa"/>
            <w:noWrap/>
            <w:vAlign w:val="center"/>
            <w:hideMark/>
          </w:tcPr>
          <w:p w14:paraId="368C970B"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138,800</w:t>
            </w:r>
          </w:p>
        </w:tc>
        <w:tc>
          <w:tcPr>
            <w:tcW w:w="1417" w:type="dxa"/>
            <w:noWrap/>
            <w:vAlign w:val="center"/>
            <w:hideMark/>
          </w:tcPr>
          <w:p w14:paraId="4A8B53F1"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151,600</w:t>
            </w:r>
          </w:p>
        </w:tc>
        <w:tc>
          <w:tcPr>
            <w:tcW w:w="1417" w:type="dxa"/>
            <w:noWrap/>
            <w:vAlign w:val="center"/>
            <w:hideMark/>
          </w:tcPr>
          <w:p w14:paraId="11AACEF6"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12,800</w:t>
            </w:r>
          </w:p>
        </w:tc>
        <w:tc>
          <w:tcPr>
            <w:tcW w:w="1277" w:type="dxa"/>
            <w:noWrap/>
            <w:vAlign w:val="center"/>
            <w:hideMark/>
          </w:tcPr>
          <w:p w14:paraId="60D25F20"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9.2</w:t>
            </w:r>
          </w:p>
        </w:tc>
      </w:tr>
      <w:tr w:rsidR="0099260B" w:rsidRPr="00654ACD" w14:paraId="4E8B83A2" w14:textId="77777777" w:rsidTr="00FA288D">
        <w:trPr>
          <w:cantSplit/>
          <w:trHeight w:val="283"/>
        </w:trPr>
        <w:tc>
          <w:tcPr>
            <w:tcW w:w="2552" w:type="dxa"/>
            <w:noWrap/>
            <w:vAlign w:val="center"/>
            <w:hideMark/>
          </w:tcPr>
          <w:p w14:paraId="2FC49180" w14:textId="07E3A54F"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Birmingham Total</w:t>
            </w:r>
          </w:p>
        </w:tc>
        <w:tc>
          <w:tcPr>
            <w:tcW w:w="1276" w:type="dxa"/>
            <w:noWrap/>
            <w:vAlign w:val="center"/>
            <w:hideMark/>
          </w:tcPr>
          <w:p w14:paraId="230EABD3"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1,074,300</w:t>
            </w:r>
          </w:p>
        </w:tc>
        <w:tc>
          <w:tcPr>
            <w:tcW w:w="1417" w:type="dxa"/>
            <w:noWrap/>
            <w:vAlign w:val="center"/>
            <w:hideMark/>
          </w:tcPr>
          <w:p w14:paraId="04E28CB5"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1,157,300</w:t>
            </w:r>
          </w:p>
        </w:tc>
        <w:tc>
          <w:tcPr>
            <w:tcW w:w="1417" w:type="dxa"/>
            <w:noWrap/>
            <w:vAlign w:val="center"/>
            <w:hideMark/>
          </w:tcPr>
          <w:p w14:paraId="6AFBF48C"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83,000</w:t>
            </w:r>
          </w:p>
        </w:tc>
        <w:tc>
          <w:tcPr>
            <w:tcW w:w="1277" w:type="dxa"/>
            <w:noWrap/>
            <w:vAlign w:val="center"/>
            <w:hideMark/>
          </w:tcPr>
          <w:p w14:paraId="5EE183DD"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7.7</w:t>
            </w:r>
          </w:p>
        </w:tc>
      </w:tr>
    </w:tbl>
    <w:p w14:paraId="626E356E" w14:textId="77777777" w:rsidR="00C96321" w:rsidRPr="00654ACD" w:rsidRDefault="00C96321" w:rsidP="00C96321">
      <w:pPr>
        <w:pStyle w:val="Default"/>
        <w:rPr>
          <w:rFonts w:ascii="Arial" w:hAnsi="Arial" w:cs="Arial"/>
          <w:color w:val="auto"/>
          <w:sz w:val="22"/>
          <w:szCs w:val="22"/>
        </w:rPr>
      </w:pPr>
    </w:p>
    <w:p w14:paraId="10CE203D" w14:textId="6F24FD81" w:rsidR="0099260B" w:rsidRPr="00654ACD" w:rsidRDefault="0099260B" w:rsidP="0030585A">
      <w:pPr>
        <w:spacing w:after="120"/>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2011 to 2031 Population projections (2018 base) – Birmingham</w:t>
      </w:r>
    </w:p>
    <w:tbl>
      <w:tblPr>
        <w:tblStyle w:val="TableGrid"/>
        <w:tblW w:w="7938" w:type="dxa"/>
        <w:tblInd w:w="704" w:type="dxa"/>
        <w:tblLayout w:type="fixed"/>
        <w:tblLook w:val="04A0" w:firstRow="1" w:lastRow="0" w:firstColumn="1" w:lastColumn="0" w:noHBand="0" w:noVBand="1"/>
        <w:tblDescription w:val="2011 to 2031 Population projections (2018 base) – Birmingham"/>
      </w:tblPr>
      <w:tblGrid>
        <w:gridCol w:w="2552"/>
        <w:gridCol w:w="1275"/>
        <w:gridCol w:w="1418"/>
        <w:gridCol w:w="1417"/>
        <w:gridCol w:w="1276"/>
      </w:tblGrid>
      <w:tr w:rsidR="0099260B" w:rsidRPr="00654ACD" w14:paraId="12960EC3" w14:textId="77777777" w:rsidTr="007B70EC">
        <w:trPr>
          <w:trHeight w:val="283"/>
          <w:tblHeader/>
        </w:trPr>
        <w:tc>
          <w:tcPr>
            <w:tcW w:w="2552" w:type="dxa"/>
            <w:noWrap/>
            <w:vAlign w:val="center"/>
          </w:tcPr>
          <w:p w14:paraId="33F7C190" w14:textId="77777777" w:rsidR="0099260B" w:rsidRPr="00654ACD" w:rsidRDefault="0099260B" w:rsidP="0099260B">
            <w:pPr>
              <w:spacing w:after="0" w:line="240" w:lineRule="auto"/>
              <w:rPr>
                <w:rFonts w:ascii="Arial" w:eastAsia="Times New Roman" w:hAnsi="Arial" w:cs="Arial"/>
                <w:b/>
                <w:bCs/>
                <w:color w:val="000000" w:themeColor="text1"/>
                <w:szCs w:val="24"/>
                <w:lang w:eastAsia="en-GB"/>
              </w:rPr>
            </w:pPr>
            <w:r w:rsidRPr="00654ACD">
              <w:rPr>
                <w:rFonts w:ascii="Arial" w:eastAsia="Times New Roman" w:hAnsi="Arial" w:cs="Arial"/>
                <w:b/>
                <w:bCs/>
                <w:color w:val="000000" w:themeColor="text1"/>
                <w:szCs w:val="24"/>
                <w:lang w:eastAsia="en-GB"/>
              </w:rPr>
              <w:t>Age group</w:t>
            </w:r>
          </w:p>
        </w:tc>
        <w:tc>
          <w:tcPr>
            <w:tcW w:w="1275" w:type="dxa"/>
            <w:noWrap/>
            <w:vAlign w:val="center"/>
          </w:tcPr>
          <w:p w14:paraId="42C98BFA" w14:textId="77777777" w:rsidR="0099260B" w:rsidRPr="00654ACD" w:rsidRDefault="0099260B" w:rsidP="0099260B">
            <w:pPr>
              <w:spacing w:after="0" w:line="240" w:lineRule="auto"/>
              <w:jc w:val="center"/>
              <w:rPr>
                <w:rFonts w:ascii="Arial" w:eastAsia="Times New Roman" w:hAnsi="Arial" w:cs="Arial"/>
                <w:b/>
                <w:bCs/>
                <w:color w:val="000000" w:themeColor="text1"/>
                <w:szCs w:val="24"/>
                <w:lang w:eastAsia="en-GB"/>
              </w:rPr>
            </w:pPr>
            <w:r w:rsidRPr="00654ACD">
              <w:rPr>
                <w:rFonts w:ascii="Arial" w:eastAsia="Times New Roman" w:hAnsi="Arial" w:cs="Arial"/>
                <w:b/>
                <w:bCs/>
                <w:color w:val="000000" w:themeColor="text1"/>
                <w:szCs w:val="24"/>
                <w:lang w:eastAsia="en-GB"/>
              </w:rPr>
              <w:t>2011</w:t>
            </w:r>
          </w:p>
        </w:tc>
        <w:tc>
          <w:tcPr>
            <w:tcW w:w="1418" w:type="dxa"/>
            <w:noWrap/>
            <w:vAlign w:val="center"/>
          </w:tcPr>
          <w:p w14:paraId="63EE264A" w14:textId="77777777" w:rsidR="0099260B" w:rsidRPr="00654ACD" w:rsidRDefault="0099260B" w:rsidP="0099260B">
            <w:pPr>
              <w:spacing w:after="0" w:line="240" w:lineRule="auto"/>
              <w:jc w:val="center"/>
              <w:rPr>
                <w:rFonts w:ascii="Arial" w:eastAsia="Times New Roman" w:hAnsi="Arial" w:cs="Arial"/>
                <w:b/>
                <w:bCs/>
                <w:color w:val="000000" w:themeColor="text1"/>
                <w:szCs w:val="24"/>
                <w:lang w:eastAsia="en-GB"/>
              </w:rPr>
            </w:pPr>
            <w:r w:rsidRPr="00654ACD">
              <w:rPr>
                <w:rFonts w:ascii="Arial" w:eastAsia="Times New Roman" w:hAnsi="Arial" w:cs="Arial"/>
                <w:b/>
                <w:bCs/>
                <w:color w:val="000000" w:themeColor="text1"/>
                <w:szCs w:val="24"/>
                <w:lang w:eastAsia="en-GB"/>
              </w:rPr>
              <w:t>Projection year 2031</w:t>
            </w:r>
          </w:p>
        </w:tc>
        <w:tc>
          <w:tcPr>
            <w:tcW w:w="1417" w:type="dxa"/>
            <w:noWrap/>
            <w:vAlign w:val="center"/>
          </w:tcPr>
          <w:p w14:paraId="4C094C15" w14:textId="2B12821A" w:rsidR="0099260B" w:rsidRPr="00654ACD" w:rsidRDefault="0099260B" w:rsidP="0099260B">
            <w:pPr>
              <w:spacing w:after="0" w:line="240" w:lineRule="auto"/>
              <w:jc w:val="center"/>
              <w:rPr>
                <w:rFonts w:ascii="Arial" w:eastAsia="Times New Roman" w:hAnsi="Arial" w:cs="Arial"/>
                <w:b/>
                <w:bCs/>
                <w:color w:val="000000" w:themeColor="text1"/>
                <w:szCs w:val="24"/>
                <w:lang w:eastAsia="en-GB"/>
              </w:rPr>
            </w:pPr>
            <w:r w:rsidRPr="00654ACD">
              <w:rPr>
                <w:rFonts w:ascii="Arial" w:eastAsia="Times New Roman" w:hAnsi="Arial" w:cs="Arial"/>
                <w:b/>
                <w:bCs/>
                <w:color w:val="000000"/>
                <w:szCs w:val="24"/>
                <w:lang w:eastAsia="en-GB"/>
              </w:rPr>
              <w:t xml:space="preserve">2011-2021 </w:t>
            </w:r>
            <w:r w:rsidRPr="00654ACD">
              <w:rPr>
                <w:rFonts w:ascii="Arial" w:eastAsia="Times New Roman" w:hAnsi="Arial" w:cs="Arial"/>
                <w:b/>
                <w:bCs/>
                <w:color w:val="000000" w:themeColor="text1"/>
                <w:szCs w:val="24"/>
                <w:lang w:eastAsia="en-GB"/>
              </w:rPr>
              <w:t>Increase</w:t>
            </w:r>
          </w:p>
        </w:tc>
        <w:tc>
          <w:tcPr>
            <w:tcW w:w="1276" w:type="dxa"/>
            <w:noWrap/>
            <w:vAlign w:val="center"/>
          </w:tcPr>
          <w:p w14:paraId="1BB890C1" w14:textId="77777777" w:rsidR="0099260B" w:rsidRPr="00654ACD" w:rsidRDefault="0099260B" w:rsidP="0099260B">
            <w:pPr>
              <w:spacing w:after="0" w:line="240" w:lineRule="auto"/>
              <w:jc w:val="center"/>
              <w:rPr>
                <w:rFonts w:ascii="Arial" w:eastAsia="Times New Roman" w:hAnsi="Arial" w:cs="Arial"/>
                <w:b/>
                <w:bCs/>
                <w:color w:val="000000" w:themeColor="text1"/>
                <w:szCs w:val="24"/>
                <w:lang w:eastAsia="en-GB"/>
              </w:rPr>
            </w:pPr>
            <w:r w:rsidRPr="00654ACD">
              <w:rPr>
                <w:rFonts w:ascii="Arial" w:eastAsia="Times New Roman" w:hAnsi="Arial" w:cs="Arial"/>
                <w:b/>
                <w:bCs/>
                <w:color w:val="000000"/>
                <w:szCs w:val="24"/>
                <w:lang w:eastAsia="en-GB"/>
              </w:rPr>
              <w:t xml:space="preserve">2011-2031 </w:t>
            </w:r>
            <w:r w:rsidRPr="00654ACD">
              <w:rPr>
                <w:rFonts w:ascii="Arial" w:eastAsia="Times New Roman" w:hAnsi="Arial" w:cs="Arial"/>
                <w:b/>
                <w:bCs/>
                <w:color w:val="000000" w:themeColor="text1"/>
                <w:szCs w:val="24"/>
                <w:lang w:eastAsia="en-GB"/>
              </w:rPr>
              <w:t>percent</w:t>
            </w:r>
          </w:p>
        </w:tc>
      </w:tr>
      <w:tr w:rsidR="0099260B" w:rsidRPr="00654ACD" w14:paraId="34A78753" w14:textId="77777777" w:rsidTr="007B70EC">
        <w:trPr>
          <w:trHeight w:val="283"/>
        </w:trPr>
        <w:tc>
          <w:tcPr>
            <w:tcW w:w="2552" w:type="dxa"/>
            <w:noWrap/>
            <w:vAlign w:val="center"/>
            <w:hideMark/>
          </w:tcPr>
          <w:p w14:paraId="21C10FBB" w14:textId="77777777"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 xml:space="preserve">Children </w:t>
            </w:r>
          </w:p>
          <w:p w14:paraId="068537F4" w14:textId="77777777"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(0 to 15)</w:t>
            </w:r>
          </w:p>
        </w:tc>
        <w:tc>
          <w:tcPr>
            <w:tcW w:w="1275" w:type="dxa"/>
            <w:noWrap/>
            <w:vAlign w:val="center"/>
            <w:hideMark/>
          </w:tcPr>
          <w:p w14:paraId="3FC035E7"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245,000</w:t>
            </w:r>
          </w:p>
        </w:tc>
        <w:tc>
          <w:tcPr>
            <w:tcW w:w="1418" w:type="dxa"/>
            <w:noWrap/>
            <w:vAlign w:val="center"/>
            <w:hideMark/>
          </w:tcPr>
          <w:p w14:paraId="03EC60E2"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252,000</w:t>
            </w:r>
          </w:p>
        </w:tc>
        <w:tc>
          <w:tcPr>
            <w:tcW w:w="1417" w:type="dxa"/>
            <w:noWrap/>
            <w:vAlign w:val="center"/>
            <w:hideMark/>
          </w:tcPr>
          <w:p w14:paraId="4BF24649"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7,000</w:t>
            </w:r>
          </w:p>
        </w:tc>
        <w:tc>
          <w:tcPr>
            <w:tcW w:w="1276" w:type="dxa"/>
            <w:noWrap/>
            <w:vAlign w:val="center"/>
            <w:hideMark/>
          </w:tcPr>
          <w:p w14:paraId="287F3F2E"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2.9</w:t>
            </w:r>
          </w:p>
        </w:tc>
      </w:tr>
      <w:tr w:rsidR="0099260B" w:rsidRPr="00654ACD" w14:paraId="75FDE5F1" w14:textId="77777777" w:rsidTr="007B70EC">
        <w:trPr>
          <w:trHeight w:val="283"/>
        </w:trPr>
        <w:tc>
          <w:tcPr>
            <w:tcW w:w="2552" w:type="dxa"/>
            <w:noWrap/>
            <w:vAlign w:val="center"/>
            <w:hideMark/>
          </w:tcPr>
          <w:p w14:paraId="19FF5D29" w14:textId="77777777"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Working age (16 to 64)</w:t>
            </w:r>
          </w:p>
        </w:tc>
        <w:tc>
          <w:tcPr>
            <w:tcW w:w="1275" w:type="dxa"/>
            <w:noWrap/>
            <w:vAlign w:val="center"/>
            <w:hideMark/>
          </w:tcPr>
          <w:p w14:paraId="74A5B7D9"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690,500</w:t>
            </w:r>
          </w:p>
        </w:tc>
        <w:tc>
          <w:tcPr>
            <w:tcW w:w="1418" w:type="dxa"/>
            <w:noWrap/>
            <w:vAlign w:val="center"/>
            <w:hideMark/>
          </w:tcPr>
          <w:p w14:paraId="2F687AD0"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772,600</w:t>
            </w:r>
          </w:p>
        </w:tc>
        <w:tc>
          <w:tcPr>
            <w:tcW w:w="1417" w:type="dxa"/>
            <w:noWrap/>
            <w:vAlign w:val="center"/>
            <w:hideMark/>
          </w:tcPr>
          <w:p w14:paraId="2935264B"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82,100</w:t>
            </w:r>
          </w:p>
        </w:tc>
        <w:tc>
          <w:tcPr>
            <w:tcW w:w="1276" w:type="dxa"/>
            <w:noWrap/>
            <w:vAlign w:val="center"/>
            <w:hideMark/>
          </w:tcPr>
          <w:p w14:paraId="770AD798"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11.9</w:t>
            </w:r>
          </w:p>
        </w:tc>
      </w:tr>
      <w:tr w:rsidR="0099260B" w:rsidRPr="00654ACD" w14:paraId="324E0646" w14:textId="77777777" w:rsidTr="007B70EC">
        <w:trPr>
          <w:trHeight w:val="283"/>
        </w:trPr>
        <w:tc>
          <w:tcPr>
            <w:tcW w:w="2552" w:type="dxa"/>
            <w:noWrap/>
            <w:vAlign w:val="center"/>
            <w:hideMark/>
          </w:tcPr>
          <w:p w14:paraId="286B34FB" w14:textId="77777777"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Pensioner (65+)</w:t>
            </w:r>
          </w:p>
        </w:tc>
        <w:tc>
          <w:tcPr>
            <w:tcW w:w="1275" w:type="dxa"/>
            <w:noWrap/>
            <w:vAlign w:val="center"/>
            <w:hideMark/>
          </w:tcPr>
          <w:p w14:paraId="33DC4059"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138,800</w:t>
            </w:r>
          </w:p>
        </w:tc>
        <w:tc>
          <w:tcPr>
            <w:tcW w:w="1418" w:type="dxa"/>
            <w:noWrap/>
            <w:vAlign w:val="center"/>
            <w:hideMark/>
          </w:tcPr>
          <w:p w14:paraId="6A9A3182"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174,900</w:t>
            </w:r>
          </w:p>
        </w:tc>
        <w:tc>
          <w:tcPr>
            <w:tcW w:w="1417" w:type="dxa"/>
            <w:noWrap/>
            <w:vAlign w:val="center"/>
            <w:hideMark/>
          </w:tcPr>
          <w:p w14:paraId="691396DD"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36,100</w:t>
            </w:r>
          </w:p>
        </w:tc>
        <w:tc>
          <w:tcPr>
            <w:tcW w:w="1276" w:type="dxa"/>
            <w:noWrap/>
            <w:vAlign w:val="center"/>
            <w:hideMark/>
          </w:tcPr>
          <w:p w14:paraId="2F8F94D9"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26.0</w:t>
            </w:r>
          </w:p>
        </w:tc>
      </w:tr>
      <w:tr w:rsidR="0099260B" w:rsidRPr="00654ACD" w14:paraId="15676DB3" w14:textId="77777777" w:rsidTr="007B70EC">
        <w:trPr>
          <w:trHeight w:val="283"/>
        </w:trPr>
        <w:tc>
          <w:tcPr>
            <w:tcW w:w="2552" w:type="dxa"/>
            <w:noWrap/>
            <w:vAlign w:val="center"/>
            <w:hideMark/>
          </w:tcPr>
          <w:p w14:paraId="7653832B" w14:textId="07A715E4" w:rsidR="0099260B" w:rsidRPr="00654ACD" w:rsidRDefault="0099260B" w:rsidP="0099260B">
            <w:pPr>
              <w:spacing w:after="0" w:line="240" w:lineRule="auto"/>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Birmingham Total</w:t>
            </w:r>
          </w:p>
        </w:tc>
        <w:tc>
          <w:tcPr>
            <w:tcW w:w="1275" w:type="dxa"/>
            <w:noWrap/>
            <w:vAlign w:val="center"/>
            <w:hideMark/>
          </w:tcPr>
          <w:p w14:paraId="7CDBFD5B"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1,074,300</w:t>
            </w:r>
          </w:p>
        </w:tc>
        <w:tc>
          <w:tcPr>
            <w:tcW w:w="1418" w:type="dxa"/>
            <w:noWrap/>
            <w:vAlign w:val="center"/>
            <w:hideMark/>
          </w:tcPr>
          <w:p w14:paraId="1D78B817"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1,199,500</w:t>
            </w:r>
          </w:p>
        </w:tc>
        <w:tc>
          <w:tcPr>
            <w:tcW w:w="1417" w:type="dxa"/>
            <w:noWrap/>
            <w:vAlign w:val="center"/>
            <w:hideMark/>
          </w:tcPr>
          <w:p w14:paraId="69651699"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125,200</w:t>
            </w:r>
          </w:p>
        </w:tc>
        <w:tc>
          <w:tcPr>
            <w:tcW w:w="1276" w:type="dxa"/>
            <w:noWrap/>
            <w:vAlign w:val="center"/>
            <w:hideMark/>
          </w:tcPr>
          <w:p w14:paraId="6620DA66" w14:textId="77777777" w:rsidR="0099260B" w:rsidRPr="00654ACD" w:rsidRDefault="0099260B" w:rsidP="0099260B">
            <w:pPr>
              <w:spacing w:after="0" w:line="240" w:lineRule="auto"/>
              <w:jc w:val="center"/>
              <w:rPr>
                <w:rFonts w:ascii="Arial" w:eastAsia="Times New Roman" w:hAnsi="Arial" w:cs="Arial"/>
                <w:color w:val="000000"/>
                <w:szCs w:val="24"/>
                <w:lang w:eastAsia="en-GB"/>
              </w:rPr>
            </w:pPr>
            <w:r w:rsidRPr="00654ACD">
              <w:rPr>
                <w:rFonts w:ascii="Arial" w:eastAsia="Times New Roman" w:hAnsi="Arial" w:cs="Arial"/>
                <w:color w:val="000000"/>
                <w:szCs w:val="24"/>
                <w:lang w:eastAsia="en-GB"/>
              </w:rPr>
              <w:t>11.7</w:t>
            </w:r>
          </w:p>
        </w:tc>
      </w:tr>
    </w:tbl>
    <w:p w14:paraId="431C6912" w14:textId="77777777" w:rsidR="0099260B" w:rsidRPr="00654ACD" w:rsidRDefault="0099260B" w:rsidP="00C96321">
      <w:pPr>
        <w:pStyle w:val="Default"/>
        <w:spacing w:line="276" w:lineRule="auto"/>
        <w:ind w:left="720" w:hanging="720"/>
        <w:rPr>
          <w:rFonts w:ascii="Arial" w:hAnsi="Arial" w:cs="Arial"/>
          <w:color w:val="auto"/>
          <w:sz w:val="22"/>
          <w:szCs w:val="22"/>
        </w:rPr>
      </w:pPr>
    </w:p>
    <w:p w14:paraId="390497ED" w14:textId="378D1381" w:rsidR="00C96321" w:rsidRPr="007A1C95" w:rsidRDefault="00B423E6" w:rsidP="62903736">
      <w:pPr>
        <w:pStyle w:val="ListParagraph"/>
        <w:numPr>
          <w:ilvl w:val="1"/>
          <w:numId w:val="37"/>
        </w:numPr>
        <w:spacing w:after="120"/>
        <w:ind w:left="709" w:hanging="709"/>
        <w:rPr>
          <w:rFonts w:ascii="Arial" w:eastAsia="Times New Roman" w:hAnsi="Arial" w:cs="Arial"/>
        </w:rPr>
      </w:pPr>
      <w:r w:rsidRPr="62903736">
        <w:rPr>
          <w:rFonts w:ascii="Arial" w:eastAsia="Times New Roman" w:hAnsi="Arial" w:cs="Arial"/>
        </w:rPr>
        <w:t xml:space="preserve">The 2018-based population projections are the latest official estimates published by ONS. The next set of projections will use the information in the 2021 Census and publication is expected in </w:t>
      </w:r>
      <w:r w:rsidR="64B896C4" w:rsidRPr="62903736">
        <w:rPr>
          <w:rFonts w:ascii="Arial" w:eastAsia="Times New Roman" w:hAnsi="Arial" w:cs="Arial"/>
        </w:rPr>
        <w:t>2025</w:t>
      </w:r>
      <w:r w:rsidRPr="62903736">
        <w:rPr>
          <w:rFonts w:ascii="Arial" w:eastAsia="Times New Roman" w:hAnsi="Arial" w:cs="Arial"/>
        </w:rPr>
        <w:t xml:space="preserve">. </w:t>
      </w:r>
      <w:r w:rsidR="0099260B" w:rsidRPr="62903736">
        <w:rPr>
          <w:rFonts w:ascii="Arial" w:eastAsia="Times New Roman" w:hAnsi="Arial" w:cs="Arial"/>
        </w:rPr>
        <w:t xml:space="preserve">The </w:t>
      </w:r>
      <w:r w:rsidR="00C96321" w:rsidRPr="62903736">
        <w:rPr>
          <w:rFonts w:ascii="Arial" w:eastAsia="Times New Roman" w:hAnsi="Arial" w:cs="Arial"/>
        </w:rPr>
        <w:t xml:space="preserve">projection shows that Birmingham’s population </w:t>
      </w:r>
      <w:r w:rsidR="480045F9" w:rsidRPr="62903736">
        <w:rPr>
          <w:rFonts w:ascii="Arial" w:eastAsia="Times New Roman" w:hAnsi="Arial" w:cs="Arial"/>
        </w:rPr>
        <w:t>was</w:t>
      </w:r>
      <w:r w:rsidR="00C96321" w:rsidRPr="62903736">
        <w:rPr>
          <w:rFonts w:ascii="Arial" w:eastAsia="Times New Roman" w:hAnsi="Arial" w:cs="Arial"/>
        </w:rPr>
        <w:t xml:space="preserve"> expected to increase to 1,157,300 by 2021 and to 1,199,500 ten years later.  Starting from 2011, this would be an increase of 7.7% and 11.7% respectively. Whilst Birmingham remains a youthful city, the table above shows that the greatest percentage growth in population is expected for the over 65’s: up 26% by 2031.  It also shows the growth in</w:t>
      </w:r>
      <w:r w:rsidR="0035305D" w:rsidRPr="62903736">
        <w:rPr>
          <w:rFonts w:ascii="Arial" w:eastAsia="Times New Roman" w:hAnsi="Arial" w:cs="Arial"/>
        </w:rPr>
        <w:t xml:space="preserve"> pensioner</w:t>
      </w:r>
      <w:r w:rsidR="00C96321" w:rsidRPr="62903736">
        <w:rPr>
          <w:rFonts w:ascii="Arial" w:eastAsia="Times New Roman" w:hAnsi="Arial" w:cs="Arial"/>
        </w:rPr>
        <w:t xml:space="preserve"> numbers 2011 to 2031 outstripping that of children: </w:t>
      </w:r>
      <w:r w:rsidR="00EC51B6" w:rsidRPr="62903736">
        <w:rPr>
          <w:rFonts w:ascii="Arial" w:eastAsia="Times New Roman" w:hAnsi="Arial" w:cs="Arial"/>
        </w:rPr>
        <w:t xml:space="preserve">an increase of </w:t>
      </w:r>
      <w:r w:rsidR="00C96321" w:rsidRPr="62903736">
        <w:rPr>
          <w:rFonts w:ascii="Arial" w:eastAsia="Times New Roman" w:hAnsi="Arial" w:cs="Arial"/>
        </w:rPr>
        <w:t>36,200</w:t>
      </w:r>
      <w:r w:rsidR="0035305D" w:rsidRPr="62903736">
        <w:rPr>
          <w:rFonts w:ascii="Arial" w:eastAsia="Times New Roman" w:hAnsi="Arial" w:cs="Arial"/>
        </w:rPr>
        <w:t xml:space="preserve"> </w:t>
      </w:r>
      <w:r w:rsidR="00C96321" w:rsidRPr="62903736">
        <w:rPr>
          <w:rFonts w:ascii="Arial" w:eastAsia="Times New Roman" w:hAnsi="Arial" w:cs="Arial"/>
        </w:rPr>
        <w:t>pensioners, compared with 7,000 children.</w:t>
      </w:r>
    </w:p>
    <w:p w14:paraId="415E2B66" w14:textId="77777777" w:rsidR="007A1C95" w:rsidRPr="00654ACD" w:rsidRDefault="007A1C95" w:rsidP="007A1C95">
      <w:pPr>
        <w:pStyle w:val="ListParagraph"/>
        <w:spacing w:after="120"/>
        <w:ind w:left="709"/>
        <w:rPr>
          <w:rFonts w:ascii="Arial" w:eastAsia="Times New Roman" w:hAnsi="Arial" w:cs="Arial"/>
          <w:bCs/>
        </w:rPr>
      </w:pPr>
    </w:p>
    <w:p w14:paraId="30B0B886" w14:textId="77777777" w:rsidR="00D61BBB" w:rsidRPr="00654ACD" w:rsidRDefault="00D61BBB" w:rsidP="00D61BBB">
      <w:pPr>
        <w:autoSpaceDE w:val="0"/>
        <w:autoSpaceDN w:val="0"/>
        <w:adjustRightInd w:val="0"/>
        <w:spacing w:after="120" w:line="240" w:lineRule="auto"/>
        <w:ind w:firstLine="720"/>
        <w:rPr>
          <w:rFonts w:ascii="Arial" w:hAnsi="Arial" w:cs="Arial"/>
          <w:b/>
          <w:bCs/>
          <w:sz w:val="24"/>
          <w:szCs w:val="24"/>
          <w:lang w:eastAsia="en-GB"/>
        </w:rPr>
      </w:pPr>
      <w:r w:rsidRPr="00654ACD">
        <w:rPr>
          <w:rFonts w:ascii="Arial" w:hAnsi="Arial" w:cs="Arial"/>
          <w:b/>
          <w:bCs/>
          <w:sz w:val="24"/>
          <w:szCs w:val="24"/>
          <w:lang w:eastAsia="en-GB"/>
        </w:rPr>
        <w:t>Crime</w:t>
      </w:r>
    </w:p>
    <w:p w14:paraId="06A3AB79" w14:textId="77777777" w:rsidR="00D62201" w:rsidRPr="00654ACD" w:rsidRDefault="007F7FF2" w:rsidP="00D61BBB">
      <w:pPr>
        <w:numPr>
          <w:ilvl w:val="1"/>
          <w:numId w:val="37"/>
        </w:numPr>
        <w:spacing w:after="120" w:line="259" w:lineRule="auto"/>
        <w:ind w:left="709" w:hanging="709"/>
        <w:rPr>
          <w:rFonts w:ascii="Arial" w:eastAsia="Times New Roman" w:hAnsi="Arial" w:cs="Arial"/>
          <w:bCs/>
        </w:rPr>
      </w:pPr>
      <w:r w:rsidRPr="00654ACD">
        <w:rPr>
          <w:rFonts w:ascii="Arial" w:eastAsia="Times New Roman" w:hAnsi="Arial" w:cs="Arial"/>
          <w:bCs/>
        </w:rPr>
        <w:t>Th</w:t>
      </w:r>
      <w:r w:rsidR="00B85B50" w:rsidRPr="00654ACD">
        <w:rPr>
          <w:rFonts w:ascii="Arial" w:eastAsia="Times New Roman" w:hAnsi="Arial" w:cs="Arial"/>
          <w:bCs/>
        </w:rPr>
        <w:t>e crime and anti-social behaviour data presented below covers</w:t>
      </w:r>
      <w:r w:rsidR="003663A6" w:rsidRPr="00654ACD">
        <w:rPr>
          <w:rFonts w:ascii="Arial" w:eastAsia="Times New Roman" w:hAnsi="Arial" w:cs="Arial"/>
          <w:bCs/>
        </w:rPr>
        <w:t xml:space="preserve"> an exceptional period during the Covid-19 pandemic and its associated lockdowns</w:t>
      </w:r>
      <w:r w:rsidR="00837235" w:rsidRPr="00654ACD">
        <w:rPr>
          <w:rFonts w:ascii="Arial" w:eastAsia="Times New Roman" w:hAnsi="Arial" w:cs="Arial"/>
          <w:bCs/>
        </w:rPr>
        <w:t>. The data therefore cannot be considered as representing normal trends.</w:t>
      </w:r>
    </w:p>
    <w:p w14:paraId="4FF5FCAD" w14:textId="24D053AC" w:rsidR="0061352D" w:rsidRDefault="00D62201" w:rsidP="00D61BBB">
      <w:pPr>
        <w:numPr>
          <w:ilvl w:val="1"/>
          <w:numId w:val="37"/>
        </w:numPr>
        <w:spacing w:after="120" w:line="259" w:lineRule="auto"/>
        <w:ind w:left="709" w:hanging="709"/>
        <w:contextualSpacing/>
        <w:rPr>
          <w:rFonts w:ascii="Arial" w:eastAsia="Times New Roman" w:hAnsi="Arial" w:cs="Arial"/>
          <w:bCs/>
        </w:rPr>
      </w:pPr>
      <w:r w:rsidRPr="00654ACD">
        <w:rPr>
          <w:rFonts w:ascii="Arial" w:eastAsia="Times New Roman" w:hAnsi="Arial" w:cs="Arial"/>
          <w:bCs/>
        </w:rPr>
        <w:t>During this period</w:t>
      </w:r>
      <w:r w:rsidR="007F7FF2" w:rsidRPr="00654ACD">
        <w:rPr>
          <w:rFonts w:ascii="Arial" w:eastAsia="Times New Roman" w:hAnsi="Arial" w:cs="Arial"/>
          <w:bCs/>
        </w:rPr>
        <w:t xml:space="preserve"> </w:t>
      </w:r>
      <w:r w:rsidR="00194E73" w:rsidRPr="00654ACD">
        <w:rPr>
          <w:rFonts w:ascii="Arial" w:eastAsia="Times New Roman" w:hAnsi="Arial" w:cs="Arial"/>
          <w:bCs/>
        </w:rPr>
        <w:t>b</w:t>
      </w:r>
      <w:r w:rsidR="007F7FF2" w:rsidRPr="00654ACD">
        <w:rPr>
          <w:rFonts w:ascii="Arial" w:eastAsia="Times New Roman" w:hAnsi="Arial" w:cs="Arial"/>
          <w:bCs/>
        </w:rPr>
        <w:t xml:space="preserve">urglary, </w:t>
      </w:r>
      <w:r w:rsidR="00194E73" w:rsidRPr="00654ACD">
        <w:rPr>
          <w:rFonts w:ascii="Arial" w:eastAsia="Times New Roman" w:hAnsi="Arial" w:cs="Arial"/>
          <w:bCs/>
        </w:rPr>
        <w:t>t</w:t>
      </w:r>
      <w:r w:rsidR="007F7FF2" w:rsidRPr="00654ACD">
        <w:rPr>
          <w:rFonts w:ascii="Arial" w:eastAsia="Times New Roman" w:hAnsi="Arial" w:cs="Arial"/>
          <w:bCs/>
        </w:rPr>
        <w:t xml:space="preserve">heft and </w:t>
      </w:r>
      <w:r w:rsidR="00194E73" w:rsidRPr="00654ACD">
        <w:rPr>
          <w:rFonts w:ascii="Arial" w:eastAsia="Times New Roman" w:hAnsi="Arial" w:cs="Arial"/>
          <w:bCs/>
        </w:rPr>
        <w:t>v</w:t>
      </w:r>
      <w:r w:rsidR="007F7FF2" w:rsidRPr="00654ACD">
        <w:rPr>
          <w:rFonts w:ascii="Arial" w:eastAsia="Times New Roman" w:hAnsi="Arial" w:cs="Arial"/>
          <w:bCs/>
        </w:rPr>
        <w:t>ehicle offences decreased,</w:t>
      </w:r>
      <w:r w:rsidR="00194E73" w:rsidRPr="00654ACD">
        <w:rPr>
          <w:rFonts w:ascii="Arial" w:eastAsia="Times New Roman" w:hAnsi="Arial" w:cs="Arial"/>
          <w:bCs/>
        </w:rPr>
        <w:t xml:space="preserve"> but they</w:t>
      </w:r>
      <w:r w:rsidR="007F7FF2" w:rsidRPr="00654ACD">
        <w:rPr>
          <w:rFonts w:ascii="Arial" w:eastAsia="Times New Roman" w:hAnsi="Arial" w:cs="Arial"/>
          <w:bCs/>
        </w:rPr>
        <w:t xml:space="preserve"> have now started to rise in line with pre-covid reporting. </w:t>
      </w:r>
      <w:r w:rsidR="34265740" w:rsidRPr="3CDDDCED">
        <w:rPr>
          <w:rFonts w:ascii="Arial" w:eastAsia="Times New Roman" w:hAnsi="Arial" w:cs="Arial"/>
        </w:rPr>
        <w:t>However, over the past</w:t>
      </w:r>
      <w:r w:rsidR="34265740" w:rsidRPr="5CF7A742">
        <w:rPr>
          <w:rFonts w:ascii="Arial" w:eastAsia="Times New Roman" w:hAnsi="Arial" w:cs="Arial"/>
        </w:rPr>
        <w:t xml:space="preserve"> year these have decreased.</w:t>
      </w:r>
      <w:r w:rsidR="34265740" w:rsidRPr="3CDDDCED">
        <w:rPr>
          <w:rFonts w:ascii="Arial" w:eastAsia="Times New Roman" w:hAnsi="Arial" w:cs="Arial"/>
        </w:rPr>
        <w:t xml:space="preserve"> </w:t>
      </w:r>
      <w:r w:rsidR="001B7D4A" w:rsidRPr="00654ACD">
        <w:rPr>
          <w:rFonts w:ascii="Arial" w:eastAsia="Times New Roman" w:hAnsi="Arial" w:cs="Arial"/>
          <w:bCs/>
        </w:rPr>
        <w:t xml:space="preserve">Anti-social </w:t>
      </w:r>
      <w:r w:rsidR="00814CAF" w:rsidRPr="00654ACD">
        <w:rPr>
          <w:rFonts w:ascii="Arial" w:eastAsia="Times New Roman" w:hAnsi="Arial" w:cs="Arial"/>
          <w:bCs/>
        </w:rPr>
        <w:t xml:space="preserve">behaviour </w:t>
      </w:r>
      <w:r w:rsidR="001B7D4A" w:rsidRPr="00654ACD">
        <w:rPr>
          <w:rFonts w:ascii="Arial" w:eastAsia="Times New Roman" w:hAnsi="Arial" w:cs="Arial"/>
          <w:bCs/>
        </w:rPr>
        <w:t>increased significantly during the pandemic, particularly during periods of restrict</w:t>
      </w:r>
      <w:r w:rsidR="00942F11" w:rsidRPr="00654ACD">
        <w:rPr>
          <w:rFonts w:ascii="Arial" w:eastAsia="Times New Roman" w:hAnsi="Arial" w:cs="Arial"/>
          <w:bCs/>
        </w:rPr>
        <w:t>ed public activity</w:t>
      </w:r>
      <w:r w:rsidR="001B7D4A" w:rsidRPr="00654ACD">
        <w:rPr>
          <w:rFonts w:ascii="Arial" w:eastAsia="Times New Roman" w:hAnsi="Arial" w:cs="Arial"/>
          <w:bCs/>
        </w:rPr>
        <w:t xml:space="preserve"> </w:t>
      </w:r>
      <w:r w:rsidR="00814CAF" w:rsidRPr="00654ACD">
        <w:rPr>
          <w:rFonts w:ascii="Arial" w:eastAsia="Times New Roman" w:hAnsi="Arial" w:cs="Arial"/>
          <w:bCs/>
        </w:rPr>
        <w:t xml:space="preserve">when </w:t>
      </w:r>
      <w:r w:rsidR="00942F11" w:rsidRPr="00654ACD">
        <w:rPr>
          <w:rFonts w:ascii="Arial" w:eastAsia="Times New Roman" w:hAnsi="Arial" w:cs="Arial"/>
          <w:bCs/>
        </w:rPr>
        <w:t>high numbers of</w:t>
      </w:r>
      <w:r w:rsidR="001B7D4A" w:rsidRPr="00654ACD">
        <w:rPr>
          <w:rFonts w:ascii="Arial" w:eastAsia="Times New Roman" w:hAnsi="Arial" w:cs="Arial"/>
          <w:bCs/>
        </w:rPr>
        <w:t xml:space="preserve"> breaches </w:t>
      </w:r>
      <w:r w:rsidR="00942F11" w:rsidRPr="00654ACD">
        <w:rPr>
          <w:rFonts w:ascii="Arial" w:eastAsia="Times New Roman" w:hAnsi="Arial" w:cs="Arial"/>
          <w:bCs/>
        </w:rPr>
        <w:t xml:space="preserve">were reported. </w:t>
      </w:r>
      <w:r w:rsidR="00CE6DCD" w:rsidRPr="00654ACD">
        <w:rPr>
          <w:rFonts w:ascii="Arial" w:eastAsia="Times New Roman" w:hAnsi="Arial" w:cs="Arial"/>
          <w:bCs/>
        </w:rPr>
        <w:t>These incidents reduced significantly as restrictions eased</w:t>
      </w:r>
      <w:r w:rsidR="00F36446" w:rsidRPr="00654ACD">
        <w:rPr>
          <w:rFonts w:ascii="Arial" w:eastAsia="Times New Roman" w:hAnsi="Arial" w:cs="Arial"/>
          <w:bCs/>
        </w:rPr>
        <w:t xml:space="preserve">, </w:t>
      </w:r>
      <w:r w:rsidR="3577BBCD" w:rsidRPr="2E35CE27">
        <w:rPr>
          <w:rFonts w:ascii="Arial" w:eastAsia="Times New Roman" w:hAnsi="Arial" w:cs="Arial"/>
        </w:rPr>
        <w:t>although these have increased again over 2023/24</w:t>
      </w:r>
      <w:r w:rsidR="00F36446" w:rsidRPr="2E35CE27">
        <w:rPr>
          <w:rFonts w:ascii="Arial" w:eastAsia="Times New Roman" w:hAnsi="Arial" w:cs="Arial"/>
        </w:rPr>
        <w:t xml:space="preserve">. </w:t>
      </w:r>
    </w:p>
    <w:p w14:paraId="1C6C651B" w14:textId="77777777" w:rsidR="007D06A4" w:rsidRDefault="007D06A4" w:rsidP="007D06A4">
      <w:pPr>
        <w:spacing w:after="120" w:line="259" w:lineRule="auto"/>
        <w:ind w:left="709"/>
        <w:contextualSpacing/>
        <w:rPr>
          <w:rFonts w:ascii="Arial" w:eastAsia="Times New Roman" w:hAnsi="Arial" w:cs="Arial"/>
          <w:bCs/>
        </w:rPr>
      </w:pPr>
    </w:p>
    <w:p w14:paraId="60190EB3" w14:textId="77777777" w:rsidR="007D06A4" w:rsidRPr="00654ACD" w:rsidRDefault="007D06A4" w:rsidP="007D06A4">
      <w:pPr>
        <w:spacing w:after="0" w:line="240" w:lineRule="auto"/>
        <w:ind w:firstLine="720"/>
        <w:rPr>
          <w:rFonts w:ascii="Arial" w:eastAsia="Times New Roman" w:hAnsi="Arial" w:cs="Arial"/>
          <w:b/>
          <w:bCs/>
          <w:color w:val="000000"/>
          <w:lang w:eastAsia="en-GB"/>
        </w:rPr>
      </w:pPr>
      <w:r w:rsidRPr="00654ACD">
        <w:rPr>
          <w:rFonts w:ascii="Arial" w:eastAsia="Times New Roman" w:hAnsi="Arial" w:cs="Arial"/>
          <w:b/>
          <w:bCs/>
          <w:color w:val="000000"/>
          <w:lang w:eastAsia="en-GB"/>
        </w:rPr>
        <w:t>Recorded Incidents of Anti-Social Behaviour and Crime in Birmingham</w:t>
      </w:r>
    </w:p>
    <w:tbl>
      <w:tblPr>
        <w:tblpPr w:leftFromText="180" w:rightFromText="180" w:vertAnchor="text" w:horzAnchor="margin" w:tblpX="704" w:tblpY="310"/>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Recorded Incidents of Anti-Social Behaviour and Crime in Birmingham"/>
        <w:tblDescription w:val="Table showing Recorded Incidents of Anti-Social Behaviour and Crime in Birmingham"/>
      </w:tblPr>
      <w:tblGrid>
        <w:gridCol w:w="3062"/>
        <w:gridCol w:w="1466"/>
        <w:gridCol w:w="1466"/>
        <w:gridCol w:w="1466"/>
        <w:gridCol w:w="1466"/>
      </w:tblGrid>
      <w:tr w:rsidR="00D61BBB" w:rsidRPr="00654ACD" w14:paraId="217BC3DE" w14:textId="0579EC25" w:rsidTr="00FA288D">
        <w:trPr>
          <w:cantSplit/>
          <w:trHeight w:val="283"/>
          <w:tblHeader/>
        </w:trPr>
        <w:tc>
          <w:tcPr>
            <w:tcW w:w="3062" w:type="dxa"/>
            <w:tcMar>
              <w:top w:w="0" w:type="dxa"/>
              <w:left w:w="108" w:type="dxa"/>
              <w:bottom w:w="0" w:type="dxa"/>
              <w:right w:w="108" w:type="dxa"/>
            </w:tcMar>
            <w:vAlign w:val="center"/>
            <w:hideMark/>
          </w:tcPr>
          <w:p w14:paraId="2AEB49C6" w14:textId="77777777" w:rsidR="00D61BBB" w:rsidRPr="00654ACD" w:rsidRDefault="00D61BBB" w:rsidP="00FA288D">
            <w:pPr>
              <w:spacing w:after="0" w:line="240" w:lineRule="auto"/>
              <w:rPr>
                <w:rFonts w:ascii="Arial" w:hAnsi="Arial" w:cs="Arial"/>
                <w:b/>
                <w:bCs/>
                <w:color w:val="000000"/>
                <w:lang w:eastAsia="en-GB"/>
              </w:rPr>
            </w:pPr>
            <w:r w:rsidRPr="00654ACD">
              <w:rPr>
                <w:rFonts w:ascii="Arial" w:hAnsi="Arial" w:cs="Arial"/>
                <w:b/>
                <w:bCs/>
                <w:color w:val="000000"/>
                <w:lang w:eastAsia="en-GB"/>
              </w:rPr>
              <w:t>Incident type</w:t>
            </w:r>
          </w:p>
        </w:tc>
        <w:tc>
          <w:tcPr>
            <w:tcW w:w="1466" w:type="dxa"/>
            <w:noWrap/>
            <w:tcMar>
              <w:top w:w="0" w:type="dxa"/>
              <w:left w:w="108" w:type="dxa"/>
              <w:bottom w:w="0" w:type="dxa"/>
              <w:right w:w="108" w:type="dxa"/>
            </w:tcMar>
            <w:vAlign w:val="center"/>
            <w:hideMark/>
          </w:tcPr>
          <w:p w14:paraId="1F79EB00" w14:textId="731BC3D3" w:rsidR="00D61BBB" w:rsidRPr="00654ACD" w:rsidRDefault="00D61BBB" w:rsidP="00FA288D">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April 2020 to</w:t>
            </w:r>
          </w:p>
          <w:p w14:paraId="23393013" w14:textId="77777777" w:rsidR="00D61BBB" w:rsidRPr="00654ACD" w:rsidRDefault="00D61BBB" w:rsidP="00FA288D">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March 2021</w:t>
            </w:r>
          </w:p>
        </w:tc>
        <w:tc>
          <w:tcPr>
            <w:tcW w:w="1466" w:type="dxa"/>
            <w:noWrap/>
            <w:tcMar>
              <w:top w:w="0" w:type="dxa"/>
              <w:left w:w="108" w:type="dxa"/>
              <w:bottom w:w="0" w:type="dxa"/>
              <w:right w:w="108" w:type="dxa"/>
            </w:tcMar>
            <w:vAlign w:val="center"/>
            <w:hideMark/>
          </w:tcPr>
          <w:p w14:paraId="63F610E8" w14:textId="0B346380" w:rsidR="00D61BBB" w:rsidRPr="00654ACD" w:rsidRDefault="00D61BBB" w:rsidP="00FA288D">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April 2021 to</w:t>
            </w:r>
          </w:p>
          <w:p w14:paraId="71F38379" w14:textId="77777777" w:rsidR="00D61BBB" w:rsidRPr="00654ACD" w:rsidRDefault="00D61BBB" w:rsidP="00FA288D">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March 2022</w:t>
            </w:r>
          </w:p>
        </w:tc>
        <w:tc>
          <w:tcPr>
            <w:tcW w:w="1466" w:type="dxa"/>
            <w:vAlign w:val="center"/>
          </w:tcPr>
          <w:p w14:paraId="2607A814" w14:textId="73D9E410" w:rsidR="00D61BBB" w:rsidRPr="00654ACD" w:rsidRDefault="00D61BBB" w:rsidP="00FA288D">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April 2022 to</w:t>
            </w:r>
          </w:p>
          <w:p w14:paraId="0EC7C922" w14:textId="77777777" w:rsidR="00D61BBB" w:rsidRPr="00654ACD" w:rsidRDefault="00D61BBB" w:rsidP="00FA288D">
            <w:pPr>
              <w:spacing w:after="0" w:line="240" w:lineRule="auto"/>
              <w:jc w:val="center"/>
              <w:rPr>
                <w:rFonts w:ascii="Arial" w:hAnsi="Arial" w:cs="Arial"/>
                <w:b/>
                <w:bCs/>
                <w:color w:val="000000"/>
                <w:lang w:eastAsia="en-GB"/>
              </w:rPr>
            </w:pPr>
            <w:r w:rsidRPr="00654ACD">
              <w:rPr>
                <w:rFonts w:ascii="Arial" w:hAnsi="Arial" w:cs="Arial"/>
                <w:b/>
                <w:bCs/>
                <w:color w:val="000000"/>
                <w:lang w:eastAsia="en-GB"/>
              </w:rPr>
              <w:t>March 2023</w:t>
            </w:r>
          </w:p>
        </w:tc>
        <w:tc>
          <w:tcPr>
            <w:tcW w:w="1466" w:type="dxa"/>
            <w:vAlign w:val="center"/>
          </w:tcPr>
          <w:p w14:paraId="64CFB17E" w14:textId="0BFB2650" w:rsidR="441B6B71" w:rsidRDefault="0CF1AA67" w:rsidP="00FA288D">
            <w:pPr>
              <w:spacing w:line="240" w:lineRule="auto"/>
              <w:jc w:val="center"/>
              <w:rPr>
                <w:rFonts w:ascii="Arial" w:hAnsi="Arial" w:cs="Arial"/>
                <w:b/>
                <w:bCs/>
                <w:color w:val="000000" w:themeColor="text1"/>
                <w:lang w:eastAsia="en-GB"/>
              </w:rPr>
            </w:pPr>
            <w:r w:rsidRPr="427C7C45">
              <w:rPr>
                <w:rFonts w:ascii="Arial" w:hAnsi="Arial" w:cs="Arial"/>
                <w:b/>
                <w:bCs/>
                <w:color w:val="000000" w:themeColor="text1"/>
                <w:lang w:eastAsia="en-GB"/>
              </w:rPr>
              <w:t>April 2023 to March 2024</w:t>
            </w:r>
          </w:p>
        </w:tc>
      </w:tr>
      <w:tr w:rsidR="00D61BBB" w:rsidRPr="00654ACD" w14:paraId="2157A254" w14:textId="1AC127F7" w:rsidTr="00FA288D">
        <w:trPr>
          <w:cantSplit/>
          <w:trHeight w:val="283"/>
        </w:trPr>
        <w:tc>
          <w:tcPr>
            <w:tcW w:w="3062" w:type="dxa"/>
            <w:tcMar>
              <w:top w:w="0" w:type="dxa"/>
              <w:left w:w="108" w:type="dxa"/>
              <w:bottom w:w="0" w:type="dxa"/>
              <w:right w:w="108" w:type="dxa"/>
            </w:tcMar>
            <w:vAlign w:val="center"/>
            <w:hideMark/>
          </w:tcPr>
          <w:p w14:paraId="2415DD10"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Anti-Social Behaviour</w:t>
            </w:r>
          </w:p>
        </w:tc>
        <w:tc>
          <w:tcPr>
            <w:tcW w:w="1466" w:type="dxa"/>
            <w:noWrap/>
            <w:tcMar>
              <w:top w:w="0" w:type="dxa"/>
              <w:left w:w="108" w:type="dxa"/>
              <w:bottom w:w="0" w:type="dxa"/>
              <w:right w:w="108" w:type="dxa"/>
            </w:tcMar>
            <w:vAlign w:val="center"/>
            <w:hideMark/>
          </w:tcPr>
          <w:p w14:paraId="75CE783D"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26,563</w:t>
            </w:r>
          </w:p>
        </w:tc>
        <w:tc>
          <w:tcPr>
            <w:tcW w:w="1466" w:type="dxa"/>
            <w:noWrap/>
            <w:tcMar>
              <w:top w:w="0" w:type="dxa"/>
              <w:left w:w="108" w:type="dxa"/>
              <w:bottom w:w="0" w:type="dxa"/>
              <w:right w:w="108" w:type="dxa"/>
            </w:tcMar>
            <w:vAlign w:val="center"/>
            <w:hideMark/>
          </w:tcPr>
          <w:p w14:paraId="0CE7BCAA"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12,404</w:t>
            </w:r>
          </w:p>
        </w:tc>
        <w:tc>
          <w:tcPr>
            <w:tcW w:w="1466" w:type="dxa"/>
            <w:vAlign w:val="center"/>
          </w:tcPr>
          <w:p w14:paraId="313D8D04"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8,875</w:t>
            </w:r>
          </w:p>
        </w:tc>
        <w:tc>
          <w:tcPr>
            <w:tcW w:w="1466" w:type="dxa"/>
            <w:vAlign w:val="center"/>
          </w:tcPr>
          <w:p w14:paraId="52567E9E" w14:textId="376793B8" w:rsidR="441B6B71" w:rsidRDefault="2B057E64" w:rsidP="00FA288D">
            <w:pPr>
              <w:spacing w:line="240" w:lineRule="auto"/>
              <w:jc w:val="center"/>
              <w:rPr>
                <w:rFonts w:ascii="Arial" w:hAnsi="Arial" w:cs="Arial"/>
                <w:color w:val="000000" w:themeColor="text1"/>
                <w:lang w:eastAsia="en-GB"/>
              </w:rPr>
            </w:pPr>
            <w:r w:rsidRPr="427C7C45">
              <w:rPr>
                <w:rFonts w:ascii="Arial" w:hAnsi="Arial" w:cs="Arial"/>
                <w:color w:val="000000" w:themeColor="text1"/>
                <w:lang w:eastAsia="en-GB"/>
              </w:rPr>
              <w:t>11,255</w:t>
            </w:r>
          </w:p>
        </w:tc>
      </w:tr>
      <w:tr w:rsidR="00D61BBB" w:rsidRPr="00654ACD" w14:paraId="26E9A7C1" w14:textId="7689CDBE" w:rsidTr="00FA288D">
        <w:trPr>
          <w:cantSplit/>
          <w:trHeight w:val="283"/>
        </w:trPr>
        <w:tc>
          <w:tcPr>
            <w:tcW w:w="3062" w:type="dxa"/>
            <w:tcMar>
              <w:top w:w="0" w:type="dxa"/>
              <w:left w:w="108" w:type="dxa"/>
              <w:bottom w:w="0" w:type="dxa"/>
              <w:right w:w="108" w:type="dxa"/>
            </w:tcMar>
            <w:vAlign w:val="center"/>
            <w:hideMark/>
          </w:tcPr>
          <w:p w14:paraId="39FB3C1E"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Burglary</w:t>
            </w:r>
          </w:p>
        </w:tc>
        <w:tc>
          <w:tcPr>
            <w:tcW w:w="1466" w:type="dxa"/>
            <w:noWrap/>
            <w:tcMar>
              <w:top w:w="0" w:type="dxa"/>
              <w:left w:w="108" w:type="dxa"/>
              <w:bottom w:w="0" w:type="dxa"/>
              <w:right w:w="108" w:type="dxa"/>
            </w:tcMar>
            <w:vAlign w:val="center"/>
            <w:hideMark/>
          </w:tcPr>
          <w:p w14:paraId="763E2F4D"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8,142</w:t>
            </w:r>
          </w:p>
        </w:tc>
        <w:tc>
          <w:tcPr>
            <w:tcW w:w="1466" w:type="dxa"/>
            <w:noWrap/>
            <w:tcMar>
              <w:top w:w="0" w:type="dxa"/>
              <w:left w:w="108" w:type="dxa"/>
              <w:bottom w:w="0" w:type="dxa"/>
              <w:right w:w="108" w:type="dxa"/>
            </w:tcMar>
            <w:vAlign w:val="center"/>
            <w:hideMark/>
          </w:tcPr>
          <w:p w14:paraId="4AA98619"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9,318</w:t>
            </w:r>
          </w:p>
        </w:tc>
        <w:tc>
          <w:tcPr>
            <w:tcW w:w="1466" w:type="dxa"/>
            <w:vAlign w:val="center"/>
          </w:tcPr>
          <w:p w14:paraId="648A40ED"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9,264</w:t>
            </w:r>
          </w:p>
        </w:tc>
        <w:tc>
          <w:tcPr>
            <w:tcW w:w="1466" w:type="dxa"/>
            <w:vAlign w:val="center"/>
          </w:tcPr>
          <w:p w14:paraId="09780A04" w14:textId="43E58B6B" w:rsidR="441B6B71" w:rsidRDefault="468E9388" w:rsidP="00FA288D">
            <w:pPr>
              <w:spacing w:line="240" w:lineRule="auto"/>
              <w:jc w:val="center"/>
              <w:rPr>
                <w:rFonts w:ascii="Arial" w:hAnsi="Arial" w:cs="Arial"/>
                <w:color w:val="000000" w:themeColor="text1"/>
                <w:lang w:eastAsia="en-GB"/>
              </w:rPr>
            </w:pPr>
            <w:r w:rsidRPr="427C7C45">
              <w:rPr>
                <w:rFonts w:ascii="Arial" w:hAnsi="Arial" w:cs="Arial"/>
                <w:color w:val="000000" w:themeColor="text1"/>
                <w:lang w:eastAsia="en-GB"/>
              </w:rPr>
              <w:t>8,413</w:t>
            </w:r>
          </w:p>
        </w:tc>
      </w:tr>
      <w:tr w:rsidR="00D61BBB" w:rsidRPr="00654ACD" w14:paraId="4913A8F0" w14:textId="61AFB255" w:rsidTr="00FA288D">
        <w:trPr>
          <w:cantSplit/>
          <w:trHeight w:val="283"/>
        </w:trPr>
        <w:tc>
          <w:tcPr>
            <w:tcW w:w="3062" w:type="dxa"/>
            <w:tcMar>
              <w:top w:w="0" w:type="dxa"/>
              <w:left w:w="108" w:type="dxa"/>
              <w:bottom w:w="0" w:type="dxa"/>
              <w:right w:w="108" w:type="dxa"/>
            </w:tcMar>
            <w:vAlign w:val="center"/>
            <w:hideMark/>
          </w:tcPr>
          <w:p w14:paraId="6CD560EA"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Robbery</w:t>
            </w:r>
          </w:p>
        </w:tc>
        <w:tc>
          <w:tcPr>
            <w:tcW w:w="1466" w:type="dxa"/>
            <w:noWrap/>
            <w:tcMar>
              <w:top w:w="0" w:type="dxa"/>
              <w:left w:w="108" w:type="dxa"/>
              <w:bottom w:w="0" w:type="dxa"/>
              <w:right w:w="108" w:type="dxa"/>
            </w:tcMar>
            <w:vAlign w:val="center"/>
            <w:hideMark/>
          </w:tcPr>
          <w:p w14:paraId="50F3EDFD"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3,460</w:t>
            </w:r>
          </w:p>
        </w:tc>
        <w:tc>
          <w:tcPr>
            <w:tcW w:w="1466" w:type="dxa"/>
            <w:noWrap/>
            <w:tcMar>
              <w:top w:w="0" w:type="dxa"/>
              <w:left w:w="108" w:type="dxa"/>
              <w:bottom w:w="0" w:type="dxa"/>
              <w:right w:w="108" w:type="dxa"/>
            </w:tcMar>
            <w:vAlign w:val="center"/>
            <w:hideMark/>
          </w:tcPr>
          <w:p w14:paraId="38FDDBDA"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4,187</w:t>
            </w:r>
          </w:p>
        </w:tc>
        <w:tc>
          <w:tcPr>
            <w:tcW w:w="1466" w:type="dxa"/>
            <w:vAlign w:val="center"/>
          </w:tcPr>
          <w:p w14:paraId="7DE804F8"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4,506</w:t>
            </w:r>
          </w:p>
        </w:tc>
        <w:tc>
          <w:tcPr>
            <w:tcW w:w="1466" w:type="dxa"/>
            <w:vAlign w:val="center"/>
          </w:tcPr>
          <w:p w14:paraId="5FD54549" w14:textId="6F487976" w:rsidR="441B6B71" w:rsidRDefault="0D9D9970" w:rsidP="00FA288D">
            <w:pPr>
              <w:spacing w:line="240" w:lineRule="auto"/>
              <w:jc w:val="center"/>
              <w:rPr>
                <w:rFonts w:ascii="Arial" w:hAnsi="Arial" w:cs="Arial"/>
                <w:color w:val="000000" w:themeColor="text1"/>
                <w:lang w:eastAsia="en-GB"/>
              </w:rPr>
            </w:pPr>
            <w:r w:rsidRPr="5E3C751E">
              <w:rPr>
                <w:rFonts w:ascii="Arial" w:hAnsi="Arial" w:cs="Arial"/>
                <w:color w:val="000000" w:themeColor="text1"/>
                <w:lang w:eastAsia="en-GB"/>
              </w:rPr>
              <w:t>4,649</w:t>
            </w:r>
          </w:p>
        </w:tc>
      </w:tr>
      <w:tr w:rsidR="00D61BBB" w:rsidRPr="00654ACD" w14:paraId="7FCA2551" w14:textId="55B13738" w:rsidTr="00FA288D">
        <w:trPr>
          <w:cantSplit/>
          <w:trHeight w:val="283"/>
        </w:trPr>
        <w:tc>
          <w:tcPr>
            <w:tcW w:w="3062" w:type="dxa"/>
            <w:tcMar>
              <w:top w:w="0" w:type="dxa"/>
              <w:left w:w="108" w:type="dxa"/>
              <w:bottom w:w="0" w:type="dxa"/>
              <w:right w:w="108" w:type="dxa"/>
            </w:tcMar>
            <w:vAlign w:val="center"/>
            <w:hideMark/>
          </w:tcPr>
          <w:p w14:paraId="1244C8FF"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lastRenderedPageBreak/>
              <w:t>Vehicle</w:t>
            </w:r>
          </w:p>
        </w:tc>
        <w:tc>
          <w:tcPr>
            <w:tcW w:w="1466" w:type="dxa"/>
            <w:noWrap/>
            <w:tcMar>
              <w:top w:w="0" w:type="dxa"/>
              <w:left w:w="108" w:type="dxa"/>
              <w:bottom w:w="0" w:type="dxa"/>
              <w:right w:w="108" w:type="dxa"/>
            </w:tcMar>
            <w:vAlign w:val="center"/>
            <w:hideMark/>
          </w:tcPr>
          <w:p w14:paraId="73DF8EE3"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10,533</w:t>
            </w:r>
          </w:p>
        </w:tc>
        <w:tc>
          <w:tcPr>
            <w:tcW w:w="1466" w:type="dxa"/>
            <w:noWrap/>
            <w:tcMar>
              <w:top w:w="0" w:type="dxa"/>
              <w:left w:w="108" w:type="dxa"/>
              <w:bottom w:w="0" w:type="dxa"/>
              <w:right w:w="108" w:type="dxa"/>
            </w:tcMar>
            <w:vAlign w:val="center"/>
            <w:hideMark/>
          </w:tcPr>
          <w:p w14:paraId="627999C4"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12,520</w:t>
            </w:r>
          </w:p>
        </w:tc>
        <w:tc>
          <w:tcPr>
            <w:tcW w:w="1466" w:type="dxa"/>
            <w:vAlign w:val="center"/>
          </w:tcPr>
          <w:p w14:paraId="6E0CE56B"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16,224</w:t>
            </w:r>
          </w:p>
        </w:tc>
        <w:tc>
          <w:tcPr>
            <w:tcW w:w="1466" w:type="dxa"/>
            <w:vAlign w:val="center"/>
          </w:tcPr>
          <w:p w14:paraId="3A85E7AE" w14:textId="2C9C854D" w:rsidR="441B6B71" w:rsidRDefault="40DAE8F7" w:rsidP="00FA288D">
            <w:pPr>
              <w:spacing w:line="240" w:lineRule="auto"/>
              <w:jc w:val="center"/>
              <w:rPr>
                <w:rFonts w:ascii="Arial" w:hAnsi="Arial" w:cs="Arial"/>
                <w:color w:val="000000" w:themeColor="text1"/>
                <w:lang w:eastAsia="en-GB"/>
              </w:rPr>
            </w:pPr>
            <w:r w:rsidRPr="5E3C751E">
              <w:rPr>
                <w:rFonts w:ascii="Arial" w:hAnsi="Arial" w:cs="Arial"/>
                <w:color w:val="000000" w:themeColor="text1"/>
                <w:lang w:eastAsia="en-GB"/>
              </w:rPr>
              <w:t>14,018</w:t>
            </w:r>
          </w:p>
        </w:tc>
      </w:tr>
      <w:tr w:rsidR="00D61BBB" w:rsidRPr="00654ACD" w14:paraId="340B4674" w14:textId="034AA2C4" w:rsidTr="00FA288D">
        <w:trPr>
          <w:cantSplit/>
          <w:trHeight w:val="283"/>
        </w:trPr>
        <w:tc>
          <w:tcPr>
            <w:tcW w:w="3062" w:type="dxa"/>
            <w:tcMar>
              <w:top w:w="0" w:type="dxa"/>
              <w:left w:w="108" w:type="dxa"/>
              <w:bottom w:w="0" w:type="dxa"/>
              <w:right w:w="108" w:type="dxa"/>
            </w:tcMar>
            <w:vAlign w:val="center"/>
            <w:hideMark/>
          </w:tcPr>
          <w:p w14:paraId="0906808D"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Violent Crime (Violence Against the Person)</w:t>
            </w:r>
          </w:p>
        </w:tc>
        <w:tc>
          <w:tcPr>
            <w:tcW w:w="1466" w:type="dxa"/>
            <w:noWrap/>
            <w:tcMar>
              <w:top w:w="0" w:type="dxa"/>
              <w:left w:w="108" w:type="dxa"/>
              <w:bottom w:w="0" w:type="dxa"/>
              <w:right w:w="108" w:type="dxa"/>
            </w:tcMar>
            <w:vAlign w:val="center"/>
            <w:hideMark/>
          </w:tcPr>
          <w:p w14:paraId="597E58E5"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55,127</w:t>
            </w:r>
          </w:p>
        </w:tc>
        <w:tc>
          <w:tcPr>
            <w:tcW w:w="1466" w:type="dxa"/>
            <w:noWrap/>
            <w:tcMar>
              <w:top w:w="0" w:type="dxa"/>
              <w:left w:w="108" w:type="dxa"/>
              <w:bottom w:w="0" w:type="dxa"/>
              <w:right w:w="108" w:type="dxa"/>
            </w:tcMar>
            <w:vAlign w:val="center"/>
            <w:hideMark/>
          </w:tcPr>
          <w:p w14:paraId="5F252175"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70,289</w:t>
            </w:r>
          </w:p>
        </w:tc>
        <w:tc>
          <w:tcPr>
            <w:tcW w:w="1466" w:type="dxa"/>
            <w:vAlign w:val="center"/>
          </w:tcPr>
          <w:p w14:paraId="2E815E4C"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66,627</w:t>
            </w:r>
          </w:p>
        </w:tc>
        <w:tc>
          <w:tcPr>
            <w:tcW w:w="1466" w:type="dxa"/>
            <w:vAlign w:val="center"/>
          </w:tcPr>
          <w:p w14:paraId="5B9ECB94" w14:textId="62705A28" w:rsidR="441B6B71" w:rsidRDefault="1649CAD8" w:rsidP="00FA288D">
            <w:pPr>
              <w:spacing w:line="240" w:lineRule="auto"/>
              <w:jc w:val="center"/>
              <w:rPr>
                <w:rFonts w:ascii="Arial" w:hAnsi="Arial" w:cs="Arial"/>
                <w:color w:val="000000" w:themeColor="text1"/>
                <w:lang w:eastAsia="en-GB"/>
              </w:rPr>
            </w:pPr>
            <w:r w:rsidRPr="5E3C751E">
              <w:rPr>
                <w:rFonts w:ascii="Arial" w:hAnsi="Arial" w:cs="Arial"/>
                <w:color w:val="000000" w:themeColor="text1"/>
                <w:lang w:eastAsia="en-GB"/>
              </w:rPr>
              <w:t>59</w:t>
            </w:r>
            <w:r w:rsidRPr="3CDDDCED">
              <w:rPr>
                <w:rFonts w:ascii="Arial" w:hAnsi="Arial" w:cs="Arial"/>
                <w:color w:val="000000" w:themeColor="text1"/>
                <w:lang w:eastAsia="en-GB"/>
              </w:rPr>
              <w:t>,061</w:t>
            </w:r>
          </w:p>
        </w:tc>
      </w:tr>
      <w:tr w:rsidR="00D61BBB" w:rsidRPr="00654ACD" w14:paraId="418255AD" w14:textId="26287EB7" w:rsidTr="00FA288D">
        <w:trPr>
          <w:cantSplit/>
          <w:trHeight w:val="283"/>
        </w:trPr>
        <w:tc>
          <w:tcPr>
            <w:tcW w:w="3062" w:type="dxa"/>
            <w:tcMar>
              <w:top w:w="0" w:type="dxa"/>
              <w:left w:w="108" w:type="dxa"/>
              <w:bottom w:w="0" w:type="dxa"/>
              <w:right w:w="108" w:type="dxa"/>
            </w:tcMar>
            <w:vAlign w:val="center"/>
            <w:hideMark/>
          </w:tcPr>
          <w:p w14:paraId="2F9A9680"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Shoplifting</w:t>
            </w:r>
          </w:p>
        </w:tc>
        <w:tc>
          <w:tcPr>
            <w:tcW w:w="1466" w:type="dxa"/>
            <w:noWrap/>
            <w:tcMar>
              <w:top w:w="0" w:type="dxa"/>
              <w:left w:w="108" w:type="dxa"/>
              <w:bottom w:w="0" w:type="dxa"/>
              <w:right w:w="108" w:type="dxa"/>
            </w:tcMar>
            <w:vAlign w:val="center"/>
            <w:hideMark/>
          </w:tcPr>
          <w:p w14:paraId="588C757B"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3,796</w:t>
            </w:r>
          </w:p>
        </w:tc>
        <w:tc>
          <w:tcPr>
            <w:tcW w:w="1466" w:type="dxa"/>
            <w:noWrap/>
            <w:tcMar>
              <w:top w:w="0" w:type="dxa"/>
              <w:left w:w="108" w:type="dxa"/>
              <w:bottom w:w="0" w:type="dxa"/>
              <w:right w:w="108" w:type="dxa"/>
            </w:tcMar>
            <w:vAlign w:val="center"/>
            <w:hideMark/>
          </w:tcPr>
          <w:p w14:paraId="1F83C661"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5,453</w:t>
            </w:r>
          </w:p>
        </w:tc>
        <w:tc>
          <w:tcPr>
            <w:tcW w:w="1466" w:type="dxa"/>
            <w:vAlign w:val="center"/>
          </w:tcPr>
          <w:p w14:paraId="1D5E30C9"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6,929</w:t>
            </w:r>
          </w:p>
        </w:tc>
        <w:tc>
          <w:tcPr>
            <w:tcW w:w="1466" w:type="dxa"/>
            <w:vAlign w:val="center"/>
          </w:tcPr>
          <w:p w14:paraId="0EC2C0D2" w14:textId="6CCF1793" w:rsidR="441B6B71" w:rsidRDefault="66DEE147" w:rsidP="00FA288D">
            <w:pPr>
              <w:spacing w:line="240" w:lineRule="auto"/>
              <w:jc w:val="center"/>
              <w:rPr>
                <w:rFonts w:ascii="Arial" w:hAnsi="Arial" w:cs="Arial"/>
                <w:color w:val="000000" w:themeColor="text1"/>
                <w:lang w:eastAsia="en-GB"/>
              </w:rPr>
            </w:pPr>
            <w:r w:rsidRPr="3CDDDCED">
              <w:rPr>
                <w:rFonts w:ascii="Arial" w:hAnsi="Arial" w:cs="Arial"/>
                <w:color w:val="000000" w:themeColor="text1"/>
                <w:lang w:eastAsia="en-GB"/>
              </w:rPr>
              <w:t>8,976</w:t>
            </w:r>
          </w:p>
        </w:tc>
      </w:tr>
      <w:tr w:rsidR="00D61BBB" w:rsidRPr="00654ACD" w14:paraId="035DB0B5" w14:textId="0C5B4B32" w:rsidTr="00FA288D">
        <w:trPr>
          <w:cantSplit/>
          <w:trHeight w:val="283"/>
        </w:trPr>
        <w:tc>
          <w:tcPr>
            <w:tcW w:w="3062" w:type="dxa"/>
            <w:tcMar>
              <w:top w:w="0" w:type="dxa"/>
              <w:left w:w="108" w:type="dxa"/>
              <w:bottom w:w="0" w:type="dxa"/>
              <w:right w:w="108" w:type="dxa"/>
            </w:tcMar>
            <w:vAlign w:val="center"/>
            <w:hideMark/>
          </w:tcPr>
          <w:p w14:paraId="401DB2B4"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Criminal Damage and Arson</w:t>
            </w:r>
          </w:p>
        </w:tc>
        <w:tc>
          <w:tcPr>
            <w:tcW w:w="1466" w:type="dxa"/>
            <w:noWrap/>
            <w:tcMar>
              <w:top w:w="0" w:type="dxa"/>
              <w:left w:w="108" w:type="dxa"/>
              <w:bottom w:w="0" w:type="dxa"/>
              <w:right w:w="108" w:type="dxa"/>
            </w:tcMar>
            <w:vAlign w:val="center"/>
            <w:hideMark/>
          </w:tcPr>
          <w:p w14:paraId="4E5D6999"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10,138</w:t>
            </w:r>
          </w:p>
        </w:tc>
        <w:tc>
          <w:tcPr>
            <w:tcW w:w="1466" w:type="dxa"/>
            <w:noWrap/>
            <w:tcMar>
              <w:top w:w="0" w:type="dxa"/>
              <w:left w:w="108" w:type="dxa"/>
              <w:bottom w:w="0" w:type="dxa"/>
              <w:right w:w="108" w:type="dxa"/>
            </w:tcMar>
            <w:vAlign w:val="center"/>
            <w:hideMark/>
          </w:tcPr>
          <w:p w14:paraId="70A8F3FC"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12,064</w:t>
            </w:r>
          </w:p>
        </w:tc>
        <w:tc>
          <w:tcPr>
            <w:tcW w:w="1466" w:type="dxa"/>
            <w:vAlign w:val="center"/>
          </w:tcPr>
          <w:p w14:paraId="1CA50FD9"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12,102</w:t>
            </w:r>
          </w:p>
        </w:tc>
        <w:tc>
          <w:tcPr>
            <w:tcW w:w="1466" w:type="dxa"/>
            <w:vAlign w:val="center"/>
          </w:tcPr>
          <w:p w14:paraId="62F68CDF" w14:textId="3FDB8AC4" w:rsidR="441B6B71" w:rsidRDefault="0DF51BE9" w:rsidP="00FA288D">
            <w:pPr>
              <w:spacing w:line="240" w:lineRule="auto"/>
              <w:jc w:val="center"/>
              <w:rPr>
                <w:rFonts w:ascii="Arial" w:hAnsi="Arial" w:cs="Arial"/>
                <w:color w:val="000000" w:themeColor="text1"/>
                <w:lang w:eastAsia="en-GB"/>
              </w:rPr>
            </w:pPr>
            <w:r w:rsidRPr="3CDDDCED">
              <w:rPr>
                <w:rFonts w:ascii="Arial" w:hAnsi="Arial" w:cs="Arial"/>
                <w:color w:val="000000" w:themeColor="text1"/>
                <w:lang w:eastAsia="en-GB"/>
              </w:rPr>
              <w:t>11,127</w:t>
            </w:r>
          </w:p>
        </w:tc>
      </w:tr>
      <w:tr w:rsidR="00D61BBB" w:rsidRPr="00654ACD" w14:paraId="20566DDF" w14:textId="44D72FF3" w:rsidTr="00FA288D">
        <w:trPr>
          <w:cantSplit/>
          <w:trHeight w:val="283"/>
        </w:trPr>
        <w:tc>
          <w:tcPr>
            <w:tcW w:w="3062" w:type="dxa"/>
            <w:tcMar>
              <w:top w:w="0" w:type="dxa"/>
              <w:left w:w="108" w:type="dxa"/>
              <w:bottom w:w="0" w:type="dxa"/>
              <w:right w:w="108" w:type="dxa"/>
            </w:tcMar>
            <w:vAlign w:val="center"/>
            <w:hideMark/>
          </w:tcPr>
          <w:p w14:paraId="3C50BE0F"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Other Theft</w:t>
            </w:r>
          </w:p>
        </w:tc>
        <w:tc>
          <w:tcPr>
            <w:tcW w:w="1466" w:type="dxa"/>
            <w:noWrap/>
            <w:tcMar>
              <w:top w:w="0" w:type="dxa"/>
              <w:left w:w="108" w:type="dxa"/>
              <w:bottom w:w="0" w:type="dxa"/>
              <w:right w:w="108" w:type="dxa"/>
            </w:tcMar>
            <w:vAlign w:val="center"/>
            <w:hideMark/>
          </w:tcPr>
          <w:p w14:paraId="00982908"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7,414</w:t>
            </w:r>
          </w:p>
        </w:tc>
        <w:tc>
          <w:tcPr>
            <w:tcW w:w="1466" w:type="dxa"/>
            <w:noWrap/>
            <w:tcMar>
              <w:top w:w="0" w:type="dxa"/>
              <w:left w:w="108" w:type="dxa"/>
              <w:bottom w:w="0" w:type="dxa"/>
              <w:right w:w="108" w:type="dxa"/>
            </w:tcMar>
            <w:vAlign w:val="center"/>
            <w:hideMark/>
          </w:tcPr>
          <w:p w14:paraId="686ADABD"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10,063</w:t>
            </w:r>
          </w:p>
        </w:tc>
        <w:tc>
          <w:tcPr>
            <w:tcW w:w="1466" w:type="dxa"/>
            <w:vAlign w:val="center"/>
          </w:tcPr>
          <w:p w14:paraId="665685C3"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12,038</w:t>
            </w:r>
          </w:p>
        </w:tc>
        <w:tc>
          <w:tcPr>
            <w:tcW w:w="1466" w:type="dxa"/>
            <w:vAlign w:val="center"/>
          </w:tcPr>
          <w:p w14:paraId="5DF34662" w14:textId="30ECD9C5" w:rsidR="441B6B71" w:rsidRDefault="7B357579" w:rsidP="00FA288D">
            <w:pPr>
              <w:spacing w:line="240" w:lineRule="auto"/>
              <w:jc w:val="center"/>
              <w:rPr>
                <w:rFonts w:ascii="Arial" w:hAnsi="Arial" w:cs="Arial"/>
                <w:color w:val="000000" w:themeColor="text1"/>
                <w:lang w:eastAsia="en-GB"/>
              </w:rPr>
            </w:pPr>
            <w:r w:rsidRPr="3CDDDCED">
              <w:rPr>
                <w:rFonts w:ascii="Arial" w:hAnsi="Arial" w:cs="Arial"/>
                <w:color w:val="000000" w:themeColor="text1"/>
                <w:lang w:eastAsia="en-GB"/>
              </w:rPr>
              <w:t>11,063</w:t>
            </w:r>
          </w:p>
        </w:tc>
      </w:tr>
      <w:tr w:rsidR="00D61BBB" w:rsidRPr="00654ACD" w14:paraId="2321905E" w14:textId="49FE054F" w:rsidTr="00FA288D">
        <w:trPr>
          <w:cantSplit/>
          <w:trHeight w:val="283"/>
        </w:trPr>
        <w:tc>
          <w:tcPr>
            <w:tcW w:w="3062" w:type="dxa"/>
            <w:tcMar>
              <w:top w:w="0" w:type="dxa"/>
              <w:left w:w="108" w:type="dxa"/>
              <w:bottom w:w="0" w:type="dxa"/>
              <w:right w:w="108" w:type="dxa"/>
            </w:tcMar>
            <w:vAlign w:val="center"/>
            <w:hideMark/>
          </w:tcPr>
          <w:p w14:paraId="2EC1CA4C"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Drugs</w:t>
            </w:r>
          </w:p>
        </w:tc>
        <w:tc>
          <w:tcPr>
            <w:tcW w:w="1466" w:type="dxa"/>
            <w:noWrap/>
            <w:tcMar>
              <w:top w:w="0" w:type="dxa"/>
              <w:left w:w="108" w:type="dxa"/>
              <w:bottom w:w="0" w:type="dxa"/>
              <w:right w:w="108" w:type="dxa"/>
            </w:tcMar>
            <w:vAlign w:val="center"/>
            <w:hideMark/>
          </w:tcPr>
          <w:p w14:paraId="5B7A879F"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3,029</w:t>
            </w:r>
          </w:p>
        </w:tc>
        <w:tc>
          <w:tcPr>
            <w:tcW w:w="1466" w:type="dxa"/>
            <w:noWrap/>
            <w:tcMar>
              <w:top w:w="0" w:type="dxa"/>
              <w:left w:w="108" w:type="dxa"/>
              <w:bottom w:w="0" w:type="dxa"/>
              <w:right w:w="108" w:type="dxa"/>
            </w:tcMar>
            <w:vAlign w:val="center"/>
            <w:hideMark/>
          </w:tcPr>
          <w:p w14:paraId="06B1B994"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3,397</w:t>
            </w:r>
          </w:p>
        </w:tc>
        <w:tc>
          <w:tcPr>
            <w:tcW w:w="1466" w:type="dxa"/>
            <w:vAlign w:val="center"/>
          </w:tcPr>
          <w:p w14:paraId="6B291BEF"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3,838</w:t>
            </w:r>
          </w:p>
        </w:tc>
        <w:tc>
          <w:tcPr>
            <w:tcW w:w="1466" w:type="dxa"/>
            <w:vAlign w:val="center"/>
          </w:tcPr>
          <w:p w14:paraId="2CAEA09B" w14:textId="25BB958C" w:rsidR="441B6B71" w:rsidRDefault="150DC277" w:rsidP="00FA288D">
            <w:pPr>
              <w:spacing w:line="240" w:lineRule="auto"/>
              <w:jc w:val="center"/>
              <w:rPr>
                <w:rFonts w:ascii="Arial" w:hAnsi="Arial" w:cs="Arial"/>
                <w:color w:val="000000" w:themeColor="text1"/>
                <w:lang w:eastAsia="en-GB"/>
              </w:rPr>
            </w:pPr>
            <w:r w:rsidRPr="3CDDDCED">
              <w:rPr>
                <w:rFonts w:ascii="Arial" w:hAnsi="Arial" w:cs="Arial"/>
                <w:color w:val="000000" w:themeColor="text1"/>
                <w:lang w:eastAsia="en-GB"/>
              </w:rPr>
              <w:t>3,443</w:t>
            </w:r>
          </w:p>
        </w:tc>
      </w:tr>
      <w:tr w:rsidR="00D61BBB" w:rsidRPr="00654ACD" w14:paraId="12894EC8" w14:textId="6C80ABD1" w:rsidTr="00FA288D">
        <w:trPr>
          <w:cantSplit/>
          <w:trHeight w:val="283"/>
        </w:trPr>
        <w:tc>
          <w:tcPr>
            <w:tcW w:w="3062" w:type="dxa"/>
            <w:tcMar>
              <w:top w:w="0" w:type="dxa"/>
              <w:left w:w="108" w:type="dxa"/>
              <w:bottom w:w="0" w:type="dxa"/>
              <w:right w:w="108" w:type="dxa"/>
            </w:tcMar>
            <w:vAlign w:val="center"/>
            <w:hideMark/>
          </w:tcPr>
          <w:p w14:paraId="59AC3964"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Bike Theft (Bicycle Theft)</w:t>
            </w:r>
          </w:p>
        </w:tc>
        <w:tc>
          <w:tcPr>
            <w:tcW w:w="1466" w:type="dxa"/>
            <w:noWrap/>
            <w:tcMar>
              <w:top w:w="0" w:type="dxa"/>
              <w:left w:w="108" w:type="dxa"/>
              <w:bottom w:w="0" w:type="dxa"/>
              <w:right w:w="108" w:type="dxa"/>
            </w:tcMar>
            <w:vAlign w:val="center"/>
            <w:hideMark/>
          </w:tcPr>
          <w:p w14:paraId="3F22A9F7"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964</w:t>
            </w:r>
          </w:p>
        </w:tc>
        <w:tc>
          <w:tcPr>
            <w:tcW w:w="1466" w:type="dxa"/>
            <w:noWrap/>
            <w:tcMar>
              <w:top w:w="0" w:type="dxa"/>
              <w:left w:w="108" w:type="dxa"/>
              <w:bottom w:w="0" w:type="dxa"/>
              <w:right w:w="108" w:type="dxa"/>
            </w:tcMar>
            <w:vAlign w:val="center"/>
            <w:hideMark/>
          </w:tcPr>
          <w:p w14:paraId="2FDF2D24"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1,042</w:t>
            </w:r>
          </w:p>
        </w:tc>
        <w:tc>
          <w:tcPr>
            <w:tcW w:w="1466" w:type="dxa"/>
            <w:vAlign w:val="center"/>
          </w:tcPr>
          <w:p w14:paraId="1FD391B3" w14:textId="6FDA8C35"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1,000</w:t>
            </w:r>
          </w:p>
        </w:tc>
        <w:tc>
          <w:tcPr>
            <w:tcW w:w="1466" w:type="dxa"/>
            <w:vAlign w:val="center"/>
          </w:tcPr>
          <w:p w14:paraId="648B10C8" w14:textId="709D7765" w:rsidR="441B6B71" w:rsidRDefault="16445D4B" w:rsidP="00FA288D">
            <w:pPr>
              <w:spacing w:line="240" w:lineRule="auto"/>
              <w:jc w:val="center"/>
              <w:rPr>
                <w:rFonts w:ascii="Arial" w:hAnsi="Arial" w:cs="Arial"/>
                <w:color w:val="000000" w:themeColor="text1"/>
                <w:lang w:eastAsia="en-GB"/>
              </w:rPr>
            </w:pPr>
            <w:r w:rsidRPr="3CDDDCED">
              <w:rPr>
                <w:rFonts w:ascii="Arial" w:hAnsi="Arial" w:cs="Arial"/>
                <w:color w:val="000000" w:themeColor="text1"/>
                <w:lang w:eastAsia="en-GB"/>
              </w:rPr>
              <w:t>1,004</w:t>
            </w:r>
          </w:p>
        </w:tc>
      </w:tr>
      <w:tr w:rsidR="00D61BBB" w:rsidRPr="00654ACD" w14:paraId="7C48815F" w14:textId="644D89A5" w:rsidTr="00FA288D">
        <w:trPr>
          <w:cantSplit/>
          <w:trHeight w:val="283"/>
        </w:trPr>
        <w:tc>
          <w:tcPr>
            <w:tcW w:w="3062" w:type="dxa"/>
            <w:tcMar>
              <w:top w:w="0" w:type="dxa"/>
              <w:left w:w="108" w:type="dxa"/>
              <w:bottom w:w="0" w:type="dxa"/>
              <w:right w:w="108" w:type="dxa"/>
            </w:tcMar>
            <w:vAlign w:val="center"/>
            <w:hideMark/>
          </w:tcPr>
          <w:p w14:paraId="389FFE76"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Theft from the Person</w:t>
            </w:r>
          </w:p>
        </w:tc>
        <w:tc>
          <w:tcPr>
            <w:tcW w:w="1466" w:type="dxa"/>
            <w:noWrap/>
            <w:tcMar>
              <w:top w:w="0" w:type="dxa"/>
              <w:left w:w="108" w:type="dxa"/>
              <w:bottom w:w="0" w:type="dxa"/>
              <w:right w:w="108" w:type="dxa"/>
            </w:tcMar>
            <w:vAlign w:val="center"/>
            <w:hideMark/>
          </w:tcPr>
          <w:p w14:paraId="6CF1CA5C"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951</w:t>
            </w:r>
          </w:p>
        </w:tc>
        <w:tc>
          <w:tcPr>
            <w:tcW w:w="1466" w:type="dxa"/>
            <w:noWrap/>
            <w:tcMar>
              <w:top w:w="0" w:type="dxa"/>
              <w:left w:w="108" w:type="dxa"/>
              <w:bottom w:w="0" w:type="dxa"/>
              <w:right w:w="108" w:type="dxa"/>
            </w:tcMar>
            <w:vAlign w:val="center"/>
            <w:hideMark/>
          </w:tcPr>
          <w:p w14:paraId="12ED0EEE"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2,207</w:t>
            </w:r>
          </w:p>
        </w:tc>
        <w:tc>
          <w:tcPr>
            <w:tcW w:w="1466" w:type="dxa"/>
            <w:vAlign w:val="center"/>
          </w:tcPr>
          <w:p w14:paraId="2B627C55"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2,661</w:t>
            </w:r>
          </w:p>
        </w:tc>
        <w:tc>
          <w:tcPr>
            <w:tcW w:w="1466" w:type="dxa"/>
            <w:vAlign w:val="center"/>
          </w:tcPr>
          <w:p w14:paraId="00CCB4DE" w14:textId="095D12F2" w:rsidR="441B6B71" w:rsidRDefault="4A4D57A2" w:rsidP="00FA288D">
            <w:pPr>
              <w:spacing w:line="240" w:lineRule="auto"/>
              <w:jc w:val="center"/>
              <w:rPr>
                <w:rFonts w:ascii="Arial" w:hAnsi="Arial" w:cs="Arial"/>
                <w:color w:val="000000" w:themeColor="text1"/>
                <w:lang w:eastAsia="en-GB"/>
              </w:rPr>
            </w:pPr>
            <w:r w:rsidRPr="3CDDDCED">
              <w:rPr>
                <w:rFonts w:ascii="Arial" w:hAnsi="Arial" w:cs="Arial"/>
                <w:color w:val="000000" w:themeColor="text1"/>
                <w:lang w:eastAsia="en-GB"/>
              </w:rPr>
              <w:t>2,066</w:t>
            </w:r>
          </w:p>
        </w:tc>
      </w:tr>
      <w:tr w:rsidR="00D61BBB" w:rsidRPr="00654ACD" w14:paraId="3EB3BC2F" w14:textId="25C393BD" w:rsidTr="00FA288D">
        <w:trPr>
          <w:cantSplit/>
          <w:trHeight w:val="283"/>
        </w:trPr>
        <w:tc>
          <w:tcPr>
            <w:tcW w:w="3062" w:type="dxa"/>
            <w:tcMar>
              <w:top w:w="0" w:type="dxa"/>
              <w:left w:w="108" w:type="dxa"/>
              <w:bottom w:w="0" w:type="dxa"/>
              <w:right w:w="108" w:type="dxa"/>
            </w:tcMar>
            <w:vAlign w:val="center"/>
            <w:hideMark/>
          </w:tcPr>
          <w:p w14:paraId="04981812"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Weapons (Possession of Weapons)</w:t>
            </w:r>
          </w:p>
        </w:tc>
        <w:tc>
          <w:tcPr>
            <w:tcW w:w="1466" w:type="dxa"/>
            <w:noWrap/>
            <w:tcMar>
              <w:top w:w="0" w:type="dxa"/>
              <w:left w:w="108" w:type="dxa"/>
              <w:bottom w:w="0" w:type="dxa"/>
              <w:right w:w="108" w:type="dxa"/>
            </w:tcMar>
            <w:vAlign w:val="center"/>
            <w:hideMark/>
          </w:tcPr>
          <w:p w14:paraId="59E01612"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1,760</w:t>
            </w:r>
          </w:p>
        </w:tc>
        <w:tc>
          <w:tcPr>
            <w:tcW w:w="1466" w:type="dxa"/>
            <w:noWrap/>
            <w:tcMar>
              <w:top w:w="0" w:type="dxa"/>
              <w:left w:w="108" w:type="dxa"/>
              <w:bottom w:w="0" w:type="dxa"/>
              <w:right w:w="108" w:type="dxa"/>
            </w:tcMar>
            <w:vAlign w:val="center"/>
            <w:hideMark/>
          </w:tcPr>
          <w:p w14:paraId="04BB9ED6"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2,913</w:t>
            </w:r>
          </w:p>
        </w:tc>
        <w:tc>
          <w:tcPr>
            <w:tcW w:w="1466" w:type="dxa"/>
            <w:vAlign w:val="center"/>
          </w:tcPr>
          <w:p w14:paraId="2CC9399B"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3,617</w:t>
            </w:r>
          </w:p>
        </w:tc>
        <w:tc>
          <w:tcPr>
            <w:tcW w:w="1466" w:type="dxa"/>
            <w:vAlign w:val="center"/>
          </w:tcPr>
          <w:p w14:paraId="1F2A6FF3" w14:textId="69E0AAD7" w:rsidR="441B6B71" w:rsidRDefault="0E159C15" w:rsidP="00FA288D">
            <w:pPr>
              <w:spacing w:line="240" w:lineRule="auto"/>
              <w:jc w:val="center"/>
              <w:rPr>
                <w:rFonts w:ascii="Arial" w:hAnsi="Arial" w:cs="Arial"/>
                <w:color w:val="000000" w:themeColor="text1"/>
                <w:lang w:eastAsia="en-GB"/>
              </w:rPr>
            </w:pPr>
            <w:r w:rsidRPr="3CDDDCED">
              <w:rPr>
                <w:rFonts w:ascii="Arial" w:hAnsi="Arial" w:cs="Arial"/>
                <w:color w:val="000000" w:themeColor="text1"/>
                <w:lang w:eastAsia="en-GB"/>
              </w:rPr>
              <w:t>3,021</w:t>
            </w:r>
          </w:p>
        </w:tc>
      </w:tr>
      <w:tr w:rsidR="00D61BBB" w:rsidRPr="00654ACD" w14:paraId="623DDE5E" w14:textId="6A1D7948" w:rsidTr="00FA288D">
        <w:trPr>
          <w:cantSplit/>
          <w:trHeight w:val="283"/>
        </w:trPr>
        <w:tc>
          <w:tcPr>
            <w:tcW w:w="3062" w:type="dxa"/>
            <w:tcMar>
              <w:top w:w="0" w:type="dxa"/>
              <w:left w:w="108" w:type="dxa"/>
              <w:bottom w:w="0" w:type="dxa"/>
              <w:right w:w="108" w:type="dxa"/>
            </w:tcMar>
            <w:vAlign w:val="center"/>
            <w:hideMark/>
          </w:tcPr>
          <w:p w14:paraId="10473EDA" w14:textId="77777777" w:rsidR="00D61BBB" w:rsidRPr="00654ACD" w:rsidRDefault="00D61BBB" w:rsidP="00FA288D">
            <w:pPr>
              <w:spacing w:after="0" w:line="240" w:lineRule="auto"/>
              <w:rPr>
                <w:rFonts w:ascii="Arial" w:hAnsi="Arial" w:cs="Arial"/>
                <w:color w:val="000000"/>
                <w:lang w:eastAsia="en-GB"/>
              </w:rPr>
            </w:pPr>
            <w:r w:rsidRPr="00654ACD">
              <w:rPr>
                <w:rFonts w:ascii="Arial" w:hAnsi="Arial" w:cs="Arial"/>
                <w:color w:val="000000"/>
                <w:lang w:eastAsia="en-GB"/>
              </w:rPr>
              <w:t>Public Order</w:t>
            </w:r>
          </w:p>
        </w:tc>
        <w:tc>
          <w:tcPr>
            <w:tcW w:w="1466" w:type="dxa"/>
            <w:noWrap/>
            <w:tcMar>
              <w:top w:w="0" w:type="dxa"/>
              <w:left w:w="108" w:type="dxa"/>
              <w:bottom w:w="0" w:type="dxa"/>
              <w:right w:w="108" w:type="dxa"/>
            </w:tcMar>
            <w:vAlign w:val="center"/>
            <w:hideMark/>
          </w:tcPr>
          <w:p w14:paraId="1842FAA1"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12,007</w:t>
            </w:r>
          </w:p>
        </w:tc>
        <w:tc>
          <w:tcPr>
            <w:tcW w:w="1466" w:type="dxa"/>
            <w:noWrap/>
            <w:tcMar>
              <w:top w:w="0" w:type="dxa"/>
              <w:left w:w="108" w:type="dxa"/>
              <w:bottom w:w="0" w:type="dxa"/>
              <w:right w:w="108" w:type="dxa"/>
            </w:tcMar>
            <w:vAlign w:val="center"/>
            <w:hideMark/>
          </w:tcPr>
          <w:p w14:paraId="5C95A643"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15,615</w:t>
            </w:r>
          </w:p>
        </w:tc>
        <w:tc>
          <w:tcPr>
            <w:tcW w:w="1466" w:type="dxa"/>
            <w:vAlign w:val="center"/>
          </w:tcPr>
          <w:p w14:paraId="741845E2" w14:textId="77777777" w:rsidR="00D61BBB" w:rsidRPr="00654ACD" w:rsidRDefault="00D61BBB" w:rsidP="00FA288D">
            <w:pPr>
              <w:spacing w:after="0" w:line="240" w:lineRule="auto"/>
              <w:jc w:val="center"/>
              <w:rPr>
                <w:rFonts w:ascii="Arial" w:hAnsi="Arial" w:cs="Arial"/>
                <w:color w:val="000000"/>
                <w:lang w:eastAsia="en-GB"/>
              </w:rPr>
            </w:pPr>
            <w:r w:rsidRPr="00654ACD">
              <w:rPr>
                <w:rFonts w:ascii="Arial" w:hAnsi="Arial" w:cs="Arial"/>
                <w:color w:val="000000"/>
                <w:lang w:eastAsia="en-GB"/>
              </w:rPr>
              <w:t>14,608</w:t>
            </w:r>
          </w:p>
        </w:tc>
        <w:tc>
          <w:tcPr>
            <w:tcW w:w="1466" w:type="dxa"/>
            <w:vAlign w:val="center"/>
          </w:tcPr>
          <w:p w14:paraId="7213D92C" w14:textId="7DA3FC4E" w:rsidR="441B6B71" w:rsidRDefault="08AC5D2C" w:rsidP="00FA288D">
            <w:pPr>
              <w:spacing w:line="240" w:lineRule="auto"/>
              <w:jc w:val="center"/>
              <w:rPr>
                <w:rFonts w:ascii="Arial" w:hAnsi="Arial" w:cs="Arial"/>
                <w:color w:val="000000" w:themeColor="text1"/>
                <w:lang w:eastAsia="en-GB"/>
              </w:rPr>
            </w:pPr>
            <w:r w:rsidRPr="3CDDDCED">
              <w:rPr>
                <w:rFonts w:ascii="Arial" w:hAnsi="Arial" w:cs="Arial"/>
                <w:color w:val="000000" w:themeColor="text1"/>
                <w:lang w:eastAsia="en-GB"/>
              </w:rPr>
              <w:t>10,205</w:t>
            </w:r>
          </w:p>
        </w:tc>
      </w:tr>
    </w:tbl>
    <w:p w14:paraId="692D6BB2" w14:textId="77777777" w:rsidR="002F43E4" w:rsidRPr="00654ACD" w:rsidRDefault="002F43E4" w:rsidP="002F43E4">
      <w:pPr>
        <w:spacing w:after="0"/>
        <w:ind w:left="709"/>
        <w:rPr>
          <w:rFonts w:ascii="Arial" w:eastAsia="Times New Roman" w:hAnsi="Arial" w:cs="Arial"/>
          <w:sz w:val="20"/>
          <w:szCs w:val="20"/>
          <w:lang w:eastAsia="en-GB"/>
        </w:rPr>
      </w:pPr>
      <w:r w:rsidRPr="00654ACD">
        <w:rPr>
          <w:rFonts w:ascii="Arial" w:eastAsia="Times New Roman" w:hAnsi="Arial" w:cs="Arial"/>
          <w:sz w:val="20"/>
          <w:szCs w:val="20"/>
          <w:lang w:eastAsia="en-GB"/>
        </w:rPr>
        <w:tab/>
        <w:t>Source: West Midlands Police</w:t>
      </w:r>
    </w:p>
    <w:p w14:paraId="235FBF75" w14:textId="77777777" w:rsidR="00ED56D0" w:rsidRPr="00654ACD" w:rsidRDefault="00ED56D0" w:rsidP="00AF4A7A">
      <w:pPr>
        <w:pStyle w:val="Default"/>
        <w:ind w:firstLine="720"/>
        <w:rPr>
          <w:rFonts w:ascii="Arial" w:hAnsi="Arial" w:cs="Arial"/>
          <w:b/>
          <w:bCs/>
          <w:color w:val="auto"/>
        </w:rPr>
      </w:pPr>
      <w:bookmarkStart w:id="191" w:name="_Hlk24702993"/>
    </w:p>
    <w:p w14:paraId="1A0D6B65" w14:textId="471FA091" w:rsidR="00C96321" w:rsidRPr="00654ACD" w:rsidRDefault="00C96321" w:rsidP="00AF4A7A">
      <w:pPr>
        <w:pStyle w:val="Default"/>
        <w:ind w:firstLine="720"/>
        <w:rPr>
          <w:rFonts w:ascii="Arial" w:hAnsi="Arial" w:cs="Arial"/>
          <w:b/>
          <w:bCs/>
          <w:color w:val="auto"/>
        </w:rPr>
      </w:pPr>
      <w:r w:rsidRPr="00654ACD">
        <w:rPr>
          <w:rFonts w:ascii="Arial" w:hAnsi="Arial" w:cs="Arial"/>
          <w:b/>
          <w:bCs/>
          <w:color w:val="auto"/>
        </w:rPr>
        <w:t>Deprivation</w:t>
      </w:r>
    </w:p>
    <w:p w14:paraId="0FDDD05F" w14:textId="77777777" w:rsidR="00C96321" w:rsidRPr="00654ACD" w:rsidRDefault="00C96321" w:rsidP="00C96321">
      <w:pPr>
        <w:tabs>
          <w:tab w:val="left" w:pos="709"/>
        </w:tabs>
        <w:spacing w:after="0"/>
        <w:rPr>
          <w:rFonts w:ascii="Arial" w:hAnsi="Arial" w:cs="Arial"/>
          <w:b/>
        </w:rPr>
      </w:pPr>
    </w:p>
    <w:p w14:paraId="4DA14A48" w14:textId="6FBCC8BD" w:rsidR="00D767CE" w:rsidRPr="00654ACD" w:rsidRDefault="00FD6A5A" w:rsidP="62903736">
      <w:pPr>
        <w:pStyle w:val="ListParagraph"/>
        <w:numPr>
          <w:ilvl w:val="1"/>
          <w:numId w:val="37"/>
        </w:numPr>
        <w:spacing w:after="0"/>
        <w:ind w:left="709" w:hanging="709"/>
        <w:rPr>
          <w:rFonts w:ascii="Arial" w:eastAsia="Times New Roman" w:hAnsi="Arial" w:cs="Arial"/>
        </w:rPr>
      </w:pPr>
      <w:r w:rsidRPr="62903736">
        <w:rPr>
          <w:rFonts w:ascii="Arial" w:eastAsia="Times New Roman" w:hAnsi="Arial" w:cs="Arial"/>
        </w:rPr>
        <w:t xml:space="preserve">The 2019 Index of Multiple Deprivation (IMD) is the </w:t>
      </w:r>
      <w:r w:rsidR="00FA78B0" w:rsidRPr="62903736">
        <w:rPr>
          <w:rFonts w:ascii="Arial" w:eastAsia="Times New Roman" w:hAnsi="Arial" w:cs="Arial"/>
        </w:rPr>
        <w:t>most recent</w:t>
      </w:r>
      <w:r w:rsidRPr="62903736">
        <w:rPr>
          <w:rFonts w:ascii="Arial" w:eastAsia="Times New Roman" w:hAnsi="Arial" w:cs="Arial"/>
        </w:rPr>
        <w:t xml:space="preserve"> official measure of relative deprivation in England. However, the 2021 Census has published some information about household deprivation based on 4 dimensions, education, housing, employment and health. The</w:t>
      </w:r>
      <w:hyperlink r:id="rId125">
        <w:r w:rsidRPr="62903736">
          <w:rPr>
            <w:rFonts w:ascii="Arial" w:eastAsia="Times New Roman" w:hAnsi="Arial" w:cs="Arial"/>
          </w:rPr>
          <w:t xml:space="preserve"> IMD</w:t>
        </w:r>
      </w:hyperlink>
      <w:r w:rsidRPr="62903736">
        <w:rPr>
          <w:rFonts w:ascii="Arial" w:eastAsia="Times New Roman" w:hAnsi="Arial" w:cs="Arial"/>
        </w:rPr>
        <w:t xml:space="preserve"> measures multiple deprivation at a place-based level, while the Census data gives a more granular insight into what is happening in individual households. </w:t>
      </w:r>
    </w:p>
    <w:p w14:paraId="2F44CA6A" w14:textId="77777777" w:rsidR="00D767CE" w:rsidRPr="00654ACD" w:rsidRDefault="00D767CE" w:rsidP="00D767CE">
      <w:pPr>
        <w:pStyle w:val="ListParagraph"/>
        <w:spacing w:after="0"/>
        <w:ind w:left="709"/>
        <w:rPr>
          <w:rFonts w:ascii="Arial" w:eastAsia="Times New Roman" w:hAnsi="Arial" w:cs="Arial"/>
          <w:bCs/>
        </w:rPr>
      </w:pPr>
    </w:p>
    <w:p w14:paraId="765271D2" w14:textId="77777777" w:rsidR="004B4FC5" w:rsidRPr="00654ACD" w:rsidRDefault="00D767CE" w:rsidP="00AF4A7A">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Census</w:t>
      </w:r>
      <w:r w:rsidR="00FD6A5A" w:rsidRPr="00654ACD">
        <w:rPr>
          <w:rFonts w:ascii="Arial" w:eastAsia="Times New Roman" w:hAnsi="Arial" w:cs="Arial"/>
        </w:rPr>
        <w:t xml:space="preserve"> 2021</w:t>
      </w:r>
      <w:r w:rsidRPr="00654ACD">
        <w:rPr>
          <w:rFonts w:ascii="Arial" w:eastAsia="Times New Roman" w:hAnsi="Arial" w:cs="Arial"/>
        </w:rPr>
        <w:t xml:space="preserve"> data shows that</w:t>
      </w:r>
      <w:r w:rsidR="00FD6A5A" w:rsidRPr="00654ACD">
        <w:rPr>
          <w:rFonts w:ascii="Arial" w:eastAsia="Times New Roman" w:hAnsi="Arial" w:cs="Arial"/>
        </w:rPr>
        <w:t xml:space="preserve"> there were 60% of households in Birmingham that were deprived in one or more dimensions, compare</w:t>
      </w:r>
      <w:r w:rsidR="00AA6CC8" w:rsidRPr="00654ACD">
        <w:rPr>
          <w:rFonts w:ascii="Arial" w:eastAsia="Times New Roman" w:hAnsi="Arial" w:cs="Arial"/>
        </w:rPr>
        <w:t>d</w:t>
      </w:r>
      <w:r w:rsidR="00FD6A5A" w:rsidRPr="00654ACD">
        <w:rPr>
          <w:rFonts w:ascii="Arial" w:eastAsia="Times New Roman" w:hAnsi="Arial" w:cs="Arial"/>
        </w:rPr>
        <w:t xml:space="preserve"> with 66% in 2011. The wards with the greatest level of household deprivation were Alum Rock (77%), Bordesley Green (76%) and Small Heath (74%).</w:t>
      </w:r>
      <w:r w:rsidR="00FA78B0" w:rsidRPr="00654ACD">
        <w:rPr>
          <w:rFonts w:ascii="Arial" w:eastAsia="Times New Roman" w:hAnsi="Arial" w:cs="Arial"/>
        </w:rPr>
        <w:t xml:space="preserve"> The four Sutton wards were the least deprived with an average of 42%.</w:t>
      </w:r>
      <w:r w:rsidR="00AA6CC8" w:rsidRPr="00654ACD">
        <w:rPr>
          <w:rFonts w:ascii="Arial" w:eastAsia="Times New Roman" w:hAnsi="Arial" w:cs="Arial"/>
        </w:rPr>
        <w:t xml:space="preserve"> </w:t>
      </w:r>
    </w:p>
    <w:p w14:paraId="53E57EBF" w14:textId="77777777" w:rsidR="004B4FC5" w:rsidRPr="00654ACD" w:rsidRDefault="004B4FC5" w:rsidP="004B4FC5">
      <w:pPr>
        <w:pStyle w:val="ListParagraph"/>
        <w:rPr>
          <w:rFonts w:ascii="Arial" w:eastAsia="Times New Roman" w:hAnsi="Arial" w:cs="Arial"/>
          <w:bCs/>
        </w:rPr>
      </w:pPr>
    </w:p>
    <w:p w14:paraId="1D23137B" w14:textId="6726BEB4" w:rsidR="00C96321" w:rsidRPr="00654ACD" w:rsidRDefault="00FA78B0" w:rsidP="62903736">
      <w:pPr>
        <w:pStyle w:val="ListParagraph"/>
        <w:numPr>
          <w:ilvl w:val="1"/>
          <w:numId w:val="37"/>
        </w:numPr>
        <w:spacing w:after="0"/>
        <w:ind w:left="709" w:hanging="709"/>
        <w:rPr>
          <w:rFonts w:ascii="Arial" w:eastAsia="Times New Roman" w:hAnsi="Arial" w:cs="Arial"/>
        </w:rPr>
      </w:pPr>
      <w:r w:rsidRPr="62903736">
        <w:rPr>
          <w:rFonts w:ascii="Arial" w:eastAsia="Times New Roman" w:hAnsi="Arial" w:cs="Arial"/>
        </w:rPr>
        <w:t>The IMD</w:t>
      </w:r>
      <w:r w:rsidR="004B4FC5" w:rsidRPr="62903736">
        <w:rPr>
          <w:rFonts w:ascii="Arial" w:eastAsia="Times New Roman" w:hAnsi="Arial" w:cs="Arial"/>
        </w:rPr>
        <w:t xml:space="preserve"> </w:t>
      </w:r>
      <w:r w:rsidRPr="62903736">
        <w:rPr>
          <w:rFonts w:ascii="Arial" w:eastAsia="Times New Roman" w:hAnsi="Arial" w:cs="Arial"/>
        </w:rPr>
        <w:t xml:space="preserve">2019 </w:t>
      </w:r>
      <w:r w:rsidR="74E1076F" w:rsidRPr="62903736">
        <w:rPr>
          <w:rFonts w:ascii="Arial" w:eastAsia="Times New Roman" w:hAnsi="Arial" w:cs="Arial"/>
        </w:rPr>
        <w:t>combines</w:t>
      </w:r>
      <w:r w:rsidR="00C96321" w:rsidRPr="62903736">
        <w:rPr>
          <w:rFonts w:ascii="Arial" w:eastAsia="Times New Roman" w:hAnsi="Arial" w:cs="Arial"/>
        </w:rPr>
        <w:t xml:space="preserve"> information from seven measures of deprivation - income, health, education, employment, housing, crime and living environment.  This provides an overall measure of deprivation. The Index ranks LSOAs from 1 the most deprived area to 32,844 the least deprived neighbourhood.</w:t>
      </w:r>
      <w:r w:rsidR="004B4FC5" w:rsidRPr="62903736">
        <w:rPr>
          <w:rFonts w:ascii="Arial" w:eastAsia="Times New Roman" w:hAnsi="Arial" w:cs="Arial"/>
        </w:rPr>
        <w:t xml:space="preserve"> </w:t>
      </w:r>
      <w:r w:rsidR="00C96321" w:rsidRPr="62903736">
        <w:rPr>
          <w:rFonts w:ascii="Arial" w:eastAsia="Times New Roman" w:hAnsi="Arial" w:cs="Arial"/>
        </w:rPr>
        <w:t>According to IMD 2019, 42.7% of Birmingham’s population live in neighbourhoods that are among the 10% most deprived in England.  This is similar to previous IMDs of 2015 (41.1%) and 2010 (39.7%).</w:t>
      </w:r>
    </w:p>
    <w:p w14:paraId="65AF14FF" w14:textId="77777777" w:rsidR="00C96321" w:rsidRPr="00654ACD" w:rsidRDefault="00C96321" w:rsidP="00AF4A7A">
      <w:pPr>
        <w:pStyle w:val="ListParagraph"/>
        <w:spacing w:after="0"/>
        <w:ind w:left="709"/>
        <w:rPr>
          <w:rFonts w:ascii="Arial" w:eastAsia="Times New Roman" w:hAnsi="Arial" w:cs="Arial"/>
          <w:bCs/>
        </w:rPr>
      </w:pPr>
    </w:p>
    <w:p w14:paraId="08C56723" w14:textId="4AEB4B85" w:rsidR="00C96321" w:rsidRPr="00654ACD" w:rsidRDefault="00C96321" w:rsidP="00AF4A7A">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Birmingham is ranked the 4th most deprived of the 317 local authority districts in England. We are also the most deprived of the West Midlands metropolitan authorities and the Greater Birmingham and Solihull Local Enterprise Partnership and the 3rd most deprived of the English core cities after Liverpool and Manchester.</w:t>
      </w:r>
    </w:p>
    <w:p w14:paraId="702E194E" w14:textId="77777777" w:rsidR="00876B2D" w:rsidRPr="00654ACD" w:rsidRDefault="00876B2D" w:rsidP="00AF4A7A">
      <w:pPr>
        <w:pStyle w:val="ListParagraph"/>
        <w:spacing w:after="0"/>
        <w:ind w:left="709"/>
        <w:rPr>
          <w:rFonts w:ascii="Arial" w:eastAsia="Times New Roman" w:hAnsi="Arial" w:cs="Arial"/>
          <w:bCs/>
        </w:rPr>
      </w:pPr>
    </w:p>
    <w:p w14:paraId="24C936F0" w14:textId="2DB41D2F" w:rsidR="00876B2D" w:rsidRPr="00654ACD" w:rsidRDefault="00876B2D" w:rsidP="00ED56D0">
      <w:pPr>
        <w:ind w:left="709" w:firstLine="11"/>
        <w:rPr>
          <w:rFonts w:ascii="Arial" w:eastAsia="Times New Roman" w:hAnsi="Arial" w:cs="Arial"/>
          <w:b/>
          <w:bCs/>
          <w:color w:val="000000"/>
          <w:lang w:eastAsia="en-GB"/>
        </w:rPr>
      </w:pPr>
      <w:r w:rsidRPr="00654ACD">
        <w:rPr>
          <w:rFonts w:ascii="Arial" w:eastAsia="Times New Roman" w:hAnsi="Arial" w:cs="Arial"/>
          <w:b/>
          <w:bCs/>
          <w:color w:val="000000"/>
          <w:lang w:eastAsia="en-GB"/>
        </w:rPr>
        <w:t xml:space="preserve">Deprivation Based on Extent 2015 - Birmingham Compared to Other </w:t>
      </w:r>
      <w:r w:rsidR="00AF4A7A" w:rsidRPr="00654ACD">
        <w:rPr>
          <w:rFonts w:ascii="Arial" w:eastAsia="Times New Roman" w:hAnsi="Arial" w:cs="Arial"/>
          <w:b/>
          <w:bCs/>
          <w:color w:val="000000"/>
          <w:lang w:eastAsia="en-GB"/>
        </w:rPr>
        <w:t xml:space="preserve">Local Authority </w:t>
      </w:r>
      <w:r w:rsidRPr="00654ACD">
        <w:rPr>
          <w:rFonts w:ascii="Arial" w:eastAsia="Times New Roman" w:hAnsi="Arial" w:cs="Arial"/>
          <w:b/>
          <w:bCs/>
          <w:color w:val="000000"/>
          <w:lang w:eastAsia="en-GB"/>
        </w:rPr>
        <w:t>Areas</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privation Based on Extent 2015 - Birmingham Compared to Other Areas"/>
      </w:tblPr>
      <w:tblGrid>
        <w:gridCol w:w="4536"/>
        <w:gridCol w:w="1276"/>
      </w:tblGrid>
      <w:tr w:rsidR="00AF4A7A" w:rsidRPr="00654ACD" w14:paraId="77964859" w14:textId="77777777" w:rsidTr="007B70EC">
        <w:trPr>
          <w:trHeight w:val="283"/>
          <w:tblHeader/>
        </w:trPr>
        <w:tc>
          <w:tcPr>
            <w:tcW w:w="4536" w:type="dxa"/>
            <w:shd w:val="clear" w:color="auto" w:fill="auto"/>
            <w:vAlign w:val="center"/>
            <w:hideMark/>
          </w:tcPr>
          <w:p w14:paraId="2828E6A0" w14:textId="3117BA69" w:rsidR="00AF4A7A" w:rsidRPr="00654ACD" w:rsidRDefault="00AF4A7A" w:rsidP="00AF4A7A">
            <w:pPr>
              <w:tabs>
                <w:tab w:val="left" w:pos="2376"/>
              </w:tabs>
              <w:spacing w:after="0" w:line="240" w:lineRule="auto"/>
              <w:rPr>
                <w:rFonts w:ascii="Arial" w:hAnsi="Arial" w:cs="Arial"/>
                <w:b/>
              </w:rPr>
            </w:pPr>
            <w:r w:rsidRPr="00654ACD">
              <w:rPr>
                <w:rFonts w:ascii="Arial" w:hAnsi="Arial" w:cs="Arial"/>
                <w:b/>
              </w:rPr>
              <w:t>Greater Birmingham and Solihull Local Enterprise Partnership (GBSLEP)</w:t>
            </w:r>
          </w:p>
        </w:tc>
        <w:tc>
          <w:tcPr>
            <w:tcW w:w="1276" w:type="dxa"/>
            <w:shd w:val="clear" w:color="auto" w:fill="auto"/>
            <w:vAlign w:val="center"/>
            <w:hideMark/>
          </w:tcPr>
          <w:p w14:paraId="44245168" w14:textId="78B64C30" w:rsidR="00AF4A7A" w:rsidRPr="00654ACD" w:rsidRDefault="00AF4A7A" w:rsidP="00AF4A7A">
            <w:pPr>
              <w:tabs>
                <w:tab w:val="left" w:pos="2376"/>
              </w:tabs>
              <w:spacing w:after="0" w:line="240" w:lineRule="auto"/>
              <w:jc w:val="center"/>
              <w:rPr>
                <w:rFonts w:ascii="Arial" w:hAnsi="Arial" w:cs="Arial"/>
                <w:b/>
              </w:rPr>
            </w:pPr>
            <w:r w:rsidRPr="00654ACD">
              <w:rPr>
                <w:rFonts w:ascii="Arial" w:hAnsi="Arial" w:cs="Arial"/>
                <w:b/>
              </w:rPr>
              <w:t>Rank</w:t>
            </w:r>
          </w:p>
        </w:tc>
      </w:tr>
      <w:tr w:rsidR="00AF4A7A" w:rsidRPr="00654ACD" w14:paraId="707EAD7A" w14:textId="77777777" w:rsidTr="007B70EC">
        <w:trPr>
          <w:trHeight w:val="283"/>
        </w:trPr>
        <w:tc>
          <w:tcPr>
            <w:tcW w:w="4536" w:type="dxa"/>
            <w:vAlign w:val="center"/>
            <w:hideMark/>
          </w:tcPr>
          <w:p w14:paraId="5B62673B" w14:textId="77777777" w:rsidR="00AF4A7A" w:rsidRPr="00654ACD" w:rsidRDefault="00AF4A7A" w:rsidP="00AF4A7A">
            <w:pPr>
              <w:tabs>
                <w:tab w:val="left" w:pos="2376"/>
              </w:tabs>
              <w:spacing w:after="0" w:line="240" w:lineRule="auto"/>
              <w:rPr>
                <w:rFonts w:ascii="Arial" w:hAnsi="Arial" w:cs="Arial"/>
                <w:i/>
              </w:rPr>
            </w:pPr>
            <w:r w:rsidRPr="00654ACD">
              <w:rPr>
                <w:rFonts w:ascii="Arial" w:hAnsi="Arial" w:cs="Arial"/>
                <w:i/>
              </w:rPr>
              <w:t>Birmingham</w:t>
            </w:r>
          </w:p>
        </w:tc>
        <w:tc>
          <w:tcPr>
            <w:tcW w:w="1276" w:type="dxa"/>
            <w:vAlign w:val="center"/>
          </w:tcPr>
          <w:p w14:paraId="691F27A9" w14:textId="77777777" w:rsidR="00AF4A7A" w:rsidRPr="00654ACD" w:rsidRDefault="00AF4A7A" w:rsidP="00AF4A7A">
            <w:pPr>
              <w:tabs>
                <w:tab w:val="left" w:pos="2376"/>
              </w:tabs>
              <w:spacing w:after="0" w:line="240" w:lineRule="auto"/>
              <w:jc w:val="center"/>
              <w:rPr>
                <w:rFonts w:ascii="Arial" w:hAnsi="Arial" w:cs="Arial"/>
                <w:i/>
              </w:rPr>
            </w:pPr>
            <w:r w:rsidRPr="00654ACD">
              <w:rPr>
                <w:rFonts w:ascii="Arial" w:hAnsi="Arial" w:cs="Arial"/>
                <w:i/>
              </w:rPr>
              <w:t>4</w:t>
            </w:r>
          </w:p>
        </w:tc>
      </w:tr>
      <w:tr w:rsidR="00AF4A7A" w:rsidRPr="00654ACD" w14:paraId="5E07D5CA" w14:textId="77777777" w:rsidTr="007B70EC">
        <w:trPr>
          <w:trHeight w:val="283"/>
        </w:trPr>
        <w:tc>
          <w:tcPr>
            <w:tcW w:w="4536" w:type="dxa"/>
            <w:vAlign w:val="center"/>
            <w:hideMark/>
          </w:tcPr>
          <w:p w14:paraId="46D212C3"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Redditch</w:t>
            </w:r>
          </w:p>
        </w:tc>
        <w:tc>
          <w:tcPr>
            <w:tcW w:w="1276" w:type="dxa"/>
            <w:vAlign w:val="center"/>
          </w:tcPr>
          <w:p w14:paraId="04269CFC" w14:textId="77777777" w:rsidR="00AF4A7A" w:rsidRPr="00654ACD" w:rsidRDefault="00AF4A7A" w:rsidP="00AF4A7A">
            <w:pPr>
              <w:tabs>
                <w:tab w:val="left" w:pos="2376"/>
              </w:tabs>
              <w:spacing w:after="0" w:line="240" w:lineRule="auto"/>
              <w:jc w:val="center"/>
              <w:rPr>
                <w:rFonts w:ascii="Arial" w:hAnsi="Arial" w:cs="Arial"/>
              </w:rPr>
            </w:pPr>
            <w:r w:rsidRPr="00654ACD">
              <w:rPr>
                <w:rFonts w:ascii="Arial" w:hAnsi="Arial" w:cs="Arial"/>
              </w:rPr>
              <w:t>80</w:t>
            </w:r>
          </w:p>
        </w:tc>
      </w:tr>
      <w:tr w:rsidR="00AF4A7A" w:rsidRPr="00654ACD" w14:paraId="289471CA" w14:textId="77777777" w:rsidTr="007B70EC">
        <w:trPr>
          <w:trHeight w:val="283"/>
        </w:trPr>
        <w:tc>
          <w:tcPr>
            <w:tcW w:w="4536" w:type="dxa"/>
            <w:vAlign w:val="center"/>
            <w:hideMark/>
          </w:tcPr>
          <w:p w14:paraId="6DA195B9"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Wyre Forest</w:t>
            </w:r>
          </w:p>
        </w:tc>
        <w:tc>
          <w:tcPr>
            <w:tcW w:w="1276" w:type="dxa"/>
            <w:vAlign w:val="center"/>
          </w:tcPr>
          <w:p w14:paraId="6AF9D743" w14:textId="77777777" w:rsidR="00AF4A7A" w:rsidRPr="00654ACD" w:rsidRDefault="00AF4A7A" w:rsidP="00AF4A7A">
            <w:pPr>
              <w:tabs>
                <w:tab w:val="left" w:pos="2376"/>
              </w:tabs>
              <w:spacing w:after="0" w:line="240" w:lineRule="auto"/>
              <w:jc w:val="center"/>
              <w:rPr>
                <w:rFonts w:ascii="Arial" w:hAnsi="Arial" w:cs="Arial"/>
              </w:rPr>
            </w:pPr>
            <w:r w:rsidRPr="00654ACD">
              <w:rPr>
                <w:rFonts w:ascii="Arial" w:hAnsi="Arial" w:cs="Arial"/>
              </w:rPr>
              <w:t>97</w:t>
            </w:r>
          </w:p>
        </w:tc>
      </w:tr>
      <w:tr w:rsidR="00AF4A7A" w:rsidRPr="00654ACD" w14:paraId="2A4A3AD6" w14:textId="77777777" w:rsidTr="007B70EC">
        <w:trPr>
          <w:trHeight w:val="283"/>
        </w:trPr>
        <w:tc>
          <w:tcPr>
            <w:tcW w:w="4536" w:type="dxa"/>
            <w:vAlign w:val="center"/>
            <w:hideMark/>
          </w:tcPr>
          <w:p w14:paraId="61DE2028"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Solihull</w:t>
            </w:r>
          </w:p>
        </w:tc>
        <w:tc>
          <w:tcPr>
            <w:tcW w:w="1276" w:type="dxa"/>
            <w:vAlign w:val="center"/>
          </w:tcPr>
          <w:p w14:paraId="21848D34" w14:textId="77777777" w:rsidR="00AF4A7A" w:rsidRPr="00654ACD" w:rsidRDefault="00AF4A7A" w:rsidP="00AF4A7A">
            <w:pPr>
              <w:tabs>
                <w:tab w:val="left" w:pos="2376"/>
              </w:tabs>
              <w:spacing w:after="0" w:line="240" w:lineRule="auto"/>
              <w:jc w:val="center"/>
              <w:rPr>
                <w:rFonts w:ascii="Arial" w:hAnsi="Arial" w:cs="Arial"/>
              </w:rPr>
            </w:pPr>
            <w:r w:rsidRPr="00654ACD">
              <w:rPr>
                <w:rFonts w:ascii="Arial" w:hAnsi="Arial" w:cs="Arial"/>
              </w:rPr>
              <w:t>118</w:t>
            </w:r>
          </w:p>
        </w:tc>
      </w:tr>
      <w:tr w:rsidR="00AF4A7A" w:rsidRPr="00654ACD" w14:paraId="264CB0FD" w14:textId="77777777" w:rsidTr="007B70EC">
        <w:trPr>
          <w:trHeight w:val="283"/>
        </w:trPr>
        <w:tc>
          <w:tcPr>
            <w:tcW w:w="4536" w:type="dxa"/>
            <w:vAlign w:val="center"/>
            <w:hideMark/>
          </w:tcPr>
          <w:p w14:paraId="7CBFF4A9"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Tamworth</w:t>
            </w:r>
          </w:p>
        </w:tc>
        <w:tc>
          <w:tcPr>
            <w:tcW w:w="1276" w:type="dxa"/>
            <w:vAlign w:val="center"/>
          </w:tcPr>
          <w:p w14:paraId="6B19FE30" w14:textId="77777777" w:rsidR="00AF4A7A" w:rsidRPr="00654ACD" w:rsidRDefault="00AF4A7A" w:rsidP="00AF4A7A">
            <w:pPr>
              <w:tabs>
                <w:tab w:val="left" w:pos="2376"/>
              </w:tabs>
              <w:spacing w:after="0" w:line="240" w:lineRule="auto"/>
              <w:jc w:val="center"/>
              <w:rPr>
                <w:rFonts w:ascii="Arial" w:hAnsi="Arial" w:cs="Arial"/>
              </w:rPr>
            </w:pPr>
            <w:r w:rsidRPr="00654ACD">
              <w:rPr>
                <w:rFonts w:ascii="Arial" w:hAnsi="Arial" w:cs="Arial"/>
              </w:rPr>
              <w:t>126</w:t>
            </w:r>
          </w:p>
        </w:tc>
      </w:tr>
      <w:tr w:rsidR="00AF4A7A" w:rsidRPr="00654ACD" w14:paraId="0A05A141" w14:textId="77777777" w:rsidTr="007B70EC">
        <w:trPr>
          <w:trHeight w:val="283"/>
        </w:trPr>
        <w:tc>
          <w:tcPr>
            <w:tcW w:w="4536" w:type="dxa"/>
            <w:vAlign w:val="center"/>
            <w:hideMark/>
          </w:tcPr>
          <w:p w14:paraId="672EAE0D"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East Staffordshire</w:t>
            </w:r>
          </w:p>
        </w:tc>
        <w:tc>
          <w:tcPr>
            <w:tcW w:w="1276" w:type="dxa"/>
            <w:vAlign w:val="center"/>
          </w:tcPr>
          <w:p w14:paraId="04D82841" w14:textId="77777777" w:rsidR="00AF4A7A" w:rsidRPr="00654ACD" w:rsidRDefault="00AF4A7A" w:rsidP="00AF4A7A">
            <w:pPr>
              <w:tabs>
                <w:tab w:val="left" w:pos="2376"/>
              </w:tabs>
              <w:spacing w:after="0" w:line="240" w:lineRule="auto"/>
              <w:jc w:val="center"/>
              <w:rPr>
                <w:rFonts w:ascii="Arial" w:hAnsi="Arial" w:cs="Arial"/>
              </w:rPr>
            </w:pPr>
            <w:r w:rsidRPr="00654ACD">
              <w:rPr>
                <w:rFonts w:ascii="Arial" w:hAnsi="Arial" w:cs="Arial"/>
              </w:rPr>
              <w:t>129</w:t>
            </w:r>
          </w:p>
        </w:tc>
      </w:tr>
      <w:tr w:rsidR="00AF4A7A" w:rsidRPr="00654ACD" w14:paraId="1CB98953" w14:textId="77777777" w:rsidTr="007B70EC">
        <w:trPr>
          <w:trHeight w:val="283"/>
        </w:trPr>
        <w:tc>
          <w:tcPr>
            <w:tcW w:w="4536" w:type="dxa"/>
            <w:vAlign w:val="center"/>
            <w:hideMark/>
          </w:tcPr>
          <w:p w14:paraId="1507F253"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Cannock Chase</w:t>
            </w:r>
          </w:p>
        </w:tc>
        <w:tc>
          <w:tcPr>
            <w:tcW w:w="1276" w:type="dxa"/>
            <w:vAlign w:val="center"/>
          </w:tcPr>
          <w:p w14:paraId="6CE822B8" w14:textId="77777777" w:rsidR="00AF4A7A" w:rsidRPr="00654ACD" w:rsidRDefault="00AF4A7A" w:rsidP="00AF4A7A">
            <w:pPr>
              <w:tabs>
                <w:tab w:val="left" w:pos="2376"/>
              </w:tabs>
              <w:spacing w:after="0" w:line="240" w:lineRule="auto"/>
              <w:jc w:val="center"/>
              <w:rPr>
                <w:rFonts w:ascii="Arial" w:hAnsi="Arial" w:cs="Arial"/>
              </w:rPr>
            </w:pPr>
            <w:r w:rsidRPr="00654ACD">
              <w:rPr>
                <w:rFonts w:ascii="Arial" w:hAnsi="Arial" w:cs="Arial"/>
              </w:rPr>
              <w:t>138</w:t>
            </w:r>
          </w:p>
        </w:tc>
      </w:tr>
      <w:tr w:rsidR="00AF4A7A" w:rsidRPr="00654ACD" w14:paraId="421440CB" w14:textId="77777777" w:rsidTr="007B70EC">
        <w:trPr>
          <w:trHeight w:val="283"/>
        </w:trPr>
        <w:tc>
          <w:tcPr>
            <w:tcW w:w="4536" w:type="dxa"/>
            <w:vAlign w:val="center"/>
            <w:hideMark/>
          </w:tcPr>
          <w:p w14:paraId="14D5E423"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Lichfield</w:t>
            </w:r>
          </w:p>
        </w:tc>
        <w:tc>
          <w:tcPr>
            <w:tcW w:w="1276" w:type="dxa"/>
            <w:vAlign w:val="center"/>
          </w:tcPr>
          <w:p w14:paraId="6C9DC1EB" w14:textId="77777777" w:rsidR="00AF4A7A" w:rsidRPr="00654ACD" w:rsidRDefault="00AF4A7A" w:rsidP="00AF4A7A">
            <w:pPr>
              <w:tabs>
                <w:tab w:val="left" w:pos="2376"/>
              </w:tabs>
              <w:spacing w:after="0" w:line="240" w:lineRule="auto"/>
              <w:jc w:val="center"/>
              <w:rPr>
                <w:rFonts w:ascii="Arial" w:hAnsi="Arial" w:cs="Arial"/>
              </w:rPr>
            </w:pPr>
            <w:r w:rsidRPr="00654ACD">
              <w:rPr>
                <w:rFonts w:ascii="Arial" w:hAnsi="Arial" w:cs="Arial"/>
              </w:rPr>
              <w:t>218</w:t>
            </w:r>
          </w:p>
        </w:tc>
      </w:tr>
      <w:tr w:rsidR="00AF4A7A" w:rsidRPr="00654ACD" w14:paraId="34244D12" w14:textId="77777777" w:rsidTr="007B70EC">
        <w:trPr>
          <w:trHeight w:val="283"/>
        </w:trPr>
        <w:tc>
          <w:tcPr>
            <w:tcW w:w="4536" w:type="dxa"/>
            <w:vAlign w:val="center"/>
            <w:hideMark/>
          </w:tcPr>
          <w:p w14:paraId="1E0691CD"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Bromsgrove</w:t>
            </w:r>
          </w:p>
        </w:tc>
        <w:tc>
          <w:tcPr>
            <w:tcW w:w="1276" w:type="dxa"/>
            <w:vAlign w:val="center"/>
          </w:tcPr>
          <w:p w14:paraId="7D142815" w14:textId="77777777" w:rsidR="00AF4A7A" w:rsidRPr="00654ACD" w:rsidRDefault="00AF4A7A" w:rsidP="00AF4A7A">
            <w:pPr>
              <w:tabs>
                <w:tab w:val="left" w:pos="2376"/>
              </w:tabs>
              <w:spacing w:after="0" w:line="240" w:lineRule="auto"/>
              <w:jc w:val="center"/>
              <w:rPr>
                <w:rFonts w:ascii="Arial" w:hAnsi="Arial" w:cs="Arial"/>
              </w:rPr>
            </w:pPr>
            <w:r w:rsidRPr="00654ACD">
              <w:rPr>
                <w:rFonts w:ascii="Arial" w:hAnsi="Arial" w:cs="Arial"/>
              </w:rPr>
              <w:t>234</w:t>
            </w:r>
          </w:p>
        </w:tc>
      </w:tr>
    </w:tbl>
    <w:p w14:paraId="31F203C9" w14:textId="35E7507A" w:rsidR="00AF4A7A" w:rsidRPr="00654ACD" w:rsidRDefault="00AF4A7A" w:rsidP="00AF4A7A">
      <w:pPr>
        <w:spacing w:after="120"/>
        <w:ind w:left="720" w:hanging="11"/>
        <w:rPr>
          <w:rFonts w:ascii="Arial" w:eastAsia="Times New Roman" w:hAnsi="Arial" w:cs="Arial"/>
          <w:bCs/>
          <w:sz w:val="20"/>
          <w:szCs w:val="20"/>
        </w:rPr>
      </w:pPr>
      <w:r w:rsidRPr="00654ACD">
        <w:rPr>
          <w:rFonts w:ascii="Arial" w:eastAsia="Times New Roman" w:hAnsi="Arial" w:cs="Arial"/>
          <w:bCs/>
          <w:sz w:val="20"/>
          <w:szCs w:val="20"/>
        </w:rPr>
        <w:tab/>
      </w:r>
      <w:r w:rsidRPr="00654ACD">
        <w:rPr>
          <w:rFonts w:ascii="Arial" w:eastAsia="Times New Roman" w:hAnsi="Arial" w:cs="Arial"/>
          <w:bCs/>
          <w:sz w:val="20"/>
          <w:szCs w:val="20"/>
        </w:rPr>
        <w:tab/>
        <w:t>Source: MHCLG IMD 2019, Crown Copyright 2019</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privation Based on Extent 2015 - Birmingham Compared to Other Areas"/>
      </w:tblPr>
      <w:tblGrid>
        <w:gridCol w:w="4536"/>
        <w:gridCol w:w="1276"/>
      </w:tblGrid>
      <w:tr w:rsidR="00AF4A7A" w:rsidRPr="00654ACD" w14:paraId="5C6A0894" w14:textId="77777777" w:rsidTr="00B32F3F">
        <w:trPr>
          <w:cantSplit/>
          <w:trHeight w:val="283"/>
          <w:tblHeader/>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0C83BCB3" w14:textId="5B312AA6" w:rsidR="00AF4A7A" w:rsidRPr="00654ACD" w:rsidRDefault="00AF4A7A" w:rsidP="00AF4A7A">
            <w:pPr>
              <w:tabs>
                <w:tab w:val="left" w:pos="2376"/>
              </w:tabs>
              <w:spacing w:after="0" w:line="240" w:lineRule="auto"/>
              <w:rPr>
                <w:rFonts w:ascii="Arial" w:hAnsi="Arial" w:cs="Arial"/>
                <w:b/>
              </w:rPr>
            </w:pPr>
            <w:r w:rsidRPr="00654ACD">
              <w:rPr>
                <w:rFonts w:ascii="Arial" w:hAnsi="Arial" w:cs="Arial"/>
                <w:b/>
              </w:rPr>
              <w:t>West Midlands Metropolitan Area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AC3E5" w14:textId="77777777" w:rsidR="00AF4A7A" w:rsidRPr="00654ACD" w:rsidRDefault="00AF4A7A" w:rsidP="00045AC7">
            <w:pPr>
              <w:tabs>
                <w:tab w:val="left" w:pos="2376"/>
              </w:tabs>
              <w:spacing w:after="0" w:line="240" w:lineRule="auto"/>
              <w:jc w:val="center"/>
              <w:rPr>
                <w:rFonts w:ascii="Arial" w:hAnsi="Arial" w:cs="Arial"/>
                <w:b/>
              </w:rPr>
            </w:pPr>
            <w:r w:rsidRPr="00654ACD">
              <w:rPr>
                <w:rFonts w:ascii="Arial" w:hAnsi="Arial" w:cs="Arial"/>
                <w:b/>
              </w:rPr>
              <w:t>Rank</w:t>
            </w:r>
          </w:p>
        </w:tc>
      </w:tr>
      <w:tr w:rsidR="00AF4A7A" w:rsidRPr="00654ACD" w14:paraId="582C701F" w14:textId="77777777" w:rsidTr="00B32F3F">
        <w:trPr>
          <w:cantSplit/>
          <w:trHeight w:val="283"/>
        </w:trPr>
        <w:tc>
          <w:tcPr>
            <w:tcW w:w="4536" w:type="dxa"/>
            <w:tcBorders>
              <w:top w:val="single" w:sz="4" w:space="0" w:color="auto"/>
              <w:left w:val="single" w:sz="4" w:space="0" w:color="auto"/>
              <w:bottom w:val="single" w:sz="4" w:space="0" w:color="auto"/>
              <w:right w:val="single" w:sz="4" w:space="0" w:color="auto"/>
            </w:tcBorders>
            <w:hideMark/>
          </w:tcPr>
          <w:p w14:paraId="0A0108CD" w14:textId="77777777" w:rsidR="00AF4A7A" w:rsidRPr="00654ACD" w:rsidRDefault="00AF4A7A" w:rsidP="00AF4A7A">
            <w:pPr>
              <w:tabs>
                <w:tab w:val="left" w:pos="2376"/>
              </w:tabs>
              <w:spacing w:after="0" w:line="240" w:lineRule="auto"/>
              <w:rPr>
                <w:rFonts w:ascii="Arial" w:hAnsi="Arial" w:cs="Arial"/>
                <w:i/>
              </w:rPr>
            </w:pPr>
            <w:r w:rsidRPr="00654ACD">
              <w:rPr>
                <w:rFonts w:ascii="Arial" w:hAnsi="Arial" w:cs="Arial"/>
                <w:i/>
              </w:rPr>
              <w:t>Birmingham</w:t>
            </w:r>
          </w:p>
        </w:tc>
        <w:tc>
          <w:tcPr>
            <w:tcW w:w="1276" w:type="dxa"/>
            <w:tcBorders>
              <w:top w:val="single" w:sz="4" w:space="0" w:color="auto"/>
              <w:left w:val="single" w:sz="4" w:space="0" w:color="auto"/>
              <w:bottom w:val="single" w:sz="4" w:space="0" w:color="auto"/>
              <w:right w:val="single" w:sz="4" w:space="0" w:color="auto"/>
            </w:tcBorders>
            <w:vAlign w:val="center"/>
          </w:tcPr>
          <w:p w14:paraId="64BB68ED" w14:textId="77777777" w:rsidR="00AF4A7A" w:rsidRPr="00654ACD" w:rsidRDefault="00AF4A7A" w:rsidP="00045AC7">
            <w:pPr>
              <w:tabs>
                <w:tab w:val="left" w:pos="2376"/>
              </w:tabs>
              <w:spacing w:after="0" w:line="240" w:lineRule="auto"/>
              <w:jc w:val="center"/>
              <w:rPr>
                <w:rFonts w:ascii="Arial" w:hAnsi="Arial" w:cs="Arial"/>
                <w:i/>
              </w:rPr>
            </w:pPr>
            <w:r w:rsidRPr="00654ACD">
              <w:rPr>
                <w:rFonts w:ascii="Arial" w:hAnsi="Arial" w:cs="Arial"/>
                <w:i/>
              </w:rPr>
              <w:t>4</w:t>
            </w:r>
          </w:p>
        </w:tc>
      </w:tr>
      <w:tr w:rsidR="00AF4A7A" w:rsidRPr="00654ACD" w14:paraId="6B99BC39" w14:textId="77777777" w:rsidTr="00B32F3F">
        <w:trPr>
          <w:cantSplit/>
          <w:trHeight w:val="283"/>
        </w:trPr>
        <w:tc>
          <w:tcPr>
            <w:tcW w:w="4536" w:type="dxa"/>
            <w:tcBorders>
              <w:top w:val="single" w:sz="4" w:space="0" w:color="auto"/>
              <w:left w:val="single" w:sz="4" w:space="0" w:color="auto"/>
              <w:bottom w:val="single" w:sz="4" w:space="0" w:color="auto"/>
              <w:right w:val="single" w:sz="4" w:space="0" w:color="auto"/>
            </w:tcBorders>
            <w:hideMark/>
          </w:tcPr>
          <w:p w14:paraId="1644D63A"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Sandwell</w:t>
            </w:r>
          </w:p>
        </w:tc>
        <w:tc>
          <w:tcPr>
            <w:tcW w:w="1276" w:type="dxa"/>
            <w:tcBorders>
              <w:top w:val="single" w:sz="4" w:space="0" w:color="auto"/>
              <w:left w:val="single" w:sz="4" w:space="0" w:color="auto"/>
              <w:bottom w:val="single" w:sz="4" w:space="0" w:color="auto"/>
              <w:right w:val="single" w:sz="4" w:space="0" w:color="auto"/>
            </w:tcBorders>
            <w:vAlign w:val="center"/>
          </w:tcPr>
          <w:p w14:paraId="69DB2FCE"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10</w:t>
            </w:r>
          </w:p>
        </w:tc>
      </w:tr>
      <w:tr w:rsidR="00AF4A7A" w:rsidRPr="00654ACD" w14:paraId="3E6AE768" w14:textId="77777777" w:rsidTr="00B32F3F">
        <w:trPr>
          <w:cantSplit/>
          <w:trHeight w:val="283"/>
        </w:trPr>
        <w:tc>
          <w:tcPr>
            <w:tcW w:w="4536" w:type="dxa"/>
            <w:tcBorders>
              <w:top w:val="single" w:sz="4" w:space="0" w:color="auto"/>
              <w:left w:val="single" w:sz="4" w:space="0" w:color="auto"/>
              <w:bottom w:val="single" w:sz="4" w:space="0" w:color="auto"/>
              <w:right w:val="single" w:sz="4" w:space="0" w:color="auto"/>
            </w:tcBorders>
            <w:hideMark/>
          </w:tcPr>
          <w:p w14:paraId="18A94D05"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 xml:space="preserve">Walsall </w:t>
            </w:r>
          </w:p>
        </w:tc>
        <w:tc>
          <w:tcPr>
            <w:tcW w:w="1276" w:type="dxa"/>
            <w:tcBorders>
              <w:top w:val="single" w:sz="4" w:space="0" w:color="auto"/>
              <w:left w:val="single" w:sz="4" w:space="0" w:color="auto"/>
              <w:bottom w:val="single" w:sz="4" w:space="0" w:color="auto"/>
              <w:right w:val="single" w:sz="4" w:space="0" w:color="auto"/>
            </w:tcBorders>
            <w:vAlign w:val="center"/>
          </w:tcPr>
          <w:p w14:paraId="31FC8060"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15</w:t>
            </w:r>
          </w:p>
        </w:tc>
      </w:tr>
      <w:tr w:rsidR="00AF4A7A" w:rsidRPr="00654ACD" w14:paraId="6E8C6472" w14:textId="77777777" w:rsidTr="00B32F3F">
        <w:trPr>
          <w:cantSplit/>
          <w:trHeight w:val="283"/>
        </w:trPr>
        <w:tc>
          <w:tcPr>
            <w:tcW w:w="4536" w:type="dxa"/>
            <w:tcBorders>
              <w:top w:val="single" w:sz="4" w:space="0" w:color="auto"/>
              <w:left w:val="single" w:sz="4" w:space="0" w:color="auto"/>
              <w:bottom w:val="single" w:sz="4" w:space="0" w:color="auto"/>
              <w:right w:val="single" w:sz="4" w:space="0" w:color="auto"/>
            </w:tcBorders>
            <w:hideMark/>
          </w:tcPr>
          <w:p w14:paraId="0626B4F8"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Wolverhampton</w:t>
            </w:r>
          </w:p>
        </w:tc>
        <w:tc>
          <w:tcPr>
            <w:tcW w:w="1276" w:type="dxa"/>
            <w:tcBorders>
              <w:top w:val="single" w:sz="4" w:space="0" w:color="auto"/>
              <w:left w:val="single" w:sz="4" w:space="0" w:color="auto"/>
              <w:bottom w:val="single" w:sz="4" w:space="0" w:color="auto"/>
              <w:right w:val="single" w:sz="4" w:space="0" w:color="auto"/>
            </w:tcBorders>
            <w:vAlign w:val="center"/>
          </w:tcPr>
          <w:p w14:paraId="15F93C07"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16</w:t>
            </w:r>
          </w:p>
        </w:tc>
      </w:tr>
      <w:tr w:rsidR="00AF4A7A" w:rsidRPr="00654ACD" w14:paraId="4D782E3E" w14:textId="77777777" w:rsidTr="00B32F3F">
        <w:trPr>
          <w:cantSplit/>
          <w:trHeight w:val="283"/>
        </w:trPr>
        <w:tc>
          <w:tcPr>
            <w:tcW w:w="4536" w:type="dxa"/>
            <w:tcBorders>
              <w:top w:val="single" w:sz="4" w:space="0" w:color="auto"/>
              <w:left w:val="single" w:sz="4" w:space="0" w:color="auto"/>
              <w:bottom w:val="single" w:sz="4" w:space="0" w:color="auto"/>
              <w:right w:val="single" w:sz="4" w:space="0" w:color="auto"/>
            </w:tcBorders>
            <w:hideMark/>
          </w:tcPr>
          <w:p w14:paraId="2D091008"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Dudley</w:t>
            </w:r>
          </w:p>
        </w:tc>
        <w:tc>
          <w:tcPr>
            <w:tcW w:w="1276" w:type="dxa"/>
            <w:tcBorders>
              <w:top w:val="single" w:sz="4" w:space="0" w:color="auto"/>
              <w:left w:val="single" w:sz="4" w:space="0" w:color="auto"/>
              <w:bottom w:val="single" w:sz="4" w:space="0" w:color="auto"/>
              <w:right w:val="single" w:sz="4" w:space="0" w:color="auto"/>
            </w:tcBorders>
            <w:vAlign w:val="center"/>
          </w:tcPr>
          <w:p w14:paraId="4FB8BD46"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73</w:t>
            </w:r>
          </w:p>
        </w:tc>
      </w:tr>
      <w:tr w:rsidR="00AF4A7A" w:rsidRPr="00654ACD" w14:paraId="194D88AD" w14:textId="77777777" w:rsidTr="00B32F3F">
        <w:trPr>
          <w:cantSplit/>
          <w:trHeight w:val="283"/>
        </w:trPr>
        <w:tc>
          <w:tcPr>
            <w:tcW w:w="4536" w:type="dxa"/>
            <w:tcBorders>
              <w:top w:val="single" w:sz="4" w:space="0" w:color="auto"/>
              <w:left w:val="single" w:sz="4" w:space="0" w:color="auto"/>
              <w:bottom w:val="single" w:sz="4" w:space="0" w:color="auto"/>
              <w:right w:val="single" w:sz="4" w:space="0" w:color="auto"/>
            </w:tcBorders>
            <w:hideMark/>
          </w:tcPr>
          <w:p w14:paraId="0EFE401F"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Coventry</w:t>
            </w:r>
          </w:p>
        </w:tc>
        <w:tc>
          <w:tcPr>
            <w:tcW w:w="1276" w:type="dxa"/>
            <w:tcBorders>
              <w:top w:val="single" w:sz="4" w:space="0" w:color="auto"/>
              <w:left w:val="single" w:sz="4" w:space="0" w:color="auto"/>
              <w:bottom w:val="single" w:sz="4" w:space="0" w:color="auto"/>
              <w:right w:val="single" w:sz="4" w:space="0" w:color="auto"/>
            </w:tcBorders>
            <w:vAlign w:val="center"/>
          </w:tcPr>
          <w:p w14:paraId="4AEEADF1"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75</w:t>
            </w:r>
          </w:p>
        </w:tc>
      </w:tr>
      <w:tr w:rsidR="00AF4A7A" w:rsidRPr="00654ACD" w14:paraId="3476BC18" w14:textId="77777777" w:rsidTr="00B32F3F">
        <w:trPr>
          <w:cantSplit/>
          <w:trHeight w:val="283"/>
        </w:trPr>
        <w:tc>
          <w:tcPr>
            <w:tcW w:w="4536" w:type="dxa"/>
            <w:tcBorders>
              <w:top w:val="single" w:sz="4" w:space="0" w:color="auto"/>
              <w:left w:val="single" w:sz="4" w:space="0" w:color="auto"/>
              <w:bottom w:val="single" w:sz="4" w:space="0" w:color="auto"/>
              <w:right w:val="single" w:sz="4" w:space="0" w:color="auto"/>
            </w:tcBorders>
            <w:hideMark/>
          </w:tcPr>
          <w:p w14:paraId="5F5AEE6A"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Solihull</w:t>
            </w:r>
          </w:p>
        </w:tc>
        <w:tc>
          <w:tcPr>
            <w:tcW w:w="1276" w:type="dxa"/>
            <w:tcBorders>
              <w:top w:val="single" w:sz="4" w:space="0" w:color="auto"/>
              <w:left w:val="single" w:sz="4" w:space="0" w:color="auto"/>
              <w:bottom w:val="single" w:sz="4" w:space="0" w:color="auto"/>
              <w:right w:val="single" w:sz="4" w:space="0" w:color="auto"/>
            </w:tcBorders>
            <w:vAlign w:val="center"/>
          </w:tcPr>
          <w:p w14:paraId="3E793126"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118</w:t>
            </w:r>
          </w:p>
        </w:tc>
      </w:tr>
    </w:tbl>
    <w:p w14:paraId="3222205C" w14:textId="651631E1" w:rsidR="00AF4A7A" w:rsidRPr="00654ACD" w:rsidRDefault="00AF4A7A" w:rsidP="00AF4A7A">
      <w:pPr>
        <w:spacing w:after="120"/>
        <w:ind w:left="720" w:hanging="11"/>
        <w:rPr>
          <w:rFonts w:ascii="Arial" w:eastAsia="Times New Roman" w:hAnsi="Arial" w:cs="Arial"/>
          <w:bCs/>
          <w:sz w:val="20"/>
          <w:szCs w:val="20"/>
        </w:rPr>
      </w:pPr>
      <w:r w:rsidRPr="00654ACD">
        <w:rPr>
          <w:rFonts w:ascii="Arial" w:eastAsia="Times New Roman" w:hAnsi="Arial" w:cs="Arial"/>
          <w:bCs/>
          <w:sz w:val="20"/>
          <w:szCs w:val="20"/>
        </w:rPr>
        <w:tab/>
      </w:r>
      <w:r w:rsidRPr="00654ACD">
        <w:rPr>
          <w:rFonts w:ascii="Arial" w:eastAsia="Times New Roman" w:hAnsi="Arial" w:cs="Arial"/>
          <w:bCs/>
          <w:sz w:val="20"/>
          <w:szCs w:val="20"/>
        </w:rPr>
        <w:tab/>
      </w:r>
      <w:r w:rsidRPr="00654ACD">
        <w:rPr>
          <w:rFonts w:ascii="Arial" w:hAnsi="Arial" w:cs="Arial"/>
          <w:sz w:val="20"/>
          <w:szCs w:val="20"/>
        </w:rPr>
        <w:t>Source</w:t>
      </w:r>
      <w:r w:rsidRPr="00654ACD">
        <w:rPr>
          <w:rFonts w:ascii="Arial" w:hAnsi="Arial" w:cs="Arial"/>
          <w:iCs/>
          <w:sz w:val="20"/>
          <w:szCs w:val="20"/>
        </w:rPr>
        <w:t>: MHCLG IMD 2019, Crown Copyright 2019</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eprivation Based on Extent 2015 - Birmingham Compared to Other Areas"/>
      </w:tblPr>
      <w:tblGrid>
        <w:gridCol w:w="4536"/>
        <w:gridCol w:w="1276"/>
      </w:tblGrid>
      <w:tr w:rsidR="00AF4A7A" w:rsidRPr="00654ACD" w14:paraId="7D86C415" w14:textId="77777777" w:rsidTr="007B70EC">
        <w:trPr>
          <w:trHeight w:val="283"/>
          <w:tblHeader/>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0D0EF8C1" w14:textId="06054ABF" w:rsidR="00AF4A7A" w:rsidRPr="00654ACD" w:rsidRDefault="00AF4A7A" w:rsidP="00AF4A7A">
            <w:pPr>
              <w:tabs>
                <w:tab w:val="left" w:pos="2376"/>
              </w:tabs>
              <w:spacing w:after="0" w:line="240" w:lineRule="auto"/>
              <w:rPr>
                <w:rFonts w:ascii="Arial" w:hAnsi="Arial" w:cs="Arial"/>
                <w:b/>
              </w:rPr>
            </w:pPr>
            <w:r w:rsidRPr="00654ACD">
              <w:rPr>
                <w:rFonts w:ascii="Arial" w:hAnsi="Arial" w:cs="Arial"/>
                <w:b/>
              </w:rPr>
              <w:t>Core Cities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9BD10" w14:textId="77777777" w:rsidR="00AF4A7A" w:rsidRPr="00654ACD" w:rsidRDefault="00AF4A7A" w:rsidP="00045AC7">
            <w:pPr>
              <w:tabs>
                <w:tab w:val="left" w:pos="2376"/>
              </w:tabs>
              <w:spacing w:after="0" w:line="240" w:lineRule="auto"/>
              <w:jc w:val="center"/>
              <w:rPr>
                <w:rFonts w:ascii="Arial" w:hAnsi="Arial" w:cs="Arial"/>
                <w:b/>
              </w:rPr>
            </w:pPr>
            <w:r w:rsidRPr="00654ACD">
              <w:rPr>
                <w:rFonts w:ascii="Arial" w:hAnsi="Arial" w:cs="Arial"/>
                <w:b/>
              </w:rPr>
              <w:t>Rank</w:t>
            </w:r>
          </w:p>
        </w:tc>
      </w:tr>
      <w:tr w:rsidR="00AF4A7A" w:rsidRPr="00654ACD" w14:paraId="437E1956" w14:textId="77777777" w:rsidTr="007B70EC">
        <w:trPr>
          <w:trHeight w:val="283"/>
        </w:trPr>
        <w:tc>
          <w:tcPr>
            <w:tcW w:w="4536" w:type="dxa"/>
            <w:tcBorders>
              <w:top w:val="single" w:sz="4" w:space="0" w:color="auto"/>
              <w:left w:val="single" w:sz="4" w:space="0" w:color="auto"/>
              <w:bottom w:val="single" w:sz="4" w:space="0" w:color="auto"/>
              <w:right w:val="single" w:sz="4" w:space="0" w:color="auto"/>
            </w:tcBorders>
            <w:hideMark/>
          </w:tcPr>
          <w:p w14:paraId="324711C0"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 xml:space="preserve">Liverpool </w:t>
            </w:r>
          </w:p>
        </w:tc>
        <w:tc>
          <w:tcPr>
            <w:tcW w:w="1276" w:type="dxa"/>
            <w:tcBorders>
              <w:top w:val="single" w:sz="4" w:space="0" w:color="auto"/>
              <w:left w:val="single" w:sz="4" w:space="0" w:color="auto"/>
              <w:bottom w:val="single" w:sz="4" w:space="0" w:color="auto"/>
              <w:right w:val="single" w:sz="4" w:space="0" w:color="auto"/>
            </w:tcBorders>
            <w:vAlign w:val="center"/>
          </w:tcPr>
          <w:p w14:paraId="6B80B3C9"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1</w:t>
            </w:r>
          </w:p>
        </w:tc>
      </w:tr>
      <w:tr w:rsidR="00AF4A7A" w:rsidRPr="00654ACD" w14:paraId="346000F7" w14:textId="77777777" w:rsidTr="007B70EC">
        <w:trPr>
          <w:trHeight w:val="283"/>
        </w:trPr>
        <w:tc>
          <w:tcPr>
            <w:tcW w:w="4536" w:type="dxa"/>
            <w:tcBorders>
              <w:top w:val="single" w:sz="4" w:space="0" w:color="auto"/>
              <w:left w:val="single" w:sz="4" w:space="0" w:color="auto"/>
              <w:bottom w:val="single" w:sz="4" w:space="0" w:color="auto"/>
              <w:right w:val="single" w:sz="4" w:space="0" w:color="auto"/>
            </w:tcBorders>
            <w:hideMark/>
          </w:tcPr>
          <w:p w14:paraId="52E1259A"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Manchester</w:t>
            </w:r>
          </w:p>
        </w:tc>
        <w:tc>
          <w:tcPr>
            <w:tcW w:w="1276" w:type="dxa"/>
            <w:tcBorders>
              <w:top w:val="single" w:sz="4" w:space="0" w:color="auto"/>
              <w:left w:val="single" w:sz="4" w:space="0" w:color="auto"/>
              <w:bottom w:val="single" w:sz="4" w:space="0" w:color="auto"/>
              <w:right w:val="single" w:sz="4" w:space="0" w:color="auto"/>
            </w:tcBorders>
            <w:vAlign w:val="center"/>
          </w:tcPr>
          <w:p w14:paraId="226C6B60"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2</w:t>
            </w:r>
          </w:p>
        </w:tc>
      </w:tr>
      <w:tr w:rsidR="00AF4A7A" w:rsidRPr="00654ACD" w14:paraId="4C03C6DF" w14:textId="77777777" w:rsidTr="007B70EC">
        <w:trPr>
          <w:trHeight w:val="283"/>
        </w:trPr>
        <w:tc>
          <w:tcPr>
            <w:tcW w:w="4536" w:type="dxa"/>
            <w:tcBorders>
              <w:top w:val="single" w:sz="4" w:space="0" w:color="auto"/>
              <w:left w:val="single" w:sz="4" w:space="0" w:color="auto"/>
              <w:bottom w:val="single" w:sz="4" w:space="0" w:color="auto"/>
              <w:right w:val="single" w:sz="4" w:space="0" w:color="auto"/>
            </w:tcBorders>
            <w:hideMark/>
          </w:tcPr>
          <w:p w14:paraId="4576B3D3" w14:textId="77777777" w:rsidR="00AF4A7A" w:rsidRPr="00654ACD" w:rsidRDefault="00AF4A7A" w:rsidP="00AF4A7A">
            <w:pPr>
              <w:tabs>
                <w:tab w:val="left" w:pos="2376"/>
              </w:tabs>
              <w:spacing w:after="0" w:line="240" w:lineRule="auto"/>
              <w:rPr>
                <w:rFonts w:ascii="Arial" w:hAnsi="Arial" w:cs="Arial"/>
                <w:i/>
              </w:rPr>
            </w:pPr>
            <w:r w:rsidRPr="00654ACD">
              <w:rPr>
                <w:rFonts w:ascii="Arial" w:hAnsi="Arial" w:cs="Arial"/>
                <w:i/>
              </w:rPr>
              <w:t>Birmingham</w:t>
            </w:r>
          </w:p>
        </w:tc>
        <w:tc>
          <w:tcPr>
            <w:tcW w:w="1276" w:type="dxa"/>
            <w:tcBorders>
              <w:top w:val="single" w:sz="4" w:space="0" w:color="auto"/>
              <w:left w:val="single" w:sz="4" w:space="0" w:color="auto"/>
              <w:bottom w:val="single" w:sz="4" w:space="0" w:color="auto"/>
              <w:right w:val="single" w:sz="4" w:space="0" w:color="auto"/>
            </w:tcBorders>
            <w:vAlign w:val="center"/>
          </w:tcPr>
          <w:p w14:paraId="75DD75F9" w14:textId="77777777" w:rsidR="00AF4A7A" w:rsidRPr="00654ACD" w:rsidRDefault="00AF4A7A" w:rsidP="00045AC7">
            <w:pPr>
              <w:tabs>
                <w:tab w:val="left" w:pos="2376"/>
              </w:tabs>
              <w:spacing w:after="0" w:line="240" w:lineRule="auto"/>
              <w:jc w:val="center"/>
              <w:rPr>
                <w:rFonts w:ascii="Arial" w:hAnsi="Arial" w:cs="Arial"/>
                <w:i/>
              </w:rPr>
            </w:pPr>
            <w:r w:rsidRPr="00654ACD">
              <w:rPr>
                <w:rFonts w:ascii="Arial" w:hAnsi="Arial" w:cs="Arial"/>
                <w:i/>
              </w:rPr>
              <w:t>4</w:t>
            </w:r>
          </w:p>
        </w:tc>
      </w:tr>
      <w:tr w:rsidR="00AF4A7A" w:rsidRPr="00654ACD" w14:paraId="6BB7027F" w14:textId="77777777" w:rsidTr="007B70EC">
        <w:trPr>
          <w:trHeight w:val="283"/>
        </w:trPr>
        <w:tc>
          <w:tcPr>
            <w:tcW w:w="4536" w:type="dxa"/>
            <w:tcBorders>
              <w:top w:val="single" w:sz="4" w:space="0" w:color="auto"/>
              <w:left w:val="single" w:sz="4" w:space="0" w:color="auto"/>
              <w:bottom w:val="single" w:sz="4" w:space="0" w:color="auto"/>
              <w:right w:val="single" w:sz="4" w:space="0" w:color="auto"/>
            </w:tcBorders>
            <w:hideMark/>
          </w:tcPr>
          <w:p w14:paraId="41D65F4E"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Nottingham</w:t>
            </w:r>
          </w:p>
        </w:tc>
        <w:tc>
          <w:tcPr>
            <w:tcW w:w="1276" w:type="dxa"/>
            <w:tcBorders>
              <w:top w:val="single" w:sz="4" w:space="0" w:color="auto"/>
              <w:left w:val="single" w:sz="4" w:space="0" w:color="auto"/>
              <w:bottom w:val="single" w:sz="4" w:space="0" w:color="auto"/>
              <w:right w:val="single" w:sz="4" w:space="0" w:color="auto"/>
            </w:tcBorders>
            <w:vAlign w:val="center"/>
          </w:tcPr>
          <w:p w14:paraId="5812FE6A"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11</w:t>
            </w:r>
          </w:p>
        </w:tc>
      </w:tr>
      <w:tr w:rsidR="00AF4A7A" w:rsidRPr="00654ACD" w14:paraId="2D4C2F8E" w14:textId="77777777" w:rsidTr="007B70EC">
        <w:trPr>
          <w:trHeight w:val="283"/>
        </w:trPr>
        <w:tc>
          <w:tcPr>
            <w:tcW w:w="4536" w:type="dxa"/>
            <w:tcBorders>
              <w:top w:val="single" w:sz="4" w:space="0" w:color="auto"/>
              <w:left w:val="single" w:sz="4" w:space="0" w:color="auto"/>
              <w:bottom w:val="single" w:sz="4" w:space="0" w:color="auto"/>
              <w:right w:val="single" w:sz="4" w:space="0" w:color="auto"/>
            </w:tcBorders>
            <w:hideMark/>
          </w:tcPr>
          <w:p w14:paraId="3DCD0336"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Newcastle</w:t>
            </w:r>
          </w:p>
        </w:tc>
        <w:tc>
          <w:tcPr>
            <w:tcW w:w="1276" w:type="dxa"/>
            <w:tcBorders>
              <w:top w:val="single" w:sz="4" w:space="0" w:color="auto"/>
              <w:left w:val="single" w:sz="4" w:space="0" w:color="auto"/>
              <w:bottom w:val="single" w:sz="4" w:space="0" w:color="auto"/>
              <w:right w:val="single" w:sz="4" w:space="0" w:color="auto"/>
            </w:tcBorders>
            <w:vAlign w:val="center"/>
          </w:tcPr>
          <w:p w14:paraId="7D01133E"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38</w:t>
            </w:r>
          </w:p>
        </w:tc>
      </w:tr>
      <w:tr w:rsidR="00AF4A7A" w:rsidRPr="00654ACD" w14:paraId="30EB9134" w14:textId="77777777" w:rsidTr="007B70EC">
        <w:trPr>
          <w:trHeight w:val="283"/>
        </w:trPr>
        <w:tc>
          <w:tcPr>
            <w:tcW w:w="4536" w:type="dxa"/>
            <w:tcBorders>
              <w:top w:val="single" w:sz="4" w:space="0" w:color="auto"/>
              <w:left w:val="single" w:sz="4" w:space="0" w:color="auto"/>
              <w:bottom w:val="single" w:sz="4" w:space="0" w:color="auto"/>
              <w:right w:val="single" w:sz="4" w:space="0" w:color="auto"/>
            </w:tcBorders>
            <w:hideMark/>
          </w:tcPr>
          <w:p w14:paraId="2182B0A7"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Sheffield</w:t>
            </w:r>
          </w:p>
        </w:tc>
        <w:tc>
          <w:tcPr>
            <w:tcW w:w="1276" w:type="dxa"/>
            <w:tcBorders>
              <w:top w:val="single" w:sz="4" w:space="0" w:color="auto"/>
              <w:left w:val="single" w:sz="4" w:space="0" w:color="auto"/>
              <w:bottom w:val="single" w:sz="4" w:space="0" w:color="auto"/>
              <w:right w:val="single" w:sz="4" w:space="0" w:color="auto"/>
            </w:tcBorders>
            <w:vAlign w:val="center"/>
          </w:tcPr>
          <w:p w14:paraId="2DBFC4BF"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47</w:t>
            </w:r>
          </w:p>
        </w:tc>
      </w:tr>
      <w:tr w:rsidR="00AF4A7A" w:rsidRPr="00654ACD" w14:paraId="1444A482" w14:textId="77777777" w:rsidTr="007B70EC">
        <w:trPr>
          <w:trHeight w:val="283"/>
        </w:trPr>
        <w:tc>
          <w:tcPr>
            <w:tcW w:w="4536" w:type="dxa"/>
            <w:tcBorders>
              <w:top w:val="single" w:sz="4" w:space="0" w:color="auto"/>
              <w:left w:val="single" w:sz="4" w:space="0" w:color="auto"/>
              <w:bottom w:val="single" w:sz="4" w:space="0" w:color="auto"/>
              <w:right w:val="single" w:sz="4" w:space="0" w:color="auto"/>
            </w:tcBorders>
            <w:hideMark/>
          </w:tcPr>
          <w:p w14:paraId="6CC843B1"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Leeds</w:t>
            </w:r>
          </w:p>
        </w:tc>
        <w:tc>
          <w:tcPr>
            <w:tcW w:w="1276" w:type="dxa"/>
            <w:tcBorders>
              <w:top w:val="single" w:sz="4" w:space="0" w:color="auto"/>
              <w:left w:val="single" w:sz="4" w:space="0" w:color="auto"/>
              <w:bottom w:val="single" w:sz="4" w:space="0" w:color="auto"/>
              <w:right w:val="single" w:sz="4" w:space="0" w:color="auto"/>
            </w:tcBorders>
            <w:vAlign w:val="center"/>
          </w:tcPr>
          <w:p w14:paraId="59D9D170"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50</w:t>
            </w:r>
          </w:p>
        </w:tc>
      </w:tr>
      <w:tr w:rsidR="00AF4A7A" w:rsidRPr="00654ACD" w14:paraId="277FBF07" w14:textId="77777777" w:rsidTr="007B70EC">
        <w:trPr>
          <w:trHeight w:val="283"/>
        </w:trPr>
        <w:tc>
          <w:tcPr>
            <w:tcW w:w="4536" w:type="dxa"/>
            <w:tcBorders>
              <w:top w:val="single" w:sz="4" w:space="0" w:color="auto"/>
              <w:left w:val="single" w:sz="4" w:space="0" w:color="auto"/>
              <w:bottom w:val="single" w:sz="4" w:space="0" w:color="auto"/>
              <w:right w:val="single" w:sz="4" w:space="0" w:color="auto"/>
            </w:tcBorders>
            <w:hideMark/>
          </w:tcPr>
          <w:p w14:paraId="7ED726C9" w14:textId="77777777" w:rsidR="00AF4A7A" w:rsidRPr="00654ACD" w:rsidRDefault="00AF4A7A" w:rsidP="00AF4A7A">
            <w:pPr>
              <w:tabs>
                <w:tab w:val="left" w:pos="2376"/>
              </w:tabs>
              <w:spacing w:after="0" w:line="240" w:lineRule="auto"/>
              <w:rPr>
                <w:rFonts w:ascii="Arial" w:hAnsi="Arial" w:cs="Arial"/>
              </w:rPr>
            </w:pPr>
            <w:r w:rsidRPr="00654ACD">
              <w:rPr>
                <w:rFonts w:ascii="Arial" w:hAnsi="Arial" w:cs="Arial"/>
              </w:rPr>
              <w:t>Bristol</w:t>
            </w:r>
          </w:p>
        </w:tc>
        <w:tc>
          <w:tcPr>
            <w:tcW w:w="1276" w:type="dxa"/>
            <w:tcBorders>
              <w:top w:val="single" w:sz="4" w:space="0" w:color="auto"/>
              <w:left w:val="single" w:sz="4" w:space="0" w:color="auto"/>
              <w:bottom w:val="single" w:sz="4" w:space="0" w:color="auto"/>
              <w:right w:val="single" w:sz="4" w:space="0" w:color="auto"/>
            </w:tcBorders>
            <w:vAlign w:val="center"/>
          </w:tcPr>
          <w:p w14:paraId="1EF7E7AE" w14:textId="77777777" w:rsidR="00AF4A7A" w:rsidRPr="00654ACD" w:rsidRDefault="00AF4A7A" w:rsidP="00045AC7">
            <w:pPr>
              <w:tabs>
                <w:tab w:val="left" w:pos="2376"/>
              </w:tabs>
              <w:spacing w:after="0" w:line="240" w:lineRule="auto"/>
              <w:jc w:val="center"/>
              <w:rPr>
                <w:rFonts w:ascii="Arial" w:hAnsi="Arial" w:cs="Arial"/>
              </w:rPr>
            </w:pPr>
            <w:r w:rsidRPr="00654ACD">
              <w:rPr>
                <w:rFonts w:ascii="Arial" w:hAnsi="Arial" w:cs="Arial"/>
              </w:rPr>
              <w:t>68</w:t>
            </w:r>
          </w:p>
        </w:tc>
      </w:tr>
    </w:tbl>
    <w:p w14:paraId="62403BC4" w14:textId="1F846A75" w:rsidR="00AF4A7A" w:rsidRPr="00654ACD" w:rsidRDefault="00AF4A7A" w:rsidP="00AF4A7A">
      <w:pPr>
        <w:spacing w:after="120"/>
        <w:ind w:left="720" w:hanging="11"/>
        <w:rPr>
          <w:rFonts w:ascii="Arial" w:eastAsia="Times New Roman" w:hAnsi="Arial" w:cs="Arial"/>
          <w:bCs/>
          <w:sz w:val="20"/>
          <w:szCs w:val="20"/>
        </w:rPr>
      </w:pPr>
      <w:r w:rsidRPr="00654ACD">
        <w:rPr>
          <w:rFonts w:ascii="Arial" w:eastAsia="Times New Roman" w:hAnsi="Arial" w:cs="Arial"/>
          <w:bCs/>
          <w:sz w:val="20"/>
          <w:szCs w:val="20"/>
        </w:rPr>
        <w:tab/>
      </w:r>
      <w:r w:rsidRPr="00654ACD">
        <w:rPr>
          <w:rFonts w:ascii="Arial" w:eastAsia="Times New Roman" w:hAnsi="Arial" w:cs="Arial"/>
          <w:bCs/>
          <w:sz w:val="20"/>
          <w:szCs w:val="20"/>
        </w:rPr>
        <w:tab/>
        <w:t>Source: MHCLG IMD 2019, Crown Copyright 2019</w:t>
      </w:r>
    </w:p>
    <w:p w14:paraId="5EE4E32D" w14:textId="242F2699" w:rsidR="00C96321" w:rsidRPr="00654ACD" w:rsidRDefault="00A61456" w:rsidP="008F23B9">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map below</w:t>
      </w:r>
      <w:r w:rsidR="00C96321" w:rsidRPr="00654ACD">
        <w:rPr>
          <w:rFonts w:ascii="Arial" w:eastAsia="Times New Roman" w:hAnsi="Arial" w:cs="Arial"/>
        </w:rPr>
        <w:t xml:space="preserve"> shows Deprivation by Lower Super Output Level (LSOA) in Birmingham. There are pockets of deprivation in all parts of the city; however</w:t>
      </w:r>
      <w:r w:rsidR="000960A0" w:rsidRPr="00654ACD">
        <w:rPr>
          <w:rFonts w:ascii="Arial" w:eastAsia="Times New Roman" w:hAnsi="Arial" w:cs="Arial"/>
        </w:rPr>
        <w:t>,</w:t>
      </w:r>
      <w:r w:rsidR="00C96321" w:rsidRPr="00654ACD">
        <w:rPr>
          <w:rFonts w:ascii="Arial" w:eastAsia="Times New Roman" w:hAnsi="Arial" w:cs="Arial"/>
        </w:rPr>
        <w:t xml:space="preserve"> deprivation is most heavily clustered in the neighbourhoods adjacent to the city centre. LSOAs in Druids Heath &amp; </w:t>
      </w:r>
      <w:proofErr w:type="spellStart"/>
      <w:r w:rsidR="00C96321" w:rsidRPr="00654ACD">
        <w:rPr>
          <w:rFonts w:ascii="Arial" w:eastAsia="Times New Roman" w:hAnsi="Arial" w:cs="Arial"/>
        </w:rPr>
        <w:t>Monyhull</w:t>
      </w:r>
      <w:proofErr w:type="spellEnd"/>
      <w:r w:rsidR="00C96321" w:rsidRPr="00654ACD">
        <w:rPr>
          <w:rFonts w:ascii="Arial" w:eastAsia="Times New Roman" w:hAnsi="Arial" w:cs="Arial"/>
        </w:rPr>
        <w:t xml:space="preserve">, Bordesley Green and Sparkbrook &amp; Balsall Heath East were ranked as been the most deprived neighbourhoods in Birmingham. </w:t>
      </w:r>
    </w:p>
    <w:p w14:paraId="0DEC1E67" w14:textId="77777777" w:rsidR="00C96321" w:rsidRPr="00654ACD" w:rsidRDefault="00C96321" w:rsidP="00C96321">
      <w:pPr>
        <w:spacing w:after="0"/>
        <w:ind w:left="720" w:hanging="720"/>
        <w:rPr>
          <w:rFonts w:ascii="Arial" w:eastAsia="Times New Roman" w:hAnsi="Arial" w:cs="Arial"/>
          <w:bCs/>
        </w:rPr>
      </w:pPr>
    </w:p>
    <w:p w14:paraId="69BAA0B2" w14:textId="77777777" w:rsidR="00C96321" w:rsidRPr="00654ACD" w:rsidRDefault="00C96321" w:rsidP="00C96321">
      <w:pPr>
        <w:spacing w:after="0"/>
        <w:ind w:left="720" w:hanging="720"/>
        <w:rPr>
          <w:rFonts w:ascii="Arial" w:eastAsia="Times New Roman" w:hAnsi="Arial" w:cs="Arial"/>
          <w:bCs/>
          <w:sz w:val="20"/>
          <w:szCs w:val="20"/>
        </w:rPr>
      </w:pPr>
    </w:p>
    <w:p w14:paraId="704FA289" w14:textId="77777777" w:rsidR="00157917" w:rsidRPr="00654ACD" w:rsidRDefault="00157917" w:rsidP="00C96321">
      <w:pPr>
        <w:spacing w:after="0"/>
        <w:ind w:left="720" w:hanging="720"/>
        <w:rPr>
          <w:rFonts w:ascii="Arial" w:eastAsia="Times New Roman" w:hAnsi="Arial" w:cs="Arial"/>
          <w:b/>
          <w:bCs/>
          <w:highlight w:val="yellow"/>
        </w:rPr>
        <w:sectPr w:rsidR="00157917" w:rsidRPr="00654ACD" w:rsidSect="00932AB0">
          <w:headerReference w:type="default" r:id="rId126"/>
          <w:headerReference w:type="first" r:id="rId127"/>
          <w:pgSz w:w="11906" w:h="16838"/>
          <w:pgMar w:top="1418" w:right="1558" w:bottom="1560" w:left="1418" w:header="709" w:footer="709" w:gutter="0"/>
          <w:cols w:space="708"/>
          <w:titlePg/>
          <w:docGrid w:linePitch="360"/>
        </w:sectPr>
      </w:pPr>
    </w:p>
    <w:p w14:paraId="119BE34A" w14:textId="3D781E82" w:rsidR="00C96321" w:rsidRPr="00654ACD" w:rsidRDefault="00C96321" w:rsidP="00ED56D0">
      <w:pPr>
        <w:spacing w:after="0"/>
        <w:ind w:left="720"/>
        <w:rPr>
          <w:rFonts w:ascii="Arial" w:eastAsia="Times New Roman" w:hAnsi="Arial" w:cs="Arial"/>
          <w:b/>
          <w:bCs/>
          <w:sz w:val="20"/>
          <w:szCs w:val="20"/>
        </w:rPr>
      </w:pPr>
      <w:r w:rsidRPr="00654ACD">
        <w:rPr>
          <w:rFonts w:ascii="Arial" w:eastAsia="Times New Roman" w:hAnsi="Arial" w:cs="Arial"/>
          <w:b/>
          <w:bCs/>
        </w:rPr>
        <w:lastRenderedPageBreak/>
        <w:t>Deprivation by Lower Super Output Level (LSOA) in Birmingham.</w:t>
      </w:r>
    </w:p>
    <w:p w14:paraId="45AB0A92" w14:textId="77777777" w:rsidR="00C96321" w:rsidRPr="00654ACD" w:rsidRDefault="00C96321" w:rsidP="00ED56D0">
      <w:pPr>
        <w:spacing w:after="0"/>
        <w:ind w:left="720" w:hanging="436"/>
      </w:pPr>
      <w:r w:rsidRPr="00654ACD">
        <w:rPr>
          <w:noProof/>
          <w:color w:val="2B579A"/>
          <w:shd w:val="clear" w:color="auto" w:fill="E6E6E6"/>
          <w:lang w:eastAsia="en-GB"/>
        </w:rPr>
        <w:drawing>
          <wp:inline distT="0" distB="0" distL="0" distR="0" wp14:anchorId="4DC1639F" wp14:editId="52B50F30">
            <wp:extent cx="5472000" cy="7738219"/>
            <wp:effectExtent l="0" t="0" r="0" b="0"/>
            <wp:docPr id="4" name="Picture 4" descr="This thematic map shows deprivation levels in neighbourhoods within Birmingham wards" title="2019 English Index of Multiple Deprivation in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thematic map shows deprivation levels in neighbourhoods within Birmingham wards" title="2019 English Index of Multiple Deprivation in Birmingham"/>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5472000" cy="7738219"/>
                    </a:xfrm>
                    <a:prstGeom prst="rect">
                      <a:avLst/>
                    </a:prstGeom>
                    <a:noFill/>
                    <a:ln>
                      <a:noFill/>
                    </a:ln>
                  </pic:spPr>
                </pic:pic>
              </a:graphicData>
            </a:graphic>
          </wp:inline>
        </w:drawing>
      </w:r>
      <w:bookmarkEnd w:id="191"/>
    </w:p>
    <w:bookmarkEnd w:id="190"/>
    <w:p w14:paraId="69CD539E" w14:textId="77777777" w:rsidR="00ED56D0" w:rsidRPr="00654ACD" w:rsidRDefault="00ED56D0" w:rsidP="00ED56D0">
      <w:pPr>
        <w:spacing w:after="0"/>
        <w:ind w:left="720" w:hanging="720"/>
        <w:rPr>
          <w:rFonts w:ascii="Arial" w:eastAsia="Times New Roman" w:hAnsi="Arial" w:cs="Arial"/>
          <w:bCs/>
          <w:sz w:val="20"/>
          <w:szCs w:val="20"/>
          <w:u w:val="single"/>
        </w:rPr>
      </w:pPr>
      <w:r w:rsidRPr="00654ACD">
        <w:rPr>
          <w:rFonts w:ascii="Arial" w:eastAsia="Times New Roman" w:hAnsi="Arial" w:cs="Arial"/>
          <w:bCs/>
        </w:rPr>
        <w:tab/>
      </w:r>
      <w:r w:rsidRPr="00654ACD">
        <w:rPr>
          <w:rFonts w:ascii="Arial" w:eastAsia="Times New Roman" w:hAnsi="Arial" w:cs="Arial"/>
          <w:bCs/>
          <w:sz w:val="20"/>
          <w:szCs w:val="20"/>
          <w:u w:val="single"/>
        </w:rPr>
        <w:t>Definitions:</w:t>
      </w:r>
    </w:p>
    <w:p w14:paraId="5184ACE6" w14:textId="29E031EC" w:rsidR="00ED56D0" w:rsidRPr="00654ACD" w:rsidRDefault="00ED56D0" w:rsidP="660D7AC1">
      <w:pPr>
        <w:spacing w:after="0"/>
        <w:ind w:left="720" w:hanging="720"/>
        <w:rPr>
          <w:rFonts w:ascii="Arial" w:eastAsia="Times New Roman" w:hAnsi="Arial" w:cs="Arial"/>
          <w:sz w:val="20"/>
          <w:szCs w:val="20"/>
        </w:rPr>
      </w:pPr>
      <w:r w:rsidRPr="00654ACD">
        <w:rPr>
          <w:rFonts w:ascii="Arial" w:eastAsia="Times New Roman" w:hAnsi="Arial" w:cs="Arial"/>
          <w:bCs/>
          <w:sz w:val="20"/>
          <w:szCs w:val="20"/>
        </w:rPr>
        <w:tab/>
      </w:r>
      <w:r w:rsidR="230EB0CB" w:rsidRPr="00654ACD">
        <w:rPr>
          <w:rFonts w:ascii="Arial" w:eastAsia="Times New Roman" w:hAnsi="Arial" w:cs="Arial"/>
          <w:b/>
          <w:bCs/>
          <w:sz w:val="20"/>
          <w:szCs w:val="20"/>
        </w:rPr>
        <w:t>Extent</w:t>
      </w:r>
      <w:r w:rsidR="230EB0CB" w:rsidRPr="00654ACD">
        <w:rPr>
          <w:rFonts w:ascii="Arial" w:eastAsia="Times New Roman" w:hAnsi="Arial" w:cs="Arial"/>
          <w:sz w:val="20"/>
          <w:szCs w:val="20"/>
        </w:rPr>
        <w:t xml:space="preserve"> – a measure of the deprivation that shows the proportion of an authority’s population living in the 30% most deprived SOAs in the country and reveals how widespread high levels </w:t>
      </w:r>
      <w:r w:rsidR="230EB0CB" w:rsidRPr="00654ACD">
        <w:rPr>
          <w:rFonts w:ascii="Arial" w:eastAsia="Times New Roman" w:hAnsi="Arial" w:cs="Arial"/>
          <w:sz w:val="20"/>
          <w:szCs w:val="20"/>
        </w:rPr>
        <w:lastRenderedPageBreak/>
        <w:t xml:space="preserve">of deprivation are. </w:t>
      </w:r>
      <w:r w:rsidR="230EB0CB" w:rsidRPr="00654ACD">
        <w:rPr>
          <w:rFonts w:ascii="Arial" w:eastAsia="Times New Roman" w:hAnsi="Arial" w:cs="Arial"/>
          <w:b/>
          <w:bCs/>
          <w:sz w:val="20"/>
          <w:szCs w:val="20"/>
        </w:rPr>
        <w:t>LSOA</w:t>
      </w:r>
      <w:r w:rsidR="230EB0CB" w:rsidRPr="00654ACD">
        <w:rPr>
          <w:rFonts w:ascii="Arial" w:eastAsia="Times New Roman" w:hAnsi="Arial" w:cs="Arial"/>
          <w:sz w:val="20"/>
          <w:szCs w:val="20"/>
        </w:rPr>
        <w:t xml:space="preserve"> - small areas designed to be of a similar population size, with an average of approximately 1,800 residents or 700 households.</w:t>
      </w:r>
    </w:p>
    <w:p w14:paraId="2DB09B8A" w14:textId="77777777" w:rsidR="005A20D9" w:rsidRPr="00654ACD" w:rsidRDefault="005A20D9" w:rsidP="660D7AC1">
      <w:pPr>
        <w:spacing w:after="0"/>
        <w:ind w:left="720" w:hanging="720"/>
        <w:rPr>
          <w:rFonts w:ascii="Arial" w:eastAsia="Times New Roman" w:hAnsi="Arial" w:cs="Arial"/>
          <w:sz w:val="20"/>
          <w:szCs w:val="20"/>
        </w:rPr>
      </w:pPr>
    </w:p>
    <w:p w14:paraId="6465681D" w14:textId="098BC156" w:rsidR="005D18F3" w:rsidRPr="00654ACD" w:rsidRDefault="005D18F3" w:rsidP="00157917">
      <w:pPr>
        <w:ind w:firstLine="709"/>
        <w:rPr>
          <w:rFonts w:ascii="Arial" w:hAnsi="Arial" w:cs="Arial"/>
          <w:b/>
        </w:rPr>
      </w:pPr>
      <w:r w:rsidRPr="00654ACD">
        <w:rPr>
          <w:rFonts w:ascii="Arial" w:hAnsi="Arial" w:cs="Arial"/>
          <w:b/>
        </w:rPr>
        <w:t>Childhood Obesity Levels</w:t>
      </w:r>
      <w:r w:rsidRPr="00654ACD">
        <w:rPr>
          <w:rFonts w:ascii="Arial" w:hAnsi="Arial" w:cs="Arial"/>
          <w:b/>
        </w:rPr>
        <w:tab/>
      </w:r>
    </w:p>
    <w:p w14:paraId="5BF7D893" w14:textId="0FF4B7D6" w:rsidR="00454C15" w:rsidRPr="00654ACD" w:rsidRDefault="00454C15" w:rsidP="008F23B9">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National Child Measurement Programme (NCMP) measures the height and weight of children in reception class (aged 4-5 years) and in Year 6 (aged 10-11 years) to assess the weight status of children in primary schools.</w:t>
      </w:r>
    </w:p>
    <w:p w14:paraId="3A3D526D" w14:textId="77777777" w:rsidR="008F23B9" w:rsidRPr="00654ACD" w:rsidRDefault="008F23B9" w:rsidP="008F23B9">
      <w:pPr>
        <w:pStyle w:val="ListParagraph"/>
        <w:spacing w:after="0"/>
        <w:ind w:left="709"/>
        <w:rPr>
          <w:rFonts w:ascii="Arial" w:eastAsia="Times New Roman" w:hAnsi="Arial" w:cs="Arial"/>
          <w:bCs/>
        </w:rPr>
      </w:pPr>
    </w:p>
    <w:p w14:paraId="034CAE98" w14:textId="15277DDA" w:rsidR="00454C15" w:rsidRPr="00654ACD" w:rsidRDefault="0082539E" w:rsidP="008F23B9">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 most recent data for the</w:t>
      </w:r>
      <w:r w:rsidR="00454C15" w:rsidRPr="00654ACD">
        <w:rPr>
          <w:rFonts w:ascii="Arial" w:eastAsia="Times New Roman" w:hAnsi="Arial" w:cs="Arial"/>
        </w:rPr>
        <w:t xml:space="preserve"> </w:t>
      </w:r>
      <w:r w:rsidR="00DC3BD3" w:rsidRPr="00654ACD">
        <w:rPr>
          <w:rFonts w:ascii="Arial" w:eastAsia="Times New Roman" w:hAnsi="Arial" w:cs="Arial"/>
        </w:rPr>
        <w:t>202</w:t>
      </w:r>
      <w:r w:rsidR="002F1260">
        <w:rPr>
          <w:rFonts w:ascii="Arial" w:eastAsia="Times New Roman" w:hAnsi="Arial" w:cs="Arial"/>
        </w:rPr>
        <w:t>2</w:t>
      </w:r>
      <w:r w:rsidR="00DC3BD3" w:rsidRPr="00654ACD">
        <w:rPr>
          <w:rFonts w:ascii="Arial" w:eastAsia="Times New Roman" w:hAnsi="Arial" w:cs="Arial"/>
        </w:rPr>
        <w:t>/2</w:t>
      </w:r>
      <w:r w:rsidR="002F1260">
        <w:rPr>
          <w:rFonts w:ascii="Arial" w:eastAsia="Times New Roman" w:hAnsi="Arial" w:cs="Arial"/>
        </w:rPr>
        <w:t>3</w:t>
      </w:r>
      <w:r w:rsidR="00454C15" w:rsidRPr="00654ACD">
        <w:rPr>
          <w:rFonts w:ascii="Arial" w:eastAsia="Times New Roman" w:hAnsi="Arial" w:cs="Arial"/>
        </w:rPr>
        <w:t xml:space="preserve"> school year</w:t>
      </w:r>
      <w:r w:rsidRPr="00654ACD">
        <w:rPr>
          <w:rFonts w:ascii="Arial" w:eastAsia="Times New Roman" w:hAnsi="Arial" w:cs="Arial"/>
        </w:rPr>
        <w:t xml:space="preserve"> shows that</w:t>
      </w:r>
      <w:r w:rsidR="00454C15" w:rsidRPr="00654ACD">
        <w:rPr>
          <w:rFonts w:ascii="Arial" w:eastAsia="Times New Roman" w:hAnsi="Arial" w:cs="Arial"/>
        </w:rPr>
        <w:t xml:space="preserve"> </w:t>
      </w:r>
      <w:r w:rsidR="002B1BED">
        <w:rPr>
          <w:rFonts w:ascii="Arial" w:eastAsia="Times New Roman" w:hAnsi="Arial" w:cs="Arial"/>
        </w:rPr>
        <w:t>41.0</w:t>
      </w:r>
      <w:r w:rsidR="00C7688F" w:rsidRPr="00654ACD">
        <w:rPr>
          <w:rFonts w:ascii="Arial" w:eastAsia="Times New Roman" w:hAnsi="Arial" w:cs="Arial"/>
        </w:rPr>
        <w:t xml:space="preserve">% of </w:t>
      </w:r>
      <w:r w:rsidR="00522534" w:rsidRPr="00654ACD">
        <w:rPr>
          <w:rFonts w:ascii="Arial" w:eastAsia="Times New Roman" w:hAnsi="Arial" w:cs="Arial"/>
        </w:rPr>
        <w:t>children</w:t>
      </w:r>
      <w:r w:rsidRPr="00654ACD">
        <w:rPr>
          <w:rFonts w:ascii="Arial" w:eastAsia="Times New Roman" w:hAnsi="Arial" w:cs="Arial"/>
        </w:rPr>
        <w:t xml:space="preserve"> in the year 6 age group in the city</w:t>
      </w:r>
      <w:r w:rsidR="00454C15" w:rsidRPr="00654ACD">
        <w:rPr>
          <w:rFonts w:ascii="Arial" w:eastAsia="Times New Roman" w:hAnsi="Arial" w:cs="Arial"/>
        </w:rPr>
        <w:t xml:space="preserve"> were </w:t>
      </w:r>
      <w:r w:rsidR="002B1BED">
        <w:rPr>
          <w:rFonts w:ascii="Arial" w:eastAsia="Times New Roman" w:hAnsi="Arial" w:cs="Arial"/>
        </w:rPr>
        <w:t xml:space="preserve">overweight or living with obesity </w:t>
      </w:r>
      <w:r w:rsidR="00454C15" w:rsidRPr="00654ACD">
        <w:rPr>
          <w:rFonts w:ascii="Arial" w:eastAsia="Times New Roman" w:hAnsi="Arial" w:cs="Arial"/>
        </w:rPr>
        <w:t xml:space="preserve">(compared to the national average of </w:t>
      </w:r>
      <w:r w:rsidR="00364FED" w:rsidRPr="00070262">
        <w:rPr>
          <w:rFonts w:ascii="Arial" w:eastAsia="Times New Roman" w:hAnsi="Arial" w:cs="Arial"/>
        </w:rPr>
        <w:t>2</w:t>
      </w:r>
      <w:r w:rsidR="00C7688F" w:rsidRPr="00070262">
        <w:rPr>
          <w:rFonts w:ascii="Arial" w:eastAsia="Times New Roman" w:hAnsi="Arial" w:cs="Arial"/>
        </w:rPr>
        <w:t>3.4%</w:t>
      </w:r>
      <w:r w:rsidR="00454C15" w:rsidRPr="00070262">
        <w:rPr>
          <w:rFonts w:ascii="Arial" w:eastAsia="Times New Roman" w:hAnsi="Arial" w:cs="Arial"/>
        </w:rPr>
        <w:t>).</w:t>
      </w:r>
      <w:r w:rsidR="00454C15" w:rsidRPr="00654ACD">
        <w:rPr>
          <w:rFonts w:ascii="Arial" w:eastAsia="Times New Roman" w:hAnsi="Arial" w:cs="Arial"/>
        </w:rPr>
        <w:t xml:space="preserve"> </w:t>
      </w:r>
      <w:r w:rsidR="002B1BED">
        <w:rPr>
          <w:rFonts w:ascii="Arial" w:eastAsia="Times New Roman" w:hAnsi="Arial" w:cs="Arial"/>
        </w:rPr>
        <w:t>21.3</w:t>
      </w:r>
      <w:r w:rsidR="00D92E6D" w:rsidRPr="00654ACD">
        <w:rPr>
          <w:rFonts w:ascii="Arial" w:eastAsia="Times New Roman" w:hAnsi="Arial" w:cs="Arial"/>
        </w:rPr>
        <w:t xml:space="preserve">% of reception </w:t>
      </w:r>
      <w:r w:rsidR="00454C15" w:rsidRPr="00654ACD">
        <w:rPr>
          <w:rFonts w:ascii="Arial" w:eastAsia="Times New Roman" w:hAnsi="Arial" w:cs="Arial"/>
        </w:rPr>
        <w:t xml:space="preserve">age children over the same period were classed as obese, compared to the national average </w:t>
      </w:r>
      <w:r w:rsidR="00454C15" w:rsidRPr="00070262">
        <w:rPr>
          <w:rFonts w:ascii="Arial" w:eastAsia="Times New Roman" w:hAnsi="Arial" w:cs="Arial"/>
        </w:rPr>
        <w:t xml:space="preserve">of </w:t>
      </w:r>
      <w:r w:rsidR="00F302DD" w:rsidRPr="00070262">
        <w:rPr>
          <w:rFonts w:ascii="Arial" w:eastAsia="Times New Roman" w:hAnsi="Arial" w:cs="Arial"/>
        </w:rPr>
        <w:t>10.1</w:t>
      </w:r>
      <w:r w:rsidR="35FDF901" w:rsidRPr="00070262">
        <w:rPr>
          <w:rFonts w:ascii="Arial" w:eastAsia="Times New Roman" w:hAnsi="Arial" w:cs="Arial"/>
        </w:rPr>
        <w:t>%</w:t>
      </w:r>
      <w:r w:rsidR="00017873" w:rsidRPr="00070262">
        <w:rPr>
          <w:rFonts w:ascii="Arial" w:eastAsia="Times New Roman" w:hAnsi="Arial" w:cs="Arial"/>
          <w:vertAlign w:val="superscript"/>
        </w:rPr>
        <w:footnoteReference w:id="13"/>
      </w:r>
      <w:r w:rsidR="00454C15" w:rsidRPr="00070262">
        <w:rPr>
          <w:rFonts w:ascii="Arial" w:eastAsia="Times New Roman" w:hAnsi="Arial" w:cs="Arial"/>
        </w:rPr>
        <w:t>.</w:t>
      </w:r>
      <w:r w:rsidR="00CB17EA" w:rsidRPr="00654ACD">
        <w:rPr>
          <w:rFonts w:ascii="Arial" w:eastAsia="Times New Roman" w:hAnsi="Arial" w:cs="Arial"/>
        </w:rPr>
        <w:t xml:space="preserve"> </w:t>
      </w:r>
    </w:p>
    <w:p w14:paraId="41A00289" w14:textId="77777777" w:rsidR="00FB7958" w:rsidRPr="00654ACD" w:rsidRDefault="00FB7958" w:rsidP="00FB7958">
      <w:pPr>
        <w:pStyle w:val="ListParagraph"/>
        <w:spacing w:after="0" w:line="240" w:lineRule="auto"/>
        <w:rPr>
          <w:rFonts w:ascii="Arial" w:eastAsia="Times New Roman" w:hAnsi="Arial" w:cs="Arial"/>
          <w:bCs/>
        </w:rPr>
      </w:pPr>
    </w:p>
    <w:p w14:paraId="0F58A63F" w14:textId="231AA34C" w:rsidR="005D18F3" w:rsidRPr="00654ACD" w:rsidRDefault="005D18F3" w:rsidP="00FB7958">
      <w:pPr>
        <w:ind w:firstLine="709"/>
        <w:rPr>
          <w:rFonts w:ascii="Arial" w:hAnsi="Arial" w:cs="Arial"/>
          <w:b/>
        </w:rPr>
      </w:pPr>
      <w:bookmarkStart w:id="192" w:name="_Hlk100131689"/>
      <w:r w:rsidRPr="00654ACD">
        <w:rPr>
          <w:rFonts w:ascii="Arial" w:hAnsi="Arial" w:cs="Arial"/>
          <w:b/>
        </w:rPr>
        <w:t>Employment</w:t>
      </w:r>
      <w:r w:rsidR="008B2DB5" w:rsidRPr="00654ACD">
        <w:rPr>
          <w:rFonts w:ascii="Arial" w:hAnsi="Arial" w:cs="Arial"/>
          <w:b/>
        </w:rPr>
        <w:t xml:space="preserve"> </w:t>
      </w:r>
    </w:p>
    <w:p w14:paraId="2B9A7532" w14:textId="2323EA67" w:rsidR="00454C15" w:rsidRPr="00654ACD" w:rsidRDefault="009E25E9" w:rsidP="00FB7958">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The table below shows the number of </w:t>
      </w:r>
      <w:r w:rsidR="00075722" w:rsidRPr="00654ACD">
        <w:rPr>
          <w:rFonts w:ascii="Arial" w:eastAsia="Times New Roman" w:hAnsi="Arial" w:cs="Arial"/>
        </w:rPr>
        <w:t>workplace-based</w:t>
      </w:r>
      <w:r w:rsidRPr="00654ACD">
        <w:rPr>
          <w:rFonts w:ascii="Arial" w:eastAsia="Times New Roman" w:hAnsi="Arial" w:cs="Arial"/>
        </w:rPr>
        <w:t xml:space="preserve"> jobs in Birmingham. This includes the number of people that live and work in Birmingham as well as those that commute in from elsewhere. The latest data for </w:t>
      </w:r>
      <w:r w:rsidR="7E0A223B" w:rsidRPr="00654ACD">
        <w:rPr>
          <w:rFonts w:ascii="Arial" w:eastAsia="Times New Roman" w:hAnsi="Arial" w:cs="Arial"/>
        </w:rPr>
        <w:t>202</w:t>
      </w:r>
      <w:r w:rsidR="74B6C409" w:rsidRPr="00654ACD">
        <w:rPr>
          <w:rFonts w:ascii="Arial" w:eastAsia="Times New Roman" w:hAnsi="Arial" w:cs="Arial"/>
        </w:rPr>
        <w:t>2</w:t>
      </w:r>
      <w:r w:rsidR="00565266" w:rsidRPr="00654ACD">
        <w:rPr>
          <w:rFonts w:ascii="Arial" w:eastAsia="Times New Roman" w:hAnsi="Arial" w:cs="Arial"/>
        </w:rPr>
        <w:t xml:space="preserve"> </w:t>
      </w:r>
      <w:r w:rsidRPr="00654ACD">
        <w:rPr>
          <w:rFonts w:ascii="Arial" w:eastAsia="Times New Roman" w:hAnsi="Arial" w:cs="Arial"/>
        </w:rPr>
        <w:t xml:space="preserve">shows there are </w:t>
      </w:r>
      <w:r w:rsidR="007E1C79" w:rsidRPr="00654ACD">
        <w:rPr>
          <w:rFonts w:ascii="Arial" w:eastAsia="Times New Roman" w:hAnsi="Arial" w:cs="Arial"/>
        </w:rPr>
        <w:t>5</w:t>
      </w:r>
      <w:r w:rsidR="37974926" w:rsidRPr="00654ACD">
        <w:rPr>
          <w:rFonts w:ascii="Arial" w:eastAsia="Times New Roman" w:hAnsi="Arial" w:cs="Arial"/>
        </w:rPr>
        <w:t>55</w:t>
      </w:r>
      <w:r w:rsidRPr="00654ACD">
        <w:rPr>
          <w:rFonts w:ascii="Arial" w:eastAsia="Times New Roman" w:hAnsi="Arial" w:cs="Arial"/>
        </w:rPr>
        <w:t>,000 people employed in the city, this has grown from 47</w:t>
      </w:r>
      <w:r w:rsidR="4F90A8D0" w:rsidRPr="00654ACD">
        <w:rPr>
          <w:rFonts w:ascii="Arial" w:eastAsia="Times New Roman" w:hAnsi="Arial" w:cs="Arial"/>
        </w:rPr>
        <w:t>7</w:t>
      </w:r>
      <w:r w:rsidRPr="00654ACD">
        <w:rPr>
          <w:rFonts w:ascii="Arial" w:eastAsia="Times New Roman" w:hAnsi="Arial" w:cs="Arial"/>
        </w:rPr>
        <w:t>,</w:t>
      </w:r>
      <w:r w:rsidR="007E1C79" w:rsidRPr="00654ACD">
        <w:rPr>
          <w:rFonts w:ascii="Arial" w:eastAsia="Times New Roman" w:hAnsi="Arial" w:cs="Arial"/>
        </w:rPr>
        <w:t xml:space="preserve">500 </w:t>
      </w:r>
      <w:r w:rsidRPr="00654ACD">
        <w:rPr>
          <w:rFonts w:ascii="Arial" w:eastAsia="Times New Roman" w:hAnsi="Arial" w:cs="Arial"/>
        </w:rPr>
        <w:t xml:space="preserve">in </w:t>
      </w:r>
      <w:r w:rsidR="5BF041F2" w:rsidRPr="00654ACD">
        <w:rPr>
          <w:rFonts w:ascii="Arial" w:eastAsia="Times New Roman" w:hAnsi="Arial" w:cs="Arial"/>
        </w:rPr>
        <w:t>201</w:t>
      </w:r>
      <w:r w:rsidR="0E0C2B79" w:rsidRPr="00654ACD">
        <w:rPr>
          <w:rFonts w:ascii="Arial" w:eastAsia="Times New Roman" w:hAnsi="Arial" w:cs="Arial"/>
        </w:rPr>
        <w:t>2</w:t>
      </w:r>
      <w:r w:rsidRPr="00654ACD">
        <w:rPr>
          <w:rFonts w:ascii="Arial" w:eastAsia="Times New Roman" w:hAnsi="Arial" w:cs="Arial"/>
        </w:rPr>
        <w:t xml:space="preserve">, an increase in employment of </w:t>
      </w:r>
      <w:r w:rsidR="467143B4" w:rsidRPr="00654ACD">
        <w:rPr>
          <w:rFonts w:ascii="Arial" w:eastAsia="Times New Roman" w:hAnsi="Arial" w:cs="Arial"/>
        </w:rPr>
        <w:t>79</w:t>
      </w:r>
      <w:r w:rsidRPr="00654ACD">
        <w:rPr>
          <w:rFonts w:ascii="Arial" w:eastAsia="Times New Roman" w:hAnsi="Arial" w:cs="Arial"/>
        </w:rPr>
        <w:t>,500 (</w:t>
      </w:r>
      <w:r w:rsidR="007E1C79" w:rsidRPr="00654ACD">
        <w:rPr>
          <w:rFonts w:ascii="Arial" w:eastAsia="Times New Roman" w:hAnsi="Arial" w:cs="Arial"/>
        </w:rPr>
        <w:t>1</w:t>
      </w:r>
      <w:r w:rsidR="2C6D0525" w:rsidRPr="00654ACD">
        <w:rPr>
          <w:rFonts w:ascii="Arial" w:eastAsia="Times New Roman" w:hAnsi="Arial" w:cs="Arial"/>
        </w:rPr>
        <w:t>7</w:t>
      </w:r>
      <w:r w:rsidRPr="00654ACD">
        <w:rPr>
          <w:rFonts w:ascii="Arial" w:eastAsia="Times New Roman" w:hAnsi="Arial" w:cs="Arial"/>
        </w:rPr>
        <w:t xml:space="preserve">%). Full time employee jobs and part time employee </w:t>
      </w:r>
      <w:r w:rsidR="00075722" w:rsidRPr="00654ACD">
        <w:rPr>
          <w:rFonts w:ascii="Arial" w:eastAsia="Times New Roman" w:hAnsi="Arial" w:cs="Arial"/>
        </w:rPr>
        <w:t>jobs increased</w:t>
      </w:r>
      <w:r w:rsidRPr="00654ACD">
        <w:rPr>
          <w:rFonts w:ascii="Arial" w:eastAsia="Times New Roman" w:hAnsi="Arial" w:cs="Arial"/>
        </w:rPr>
        <w:t xml:space="preserve"> by </w:t>
      </w:r>
      <w:r w:rsidR="007E1C79" w:rsidRPr="00654ACD">
        <w:rPr>
          <w:rFonts w:ascii="Arial" w:eastAsia="Times New Roman" w:hAnsi="Arial" w:cs="Arial"/>
        </w:rPr>
        <w:t>1</w:t>
      </w:r>
      <w:r w:rsidR="2B293304" w:rsidRPr="00654ACD">
        <w:rPr>
          <w:rFonts w:ascii="Arial" w:eastAsia="Times New Roman" w:hAnsi="Arial" w:cs="Arial"/>
        </w:rPr>
        <w:t>9</w:t>
      </w:r>
      <w:r w:rsidR="420E57E6" w:rsidRPr="00654ACD">
        <w:rPr>
          <w:rFonts w:ascii="Arial" w:eastAsia="Times New Roman" w:hAnsi="Arial" w:cs="Arial"/>
        </w:rPr>
        <w:t>%</w:t>
      </w:r>
      <w:r w:rsidR="1C155800" w:rsidRPr="00654ACD">
        <w:rPr>
          <w:rFonts w:ascii="Arial" w:eastAsia="Times New Roman" w:hAnsi="Arial" w:cs="Arial"/>
        </w:rPr>
        <w:t xml:space="preserve"> and 13% respectively</w:t>
      </w:r>
      <w:r w:rsidR="5BF041F2" w:rsidRPr="00654ACD">
        <w:rPr>
          <w:rFonts w:ascii="Arial" w:eastAsia="Times New Roman" w:hAnsi="Arial" w:cs="Arial"/>
        </w:rPr>
        <w:t>.</w:t>
      </w:r>
    </w:p>
    <w:p w14:paraId="42546FDF" w14:textId="77777777" w:rsidR="00FB7958" w:rsidRPr="00654ACD" w:rsidRDefault="00FB7958" w:rsidP="00FB7958">
      <w:pPr>
        <w:pStyle w:val="ListParagraph"/>
        <w:spacing w:after="0"/>
        <w:ind w:left="709"/>
        <w:rPr>
          <w:rFonts w:ascii="Arial" w:eastAsia="Times New Roman" w:hAnsi="Arial" w:cs="Arial"/>
          <w:bCs/>
        </w:rPr>
      </w:pPr>
    </w:p>
    <w:p w14:paraId="00B7278B" w14:textId="0D74AA22" w:rsidR="002821A5" w:rsidRPr="00654ACD" w:rsidRDefault="002821A5" w:rsidP="00AA0310">
      <w:pPr>
        <w:ind w:left="720"/>
        <w:rPr>
          <w:rFonts w:ascii="Arial" w:hAnsi="Arial" w:cs="Arial"/>
        </w:rPr>
      </w:pPr>
      <w:r w:rsidRPr="00654ACD">
        <w:rPr>
          <w:rFonts w:ascii="Arial" w:hAnsi="Arial" w:cs="Arial"/>
          <w:b/>
        </w:rPr>
        <w:t>Workplace Based Employment- Number of Employees in Full and Part-Time Employment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orkplace Based Employment- Number of Employees in Full and Part-Time Employment"/>
      </w:tblPr>
      <w:tblGrid>
        <w:gridCol w:w="1170"/>
        <w:gridCol w:w="1727"/>
        <w:gridCol w:w="1728"/>
        <w:gridCol w:w="1727"/>
        <w:gridCol w:w="1728"/>
      </w:tblGrid>
      <w:tr w:rsidR="00454C15" w:rsidRPr="00654ACD" w14:paraId="33DFDBC8" w14:textId="77777777" w:rsidTr="00DE4607">
        <w:trPr>
          <w:trHeight w:val="283"/>
          <w:tblHeader/>
        </w:trPr>
        <w:tc>
          <w:tcPr>
            <w:tcW w:w="1170" w:type="dxa"/>
            <w:shd w:val="clear" w:color="auto" w:fill="auto"/>
            <w:vAlign w:val="center"/>
            <w:hideMark/>
          </w:tcPr>
          <w:p w14:paraId="491072FA" w14:textId="77777777" w:rsidR="00454C15" w:rsidRPr="00654ACD" w:rsidRDefault="00454C15">
            <w:pPr>
              <w:spacing w:after="0" w:line="240" w:lineRule="auto"/>
              <w:jc w:val="center"/>
              <w:rPr>
                <w:rFonts w:ascii="Arial" w:hAnsi="Arial" w:cs="Arial"/>
                <w:b/>
              </w:rPr>
            </w:pPr>
            <w:r w:rsidRPr="00654ACD">
              <w:rPr>
                <w:rFonts w:ascii="Arial" w:hAnsi="Arial" w:cs="Arial"/>
                <w:b/>
              </w:rPr>
              <w:t>Date</w:t>
            </w:r>
          </w:p>
        </w:tc>
        <w:tc>
          <w:tcPr>
            <w:tcW w:w="1727" w:type="dxa"/>
            <w:shd w:val="clear" w:color="auto" w:fill="auto"/>
            <w:vAlign w:val="center"/>
            <w:hideMark/>
          </w:tcPr>
          <w:p w14:paraId="3EF4C040" w14:textId="77777777" w:rsidR="00454C15" w:rsidRPr="00654ACD" w:rsidRDefault="00454C15">
            <w:pPr>
              <w:spacing w:after="0" w:line="240" w:lineRule="auto"/>
              <w:jc w:val="center"/>
              <w:rPr>
                <w:rFonts w:ascii="Arial" w:hAnsi="Arial" w:cs="Arial"/>
                <w:b/>
              </w:rPr>
            </w:pPr>
            <w:r w:rsidRPr="00654ACD">
              <w:rPr>
                <w:rFonts w:ascii="Arial" w:hAnsi="Arial" w:cs="Arial"/>
                <w:b/>
              </w:rPr>
              <w:t>Full-Time</w:t>
            </w:r>
          </w:p>
        </w:tc>
        <w:tc>
          <w:tcPr>
            <w:tcW w:w="1728" w:type="dxa"/>
            <w:shd w:val="clear" w:color="auto" w:fill="auto"/>
            <w:vAlign w:val="center"/>
            <w:hideMark/>
          </w:tcPr>
          <w:p w14:paraId="488D4D6C" w14:textId="77777777" w:rsidR="00454C15" w:rsidRPr="00654ACD" w:rsidRDefault="00454C15">
            <w:pPr>
              <w:spacing w:after="0" w:line="240" w:lineRule="auto"/>
              <w:jc w:val="center"/>
              <w:rPr>
                <w:rFonts w:ascii="Arial" w:hAnsi="Arial" w:cs="Arial"/>
                <w:b/>
              </w:rPr>
            </w:pPr>
            <w:r w:rsidRPr="00654ACD">
              <w:rPr>
                <w:rFonts w:ascii="Arial" w:hAnsi="Arial" w:cs="Arial"/>
                <w:b/>
              </w:rPr>
              <w:t>Part-Time</w:t>
            </w:r>
          </w:p>
        </w:tc>
        <w:tc>
          <w:tcPr>
            <w:tcW w:w="1727" w:type="dxa"/>
            <w:shd w:val="clear" w:color="auto" w:fill="auto"/>
            <w:vAlign w:val="center"/>
            <w:hideMark/>
          </w:tcPr>
          <w:p w14:paraId="0E2B0631" w14:textId="77777777" w:rsidR="00454C15" w:rsidRPr="00654ACD" w:rsidRDefault="00454C15">
            <w:pPr>
              <w:spacing w:after="0" w:line="240" w:lineRule="auto"/>
              <w:jc w:val="center"/>
              <w:rPr>
                <w:rFonts w:ascii="Arial" w:hAnsi="Arial" w:cs="Arial"/>
                <w:b/>
              </w:rPr>
            </w:pPr>
            <w:r w:rsidRPr="00654ACD">
              <w:rPr>
                <w:rFonts w:ascii="Arial" w:hAnsi="Arial" w:cs="Arial"/>
                <w:b/>
              </w:rPr>
              <w:t>Total Employees</w:t>
            </w:r>
          </w:p>
        </w:tc>
        <w:tc>
          <w:tcPr>
            <w:tcW w:w="1728" w:type="dxa"/>
            <w:shd w:val="clear" w:color="auto" w:fill="auto"/>
            <w:vAlign w:val="center"/>
            <w:hideMark/>
          </w:tcPr>
          <w:p w14:paraId="6DF5D9CA" w14:textId="77777777" w:rsidR="00454C15" w:rsidRPr="00654ACD" w:rsidRDefault="00454C15">
            <w:pPr>
              <w:spacing w:after="0" w:line="240" w:lineRule="auto"/>
              <w:jc w:val="center"/>
              <w:rPr>
                <w:rFonts w:ascii="Arial" w:hAnsi="Arial" w:cs="Arial"/>
                <w:b/>
              </w:rPr>
            </w:pPr>
            <w:r w:rsidRPr="00654ACD">
              <w:rPr>
                <w:rFonts w:ascii="Arial" w:hAnsi="Arial" w:cs="Arial"/>
                <w:b/>
              </w:rPr>
              <w:t>Total Employment</w:t>
            </w:r>
          </w:p>
        </w:tc>
      </w:tr>
      <w:tr w:rsidR="009E25E9" w:rsidRPr="00654ACD" w14:paraId="7852907F" w14:textId="77777777" w:rsidTr="00DE4607">
        <w:trPr>
          <w:trHeight w:val="283"/>
        </w:trPr>
        <w:tc>
          <w:tcPr>
            <w:tcW w:w="1170" w:type="dxa"/>
            <w:vAlign w:val="center"/>
            <w:hideMark/>
          </w:tcPr>
          <w:p w14:paraId="5228E8E4" w14:textId="104C43E4" w:rsidR="08F44A05" w:rsidRPr="00654ACD" w:rsidRDefault="08F44A05">
            <w:pPr>
              <w:spacing w:after="0"/>
              <w:jc w:val="center"/>
              <w:rPr>
                <w:rFonts w:ascii="Arial" w:eastAsia="Arial" w:hAnsi="Arial" w:cs="Arial"/>
                <w:b/>
                <w:bCs/>
              </w:rPr>
            </w:pPr>
            <w:r w:rsidRPr="00654ACD">
              <w:rPr>
                <w:rFonts w:ascii="Arial" w:eastAsia="Arial" w:hAnsi="Arial" w:cs="Arial"/>
                <w:b/>
                <w:bCs/>
              </w:rPr>
              <w:t>2012</w:t>
            </w:r>
            <w:r w:rsidRPr="00654ACD">
              <w:rPr>
                <w:rFonts w:ascii="Arial" w:eastAsia="Arial" w:hAnsi="Arial" w:cs="Arial"/>
              </w:rPr>
              <w:t xml:space="preserve"> </w:t>
            </w:r>
          </w:p>
        </w:tc>
        <w:tc>
          <w:tcPr>
            <w:tcW w:w="1727" w:type="dxa"/>
            <w:vAlign w:val="center"/>
            <w:hideMark/>
          </w:tcPr>
          <w:p w14:paraId="5C6E2462" w14:textId="7B886287" w:rsidR="08F44A05" w:rsidRPr="00654ACD" w:rsidRDefault="08F44A05">
            <w:pPr>
              <w:spacing w:after="0"/>
              <w:jc w:val="center"/>
              <w:rPr>
                <w:rFonts w:ascii="Arial" w:eastAsia="Arial" w:hAnsi="Arial" w:cs="Arial"/>
              </w:rPr>
            </w:pPr>
            <w:r w:rsidRPr="00654ACD">
              <w:rPr>
                <w:rFonts w:ascii="Arial" w:eastAsia="Arial" w:hAnsi="Arial" w:cs="Arial"/>
              </w:rPr>
              <w:t xml:space="preserve">318,500 </w:t>
            </w:r>
          </w:p>
        </w:tc>
        <w:tc>
          <w:tcPr>
            <w:tcW w:w="1728" w:type="dxa"/>
            <w:vAlign w:val="center"/>
            <w:hideMark/>
          </w:tcPr>
          <w:p w14:paraId="6E24AF03" w14:textId="1289CC51" w:rsidR="08F44A05" w:rsidRPr="00654ACD" w:rsidRDefault="08F44A05">
            <w:pPr>
              <w:spacing w:after="0"/>
              <w:jc w:val="center"/>
              <w:rPr>
                <w:rFonts w:ascii="Arial" w:eastAsia="Arial" w:hAnsi="Arial" w:cs="Arial"/>
              </w:rPr>
            </w:pPr>
            <w:r w:rsidRPr="00654ACD">
              <w:rPr>
                <w:rFonts w:ascii="Arial" w:eastAsia="Arial" w:hAnsi="Arial" w:cs="Arial"/>
              </w:rPr>
              <w:t xml:space="preserve">145,500 </w:t>
            </w:r>
          </w:p>
        </w:tc>
        <w:tc>
          <w:tcPr>
            <w:tcW w:w="1727" w:type="dxa"/>
            <w:vAlign w:val="center"/>
            <w:hideMark/>
          </w:tcPr>
          <w:p w14:paraId="23D7EEE2" w14:textId="32D87722" w:rsidR="08F44A05" w:rsidRPr="00654ACD" w:rsidRDefault="08F44A05">
            <w:pPr>
              <w:spacing w:after="0"/>
              <w:jc w:val="center"/>
              <w:rPr>
                <w:rFonts w:ascii="Arial" w:eastAsia="Arial" w:hAnsi="Arial" w:cs="Arial"/>
              </w:rPr>
            </w:pPr>
            <w:r w:rsidRPr="00654ACD">
              <w:rPr>
                <w:rFonts w:ascii="Arial" w:eastAsia="Arial" w:hAnsi="Arial" w:cs="Arial"/>
              </w:rPr>
              <w:t xml:space="preserve">464,000 </w:t>
            </w:r>
          </w:p>
        </w:tc>
        <w:tc>
          <w:tcPr>
            <w:tcW w:w="1728" w:type="dxa"/>
            <w:vAlign w:val="center"/>
            <w:hideMark/>
          </w:tcPr>
          <w:p w14:paraId="23ECE9B4" w14:textId="07F4A7A1" w:rsidR="08F44A05" w:rsidRPr="00654ACD" w:rsidRDefault="08F44A05">
            <w:pPr>
              <w:spacing w:after="0"/>
              <w:jc w:val="center"/>
              <w:rPr>
                <w:rFonts w:ascii="Arial" w:eastAsia="Arial" w:hAnsi="Arial" w:cs="Arial"/>
              </w:rPr>
            </w:pPr>
            <w:r w:rsidRPr="00654ACD">
              <w:rPr>
                <w:rFonts w:ascii="Arial" w:eastAsia="Arial" w:hAnsi="Arial" w:cs="Arial"/>
              </w:rPr>
              <w:t xml:space="preserve">477,500 </w:t>
            </w:r>
          </w:p>
        </w:tc>
      </w:tr>
      <w:tr w:rsidR="009E25E9" w:rsidRPr="00654ACD" w14:paraId="6234FBA1" w14:textId="77777777" w:rsidTr="00DE4607">
        <w:trPr>
          <w:trHeight w:val="283"/>
        </w:trPr>
        <w:tc>
          <w:tcPr>
            <w:tcW w:w="1170" w:type="dxa"/>
            <w:vAlign w:val="center"/>
            <w:hideMark/>
          </w:tcPr>
          <w:p w14:paraId="6702A856" w14:textId="5AFA0323" w:rsidR="08F44A05" w:rsidRPr="00654ACD" w:rsidRDefault="08F44A05">
            <w:pPr>
              <w:spacing w:after="0"/>
              <w:jc w:val="center"/>
              <w:rPr>
                <w:rFonts w:ascii="Arial" w:eastAsia="Arial" w:hAnsi="Arial" w:cs="Arial"/>
                <w:b/>
                <w:bCs/>
              </w:rPr>
            </w:pPr>
            <w:r w:rsidRPr="00654ACD">
              <w:rPr>
                <w:rFonts w:ascii="Arial" w:eastAsia="Arial" w:hAnsi="Arial" w:cs="Arial"/>
                <w:b/>
                <w:bCs/>
              </w:rPr>
              <w:t>2013</w:t>
            </w:r>
            <w:r w:rsidRPr="00654ACD">
              <w:rPr>
                <w:rFonts w:ascii="Arial" w:eastAsia="Arial" w:hAnsi="Arial" w:cs="Arial"/>
              </w:rPr>
              <w:t xml:space="preserve"> </w:t>
            </w:r>
          </w:p>
        </w:tc>
        <w:tc>
          <w:tcPr>
            <w:tcW w:w="1727" w:type="dxa"/>
            <w:vAlign w:val="center"/>
            <w:hideMark/>
          </w:tcPr>
          <w:p w14:paraId="245FC807" w14:textId="33A55E63" w:rsidR="08F44A05" w:rsidRPr="00654ACD" w:rsidRDefault="08F44A05">
            <w:pPr>
              <w:spacing w:after="0"/>
              <w:jc w:val="center"/>
              <w:rPr>
                <w:rFonts w:ascii="Arial" w:eastAsia="Arial" w:hAnsi="Arial" w:cs="Arial"/>
              </w:rPr>
            </w:pPr>
            <w:r w:rsidRPr="00654ACD">
              <w:rPr>
                <w:rFonts w:ascii="Arial" w:eastAsia="Arial" w:hAnsi="Arial" w:cs="Arial"/>
              </w:rPr>
              <w:t xml:space="preserve">329,500 </w:t>
            </w:r>
          </w:p>
        </w:tc>
        <w:tc>
          <w:tcPr>
            <w:tcW w:w="1728" w:type="dxa"/>
            <w:vAlign w:val="center"/>
            <w:hideMark/>
          </w:tcPr>
          <w:p w14:paraId="0022D529" w14:textId="2472EEF9" w:rsidR="08F44A05" w:rsidRPr="00654ACD" w:rsidRDefault="08F44A05">
            <w:pPr>
              <w:spacing w:after="0"/>
              <w:jc w:val="center"/>
              <w:rPr>
                <w:rFonts w:ascii="Arial" w:eastAsia="Arial" w:hAnsi="Arial" w:cs="Arial"/>
              </w:rPr>
            </w:pPr>
            <w:r w:rsidRPr="00654ACD">
              <w:rPr>
                <w:rFonts w:ascii="Arial" w:eastAsia="Arial" w:hAnsi="Arial" w:cs="Arial"/>
              </w:rPr>
              <w:t xml:space="preserve">148,000 </w:t>
            </w:r>
          </w:p>
        </w:tc>
        <w:tc>
          <w:tcPr>
            <w:tcW w:w="1727" w:type="dxa"/>
            <w:vAlign w:val="center"/>
            <w:hideMark/>
          </w:tcPr>
          <w:p w14:paraId="45B35391" w14:textId="46FEFC01" w:rsidR="08F44A05" w:rsidRPr="00654ACD" w:rsidRDefault="08F44A05">
            <w:pPr>
              <w:spacing w:after="0"/>
              <w:jc w:val="center"/>
              <w:rPr>
                <w:rFonts w:ascii="Arial" w:eastAsia="Arial" w:hAnsi="Arial" w:cs="Arial"/>
              </w:rPr>
            </w:pPr>
            <w:r w:rsidRPr="00654ACD">
              <w:rPr>
                <w:rFonts w:ascii="Arial" w:eastAsia="Arial" w:hAnsi="Arial" w:cs="Arial"/>
              </w:rPr>
              <w:t xml:space="preserve">478,000 </w:t>
            </w:r>
          </w:p>
        </w:tc>
        <w:tc>
          <w:tcPr>
            <w:tcW w:w="1728" w:type="dxa"/>
            <w:vAlign w:val="center"/>
            <w:hideMark/>
          </w:tcPr>
          <w:p w14:paraId="0A6E2FA2" w14:textId="6EDA210E" w:rsidR="08F44A05" w:rsidRPr="00654ACD" w:rsidRDefault="08F44A05">
            <w:pPr>
              <w:spacing w:after="0"/>
              <w:jc w:val="center"/>
              <w:rPr>
                <w:rFonts w:ascii="Arial" w:eastAsia="Arial" w:hAnsi="Arial" w:cs="Arial"/>
              </w:rPr>
            </w:pPr>
            <w:r w:rsidRPr="00654ACD">
              <w:rPr>
                <w:rFonts w:ascii="Arial" w:eastAsia="Arial" w:hAnsi="Arial" w:cs="Arial"/>
              </w:rPr>
              <w:t xml:space="preserve">489,500 </w:t>
            </w:r>
          </w:p>
        </w:tc>
      </w:tr>
      <w:tr w:rsidR="009E25E9" w:rsidRPr="00654ACD" w14:paraId="03E0DAC2" w14:textId="77777777" w:rsidTr="00DE4607">
        <w:trPr>
          <w:trHeight w:val="283"/>
        </w:trPr>
        <w:tc>
          <w:tcPr>
            <w:tcW w:w="1170" w:type="dxa"/>
            <w:vAlign w:val="center"/>
            <w:hideMark/>
          </w:tcPr>
          <w:p w14:paraId="368FA9D4" w14:textId="327B200D" w:rsidR="08F44A05" w:rsidRPr="00654ACD" w:rsidRDefault="08F44A05">
            <w:pPr>
              <w:spacing w:after="0"/>
              <w:jc w:val="center"/>
              <w:rPr>
                <w:rFonts w:ascii="Arial" w:eastAsia="Arial" w:hAnsi="Arial" w:cs="Arial"/>
                <w:b/>
                <w:bCs/>
              </w:rPr>
            </w:pPr>
            <w:r w:rsidRPr="00654ACD">
              <w:rPr>
                <w:rFonts w:ascii="Arial" w:eastAsia="Arial" w:hAnsi="Arial" w:cs="Arial"/>
                <w:b/>
                <w:bCs/>
              </w:rPr>
              <w:t>2014</w:t>
            </w:r>
            <w:r w:rsidRPr="00654ACD">
              <w:rPr>
                <w:rFonts w:ascii="Arial" w:eastAsia="Arial" w:hAnsi="Arial" w:cs="Arial"/>
              </w:rPr>
              <w:t xml:space="preserve"> </w:t>
            </w:r>
          </w:p>
        </w:tc>
        <w:tc>
          <w:tcPr>
            <w:tcW w:w="1727" w:type="dxa"/>
            <w:vAlign w:val="center"/>
            <w:hideMark/>
          </w:tcPr>
          <w:p w14:paraId="7E52AA17" w14:textId="23911FD9" w:rsidR="08F44A05" w:rsidRPr="00654ACD" w:rsidRDefault="08F44A05">
            <w:pPr>
              <w:spacing w:after="0"/>
              <w:jc w:val="center"/>
              <w:rPr>
                <w:rFonts w:ascii="Arial" w:eastAsia="Arial" w:hAnsi="Arial" w:cs="Arial"/>
              </w:rPr>
            </w:pPr>
            <w:r w:rsidRPr="00654ACD">
              <w:rPr>
                <w:rFonts w:ascii="Arial" w:eastAsia="Arial" w:hAnsi="Arial" w:cs="Arial"/>
              </w:rPr>
              <w:t xml:space="preserve">345,000 </w:t>
            </w:r>
          </w:p>
        </w:tc>
        <w:tc>
          <w:tcPr>
            <w:tcW w:w="1728" w:type="dxa"/>
            <w:vAlign w:val="center"/>
            <w:hideMark/>
          </w:tcPr>
          <w:p w14:paraId="42AD29BF" w14:textId="21524150" w:rsidR="08F44A05" w:rsidRPr="00654ACD" w:rsidRDefault="08F44A05">
            <w:pPr>
              <w:spacing w:after="0"/>
              <w:jc w:val="center"/>
              <w:rPr>
                <w:rFonts w:ascii="Arial" w:eastAsia="Arial" w:hAnsi="Arial" w:cs="Arial"/>
              </w:rPr>
            </w:pPr>
            <w:r w:rsidRPr="00654ACD">
              <w:rPr>
                <w:rFonts w:ascii="Arial" w:eastAsia="Arial" w:hAnsi="Arial" w:cs="Arial"/>
              </w:rPr>
              <w:t xml:space="preserve">145,500 </w:t>
            </w:r>
          </w:p>
        </w:tc>
        <w:tc>
          <w:tcPr>
            <w:tcW w:w="1727" w:type="dxa"/>
            <w:vAlign w:val="center"/>
            <w:hideMark/>
          </w:tcPr>
          <w:p w14:paraId="59510509" w14:textId="529B785E" w:rsidR="08F44A05" w:rsidRPr="00654ACD" w:rsidRDefault="08F44A05">
            <w:pPr>
              <w:spacing w:after="0"/>
              <w:jc w:val="center"/>
              <w:rPr>
                <w:rFonts w:ascii="Arial" w:eastAsia="Arial" w:hAnsi="Arial" w:cs="Arial"/>
              </w:rPr>
            </w:pPr>
            <w:r w:rsidRPr="00654ACD">
              <w:rPr>
                <w:rFonts w:ascii="Arial" w:eastAsia="Arial" w:hAnsi="Arial" w:cs="Arial"/>
              </w:rPr>
              <w:t xml:space="preserve">490,500 </w:t>
            </w:r>
          </w:p>
        </w:tc>
        <w:tc>
          <w:tcPr>
            <w:tcW w:w="1728" w:type="dxa"/>
            <w:vAlign w:val="center"/>
            <w:hideMark/>
          </w:tcPr>
          <w:p w14:paraId="6B1A1959" w14:textId="5F39B6DF" w:rsidR="08F44A05" w:rsidRPr="00654ACD" w:rsidRDefault="08F44A05">
            <w:pPr>
              <w:spacing w:after="0"/>
              <w:jc w:val="center"/>
              <w:rPr>
                <w:rFonts w:ascii="Arial" w:eastAsia="Arial" w:hAnsi="Arial" w:cs="Arial"/>
              </w:rPr>
            </w:pPr>
            <w:r w:rsidRPr="00654ACD">
              <w:rPr>
                <w:rFonts w:ascii="Arial" w:eastAsia="Arial" w:hAnsi="Arial" w:cs="Arial"/>
              </w:rPr>
              <w:t xml:space="preserve">500,000 </w:t>
            </w:r>
          </w:p>
        </w:tc>
      </w:tr>
      <w:tr w:rsidR="009E25E9" w:rsidRPr="00654ACD" w14:paraId="3B88A017" w14:textId="77777777" w:rsidTr="00DE4607">
        <w:trPr>
          <w:trHeight w:val="283"/>
        </w:trPr>
        <w:tc>
          <w:tcPr>
            <w:tcW w:w="1170" w:type="dxa"/>
            <w:vAlign w:val="center"/>
            <w:hideMark/>
          </w:tcPr>
          <w:p w14:paraId="7D7A04F0" w14:textId="2FABD10B" w:rsidR="08F44A05" w:rsidRPr="00654ACD" w:rsidRDefault="08F44A05">
            <w:pPr>
              <w:spacing w:after="0"/>
              <w:jc w:val="center"/>
              <w:rPr>
                <w:rFonts w:ascii="Arial" w:eastAsia="Arial" w:hAnsi="Arial" w:cs="Arial"/>
                <w:b/>
                <w:bCs/>
              </w:rPr>
            </w:pPr>
            <w:r w:rsidRPr="00654ACD">
              <w:rPr>
                <w:rFonts w:ascii="Arial" w:eastAsia="Arial" w:hAnsi="Arial" w:cs="Arial"/>
                <w:b/>
                <w:bCs/>
              </w:rPr>
              <w:t>2015</w:t>
            </w:r>
            <w:r w:rsidRPr="00654ACD">
              <w:rPr>
                <w:rFonts w:ascii="Arial" w:eastAsia="Arial" w:hAnsi="Arial" w:cs="Arial"/>
              </w:rPr>
              <w:t xml:space="preserve"> </w:t>
            </w:r>
          </w:p>
        </w:tc>
        <w:tc>
          <w:tcPr>
            <w:tcW w:w="1727" w:type="dxa"/>
            <w:vAlign w:val="center"/>
            <w:hideMark/>
          </w:tcPr>
          <w:p w14:paraId="7968A9E7" w14:textId="18A64E91" w:rsidR="08F44A05" w:rsidRPr="00654ACD" w:rsidRDefault="08F44A05">
            <w:pPr>
              <w:spacing w:after="0"/>
              <w:jc w:val="center"/>
              <w:rPr>
                <w:rFonts w:ascii="Arial" w:eastAsia="Arial" w:hAnsi="Arial" w:cs="Arial"/>
              </w:rPr>
            </w:pPr>
            <w:r w:rsidRPr="00654ACD">
              <w:rPr>
                <w:rFonts w:ascii="Arial" w:eastAsia="Arial" w:hAnsi="Arial" w:cs="Arial"/>
              </w:rPr>
              <w:t>354</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7BBAAC1D" w14:textId="40F163C2" w:rsidR="08F44A05" w:rsidRPr="00654ACD" w:rsidRDefault="08F44A05">
            <w:pPr>
              <w:spacing w:after="0"/>
              <w:jc w:val="center"/>
              <w:rPr>
                <w:rFonts w:ascii="Arial" w:eastAsia="Arial" w:hAnsi="Arial" w:cs="Arial"/>
              </w:rPr>
            </w:pPr>
            <w:r w:rsidRPr="00654ACD">
              <w:rPr>
                <w:rFonts w:ascii="Arial" w:eastAsia="Arial" w:hAnsi="Arial" w:cs="Arial"/>
              </w:rPr>
              <w:t>140</w:t>
            </w:r>
            <w:r w:rsidR="007D06A4">
              <w:rPr>
                <w:rFonts w:ascii="Arial" w:eastAsia="Arial" w:hAnsi="Arial" w:cs="Arial"/>
              </w:rPr>
              <w:t>,</w:t>
            </w:r>
            <w:r w:rsidRPr="00654ACD">
              <w:rPr>
                <w:rFonts w:ascii="Arial" w:eastAsia="Arial" w:hAnsi="Arial" w:cs="Arial"/>
              </w:rPr>
              <w:t>000</w:t>
            </w:r>
          </w:p>
        </w:tc>
        <w:tc>
          <w:tcPr>
            <w:tcW w:w="1727" w:type="dxa"/>
            <w:vAlign w:val="center"/>
            <w:hideMark/>
          </w:tcPr>
          <w:p w14:paraId="7C70C93E" w14:textId="7AD68AAA" w:rsidR="08F44A05" w:rsidRPr="00654ACD" w:rsidRDefault="08F44A05">
            <w:pPr>
              <w:spacing w:after="0"/>
              <w:jc w:val="center"/>
              <w:rPr>
                <w:rFonts w:ascii="Arial" w:eastAsia="Arial" w:hAnsi="Arial" w:cs="Arial"/>
              </w:rPr>
            </w:pPr>
            <w:r w:rsidRPr="00654ACD">
              <w:rPr>
                <w:rFonts w:ascii="Arial" w:eastAsia="Arial" w:hAnsi="Arial" w:cs="Arial"/>
              </w:rPr>
              <w:t>494</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77B41A0B" w14:textId="6C689406" w:rsidR="08F44A05" w:rsidRPr="00654ACD" w:rsidRDefault="08F44A05">
            <w:pPr>
              <w:spacing w:after="0"/>
              <w:jc w:val="center"/>
              <w:rPr>
                <w:rFonts w:ascii="Arial" w:eastAsia="Arial" w:hAnsi="Arial" w:cs="Arial"/>
              </w:rPr>
            </w:pPr>
            <w:r w:rsidRPr="00654ACD">
              <w:rPr>
                <w:rFonts w:ascii="Arial" w:eastAsia="Arial" w:hAnsi="Arial" w:cs="Arial"/>
              </w:rPr>
              <w:t>504</w:t>
            </w:r>
            <w:r w:rsidR="007D06A4">
              <w:rPr>
                <w:rFonts w:ascii="Arial" w:eastAsia="Arial" w:hAnsi="Arial" w:cs="Arial"/>
              </w:rPr>
              <w:t>,</w:t>
            </w:r>
            <w:r w:rsidRPr="00654ACD">
              <w:rPr>
                <w:rFonts w:ascii="Arial" w:eastAsia="Arial" w:hAnsi="Arial" w:cs="Arial"/>
              </w:rPr>
              <w:t>000</w:t>
            </w:r>
          </w:p>
        </w:tc>
      </w:tr>
      <w:tr w:rsidR="009E25E9" w:rsidRPr="00654ACD" w14:paraId="2922A725" w14:textId="77777777" w:rsidTr="00DE4607">
        <w:trPr>
          <w:trHeight w:val="283"/>
        </w:trPr>
        <w:tc>
          <w:tcPr>
            <w:tcW w:w="1170" w:type="dxa"/>
            <w:vAlign w:val="center"/>
            <w:hideMark/>
          </w:tcPr>
          <w:p w14:paraId="369F031C" w14:textId="1D35AF67" w:rsidR="08F44A05" w:rsidRPr="00654ACD" w:rsidRDefault="08F44A05">
            <w:pPr>
              <w:spacing w:after="0"/>
              <w:jc w:val="center"/>
              <w:rPr>
                <w:rFonts w:ascii="Arial" w:eastAsia="Arial" w:hAnsi="Arial" w:cs="Arial"/>
                <w:b/>
                <w:bCs/>
              </w:rPr>
            </w:pPr>
            <w:r w:rsidRPr="00654ACD">
              <w:rPr>
                <w:rFonts w:ascii="Arial" w:eastAsia="Arial" w:hAnsi="Arial" w:cs="Arial"/>
                <w:b/>
                <w:bCs/>
              </w:rPr>
              <w:t>2016</w:t>
            </w:r>
            <w:r w:rsidRPr="00654ACD">
              <w:rPr>
                <w:rFonts w:ascii="Arial" w:eastAsia="Arial" w:hAnsi="Arial" w:cs="Arial"/>
              </w:rPr>
              <w:t xml:space="preserve"> </w:t>
            </w:r>
          </w:p>
        </w:tc>
        <w:tc>
          <w:tcPr>
            <w:tcW w:w="1727" w:type="dxa"/>
            <w:vAlign w:val="center"/>
            <w:hideMark/>
          </w:tcPr>
          <w:p w14:paraId="45FE82AC" w14:textId="3F20C20E" w:rsidR="08F44A05" w:rsidRPr="00654ACD" w:rsidRDefault="08F44A05">
            <w:pPr>
              <w:spacing w:after="0"/>
              <w:jc w:val="center"/>
              <w:rPr>
                <w:rFonts w:ascii="Arial" w:eastAsia="Arial" w:hAnsi="Arial" w:cs="Arial"/>
              </w:rPr>
            </w:pPr>
            <w:r w:rsidRPr="00654ACD">
              <w:rPr>
                <w:rFonts w:ascii="Arial" w:eastAsia="Arial" w:hAnsi="Arial" w:cs="Arial"/>
              </w:rPr>
              <w:t>354</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0A7A754F" w14:textId="078CE69E" w:rsidR="08F44A05" w:rsidRPr="00654ACD" w:rsidRDefault="08F44A05">
            <w:pPr>
              <w:spacing w:after="0"/>
              <w:jc w:val="center"/>
              <w:rPr>
                <w:rFonts w:ascii="Arial" w:eastAsia="Arial" w:hAnsi="Arial" w:cs="Arial"/>
              </w:rPr>
            </w:pPr>
            <w:r w:rsidRPr="00654ACD">
              <w:rPr>
                <w:rFonts w:ascii="Arial" w:eastAsia="Arial" w:hAnsi="Arial" w:cs="Arial"/>
              </w:rPr>
              <w:t>154</w:t>
            </w:r>
            <w:r w:rsidR="007D06A4">
              <w:rPr>
                <w:rFonts w:ascii="Arial" w:eastAsia="Arial" w:hAnsi="Arial" w:cs="Arial"/>
              </w:rPr>
              <w:t>,</w:t>
            </w:r>
            <w:r w:rsidRPr="00654ACD">
              <w:rPr>
                <w:rFonts w:ascii="Arial" w:eastAsia="Arial" w:hAnsi="Arial" w:cs="Arial"/>
              </w:rPr>
              <w:t>000</w:t>
            </w:r>
          </w:p>
        </w:tc>
        <w:tc>
          <w:tcPr>
            <w:tcW w:w="1727" w:type="dxa"/>
            <w:vAlign w:val="center"/>
            <w:hideMark/>
          </w:tcPr>
          <w:p w14:paraId="2A78F20B" w14:textId="13929179" w:rsidR="08F44A05" w:rsidRPr="00654ACD" w:rsidRDefault="08F44A05">
            <w:pPr>
              <w:spacing w:after="0"/>
              <w:jc w:val="center"/>
              <w:rPr>
                <w:rFonts w:ascii="Arial" w:eastAsia="Arial" w:hAnsi="Arial" w:cs="Arial"/>
              </w:rPr>
            </w:pPr>
            <w:r w:rsidRPr="00654ACD">
              <w:rPr>
                <w:rFonts w:ascii="Arial" w:eastAsia="Arial" w:hAnsi="Arial" w:cs="Arial"/>
              </w:rPr>
              <w:t>508</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3435E920" w14:textId="03039196" w:rsidR="08F44A05" w:rsidRPr="00654ACD" w:rsidRDefault="08F44A05">
            <w:pPr>
              <w:spacing w:after="0"/>
              <w:jc w:val="center"/>
              <w:rPr>
                <w:rFonts w:ascii="Arial" w:eastAsia="Arial" w:hAnsi="Arial" w:cs="Arial"/>
              </w:rPr>
            </w:pPr>
            <w:r w:rsidRPr="00654ACD">
              <w:rPr>
                <w:rFonts w:ascii="Arial" w:eastAsia="Arial" w:hAnsi="Arial" w:cs="Arial"/>
              </w:rPr>
              <w:t>517</w:t>
            </w:r>
            <w:r w:rsidR="007D06A4">
              <w:rPr>
                <w:rFonts w:ascii="Arial" w:eastAsia="Arial" w:hAnsi="Arial" w:cs="Arial"/>
              </w:rPr>
              <w:t>,</w:t>
            </w:r>
            <w:r w:rsidRPr="00654ACD">
              <w:rPr>
                <w:rFonts w:ascii="Arial" w:eastAsia="Arial" w:hAnsi="Arial" w:cs="Arial"/>
              </w:rPr>
              <w:t>000</w:t>
            </w:r>
          </w:p>
        </w:tc>
      </w:tr>
      <w:tr w:rsidR="009E25E9" w:rsidRPr="00654ACD" w14:paraId="0FE71AF4" w14:textId="77777777" w:rsidTr="00DE4607">
        <w:trPr>
          <w:trHeight w:val="283"/>
        </w:trPr>
        <w:tc>
          <w:tcPr>
            <w:tcW w:w="1170" w:type="dxa"/>
            <w:vAlign w:val="center"/>
            <w:hideMark/>
          </w:tcPr>
          <w:p w14:paraId="1FA39918" w14:textId="3D533917" w:rsidR="08F44A05" w:rsidRPr="00654ACD" w:rsidRDefault="08F44A05">
            <w:pPr>
              <w:spacing w:after="0"/>
              <w:jc w:val="center"/>
              <w:rPr>
                <w:rFonts w:ascii="Arial" w:eastAsia="Arial" w:hAnsi="Arial" w:cs="Arial"/>
                <w:b/>
                <w:bCs/>
              </w:rPr>
            </w:pPr>
            <w:r w:rsidRPr="00654ACD">
              <w:rPr>
                <w:rFonts w:ascii="Arial" w:eastAsia="Arial" w:hAnsi="Arial" w:cs="Arial"/>
                <w:b/>
                <w:bCs/>
              </w:rPr>
              <w:t>2017</w:t>
            </w:r>
            <w:r w:rsidRPr="00654ACD">
              <w:rPr>
                <w:rFonts w:ascii="Arial" w:eastAsia="Arial" w:hAnsi="Arial" w:cs="Arial"/>
              </w:rPr>
              <w:t xml:space="preserve"> </w:t>
            </w:r>
          </w:p>
        </w:tc>
        <w:tc>
          <w:tcPr>
            <w:tcW w:w="1727" w:type="dxa"/>
            <w:vAlign w:val="center"/>
            <w:hideMark/>
          </w:tcPr>
          <w:p w14:paraId="5E8776BA" w14:textId="66C16175" w:rsidR="08F44A05" w:rsidRPr="00654ACD" w:rsidRDefault="08F44A05">
            <w:pPr>
              <w:spacing w:after="0"/>
              <w:jc w:val="center"/>
              <w:rPr>
                <w:rFonts w:ascii="Arial" w:eastAsia="Arial" w:hAnsi="Arial" w:cs="Arial"/>
              </w:rPr>
            </w:pPr>
            <w:r w:rsidRPr="00654ACD">
              <w:rPr>
                <w:rFonts w:ascii="Arial" w:eastAsia="Arial" w:hAnsi="Arial" w:cs="Arial"/>
              </w:rPr>
              <w:t>357</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68F986B8" w14:textId="4377E668" w:rsidR="08F44A05" w:rsidRPr="00654ACD" w:rsidRDefault="08F44A05">
            <w:pPr>
              <w:spacing w:after="0"/>
              <w:jc w:val="center"/>
              <w:rPr>
                <w:rFonts w:ascii="Arial" w:eastAsia="Arial" w:hAnsi="Arial" w:cs="Arial"/>
              </w:rPr>
            </w:pPr>
            <w:r w:rsidRPr="00654ACD">
              <w:rPr>
                <w:rFonts w:ascii="Arial" w:eastAsia="Arial" w:hAnsi="Arial" w:cs="Arial"/>
              </w:rPr>
              <w:t>157</w:t>
            </w:r>
            <w:r w:rsidR="007D06A4">
              <w:rPr>
                <w:rFonts w:ascii="Arial" w:eastAsia="Arial" w:hAnsi="Arial" w:cs="Arial"/>
              </w:rPr>
              <w:t>,</w:t>
            </w:r>
            <w:r w:rsidRPr="00654ACD">
              <w:rPr>
                <w:rFonts w:ascii="Arial" w:eastAsia="Arial" w:hAnsi="Arial" w:cs="Arial"/>
              </w:rPr>
              <w:t>000</w:t>
            </w:r>
          </w:p>
        </w:tc>
        <w:tc>
          <w:tcPr>
            <w:tcW w:w="1727" w:type="dxa"/>
            <w:vAlign w:val="center"/>
            <w:hideMark/>
          </w:tcPr>
          <w:p w14:paraId="12918C55" w14:textId="78E39037" w:rsidR="08F44A05" w:rsidRPr="00654ACD" w:rsidRDefault="08F44A05">
            <w:pPr>
              <w:spacing w:after="0"/>
              <w:jc w:val="center"/>
              <w:rPr>
                <w:rFonts w:ascii="Arial" w:eastAsia="Arial" w:hAnsi="Arial" w:cs="Arial"/>
              </w:rPr>
            </w:pPr>
            <w:r w:rsidRPr="00654ACD">
              <w:rPr>
                <w:rFonts w:ascii="Arial" w:eastAsia="Arial" w:hAnsi="Arial" w:cs="Arial"/>
              </w:rPr>
              <w:t>515</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0902C7D6" w14:textId="3AF4CE15" w:rsidR="08F44A05" w:rsidRPr="00654ACD" w:rsidRDefault="08F44A05">
            <w:pPr>
              <w:spacing w:after="0"/>
              <w:jc w:val="center"/>
              <w:rPr>
                <w:rFonts w:ascii="Arial" w:eastAsia="Arial" w:hAnsi="Arial" w:cs="Arial"/>
              </w:rPr>
            </w:pPr>
            <w:r w:rsidRPr="00654ACD">
              <w:rPr>
                <w:rFonts w:ascii="Arial" w:eastAsia="Arial" w:hAnsi="Arial" w:cs="Arial"/>
              </w:rPr>
              <w:t>525</w:t>
            </w:r>
            <w:r w:rsidR="007D06A4">
              <w:rPr>
                <w:rFonts w:ascii="Arial" w:eastAsia="Arial" w:hAnsi="Arial" w:cs="Arial"/>
              </w:rPr>
              <w:t>,</w:t>
            </w:r>
            <w:r w:rsidRPr="00654ACD">
              <w:rPr>
                <w:rFonts w:ascii="Arial" w:eastAsia="Arial" w:hAnsi="Arial" w:cs="Arial"/>
              </w:rPr>
              <w:t>000</w:t>
            </w:r>
          </w:p>
        </w:tc>
      </w:tr>
      <w:tr w:rsidR="009E25E9" w:rsidRPr="00654ACD" w14:paraId="47DDAB93" w14:textId="77777777" w:rsidTr="00DE4607">
        <w:trPr>
          <w:trHeight w:val="283"/>
        </w:trPr>
        <w:tc>
          <w:tcPr>
            <w:tcW w:w="1170" w:type="dxa"/>
            <w:vAlign w:val="center"/>
            <w:hideMark/>
          </w:tcPr>
          <w:p w14:paraId="319A0E1B" w14:textId="614ADEB7" w:rsidR="08F44A05" w:rsidRPr="00654ACD" w:rsidRDefault="08F44A05">
            <w:pPr>
              <w:spacing w:after="0"/>
              <w:jc w:val="center"/>
              <w:rPr>
                <w:rFonts w:ascii="Arial" w:eastAsia="Arial" w:hAnsi="Arial" w:cs="Arial"/>
                <w:b/>
                <w:bCs/>
              </w:rPr>
            </w:pPr>
            <w:r w:rsidRPr="00654ACD">
              <w:rPr>
                <w:rFonts w:ascii="Arial" w:eastAsia="Arial" w:hAnsi="Arial" w:cs="Arial"/>
                <w:b/>
                <w:bCs/>
              </w:rPr>
              <w:t>2018</w:t>
            </w:r>
            <w:r w:rsidRPr="00654ACD">
              <w:rPr>
                <w:rFonts w:ascii="Arial" w:eastAsia="Arial" w:hAnsi="Arial" w:cs="Arial"/>
              </w:rPr>
              <w:t xml:space="preserve"> </w:t>
            </w:r>
          </w:p>
        </w:tc>
        <w:tc>
          <w:tcPr>
            <w:tcW w:w="1727" w:type="dxa"/>
            <w:vAlign w:val="center"/>
            <w:hideMark/>
          </w:tcPr>
          <w:p w14:paraId="4119E5F2" w14:textId="23C4C58F" w:rsidR="08F44A05" w:rsidRPr="00654ACD" w:rsidRDefault="08F44A05">
            <w:pPr>
              <w:spacing w:after="0"/>
              <w:jc w:val="center"/>
              <w:rPr>
                <w:rFonts w:ascii="Arial" w:eastAsia="Arial" w:hAnsi="Arial" w:cs="Arial"/>
              </w:rPr>
            </w:pPr>
            <w:r w:rsidRPr="00654ACD">
              <w:rPr>
                <w:rFonts w:ascii="Arial" w:eastAsia="Arial" w:hAnsi="Arial" w:cs="Arial"/>
              </w:rPr>
              <w:t>359</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2A661D3B" w14:textId="69CF07A9" w:rsidR="08F44A05" w:rsidRPr="00654ACD" w:rsidRDefault="08F44A05">
            <w:pPr>
              <w:spacing w:after="0"/>
              <w:jc w:val="center"/>
              <w:rPr>
                <w:rFonts w:ascii="Arial" w:eastAsia="Arial" w:hAnsi="Arial" w:cs="Arial"/>
              </w:rPr>
            </w:pPr>
            <w:r w:rsidRPr="00654ACD">
              <w:rPr>
                <w:rFonts w:ascii="Arial" w:eastAsia="Arial" w:hAnsi="Arial" w:cs="Arial"/>
              </w:rPr>
              <w:t>153</w:t>
            </w:r>
            <w:r w:rsidR="007D06A4">
              <w:rPr>
                <w:rFonts w:ascii="Arial" w:eastAsia="Arial" w:hAnsi="Arial" w:cs="Arial"/>
              </w:rPr>
              <w:t>,</w:t>
            </w:r>
            <w:r w:rsidRPr="00654ACD">
              <w:rPr>
                <w:rFonts w:ascii="Arial" w:eastAsia="Arial" w:hAnsi="Arial" w:cs="Arial"/>
              </w:rPr>
              <w:t>000</w:t>
            </w:r>
          </w:p>
        </w:tc>
        <w:tc>
          <w:tcPr>
            <w:tcW w:w="1727" w:type="dxa"/>
            <w:vAlign w:val="center"/>
            <w:hideMark/>
          </w:tcPr>
          <w:p w14:paraId="312FDB5C" w14:textId="4D209633" w:rsidR="08F44A05" w:rsidRPr="00654ACD" w:rsidRDefault="08F44A05">
            <w:pPr>
              <w:spacing w:after="0"/>
              <w:jc w:val="center"/>
              <w:rPr>
                <w:rFonts w:ascii="Arial" w:eastAsia="Arial" w:hAnsi="Arial" w:cs="Arial"/>
              </w:rPr>
            </w:pPr>
            <w:r w:rsidRPr="00654ACD">
              <w:rPr>
                <w:rFonts w:ascii="Arial" w:eastAsia="Arial" w:hAnsi="Arial" w:cs="Arial"/>
              </w:rPr>
              <w:t>511</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072DD589" w14:textId="5C92C403" w:rsidR="08F44A05" w:rsidRPr="00654ACD" w:rsidRDefault="08F44A05">
            <w:pPr>
              <w:spacing w:after="0"/>
              <w:jc w:val="center"/>
              <w:rPr>
                <w:rFonts w:ascii="Arial" w:eastAsia="Arial" w:hAnsi="Arial" w:cs="Arial"/>
              </w:rPr>
            </w:pPr>
            <w:r w:rsidRPr="00654ACD">
              <w:rPr>
                <w:rFonts w:ascii="Arial" w:eastAsia="Arial" w:hAnsi="Arial" w:cs="Arial"/>
              </w:rPr>
              <w:t>519</w:t>
            </w:r>
            <w:r w:rsidR="007D06A4">
              <w:rPr>
                <w:rFonts w:ascii="Arial" w:eastAsia="Arial" w:hAnsi="Arial" w:cs="Arial"/>
              </w:rPr>
              <w:t>,</w:t>
            </w:r>
            <w:r w:rsidRPr="00654ACD">
              <w:rPr>
                <w:rFonts w:ascii="Arial" w:eastAsia="Arial" w:hAnsi="Arial" w:cs="Arial"/>
              </w:rPr>
              <w:t>000</w:t>
            </w:r>
          </w:p>
        </w:tc>
      </w:tr>
      <w:tr w:rsidR="009E25E9" w:rsidRPr="00654ACD" w14:paraId="4B44BCFF" w14:textId="77777777" w:rsidTr="00DE4607">
        <w:trPr>
          <w:trHeight w:val="283"/>
        </w:trPr>
        <w:tc>
          <w:tcPr>
            <w:tcW w:w="1170" w:type="dxa"/>
            <w:vAlign w:val="center"/>
            <w:hideMark/>
          </w:tcPr>
          <w:p w14:paraId="222BE24B" w14:textId="7A177436" w:rsidR="08F44A05" w:rsidRPr="00654ACD" w:rsidRDefault="08F44A05">
            <w:pPr>
              <w:spacing w:after="0"/>
              <w:jc w:val="center"/>
              <w:rPr>
                <w:rFonts w:ascii="Arial" w:eastAsia="Arial" w:hAnsi="Arial" w:cs="Arial"/>
                <w:b/>
                <w:bCs/>
              </w:rPr>
            </w:pPr>
            <w:r w:rsidRPr="00654ACD">
              <w:rPr>
                <w:rFonts w:ascii="Arial" w:eastAsia="Arial" w:hAnsi="Arial" w:cs="Arial"/>
                <w:b/>
                <w:bCs/>
              </w:rPr>
              <w:t>2019</w:t>
            </w:r>
            <w:r w:rsidRPr="00654ACD">
              <w:rPr>
                <w:rFonts w:ascii="Arial" w:eastAsia="Arial" w:hAnsi="Arial" w:cs="Arial"/>
              </w:rPr>
              <w:t xml:space="preserve"> </w:t>
            </w:r>
          </w:p>
        </w:tc>
        <w:tc>
          <w:tcPr>
            <w:tcW w:w="1727" w:type="dxa"/>
            <w:vAlign w:val="center"/>
            <w:hideMark/>
          </w:tcPr>
          <w:p w14:paraId="54F1E535" w14:textId="4EDBC2AF" w:rsidR="08F44A05" w:rsidRPr="00654ACD" w:rsidRDefault="08F44A05">
            <w:pPr>
              <w:spacing w:after="0"/>
              <w:jc w:val="center"/>
              <w:rPr>
                <w:rFonts w:ascii="Arial" w:eastAsia="Arial" w:hAnsi="Arial" w:cs="Arial"/>
              </w:rPr>
            </w:pPr>
            <w:r w:rsidRPr="00654ACD">
              <w:rPr>
                <w:rFonts w:ascii="Arial" w:eastAsia="Arial" w:hAnsi="Arial" w:cs="Arial"/>
              </w:rPr>
              <w:t>354</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29F8B03A" w14:textId="4665BD1B" w:rsidR="08F44A05" w:rsidRPr="00654ACD" w:rsidRDefault="08F44A05">
            <w:pPr>
              <w:spacing w:after="0"/>
              <w:jc w:val="center"/>
              <w:rPr>
                <w:rFonts w:ascii="Arial" w:eastAsia="Arial" w:hAnsi="Arial" w:cs="Arial"/>
              </w:rPr>
            </w:pPr>
            <w:r w:rsidRPr="00654ACD">
              <w:rPr>
                <w:rFonts w:ascii="Arial" w:eastAsia="Arial" w:hAnsi="Arial" w:cs="Arial"/>
              </w:rPr>
              <w:t>160</w:t>
            </w:r>
            <w:r w:rsidR="007D06A4">
              <w:rPr>
                <w:rFonts w:ascii="Arial" w:eastAsia="Arial" w:hAnsi="Arial" w:cs="Arial"/>
              </w:rPr>
              <w:t>,</w:t>
            </w:r>
            <w:r w:rsidRPr="00654ACD">
              <w:rPr>
                <w:rFonts w:ascii="Arial" w:eastAsia="Arial" w:hAnsi="Arial" w:cs="Arial"/>
              </w:rPr>
              <w:t>000</w:t>
            </w:r>
          </w:p>
        </w:tc>
        <w:tc>
          <w:tcPr>
            <w:tcW w:w="1727" w:type="dxa"/>
            <w:vAlign w:val="center"/>
            <w:hideMark/>
          </w:tcPr>
          <w:p w14:paraId="4DF05C0C" w14:textId="762F050E" w:rsidR="08F44A05" w:rsidRPr="00654ACD" w:rsidRDefault="08F44A05">
            <w:pPr>
              <w:spacing w:after="0"/>
              <w:jc w:val="center"/>
              <w:rPr>
                <w:rFonts w:ascii="Arial" w:eastAsia="Arial" w:hAnsi="Arial" w:cs="Arial"/>
              </w:rPr>
            </w:pPr>
            <w:r w:rsidRPr="00654ACD">
              <w:rPr>
                <w:rFonts w:ascii="Arial" w:eastAsia="Arial" w:hAnsi="Arial" w:cs="Arial"/>
              </w:rPr>
              <w:t>515</w:t>
            </w:r>
            <w:r w:rsidR="007D06A4">
              <w:rPr>
                <w:rFonts w:ascii="Arial" w:eastAsia="Arial" w:hAnsi="Arial" w:cs="Arial"/>
              </w:rPr>
              <w:t>,</w:t>
            </w:r>
            <w:r w:rsidRPr="00654ACD">
              <w:rPr>
                <w:rFonts w:ascii="Arial" w:eastAsia="Arial" w:hAnsi="Arial" w:cs="Arial"/>
              </w:rPr>
              <w:t>000</w:t>
            </w:r>
          </w:p>
        </w:tc>
        <w:tc>
          <w:tcPr>
            <w:tcW w:w="1728" w:type="dxa"/>
            <w:vAlign w:val="center"/>
            <w:hideMark/>
          </w:tcPr>
          <w:p w14:paraId="3D50AA79" w14:textId="05768368" w:rsidR="08F44A05" w:rsidRPr="00654ACD" w:rsidRDefault="08F44A05">
            <w:pPr>
              <w:spacing w:after="0"/>
              <w:jc w:val="center"/>
              <w:rPr>
                <w:rFonts w:ascii="Arial" w:eastAsia="Arial" w:hAnsi="Arial" w:cs="Arial"/>
              </w:rPr>
            </w:pPr>
            <w:r w:rsidRPr="00654ACD">
              <w:rPr>
                <w:rFonts w:ascii="Arial" w:eastAsia="Arial" w:hAnsi="Arial" w:cs="Arial"/>
              </w:rPr>
              <w:t>524</w:t>
            </w:r>
            <w:r w:rsidR="007D06A4">
              <w:rPr>
                <w:rFonts w:ascii="Arial" w:eastAsia="Arial" w:hAnsi="Arial" w:cs="Arial"/>
              </w:rPr>
              <w:t>,</w:t>
            </w:r>
            <w:r w:rsidRPr="00654ACD">
              <w:rPr>
                <w:rFonts w:ascii="Arial" w:eastAsia="Arial" w:hAnsi="Arial" w:cs="Arial"/>
              </w:rPr>
              <w:t>000</w:t>
            </w:r>
          </w:p>
        </w:tc>
      </w:tr>
      <w:tr w:rsidR="009E25E9" w:rsidRPr="00654ACD" w14:paraId="38C9FBC9" w14:textId="77777777" w:rsidTr="00DE4607">
        <w:trPr>
          <w:trHeight w:val="283"/>
        </w:trPr>
        <w:tc>
          <w:tcPr>
            <w:tcW w:w="1170" w:type="dxa"/>
            <w:vAlign w:val="center"/>
          </w:tcPr>
          <w:p w14:paraId="6D80E6B5" w14:textId="2BB6C6D5" w:rsidR="08F44A05" w:rsidRPr="00654ACD" w:rsidRDefault="08F44A05">
            <w:pPr>
              <w:spacing w:after="0"/>
              <w:jc w:val="center"/>
              <w:rPr>
                <w:rFonts w:ascii="Arial" w:eastAsia="Arial" w:hAnsi="Arial" w:cs="Arial"/>
                <w:b/>
                <w:bCs/>
              </w:rPr>
            </w:pPr>
            <w:r w:rsidRPr="00654ACD">
              <w:rPr>
                <w:rFonts w:ascii="Arial" w:eastAsia="Arial" w:hAnsi="Arial" w:cs="Arial"/>
                <w:b/>
                <w:bCs/>
              </w:rPr>
              <w:t>2020</w:t>
            </w:r>
            <w:r w:rsidRPr="00654ACD">
              <w:rPr>
                <w:rFonts w:ascii="Arial" w:eastAsia="Arial" w:hAnsi="Arial" w:cs="Arial"/>
              </w:rPr>
              <w:t xml:space="preserve"> </w:t>
            </w:r>
          </w:p>
        </w:tc>
        <w:tc>
          <w:tcPr>
            <w:tcW w:w="1727" w:type="dxa"/>
            <w:vAlign w:val="center"/>
          </w:tcPr>
          <w:p w14:paraId="5072F5E9" w14:textId="5FC89534" w:rsidR="08F44A05" w:rsidRPr="00654ACD" w:rsidRDefault="08F44A05">
            <w:pPr>
              <w:spacing w:after="0"/>
              <w:jc w:val="center"/>
              <w:rPr>
                <w:rFonts w:ascii="Arial" w:eastAsia="Arial" w:hAnsi="Arial" w:cs="Arial"/>
              </w:rPr>
            </w:pPr>
            <w:r w:rsidRPr="00654ACD">
              <w:rPr>
                <w:rFonts w:ascii="Arial" w:eastAsia="Arial" w:hAnsi="Arial" w:cs="Arial"/>
              </w:rPr>
              <w:t>360</w:t>
            </w:r>
            <w:r w:rsidR="007D06A4">
              <w:rPr>
                <w:rFonts w:ascii="Arial" w:eastAsia="Arial" w:hAnsi="Arial" w:cs="Arial"/>
              </w:rPr>
              <w:t>,</w:t>
            </w:r>
            <w:r w:rsidRPr="00654ACD">
              <w:rPr>
                <w:rFonts w:ascii="Arial" w:eastAsia="Arial" w:hAnsi="Arial" w:cs="Arial"/>
              </w:rPr>
              <w:t>000</w:t>
            </w:r>
          </w:p>
        </w:tc>
        <w:tc>
          <w:tcPr>
            <w:tcW w:w="1728" w:type="dxa"/>
            <w:vAlign w:val="center"/>
          </w:tcPr>
          <w:p w14:paraId="6C410831" w14:textId="48147F10" w:rsidR="08F44A05" w:rsidRPr="00654ACD" w:rsidRDefault="08F44A05">
            <w:pPr>
              <w:spacing w:after="0"/>
              <w:jc w:val="center"/>
              <w:rPr>
                <w:rFonts w:ascii="Arial" w:eastAsia="Arial" w:hAnsi="Arial" w:cs="Arial"/>
              </w:rPr>
            </w:pPr>
            <w:r w:rsidRPr="00654ACD">
              <w:rPr>
                <w:rFonts w:ascii="Arial" w:eastAsia="Arial" w:hAnsi="Arial" w:cs="Arial"/>
              </w:rPr>
              <w:t>156</w:t>
            </w:r>
            <w:r w:rsidR="007D06A4">
              <w:rPr>
                <w:rFonts w:ascii="Arial" w:eastAsia="Arial" w:hAnsi="Arial" w:cs="Arial"/>
              </w:rPr>
              <w:t>,</w:t>
            </w:r>
            <w:r w:rsidRPr="00654ACD">
              <w:rPr>
                <w:rFonts w:ascii="Arial" w:eastAsia="Arial" w:hAnsi="Arial" w:cs="Arial"/>
              </w:rPr>
              <w:t>000</w:t>
            </w:r>
          </w:p>
        </w:tc>
        <w:tc>
          <w:tcPr>
            <w:tcW w:w="1727" w:type="dxa"/>
            <w:vAlign w:val="center"/>
          </w:tcPr>
          <w:p w14:paraId="062FE990" w14:textId="04E1E4D3" w:rsidR="08F44A05" w:rsidRPr="00654ACD" w:rsidRDefault="08F44A05">
            <w:pPr>
              <w:spacing w:after="0"/>
              <w:jc w:val="center"/>
              <w:rPr>
                <w:rFonts w:ascii="Arial" w:eastAsia="Arial" w:hAnsi="Arial" w:cs="Arial"/>
              </w:rPr>
            </w:pPr>
            <w:r w:rsidRPr="00654ACD">
              <w:rPr>
                <w:rFonts w:ascii="Arial" w:eastAsia="Arial" w:hAnsi="Arial" w:cs="Arial"/>
              </w:rPr>
              <w:t>515</w:t>
            </w:r>
            <w:r w:rsidR="007D06A4">
              <w:rPr>
                <w:rFonts w:ascii="Arial" w:eastAsia="Arial" w:hAnsi="Arial" w:cs="Arial"/>
              </w:rPr>
              <w:t>,</w:t>
            </w:r>
            <w:r w:rsidRPr="00654ACD">
              <w:rPr>
                <w:rFonts w:ascii="Arial" w:eastAsia="Arial" w:hAnsi="Arial" w:cs="Arial"/>
              </w:rPr>
              <w:t>000</w:t>
            </w:r>
          </w:p>
        </w:tc>
        <w:tc>
          <w:tcPr>
            <w:tcW w:w="1728" w:type="dxa"/>
            <w:vAlign w:val="center"/>
          </w:tcPr>
          <w:p w14:paraId="2F6EA991" w14:textId="2E9BD7DE" w:rsidR="08F44A05" w:rsidRPr="00654ACD" w:rsidRDefault="08F44A05">
            <w:pPr>
              <w:spacing w:after="0"/>
              <w:jc w:val="center"/>
              <w:rPr>
                <w:rFonts w:ascii="Arial" w:eastAsia="Arial" w:hAnsi="Arial" w:cs="Arial"/>
              </w:rPr>
            </w:pPr>
            <w:r w:rsidRPr="00654ACD">
              <w:rPr>
                <w:rFonts w:ascii="Arial" w:eastAsia="Arial" w:hAnsi="Arial" w:cs="Arial"/>
              </w:rPr>
              <w:t>524</w:t>
            </w:r>
            <w:r w:rsidR="007D06A4">
              <w:rPr>
                <w:rFonts w:ascii="Arial" w:eastAsia="Arial" w:hAnsi="Arial" w:cs="Arial"/>
              </w:rPr>
              <w:t>,</w:t>
            </w:r>
            <w:r w:rsidRPr="00654ACD">
              <w:rPr>
                <w:rFonts w:ascii="Arial" w:eastAsia="Arial" w:hAnsi="Arial" w:cs="Arial"/>
              </w:rPr>
              <w:t>000</w:t>
            </w:r>
          </w:p>
        </w:tc>
      </w:tr>
      <w:tr w:rsidR="00AA0310" w:rsidRPr="00654ACD" w14:paraId="1930A6AE" w14:textId="77777777" w:rsidTr="00DE4607">
        <w:trPr>
          <w:trHeight w:val="283"/>
        </w:trPr>
        <w:tc>
          <w:tcPr>
            <w:tcW w:w="1170" w:type="dxa"/>
            <w:shd w:val="clear" w:color="auto" w:fill="auto"/>
            <w:vAlign w:val="center"/>
          </w:tcPr>
          <w:p w14:paraId="06621E41" w14:textId="771D8E9A" w:rsidR="08F44A05" w:rsidRPr="00654ACD" w:rsidRDefault="08F44A05">
            <w:pPr>
              <w:spacing w:after="0"/>
              <w:jc w:val="center"/>
              <w:rPr>
                <w:rFonts w:ascii="Arial" w:eastAsia="Arial" w:hAnsi="Arial" w:cs="Arial"/>
                <w:b/>
                <w:bCs/>
              </w:rPr>
            </w:pPr>
            <w:r w:rsidRPr="00654ACD">
              <w:rPr>
                <w:rFonts w:ascii="Arial" w:eastAsia="Arial" w:hAnsi="Arial" w:cs="Arial"/>
                <w:b/>
                <w:bCs/>
              </w:rPr>
              <w:t>2021</w:t>
            </w:r>
            <w:r w:rsidRPr="00654ACD">
              <w:rPr>
                <w:rFonts w:ascii="Arial" w:eastAsia="Arial" w:hAnsi="Arial" w:cs="Arial"/>
              </w:rPr>
              <w:t xml:space="preserve"> </w:t>
            </w:r>
          </w:p>
        </w:tc>
        <w:tc>
          <w:tcPr>
            <w:tcW w:w="1727" w:type="dxa"/>
            <w:shd w:val="clear" w:color="auto" w:fill="auto"/>
            <w:vAlign w:val="center"/>
          </w:tcPr>
          <w:p w14:paraId="69303391" w14:textId="2D10DFBB" w:rsidR="08F44A05" w:rsidRPr="00654ACD" w:rsidRDefault="08F44A05">
            <w:pPr>
              <w:spacing w:after="0"/>
              <w:jc w:val="center"/>
              <w:rPr>
                <w:rFonts w:ascii="Arial" w:eastAsia="Arial" w:hAnsi="Arial" w:cs="Arial"/>
              </w:rPr>
            </w:pPr>
            <w:r w:rsidRPr="00654ACD">
              <w:rPr>
                <w:rFonts w:ascii="Arial" w:eastAsia="Arial" w:hAnsi="Arial" w:cs="Arial"/>
              </w:rPr>
              <w:t>368</w:t>
            </w:r>
            <w:r w:rsidR="007D06A4">
              <w:rPr>
                <w:rFonts w:ascii="Arial" w:eastAsia="Arial" w:hAnsi="Arial" w:cs="Arial"/>
              </w:rPr>
              <w:t>,</w:t>
            </w:r>
            <w:r w:rsidRPr="00654ACD">
              <w:rPr>
                <w:rFonts w:ascii="Arial" w:eastAsia="Arial" w:hAnsi="Arial" w:cs="Arial"/>
              </w:rPr>
              <w:t>000</w:t>
            </w:r>
          </w:p>
        </w:tc>
        <w:tc>
          <w:tcPr>
            <w:tcW w:w="1728" w:type="dxa"/>
            <w:shd w:val="clear" w:color="auto" w:fill="auto"/>
            <w:vAlign w:val="center"/>
          </w:tcPr>
          <w:p w14:paraId="22F323BA" w14:textId="555B62E0" w:rsidR="08F44A05" w:rsidRPr="00654ACD" w:rsidRDefault="08F44A05">
            <w:pPr>
              <w:spacing w:after="0"/>
              <w:jc w:val="center"/>
              <w:rPr>
                <w:rFonts w:ascii="Arial" w:eastAsia="Arial" w:hAnsi="Arial" w:cs="Arial"/>
              </w:rPr>
            </w:pPr>
            <w:r w:rsidRPr="00654ACD">
              <w:rPr>
                <w:rFonts w:ascii="Arial" w:eastAsia="Arial" w:hAnsi="Arial" w:cs="Arial"/>
              </w:rPr>
              <w:t>163</w:t>
            </w:r>
            <w:r w:rsidR="007D06A4">
              <w:rPr>
                <w:rFonts w:ascii="Arial" w:eastAsia="Arial" w:hAnsi="Arial" w:cs="Arial"/>
              </w:rPr>
              <w:t>,</w:t>
            </w:r>
            <w:r w:rsidRPr="00654ACD">
              <w:rPr>
                <w:rFonts w:ascii="Arial" w:eastAsia="Arial" w:hAnsi="Arial" w:cs="Arial"/>
              </w:rPr>
              <w:t>000</w:t>
            </w:r>
          </w:p>
        </w:tc>
        <w:tc>
          <w:tcPr>
            <w:tcW w:w="1727" w:type="dxa"/>
            <w:shd w:val="clear" w:color="auto" w:fill="auto"/>
            <w:vAlign w:val="center"/>
          </w:tcPr>
          <w:p w14:paraId="683023B0" w14:textId="69141425" w:rsidR="08F44A05" w:rsidRPr="00654ACD" w:rsidRDefault="08F44A05">
            <w:pPr>
              <w:spacing w:after="0"/>
              <w:jc w:val="center"/>
              <w:rPr>
                <w:rFonts w:ascii="Arial" w:eastAsia="Arial" w:hAnsi="Arial" w:cs="Arial"/>
              </w:rPr>
            </w:pPr>
            <w:r w:rsidRPr="00654ACD">
              <w:rPr>
                <w:rFonts w:ascii="Arial" w:eastAsia="Arial" w:hAnsi="Arial" w:cs="Arial"/>
              </w:rPr>
              <w:t>531</w:t>
            </w:r>
            <w:r w:rsidR="007D06A4">
              <w:rPr>
                <w:rFonts w:ascii="Arial" w:eastAsia="Arial" w:hAnsi="Arial" w:cs="Arial"/>
              </w:rPr>
              <w:t>,</w:t>
            </w:r>
            <w:r w:rsidRPr="00654ACD">
              <w:rPr>
                <w:rFonts w:ascii="Arial" w:eastAsia="Arial" w:hAnsi="Arial" w:cs="Arial"/>
              </w:rPr>
              <w:t>000</w:t>
            </w:r>
          </w:p>
        </w:tc>
        <w:tc>
          <w:tcPr>
            <w:tcW w:w="1728" w:type="dxa"/>
            <w:shd w:val="clear" w:color="auto" w:fill="auto"/>
            <w:vAlign w:val="center"/>
          </w:tcPr>
          <w:p w14:paraId="4511225C" w14:textId="2BB52422" w:rsidR="08F44A05" w:rsidRPr="00654ACD" w:rsidRDefault="08F44A05">
            <w:pPr>
              <w:spacing w:after="0"/>
              <w:jc w:val="center"/>
              <w:rPr>
                <w:rFonts w:ascii="Arial" w:eastAsia="Arial" w:hAnsi="Arial" w:cs="Arial"/>
              </w:rPr>
            </w:pPr>
            <w:r w:rsidRPr="00654ACD">
              <w:rPr>
                <w:rFonts w:ascii="Arial" w:eastAsia="Arial" w:hAnsi="Arial" w:cs="Arial"/>
              </w:rPr>
              <w:t>541</w:t>
            </w:r>
            <w:r w:rsidR="007D06A4">
              <w:rPr>
                <w:rFonts w:ascii="Arial" w:eastAsia="Arial" w:hAnsi="Arial" w:cs="Arial"/>
              </w:rPr>
              <w:t>,</w:t>
            </w:r>
            <w:r w:rsidRPr="00654ACD">
              <w:rPr>
                <w:rFonts w:ascii="Arial" w:eastAsia="Arial" w:hAnsi="Arial" w:cs="Arial"/>
              </w:rPr>
              <w:t>000</w:t>
            </w:r>
          </w:p>
        </w:tc>
      </w:tr>
      <w:tr w:rsidR="00E164B9" w:rsidRPr="00654ACD" w14:paraId="649A1955" w14:textId="77777777" w:rsidTr="00DE4607">
        <w:trPr>
          <w:trHeight w:val="283"/>
        </w:trPr>
        <w:tc>
          <w:tcPr>
            <w:tcW w:w="1170" w:type="dxa"/>
            <w:shd w:val="clear" w:color="auto" w:fill="auto"/>
            <w:vAlign w:val="center"/>
          </w:tcPr>
          <w:p w14:paraId="0F9F42F3" w14:textId="52DBE443" w:rsidR="08F44A05" w:rsidRPr="00654ACD" w:rsidRDefault="08F44A05">
            <w:pPr>
              <w:spacing w:after="0"/>
              <w:jc w:val="center"/>
              <w:rPr>
                <w:rFonts w:ascii="Arial" w:eastAsia="Arial" w:hAnsi="Arial" w:cs="Arial"/>
                <w:b/>
                <w:bCs/>
              </w:rPr>
            </w:pPr>
            <w:r w:rsidRPr="00654ACD">
              <w:rPr>
                <w:rFonts w:ascii="Arial" w:eastAsia="Arial" w:hAnsi="Arial" w:cs="Arial"/>
                <w:b/>
                <w:bCs/>
              </w:rPr>
              <w:t>2022</w:t>
            </w:r>
            <w:r w:rsidRPr="00654ACD">
              <w:rPr>
                <w:rFonts w:ascii="Arial" w:eastAsia="Arial" w:hAnsi="Arial" w:cs="Arial"/>
              </w:rPr>
              <w:t xml:space="preserve"> </w:t>
            </w:r>
          </w:p>
        </w:tc>
        <w:tc>
          <w:tcPr>
            <w:tcW w:w="1727" w:type="dxa"/>
            <w:shd w:val="clear" w:color="auto" w:fill="auto"/>
            <w:vAlign w:val="center"/>
          </w:tcPr>
          <w:p w14:paraId="6D4F9FAE" w14:textId="7B63DBBA" w:rsidR="08F44A05" w:rsidRPr="00654ACD" w:rsidRDefault="08F44A05">
            <w:pPr>
              <w:spacing w:after="0"/>
              <w:jc w:val="center"/>
              <w:rPr>
                <w:rFonts w:ascii="Arial" w:eastAsia="Arial" w:hAnsi="Arial" w:cs="Arial"/>
              </w:rPr>
            </w:pPr>
            <w:r w:rsidRPr="00654ACD">
              <w:rPr>
                <w:rFonts w:ascii="Arial" w:eastAsia="Arial" w:hAnsi="Arial" w:cs="Arial"/>
              </w:rPr>
              <w:t>380</w:t>
            </w:r>
            <w:r w:rsidR="007D06A4">
              <w:rPr>
                <w:rFonts w:ascii="Arial" w:eastAsia="Arial" w:hAnsi="Arial" w:cs="Arial"/>
              </w:rPr>
              <w:t>,</w:t>
            </w:r>
            <w:r w:rsidRPr="00654ACD">
              <w:rPr>
                <w:rFonts w:ascii="Arial" w:eastAsia="Arial" w:hAnsi="Arial" w:cs="Arial"/>
              </w:rPr>
              <w:t>000</w:t>
            </w:r>
          </w:p>
        </w:tc>
        <w:tc>
          <w:tcPr>
            <w:tcW w:w="1728" w:type="dxa"/>
            <w:shd w:val="clear" w:color="auto" w:fill="auto"/>
            <w:vAlign w:val="center"/>
          </w:tcPr>
          <w:p w14:paraId="7239D319" w14:textId="2DED11F4" w:rsidR="08F44A05" w:rsidRPr="00654ACD" w:rsidRDefault="08F44A05">
            <w:pPr>
              <w:spacing w:after="0"/>
              <w:jc w:val="center"/>
              <w:rPr>
                <w:rFonts w:ascii="Arial" w:eastAsia="Arial" w:hAnsi="Arial" w:cs="Arial"/>
              </w:rPr>
            </w:pPr>
            <w:r w:rsidRPr="00654ACD">
              <w:rPr>
                <w:rFonts w:ascii="Arial" w:eastAsia="Arial" w:hAnsi="Arial" w:cs="Arial"/>
              </w:rPr>
              <w:t>164</w:t>
            </w:r>
            <w:r w:rsidR="007D06A4">
              <w:rPr>
                <w:rFonts w:ascii="Arial" w:eastAsia="Arial" w:hAnsi="Arial" w:cs="Arial"/>
              </w:rPr>
              <w:t>,</w:t>
            </w:r>
            <w:r w:rsidRPr="00654ACD">
              <w:rPr>
                <w:rFonts w:ascii="Arial" w:eastAsia="Arial" w:hAnsi="Arial" w:cs="Arial"/>
              </w:rPr>
              <w:t>000</w:t>
            </w:r>
          </w:p>
        </w:tc>
        <w:tc>
          <w:tcPr>
            <w:tcW w:w="1727" w:type="dxa"/>
            <w:shd w:val="clear" w:color="auto" w:fill="auto"/>
            <w:vAlign w:val="center"/>
          </w:tcPr>
          <w:p w14:paraId="7CDD7B75" w14:textId="4255B0B3" w:rsidR="08F44A05" w:rsidRPr="00654ACD" w:rsidRDefault="08F44A05">
            <w:pPr>
              <w:spacing w:after="0"/>
              <w:jc w:val="center"/>
              <w:rPr>
                <w:rFonts w:ascii="Arial" w:eastAsia="Arial" w:hAnsi="Arial" w:cs="Arial"/>
              </w:rPr>
            </w:pPr>
            <w:r w:rsidRPr="00654ACD">
              <w:rPr>
                <w:rFonts w:ascii="Arial" w:eastAsia="Arial" w:hAnsi="Arial" w:cs="Arial"/>
              </w:rPr>
              <w:t>545</w:t>
            </w:r>
            <w:r w:rsidR="007D06A4">
              <w:rPr>
                <w:rFonts w:ascii="Arial" w:eastAsia="Arial" w:hAnsi="Arial" w:cs="Arial"/>
              </w:rPr>
              <w:t>,</w:t>
            </w:r>
            <w:r w:rsidRPr="00654ACD">
              <w:rPr>
                <w:rFonts w:ascii="Arial" w:eastAsia="Arial" w:hAnsi="Arial" w:cs="Arial"/>
              </w:rPr>
              <w:t>000</w:t>
            </w:r>
          </w:p>
        </w:tc>
        <w:tc>
          <w:tcPr>
            <w:tcW w:w="1728" w:type="dxa"/>
            <w:shd w:val="clear" w:color="auto" w:fill="auto"/>
            <w:vAlign w:val="center"/>
          </w:tcPr>
          <w:p w14:paraId="5C189D6C" w14:textId="5F3806F0" w:rsidR="08F44A05" w:rsidRPr="00654ACD" w:rsidRDefault="08F44A05">
            <w:pPr>
              <w:spacing w:after="0"/>
              <w:jc w:val="center"/>
              <w:rPr>
                <w:rFonts w:ascii="Arial" w:eastAsia="Arial" w:hAnsi="Arial" w:cs="Arial"/>
              </w:rPr>
            </w:pPr>
            <w:r w:rsidRPr="00654ACD">
              <w:rPr>
                <w:rFonts w:ascii="Arial" w:eastAsia="Arial" w:hAnsi="Arial" w:cs="Arial"/>
              </w:rPr>
              <w:t>555</w:t>
            </w:r>
            <w:r w:rsidR="007D06A4">
              <w:rPr>
                <w:rFonts w:ascii="Arial" w:eastAsia="Arial" w:hAnsi="Arial" w:cs="Arial"/>
              </w:rPr>
              <w:t>,</w:t>
            </w:r>
            <w:r w:rsidRPr="00654ACD">
              <w:rPr>
                <w:rFonts w:ascii="Arial" w:eastAsia="Arial" w:hAnsi="Arial" w:cs="Arial"/>
              </w:rPr>
              <w:t>000</w:t>
            </w:r>
          </w:p>
        </w:tc>
      </w:tr>
    </w:tbl>
    <w:p w14:paraId="7003CECC" w14:textId="77777777" w:rsidR="002821A5" w:rsidRPr="00654ACD" w:rsidRDefault="002821A5" w:rsidP="00AA0310">
      <w:pPr>
        <w:spacing w:after="0" w:line="240" w:lineRule="auto"/>
        <w:ind w:firstLine="720"/>
        <w:rPr>
          <w:rFonts w:ascii="Arial" w:hAnsi="Arial" w:cs="Arial"/>
          <w:sz w:val="18"/>
          <w:szCs w:val="18"/>
        </w:rPr>
      </w:pPr>
      <w:r w:rsidRPr="00654ACD">
        <w:rPr>
          <w:rFonts w:ascii="Arial" w:hAnsi="Arial" w:cs="Arial"/>
          <w:sz w:val="18"/>
          <w:szCs w:val="18"/>
        </w:rPr>
        <w:t>Source: ONS/BRES</w:t>
      </w:r>
    </w:p>
    <w:p w14:paraId="4D33C114" w14:textId="5D2168E9" w:rsidR="00454C15" w:rsidRPr="00654ACD" w:rsidRDefault="002821A5" w:rsidP="00AA0310">
      <w:pPr>
        <w:spacing w:after="0"/>
        <w:ind w:firstLine="720"/>
        <w:rPr>
          <w:rFonts w:ascii="Arial" w:hAnsi="Arial" w:cs="Arial"/>
          <w:sz w:val="18"/>
          <w:szCs w:val="18"/>
        </w:rPr>
      </w:pPr>
      <w:r w:rsidRPr="00654ACD">
        <w:rPr>
          <w:rFonts w:ascii="Arial" w:hAnsi="Arial" w:cs="Arial"/>
          <w:sz w:val="18"/>
          <w:szCs w:val="18"/>
        </w:rPr>
        <w:t>NB Employment includes employees and some self-employed workers</w:t>
      </w:r>
    </w:p>
    <w:p w14:paraId="28AEEADB" w14:textId="77777777" w:rsidR="00AA0310" w:rsidRPr="00654ACD" w:rsidRDefault="00AA0310" w:rsidP="00AA0310">
      <w:pPr>
        <w:spacing w:after="0" w:line="240" w:lineRule="auto"/>
        <w:ind w:left="720" w:hanging="720"/>
        <w:rPr>
          <w:rFonts w:ascii="Arial" w:hAnsi="Arial" w:cs="Arial"/>
        </w:rPr>
      </w:pPr>
    </w:p>
    <w:p w14:paraId="2F8AFD22" w14:textId="32843351" w:rsidR="00454C15" w:rsidRPr="00654ACD" w:rsidRDefault="00B4477F" w:rsidP="00FB7958">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The</w:t>
      </w:r>
      <w:r w:rsidR="00AA0310" w:rsidRPr="00654ACD">
        <w:rPr>
          <w:rFonts w:ascii="Arial" w:eastAsia="Times New Roman" w:hAnsi="Arial" w:cs="Arial"/>
        </w:rPr>
        <w:t xml:space="preserve"> following</w:t>
      </w:r>
      <w:r w:rsidRPr="00654ACD">
        <w:rPr>
          <w:rFonts w:ascii="Arial" w:eastAsia="Times New Roman" w:hAnsi="Arial" w:cs="Arial"/>
        </w:rPr>
        <w:t xml:space="preserve"> table shows the total number of working age Birmingham residents (16 to 64) who are employed. </w:t>
      </w:r>
      <w:r w:rsidR="00A21468" w:rsidRPr="00654ACD">
        <w:rPr>
          <w:rFonts w:ascii="Arial" w:eastAsia="Times New Roman" w:hAnsi="Arial" w:cs="Arial"/>
        </w:rPr>
        <w:t xml:space="preserve">The latest data for the 12 months to </w:t>
      </w:r>
      <w:r w:rsidR="7376B91C" w:rsidRPr="304603A0">
        <w:rPr>
          <w:rFonts w:ascii="Arial" w:eastAsia="Times New Roman" w:hAnsi="Arial" w:cs="Arial"/>
        </w:rPr>
        <w:t>December</w:t>
      </w:r>
      <w:r w:rsidR="00A21468" w:rsidRPr="00654ACD">
        <w:rPr>
          <w:rFonts w:ascii="Arial" w:eastAsia="Times New Roman" w:hAnsi="Arial" w:cs="Arial"/>
        </w:rPr>
        <w:t xml:space="preserve"> </w:t>
      </w:r>
      <w:r w:rsidR="063FAB0A" w:rsidRPr="00654ACD">
        <w:rPr>
          <w:rFonts w:ascii="Arial" w:eastAsia="Times New Roman" w:hAnsi="Arial" w:cs="Arial"/>
        </w:rPr>
        <w:t>202</w:t>
      </w:r>
      <w:r w:rsidR="06B2726B" w:rsidRPr="00654ACD">
        <w:rPr>
          <w:rFonts w:ascii="Arial" w:eastAsia="Times New Roman" w:hAnsi="Arial" w:cs="Arial"/>
        </w:rPr>
        <w:t>3</w:t>
      </w:r>
      <w:r w:rsidR="00A21468" w:rsidRPr="00654ACD">
        <w:rPr>
          <w:rFonts w:ascii="Arial" w:eastAsia="Times New Roman" w:hAnsi="Arial" w:cs="Arial"/>
        </w:rPr>
        <w:t xml:space="preserve"> shows that</w:t>
      </w:r>
      <w:r w:rsidR="00AA0310" w:rsidRPr="00654ACD">
        <w:rPr>
          <w:rFonts w:ascii="Arial" w:eastAsia="Times New Roman" w:hAnsi="Arial" w:cs="Arial"/>
        </w:rPr>
        <w:t xml:space="preserve"> </w:t>
      </w:r>
      <w:r w:rsidRPr="00654ACD">
        <w:rPr>
          <w:rFonts w:ascii="Arial" w:eastAsia="Times New Roman" w:hAnsi="Arial" w:cs="Arial"/>
        </w:rPr>
        <w:t xml:space="preserve">there were </w:t>
      </w:r>
      <w:r w:rsidR="75BBB5C7" w:rsidRPr="51A09608">
        <w:rPr>
          <w:rFonts w:ascii="Arial" w:eastAsia="Times New Roman" w:hAnsi="Arial" w:cs="Arial"/>
        </w:rPr>
        <w:t>493</w:t>
      </w:r>
      <w:r w:rsidR="0F811AFF" w:rsidRPr="51A09608">
        <w:rPr>
          <w:rFonts w:ascii="Arial" w:eastAsia="Times New Roman" w:hAnsi="Arial" w:cs="Arial"/>
        </w:rPr>
        <w:t>,</w:t>
      </w:r>
      <w:r w:rsidR="1CAECCA2" w:rsidRPr="51A09608">
        <w:rPr>
          <w:rFonts w:ascii="Arial" w:eastAsia="Times New Roman" w:hAnsi="Arial" w:cs="Arial"/>
        </w:rPr>
        <w:t>0</w:t>
      </w:r>
      <w:r w:rsidR="0A63E91B" w:rsidRPr="00654ACD">
        <w:rPr>
          <w:rFonts w:ascii="Arial" w:eastAsia="Times New Roman" w:hAnsi="Arial" w:cs="Arial"/>
        </w:rPr>
        <w:t>00</w:t>
      </w:r>
      <w:r w:rsidR="006E6FA0" w:rsidRPr="00654ACD">
        <w:rPr>
          <w:rFonts w:ascii="Arial" w:eastAsia="Times New Roman" w:hAnsi="Arial" w:cs="Arial"/>
        </w:rPr>
        <w:t xml:space="preserve"> </w:t>
      </w:r>
      <w:r w:rsidRPr="00654ACD">
        <w:rPr>
          <w:rFonts w:ascii="Arial" w:eastAsia="Times New Roman" w:hAnsi="Arial" w:cs="Arial"/>
        </w:rPr>
        <w:t xml:space="preserve">Birmingham residents in employment; an </w:t>
      </w:r>
      <w:r w:rsidRPr="00654ACD">
        <w:rPr>
          <w:rFonts w:ascii="Arial" w:eastAsia="Times New Roman" w:hAnsi="Arial" w:cs="Arial"/>
        </w:rPr>
        <w:lastRenderedPageBreak/>
        <w:t xml:space="preserve">employment rate of </w:t>
      </w:r>
      <w:r w:rsidR="0F811AFF" w:rsidRPr="00654ACD">
        <w:rPr>
          <w:rFonts w:ascii="Arial" w:eastAsia="Times New Roman" w:hAnsi="Arial" w:cs="Arial"/>
        </w:rPr>
        <w:t>6</w:t>
      </w:r>
      <w:r w:rsidR="5B25A690" w:rsidRPr="51A09608">
        <w:rPr>
          <w:rFonts w:ascii="Arial" w:eastAsia="Times New Roman" w:hAnsi="Arial" w:cs="Arial"/>
        </w:rPr>
        <w:t>5.9</w:t>
      </w:r>
      <w:r w:rsidRPr="00654ACD">
        <w:rPr>
          <w:rFonts w:ascii="Arial" w:eastAsia="Times New Roman" w:hAnsi="Arial" w:cs="Arial"/>
        </w:rPr>
        <w:t xml:space="preserve">%. The number of residents in work has increased by </w:t>
      </w:r>
      <w:r w:rsidR="3145A08B" w:rsidRPr="348CAF2F">
        <w:rPr>
          <w:rFonts w:ascii="Arial" w:eastAsia="Times New Roman" w:hAnsi="Arial" w:cs="Arial"/>
        </w:rPr>
        <w:t>85</w:t>
      </w:r>
      <w:r w:rsidR="0F811AFF" w:rsidRPr="348CAF2F">
        <w:rPr>
          <w:rFonts w:ascii="Arial" w:eastAsia="Times New Roman" w:hAnsi="Arial" w:cs="Arial"/>
        </w:rPr>
        <w:t>,</w:t>
      </w:r>
      <w:r w:rsidR="137BE33B" w:rsidRPr="348CAF2F">
        <w:rPr>
          <w:rFonts w:ascii="Arial" w:eastAsia="Times New Roman" w:hAnsi="Arial" w:cs="Arial"/>
        </w:rPr>
        <w:t>4</w:t>
      </w:r>
      <w:r w:rsidR="006E6FA0" w:rsidRPr="00654ACD">
        <w:rPr>
          <w:rFonts w:ascii="Arial" w:eastAsia="Times New Roman" w:hAnsi="Arial" w:cs="Arial"/>
        </w:rPr>
        <w:t xml:space="preserve">00 </w:t>
      </w:r>
      <w:r w:rsidRPr="00654ACD">
        <w:rPr>
          <w:rFonts w:ascii="Arial" w:eastAsia="Times New Roman" w:hAnsi="Arial" w:cs="Arial"/>
        </w:rPr>
        <w:t xml:space="preserve">since 2013; an increase of </w:t>
      </w:r>
      <w:r w:rsidR="0984DD3C" w:rsidRPr="00654ACD">
        <w:rPr>
          <w:rFonts w:ascii="Arial" w:eastAsia="Times New Roman" w:hAnsi="Arial" w:cs="Arial"/>
        </w:rPr>
        <w:t>2</w:t>
      </w:r>
      <w:r w:rsidR="51202E9F" w:rsidRPr="348CAF2F">
        <w:rPr>
          <w:rFonts w:ascii="Arial" w:eastAsia="Times New Roman" w:hAnsi="Arial" w:cs="Arial"/>
        </w:rPr>
        <w:t>1</w:t>
      </w:r>
      <w:r w:rsidRPr="00654ACD">
        <w:rPr>
          <w:rFonts w:ascii="Arial" w:eastAsia="Times New Roman" w:hAnsi="Arial" w:cs="Arial"/>
        </w:rPr>
        <w:t>%.</w:t>
      </w:r>
    </w:p>
    <w:p w14:paraId="75B90004" w14:textId="6800B9A3" w:rsidR="00ED5FC4" w:rsidRPr="00654ACD" w:rsidRDefault="00ED5FC4" w:rsidP="660D7AC1">
      <w:pPr>
        <w:pStyle w:val="ListParagraph"/>
        <w:spacing w:after="0"/>
        <w:ind w:left="709"/>
        <w:rPr>
          <w:rFonts w:ascii="Arial" w:eastAsia="Times New Roman" w:hAnsi="Arial" w:cs="Arial"/>
        </w:rPr>
      </w:pPr>
    </w:p>
    <w:p w14:paraId="0D7CE052" w14:textId="59B9298F" w:rsidR="00AE67D6" w:rsidRPr="00654ACD" w:rsidRDefault="008B09E5" w:rsidP="008B09E5">
      <w:pPr>
        <w:ind w:left="720"/>
        <w:rPr>
          <w:rFonts w:ascii="Arial" w:hAnsi="Arial" w:cs="Arial"/>
          <w:b/>
        </w:rPr>
      </w:pPr>
      <w:r w:rsidRPr="00654ACD">
        <w:rPr>
          <w:rFonts w:ascii="Arial" w:hAnsi="Arial" w:cs="Arial"/>
          <w:b/>
        </w:rPr>
        <w:t>Resident Based Employment</w:t>
      </w:r>
      <w:r w:rsidR="001C4280" w:rsidRPr="00654ACD">
        <w:rPr>
          <w:rFonts w:ascii="Arial" w:hAnsi="Arial" w:cs="Arial"/>
          <w:b/>
        </w:rPr>
        <w:t xml:space="preserve"> – </w:t>
      </w:r>
      <w:r w:rsidRPr="00654ACD">
        <w:rPr>
          <w:rFonts w:ascii="Arial" w:hAnsi="Arial" w:cs="Arial"/>
          <w:b/>
        </w:rPr>
        <w:t>Employees in Full-Time Jobs</w:t>
      </w:r>
    </w:p>
    <w:tbl>
      <w:tblPr>
        <w:tblStyle w:val="TableGrid"/>
        <w:tblW w:w="8064" w:type="dxa"/>
        <w:tblInd w:w="720" w:type="dxa"/>
        <w:tblLook w:val="04A0" w:firstRow="1" w:lastRow="0" w:firstColumn="1" w:lastColumn="0" w:noHBand="0" w:noVBand="1"/>
        <w:tblDescription w:val="Resident Based Employment- Number of Employees in Full and Part-Time Jobs"/>
      </w:tblPr>
      <w:tblGrid>
        <w:gridCol w:w="2250"/>
        <w:gridCol w:w="3150"/>
        <w:gridCol w:w="2664"/>
      </w:tblGrid>
      <w:tr w:rsidR="00FE128A" w:rsidRPr="00654ACD" w14:paraId="2A036526" w14:textId="1453762A" w:rsidTr="660D7AC1">
        <w:trPr>
          <w:trHeight w:val="283"/>
          <w:tblHeader/>
        </w:trPr>
        <w:tc>
          <w:tcPr>
            <w:tcW w:w="2250" w:type="dxa"/>
            <w:vAlign w:val="center"/>
          </w:tcPr>
          <w:p w14:paraId="7E054814" w14:textId="7572AD18" w:rsidR="00FE128A" w:rsidRPr="00654ACD" w:rsidRDefault="00FE128A" w:rsidP="001C4280">
            <w:pPr>
              <w:spacing w:after="0" w:line="240" w:lineRule="auto"/>
              <w:rPr>
                <w:rFonts w:ascii="Arial" w:hAnsi="Arial" w:cs="Arial"/>
                <w:sz w:val="20"/>
                <w:szCs w:val="20"/>
              </w:rPr>
            </w:pPr>
            <w:r w:rsidRPr="00654ACD">
              <w:rPr>
                <w:rFonts w:ascii="Arial" w:eastAsia="Times New Roman" w:hAnsi="Arial" w:cs="Arial"/>
                <w:b/>
                <w:bCs/>
                <w:lang w:eastAsia="en-GB"/>
              </w:rPr>
              <w:t>Time Period:</w:t>
            </w:r>
          </w:p>
        </w:tc>
        <w:tc>
          <w:tcPr>
            <w:tcW w:w="3150" w:type="dxa"/>
            <w:vAlign w:val="center"/>
          </w:tcPr>
          <w:p w14:paraId="2BAB23B9" w14:textId="336E8F75" w:rsidR="00FE128A" w:rsidRPr="00654ACD" w:rsidRDefault="00FE128A" w:rsidP="001C4280">
            <w:pPr>
              <w:spacing w:after="0" w:line="240" w:lineRule="auto"/>
              <w:jc w:val="center"/>
              <w:rPr>
                <w:rFonts w:ascii="Arial" w:hAnsi="Arial" w:cs="Arial"/>
                <w:sz w:val="20"/>
                <w:szCs w:val="20"/>
              </w:rPr>
            </w:pPr>
            <w:r w:rsidRPr="00654ACD">
              <w:rPr>
                <w:rFonts w:ascii="Arial" w:hAnsi="Arial" w:cs="Arial"/>
                <w:b/>
              </w:rPr>
              <w:t>Residents aged 16-64 in full-time employment</w:t>
            </w:r>
          </w:p>
        </w:tc>
        <w:tc>
          <w:tcPr>
            <w:tcW w:w="2664" w:type="dxa"/>
            <w:vAlign w:val="center"/>
          </w:tcPr>
          <w:p w14:paraId="5F863ECE" w14:textId="504254A8" w:rsidR="00FE128A" w:rsidRPr="00654ACD" w:rsidRDefault="00FE128A" w:rsidP="001C4280">
            <w:pPr>
              <w:spacing w:after="0" w:line="240" w:lineRule="auto"/>
              <w:jc w:val="center"/>
              <w:rPr>
                <w:rFonts w:ascii="Arial" w:hAnsi="Arial" w:cs="Arial"/>
                <w:sz w:val="20"/>
                <w:szCs w:val="20"/>
              </w:rPr>
            </w:pPr>
            <w:r w:rsidRPr="00654ACD">
              <w:rPr>
                <w:rFonts w:ascii="Arial" w:hAnsi="Arial" w:cs="Arial"/>
                <w:b/>
              </w:rPr>
              <w:t xml:space="preserve">Percent of </w:t>
            </w:r>
            <w:r w:rsidR="68A8AE3F" w:rsidRPr="00654ACD">
              <w:rPr>
                <w:rFonts w:ascii="Arial" w:hAnsi="Arial" w:cs="Arial"/>
                <w:b/>
                <w:bCs/>
              </w:rPr>
              <w:t xml:space="preserve">employed </w:t>
            </w:r>
            <w:r w:rsidRPr="00654ACD">
              <w:rPr>
                <w:rFonts w:ascii="Arial" w:hAnsi="Arial" w:cs="Arial"/>
                <w:b/>
              </w:rPr>
              <w:t>residents aged 16-64 in full-time employment</w:t>
            </w:r>
          </w:p>
        </w:tc>
      </w:tr>
      <w:tr w:rsidR="00FE128A" w:rsidRPr="00654ACD" w14:paraId="078EF512" w14:textId="711A9308" w:rsidTr="660D7AC1">
        <w:trPr>
          <w:trHeight w:val="283"/>
        </w:trPr>
        <w:tc>
          <w:tcPr>
            <w:tcW w:w="2250" w:type="dxa"/>
          </w:tcPr>
          <w:p w14:paraId="1B7F061C" w14:textId="250385CB" w:rsidR="00FE128A" w:rsidRPr="00654ACD" w:rsidRDefault="00FE128A" w:rsidP="00AA0310">
            <w:pPr>
              <w:spacing w:after="0"/>
              <w:rPr>
                <w:rFonts w:ascii="Arial" w:hAnsi="Arial" w:cs="Arial"/>
                <w:sz w:val="20"/>
                <w:szCs w:val="20"/>
              </w:rPr>
            </w:pPr>
            <w:r w:rsidRPr="00654ACD">
              <w:rPr>
                <w:rFonts w:ascii="Arial" w:hAnsi="Arial" w:cs="Arial"/>
              </w:rPr>
              <w:t>Jan 2013-Dec 2013</w:t>
            </w:r>
          </w:p>
        </w:tc>
        <w:tc>
          <w:tcPr>
            <w:tcW w:w="3150" w:type="dxa"/>
            <w:vAlign w:val="center"/>
          </w:tcPr>
          <w:p w14:paraId="731A325E" w14:textId="13307E3D" w:rsidR="00FE128A" w:rsidRPr="00654ACD" w:rsidRDefault="00FE128A" w:rsidP="001C4280">
            <w:pPr>
              <w:spacing w:after="0"/>
              <w:jc w:val="center"/>
              <w:rPr>
                <w:rFonts w:ascii="Arial" w:hAnsi="Arial" w:cs="Arial"/>
                <w:sz w:val="20"/>
                <w:szCs w:val="20"/>
              </w:rPr>
            </w:pPr>
            <w:r w:rsidRPr="00654ACD">
              <w:rPr>
                <w:rFonts w:ascii="Arial" w:hAnsi="Arial" w:cs="Arial"/>
              </w:rPr>
              <w:t>308,400</w:t>
            </w:r>
          </w:p>
        </w:tc>
        <w:tc>
          <w:tcPr>
            <w:tcW w:w="2664" w:type="dxa"/>
            <w:vAlign w:val="center"/>
          </w:tcPr>
          <w:p w14:paraId="4F0B23F4" w14:textId="5EB7DDC6" w:rsidR="00FE128A" w:rsidRPr="00654ACD" w:rsidRDefault="00FE128A" w:rsidP="001C4280">
            <w:pPr>
              <w:spacing w:after="0"/>
              <w:jc w:val="center"/>
              <w:rPr>
                <w:rFonts w:ascii="Arial" w:hAnsi="Arial" w:cs="Arial"/>
                <w:sz w:val="20"/>
                <w:szCs w:val="20"/>
              </w:rPr>
            </w:pPr>
            <w:r w:rsidRPr="00654ACD">
              <w:rPr>
                <w:rFonts w:ascii="Arial" w:hAnsi="Arial" w:cs="Arial"/>
              </w:rPr>
              <w:t>75.7</w:t>
            </w:r>
          </w:p>
        </w:tc>
      </w:tr>
      <w:tr w:rsidR="00FE128A" w:rsidRPr="00654ACD" w14:paraId="607026E9" w14:textId="218BE277" w:rsidTr="660D7AC1">
        <w:trPr>
          <w:trHeight w:val="283"/>
        </w:trPr>
        <w:tc>
          <w:tcPr>
            <w:tcW w:w="2250" w:type="dxa"/>
          </w:tcPr>
          <w:p w14:paraId="125C6691" w14:textId="560E9547" w:rsidR="00FE128A" w:rsidRPr="00654ACD" w:rsidRDefault="00FE128A" w:rsidP="00AA0310">
            <w:pPr>
              <w:spacing w:after="0"/>
              <w:rPr>
                <w:rFonts w:ascii="Arial" w:hAnsi="Arial" w:cs="Arial"/>
                <w:sz w:val="20"/>
                <w:szCs w:val="20"/>
              </w:rPr>
            </w:pPr>
            <w:r w:rsidRPr="00654ACD">
              <w:rPr>
                <w:rFonts w:ascii="Arial" w:hAnsi="Arial" w:cs="Arial"/>
              </w:rPr>
              <w:t>Jan 2014-Dec 2014</w:t>
            </w:r>
          </w:p>
        </w:tc>
        <w:tc>
          <w:tcPr>
            <w:tcW w:w="3150" w:type="dxa"/>
            <w:vAlign w:val="center"/>
          </w:tcPr>
          <w:p w14:paraId="7DD796E6" w14:textId="0881AAB3" w:rsidR="00FE128A" w:rsidRPr="00654ACD" w:rsidRDefault="00FE128A" w:rsidP="001C4280">
            <w:pPr>
              <w:spacing w:after="0"/>
              <w:jc w:val="center"/>
              <w:rPr>
                <w:rFonts w:ascii="Arial" w:hAnsi="Arial" w:cs="Arial"/>
                <w:sz w:val="20"/>
                <w:szCs w:val="20"/>
              </w:rPr>
            </w:pPr>
            <w:r w:rsidRPr="00654ACD">
              <w:rPr>
                <w:rFonts w:ascii="Arial" w:hAnsi="Arial" w:cs="Arial"/>
              </w:rPr>
              <w:t>319,600</w:t>
            </w:r>
          </w:p>
        </w:tc>
        <w:tc>
          <w:tcPr>
            <w:tcW w:w="2664" w:type="dxa"/>
            <w:vAlign w:val="center"/>
          </w:tcPr>
          <w:p w14:paraId="52C4E7AB" w14:textId="4D105D00" w:rsidR="00FE128A" w:rsidRPr="00654ACD" w:rsidRDefault="00FE128A" w:rsidP="001C4280">
            <w:pPr>
              <w:spacing w:after="0"/>
              <w:jc w:val="center"/>
              <w:rPr>
                <w:rFonts w:ascii="Arial" w:hAnsi="Arial" w:cs="Arial"/>
                <w:sz w:val="20"/>
                <w:szCs w:val="20"/>
              </w:rPr>
            </w:pPr>
            <w:r w:rsidRPr="00654ACD">
              <w:rPr>
                <w:rFonts w:ascii="Arial" w:hAnsi="Arial" w:cs="Arial"/>
              </w:rPr>
              <w:t>73.5</w:t>
            </w:r>
          </w:p>
        </w:tc>
      </w:tr>
      <w:tr w:rsidR="00FE128A" w:rsidRPr="00654ACD" w14:paraId="69809B6A" w14:textId="569D8914" w:rsidTr="660D7AC1">
        <w:trPr>
          <w:trHeight w:val="283"/>
        </w:trPr>
        <w:tc>
          <w:tcPr>
            <w:tcW w:w="2250" w:type="dxa"/>
          </w:tcPr>
          <w:p w14:paraId="4991A690" w14:textId="46D3B0B3" w:rsidR="00FE128A" w:rsidRPr="00654ACD" w:rsidRDefault="00FE128A" w:rsidP="00AA0310">
            <w:pPr>
              <w:spacing w:after="0"/>
              <w:rPr>
                <w:rFonts w:ascii="Arial" w:hAnsi="Arial" w:cs="Arial"/>
                <w:sz w:val="20"/>
                <w:szCs w:val="20"/>
              </w:rPr>
            </w:pPr>
            <w:r w:rsidRPr="00654ACD">
              <w:rPr>
                <w:rFonts w:ascii="Arial" w:hAnsi="Arial" w:cs="Arial"/>
              </w:rPr>
              <w:t>Jan 2015-Dec 2015</w:t>
            </w:r>
          </w:p>
        </w:tc>
        <w:tc>
          <w:tcPr>
            <w:tcW w:w="3150" w:type="dxa"/>
            <w:vAlign w:val="center"/>
          </w:tcPr>
          <w:p w14:paraId="73AFCE0E" w14:textId="422E9F57" w:rsidR="00FE128A" w:rsidRPr="00654ACD" w:rsidRDefault="00FE128A" w:rsidP="001C4280">
            <w:pPr>
              <w:spacing w:after="0"/>
              <w:jc w:val="center"/>
              <w:rPr>
                <w:rFonts w:ascii="Arial" w:hAnsi="Arial" w:cs="Arial"/>
                <w:sz w:val="20"/>
                <w:szCs w:val="20"/>
              </w:rPr>
            </w:pPr>
            <w:r w:rsidRPr="00654ACD">
              <w:rPr>
                <w:rFonts w:ascii="Arial" w:hAnsi="Arial" w:cs="Arial"/>
              </w:rPr>
              <w:t>327,700</w:t>
            </w:r>
          </w:p>
        </w:tc>
        <w:tc>
          <w:tcPr>
            <w:tcW w:w="2664" w:type="dxa"/>
            <w:vAlign w:val="center"/>
          </w:tcPr>
          <w:p w14:paraId="3A80F6EE" w14:textId="501A0914" w:rsidR="00FE128A" w:rsidRPr="00654ACD" w:rsidRDefault="00FE128A" w:rsidP="001C4280">
            <w:pPr>
              <w:spacing w:after="0"/>
              <w:jc w:val="center"/>
              <w:rPr>
                <w:rFonts w:ascii="Arial" w:hAnsi="Arial" w:cs="Arial"/>
                <w:sz w:val="20"/>
                <w:szCs w:val="20"/>
              </w:rPr>
            </w:pPr>
            <w:r w:rsidRPr="00654ACD">
              <w:rPr>
                <w:rFonts w:ascii="Arial" w:hAnsi="Arial" w:cs="Arial"/>
              </w:rPr>
              <w:t>75.2</w:t>
            </w:r>
          </w:p>
        </w:tc>
      </w:tr>
      <w:tr w:rsidR="00FE128A" w:rsidRPr="00654ACD" w14:paraId="5838DFA6" w14:textId="4BDD52FA" w:rsidTr="660D7AC1">
        <w:trPr>
          <w:trHeight w:val="283"/>
        </w:trPr>
        <w:tc>
          <w:tcPr>
            <w:tcW w:w="2250" w:type="dxa"/>
          </w:tcPr>
          <w:p w14:paraId="05D7208E" w14:textId="2FC8D671" w:rsidR="00FE128A" w:rsidRPr="00654ACD" w:rsidRDefault="00FE128A" w:rsidP="00AA0310">
            <w:pPr>
              <w:spacing w:after="0"/>
              <w:rPr>
                <w:rFonts w:ascii="Arial" w:hAnsi="Arial" w:cs="Arial"/>
                <w:sz w:val="20"/>
                <w:szCs w:val="20"/>
              </w:rPr>
            </w:pPr>
            <w:r w:rsidRPr="00654ACD">
              <w:rPr>
                <w:rFonts w:ascii="Arial" w:hAnsi="Arial" w:cs="Arial"/>
              </w:rPr>
              <w:t>Jan 2016-Dec 2016</w:t>
            </w:r>
          </w:p>
        </w:tc>
        <w:tc>
          <w:tcPr>
            <w:tcW w:w="3150" w:type="dxa"/>
            <w:vAlign w:val="center"/>
          </w:tcPr>
          <w:p w14:paraId="2908A268" w14:textId="46D77F06" w:rsidR="00FE128A" w:rsidRPr="00654ACD" w:rsidRDefault="00FE128A" w:rsidP="001C4280">
            <w:pPr>
              <w:spacing w:after="0"/>
              <w:jc w:val="center"/>
              <w:rPr>
                <w:rFonts w:ascii="Arial" w:hAnsi="Arial" w:cs="Arial"/>
                <w:sz w:val="20"/>
                <w:szCs w:val="20"/>
              </w:rPr>
            </w:pPr>
            <w:r w:rsidRPr="00654ACD">
              <w:rPr>
                <w:rFonts w:ascii="Arial" w:hAnsi="Arial" w:cs="Arial"/>
              </w:rPr>
              <w:t>338,800</w:t>
            </w:r>
          </w:p>
        </w:tc>
        <w:tc>
          <w:tcPr>
            <w:tcW w:w="2664" w:type="dxa"/>
            <w:vAlign w:val="center"/>
          </w:tcPr>
          <w:p w14:paraId="4B4B39CF" w14:textId="2060897D" w:rsidR="00FE128A" w:rsidRPr="00654ACD" w:rsidRDefault="00FE128A" w:rsidP="001C4280">
            <w:pPr>
              <w:spacing w:after="0"/>
              <w:jc w:val="center"/>
              <w:rPr>
                <w:rFonts w:ascii="Arial" w:hAnsi="Arial" w:cs="Arial"/>
                <w:sz w:val="20"/>
                <w:szCs w:val="20"/>
              </w:rPr>
            </w:pPr>
            <w:r w:rsidRPr="00654ACD">
              <w:rPr>
                <w:rFonts w:ascii="Arial" w:hAnsi="Arial" w:cs="Arial"/>
              </w:rPr>
              <w:t>74.3</w:t>
            </w:r>
          </w:p>
        </w:tc>
      </w:tr>
      <w:tr w:rsidR="00FE128A" w:rsidRPr="00654ACD" w14:paraId="43288E63" w14:textId="09028CEC" w:rsidTr="660D7AC1">
        <w:trPr>
          <w:trHeight w:val="283"/>
        </w:trPr>
        <w:tc>
          <w:tcPr>
            <w:tcW w:w="2250" w:type="dxa"/>
          </w:tcPr>
          <w:p w14:paraId="18E8BBF3" w14:textId="1AFCB4C8" w:rsidR="00FE128A" w:rsidRPr="00654ACD" w:rsidRDefault="00FE128A" w:rsidP="00AA0310">
            <w:pPr>
              <w:spacing w:after="0"/>
              <w:rPr>
                <w:rFonts w:ascii="Arial" w:hAnsi="Arial" w:cs="Arial"/>
                <w:sz w:val="20"/>
                <w:szCs w:val="20"/>
              </w:rPr>
            </w:pPr>
            <w:r w:rsidRPr="00654ACD">
              <w:rPr>
                <w:rFonts w:ascii="Arial" w:hAnsi="Arial" w:cs="Arial"/>
              </w:rPr>
              <w:t>Jan 2017-Dec 2017</w:t>
            </w:r>
          </w:p>
        </w:tc>
        <w:tc>
          <w:tcPr>
            <w:tcW w:w="3150" w:type="dxa"/>
            <w:vAlign w:val="center"/>
          </w:tcPr>
          <w:p w14:paraId="337F082F" w14:textId="6BB00E2E" w:rsidR="00FE128A" w:rsidRPr="00654ACD" w:rsidRDefault="00FE128A" w:rsidP="001C4280">
            <w:pPr>
              <w:spacing w:after="0"/>
              <w:jc w:val="center"/>
              <w:rPr>
                <w:rFonts w:ascii="Arial" w:hAnsi="Arial" w:cs="Arial"/>
                <w:sz w:val="20"/>
                <w:szCs w:val="20"/>
              </w:rPr>
            </w:pPr>
            <w:r w:rsidRPr="00654ACD">
              <w:rPr>
                <w:rFonts w:ascii="Arial" w:hAnsi="Arial" w:cs="Arial"/>
              </w:rPr>
              <w:t>338,100</w:t>
            </w:r>
          </w:p>
        </w:tc>
        <w:tc>
          <w:tcPr>
            <w:tcW w:w="2664" w:type="dxa"/>
            <w:vAlign w:val="center"/>
          </w:tcPr>
          <w:p w14:paraId="2B69C1AD" w14:textId="0A25E2E3" w:rsidR="00FE128A" w:rsidRPr="00654ACD" w:rsidRDefault="00FE128A" w:rsidP="001C4280">
            <w:pPr>
              <w:spacing w:after="0"/>
              <w:jc w:val="center"/>
              <w:rPr>
                <w:rFonts w:ascii="Arial" w:hAnsi="Arial" w:cs="Arial"/>
                <w:sz w:val="20"/>
                <w:szCs w:val="20"/>
              </w:rPr>
            </w:pPr>
            <w:r w:rsidRPr="00654ACD">
              <w:rPr>
                <w:rFonts w:ascii="Arial" w:hAnsi="Arial" w:cs="Arial"/>
              </w:rPr>
              <w:t>73.2</w:t>
            </w:r>
          </w:p>
        </w:tc>
      </w:tr>
      <w:tr w:rsidR="00FE128A" w:rsidRPr="00654ACD" w14:paraId="500D0995" w14:textId="00624CE3" w:rsidTr="660D7AC1">
        <w:trPr>
          <w:trHeight w:val="283"/>
        </w:trPr>
        <w:tc>
          <w:tcPr>
            <w:tcW w:w="2250" w:type="dxa"/>
          </w:tcPr>
          <w:p w14:paraId="05EB4DAD" w14:textId="19ED10EB" w:rsidR="00FE128A" w:rsidRPr="00654ACD" w:rsidRDefault="00FE128A" w:rsidP="00AA0310">
            <w:pPr>
              <w:spacing w:after="0"/>
              <w:rPr>
                <w:rFonts w:ascii="Arial" w:hAnsi="Arial" w:cs="Arial"/>
                <w:sz w:val="20"/>
                <w:szCs w:val="20"/>
              </w:rPr>
            </w:pPr>
            <w:r w:rsidRPr="00654ACD">
              <w:rPr>
                <w:rFonts w:ascii="Arial" w:hAnsi="Arial" w:cs="Arial"/>
              </w:rPr>
              <w:t>Jan 2018-Dec 2018</w:t>
            </w:r>
          </w:p>
        </w:tc>
        <w:tc>
          <w:tcPr>
            <w:tcW w:w="3150" w:type="dxa"/>
            <w:vAlign w:val="center"/>
          </w:tcPr>
          <w:p w14:paraId="2F0F93EE" w14:textId="36AEB78D" w:rsidR="00FE128A" w:rsidRPr="00654ACD" w:rsidRDefault="00FE128A" w:rsidP="001C4280">
            <w:pPr>
              <w:spacing w:after="0"/>
              <w:jc w:val="center"/>
              <w:rPr>
                <w:rFonts w:ascii="Arial" w:hAnsi="Arial" w:cs="Arial"/>
                <w:sz w:val="20"/>
                <w:szCs w:val="20"/>
              </w:rPr>
            </w:pPr>
            <w:r w:rsidRPr="00654ACD">
              <w:rPr>
                <w:rFonts w:ascii="Arial" w:hAnsi="Arial" w:cs="Arial"/>
              </w:rPr>
              <w:t>368,300</w:t>
            </w:r>
          </w:p>
        </w:tc>
        <w:tc>
          <w:tcPr>
            <w:tcW w:w="2664" w:type="dxa"/>
            <w:vAlign w:val="center"/>
          </w:tcPr>
          <w:p w14:paraId="03AAE024" w14:textId="78F73031" w:rsidR="00FE128A" w:rsidRPr="00654ACD" w:rsidRDefault="00FE128A" w:rsidP="001C4280">
            <w:pPr>
              <w:spacing w:after="0"/>
              <w:jc w:val="center"/>
              <w:rPr>
                <w:rFonts w:ascii="Arial" w:hAnsi="Arial" w:cs="Arial"/>
                <w:sz w:val="20"/>
                <w:szCs w:val="20"/>
              </w:rPr>
            </w:pPr>
            <w:r w:rsidRPr="00654ACD">
              <w:rPr>
                <w:rFonts w:ascii="Arial" w:hAnsi="Arial" w:cs="Arial"/>
              </w:rPr>
              <w:t>77.4</w:t>
            </w:r>
          </w:p>
        </w:tc>
      </w:tr>
      <w:tr w:rsidR="00FE128A" w:rsidRPr="00654ACD" w14:paraId="49D2F476" w14:textId="5819DAA4" w:rsidTr="660D7AC1">
        <w:trPr>
          <w:trHeight w:val="283"/>
        </w:trPr>
        <w:tc>
          <w:tcPr>
            <w:tcW w:w="2250" w:type="dxa"/>
          </w:tcPr>
          <w:p w14:paraId="26A5D7E7" w14:textId="7540CC03" w:rsidR="00FE128A" w:rsidRPr="00654ACD" w:rsidRDefault="00FE128A" w:rsidP="00AA0310">
            <w:pPr>
              <w:spacing w:after="0"/>
              <w:rPr>
                <w:rFonts w:ascii="Arial" w:hAnsi="Arial" w:cs="Arial"/>
                <w:sz w:val="20"/>
                <w:szCs w:val="20"/>
              </w:rPr>
            </w:pPr>
            <w:r w:rsidRPr="00654ACD">
              <w:rPr>
                <w:rFonts w:ascii="Arial" w:hAnsi="Arial" w:cs="Arial"/>
              </w:rPr>
              <w:t>Jan 2019-Dec 2019</w:t>
            </w:r>
          </w:p>
        </w:tc>
        <w:tc>
          <w:tcPr>
            <w:tcW w:w="3150" w:type="dxa"/>
            <w:vAlign w:val="center"/>
          </w:tcPr>
          <w:p w14:paraId="435872D6" w14:textId="51DF90A4" w:rsidR="00FE128A" w:rsidRPr="00654ACD" w:rsidRDefault="00FE128A" w:rsidP="001C4280">
            <w:pPr>
              <w:spacing w:after="0"/>
              <w:jc w:val="center"/>
              <w:rPr>
                <w:rFonts w:ascii="Arial" w:hAnsi="Arial" w:cs="Arial"/>
                <w:sz w:val="20"/>
                <w:szCs w:val="20"/>
              </w:rPr>
            </w:pPr>
            <w:r w:rsidRPr="00654ACD">
              <w:rPr>
                <w:rFonts w:ascii="Arial" w:hAnsi="Arial" w:cs="Arial"/>
              </w:rPr>
              <w:t>360,900</w:t>
            </w:r>
          </w:p>
        </w:tc>
        <w:tc>
          <w:tcPr>
            <w:tcW w:w="2664" w:type="dxa"/>
            <w:vAlign w:val="center"/>
          </w:tcPr>
          <w:p w14:paraId="333A653E" w14:textId="3F02C051" w:rsidR="00FE128A" w:rsidRPr="00654ACD" w:rsidRDefault="00FE128A" w:rsidP="001C4280">
            <w:pPr>
              <w:spacing w:after="0"/>
              <w:jc w:val="center"/>
              <w:rPr>
                <w:rFonts w:ascii="Arial" w:hAnsi="Arial" w:cs="Arial"/>
                <w:sz w:val="20"/>
                <w:szCs w:val="20"/>
              </w:rPr>
            </w:pPr>
            <w:r w:rsidRPr="00654ACD">
              <w:rPr>
                <w:rFonts w:ascii="Arial" w:hAnsi="Arial" w:cs="Arial"/>
              </w:rPr>
              <w:t>75.8</w:t>
            </w:r>
          </w:p>
        </w:tc>
      </w:tr>
      <w:tr w:rsidR="00FE128A" w:rsidRPr="00654ACD" w14:paraId="5918391D" w14:textId="6EA36836" w:rsidTr="660D7AC1">
        <w:trPr>
          <w:trHeight w:val="283"/>
        </w:trPr>
        <w:tc>
          <w:tcPr>
            <w:tcW w:w="2250" w:type="dxa"/>
            <w:shd w:val="clear" w:color="auto" w:fill="auto"/>
          </w:tcPr>
          <w:p w14:paraId="66517D7F" w14:textId="0480FC30" w:rsidR="00FE128A" w:rsidRPr="00654ACD" w:rsidRDefault="00FE128A" w:rsidP="00AA0310">
            <w:pPr>
              <w:spacing w:after="0"/>
              <w:rPr>
                <w:rFonts w:ascii="Arial" w:hAnsi="Arial" w:cs="Arial"/>
              </w:rPr>
            </w:pPr>
            <w:r w:rsidRPr="00654ACD">
              <w:rPr>
                <w:rFonts w:ascii="Arial" w:hAnsi="Arial" w:cs="Arial"/>
                <w:color w:val="000000"/>
                <w:lang w:eastAsia="en-GB"/>
              </w:rPr>
              <w:t>Jan 2020-Dec 2020</w:t>
            </w:r>
          </w:p>
        </w:tc>
        <w:tc>
          <w:tcPr>
            <w:tcW w:w="3150" w:type="dxa"/>
            <w:shd w:val="clear" w:color="auto" w:fill="auto"/>
            <w:vAlign w:val="center"/>
          </w:tcPr>
          <w:p w14:paraId="5F486F17" w14:textId="4D7F45C3" w:rsidR="00FE128A" w:rsidRPr="00654ACD" w:rsidRDefault="00FE128A" w:rsidP="001C4280">
            <w:pPr>
              <w:spacing w:after="0"/>
              <w:jc w:val="center"/>
              <w:rPr>
                <w:rFonts w:ascii="Arial" w:hAnsi="Arial" w:cs="Arial"/>
              </w:rPr>
            </w:pPr>
            <w:r w:rsidRPr="00654ACD">
              <w:rPr>
                <w:rFonts w:ascii="Arial" w:hAnsi="Arial" w:cs="Arial"/>
                <w:color w:val="000000"/>
              </w:rPr>
              <w:t>373,400</w:t>
            </w:r>
          </w:p>
        </w:tc>
        <w:tc>
          <w:tcPr>
            <w:tcW w:w="2664" w:type="dxa"/>
            <w:shd w:val="clear" w:color="auto" w:fill="auto"/>
            <w:vAlign w:val="center"/>
          </w:tcPr>
          <w:p w14:paraId="78DAAC27" w14:textId="26A42601" w:rsidR="00FE128A" w:rsidRPr="00654ACD" w:rsidRDefault="00FE128A" w:rsidP="001C4280">
            <w:pPr>
              <w:spacing w:after="0"/>
              <w:jc w:val="center"/>
              <w:rPr>
                <w:rFonts w:ascii="Arial" w:hAnsi="Arial" w:cs="Arial"/>
              </w:rPr>
            </w:pPr>
            <w:r w:rsidRPr="00654ACD">
              <w:rPr>
                <w:rFonts w:ascii="Arial" w:hAnsi="Arial" w:cs="Arial"/>
                <w:color w:val="000000"/>
              </w:rPr>
              <w:t>77.5</w:t>
            </w:r>
          </w:p>
        </w:tc>
      </w:tr>
      <w:tr w:rsidR="00FE128A" w:rsidRPr="00654ACD" w14:paraId="69EE7612" w14:textId="77777777" w:rsidTr="660D7AC1">
        <w:trPr>
          <w:trHeight w:val="283"/>
        </w:trPr>
        <w:tc>
          <w:tcPr>
            <w:tcW w:w="2250" w:type="dxa"/>
            <w:shd w:val="clear" w:color="auto" w:fill="auto"/>
          </w:tcPr>
          <w:p w14:paraId="48663F30" w14:textId="45FD5893" w:rsidR="00FE128A" w:rsidRPr="00654ACD" w:rsidRDefault="00FE128A" w:rsidP="00AA0310">
            <w:pPr>
              <w:spacing w:after="0"/>
              <w:rPr>
                <w:rFonts w:ascii="Arial" w:hAnsi="Arial" w:cs="Arial"/>
                <w:color w:val="000000"/>
                <w:lang w:eastAsia="en-GB"/>
              </w:rPr>
            </w:pPr>
            <w:r w:rsidRPr="00654ACD">
              <w:rPr>
                <w:rFonts w:ascii="Arial" w:hAnsi="Arial" w:cs="Arial"/>
                <w:color w:val="000000"/>
                <w:lang w:eastAsia="en-GB"/>
              </w:rPr>
              <w:t>Jan 2021-Dec 2021</w:t>
            </w:r>
          </w:p>
        </w:tc>
        <w:tc>
          <w:tcPr>
            <w:tcW w:w="3150" w:type="dxa"/>
            <w:shd w:val="clear" w:color="auto" w:fill="auto"/>
            <w:vAlign w:val="center"/>
          </w:tcPr>
          <w:p w14:paraId="1592EAD5" w14:textId="1534982D" w:rsidR="00FE128A" w:rsidRPr="00654ACD" w:rsidRDefault="00FE128A" w:rsidP="001C4280">
            <w:pPr>
              <w:spacing w:after="0"/>
              <w:jc w:val="center"/>
              <w:rPr>
                <w:rFonts w:ascii="Arial" w:hAnsi="Arial" w:cs="Arial"/>
                <w:color w:val="000000"/>
              </w:rPr>
            </w:pPr>
            <w:r w:rsidRPr="00654ACD">
              <w:rPr>
                <w:rFonts w:ascii="Arial" w:hAnsi="Arial" w:cs="Arial"/>
                <w:color w:val="000000"/>
              </w:rPr>
              <w:t>377,100</w:t>
            </w:r>
          </w:p>
        </w:tc>
        <w:tc>
          <w:tcPr>
            <w:tcW w:w="2664" w:type="dxa"/>
            <w:shd w:val="clear" w:color="auto" w:fill="auto"/>
            <w:vAlign w:val="center"/>
          </w:tcPr>
          <w:p w14:paraId="4047B16A" w14:textId="5AC336CB" w:rsidR="00FE128A" w:rsidRPr="00654ACD" w:rsidRDefault="00FE128A" w:rsidP="001C4280">
            <w:pPr>
              <w:spacing w:after="0"/>
              <w:jc w:val="center"/>
              <w:rPr>
                <w:rFonts w:ascii="Arial" w:hAnsi="Arial" w:cs="Arial"/>
                <w:color w:val="000000"/>
              </w:rPr>
            </w:pPr>
            <w:r w:rsidRPr="00654ACD">
              <w:rPr>
                <w:rFonts w:ascii="Arial" w:hAnsi="Arial" w:cs="Arial"/>
                <w:color w:val="000000"/>
              </w:rPr>
              <w:t>79.0</w:t>
            </w:r>
          </w:p>
        </w:tc>
      </w:tr>
      <w:tr w:rsidR="736560B5" w:rsidRPr="00654ACD" w14:paraId="5E983236" w14:textId="77777777" w:rsidTr="660D7AC1">
        <w:trPr>
          <w:trHeight w:val="359"/>
        </w:trPr>
        <w:tc>
          <w:tcPr>
            <w:tcW w:w="2250" w:type="dxa"/>
            <w:shd w:val="clear" w:color="auto" w:fill="auto"/>
          </w:tcPr>
          <w:p w14:paraId="3E904726" w14:textId="28191F57" w:rsidR="5B4DE5A3" w:rsidRPr="00654ACD" w:rsidRDefault="5B4DE5A3" w:rsidP="736560B5">
            <w:pPr>
              <w:rPr>
                <w:rFonts w:ascii="Arial" w:hAnsi="Arial" w:cs="Arial"/>
                <w:color w:val="000000" w:themeColor="text1"/>
                <w:lang w:eastAsia="en-GB"/>
              </w:rPr>
            </w:pPr>
            <w:r w:rsidRPr="00654ACD">
              <w:rPr>
                <w:rFonts w:ascii="Arial" w:hAnsi="Arial" w:cs="Arial"/>
                <w:color w:val="000000" w:themeColor="text1"/>
                <w:lang w:eastAsia="en-GB"/>
              </w:rPr>
              <w:t>Jan 2022-Dec 2022</w:t>
            </w:r>
          </w:p>
        </w:tc>
        <w:tc>
          <w:tcPr>
            <w:tcW w:w="3150" w:type="dxa"/>
            <w:shd w:val="clear" w:color="auto" w:fill="auto"/>
            <w:vAlign w:val="center"/>
          </w:tcPr>
          <w:p w14:paraId="2DA88BDE" w14:textId="214F61AA" w:rsidR="736560B5" w:rsidRPr="00654ACD" w:rsidRDefault="736560B5" w:rsidP="00FB64B6">
            <w:pPr>
              <w:spacing w:after="0"/>
              <w:jc w:val="center"/>
              <w:rPr>
                <w:rFonts w:ascii="Arial" w:eastAsia="Arial" w:hAnsi="Arial" w:cs="Arial"/>
              </w:rPr>
            </w:pPr>
            <w:r w:rsidRPr="00654ACD">
              <w:rPr>
                <w:rFonts w:ascii="Arial" w:eastAsia="Arial" w:hAnsi="Arial" w:cs="Arial"/>
              </w:rPr>
              <w:t>370,600</w:t>
            </w:r>
          </w:p>
        </w:tc>
        <w:tc>
          <w:tcPr>
            <w:tcW w:w="2664" w:type="dxa"/>
            <w:shd w:val="clear" w:color="auto" w:fill="auto"/>
            <w:vAlign w:val="center"/>
          </w:tcPr>
          <w:p w14:paraId="665B7CAE" w14:textId="7AD53944" w:rsidR="736560B5" w:rsidRPr="00654ACD" w:rsidRDefault="736560B5" w:rsidP="00FB64B6">
            <w:pPr>
              <w:spacing w:after="0"/>
              <w:jc w:val="center"/>
              <w:rPr>
                <w:rFonts w:ascii="Arial" w:eastAsia="Arial" w:hAnsi="Arial" w:cs="Arial"/>
              </w:rPr>
            </w:pPr>
            <w:r w:rsidRPr="00654ACD">
              <w:rPr>
                <w:rFonts w:ascii="Arial" w:eastAsia="Arial" w:hAnsi="Arial" w:cs="Arial"/>
              </w:rPr>
              <w:t>75.1</w:t>
            </w:r>
          </w:p>
        </w:tc>
      </w:tr>
      <w:tr w:rsidR="00FE128A" w:rsidRPr="00654ACD" w14:paraId="24D545B6" w14:textId="77777777" w:rsidTr="001D66C5">
        <w:trPr>
          <w:trHeight w:val="283"/>
        </w:trPr>
        <w:tc>
          <w:tcPr>
            <w:tcW w:w="2250" w:type="dxa"/>
            <w:shd w:val="clear" w:color="auto" w:fill="auto"/>
          </w:tcPr>
          <w:p w14:paraId="5E53A903" w14:textId="030550F1" w:rsidR="00FE128A" w:rsidRPr="00654ACD" w:rsidRDefault="0EF9E253" w:rsidP="00AA0310">
            <w:pPr>
              <w:spacing w:after="0"/>
              <w:rPr>
                <w:rFonts w:ascii="Arial" w:hAnsi="Arial" w:cs="Arial"/>
                <w:color w:val="000000"/>
                <w:lang w:eastAsia="en-GB"/>
              </w:rPr>
            </w:pPr>
            <w:r w:rsidRPr="7AD98D11">
              <w:rPr>
                <w:rFonts w:ascii="Arial" w:hAnsi="Arial" w:cs="Arial"/>
                <w:color w:val="000000" w:themeColor="text1"/>
                <w:lang w:eastAsia="en-GB"/>
              </w:rPr>
              <w:t>Jan 2023</w:t>
            </w:r>
            <w:r w:rsidR="00FE128A" w:rsidRPr="00654ACD">
              <w:rPr>
                <w:rFonts w:ascii="Arial" w:hAnsi="Arial" w:cs="Arial"/>
                <w:color w:val="000000" w:themeColor="text1"/>
                <w:lang w:eastAsia="en-GB"/>
              </w:rPr>
              <w:t>-</w:t>
            </w:r>
            <w:r w:rsidR="3AB19701" w:rsidRPr="46425721">
              <w:rPr>
                <w:rFonts w:ascii="Arial" w:hAnsi="Arial" w:cs="Arial"/>
                <w:color w:val="000000" w:themeColor="text1"/>
                <w:lang w:eastAsia="en-GB"/>
              </w:rPr>
              <w:t>Dec</w:t>
            </w:r>
            <w:r w:rsidR="00FE128A" w:rsidRPr="00654ACD">
              <w:rPr>
                <w:rFonts w:ascii="Arial" w:hAnsi="Arial" w:cs="Arial"/>
                <w:color w:val="000000" w:themeColor="text1"/>
                <w:lang w:eastAsia="en-GB"/>
              </w:rPr>
              <w:t xml:space="preserve"> 202</w:t>
            </w:r>
            <w:r w:rsidR="2EB609E9" w:rsidRPr="00654ACD">
              <w:rPr>
                <w:rFonts w:ascii="Arial" w:hAnsi="Arial" w:cs="Arial"/>
                <w:color w:val="000000" w:themeColor="text1"/>
                <w:lang w:eastAsia="en-GB"/>
              </w:rPr>
              <w:t>3</w:t>
            </w:r>
          </w:p>
        </w:tc>
        <w:tc>
          <w:tcPr>
            <w:tcW w:w="3150" w:type="dxa"/>
            <w:shd w:val="clear" w:color="auto" w:fill="auto"/>
          </w:tcPr>
          <w:p w14:paraId="34E9B5BF" w14:textId="1274791C" w:rsidR="46425721" w:rsidRPr="001D66C5" w:rsidRDefault="46425721">
            <w:pPr>
              <w:spacing w:after="0"/>
              <w:jc w:val="center"/>
              <w:rPr>
                <w:rFonts w:ascii="Arial" w:eastAsia="Arial" w:hAnsi="Arial" w:cs="Arial"/>
              </w:rPr>
            </w:pPr>
            <w:r w:rsidRPr="001D66C5">
              <w:rPr>
                <w:rFonts w:ascii="Arial" w:eastAsia="Arial" w:hAnsi="Arial" w:cs="Arial"/>
              </w:rPr>
              <w:t>404,800</w:t>
            </w:r>
          </w:p>
        </w:tc>
        <w:tc>
          <w:tcPr>
            <w:tcW w:w="2664" w:type="dxa"/>
            <w:shd w:val="clear" w:color="auto" w:fill="auto"/>
          </w:tcPr>
          <w:p w14:paraId="5228B304" w14:textId="40DD62BC" w:rsidR="46425721" w:rsidRPr="001D66C5" w:rsidRDefault="46425721">
            <w:pPr>
              <w:spacing w:after="0"/>
              <w:jc w:val="center"/>
              <w:rPr>
                <w:rFonts w:ascii="Arial" w:eastAsia="Arial" w:hAnsi="Arial" w:cs="Arial"/>
              </w:rPr>
            </w:pPr>
            <w:r w:rsidRPr="001D66C5">
              <w:rPr>
                <w:rFonts w:ascii="Arial" w:eastAsia="Arial" w:hAnsi="Arial" w:cs="Arial"/>
              </w:rPr>
              <w:t>82.1</w:t>
            </w:r>
          </w:p>
        </w:tc>
      </w:tr>
    </w:tbl>
    <w:p w14:paraId="3D45E873" w14:textId="538DAA72" w:rsidR="00A61456" w:rsidRPr="00654ACD" w:rsidRDefault="00AE67D6" w:rsidP="008B09E5">
      <w:pPr>
        <w:ind w:left="720"/>
        <w:rPr>
          <w:rFonts w:ascii="Arial" w:hAnsi="Arial" w:cs="Arial"/>
          <w:sz w:val="20"/>
          <w:szCs w:val="20"/>
        </w:rPr>
      </w:pPr>
      <w:r w:rsidRPr="00654ACD">
        <w:rPr>
          <w:rFonts w:ascii="Arial" w:hAnsi="Arial" w:cs="Arial"/>
          <w:sz w:val="20"/>
          <w:szCs w:val="20"/>
        </w:rPr>
        <w:t>Source: ONS/APS</w:t>
      </w:r>
    </w:p>
    <w:p w14:paraId="0BC82982" w14:textId="75118490" w:rsidR="00FE128A" w:rsidRPr="00654ACD" w:rsidRDefault="00FE128A" w:rsidP="00FE128A">
      <w:pPr>
        <w:ind w:left="720"/>
        <w:rPr>
          <w:rFonts w:ascii="Arial" w:hAnsi="Arial" w:cs="Arial"/>
          <w:b/>
        </w:rPr>
      </w:pPr>
      <w:r w:rsidRPr="00654ACD">
        <w:rPr>
          <w:rFonts w:ascii="Arial" w:hAnsi="Arial" w:cs="Arial"/>
          <w:b/>
        </w:rPr>
        <w:t>Resident Based Employment – Employees in Part-Time Jobs</w:t>
      </w:r>
    </w:p>
    <w:tbl>
      <w:tblPr>
        <w:tblStyle w:val="TableGrid"/>
        <w:tblW w:w="8214" w:type="dxa"/>
        <w:tblInd w:w="720" w:type="dxa"/>
        <w:tblLook w:val="04A0" w:firstRow="1" w:lastRow="0" w:firstColumn="1" w:lastColumn="0" w:noHBand="0" w:noVBand="1"/>
        <w:tblDescription w:val="Resident Based Employment- Number of Employees in Full and Part-Time Jobs"/>
      </w:tblPr>
      <w:tblGrid>
        <w:gridCol w:w="2394"/>
        <w:gridCol w:w="2977"/>
        <w:gridCol w:w="2843"/>
      </w:tblGrid>
      <w:tr w:rsidR="00FE128A" w:rsidRPr="00654ACD" w14:paraId="78C80A43" w14:textId="77777777" w:rsidTr="00843AED">
        <w:trPr>
          <w:trHeight w:val="283"/>
          <w:tblHeader/>
        </w:trPr>
        <w:tc>
          <w:tcPr>
            <w:tcW w:w="2394" w:type="dxa"/>
            <w:vAlign w:val="center"/>
          </w:tcPr>
          <w:p w14:paraId="768BF33D" w14:textId="77777777" w:rsidR="00FE128A" w:rsidRPr="00654ACD" w:rsidRDefault="00FE128A">
            <w:pPr>
              <w:spacing w:after="0" w:line="240" w:lineRule="auto"/>
              <w:rPr>
                <w:rFonts w:ascii="Arial" w:hAnsi="Arial" w:cs="Arial"/>
                <w:sz w:val="20"/>
                <w:szCs w:val="20"/>
              </w:rPr>
            </w:pPr>
            <w:r w:rsidRPr="00654ACD">
              <w:rPr>
                <w:rFonts w:ascii="Arial" w:eastAsia="Times New Roman" w:hAnsi="Arial" w:cs="Arial"/>
                <w:b/>
                <w:bCs/>
                <w:lang w:eastAsia="en-GB"/>
              </w:rPr>
              <w:t>Time Period:</w:t>
            </w:r>
          </w:p>
        </w:tc>
        <w:tc>
          <w:tcPr>
            <w:tcW w:w="2977" w:type="dxa"/>
            <w:vAlign w:val="center"/>
          </w:tcPr>
          <w:p w14:paraId="649AF9CC" w14:textId="77777777" w:rsidR="00FE128A" w:rsidRPr="00654ACD" w:rsidRDefault="00FE128A">
            <w:pPr>
              <w:spacing w:after="0" w:line="240" w:lineRule="auto"/>
              <w:jc w:val="center"/>
              <w:rPr>
                <w:rFonts w:ascii="Arial" w:hAnsi="Arial" w:cs="Arial"/>
                <w:sz w:val="20"/>
                <w:szCs w:val="20"/>
              </w:rPr>
            </w:pPr>
            <w:r w:rsidRPr="00654ACD">
              <w:rPr>
                <w:rFonts w:ascii="Arial" w:hAnsi="Arial" w:cs="Arial"/>
                <w:b/>
              </w:rPr>
              <w:t>Residents aged 16-64 in part-time employment</w:t>
            </w:r>
          </w:p>
        </w:tc>
        <w:tc>
          <w:tcPr>
            <w:tcW w:w="2843" w:type="dxa"/>
            <w:vAlign w:val="center"/>
          </w:tcPr>
          <w:p w14:paraId="286DFF39" w14:textId="7FD720C6" w:rsidR="00FE128A" w:rsidRPr="00654ACD" w:rsidRDefault="00FE128A">
            <w:pPr>
              <w:spacing w:after="0" w:line="240" w:lineRule="auto"/>
              <w:jc w:val="center"/>
              <w:rPr>
                <w:rFonts w:ascii="Arial" w:hAnsi="Arial" w:cs="Arial"/>
                <w:sz w:val="20"/>
                <w:szCs w:val="20"/>
              </w:rPr>
            </w:pPr>
            <w:r w:rsidRPr="00654ACD">
              <w:rPr>
                <w:rFonts w:ascii="Arial" w:hAnsi="Arial" w:cs="Arial"/>
                <w:b/>
              </w:rPr>
              <w:t xml:space="preserve">Percent of </w:t>
            </w:r>
            <w:r w:rsidR="23268D74" w:rsidRPr="00654ACD">
              <w:rPr>
                <w:rFonts w:ascii="Arial" w:hAnsi="Arial" w:cs="Arial"/>
                <w:b/>
                <w:bCs/>
              </w:rPr>
              <w:t xml:space="preserve">employed </w:t>
            </w:r>
            <w:r w:rsidRPr="00654ACD">
              <w:rPr>
                <w:rFonts w:ascii="Arial" w:hAnsi="Arial" w:cs="Arial"/>
                <w:b/>
              </w:rPr>
              <w:t>residents aged 16-64 in part-time employment</w:t>
            </w:r>
          </w:p>
        </w:tc>
      </w:tr>
      <w:tr w:rsidR="00FE128A" w:rsidRPr="00654ACD" w14:paraId="64B343CD" w14:textId="77777777" w:rsidTr="00843AED">
        <w:trPr>
          <w:trHeight w:val="283"/>
        </w:trPr>
        <w:tc>
          <w:tcPr>
            <w:tcW w:w="2394" w:type="dxa"/>
          </w:tcPr>
          <w:p w14:paraId="2D3E9B29" w14:textId="77777777" w:rsidR="00FE128A" w:rsidRPr="00654ACD" w:rsidRDefault="00FE128A">
            <w:pPr>
              <w:spacing w:after="0"/>
              <w:rPr>
                <w:rFonts w:ascii="Arial" w:hAnsi="Arial" w:cs="Arial"/>
                <w:sz w:val="20"/>
                <w:szCs w:val="20"/>
              </w:rPr>
            </w:pPr>
            <w:r w:rsidRPr="00654ACD">
              <w:rPr>
                <w:rFonts w:ascii="Arial" w:hAnsi="Arial" w:cs="Arial"/>
              </w:rPr>
              <w:t>Jan 2013-Dec 2013</w:t>
            </w:r>
          </w:p>
        </w:tc>
        <w:tc>
          <w:tcPr>
            <w:tcW w:w="2977" w:type="dxa"/>
            <w:vAlign w:val="center"/>
          </w:tcPr>
          <w:p w14:paraId="5AE1ED2A" w14:textId="77777777" w:rsidR="00FE128A" w:rsidRPr="00654ACD" w:rsidRDefault="00FE128A">
            <w:pPr>
              <w:spacing w:after="0"/>
              <w:jc w:val="center"/>
              <w:rPr>
                <w:rFonts w:ascii="Arial" w:hAnsi="Arial" w:cs="Arial"/>
                <w:sz w:val="20"/>
                <w:szCs w:val="20"/>
              </w:rPr>
            </w:pPr>
            <w:r w:rsidRPr="00654ACD">
              <w:rPr>
                <w:rFonts w:ascii="Arial" w:hAnsi="Arial" w:cs="Arial"/>
              </w:rPr>
              <w:t>96,700</w:t>
            </w:r>
          </w:p>
        </w:tc>
        <w:tc>
          <w:tcPr>
            <w:tcW w:w="2843" w:type="dxa"/>
            <w:vAlign w:val="center"/>
          </w:tcPr>
          <w:p w14:paraId="28543BC7" w14:textId="77777777" w:rsidR="00FE128A" w:rsidRPr="00654ACD" w:rsidRDefault="00FE128A">
            <w:pPr>
              <w:spacing w:after="0"/>
              <w:jc w:val="center"/>
              <w:rPr>
                <w:rFonts w:ascii="Arial" w:hAnsi="Arial" w:cs="Arial"/>
                <w:sz w:val="20"/>
                <w:szCs w:val="20"/>
              </w:rPr>
            </w:pPr>
            <w:r w:rsidRPr="00654ACD">
              <w:rPr>
                <w:rFonts w:ascii="Arial" w:hAnsi="Arial" w:cs="Arial"/>
              </w:rPr>
              <w:t>23.7</w:t>
            </w:r>
          </w:p>
        </w:tc>
      </w:tr>
      <w:tr w:rsidR="00FE128A" w:rsidRPr="00654ACD" w14:paraId="34EF7F21" w14:textId="77777777" w:rsidTr="00843AED">
        <w:trPr>
          <w:trHeight w:val="283"/>
        </w:trPr>
        <w:tc>
          <w:tcPr>
            <w:tcW w:w="2394" w:type="dxa"/>
          </w:tcPr>
          <w:p w14:paraId="4C3CFBAB" w14:textId="77777777" w:rsidR="00FE128A" w:rsidRPr="00654ACD" w:rsidRDefault="00FE128A">
            <w:pPr>
              <w:spacing w:after="0"/>
              <w:rPr>
                <w:rFonts w:ascii="Arial" w:hAnsi="Arial" w:cs="Arial"/>
                <w:sz w:val="20"/>
                <w:szCs w:val="20"/>
              </w:rPr>
            </w:pPr>
            <w:r w:rsidRPr="00654ACD">
              <w:rPr>
                <w:rFonts w:ascii="Arial" w:hAnsi="Arial" w:cs="Arial"/>
              </w:rPr>
              <w:t>Jan 2014-Dec 2014</w:t>
            </w:r>
          </w:p>
        </w:tc>
        <w:tc>
          <w:tcPr>
            <w:tcW w:w="2977" w:type="dxa"/>
            <w:vAlign w:val="center"/>
          </w:tcPr>
          <w:p w14:paraId="1E9D0BD8" w14:textId="77777777" w:rsidR="00FE128A" w:rsidRPr="00654ACD" w:rsidRDefault="00FE128A">
            <w:pPr>
              <w:spacing w:after="0"/>
              <w:jc w:val="center"/>
              <w:rPr>
                <w:rFonts w:ascii="Arial" w:hAnsi="Arial" w:cs="Arial"/>
                <w:sz w:val="20"/>
                <w:szCs w:val="20"/>
              </w:rPr>
            </w:pPr>
            <w:r w:rsidRPr="00654ACD">
              <w:rPr>
                <w:rFonts w:ascii="Arial" w:hAnsi="Arial" w:cs="Arial"/>
              </w:rPr>
              <w:t>112,400</w:t>
            </w:r>
          </w:p>
        </w:tc>
        <w:tc>
          <w:tcPr>
            <w:tcW w:w="2843" w:type="dxa"/>
            <w:vAlign w:val="center"/>
          </w:tcPr>
          <w:p w14:paraId="09DC166B" w14:textId="77777777" w:rsidR="00FE128A" w:rsidRPr="00654ACD" w:rsidRDefault="00FE128A">
            <w:pPr>
              <w:spacing w:after="0"/>
              <w:jc w:val="center"/>
              <w:rPr>
                <w:rFonts w:ascii="Arial" w:hAnsi="Arial" w:cs="Arial"/>
                <w:sz w:val="20"/>
                <w:szCs w:val="20"/>
              </w:rPr>
            </w:pPr>
            <w:r w:rsidRPr="00654ACD">
              <w:rPr>
                <w:rFonts w:ascii="Arial" w:hAnsi="Arial" w:cs="Arial"/>
              </w:rPr>
              <w:t>25.9</w:t>
            </w:r>
          </w:p>
        </w:tc>
      </w:tr>
      <w:tr w:rsidR="00FE128A" w:rsidRPr="00654ACD" w14:paraId="2FF16C5C" w14:textId="77777777" w:rsidTr="00843AED">
        <w:trPr>
          <w:trHeight w:val="283"/>
        </w:trPr>
        <w:tc>
          <w:tcPr>
            <w:tcW w:w="2394" w:type="dxa"/>
          </w:tcPr>
          <w:p w14:paraId="62ECEC34" w14:textId="77777777" w:rsidR="00FE128A" w:rsidRPr="00654ACD" w:rsidRDefault="00FE128A">
            <w:pPr>
              <w:spacing w:after="0"/>
              <w:rPr>
                <w:rFonts w:ascii="Arial" w:hAnsi="Arial" w:cs="Arial"/>
                <w:sz w:val="20"/>
                <w:szCs w:val="20"/>
              </w:rPr>
            </w:pPr>
            <w:r w:rsidRPr="00654ACD">
              <w:rPr>
                <w:rFonts w:ascii="Arial" w:hAnsi="Arial" w:cs="Arial"/>
              </w:rPr>
              <w:t>Jan 2015-Dec 2015</w:t>
            </w:r>
          </w:p>
        </w:tc>
        <w:tc>
          <w:tcPr>
            <w:tcW w:w="2977" w:type="dxa"/>
            <w:vAlign w:val="center"/>
          </w:tcPr>
          <w:p w14:paraId="34B08EA5" w14:textId="77777777" w:rsidR="00FE128A" w:rsidRPr="00654ACD" w:rsidRDefault="00FE128A">
            <w:pPr>
              <w:spacing w:after="0"/>
              <w:jc w:val="center"/>
              <w:rPr>
                <w:rFonts w:ascii="Arial" w:hAnsi="Arial" w:cs="Arial"/>
                <w:sz w:val="20"/>
                <w:szCs w:val="20"/>
              </w:rPr>
            </w:pPr>
            <w:r w:rsidRPr="00654ACD">
              <w:rPr>
                <w:rFonts w:ascii="Arial" w:hAnsi="Arial" w:cs="Arial"/>
              </w:rPr>
              <w:t>106,200</w:t>
            </w:r>
          </w:p>
        </w:tc>
        <w:tc>
          <w:tcPr>
            <w:tcW w:w="2843" w:type="dxa"/>
            <w:vAlign w:val="center"/>
          </w:tcPr>
          <w:p w14:paraId="745D23DC" w14:textId="77777777" w:rsidR="00FE128A" w:rsidRPr="00654ACD" w:rsidRDefault="00FE128A">
            <w:pPr>
              <w:spacing w:after="0"/>
              <w:jc w:val="center"/>
              <w:rPr>
                <w:rFonts w:ascii="Arial" w:hAnsi="Arial" w:cs="Arial"/>
                <w:sz w:val="20"/>
                <w:szCs w:val="20"/>
              </w:rPr>
            </w:pPr>
            <w:r w:rsidRPr="00654ACD">
              <w:rPr>
                <w:rFonts w:ascii="Arial" w:hAnsi="Arial" w:cs="Arial"/>
              </w:rPr>
              <w:t>24.4</w:t>
            </w:r>
          </w:p>
        </w:tc>
      </w:tr>
      <w:tr w:rsidR="00FE128A" w:rsidRPr="00654ACD" w14:paraId="20FB29AC" w14:textId="77777777" w:rsidTr="00843AED">
        <w:trPr>
          <w:trHeight w:val="283"/>
        </w:trPr>
        <w:tc>
          <w:tcPr>
            <w:tcW w:w="2394" w:type="dxa"/>
          </w:tcPr>
          <w:p w14:paraId="5BD6D6B8" w14:textId="77777777" w:rsidR="00FE128A" w:rsidRPr="00654ACD" w:rsidRDefault="00FE128A">
            <w:pPr>
              <w:spacing w:after="0"/>
              <w:rPr>
                <w:rFonts w:ascii="Arial" w:hAnsi="Arial" w:cs="Arial"/>
                <w:sz w:val="20"/>
                <w:szCs w:val="20"/>
              </w:rPr>
            </w:pPr>
            <w:r w:rsidRPr="00654ACD">
              <w:rPr>
                <w:rFonts w:ascii="Arial" w:hAnsi="Arial" w:cs="Arial"/>
              </w:rPr>
              <w:t>Jan 2016-Dec 2016</w:t>
            </w:r>
          </w:p>
        </w:tc>
        <w:tc>
          <w:tcPr>
            <w:tcW w:w="2977" w:type="dxa"/>
            <w:vAlign w:val="center"/>
          </w:tcPr>
          <w:p w14:paraId="300938CB" w14:textId="77777777" w:rsidR="00FE128A" w:rsidRPr="00654ACD" w:rsidRDefault="00FE128A">
            <w:pPr>
              <w:spacing w:after="0"/>
              <w:jc w:val="center"/>
              <w:rPr>
                <w:rFonts w:ascii="Arial" w:hAnsi="Arial" w:cs="Arial"/>
                <w:sz w:val="20"/>
                <w:szCs w:val="20"/>
              </w:rPr>
            </w:pPr>
            <w:r w:rsidRPr="00654ACD">
              <w:rPr>
                <w:rFonts w:ascii="Arial" w:hAnsi="Arial" w:cs="Arial"/>
              </w:rPr>
              <w:t>117,300</w:t>
            </w:r>
          </w:p>
        </w:tc>
        <w:tc>
          <w:tcPr>
            <w:tcW w:w="2843" w:type="dxa"/>
            <w:vAlign w:val="center"/>
          </w:tcPr>
          <w:p w14:paraId="6CD4A154" w14:textId="77777777" w:rsidR="00FE128A" w:rsidRPr="00654ACD" w:rsidRDefault="00FE128A">
            <w:pPr>
              <w:spacing w:after="0"/>
              <w:jc w:val="center"/>
              <w:rPr>
                <w:rFonts w:ascii="Arial" w:hAnsi="Arial" w:cs="Arial"/>
                <w:sz w:val="20"/>
                <w:szCs w:val="20"/>
              </w:rPr>
            </w:pPr>
            <w:r w:rsidRPr="00654ACD">
              <w:rPr>
                <w:rFonts w:ascii="Arial" w:hAnsi="Arial" w:cs="Arial"/>
              </w:rPr>
              <w:t>25.7</w:t>
            </w:r>
          </w:p>
        </w:tc>
      </w:tr>
      <w:tr w:rsidR="00FE128A" w:rsidRPr="00654ACD" w14:paraId="383F1E1E" w14:textId="77777777" w:rsidTr="00843AED">
        <w:trPr>
          <w:trHeight w:val="283"/>
        </w:trPr>
        <w:tc>
          <w:tcPr>
            <w:tcW w:w="2394" w:type="dxa"/>
          </w:tcPr>
          <w:p w14:paraId="5E7A609B" w14:textId="77777777" w:rsidR="00FE128A" w:rsidRPr="00654ACD" w:rsidRDefault="00FE128A">
            <w:pPr>
              <w:spacing w:after="0"/>
              <w:rPr>
                <w:rFonts w:ascii="Arial" w:hAnsi="Arial" w:cs="Arial"/>
                <w:sz w:val="20"/>
                <w:szCs w:val="20"/>
              </w:rPr>
            </w:pPr>
            <w:r w:rsidRPr="00654ACD">
              <w:rPr>
                <w:rFonts w:ascii="Arial" w:hAnsi="Arial" w:cs="Arial"/>
              </w:rPr>
              <w:t>Jan 2017-Dec 2017</w:t>
            </w:r>
          </w:p>
        </w:tc>
        <w:tc>
          <w:tcPr>
            <w:tcW w:w="2977" w:type="dxa"/>
            <w:vAlign w:val="center"/>
          </w:tcPr>
          <w:p w14:paraId="5E122ADD" w14:textId="77777777" w:rsidR="00FE128A" w:rsidRPr="00654ACD" w:rsidRDefault="00FE128A">
            <w:pPr>
              <w:spacing w:after="0"/>
              <w:jc w:val="center"/>
              <w:rPr>
                <w:rFonts w:ascii="Arial" w:hAnsi="Arial" w:cs="Arial"/>
                <w:sz w:val="20"/>
                <w:szCs w:val="20"/>
              </w:rPr>
            </w:pPr>
            <w:r w:rsidRPr="00654ACD">
              <w:rPr>
                <w:rFonts w:ascii="Arial" w:hAnsi="Arial" w:cs="Arial"/>
              </w:rPr>
              <w:t>121,900</w:t>
            </w:r>
          </w:p>
        </w:tc>
        <w:tc>
          <w:tcPr>
            <w:tcW w:w="2843" w:type="dxa"/>
            <w:vAlign w:val="center"/>
          </w:tcPr>
          <w:p w14:paraId="7A0351CC" w14:textId="77777777" w:rsidR="00FE128A" w:rsidRPr="00654ACD" w:rsidRDefault="00FE128A">
            <w:pPr>
              <w:spacing w:after="0"/>
              <w:jc w:val="center"/>
              <w:rPr>
                <w:rFonts w:ascii="Arial" w:hAnsi="Arial" w:cs="Arial"/>
                <w:sz w:val="20"/>
                <w:szCs w:val="20"/>
              </w:rPr>
            </w:pPr>
            <w:r w:rsidRPr="00654ACD">
              <w:rPr>
                <w:rFonts w:ascii="Arial" w:hAnsi="Arial" w:cs="Arial"/>
              </w:rPr>
              <w:t>26.4</w:t>
            </w:r>
          </w:p>
        </w:tc>
      </w:tr>
      <w:tr w:rsidR="00FE128A" w:rsidRPr="00654ACD" w14:paraId="577478FB" w14:textId="77777777" w:rsidTr="00843AED">
        <w:trPr>
          <w:trHeight w:val="283"/>
        </w:trPr>
        <w:tc>
          <w:tcPr>
            <w:tcW w:w="2394" w:type="dxa"/>
          </w:tcPr>
          <w:p w14:paraId="68732F13" w14:textId="77777777" w:rsidR="00FE128A" w:rsidRPr="00654ACD" w:rsidRDefault="00FE128A">
            <w:pPr>
              <w:spacing w:after="0"/>
              <w:rPr>
                <w:rFonts w:ascii="Arial" w:hAnsi="Arial" w:cs="Arial"/>
                <w:sz w:val="20"/>
                <w:szCs w:val="20"/>
              </w:rPr>
            </w:pPr>
            <w:r w:rsidRPr="00654ACD">
              <w:rPr>
                <w:rFonts w:ascii="Arial" w:hAnsi="Arial" w:cs="Arial"/>
              </w:rPr>
              <w:t>Jan 2018-Dec 2018</w:t>
            </w:r>
          </w:p>
        </w:tc>
        <w:tc>
          <w:tcPr>
            <w:tcW w:w="2977" w:type="dxa"/>
            <w:vAlign w:val="center"/>
          </w:tcPr>
          <w:p w14:paraId="49EAA2EA" w14:textId="77777777" w:rsidR="00FE128A" w:rsidRPr="00654ACD" w:rsidRDefault="00FE128A">
            <w:pPr>
              <w:spacing w:after="0"/>
              <w:jc w:val="center"/>
              <w:rPr>
                <w:rFonts w:ascii="Arial" w:hAnsi="Arial" w:cs="Arial"/>
                <w:sz w:val="20"/>
                <w:szCs w:val="20"/>
              </w:rPr>
            </w:pPr>
            <w:r w:rsidRPr="00654ACD">
              <w:rPr>
                <w:rFonts w:ascii="Arial" w:hAnsi="Arial" w:cs="Arial"/>
              </w:rPr>
              <w:t>107,000</w:t>
            </w:r>
          </w:p>
        </w:tc>
        <w:tc>
          <w:tcPr>
            <w:tcW w:w="2843" w:type="dxa"/>
            <w:vAlign w:val="center"/>
          </w:tcPr>
          <w:p w14:paraId="4978BDE1" w14:textId="77777777" w:rsidR="00FE128A" w:rsidRPr="00654ACD" w:rsidRDefault="00FE128A">
            <w:pPr>
              <w:spacing w:after="0"/>
              <w:jc w:val="center"/>
              <w:rPr>
                <w:rFonts w:ascii="Arial" w:hAnsi="Arial" w:cs="Arial"/>
                <w:sz w:val="20"/>
                <w:szCs w:val="20"/>
              </w:rPr>
            </w:pPr>
            <w:r w:rsidRPr="00654ACD">
              <w:rPr>
                <w:rFonts w:ascii="Arial" w:hAnsi="Arial" w:cs="Arial"/>
              </w:rPr>
              <w:t>22.5</w:t>
            </w:r>
          </w:p>
        </w:tc>
      </w:tr>
      <w:tr w:rsidR="00FE128A" w:rsidRPr="00654ACD" w14:paraId="23EE576A" w14:textId="77777777" w:rsidTr="00843AED">
        <w:trPr>
          <w:trHeight w:val="283"/>
        </w:trPr>
        <w:tc>
          <w:tcPr>
            <w:tcW w:w="2394" w:type="dxa"/>
          </w:tcPr>
          <w:p w14:paraId="2A52158B" w14:textId="77777777" w:rsidR="00FE128A" w:rsidRPr="00654ACD" w:rsidRDefault="00FE128A">
            <w:pPr>
              <w:spacing w:after="0"/>
              <w:rPr>
                <w:rFonts w:ascii="Arial" w:hAnsi="Arial" w:cs="Arial"/>
                <w:sz w:val="20"/>
                <w:szCs w:val="20"/>
              </w:rPr>
            </w:pPr>
            <w:r w:rsidRPr="00654ACD">
              <w:rPr>
                <w:rFonts w:ascii="Arial" w:hAnsi="Arial" w:cs="Arial"/>
              </w:rPr>
              <w:t>Jan 2019-Dec 2019</w:t>
            </w:r>
          </w:p>
        </w:tc>
        <w:tc>
          <w:tcPr>
            <w:tcW w:w="2977" w:type="dxa"/>
            <w:vAlign w:val="center"/>
          </w:tcPr>
          <w:p w14:paraId="0E65785D" w14:textId="77777777" w:rsidR="00FE128A" w:rsidRPr="00654ACD" w:rsidRDefault="00FE128A">
            <w:pPr>
              <w:spacing w:after="0"/>
              <w:jc w:val="center"/>
              <w:rPr>
                <w:rFonts w:ascii="Arial" w:hAnsi="Arial" w:cs="Arial"/>
                <w:sz w:val="20"/>
                <w:szCs w:val="20"/>
              </w:rPr>
            </w:pPr>
            <w:r w:rsidRPr="00654ACD">
              <w:rPr>
                <w:rFonts w:ascii="Arial" w:hAnsi="Arial" w:cs="Arial"/>
              </w:rPr>
              <w:t>111,700</w:t>
            </w:r>
          </w:p>
        </w:tc>
        <w:tc>
          <w:tcPr>
            <w:tcW w:w="2843" w:type="dxa"/>
            <w:vAlign w:val="center"/>
          </w:tcPr>
          <w:p w14:paraId="65C72DC6" w14:textId="77777777" w:rsidR="00FE128A" w:rsidRPr="00654ACD" w:rsidRDefault="00FE128A">
            <w:pPr>
              <w:spacing w:after="0"/>
              <w:jc w:val="center"/>
              <w:rPr>
                <w:rFonts w:ascii="Arial" w:hAnsi="Arial" w:cs="Arial"/>
                <w:sz w:val="20"/>
                <w:szCs w:val="20"/>
              </w:rPr>
            </w:pPr>
            <w:r w:rsidRPr="00654ACD">
              <w:rPr>
                <w:rFonts w:ascii="Arial" w:hAnsi="Arial" w:cs="Arial"/>
              </w:rPr>
              <w:t>23.4</w:t>
            </w:r>
          </w:p>
        </w:tc>
      </w:tr>
      <w:tr w:rsidR="00FE128A" w:rsidRPr="00654ACD" w14:paraId="25C3FFEE" w14:textId="77777777" w:rsidTr="00843AED">
        <w:trPr>
          <w:trHeight w:val="283"/>
        </w:trPr>
        <w:tc>
          <w:tcPr>
            <w:tcW w:w="2394" w:type="dxa"/>
            <w:shd w:val="clear" w:color="auto" w:fill="auto"/>
          </w:tcPr>
          <w:p w14:paraId="099C36FB" w14:textId="77777777" w:rsidR="00FE128A" w:rsidRPr="00654ACD" w:rsidRDefault="00FE128A">
            <w:pPr>
              <w:spacing w:after="0"/>
              <w:rPr>
                <w:rFonts w:ascii="Arial" w:hAnsi="Arial" w:cs="Arial"/>
              </w:rPr>
            </w:pPr>
            <w:r w:rsidRPr="00654ACD">
              <w:rPr>
                <w:rFonts w:ascii="Arial" w:hAnsi="Arial" w:cs="Arial"/>
                <w:color w:val="000000"/>
                <w:lang w:eastAsia="en-GB"/>
              </w:rPr>
              <w:t>Jan 2020-Dec 2020</w:t>
            </w:r>
          </w:p>
        </w:tc>
        <w:tc>
          <w:tcPr>
            <w:tcW w:w="2977" w:type="dxa"/>
            <w:shd w:val="clear" w:color="auto" w:fill="auto"/>
            <w:vAlign w:val="center"/>
          </w:tcPr>
          <w:p w14:paraId="440C20BE" w14:textId="77777777" w:rsidR="00FE128A" w:rsidRPr="00654ACD" w:rsidRDefault="00FE128A">
            <w:pPr>
              <w:spacing w:after="0"/>
              <w:jc w:val="center"/>
              <w:rPr>
                <w:rFonts w:ascii="Arial" w:hAnsi="Arial" w:cs="Arial"/>
              </w:rPr>
            </w:pPr>
            <w:r w:rsidRPr="00654ACD">
              <w:rPr>
                <w:rFonts w:ascii="Arial" w:hAnsi="Arial" w:cs="Arial"/>
                <w:color w:val="000000"/>
              </w:rPr>
              <w:t>107,700</w:t>
            </w:r>
          </w:p>
        </w:tc>
        <w:tc>
          <w:tcPr>
            <w:tcW w:w="2843" w:type="dxa"/>
            <w:shd w:val="clear" w:color="auto" w:fill="auto"/>
            <w:vAlign w:val="center"/>
          </w:tcPr>
          <w:p w14:paraId="2050FDF4" w14:textId="77777777" w:rsidR="00FE128A" w:rsidRPr="00654ACD" w:rsidRDefault="00FE128A">
            <w:pPr>
              <w:spacing w:after="0"/>
              <w:jc w:val="center"/>
              <w:rPr>
                <w:rFonts w:ascii="Arial" w:hAnsi="Arial" w:cs="Arial"/>
              </w:rPr>
            </w:pPr>
            <w:r w:rsidRPr="00654ACD">
              <w:rPr>
                <w:rFonts w:ascii="Arial" w:hAnsi="Arial" w:cs="Arial"/>
                <w:color w:val="000000"/>
              </w:rPr>
              <w:t>22.4</w:t>
            </w:r>
          </w:p>
        </w:tc>
      </w:tr>
      <w:tr w:rsidR="00FE128A" w:rsidRPr="00654ACD" w14:paraId="4A950D0F" w14:textId="77777777" w:rsidTr="00843AED">
        <w:trPr>
          <w:trHeight w:val="283"/>
        </w:trPr>
        <w:tc>
          <w:tcPr>
            <w:tcW w:w="2394" w:type="dxa"/>
            <w:shd w:val="clear" w:color="auto" w:fill="auto"/>
          </w:tcPr>
          <w:p w14:paraId="6B3E02BC" w14:textId="77777777" w:rsidR="00FE128A" w:rsidRPr="00654ACD" w:rsidRDefault="00FE128A">
            <w:pPr>
              <w:spacing w:after="0"/>
              <w:rPr>
                <w:rFonts w:ascii="Arial" w:hAnsi="Arial" w:cs="Arial"/>
                <w:color w:val="000000"/>
                <w:lang w:eastAsia="en-GB"/>
              </w:rPr>
            </w:pPr>
            <w:r w:rsidRPr="00654ACD">
              <w:rPr>
                <w:rFonts w:ascii="Arial" w:hAnsi="Arial" w:cs="Arial"/>
                <w:color w:val="000000"/>
                <w:lang w:eastAsia="en-GB"/>
              </w:rPr>
              <w:t>Jan 2021-Dec 2021</w:t>
            </w:r>
          </w:p>
        </w:tc>
        <w:tc>
          <w:tcPr>
            <w:tcW w:w="2977" w:type="dxa"/>
            <w:shd w:val="clear" w:color="auto" w:fill="auto"/>
            <w:vAlign w:val="center"/>
          </w:tcPr>
          <w:p w14:paraId="341C04E5" w14:textId="77777777" w:rsidR="00FE128A" w:rsidRPr="00654ACD" w:rsidRDefault="00FE128A">
            <w:pPr>
              <w:spacing w:after="0"/>
              <w:jc w:val="center"/>
              <w:rPr>
                <w:rFonts w:ascii="Arial" w:hAnsi="Arial" w:cs="Arial"/>
                <w:color w:val="000000"/>
              </w:rPr>
            </w:pPr>
            <w:r w:rsidRPr="00654ACD">
              <w:rPr>
                <w:rFonts w:ascii="Arial" w:hAnsi="Arial" w:cs="Arial"/>
                <w:color w:val="000000"/>
              </w:rPr>
              <w:t>100,100</w:t>
            </w:r>
          </w:p>
        </w:tc>
        <w:tc>
          <w:tcPr>
            <w:tcW w:w="2843" w:type="dxa"/>
            <w:shd w:val="clear" w:color="auto" w:fill="auto"/>
            <w:vAlign w:val="center"/>
          </w:tcPr>
          <w:p w14:paraId="31F4A746" w14:textId="77777777" w:rsidR="00FE128A" w:rsidRPr="00654ACD" w:rsidRDefault="00FE128A">
            <w:pPr>
              <w:spacing w:after="0"/>
              <w:jc w:val="center"/>
              <w:rPr>
                <w:rFonts w:ascii="Arial" w:hAnsi="Arial" w:cs="Arial"/>
                <w:color w:val="000000"/>
              </w:rPr>
            </w:pPr>
            <w:r w:rsidRPr="00654ACD">
              <w:rPr>
                <w:rFonts w:ascii="Arial" w:hAnsi="Arial" w:cs="Arial"/>
                <w:color w:val="000000"/>
              </w:rPr>
              <w:t>21.0</w:t>
            </w:r>
          </w:p>
        </w:tc>
      </w:tr>
      <w:tr w:rsidR="736560B5" w:rsidRPr="00654ACD" w14:paraId="4AC3C196" w14:textId="77777777" w:rsidTr="001D66C5">
        <w:trPr>
          <w:trHeight w:val="300"/>
        </w:trPr>
        <w:tc>
          <w:tcPr>
            <w:tcW w:w="2394" w:type="dxa"/>
            <w:shd w:val="clear" w:color="auto" w:fill="auto"/>
          </w:tcPr>
          <w:p w14:paraId="60A7DDF7" w14:textId="36F1C2E9" w:rsidR="0549DFFC" w:rsidRPr="00654ACD" w:rsidRDefault="0549DFFC" w:rsidP="736560B5">
            <w:pPr>
              <w:rPr>
                <w:rFonts w:ascii="Arial" w:hAnsi="Arial" w:cs="Arial"/>
                <w:color w:val="000000" w:themeColor="text1"/>
                <w:lang w:eastAsia="en-GB"/>
              </w:rPr>
            </w:pPr>
            <w:r w:rsidRPr="00654ACD">
              <w:rPr>
                <w:rFonts w:ascii="Arial" w:hAnsi="Arial" w:cs="Arial"/>
                <w:color w:val="000000" w:themeColor="text1"/>
                <w:lang w:eastAsia="en-GB"/>
              </w:rPr>
              <w:t>Jan 2022-Dec 2022</w:t>
            </w:r>
          </w:p>
        </w:tc>
        <w:tc>
          <w:tcPr>
            <w:tcW w:w="2977" w:type="dxa"/>
            <w:shd w:val="clear" w:color="auto" w:fill="auto"/>
          </w:tcPr>
          <w:p w14:paraId="67100AA8" w14:textId="1FB8004B" w:rsidR="0D1E8E77" w:rsidRPr="00654ACD" w:rsidRDefault="0D1E8E77" w:rsidP="00FB64B6">
            <w:pPr>
              <w:spacing w:after="0"/>
              <w:jc w:val="center"/>
              <w:rPr>
                <w:rFonts w:ascii="Arial" w:eastAsia="Arial" w:hAnsi="Arial" w:cs="Arial"/>
              </w:rPr>
            </w:pPr>
            <w:r w:rsidRPr="00654ACD">
              <w:rPr>
                <w:rFonts w:ascii="Arial" w:eastAsia="Arial" w:hAnsi="Arial" w:cs="Arial"/>
              </w:rPr>
              <w:t>120,200</w:t>
            </w:r>
          </w:p>
        </w:tc>
        <w:tc>
          <w:tcPr>
            <w:tcW w:w="2843" w:type="dxa"/>
            <w:shd w:val="clear" w:color="auto" w:fill="auto"/>
          </w:tcPr>
          <w:p w14:paraId="4DE6BB97" w14:textId="1FB8004B" w:rsidR="0D1E8E77" w:rsidRPr="00654ACD" w:rsidRDefault="0D1E8E77" w:rsidP="00FB64B6">
            <w:pPr>
              <w:spacing w:after="0"/>
              <w:jc w:val="center"/>
              <w:rPr>
                <w:rFonts w:ascii="Arial" w:eastAsia="Arial" w:hAnsi="Arial" w:cs="Arial"/>
              </w:rPr>
            </w:pPr>
            <w:r w:rsidRPr="00654ACD">
              <w:rPr>
                <w:rFonts w:ascii="Arial" w:eastAsia="Arial" w:hAnsi="Arial" w:cs="Arial"/>
              </w:rPr>
              <w:t>24.4</w:t>
            </w:r>
          </w:p>
        </w:tc>
      </w:tr>
      <w:tr w:rsidR="006C7C64" w:rsidRPr="00654ACD" w14:paraId="23A7E36E" w14:textId="77777777" w:rsidTr="001D66C5">
        <w:trPr>
          <w:trHeight w:val="283"/>
        </w:trPr>
        <w:tc>
          <w:tcPr>
            <w:tcW w:w="2394" w:type="dxa"/>
            <w:shd w:val="clear" w:color="auto" w:fill="auto"/>
          </w:tcPr>
          <w:p w14:paraId="5322E6D1" w14:textId="10008C65" w:rsidR="006C7C64" w:rsidRPr="00654ACD" w:rsidRDefault="621826B1">
            <w:pPr>
              <w:spacing w:after="0"/>
              <w:rPr>
                <w:rFonts w:ascii="Arial" w:hAnsi="Arial" w:cs="Arial"/>
                <w:color w:val="000000"/>
                <w:lang w:eastAsia="en-GB"/>
              </w:rPr>
            </w:pPr>
            <w:r w:rsidRPr="6D4820DA">
              <w:rPr>
                <w:rFonts w:ascii="Arial" w:hAnsi="Arial" w:cs="Arial"/>
                <w:color w:val="000000" w:themeColor="text1"/>
                <w:lang w:eastAsia="en-GB"/>
              </w:rPr>
              <w:t>Jan 2023</w:t>
            </w:r>
            <w:r w:rsidR="006C7C64" w:rsidRPr="6D4820DA">
              <w:rPr>
                <w:rFonts w:ascii="Arial" w:hAnsi="Arial" w:cs="Arial"/>
                <w:color w:val="000000" w:themeColor="text1"/>
                <w:lang w:eastAsia="en-GB"/>
              </w:rPr>
              <w:t>-</w:t>
            </w:r>
            <w:r w:rsidR="46FA0EC7" w:rsidRPr="6D4820DA">
              <w:rPr>
                <w:rFonts w:ascii="Arial" w:hAnsi="Arial" w:cs="Arial"/>
                <w:color w:val="000000" w:themeColor="text1"/>
                <w:lang w:eastAsia="en-GB"/>
              </w:rPr>
              <w:t>Dec</w:t>
            </w:r>
            <w:r w:rsidR="00070262">
              <w:rPr>
                <w:rFonts w:ascii="Arial" w:hAnsi="Arial" w:cs="Arial"/>
                <w:color w:val="000000" w:themeColor="text1"/>
                <w:lang w:eastAsia="en-GB"/>
              </w:rPr>
              <w:t xml:space="preserve"> </w:t>
            </w:r>
            <w:r w:rsidR="006C7C64" w:rsidRPr="6D4820DA">
              <w:rPr>
                <w:rFonts w:ascii="Arial" w:hAnsi="Arial" w:cs="Arial"/>
                <w:color w:val="000000" w:themeColor="text1"/>
                <w:lang w:eastAsia="en-GB"/>
              </w:rPr>
              <w:t>2023</w:t>
            </w:r>
          </w:p>
        </w:tc>
        <w:tc>
          <w:tcPr>
            <w:tcW w:w="2977" w:type="dxa"/>
            <w:shd w:val="clear" w:color="auto" w:fill="auto"/>
          </w:tcPr>
          <w:p w14:paraId="50A5FA48" w14:textId="5BED0D40" w:rsidR="02976D5D" w:rsidRPr="001D66C5" w:rsidRDefault="02976D5D">
            <w:pPr>
              <w:spacing w:after="0"/>
              <w:jc w:val="center"/>
              <w:rPr>
                <w:rFonts w:ascii="Arial" w:eastAsia="Arial" w:hAnsi="Arial" w:cs="Arial"/>
              </w:rPr>
            </w:pPr>
            <w:r w:rsidRPr="001D66C5">
              <w:rPr>
                <w:rFonts w:ascii="Arial" w:eastAsia="Arial" w:hAnsi="Arial" w:cs="Arial"/>
              </w:rPr>
              <w:t>86,000</w:t>
            </w:r>
          </w:p>
        </w:tc>
        <w:tc>
          <w:tcPr>
            <w:tcW w:w="2843" w:type="dxa"/>
            <w:shd w:val="clear" w:color="auto" w:fill="auto"/>
          </w:tcPr>
          <w:p w14:paraId="7AEB54D6" w14:textId="4527349E" w:rsidR="02976D5D" w:rsidRPr="001D66C5" w:rsidRDefault="02976D5D">
            <w:pPr>
              <w:spacing w:after="0"/>
              <w:jc w:val="center"/>
              <w:rPr>
                <w:rFonts w:ascii="Arial" w:eastAsia="Arial" w:hAnsi="Arial" w:cs="Arial"/>
              </w:rPr>
            </w:pPr>
            <w:r w:rsidRPr="001D66C5">
              <w:rPr>
                <w:rFonts w:ascii="Arial" w:eastAsia="Arial" w:hAnsi="Arial" w:cs="Arial"/>
              </w:rPr>
              <w:t>17.4</w:t>
            </w:r>
          </w:p>
        </w:tc>
      </w:tr>
    </w:tbl>
    <w:p w14:paraId="23152961" w14:textId="7ACCB6C5" w:rsidR="00FE128A" w:rsidRPr="00654ACD" w:rsidRDefault="00FE128A" w:rsidP="008B09E5">
      <w:pPr>
        <w:ind w:left="720"/>
        <w:rPr>
          <w:rFonts w:ascii="Arial" w:hAnsi="Arial" w:cs="Arial"/>
          <w:sz w:val="20"/>
          <w:szCs w:val="20"/>
        </w:rPr>
      </w:pPr>
      <w:r w:rsidRPr="00654ACD">
        <w:rPr>
          <w:rFonts w:ascii="Arial" w:hAnsi="Arial" w:cs="Arial"/>
          <w:sz w:val="20"/>
          <w:szCs w:val="20"/>
        </w:rPr>
        <w:t>Source: ONS/APS</w:t>
      </w:r>
    </w:p>
    <w:p w14:paraId="3705E808" w14:textId="62787606" w:rsidR="304603A0" w:rsidRDefault="304603A0" w:rsidP="304603A0">
      <w:pPr>
        <w:ind w:left="720"/>
        <w:rPr>
          <w:rFonts w:ascii="Arial" w:hAnsi="Arial" w:cs="Arial"/>
          <w:b/>
          <w:bCs/>
        </w:rPr>
      </w:pPr>
    </w:p>
    <w:p w14:paraId="354CB288" w14:textId="49532FD1" w:rsidR="587F6D8C" w:rsidRDefault="587F6D8C" w:rsidP="587F6D8C">
      <w:pPr>
        <w:ind w:left="720"/>
        <w:rPr>
          <w:rFonts w:ascii="Arial" w:hAnsi="Arial" w:cs="Arial"/>
          <w:b/>
          <w:bCs/>
        </w:rPr>
      </w:pPr>
    </w:p>
    <w:p w14:paraId="7FAE5152" w14:textId="679B8ACE" w:rsidR="00FE128A" w:rsidRPr="00654ACD" w:rsidRDefault="00FE128A" w:rsidP="00FE128A">
      <w:pPr>
        <w:ind w:left="720"/>
        <w:rPr>
          <w:rFonts w:ascii="Arial" w:hAnsi="Arial" w:cs="Arial"/>
          <w:b/>
        </w:rPr>
      </w:pPr>
      <w:r w:rsidRPr="00654ACD">
        <w:rPr>
          <w:rFonts w:ascii="Arial" w:hAnsi="Arial" w:cs="Arial"/>
          <w:b/>
        </w:rPr>
        <w:t>Overall Resident Based Employment</w:t>
      </w:r>
    </w:p>
    <w:tbl>
      <w:tblPr>
        <w:tblStyle w:val="TableGrid"/>
        <w:tblW w:w="8068" w:type="dxa"/>
        <w:tblInd w:w="720" w:type="dxa"/>
        <w:tblLook w:val="04A0" w:firstRow="1" w:lastRow="0" w:firstColumn="1" w:lastColumn="0" w:noHBand="0" w:noVBand="1"/>
        <w:tblDescription w:val="Resident Based Employment- Number of Employees in Full and Part-Time Jobs"/>
      </w:tblPr>
      <w:tblGrid>
        <w:gridCol w:w="2394"/>
        <w:gridCol w:w="2693"/>
        <w:gridCol w:w="2981"/>
      </w:tblGrid>
      <w:tr w:rsidR="00FE128A" w:rsidRPr="00654ACD" w14:paraId="1D567DE6" w14:textId="77777777" w:rsidTr="00B32F3F">
        <w:trPr>
          <w:cantSplit/>
          <w:trHeight w:val="283"/>
          <w:tblHeader/>
        </w:trPr>
        <w:tc>
          <w:tcPr>
            <w:tcW w:w="2394" w:type="dxa"/>
            <w:vAlign w:val="center"/>
          </w:tcPr>
          <w:p w14:paraId="5B8047FD" w14:textId="77777777" w:rsidR="00FE128A" w:rsidRPr="00654ACD" w:rsidRDefault="00FE128A">
            <w:pPr>
              <w:spacing w:after="0" w:line="240" w:lineRule="auto"/>
              <w:rPr>
                <w:rFonts w:ascii="Arial" w:hAnsi="Arial" w:cs="Arial"/>
                <w:sz w:val="20"/>
                <w:szCs w:val="20"/>
              </w:rPr>
            </w:pPr>
            <w:r w:rsidRPr="00654ACD">
              <w:rPr>
                <w:rFonts w:ascii="Arial" w:eastAsia="Times New Roman" w:hAnsi="Arial" w:cs="Arial"/>
                <w:b/>
                <w:bCs/>
                <w:lang w:eastAsia="en-GB"/>
              </w:rPr>
              <w:lastRenderedPageBreak/>
              <w:t>Time Period:</w:t>
            </w:r>
          </w:p>
        </w:tc>
        <w:tc>
          <w:tcPr>
            <w:tcW w:w="2693" w:type="dxa"/>
            <w:vAlign w:val="center"/>
          </w:tcPr>
          <w:p w14:paraId="0139A0F1" w14:textId="77777777" w:rsidR="00FE128A" w:rsidRPr="00654ACD" w:rsidRDefault="00FE128A">
            <w:pPr>
              <w:spacing w:after="0" w:line="240" w:lineRule="auto"/>
              <w:jc w:val="center"/>
              <w:rPr>
                <w:rFonts w:ascii="Arial" w:hAnsi="Arial" w:cs="Arial"/>
                <w:sz w:val="20"/>
                <w:szCs w:val="20"/>
              </w:rPr>
            </w:pPr>
            <w:r w:rsidRPr="00654ACD">
              <w:rPr>
                <w:rFonts w:ascii="Arial" w:hAnsi="Arial" w:cs="Arial"/>
                <w:b/>
              </w:rPr>
              <w:t>Total 16-64 in Employment</w:t>
            </w:r>
          </w:p>
        </w:tc>
        <w:tc>
          <w:tcPr>
            <w:tcW w:w="2981" w:type="dxa"/>
            <w:vAlign w:val="center"/>
          </w:tcPr>
          <w:p w14:paraId="1ADFF8BF" w14:textId="77777777" w:rsidR="00FE128A" w:rsidRPr="00654ACD" w:rsidRDefault="00FE128A">
            <w:pPr>
              <w:spacing w:after="0" w:line="240" w:lineRule="auto"/>
              <w:jc w:val="center"/>
              <w:rPr>
                <w:rFonts w:ascii="Arial" w:hAnsi="Arial" w:cs="Arial"/>
                <w:b/>
              </w:rPr>
            </w:pPr>
            <w:r w:rsidRPr="00654ACD">
              <w:rPr>
                <w:rFonts w:ascii="Arial" w:hAnsi="Arial" w:cs="Arial"/>
                <w:b/>
              </w:rPr>
              <w:t>16-64 Employment Rate</w:t>
            </w:r>
          </w:p>
        </w:tc>
      </w:tr>
      <w:tr w:rsidR="00FE128A" w:rsidRPr="00654ACD" w14:paraId="651BC9DB" w14:textId="77777777" w:rsidTr="00B32F3F">
        <w:trPr>
          <w:cantSplit/>
          <w:trHeight w:val="283"/>
        </w:trPr>
        <w:tc>
          <w:tcPr>
            <w:tcW w:w="2394" w:type="dxa"/>
          </w:tcPr>
          <w:p w14:paraId="1A289C9D" w14:textId="77777777" w:rsidR="00FE128A" w:rsidRPr="00654ACD" w:rsidRDefault="00FE128A">
            <w:pPr>
              <w:spacing w:after="0"/>
              <w:rPr>
                <w:rFonts w:ascii="Arial" w:hAnsi="Arial" w:cs="Arial"/>
                <w:sz w:val="20"/>
                <w:szCs w:val="20"/>
              </w:rPr>
            </w:pPr>
            <w:r w:rsidRPr="00654ACD">
              <w:rPr>
                <w:rFonts w:ascii="Arial" w:hAnsi="Arial" w:cs="Arial"/>
              </w:rPr>
              <w:t>Jan 2013-Dec 2013</w:t>
            </w:r>
          </w:p>
        </w:tc>
        <w:tc>
          <w:tcPr>
            <w:tcW w:w="2693" w:type="dxa"/>
            <w:vAlign w:val="center"/>
          </w:tcPr>
          <w:p w14:paraId="68D13D22" w14:textId="77777777" w:rsidR="00FE128A" w:rsidRPr="00654ACD" w:rsidRDefault="00FE128A">
            <w:pPr>
              <w:spacing w:after="0"/>
              <w:jc w:val="center"/>
              <w:rPr>
                <w:rFonts w:ascii="Arial" w:hAnsi="Arial" w:cs="Arial"/>
                <w:sz w:val="20"/>
                <w:szCs w:val="20"/>
              </w:rPr>
            </w:pPr>
            <w:r w:rsidRPr="00654ACD">
              <w:rPr>
                <w:rFonts w:ascii="Arial" w:hAnsi="Arial" w:cs="Arial"/>
              </w:rPr>
              <w:t>407,600</w:t>
            </w:r>
          </w:p>
        </w:tc>
        <w:tc>
          <w:tcPr>
            <w:tcW w:w="2981" w:type="dxa"/>
            <w:vAlign w:val="center"/>
          </w:tcPr>
          <w:p w14:paraId="3E2323A8" w14:textId="77777777" w:rsidR="00FE128A" w:rsidRPr="00654ACD" w:rsidRDefault="00FE128A">
            <w:pPr>
              <w:spacing w:after="0"/>
              <w:jc w:val="center"/>
              <w:rPr>
                <w:rFonts w:ascii="Arial" w:hAnsi="Arial" w:cs="Arial"/>
              </w:rPr>
            </w:pPr>
            <w:r w:rsidRPr="00654ACD">
              <w:rPr>
                <w:rFonts w:ascii="Arial" w:hAnsi="Arial" w:cs="Arial"/>
              </w:rPr>
              <w:t>59.0</w:t>
            </w:r>
          </w:p>
        </w:tc>
      </w:tr>
      <w:tr w:rsidR="00FE128A" w:rsidRPr="00654ACD" w14:paraId="72AE383A" w14:textId="77777777" w:rsidTr="00B32F3F">
        <w:trPr>
          <w:cantSplit/>
          <w:trHeight w:val="283"/>
        </w:trPr>
        <w:tc>
          <w:tcPr>
            <w:tcW w:w="2394" w:type="dxa"/>
          </w:tcPr>
          <w:p w14:paraId="761BD0FD" w14:textId="77777777" w:rsidR="00FE128A" w:rsidRPr="00654ACD" w:rsidRDefault="00FE128A">
            <w:pPr>
              <w:spacing w:after="0"/>
              <w:rPr>
                <w:rFonts w:ascii="Arial" w:hAnsi="Arial" w:cs="Arial"/>
                <w:sz w:val="20"/>
                <w:szCs w:val="20"/>
              </w:rPr>
            </w:pPr>
            <w:r w:rsidRPr="00654ACD">
              <w:rPr>
                <w:rFonts w:ascii="Arial" w:hAnsi="Arial" w:cs="Arial"/>
              </w:rPr>
              <w:t>Jan 2014-Dec 2014</w:t>
            </w:r>
          </w:p>
        </w:tc>
        <w:tc>
          <w:tcPr>
            <w:tcW w:w="2693" w:type="dxa"/>
            <w:vAlign w:val="center"/>
          </w:tcPr>
          <w:p w14:paraId="5EED2BF0" w14:textId="77777777" w:rsidR="00FE128A" w:rsidRPr="00654ACD" w:rsidRDefault="00FE128A">
            <w:pPr>
              <w:spacing w:after="0"/>
              <w:jc w:val="center"/>
              <w:rPr>
                <w:rFonts w:ascii="Arial" w:hAnsi="Arial" w:cs="Arial"/>
                <w:sz w:val="20"/>
                <w:szCs w:val="20"/>
              </w:rPr>
            </w:pPr>
            <w:r w:rsidRPr="00654ACD">
              <w:rPr>
                <w:rFonts w:ascii="Arial" w:hAnsi="Arial" w:cs="Arial"/>
              </w:rPr>
              <w:t>434,600</w:t>
            </w:r>
          </w:p>
        </w:tc>
        <w:tc>
          <w:tcPr>
            <w:tcW w:w="2981" w:type="dxa"/>
            <w:vAlign w:val="center"/>
          </w:tcPr>
          <w:p w14:paraId="4BBB7CC4" w14:textId="77777777" w:rsidR="00FE128A" w:rsidRPr="00654ACD" w:rsidRDefault="00FE128A">
            <w:pPr>
              <w:spacing w:after="0"/>
              <w:jc w:val="center"/>
              <w:rPr>
                <w:rFonts w:ascii="Arial" w:hAnsi="Arial" w:cs="Arial"/>
              </w:rPr>
            </w:pPr>
            <w:r w:rsidRPr="00654ACD">
              <w:rPr>
                <w:rFonts w:ascii="Arial" w:hAnsi="Arial" w:cs="Arial"/>
              </w:rPr>
              <w:t>61.9</w:t>
            </w:r>
          </w:p>
        </w:tc>
      </w:tr>
      <w:tr w:rsidR="00FE128A" w:rsidRPr="00654ACD" w14:paraId="260C0946" w14:textId="77777777" w:rsidTr="00B32F3F">
        <w:trPr>
          <w:cantSplit/>
          <w:trHeight w:val="283"/>
        </w:trPr>
        <w:tc>
          <w:tcPr>
            <w:tcW w:w="2394" w:type="dxa"/>
          </w:tcPr>
          <w:p w14:paraId="20AFFEC9" w14:textId="77777777" w:rsidR="00FE128A" w:rsidRPr="00654ACD" w:rsidRDefault="00FE128A">
            <w:pPr>
              <w:spacing w:after="0"/>
              <w:rPr>
                <w:rFonts w:ascii="Arial" w:hAnsi="Arial" w:cs="Arial"/>
                <w:sz w:val="20"/>
                <w:szCs w:val="20"/>
              </w:rPr>
            </w:pPr>
            <w:r w:rsidRPr="00654ACD">
              <w:rPr>
                <w:rFonts w:ascii="Arial" w:hAnsi="Arial" w:cs="Arial"/>
              </w:rPr>
              <w:t>Jan 2015-Dec 2015</w:t>
            </w:r>
          </w:p>
        </w:tc>
        <w:tc>
          <w:tcPr>
            <w:tcW w:w="2693" w:type="dxa"/>
            <w:vAlign w:val="center"/>
          </w:tcPr>
          <w:p w14:paraId="696F1325" w14:textId="77777777" w:rsidR="00FE128A" w:rsidRPr="00654ACD" w:rsidRDefault="00FE128A">
            <w:pPr>
              <w:spacing w:after="0"/>
              <w:jc w:val="center"/>
              <w:rPr>
                <w:rFonts w:ascii="Arial" w:hAnsi="Arial" w:cs="Arial"/>
                <w:sz w:val="20"/>
                <w:szCs w:val="20"/>
              </w:rPr>
            </w:pPr>
            <w:r w:rsidRPr="00654ACD">
              <w:rPr>
                <w:rFonts w:ascii="Arial" w:hAnsi="Arial" w:cs="Arial"/>
              </w:rPr>
              <w:t>435,900</w:t>
            </w:r>
          </w:p>
        </w:tc>
        <w:tc>
          <w:tcPr>
            <w:tcW w:w="2981" w:type="dxa"/>
            <w:vAlign w:val="center"/>
          </w:tcPr>
          <w:p w14:paraId="653E6741" w14:textId="77777777" w:rsidR="00FE128A" w:rsidRPr="00654ACD" w:rsidRDefault="00FE128A">
            <w:pPr>
              <w:spacing w:after="0"/>
              <w:jc w:val="center"/>
              <w:rPr>
                <w:rFonts w:ascii="Arial" w:hAnsi="Arial" w:cs="Arial"/>
              </w:rPr>
            </w:pPr>
            <w:r w:rsidRPr="00654ACD">
              <w:rPr>
                <w:rFonts w:ascii="Arial" w:hAnsi="Arial" w:cs="Arial"/>
              </w:rPr>
              <w:t>61.4</w:t>
            </w:r>
          </w:p>
        </w:tc>
      </w:tr>
      <w:tr w:rsidR="00FE128A" w:rsidRPr="00654ACD" w14:paraId="0D03DEFC" w14:textId="77777777" w:rsidTr="00B32F3F">
        <w:trPr>
          <w:cantSplit/>
          <w:trHeight w:val="283"/>
        </w:trPr>
        <w:tc>
          <w:tcPr>
            <w:tcW w:w="2394" w:type="dxa"/>
          </w:tcPr>
          <w:p w14:paraId="36CC820B" w14:textId="77777777" w:rsidR="00FE128A" w:rsidRPr="00654ACD" w:rsidRDefault="00FE128A">
            <w:pPr>
              <w:spacing w:after="0"/>
              <w:rPr>
                <w:rFonts w:ascii="Arial" w:hAnsi="Arial" w:cs="Arial"/>
                <w:sz w:val="20"/>
                <w:szCs w:val="20"/>
              </w:rPr>
            </w:pPr>
            <w:r w:rsidRPr="00654ACD">
              <w:rPr>
                <w:rFonts w:ascii="Arial" w:hAnsi="Arial" w:cs="Arial"/>
              </w:rPr>
              <w:t>Jan 2016-Dec 2016</w:t>
            </w:r>
          </w:p>
        </w:tc>
        <w:tc>
          <w:tcPr>
            <w:tcW w:w="2693" w:type="dxa"/>
            <w:vAlign w:val="center"/>
          </w:tcPr>
          <w:p w14:paraId="1BA1D3A2" w14:textId="77777777" w:rsidR="00FE128A" w:rsidRPr="00654ACD" w:rsidRDefault="00FE128A">
            <w:pPr>
              <w:spacing w:after="0"/>
              <w:jc w:val="center"/>
              <w:rPr>
                <w:rFonts w:ascii="Arial" w:hAnsi="Arial" w:cs="Arial"/>
                <w:sz w:val="20"/>
                <w:szCs w:val="20"/>
              </w:rPr>
            </w:pPr>
            <w:r w:rsidRPr="00654ACD">
              <w:rPr>
                <w:rFonts w:ascii="Arial" w:hAnsi="Arial" w:cs="Arial"/>
              </w:rPr>
              <w:t>456,100</w:t>
            </w:r>
          </w:p>
        </w:tc>
        <w:tc>
          <w:tcPr>
            <w:tcW w:w="2981" w:type="dxa"/>
            <w:vAlign w:val="center"/>
          </w:tcPr>
          <w:p w14:paraId="2A40A4ED" w14:textId="77777777" w:rsidR="00FE128A" w:rsidRPr="00654ACD" w:rsidRDefault="00FE128A">
            <w:pPr>
              <w:spacing w:after="0"/>
              <w:jc w:val="center"/>
              <w:rPr>
                <w:rFonts w:ascii="Arial" w:hAnsi="Arial" w:cs="Arial"/>
              </w:rPr>
            </w:pPr>
            <w:r w:rsidRPr="00654ACD">
              <w:rPr>
                <w:rFonts w:ascii="Arial" w:hAnsi="Arial" w:cs="Arial"/>
              </w:rPr>
              <w:t>63.3</w:t>
            </w:r>
          </w:p>
        </w:tc>
      </w:tr>
      <w:tr w:rsidR="00FE128A" w:rsidRPr="00654ACD" w14:paraId="788FBB66" w14:textId="77777777" w:rsidTr="00B32F3F">
        <w:trPr>
          <w:cantSplit/>
          <w:trHeight w:val="283"/>
        </w:trPr>
        <w:tc>
          <w:tcPr>
            <w:tcW w:w="2394" w:type="dxa"/>
          </w:tcPr>
          <w:p w14:paraId="688E1694" w14:textId="77777777" w:rsidR="00FE128A" w:rsidRPr="00654ACD" w:rsidRDefault="00FE128A">
            <w:pPr>
              <w:spacing w:after="0"/>
              <w:rPr>
                <w:rFonts w:ascii="Arial" w:hAnsi="Arial" w:cs="Arial"/>
                <w:sz w:val="20"/>
                <w:szCs w:val="20"/>
              </w:rPr>
            </w:pPr>
            <w:r w:rsidRPr="00654ACD">
              <w:rPr>
                <w:rFonts w:ascii="Arial" w:hAnsi="Arial" w:cs="Arial"/>
              </w:rPr>
              <w:t>Jan 2017-Dec 2017</w:t>
            </w:r>
          </w:p>
        </w:tc>
        <w:tc>
          <w:tcPr>
            <w:tcW w:w="2693" w:type="dxa"/>
            <w:vAlign w:val="center"/>
          </w:tcPr>
          <w:p w14:paraId="73F6C1AD" w14:textId="77777777" w:rsidR="00FE128A" w:rsidRPr="00654ACD" w:rsidRDefault="00FE128A">
            <w:pPr>
              <w:spacing w:after="0"/>
              <w:jc w:val="center"/>
              <w:rPr>
                <w:rFonts w:ascii="Arial" w:hAnsi="Arial" w:cs="Arial"/>
                <w:sz w:val="20"/>
                <w:szCs w:val="20"/>
              </w:rPr>
            </w:pPr>
            <w:r w:rsidRPr="00654ACD">
              <w:rPr>
                <w:rFonts w:ascii="Arial" w:hAnsi="Arial" w:cs="Arial"/>
              </w:rPr>
              <w:t>461,700</w:t>
            </w:r>
          </w:p>
        </w:tc>
        <w:tc>
          <w:tcPr>
            <w:tcW w:w="2981" w:type="dxa"/>
            <w:vAlign w:val="center"/>
          </w:tcPr>
          <w:p w14:paraId="5C71106B" w14:textId="77777777" w:rsidR="00FE128A" w:rsidRPr="00654ACD" w:rsidRDefault="00FE128A">
            <w:pPr>
              <w:spacing w:after="0"/>
              <w:jc w:val="center"/>
              <w:rPr>
                <w:rFonts w:ascii="Arial" w:hAnsi="Arial" w:cs="Arial"/>
              </w:rPr>
            </w:pPr>
            <w:r w:rsidRPr="00654ACD">
              <w:rPr>
                <w:rFonts w:ascii="Arial" w:hAnsi="Arial" w:cs="Arial"/>
              </w:rPr>
              <w:t>63.5</w:t>
            </w:r>
          </w:p>
        </w:tc>
      </w:tr>
      <w:tr w:rsidR="00FE128A" w:rsidRPr="00654ACD" w14:paraId="1489DC44" w14:textId="77777777" w:rsidTr="00B32F3F">
        <w:trPr>
          <w:cantSplit/>
          <w:trHeight w:val="283"/>
        </w:trPr>
        <w:tc>
          <w:tcPr>
            <w:tcW w:w="2394" w:type="dxa"/>
          </w:tcPr>
          <w:p w14:paraId="3D1532CA" w14:textId="77777777" w:rsidR="00FE128A" w:rsidRPr="00654ACD" w:rsidRDefault="00FE128A">
            <w:pPr>
              <w:spacing w:after="0"/>
              <w:rPr>
                <w:rFonts w:ascii="Arial" w:hAnsi="Arial" w:cs="Arial"/>
                <w:sz w:val="20"/>
                <w:szCs w:val="20"/>
              </w:rPr>
            </w:pPr>
            <w:r w:rsidRPr="00654ACD">
              <w:rPr>
                <w:rFonts w:ascii="Arial" w:hAnsi="Arial" w:cs="Arial"/>
              </w:rPr>
              <w:t>Jan 2018-Dec 2018</w:t>
            </w:r>
          </w:p>
        </w:tc>
        <w:tc>
          <w:tcPr>
            <w:tcW w:w="2693" w:type="dxa"/>
            <w:vAlign w:val="center"/>
          </w:tcPr>
          <w:p w14:paraId="42D2F09B" w14:textId="77777777" w:rsidR="00FE128A" w:rsidRPr="00654ACD" w:rsidRDefault="00FE128A">
            <w:pPr>
              <w:spacing w:after="0"/>
              <w:jc w:val="center"/>
              <w:rPr>
                <w:rFonts w:ascii="Arial" w:hAnsi="Arial" w:cs="Arial"/>
                <w:sz w:val="20"/>
                <w:szCs w:val="20"/>
              </w:rPr>
            </w:pPr>
            <w:r w:rsidRPr="00654ACD">
              <w:rPr>
                <w:rFonts w:ascii="Arial" w:hAnsi="Arial" w:cs="Arial"/>
              </w:rPr>
              <w:t>475,900</w:t>
            </w:r>
          </w:p>
        </w:tc>
        <w:tc>
          <w:tcPr>
            <w:tcW w:w="2981" w:type="dxa"/>
            <w:vAlign w:val="center"/>
          </w:tcPr>
          <w:p w14:paraId="31654160" w14:textId="77777777" w:rsidR="00FE128A" w:rsidRPr="00654ACD" w:rsidRDefault="00FE128A">
            <w:pPr>
              <w:spacing w:after="0"/>
              <w:jc w:val="center"/>
              <w:rPr>
                <w:rFonts w:ascii="Arial" w:hAnsi="Arial" w:cs="Arial"/>
              </w:rPr>
            </w:pPr>
            <w:r w:rsidRPr="00654ACD">
              <w:rPr>
                <w:rFonts w:ascii="Arial" w:hAnsi="Arial" w:cs="Arial"/>
              </w:rPr>
              <w:t>65.3</w:t>
            </w:r>
          </w:p>
        </w:tc>
      </w:tr>
      <w:tr w:rsidR="00FE128A" w:rsidRPr="00654ACD" w14:paraId="3E649DCA" w14:textId="77777777" w:rsidTr="00B32F3F">
        <w:trPr>
          <w:cantSplit/>
          <w:trHeight w:val="283"/>
        </w:trPr>
        <w:tc>
          <w:tcPr>
            <w:tcW w:w="2394" w:type="dxa"/>
          </w:tcPr>
          <w:p w14:paraId="07D3CEC2" w14:textId="77777777" w:rsidR="00FE128A" w:rsidRPr="00654ACD" w:rsidRDefault="00FE128A">
            <w:pPr>
              <w:spacing w:after="0"/>
              <w:rPr>
                <w:rFonts w:ascii="Arial" w:hAnsi="Arial" w:cs="Arial"/>
                <w:sz w:val="20"/>
                <w:szCs w:val="20"/>
              </w:rPr>
            </w:pPr>
            <w:r w:rsidRPr="00654ACD">
              <w:rPr>
                <w:rFonts w:ascii="Arial" w:hAnsi="Arial" w:cs="Arial"/>
              </w:rPr>
              <w:t>Jan 2019-Dec 2019</w:t>
            </w:r>
          </w:p>
        </w:tc>
        <w:tc>
          <w:tcPr>
            <w:tcW w:w="2693" w:type="dxa"/>
            <w:vAlign w:val="center"/>
          </w:tcPr>
          <w:p w14:paraId="7702805D" w14:textId="77777777" w:rsidR="00FE128A" w:rsidRPr="00654ACD" w:rsidRDefault="00FE128A">
            <w:pPr>
              <w:spacing w:after="0"/>
              <w:jc w:val="center"/>
              <w:rPr>
                <w:rFonts w:ascii="Arial" w:hAnsi="Arial" w:cs="Arial"/>
                <w:sz w:val="20"/>
                <w:szCs w:val="20"/>
              </w:rPr>
            </w:pPr>
            <w:r w:rsidRPr="00654ACD">
              <w:rPr>
                <w:rFonts w:ascii="Arial" w:hAnsi="Arial" w:cs="Arial"/>
              </w:rPr>
              <w:t>476,400</w:t>
            </w:r>
          </w:p>
        </w:tc>
        <w:tc>
          <w:tcPr>
            <w:tcW w:w="2981" w:type="dxa"/>
            <w:vAlign w:val="center"/>
          </w:tcPr>
          <w:p w14:paraId="360379CE" w14:textId="77777777" w:rsidR="00FE128A" w:rsidRPr="00654ACD" w:rsidRDefault="00FE128A">
            <w:pPr>
              <w:spacing w:after="0"/>
              <w:jc w:val="center"/>
              <w:rPr>
                <w:rFonts w:ascii="Arial" w:hAnsi="Arial" w:cs="Arial"/>
              </w:rPr>
            </w:pPr>
            <w:r w:rsidRPr="00654ACD">
              <w:rPr>
                <w:rFonts w:ascii="Arial" w:hAnsi="Arial" w:cs="Arial"/>
              </w:rPr>
              <w:t>65.2</w:t>
            </w:r>
          </w:p>
        </w:tc>
      </w:tr>
      <w:tr w:rsidR="00FE128A" w:rsidRPr="00654ACD" w14:paraId="451CA916" w14:textId="77777777" w:rsidTr="00B32F3F">
        <w:trPr>
          <w:cantSplit/>
          <w:trHeight w:val="283"/>
        </w:trPr>
        <w:tc>
          <w:tcPr>
            <w:tcW w:w="2394" w:type="dxa"/>
            <w:shd w:val="clear" w:color="auto" w:fill="auto"/>
          </w:tcPr>
          <w:p w14:paraId="350632F0" w14:textId="77777777" w:rsidR="00FE128A" w:rsidRPr="00654ACD" w:rsidRDefault="00FE128A">
            <w:pPr>
              <w:spacing w:after="0"/>
              <w:rPr>
                <w:rFonts w:ascii="Arial" w:hAnsi="Arial" w:cs="Arial"/>
              </w:rPr>
            </w:pPr>
            <w:r w:rsidRPr="00654ACD">
              <w:rPr>
                <w:rFonts w:ascii="Arial" w:hAnsi="Arial" w:cs="Arial"/>
                <w:color w:val="000000"/>
                <w:lang w:eastAsia="en-GB"/>
              </w:rPr>
              <w:t>Jan 2020-Dec 2020</w:t>
            </w:r>
          </w:p>
        </w:tc>
        <w:tc>
          <w:tcPr>
            <w:tcW w:w="2693" w:type="dxa"/>
            <w:shd w:val="clear" w:color="auto" w:fill="auto"/>
            <w:vAlign w:val="center"/>
          </w:tcPr>
          <w:p w14:paraId="3A766D65" w14:textId="77777777" w:rsidR="00FE128A" w:rsidRPr="00654ACD" w:rsidRDefault="00FE128A">
            <w:pPr>
              <w:spacing w:after="0"/>
              <w:jc w:val="center"/>
              <w:rPr>
                <w:rFonts w:ascii="Arial" w:hAnsi="Arial" w:cs="Arial"/>
              </w:rPr>
            </w:pPr>
            <w:r w:rsidRPr="00654ACD">
              <w:rPr>
                <w:rFonts w:ascii="Arial" w:hAnsi="Arial" w:cs="Arial"/>
                <w:color w:val="000000"/>
              </w:rPr>
              <w:t>481,100</w:t>
            </w:r>
          </w:p>
        </w:tc>
        <w:tc>
          <w:tcPr>
            <w:tcW w:w="2981" w:type="dxa"/>
            <w:vAlign w:val="center"/>
          </w:tcPr>
          <w:p w14:paraId="6C4F9BE6" w14:textId="77777777" w:rsidR="00FE128A" w:rsidRPr="00654ACD" w:rsidRDefault="00FE128A">
            <w:pPr>
              <w:spacing w:after="0"/>
              <w:jc w:val="center"/>
              <w:rPr>
                <w:rFonts w:ascii="Arial" w:hAnsi="Arial" w:cs="Arial"/>
                <w:color w:val="000000"/>
              </w:rPr>
            </w:pPr>
            <w:r w:rsidRPr="00654ACD">
              <w:rPr>
                <w:rFonts w:ascii="Arial" w:hAnsi="Arial" w:cs="Arial"/>
                <w:color w:val="000000"/>
              </w:rPr>
              <w:t>65.4</w:t>
            </w:r>
          </w:p>
        </w:tc>
      </w:tr>
      <w:tr w:rsidR="00FE128A" w:rsidRPr="00654ACD" w14:paraId="70722F3A" w14:textId="77777777" w:rsidTr="00B32F3F">
        <w:trPr>
          <w:cantSplit/>
          <w:trHeight w:val="283"/>
        </w:trPr>
        <w:tc>
          <w:tcPr>
            <w:tcW w:w="2394" w:type="dxa"/>
            <w:shd w:val="clear" w:color="auto" w:fill="auto"/>
          </w:tcPr>
          <w:p w14:paraId="778F856F" w14:textId="77777777" w:rsidR="00FE128A" w:rsidRPr="00654ACD" w:rsidRDefault="00FE128A">
            <w:pPr>
              <w:spacing w:after="0"/>
              <w:rPr>
                <w:rFonts w:ascii="Arial" w:hAnsi="Arial" w:cs="Arial"/>
                <w:color w:val="000000"/>
                <w:lang w:eastAsia="en-GB"/>
              </w:rPr>
            </w:pPr>
            <w:r w:rsidRPr="00654ACD">
              <w:rPr>
                <w:rFonts w:ascii="Arial" w:hAnsi="Arial" w:cs="Arial"/>
                <w:color w:val="000000"/>
                <w:lang w:eastAsia="en-GB"/>
              </w:rPr>
              <w:t>Jan 2021-Dec 2021</w:t>
            </w:r>
          </w:p>
        </w:tc>
        <w:tc>
          <w:tcPr>
            <w:tcW w:w="2693" w:type="dxa"/>
            <w:shd w:val="clear" w:color="auto" w:fill="auto"/>
            <w:vAlign w:val="center"/>
          </w:tcPr>
          <w:p w14:paraId="12CFB757" w14:textId="77777777" w:rsidR="00FE128A" w:rsidRPr="00654ACD" w:rsidRDefault="00FE128A">
            <w:pPr>
              <w:spacing w:after="0"/>
              <w:jc w:val="center"/>
              <w:rPr>
                <w:rFonts w:ascii="Arial" w:hAnsi="Arial" w:cs="Arial"/>
                <w:color w:val="000000"/>
              </w:rPr>
            </w:pPr>
            <w:r w:rsidRPr="00654ACD">
              <w:rPr>
                <w:rFonts w:ascii="Arial" w:hAnsi="Arial" w:cs="Arial"/>
                <w:color w:val="000000"/>
              </w:rPr>
              <w:t>477,200</w:t>
            </w:r>
          </w:p>
        </w:tc>
        <w:tc>
          <w:tcPr>
            <w:tcW w:w="2977" w:type="dxa"/>
            <w:vAlign w:val="center"/>
          </w:tcPr>
          <w:p w14:paraId="45B94AAA" w14:textId="77777777" w:rsidR="00FE128A" w:rsidRPr="00654ACD" w:rsidRDefault="00FE128A">
            <w:pPr>
              <w:spacing w:after="0"/>
              <w:jc w:val="center"/>
              <w:rPr>
                <w:rFonts w:ascii="Arial" w:hAnsi="Arial" w:cs="Arial"/>
                <w:color w:val="000000"/>
              </w:rPr>
            </w:pPr>
            <w:r w:rsidRPr="00654ACD">
              <w:rPr>
                <w:rFonts w:ascii="Arial" w:hAnsi="Arial" w:cs="Arial"/>
                <w:color w:val="000000"/>
              </w:rPr>
              <w:t>64.6</w:t>
            </w:r>
          </w:p>
        </w:tc>
      </w:tr>
      <w:tr w:rsidR="6A73EE65" w:rsidRPr="00654ACD" w14:paraId="7E45177C" w14:textId="77777777" w:rsidTr="00B32F3F">
        <w:trPr>
          <w:cantSplit/>
          <w:trHeight w:val="283"/>
        </w:trPr>
        <w:tc>
          <w:tcPr>
            <w:tcW w:w="2394" w:type="dxa"/>
            <w:shd w:val="clear" w:color="auto" w:fill="auto"/>
          </w:tcPr>
          <w:p w14:paraId="601D3D93" w14:textId="776B1FCB" w:rsidR="6A73EE65" w:rsidRPr="00654ACD" w:rsidRDefault="0F8BC1A4" w:rsidP="00DE4607">
            <w:pPr>
              <w:spacing w:after="0" w:line="240" w:lineRule="auto"/>
              <w:rPr>
                <w:rFonts w:ascii="Arial" w:hAnsi="Arial" w:cs="Arial"/>
                <w:color w:val="000000" w:themeColor="text1"/>
                <w:lang w:eastAsia="en-GB"/>
              </w:rPr>
            </w:pPr>
            <w:r w:rsidRPr="00654ACD">
              <w:rPr>
                <w:rFonts w:ascii="Arial" w:hAnsi="Arial" w:cs="Arial"/>
                <w:color w:val="000000" w:themeColor="text1"/>
                <w:lang w:eastAsia="en-GB"/>
              </w:rPr>
              <w:t>Jan 2022-Dec 2022</w:t>
            </w:r>
          </w:p>
        </w:tc>
        <w:tc>
          <w:tcPr>
            <w:tcW w:w="2693" w:type="dxa"/>
            <w:shd w:val="clear" w:color="auto" w:fill="auto"/>
            <w:vAlign w:val="center"/>
          </w:tcPr>
          <w:p w14:paraId="488E81AA" w14:textId="27A54636" w:rsidR="563DDC24" w:rsidRPr="00654ACD" w:rsidRDefault="563DDC24" w:rsidP="00FB64B6">
            <w:pPr>
              <w:spacing w:after="0"/>
              <w:jc w:val="center"/>
              <w:rPr>
                <w:rFonts w:ascii="Arial" w:eastAsia="Arial" w:hAnsi="Arial" w:cs="Arial"/>
              </w:rPr>
            </w:pPr>
            <w:r w:rsidRPr="00654ACD">
              <w:rPr>
                <w:rFonts w:ascii="Arial" w:eastAsia="Arial" w:hAnsi="Arial" w:cs="Arial"/>
              </w:rPr>
              <w:t>493,200</w:t>
            </w:r>
          </w:p>
        </w:tc>
        <w:tc>
          <w:tcPr>
            <w:tcW w:w="2981" w:type="dxa"/>
            <w:vAlign w:val="center"/>
          </w:tcPr>
          <w:p w14:paraId="6AA81C49" w14:textId="4686A2A4" w:rsidR="563DDC24" w:rsidRPr="00654ACD" w:rsidRDefault="563DDC24" w:rsidP="00FB64B6">
            <w:pPr>
              <w:spacing w:after="0"/>
              <w:jc w:val="center"/>
              <w:rPr>
                <w:rFonts w:ascii="Arial" w:eastAsia="Arial" w:hAnsi="Arial" w:cs="Arial"/>
              </w:rPr>
            </w:pPr>
            <w:r w:rsidRPr="00654ACD">
              <w:rPr>
                <w:rFonts w:ascii="Arial" w:eastAsia="Arial" w:hAnsi="Arial" w:cs="Arial"/>
              </w:rPr>
              <w:t>66.3</w:t>
            </w:r>
          </w:p>
        </w:tc>
      </w:tr>
      <w:tr w:rsidR="00FE128A" w:rsidRPr="00654ACD" w14:paraId="3D3C6B50" w14:textId="77777777" w:rsidTr="001D66C5">
        <w:trPr>
          <w:cantSplit/>
          <w:trHeight w:val="283"/>
        </w:trPr>
        <w:tc>
          <w:tcPr>
            <w:tcW w:w="2394" w:type="dxa"/>
            <w:shd w:val="clear" w:color="auto" w:fill="auto"/>
          </w:tcPr>
          <w:p w14:paraId="678AAB3F" w14:textId="2C22AB28" w:rsidR="00FE128A" w:rsidRPr="00654ACD" w:rsidRDefault="23EBBD39">
            <w:pPr>
              <w:spacing w:after="0"/>
              <w:rPr>
                <w:rFonts w:ascii="Arial" w:hAnsi="Arial" w:cs="Arial"/>
                <w:color w:val="000000"/>
                <w:lang w:eastAsia="en-GB"/>
              </w:rPr>
            </w:pPr>
            <w:r w:rsidRPr="304603A0">
              <w:rPr>
                <w:rFonts w:ascii="Arial" w:hAnsi="Arial" w:cs="Arial"/>
                <w:color w:val="000000" w:themeColor="text1"/>
                <w:lang w:eastAsia="en-GB"/>
              </w:rPr>
              <w:t>Jan 2023</w:t>
            </w:r>
            <w:r w:rsidR="00FE128A" w:rsidRPr="304603A0">
              <w:rPr>
                <w:rFonts w:ascii="Arial" w:hAnsi="Arial" w:cs="Arial"/>
                <w:color w:val="000000" w:themeColor="text1"/>
                <w:lang w:eastAsia="en-GB"/>
              </w:rPr>
              <w:t>-</w:t>
            </w:r>
            <w:r w:rsidR="149B0161" w:rsidRPr="348CAF2F">
              <w:rPr>
                <w:rFonts w:ascii="Arial" w:hAnsi="Arial" w:cs="Arial"/>
                <w:color w:val="000000" w:themeColor="text1"/>
                <w:lang w:eastAsia="en-GB"/>
              </w:rPr>
              <w:t>De</w:t>
            </w:r>
            <w:r w:rsidR="1E0F7658" w:rsidRPr="348CAF2F">
              <w:rPr>
                <w:rFonts w:ascii="Arial" w:hAnsi="Arial" w:cs="Arial"/>
                <w:color w:val="000000" w:themeColor="text1"/>
                <w:lang w:eastAsia="en-GB"/>
              </w:rPr>
              <w:t>c</w:t>
            </w:r>
            <w:r w:rsidR="00FE128A" w:rsidRPr="00654ACD">
              <w:rPr>
                <w:rFonts w:ascii="Arial" w:hAnsi="Arial" w:cs="Arial"/>
                <w:color w:val="000000" w:themeColor="text1"/>
                <w:lang w:eastAsia="en-GB"/>
              </w:rPr>
              <w:t xml:space="preserve"> </w:t>
            </w:r>
            <w:r w:rsidR="57A3D59A" w:rsidRPr="00654ACD">
              <w:rPr>
                <w:rFonts w:ascii="Arial" w:hAnsi="Arial" w:cs="Arial"/>
                <w:color w:val="000000" w:themeColor="text1"/>
                <w:lang w:eastAsia="en-GB"/>
              </w:rPr>
              <w:t>202</w:t>
            </w:r>
            <w:r w:rsidR="3BC0E530" w:rsidRPr="00654ACD">
              <w:rPr>
                <w:rFonts w:ascii="Arial" w:hAnsi="Arial" w:cs="Arial"/>
                <w:color w:val="000000" w:themeColor="text1"/>
                <w:lang w:eastAsia="en-GB"/>
              </w:rPr>
              <w:t>3</w:t>
            </w:r>
          </w:p>
        </w:tc>
        <w:tc>
          <w:tcPr>
            <w:tcW w:w="2693" w:type="dxa"/>
            <w:shd w:val="clear" w:color="auto" w:fill="auto"/>
          </w:tcPr>
          <w:p w14:paraId="7716CE69" w14:textId="2F35E7C9" w:rsidR="51A09608" w:rsidRPr="001D66C5" w:rsidRDefault="51A09608">
            <w:pPr>
              <w:spacing w:after="0"/>
              <w:jc w:val="center"/>
              <w:rPr>
                <w:rFonts w:ascii="Arial" w:eastAsia="Arial" w:hAnsi="Arial" w:cs="Arial"/>
              </w:rPr>
            </w:pPr>
            <w:r w:rsidRPr="001D66C5">
              <w:rPr>
                <w:rFonts w:ascii="Arial" w:eastAsia="Arial" w:hAnsi="Arial" w:cs="Arial"/>
              </w:rPr>
              <w:t>493,000</w:t>
            </w:r>
          </w:p>
        </w:tc>
        <w:tc>
          <w:tcPr>
            <w:tcW w:w="2977" w:type="dxa"/>
          </w:tcPr>
          <w:p w14:paraId="43D2190C" w14:textId="105C4040" w:rsidR="51A09608" w:rsidRPr="001D66C5" w:rsidRDefault="51A09608">
            <w:pPr>
              <w:spacing w:after="0"/>
              <w:jc w:val="center"/>
              <w:rPr>
                <w:rFonts w:ascii="Arial" w:eastAsia="Arial" w:hAnsi="Arial" w:cs="Arial"/>
              </w:rPr>
            </w:pPr>
            <w:r w:rsidRPr="001D66C5">
              <w:rPr>
                <w:rFonts w:ascii="Arial" w:eastAsia="Arial" w:hAnsi="Arial" w:cs="Arial"/>
              </w:rPr>
              <w:t>65.9</w:t>
            </w:r>
          </w:p>
        </w:tc>
      </w:tr>
    </w:tbl>
    <w:p w14:paraId="1CEA16FA" w14:textId="51ED9F6C" w:rsidR="00FE128A" w:rsidRPr="00654ACD" w:rsidRDefault="00FE128A" w:rsidP="008B09E5">
      <w:pPr>
        <w:ind w:left="720"/>
        <w:rPr>
          <w:rFonts w:ascii="Arial" w:hAnsi="Arial" w:cs="Arial"/>
          <w:sz w:val="18"/>
          <w:szCs w:val="18"/>
        </w:rPr>
      </w:pPr>
      <w:r w:rsidRPr="00654ACD">
        <w:rPr>
          <w:rFonts w:ascii="Arial" w:hAnsi="Arial" w:cs="Arial"/>
          <w:sz w:val="20"/>
          <w:szCs w:val="20"/>
        </w:rPr>
        <w:t>Source: ONS/APS</w:t>
      </w:r>
    </w:p>
    <w:p w14:paraId="6774E1CF" w14:textId="76CE4A8B" w:rsidR="00454C15" w:rsidRPr="00654ACD" w:rsidRDefault="004A0D7E" w:rsidP="00FB7958">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rPr>
        <w:t xml:space="preserve">The table below shows the unemployment rate for working age residents and the number of residents who are economically inactive (not in work or actively seeking work).  The number of people who are unemployed in the city has fallen from 75,100 in 2013 to </w:t>
      </w:r>
      <w:r w:rsidR="00594679" w:rsidRPr="1EAD65C0">
        <w:rPr>
          <w:rFonts w:ascii="Arial" w:eastAsia="Times New Roman" w:hAnsi="Arial" w:cs="Arial"/>
        </w:rPr>
        <w:t>4</w:t>
      </w:r>
      <w:r w:rsidR="56D87E4B" w:rsidRPr="1EAD65C0">
        <w:rPr>
          <w:rFonts w:ascii="Arial" w:eastAsia="Times New Roman" w:hAnsi="Arial" w:cs="Arial"/>
        </w:rPr>
        <w:t>3</w:t>
      </w:r>
      <w:r w:rsidR="5B70102A" w:rsidRPr="1EAD65C0">
        <w:rPr>
          <w:rFonts w:ascii="Arial" w:eastAsia="Times New Roman" w:hAnsi="Arial" w:cs="Arial"/>
        </w:rPr>
        <w:t>,</w:t>
      </w:r>
      <w:r w:rsidR="446951D9" w:rsidRPr="1EAD65C0">
        <w:rPr>
          <w:rFonts w:ascii="Arial" w:eastAsia="Times New Roman" w:hAnsi="Arial" w:cs="Arial"/>
        </w:rPr>
        <w:t>0</w:t>
      </w:r>
      <w:r w:rsidR="00594679" w:rsidRPr="00654ACD">
        <w:rPr>
          <w:rFonts w:ascii="Arial" w:eastAsia="Times New Roman" w:hAnsi="Arial" w:cs="Arial"/>
        </w:rPr>
        <w:t>00</w:t>
      </w:r>
      <w:r w:rsidRPr="00654ACD">
        <w:rPr>
          <w:rFonts w:ascii="Arial" w:eastAsia="Times New Roman" w:hAnsi="Arial" w:cs="Arial"/>
        </w:rPr>
        <w:t xml:space="preserve"> in </w:t>
      </w:r>
      <w:r w:rsidR="00594679" w:rsidRPr="00654ACD">
        <w:rPr>
          <w:rFonts w:ascii="Arial" w:eastAsia="Times New Roman" w:hAnsi="Arial" w:cs="Arial"/>
        </w:rPr>
        <w:t xml:space="preserve">the 12 months to </w:t>
      </w:r>
      <w:r w:rsidR="752BDCF7" w:rsidRPr="43F2CC04">
        <w:rPr>
          <w:rFonts w:ascii="Arial" w:eastAsia="Times New Roman" w:hAnsi="Arial" w:cs="Arial"/>
        </w:rPr>
        <w:t>December</w:t>
      </w:r>
      <w:r w:rsidR="00594679" w:rsidRPr="00654ACD">
        <w:rPr>
          <w:rFonts w:ascii="Arial" w:eastAsia="Times New Roman" w:hAnsi="Arial" w:cs="Arial"/>
        </w:rPr>
        <w:t xml:space="preserve"> </w:t>
      </w:r>
      <w:r w:rsidR="5B70102A" w:rsidRPr="00654ACD">
        <w:rPr>
          <w:rFonts w:ascii="Arial" w:eastAsia="Times New Roman" w:hAnsi="Arial" w:cs="Arial"/>
        </w:rPr>
        <w:t>202</w:t>
      </w:r>
      <w:r w:rsidR="62CF4E55" w:rsidRPr="00654ACD">
        <w:rPr>
          <w:rFonts w:ascii="Arial" w:eastAsia="Times New Roman" w:hAnsi="Arial" w:cs="Arial"/>
        </w:rPr>
        <w:t>3</w:t>
      </w:r>
      <w:r w:rsidR="00D41896" w:rsidRPr="00654ACD">
        <w:rPr>
          <w:rFonts w:ascii="Arial" w:eastAsia="Times New Roman" w:hAnsi="Arial" w:cs="Arial"/>
        </w:rPr>
        <w:t xml:space="preserve">, </w:t>
      </w:r>
      <w:r w:rsidRPr="00654ACD">
        <w:rPr>
          <w:rFonts w:ascii="Arial" w:eastAsia="Times New Roman" w:hAnsi="Arial" w:cs="Arial"/>
        </w:rPr>
        <w:t xml:space="preserve">a decline of </w:t>
      </w:r>
      <w:r w:rsidR="5B70102A" w:rsidRPr="00654ACD">
        <w:rPr>
          <w:rFonts w:ascii="Arial" w:eastAsia="Times New Roman" w:hAnsi="Arial" w:cs="Arial"/>
        </w:rPr>
        <w:t>3</w:t>
      </w:r>
      <w:r w:rsidR="2A8E0944" w:rsidRPr="3BCD7BCD">
        <w:rPr>
          <w:rFonts w:ascii="Arial" w:eastAsia="Times New Roman" w:hAnsi="Arial" w:cs="Arial"/>
        </w:rPr>
        <w:t>2</w:t>
      </w:r>
      <w:r w:rsidR="5B70102A" w:rsidRPr="3BCD7BCD">
        <w:rPr>
          <w:rFonts w:ascii="Arial" w:eastAsia="Times New Roman" w:hAnsi="Arial" w:cs="Arial"/>
        </w:rPr>
        <w:t>,</w:t>
      </w:r>
      <w:r w:rsidR="40E8520E" w:rsidRPr="3BCD7BCD">
        <w:rPr>
          <w:rFonts w:ascii="Arial" w:eastAsia="Times New Roman" w:hAnsi="Arial" w:cs="Arial"/>
        </w:rPr>
        <w:t>1</w:t>
      </w:r>
      <w:r w:rsidR="00594679" w:rsidRPr="00654ACD">
        <w:rPr>
          <w:rFonts w:ascii="Arial" w:eastAsia="Times New Roman" w:hAnsi="Arial" w:cs="Arial"/>
        </w:rPr>
        <w:t>00</w:t>
      </w:r>
      <w:r w:rsidR="00D41896" w:rsidRPr="00654ACD">
        <w:rPr>
          <w:rFonts w:ascii="Arial" w:eastAsia="Times New Roman" w:hAnsi="Arial" w:cs="Arial"/>
        </w:rPr>
        <w:t>.</w:t>
      </w:r>
      <w:r w:rsidRPr="00654ACD">
        <w:rPr>
          <w:rFonts w:ascii="Arial" w:eastAsia="Times New Roman" w:hAnsi="Arial" w:cs="Arial"/>
        </w:rPr>
        <w:t xml:space="preserve"> </w:t>
      </w:r>
      <w:r w:rsidR="00D41896" w:rsidRPr="00654ACD">
        <w:rPr>
          <w:rFonts w:ascii="Arial" w:eastAsia="Times New Roman" w:hAnsi="Arial" w:cs="Arial"/>
        </w:rPr>
        <w:t xml:space="preserve">The </w:t>
      </w:r>
      <w:r w:rsidRPr="00654ACD">
        <w:rPr>
          <w:rFonts w:ascii="Arial" w:eastAsia="Times New Roman" w:hAnsi="Arial" w:cs="Arial"/>
        </w:rPr>
        <w:t xml:space="preserve">unemployment rate has fallen from 15.6% to </w:t>
      </w:r>
      <w:r w:rsidR="4F680C2B" w:rsidRPr="3BCD7BCD">
        <w:rPr>
          <w:rFonts w:ascii="Arial" w:eastAsia="Times New Roman" w:hAnsi="Arial" w:cs="Arial"/>
        </w:rPr>
        <w:t>8.0</w:t>
      </w:r>
      <w:r w:rsidRPr="00654ACD">
        <w:rPr>
          <w:rFonts w:ascii="Arial" w:eastAsia="Times New Roman" w:hAnsi="Arial" w:cs="Arial"/>
        </w:rPr>
        <w:t>%</w:t>
      </w:r>
      <w:r w:rsidR="00D41896" w:rsidRPr="00654ACD">
        <w:rPr>
          <w:rFonts w:ascii="Arial" w:eastAsia="Times New Roman" w:hAnsi="Arial" w:cs="Arial"/>
        </w:rPr>
        <w:t xml:space="preserve"> over the same period</w:t>
      </w:r>
      <w:r w:rsidRPr="00654ACD">
        <w:rPr>
          <w:rFonts w:ascii="Arial" w:eastAsia="Times New Roman" w:hAnsi="Arial" w:cs="Arial"/>
        </w:rPr>
        <w:t xml:space="preserve">. The number of working age resident who are economically inactive has </w:t>
      </w:r>
      <w:r w:rsidR="1513A565" w:rsidRPr="00654ACD">
        <w:rPr>
          <w:rFonts w:ascii="Arial" w:eastAsia="Times New Roman" w:hAnsi="Arial" w:cs="Arial"/>
        </w:rPr>
        <w:t xml:space="preserve">fluctuated a little over the period but </w:t>
      </w:r>
      <w:r w:rsidRPr="00654ACD">
        <w:rPr>
          <w:rFonts w:ascii="Arial" w:eastAsia="Times New Roman" w:hAnsi="Arial" w:cs="Arial"/>
        </w:rPr>
        <w:t>remained relatively unchanged at around 30% of the 16 to 64 population</w:t>
      </w:r>
      <w:r w:rsidR="00454C15" w:rsidRPr="00654ACD">
        <w:rPr>
          <w:rFonts w:ascii="Arial" w:eastAsia="Times New Roman" w:hAnsi="Arial" w:cs="Arial"/>
        </w:rPr>
        <w:t>.</w:t>
      </w:r>
    </w:p>
    <w:p w14:paraId="102096F8" w14:textId="77777777" w:rsidR="00D41896" w:rsidRPr="00654ACD" w:rsidRDefault="00D41896" w:rsidP="00454C15">
      <w:pPr>
        <w:spacing w:after="0"/>
        <w:ind w:left="720" w:hanging="720"/>
        <w:rPr>
          <w:rFonts w:ascii="Arial" w:eastAsia="Times New Roman" w:hAnsi="Arial" w:cs="Arial"/>
          <w:bCs/>
        </w:rPr>
      </w:pPr>
    </w:p>
    <w:p w14:paraId="07535046" w14:textId="00CCC713" w:rsidR="00017873" w:rsidRPr="00654ACD" w:rsidRDefault="3717AC2E" w:rsidP="660D7AC1">
      <w:pPr>
        <w:ind w:left="720"/>
        <w:rPr>
          <w:rFonts w:ascii="Arial" w:hAnsi="Arial" w:cs="Arial"/>
          <w:b/>
          <w:bCs/>
        </w:rPr>
      </w:pPr>
      <w:r w:rsidRPr="00654ACD">
        <w:rPr>
          <w:rFonts w:ascii="Arial" w:hAnsi="Arial" w:cs="Arial"/>
          <w:b/>
          <w:bCs/>
        </w:rPr>
        <w:t>Unemployment &amp; Economic Inactivity Rates 16</w:t>
      </w:r>
      <w:r w:rsidR="0DA9EAD9" w:rsidRPr="00654ACD">
        <w:rPr>
          <w:rFonts w:ascii="Arial" w:hAnsi="Arial" w:cs="Arial"/>
          <w:b/>
          <w:bCs/>
        </w:rPr>
        <w:t>-</w:t>
      </w:r>
      <w:r w:rsidRPr="00654ACD">
        <w:rPr>
          <w:rFonts w:ascii="Arial" w:hAnsi="Arial" w:cs="Arial"/>
          <w:b/>
          <w:bCs/>
        </w:rPr>
        <w:t>64 Population</w:t>
      </w:r>
    </w:p>
    <w:tbl>
      <w:tblPr>
        <w:tblStyle w:val="TableGrid"/>
        <w:tblW w:w="11599" w:type="dxa"/>
        <w:tblInd w:w="-1275" w:type="dxa"/>
        <w:tblLayout w:type="fixed"/>
        <w:tblLook w:val="04A0" w:firstRow="1" w:lastRow="0" w:firstColumn="1" w:lastColumn="0" w:noHBand="0" w:noVBand="1"/>
        <w:tblDescription w:val="Unemployment &amp; Economic Inactivity Rates 16-64 Population 2013 to 2016"/>
      </w:tblPr>
      <w:tblGrid>
        <w:gridCol w:w="1275"/>
        <w:gridCol w:w="1826"/>
        <w:gridCol w:w="930"/>
        <w:gridCol w:w="1115"/>
        <w:gridCol w:w="1380"/>
        <w:gridCol w:w="3373"/>
        <w:gridCol w:w="1700"/>
      </w:tblGrid>
      <w:tr w:rsidR="002C3554" w:rsidRPr="00654ACD" w14:paraId="40051EF1" w14:textId="77777777" w:rsidTr="0003008F">
        <w:trPr>
          <w:cantSplit/>
          <w:trHeight w:val="300"/>
          <w:tblHeader/>
        </w:trPr>
        <w:tc>
          <w:tcPr>
            <w:tcW w:w="1275" w:type="dxa"/>
            <w:vAlign w:val="center"/>
          </w:tcPr>
          <w:p w14:paraId="38BE3119" w14:textId="266CDEF3" w:rsidR="002C3554" w:rsidRPr="00654ACD" w:rsidRDefault="002C3554" w:rsidP="005D02A6">
            <w:pPr>
              <w:spacing w:after="0" w:line="240" w:lineRule="auto"/>
              <w:jc w:val="center"/>
              <w:rPr>
                <w:rFonts w:ascii="Arial" w:hAnsi="Arial" w:cs="Arial"/>
                <w:b/>
                <w:bCs/>
                <w:sz w:val="20"/>
                <w:szCs w:val="20"/>
              </w:rPr>
            </w:pPr>
            <w:r w:rsidRPr="00654ACD">
              <w:rPr>
                <w:rFonts w:ascii="Arial" w:hAnsi="Arial" w:cs="Arial"/>
                <w:b/>
                <w:bCs/>
                <w:sz w:val="20"/>
                <w:szCs w:val="20"/>
              </w:rPr>
              <w:t>Time Period</w:t>
            </w:r>
          </w:p>
        </w:tc>
        <w:tc>
          <w:tcPr>
            <w:tcW w:w="3871" w:type="dxa"/>
            <w:gridSpan w:val="3"/>
            <w:vAlign w:val="center"/>
          </w:tcPr>
          <w:p w14:paraId="736E580E" w14:textId="59EA9E0E" w:rsidR="002C3554" w:rsidRPr="00654ACD" w:rsidRDefault="002C3554" w:rsidP="005D02A6">
            <w:pPr>
              <w:spacing w:after="0" w:line="240" w:lineRule="auto"/>
              <w:jc w:val="center"/>
              <w:rPr>
                <w:rFonts w:ascii="Arial" w:hAnsi="Arial" w:cs="Arial"/>
                <w:b/>
                <w:bCs/>
                <w:sz w:val="20"/>
                <w:szCs w:val="20"/>
              </w:rPr>
            </w:pPr>
            <w:r w:rsidRPr="00654ACD">
              <w:rPr>
                <w:rFonts w:ascii="Arial" w:hAnsi="Arial" w:cs="Arial"/>
                <w:b/>
                <w:bCs/>
                <w:sz w:val="20"/>
                <w:szCs w:val="20"/>
              </w:rPr>
              <w:t>Unemployed residents aged 16-64</w:t>
            </w:r>
          </w:p>
        </w:tc>
        <w:tc>
          <w:tcPr>
            <w:tcW w:w="1380" w:type="dxa"/>
            <w:vAlign w:val="center"/>
          </w:tcPr>
          <w:p w14:paraId="6B351854" w14:textId="242DF3DB" w:rsidR="002C3554" w:rsidRPr="00654ACD" w:rsidRDefault="002C3554" w:rsidP="005D02A6">
            <w:pPr>
              <w:spacing w:after="0" w:line="240" w:lineRule="auto"/>
              <w:jc w:val="center"/>
              <w:rPr>
                <w:rFonts w:ascii="Arial" w:hAnsi="Arial" w:cs="Arial"/>
                <w:b/>
                <w:bCs/>
                <w:sz w:val="20"/>
                <w:szCs w:val="20"/>
              </w:rPr>
            </w:pPr>
            <w:r w:rsidRPr="00654ACD">
              <w:rPr>
                <w:rFonts w:ascii="Arial" w:hAnsi="Arial" w:cs="Arial"/>
                <w:b/>
                <w:bCs/>
                <w:sz w:val="20"/>
                <w:szCs w:val="20"/>
              </w:rPr>
              <w:t>16-64 Unemployment Rate</w:t>
            </w:r>
          </w:p>
        </w:tc>
        <w:tc>
          <w:tcPr>
            <w:tcW w:w="3373" w:type="dxa"/>
            <w:vAlign w:val="center"/>
          </w:tcPr>
          <w:p w14:paraId="6EF34978" w14:textId="4A614B96" w:rsidR="002C3554" w:rsidRPr="00654ACD" w:rsidRDefault="002C3554" w:rsidP="005D02A6">
            <w:pPr>
              <w:spacing w:after="0" w:line="240" w:lineRule="auto"/>
              <w:jc w:val="center"/>
              <w:rPr>
                <w:rFonts w:ascii="Arial" w:hAnsi="Arial" w:cs="Arial"/>
                <w:b/>
                <w:bCs/>
                <w:sz w:val="20"/>
                <w:szCs w:val="20"/>
              </w:rPr>
            </w:pPr>
            <w:r w:rsidRPr="00654ACD">
              <w:rPr>
                <w:rFonts w:ascii="Arial" w:hAnsi="Arial" w:cs="Arial"/>
                <w:b/>
                <w:bCs/>
                <w:sz w:val="20"/>
                <w:szCs w:val="20"/>
              </w:rPr>
              <w:t>Economically inactive residents aged 16-64</w:t>
            </w:r>
          </w:p>
        </w:tc>
        <w:tc>
          <w:tcPr>
            <w:tcW w:w="1700" w:type="dxa"/>
            <w:vAlign w:val="center"/>
          </w:tcPr>
          <w:p w14:paraId="065683A6" w14:textId="29A8D4FE" w:rsidR="002C3554" w:rsidRPr="00654ACD" w:rsidRDefault="002C3554" w:rsidP="005D02A6">
            <w:pPr>
              <w:spacing w:after="0" w:line="240" w:lineRule="auto"/>
              <w:jc w:val="center"/>
              <w:rPr>
                <w:rFonts w:ascii="Arial" w:hAnsi="Arial" w:cs="Arial"/>
                <w:b/>
                <w:bCs/>
                <w:sz w:val="20"/>
                <w:szCs w:val="20"/>
              </w:rPr>
            </w:pPr>
            <w:r w:rsidRPr="00654ACD">
              <w:rPr>
                <w:rFonts w:ascii="Arial" w:hAnsi="Arial" w:cs="Arial"/>
                <w:b/>
                <w:bCs/>
                <w:sz w:val="20"/>
                <w:szCs w:val="20"/>
              </w:rPr>
              <w:t>Percentage</w:t>
            </w:r>
          </w:p>
        </w:tc>
      </w:tr>
      <w:tr w:rsidR="009928AE" w:rsidRPr="00654ACD" w14:paraId="42301D5F" w14:textId="77777777" w:rsidTr="0003008F">
        <w:trPr>
          <w:cantSplit/>
          <w:trHeight w:val="300"/>
        </w:trPr>
        <w:tc>
          <w:tcPr>
            <w:tcW w:w="1275" w:type="dxa"/>
            <w:vAlign w:val="center"/>
          </w:tcPr>
          <w:p w14:paraId="1F80E0C4" w14:textId="06E4C57B"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Jan 2013-Dec 2013</w:t>
            </w:r>
          </w:p>
        </w:tc>
        <w:tc>
          <w:tcPr>
            <w:tcW w:w="3871" w:type="dxa"/>
            <w:gridSpan w:val="3"/>
            <w:vAlign w:val="center"/>
          </w:tcPr>
          <w:p w14:paraId="2E3B712F" w14:textId="0B7FE1B8"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75,100</w:t>
            </w:r>
          </w:p>
        </w:tc>
        <w:tc>
          <w:tcPr>
            <w:tcW w:w="1380" w:type="dxa"/>
            <w:vAlign w:val="center"/>
          </w:tcPr>
          <w:p w14:paraId="3971D178" w14:textId="6E7593DD"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15.6</w:t>
            </w:r>
          </w:p>
        </w:tc>
        <w:tc>
          <w:tcPr>
            <w:tcW w:w="3373" w:type="dxa"/>
            <w:vAlign w:val="center"/>
          </w:tcPr>
          <w:p w14:paraId="5E7DC7AD" w14:textId="0BEDB844"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208,300</w:t>
            </w:r>
          </w:p>
        </w:tc>
        <w:tc>
          <w:tcPr>
            <w:tcW w:w="1700" w:type="dxa"/>
            <w:vAlign w:val="center"/>
          </w:tcPr>
          <w:p w14:paraId="1A6224F2" w14:textId="6787EE67"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30.1</w:t>
            </w:r>
          </w:p>
        </w:tc>
      </w:tr>
      <w:tr w:rsidR="009928AE" w:rsidRPr="00654ACD" w14:paraId="2A2D8A15" w14:textId="77777777" w:rsidTr="0003008F">
        <w:trPr>
          <w:cantSplit/>
          <w:trHeight w:val="300"/>
        </w:trPr>
        <w:tc>
          <w:tcPr>
            <w:tcW w:w="1275" w:type="dxa"/>
            <w:vAlign w:val="center"/>
          </w:tcPr>
          <w:p w14:paraId="4AE3ADF6" w14:textId="1178AF91"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Jan 2014-Dec 2014</w:t>
            </w:r>
          </w:p>
        </w:tc>
        <w:tc>
          <w:tcPr>
            <w:tcW w:w="3871" w:type="dxa"/>
            <w:gridSpan w:val="3"/>
            <w:vAlign w:val="center"/>
          </w:tcPr>
          <w:p w14:paraId="1B959827" w14:textId="44030F3C"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57,000</w:t>
            </w:r>
          </w:p>
        </w:tc>
        <w:tc>
          <w:tcPr>
            <w:tcW w:w="1380" w:type="dxa"/>
            <w:vAlign w:val="center"/>
          </w:tcPr>
          <w:p w14:paraId="54FAC537" w14:textId="2FB6771A"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11.6</w:t>
            </w:r>
          </w:p>
        </w:tc>
        <w:tc>
          <w:tcPr>
            <w:tcW w:w="3373" w:type="dxa"/>
            <w:vAlign w:val="center"/>
          </w:tcPr>
          <w:p w14:paraId="336CBFE6" w14:textId="39C2CF10"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210,100</w:t>
            </w:r>
          </w:p>
        </w:tc>
        <w:tc>
          <w:tcPr>
            <w:tcW w:w="1700" w:type="dxa"/>
            <w:vAlign w:val="center"/>
          </w:tcPr>
          <w:p w14:paraId="6E0AAA20" w14:textId="64D1C7CC"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29.9</w:t>
            </w:r>
          </w:p>
        </w:tc>
      </w:tr>
      <w:tr w:rsidR="009928AE" w:rsidRPr="00654ACD" w14:paraId="2CB6A959" w14:textId="77777777" w:rsidTr="0003008F">
        <w:trPr>
          <w:cantSplit/>
          <w:trHeight w:val="300"/>
        </w:trPr>
        <w:tc>
          <w:tcPr>
            <w:tcW w:w="1275" w:type="dxa"/>
            <w:vAlign w:val="center"/>
          </w:tcPr>
          <w:p w14:paraId="3017163B" w14:textId="5DF403C6"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Jan 2015-Dec 2015</w:t>
            </w:r>
          </w:p>
        </w:tc>
        <w:tc>
          <w:tcPr>
            <w:tcW w:w="3871" w:type="dxa"/>
            <w:gridSpan w:val="3"/>
            <w:vAlign w:val="center"/>
          </w:tcPr>
          <w:p w14:paraId="00BC9DAB" w14:textId="446C3DE6"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44,400</w:t>
            </w:r>
          </w:p>
        </w:tc>
        <w:tc>
          <w:tcPr>
            <w:tcW w:w="1380" w:type="dxa"/>
            <w:vAlign w:val="center"/>
          </w:tcPr>
          <w:p w14:paraId="5EF9607E" w14:textId="0603F6FE"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9.2</w:t>
            </w:r>
          </w:p>
        </w:tc>
        <w:tc>
          <w:tcPr>
            <w:tcW w:w="3373" w:type="dxa"/>
            <w:vAlign w:val="center"/>
          </w:tcPr>
          <w:p w14:paraId="1FF7A488" w14:textId="018E61CC"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229,400</w:t>
            </w:r>
          </w:p>
        </w:tc>
        <w:tc>
          <w:tcPr>
            <w:tcW w:w="1700" w:type="dxa"/>
            <w:vAlign w:val="center"/>
          </w:tcPr>
          <w:p w14:paraId="7A6FC3C7" w14:textId="5EEAC9E7"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32.3</w:t>
            </w:r>
          </w:p>
        </w:tc>
      </w:tr>
      <w:tr w:rsidR="009928AE" w:rsidRPr="00654ACD" w14:paraId="089E4811" w14:textId="77777777" w:rsidTr="0003008F">
        <w:trPr>
          <w:cantSplit/>
          <w:trHeight w:val="300"/>
        </w:trPr>
        <w:tc>
          <w:tcPr>
            <w:tcW w:w="1275" w:type="dxa"/>
            <w:vAlign w:val="center"/>
          </w:tcPr>
          <w:p w14:paraId="768B7F24" w14:textId="7541A24F"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Jan 2016-Dec 2016</w:t>
            </w:r>
          </w:p>
        </w:tc>
        <w:tc>
          <w:tcPr>
            <w:tcW w:w="3871" w:type="dxa"/>
            <w:gridSpan w:val="3"/>
            <w:vAlign w:val="center"/>
          </w:tcPr>
          <w:p w14:paraId="609970AD" w14:textId="078F76E0"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45,400</w:t>
            </w:r>
          </w:p>
        </w:tc>
        <w:tc>
          <w:tcPr>
            <w:tcW w:w="1380" w:type="dxa"/>
            <w:vAlign w:val="center"/>
          </w:tcPr>
          <w:p w14:paraId="79848C90" w14:textId="612719E1"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9.1</w:t>
            </w:r>
          </w:p>
        </w:tc>
        <w:tc>
          <w:tcPr>
            <w:tcW w:w="3373" w:type="dxa"/>
            <w:vAlign w:val="center"/>
          </w:tcPr>
          <w:p w14:paraId="6D1169D8" w14:textId="4E4A7F70"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218,500</w:t>
            </w:r>
          </w:p>
        </w:tc>
        <w:tc>
          <w:tcPr>
            <w:tcW w:w="1700" w:type="dxa"/>
            <w:vAlign w:val="center"/>
          </w:tcPr>
          <w:p w14:paraId="50167549" w14:textId="7050993A" w:rsidR="009928AE" w:rsidRPr="00654ACD" w:rsidRDefault="009928AE" w:rsidP="005D02A6">
            <w:pPr>
              <w:spacing w:after="0" w:line="240" w:lineRule="auto"/>
              <w:jc w:val="center"/>
              <w:rPr>
                <w:rFonts w:ascii="Arial" w:hAnsi="Arial" w:cs="Arial"/>
                <w:sz w:val="20"/>
                <w:szCs w:val="20"/>
              </w:rPr>
            </w:pPr>
            <w:r w:rsidRPr="00654ACD">
              <w:rPr>
                <w:rFonts w:ascii="Arial" w:eastAsia="Times New Roman" w:hAnsi="Arial" w:cs="Arial"/>
                <w:lang w:eastAsia="en-GB"/>
              </w:rPr>
              <w:t>30.3</w:t>
            </w:r>
          </w:p>
        </w:tc>
      </w:tr>
      <w:tr w:rsidR="00BC4A9D" w:rsidRPr="00654ACD" w14:paraId="38D83BBC" w14:textId="77777777" w:rsidTr="0003008F">
        <w:trPr>
          <w:cantSplit/>
          <w:trHeight w:val="300"/>
        </w:trPr>
        <w:tc>
          <w:tcPr>
            <w:tcW w:w="1275" w:type="dxa"/>
            <w:vAlign w:val="center"/>
          </w:tcPr>
          <w:p w14:paraId="08003287" w14:textId="3580B62A"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Jan 2017-Dec 2017</w:t>
            </w:r>
          </w:p>
        </w:tc>
        <w:tc>
          <w:tcPr>
            <w:tcW w:w="3871" w:type="dxa"/>
            <w:gridSpan w:val="3"/>
            <w:vAlign w:val="center"/>
          </w:tcPr>
          <w:p w14:paraId="0A9F15FA" w14:textId="1DE6CEA5"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42,700</w:t>
            </w:r>
          </w:p>
        </w:tc>
        <w:tc>
          <w:tcPr>
            <w:tcW w:w="1380" w:type="dxa"/>
            <w:vAlign w:val="center"/>
          </w:tcPr>
          <w:p w14:paraId="141ABC63" w14:textId="7632A94E"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8.5</w:t>
            </w:r>
          </w:p>
        </w:tc>
        <w:tc>
          <w:tcPr>
            <w:tcW w:w="3373" w:type="dxa"/>
            <w:vAlign w:val="center"/>
          </w:tcPr>
          <w:p w14:paraId="60B9EE04" w14:textId="4C8786BC"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222,900</w:t>
            </w:r>
          </w:p>
        </w:tc>
        <w:tc>
          <w:tcPr>
            <w:tcW w:w="1700" w:type="dxa"/>
            <w:vAlign w:val="center"/>
          </w:tcPr>
          <w:p w14:paraId="57ECF74D" w14:textId="18D67F53"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30.6</w:t>
            </w:r>
          </w:p>
        </w:tc>
      </w:tr>
      <w:tr w:rsidR="00BC4A9D" w:rsidRPr="00654ACD" w14:paraId="2950C62E" w14:textId="77777777" w:rsidTr="0003008F">
        <w:trPr>
          <w:cantSplit/>
          <w:trHeight w:val="300"/>
        </w:trPr>
        <w:tc>
          <w:tcPr>
            <w:tcW w:w="1275" w:type="dxa"/>
            <w:vAlign w:val="center"/>
          </w:tcPr>
          <w:p w14:paraId="5A787150" w14:textId="25D93038"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Jan 2018-Dec 2018</w:t>
            </w:r>
          </w:p>
        </w:tc>
        <w:tc>
          <w:tcPr>
            <w:tcW w:w="3871" w:type="dxa"/>
            <w:gridSpan w:val="3"/>
            <w:vAlign w:val="center"/>
          </w:tcPr>
          <w:p w14:paraId="599FF7FB" w14:textId="3A9248E4"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40,400</w:t>
            </w:r>
          </w:p>
        </w:tc>
        <w:tc>
          <w:tcPr>
            <w:tcW w:w="1380" w:type="dxa"/>
            <w:vAlign w:val="center"/>
          </w:tcPr>
          <w:p w14:paraId="68F943EE" w14:textId="1096135E"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7.8</w:t>
            </w:r>
          </w:p>
        </w:tc>
        <w:tc>
          <w:tcPr>
            <w:tcW w:w="3373" w:type="dxa"/>
            <w:vAlign w:val="center"/>
          </w:tcPr>
          <w:p w14:paraId="3DAFE2F1" w14:textId="0648AB73"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212,800</w:t>
            </w:r>
          </w:p>
        </w:tc>
        <w:tc>
          <w:tcPr>
            <w:tcW w:w="1700" w:type="dxa"/>
            <w:vAlign w:val="center"/>
          </w:tcPr>
          <w:p w14:paraId="1FA21D75" w14:textId="77DF5CBB"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29.2</w:t>
            </w:r>
          </w:p>
        </w:tc>
      </w:tr>
      <w:tr w:rsidR="00BC4A9D" w:rsidRPr="00654ACD" w14:paraId="6075373A" w14:textId="77777777" w:rsidTr="0003008F">
        <w:trPr>
          <w:cantSplit/>
          <w:trHeight w:val="300"/>
        </w:trPr>
        <w:tc>
          <w:tcPr>
            <w:tcW w:w="1275" w:type="dxa"/>
            <w:vAlign w:val="center"/>
          </w:tcPr>
          <w:p w14:paraId="1ACFA0CA" w14:textId="181B8859"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Jan 2019-Dec 2019</w:t>
            </w:r>
          </w:p>
        </w:tc>
        <w:tc>
          <w:tcPr>
            <w:tcW w:w="3871" w:type="dxa"/>
            <w:gridSpan w:val="3"/>
            <w:vAlign w:val="center"/>
          </w:tcPr>
          <w:p w14:paraId="2A582333" w14:textId="19031F1C"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46,000</w:t>
            </w:r>
          </w:p>
        </w:tc>
        <w:tc>
          <w:tcPr>
            <w:tcW w:w="1380" w:type="dxa"/>
            <w:vAlign w:val="center"/>
          </w:tcPr>
          <w:p w14:paraId="124B2FC0" w14:textId="6871C4B4"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8.8</w:t>
            </w:r>
          </w:p>
        </w:tc>
        <w:tc>
          <w:tcPr>
            <w:tcW w:w="3373" w:type="dxa"/>
            <w:vAlign w:val="center"/>
          </w:tcPr>
          <w:p w14:paraId="69739284" w14:textId="2CE60364"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207,700</w:t>
            </w:r>
          </w:p>
        </w:tc>
        <w:tc>
          <w:tcPr>
            <w:tcW w:w="1700" w:type="dxa"/>
            <w:vAlign w:val="center"/>
          </w:tcPr>
          <w:p w14:paraId="11C8D3E2" w14:textId="4EF55A02"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28.4</w:t>
            </w:r>
          </w:p>
        </w:tc>
      </w:tr>
      <w:tr w:rsidR="00BC4A9D" w:rsidRPr="00654ACD" w14:paraId="5F391FB3" w14:textId="77777777" w:rsidTr="0003008F">
        <w:trPr>
          <w:cantSplit/>
          <w:trHeight w:val="300"/>
        </w:trPr>
        <w:tc>
          <w:tcPr>
            <w:tcW w:w="1275" w:type="dxa"/>
            <w:vAlign w:val="center"/>
          </w:tcPr>
          <w:p w14:paraId="0BD499C5" w14:textId="734A740E"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Jan 2020-Dec 2020</w:t>
            </w:r>
          </w:p>
        </w:tc>
        <w:tc>
          <w:tcPr>
            <w:tcW w:w="3871" w:type="dxa"/>
            <w:gridSpan w:val="3"/>
            <w:vAlign w:val="center"/>
          </w:tcPr>
          <w:p w14:paraId="761BCB0B" w14:textId="27CD2534"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47,100</w:t>
            </w:r>
          </w:p>
        </w:tc>
        <w:tc>
          <w:tcPr>
            <w:tcW w:w="1380" w:type="dxa"/>
            <w:vAlign w:val="center"/>
          </w:tcPr>
          <w:p w14:paraId="234952D8" w14:textId="6F941923"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8.9</w:t>
            </w:r>
          </w:p>
        </w:tc>
        <w:tc>
          <w:tcPr>
            <w:tcW w:w="3373" w:type="dxa"/>
            <w:vAlign w:val="center"/>
          </w:tcPr>
          <w:p w14:paraId="4EFBE709" w14:textId="0F1CD80A"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207,600</w:t>
            </w:r>
          </w:p>
        </w:tc>
        <w:tc>
          <w:tcPr>
            <w:tcW w:w="1700" w:type="dxa"/>
            <w:vAlign w:val="center"/>
          </w:tcPr>
          <w:p w14:paraId="30DB1172" w14:textId="358AE41B"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28.2</w:t>
            </w:r>
          </w:p>
        </w:tc>
      </w:tr>
      <w:tr w:rsidR="00BC4A9D" w:rsidRPr="00654ACD" w14:paraId="4EB0E933" w14:textId="77777777" w:rsidTr="0003008F">
        <w:trPr>
          <w:cantSplit/>
          <w:trHeight w:val="300"/>
        </w:trPr>
        <w:tc>
          <w:tcPr>
            <w:tcW w:w="1275" w:type="dxa"/>
            <w:vAlign w:val="center"/>
          </w:tcPr>
          <w:p w14:paraId="201C20A0" w14:textId="0A531FFF"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Jan 2021-Dec 2021</w:t>
            </w:r>
          </w:p>
        </w:tc>
        <w:tc>
          <w:tcPr>
            <w:tcW w:w="3871" w:type="dxa"/>
            <w:gridSpan w:val="3"/>
            <w:vAlign w:val="center"/>
          </w:tcPr>
          <w:p w14:paraId="721C59BD" w14:textId="0418FFEE"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50,600</w:t>
            </w:r>
          </w:p>
        </w:tc>
        <w:tc>
          <w:tcPr>
            <w:tcW w:w="1380" w:type="dxa"/>
            <w:vAlign w:val="center"/>
          </w:tcPr>
          <w:p w14:paraId="44AB89AB" w14:textId="1F953533"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9.6</w:t>
            </w:r>
          </w:p>
        </w:tc>
        <w:tc>
          <w:tcPr>
            <w:tcW w:w="3373" w:type="dxa"/>
            <w:vAlign w:val="center"/>
          </w:tcPr>
          <w:p w14:paraId="03CD2F14" w14:textId="6098C0C3"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211,400</w:t>
            </w:r>
          </w:p>
        </w:tc>
        <w:tc>
          <w:tcPr>
            <w:tcW w:w="1700" w:type="dxa"/>
            <w:vAlign w:val="center"/>
          </w:tcPr>
          <w:p w14:paraId="7193D074" w14:textId="2C5DB06F" w:rsidR="00BC4A9D" w:rsidRPr="00654ACD" w:rsidRDefault="00BC4A9D" w:rsidP="005D02A6">
            <w:pPr>
              <w:spacing w:after="0" w:line="240" w:lineRule="auto"/>
              <w:jc w:val="center"/>
              <w:rPr>
                <w:rFonts w:ascii="Arial" w:hAnsi="Arial" w:cs="Arial"/>
                <w:sz w:val="20"/>
                <w:szCs w:val="20"/>
              </w:rPr>
            </w:pPr>
            <w:r w:rsidRPr="00654ACD">
              <w:rPr>
                <w:rFonts w:ascii="Arial" w:eastAsia="Times New Roman" w:hAnsi="Arial" w:cs="Arial"/>
                <w:lang w:eastAsia="en-GB"/>
              </w:rPr>
              <w:t>28.6</w:t>
            </w:r>
          </w:p>
        </w:tc>
      </w:tr>
      <w:tr w:rsidR="00BC4A9D" w:rsidRPr="00654ACD" w14:paraId="68B0FA5E" w14:textId="77777777" w:rsidTr="0003008F">
        <w:trPr>
          <w:cantSplit/>
          <w:trHeight w:val="300"/>
        </w:trPr>
        <w:tc>
          <w:tcPr>
            <w:tcW w:w="1275" w:type="dxa"/>
            <w:vAlign w:val="center"/>
          </w:tcPr>
          <w:p w14:paraId="483CE2E7" w14:textId="31FF241F" w:rsidR="00BC4A9D" w:rsidRPr="00654ACD" w:rsidRDefault="00BC4A9D" w:rsidP="005D02A6">
            <w:pPr>
              <w:spacing w:after="0" w:line="240" w:lineRule="auto"/>
              <w:jc w:val="center"/>
              <w:rPr>
                <w:rFonts w:ascii="Arial" w:hAnsi="Arial" w:cs="Arial"/>
                <w:sz w:val="20"/>
                <w:szCs w:val="20"/>
              </w:rPr>
            </w:pPr>
            <w:r w:rsidRPr="00654ACD">
              <w:rPr>
                <w:rFonts w:ascii="Arial" w:hAnsi="Arial" w:cs="Arial"/>
                <w:color w:val="000000" w:themeColor="text1"/>
                <w:lang w:eastAsia="en-GB"/>
              </w:rPr>
              <w:t>Jan 2022-Dec 2022</w:t>
            </w:r>
          </w:p>
        </w:tc>
        <w:tc>
          <w:tcPr>
            <w:tcW w:w="3871" w:type="dxa"/>
            <w:gridSpan w:val="3"/>
            <w:vAlign w:val="center"/>
          </w:tcPr>
          <w:p w14:paraId="62D98E29" w14:textId="4E1EFE3D" w:rsidR="00BC4A9D" w:rsidRPr="00654ACD" w:rsidRDefault="00BC4A9D" w:rsidP="005D02A6">
            <w:pPr>
              <w:spacing w:after="0" w:line="240" w:lineRule="auto"/>
              <w:jc w:val="center"/>
              <w:rPr>
                <w:rFonts w:ascii="Arial" w:hAnsi="Arial" w:cs="Arial"/>
                <w:sz w:val="20"/>
                <w:szCs w:val="20"/>
              </w:rPr>
            </w:pPr>
            <w:r w:rsidRPr="00654ACD">
              <w:rPr>
                <w:rFonts w:ascii="Arial" w:eastAsia="Arial" w:hAnsi="Arial" w:cs="Arial"/>
              </w:rPr>
              <w:t>37,800</w:t>
            </w:r>
          </w:p>
        </w:tc>
        <w:tc>
          <w:tcPr>
            <w:tcW w:w="1380" w:type="dxa"/>
            <w:vAlign w:val="center"/>
          </w:tcPr>
          <w:p w14:paraId="4F2F975B" w14:textId="3A26A524" w:rsidR="00BC4A9D" w:rsidRPr="00654ACD" w:rsidRDefault="00BC4A9D" w:rsidP="005D02A6">
            <w:pPr>
              <w:spacing w:after="0" w:line="240" w:lineRule="auto"/>
              <w:jc w:val="center"/>
              <w:rPr>
                <w:rFonts w:ascii="Arial" w:hAnsi="Arial" w:cs="Arial"/>
                <w:sz w:val="20"/>
                <w:szCs w:val="20"/>
              </w:rPr>
            </w:pPr>
            <w:r w:rsidRPr="00654ACD">
              <w:rPr>
                <w:rFonts w:ascii="Arial" w:eastAsia="Arial" w:hAnsi="Arial" w:cs="Arial"/>
              </w:rPr>
              <w:t>7.1</w:t>
            </w:r>
          </w:p>
        </w:tc>
        <w:tc>
          <w:tcPr>
            <w:tcW w:w="3373" w:type="dxa"/>
            <w:vAlign w:val="center"/>
          </w:tcPr>
          <w:p w14:paraId="6FCE5D71" w14:textId="5F27DD78" w:rsidR="00BC4A9D" w:rsidRPr="00654ACD" w:rsidRDefault="00BC4A9D" w:rsidP="005D02A6">
            <w:pPr>
              <w:spacing w:after="0" w:line="240" w:lineRule="auto"/>
              <w:jc w:val="center"/>
              <w:rPr>
                <w:rFonts w:ascii="Arial" w:hAnsi="Arial" w:cs="Arial"/>
                <w:sz w:val="20"/>
                <w:szCs w:val="20"/>
              </w:rPr>
            </w:pPr>
            <w:r w:rsidRPr="00654ACD">
              <w:rPr>
                <w:rFonts w:ascii="Arial" w:eastAsia="Arial" w:hAnsi="Arial" w:cs="Arial"/>
              </w:rPr>
              <w:t>213,200</w:t>
            </w:r>
          </w:p>
        </w:tc>
        <w:tc>
          <w:tcPr>
            <w:tcW w:w="1700" w:type="dxa"/>
            <w:vAlign w:val="center"/>
          </w:tcPr>
          <w:p w14:paraId="5AE39AA8" w14:textId="214656E3" w:rsidR="00BC4A9D" w:rsidRPr="00654ACD" w:rsidRDefault="00BC4A9D" w:rsidP="005D02A6">
            <w:pPr>
              <w:spacing w:after="0" w:line="240" w:lineRule="auto"/>
              <w:jc w:val="center"/>
              <w:rPr>
                <w:rFonts w:ascii="Arial" w:hAnsi="Arial" w:cs="Arial"/>
                <w:sz w:val="20"/>
                <w:szCs w:val="20"/>
              </w:rPr>
            </w:pPr>
            <w:r w:rsidRPr="00654ACD">
              <w:rPr>
                <w:rFonts w:ascii="Arial" w:eastAsia="Arial" w:hAnsi="Arial" w:cs="Arial"/>
              </w:rPr>
              <w:t>28.6</w:t>
            </w:r>
          </w:p>
        </w:tc>
      </w:tr>
      <w:tr w:rsidR="00BC4A9D" w:rsidRPr="00654ACD" w14:paraId="556B8314" w14:textId="77777777" w:rsidTr="0003008F">
        <w:trPr>
          <w:gridAfter w:val="2"/>
          <w:wAfter w:w="5073" w:type="dxa"/>
          <w:cantSplit/>
          <w:trHeight w:val="300"/>
        </w:trPr>
        <w:tc>
          <w:tcPr>
            <w:tcW w:w="1275" w:type="dxa"/>
            <w:vAlign w:val="center"/>
          </w:tcPr>
          <w:p w14:paraId="4CCD68FB" w14:textId="42CC4D82" w:rsidR="00BC4A9D" w:rsidRPr="00654ACD" w:rsidRDefault="7762E418" w:rsidP="005D02A6">
            <w:pPr>
              <w:spacing w:after="0" w:line="240" w:lineRule="auto"/>
              <w:jc w:val="center"/>
              <w:rPr>
                <w:rFonts w:ascii="Arial" w:hAnsi="Arial" w:cs="Arial"/>
                <w:sz w:val="20"/>
                <w:szCs w:val="20"/>
              </w:rPr>
            </w:pPr>
            <w:r w:rsidRPr="348CAF2F">
              <w:rPr>
                <w:rFonts w:ascii="Arial" w:eastAsia="Times New Roman" w:hAnsi="Arial" w:cs="Arial"/>
                <w:lang w:eastAsia="en-GB"/>
              </w:rPr>
              <w:lastRenderedPageBreak/>
              <w:t>Jan 2023</w:t>
            </w:r>
            <w:r w:rsidR="34A4360E" w:rsidRPr="348CAF2F">
              <w:rPr>
                <w:rFonts w:ascii="Arial" w:eastAsia="Times New Roman" w:hAnsi="Arial" w:cs="Arial"/>
                <w:lang w:eastAsia="en-GB"/>
              </w:rPr>
              <w:t>-</w:t>
            </w:r>
            <w:r w:rsidR="0AF83338" w:rsidRPr="348CAF2F">
              <w:rPr>
                <w:rFonts w:ascii="Arial" w:eastAsia="Times New Roman" w:hAnsi="Arial" w:cs="Arial"/>
                <w:lang w:eastAsia="en-GB"/>
              </w:rPr>
              <w:t>Dec</w:t>
            </w:r>
            <w:r w:rsidR="00BC4A9D" w:rsidRPr="00654ACD">
              <w:rPr>
                <w:rFonts w:ascii="Arial" w:eastAsia="Times New Roman" w:hAnsi="Arial" w:cs="Arial"/>
                <w:lang w:eastAsia="en-GB"/>
              </w:rPr>
              <w:t xml:space="preserve"> 2023</w:t>
            </w:r>
          </w:p>
        </w:tc>
        <w:tc>
          <w:tcPr>
            <w:tcW w:w="1826" w:type="dxa"/>
            <w:vAlign w:val="center"/>
          </w:tcPr>
          <w:p w14:paraId="0D3CF5C6" w14:textId="0453AA4D" w:rsidR="1EAD65C0" w:rsidRPr="001D66C5" w:rsidRDefault="1EAD65C0">
            <w:pPr>
              <w:spacing w:after="0"/>
              <w:jc w:val="center"/>
              <w:rPr>
                <w:rFonts w:ascii="Arial" w:eastAsia="Arial" w:hAnsi="Arial" w:cs="Arial"/>
              </w:rPr>
            </w:pPr>
            <w:r w:rsidRPr="001D66C5">
              <w:rPr>
                <w:rFonts w:ascii="Arial" w:eastAsia="Arial" w:hAnsi="Arial" w:cs="Arial"/>
              </w:rPr>
              <w:t>43,000</w:t>
            </w:r>
          </w:p>
        </w:tc>
        <w:tc>
          <w:tcPr>
            <w:tcW w:w="930" w:type="dxa"/>
            <w:vAlign w:val="center"/>
          </w:tcPr>
          <w:p w14:paraId="038DE0B5" w14:textId="429481EE" w:rsidR="1EAD65C0" w:rsidRPr="001D66C5" w:rsidRDefault="1EAD65C0">
            <w:pPr>
              <w:spacing w:after="0"/>
              <w:jc w:val="center"/>
              <w:rPr>
                <w:rFonts w:ascii="Arial" w:eastAsia="Arial" w:hAnsi="Arial" w:cs="Arial"/>
              </w:rPr>
            </w:pPr>
            <w:r w:rsidRPr="001D66C5">
              <w:rPr>
                <w:rFonts w:ascii="Arial" w:eastAsia="Arial" w:hAnsi="Arial" w:cs="Arial"/>
              </w:rPr>
              <w:t>8.0</w:t>
            </w:r>
          </w:p>
        </w:tc>
        <w:tc>
          <w:tcPr>
            <w:tcW w:w="1115" w:type="dxa"/>
            <w:vAlign w:val="center"/>
          </w:tcPr>
          <w:p w14:paraId="19315254" w14:textId="1EB65AA2" w:rsidR="1EAD65C0" w:rsidRPr="001D66C5" w:rsidRDefault="1EAD65C0">
            <w:pPr>
              <w:spacing w:after="0"/>
              <w:jc w:val="center"/>
              <w:rPr>
                <w:rFonts w:ascii="Arial" w:eastAsia="Arial" w:hAnsi="Arial" w:cs="Arial"/>
              </w:rPr>
            </w:pPr>
            <w:r w:rsidRPr="001D66C5">
              <w:rPr>
                <w:rFonts w:ascii="Arial" w:eastAsia="Arial" w:hAnsi="Arial" w:cs="Arial"/>
              </w:rPr>
              <w:t>211,700</w:t>
            </w:r>
          </w:p>
        </w:tc>
        <w:tc>
          <w:tcPr>
            <w:tcW w:w="1380" w:type="dxa"/>
            <w:vAlign w:val="center"/>
          </w:tcPr>
          <w:p w14:paraId="1F7F758D" w14:textId="745A08B7" w:rsidR="1EAD65C0" w:rsidRPr="001D66C5" w:rsidRDefault="1EAD65C0">
            <w:pPr>
              <w:spacing w:after="0"/>
              <w:jc w:val="center"/>
              <w:rPr>
                <w:rFonts w:ascii="Arial" w:eastAsia="Arial" w:hAnsi="Arial" w:cs="Arial"/>
              </w:rPr>
            </w:pPr>
            <w:r w:rsidRPr="001D66C5">
              <w:rPr>
                <w:rFonts w:ascii="Arial" w:eastAsia="Arial" w:hAnsi="Arial" w:cs="Arial"/>
              </w:rPr>
              <w:t>28.3</w:t>
            </w:r>
          </w:p>
        </w:tc>
      </w:tr>
    </w:tbl>
    <w:p w14:paraId="2621D6FD" w14:textId="77777777" w:rsidR="002C3554" w:rsidRPr="00654ACD" w:rsidRDefault="002C3554" w:rsidP="001E67FB">
      <w:pPr>
        <w:ind w:left="720"/>
        <w:rPr>
          <w:rFonts w:ascii="Arial" w:hAnsi="Arial" w:cs="Arial"/>
          <w:sz w:val="20"/>
          <w:szCs w:val="20"/>
        </w:rPr>
      </w:pPr>
    </w:p>
    <w:p w14:paraId="298967C1" w14:textId="77777777" w:rsidR="005D02A6" w:rsidRDefault="005D02A6" w:rsidP="00497966">
      <w:pPr>
        <w:sectPr w:rsidR="005D02A6" w:rsidSect="00932AB0">
          <w:headerReference w:type="default" r:id="rId129"/>
          <w:headerReference w:type="first" r:id="rId130"/>
          <w:pgSz w:w="11906" w:h="16838"/>
          <w:pgMar w:top="1418" w:right="1558" w:bottom="1560" w:left="1418" w:header="709" w:footer="709" w:gutter="0"/>
          <w:cols w:space="708"/>
          <w:titlePg/>
          <w:docGrid w:linePitch="360"/>
        </w:sectPr>
      </w:pPr>
      <w:bookmarkStart w:id="193" w:name="_Toc161932294"/>
      <w:bookmarkEnd w:id="192"/>
    </w:p>
    <w:p w14:paraId="7FDE0BDC" w14:textId="35B6D854" w:rsidR="005D18F3" w:rsidRPr="00654ACD" w:rsidRDefault="004D40CD" w:rsidP="00157917">
      <w:pPr>
        <w:pStyle w:val="Heading1"/>
      </w:pPr>
      <w:r w:rsidRPr="00654ACD">
        <w:lastRenderedPageBreak/>
        <w:t>8</w:t>
      </w:r>
      <w:r w:rsidR="005D18F3" w:rsidRPr="00654ACD">
        <w:t>.</w:t>
      </w:r>
      <w:r w:rsidR="005D18F3" w:rsidRPr="00654ACD">
        <w:tab/>
        <w:t>Community Infrastructure Levy</w:t>
      </w:r>
      <w:bookmarkEnd w:id="193"/>
    </w:p>
    <w:p w14:paraId="5C976835" w14:textId="77777777" w:rsidR="00FB7958" w:rsidRPr="00654ACD" w:rsidRDefault="00FB7958" w:rsidP="00FB7958">
      <w:pPr>
        <w:pStyle w:val="ListParagraph"/>
        <w:numPr>
          <w:ilvl w:val="0"/>
          <w:numId w:val="37"/>
        </w:numPr>
        <w:spacing w:after="0"/>
        <w:rPr>
          <w:rFonts w:ascii="Arial" w:eastAsia="Times New Roman" w:hAnsi="Arial" w:cs="Arial"/>
          <w:bCs/>
          <w:vanish/>
        </w:rPr>
      </w:pPr>
    </w:p>
    <w:p w14:paraId="377642D3" w14:textId="6CC855FB" w:rsidR="005D18F3" w:rsidRPr="00654ACD" w:rsidRDefault="005D18F3" w:rsidP="00FB7958">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bCs/>
        </w:rPr>
        <w:t xml:space="preserve">Community Infrastructure Levy (CIL) is a charge on new buildings to ensure certain types of new development contribute to infrastructure needed to support that development. The infrastructure will support the growth aspirations outlined in the BDP and could include new schools, roads, parks and public transport improvements.   </w:t>
      </w:r>
    </w:p>
    <w:p w14:paraId="0B12115B" w14:textId="77777777" w:rsidR="005D18F3" w:rsidRPr="00654ACD" w:rsidRDefault="005D18F3" w:rsidP="00FB7958">
      <w:pPr>
        <w:pStyle w:val="ListParagraph"/>
        <w:spacing w:after="0"/>
        <w:ind w:left="709"/>
        <w:rPr>
          <w:rFonts w:ascii="Arial" w:eastAsia="Times New Roman" w:hAnsi="Arial" w:cs="Arial"/>
          <w:bCs/>
        </w:rPr>
      </w:pPr>
    </w:p>
    <w:p w14:paraId="26635DA3" w14:textId="62008E30" w:rsidR="005D18F3" w:rsidRPr="00654ACD" w:rsidRDefault="005D18F3" w:rsidP="00FB7958">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bCs/>
        </w:rPr>
        <w:t xml:space="preserve">CIL Regulations require that a percentage of CIL receipts </w:t>
      </w:r>
      <w:r w:rsidR="00641079" w:rsidRPr="00654ACD">
        <w:rPr>
          <w:rFonts w:ascii="Arial" w:eastAsia="Times New Roman" w:hAnsi="Arial" w:cs="Arial"/>
          <w:bCs/>
        </w:rPr>
        <w:t>are</w:t>
      </w:r>
      <w:r w:rsidRPr="00654ACD">
        <w:rPr>
          <w:rFonts w:ascii="Arial" w:eastAsia="Times New Roman" w:hAnsi="Arial" w:cs="Arial"/>
          <w:bCs/>
        </w:rPr>
        <w:t xml:space="preserve"> passed on to those communities affected by new developments. 15% of CIL receipted must be passed to Parish and Town Councils where development has taken place. This is capped at £100 per council tax dwelling, per year. If there is a Neighbourhood Plan or Neighbourhood Development Order in place, 25% of CIL receipts </w:t>
      </w:r>
      <w:r w:rsidR="00641079" w:rsidRPr="00654ACD">
        <w:rPr>
          <w:rFonts w:ascii="Arial" w:eastAsia="Times New Roman" w:hAnsi="Arial" w:cs="Arial"/>
          <w:bCs/>
        </w:rPr>
        <w:t>are</w:t>
      </w:r>
      <w:r w:rsidRPr="00654ACD">
        <w:rPr>
          <w:rFonts w:ascii="Arial" w:eastAsia="Times New Roman" w:hAnsi="Arial" w:cs="Arial"/>
          <w:bCs/>
        </w:rPr>
        <w:t xml:space="preserve"> passed to the Neighbourhood Plan area, with no annual cap. </w:t>
      </w:r>
    </w:p>
    <w:p w14:paraId="128D3F59" w14:textId="77777777" w:rsidR="005D18F3" w:rsidRPr="00654ACD" w:rsidRDefault="005D18F3" w:rsidP="00FB7958">
      <w:pPr>
        <w:pStyle w:val="ListParagraph"/>
        <w:spacing w:after="0"/>
        <w:ind w:left="709"/>
        <w:rPr>
          <w:rFonts w:ascii="Arial" w:eastAsia="Times New Roman" w:hAnsi="Arial" w:cs="Arial"/>
          <w:bCs/>
        </w:rPr>
      </w:pPr>
    </w:p>
    <w:p w14:paraId="7EA63B3E" w14:textId="73993DBA" w:rsidR="005D18F3" w:rsidRPr="00654ACD" w:rsidRDefault="005D18F3" w:rsidP="00FB7958">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bCs/>
        </w:rPr>
        <w:t xml:space="preserve">Following approval by Full Council in September 2015, Birmingham City Council commenced charging CIL on 4th January 2016.  </w:t>
      </w:r>
    </w:p>
    <w:p w14:paraId="05061883" w14:textId="77777777" w:rsidR="005D18F3" w:rsidRPr="00654ACD" w:rsidRDefault="005D18F3" w:rsidP="00FB7958">
      <w:pPr>
        <w:pStyle w:val="ListParagraph"/>
        <w:spacing w:after="0"/>
        <w:ind w:left="709"/>
        <w:rPr>
          <w:rFonts w:ascii="Arial" w:eastAsia="Times New Roman" w:hAnsi="Arial" w:cs="Arial"/>
          <w:bCs/>
        </w:rPr>
      </w:pPr>
    </w:p>
    <w:p w14:paraId="7E693372" w14:textId="46960491" w:rsidR="005D18F3" w:rsidRPr="00654ACD" w:rsidRDefault="005D18F3" w:rsidP="00FB7958">
      <w:pPr>
        <w:pStyle w:val="ListParagraph"/>
        <w:numPr>
          <w:ilvl w:val="1"/>
          <w:numId w:val="37"/>
        </w:numPr>
        <w:spacing w:after="0"/>
        <w:ind w:left="709" w:hanging="709"/>
        <w:rPr>
          <w:rFonts w:ascii="Arial" w:eastAsia="Times New Roman" w:hAnsi="Arial" w:cs="Arial"/>
          <w:bCs/>
        </w:rPr>
      </w:pPr>
      <w:r w:rsidRPr="00654ACD">
        <w:rPr>
          <w:rFonts w:ascii="Arial" w:eastAsia="Times New Roman" w:hAnsi="Arial" w:cs="Arial"/>
          <w:bCs/>
        </w:rPr>
        <w:t xml:space="preserve">CIL Regulations require an annual report to be published (by 31st December each year, for the previous financial year) explaining how much has been received in CIL payments, how much has been spent, and on what, and how much is carried over to future years.  </w:t>
      </w:r>
    </w:p>
    <w:p w14:paraId="6DDEF41F" w14:textId="77777777" w:rsidR="005D18F3" w:rsidRPr="00654ACD" w:rsidRDefault="005D18F3" w:rsidP="00FB7958">
      <w:pPr>
        <w:pStyle w:val="ListParagraph"/>
        <w:spacing w:after="0"/>
        <w:ind w:left="709"/>
        <w:rPr>
          <w:rFonts w:ascii="Arial" w:eastAsia="Times New Roman" w:hAnsi="Arial" w:cs="Arial"/>
          <w:bCs/>
        </w:rPr>
      </w:pPr>
    </w:p>
    <w:p w14:paraId="4CBCF374" w14:textId="555555B5" w:rsidR="00C5485C" w:rsidRPr="00654ACD" w:rsidRDefault="00C5485C" w:rsidP="00C5485C">
      <w:pPr>
        <w:ind w:left="720"/>
        <w:rPr>
          <w:rFonts w:ascii="Arial" w:hAnsi="Arial" w:cs="Arial"/>
          <w:b/>
        </w:rPr>
      </w:pPr>
      <w:r w:rsidRPr="00654ACD">
        <w:rPr>
          <w:rFonts w:ascii="Arial" w:hAnsi="Arial" w:cs="Arial"/>
          <w:b/>
        </w:rPr>
        <w:t>CIL Receipts 2021/22</w:t>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CIL Receipts 2019/20"/>
      </w:tblPr>
      <w:tblGrid>
        <w:gridCol w:w="5959"/>
        <w:gridCol w:w="2252"/>
      </w:tblGrid>
      <w:tr w:rsidR="00A1073A" w:rsidRPr="00654ACD" w14:paraId="0C1675FD" w14:textId="77777777" w:rsidTr="00B32F3F">
        <w:trPr>
          <w:cantSplit/>
          <w:trHeight w:val="283"/>
        </w:trPr>
        <w:tc>
          <w:tcPr>
            <w:tcW w:w="5959" w:type="dxa"/>
            <w:shd w:val="clear" w:color="auto" w:fill="auto"/>
            <w:tcMar>
              <w:top w:w="0" w:type="dxa"/>
              <w:left w:w="108" w:type="dxa"/>
              <w:bottom w:w="0" w:type="dxa"/>
              <w:right w:w="108" w:type="dxa"/>
            </w:tcMar>
            <w:hideMark/>
          </w:tcPr>
          <w:p w14:paraId="611D1603" w14:textId="77777777" w:rsidR="00A1073A" w:rsidRPr="00654ACD" w:rsidRDefault="00A1073A" w:rsidP="000648EB">
            <w:pPr>
              <w:autoSpaceDE w:val="0"/>
              <w:autoSpaceDN w:val="0"/>
              <w:spacing w:after="0"/>
              <w:rPr>
                <w:rFonts w:ascii="Arial" w:hAnsi="Arial" w:cs="Arial"/>
                <w:b/>
                <w:bCs/>
              </w:rPr>
            </w:pPr>
            <w:r w:rsidRPr="00654ACD">
              <w:rPr>
                <w:rFonts w:ascii="Arial" w:hAnsi="Arial" w:cs="Arial"/>
                <w:b/>
                <w:bCs/>
              </w:rPr>
              <w:t>Ward</w:t>
            </w:r>
          </w:p>
        </w:tc>
        <w:tc>
          <w:tcPr>
            <w:tcW w:w="2252" w:type="dxa"/>
            <w:shd w:val="clear" w:color="auto" w:fill="auto"/>
            <w:tcMar>
              <w:top w:w="0" w:type="dxa"/>
              <w:left w:w="108" w:type="dxa"/>
              <w:bottom w:w="0" w:type="dxa"/>
              <w:right w:w="108" w:type="dxa"/>
            </w:tcMar>
            <w:hideMark/>
          </w:tcPr>
          <w:p w14:paraId="33E24FA7" w14:textId="77777777" w:rsidR="00A1073A" w:rsidRPr="00654ACD" w:rsidRDefault="00A1073A" w:rsidP="0085623F">
            <w:pPr>
              <w:autoSpaceDE w:val="0"/>
              <w:autoSpaceDN w:val="0"/>
              <w:spacing w:after="0"/>
              <w:jc w:val="center"/>
              <w:rPr>
                <w:rFonts w:ascii="Arial" w:hAnsi="Arial" w:cs="Arial"/>
                <w:b/>
                <w:bCs/>
              </w:rPr>
            </w:pPr>
            <w:r w:rsidRPr="00654ACD">
              <w:rPr>
                <w:rFonts w:ascii="Arial" w:hAnsi="Arial" w:cs="Arial"/>
                <w:b/>
                <w:bCs/>
              </w:rPr>
              <w:t>Amount (£)</w:t>
            </w:r>
          </w:p>
        </w:tc>
      </w:tr>
      <w:tr w:rsidR="00997806" w:rsidRPr="00654ACD" w14:paraId="4E8E3D40" w14:textId="77777777" w:rsidTr="00B32F3F">
        <w:trPr>
          <w:cantSplit/>
          <w:trHeight w:val="283"/>
        </w:trPr>
        <w:tc>
          <w:tcPr>
            <w:tcW w:w="5959" w:type="dxa"/>
            <w:tcMar>
              <w:top w:w="0" w:type="dxa"/>
              <w:left w:w="108" w:type="dxa"/>
              <w:bottom w:w="0" w:type="dxa"/>
              <w:right w:w="108" w:type="dxa"/>
            </w:tcMar>
            <w:hideMark/>
          </w:tcPr>
          <w:p w14:paraId="54B926DA" w14:textId="77777777" w:rsidR="00997806" w:rsidRPr="00654ACD" w:rsidRDefault="00997806" w:rsidP="00997806">
            <w:pPr>
              <w:autoSpaceDE w:val="0"/>
              <w:autoSpaceDN w:val="0"/>
              <w:spacing w:after="0"/>
              <w:rPr>
                <w:rFonts w:ascii="Arial" w:hAnsi="Arial" w:cs="Arial"/>
              </w:rPr>
            </w:pPr>
            <w:r w:rsidRPr="00654ACD">
              <w:rPr>
                <w:rFonts w:ascii="Arial" w:hAnsi="Arial" w:cs="Arial"/>
              </w:rPr>
              <w:t>City Wide</w:t>
            </w:r>
          </w:p>
        </w:tc>
        <w:tc>
          <w:tcPr>
            <w:tcW w:w="2252" w:type="dxa"/>
            <w:tcMar>
              <w:top w:w="0" w:type="dxa"/>
              <w:left w:w="108" w:type="dxa"/>
              <w:bottom w:w="0" w:type="dxa"/>
              <w:right w:w="108" w:type="dxa"/>
            </w:tcMar>
            <w:hideMark/>
          </w:tcPr>
          <w:p w14:paraId="5E145F05" w14:textId="643E6A6B" w:rsidR="00997806" w:rsidRPr="00654ACD" w:rsidRDefault="00997806" w:rsidP="00997806">
            <w:pPr>
              <w:spacing w:after="0"/>
              <w:jc w:val="center"/>
              <w:rPr>
                <w:rFonts w:ascii="Arial" w:hAnsi="Arial" w:cs="Arial"/>
              </w:rPr>
            </w:pPr>
            <w:r w:rsidRPr="00654ACD">
              <w:rPr>
                <w:rFonts w:ascii="Arial" w:hAnsi="Arial" w:cs="Arial"/>
              </w:rPr>
              <w:t>3,469,426</w:t>
            </w:r>
          </w:p>
        </w:tc>
      </w:tr>
      <w:tr w:rsidR="00997806" w:rsidRPr="00654ACD" w14:paraId="7E7B5315" w14:textId="77777777" w:rsidTr="00B32F3F">
        <w:trPr>
          <w:cantSplit/>
          <w:trHeight w:val="283"/>
        </w:trPr>
        <w:tc>
          <w:tcPr>
            <w:tcW w:w="5959" w:type="dxa"/>
            <w:tcMar>
              <w:top w:w="0" w:type="dxa"/>
              <w:left w:w="108" w:type="dxa"/>
              <w:bottom w:w="0" w:type="dxa"/>
              <w:right w:w="108" w:type="dxa"/>
            </w:tcMar>
            <w:hideMark/>
          </w:tcPr>
          <w:p w14:paraId="41D09272" w14:textId="77777777" w:rsidR="00997806" w:rsidRPr="00654ACD" w:rsidRDefault="00997806" w:rsidP="00997806">
            <w:pPr>
              <w:autoSpaceDE w:val="0"/>
              <w:autoSpaceDN w:val="0"/>
              <w:spacing w:after="0"/>
              <w:rPr>
                <w:rFonts w:ascii="Arial" w:hAnsi="Arial" w:cs="Arial"/>
              </w:rPr>
            </w:pPr>
            <w:r w:rsidRPr="00654ACD">
              <w:rPr>
                <w:rFonts w:ascii="Arial" w:hAnsi="Arial" w:cs="Arial"/>
              </w:rPr>
              <w:t>Ladywood</w:t>
            </w:r>
          </w:p>
        </w:tc>
        <w:tc>
          <w:tcPr>
            <w:tcW w:w="2252" w:type="dxa"/>
            <w:tcMar>
              <w:top w:w="0" w:type="dxa"/>
              <w:left w:w="108" w:type="dxa"/>
              <w:bottom w:w="0" w:type="dxa"/>
              <w:right w:w="108" w:type="dxa"/>
            </w:tcMar>
            <w:hideMark/>
          </w:tcPr>
          <w:p w14:paraId="798F0337" w14:textId="4985829B" w:rsidR="00997806" w:rsidRPr="00654ACD" w:rsidRDefault="00997806" w:rsidP="00997806">
            <w:pPr>
              <w:autoSpaceDE w:val="0"/>
              <w:autoSpaceDN w:val="0"/>
              <w:spacing w:after="0"/>
              <w:jc w:val="center"/>
              <w:rPr>
                <w:rFonts w:ascii="Arial" w:hAnsi="Arial" w:cs="Arial"/>
              </w:rPr>
            </w:pPr>
            <w:r w:rsidRPr="00654ACD">
              <w:rPr>
                <w:rFonts w:ascii="Arial" w:hAnsi="Arial" w:cs="Arial"/>
              </w:rPr>
              <w:t>293,456</w:t>
            </w:r>
          </w:p>
        </w:tc>
      </w:tr>
      <w:tr w:rsidR="00997806" w:rsidRPr="00654ACD" w14:paraId="24D0219B" w14:textId="77777777" w:rsidTr="00B32F3F">
        <w:trPr>
          <w:cantSplit/>
          <w:trHeight w:val="283"/>
        </w:trPr>
        <w:tc>
          <w:tcPr>
            <w:tcW w:w="5959" w:type="dxa"/>
            <w:tcMar>
              <w:top w:w="0" w:type="dxa"/>
              <w:left w:w="108" w:type="dxa"/>
              <w:bottom w:w="0" w:type="dxa"/>
              <w:right w:w="108" w:type="dxa"/>
            </w:tcMar>
            <w:hideMark/>
          </w:tcPr>
          <w:p w14:paraId="5C2F4171" w14:textId="77777777" w:rsidR="00997806" w:rsidRPr="00654ACD" w:rsidRDefault="00997806" w:rsidP="00997806">
            <w:pPr>
              <w:autoSpaceDE w:val="0"/>
              <w:autoSpaceDN w:val="0"/>
              <w:spacing w:after="0"/>
              <w:rPr>
                <w:rFonts w:ascii="Arial" w:hAnsi="Arial" w:cs="Arial"/>
              </w:rPr>
            </w:pPr>
            <w:r w:rsidRPr="00654ACD">
              <w:rPr>
                <w:rFonts w:ascii="Arial" w:hAnsi="Arial" w:cs="Arial"/>
              </w:rPr>
              <w:t>Harborne</w:t>
            </w:r>
          </w:p>
        </w:tc>
        <w:tc>
          <w:tcPr>
            <w:tcW w:w="2252" w:type="dxa"/>
            <w:tcMar>
              <w:top w:w="0" w:type="dxa"/>
              <w:left w:w="108" w:type="dxa"/>
              <w:bottom w:w="0" w:type="dxa"/>
              <w:right w:w="108" w:type="dxa"/>
            </w:tcMar>
            <w:hideMark/>
          </w:tcPr>
          <w:p w14:paraId="1BEE6CC9" w14:textId="21F05831" w:rsidR="00997806" w:rsidRPr="00654ACD" w:rsidRDefault="00997806" w:rsidP="00997806">
            <w:pPr>
              <w:autoSpaceDE w:val="0"/>
              <w:autoSpaceDN w:val="0"/>
              <w:spacing w:after="0"/>
              <w:jc w:val="center"/>
              <w:rPr>
                <w:rFonts w:ascii="Arial" w:hAnsi="Arial" w:cs="Arial"/>
              </w:rPr>
            </w:pPr>
            <w:r w:rsidRPr="00654ACD">
              <w:rPr>
                <w:rFonts w:ascii="Arial" w:hAnsi="Arial" w:cs="Arial"/>
              </w:rPr>
              <w:t>1,578</w:t>
            </w:r>
          </w:p>
        </w:tc>
      </w:tr>
      <w:tr w:rsidR="00997806" w:rsidRPr="00654ACD" w14:paraId="49419FC9" w14:textId="77777777" w:rsidTr="00B32F3F">
        <w:trPr>
          <w:cantSplit/>
          <w:trHeight w:val="283"/>
        </w:trPr>
        <w:tc>
          <w:tcPr>
            <w:tcW w:w="5959" w:type="dxa"/>
            <w:tcMar>
              <w:top w:w="0" w:type="dxa"/>
              <w:left w:w="108" w:type="dxa"/>
              <w:bottom w:w="0" w:type="dxa"/>
              <w:right w:w="108" w:type="dxa"/>
            </w:tcMar>
            <w:hideMark/>
          </w:tcPr>
          <w:p w14:paraId="5FA5EED4" w14:textId="77777777" w:rsidR="00997806" w:rsidRPr="00654ACD" w:rsidRDefault="00997806" w:rsidP="00997806">
            <w:pPr>
              <w:autoSpaceDE w:val="0"/>
              <w:autoSpaceDN w:val="0"/>
              <w:spacing w:after="0"/>
              <w:rPr>
                <w:rFonts w:ascii="Arial" w:hAnsi="Arial" w:cs="Arial"/>
              </w:rPr>
            </w:pPr>
            <w:r w:rsidRPr="00654ACD">
              <w:rPr>
                <w:rFonts w:ascii="Arial" w:hAnsi="Arial" w:cs="Arial"/>
              </w:rPr>
              <w:t>Bournville and Cotteridge</w:t>
            </w:r>
          </w:p>
        </w:tc>
        <w:tc>
          <w:tcPr>
            <w:tcW w:w="2252" w:type="dxa"/>
            <w:tcMar>
              <w:top w:w="0" w:type="dxa"/>
              <w:left w:w="108" w:type="dxa"/>
              <w:bottom w:w="0" w:type="dxa"/>
              <w:right w:w="108" w:type="dxa"/>
            </w:tcMar>
            <w:hideMark/>
          </w:tcPr>
          <w:p w14:paraId="7BC82BB4" w14:textId="1C740826" w:rsidR="00997806" w:rsidRPr="00654ACD" w:rsidRDefault="00997806" w:rsidP="00997806">
            <w:pPr>
              <w:autoSpaceDE w:val="0"/>
              <w:autoSpaceDN w:val="0"/>
              <w:spacing w:after="0"/>
              <w:jc w:val="center"/>
              <w:rPr>
                <w:rFonts w:ascii="Arial" w:hAnsi="Arial" w:cs="Arial"/>
              </w:rPr>
            </w:pPr>
            <w:r w:rsidRPr="00654ACD">
              <w:rPr>
                <w:rFonts w:ascii="Arial" w:hAnsi="Arial" w:cs="Arial"/>
              </w:rPr>
              <w:t>10,148</w:t>
            </w:r>
          </w:p>
        </w:tc>
      </w:tr>
      <w:tr w:rsidR="00997806" w:rsidRPr="00654ACD" w14:paraId="13D873EE" w14:textId="77777777" w:rsidTr="00B32F3F">
        <w:trPr>
          <w:cantSplit/>
          <w:trHeight w:val="283"/>
        </w:trPr>
        <w:tc>
          <w:tcPr>
            <w:tcW w:w="5959" w:type="dxa"/>
            <w:tcMar>
              <w:top w:w="0" w:type="dxa"/>
              <w:left w:w="108" w:type="dxa"/>
              <w:bottom w:w="0" w:type="dxa"/>
              <w:right w:w="108" w:type="dxa"/>
            </w:tcMar>
            <w:hideMark/>
          </w:tcPr>
          <w:p w14:paraId="759BC48C" w14:textId="77777777" w:rsidR="00997806" w:rsidRPr="00654ACD" w:rsidRDefault="00997806" w:rsidP="00997806">
            <w:pPr>
              <w:autoSpaceDE w:val="0"/>
              <w:autoSpaceDN w:val="0"/>
              <w:spacing w:after="0"/>
              <w:rPr>
                <w:rFonts w:ascii="Arial" w:hAnsi="Arial" w:cs="Arial"/>
              </w:rPr>
            </w:pPr>
            <w:r w:rsidRPr="00654ACD">
              <w:rPr>
                <w:rFonts w:ascii="Arial" w:hAnsi="Arial" w:cs="Arial"/>
              </w:rPr>
              <w:t>Selly Oak</w:t>
            </w:r>
          </w:p>
        </w:tc>
        <w:tc>
          <w:tcPr>
            <w:tcW w:w="2252" w:type="dxa"/>
            <w:tcMar>
              <w:top w:w="0" w:type="dxa"/>
              <w:left w:w="108" w:type="dxa"/>
              <w:bottom w:w="0" w:type="dxa"/>
              <w:right w:w="108" w:type="dxa"/>
            </w:tcMar>
            <w:hideMark/>
          </w:tcPr>
          <w:p w14:paraId="73D02997" w14:textId="2A69640F" w:rsidR="00997806" w:rsidRPr="00654ACD" w:rsidRDefault="00997806" w:rsidP="00997806">
            <w:pPr>
              <w:autoSpaceDE w:val="0"/>
              <w:autoSpaceDN w:val="0"/>
              <w:spacing w:after="0"/>
              <w:jc w:val="center"/>
              <w:rPr>
                <w:rFonts w:ascii="Arial" w:hAnsi="Arial" w:cs="Arial"/>
              </w:rPr>
            </w:pPr>
            <w:r w:rsidRPr="00654ACD">
              <w:rPr>
                <w:rFonts w:ascii="Arial" w:hAnsi="Arial" w:cs="Arial"/>
              </w:rPr>
              <w:t>0</w:t>
            </w:r>
          </w:p>
        </w:tc>
      </w:tr>
      <w:tr w:rsidR="00997806" w:rsidRPr="00654ACD" w14:paraId="64A32AB6" w14:textId="77777777" w:rsidTr="00B32F3F">
        <w:trPr>
          <w:cantSplit/>
          <w:trHeight w:val="283"/>
        </w:trPr>
        <w:tc>
          <w:tcPr>
            <w:tcW w:w="5959" w:type="dxa"/>
            <w:tcMar>
              <w:top w:w="0" w:type="dxa"/>
              <w:left w:w="108" w:type="dxa"/>
              <w:bottom w:w="0" w:type="dxa"/>
              <w:right w:w="108" w:type="dxa"/>
            </w:tcMar>
            <w:hideMark/>
          </w:tcPr>
          <w:p w14:paraId="71E41E7D" w14:textId="77777777" w:rsidR="00997806" w:rsidRPr="00654ACD" w:rsidRDefault="00997806" w:rsidP="00997806">
            <w:pPr>
              <w:autoSpaceDE w:val="0"/>
              <w:autoSpaceDN w:val="0"/>
              <w:spacing w:after="0"/>
              <w:rPr>
                <w:rFonts w:ascii="Arial" w:hAnsi="Arial" w:cs="Arial"/>
              </w:rPr>
            </w:pPr>
            <w:proofErr w:type="spellStart"/>
            <w:r w:rsidRPr="00654ACD">
              <w:rPr>
                <w:rFonts w:ascii="Arial" w:hAnsi="Arial" w:cs="Arial"/>
              </w:rPr>
              <w:t>Weoley</w:t>
            </w:r>
            <w:proofErr w:type="spellEnd"/>
            <w:r w:rsidRPr="00654ACD">
              <w:rPr>
                <w:rFonts w:ascii="Arial" w:hAnsi="Arial" w:cs="Arial"/>
              </w:rPr>
              <w:t xml:space="preserve"> &amp; Selly Oak</w:t>
            </w:r>
          </w:p>
        </w:tc>
        <w:tc>
          <w:tcPr>
            <w:tcW w:w="2252" w:type="dxa"/>
            <w:tcMar>
              <w:top w:w="0" w:type="dxa"/>
              <w:left w:w="108" w:type="dxa"/>
              <w:bottom w:w="0" w:type="dxa"/>
              <w:right w:w="108" w:type="dxa"/>
            </w:tcMar>
            <w:hideMark/>
          </w:tcPr>
          <w:p w14:paraId="5772A7FB" w14:textId="28306D84" w:rsidR="00997806" w:rsidRPr="00654ACD" w:rsidRDefault="00997806" w:rsidP="00997806">
            <w:pPr>
              <w:autoSpaceDE w:val="0"/>
              <w:autoSpaceDN w:val="0"/>
              <w:spacing w:after="0"/>
              <w:jc w:val="center"/>
              <w:rPr>
                <w:rFonts w:ascii="Arial" w:hAnsi="Arial" w:cs="Arial"/>
              </w:rPr>
            </w:pPr>
            <w:r w:rsidRPr="00654ACD">
              <w:rPr>
                <w:rFonts w:ascii="Arial" w:hAnsi="Arial" w:cs="Arial"/>
              </w:rPr>
              <w:t>0</w:t>
            </w:r>
          </w:p>
        </w:tc>
      </w:tr>
      <w:tr w:rsidR="00997806" w:rsidRPr="00654ACD" w14:paraId="10E8B133" w14:textId="77777777" w:rsidTr="00B32F3F">
        <w:trPr>
          <w:cantSplit/>
          <w:trHeight w:val="283"/>
        </w:trPr>
        <w:tc>
          <w:tcPr>
            <w:tcW w:w="5959" w:type="dxa"/>
            <w:tcMar>
              <w:top w:w="0" w:type="dxa"/>
              <w:left w:w="108" w:type="dxa"/>
              <w:bottom w:w="0" w:type="dxa"/>
              <w:right w:w="108" w:type="dxa"/>
            </w:tcMar>
          </w:tcPr>
          <w:p w14:paraId="4BA8A1FE" w14:textId="36149B2A" w:rsidR="00997806" w:rsidRPr="00654ACD" w:rsidRDefault="00997806" w:rsidP="00997806">
            <w:pPr>
              <w:autoSpaceDE w:val="0"/>
              <w:autoSpaceDN w:val="0"/>
              <w:spacing w:after="0"/>
              <w:rPr>
                <w:rFonts w:ascii="Arial" w:hAnsi="Arial" w:cs="Arial"/>
              </w:rPr>
            </w:pPr>
            <w:r w:rsidRPr="00654ACD">
              <w:rPr>
                <w:rFonts w:ascii="Arial" w:hAnsi="Arial" w:cs="Arial"/>
              </w:rPr>
              <w:t>Aston</w:t>
            </w:r>
          </w:p>
        </w:tc>
        <w:tc>
          <w:tcPr>
            <w:tcW w:w="2252" w:type="dxa"/>
            <w:tcMar>
              <w:top w:w="0" w:type="dxa"/>
              <w:left w:w="108" w:type="dxa"/>
              <w:bottom w:w="0" w:type="dxa"/>
              <w:right w:w="108" w:type="dxa"/>
            </w:tcMar>
          </w:tcPr>
          <w:p w14:paraId="1F5B6970" w14:textId="64E6212A" w:rsidR="00997806" w:rsidRPr="00654ACD" w:rsidRDefault="00997806" w:rsidP="00997806">
            <w:pPr>
              <w:autoSpaceDE w:val="0"/>
              <w:autoSpaceDN w:val="0"/>
              <w:spacing w:after="0"/>
              <w:jc w:val="center"/>
              <w:rPr>
                <w:rFonts w:ascii="Arial" w:hAnsi="Arial" w:cs="Arial"/>
              </w:rPr>
            </w:pPr>
            <w:r w:rsidRPr="00654ACD">
              <w:rPr>
                <w:rFonts w:ascii="Arial" w:hAnsi="Arial" w:cs="Arial"/>
              </w:rPr>
              <w:t>0</w:t>
            </w:r>
          </w:p>
        </w:tc>
      </w:tr>
      <w:tr w:rsidR="00997806" w:rsidRPr="00654ACD" w14:paraId="1177ED3E" w14:textId="77777777" w:rsidTr="00B32F3F">
        <w:trPr>
          <w:cantSplit/>
          <w:trHeight w:val="283"/>
        </w:trPr>
        <w:tc>
          <w:tcPr>
            <w:tcW w:w="5959" w:type="dxa"/>
            <w:tcMar>
              <w:top w:w="0" w:type="dxa"/>
              <w:left w:w="108" w:type="dxa"/>
              <w:bottom w:w="0" w:type="dxa"/>
              <w:right w:w="108" w:type="dxa"/>
            </w:tcMar>
            <w:hideMark/>
          </w:tcPr>
          <w:p w14:paraId="62AA82D9" w14:textId="77777777" w:rsidR="00997806" w:rsidRPr="00654ACD" w:rsidRDefault="00997806" w:rsidP="00997806">
            <w:pPr>
              <w:autoSpaceDE w:val="0"/>
              <w:autoSpaceDN w:val="0"/>
              <w:spacing w:after="0"/>
              <w:rPr>
                <w:rFonts w:ascii="Arial" w:hAnsi="Arial" w:cs="Arial"/>
              </w:rPr>
            </w:pPr>
            <w:r w:rsidRPr="00654ACD">
              <w:rPr>
                <w:rFonts w:ascii="Arial" w:hAnsi="Arial" w:cs="Arial"/>
              </w:rPr>
              <w:t>Edgbaston</w:t>
            </w:r>
          </w:p>
        </w:tc>
        <w:tc>
          <w:tcPr>
            <w:tcW w:w="2252" w:type="dxa"/>
            <w:tcMar>
              <w:top w:w="0" w:type="dxa"/>
              <w:left w:w="108" w:type="dxa"/>
              <w:bottom w:w="0" w:type="dxa"/>
              <w:right w:w="108" w:type="dxa"/>
            </w:tcMar>
            <w:hideMark/>
          </w:tcPr>
          <w:p w14:paraId="426AACE7" w14:textId="6B933BA5" w:rsidR="00997806" w:rsidRPr="00654ACD" w:rsidRDefault="00997806" w:rsidP="00997806">
            <w:pPr>
              <w:autoSpaceDE w:val="0"/>
              <w:autoSpaceDN w:val="0"/>
              <w:spacing w:after="0"/>
              <w:jc w:val="center"/>
              <w:rPr>
                <w:rFonts w:ascii="Arial" w:hAnsi="Arial" w:cs="Arial"/>
              </w:rPr>
            </w:pPr>
            <w:r w:rsidRPr="00654ACD">
              <w:rPr>
                <w:rFonts w:ascii="Arial" w:hAnsi="Arial" w:cs="Arial"/>
              </w:rPr>
              <w:t>54,528</w:t>
            </w:r>
          </w:p>
        </w:tc>
      </w:tr>
      <w:tr w:rsidR="00997806" w:rsidRPr="00654ACD" w14:paraId="45EB4CC0" w14:textId="77777777" w:rsidTr="00B32F3F">
        <w:trPr>
          <w:cantSplit/>
          <w:trHeight w:val="283"/>
        </w:trPr>
        <w:tc>
          <w:tcPr>
            <w:tcW w:w="5959" w:type="dxa"/>
            <w:tcMar>
              <w:top w:w="0" w:type="dxa"/>
              <w:left w:w="108" w:type="dxa"/>
              <w:bottom w:w="0" w:type="dxa"/>
              <w:right w:w="108" w:type="dxa"/>
            </w:tcMar>
            <w:hideMark/>
          </w:tcPr>
          <w:p w14:paraId="40D51666" w14:textId="77777777" w:rsidR="00997806" w:rsidRPr="00654ACD" w:rsidRDefault="00997806" w:rsidP="00997806">
            <w:pPr>
              <w:autoSpaceDE w:val="0"/>
              <w:autoSpaceDN w:val="0"/>
              <w:spacing w:after="0"/>
              <w:rPr>
                <w:rFonts w:ascii="Arial" w:hAnsi="Arial" w:cs="Arial"/>
              </w:rPr>
            </w:pPr>
            <w:r w:rsidRPr="00654ACD">
              <w:rPr>
                <w:rFonts w:ascii="Arial" w:hAnsi="Arial" w:cs="Arial"/>
              </w:rPr>
              <w:t>Newtown</w:t>
            </w:r>
          </w:p>
        </w:tc>
        <w:tc>
          <w:tcPr>
            <w:tcW w:w="2252" w:type="dxa"/>
            <w:tcMar>
              <w:top w:w="0" w:type="dxa"/>
              <w:left w:w="108" w:type="dxa"/>
              <w:bottom w:w="0" w:type="dxa"/>
              <w:right w:w="108" w:type="dxa"/>
            </w:tcMar>
            <w:hideMark/>
          </w:tcPr>
          <w:p w14:paraId="49C92DB5" w14:textId="0A641EA8" w:rsidR="00997806" w:rsidRPr="00654ACD" w:rsidRDefault="00997806" w:rsidP="00997806">
            <w:pPr>
              <w:autoSpaceDE w:val="0"/>
              <w:autoSpaceDN w:val="0"/>
              <w:spacing w:after="0"/>
              <w:jc w:val="center"/>
              <w:rPr>
                <w:rFonts w:ascii="Arial" w:hAnsi="Arial" w:cs="Arial"/>
              </w:rPr>
            </w:pPr>
            <w:r w:rsidRPr="00654ACD">
              <w:rPr>
                <w:rFonts w:ascii="Arial" w:hAnsi="Arial" w:cs="Arial"/>
              </w:rPr>
              <w:t>7,157</w:t>
            </w:r>
          </w:p>
        </w:tc>
      </w:tr>
      <w:tr w:rsidR="00997806" w:rsidRPr="00654ACD" w14:paraId="3E5428D4" w14:textId="77777777" w:rsidTr="00B32F3F">
        <w:trPr>
          <w:cantSplit/>
          <w:trHeight w:val="283"/>
        </w:trPr>
        <w:tc>
          <w:tcPr>
            <w:tcW w:w="5959" w:type="dxa"/>
            <w:tcMar>
              <w:top w:w="0" w:type="dxa"/>
              <w:left w:w="108" w:type="dxa"/>
              <w:bottom w:w="0" w:type="dxa"/>
              <w:right w:w="108" w:type="dxa"/>
            </w:tcMar>
            <w:hideMark/>
          </w:tcPr>
          <w:p w14:paraId="6EEC2CFA" w14:textId="77777777" w:rsidR="00997806" w:rsidRPr="00654ACD" w:rsidRDefault="00997806" w:rsidP="00997806">
            <w:pPr>
              <w:autoSpaceDE w:val="0"/>
              <w:autoSpaceDN w:val="0"/>
              <w:spacing w:after="0"/>
              <w:rPr>
                <w:rFonts w:ascii="Arial" w:hAnsi="Arial" w:cs="Arial"/>
              </w:rPr>
            </w:pPr>
            <w:r w:rsidRPr="00654ACD">
              <w:rPr>
                <w:rFonts w:ascii="Arial" w:hAnsi="Arial" w:cs="Arial"/>
              </w:rPr>
              <w:t>Bournbrook &amp; Selly Park</w:t>
            </w:r>
          </w:p>
        </w:tc>
        <w:tc>
          <w:tcPr>
            <w:tcW w:w="2252" w:type="dxa"/>
            <w:tcMar>
              <w:top w:w="0" w:type="dxa"/>
              <w:left w:w="108" w:type="dxa"/>
              <w:bottom w:w="0" w:type="dxa"/>
              <w:right w:w="108" w:type="dxa"/>
            </w:tcMar>
            <w:hideMark/>
          </w:tcPr>
          <w:p w14:paraId="75865ABE" w14:textId="3DF8D44B" w:rsidR="00997806" w:rsidRPr="00654ACD" w:rsidRDefault="00997806" w:rsidP="00997806">
            <w:pPr>
              <w:autoSpaceDE w:val="0"/>
              <w:autoSpaceDN w:val="0"/>
              <w:spacing w:after="0"/>
              <w:jc w:val="center"/>
              <w:rPr>
                <w:rFonts w:ascii="Arial" w:hAnsi="Arial" w:cs="Arial"/>
              </w:rPr>
            </w:pPr>
            <w:r w:rsidRPr="00654ACD">
              <w:rPr>
                <w:rFonts w:ascii="Arial" w:hAnsi="Arial" w:cs="Arial"/>
              </w:rPr>
              <w:t>6,390</w:t>
            </w:r>
          </w:p>
        </w:tc>
      </w:tr>
      <w:tr w:rsidR="00997806" w:rsidRPr="00654ACD" w14:paraId="2D21C723" w14:textId="77777777" w:rsidTr="00B32F3F">
        <w:trPr>
          <w:cantSplit/>
          <w:trHeight w:val="283"/>
        </w:trPr>
        <w:tc>
          <w:tcPr>
            <w:tcW w:w="5959" w:type="dxa"/>
            <w:tcMar>
              <w:top w:w="0" w:type="dxa"/>
              <w:left w:w="108" w:type="dxa"/>
              <w:bottom w:w="0" w:type="dxa"/>
              <w:right w:w="108" w:type="dxa"/>
            </w:tcMar>
            <w:hideMark/>
          </w:tcPr>
          <w:p w14:paraId="3DAF25F5" w14:textId="77777777" w:rsidR="00997806" w:rsidRPr="00654ACD" w:rsidRDefault="00997806" w:rsidP="00997806">
            <w:pPr>
              <w:autoSpaceDE w:val="0"/>
              <w:autoSpaceDN w:val="0"/>
              <w:spacing w:after="0"/>
              <w:rPr>
                <w:rFonts w:ascii="Arial" w:hAnsi="Arial" w:cs="Arial"/>
              </w:rPr>
            </w:pPr>
            <w:r w:rsidRPr="00654ACD">
              <w:rPr>
                <w:rFonts w:ascii="Arial" w:hAnsi="Arial" w:cs="Arial"/>
              </w:rPr>
              <w:t>North Edgbaston</w:t>
            </w:r>
          </w:p>
        </w:tc>
        <w:tc>
          <w:tcPr>
            <w:tcW w:w="2252" w:type="dxa"/>
            <w:tcMar>
              <w:top w:w="0" w:type="dxa"/>
              <w:left w:w="108" w:type="dxa"/>
              <w:bottom w:w="0" w:type="dxa"/>
              <w:right w:w="108" w:type="dxa"/>
            </w:tcMar>
            <w:hideMark/>
          </w:tcPr>
          <w:p w14:paraId="034FF2C9" w14:textId="0DF5231B" w:rsidR="00997806" w:rsidRPr="00654ACD" w:rsidRDefault="00997806" w:rsidP="00997806">
            <w:pPr>
              <w:autoSpaceDE w:val="0"/>
              <w:autoSpaceDN w:val="0"/>
              <w:spacing w:after="0"/>
              <w:jc w:val="center"/>
              <w:rPr>
                <w:rFonts w:ascii="Arial" w:hAnsi="Arial" w:cs="Arial"/>
              </w:rPr>
            </w:pPr>
            <w:r w:rsidRPr="00654ACD">
              <w:rPr>
                <w:rFonts w:ascii="Arial" w:hAnsi="Arial" w:cs="Arial"/>
              </w:rPr>
              <w:t>4,931</w:t>
            </w:r>
          </w:p>
        </w:tc>
      </w:tr>
      <w:tr w:rsidR="00997806" w:rsidRPr="00654ACD" w14:paraId="3B8D172C" w14:textId="77777777" w:rsidTr="00B32F3F">
        <w:trPr>
          <w:cantSplit/>
          <w:trHeight w:val="283"/>
        </w:trPr>
        <w:tc>
          <w:tcPr>
            <w:tcW w:w="5959" w:type="dxa"/>
            <w:tcMar>
              <w:top w:w="0" w:type="dxa"/>
              <w:left w:w="108" w:type="dxa"/>
              <w:bottom w:w="0" w:type="dxa"/>
              <w:right w:w="108" w:type="dxa"/>
            </w:tcMar>
            <w:hideMark/>
          </w:tcPr>
          <w:p w14:paraId="03E15373" w14:textId="77777777" w:rsidR="00997806" w:rsidRPr="00654ACD" w:rsidRDefault="00997806" w:rsidP="00997806">
            <w:pPr>
              <w:autoSpaceDE w:val="0"/>
              <w:autoSpaceDN w:val="0"/>
              <w:spacing w:after="0"/>
              <w:rPr>
                <w:rFonts w:ascii="Arial" w:hAnsi="Arial" w:cs="Arial"/>
              </w:rPr>
            </w:pPr>
            <w:r w:rsidRPr="00654ACD">
              <w:rPr>
                <w:rFonts w:ascii="Arial" w:hAnsi="Arial" w:cs="Arial"/>
              </w:rPr>
              <w:t>Stirchley</w:t>
            </w:r>
          </w:p>
        </w:tc>
        <w:tc>
          <w:tcPr>
            <w:tcW w:w="2252" w:type="dxa"/>
            <w:tcMar>
              <w:top w:w="0" w:type="dxa"/>
              <w:left w:w="108" w:type="dxa"/>
              <w:bottom w:w="0" w:type="dxa"/>
              <w:right w:w="108" w:type="dxa"/>
            </w:tcMar>
            <w:hideMark/>
          </w:tcPr>
          <w:p w14:paraId="764B2310" w14:textId="10507ED4" w:rsidR="00997806" w:rsidRPr="00654ACD" w:rsidRDefault="00997806" w:rsidP="00997806">
            <w:pPr>
              <w:autoSpaceDE w:val="0"/>
              <w:autoSpaceDN w:val="0"/>
              <w:spacing w:after="0"/>
              <w:jc w:val="center"/>
              <w:rPr>
                <w:rFonts w:ascii="Arial" w:hAnsi="Arial" w:cs="Arial"/>
              </w:rPr>
            </w:pPr>
            <w:r w:rsidRPr="00654ACD">
              <w:rPr>
                <w:rFonts w:ascii="Arial" w:hAnsi="Arial" w:cs="Arial"/>
              </w:rPr>
              <w:t>18,736</w:t>
            </w:r>
          </w:p>
        </w:tc>
      </w:tr>
      <w:tr w:rsidR="00997806" w:rsidRPr="00654ACD" w14:paraId="45EBE6C1" w14:textId="77777777" w:rsidTr="00B32F3F">
        <w:trPr>
          <w:cantSplit/>
          <w:trHeight w:val="283"/>
        </w:trPr>
        <w:tc>
          <w:tcPr>
            <w:tcW w:w="5959" w:type="dxa"/>
            <w:tcMar>
              <w:top w:w="0" w:type="dxa"/>
              <w:left w:w="108" w:type="dxa"/>
              <w:bottom w:w="0" w:type="dxa"/>
              <w:right w:w="108" w:type="dxa"/>
            </w:tcMar>
            <w:hideMark/>
          </w:tcPr>
          <w:p w14:paraId="2EBEBE4A" w14:textId="77777777" w:rsidR="00997806" w:rsidRPr="00654ACD" w:rsidRDefault="00997806" w:rsidP="00997806">
            <w:pPr>
              <w:autoSpaceDE w:val="0"/>
              <w:autoSpaceDN w:val="0"/>
              <w:spacing w:after="0"/>
              <w:rPr>
                <w:rFonts w:ascii="Arial" w:hAnsi="Arial" w:cs="Arial"/>
              </w:rPr>
            </w:pPr>
            <w:r w:rsidRPr="00654ACD">
              <w:rPr>
                <w:rFonts w:ascii="Arial" w:hAnsi="Arial" w:cs="Arial"/>
              </w:rPr>
              <w:t>Soho &amp; Jewellery Quarter</w:t>
            </w:r>
          </w:p>
        </w:tc>
        <w:tc>
          <w:tcPr>
            <w:tcW w:w="2252" w:type="dxa"/>
            <w:tcMar>
              <w:top w:w="0" w:type="dxa"/>
              <w:left w:w="108" w:type="dxa"/>
              <w:bottom w:w="0" w:type="dxa"/>
              <w:right w:w="108" w:type="dxa"/>
            </w:tcMar>
            <w:hideMark/>
          </w:tcPr>
          <w:p w14:paraId="6696E569" w14:textId="7B1E5172" w:rsidR="00997806" w:rsidRPr="00654ACD" w:rsidRDefault="00997806" w:rsidP="00997806">
            <w:pPr>
              <w:autoSpaceDE w:val="0"/>
              <w:autoSpaceDN w:val="0"/>
              <w:spacing w:after="0"/>
              <w:jc w:val="center"/>
              <w:rPr>
                <w:rFonts w:ascii="Arial" w:hAnsi="Arial" w:cs="Arial"/>
              </w:rPr>
            </w:pPr>
            <w:r w:rsidRPr="00654ACD">
              <w:rPr>
                <w:rFonts w:ascii="Arial" w:hAnsi="Arial" w:cs="Arial"/>
              </w:rPr>
              <w:t>100,799</w:t>
            </w:r>
          </w:p>
        </w:tc>
      </w:tr>
      <w:tr w:rsidR="00997806" w:rsidRPr="00654ACD" w14:paraId="2F55D47F" w14:textId="77777777" w:rsidTr="00B32F3F">
        <w:trPr>
          <w:cantSplit/>
          <w:trHeight w:val="283"/>
        </w:trPr>
        <w:tc>
          <w:tcPr>
            <w:tcW w:w="5959" w:type="dxa"/>
            <w:tcMar>
              <w:top w:w="0" w:type="dxa"/>
              <w:left w:w="108" w:type="dxa"/>
              <w:bottom w:w="0" w:type="dxa"/>
              <w:right w:w="108" w:type="dxa"/>
            </w:tcMar>
            <w:hideMark/>
          </w:tcPr>
          <w:p w14:paraId="06004C63" w14:textId="77777777" w:rsidR="00997806" w:rsidRPr="00654ACD" w:rsidRDefault="00997806" w:rsidP="00997806">
            <w:pPr>
              <w:spacing w:after="0"/>
              <w:rPr>
                <w:rFonts w:ascii="Arial" w:hAnsi="Arial" w:cs="Arial"/>
              </w:rPr>
            </w:pPr>
            <w:r w:rsidRPr="00654ACD">
              <w:rPr>
                <w:rFonts w:ascii="Arial" w:hAnsi="Arial" w:cs="Arial"/>
              </w:rPr>
              <w:t>Kings Norton North</w:t>
            </w:r>
          </w:p>
        </w:tc>
        <w:tc>
          <w:tcPr>
            <w:tcW w:w="2252" w:type="dxa"/>
            <w:tcMar>
              <w:top w:w="0" w:type="dxa"/>
              <w:left w:w="108" w:type="dxa"/>
              <w:bottom w:w="0" w:type="dxa"/>
              <w:right w:w="108" w:type="dxa"/>
            </w:tcMar>
            <w:hideMark/>
          </w:tcPr>
          <w:p w14:paraId="547F3660" w14:textId="552778BA" w:rsidR="00997806" w:rsidRPr="00654ACD" w:rsidRDefault="00997806" w:rsidP="00997806">
            <w:pPr>
              <w:spacing w:after="0"/>
              <w:jc w:val="center"/>
              <w:rPr>
                <w:rFonts w:ascii="Arial" w:hAnsi="Arial" w:cs="Arial"/>
              </w:rPr>
            </w:pPr>
            <w:r w:rsidRPr="00654ACD">
              <w:rPr>
                <w:rFonts w:ascii="Arial" w:hAnsi="Arial" w:cs="Arial"/>
              </w:rPr>
              <w:t>0</w:t>
            </w:r>
          </w:p>
        </w:tc>
      </w:tr>
      <w:tr w:rsidR="00997806" w:rsidRPr="00654ACD" w14:paraId="1CD07859" w14:textId="77777777" w:rsidTr="00B32F3F">
        <w:trPr>
          <w:cantSplit/>
          <w:trHeight w:val="283"/>
        </w:trPr>
        <w:tc>
          <w:tcPr>
            <w:tcW w:w="5959" w:type="dxa"/>
            <w:tcMar>
              <w:top w:w="0" w:type="dxa"/>
              <w:left w:w="108" w:type="dxa"/>
              <w:bottom w:w="0" w:type="dxa"/>
              <w:right w:w="108" w:type="dxa"/>
            </w:tcMar>
            <w:hideMark/>
          </w:tcPr>
          <w:p w14:paraId="0AC5DAE4" w14:textId="77777777" w:rsidR="00997806" w:rsidRPr="00654ACD" w:rsidRDefault="00997806" w:rsidP="00997806">
            <w:pPr>
              <w:spacing w:after="0"/>
              <w:rPr>
                <w:rFonts w:ascii="Arial" w:hAnsi="Arial" w:cs="Arial"/>
              </w:rPr>
            </w:pPr>
            <w:r w:rsidRPr="00654ACD">
              <w:rPr>
                <w:rFonts w:ascii="Arial" w:hAnsi="Arial" w:cs="Arial"/>
              </w:rPr>
              <w:t>Bordesley and Highgate</w:t>
            </w:r>
          </w:p>
        </w:tc>
        <w:tc>
          <w:tcPr>
            <w:tcW w:w="2252" w:type="dxa"/>
            <w:tcMar>
              <w:top w:w="0" w:type="dxa"/>
              <w:left w:w="108" w:type="dxa"/>
              <w:bottom w:w="0" w:type="dxa"/>
              <w:right w:w="108" w:type="dxa"/>
            </w:tcMar>
            <w:hideMark/>
          </w:tcPr>
          <w:p w14:paraId="636B0CA1" w14:textId="664F4A37" w:rsidR="00997806" w:rsidRPr="00654ACD" w:rsidRDefault="00997806" w:rsidP="00997806">
            <w:pPr>
              <w:spacing w:after="0"/>
              <w:jc w:val="center"/>
              <w:rPr>
                <w:rFonts w:ascii="Arial" w:hAnsi="Arial" w:cs="Arial"/>
              </w:rPr>
            </w:pPr>
            <w:r w:rsidRPr="00654ACD">
              <w:rPr>
                <w:rFonts w:ascii="Arial" w:hAnsi="Arial" w:cs="Arial"/>
              </w:rPr>
              <w:t>69,261</w:t>
            </w:r>
          </w:p>
        </w:tc>
      </w:tr>
      <w:tr w:rsidR="00997806" w:rsidRPr="00654ACD" w14:paraId="1450C97D" w14:textId="77777777" w:rsidTr="00B32F3F">
        <w:trPr>
          <w:cantSplit/>
          <w:trHeight w:val="283"/>
        </w:trPr>
        <w:tc>
          <w:tcPr>
            <w:tcW w:w="5959" w:type="dxa"/>
            <w:tcMar>
              <w:top w:w="0" w:type="dxa"/>
              <w:left w:w="108" w:type="dxa"/>
              <w:bottom w:w="0" w:type="dxa"/>
              <w:right w:w="108" w:type="dxa"/>
            </w:tcMar>
          </w:tcPr>
          <w:p w14:paraId="528C9CFF" w14:textId="65ED13E9" w:rsidR="00997806" w:rsidRPr="00654ACD" w:rsidRDefault="00997806" w:rsidP="00997806">
            <w:pPr>
              <w:spacing w:after="0"/>
              <w:rPr>
                <w:rFonts w:ascii="Arial" w:hAnsi="Arial" w:cs="Arial"/>
              </w:rPr>
            </w:pPr>
            <w:r w:rsidRPr="00654ACD">
              <w:rPr>
                <w:rFonts w:ascii="Arial" w:hAnsi="Arial" w:cs="Arial"/>
              </w:rPr>
              <w:t>Nechells</w:t>
            </w:r>
          </w:p>
        </w:tc>
        <w:tc>
          <w:tcPr>
            <w:tcW w:w="2252" w:type="dxa"/>
            <w:tcMar>
              <w:top w:w="0" w:type="dxa"/>
              <w:left w:w="108" w:type="dxa"/>
              <w:bottom w:w="0" w:type="dxa"/>
              <w:right w:w="108" w:type="dxa"/>
            </w:tcMar>
          </w:tcPr>
          <w:p w14:paraId="776FBA73" w14:textId="0ADF073C" w:rsidR="00997806" w:rsidRPr="00654ACD" w:rsidRDefault="00997806" w:rsidP="00997806">
            <w:pPr>
              <w:spacing w:after="0"/>
              <w:jc w:val="center"/>
              <w:rPr>
                <w:rFonts w:ascii="Arial" w:hAnsi="Arial" w:cs="Arial"/>
              </w:rPr>
            </w:pPr>
            <w:r w:rsidRPr="00654ACD">
              <w:rPr>
                <w:rFonts w:ascii="Arial" w:hAnsi="Arial" w:cs="Arial"/>
              </w:rPr>
              <w:t>44,347</w:t>
            </w:r>
          </w:p>
        </w:tc>
      </w:tr>
      <w:tr w:rsidR="00997806" w:rsidRPr="00654ACD" w14:paraId="3FF672CD" w14:textId="77777777" w:rsidTr="00B32F3F">
        <w:trPr>
          <w:cantSplit/>
          <w:trHeight w:val="283"/>
        </w:trPr>
        <w:tc>
          <w:tcPr>
            <w:tcW w:w="5959" w:type="dxa"/>
            <w:tcMar>
              <w:top w:w="0" w:type="dxa"/>
              <w:left w:w="108" w:type="dxa"/>
              <w:bottom w:w="0" w:type="dxa"/>
              <w:right w:w="108" w:type="dxa"/>
            </w:tcMar>
          </w:tcPr>
          <w:p w14:paraId="6E0DADD6" w14:textId="0E78A495" w:rsidR="00997806" w:rsidRPr="00654ACD" w:rsidRDefault="00997806" w:rsidP="00997806">
            <w:pPr>
              <w:spacing w:after="0"/>
              <w:rPr>
                <w:rFonts w:ascii="Arial" w:hAnsi="Arial" w:cs="Arial"/>
              </w:rPr>
            </w:pPr>
            <w:r w:rsidRPr="00654ACD">
              <w:rPr>
                <w:rFonts w:ascii="Arial" w:hAnsi="Arial" w:cs="Arial"/>
              </w:rPr>
              <w:t>Hall Green North</w:t>
            </w:r>
          </w:p>
        </w:tc>
        <w:tc>
          <w:tcPr>
            <w:tcW w:w="2252" w:type="dxa"/>
            <w:tcMar>
              <w:top w:w="0" w:type="dxa"/>
              <w:left w:w="108" w:type="dxa"/>
              <w:bottom w:w="0" w:type="dxa"/>
              <w:right w:w="108" w:type="dxa"/>
            </w:tcMar>
          </w:tcPr>
          <w:p w14:paraId="1DD2EDB8" w14:textId="292547D0" w:rsidR="00997806" w:rsidRPr="00654ACD" w:rsidRDefault="00997806" w:rsidP="00997806">
            <w:pPr>
              <w:spacing w:after="0"/>
              <w:jc w:val="center"/>
              <w:rPr>
                <w:rFonts w:ascii="Arial" w:hAnsi="Arial" w:cs="Arial"/>
              </w:rPr>
            </w:pPr>
            <w:r w:rsidRPr="00654ACD">
              <w:rPr>
                <w:rFonts w:ascii="Arial" w:hAnsi="Arial" w:cs="Arial"/>
              </w:rPr>
              <w:t>0</w:t>
            </w:r>
          </w:p>
        </w:tc>
      </w:tr>
      <w:tr w:rsidR="00997806" w:rsidRPr="00654ACD" w14:paraId="1A42C74D" w14:textId="77777777" w:rsidTr="00B32F3F">
        <w:trPr>
          <w:cantSplit/>
          <w:trHeight w:val="283"/>
        </w:trPr>
        <w:tc>
          <w:tcPr>
            <w:tcW w:w="5959" w:type="dxa"/>
            <w:tcMar>
              <w:top w:w="0" w:type="dxa"/>
              <w:left w:w="108" w:type="dxa"/>
              <w:bottom w:w="0" w:type="dxa"/>
              <w:right w:w="108" w:type="dxa"/>
            </w:tcMar>
            <w:hideMark/>
          </w:tcPr>
          <w:p w14:paraId="04A5AB7A" w14:textId="77777777" w:rsidR="00997806" w:rsidRPr="00654ACD" w:rsidRDefault="00997806" w:rsidP="00997806">
            <w:pPr>
              <w:autoSpaceDE w:val="0"/>
              <w:autoSpaceDN w:val="0"/>
              <w:spacing w:after="0"/>
              <w:rPr>
                <w:rFonts w:ascii="Arial" w:hAnsi="Arial" w:cs="Arial"/>
                <w:b/>
              </w:rPr>
            </w:pPr>
            <w:r w:rsidRPr="00654ACD">
              <w:rPr>
                <w:rFonts w:ascii="Arial" w:hAnsi="Arial" w:cs="Arial"/>
                <w:b/>
              </w:rPr>
              <w:t>TOTAL</w:t>
            </w:r>
          </w:p>
        </w:tc>
        <w:tc>
          <w:tcPr>
            <w:tcW w:w="2252" w:type="dxa"/>
            <w:tcMar>
              <w:top w:w="0" w:type="dxa"/>
              <w:left w:w="108" w:type="dxa"/>
              <w:bottom w:w="0" w:type="dxa"/>
              <w:right w:w="108" w:type="dxa"/>
            </w:tcMar>
            <w:hideMark/>
          </w:tcPr>
          <w:p w14:paraId="62B02330" w14:textId="1640C730" w:rsidR="00997806" w:rsidRPr="00654ACD" w:rsidRDefault="00D406A1" w:rsidP="00997806">
            <w:pPr>
              <w:autoSpaceDE w:val="0"/>
              <w:autoSpaceDN w:val="0"/>
              <w:spacing w:after="0"/>
              <w:jc w:val="center"/>
              <w:rPr>
                <w:rFonts w:ascii="Arial" w:hAnsi="Arial" w:cs="Arial"/>
                <w:b/>
                <w:bCs/>
              </w:rPr>
            </w:pPr>
            <w:r w:rsidRPr="00654ACD">
              <w:rPr>
                <w:rFonts w:ascii="Arial" w:hAnsi="Arial" w:cs="Arial"/>
                <w:b/>
                <w:bCs/>
              </w:rPr>
              <w:t>4</w:t>
            </w:r>
            <w:r w:rsidR="00997806" w:rsidRPr="00654ACD">
              <w:rPr>
                <w:rFonts w:ascii="Arial" w:hAnsi="Arial" w:cs="Arial"/>
                <w:b/>
                <w:bCs/>
              </w:rPr>
              <w:t>,</w:t>
            </w:r>
            <w:r w:rsidRPr="00654ACD">
              <w:rPr>
                <w:rFonts w:ascii="Arial" w:hAnsi="Arial" w:cs="Arial"/>
                <w:b/>
                <w:bCs/>
              </w:rPr>
              <w:t>080</w:t>
            </w:r>
            <w:r w:rsidR="00997806" w:rsidRPr="00654ACD">
              <w:rPr>
                <w:rFonts w:ascii="Arial" w:hAnsi="Arial" w:cs="Arial"/>
                <w:b/>
                <w:bCs/>
              </w:rPr>
              <w:t>,</w:t>
            </w:r>
            <w:r w:rsidRPr="00654ACD">
              <w:rPr>
                <w:rFonts w:ascii="Arial" w:hAnsi="Arial" w:cs="Arial"/>
                <w:b/>
                <w:bCs/>
              </w:rPr>
              <w:t>757</w:t>
            </w:r>
          </w:p>
        </w:tc>
      </w:tr>
    </w:tbl>
    <w:p w14:paraId="0EE486CE" w14:textId="77777777" w:rsidR="00A1073A" w:rsidRDefault="00A1073A" w:rsidP="00017873">
      <w:pPr>
        <w:autoSpaceDE w:val="0"/>
        <w:autoSpaceDN w:val="0"/>
        <w:spacing w:after="0"/>
        <w:rPr>
          <w:rFonts w:cs="Calibri"/>
        </w:rPr>
      </w:pPr>
    </w:p>
    <w:p w14:paraId="0E924B7A" w14:textId="77777777" w:rsidR="005D02A6" w:rsidRDefault="005D02A6" w:rsidP="00017873">
      <w:pPr>
        <w:autoSpaceDE w:val="0"/>
        <w:autoSpaceDN w:val="0"/>
        <w:spacing w:after="0"/>
        <w:rPr>
          <w:rFonts w:cs="Calibri"/>
        </w:rPr>
      </w:pPr>
    </w:p>
    <w:p w14:paraId="58BF2BAC" w14:textId="77777777" w:rsidR="005D02A6" w:rsidRPr="00654ACD" w:rsidRDefault="005D02A6" w:rsidP="00017873">
      <w:pPr>
        <w:autoSpaceDE w:val="0"/>
        <w:autoSpaceDN w:val="0"/>
        <w:spacing w:after="0"/>
        <w:rPr>
          <w:rFonts w:cs="Calibri"/>
        </w:rPr>
      </w:pPr>
    </w:p>
    <w:p w14:paraId="12333923" w14:textId="5C83DF93" w:rsidR="00830BE1" w:rsidRPr="00654ACD" w:rsidRDefault="00830BE1" w:rsidP="00830BE1">
      <w:pPr>
        <w:ind w:left="720"/>
        <w:rPr>
          <w:rFonts w:ascii="Arial" w:hAnsi="Arial" w:cs="Arial"/>
          <w:b/>
        </w:rPr>
      </w:pPr>
      <w:r w:rsidRPr="00654ACD">
        <w:rPr>
          <w:rFonts w:ascii="Arial" w:hAnsi="Arial" w:cs="Arial"/>
          <w:b/>
        </w:rPr>
        <w:lastRenderedPageBreak/>
        <w:t>CIL Expenditure 2021/22</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CIL Expenditure 2019/20"/>
      </w:tblPr>
      <w:tblGrid>
        <w:gridCol w:w="5954"/>
        <w:gridCol w:w="2262"/>
      </w:tblGrid>
      <w:tr w:rsidR="00A1073A" w:rsidRPr="00654ACD" w14:paraId="46449848" w14:textId="77777777" w:rsidTr="007B70EC">
        <w:trPr>
          <w:trHeight w:val="283"/>
          <w:tblHeader/>
        </w:trPr>
        <w:tc>
          <w:tcPr>
            <w:tcW w:w="5954" w:type="dxa"/>
            <w:shd w:val="clear" w:color="auto" w:fill="auto"/>
            <w:tcMar>
              <w:top w:w="0" w:type="dxa"/>
              <w:left w:w="108" w:type="dxa"/>
              <w:bottom w:w="0" w:type="dxa"/>
              <w:right w:w="108" w:type="dxa"/>
            </w:tcMar>
            <w:hideMark/>
          </w:tcPr>
          <w:p w14:paraId="39DE5757" w14:textId="2E0A9641" w:rsidR="00A1073A" w:rsidRPr="00654ACD" w:rsidRDefault="0060563C" w:rsidP="00A1073A">
            <w:pPr>
              <w:autoSpaceDE w:val="0"/>
              <w:autoSpaceDN w:val="0"/>
              <w:spacing w:after="0"/>
              <w:rPr>
                <w:rFonts w:ascii="Arial" w:hAnsi="Arial" w:cs="Arial"/>
                <w:b/>
                <w:bCs/>
              </w:rPr>
            </w:pPr>
            <w:r w:rsidRPr="00654ACD">
              <w:rPr>
                <w:rFonts w:ascii="Arial" w:hAnsi="Arial" w:cs="Arial"/>
                <w:b/>
                <w:bCs/>
              </w:rPr>
              <w:t>Expenditure</w:t>
            </w:r>
          </w:p>
        </w:tc>
        <w:tc>
          <w:tcPr>
            <w:tcW w:w="2262" w:type="dxa"/>
            <w:shd w:val="clear" w:color="auto" w:fill="auto"/>
            <w:tcMar>
              <w:top w:w="0" w:type="dxa"/>
              <w:left w:w="108" w:type="dxa"/>
              <w:bottom w:w="0" w:type="dxa"/>
              <w:right w:w="108" w:type="dxa"/>
            </w:tcMar>
            <w:vAlign w:val="center"/>
            <w:hideMark/>
          </w:tcPr>
          <w:p w14:paraId="21C9656C" w14:textId="77777777" w:rsidR="00A1073A" w:rsidRPr="00654ACD" w:rsidRDefault="00A1073A" w:rsidP="0085623F">
            <w:pPr>
              <w:autoSpaceDE w:val="0"/>
              <w:autoSpaceDN w:val="0"/>
              <w:spacing w:after="0"/>
              <w:jc w:val="center"/>
              <w:rPr>
                <w:rFonts w:ascii="Arial" w:hAnsi="Arial" w:cs="Arial"/>
                <w:b/>
                <w:bCs/>
              </w:rPr>
            </w:pPr>
            <w:r w:rsidRPr="00654ACD">
              <w:rPr>
                <w:rFonts w:ascii="Arial" w:hAnsi="Arial" w:cs="Arial"/>
                <w:b/>
                <w:bCs/>
              </w:rPr>
              <w:t>Amount (£)</w:t>
            </w:r>
          </w:p>
        </w:tc>
      </w:tr>
      <w:tr w:rsidR="00A1073A" w:rsidRPr="00654ACD" w14:paraId="591B6A86" w14:textId="77777777" w:rsidTr="007B70EC">
        <w:trPr>
          <w:trHeight w:val="283"/>
        </w:trPr>
        <w:tc>
          <w:tcPr>
            <w:tcW w:w="5954" w:type="dxa"/>
            <w:tcMar>
              <w:top w:w="0" w:type="dxa"/>
              <w:left w:w="108" w:type="dxa"/>
              <w:bottom w:w="0" w:type="dxa"/>
              <w:right w:w="108" w:type="dxa"/>
            </w:tcMar>
            <w:hideMark/>
          </w:tcPr>
          <w:p w14:paraId="5092D6E6" w14:textId="04190D08" w:rsidR="00A1073A" w:rsidRPr="00654ACD" w:rsidRDefault="00830BE1" w:rsidP="000648EB">
            <w:pPr>
              <w:autoSpaceDE w:val="0"/>
              <w:autoSpaceDN w:val="0"/>
              <w:spacing w:after="0"/>
              <w:rPr>
                <w:rFonts w:ascii="Arial" w:hAnsi="Arial" w:cs="Arial"/>
              </w:rPr>
            </w:pPr>
            <w:r w:rsidRPr="00654ACD">
              <w:rPr>
                <w:rFonts w:ascii="Arial" w:hAnsi="Arial" w:cs="Arial"/>
              </w:rPr>
              <w:t xml:space="preserve">Strategic CIL </w:t>
            </w:r>
            <w:r w:rsidR="00A1073A" w:rsidRPr="00654ACD">
              <w:rPr>
                <w:rFonts w:ascii="Arial" w:hAnsi="Arial" w:cs="Arial"/>
              </w:rPr>
              <w:t>Expenditure on infrastructure</w:t>
            </w:r>
          </w:p>
        </w:tc>
        <w:tc>
          <w:tcPr>
            <w:tcW w:w="2262" w:type="dxa"/>
            <w:tcMar>
              <w:top w:w="0" w:type="dxa"/>
              <w:left w:w="108" w:type="dxa"/>
              <w:bottom w:w="0" w:type="dxa"/>
              <w:right w:w="108" w:type="dxa"/>
            </w:tcMar>
            <w:vAlign w:val="center"/>
            <w:hideMark/>
          </w:tcPr>
          <w:p w14:paraId="2C4B201B" w14:textId="67331560" w:rsidR="00A1073A" w:rsidRPr="00654ACD" w:rsidRDefault="00693C48" w:rsidP="0085623F">
            <w:pPr>
              <w:autoSpaceDE w:val="0"/>
              <w:autoSpaceDN w:val="0"/>
              <w:spacing w:after="0"/>
              <w:jc w:val="center"/>
              <w:rPr>
                <w:rFonts w:ascii="Arial" w:hAnsi="Arial" w:cs="Arial"/>
              </w:rPr>
            </w:pPr>
            <w:r w:rsidRPr="00654ACD">
              <w:rPr>
                <w:rFonts w:ascii="Arial" w:hAnsi="Arial" w:cs="Arial"/>
              </w:rPr>
              <w:t>8,564,690</w:t>
            </w:r>
          </w:p>
        </w:tc>
      </w:tr>
      <w:tr w:rsidR="00A1073A" w:rsidRPr="00654ACD" w14:paraId="5A091E71" w14:textId="77777777" w:rsidTr="007B70EC">
        <w:trPr>
          <w:trHeight w:val="283"/>
        </w:trPr>
        <w:tc>
          <w:tcPr>
            <w:tcW w:w="5954" w:type="dxa"/>
            <w:tcMar>
              <w:top w:w="0" w:type="dxa"/>
              <w:left w:w="108" w:type="dxa"/>
              <w:bottom w:w="0" w:type="dxa"/>
              <w:right w:w="108" w:type="dxa"/>
            </w:tcMar>
            <w:hideMark/>
          </w:tcPr>
          <w:p w14:paraId="0BD271CC" w14:textId="77777777" w:rsidR="00A1073A" w:rsidRPr="00654ACD" w:rsidRDefault="00A1073A" w:rsidP="000648EB">
            <w:pPr>
              <w:autoSpaceDE w:val="0"/>
              <w:autoSpaceDN w:val="0"/>
              <w:spacing w:after="0"/>
              <w:rPr>
                <w:rFonts w:ascii="Arial" w:hAnsi="Arial" w:cs="Arial"/>
              </w:rPr>
            </w:pPr>
            <w:r w:rsidRPr="00654ACD">
              <w:rPr>
                <w:rFonts w:ascii="Arial" w:hAnsi="Arial" w:cs="Arial"/>
              </w:rPr>
              <w:t>Amount of CIL applied to repay money borrowed</w:t>
            </w:r>
          </w:p>
        </w:tc>
        <w:tc>
          <w:tcPr>
            <w:tcW w:w="2262" w:type="dxa"/>
            <w:tcMar>
              <w:top w:w="0" w:type="dxa"/>
              <w:left w:w="108" w:type="dxa"/>
              <w:bottom w:w="0" w:type="dxa"/>
              <w:right w:w="108" w:type="dxa"/>
            </w:tcMar>
            <w:vAlign w:val="center"/>
            <w:hideMark/>
          </w:tcPr>
          <w:p w14:paraId="23644DCB" w14:textId="77777777" w:rsidR="00A1073A" w:rsidRPr="00654ACD" w:rsidRDefault="00A1073A" w:rsidP="0085623F">
            <w:pPr>
              <w:autoSpaceDE w:val="0"/>
              <w:autoSpaceDN w:val="0"/>
              <w:spacing w:after="0"/>
              <w:jc w:val="center"/>
              <w:rPr>
                <w:rFonts w:ascii="Arial" w:hAnsi="Arial" w:cs="Arial"/>
              </w:rPr>
            </w:pPr>
            <w:r w:rsidRPr="00654ACD">
              <w:rPr>
                <w:rFonts w:ascii="Arial" w:hAnsi="Arial" w:cs="Arial"/>
              </w:rPr>
              <w:t>0</w:t>
            </w:r>
          </w:p>
        </w:tc>
      </w:tr>
      <w:tr w:rsidR="003B76F4" w:rsidRPr="00654ACD" w14:paraId="68003D8A" w14:textId="77777777" w:rsidTr="007B70EC">
        <w:trPr>
          <w:trHeight w:val="283"/>
        </w:trPr>
        <w:tc>
          <w:tcPr>
            <w:tcW w:w="5954" w:type="dxa"/>
            <w:tcMar>
              <w:top w:w="0" w:type="dxa"/>
              <w:left w:w="108" w:type="dxa"/>
              <w:bottom w:w="0" w:type="dxa"/>
              <w:right w:w="108" w:type="dxa"/>
            </w:tcMar>
            <w:hideMark/>
          </w:tcPr>
          <w:p w14:paraId="2AE1A9A5" w14:textId="13347423" w:rsidR="003B76F4" w:rsidRPr="00654ACD" w:rsidRDefault="003B76F4" w:rsidP="003B76F4">
            <w:pPr>
              <w:autoSpaceDE w:val="0"/>
              <w:autoSpaceDN w:val="0"/>
              <w:spacing w:after="0"/>
              <w:rPr>
                <w:rFonts w:ascii="Arial" w:hAnsi="Arial" w:cs="Arial"/>
              </w:rPr>
            </w:pPr>
            <w:r w:rsidRPr="00654ACD">
              <w:rPr>
                <w:rFonts w:ascii="Arial" w:hAnsi="Arial" w:cs="Arial"/>
              </w:rPr>
              <w:t>Amount of CIL applied to administrative expenditure (5%)</w:t>
            </w:r>
          </w:p>
        </w:tc>
        <w:tc>
          <w:tcPr>
            <w:tcW w:w="2262" w:type="dxa"/>
            <w:tcMar>
              <w:top w:w="0" w:type="dxa"/>
              <w:left w:w="108" w:type="dxa"/>
              <w:bottom w:w="0" w:type="dxa"/>
              <w:right w:w="108" w:type="dxa"/>
            </w:tcMar>
            <w:vAlign w:val="center"/>
            <w:hideMark/>
          </w:tcPr>
          <w:p w14:paraId="2E35FB8E" w14:textId="2DC7F4F1" w:rsidR="003B76F4" w:rsidRPr="00654ACD" w:rsidRDefault="0060563C" w:rsidP="003B76F4">
            <w:pPr>
              <w:spacing w:after="0"/>
              <w:jc w:val="center"/>
              <w:rPr>
                <w:rFonts w:ascii="Arial" w:hAnsi="Arial" w:cs="Arial"/>
              </w:rPr>
            </w:pPr>
            <w:r w:rsidRPr="00654ACD">
              <w:rPr>
                <w:rFonts w:ascii="Arial" w:hAnsi="Arial" w:cs="Arial"/>
              </w:rPr>
              <w:t>216,839</w:t>
            </w:r>
          </w:p>
        </w:tc>
      </w:tr>
      <w:tr w:rsidR="003B76F4" w:rsidRPr="00654ACD" w14:paraId="43BC02B5" w14:textId="77777777" w:rsidTr="007B70EC">
        <w:trPr>
          <w:trHeight w:val="283"/>
        </w:trPr>
        <w:tc>
          <w:tcPr>
            <w:tcW w:w="5954" w:type="dxa"/>
            <w:tcMar>
              <w:top w:w="0" w:type="dxa"/>
              <w:left w:w="108" w:type="dxa"/>
              <w:bottom w:w="0" w:type="dxa"/>
              <w:right w:w="108" w:type="dxa"/>
            </w:tcMar>
            <w:hideMark/>
          </w:tcPr>
          <w:p w14:paraId="6C45D7DB" w14:textId="77777777" w:rsidR="003B76F4" w:rsidRPr="00654ACD" w:rsidRDefault="003B76F4" w:rsidP="003B76F4">
            <w:pPr>
              <w:autoSpaceDE w:val="0"/>
              <w:autoSpaceDN w:val="0"/>
              <w:spacing w:after="0"/>
              <w:rPr>
                <w:rFonts w:ascii="Arial" w:hAnsi="Arial" w:cs="Arial"/>
              </w:rPr>
            </w:pPr>
            <w:r w:rsidRPr="00654ACD">
              <w:rPr>
                <w:rFonts w:ascii="Arial" w:hAnsi="Arial" w:cs="Arial"/>
              </w:rPr>
              <w:t xml:space="preserve">Amount of CIL passed to Town/Parish Councils </w:t>
            </w:r>
          </w:p>
        </w:tc>
        <w:tc>
          <w:tcPr>
            <w:tcW w:w="2262" w:type="dxa"/>
            <w:tcMar>
              <w:top w:w="0" w:type="dxa"/>
              <w:left w:w="108" w:type="dxa"/>
              <w:bottom w:w="0" w:type="dxa"/>
              <w:right w:w="108" w:type="dxa"/>
            </w:tcMar>
            <w:vAlign w:val="center"/>
            <w:hideMark/>
          </w:tcPr>
          <w:p w14:paraId="4E76EF02" w14:textId="6B0C9F0F" w:rsidR="003B76F4" w:rsidRPr="00654ACD" w:rsidRDefault="0060563C" w:rsidP="003B76F4">
            <w:pPr>
              <w:autoSpaceDE w:val="0"/>
              <w:autoSpaceDN w:val="0"/>
              <w:spacing w:after="0"/>
              <w:jc w:val="center"/>
              <w:rPr>
                <w:rFonts w:ascii="Arial" w:hAnsi="Arial" w:cs="Arial"/>
              </w:rPr>
            </w:pPr>
            <w:r w:rsidRPr="00654ACD">
              <w:rPr>
                <w:rFonts w:ascii="Arial" w:hAnsi="Arial" w:cs="Arial"/>
              </w:rPr>
              <w:t>39,182</w:t>
            </w:r>
          </w:p>
        </w:tc>
      </w:tr>
      <w:tr w:rsidR="00A1073A" w:rsidRPr="00654ACD" w14:paraId="14B39C2C" w14:textId="77777777" w:rsidTr="007B70EC">
        <w:trPr>
          <w:trHeight w:val="283"/>
        </w:trPr>
        <w:tc>
          <w:tcPr>
            <w:tcW w:w="5954" w:type="dxa"/>
            <w:tcMar>
              <w:top w:w="0" w:type="dxa"/>
              <w:left w:w="108" w:type="dxa"/>
              <w:bottom w:w="0" w:type="dxa"/>
              <w:right w:w="108" w:type="dxa"/>
            </w:tcMar>
            <w:hideMark/>
          </w:tcPr>
          <w:p w14:paraId="1EC0B192" w14:textId="77777777" w:rsidR="00A1073A" w:rsidRPr="00654ACD" w:rsidRDefault="00A1073A" w:rsidP="000648EB">
            <w:pPr>
              <w:autoSpaceDE w:val="0"/>
              <w:autoSpaceDN w:val="0"/>
              <w:spacing w:after="0"/>
              <w:rPr>
                <w:rFonts w:ascii="Arial" w:hAnsi="Arial" w:cs="Arial"/>
              </w:rPr>
            </w:pPr>
            <w:r w:rsidRPr="00654ACD">
              <w:rPr>
                <w:rFonts w:ascii="Arial" w:hAnsi="Arial" w:cs="Arial"/>
              </w:rPr>
              <w:t>Amount of CIL passed to Neighbourhood Plan areas</w:t>
            </w:r>
          </w:p>
        </w:tc>
        <w:tc>
          <w:tcPr>
            <w:tcW w:w="2262" w:type="dxa"/>
            <w:tcMar>
              <w:top w:w="0" w:type="dxa"/>
              <w:left w:w="108" w:type="dxa"/>
              <w:bottom w:w="0" w:type="dxa"/>
              <w:right w:w="108" w:type="dxa"/>
            </w:tcMar>
            <w:vAlign w:val="center"/>
            <w:hideMark/>
          </w:tcPr>
          <w:p w14:paraId="61690361" w14:textId="77777777" w:rsidR="00A1073A" w:rsidRPr="00654ACD" w:rsidRDefault="00A1073A" w:rsidP="0085623F">
            <w:pPr>
              <w:autoSpaceDE w:val="0"/>
              <w:autoSpaceDN w:val="0"/>
              <w:spacing w:after="0"/>
              <w:jc w:val="center"/>
              <w:rPr>
                <w:rFonts w:ascii="Arial" w:hAnsi="Arial" w:cs="Arial"/>
              </w:rPr>
            </w:pPr>
            <w:r w:rsidRPr="00654ACD">
              <w:rPr>
                <w:rFonts w:ascii="Arial" w:hAnsi="Arial" w:cs="Arial"/>
              </w:rPr>
              <w:t>0</w:t>
            </w:r>
          </w:p>
        </w:tc>
      </w:tr>
      <w:tr w:rsidR="003B76F4" w:rsidRPr="00654ACD" w14:paraId="22CFBA7B" w14:textId="77777777" w:rsidTr="007B70EC">
        <w:trPr>
          <w:trHeight w:val="283"/>
        </w:trPr>
        <w:tc>
          <w:tcPr>
            <w:tcW w:w="5954" w:type="dxa"/>
            <w:tcMar>
              <w:top w:w="0" w:type="dxa"/>
              <w:left w:w="108" w:type="dxa"/>
              <w:bottom w:w="0" w:type="dxa"/>
              <w:right w:w="108" w:type="dxa"/>
            </w:tcMar>
            <w:hideMark/>
          </w:tcPr>
          <w:p w14:paraId="3157CDEC" w14:textId="77777777" w:rsidR="003B76F4" w:rsidRPr="00654ACD" w:rsidRDefault="003B76F4" w:rsidP="003B76F4">
            <w:pPr>
              <w:autoSpaceDE w:val="0"/>
              <w:autoSpaceDN w:val="0"/>
              <w:spacing w:after="0"/>
              <w:rPr>
                <w:rFonts w:ascii="Arial" w:hAnsi="Arial" w:cs="Arial"/>
                <w:b/>
                <w:bCs/>
              </w:rPr>
            </w:pPr>
            <w:r w:rsidRPr="00654ACD">
              <w:rPr>
                <w:rFonts w:ascii="Arial" w:hAnsi="Arial" w:cs="Arial"/>
                <w:b/>
                <w:bCs/>
              </w:rPr>
              <w:t>TOTAL</w:t>
            </w:r>
          </w:p>
        </w:tc>
        <w:tc>
          <w:tcPr>
            <w:tcW w:w="2262" w:type="dxa"/>
            <w:tcMar>
              <w:top w:w="0" w:type="dxa"/>
              <w:left w:w="108" w:type="dxa"/>
              <w:bottom w:w="0" w:type="dxa"/>
              <w:right w:w="108" w:type="dxa"/>
            </w:tcMar>
            <w:vAlign w:val="center"/>
            <w:hideMark/>
          </w:tcPr>
          <w:p w14:paraId="108393F4" w14:textId="13F764BA" w:rsidR="003B76F4" w:rsidRPr="00654ACD" w:rsidRDefault="00146D79" w:rsidP="003B76F4">
            <w:pPr>
              <w:autoSpaceDE w:val="0"/>
              <w:autoSpaceDN w:val="0"/>
              <w:spacing w:after="0"/>
              <w:jc w:val="center"/>
              <w:rPr>
                <w:rFonts w:ascii="Arial" w:hAnsi="Arial" w:cs="Arial"/>
                <w:b/>
                <w:bCs/>
              </w:rPr>
            </w:pPr>
            <w:r w:rsidRPr="00654ACD">
              <w:rPr>
                <w:rFonts w:ascii="Arial" w:hAnsi="Arial" w:cs="Arial"/>
                <w:b/>
                <w:bCs/>
              </w:rPr>
              <w:t>8,820,711</w:t>
            </w:r>
          </w:p>
        </w:tc>
      </w:tr>
      <w:tr w:rsidR="00146D79" w:rsidRPr="00654ACD" w14:paraId="0D36749D" w14:textId="77777777" w:rsidTr="007B70EC">
        <w:trPr>
          <w:trHeight w:val="283"/>
        </w:trPr>
        <w:tc>
          <w:tcPr>
            <w:tcW w:w="5954" w:type="dxa"/>
            <w:tcMar>
              <w:top w:w="0" w:type="dxa"/>
              <w:left w:w="108" w:type="dxa"/>
              <w:bottom w:w="0" w:type="dxa"/>
              <w:right w:w="108" w:type="dxa"/>
            </w:tcMar>
          </w:tcPr>
          <w:p w14:paraId="3CC617CC" w14:textId="3CD868F4" w:rsidR="00146D79" w:rsidRPr="00654ACD" w:rsidRDefault="00146D79" w:rsidP="00146D79">
            <w:pPr>
              <w:autoSpaceDE w:val="0"/>
              <w:autoSpaceDN w:val="0"/>
              <w:spacing w:after="0"/>
              <w:rPr>
                <w:rFonts w:ascii="Arial" w:hAnsi="Arial" w:cs="Arial"/>
                <w:b/>
                <w:bCs/>
              </w:rPr>
            </w:pPr>
            <w:r w:rsidRPr="00654ACD">
              <w:rPr>
                <w:rFonts w:ascii="Arial" w:hAnsi="Arial" w:cs="Arial"/>
                <w:b/>
                <w:bCs/>
              </w:rPr>
              <w:t>Strategic CIL Balance at 31/03/2022</w:t>
            </w:r>
          </w:p>
        </w:tc>
        <w:tc>
          <w:tcPr>
            <w:tcW w:w="2262" w:type="dxa"/>
            <w:tcMar>
              <w:top w:w="0" w:type="dxa"/>
              <w:left w:w="108" w:type="dxa"/>
              <w:bottom w:w="0" w:type="dxa"/>
              <w:right w:w="108" w:type="dxa"/>
            </w:tcMar>
            <w:vAlign w:val="center"/>
          </w:tcPr>
          <w:p w14:paraId="168BD350" w14:textId="4D54E33F" w:rsidR="00146D79" w:rsidRPr="00654ACD" w:rsidRDefault="00146D79" w:rsidP="00146D79">
            <w:pPr>
              <w:autoSpaceDE w:val="0"/>
              <w:autoSpaceDN w:val="0"/>
              <w:spacing w:after="0"/>
              <w:jc w:val="center"/>
              <w:rPr>
                <w:rFonts w:ascii="Arial" w:hAnsi="Arial" w:cs="Arial"/>
                <w:b/>
                <w:bCs/>
              </w:rPr>
            </w:pPr>
            <w:r w:rsidRPr="00654ACD">
              <w:rPr>
                <w:rFonts w:ascii="Arial" w:hAnsi="Arial" w:cs="Arial"/>
                <w:b/>
                <w:bCs/>
              </w:rPr>
              <w:t>6,045,500</w:t>
            </w:r>
          </w:p>
        </w:tc>
      </w:tr>
    </w:tbl>
    <w:p w14:paraId="4AFE4CF9" w14:textId="78DFE813" w:rsidR="00107889" w:rsidRPr="00654ACD" w:rsidRDefault="00107889" w:rsidP="005D02A6">
      <w:pPr>
        <w:spacing w:after="0" w:line="240" w:lineRule="auto"/>
        <w:rPr>
          <w:rFonts w:ascii="Arial" w:eastAsia="Times New Roman" w:hAnsi="Arial" w:cs="Arial"/>
          <w:b/>
          <w:bCs/>
          <w:sz w:val="28"/>
          <w:szCs w:val="28"/>
        </w:rPr>
      </w:pPr>
    </w:p>
    <w:p w14:paraId="09B3B470" w14:textId="0ADF875C" w:rsidR="00934E65" w:rsidRPr="00654ACD" w:rsidRDefault="00934E65" w:rsidP="00934E65">
      <w:pPr>
        <w:spacing w:after="0"/>
        <w:ind w:left="709"/>
        <w:rPr>
          <w:rFonts w:ascii="Arial" w:eastAsia="Times New Roman" w:hAnsi="Arial" w:cs="Arial"/>
        </w:rPr>
      </w:pPr>
      <w:r w:rsidRPr="00654ACD">
        <w:rPr>
          <w:rFonts w:ascii="Arial" w:eastAsia="Times New Roman" w:hAnsi="Arial" w:cs="Arial"/>
        </w:rPr>
        <w:t>Th</w:t>
      </w:r>
      <w:r w:rsidR="005479EC" w:rsidRPr="00654ACD">
        <w:rPr>
          <w:rFonts w:ascii="Arial" w:eastAsia="Times New Roman" w:hAnsi="Arial" w:cs="Arial"/>
        </w:rPr>
        <w:t>e</w:t>
      </w:r>
      <w:r w:rsidRPr="00654ACD">
        <w:rPr>
          <w:rFonts w:ascii="Arial" w:eastAsia="Times New Roman" w:hAnsi="Arial" w:cs="Arial"/>
        </w:rPr>
        <w:t xml:space="preserve"> </w:t>
      </w:r>
      <w:r w:rsidR="0B0437DE" w:rsidRPr="00654ACD">
        <w:rPr>
          <w:rFonts w:ascii="Arial" w:eastAsia="Times New Roman" w:hAnsi="Arial" w:cs="Arial"/>
        </w:rPr>
        <w:t xml:space="preserve">information </w:t>
      </w:r>
      <w:r w:rsidR="005D02A6">
        <w:rPr>
          <w:rFonts w:ascii="Arial" w:eastAsia="Times New Roman" w:hAnsi="Arial" w:cs="Arial"/>
        </w:rPr>
        <w:t>as of April 202</w:t>
      </w:r>
      <w:r w:rsidR="00775929">
        <w:rPr>
          <w:rFonts w:ascii="Arial" w:eastAsia="Times New Roman" w:hAnsi="Arial" w:cs="Arial"/>
        </w:rPr>
        <w:t xml:space="preserve">4 </w:t>
      </w:r>
      <w:r w:rsidR="0B0437DE" w:rsidRPr="00654ACD">
        <w:rPr>
          <w:rFonts w:ascii="Arial" w:eastAsia="Times New Roman" w:hAnsi="Arial" w:cs="Arial"/>
        </w:rPr>
        <w:t>is not available at the time of publication.</w:t>
      </w:r>
    </w:p>
    <w:p w14:paraId="7FA2ED83" w14:textId="77777777" w:rsidR="00934B3E" w:rsidRPr="00654ACD" w:rsidRDefault="00934B3E" w:rsidP="00934E65">
      <w:pPr>
        <w:spacing w:after="0"/>
        <w:ind w:left="709"/>
        <w:rPr>
          <w:rFonts w:ascii="Arial" w:eastAsia="Times New Roman" w:hAnsi="Arial" w:cs="Arial"/>
        </w:rPr>
      </w:pPr>
    </w:p>
    <w:p w14:paraId="0CFB0CC1" w14:textId="651A75C0" w:rsidR="00934B3E" w:rsidRPr="00654ACD" w:rsidRDefault="461E0CCF" w:rsidP="660D7AC1">
      <w:pPr>
        <w:pStyle w:val="Heading1"/>
        <w:rPr>
          <w:b w:val="0"/>
          <w:lang w:eastAsia="en-GB"/>
        </w:rPr>
      </w:pPr>
      <w:bookmarkStart w:id="194" w:name="_Toc161932295"/>
      <w:r w:rsidRPr="00775929">
        <w:rPr>
          <w:lang w:eastAsia="en-GB"/>
        </w:rPr>
        <w:t xml:space="preserve">9. </w:t>
      </w:r>
      <w:r w:rsidR="00934B3E" w:rsidRPr="00775929">
        <w:tab/>
      </w:r>
      <w:r w:rsidRPr="00775929">
        <w:rPr>
          <w:lang w:eastAsia="en-GB"/>
        </w:rPr>
        <w:t>Development Management in Birmingham Monitoring</w:t>
      </w:r>
      <w:bookmarkEnd w:id="194"/>
    </w:p>
    <w:p w14:paraId="1624EE08" w14:textId="3812B232" w:rsidR="00934B3E" w:rsidRPr="00654ACD" w:rsidRDefault="4B59D9B2" w:rsidP="00934B3E">
      <w:pPr>
        <w:rPr>
          <w:rFonts w:ascii="Arial" w:hAnsi="Arial" w:cs="Arial"/>
          <w:lang w:eastAsia="en-GB"/>
        </w:rPr>
      </w:pPr>
      <w:r w:rsidRPr="00654ACD">
        <w:rPr>
          <w:rFonts w:ascii="Arial" w:hAnsi="Arial" w:cs="Arial"/>
          <w:lang w:eastAsia="en-GB"/>
        </w:rPr>
        <w:t>9.1</w:t>
      </w:r>
      <w:r w:rsidR="00934B3E" w:rsidRPr="00654ACD">
        <w:tab/>
      </w:r>
      <w:r w:rsidR="63725260" w:rsidRPr="00654ACD">
        <w:rPr>
          <w:rFonts w:ascii="Arial" w:hAnsi="Arial" w:cs="Arial"/>
          <w:lang w:eastAsia="en-GB"/>
        </w:rPr>
        <w:t>T</w:t>
      </w:r>
      <w:r w:rsidR="461E0CCF" w:rsidRPr="00654ACD">
        <w:rPr>
          <w:rFonts w:ascii="Arial" w:hAnsi="Arial" w:cs="Arial"/>
          <w:lang w:eastAsia="en-GB"/>
        </w:rPr>
        <w:t xml:space="preserve">he Development Management in Birmingham Development Plan Document (DMB) </w:t>
      </w:r>
      <w:r w:rsidR="00934B3E" w:rsidRPr="00654ACD">
        <w:tab/>
      </w:r>
      <w:r w:rsidR="42CF2E3B" w:rsidRPr="00654ACD">
        <w:rPr>
          <w:rFonts w:ascii="Arial" w:hAnsi="Arial" w:cs="Arial"/>
          <w:lang w:eastAsia="en-GB"/>
        </w:rPr>
        <w:t xml:space="preserve"> </w:t>
      </w:r>
      <w:r w:rsidR="461E0CCF" w:rsidRPr="00654ACD">
        <w:rPr>
          <w:rFonts w:ascii="Arial" w:hAnsi="Arial" w:cs="Arial"/>
          <w:lang w:eastAsia="en-GB"/>
        </w:rPr>
        <w:t>was adopted by the Council on the 7 December 2021. Monitoring of the DMB</w:t>
      </w:r>
      <w:r w:rsidR="7ADDAFD6" w:rsidRPr="00654ACD">
        <w:rPr>
          <w:rFonts w:ascii="Arial" w:hAnsi="Arial" w:cs="Arial"/>
          <w:lang w:eastAsia="en-GB"/>
        </w:rPr>
        <w:t xml:space="preserve"> </w:t>
      </w:r>
      <w:r w:rsidR="00934B3E" w:rsidRPr="00654ACD">
        <w:tab/>
      </w:r>
      <w:r w:rsidR="00934B3E" w:rsidRPr="00654ACD">
        <w:tab/>
      </w:r>
      <w:r w:rsidR="34A1D759" w:rsidRPr="00654ACD">
        <w:rPr>
          <w:rFonts w:ascii="Arial" w:hAnsi="Arial" w:cs="Arial"/>
          <w:lang w:eastAsia="en-GB"/>
        </w:rPr>
        <w:t>c</w:t>
      </w:r>
      <w:r w:rsidR="461E0CCF" w:rsidRPr="00654ACD">
        <w:rPr>
          <w:rFonts w:ascii="Arial" w:hAnsi="Arial" w:cs="Arial"/>
          <w:lang w:eastAsia="en-GB"/>
        </w:rPr>
        <w:t>ommenced in April 2022 which provides the first full monitoring year covering th</w:t>
      </w:r>
      <w:r w:rsidR="5BB245E3" w:rsidRPr="00654ACD">
        <w:rPr>
          <w:rFonts w:ascii="Arial" w:hAnsi="Arial" w:cs="Arial"/>
          <w:lang w:eastAsia="en-GB"/>
        </w:rPr>
        <w:t xml:space="preserve">e </w:t>
      </w:r>
      <w:r w:rsidR="00934B3E" w:rsidRPr="00654ACD">
        <w:tab/>
      </w:r>
      <w:r w:rsidR="461E0CCF" w:rsidRPr="00654ACD">
        <w:rPr>
          <w:rFonts w:ascii="Arial" w:hAnsi="Arial" w:cs="Arial"/>
          <w:lang w:eastAsia="en-GB"/>
        </w:rPr>
        <w:t>period 1 April 2022 to 31 March 2023.</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velopment Management in Birmingham Monitoring Indicators"/>
      </w:tblPr>
      <w:tblGrid>
        <w:gridCol w:w="2483"/>
        <w:gridCol w:w="2843"/>
        <w:gridCol w:w="2890"/>
      </w:tblGrid>
      <w:tr w:rsidR="00934B3E" w:rsidRPr="00654ACD" w14:paraId="4C673030" w14:textId="77777777" w:rsidTr="00132034">
        <w:trPr>
          <w:cantSplit/>
          <w:tblHeader/>
        </w:trPr>
        <w:tc>
          <w:tcPr>
            <w:tcW w:w="0" w:type="auto"/>
            <w:tcBorders>
              <w:bottom w:val="single" w:sz="4" w:space="0" w:color="auto"/>
            </w:tcBorders>
            <w:shd w:val="clear" w:color="auto" w:fill="auto"/>
          </w:tcPr>
          <w:p w14:paraId="21CC58F0" w14:textId="77777777" w:rsidR="00934B3E" w:rsidRPr="00654ACD" w:rsidRDefault="00934B3E">
            <w:pPr>
              <w:autoSpaceDE w:val="0"/>
              <w:autoSpaceDN w:val="0"/>
              <w:adjustRightInd w:val="0"/>
              <w:spacing w:before="120" w:after="120" w:line="240" w:lineRule="auto"/>
              <w:contextualSpacing/>
              <w:rPr>
                <w:rFonts w:ascii="Arial" w:hAnsi="Arial" w:cs="Arial"/>
                <w:b/>
                <w:lang w:eastAsia="en-GB"/>
              </w:rPr>
            </w:pPr>
            <w:r w:rsidRPr="00654ACD">
              <w:rPr>
                <w:rFonts w:ascii="Arial" w:hAnsi="Arial" w:cs="Arial"/>
                <w:b/>
                <w:lang w:eastAsia="en-GB"/>
              </w:rPr>
              <w:t>Policy</w:t>
            </w:r>
          </w:p>
        </w:tc>
        <w:tc>
          <w:tcPr>
            <w:tcW w:w="0" w:type="auto"/>
            <w:shd w:val="clear" w:color="auto" w:fill="auto"/>
          </w:tcPr>
          <w:p w14:paraId="377CB339" w14:textId="77777777" w:rsidR="00934B3E" w:rsidRPr="00654ACD" w:rsidRDefault="00934B3E">
            <w:pPr>
              <w:autoSpaceDE w:val="0"/>
              <w:autoSpaceDN w:val="0"/>
              <w:adjustRightInd w:val="0"/>
              <w:spacing w:before="120" w:after="120" w:line="240" w:lineRule="auto"/>
              <w:contextualSpacing/>
              <w:rPr>
                <w:rFonts w:ascii="Arial" w:hAnsi="Arial" w:cs="Arial"/>
                <w:b/>
                <w:lang w:eastAsia="en-GB"/>
              </w:rPr>
            </w:pPr>
            <w:r w:rsidRPr="00654ACD">
              <w:rPr>
                <w:rFonts w:ascii="Arial" w:hAnsi="Arial" w:cs="Arial"/>
                <w:b/>
                <w:lang w:eastAsia="en-GB"/>
              </w:rPr>
              <w:t>Monitoring Indicator</w:t>
            </w:r>
          </w:p>
        </w:tc>
        <w:tc>
          <w:tcPr>
            <w:tcW w:w="0" w:type="auto"/>
            <w:shd w:val="clear" w:color="auto" w:fill="auto"/>
          </w:tcPr>
          <w:p w14:paraId="45F468D9" w14:textId="08C17558" w:rsidR="00934B3E" w:rsidRPr="00654ACD" w:rsidRDefault="00934B3E">
            <w:pPr>
              <w:autoSpaceDE w:val="0"/>
              <w:autoSpaceDN w:val="0"/>
              <w:adjustRightInd w:val="0"/>
              <w:spacing w:before="120" w:after="120" w:line="240" w:lineRule="auto"/>
              <w:contextualSpacing/>
              <w:rPr>
                <w:rFonts w:ascii="Arial" w:hAnsi="Arial" w:cs="Arial"/>
                <w:b/>
                <w:lang w:eastAsia="en-GB"/>
              </w:rPr>
            </w:pPr>
            <w:r w:rsidRPr="00654ACD">
              <w:rPr>
                <w:rFonts w:ascii="Arial" w:hAnsi="Arial" w:cs="Arial"/>
                <w:b/>
                <w:lang w:eastAsia="en-GB"/>
              </w:rPr>
              <w:t>202</w:t>
            </w:r>
            <w:r w:rsidR="003424CD">
              <w:rPr>
                <w:rFonts w:ascii="Arial" w:hAnsi="Arial" w:cs="Arial"/>
                <w:b/>
                <w:lang w:eastAsia="en-GB"/>
              </w:rPr>
              <w:t>3/4</w:t>
            </w:r>
          </w:p>
        </w:tc>
      </w:tr>
      <w:tr w:rsidR="00C21B3E" w:rsidRPr="00654ACD" w14:paraId="1664ECFC" w14:textId="77777777" w:rsidTr="00132034">
        <w:trPr>
          <w:cantSplit/>
        </w:trPr>
        <w:tc>
          <w:tcPr>
            <w:tcW w:w="0" w:type="auto"/>
            <w:tcBorders>
              <w:bottom w:val="nil"/>
            </w:tcBorders>
          </w:tcPr>
          <w:p w14:paraId="53FEED91"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DM1 </w:t>
            </w:r>
          </w:p>
          <w:p w14:paraId="2DB075BC" w14:textId="3B4B54BF"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Air Quality</w:t>
            </w:r>
          </w:p>
        </w:tc>
        <w:tc>
          <w:tcPr>
            <w:tcW w:w="0" w:type="auto"/>
            <w:shd w:val="clear" w:color="auto" w:fill="auto"/>
          </w:tcPr>
          <w:p w14:paraId="65A16E08"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Number of applications approved contrary to the policy</w:t>
            </w:r>
          </w:p>
        </w:tc>
        <w:tc>
          <w:tcPr>
            <w:tcW w:w="0" w:type="auto"/>
          </w:tcPr>
          <w:p w14:paraId="7D0726B5"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0</w:t>
            </w:r>
          </w:p>
        </w:tc>
      </w:tr>
      <w:tr w:rsidR="00C21B3E" w:rsidRPr="00654ACD" w14:paraId="6605D753" w14:textId="77777777" w:rsidTr="00132034">
        <w:trPr>
          <w:cantSplit/>
        </w:trPr>
        <w:tc>
          <w:tcPr>
            <w:tcW w:w="0" w:type="auto"/>
            <w:tcBorders>
              <w:top w:val="nil"/>
              <w:bottom w:val="single" w:sz="4" w:space="0" w:color="auto"/>
            </w:tcBorders>
          </w:tcPr>
          <w:p w14:paraId="38E44382"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27FEA267"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Number of applications refused on air quality grounds and successfully defended at appeal</w:t>
            </w:r>
          </w:p>
        </w:tc>
        <w:tc>
          <w:tcPr>
            <w:tcW w:w="0" w:type="auto"/>
          </w:tcPr>
          <w:p w14:paraId="6EA90A87"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1 (100% of relevant appeals)</w:t>
            </w:r>
          </w:p>
        </w:tc>
      </w:tr>
      <w:tr w:rsidR="00C21B3E" w:rsidRPr="00654ACD" w14:paraId="6ADFD1FA" w14:textId="77777777" w:rsidTr="00132034">
        <w:trPr>
          <w:cantSplit/>
        </w:trPr>
        <w:tc>
          <w:tcPr>
            <w:tcW w:w="0" w:type="auto"/>
            <w:tcBorders>
              <w:bottom w:val="nil"/>
            </w:tcBorders>
          </w:tcPr>
          <w:p w14:paraId="12C6BE44"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DM2 </w:t>
            </w:r>
          </w:p>
          <w:p w14:paraId="092275C7" w14:textId="75ECA6C5"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Amenity</w:t>
            </w:r>
          </w:p>
        </w:tc>
        <w:tc>
          <w:tcPr>
            <w:tcW w:w="0" w:type="auto"/>
            <w:shd w:val="clear" w:color="auto" w:fill="auto"/>
          </w:tcPr>
          <w:p w14:paraId="0A0D18FB" w14:textId="77777777" w:rsidR="00C21B3E" w:rsidRPr="00654ACD" w:rsidRDefault="00C21B3E">
            <w:pPr>
              <w:autoSpaceDE w:val="0"/>
              <w:autoSpaceDN w:val="0"/>
              <w:adjustRightInd w:val="0"/>
              <w:spacing w:before="120" w:after="120" w:line="240" w:lineRule="auto"/>
              <w:contextualSpacing/>
              <w:rPr>
                <w:rFonts w:ascii="Arial" w:hAnsi="Arial" w:cs="Arial"/>
                <w:strike/>
                <w:lang w:eastAsia="en-GB"/>
              </w:rPr>
            </w:pPr>
            <w:r w:rsidRPr="00654ACD">
              <w:rPr>
                <w:rFonts w:ascii="Arial" w:hAnsi="Arial" w:cs="Arial"/>
                <w:lang w:eastAsia="en-GB"/>
              </w:rPr>
              <w:t>Number of applications approved contrary to the policy</w:t>
            </w:r>
          </w:p>
        </w:tc>
        <w:tc>
          <w:tcPr>
            <w:tcW w:w="0" w:type="auto"/>
          </w:tcPr>
          <w:p w14:paraId="338405D0" w14:textId="310A301A" w:rsidR="00C21B3E" w:rsidRPr="00654ACD" w:rsidRDefault="002A6BFE">
            <w:pPr>
              <w:autoSpaceDE w:val="0"/>
              <w:autoSpaceDN w:val="0"/>
              <w:adjustRightInd w:val="0"/>
              <w:spacing w:before="120" w:after="120" w:line="240" w:lineRule="auto"/>
              <w:contextualSpacing/>
              <w:rPr>
                <w:rFonts w:ascii="Arial" w:hAnsi="Arial" w:cs="Arial"/>
                <w:lang w:eastAsia="en-GB"/>
              </w:rPr>
            </w:pPr>
            <w:r>
              <w:rPr>
                <w:rFonts w:ascii="Arial" w:hAnsi="Arial" w:cs="Arial"/>
                <w:lang w:eastAsia="en-GB"/>
              </w:rPr>
              <w:t>3</w:t>
            </w:r>
          </w:p>
        </w:tc>
      </w:tr>
      <w:tr w:rsidR="00C21B3E" w:rsidRPr="00654ACD" w14:paraId="7FEA90E7" w14:textId="77777777" w:rsidTr="00132034">
        <w:trPr>
          <w:cantSplit/>
        </w:trPr>
        <w:tc>
          <w:tcPr>
            <w:tcW w:w="0" w:type="auto"/>
            <w:tcBorders>
              <w:top w:val="nil"/>
              <w:bottom w:val="single" w:sz="4" w:space="0" w:color="auto"/>
            </w:tcBorders>
          </w:tcPr>
          <w:p w14:paraId="278766B9"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107C8746"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bCs/>
                <w:lang w:eastAsia="en-GB"/>
              </w:rPr>
              <w:t>Number of applications refused on amenity grounds and successfully defended at appeal</w:t>
            </w:r>
          </w:p>
        </w:tc>
        <w:tc>
          <w:tcPr>
            <w:tcW w:w="0" w:type="auto"/>
          </w:tcPr>
          <w:p w14:paraId="145E4786" w14:textId="77001E83" w:rsidR="00C21B3E" w:rsidRPr="00654ACD" w:rsidRDefault="0009518C">
            <w:pPr>
              <w:autoSpaceDE w:val="0"/>
              <w:autoSpaceDN w:val="0"/>
              <w:adjustRightInd w:val="0"/>
              <w:spacing w:before="120" w:after="120" w:line="240" w:lineRule="auto"/>
              <w:contextualSpacing/>
              <w:rPr>
                <w:rFonts w:ascii="Arial" w:hAnsi="Arial" w:cs="Arial"/>
                <w:lang w:eastAsia="en-GB"/>
              </w:rPr>
            </w:pPr>
            <w:r>
              <w:rPr>
                <w:rFonts w:ascii="Arial" w:hAnsi="Arial" w:cs="Arial"/>
                <w:lang w:eastAsia="en-GB"/>
              </w:rPr>
              <w:t>47</w:t>
            </w:r>
            <w:r w:rsidR="00C21B3E" w:rsidRPr="00654ACD">
              <w:rPr>
                <w:rFonts w:ascii="Arial" w:hAnsi="Arial" w:cs="Arial"/>
                <w:lang w:eastAsia="en-GB"/>
              </w:rPr>
              <w:t xml:space="preserve"> </w:t>
            </w:r>
          </w:p>
        </w:tc>
      </w:tr>
      <w:tr w:rsidR="00C21B3E" w:rsidRPr="00654ACD" w14:paraId="3ECBB9D8" w14:textId="77777777" w:rsidTr="00132034">
        <w:trPr>
          <w:cantSplit/>
        </w:trPr>
        <w:tc>
          <w:tcPr>
            <w:tcW w:w="0" w:type="auto"/>
            <w:tcBorders>
              <w:bottom w:val="nil"/>
            </w:tcBorders>
          </w:tcPr>
          <w:p w14:paraId="16538CEF"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DM3 </w:t>
            </w:r>
          </w:p>
          <w:p w14:paraId="64C5FB15" w14:textId="6D7E035A"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Land affected by Contamination and Hazardous substances</w:t>
            </w:r>
          </w:p>
        </w:tc>
        <w:tc>
          <w:tcPr>
            <w:tcW w:w="0" w:type="auto"/>
            <w:shd w:val="clear" w:color="auto" w:fill="auto"/>
          </w:tcPr>
          <w:p w14:paraId="1A3E3690"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Number of applications approved contrary to the policy</w:t>
            </w:r>
          </w:p>
          <w:p w14:paraId="5FBFF54C"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tcPr>
          <w:p w14:paraId="62324D48"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0</w:t>
            </w:r>
          </w:p>
        </w:tc>
      </w:tr>
      <w:tr w:rsidR="00C21B3E" w:rsidRPr="00654ACD" w14:paraId="4FFDF905" w14:textId="77777777" w:rsidTr="00132034">
        <w:trPr>
          <w:cantSplit/>
        </w:trPr>
        <w:tc>
          <w:tcPr>
            <w:tcW w:w="0" w:type="auto"/>
            <w:tcBorders>
              <w:top w:val="nil"/>
              <w:bottom w:val="single" w:sz="4" w:space="0" w:color="auto"/>
            </w:tcBorders>
          </w:tcPr>
          <w:p w14:paraId="28A56285"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6BC153FE"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Number of applications refused on contamination grounds and successfully defended at appeal</w:t>
            </w:r>
          </w:p>
        </w:tc>
        <w:tc>
          <w:tcPr>
            <w:tcW w:w="0" w:type="auto"/>
          </w:tcPr>
          <w:p w14:paraId="72C022A5"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lang w:eastAsia="en-GB"/>
              </w:rPr>
              <w:t>No relevant appeals</w:t>
            </w:r>
          </w:p>
        </w:tc>
      </w:tr>
      <w:tr w:rsidR="00C21B3E" w:rsidRPr="00654ACD" w14:paraId="3E8C027F" w14:textId="77777777" w:rsidTr="00132034">
        <w:trPr>
          <w:cantSplit/>
        </w:trPr>
        <w:tc>
          <w:tcPr>
            <w:tcW w:w="0" w:type="auto"/>
            <w:tcBorders>
              <w:bottom w:val="nil"/>
            </w:tcBorders>
          </w:tcPr>
          <w:p w14:paraId="69C08004"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Policy DM4</w:t>
            </w:r>
          </w:p>
          <w:p w14:paraId="5D471001" w14:textId="58AFC25E"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Landscaping and Trees</w:t>
            </w:r>
          </w:p>
        </w:tc>
        <w:tc>
          <w:tcPr>
            <w:tcW w:w="0" w:type="auto"/>
            <w:shd w:val="clear" w:color="auto" w:fill="auto"/>
          </w:tcPr>
          <w:p w14:paraId="0A3DD261"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Ha/ sq. m. in loss of ancient woodland</w:t>
            </w:r>
          </w:p>
          <w:p w14:paraId="00BC88D1"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p>
        </w:tc>
        <w:tc>
          <w:tcPr>
            <w:tcW w:w="0" w:type="auto"/>
          </w:tcPr>
          <w:p w14:paraId="5BD96888"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0</w:t>
            </w:r>
          </w:p>
        </w:tc>
      </w:tr>
      <w:tr w:rsidR="00C21B3E" w:rsidRPr="00654ACD" w14:paraId="2BA4D377" w14:textId="77777777" w:rsidTr="00132034">
        <w:trPr>
          <w:cantSplit/>
        </w:trPr>
        <w:tc>
          <w:tcPr>
            <w:tcW w:w="0" w:type="auto"/>
            <w:tcBorders>
              <w:top w:val="nil"/>
              <w:bottom w:val="single" w:sz="4" w:space="0" w:color="auto"/>
            </w:tcBorders>
          </w:tcPr>
          <w:p w14:paraId="1C48A651"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2A2145A6"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Number of applications approved without tree replacement provision (where relevant)</w:t>
            </w:r>
          </w:p>
        </w:tc>
        <w:tc>
          <w:tcPr>
            <w:tcW w:w="0" w:type="auto"/>
          </w:tcPr>
          <w:p w14:paraId="5979AB13"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0</w:t>
            </w:r>
          </w:p>
        </w:tc>
      </w:tr>
      <w:tr w:rsidR="00C21B3E" w:rsidRPr="00654ACD" w14:paraId="117A564E" w14:textId="77777777" w:rsidTr="00132034">
        <w:trPr>
          <w:cantSplit/>
        </w:trPr>
        <w:tc>
          <w:tcPr>
            <w:tcW w:w="0" w:type="auto"/>
            <w:tcBorders>
              <w:bottom w:val="nil"/>
            </w:tcBorders>
          </w:tcPr>
          <w:p w14:paraId="15C82960"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lastRenderedPageBreak/>
              <w:t xml:space="preserve">Policy DM5 </w:t>
            </w:r>
          </w:p>
          <w:p w14:paraId="6D5154B8" w14:textId="18FBFA90"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Light Pollution</w:t>
            </w:r>
          </w:p>
        </w:tc>
        <w:tc>
          <w:tcPr>
            <w:tcW w:w="0" w:type="auto"/>
            <w:shd w:val="clear" w:color="auto" w:fill="auto"/>
          </w:tcPr>
          <w:p w14:paraId="642C0489"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Number of applications approved contrary to the policy</w:t>
            </w:r>
          </w:p>
        </w:tc>
        <w:tc>
          <w:tcPr>
            <w:tcW w:w="0" w:type="auto"/>
          </w:tcPr>
          <w:p w14:paraId="07B6F8FA"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0</w:t>
            </w:r>
          </w:p>
        </w:tc>
      </w:tr>
      <w:tr w:rsidR="00C21B3E" w:rsidRPr="00654ACD" w14:paraId="0F11A245" w14:textId="77777777" w:rsidTr="00132034">
        <w:trPr>
          <w:cantSplit/>
        </w:trPr>
        <w:tc>
          <w:tcPr>
            <w:tcW w:w="0" w:type="auto"/>
            <w:tcBorders>
              <w:top w:val="nil"/>
              <w:bottom w:val="single" w:sz="4" w:space="0" w:color="auto"/>
            </w:tcBorders>
          </w:tcPr>
          <w:p w14:paraId="1D4DACC1"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47E9275A"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Number of applications refused on light pollution grounds and successfully defended at appeal</w:t>
            </w:r>
          </w:p>
        </w:tc>
        <w:tc>
          <w:tcPr>
            <w:tcW w:w="0" w:type="auto"/>
          </w:tcPr>
          <w:p w14:paraId="56978D39" w14:textId="1889D654" w:rsidR="00C21B3E" w:rsidRPr="00654ACD" w:rsidRDefault="007B5B81">
            <w:pPr>
              <w:autoSpaceDE w:val="0"/>
              <w:autoSpaceDN w:val="0"/>
              <w:adjustRightInd w:val="0"/>
              <w:spacing w:before="120" w:after="120" w:line="240" w:lineRule="auto"/>
              <w:contextualSpacing/>
              <w:rPr>
                <w:rFonts w:ascii="Arial" w:hAnsi="Arial" w:cs="Arial"/>
                <w:lang w:eastAsia="en-GB"/>
              </w:rPr>
            </w:pPr>
            <w:r>
              <w:rPr>
                <w:rFonts w:ascii="Arial" w:hAnsi="Arial" w:cs="Arial"/>
                <w:lang w:eastAsia="en-GB"/>
              </w:rPr>
              <w:t>1</w:t>
            </w:r>
            <w:r w:rsidR="00595566">
              <w:rPr>
                <w:rFonts w:ascii="Arial" w:hAnsi="Arial" w:cs="Arial"/>
                <w:lang w:eastAsia="en-GB"/>
              </w:rPr>
              <w:t xml:space="preserve"> (100% of relevant appeals)</w:t>
            </w:r>
          </w:p>
        </w:tc>
      </w:tr>
      <w:tr w:rsidR="00C21B3E" w:rsidRPr="00654ACD" w14:paraId="3D2E423E" w14:textId="77777777" w:rsidTr="00132034">
        <w:trPr>
          <w:cantSplit/>
        </w:trPr>
        <w:tc>
          <w:tcPr>
            <w:tcW w:w="0" w:type="auto"/>
            <w:tcBorders>
              <w:bottom w:val="nil"/>
            </w:tcBorders>
          </w:tcPr>
          <w:p w14:paraId="73E6F7BB"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DM6 </w:t>
            </w:r>
          </w:p>
          <w:p w14:paraId="328AED63" w14:textId="3AE81128"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Noise and Vibration</w:t>
            </w:r>
          </w:p>
        </w:tc>
        <w:tc>
          <w:tcPr>
            <w:tcW w:w="0" w:type="auto"/>
            <w:shd w:val="clear" w:color="auto" w:fill="auto"/>
          </w:tcPr>
          <w:p w14:paraId="16C1AAE9"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Number of applications approved contrary to the policy</w:t>
            </w:r>
          </w:p>
        </w:tc>
        <w:tc>
          <w:tcPr>
            <w:tcW w:w="0" w:type="auto"/>
          </w:tcPr>
          <w:p w14:paraId="1EC66C1C"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0</w:t>
            </w:r>
          </w:p>
        </w:tc>
      </w:tr>
      <w:tr w:rsidR="00C21B3E" w:rsidRPr="00654ACD" w14:paraId="7D9586BB" w14:textId="77777777" w:rsidTr="00132034">
        <w:trPr>
          <w:cantSplit/>
        </w:trPr>
        <w:tc>
          <w:tcPr>
            <w:tcW w:w="0" w:type="auto"/>
            <w:tcBorders>
              <w:top w:val="nil"/>
              <w:bottom w:val="single" w:sz="4" w:space="0" w:color="auto"/>
            </w:tcBorders>
          </w:tcPr>
          <w:p w14:paraId="32B016B9"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286474A6"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Number of applications refused on noise impact grounds and successfully defended at appeal</w:t>
            </w:r>
          </w:p>
        </w:tc>
        <w:tc>
          <w:tcPr>
            <w:tcW w:w="0" w:type="auto"/>
          </w:tcPr>
          <w:p w14:paraId="30DBDC0C"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No relevant appeals</w:t>
            </w:r>
          </w:p>
        </w:tc>
      </w:tr>
      <w:tr w:rsidR="00C21B3E" w:rsidRPr="00654ACD" w14:paraId="754BC1A3" w14:textId="77777777" w:rsidTr="00132034">
        <w:trPr>
          <w:cantSplit/>
        </w:trPr>
        <w:tc>
          <w:tcPr>
            <w:tcW w:w="0" w:type="auto"/>
            <w:tcBorders>
              <w:bottom w:val="nil"/>
            </w:tcBorders>
          </w:tcPr>
          <w:p w14:paraId="1EEE89A1"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Policy DM7</w:t>
            </w:r>
          </w:p>
          <w:p w14:paraId="6C5EB3FC" w14:textId="5C009F5D"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Advertisements</w:t>
            </w:r>
          </w:p>
        </w:tc>
        <w:tc>
          <w:tcPr>
            <w:tcW w:w="0" w:type="auto"/>
            <w:shd w:val="clear" w:color="auto" w:fill="auto"/>
          </w:tcPr>
          <w:p w14:paraId="082BB4B9"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Number of applications approved contrary to the policy</w:t>
            </w:r>
          </w:p>
        </w:tc>
        <w:tc>
          <w:tcPr>
            <w:tcW w:w="0" w:type="auto"/>
          </w:tcPr>
          <w:p w14:paraId="0FC0DF86" w14:textId="1E80BC6A" w:rsidR="00C21B3E" w:rsidRPr="00654ACD" w:rsidRDefault="000D44F3">
            <w:pPr>
              <w:autoSpaceDE w:val="0"/>
              <w:autoSpaceDN w:val="0"/>
              <w:adjustRightInd w:val="0"/>
              <w:spacing w:before="120" w:after="120" w:line="240" w:lineRule="auto"/>
              <w:contextualSpacing/>
              <w:rPr>
                <w:rFonts w:ascii="Arial" w:hAnsi="Arial" w:cs="Arial"/>
                <w:bCs/>
                <w:lang w:eastAsia="en-GB"/>
              </w:rPr>
            </w:pPr>
            <w:r>
              <w:rPr>
                <w:rFonts w:ascii="Arial" w:hAnsi="Arial" w:cs="Arial"/>
                <w:bCs/>
                <w:lang w:eastAsia="en-GB"/>
              </w:rPr>
              <w:t>3</w:t>
            </w:r>
          </w:p>
        </w:tc>
      </w:tr>
      <w:tr w:rsidR="00C21B3E" w:rsidRPr="00654ACD" w14:paraId="3F70B441" w14:textId="77777777" w:rsidTr="00132034">
        <w:trPr>
          <w:cantSplit/>
        </w:trPr>
        <w:tc>
          <w:tcPr>
            <w:tcW w:w="0" w:type="auto"/>
            <w:tcBorders>
              <w:top w:val="nil"/>
              <w:bottom w:val="single" w:sz="4" w:space="0" w:color="auto"/>
            </w:tcBorders>
          </w:tcPr>
          <w:p w14:paraId="76507FA0"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093D0F3F"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lang w:eastAsia="en-GB"/>
              </w:rPr>
              <w:t>Number of applications refused on this policy and successfully defended at appeal</w:t>
            </w:r>
          </w:p>
        </w:tc>
        <w:tc>
          <w:tcPr>
            <w:tcW w:w="0" w:type="auto"/>
          </w:tcPr>
          <w:p w14:paraId="067E8994" w14:textId="29E767B7" w:rsidR="00C21B3E" w:rsidRPr="00654ACD" w:rsidRDefault="008C227E">
            <w:pPr>
              <w:autoSpaceDE w:val="0"/>
              <w:autoSpaceDN w:val="0"/>
              <w:adjustRightInd w:val="0"/>
              <w:spacing w:before="120" w:after="120" w:line="240" w:lineRule="auto"/>
              <w:contextualSpacing/>
              <w:rPr>
                <w:rFonts w:ascii="Arial" w:hAnsi="Arial" w:cs="Arial"/>
                <w:bCs/>
                <w:lang w:eastAsia="en-GB"/>
              </w:rPr>
            </w:pPr>
            <w:r>
              <w:rPr>
                <w:rFonts w:ascii="Arial" w:hAnsi="Arial" w:cs="Arial"/>
                <w:bCs/>
                <w:lang w:eastAsia="en-GB"/>
              </w:rPr>
              <w:t>9</w:t>
            </w:r>
            <w:r w:rsidR="00C21B3E" w:rsidRPr="00654ACD">
              <w:rPr>
                <w:rFonts w:ascii="Arial" w:hAnsi="Arial" w:cs="Arial"/>
                <w:bCs/>
                <w:lang w:eastAsia="en-GB"/>
              </w:rPr>
              <w:t xml:space="preserve"> (</w:t>
            </w:r>
            <w:r>
              <w:rPr>
                <w:rFonts w:ascii="Arial" w:hAnsi="Arial" w:cs="Arial"/>
                <w:bCs/>
                <w:lang w:eastAsia="en-GB"/>
              </w:rPr>
              <w:t>66</w:t>
            </w:r>
            <w:r w:rsidR="00C21B3E" w:rsidRPr="00654ACD">
              <w:rPr>
                <w:rFonts w:ascii="Arial" w:hAnsi="Arial" w:cs="Arial"/>
                <w:bCs/>
                <w:lang w:eastAsia="en-GB"/>
              </w:rPr>
              <w:t>% of relevant appeals)</w:t>
            </w:r>
          </w:p>
        </w:tc>
      </w:tr>
      <w:tr w:rsidR="00C21B3E" w:rsidRPr="00654ACD" w14:paraId="4C6C4B51" w14:textId="77777777" w:rsidTr="00132034">
        <w:trPr>
          <w:cantSplit/>
        </w:trPr>
        <w:tc>
          <w:tcPr>
            <w:tcW w:w="0" w:type="auto"/>
            <w:tcBorders>
              <w:bottom w:val="nil"/>
            </w:tcBorders>
          </w:tcPr>
          <w:p w14:paraId="0D528AE0"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DM8 </w:t>
            </w:r>
          </w:p>
          <w:p w14:paraId="61BFF202" w14:textId="4022ACF8"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Places of Worship</w:t>
            </w:r>
          </w:p>
        </w:tc>
        <w:tc>
          <w:tcPr>
            <w:tcW w:w="0" w:type="auto"/>
            <w:shd w:val="clear" w:color="auto" w:fill="auto"/>
          </w:tcPr>
          <w:p w14:paraId="1BB4331C"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Number of applications approved contrary to the policy</w:t>
            </w:r>
          </w:p>
        </w:tc>
        <w:tc>
          <w:tcPr>
            <w:tcW w:w="0" w:type="auto"/>
          </w:tcPr>
          <w:p w14:paraId="6B1980BA"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0</w:t>
            </w:r>
          </w:p>
        </w:tc>
      </w:tr>
      <w:tr w:rsidR="00C21B3E" w:rsidRPr="00654ACD" w14:paraId="002FDDC3" w14:textId="77777777" w:rsidTr="00132034">
        <w:trPr>
          <w:cantSplit/>
        </w:trPr>
        <w:tc>
          <w:tcPr>
            <w:tcW w:w="0" w:type="auto"/>
            <w:tcBorders>
              <w:top w:val="nil"/>
              <w:bottom w:val="single" w:sz="4" w:space="0" w:color="auto"/>
            </w:tcBorders>
          </w:tcPr>
          <w:p w14:paraId="7192440E"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1349C0EE"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lang w:eastAsia="en-GB"/>
              </w:rPr>
              <w:t>Percentage of applications refused on this policy and successfully defended at appeal</w:t>
            </w:r>
          </w:p>
        </w:tc>
        <w:tc>
          <w:tcPr>
            <w:tcW w:w="0" w:type="auto"/>
          </w:tcPr>
          <w:p w14:paraId="0F7B170C"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lang w:eastAsia="en-GB"/>
              </w:rPr>
              <w:t xml:space="preserve">No relevant appeals </w:t>
            </w:r>
            <w:r w:rsidRPr="00654ACD">
              <w:rPr>
                <w:rStyle w:val="FootnoteReference"/>
                <w:rFonts w:ascii="Arial" w:hAnsi="Arial" w:cs="Arial"/>
                <w:lang w:eastAsia="en-GB"/>
              </w:rPr>
              <w:footnoteReference w:id="14"/>
            </w:r>
          </w:p>
        </w:tc>
      </w:tr>
      <w:tr w:rsidR="00C21B3E" w:rsidRPr="00654ACD" w14:paraId="7E36517A" w14:textId="77777777" w:rsidTr="00132034">
        <w:trPr>
          <w:cantSplit/>
        </w:trPr>
        <w:tc>
          <w:tcPr>
            <w:tcW w:w="0" w:type="auto"/>
            <w:tcBorders>
              <w:bottom w:val="nil"/>
            </w:tcBorders>
          </w:tcPr>
          <w:p w14:paraId="3687D690"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DM9 </w:t>
            </w:r>
          </w:p>
          <w:p w14:paraId="475B305F" w14:textId="32A6729E"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Day nurseries and early years provision</w:t>
            </w:r>
          </w:p>
        </w:tc>
        <w:tc>
          <w:tcPr>
            <w:tcW w:w="0" w:type="auto"/>
            <w:shd w:val="clear" w:color="auto" w:fill="auto"/>
          </w:tcPr>
          <w:p w14:paraId="105B7EA3"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Number of applications approved contrary to the policy</w:t>
            </w:r>
          </w:p>
          <w:p w14:paraId="2115F813"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p>
        </w:tc>
        <w:tc>
          <w:tcPr>
            <w:tcW w:w="0" w:type="auto"/>
          </w:tcPr>
          <w:p w14:paraId="62DAC7F8"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0</w:t>
            </w:r>
          </w:p>
        </w:tc>
      </w:tr>
      <w:tr w:rsidR="00C21B3E" w:rsidRPr="00654ACD" w14:paraId="2329835E" w14:textId="77777777" w:rsidTr="00132034">
        <w:trPr>
          <w:cantSplit/>
        </w:trPr>
        <w:tc>
          <w:tcPr>
            <w:tcW w:w="0" w:type="auto"/>
            <w:tcBorders>
              <w:top w:val="nil"/>
              <w:bottom w:val="single" w:sz="4" w:space="0" w:color="auto"/>
            </w:tcBorders>
          </w:tcPr>
          <w:p w14:paraId="04E0B41A"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3B6A09CF"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lang w:eastAsia="en-GB"/>
              </w:rPr>
              <w:t>Percentage of applications refused on this policy and successfully defended at appeal</w:t>
            </w:r>
          </w:p>
        </w:tc>
        <w:tc>
          <w:tcPr>
            <w:tcW w:w="0" w:type="auto"/>
          </w:tcPr>
          <w:p w14:paraId="6E072529"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lang w:eastAsia="en-GB"/>
              </w:rPr>
              <w:t>No relevant appeals</w:t>
            </w:r>
          </w:p>
        </w:tc>
      </w:tr>
      <w:tr w:rsidR="00C21B3E" w:rsidRPr="00654ACD" w14:paraId="25DAA6C8" w14:textId="77777777" w:rsidTr="00132034">
        <w:trPr>
          <w:cantSplit/>
        </w:trPr>
        <w:tc>
          <w:tcPr>
            <w:tcW w:w="0" w:type="auto"/>
            <w:tcBorders>
              <w:bottom w:val="nil"/>
            </w:tcBorders>
          </w:tcPr>
          <w:p w14:paraId="5742BDB1" w14:textId="77777777" w:rsidR="00C21B3E"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DM10 </w:t>
            </w:r>
          </w:p>
          <w:p w14:paraId="0AA16F2A" w14:textId="143F30E0"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Standards for Residential Development</w:t>
            </w:r>
          </w:p>
        </w:tc>
        <w:tc>
          <w:tcPr>
            <w:tcW w:w="0" w:type="auto"/>
            <w:shd w:val="clear" w:color="auto" w:fill="auto"/>
          </w:tcPr>
          <w:p w14:paraId="6E3252B5"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Number of dwellings meeting NDSS</w:t>
            </w:r>
          </w:p>
          <w:p w14:paraId="1B9BC94A" w14:textId="77777777" w:rsidR="00C21B3E" w:rsidRPr="00654ACD" w:rsidRDefault="00C21B3E">
            <w:pPr>
              <w:autoSpaceDE w:val="0"/>
              <w:autoSpaceDN w:val="0"/>
              <w:adjustRightInd w:val="0"/>
              <w:spacing w:before="120" w:after="120" w:line="240" w:lineRule="auto"/>
              <w:contextualSpacing/>
              <w:rPr>
                <w:rFonts w:ascii="Arial" w:hAnsi="Arial" w:cs="Arial"/>
                <w:lang w:eastAsia="en-GB"/>
              </w:rPr>
            </w:pPr>
          </w:p>
        </w:tc>
        <w:tc>
          <w:tcPr>
            <w:tcW w:w="0" w:type="auto"/>
          </w:tcPr>
          <w:p w14:paraId="4285E623"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5,409 (all approved dwellings minus one dwelling related to 2021/07207/PA</w:t>
            </w:r>
            <w:r w:rsidRPr="00654ACD">
              <w:rPr>
                <w:rStyle w:val="FootnoteReference"/>
                <w:rFonts w:ascii="Arial" w:hAnsi="Arial" w:cs="Arial"/>
                <w:bCs/>
                <w:lang w:eastAsia="en-GB"/>
              </w:rPr>
              <w:footnoteReference w:id="15"/>
            </w:r>
            <w:r w:rsidRPr="00654ACD">
              <w:rPr>
                <w:rFonts w:ascii="Arial" w:hAnsi="Arial" w:cs="Arial"/>
                <w:bCs/>
                <w:lang w:eastAsia="en-GB"/>
              </w:rPr>
              <w:t>)</w:t>
            </w:r>
          </w:p>
        </w:tc>
      </w:tr>
      <w:tr w:rsidR="00C21B3E" w:rsidRPr="00654ACD" w14:paraId="7D7BF0BB" w14:textId="77777777" w:rsidTr="00132034">
        <w:trPr>
          <w:cantSplit/>
        </w:trPr>
        <w:tc>
          <w:tcPr>
            <w:tcW w:w="0" w:type="auto"/>
            <w:tcBorders>
              <w:top w:val="nil"/>
              <w:bottom w:val="nil"/>
            </w:tcBorders>
          </w:tcPr>
          <w:p w14:paraId="503D06DE"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503D660A"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Number of dwellings provided as accessible and adaptable</w:t>
            </w:r>
          </w:p>
        </w:tc>
        <w:tc>
          <w:tcPr>
            <w:tcW w:w="0" w:type="auto"/>
          </w:tcPr>
          <w:p w14:paraId="5E805CFB" w14:textId="4DAEA7A8" w:rsidR="00C21B3E" w:rsidRPr="00654ACD" w:rsidRDefault="00C21B3E" w:rsidP="40C447E0">
            <w:pPr>
              <w:autoSpaceDE w:val="0"/>
              <w:autoSpaceDN w:val="0"/>
              <w:adjustRightInd w:val="0"/>
              <w:spacing w:before="120" w:after="120" w:line="240" w:lineRule="auto"/>
              <w:ind w:left="-20" w:right="-20"/>
              <w:contextualSpacing/>
              <w:rPr>
                <w:rFonts w:ascii="Arial" w:eastAsia="Arial" w:hAnsi="Arial" w:cs="Arial"/>
              </w:rPr>
            </w:pPr>
            <w:r w:rsidRPr="00654ACD">
              <w:rPr>
                <w:rFonts w:ascii="Arial" w:eastAsia="Arial" w:hAnsi="Arial" w:cs="Arial"/>
              </w:rPr>
              <w:t xml:space="preserve">Houses - 20% Apartment - 80% </w:t>
            </w:r>
          </w:p>
        </w:tc>
      </w:tr>
      <w:tr w:rsidR="00C21B3E" w:rsidRPr="00654ACD" w14:paraId="09D06F04" w14:textId="77777777" w:rsidTr="00132034">
        <w:trPr>
          <w:cantSplit/>
        </w:trPr>
        <w:tc>
          <w:tcPr>
            <w:tcW w:w="0" w:type="auto"/>
            <w:tcBorders>
              <w:top w:val="nil"/>
            </w:tcBorders>
          </w:tcPr>
          <w:p w14:paraId="16CF3730"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2684ECA7"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lang w:eastAsia="en-GB"/>
              </w:rPr>
              <w:t>Number of applications refused on 45 Degree Code successfully defended at appeal</w:t>
            </w:r>
          </w:p>
        </w:tc>
        <w:tc>
          <w:tcPr>
            <w:tcW w:w="0" w:type="auto"/>
          </w:tcPr>
          <w:p w14:paraId="54778FB1" w14:textId="77777777" w:rsidR="00C21B3E" w:rsidRPr="00654ACD" w:rsidRDefault="00C21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8 (67% of relevant appeals)</w:t>
            </w:r>
          </w:p>
        </w:tc>
      </w:tr>
      <w:tr w:rsidR="00934B3E" w:rsidRPr="00654ACD" w14:paraId="6D14A05A" w14:textId="77777777" w:rsidTr="00132034">
        <w:trPr>
          <w:cantSplit/>
        </w:trPr>
        <w:tc>
          <w:tcPr>
            <w:tcW w:w="0" w:type="auto"/>
          </w:tcPr>
          <w:p w14:paraId="1DD44D23" w14:textId="77777777" w:rsidR="00F70A0E"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DM11 </w:t>
            </w:r>
          </w:p>
          <w:p w14:paraId="1C3FADA5" w14:textId="3674119C" w:rsidR="00934B3E" w:rsidRPr="00654ACD"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House in multiple occupation</w:t>
            </w:r>
          </w:p>
        </w:tc>
        <w:tc>
          <w:tcPr>
            <w:tcW w:w="0" w:type="auto"/>
            <w:shd w:val="clear" w:color="auto" w:fill="auto"/>
          </w:tcPr>
          <w:p w14:paraId="51F54777" w14:textId="77777777" w:rsidR="00934B3E" w:rsidRPr="00654ACD"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New areas with over 10% concentration of HMOs</w:t>
            </w:r>
          </w:p>
        </w:tc>
        <w:tc>
          <w:tcPr>
            <w:tcW w:w="0" w:type="auto"/>
          </w:tcPr>
          <w:p w14:paraId="49C386BB" w14:textId="77777777" w:rsidR="00934B3E" w:rsidRPr="00654ACD"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0</w:t>
            </w:r>
          </w:p>
        </w:tc>
      </w:tr>
      <w:tr w:rsidR="00934B3E" w:rsidRPr="00654ACD" w14:paraId="3DBE0E83" w14:textId="77777777" w:rsidTr="00132034">
        <w:trPr>
          <w:cantSplit/>
        </w:trPr>
        <w:tc>
          <w:tcPr>
            <w:tcW w:w="0" w:type="auto"/>
          </w:tcPr>
          <w:p w14:paraId="3AF0F037" w14:textId="77777777" w:rsidR="00F70A0E"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DM12 </w:t>
            </w:r>
          </w:p>
          <w:p w14:paraId="4B589687" w14:textId="74A00BC8" w:rsidR="00934B3E" w:rsidRPr="00654ACD"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Residential conversions and specialist accommodation</w:t>
            </w:r>
          </w:p>
        </w:tc>
        <w:tc>
          <w:tcPr>
            <w:tcW w:w="0" w:type="auto"/>
            <w:shd w:val="clear" w:color="auto" w:fill="auto"/>
          </w:tcPr>
          <w:p w14:paraId="2093A05F" w14:textId="77777777" w:rsidR="00934B3E" w:rsidRPr="00654ACD"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Number </w:t>
            </w:r>
            <w:r w:rsidRPr="00654ACD">
              <w:rPr>
                <w:rFonts w:ascii="Arial" w:hAnsi="Arial" w:cs="Arial"/>
                <w:lang w:eastAsia="en-GB"/>
              </w:rPr>
              <w:t xml:space="preserve">of applications </w:t>
            </w:r>
            <w:r w:rsidRPr="00654ACD">
              <w:rPr>
                <w:rFonts w:ascii="Arial" w:hAnsi="Arial" w:cs="Arial"/>
                <w:bCs/>
                <w:lang w:eastAsia="en-GB"/>
              </w:rPr>
              <w:t>approved contrary to policy</w:t>
            </w:r>
          </w:p>
          <w:p w14:paraId="5A7C227E" w14:textId="77777777" w:rsidR="00934B3E" w:rsidRPr="00654ACD" w:rsidRDefault="00934B3E">
            <w:pPr>
              <w:autoSpaceDE w:val="0"/>
              <w:autoSpaceDN w:val="0"/>
              <w:adjustRightInd w:val="0"/>
              <w:spacing w:before="120" w:after="120" w:line="240" w:lineRule="auto"/>
              <w:contextualSpacing/>
              <w:rPr>
                <w:rFonts w:ascii="Arial" w:hAnsi="Arial" w:cs="Arial"/>
                <w:lang w:eastAsia="en-GB"/>
              </w:rPr>
            </w:pPr>
          </w:p>
        </w:tc>
        <w:tc>
          <w:tcPr>
            <w:tcW w:w="0" w:type="auto"/>
          </w:tcPr>
          <w:p w14:paraId="67442EA3" w14:textId="2581AF26" w:rsidR="00934B3E" w:rsidRPr="00654ACD" w:rsidRDefault="002503EF">
            <w:pPr>
              <w:autoSpaceDE w:val="0"/>
              <w:autoSpaceDN w:val="0"/>
              <w:adjustRightInd w:val="0"/>
              <w:spacing w:before="120" w:after="120" w:line="240" w:lineRule="auto"/>
              <w:contextualSpacing/>
              <w:rPr>
                <w:rFonts w:ascii="Arial" w:hAnsi="Arial" w:cs="Arial"/>
                <w:bCs/>
                <w:lang w:eastAsia="en-GB"/>
              </w:rPr>
            </w:pPr>
            <w:r>
              <w:rPr>
                <w:rFonts w:ascii="Arial" w:hAnsi="Arial" w:cs="Arial"/>
                <w:bCs/>
                <w:lang w:eastAsia="en-GB"/>
              </w:rPr>
              <w:t>1</w:t>
            </w:r>
            <w:r w:rsidR="00E72040">
              <w:rPr>
                <w:rFonts w:ascii="Arial" w:hAnsi="Arial" w:cs="Arial"/>
                <w:bCs/>
                <w:lang w:eastAsia="en-GB"/>
              </w:rPr>
              <w:t xml:space="preserve"> (</w:t>
            </w:r>
            <w:r>
              <w:rPr>
                <w:rFonts w:ascii="Arial" w:hAnsi="Arial" w:cs="Arial"/>
                <w:bCs/>
                <w:lang w:eastAsia="en-GB"/>
              </w:rPr>
              <w:t>14</w:t>
            </w:r>
            <w:r w:rsidR="00E72040">
              <w:rPr>
                <w:rFonts w:ascii="Arial" w:hAnsi="Arial" w:cs="Arial"/>
                <w:bCs/>
                <w:lang w:eastAsia="en-GB"/>
              </w:rPr>
              <w:t>% of relevant appeals)</w:t>
            </w:r>
          </w:p>
        </w:tc>
      </w:tr>
      <w:tr w:rsidR="00934B3E" w:rsidRPr="00654ACD" w14:paraId="7A648E1A" w14:textId="77777777" w:rsidTr="00132034">
        <w:trPr>
          <w:cantSplit/>
        </w:trPr>
        <w:tc>
          <w:tcPr>
            <w:tcW w:w="0" w:type="auto"/>
          </w:tcPr>
          <w:p w14:paraId="4D1D43A1" w14:textId="77777777" w:rsidR="00F70A0E"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DM13 </w:t>
            </w:r>
          </w:p>
          <w:p w14:paraId="3F3F95A0" w14:textId="483C51DC" w:rsidR="00934B3E" w:rsidRPr="00654ACD"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Self and custom build housing</w:t>
            </w:r>
          </w:p>
        </w:tc>
        <w:tc>
          <w:tcPr>
            <w:tcW w:w="0" w:type="auto"/>
            <w:shd w:val="clear" w:color="auto" w:fill="auto"/>
          </w:tcPr>
          <w:p w14:paraId="055BF365" w14:textId="77777777" w:rsidR="00934B3E" w:rsidRPr="00654ACD" w:rsidRDefault="00934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Numbers of plots made available for self and custom build each year</w:t>
            </w:r>
          </w:p>
        </w:tc>
        <w:tc>
          <w:tcPr>
            <w:tcW w:w="0" w:type="auto"/>
          </w:tcPr>
          <w:p w14:paraId="33951C1F" w14:textId="77777777" w:rsidR="00934B3E" w:rsidRPr="00654ACD" w:rsidRDefault="00934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0</w:t>
            </w:r>
          </w:p>
        </w:tc>
      </w:tr>
      <w:tr w:rsidR="00934B3E" w:rsidRPr="00654ACD" w14:paraId="56BF2AE2" w14:textId="77777777" w:rsidTr="00132034">
        <w:trPr>
          <w:cantSplit/>
        </w:trPr>
        <w:tc>
          <w:tcPr>
            <w:tcW w:w="0" w:type="auto"/>
            <w:tcBorders>
              <w:bottom w:val="single" w:sz="4" w:space="0" w:color="auto"/>
            </w:tcBorders>
          </w:tcPr>
          <w:p w14:paraId="1B7EADE0" w14:textId="77777777" w:rsidR="00F70A0E"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DM14 </w:t>
            </w:r>
          </w:p>
          <w:p w14:paraId="7EAC682A" w14:textId="76B8681A" w:rsidR="00934B3E" w:rsidRPr="00654ACD"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Transport access and safety</w:t>
            </w:r>
          </w:p>
        </w:tc>
        <w:tc>
          <w:tcPr>
            <w:tcW w:w="0" w:type="auto"/>
            <w:shd w:val="clear" w:color="auto" w:fill="auto"/>
          </w:tcPr>
          <w:p w14:paraId="372502AD" w14:textId="77777777" w:rsidR="00934B3E" w:rsidRPr="00654ACD" w:rsidRDefault="00934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bCs/>
                <w:lang w:eastAsia="en-GB"/>
              </w:rPr>
              <w:t xml:space="preserve">Number </w:t>
            </w:r>
            <w:r w:rsidRPr="00654ACD">
              <w:rPr>
                <w:rFonts w:ascii="Arial" w:hAnsi="Arial" w:cs="Arial"/>
                <w:lang w:eastAsia="en-GB"/>
              </w:rPr>
              <w:t xml:space="preserve">of applications </w:t>
            </w:r>
            <w:r w:rsidRPr="00654ACD">
              <w:rPr>
                <w:rFonts w:ascii="Arial" w:hAnsi="Arial" w:cs="Arial"/>
                <w:bCs/>
                <w:lang w:eastAsia="en-GB"/>
              </w:rPr>
              <w:t>approved contrary to the policy</w:t>
            </w:r>
          </w:p>
        </w:tc>
        <w:tc>
          <w:tcPr>
            <w:tcW w:w="0" w:type="auto"/>
          </w:tcPr>
          <w:p w14:paraId="21E48496" w14:textId="51386FDD" w:rsidR="00934B3E" w:rsidRPr="00654ACD" w:rsidRDefault="00AF1661">
            <w:pPr>
              <w:autoSpaceDE w:val="0"/>
              <w:autoSpaceDN w:val="0"/>
              <w:adjustRightInd w:val="0"/>
              <w:spacing w:before="120" w:after="120" w:line="240" w:lineRule="auto"/>
              <w:contextualSpacing/>
              <w:rPr>
                <w:rFonts w:ascii="Arial" w:hAnsi="Arial" w:cs="Arial"/>
                <w:bCs/>
                <w:lang w:eastAsia="en-GB"/>
              </w:rPr>
            </w:pPr>
            <w:r>
              <w:rPr>
                <w:rFonts w:ascii="Arial" w:hAnsi="Arial" w:cs="Arial"/>
                <w:bCs/>
                <w:lang w:eastAsia="en-GB"/>
              </w:rPr>
              <w:t>1 (</w:t>
            </w:r>
            <w:r w:rsidR="00BC0E3A">
              <w:rPr>
                <w:rFonts w:ascii="Arial" w:hAnsi="Arial" w:cs="Arial"/>
                <w:bCs/>
                <w:lang w:eastAsia="en-GB"/>
              </w:rPr>
              <w:t>7% of relevant appeals)</w:t>
            </w:r>
          </w:p>
        </w:tc>
      </w:tr>
      <w:tr w:rsidR="00934B3E" w:rsidRPr="00654ACD" w14:paraId="68CDEF13" w14:textId="77777777" w:rsidTr="00132034">
        <w:trPr>
          <w:cantSplit/>
        </w:trPr>
        <w:tc>
          <w:tcPr>
            <w:tcW w:w="0" w:type="auto"/>
            <w:tcBorders>
              <w:bottom w:val="nil"/>
            </w:tcBorders>
          </w:tcPr>
          <w:p w14:paraId="0A316FA0" w14:textId="77777777" w:rsidR="00F70A0E"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DM15 </w:t>
            </w:r>
          </w:p>
          <w:p w14:paraId="7EDD095F" w14:textId="65E12ABD" w:rsidR="00934B3E" w:rsidRPr="00654ACD"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Parking and servicing</w:t>
            </w:r>
          </w:p>
        </w:tc>
        <w:tc>
          <w:tcPr>
            <w:tcW w:w="0" w:type="auto"/>
            <w:shd w:val="clear" w:color="auto" w:fill="auto"/>
          </w:tcPr>
          <w:p w14:paraId="00BD8996" w14:textId="77777777" w:rsidR="00934B3E" w:rsidRPr="00654ACD" w:rsidRDefault="00934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Number of applications approved contrary to the policy</w:t>
            </w:r>
          </w:p>
        </w:tc>
        <w:tc>
          <w:tcPr>
            <w:tcW w:w="0" w:type="auto"/>
          </w:tcPr>
          <w:p w14:paraId="0253ED94" w14:textId="77777777" w:rsidR="00934B3E" w:rsidRPr="00654ACD" w:rsidRDefault="00934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0</w:t>
            </w:r>
          </w:p>
        </w:tc>
      </w:tr>
      <w:tr w:rsidR="00934B3E" w:rsidRPr="00654ACD" w14:paraId="1E4382F9" w14:textId="77777777" w:rsidTr="00132034">
        <w:trPr>
          <w:cantSplit/>
        </w:trPr>
        <w:tc>
          <w:tcPr>
            <w:tcW w:w="0" w:type="auto"/>
            <w:tcBorders>
              <w:top w:val="nil"/>
            </w:tcBorders>
          </w:tcPr>
          <w:p w14:paraId="3F59ACF7" w14:textId="77777777" w:rsidR="00934B3E" w:rsidRPr="00654ACD" w:rsidRDefault="00934B3E">
            <w:pPr>
              <w:autoSpaceDE w:val="0"/>
              <w:autoSpaceDN w:val="0"/>
              <w:adjustRightInd w:val="0"/>
              <w:spacing w:before="120" w:after="120" w:line="240" w:lineRule="auto"/>
              <w:contextualSpacing/>
              <w:rPr>
                <w:rFonts w:ascii="Arial" w:hAnsi="Arial" w:cs="Arial"/>
                <w:bCs/>
                <w:lang w:eastAsia="en-GB"/>
              </w:rPr>
            </w:pPr>
          </w:p>
        </w:tc>
        <w:tc>
          <w:tcPr>
            <w:tcW w:w="0" w:type="auto"/>
            <w:shd w:val="clear" w:color="auto" w:fill="auto"/>
          </w:tcPr>
          <w:p w14:paraId="6E4D5106" w14:textId="77777777" w:rsidR="00934B3E" w:rsidRPr="00654ACD" w:rsidRDefault="00934B3E">
            <w:pPr>
              <w:autoSpaceDE w:val="0"/>
              <w:autoSpaceDN w:val="0"/>
              <w:adjustRightInd w:val="0"/>
              <w:spacing w:before="120" w:after="120" w:line="240" w:lineRule="auto"/>
              <w:contextualSpacing/>
              <w:rPr>
                <w:rFonts w:ascii="Arial" w:hAnsi="Arial" w:cs="Arial"/>
                <w:lang w:eastAsia="en-GB"/>
              </w:rPr>
            </w:pPr>
            <w:r w:rsidRPr="00654ACD">
              <w:rPr>
                <w:rFonts w:ascii="Arial" w:hAnsi="Arial" w:cs="Arial"/>
                <w:lang w:eastAsia="en-GB"/>
              </w:rPr>
              <w:t xml:space="preserve">Number of applications refused </w:t>
            </w:r>
            <w:r w:rsidRPr="00654ACD">
              <w:rPr>
                <w:rFonts w:ascii="Arial" w:hAnsi="Arial" w:cs="Arial"/>
                <w:bCs/>
                <w:lang w:eastAsia="en-GB"/>
              </w:rPr>
              <w:t xml:space="preserve">on this policy </w:t>
            </w:r>
            <w:r w:rsidRPr="00654ACD">
              <w:rPr>
                <w:rFonts w:ascii="Arial" w:hAnsi="Arial" w:cs="Arial"/>
                <w:lang w:eastAsia="en-GB"/>
              </w:rPr>
              <w:t>successfully defended at appeal</w:t>
            </w:r>
          </w:p>
        </w:tc>
        <w:tc>
          <w:tcPr>
            <w:tcW w:w="0" w:type="auto"/>
          </w:tcPr>
          <w:p w14:paraId="272A5675" w14:textId="253EE0A6" w:rsidR="00934B3E" w:rsidRPr="00654ACD" w:rsidRDefault="003D4963">
            <w:pPr>
              <w:autoSpaceDE w:val="0"/>
              <w:autoSpaceDN w:val="0"/>
              <w:adjustRightInd w:val="0"/>
              <w:spacing w:before="120" w:after="120" w:line="240" w:lineRule="auto"/>
              <w:contextualSpacing/>
              <w:rPr>
                <w:rFonts w:ascii="Arial" w:hAnsi="Arial" w:cs="Arial"/>
                <w:lang w:eastAsia="en-GB"/>
              </w:rPr>
            </w:pPr>
            <w:r>
              <w:rPr>
                <w:rFonts w:ascii="Arial" w:hAnsi="Arial" w:cs="Arial"/>
                <w:lang w:eastAsia="en-GB"/>
              </w:rPr>
              <w:t>8</w:t>
            </w:r>
            <w:r w:rsidR="00934B3E" w:rsidRPr="00654ACD">
              <w:rPr>
                <w:rFonts w:ascii="Arial" w:hAnsi="Arial" w:cs="Arial"/>
                <w:lang w:eastAsia="en-GB"/>
              </w:rPr>
              <w:t xml:space="preserve"> (</w:t>
            </w:r>
            <w:r>
              <w:rPr>
                <w:rFonts w:ascii="Arial" w:hAnsi="Arial" w:cs="Arial"/>
                <w:lang w:eastAsia="en-GB"/>
              </w:rPr>
              <w:t>8</w:t>
            </w:r>
            <w:r w:rsidR="00934B3E" w:rsidRPr="00654ACD">
              <w:rPr>
                <w:rFonts w:ascii="Arial" w:hAnsi="Arial" w:cs="Arial"/>
                <w:lang w:eastAsia="en-GB"/>
              </w:rPr>
              <w:t>0% of relevant appeals)</w:t>
            </w:r>
          </w:p>
        </w:tc>
      </w:tr>
      <w:tr w:rsidR="00934B3E" w:rsidRPr="00654ACD" w14:paraId="5BC3D5E5" w14:textId="77777777" w:rsidTr="00132034">
        <w:trPr>
          <w:cantSplit/>
        </w:trPr>
        <w:tc>
          <w:tcPr>
            <w:tcW w:w="0" w:type="auto"/>
          </w:tcPr>
          <w:p w14:paraId="3CD903BC" w14:textId="77777777" w:rsidR="00F70A0E"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 xml:space="preserve">Policy DM16 </w:t>
            </w:r>
          </w:p>
          <w:p w14:paraId="1F045457" w14:textId="2594143C" w:rsidR="00934B3E" w:rsidRPr="00654ACD" w:rsidRDefault="00934B3E">
            <w:pPr>
              <w:autoSpaceDE w:val="0"/>
              <w:autoSpaceDN w:val="0"/>
              <w:adjustRightInd w:val="0"/>
              <w:spacing w:before="120" w:after="120" w:line="240" w:lineRule="auto"/>
              <w:contextualSpacing/>
              <w:rPr>
                <w:rFonts w:ascii="Arial" w:hAnsi="Arial" w:cs="Arial"/>
                <w:bCs/>
                <w:lang w:eastAsia="en-GB"/>
              </w:rPr>
            </w:pPr>
            <w:r w:rsidRPr="00654ACD">
              <w:rPr>
                <w:rFonts w:ascii="Arial" w:hAnsi="Arial" w:cs="Arial"/>
                <w:bCs/>
                <w:lang w:eastAsia="en-GB"/>
              </w:rPr>
              <w:t>Tele-communications</w:t>
            </w:r>
          </w:p>
        </w:tc>
        <w:tc>
          <w:tcPr>
            <w:tcW w:w="0" w:type="auto"/>
            <w:shd w:val="clear" w:color="auto" w:fill="auto"/>
          </w:tcPr>
          <w:p w14:paraId="042444D5" w14:textId="77777777" w:rsidR="00934B3E" w:rsidRPr="00654ACD" w:rsidRDefault="00934B3E">
            <w:pPr>
              <w:spacing w:before="120" w:after="120" w:line="240" w:lineRule="auto"/>
              <w:contextualSpacing/>
              <w:rPr>
                <w:rFonts w:ascii="Arial" w:hAnsi="Arial" w:cs="Arial"/>
                <w:bCs/>
                <w:lang w:eastAsia="en-GB"/>
              </w:rPr>
            </w:pPr>
            <w:r w:rsidRPr="00654ACD">
              <w:rPr>
                <w:rFonts w:ascii="Arial" w:hAnsi="Arial" w:cs="Arial"/>
                <w:bCs/>
                <w:lang w:eastAsia="en-GB"/>
              </w:rPr>
              <w:t xml:space="preserve">Number </w:t>
            </w:r>
            <w:r w:rsidRPr="00654ACD">
              <w:rPr>
                <w:rFonts w:ascii="Arial" w:hAnsi="Arial" w:cs="Arial"/>
                <w:lang w:eastAsia="en-GB"/>
              </w:rPr>
              <w:t>of applications approved contrary to the policy</w:t>
            </w:r>
          </w:p>
        </w:tc>
        <w:tc>
          <w:tcPr>
            <w:tcW w:w="0" w:type="auto"/>
          </w:tcPr>
          <w:p w14:paraId="7E714DD5" w14:textId="0A9F29F7" w:rsidR="00934B3E" w:rsidRPr="00654ACD" w:rsidRDefault="00BC0E3A">
            <w:pPr>
              <w:spacing w:before="120" w:after="120" w:line="240" w:lineRule="auto"/>
              <w:contextualSpacing/>
              <w:rPr>
                <w:rFonts w:ascii="Arial" w:hAnsi="Arial" w:cs="Arial"/>
                <w:bCs/>
                <w:lang w:eastAsia="en-GB"/>
              </w:rPr>
            </w:pPr>
            <w:r>
              <w:rPr>
                <w:rFonts w:ascii="Arial" w:hAnsi="Arial" w:cs="Arial"/>
                <w:bCs/>
                <w:lang w:eastAsia="en-GB"/>
              </w:rPr>
              <w:t>3 (30% of relevant appeals)</w:t>
            </w:r>
          </w:p>
        </w:tc>
      </w:tr>
    </w:tbl>
    <w:p w14:paraId="2AAAF066" w14:textId="77777777" w:rsidR="00107889" w:rsidRPr="00654ACD" w:rsidRDefault="00107889" w:rsidP="005479EC">
      <w:pPr>
        <w:spacing w:after="0"/>
        <w:rPr>
          <w:rFonts w:ascii="Arial" w:eastAsia="Times New Roman" w:hAnsi="Arial" w:cs="Arial"/>
          <w:b/>
          <w:bCs/>
          <w:sz w:val="28"/>
          <w:szCs w:val="28"/>
        </w:rPr>
      </w:pPr>
    </w:p>
    <w:p w14:paraId="3B5316E6" w14:textId="656C94DB" w:rsidR="007D347E" w:rsidRPr="00654ACD" w:rsidRDefault="461E0CCF" w:rsidP="660D7AC1">
      <w:pPr>
        <w:pStyle w:val="Heading1"/>
        <w:spacing w:after="120"/>
      </w:pPr>
      <w:bookmarkStart w:id="195" w:name="_Toc161932296"/>
      <w:r w:rsidRPr="00654ACD">
        <w:t xml:space="preserve">10. </w:t>
      </w:r>
      <w:r w:rsidR="1C1F86BF" w:rsidRPr="00BA0B22">
        <w:t>Planning Management Performance</w:t>
      </w:r>
      <w:r w:rsidR="1C1F86BF" w:rsidRPr="00654ACD">
        <w:t xml:space="preserve"> </w:t>
      </w:r>
      <w:bookmarkEnd w:id="195"/>
    </w:p>
    <w:p w14:paraId="45F06CB4" w14:textId="47937D54" w:rsidR="00A21A85" w:rsidRPr="00654ACD" w:rsidRDefault="00A21A85" w:rsidP="00934B3E">
      <w:pPr>
        <w:pStyle w:val="ListParagraph"/>
        <w:numPr>
          <w:ilvl w:val="1"/>
          <w:numId w:val="54"/>
        </w:numPr>
        <w:spacing w:after="120"/>
        <w:rPr>
          <w:rFonts w:ascii="Arial" w:eastAsia="Times New Roman" w:hAnsi="Arial" w:cs="Arial"/>
          <w:bCs/>
        </w:rPr>
      </w:pPr>
      <w:r w:rsidRPr="00654ACD">
        <w:rPr>
          <w:rFonts w:ascii="Arial" w:eastAsia="Times New Roman" w:hAnsi="Arial" w:cs="Arial"/>
          <w:bCs/>
        </w:rPr>
        <w:t xml:space="preserve">The </w:t>
      </w:r>
      <w:r w:rsidR="00544725" w:rsidRPr="00654ACD">
        <w:rPr>
          <w:rFonts w:ascii="Arial" w:eastAsia="Times New Roman" w:hAnsi="Arial" w:cs="Arial"/>
          <w:bCs/>
        </w:rPr>
        <w:t>Department for Levelling Up</w:t>
      </w:r>
      <w:r w:rsidR="0078750D" w:rsidRPr="00654ACD">
        <w:rPr>
          <w:rFonts w:ascii="Arial" w:eastAsia="Times New Roman" w:hAnsi="Arial" w:cs="Arial"/>
          <w:bCs/>
        </w:rPr>
        <w:t>,</w:t>
      </w:r>
      <w:r w:rsidR="00544725" w:rsidRPr="00654ACD">
        <w:rPr>
          <w:rFonts w:ascii="Arial" w:eastAsia="Times New Roman" w:hAnsi="Arial" w:cs="Arial"/>
          <w:bCs/>
        </w:rPr>
        <w:t xml:space="preserve"> Housing and</w:t>
      </w:r>
      <w:r w:rsidR="0078750D" w:rsidRPr="00654ACD">
        <w:rPr>
          <w:rFonts w:ascii="Arial" w:eastAsia="Times New Roman" w:hAnsi="Arial" w:cs="Arial"/>
          <w:bCs/>
        </w:rPr>
        <w:t xml:space="preserve"> </w:t>
      </w:r>
      <w:r w:rsidRPr="00654ACD">
        <w:rPr>
          <w:rFonts w:ascii="Arial" w:eastAsia="Times New Roman" w:hAnsi="Arial" w:cs="Arial"/>
          <w:bCs/>
        </w:rPr>
        <w:t>Communities releases quarterly and annual planning applications statistics, including those focusing on the speed with which local authorities are able to process applications and make decisions about whether or not to grant planning permission in each case</w:t>
      </w:r>
      <w:r w:rsidR="00544725" w:rsidRPr="00654ACD">
        <w:rPr>
          <w:vertAlign w:val="superscript"/>
        </w:rPr>
        <w:footnoteReference w:id="16"/>
      </w:r>
      <w:r w:rsidRPr="00654ACD">
        <w:rPr>
          <w:rFonts w:ascii="Arial" w:eastAsia="Times New Roman" w:hAnsi="Arial" w:cs="Arial"/>
          <w:bCs/>
        </w:rPr>
        <w:t>. Government targets for the speed of processing planning applications are as follows:</w:t>
      </w:r>
    </w:p>
    <w:p w14:paraId="20AF6D23" w14:textId="77777777" w:rsidR="00A21A85" w:rsidRPr="00654ACD" w:rsidRDefault="00A21A85" w:rsidP="00EB11E7">
      <w:pPr>
        <w:numPr>
          <w:ilvl w:val="0"/>
          <w:numId w:val="28"/>
        </w:numPr>
        <w:spacing w:after="0"/>
        <w:rPr>
          <w:rFonts w:ascii="Arial" w:eastAsia="Times New Roman" w:hAnsi="Arial" w:cs="Arial"/>
          <w:bCs/>
        </w:rPr>
      </w:pPr>
      <w:r w:rsidRPr="00654ACD">
        <w:rPr>
          <w:rFonts w:ascii="Arial" w:eastAsia="Times New Roman" w:hAnsi="Arial" w:cs="Arial"/>
          <w:bCs/>
        </w:rPr>
        <w:t>60% of major applications to be determined within 13 weeks</w:t>
      </w:r>
    </w:p>
    <w:p w14:paraId="27AE6F20" w14:textId="77777777" w:rsidR="00A21A85" w:rsidRPr="00654ACD" w:rsidRDefault="00A21A85" w:rsidP="00EB11E7">
      <w:pPr>
        <w:numPr>
          <w:ilvl w:val="0"/>
          <w:numId w:val="28"/>
        </w:numPr>
        <w:spacing w:after="0"/>
        <w:rPr>
          <w:rFonts w:ascii="Arial" w:eastAsia="Times New Roman" w:hAnsi="Arial" w:cs="Arial"/>
          <w:bCs/>
        </w:rPr>
      </w:pPr>
      <w:r w:rsidRPr="00654ACD">
        <w:rPr>
          <w:rFonts w:ascii="Arial" w:eastAsia="Times New Roman" w:hAnsi="Arial" w:cs="Arial"/>
          <w:bCs/>
        </w:rPr>
        <w:t>65% of minor applications to be determined within 8 weeks</w:t>
      </w:r>
    </w:p>
    <w:p w14:paraId="409FDDE5" w14:textId="77777777" w:rsidR="00A21A85" w:rsidRPr="00654ACD" w:rsidRDefault="00A21A85" w:rsidP="008D61AD">
      <w:pPr>
        <w:numPr>
          <w:ilvl w:val="0"/>
          <w:numId w:val="28"/>
        </w:numPr>
        <w:spacing w:after="120"/>
        <w:ind w:left="1434" w:hanging="357"/>
        <w:rPr>
          <w:rFonts w:ascii="Arial" w:eastAsia="Times New Roman" w:hAnsi="Arial" w:cs="Arial"/>
          <w:bCs/>
        </w:rPr>
      </w:pPr>
      <w:r w:rsidRPr="00654ACD">
        <w:rPr>
          <w:rFonts w:ascii="Arial" w:eastAsia="Times New Roman" w:hAnsi="Arial" w:cs="Arial"/>
          <w:bCs/>
        </w:rPr>
        <w:t>80% of other applications (including householder) to be determined within 8 weeks</w:t>
      </w:r>
    </w:p>
    <w:p w14:paraId="627FF373" w14:textId="638C1935" w:rsidR="00A21A85" w:rsidRPr="00654ACD" w:rsidRDefault="00A21A85" w:rsidP="00934B3E">
      <w:pPr>
        <w:pStyle w:val="ListParagraph"/>
        <w:numPr>
          <w:ilvl w:val="1"/>
          <w:numId w:val="54"/>
        </w:numPr>
        <w:spacing w:after="120"/>
        <w:rPr>
          <w:rFonts w:ascii="Arial" w:eastAsia="Times New Roman" w:hAnsi="Arial" w:cs="Arial"/>
          <w:bCs/>
        </w:rPr>
      </w:pPr>
      <w:r w:rsidRPr="00654ACD">
        <w:rPr>
          <w:rFonts w:ascii="Arial" w:eastAsia="Times New Roman" w:hAnsi="Arial" w:cs="Arial"/>
          <w:bCs/>
        </w:rPr>
        <w:t>Local targets have also been set and are as follows</w:t>
      </w:r>
      <w:r w:rsidR="008D61AD" w:rsidRPr="00654ACD">
        <w:rPr>
          <w:rFonts w:ascii="Arial" w:eastAsia="Times New Roman" w:hAnsi="Arial" w:cs="Arial"/>
          <w:bCs/>
        </w:rPr>
        <w:t>:</w:t>
      </w:r>
    </w:p>
    <w:p w14:paraId="1AC7745B" w14:textId="77777777" w:rsidR="00A21A85" w:rsidRPr="00654ACD" w:rsidRDefault="00A21A85" w:rsidP="00EB11E7">
      <w:pPr>
        <w:numPr>
          <w:ilvl w:val="0"/>
          <w:numId w:val="28"/>
        </w:numPr>
        <w:spacing w:after="0"/>
        <w:rPr>
          <w:rFonts w:ascii="Arial" w:eastAsia="Times New Roman" w:hAnsi="Arial" w:cs="Arial"/>
          <w:bCs/>
        </w:rPr>
      </w:pPr>
      <w:r w:rsidRPr="00654ACD">
        <w:rPr>
          <w:rFonts w:ascii="Arial" w:eastAsia="Times New Roman" w:hAnsi="Arial" w:cs="Arial"/>
          <w:bCs/>
        </w:rPr>
        <w:t>72% of major applications to be determined within 13 weeks</w:t>
      </w:r>
    </w:p>
    <w:p w14:paraId="18706426" w14:textId="77777777" w:rsidR="00A21A85" w:rsidRPr="00654ACD" w:rsidRDefault="00A21A85" w:rsidP="00EB11E7">
      <w:pPr>
        <w:numPr>
          <w:ilvl w:val="0"/>
          <w:numId w:val="28"/>
        </w:numPr>
        <w:spacing w:after="0"/>
        <w:rPr>
          <w:rFonts w:ascii="Arial" w:eastAsia="Times New Roman" w:hAnsi="Arial" w:cs="Arial"/>
          <w:bCs/>
        </w:rPr>
      </w:pPr>
      <w:r w:rsidRPr="00654ACD">
        <w:rPr>
          <w:rFonts w:ascii="Arial" w:eastAsia="Times New Roman" w:hAnsi="Arial" w:cs="Arial"/>
          <w:bCs/>
        </w:rPr>
        <w:t>75% of minor applications to be determined within 8 weeks</w:t>
      </w:r>
    </w:p>
    <w:p w14:paraId="6957C688" w14:textId="77777777" w:rsidR="00A21A85" w:rsidRPr="00654ACD" w:rsidRDefault="00A21A85" w:rsidP="008D61AD">
      <w:pPr>
        <w:numPr>
          <w:ilvl w:val="0"/>
          <w:numId w:val="28"/>
        </w:numPr>
        <w:spacing w:after="120"/>
        <w:ind w:left="1434" w:hanging="357"/>
        <w:rPr>
          <w:rFonts w:ascii="Arial" w:eastAsia="Times New Roman" w:hAnsi="Arial" w:cs="Arial"/>
          <w:bCs/>
        </w:rPr>
      </w:pPr>
      <w:r w:rsidRPr="00654ACD">
        <w:rPr>
          <w:rFonts w:ascii="Arial" w:eastAsia="Times New Roman" w:hAnsi="Arial" w:cs="Arial"/>
          <w:bCs/>
        </w:rPr>
        <w:t>85% of other applications (including householder) to be determined within 8 weeks</w:t>
      </w:r>
    </w:p>
    <w:p w14:paraId="5DCEE680" w14:textId="32A2AB97" w:rsidR="00A21A85" w:rsidRPr="00654ACD" w:rsidRDefault="00A21A85" w:rsidP="00934B3E">
      <w:pPr>
        <w:pStyle w:val="ListParagraph"/>
        <w:numPr>
          <w:ilvl w:val="1"/>
          <w:numId w:val="54"/>
        </w:numPr>
        <w:spacing w:after="0"/>
        <w:ind w:left="709" w:hanging="709"/>
        <w:rPr>
          <w:rFonts w:ascii="Arial" w:eastAsia="Times New Roman" w:hAnsi="Arial" w:cs="Arial"/>
          <w:bCs/>
        </w:rPr>
      </w:pPr>
      <w:r w:rsidRPr="00654ACD">
        <w:rPr>
          <w:rFonts w:ascii="Arial" w:eastAsia="Times New Roman" w:hAnsi="Arial" w:cs="Arial"/>
          <w:bCs/>
        </w:rPr>
        <w:lastRenderedPageBreak/>
        <w:t>Statistics outlining Birmingham’s performance from 2011</w:t>
      </w:r>
      <w:r w:rsidR="00C85A85" w:rsidRPr="00654ACD">
        <w:rPr>
          <w:rFonts w:ascii="Arial" w:eastAsia="Times New Roman" w:hAnsi="Arial" w:cs="Arial"/>
          <w:bCs/>
        </w:rPr>
        <w:t>/12</w:t>
      </w:r>
      <w:r w:rsidRPr="00654ACD">
        <w:rPr>
          <w:rFonts w:ascii="Arial" w:eastAsia="Times New Roman" w:hAnsi="Arial" w:cs="Arial"/>
          <w:bCs/>
        </w:rPr>
        <w:t xml:space="preserve"> – </w:t>
      </w:r>
      <w:r w:rsidR="00F8527D" w:rsidRPr="00654ACD">
        <w:rPr>
          <w:rFonts w:ascii="Arial" w:eastAsia="Times New Roman" w:hAnsi="Arial" w:cs="Arial"/>
          <w:bCs/>
        </w:rPr>
        <w:t>2021/22</w:t>
      </w:r>
      <w:r w:rsidRPr="00654ACD">
        <w:rPr>
          <w:rFonts w:ascii="Arial" w:eastAsia="Times New Roman" w:hAnsi="Arial" w:cs="Arial"/>
          <w:bCs/>
        </w:rPr>
        <w:t xml:space="preserve"> are shown in the table below</w:t>
      </w:r>
      <w:r w:rsidR="008D61AD" w:rsidRPr="00654ACD">
        <w:rPr>
          <w:rFonts w:ascii="Arial" w:eastAsia="Times New Roman" w:hAnsi="Arial" w:cs="Arial"/>
          <w:bCs/>
        </w:rPr>
        <w:t>.</w:t>
      </w:r>
    </w:p>
    <w:p w14:paraId="7370AAAA" w14:textId="03A02B4E" w:rsidR="008333B3" w:rsidRPr="00654ACD" w:rsidRDefault="008333B3" w:rsidP="00A21A85">
      <w:pPr>
        <w:spacing w:after="0"/>
        <w:ind w:left="720" w:hanging="720"/>
        <w:rPr>
          <w:rFonts w:ascii="Arial" w:eastAsia="Times New Roman" w:hAnsi="Arial" w:cs="Arial"/>
          <w:bCs/>
        </w:rPr>
      </w:pPr>
    </w:p>
    <w:p w14:paraId="32AA0DF1" w14:textId="6A51E82C" w:rsidR="002821A5" w:rsidRPr="00654ACD" w:rsidRDefault="002821A5" w:rsidP="0098218E">
      <w:pPr>
        <w:ind w:left="720"/>
        <w:rPr>
          <w:rFonts w:ascii="Arial" w:hAnsi="Arial" w:cs="Arial"/>
          <w:b/>
        </w:rPr>
      </w:pPr>
      <w:r w:rsidRPr="00654ACD">
        <w:rPr>
          <w:rFonts w:ascii="Arial" w:hAnsi="Arial" w:cs="Arial"/>
          <w:b/>
        </w:rPr>
        <w:t>Performance on Planning applications 2011/12-</w:t>
      </w:r>
      <w:r w:rsidR="00462454" w:rsidRPr="00654ACD">
        <w:rPr>
          <w:rFonts w:ascii="Arial" w:hAnsi="Arial" w:cs="Arial"/>
          <w:b/>
        </w:rPr>
        <w:t>202</w:t>
      </w:r>
      <w:r w:rsidR="000F74CF" w:rsidRPr="00654ACD">
        <w:rPr>
          <w:rFonts w:ascii="Arial" w:hAnsi="Arial" w:cs="Arial"/>
          <w:b/>
        </w:rPr>
        <w:t>2</w:t>
      </w:r>
      <w:r w:rsidR="00462454" w:rsidRPr="00654ACD">
        <w:rPr>
          <w:rFonts w:ascii="Arial" w:hAnsi="Arial" w:cs="Arial"/>
          <w:b/>
        </w:rPr>
        <w:t>/2</w:t>
      </w:r>
      <w:r w:rsidR="000F74CF" w:rsidRPr="00654ACD">
        <w:rPr>
          <w:rFonts w:ascii="Arial" w:hAnsi="Arial" w:cs="Arial"/>
          <w:b/>
        </w:rPr>
        <w:t>3</w:t>
      </w:r>
    </w:p>
    <w:tbl>
      <w:tblPr>
        <w:tblW w:w="822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formance on Planning applications 2011/12-2019/20"/>
      </w:tblPr>
      <w:tblGrid>
        <w:gridCol w:w="1378"/>
        <w:gridCol w:w="1032"/>
        <w:gridCol w:w="992"/>
        <w:gridCol w:w="1985"/>
        <w:gridCol w:w="1561"/>
        <w:gridCol w:w="1276"/>
      </w:tblGrid>
      <w:tr w:rsidR="00E26FCE" w:rsidRPr="00654ACD" w14:paraId="19C29311" w14:textId="77777777" w:rsidTr="37296EFA">
        <w:trPr>
          <w:trHeight w:val="283"/>
          <w:tblHeader/>
        </w:trPr>
        <w:tc>
          <w:tcPr>
            <w:tcW w:w="1378" w:type="dxa"/>
            <w:shd w:val="clear" w:color="auto" w:fill="auto"/>
            <w:noWrap/>
            <w:vAlign w:val="center"/>
            <w:hideMark/>
          </w:tcPr>
          <w:p w14:paraId="1190E007" w14:textId="77777777" w:rsidR="008333B3" w:rsidRPr="00654ACD" w:rsidRDefault="008333B3" w:rsidP="008333B3">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Type of application</w:t>
            </w:r>
          </w:p>
        </w:tc>
        <w:tc>
          <w:tcPr>
            <w:tcW w:w="1032" w:type="dxa"/>
            <w:shd w:val="clear" w:color="auto" w:fill="auto"/>
            <w:noWrap/>
            <w:vAlign w:val="center"/>
            <w:hideMark/>
          </w:tcPr>
          <w:p w14:paraId="7DEF1E4B" w14:textId="77777777" w:rsidR="008333B3" w:rsidRPr="00654ACD" w:rsidRDefault="008333B3" w:rsidP="008333B3">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Major</w:t>
            </w:r>
          </w:p>
        </w:tc>
        <w:tc>
          <w:tcPr>
            <w:tcW w:w="992" w:type="dxa"/>
            <w:shd w:val="clear" w:color="auto" w:fill="auto"/>
            <w:noWrap/>
            <w:vAlign w:val="center"/>
            <w:hideMark/>
          </w:tcPr>
          <w:p w14:paraId="596A1476" w14:textId="77777777" w:rsidR="008333B3" w:rsidRPr="00654ACD" w:rsidRDefault="008333B3" w:rsidP="008333B3">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Minor</w:t>
            </w:r>
          </w:p>
        </w:tc>
        <w:tc>
          <w:tcPr>
            <w:tcW w:w="1985" w:type="dxa"/>
            <w:shd w:val="clear" w:color="auto" w:fill="auto"/>
            <w:noWrap/>
            <w:vAlign w:val="center"/>
            <w:hideMark/>
          </w:tcPr>
          <w:p w14:paraId="559FDE63" w14:textId="77777777" w:rsidR="008333B3" w:rsidRPr="00654ACD" w:rsidRDefault="008333B3" w:rsidP="008333B3">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Other (including householder)</w:t>
            </w:r>
          </w:p>
        </w:tc>
        <w:tc>
          <w:tcPr>
            <w:tcW w:w="1561" w:type="dxa"/>
            <w:shd w:val="clear" w:color="auto" w:fill="auto"/>
            <w:noWrap/>
            <w:vAlign w:val="center"/>
            <w:hideMark/>
          </w:tcPr>
          <w:p w14:paraId="71236EE7" w14:textId="77777777" w:rsidR="008333B3" w:rsidRPr="00654ACD" w:rsidRDefault="008333B3" w:rsidP="008333B3">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Householder</w:t>
            </w:r>
          </w:p>
        </w:tc>
        <w:tc>
          <w:tcPr>
            <w:tcW w:w="1276" w:type="dxa"/>
            <w:shd w:val="clear" w:color="auto" w:fill="auto"/>
            <w:noWrap/>
            <w:vAlign w:val="center"/>
            <w:hideMark/>
          </w:tcPr>
          <w:p w14:paraId="7762862E" w14:textId="77777777" w:rsidR="008333B3" w:rsidRPr="00654ACD" w:rsidRDefault="008333B3" w:rsidP="008333B3">
            <w:pPr>
              <w:spacing w:after="0" w:line="240" w:lineRule="auto"/>
              <w:jc w:val="center"/>
              <w:rPr>
                <w:rFonts w:ascii="Arial" w:eastAsia="Times New Roman" w:hAnsi="Arial" w:cs="Arial"/>
                <w:b/>
                <w:bCs/>
                <w:color w:val="000000"/>
                <w:lang w:eastAsia="en-GB"/>
              </w:rPr>
            </w:pPr>
            <w:r w:rsidRPr="00654ACD">
              <w:rPr>
                <w:rFonts w:ascii="Arial" w:eastAsia="Times New Roman" w:hAnsi="Arial" w:cs="Arial"/>
                <w:b/>
                <w:bCs/>
                <w:color w:val="000000"/>
                <w:lang w:eastAsia="en-GB"/>
              </w:rPr>
              <w:t>Delegated</w:t>
            </w:r>
          </w:p>
        </w:tc>
      </w:tr>
      <w:tr w:rsidR="008333B3" w:rsidRPr="00654ACD" w14:paraId="02708A9B" w14:textId="77777777" w:rsidTr="37296EFA">
        <w:trPr>
          <w:trHeight w:val="283"/>
        </w:trPr>
        <w:tc>
          <w:tcPr>
            <w:tcW w:w="1378" w:type="dxa"/>
            <w:shd w:val="clear" w:color="auto" w:fill="auto"/>
            <w:noWrap/>
            <w:vAlign w:val="center"/>
            <w:hideMark/>
          </w:tcPr>
          <w:p w14:paraId="5890AC7F"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2010/11</w:t>
            </w:r>
          </w:p>
        </w:tc>
        <w:tc>
          <w:tcPr>
            <w:tcW w:w="1032" w:type="dxa"/>
            <w:shd w:val="clear" w:color="auto" w:fill="auto"/>
            <w:noWrap/>
            <w:hideMark/>
          </w:tcPr>
          <w:p w14:paraId="41365C41" w14:textId="3CD508CF"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72%</w:t>
            </w:r>
          </w:p>
        </w:tc>
        <w:tc>
          <w:tcPr>
            <w:tcW w:w="992" w:type="dxa"/>
            <w:shd w:val="clear" w:color="auto" w:fill="auto"/>
            <w:noWrap/>
            <w:hideMark/>
          </w:tcPr>
          <w:p w14:paraId="5D7DF477" w14:textId="00323193"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74%</w:t>
            </w:r>
          </w:p>
        </w:tc>
        <w:tc>
          <w:tcPr>
            <w:tcW w:w="1985" w:type="dxa"/>
            <w:shd w:val="clear" w:color="auto" w:fill="auto"/>
            <w:noWrap/>
            <w:hideMark/>
          </w:tcPr>
          <w:p w14:paraId="441864AD" w14:textId="6367EFA0"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85%</w:t>
            </w:r>
          </w:p>
        </w:tc>
        <w:tc>
          <w:tcPr>
            <w:tcW w:w="1561" w:type="dxa"/>
            <w:shd w:val="clear" w:color="auto" w:fill="auto"/>
            <w:noWrap/>
            <w:hideMark/>
          </w:tcPr>
          <w:p w14:paraId="76DB2CD1" w14:textId="0A2E29AC"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90%</w:t>
            </w:r>
          </w:p>
        </w:tc>
        <w:tc>
          <w:tcPr>
            <w:tcW w:w="1276" w:type="dxa"/>
            <w:shd w:val="clear" w:color="auto" w:fill="auto"/>
            <w:noWrap/>
            <w:hideMark/>
          </w:tcPr>
          <w:p w14:paraId="51534450" w14:textId="5568CEC6"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93%</w:t>
            </w:r>
          </w:p>
        </w:tc>
      </w:tr>
      <w:tr w:rsidR="008333B3" w:rsidRPr="00654ACD" w14:paraId="012C6DF3" w14:textId="77777777" w:rsidTr="37296EFA">
        <w:trPr>
          <w:trHeight w:val="283"/>
        </w:trPr>
        <w:tc>
          <w:tcPr>
            <w:tcW w:w="1378" w:type="dxa"/>
            <w:shd w:val="clear" w:color="auto" w:fill="auto"/>
            <w:noWrap/>
            <w:vAlign w:val="center"/>
            <w:hideMark/>
          </w:tcPr>
          <w:p w14:paraId="3282121C"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2011/12</w:t>
            </w:r>
          </w:p>
        </w:tc>
        <w:tc>
          <w:tcPr>
            <w:tcW w:w="1032" w:type="dxa"/>
            <w:shd w:val="clear" w:color="auto" w:fill="auto"/>
            <w:noWrap/>
            <w:hideMark/>
          </w:tcPr>
          <w:p w14:paraId="42FD7FAF" w14:textId="6CD3EE0D"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80%</w:t>
            </w:r>
          </w:p>
        </w:tc>
        <w:tc>
          <w:tcPr>
            <w:tcW w:w="992" w:type="dxa"/>
            <w:shd w:val="clear" w:color="auto" w:fill="auto"/>
            <w:noWrap/>
            <w:hideMark/>
          </w:tcPr>
          <w:p w14:paraId="1218404F" w14:textId="2213845E"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79%</w:t>
            </w:r>
          </w:p>
        </w:tc>
        <w:tc>
          <w:tcPr>
            <w:tcW w:w="1985" w:type="dxa"/>
            <w:shd w:val="clear" w:color="auto" w:fill="auto"/>
            <w:noWrap/>
            <w:hideMark/>
          </w:tcPr>
          <w:p w14:paraId="4767C11C" w14:textId="162B75E4"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91%</w:t>
            </w:r>
          </w:p>
        </w:tc>
        <w:tc>
          <w:tcPr>
            <w:tcW w:w="1561" w:type="dxa"/>
            <w:shd w:val="clear" w:color="auto" w:fill="auto"/>
            <w:noWrap/>
            <w:hideMark/>
          </w:tcPr>
          <w:p w14:paraId="726821AA" w14:textId="3A61D030"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95%</w:t>
            </w:r>
          </w:p>
        </w:tc>
        <w:tc>
          <w:tcPr>
            <w:tcW w:w="1276" w:type="dxa"/>
            <w:shd w:val="clear" w:color="auto" w:fill="auto"/>
            <w:noWrap/>
            <w:hideMark/>
          </w:tcPr>
          <w:p w14:paraId="1FE07670" w14:textId="269A78C5"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94%</w:t>
            </w:r>
          </w:p>
        </w:tc>
      </w:tr>
      <w:tr w:rsidR="008333B3" w:rsidRPr="00654ACD" w14:paraId="115BD798" w14:textId="77777777" w:rsidTr="37296EFA">
        <w:trPr>
          <w:trHeight w:val="283"/>
        </w:trPr>
        <w:tc>
          <w:tcPr>
            <w:tcW w:w="1378" w:type="dxa"/>
            <w:shd w:val="clear" w:color="auto" w:fill="auto"/>
            <w:noWrap/>
            <w:vAlign w:val="center"/>
            <w:hideMark/>
          </w:tcPr>
          <w:p w14:paraId="2082ACCA"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2012/13</w:t>
            </w:r>
          </w:p>
        </w:tc>
        <w:tc>
          <w:tcPr>
            <w:tcW w:w="1032" w:type="dxa"/>
            <w:shd w:val="clear" w:color="auto" w:fill="auto"/>
            <w:noWrap/>
            <w:hideMark/>
          </w:tcPr>
          <w:p w14:paraId="502B8CFC" w14:textId="24A38C28"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86%</w:t>
            </w:r>
          </w:p>
        </w:tc>
        <w:tc>
          <w:tcPr>
            <w:tcW w:w="992" w:type="dxa"/>
            <w:shd w:val="clear" w:color="auto" w:fill="auto"/>
            <w:noWrap/>
            <w:hideMark/>
          </w:tcPr>
          <w:p w14:paraId="31CC8F74" w14:textId="2E4AD16D"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85%</w:t>
            </w:r>
          </w:p>
        </w:tc>
        <w:tc>
          <w:tcPr>
            <w:tcW w:w="1985" w:type="dxa"/>
            <w:shd w:val="clear" w:color="auto" w:fill="auto"/>
            <w:noWrap/>
            <w:hideMark/>
          </w:tcPr>
          <w:p w14:paraId="0FA82684" w14:textId="4AF6C64D"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93%</w:t>
            </w:r>
          </w:p>
        </w:tc>
        <w:tc>
          <w:tcPr>
            <w:tcW w:w="1561" w:type="dxa"/>
            <w:shd w:val="clear" w:color="auto" w:fill="auto"/>
            <w:noWrap/>
            <w:hideMark/>
          </w:tcPr>
          <w:p w14:paraId="40DA5378" w14:textId="5AA8E7B4"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95%</w:t>
            </w:r>
          </w:p>
        </w:tc>
        <w:tc>
          <w:tcPr>
            <w:tcW w:w="1276" w:type="dxa"/>
            <w:shd w:val="clear" w:color="auto" w:fill="auto"/>
            <w:noWrap/>
            <w:hideMark/>
          </w:tcPr>
          <w:p w14:paraId="12C1014E" w14:textId="1DCDDAAD"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93%</w:t>
            </w:r>
          </w:p>
        </w:tc>
      </w:tr>
      <w:tr w:rsidR="008333B3" w:rsidRPr="00654ACD" w14:paraId="5FDAF0FB" w14:textId="77777777" w:rsidTr="37296EFA">
        <w:trPr>
          <w:trHeight w:val="283"/>
        </w:trPr>
        <w:tc>
          <w:tcPr>
            <w:tcW w:w="1378" w:type="dxa"/>
            <w:shd w:val="clear" w:color="auto" w:fill="auto"/>
            <w:noWrap/>
            <w:vAlign w:val="center"/>
            <w:hideMark/>
          </w:tcPr>
          <w:p w14:paraId="0B6A95EC"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2013/14</w:t>
            </w:r>
          </w:p>
        </w:tc>
        <w:tc>
          <w:tcPr>
            <w:tcW w:w="1032" w:type="dxa"/>
            <w:shd w:val="clear" w:color="auto" w:fill="auto"/>
            <w:noWrap/>
            <w:hideMark/>
          </w:tcPr>
          <w:p w14:paraId="13063EF3" w14:textId="3A8A8ACA"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91%</w:t>
            </w:r>
          </w:p>
        </w:tc>
        <w:tc>
          <w:tcPr>
            <w:tcW w:w="992" w:type="dxa"/>
            <w:shd w:val="clear" w:color="auto" w:fill="auto"/>
            <w:noWrap/>
            <w:hideMark/>
          </w:tcPr>
          <w:p w14:paraId="71A9BD4D" w14:textId="15C57096"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85%</w:t>
            </w:r>
          </w:p>
        </w:tc>
        <w:tc>
          <w:tcPr>
            <w:tcW w:w="1985" w:type="dxa"/>
            <w:shd w:val="clear" w:color="auto" w:fill="auto"/>
            <w:noWrap/>
            <w:hideMark/>
          </w:tcPr>
          <w:p w14:paraId="17D028B0" w14:textId="1F50173F"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95%</w:t>
            </w:r>
          </w:p>
        </w:tc>
        <w:tc>
          <w:tcPr>
            <w:tcW w:w="1561" w:type="dxa"/>
            <w:shd w:val="clear" w:color="auto" w:fill="auto"/>
            <w:noWrap/>
            <w:hideMark/>
          </w:tcPr>
          <w:p w14:paraId="27B5A934" w14:textId="1C5D98D2"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97%</w:t>
            </w:r>
          </w:p>
        </w:tc>
        <w:tc>
          <w:tcPr>
            <w:tcW w:w="1276" w:type="dxa"/>
            <w:shd w:val="clear" w:color="auto" w:fill="auto"/>
            <w:noWrap/>
            <w:hideMark/>
          </w:tcPr>
          <w:p w14:paraId="7F28EB61" w14:textId="512392AA"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94%</w:t>
            </w:r>
          </w:p>
        </w:tc>
      </w:tr>
      <w:tr w:rsidR="008333B3" w:rsidRPr="00654ACD" w14:paraId="04EEA791" w14:textId="77777777" w:rsidTr="37296EFA">
        <w:trPr>
          <w:trHeight w:val="283"/>
        </w:trPr>
        <w:tc>
          <w:tcPr>
            <w:tcW w:w="1378" w:type="dxa"/>
            <w:shd w:val="clear" w:color="auto" w:fill="auto"/>
            <w:noWrap/>
            <w:vAlign w:val="center"/>
            <w:hideMark/>
          </w:tcPr>
          <w:p w14:paraId="6D5BBA0D"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2014/15</w:t>
            </w:r>
          </w:p>
        </w:tc>
        <w:tc>
          <w:tcPr>
            <w:tcW w:w="1032" w:type="dxa"/>
            <w:shd w:val="clear" w:color="auto" w:fill="auto"/>
            <w:noWrap/>
            <w:hideMark/>
          </w:tcPr>
          <w:p w14:paraId="72FD8200" w14:textId="103BAFAF"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88%</w:t>
            </w:r>
          </w:p>
        </w:tc>
        <w:tc>
          <w:tcPr>
            <w:tcW w:w="992" w:type="dxa"/>
            <w:shd w:val="clear" w:color="auto" w:fill="auto"/>
            <w:noWrap/>
            <w:hideMark/>
          </w:tcPr>
          <w:p w14:paraId="02712ED1" w14:textId="22C31E1E"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81%</w:t>
            </w:r>
          </w:p>
        </w:tc>
        <w:tc>
          <w:tcPr>
            <w:tcW w:w="1985" w:type="dxa"/>
            <w:shd w:val="clear" w:color="auto" w:fill="auto"/>
            <w:noWrap/>
            <w:hideMark/>
          </w:tcPr>
          <w:p w14:paraId="4B1DC24B" w14:textId="39389FE0"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91%</w:t>
            </w:r>
          </w:p>
        </w:tc>
        <w:tc>
          <w:tcPr>
            <w:tcW w:w="1561" w:type="dxa"/>
            <w:shd w:val="clear" w:color="auto" w:fill="auto"/>
            <w:noWrap/>
            <w:hideMark/>
          </w:tcPr>
          <w:p w14:paraId="4FB3A432" w14:textId="37926959"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96%</w:t>
            </w:r>
          </w:p>
        </w:tc>
        <w:tc>
          <w:tcPr>
            <w:tcW w:w="1276" w:type="dxa"/>
            <w:shd w:val="clear" w:color="auto" w:fill="auto"/>
            <w:noWrap/>
            <w:hideMark/>
          </w:tcPr>
          <w:p w14:paraId="39AEE0B1" w14:textId="6519A2B5"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93%</w:t>
            </w:r>
          </w:p>
        </w:tc>
      </w:tr>
      <w:tr w:rsidR="008333B3" w:rsidRPr="00654ACD" w14:paraId="18BB7D95" w14:textId="77777777" w:rsidTr="37296EFA">
        <w:trPr>
          <w:trHeight w:val="283"/>
        </w:trPr>
        <w:tc>
          <w:tcPr>
            <w:tcW w:w="1378" w:type="dxa"/>
            <w:shd w:val="clear" w:color="auto" w:fill="auto"/>
            <w:noWrap/>
            <w:vAlign w:val="center"/>
            <w:hideMark/>
          </w:tcPr>
          <w:p w14:paraId="529F212B"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2015/16</w:t>
            </w:r>
          </w:p>
        </w:tc>
        <w:tc>
          <w:tcPr>
            <w:tcW w:w="1032" w:type="dxa"/>
            <w:shd w:val="clear" w:color="auto" w:fill="auto"/>
            <w:noWrap/>
            <w:hideMark/>
          </w:tcPr>
          <w:p w14:paraId="3DC85101" w14:textId="18EAFFBF"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90%</w:t>
            </w:r>
          </w:p>
        </w:tc>
        <w:tc>
          <w:tcPr>
            <w:tcW w:w="992" w:type="dxa"/>
            <w:shd w:val="clear" w:color="auto" w:fill="auto"/>
            <w:noWrap/>
            <w:hideMark/>
          </w:tcPr>
          <w:p w14:paraId="48D859CC" w14:textId="6F328223"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81%</w:t>
            </w:r>
          </w:p>
        </w:tc>
        <w:tc>
          <w:tcPr>
            <w:tcW w:w="1985" w:type="dxa"/>
            <w:shd w:val="clear" w:color="auto" w:fill="auto"/>
            <w:noWrap/>
            <w:hideMark/>
          </w:tcPr>
          <w:p w14:paraId="2EF9B70F" w14:textId="3D3C1A65"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92%</w:t>
            </w:r>
          </w:p>
        </w:tc>
        <w:tc>
          <w:tcPr>
            <w:tcW w:w="1561" w:type="dxa"/>
            <w:shd w:val="clear" w:color="auto" w:fill="auto"/>
            <w:noWrap/>
            <w:hideMark/>
          </w:tcPr>
          <w:p w14:paraId="3CF08D05" w14:textId="72B4C47E"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93%</w:t>
            </w:r>
          </w:p>
        </w:tc>
        <w:tc>
          <w:tcPr>
            <w:tcW w:w="1276" w:type="dxa"/>
            <w:shd w:val="clear" w:color="auto" w:fill="auto"/>
            <w:noWrap/>
            <w:hideMark/>
          </w:tcPr>
          <w:p w14:paraId="735ED919" w14:textId="70703958"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93%</w:t>
            </w:r>
          </w:p>
        </w:tc>
      </w:tr>
      <w:tr w:rsidR="008333B3" w:rsidRPr="00654ACD" w14:paraId="4F4CC14E" w14:textId="77777777" w:rsidTr="37296EFA">
        <w:trPr>
          <w:trHeight w:val="283"/>
        </w:trPr>
        <w:tc>
          <w:tcPr>
            <w:tcW w:w="1378" w:type="dxa"/>
            <w:shd w:val="clear" w:color="auto" w:fill="auto"/>
            <w:noWrap/>
            <w:vAlign w:val="center"/>
            <w:hideMark/>
          </w:tcPr>
          <w:p w14:paraId="6BCD8D60"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2016/17</w:t>
            </w:r>
          </w:p>
        </w:tc>
        <w:tc>
          <w:tcPr>
            <w:tcW w:w="1032" w:type="dxa"/>
            <w:shd w:val="clear" w:color="auto" w:fill="auto"/>
            <w:noWrap/>
            <w:hideMark/>
          </w:tcPr>
          <w:p w14:paraId="47B58A52" w14:textId="7BBE2AA2"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94%</w:t>
            </w:r>
          </w:p>
        </w:tc>
        <w:tc>
          <w:tcPr>
            <w:tcW w:w="992" w:type="dxa"/>
            <w:shd w:val="clear" w:color="auto" w:fill="auto"/>
            <w:noWrap/>
            <w:hideMark/>
          </w:tcPr>
          <w:p w14:paraId="1A883BBD" w14:textId="628BDA62"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84%</w:t>
            </w:r>
          </w:p>
        </w:tc>
        <w:tc>
          <w:tcPr>
            <w:tcW w:w="1985" w:type="dxa"/>
            <w:shd w:val="clear" w:color="auto" w:fill="auto"/>
            <w:noWrap/>
            <w:hideMark/>
          </w:tcPr>
          <w:p w14:paraId="7768943A" w14:textId="50824C3B"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85%</w:t>
            </w:r>
          </w:p>
        </w:tc>
        <w:tc>
          <w:tcPr>
            <w:tcW w:w="1561" w:type="dxa"/>
            <w:shd w:val="clear" w:color="auto" w:fill="auto"/>
            <w:noWrap/>
            <w:hideMark/>
          </w:tcPr>
          <w:p w14:paraId="020B7BB8" w14:textId="4729A248"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95%</w:t>
            </w:r>
          </w:p>
        </w:tc>
        <w:tc>
          <w:tcPr>
            <w:tcW w:w="1276" w:type="dxa"/>
            <w:shd w:val="clear" w:color="auto" w:fill="auto"/>
            <w:noWrap/>
            <w:hideMark/>
          </w:tcPr>
          <w:p w14:paraId="0D96050F" w14:textId="7028871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95%</w:t>
            </w:r>
          </w:p>
        </w:tc>
      </w:tr>
      <w:tr w:rsidR="008333B3" w:rsidRPr="00654ACD" w14:paraId="4DF5EDB3" w14:textId="77777777" w:rsidTr="37296EFA">
        <w:trPr>
          <w:trHeight w:val="283"/>
        </w:trPr>
        <w:tc>
          <w:tcPr>
            <w:tcW w:w="1378" w:type="dxa"/>
            <w:shd w:val="clear" w:color="auto" w:fill="auto"/>
            <w:noWrap/>
            <w:vAlign w:val="center"/>
            <w:hideMark/>
          </w:tcPr>
          <w:p w14:paraId="4EA0A84C"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2017/18</w:t>
            </w:r>
          </w:p>
        </w:tc>
        <w:tc>
          <w:tcPr>
            <w:tcW w:w="1032" w:type="dxa"/>
            <w:shd w:val="clear" w:color="auto" w:fill="auto"/>
            <w:noWrap/>
            <w:hideMark/>
          </w:tcPr>
          <w:p w14:paraId="04655915" w14:textId="12A7A99A"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83%</w:t>
            </w:r>
          </w:p>
        </w:tc>
        <w:tc>
          <w:tcPr>
            <w:tcW w:w="992" w:type="dxa"/>
            <w:shd w:val="clear" w:color="auto" w:fill="auto"/>
            <w:noWrap/>
            <w:hideMark/>
          </w:tcPr>
          <w:p w14:paraId="3F173C91" w14:textId="4D3F83B0"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68%</w:t>
            </w:r>
          </w:p>
        </w:tc>
        <w:tc>
          <w:tcPr>
            <w:tcW w:w="1985" w:type="dxa"/>
            <w:shd w:val="clear" w:color="auto" w:fill="auto"/>
            <w:noWrap/>
            <w:hideMark/>
          </w:tcPr>
          <w:p w14:paraId="797B5A84" w14:textId="12B19141"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88%</w:t>
            </w:r>
          </w:p>
        </w:tc>
        <w:tc>
          <w:tcPr>
            <w:tcW w:w="1561" w:type="dxa"/>
            <w:shd w:val="clear" w:color="auto" w:fill="auto"/>
            <w:noWrap/>
            <w:hideMark/>
          </w:tcPr>
          <w:p w14:paraId="0C4C83F9" w14:textId="39EB5BBF"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92%</w:t>
            </w:r>
          </w:p>
        </w:tc>
        <w:tc>
          <w:tcPr>
            <w:tcW w:w="1276" w:type="dxa"/>
            <w:shd w:val="clear" w:color="auto" w:fill="auto"/>
            <w:noWrap/>
            <w:hideMark/>
          </w:tcPr>
          <w:p w14:paraId="6E6FB169" w14:textId="4063DE45"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96%</w:t>
            </w:r>
          </w:p>
        </w:tc>
      </w:tr>
      <w:tr w:rsidR="008333B3" w:rsidRPr="00654ACD" w14:paraId="6EA66712" w14:textId="77777777" w:rsidTr="37296EFA">
        <w:trPr>
          <w:trHeight w:val="283"/>
        </w:trPr>
        <w:tc>
          <w:tcPr>
            <w:tcW w:w="1378" w:type="dxa"/>
            <w:shd w:val="clear" w:color="auto" w:fill="auto"/>
            <w:noWrap/>
            <w:vAlign w:val="center"/>
            <w:hideMark/>
          </w:tcPr>
          <w:p w14:paraId="6EACBCDF"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2018/19</w:t>
            </w:r>
          </w:p>
        </w:tc>
        <w:tc>
          <w:tcPr>
            <w:tcW w:w="1032" w:type="dxa"/>
            <w:shd w:val="clear" w:color="auto" w:fill="auto"/>
            <w:noWrap/>
            <w:hideMark/>
          </w:tcPr>
          <w:p w14:paraId="73D6B6D6" w14:textId="503EE61D"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78%</w:t>
            </w:r>
          </w:p>
        </w:tc>
        <w:tc>
          <w:tcPr>
            <w:tcW w:w="992" w:type="dxa"/>
            <w:shd w:val="clear" w:color="auto" w:fill="auto"/>
            <w:noWrap/>
            <w:hideMark/>
          </w:tcPr>
          <w:p w14:paraId="0F312B74" w14:textId="0BCE33D5"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61%</w:t>
            </w:r>
          </w:p>
        </w:tc>
        <w:tc>
          <w:tcPr>
            <w:tcW w:w="1985" w:type="dxa"/>
            <w:shd w:val="clear" w:color="auto" w:fill="auto"/>
            <w:noWrap/>
            <w:hideMark/>
          </w:tcPr>
          <w:p w14:paraId="6C5CB06B" w14:textId="264D40C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72%</w:t>
            </w:r>
          </w:p>
        </w:tc>
        <w:tc>
          <w:tcPr>
            <w:tcW w:w="1561" w:type="dxa"/>
            <w:shd w:val="clear" w:color="auto" w:fill="auto"/>
            <w:noWrap/>
            <w:hideMark/>
          </w:tcPr>
          <w:p w14:paraId="3AE8EA50" w14:textId="269AB8B6"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73%</w:t>
            </w:r>
          </w:p>
        </w:tc>
        <w:tc>
          <w:tcPr>
            <w:tcW w:w="1276" w:type="dxa"/>
            <w:shd w:val="clear" w:color="auto" w:fill="auto"/>
            <w:noWrap/>
            <w:hideMark/>
          </w:tcPr>
          <w:p w14:paraId="1471D934" w14:textId="3E3E48D9"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96%</w:t>
            </w:r>
          </w:p>
        </w:tc>
      </w:tr>
      <w:tr w:rsidR="008333B3" w:rsidRPr="00654ACD" w14:paraId="5C6BDED2" w14:textId="77777777" w:rsidTr="37296EFA">
        <w:trPr>
          <w:trHeight w:val="283"/>
        </w:trPr>
        <w:tc>
          <w:tcPr>
            <w:tcW w:w="1378" w:type="dxa"/>
            <w:shd w:val="clear" w:color="auto" w:fill="auto"/>
            <w:noWrap/>
            <w:vAlign w:val="center"/>
            <w:hideMark/>
          </w:tcPr>
          <w:p w14:paraId="00CD0CD0" w14:textId="77777777"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2019/20</w:t>
            </w:r>
          </w:p>
        </w:tc>
        <w:tc>
          <w:tcPr>
            <w:tcW w:w="1032" w:type="dxa"/>
            <w:shd w:val="clear" w:color="auto" w:fill="auto"/>
            <w:noWrap/>
            <w:hideMark/>
          </w:tcPr>
          <w:p w14:paraId="557130FF" w14:textId="4A47F346"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77%</w:t>
            </w:r>
          </w:p>
        </w:tc>
        <w:tc>
          <w:tcPr>
            <w:tcW w:w="992" w:type="dxa"/>
            <w:shd w:val="clear" w:color="auto" w:fill="auto"/>
            <w:noWrap/>
            <w:hideMark/>
          </w:tcPr>
          <w:p w14:paraId="727191A2" w14:textId="2920FA91"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69%</w:t>
            </w:r>
          </w:p>
        </w:tc>
        <w:tc>
          <w:tcPr>
            <w:tcW w:w="1985" w:type="dxa"/>
            <w:shd w:val="clear" w:color="auto" w:fill="auto"/>
            <w:noWrap/>
            <w:hideMark/>
          </w:tcPr>
          <w:p w14:paraId="09ECE7D8" w14:textId="3DB21A94"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77%</w:t>
            </w:r>
          </w:p>
        </w:tc>
        <w:tc>
          <w:tcPr>
            <w:tcW w:w="1561" w:type="dxa"/>
            <w:shd w:val="clear" w:color="auto" w:fill="auto"/>
            <w:noWrap/>
            <w:hideMark/>
          </w:tcPr>
          <w:p w14:paraId="608703D6" w14:textId="7FBBEC49"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78%</w:t>
            </w:r>
          </w:p>
        </w:tc>
        <w:tc>
          <w:tcPr>
            <w:tcW w:w="1276" w:type="dxa"/>
            <w:shd w:val="clear" w:color="auto" w:fill="auto"/>
            <w:noWrap/>
            <w:hideMark/>
          </w:tcPr>
          <w:p w14:paraId="36AB15B0" w14:textId="1B2393E4" w:rsidR="008333B3" w:rsidRPr="00654ACD" w:rsidRDefault="008333B3" w:rsidP="008333B3">
            <w:pPr>
              <w:spacing w:after="0" w:line="240" w:lineRule="auto"/>
              <w:jc w:val="center"/>
              <w:rPr>
                <w:rFonts w:ascii="Arial" w:eastAsia="Times New Roman" w:hAnsi="Arial" w:cs="Arial"/>
                <w:color w:val="000000"/>
                <w:lang w:eastAsia="en-GB"/>
              </w:rPr>
            </w:pPr>
            <w:r w:rsidRPr="00654ACD">
              <w:rPr>
                <w:rFonts w:ascii="Arial" w:hAnsi="Arial" w:cs="Arial"/>
              </w:rPr>
              <w:t>96%</w:t>
            </w:r>
          </w:p>
        </w:tc>
      </w:tr>
      <w:tr w:rsidR="001A6F35" w:rsidRPr="00654ACD" w14:paraId="21DFE4A7" w14:textId="77777777" w:rsidTr="37296EFA">
        <w:trPr>
          <w:trHeight w:val="283"/>
        </w:trPr>
        <w:tc>
          <w:tcPr>
            <w:tcW w:w="1378" w:type="dxa"/>
            <w:shd w:val="clear" w:color="auto" w:fill="auto"/>
            <w:noWrap/>
            <w:vAlign w:val="center"/>
          </w:tcPr>
          <w:p w14:paraId="0C05889D" w14:textId="68E0F72D" w:rsidR="001A6F35" w:rsidRPr="00654ACD" w:rsidRDefault="001A6F35" w:rsidP="008333B3">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2020/21</w:t>
            </w:r>
          </w:p>
        </w:tc>
        <w:tc>
          <w:tcPr>
            <w:tcW w:w="1032" w:type="dxa"/>
            <w:shd w:val="clear" w:color="auto" w:fill="auto"/>
            <w:noWrap/>
          </w:tcPr>
          <w:p w14:paraId="4B56ACA0" w14:textId="0FA77065" w:rsidR="001A6F35" w:rsidRPr="00654ACD" w:rsidRDefault="001A6F35" w:rsidP="008333B3">
            <w:pPr>
              <w:spacing w:after="0" w:line="240" w:lineRule="auto"/>
              <w:jc w:val="center"/>
              <w:rPr>
                <w:rFonts w:ascii="Arial" w:hAnsi="Arial" w:cs="Arial"/>
              </w:rPr>
            </w:pPr>
            <w:r w:rsidRPr="00654ACD">
              <w:rPr>
                <w:rFonts w:ascii="Arial" w:hAnsi="Arial" w:cs="Arial"/>
              </w:rPr>
              <w:t>92%</w:t>
            </w:r>
          </w:p>
        </w:tc>
        <w:tc>
          <w:tcPr>
            <w:tcW w:w="992" w:type="dxa"/>
            <w:shd w:val="clear" w:color="auto" w:fill="auto"/>
            <w:noWrap/>
          </w:tcPr>
          <w:p w14:paraId="57295BCD" w14:textId="5728A39D" w:rsidR="001A6F35" w:rsidRPr="00654ACD" w:rsidRDefault="001A6F35" w:rsidP="008333B3">
            <w:pPr>
              <w:spacing w:after="0" w:line="240" w:lineRule="auto"/>
              <w:jc w:val="center"/>
              <w:rPr>
                <w:rFonts w:ascii="Arial" w:hAnsi="Arial" w:cs="Arial"/>
              </w:rPr>
            </w:pPr>
            <w:r w:rsidRPr="00654ACD">
              <w:rPr>
                <w:rFonts w:ascii="Arial" w:hAnsi="Arial" w:cs="Arial"/>
              </w:rPr>
              <w:t>87%</w:t>
            </w:r>
          </w:p>
        </w:tc>
        <w:tc>
          <w:tcPr>
            <w:tcW w:w="1985" w:type="dxa"/>
            <w:shd w:val="clear" w:color="auto" w:fill="auto"/>
            <w:noWrap/>
          </w:tcPr>
          <w:p w14:paraId="68B3B3F7" w14:textId="572C07FF" w:rsidR="001A6F35" w:rsidRPr="00654ACD" w:rsidRDefault="001A6F35" w:rsidP="008333B3">
            <w:pPr>
              <w:spacing w:after="0" w:line="240" w:lineRule="auto"/>
              <w:jc w:val="center"/>
              <w:rPr>
                <w:rFonts w:ascii="Arial" w:hAnsi="Arial" w:cs="Arial"/>
              </w:rPr>
            </w:pPr>
            <w:r w:rsidRPr="00654ACD">
              <w:rPr>
                <w:rFonts w:ascii="Arial" w:hAnsi="Arial" w:cs="Arial"/>
              </w:rPr>
              <w:t>93%</w:t>
            </w:r>
          </w:p>
        </w:tc>
        <w:tc>
          <w:tcPr>
            <w:tcW w:w="1561" w:type="dxa"/>
            <w:shd w:val="clear" w:color="auto" w:fill="auto"/>
            <w:noWrap/>
          </w:tcPr>
          <w:p w14:paraId="510C0B88" w14:textId="3CC0DAE8" w:rsidR="001A6F35" w:rsidRPr="00654ACD" w:rsidRDefault="001A6F35" w:rsidP="008333B3">
            <w:pPr>
              <w:spacing w:after="0" w:line="240" w:lineRule="auto"/>
              <w:jc w:val="center"/>
              <w:rPr>
                <w:rFonts w:ascii="Arial" w:hAnsi="Arial" w:cs="Arial"/>
              </w:rPr>
            </w:pPr>
            <w:r w:rsidRPr="00654ACD">
              <w:rPr>
                <w:rFonts w:ascii="Arial" w:hAnsi="Arial" w:cs="Arial"/>
              </w:rPr>
              <w:t>94%</w:t>
            </w:r>
          </w:p>
        </w:tc>
        <w:tc>
          <w:tcPr>
            <w:tcW w:w="1276" w:type="dxa"/>
            <w:shd w:val="clear" w:color="auto" w:fill="auto"/>
            <w:noWrap/>
          </w:tcPr>
          <w:p w14:paraId="56234376" w14:textId="7F68DDCB" w:rsidR="001A6F35" w:rsidRPr="00654ACD" w:rsidRDefault="001A6F35" w:rsidP="008333B3">
            <w:pPr>
              <w:spacing w:after="0" w:line="240" w:lineRule="auto"/>
              <w:jc w:val="center"/>
              <w:rPr>
                <w:rFonts w:ascii="Arial" w:hAnsi="Arial" w:cs="Arial"/>
              </w:rPr>
            </w:pPr>
            <w:r w:rsidRPr="00654ACD">
              <w:rPr>
                <w:rFonts w:ascii="Arial" w:hAnsi="Arial" w:cs="Arial"/>
              </w:rPr>
              <w:t>98%</w:t>
            </w:r>
          </w:p>
        </w:tc>
      </w:tr>
      <w:tr w:rsidR="00462454" w:rsidRPr="00654ACD" w14:paraId="47B3FF98" w14:textId="77777777" w:rsidTr="37296EFA">
        <w:trPr>
          <w:trHeight w:val="283"/>
        </w:trPr>
        <w:tc>
          <w:tcPr>
            <w:tcW w:w="1378" w:type="dxa"/>
            <w:shd w:val="clear" w:color="auto" w:fill="auto"/>
            <w:noWrap/>
            <w:vAlign w:val="center"/>
          </w:tcPr>
          <w:p w14:paraId="5DF2CE8E" w14:textId="5CB6C952" w:rsidR="00462454" w:rsidRPr="00654ACD" w:rsidRDefault="00462454" w:rsidP="00667E0E">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2021/22</w:t>
            </w:r>
          </w:p>
        </w:tc>
        <w:tc>
          <w:tcPr>
            <w:tcW w:w="1032" w:type="dxa"/>
            <w:shd w:val="clear" w:color="auto" w:fill="auto"/>
            <w:noWrap/>
            <w:vAlign w:val="center"/>
          </w:tcPr>
          <w:p w14:paraId="46EAF3AE" w14:textId="7F6ECDF5" w:rsidR="00462454" w:rsidRPr="00654ACD" w:rsidRDefault="00C62C68" w:rsidP="00667E0E">
            <w:pPr>
              <w:spacing w:after="0" w:line="240" w:lineRule="auto"/>
              <w:jc w:val="center"/>
              <w:rPr>
                <w:rFonts w:ascii="Arial" w:hAnsi="Arial" w:cs="Arial"/>
              </w:rPr>
            </w:pPr>
            <w:r w:rsidRPr="00654ACD">
              <w:rPr>
                <w:rFonts w:ascii="Arial" w:hAnsi="Arial" w:cs="Arial"/>
              </w:rPr>
              <w:t>98%</w:t>
            </w:r>
          </w:p>
        </w:tc>
        <w:tc>
          <w:tcPr>
            <w:tcW w:w="992" w:type="dxa"/>
            <w:shd w:val="clear" w:color="auto" w:fill="auto"/>
            <w:noWrap/>
            <w:vAlign w:val="center"/>
          </w:tcPr>
          <w:p w14:paraId="3E9328BC" w14:textId="590FAE8F" w:rsidR="00462454" w:rsidRPr="00654ACD" w:rsidRDefault="00A556EB" w:rsidP="00667E0E">
            <w:pPr>
              <w:spacing w:after="0" w:line="240" w:lineRule="auto"/>
              <w:jc w:val="center"/>
              <w:rPr>
                <w:rFonts w:ascii="Arial" w:hAnsi="Arial" w:cs="Arial"/>
              </w:rPr>
            </w:pPr>
            <w:r w:rsidRPr="00654ACD">
              <w:rPr>
                <w:rFonts w:ascii="Arial" w:hAnsi="Arial" w:cs="Arial"/>
              </w:rPr>
              <w:t>91%</w:t>
            </w:r>
          </w:p>
        </w:tc>
        <w:tc>
          <w:tcPr>
            <w:tcW w:w="1985" w:type="dxa"/>
            <w:shd w:val="clear" w:color="auto" w:fill="auto"/>
            <w:noWrap/>
            <w:vAlign w:val="center"/>
          </w:tcPr>
          <w:p w14:paraId="2E8E9BED" w14:textId="0E3E277A" w:rsidR="00462454" w:rsidRPr="00654ACD" w:rsidRDefault="00667E0E" w:rsidP="00667E0E">
            <w:pPr>
              <w:spacing w:after="0" w:line="240" w:lineRule="auto"/>
              <w:jc w:val="center"/>
              <w:rPr>
                <w:rFonts w:ascii="Arial" w:hAnsi="Arial" w:cs="Arial"/>
              </w:rPr>
            </w:pPr>
            <w:r w:rsidRPr="00654ACD">
              <w:rPr>
                <w:rFonts w:ascii="Arial" w:hAnsi="Arial" w:cs="Arial"/>
              </w:rPr>
              <w:t>95%</w:t>
            </w:r>
          </w:p>
        </w:tc>
        <w:tc>
          <w:tcPr>
            <w:tcW w:w="1561" w:type="dxa"/>
            <w:shd w:val="clear" w:color="auto" w:fill="auto"/>
            <w:noWrap/>
            <w:vAlign w:val="center"/>
          </w:tcPr>
          <w:p w14:paraId="30008E98" w14:textId="16C88C97" w:rsidR="00462454" w:rsidRPr="00654ACD" w:rsidRDefault="007C2CF7" w:rsidP="00667E0E">
            <w:pPr>
              <w:spacing w:after="0" w:line="240" w:lineRule="auto"/>
              <w:jc w:val="center"/>
              <w:rPr>
                <w:rFonts w:ascii="Arial" w:hAnsi="Arial" w:cs="Arial"/>
              </w:rPr>
            </w:pPr>
            <w:r w:rsidRPr="00654ACD">
              <w:rPr>
                <w:rFonts w:ascii="Arial" w:hAnsi="Arial" w:cs="Arial"/>
              </w:rPr>
              <w:t>96%</w:t>
            </w:r>
          </w:p>
        </w:tc>
        <w:tc>
          <w:tcPr>
            <w:tcW w:w="1276" w:type="dxa"/>
            <w:shd w:val="clear" w:color="auto" w:fill="auto"/>
            <w:noWrap/>
            <w:vAlign w:val="center"/>
          </w:tcPr>
          <w:p w14:paraId="206B193D" w14:textId="726DADAF" w:rsidR="00462454" w:rsidRPr="00654ACD" w:rsidRDefault="00667E0E" w:rsidP="00667E0E">
            <w:pPr>
              <w:spacing w:after="0" w:line="240" w:lineRule="auto"/>
              <w:jc w:val="center"/>
              <w:rPr>
                <w:rFonts w:ascii="Arial" w:hAnsi="Arial" w:cs="Arial"/>
              </w:rPr>
            </w:pPr>
            <w:r w:rsidRPr="00654ACD">
              <w:rPr>
                <w:rFonts w:ascii="Arial" w:hAnsi="Arial" w:cs="Arial"/>
              </w:rPr>
              <w:t>99%</w:t>
            </w:r>
          </w:p>
        </w:tc>
      </w:tr>
      <w:tr w:rsidR="00776FA3" w:rsidRPr="00654ACD" w14:paraId="5E115F02" w14:textId="77777777" w:rsidTr="37296EFA">
        <w:trPr>
          <w:trHeight w:val="283"/>
        </w:trPr>
        <w:tc>
          <w:tcPr>
            <w:tcW w:w="1378" w:type="dxa"/>
            <w:shd w:val="clear" w:color="auto" w:fill="auto"/>
            <w:noWrap/>
            <w:vAlign w:val="center"/>
          </w:tcPr>
          <w:p w14:paraId="43FF1564" w14:textId="4CD7A6D6" w:rsidR="00776FA3" w:rsidRPr="00654ACD" w:rsidRDefault="00776FA3" w:rsidP="00667E0E">
            <w:pPr>
              <w:spacing w:after="0" w:line="240" w:lineRule="auto"/>
              <w:jc w:val="center"/>
              <w:rPr>
                <w:rFonts w:ascii="Arial" w:eastAsia="Times New Roman" w:hAnsi="Arial" w:cs="Arial"/>
                <w:color w:val="000000"/>
                <w:lang w:eastAsia="en-GB"/>
              </w:rPr>
            </w:pPr>
            <w:r w:rsidRPr="00654ACD">
              <w:rPr>
                <w:rFonts w:ascii="Arial" w:eastAsia="Times New Roman" w:hAnsi="Arial" w:cs="Arial"/>
                <w:color w:val="000000"/>
                <w:lang w:eastAsia="en-GB"/>
              </w:rPr>
              <w:t>2022/23</w:t>
            </w:r>
          </w:p>
        </w:tc>
        <w:tc>
          <w:tcPr>
            <w:tcW w:w="1032" w:type="dxa"/>
            <w:shd w:val="clear" w:color="auto" w:fill="auto"/>
            <w:noWrap/>
            <w:vAlign w:val="center"/>
          </w:tcPr>
          <w:p w14:paraId="2BE46F00" w14:textId="3E234442" w:rsidR="00776FA3" w:rsidRPr="00654ACD" w:rsidRDefault="00776FA3" w:rsidP="00667E0E">
            <w:pPr>
              <w:spacing w:after="0" w:line="240" w:lineRule="auto"/>
              <w:jc w:val="center"/>
              <w:rPr>
                <w:rFonts w:ascii="Arial" w:hAnsi="Arial" w:cs="Arial"/>
              </w:rPr>
            </w:pPr>
            <w:r w:rsidRPr="00654ACD">
              <w:rPr>
                <w:rFonts w:ascii="Arial" w:hAnsi="Arial" w:cs="Arial"/>
              </w:rPr>
              <w:t>97%</w:t>
            </w:r>
          </w:p>
        </w:tc>
        <w:tc>
          <w:tcPr>
            <w:tcW w:w="992" w:type="dxa"/>
            <w:shd w:val="clear" w:color="auto" w:fill="auto"/>
            <w:noWrap/>
            <w:vAlign w:val="center"/>
          </w:tcPr>
          <w:p w14:paraId="75832C63" w14:textId="13A02ED9" w:rsidR="00776FA3" w:rsidRPr="00654ACD" w:rsidRDefault="00776FA3" w:rsidP="00667E0E">
            <w:pPr>
              <w:spacing w:after="0" w:line="240" w:lineRule="auto"/>
              <w:jc w:val="center"/>
              <w:rPr>
                <w:rFonts w:ascii="Arial" w:hAnsi="Arial" w:cs="Arial"/>
              </w:rPr>
            </w:pPr>
            <w:r w:rsidRPr="00654ACD">
              <w:rPr>
                <w:rFonts w:ascii="Arial" w:hAnsi="Arial" w:cs="Arial"/>
              </w:rPr>
              <w:t>91%</w:t>
            </w:r>
          </w:p>
        </w:tc>
        <w:tc>
          <w:tcPr>
            <w:tcW w:w="1985" w:type="dxa"/>
            <w:shd w:val="clear" w:color="auto" w:fill="auto"/>
            <w:noWrap/>
            <w:vAlign w:val="center"/>
          </w:tcPr>
          <w:p w14:paraId="444AC68E" w14:textId="338B0EAE" w:rsidR="00776FA3" w:rsidRPr="00654ACD" w:rsidRDefault="00776FA3" w:rsidP="00667E0E">
            <w:pPr>
              <w:spacing w:after="0" w:line="240" w:lineRule="auto"/>
              <w:jc w:val="center"/>
              <w:rPr>
                <w:rFonts w:ascii="Arial" w:hAnsi="Arial" w:cs="Arial"/>
              </w:rPr>
            </w:pPr>
            <w:r w:rsidRPr="00654ACD">
              <w:rPr>
                <w:rFonts w:ascii="Arial" w:hAnsi="Arial" w:cs="Arial"/>
              </w:rPr>
              <w:t>89%</w:t>
            </w:r>
          </w:p>
        </w:tc>
        <w:tc>
          <w:tcPr>
            <w:tcW w:w="1561" w:type="dxa"/>
            <w:shd w:val="clear" w:color="auto" w:fill="auto"/>
            <w:noWrap/>
            <w:vAlign w:val="center"/>
          </w:tcPr>
          <w:p w14:paraId="03B00158" w14:textId="42CFFE30" w:rsidR="00776FA3" w:rsidRPr="00654ACD" w:rsidRDefault="00776FA3" w:rsidP="00667E0E">
            <w:pPr>
              <w:spacing w:after="0" w:line="240" w:lineRule="auto"/>
              <w:jc w:val="center"/>
              <w:rPr>
                <w:rFonts w:ascii="Arial" w:hAnsi="Arial" w:cs="Arial"/>
              </w:rPr>
            </w:pPr>
            <w:r w:rsidRPr="00654ACD">
              <w:rPr>
                <w:rFonts w:ascii="Arial" w:hAnsi="Arial" w:cs="Arial"/>
              </w:rPr>
              <w:t>88%</w:t>
            </w:r>
          </w:p>
        </w:tc>
        <w:tc>
          <w:tcPr>
            <w:tcW w:w="1276" w:type="dxa"/>
            <w:shd w:val="clear" w:color="auto" w:fill="auto"/>
            <w:noWrap/>
            <w:vAlign w:val="center"/>
          </w:tcPr>
          <w:p w14:paraId="12303296" w14:textId="7EE036E8" w:rsidR="00776FA3" w:rsidRPr="00654ACD" w:rsidRDefault="00776FA3" w:rsidP="00667E0E">
            <w:pPr>
              <w:spacing w:after="0" w:line="240" w:lineRule="auto"/>
              <w:jc w:val="center"/>
              <w:rPr>
                <w:rFonts w:ascii="Arial" w:hAnsi="Arial" w:cs="Arial"/>
              </w:rPr>
            </w:pPr>
            <w:r w:rsidRPr="00654ACD">
              <w:rPr>
                <w:rFonts w:ascii="Arial" w:hAnsi="Arial" w:cs="Arial"/>
              </w:rPr>
              <w:t>99%</w:t>
            </w:r>
          </w:p>
        </w:tc>
      </w:tr>
      <w:tr w:rsidR="1D67C017" w14:paraId="234317E2" w14:textId="77777777" w:rsidTr="37296EFA">
        <w:trPr>
          <w:trHeight w:val="283"/>
        </w:trPr>
        <w:tc>
          <w:tcPr>
            <w:tcW w:w="1378" w:type="dxa"/>
            <w:shd w:val="clear" w:color="auto" w:fill="auto"/>
            <w:noWrap/>
            <w:vAlign w:val="center"/>
          </w:tcPr>
          <w:p w14:paraId="175296A2" w14:textId="2916AF41" w:rsidR="1D67C017" w:rsidRDefault="54CE57CC" w:rsidP="1D67C017">
            <w:pPr>
              <w:spacing w:line="240" w:lineRule="auto"/>
              <w:jc w:val="center"/>
              <w:rPr>
                <w:rFonts w:ascii="Arial" w:eastAsia="Times New Roman" w:hAnsi="Arial" w:cs="Arial"/>
                <w:color w:val="000000" w:themeColor="text1"/>
                <w:lang w:eastAsia="en-GB"/>
              </w:rPr>
            </w:pPr>
            <w:r w:rsidRPr="5329D8E6">
              <w:rPr>
                <w:rFonts w:ascii="Arial" w:eastAsia="Times New Roman" w:hAnsi="Arial" w:cs="Arial"/>
                <w:color w:val="000000" w:themeColor="text1"/>
                <w:lang w:eastAsia="en-GB"/>
              </w:rPr>
              <w:t>2023/24</w:t>
            </w:r>
          </w:p>
        </w:tc>
        <w:tc>
          <w:tcPr>
            <w:tcW w:w="1032" w:type="dxa"/>
            <w:shd w:val="clear" w:color="auto" w:fill="auto"/>
            <w:noWrap/>
            <w:vAlign w:val="center"/>
          </w:tcPr>
          <w:p w14:paraId="31C2CB45" w14:textId="4460FB66" w:rsidR="1D67C017" w:rsidRDefault="39B19974" w:rsidP="1D67C017">
            <w:pPr>
              <w:spacing w:line="240" w:lineRule="auto"/>
              <w:jc w:val="center"/>
              <w:rPr>
                <w:rFonts w:ascii="Arial" w:hAnsi="Arial" w:cs="Arial"/>
              </w:rPr>
            </w:pPr>
            <w:r w:rsidRPr="37296EFA">
              <w:rPr>
                <w:rFonts w:ascii="Arial" w:hAnsi="Arial" w:cs="Arial"/>
              </w:rPr>
              <w:t>94%</w:t>
            </w:r>
          </w:p>
        </w:tc>
        <w:tc>
          <w:tcPr>
            <w:tcW w:w="992" w:type="dxa"/>
            <w:shd w:val="clear" w:color="auto" w:fill="auto"/>
            <w:noWrap/>
            <w:vAlign w:val="center"/>
          </w:tcPr>
          <w:p w14:paraId="2FE2A0B6" w14:textId="33679EE4" w:rsidR="1D67C017" w:rsidRDefault="39B19974" w:rsidP="1D67C017">
            <w:pPr>
              <w:spacing w:line="240" w:lineRule="auto"/>
              <w:jc w:val="center"/>
              <w:rPr>
                <w:rFonts w:ascii="Arial" w:hAnsi="Arial" w:cs="Arial"/>
              </w:rPr>
            </w:pPr>
            <w:r w:rsidRPr="37296EFA">
              <w:rPr>
                <w:rFonts w:ascii="Arial" w:hAnsi="Arial" w:cs="Arial"/>
              </w:rPr>
              <w:t>88%</w:t>
            </w:r>
          </w:p>
        </w:tc>
        <w:tc>
          <w:tcPr>
            <w:tcW w:w="1985" w:type="dxa"/>
            <w:shd w:val="clear" w:color="auto" w:fill="auto"/>
            <w:noWrap/>
            <w:vAlign w:val="center"/>
          </w:tcPr>
          <w:p w14:paraId="2261DB35" w14:textId="55A4E18A" w:rsidR="1D67C017" w:rsidRDefault="39B19974" w:rsidP="1D67C017">
            <w:pPr>
              <w:spacing w:line="240" w:lineRule="auto"/>
              <w:jc w:val="center"/>
              <w:rPr>
                <w:rFonts w:ascii="Arial" w:hAnsi="Arial" w:cs="Arial"/>
              </w:rPr>
            </w:pPr>
            <w:r w:rsidRPr="37296EFA">
              <w:rPr>
                <w:rFonts w:ascii="Arial" w:hAnsi="Arial" w:cs="Arial"/>
              </w:rPr>
              <w:t>90%</w:t>
            </w:r>
          </w:p>
        </w:tc>
        <w:tc>
          <w:tcPr>
            <w:tcW w:w="1561" w:type="dxa"/>
            <w:shd w:val="clear" w:color="auto" w:fill="auto"/>
            <w:noWrap/>
            <w:vAlign w:val="center"/>
          </w:tcPr>
          <w:p w14:paraId="252ED2DB" w14:textId="21289F50" w:rsidR="1D67C017" w:rsidRDefault="39B19974" w:rsidP="1D67C017">
            <w:pPr>
              <w:spacing w:line="240" w:lineRule="auto"/>
              <w:jc w:val="center"/>
              <w:rPr>
                <w:rFonts w:ascii="Arial" w:hAnsi="Arial" w:cs="Arial"/>
              </w:rPr>
            </w:pPr>
            <w:r w:rsidRPr="37296EFA">
              <w:rPr>
                <w:rFonts w:ascii="Arial" w:hAnsi="Arial" w:cs="Arial"/>
              </w:rPr>
              <w:t>89%</w:t>
            </w:r>
          </w:p>
        </w:tc>
        <w:tc>
          <w:tcPr>
            <w:tcW w:w="1276" w:type="dxa"/>
            <w:shd w:val="clear" w:color="auto" w:fill="auto"/>
            <w:noWrap/>
            <w:vAlign w:val="center"/>
          </w:tcPr>
          <w:p w14:paraId="4B81BE68" w14:textId="0CD1CE60" w:rsidR="1D67C017" w:rsidRDefault="39B19974" w:rsidP="1D67C017">
            <w:pPr>
              <w:spacing w:line="240" w:lineRule="auto"/>
              <w:jc w:val="center"/>
              <w:rPr>
                <w:rFonts w:ascii="Arial" w:hAnsi="Arial" w:cs="Arial"/>
              </w:rPr>
            </w:pPr>
            <w:r w:rsidRPr="37296EFA">
              <w:rPr>
                <w:rFonts w:ascii="Arial" w:hAnsi="Arial" w:cs="Arial"/>
              </w:rPr>
              <w:t>99%</w:t>
            </w:r>
          </w:p>
        </w:tc>
      </w:tr>
    </w:tbl>
    <w:p w14:paraId="37DC7802" w14:textId="7F077368" w:rsidR="0078750D" w:rsidRPr="00654ACD" w:rsidRDefault="002821A5" w:rsidP="00FB7958">
      <w:pPr>
        <w:spacing w:after="0" w:line="240" w:lineRule="auto"/>
        <w:ind w:left="720" w:hanging="11"/>
        <w:rPr>
          <w:rFonts w:ascii="Arial" w:hAnsi="Arial" w:cs="Arial"/>
          <w:sz w:val="20"/>
          <w:szCs w:val="20"/>
        </w:rPr>
      </w:pPr>
      <w:r w:rsidRPr="00654ACD">
        <w:rPr>
          <w:rFonts w:ascii="Arial" w:hAnsi="Arial" w:cs="Arial"/>
          <w:sz w:val="20"/>
          <w:szCs w:val="20"/>
        </w:rPr>
        <w:t>Source: Birmingham City Council</w:t>
      </w:r>
      <w:r w:rsidR="00FB7958" w:rsidRPr="00654ACD">
        <w:rPr>
          <w:rFonts w:ascii="Arial" w:hAnsi="Arial" w:cs="Arial"/>
          <w:sz w:val="20"/>
          <w:szCs w:val="20"/>
        </w:rPr>
        <w:t xml:space="preserve">. </w:t>
      </w:r>
    </w:p>
    <w:p w14:paraId="2464C3CF" w14:textId="77777777" w:rsidR="002821A5" w:rsidRPr="00654ACD" w:rsidRDefault="002821A5" w:rsidP="002821A5">
      <w:pPr>
        <w:spacing w:after="0"/>
        <w:ind w:left="720" w:firstLine="720"/>
        <w:rPr>
          <w:rFonts w:ascii="Arial" w:hAnsi="Arial" w:cs="Arial"/>
          <w:b/>
        </w:rPr>
      </w:pPr>
    </w:p>
    <w:p w14:paraId="5F382E38" w14:textId="6851C7A4" w:rsidR="002821A5" w:rsidRPr="00654ACD" w:rsidRDefault="002821A5" w:rsidP="0098218E">
      <w:pPr>
        <w:ind w:left="720"/>
        <w:rPr>
          <w:rFonts w:ascii="Arial" w:hAnsi="Arial" w:cs="Arial"/>
          <w:b/>
        </w:rPr>
      </w:pPr>
      <w:r w:rsidRPr="00654ACD">
        <w:rPr>
          <w:rFonts w:ascii="Arial" w:hAnsi="Arial" w:cs="Arial"/>
          <w:b/>
        </w:rPr>
        <w:t>Number of Appeals Submitted and The Outcomes of Appeals</w:t>
      </w:r>
    </w:p>
    <w:tbl>
      <w:tblPr>
        <w:tblW w:w="827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umber of Appeals Submitted and The Outcomes of Appeals"/>
      </w:tblPr>
      <w:tblGrid>
        <w:gridCol w:w="1417"/>
        <w:gridCol w:w="1485"/>
        <w:gridCol w:w="1901"/>
        <w:gridCol w:w="1746"/>
        <w:gridCol w:w="1721"/>
      </w:tblGrid>
      <w:tr w:rsidR="0078750D" w:rsidRPr="00654ACD" w14:paraId="7F55862C" w14:textId="77777777" w:rsidTr="37296EFA">
        <w:trPr>
          <w:trHeight w:val="283"/>
          <w:tblHeader/>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1A34E213" w14:textId="77777777" w:rsidR="0078750D" w:rsidRPr="00654ACD" w:rsidRDefault="0078750D" w:rsidP="00D721AE">
            <w:pPr>
              <w:spacing w:after="0"/>
              <w:jc w:val="center"/>
              <w:rPr>
                <w:rFonts w:ascii="Arial" w:hAnsi="Arial" w:cs="Arial"/>
              </w:rPr>
            </w:pPr>
          </w:p>
        </w:tc>
        <w:tc>
          <w:tcPr>
            <w:tcW w:w="1485" w:type="dxa"/>
            <w:tcBorders>
              <w:top w:val="single" w:sz="4" w:space="0" w:color="auto"/>
              <w:left w:val="single" w:sz="4" w:space="0" w:color="auto"/>
              <w:bottom w:val="single" w:sz="4" w:space="0" w:color="auto"/>
              <w:right w:val="single" w:sz="4" w:space="0" w:color="auto"/>
            </w:tcBorders>
            <w:shd w:val="clear" w:color="auto" w:fill="auto"/>
            <w:hideMark/>
          </w:tcPr>
          <w:p w14:paraId="22149D10" w14:textId="77777777" w:rsidR="0078750D" w:rsidRPr="00654ACD" w:rsidRDefault="0078750D" w:rsidP="00E26FCE">
            <w:pPr>
              <w:spacing w:after="0"/>
              <w:jc w:val="center"/>
              <w:rPr>
                <w:rFonts w:ascii="Arial" w:hAnsi="Arial" w:cs="Arial"/>
                <w:b/>
              </w:rPr>
            </w:pPr>
            <w:r w:rsidRPr="00654ACD">
              <w:rPr>
                <w:rFonts w:ascii="Arial" w:hAnsi="Arial" w:cs="Arial"/>
                <w:b/>
              </w:rPr>
              <w:t>Total</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14:paraId="36441A22" w14:textId="77777777" w:rsidR="0078750D" w:rsidRPr="00654ACD" w:rsidRDefault="0078750D" w:rsidP="00E26FCE">
            <w:pPr>
              <w:spacing w:after="0"/>
              <w:jc w:val="center"/>
              <w:rPr>
                <w:rFonts w:ascii="Arial" w:hAnsi="Arial" w:cs="Arial"/>
                <w:b/>
              </w:rPr>
            </w:pPr>
            <w:r w:rsidRPr="00654ACD">
              <w:rPr>
                <w:rFonts w:ascii="Arial" w:hAnsi="Arial" w:cs="Arial"/>
                <w:b/>
              </w:rPr>
              <w:t>Dismissed</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14:paraId="742A5B37" w14:textId="77777777" w:rsidR="0078750D" w:rsidRPr="00654ACD" w:rsidRDefault="0078750D" w:rsidP="00E26FCE">
            <w:pPr>
              <w:spacing w:after="0"/>
              <w:jc w:val="center"/>
              <w:rPr>
                <w:rFonts w:ascii="Arial" w:hAnsi="Arial" w:cs="Arial"/>
                <w:b/>
              </w:rPr>
            </w:pPr>
            <w:r w:rsidRPr="00654ACD">
              <w:rPr>
                <w:rFonts w:ascii="Arial" w:hAnsi="Arial" w:cs="Arial"/>
                <w:b/>
              </w:rPr>
              <w:t>Allowed</w:t>
            </w:r>
          </w:p>
        </w:tc>
        <w:tc>
          <w:tcPr>
            <w:tcW w:w="1721" w:type="dxa"/>
            <w:tcBorders>
              <w:top w:val="single" w:sz="4" w:space="0" w:color="auto"/>
              <w:left w:val="single" w:sz="4" w:space="0" w:color="auto"/>
              <w:bottom w:val="single" w:sz="4" w:space="0" w:color="auto"/>
              <w:right w:val="single" w:sz="4" w:space="0" w:color="auto"/>
            </w:tcBorders>
            <w:shd w:val="clear" w:color="auto" w:fill="auto"/>
            <w:hideMark/>
          </w:tcPr>
          <w:p w14:paraId="642AB578" w14:textId="77777777" w:rsidR="0078750D" w:rsidRPr="00654ACD" w:rsidRDefault="0078750D" w:rsidP="00E26FCE">
            <w:pPr>
              <w:spacing w:after="0"/>
              <w:jc w:val="center"/>
              <w:rPr>
                <w:rFonts w:ascii="Arial" w:hAnsi="Arial" w:cs="Arial"/>
                <w:b/>
              </w:rPr>
            </w:pPr>
            <w:r w:rsidRPr="00654ACD">
              <w:rPr>
                <w:rFonts w:ascii="Arial" w:hAnsi="Arial" w:cs="Arial"/>
                <w:b/>
              </w:rPr>
              <w:t>Part allowed</w:t>
            </w:r>
          </w:p>
        </w:tc>
      </w:tr>
      <w:tr w:rsidR="0078750D" w:rsidRPr="00654ACD" w14:paraId="5B2B8DF7"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hideMark/>
          </w:tcPr>
          <w:p w14:paraId="04C73D4D" w14:textId="77777777" w:rsidR="0078750D" w:rsidRPr="00654ACD" w:rsidRDefault="0078750D" w:rsidP="00D721AE">
            <w:pPr>
              <w:spacing w:after="0"/>
              <w:jc w:val="center"/>
              <w:rPr>
                <w:rFonts w:ascii="Arial" w:hAnsi="Arial" w:cs="Arial"/>
              </w:rPr>
            </w:pPr>
            <w:r w:rsidRPr="00654ACD">
              <w:rPr>
                <w:rFonts w:ascii="Arial" w:hAnsi="Arial" w:cs="Arial"/>
              </w:rPr>
              <w:t>2010/2011</w:t>
            </w:r>
          </w:p>
        </w:tc>
        <w:tc>
          <w:tcPr>
            <w:tcW w:w="1485" w:type="dxa"/>
            <w:tcBorders>
              <w:top w:val="single" w:sz="4" w:space="0" w:color="auto"/>
              <w:left w:val="single" w:sz="4" w:space="0" w:color="auto"/>
              <w:bottom w:val="single" w:sz="4" w:space="0" w:color="auto"/>
              <w:right w:val="single" w:sz="4" w:space="0" w:color="auto"/>
            </w:tcBorders>
            <w:hideMark/>
          </w:tcPr>
          <w:p w14:paraId="0F7B3593" w14:textId="77777777" w:rsidR="0078750D" w:rsidRPr="00654ACD" w:rsidRDefault="0078750D" w:rsidP="00E26FCE">
            <w:pPr>
              <w:spacing w:after="0"/>
              <w:jc w:val="center"/>
              <w:rPr>
                <w:rFonts w:ascii="Arial" w:hAnsi="Arial" w:cs="Arial"/>
              </w:rPr>
            </w:pPr>
            <w:r w:rsidRPr="00654ACD">
              <w:rPr>
                <w:rFonts w:ascii="Arial" w:hAnsi="Arial" w:cs="Arial"/>
              </w:rPr>
              <w:t>131</w:t>
            </w:r>
          </w:p>
        </w:tc>
        <w:tc>
          <w:tcPr>
            <w:tcW w:w="1901" w:type="dxa"/>
            <w:tcBorders>
              <w:top w:val="single" w:sz="4" w:space="0" w:color="auto"/>
              <w:left w:val="single" w:sz="4" w:space="0" w:color="auto"/>
              <w:bottom w:val="single" w:sz="4" w:space="0" w:color="auto"/>
              <w:right w:val="single" w:sz="4" w:space="0" w:color="auto"/>
            </w:tcBorders>
            <w:hideMark/>
          </w:tcPr>
          <w:p w14:paraId="5362C256" w14:textId="77777777" w:rsidR="0078750D" w:rsidRPr="00654ACD" w:rsidRDefault="0078750D" w:rsidP="00E26FCE">
            <w:pPr>
              <w:spacing w:after="0"/>
              <w:jc w:val="center"/>
              <w:rPr>
                <w:rFonts w:ascii="Arial" w:hAnsi="Arial" w:cs="Arial"/>
              </w:rPr>
            </w:pPr>
            <w:r w:rsidRPr="00654ACD">
              <w:rPr>
                <w:rFonts w:ascii="Arial" w:hAnsi="Arial" w:cs="Arial"/>
              </w:rPr>
              <w:t>100</w:t>
            </w:r>
          </w:p>
        </w:tc>
        <w:tc>
          <w:tcPr>
            <w:tcW w:w="1746" w:type="dxa"/>
            <w:tcBorders>
              <w:top w:val="single" w:sz="4" w:space="0" w:color="auto"/>
              <w:left w:val="single" w:sz="4" w:space="0" w:color="auto"/>
              <w:bottom w:val="single" w:sz="4" w:space="0" w:color="auto"/>
              <w:right w:val="single" w:sz="4" w:space="0" w:color="auto"/>
            </w:tcBorders>
            <w:hideMark/>
          </w:tcPr>
          <w:p w14:paraId="7A9E3E4F" w14:textId="77777777" w:rsidR="0078750D" w:rsidRPr="00654ACD" w:rsidRDefault="0078750D" w:rsidP="00E26FCE">
            <w:pPr>
              <w:spacing w:after="0"/>
              <w:jc w:val="center"/>
              <w:rPr>
                <w:rFonts w:ascii="Arial" w:hAnsi="Arial" w:cs="Arial"/>
              </w:rPr>
            </w:pPr>
            <w:r w:rsidRPr="00654ACD">
              <w:rPr>
                <w:rFonts w:ascii="Arial" w:hAnsi="Arial" w:cs="Arial"/>
              </w:rPr>
              <w:t>28</w:t>
            </w:r>
          </w:p>
        </w:tc>
        <w:tc>
          <w:tcPr>
            <w:tcW w:w="1721" w:type="dxa"/>
            <w:tcBorders>
              <w:top w:val="single" w:sz="4" w:space="0" w:color="auto"/>
              <w:left w:val="single" w:sz="4" w:space="0" w:color="auto"/>
              <w:bottom w:val="single" w:sz="4" w:space="0" w:color="auto"/>
              <w:right w:val="single" w:sz="4" w:space="0" w:color="auto"/>
            </w:tcBorders>
            <w:hideMark/>
          </w:tcPr>
          <w:p w14:paraId="38C88AEA" w14:textId="77777777" w:rsidR="0078750D" w:rsidRPr="00654ACD" w:rsidRDefault="0078750D" w:rsidP="00E26FCE">
            <w:pPr>
              <w:spacing w:after="0"/>
              <w:jc w:val="center"/>
              <w:rPr>
                <w:rFonts w:ascii="Arial" w:hAnsi="Arial" w:cs="Arial"/>
              </w:rPr>
            </w:pPr>
            <w:r w:rsidRPr="00654ACD">
              <w:rPr>
                <w:rFonts w:ascii="Arial" w:hAnsi="Arial" w:cs="Arial"/>
              </w:rPr>
              <w:t>3</w:t>
            </w:r>
          </w:p>
        </w:tc>
      </w:tr>
      <w:tr w:rsidR="0078750D" w:rsidRPr="00654ACD" w14:paraId="7E13BC4A"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hideMark/>
          </w:tcPr>
          <w:p w14:paraId="041D9F81" w14:textId="77777777" w:rsidR="0078750D" w:rsidRPr="00654ACD" w:rsidRDefault="0078750D" w:rsidP="00D721AE">
            <w:pPr>
              <w:spacing w:after="0"/>
              <w:jc w:val="center"/>
              <w:rPr>
                <w:rFonts w:ascii="Arial" w:hAnsi="Arial" w:cs="Arial"/>
              </w:rPr>
            </w:pPr>
            <w:r w:rsidRPr="00654ACD">
              <w:rPr>
                <w:rFonts w:ascii="Arial" w:hAnsi="Arial" w:cs="Arial"/>
              </w:rPr>
              <w:t>2011/2012</w:t>
            </w:r>
          </w:p>
        </w:tc>
        <w:tc>
          <w:tcPr>
            <w:tcW w:w="1485" w:type="dxa"/>
            <w:tcBorders>
              <w:top w:val="single" w:sz="4" w:space="0" w:color="auto"/>
              <w:left w:val="single" w:sz="4" w:space="0" w:color="auto"/>
              <w:bottom w:val="single" w:sz="4" w:space="0" w:color="auto"/>
              <w:right w:val="single" w:sz="4" w:space="0" w:color="auto"/>
            </w:tcBorders>
            <w:hideMark/>
          </w:tcPr>
          <w:p w14:paraId="0F3167D2" w14:textId="77777777" w:rsidR="0078750D" w:rsidRPr="00654ACD" w:rsidRDefault="0078750D" w:rsidP="00E26FCE">
            <w:pPr>
              <w:spacing w:after="0"/>
              <w:jc w:val="center"/>
              <w:rPr>
                <w:rFonts w:ascii="Arial" w:hAnsi="Arial" w:cs="Arial"/>
              </w:rPr>
            </w:pPr>
            <w:r w:rsidRPr="00654ACD">
              <w:rPr>
                <w:rFonts w:ascii="Arial" w:hAnsi="Arial" w:cs="Arial"/>
              </w:rPr>
              <w:t>104</w:t>
            </w:r>
          </w:p>
        </w:tc>
        <w:tc>
          <w:tcPr>
            <w:tcW w:w="1901" w:type="dxa"/>
            <w:tcBorders>
              <w:top w:val="single" w:sz="4" w:space="0" w:color="auto"/>
              <w:left w:val="single" w:sz="4" w:space="0" w:color="auto"/>
              <w:bottom w:val="single" w:sz="4" w:space="0" w:color="auto"/>
              <w:right w:val="single" w:sz="4" w:space="0" w:color="auto"/>
            </w:tcBorders>
            <w:hideMark/>
          </w:tcPr>
          <w:p w14:paraId="6DAA84F4" w14:textId="77777777" w:rsidR="0078750D" w:rsidRPr="00654ACD" w:rsidRDefault="0078750D" w:rsidP="00E26FCE">
            <w:pPr>
              <w:spacing w:after="0"/>
              <w:jc w:val="center"/>
              <w:rPr>
                <w:rFonts w:ascii="Arial" w:hAnsi="Arial" w:cs="Arial"/>
              </w:rPr>
            </w:pPr>
            <w:r w:rsidRPr="00654ACD">
              <w:rPr>
                <w:rFonts w:ascii="Arial" w:hAnsi="Arial" w:cs="Arial"/>
              </w:rPr>
              <w:t>68</w:t>
            </w:r>
          </w:p>
        </w:tc>
        <w:tc>
          <w:tcPr>
            <w:tcW w:w="1746" w:type="dxa"/>
            <w:tcBorders>
              <w:top w:val="single" w:sz="4" w:space="0" w:color="auto"/>
              <w:left w:val="single" w:sz="4" w:space="0" w:color="auto"/>
              <w:bottom w:val="single" w:sz="4" w:space="0" w:color="auto"/>
              <w:right w:val="single" w:sz="4" w:space="0" w:color="auto"/>
            </w:tcBorders>
            <w:hideMark/>
          </w:tcPr>
          <w:p w14:paraId="5EEE5467" w14:textId="77777777" w:rsidR="0078750D" w:rsidRPr="00654ACD" w:rsidRDefault="0078750D" w:rsidP="00E26FCE">
            <w:pPr>
              <w:spacing w:after="0"/>
              <w:jc w:val="center"/>
              <w:rPr>
                <w:rFonts w:ascii="Arial" w:hAnsi="Arial" w:cs="Arial"/>
              </w:rPr>
            </w:pPr>
            <w:r w:rsidRPr="00654ACD">
              <w:rPr>
                <w:rFonts w:ascii="Arial" w:hAnsi="Arial" w:cs="Arial"/>
              </w:rPr>
              <w:t>33</w:t>
            </w:r>
          </w:p>
        </w:tc>
        <w:tc>
          <w:tcPr>
            <w:tcW w:w="1721" w:type="dxa"/>
            <w:tcBorders>
              <w:top w:val="single" w:sz="4" w:space="0" w:color="auto"/>
              <w:left w:val="single" w:sz="4" w:space="0" w:color="auto"/>
              <w:bottom w:val="single" w:sz="4" w:space="0" w:color="auto"/>
              <w:right w:val="single" w:sz="4" w:space="0" w:color="auto"/>
            </w:tcBorders>
            <w:hideMark/>
          </w:tcPr>
          <w:p w14:paraId="3BC1B4C1" w14:textId="77777777" w:rsidR="0078750D" w:rsidRPr="00654ACD" w:rsidRDefault="0078750D" w:rsidP="00E26FCE">
            <w:pPr>
              <w:spacing w:after="0"/>
              <w:jc w:val="center"/>
              <w:rPr>
                <w:rFonts w:ascii="Arial" w:hAnsi="Arial" w:cs="Arial"/>
              </w:rPr>
            </w:pPr>
            <w:r w:rsidRPr="00654ACD">
              <w:rPr>
                <w:rFonts w:ascii="Arial" w:hAnsi="Arial" w:cs="Arial"/>
              </w:rPr>
              <w:t>3</w:t>
            </w:r>
          </w:p>
        </w:tc>
      </w:tr>
      <w:tr w:rsidR="0078750D" w:rsidRPr="00654ACD" w14:paraId="45709C6D"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hideMark/>
          </w:tcPr>
          <w:p w14:paraId="372036D9" w14:textId="77777777" w:rsidR="0078750D" w:rsidRPr="00654ACD" w:rsidRDefault="0078750D" w:rsidP="00D721AE">
            <w:pPr>
              <w:spacing w:after="0"/>
              <w:jc w:val="center"/>
              <w:rPr>
                <w:rFonts w:ascii="Arial" w:hAnsi="Arial" w:cs="Arial"/>
              </w:rPr>
            </w:pPr>
            <w:r w:rsidRPr="00654ACD">
              <w:rPr>
                <w:rFonts w:ascii="Arial" w:hAnsi="Arial" w:cs="Arial"/>
              </w:rPr>
              <w:t>2012/2013</w:t>
            </w:r>
          </w:p>
        </w:tc>
        <w:tc>
          <w:tcPr>
            <w:tcW w:w="1485" w:type="dxa"/>
            <w:tcBorders>
              <w:top w:val="single" w:sz="4" w:space="0" w:color="auto"/>
              <w:left w:val="single" w:sz="4" w:space="0" w:color="auto"/>
              <w:bottom w:val="single" w:sz="4" w:space="0" w:color="auto"/>
              <w:right w:val="single" w:sz="4" w:space="0" w:color="auto"/>
            </w:tcBorders>
            <w:hideMark/>
          </w:tcPr>
          <w:p w14:paraId="5F0CA593" w14:textId="77777777" w:rsidR="0078750D" w:rsidRPr="00654ACD" w:rsidRDefault="0078750D" w:rsidP="00E26FCE">
            <w:pPr>
              <w:spacing w:after="0"/>
              <w:jc w:val="center"/>
              <w:rPr>
                <w:rFonts w:ascii="Arial" w:hAnsi="Arial" w:cs="Arial"/>
              </w:rPr>
            </w:pPr>
            <w:r w:rsidRPr="00654ACD">
              <w:rPr>
                <w:rFonts w:ascii="Arial" w:hAnsi="Arial" w:cs="Arial"/>
              </w:rPr>
              <w:t>112</w:t>
            </w:r>
          </w:p>
        </w:tc>
        <w:tc>
          <w:tcPr>
            <w:tcW w:w="1901" w:type="dxa"/>
            <w:tcBorders>
              <w:top w:val="single" w:sz="4" w:space="0" w:color="auto"/>
              <w:left w:val="single" w:sz="4" w:space="0" w:color="auto"/>
              <w:bottom w:val="single" w:sz="4" w:space="0" w:color="auto"/>
              <w:right w:val="single" w:sz="4" w:space="0" w:color="auto"/>
            </w:tcBorders>
            <w:hideMark/>
          </w:tcPr>
          <w:p w14:paraId="25C9E323" w14:textId="77777777" w:rsidR="0078750D" w:rsidRPr="00654ACD" w:rsidRDefault="0078750D" w:rsidP="00E26FCE">
            <w:pPr>
              <w:spacing w:after="0"/>
              <w:jc w:val="center"/>
              <w:rPr>
                <w:rFonts w:ascii="Arial" w:hAnsi="Arial" w:cs="Arial"/>
              </w:rPr>
            </w:pPr>
            <w:r w:rsidRPr="00654ACD">
              <w:rPr>
                <w:rFonts w:ascii="Arial" w:hAnsi="Arial" w:cs="Arial"/>
              </w:rPr>
              <w:t>68</w:t>
            </w:r>
          </w:p>
        </w:tc>
        <w:tc>
          <w:tcPr>
            <w:tcW w:w="1746" w:type="dxa"/>
            <w:tcBorders>
              <w:top w:val="single" w:sz="4" w:space="0" w:color="auto"/>
              <w:left w:val="single" w:sz="4" w:space="0" w:color="auto"/>
              <w:bottom w:val="single" w:sz="4" w:space="0" w:color="auto"/>
              <w:right w:val="single" w:sz="4" w:space="0" w:color="auto"/>
            </w:tcBorders>
            <w:hideMark/>
          </w:tcPr>
          <w:p w14:paraId="1464052B" w14:textId="77777777" w:rsidR="0078750D" w:rsidRPr="00654ACD" w:rsidRDefault="0078750D" w:rsidP="00E26FCE">
            <w:pPr>
              <w:spacing w:after="0"/>
              <w:jc w:val="center"/>
              <w:rPr>
                <w:rFonts w:ascii="Arial" w:hAnsi="Arial" w:cs="Arial"/>
              </w:rPr>
            </w:pPr>
            <w:r w:rsidRPr="00654ACD">
              <w:rPr>
                <w:rFonts w:ascii="Arial" w:hAnsi="Arial" w:cs="Arial"/>
              </w:rPr>
              <w:t>38</w:t>
            </w:r>
          </w:p>
        </w:tc>
        <w:tc>
          <w:tcPr>
            <w:tcW w:w="1721" w:type="dxa"/>
            <w:tcBorders>
              <w:top w:val="single" w:sz="4" w:space="0" w:color="auto"/>
              <w:left w:val="single" w:sz="4" w:space="0" w:color="auto"/>
              <w:bottom w:val="single" w:sz="4" w:space="0" w:color="auto"/>
              <w:right w:val="single" w:sz="4" w:space="0" w:color="auto"/>
            </w:tcBorders>
            <w:hideMark/>
          </w:tcPr>
          <w:p w14:paraId="41F54F2E" w14:textId="77777777" w:rsidR="0078750D" w:rsidRPr="00654ACD" w:rsidRDefault="0078750D" w:rsidP="00E26FCE">
            <w:pPr>
              <w:spacing w:after="0"/>
              <w:jc w:val="center"/>
              <w:rPr>
                <w:rFonts w:ascii="Arial" w:hAnsi="Arial" w:cs="Arial"/>
              </w:rPr>
            </w:pPr>
            <w:r w:rsidRPr="00654ACD">
              <w:rPr>
                <w:rFonts w:ascii="Arial" w:hAnsi="Arial" w:cs="Arial"/>
              </w:rPr>
              <w:t>6</w:t>
            </w:r>
          </w:p>
        </w:tc>
      </w:tr>
      <w:tr w:rsidR="0078750D" w:rsidRPr="00654ACD" w14:paraId="4B8DB1CD"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hideMark/>
          </w:tcPr>
          <w:p w14:paraId="10B5DD14" w14:textId="77777777" w:rsidR="0078750D" w:rsidRPr="00654ACD" w:rsidRDefault="0078750D" w:rsidP="00D721AE">
            <w:pPr>
              <w:spacing w:after="0"/>
              <w:jc w:val="center"/>
              <w:rPr>
                <w:rFonts w:ascii="Arial" w:hAnsi="Arial" w:cs="Arial"/>
              </w:rPr>
            </w:pPr>
            <w:r w:rsidRPr="00654ACD">
              <w:rPr>
                <w:rFonts w:ascii="Arial" w:hAnsi="Arial" w:cs="Arial"/>
              </w:rPr>
              <w:t>2013/2014</w:t>
            </w:r>
          </w:p>
        </w:tc>
        <w:tc>
          <w:tcPr>
            <w:tcW w:w="1485" w:type="dxa"/>
            <w:tcBorders>
              <w:top w:val="single" w:sz="4" w:space="0" w:color="auto"/>
              <w:left w:val="single" w:sz="4" w:space="0" w:color="auto"/>
              <w:bottom w:val="single" w:sz="4" w:space="0" w:color="auto"/>
              <w:right w:val="single" w:sz="4" w:space="0" w:color="auto"/>
            </w:tcBorders>
            <w:hideMark/>
          </w:tcPr>
          <w:p w14:paraId="67E59E5F" w14:textId="77777777" w:rsidR="0078750D" w:rsidRPr="00654ACD" w:rsidRDefault="0078750D" w:rsidP="00E26FCE">
            <w:pPr>
              <w:spacing w:after="0"/>
              <w:jc w:val="center"/>
              <w:rPr>
                <w:rFonts w:ascii="Arial" w:hAnsi="Arial" w:cs="Arial"/>
              </w:rPr>
            </w:pPr>
            <w:r w:rsidRPr="00654ACD">
              <w:rPr>
                <w:rFonts w:ascii="Arial" w:hAnsi="Arial" w:cs="Arial"/>
              </w:rPr>
              <w:t>136</w:t>
            </w:r>
          </w:p>
        </w:tc>
        <w:tc>
          <w:tcPr>
            <w:tcW w:w="1901" w:type="dxa"/>
            <w:tcBorders>
              <w:top w:val="single" w:sz="4" w:space="0" w:color="auto"/>
              <w:left w:val="single" w:sz="4" w:space="0" w:color="auto"/>
              <w:bottom w:val="single" w:sz="4" w:space="0" w:color="auto"/>
              <w:right w:val="single" w:sz="4" w:space="0" w:color="auto"/>
            </w:tcBorders>
            <w:hideMark/>
          </w:tcPr>
          <w:p w14:paraId="0047F4EC" w14:textId="77777777" w:rsidR="0078750D" w:rsidRPr="00654ACD" w:rsidRDefault="0078750D" w:rsidP="00E26FCE">
            <w:pPr>
              <w:spacing w:after="0"/>
              <w:jc w:val="center"/>
              <w:rPr>
                <w:rFonts w:ascii="Arial" w:hAnsi="Arial" w:cs="Arial"/>
              </w:rPr>
            </w:pPr>
            <w:r w:rsidRPr="00654ACD">
              <w:rPr>
                <w:rFonts w:ascii="Arial" w:hAnsi="Arial" w:cs="Arial"/>
              </w:rPr>
              <w:t>101</w:t>
            </w:r>
          </w:p>
        </w:tc>
        <w:tc>
          <w:tcPr>
            <w:tcW w:w="1746" w:type="dxa"/>
            <w:tcBorders>
              <w:top w:val="single" w:sz="4" w:space="0" w:color="auto"/>
              <w:left w:val="single" w:sz="4" w:space="0" w:color="auto"/>
              <w:bottom w:val="single" w:sz="4" w:space="0" w:color="auto"/>
              <w:right w:val="single" w:sz="4" w:space="0" w:color="auto"/>
            </w:tcBorders>
            <w:hideMark/>
          </w:tcPr>
          <w:p w14:paraId="56818AD2" w14:textId="77777777" w:rsidR="0078750D" w:rsidRPr="00654ACD" w:rsidRDefault="0078750D" w:rsidP="00E26FCE">
            <w:pPr>
              <w:spacing w:after="0"/>
              <w:jc w:val="center"/>
              <w:rPr>
                <w:rFonts w:ascii="Arial" w:hAnsi="Arial" w:cs="Arial"/>
              </w:rPr>
            </w:pPr>
            <w:r w:rsidRPr="00654ACD">
              <w:rPr>
                <w:rFonts w:ascii="Arial" w:hAnsi="Arial" w:cs="Arial"/>
              </w:rPr>
              <w:t>31</w:t>
            </w:r>
          </w:p>
        </w:tc>
        <w:tc>
          <w:tcPr>
            <w:tcW w:w="1721" w:type="dxa"/>
            <w:tcBorders>
              <w:top w:val="single" w:sz="4" w:space="0" w:color="auto"/>
              <w:left w:val="single" w:sz="4" w:space="0" w:color="auto"/>
              <w:bottom w:val="single" w:sz="4" w:space="0" w:color="auto"/>
              <w:right w:val="single" w:sz="4" w:space="0" w:color="auto"/>
            </w:tcBorders>
            <w:hideMark/>
          </w:tcPr>
          <w:p w14:paraId="57A348B1" w14:textId="77777777" w:rsidR="0078750D" w:rsidRPr="00654ACD" w:rsidRDefault="0078750D" w:rsidP="00E26FCE">
            <w:pPr>
              <w:spacing w:after="0"/>
              <w:jc w:val="center"/>
              <w:rPr>
                <w:rFonts w:ascii="Arial" w:hAnsi="Arial" w:cs="Arial"/>
              </w:rPr>
            </w:pPr>
            <w:r w:rsidRPr="00654ACD">
              <w:rPr>
                <w:rFonts w:ascii="Arial" w:hAnsi="Arial" w:cs="Arial"/>
              </w:rPr>
              <w:t>4</w:t>
            </w:r>
          </w:p>
        </w:tc>
      </w:tr>
      <w:tr w:rsidR="0078750D" w:rsidRPr="00654ACD" w14:paraId="53BABEB1"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hideMark/>
          </w:tcPr>
          <w:p w14:paraId="7BE0EFDA" w14:textId="77777777" w:rsidR="0078750D" w:rsidRPr="00654ACD" w:rsidRDefault="0078750D" w:rsidP="00D721AE">
            <w:pPr>
              <w:spacing w:after="0"/>
              <w:jc w:val="center"/>
              <w:rPr>
                <w:rFonts w:ascii="Arial" w:hAnsi="Arial" w:cs="Arial"/>
              </w:rPr>
            </w:pPr>
            <w:r w:rsidRPr="00654ACD">
              <w:rPr>
                <w:rFonts w:ascii="Arial" w:hAnsi="Arial" w:cs="Arial"/>
              </w:rPr>
              <w:t>2014/2015</w:t>
            </w:r>
          </w:p>
        </w:tc>
        <w:tc>
          <w:tcPr>
            <w:tcW w:w="1485" w:type="dxa"/>
            <w:tcBorders>
              <w:top w:val="single" w:sz="4" w:space="0" w:color="auto"/>
              <w:left w:val="single" w:sz="4" w:space="0" w:color="auto"/>
              <w:bottom w:val="single" w:sz="4" w:space="0" w:color="auto"/>
              <w:right w:val="single" w:sz="4" w:space="0" w:color="auto"/>
            </w:tcBorders>
            <w:hideMark/>
          </w:tcPr>
          <w:p w14:paraId="0ED21733" w14:textId="77777777" w:rsidR="0078750D" w:rsidRPr="00654ACD" w:rsidRDefault="0078750D" w:rsidP="00E26FCE">
            <w:pPr>
              <w:spacing w:after="0"/>
              <w:jc w:val="center"/>
              <w:rPr>
                <w:rFonts w:ascii="Arial" w:hAnsi="Arial" w:cs="Arial"/>
              </w:rPr>
            </w:pPr>
            <w:r w:rsidRPr="00654ACD">
              <w:rPr>
                <w:rFonts w:ascii="Arial" w:hAnsi="Arial" w:cs="Arial"/>
              </w:rPr>
              <w:t>116</w:t>
            </w:r>
          </w:p>
        </w:tc>
        <w:tc>
          <w:tcPr>
            <w:tcW w:w="1901" w:type="dxa"/>
            <w:tcBorders>
              <w:top w:val="single" w:sz="4" w:space="0" w:color="auto"/>
              <w:left w:val="single" w:sz="4" w:space="0" w:color="auto"/>
              <w:bottom w:val="single" w:sz="4" w:space="0" w:color="auto"/>
              <w:right w:val="single" w:sz="4" w:space="0" w:color="auto"/>
            </w:tcBorders>
            <w:hideMark/>
          </w:tcPr>
          <w:p w14:paraId="12892899" w14:textId="77777777" w:rsidR="0078750D" w:rsidRPr="00654ACD" w:rsidRDefault="0078750D" w:rsidP="00E26FCE">
            <w:pPr>
              <w:spacing w:after="0"/>
              <w:jc w:val="center"/>
              <w:rPr>
                <w:rFonts w:ascii="Arial" w:hAnsi="Arial" w:cs="Arial"/>
              </w:rPr>
            </w:pPr>
            <w:r w:rsidRPr="00654ACD">
              <w:rPr>
                <w:rFonts w:ascii="Arial" w:hAnsi="Arial" w:cs="Arial"/>
              </w:rPr>
              <w:t>91</w:t>
            </w:r>
          </w:p>
        </w:tc>
        <w:tc>
          <w:tcPr>
            <w:tcW w:w="1746" w:type="dxa"/>
            <w:tcBorders>
              <w:top w:val="single" w:sz="4" w:space="0" w:color="auto"/>
              <w:left w:val="single" w:sz="4" w:space="0" w:color="auto"/>
              <w:bottom w:val="single" w:sz="4" w:space="0" w:color="auto"/>
              <w:right w:val="single" w:sz="4" w:space="0" w:color="auto"/>
            </w:tcBorders>
            <w:hideMark/>
          </w:tcPr>
          <w:p w14:paraId="3944935F" w14:textId="77777777" w:rsidR="0078750D" w:rsidRPr="00654ACD" w:rsidRDefault="0078750D" w:rsidP="00E26FCE">
            <w:pPr>
              <w:spacing w:after="0"/>
              <w:jc w:val="center"/>
              <w:rPr>
                <w:rFonts w:ascii="Arial" w:hAnsi="Arial" w:cs="Arial"/>
              </w:rPr>
            </w:pPr>
            <w:r w:rsidRPr="00654ACD">
              <w:rPr>
                <w:rFonts w:ascii="Arial" w:hAnsi="Arial" w:cs="Arial"/>
              </w:rPr>
              <w:t>25</w:t>
            </w:r>
          </w:p>
        </w:tc>
        <w:tc>
          <w:tcPr>
            <w:tcW w:w="1721" w:type="dxa"/>
            <w:tcBorders>
              <w:top w:val="single" w:sz="4" w:space="0" w:color="auto"/>
              <w:left w:val="single" w:sz="4" w:space="0" w:color="auto"/>
              <w:bottom w:val="single" w:sz="4" w:space="0" w:color="auto"/>
              <w:right w:val="single" w:sz="4" w:space="0" w:color="auto"/>
            </w:tcBorders>
            <w:hideMark/>
          </w:tcPr>
          <w:p w14:paraId="3A80773D" w14:textId="77777777" w:rsidR="0078750D" w:rsidRPr="00654ACD" w:rsidRDefault="0078750D" w:rsidP="00E26FCE">
            <w:pPr>
              <w:spacing w:after="0"/>
              <w:jc w:val="center"/>
              <w:rPr>
                <w:rFonts w:ascii="Arial" w:hAnsi="Arial" w:cs="Arial"/>
              </w:rPr>
            </w:pPr>
            <w:r w:rsidRPr="00654ACD">
              <w:rPr>
                <w:rFonts w:ascii="Arial" w:hAnsi="Arial" w:cs="Arial"/>
              </w:rPr>
              <w:t>0</w:t>
            </w:r>
          </w:p>
        </w:tc>
      </w:tr>
      <w:tr w:rsidR="0078750D" w:rsidRPr="00654ACD" w14:paraId="0FE48E37"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hideMark/>
          </w:tcPr>
          <w:p w14:paraId="068EA126" w14:textId="77777777" w:rsidR="0078750D" w:rsidRPr="00654ACD" w:rsidRDefault="0078750D" w:rsidP="00D721AE">
            <w:pPr>
              <w:spacing w:after="0"/>
              <w:jc w:val="center"/>
              <w:rPr>
                <w:rFonts w:ascii="Arial" w:hAnsi="Arial" w:cs="Arial"/>
              </w:rPr>
            </w:pPr>
            <w:r w:rsidRPr="00654ACD">
              <w:rPr>
                <w:rFonts w:ascii="Arial" w:hAnsi="Arial" w:cs="Arial"/>
              </w:rPr>
              <w:t>2015/2016</w:t>
            </w:r>
          </w:p>
        </w:tc>
        <w:tc>
          <w:tcPr>
            <w:tcW w:w="1485" w:type="dxa"/>
            <w:tcBorders>
              <w:top w:val="single" w:sz="4" w:space="0" w:color="auto"/>
              <w:left w:val="single" w:sz="4" w:space="0" w:color="auto"/>
              <w:bottom w:val="single" w:sz="4" w:space="0" w:color="auto"/>
              <w:right w:val="single" w:sz="4" w:space="0" w:color="auto"/>
            </w:tcBorders>
            <w:hideMark/>
          </w:tcPr>
          <w:p w14:paraId="4F5DFF28" w14:textId="77777777" w:rsidR="0078750D" w:rsidRPr="00654ACD" w:rsidRDefault="0078750D" w:rsidP="00E26FCE">
            <w:pPr>
              <w:spacing w:after="0"/>
              <w:jc w:val="center"/>
              <w:rPr>
                <w:rFonts w:ascii="Arial" w:hAnsi="Arial" w:cs="Arial"/>
              </w:rPr>
            </w:pPr>
            <w:r w:rsidRPr="00654ACD">
              <w:rPr>
                <w:rFonts w:ascii="Arial" w:hAnsi="Arial" w:cs="Arial"/>
              </w:rPr>
              <w:t>111</w:t>
            </w:r>
          </w:p>
        </w:tc>
        <w:tc>
          <w:tcPr>
            <w:tcW w:w="1901" w:type="dxa"/>
            <w:tcBorders>
              <w:top w:val="single" w:sz="4" w:space="0" w:color="auto"/>
              <w:left w:val="single" w:sz="4" w:space="0" w:color="auto"/>
              <w:bottom w:val="single" w:sz="4" w:space="0" w:color="auto"/>
              <w:right w:val="single" w:sz="4" w:space="0" w:color="auto"/>
            </w:tcBorders>
            <w:hideMark/>
          </w:tcPr>
          <w:p w14:paraId="13FF1082" w14:textId="77777777" w:rsidR="0078750D" w:rsidRPr="00654ACD" w:rsidRDefault="0078750D" w:rsidP="00E26FCE">
            <w:pPr>
              <w:spacing w:after="0"/>
              <w:jc w:val="center"/>
              <w:rPr>
                <w:rFonts w:ascii="Arial" w:hAnsi="Arial" w:cs="Arial"/>
              </w:rPr>
            </w:pPr>
            <w:r w:rsidRPr="00654ACD">
              <w:rPr>
                <w:rFonts w:ascii="Arial" w:hAnsi="Arial" w:cs="Arial"/>
              </w:rPr>
              <w:t>89</w:t>
            </w:r>
          </w:p>
        </w:tc>
        <w:tc>
          <w:tcPr>
            <w:tcW w:w="1746" w:type="dxa"/>
            <w:tcBorders>
              <w:top w:val="single" w:sz="4" w:space="0" w:color="auto"/>
              <w:left w:val="single" w:sz="4" w:space="0" w:color="auto"/>
              <w:bottom w:val="single" w:sz="4" w:space="0" w:color="auto"/>
              <w:right w:val="single" w:sz="4" w:space="0" w:color="auto"/>
            </w:tcBorders>
            <w:hideMark/>
          </w:tcPr>
          <w:p w14:paraId="77BB07BD" w14:textId="77777777" w:rsidR="0078750D" w:rsidRPr="00654ACD" w:rsidRDefault="0078750D" w:rsidP="00E26FCE">
            <w:pPr>
              <w:spacing w:after="0"/>
              <w:jc w:val="center"/>
              <w:rPr>
                <w:rFonts w:ascii="Arial" w:hAnsi="Arial" w:cs="Arial"/>
              </w:rPr>
            </w:pPr>
            <w:r w:rsidRPr="00654ACD">
              <w:rPr>
                <w:rFonts w:ascii="Arial" w:hAnsi="Arial" w:cs="Arial"/>
              </w:rPr>
              <w:t>20</w:t>
            </w:r>
          </w:p>
        </w:tc>
        <w:tc>
          <w:tcPr>
            <w:tcW w:w="1721" w:type="dxa"/>
            <w:tcBorders>
              <w:top w:val="single" w:sz="4" w:space="0" w:color="auto"/>
              <w:left w:val="single" w:sz="4" w:space="0" w:color="auto"/>
              <w:bottom w:val="single" w:sz="4" w:space="0" w:color="auto"/>
              <w:right w:val="single" w:sz="4" w:space="0" w:color="auto"/>
            </w:tcBorders>
            <w:hideMark/>
          </w:tcPr>
          <w:p w14:paraId="2471868B" w14:textId="77777777" w:rsidR="0078750D" w:rsidRPr="00654ACD" w:rsidRDefault="0078750D" w:rsidP="00E26FCE">
            <w:pPr>
              <w:spacing w:after="0"/>
              <w:jc w:val="center"/>
              <w:rPr>
                <w:rFonts w:ascii="Arial" w:hAnsi="Arial" w:cs="Arial"/>
              </w:rPr>
            </w:pPr>
            <w:r w:rsidRPr="00654ACD">
              <w:rPr>
                <w:rFonts w:ascii="Arial" w:hAnsi="Arial" w:cs="Arial"/>
              </w:rPr>
              <w:t>2</w:t>
            </w:r>
          </w:p>
        </w:tc>
      </w:tr>
      <w:tr w:rsidR="0078750D" w:rsidRPr="00654ACD" w14:paraId="78B74A81"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hideMark/>
          </w:tcPr>
          <w:p w14:paraId="2F8FA5BA" w14:textId="77777777" w:rsidR="0078750D" w:rsidRPr="00654ACD" w:rsidRDefault="0078750D" w:rsidP="00D721AE">
            <w:pPr>
              <w:spacing w:after="0"/>
              <w:jc w:val="center"/>
              <w:rPr>
                <w:rFonts w:ascii="Arial" w:hAnsi="Arial" w:cs="Arial"/>
              </w:rPr>
            </w:pPr>
            <w:r w:rsidRPr="00654ACD">
              <w:rPr>
                <w:rFonts w:ascii="Arial" w:hAnsi="Arial" w:cs="Arial"/>
              </w:rPr>
              <w:t>2016/2017</w:t>
            </w:r>
          </w:p>
        </w:tc>
        <w:tc>
          <w:tcPr>
            <w:tcW w:w="1485" w:type="dxa"/>
            <w:tcBorders>
              <w:top w:val="single" w:sz="4" w:space="0" w:color="auto"/>
              <w:left w:val="single" w:sz="4" w:space="0" w:color="auto"/>
              <w:bottom w:val="single" w:sz="4" w:space="0" w:color="auto"/>
              <w:right w:val="single" w:sz="4" w:space="0" w:color="auto"/>
            </w:tcBorders>
            <w:hideMark/>
          </w:tcPr>
          <w:p w14:paraId="4079514C" w14:textId="77777777" w:rsidR="0078750D" w:rsidRPr="00654ACD" w:rsidRDefault="0078750D" w:rsidP="00E26FCE">
            <w:pPr>
              <w:spacing w:after="0"/>
              <w:jc w:val="center"/>
              <w:rPr>
                <w:rFonts w:ascii="Arial" w:hAnsi="Arial" w:cs="Arial"/>
              </w:rPr>
            </w:pPr>
            <w:r w:rsidRPr="00654ACD">
              <w:rPr>
                <w:rFonts w:ascii="Arial" w:hAnsi="Arial" w:cs="Arial"/>
              </w:rPr>
              <w:t>88</w:t>
            </w:r>
          </w:p>
        </w:tc>
        <w:tc>
          <w:tcPr>
            <w:tcW w:w="1901" w:type="dxa"/>
            <w:tcBorders>
              <w:top w:val="single" w:sz="4" w:space="0" w:color="auto"/>
              <w:left w:val="single" w:sz="4" w:space="0" w:color="auto"/>
              <w:bottom w:val="single" w:sz="4" w:space="0" w:color="auto"/>
              <w:right w:val="single" w:sz="4" w:space="0" w:color="auto"/>
            </w:tcBorders>
            <w:hideMark/>
          </w:tcPr>
          <w:p w14:paraId="08091193" w14:textId="77777777" w:rsidR="0078750D" w:rsidRPr="00654ACD" w:rsidRDefault="0078750D" w:rsidP="00E26FCE">
            <w:pPr>
              <w:spacing w:after="0"/>
              <w:jc w:val="center"/>
              <w:rPr>
                <w:rFonts w:ascii="Arial" w:hAnsi="Arial" w:cs="Arial"/>
              </w:rPr>
            </w:pPr>
            <w:r w:rsidRPr="00654ACD">
              <w:rPr>
                <w:rFonts w:ascii="Arial" w:hAnsi="Arial" w:cs="Arial"/>
              </w:rPr>
              <w:t>27</w:t>
            </w:r>
          </w:p>
        </w:tc>
        <w:tc>
          <w:tcPr>
            <w:tcW w:w="1746" w:type="dxa"/>
            <w:tcBorders>
              <w:top w:val="single" w:sz="4" w:space="0" w:color="auto"/>
              <w:left w:val="single" w:sz="4" w:space="0" w:color="auto"/>
              <w:bottom w:val="single" w:sz="4" w:space="0" w:color="auto"/>
              <w:right w:val="single" w:sz="4" w:space="0" w:color="auto"/>
            </w:tcBorders>
            <w:hideMark/>
          </w:tcPr>
          <w:p w14:paraId="6E55690C" w14:textId="77777777" w:rsidR="0078750D" w:rsidRPr="00654ACD" w:rsidRDefault="0078750D" w:rsidP="00E26FCE">
            <w:pPr>
              <w:spacing w:after="0"/>
              <w:jc w:val="center"/>
              <w:rPr>
                <w:rFonts w:ascii="Arial" w:hAnsi="Arial" w:cs="Arial"/>
              </w:rPr>
            </w:pPr>
            <w:r w:rsidRPr="00654ACD">
              <w:rPr>
                <w:rFonts w:ascii="Arial" w:hAnsi="Arial" w:cs="Arial"/>
              </w:rPr>
              <w:t>59</w:t>
            </w:r>
          </w:p>
        </w:tc>
        <w:tc>
          <w:tcPr>
            <w:tcW w:w="1721" w:type="dxa"/>
            <w:tcBorders>
              <w:top w:val="single" w:sz="4" w:space="0" w:color="auto"/>
              <w:left w:val="single" w:sz="4" w:space="0" w:color="auto"/>
              <w:bottom w:val="single" w:sz="4" w:space="0" w:color="auto"/>
              <w:right w:val="single" w:sz="4" w:space="0" w:color="auto"/>
            </w:tcBorders>
            <w:hideMark/>
          </w:tcPr>
          <w:p w14:paraId="4A85A0A4" w14:textId="77777777" w:rsidR="0078750D" w:rsidRPr="00654ACD" w:rsidRDefault="0078750D" w:rsidP="00E26FCE">
            <w:pPr>
              <w:spacing w:after="0"/>
              <w:jc w:val="center"/>
              <w:rPr>
                <w:rFonts w:ascii="Arial" w:hAnsi="Arial" w:cs="Arial"/>
              </w:rPr>
            </w:pPr>
            <w:r w:rsidRPr="00654ACD">
              <w:rPr>
                <w:rFonts w:ascii="Arial" w:hAnsi="Arial" w:cs="Arial"/>
              </w:rPr>
              <w:t>2</w:t>
            </w:r>
          </w:p>
        </w:tc>
      </w:tr>
      <w:tr w:rsidR="0078750D" w:rsidRPr="00654ACD" w14:paraId="6593B230"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hideMark/>
          </w:tcPr>
          <w:p w14:paraId="5B02AE83" w14:textId="77777777" w:rsidR="0078750D" w:rsidRPr="00654ACD" w:rsidRDefault="0078750D" w:rsidP="00D721AE">
            <w:pPr>
              <w:spacing w:after="0"/>
              <w:jc w:val="center"/>
              <w:rPr>
                <w:rFonts w:ascii="Arial" w:hAnsi="Arial" w:cs="Arial"/>
              </w:rPr>
            </w:pPr>
            <w:r w:rsidRPr="00654ACD">
              <w:rPr>
                <w:rFonts w:ascii="Arial" w:hAnsi="Arial" w:cs="Arial"/>
              </w:rPr>
              <w:t>2017/2018</w:t>
            </w:r>
          </w:p>
        </w:tc>
        <w:tc>
          <w:tcPr>
            <w:tcW w:w="1485" w:type="dxa"/>
            <w:tcBorders>
              <w:top w:val="single" w:sz="4" w:space="0" w:color="auto"/>
              <w:left w:val="single" w:sz="4" w:space="0" w:color="auto"/>
              <w:bottom w:val="single" w:sz="4" w:space="0" w:color="auto"/>
              <w:right w:val="single" w:sz="4" w:space="0" w:color="auto"/>
            </w:tcBorders>
            <w:hideMark/>
          </w:tcPr>
          <w:p w14:paraId="6172A7E3" w14:textId="77777777" w:rsidR="0078750D" w:rsidRPr="00654ACD" w:rsidRDefault="0078750D" w:rsidP="00E26FCE">
            <w:pPr>
              <w:spacing w:after="0"/>
              <w:jc w:val="center"/>
              <w:rPr>
                <w:rFonts w:ascii="Arial" w:hAnsi="Arial" w:cs="Arial"/>
              </w:rPr>
            </w:pPr>
            <w:r w:rsidRPr="00654ACD">
              <w:rPr>
                <w:rFonts w:ascii="Arial" w:hAnsi="Arial" w:cs="Arial"/>
              </w:rPr>
              <w:t>117</w:t>
            </w:r>
          </w:p>
        </w:tc>
        <w:tc>
          <w:tcPr>
            <w:tcW w:w="1901" w:type="dxa"/>
            <w:tcBorders>
              <w:top w:val="single" w:sz="4" w:space="0" w:color="auto"/>
              <w:left w:val="single" w:sz="4" w:space="0" w:color="auto"/>
              <w:bottom w:val="single" w:sz="4" w:space="0" w:color="auto"/>
              <w:right w:val="single" w:sz="4" w:space="0" w:color="auto"/>
            </w:tcBorders>
            <w:hideMark/>
          </w:tcPr>
          <w:p w14:paraId="2F5DF96A" w14:textId="77777777" w:rsidR="0078750D" w:rsidRPr="00654ACD" w:rsidRDefault="0078750D" w:rsidP="00E26FCE">
            <w:pPr>
              <w:spacing w:after="0"/>
              <w:jc w:val="center"/>
              <w:rPr>
                <w:rFonts w:ascii="Arial" w:hAnsi="Arial" w:cs="Arial"/>
              </w:rPr>
            </w:pPr>
            <w:r w:rsidRPr="00654ACD">
              <w:rPr>
                <w:rFonts w:ascii="Arial" w:hAnsi="Arial" w:cs="Arial"/>
              </w:rPr>
              <w:t>84</w:t>
            </w:r>
          </w:p>
        </w:tc>
        <w:tc>
          <w:tcPr>
            <w:tcW w:w="1746" w:type="dxa"/>
            <w:tcBorders>
              <w:top w:val="single" w:sz="4" w:space="0" w:color="auto"/>
              <w:left w:val="single" w:sz="4" w:space="0" w:color="auto"/>
              <w:bottom w:val="single" w:sz="4" w:space="0" w:color="auto"/>
              <w:right w:val="single" w:sz="4" w:space="0" w:color="auto"/>
            </w:tcBorders>
            <w:hideMark/>
          </w:tcPr>
          <w:p w14:paraId="2E98577D" w14:textId="77777777" w:rsidR="0078750D" w:rsidRPr="00654ACD" w:rsidRDefault="0078750D" w:rsidP="00E26FCE">
            <w:pPr>
              <w:spacing w:after="0"/>
              <w:jc w:val="center"/>
              <w:rPr>
                <w:rFonts w:ascii="Arial" w:hAnsi="Arial" w:cs="Arial"/>
              </w:rPr>
            </w:pPr>
            <w:r w:rsidRPr="00654ACD">
              <w:rPr>
                <w:rFonts w:ascii="Arial" w:hAnsi="Arial" w:cs="Arial"/>
              </w:rPr>
              <w:t>30</w:t>
            </w:r>
          </w:p>
        </w:tc>
        <w:tc>
          <w:tcPr>
            <w:tcW w:w="1721" w:type="dxa"/>
            <w:tcBorders>
              <w:top w:val="single" w:sz="4" w:space="0" w:color="auto"/>
              <w:left w:val="single" w:sz="4" w:space="0" w:color="auto"/>
              <w:bottom w:val="single" w:sz="4" w:space="0" w:color="auto"/>
              <w:right w:val="single" w:sz="4" w:space="0" w:color="auto"/>
            </w:tcBorders>
            <w:hideMark/>
          </w:tcPr>
          <w:p w14:paraId="46799070" w14:textId="77777777" w:rsidR="0078750D" w:rsidRPr="00654ACD" w:rsidRDefault="0078750D" w:rsidP="00E26FCE">
            <w:pPr>
              <w:spacing w:after="0"/>
              <w:jc w:val="center"/>
              <w:rPr>
                <w:rFonts w:ascii="Arial" w:hAnsi="Arial" w:cs="Arial"/>
              </w:rPr>
            </w:pPr>
            <w:r w:rsidRPr="00654ACD">
              <w:rPr>
                <w:rFonts w:ascii="Arial" w:hAnsi="Arial" w:cs="Arial"/>
              </w:rPr>
              <w:t>3</w:t>
            </w:r>
          </w:p>
        </w:tc>
      </w:tr>
      <w:tr w:rsidR="0078750D" w:rsidRPr="00654ACD" w14:paraId="1AA07A70"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hideMark/>
          </w:tcPr>
          <w:p w14:paraId="21DA904D" w14:textId="77777777" w:rsidR="0078750D" w:rsidRPr="00654ACD" w:rsidRDefault="0078750D" w:rsidP="00D721AE">
            <w:pPr>
              <w:spacing w:after="0"/>
              <w:jc w:val="center"/>
              <w:rPr>
                <w:rFonts w:ascii="Arial" w:hAnsi="Arial" w:cs="Arial"/>
              </w:rPr>
            </w:pPr>
            <w:r w:rsidRPr="00654ACD">
              <w:rPr>
                <w:rFonts w:ascii="Arial" w:hAnsi="Arial" w:cs="Arial"/>
              </w:rPr>
              <w:t>2018/2019</w:t>
            </w:r>
          </w:p>
        </w:tc>
        <w:tc>
          <w:tcPr>
            <w:tcW w:w="1485" w:type="dxa"/>
            <w:tcBorders>
              <w:top w:val="single" w:sz="4" w:space="0" w:color="auto"/>
              <w:left w:val="single" w:sz="4" w:space="0" w:color="auto"/>
              <w:bottom w:val="single" w:sz="4" w:space="0" w:color="auto"/>
              <w:right w:val="single" w:sz="4" w:space="0" w:color="auto"/>
            </w:tcBorders>
            <w:hideMark/>
          </w:tcPr>
          <w:p w14:paraId="63F14F84" w14:textId="77777777" w:rsidR="0078750D" w:rsidRPr="00654ACD" w:rsidRDefault="0078750D" w:rsidP="00E26FCE">
            <w:pPr>
              <w:spacing w:after="0"/>
              <w:jc w:val="center"/>
              <w:rPr>
                <w:rFonts w:ascii="Arial" w:hAnsi="Arial" w:cs="Arial"/>
              </w:rPr>
            </w:pPr>
            <w:r w:rsidRPr="00654ACD">
              <w:rPr>
                <w:rFonts w:ascii="Arial" w:hAnsi="Arial" w:cs="Arial"/>
              </w:rPr>
              <w:t>113</w:t>
            </w:r>
          </w:p>
        </w:tc>
        <w:tc>
          <w:tcPr>
            <w:tcW w:w="1901" w:type="dxa"/>
            <w:tcBorders>
              <w:top w:val="single" w:sz="4" w:space="0" w:color="auto"/>
              <w:left w:val="single" w:sz="4" w:space="0" w:color="auto"/>
              <w:bottom w:val="single" w:sz="4" w:space="0" w:color="auto"/>
              <w:right w:val="single" w:sz="4" w:space="0" w:color="auto"/>
            </w:tcBorders>
            <w:hideMark/>
          </w:tcPr>
          <w:p w14:paraId="0AAF667E" w14:textId="77777777" w:rsidR="0078750D" w:rsidRPr="00654ACD" w:rsidRDefault="0078750D" w:rsidP="00E26FCE">
            <w:pPr>
              <w:spacing w:after="0"/>
              <w:ind w:firstLine="720"/>
              <w:rPr>
                <w:rFonts w:ascii="Arial" w:hAnsi="Arial" w:cs="Arial"/>
              </w:rPr>
            </w:pPr>
            <w:r w:rsidRPr="00654ACD">
              <w:rPr>
                <w:rFonts w:ascii="Arial" w:hAnsi="Arial" w:cs="Arial"/>
              </w:rPr>
              <w:t>80</w:t>
            </w:r>
          </w:p>
        </w:tc>
        <w:tc>
          <w:tcPr>
            <w:tcW w:w="1746" w:type="dxa"/>
            <w:tcBorders>
              <w:top w:val="single" w:sz="4" w:space="0" w:color="auto"/>
              <w:left w:val="single" w:sz="4" w:space="0" w:color="auto"/>
              <w:bottom w:val="single" w:sz="4" w:space="0" w:color="auto"/>
              <w:right w:val="single" w:sz="4" w:space="0" w:color="auto"/>
            </w:tcBorders>
            <w:hideMark/>
          </w:tcPr>
          <w:p w14:paraId="05A85641" w14:textId="77777777" w:rsidR="0078750D" w:rsidRPr="00654ACD" w:rsidRDefault="0078750D" w:rsidP="00E26FCE">
            <w:pPr>
              <w:spacing w:after="0"/>
              <w:jc w:val="center"/>
              <w:rPr>
                <w:rFonts w:ascii="Arial" w:hAnsi="Arial" w:cs="Arial"/>
              </w:rPr>
            </w:pPr>
            <w:r w:rsidRPr="00654ACD">
              <w:rPr>
                <w:rFonts w:ascii="Arial" w:hAnsi="Arial" w:cs="Arial"/>
              </w:rPr>
              <w:t>33</w:t>
            </w:r>
          </w:p>
        </w:tc>
        <w:tc>
          <w:tcPr>
            <w:tcW w:w="1721" w:type="dxa"/>
            <w:tcBorders>
              <w:top w:val="single" w:sz="4" w:space="0" w:color="auto"/>
              <w:left w:val="single" w:sz="4" w:space="0" w:color="auto"/>
              <w:bottom w:val="single" w:sz="4" w:space="0" w:color="auto"/>
              <w:right w:val="single" w:sz="4" w:space="0" w:color="auto"/>
            </w:tcBorders>
            <w:hideMark/>
          </w:tcPr>
          <w:p w14:paraId="7730EFB7" w14:textId="77777777" w:rsidR="0078750D" w:rsidRPr="00654ACD" w:rsidRDefault="0078750D" w:rsidP="00E26FCE">
            <w:pPr>
              <w:spacing w:after="0"/>
              <w:jc w:val="center"/>
              <w:rPr>
                <w:rFonts w:ascii="Arial" w:hAnsi="Arial" w:cs="Arial"/>
              </w:rPr>
            </w:pPr>
            <w:r w:rsidRPr="00654ACD">
              <w:rPr>
                <w:rFonts w:ascii="Arial" w:hAnsi="Arial" w:cs="Arial"/>
              </w:rPr>
              <w:t>0</w:t>
            </w:r>
          </w:p>
        </w:tc>
      </w:tr>
      <w:tr w:rsidR="009E6505" w:rsidRPr="00654ACD" w14:paraId="77329BA8"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tcPr>
          <w:p w14:paraId="508B9F62" w14:textId="76F2151D" w:rsidR="009E6505" w:rsidRPr="00654ACD" w:rsidRDefault="009E6505" w:rsidP="00D721AE">
            <w:pPr>
              <w:spacing w:after="0"/>
              <w:jc w:val="center"/>
              <w:rPr>
                <w:rFonts w:ascii="Arial" w:hAnsi="Arial" w:cs="Arial"/>
              </w:rPr>
            </w:pPr>
            <w:r w:rsidRPr="00654ACD">
              <w:rPr>
                <w:rFonts w:ascii="Arial" w:hAnsi="Arial" w:cs="Arial"/>
              </w:rPr>
              <w:t>2019/20</w:t>
            </w:r>
            <w:r w:rsidR="00082493" w:rsidRPr="00654ACD">
              <w:rPr>
                <w:rFonts w:ascii="Arial" w:hAnsi="Arial" w:cs="Arial"/>
              </w:rPr>
              <w:t>20</w:t>
            </w:r>
          </w:p>
        </w:tc>
        <w:tc>
          <w:tcPr>
            <w:tcW w:w="1485" w:type="dxa"/>
            <w:tcBorders>
              <w:top w:val="single" w:sz="4" w:space="0" w:color="auto"/>
              <w:left w:val="single" w:sz="4" w:space="0" w:color="auto"/>
              <w:bottom w:val="single" w:sz="4" w:space="0" w:color="auto"/>
              <w:right w:val="single" w:sz="4" w:space="0" w:color="auto"/>
            </w:tcBorders>
          </w:tcPr>
          <w:p w14:paraId="176E451A" w14:textId="1A4EFA82" w:rsidR="009E6505" w:rsidRPr="00654ACD" w:rsidRDefault="00E1167B" w:rsidP="00E26FCE">
            <w:pPr>
              <w:spacing w:after="0"/>
              <w:jc w:val="center"/>
              <w:rPr>
                <w:rFonts w:ascii="Arial" w:hAnsi="Arial" w:cs="Arial"/>
              </w:rPr>
            </w:pPr>
            <w:r w:rsidRPr="00654ACD">
              <w:rPr>
                <w:rFonts w:ascii="Arial" w:hAnsi="Arial" w:cs="Arial"/>
              </w:rPr>
              <w:t>190</w:t>
            </w:r>
          </w:p>
        </w:tc>
        <w:tc>
          <w:tcPr>
            <w:tcW w:w="1901" w:type="dxa"/>
            <w:tcBorders>
              <w:top w:val="single" w:sz="4" w:space="0" w:color="auto"/>
              <w:left w:val="single" w:sz="4" w:space="0" w:color="auto"/>
              <w:bottom w:val="single" w:sz="4" w:space="0" w:color="auto"/>
              <w:right w:val="single" w:sz="4" w:space="0" w:color="auto"/>
            </w:tcBorders>
          </w:tcPr>
          <w:p w14:paraId="7C5DA965" w14:textId="128B995B" w:rsidR="009E6505" w:rsidRPr="00654ACD" w:rsidRDefault="00D27A3D" w:rsidP="00E26FCE">
            <w:pPr>
              <w:spacing w:after="0"/>
              <w:ind w:firstLine="720"/>
              <w:rPr>
                <w:rFonts w:ascii="Arial" w:hAnsi="Arial" w:cs="Arial"/>
              </w:rPr>
            </w:pPr>
            <w:r w:rsidRPr="00654ACD">
              <w:rPr>
                <w:rFonts w:ascii="Arial" w:hAnsi="Arial" w:cs="Arial"/>
              </w:rPr>
              <w:t>153</w:t>
            </w:r>
          </w:p>
        </w:tc>
        <w:tc>
          <w:tcPr>
            <w:tcW w:w="1746" w:type="dxa"/>
            <w:tcBorders>
              <w:top w:val="single" w:sz="4" w:space="0" w:color="auto"/>
              <w:left w:val="single" w:sz="4" w:space="0" w:color="auto"/>
              <w:bottom w:val="single" w:sz="4" w:space="0" w:color="auto"/>
              <w:right w:val="single" w:sz="4" w:space="0" w:color="auto"/>
            </w:tcBorders>
          </w:tcPr>
          <w:p w14:paraId="30387550" w14:textId="7C5DA9A7" w:rsidR="009E6505" w:rsidRPr="00654ACD" w:rsidRDefault="00E1167B" w:rsidP="00E26FCE">
            <w:pPr>
              <w:spacing w:after="0"/>
              <w:jc w:val="center"/>
              <w:rPr>
                <w:rFonts w:ascii="Arial" w:hAnsi="Arial" w:cs="Arial"/>
              </w:rPr>
            </w:pPr>
            <w:r w:rsidRPr="00654ACD">
              <w:rPr>
                <w:rFonts w:ascii="Arial" w:hAnsi="Arial" w:cs="Arial"/>
              </w:rPr>
              <w:t>33</w:t>
            </w:r>
          </w:p>
        </w:tc>
        <w:tc>
          <w:tcPr>
            <w:tcW w:w="1721" w:type="dxa"/>
            <w:tcBorders>
              <w:top w:val="single" w:sz="4" w:space="0" w:color="auto"/>
              <w:left w:val="single" w:sz="4" w:space="0" w:color="auto"/>
              <w:bottom w:val="single" w:sz="4" w:space="0" w:color="auto"/>
              <w:right w:val="single" w:sz="4" w:space="0" w:color="auto"/>
            </w:tcBorders>
          </w:tcPr>
          <w:p w14:paraId="00F94E04" w14:textId="3042784F" w:rsidR="009E6505" w:rsidRPr="00654ACD" w:rsidRDefault="00E1167B" w:rsidP="00E26FCE">
            <w:pPr>
              <w:spacing w:after="0"/>
              <w:jc w:val="center"/>
              <w:rPr>
                <w:rFonts w:ascii="Arial" w:hAnsi="Arial" w:cs="Arial"/>
              </w:rPr>
            </w:pPr>
            <w:r w:rsidRPr="00654ACD">
              <w:rPr>
                <w:rFonts w:ascii="Arial" w:hAnsi="Arial" w:cs="Arial"/>
              </w:rPr>
              <w:t>4</w:t>
            </w:r>
          </w:p>
        </w:tc>
      </w:tr>
      <w:tr w:rsidR="001A6F35" w:rsidRPr="00654ACD" w14:paraId="7A8217CA"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tcPr>
          <w:p w14:paraId="21AC3637" w14:textId="5A712220" w:rsidR="001A6F35" w:rsidRPr="00654ACD" w:rsidRDefault="001A6F35" w:rsidP="00D721AE">
            <w:pPr>
              <w:spacing w:after="0"/>
              <w:jc w:val="center"/>
              <w:rPr>
                <w:rFonts w:ascii="Arial" w:hAnsi="Arial" w:cs="Arial"/>
              </w:rPr>
            </w:pPr>
            <w:r w:rsidRPr="00654ACD">
              <w:rPr>
                <w:rFonts w:ascii="Arial" w:hAnsi="Arial" w:cs="Arial"/>
              </w:rPr>
              <w:t>2020/2021</w:t>
            </w:r>
          </w:p>
        </w:tc>
        <w:tc>
          <w:tcPr>
            <w:tcW w:w="1485" w:type="dxa"/>
            <w:tcBorders>
              <w:top w:val="single" w:sz="4" w:space="0" w:color="auto"/>
              <w:left w:val="single" w:sz="4" w:space="0" w:color="auto"/>
              <w:bottom w:val="single" w:sz="4" w:space="0" w:color="auto"/>
              <w:right w:val="single" w:sz="4" w:space="0" w:color="auto"/>
            </w:tcBorders>
          </w:tcPr>
          <w:p w14:paraId="66A89FA4" w14:textId="55DE5693" w:rsidR="001A6F35" w:rsidRPr="00654ACD" w:rsidRDefault="006947EF" w:rsidP="00E26FCE">
            <w:pPr>
              <w:spacing w:after="0"/>
              <w:jc w:val="center"/>
              <w:rPr>
                <w:rFonts w:ascii="Arial" w:hAnsi="Arial" w:cs="Arial"/>
              </w:rPr>
            </w:pPr>
            <w:r w:rsidRPr="00654ACD">
              <w:rPr>
                <w:rFonts w:ascii="Arial" w:hAnsi="Arial" w:cs="Arial"/>
              </w:rPr>
              <w:t>131</w:t>
            </w:r>
          </w:p>
        </w:tc>
        <w:tc>
          <w:tcPr>
            <w:tcW w:w="1901" w:type="dxa"/>
            <w:tcBorders>
              <w:top w:val="single" w:sz="4" w:space="0" w:color="auto"/>
              <w:left w:val="single" w:sz="4" w:space="0" w:color="auto"/>
              <w:bottom w:val="single" w:sz="4" w:space="0" w:color="auto"/>
              <w:right w:val="single" w:sz="4" w:space="0" w:color="auto"/>
            </w:tcBorders>
          </w:tcPr>
          <w:p w14:paraId="6E01313D" w14:textId="20B86BC9" w:rsidR="001A6F35" w:rsidRPr="00654ACD" w:rsidRDefault="00C77F75" w:rsidP="00E26FCE">
            <w:pPr>
              <w:spacing w:after="0"/>
              <w:ind w:firstLine="720"/>
              <w:rPr>
                <w:rFonts w:ascii="Arial" w:hAnsi="Arial" w:cs="Arial"/>
              </w:rPr>
            </w:pPr>
            <w:r w:rsidRPr="00654ACD">
              <w:rPr>
                <w:rFonts w:ascii="Arial" w:hAnsi="Arial" w:cs="Arial"/>
              </w:rPr>
              <w:t>81</w:t>
            </w:r>
          </w:p>
        </w:tc>
        <w:tc>
          <w:tcPr>
            <w:tcW w:w="1746" w:type="dxa"/>
            <w:tcBorders>
              <w:top w:val="single" w:sz="4" w:space="0" w:color="auto"/>
              <w:left w:val="single" w:sz="4" w:space="0" w:color="auto"/>
              <w:bottom w:val="single" w:sz="4" w:space="0" w:color="auto"/>
              <w:right w:val="single" w:sz="4" w:space="0" w:color="auto"/>
            </w:tcBorders>
          </w:tcPr>
          <w:p w14:paraId="3ECAE91F" w14:textId="73800192" w:rsidR="001A6F35" w:rsidRPr="00654ACD" w:rsidRDefault="001A6F35" w:rsidP="00E26FCE">
            <w:pPr>
              <w:spacing w:after="0"/>
              <w:jc w:val="center"/>
              <w:rPr>
                <w:rFonts w:ascii="Arial" w:hAnsi="Arial" w:cs="Arial"/>
              </w:rPr>
            </w:pPr>
            <w:r w:rsidRPr="00654ACD">
              <w:rPr>
                <w:rFonts w:ascii="Arial" w:hAnsi="Arial" w:cs="Arial"/>
              </w:rPr>
              <w:t>47</w:t>
            </w:r>
          </w:p>
        </w:tc>
        <w:tc>
          <w:tcPr>
            <w:tcW w:w="1721" w:type="dxa"/>
            <w:tcBorders>
              <w:top w:val="single" w:sz="4" w:space="0" w:color="auto"/>
              <w:left w:val="single" w:sz="4" w:space="0" w:color="auto"/>
              <w:bottom w:val="single" w:sz="4" w:space="0" w:color="auto"/>
              <w:right w:val="single" w:sz="4" w:space="0" w:color="auto"/>
            </w:tcBorders>
          </w:tcPr>
          <w:p w14:paraId="095E1CC3" w14:textId="1BBC3EBC" w:rsidR="001A6F35" w:rsidRPr="00654ACD" w:rsidRDefault="001A6F35" w:rsidP="00E26FCE">
            <w:pPr>
              <w:spacing w:after="0"/>
              <w:jc w:val="center"/>
              <w:rPr>
                <w:rFonts w:ascii="Arial" w:hAnsi="Arial" w:cs="Arial"/>
              </w:rPr>
            </w:pPr>
            <w:r w:rsidRPr="00654ACD">
              <w:rPr>
                <w:rFonts w:ascii="Arial" w:hAnsi="Arial" w:cs="Arial"/>
              </w:rPr>
              <w:t>1</w:t>
            </w:r>
          </w:p>
        </w:tc>
      </w:tr>
      <w:tr w:rsidR="00B61A57" w:rsidRPr="00654ACD" w14:paraId="07F3434C"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vAlign w:val="center"/>
          </w:tcPr>
          <w:p w14:paraId="61B8AC4F" w14:textId="7833863B" w:rsidR="00B61A57" w:rsidRPr="00654ACD" w:rsidRDefault="00B61A57" w:rsidP="00D721AE">
            <w:pPr>
              <w:spacing w:after="0"/>
              <w:jc w:val="center"/>
              <w:rPr>
                <w:rFonts w:ascii="Arial" w:hAnsi="Arial" w:cs="Arial"/>
              </w:rPr>
            </w:pPr>
            <w:r w:rsidRPr="00654ACD">
              <w:rPr>
                <w:rFonts w:ascii="Arial" w:hAnsi="Arial" w:cs="Arial"/>
              </w:rPr>
              <w:t>2021/2022</w:t>
            </w:r>
          </w:p>
        </w:tc>
        <w:tc>
          <w:tcPr>
            <w:tcW w:w="1485" w:type="dxa"/>
            <w:tcBorders>
              <w:top w:val="single" w:sz="4" w:space="0" w:color="auto"/>
              <w:left w:val="single" w:sz="4" w:space="0" w:color="auto"/>
              <w:bottom w:val="single" w:sz="4" w:space="0" w:color="auto"/>
              <w:right w:val="single" w:sz="4" w:space="0" w:color="auto"/>
            </w:tcBorders>
            <w:vAlign w:val="center"/>
          </w:tcPr>
          <w:p w14:paraId="04B74C9D" w14:textId="6BB17FDD" w:rsidR="00B61A57" w:rsidRPr="00654ACD" w:rsidRDefault="00B61A57" w:rsidP="00B61A57">
            <w:pPr>
              <w:spacing w:after="0"/>
              <w:jc w:val="center"/>
              <w:rPr>
                <w:rFonts w:ascii="Arial" w:hAnsi="Arial" w:cs="Arial"/>
              </w:rPr>
            </w:pPr>
            <w:r w:rsidRPr="00654ACD">
              <w:rPr>
                <w:rFonts w:ascii="Arial" w:hAnsi="Arial" w:cs="Arial"/>
              </w:rPr>
              <w:t>149</w:t>
            </w:r>
          </w:p>
        </w:tc>
        <w:tc>
          <w:tcPr>
            <w:tcW w:w="1901" w:type="dxa"/>
            <w:tcBorders>
              <w:top w:val="single" w:sz="4" w:space="0" w:color="auto"/>
              <w:left w:val="single" w:sz="4" w:space="0" w:color="auto"/>
              <w:bottom w:val="single" w:sz="4" w:space="0" w:color="auto"/>
              <w:right w:val="single" w:sz="4" w:space="0" w:color="auto"/>
            </w:tcBorders>
            <w:vAlign w:val="center"/>
          </w:tcPr>
          <w:p w14:paraId="0702C475" w14:textId="138339FF" w:rsidR="00B61A57" w:rsidRPr="00654ACD" w:rsidRDefault="00B61A57" w:rsidP="00B61A57">
            <w:pPr>
              <w:spacing w:after="0"/>
              <w:ind w:firstLine="720"/>
              <w:rPr>
                <w:rFonts w:ascii="Arial" w:hAnsi="Arial" w:cs="Arial"/>
              </w:rPr>
            </w:pPr>
            <w:r w:rsidRPr="00654ACD">
              <w:rPr>
                <w:rFonts w:ascii="Arial" w:hAnsi="Arial" w:cs="Arial"/>
              </w:rPr>
              <w:t>94</w:t>
            </w:r>
          </w:p>
        </w:tc>
        <w:tc>
          <w:tcPr>
            <w:tcW w:w="1746" w:type="dxa"/>
            <w:tcBorders>
              <w:top w:val="single" w:sz="4" w:space="0" w:color="auto"/>
              <w:left w:val="single" w:sz="4" w:space="0" w:color="auto"/>
              <w:bottom w:val="single" w:sz="4" w:space="0" w:color="auto"/>
              <w:right w:val="single" w:sz="4" w:space="0" w:color="auto"/>
            </w:tcBorders>
            <w:vAlign w:val="center"/>
          </w:tcPr>
          <w:p w14:paraId="1037706F" w14:textId="2C54B717" w:rsidR="00B61A57" w:rsidRPr="00654ACD" w:rsidRDefault="00B61A57" w:rsidP="00B61A57">
            <w:pPr>
              <w:spacing w:after="0"/>
              <w:jc w:val="center"/>
              <w:rPr>
                <w:rFonts w:ascii="Arial" w:hAnsi="Arial" w:cs="Arial"/>
              </w:rPr>
            </w:pPr>
            <w:r w:rsidRPr="00654ACD">
              <w:rPr>
                <w:rFonts w:ascii="Arial" w:hAnsi="Arial" w:cs="Arial"/>
              </w:rPr>
              <w:t>50</w:t>
            </w:r>
          </w:p>
        </w:tc>
        <w:tc>
          <w:tcPr>
            <w:tcW w:w="1721" w:type="dxa"/>
            <w:tcBorders>
              <w:top w:val="single" w:sz="4" w:space="0" w:color="auto"/>
              <w:left w:val="single" w:sz="4" w:space="0" w:color="auto"/>
              <w:bottom w:val="single" w:sz="4" w:space="0" w:color="auto"/>
              <w:right w:val="single" w:sz="4" w:space="0" w:color="auto"/>
            </w:tcBorders>
            <w:vAlign w:val="center"/>
          </w:tcPr>
          <w:p w14:paraId="39E10115" w14:textId="4900C3D3" w:rsidR="00B61A57" w:rsidRPr="00654ACD" w:rsidRDefault="00B61A57" w:rsidP="00B61A57">
            <w:pPr>
              <w:spacing w:after="0"/>
              <w:jc w:val="center"/>
              <w:rPr>
                <w:rFonts w:ascii="Arial" w:hAnsi="Arial" w:cs="Arial"/>
              </w:rPr>
            </w:pPr>
            <w:r w:rsidRPr="00654ACD">
              <w:rPr>
                <w:rFonts w:ascii="Arial" w:hAnsi="Arial" w:cs="Arial"/>
              </w:rPr>
              <w:t>1</w:t>
            </w:r>
          </w:p>
        </w:tc>
      </w:tr>
      <w:tr w:rsidR="00002594" w:rsidRPr="00654ACD" w14:paraId="32071F62"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vAlign w:val="center"/>
          </w:tcPr>
          <w:p w14:paraId="200A4CAA" w14:textId="3D03C478" w:rsidR="00002594" w:rsidRPr="00654ACD" w:rsidRDefault="00002594" w:rsidP="00D721AE">
            <w:pPr>
              <w:spacing w:after="0"/>
              <w:jc w:val="center"/>
              <w:rPr>
                <w:rFonts w:ascii="Arial" w:hAnsi="Arial" w:cs="Arial"/>
              </w:rPr>
            </w:pPr>
            <w:r w:rsidRPr="00654ACD">
              <w:rPr>
                <w:rFonts w:ascii="Arial" w:hAnsi="Arial" w:cs="Arial"/>
              </w:rPr>
              <w:t>2022/2023</w:t>
            </w:r>
          </w:p>
        </w:tc>
        <w:tc>
          <w:tcPr>
            <w:tcW w:w="1485" w:type="dxa"/>
            <w:tcBorders>
              <w:top w:val="single" w:sz="4" w:space="0" w:color="auto"/>
              <w:left w:val="single" w:sz="4" w:space="0" w:color="auto"/>
              <w:bottom w:val="single" w:sz="4" w:space="0" w:color="auto"/>
              <w:right w:val="single" w:sz="4" w:space="0" w:color="auto"/>
            </w:tcBorders>
            <w:vAlign w:val="center"/>
          </w:tcPr>
          <w:p w14:paraId="462BDFB6" w14:textId="2EF32E46" w:rsidR="00002594" w:rsidRPr="00654ACD" w:rsidRDefault="00002594" w:rsidP="00B61A57">
            <w:pPr>
              <w:spacing w:after="0"/>
              <w:jc w:val="center"/>
              <w:rPr>
                <w:rFonts w:ascii="Arial" w:hAnsi="Arial" w:cs="Arial"/>
              </w:rPr>
            </w:pPr>
            <w:r w:rsidRPr="00654ACD">
              <w:rPr>
                <w:rFonts w:ascii="Arial" w:hAnsi="Arial" w:cs="Arial"/>
              </w:rPr>
              <w:t>150</w:t>
            </w:r>
          </w:p>
        </w:tc>
        <w:tc>
          <w:tcPr>
            <w:tcW w:w="1901" w:type="dxa"/>
            <w:tcBorders>
              <w:top w:val="single" w:sz="4" w:space="0" w:color="auto"/>
              <w:left w:val="single" w:sz="4" w:space="0" w:color="auto"/>
              <w:bottom w:val="single" w:sz="4" w:space="0" w:color="auto"/>
              <w:right w:val="single" w:sz="4" w:space="0" w:color="auto"/>
            </w:tcBorders>
            <w:vAlign w:val="center"/>
          </w:tcPr>
          <w:p w14:paraId="1C322DAC" w14:textId="4BDB3A08" w:rsidR="00002594" w:rsidRPr="00654ACD" w:rsidRDefault="00002594" w:rsidP="00B61A57">
            <w:pPr>
              <w:spacing w:after="0"/>
              <w:ind w:firstLine="720"/>
              <w:rPr>
                <w:rFonts w:ascii="Arial" w:hAnsi="Arial" w:cs="Arial"/>
              </w:rPr>
            </w:pPr>
            <w:r w:rsidRPr="00654ACD">
              <w:rPr>
                <w:rFonts w:ascii="Arial" w:hAnsi="Arial" w:cs="Arial"/>
              </w:rPr>
              <w:t>90</w:t>
            </w:r>
          </w:p>
        </w:tc>
        <w:tc>
          <w:tcPr>
            <w:tcW w:w="1746" w:type="dxa"/>
            <w:tcBorders>
              <w:top w:val="single" w:sz="4" w:space="0" w:color="auto"/>
              <w:left w:val="single" w:sz="4" w:space="0" w:color="auto"/>
              <w:bottom w:val="single" w:sz="4" w:space="0" w:color="auto"/>
              <w:right w:val="single" w:sz="4" w:space="0" w:color="auto"/>
            </w:tcBorders>
            <w:vAlign w:val="center"/>
          </w:tcPr>
          <w:p w14:paraId="4C0EF02F" w14:textId="18A25134" w:rsidR="00002594" w:rsidRPr="00654ACD" w:rsidRDefault="00002594" w:rsidP="00B61A57">
            <w:pPr>
              <w:spacing w:after="0"/>
              <w:jc w:val="center"/>
              <w:rPr>
                <w:rFonts w:ascii="Arial" w:hAnsi="Arial" w:cs="Arial"/>
              </w:rPr>
            </w:pPr>
            <w:r w:rsidRPr="00654ACD">
              <w:rPr>
                <w:rFonts w:ascii="Arial" w:hAnsi="Arial" w:cs="Arial"/>
              </w:rPr>
              <w:t>52</w:t>
            </w:r>
          </w:p>
        </w:tc>
        <w:tc>
          <w:tcPr>
            <w:tcW w:w="1721" w:type="dxa"/>
            <w:tcBorders>
              <w:top w:val="single" w:sz="4" w:space="0" w:color="auto"/>
              <w:left w:val="single" w:sz="4" w:space="0" w:color="auto"/>
              <w:bottom w:val="single" w:sz="4" w:space="0" w:color="auto"/>
              <w:right w:val="single" w:sz="4" w:space="0" w:color="auto"/>
            </w:tcBorders>
            <w:vAlign w:val="center"/>
          </w:tcPr>
          <w:p w14:paraId="74210699" w14:textId="7B88E281" w:rsidR="00002594" w:rsidRPr="00654ACD" w:rsidRDefault="00002594" w:rsidP="00B61A57">
            <w:pPr>
              <w:spacing w:after="0"/>
              <w:jc w:val="center"/>
              <w:rPr>
                <w:rFonts w:ascii="Arial" w:hAnsi="Arial" w:cs="Arial"/>
              </w:rPr>
            </w:pPr>
            <w:r w:rsidRPr="00654ACD">
              <w:rPr>
                <w:rFonts w:ascii="Arial" w:hAnsi="Arial" w:cs="Arial"/>
              </w:rPr>
              <w:t>4</w:t>
            </w:r>
          </w:p>
        </w:tc>
      </w:tr>
      <w:tr w:rsidR="37296EFA" w14:paraId="3070F6A1" w14:textId="77777777" w:rsidTr="37296EFA">
        <w:trPr>
          <w:trHeight w:val="283"/>
        </w:trPr>
        <w:tc>
          <w:tcPr>
            <w:tcW w:w="1417" w:type="dxa"/>
            <w:tcBorders>
              <w:top w:val="single" w:sz="4" w:space="0" w:color="auto"/>
              <w:left w:val="single" w:sz="4" w:space="0" w:color="auto"/>
              <w:bottom w:val="single" w:sz="4" w:space="0" w:color="auto"/>
              <w:right w:val="single" w:sz="4" w:space="0" w:color="auto"/>
            </w:tcBorders>
            <w:vAlign w:val="center"/>
          </w:tcPr>
          <w:p w14:paraId="6807F6EF" w14:textId="4F9C9863" w:rsidR="1B52A95E" w:rsidRDefault="1B52A95E" w:rsidP="37296EFA">
            <w:pPr>
              <w:jc w:val="center"/>
              <w:rPr>
                <w:rFonts w:ascii="Arial" w:hAnsi="Arial" w:cs="Arial"/>
              </w:rPr>
            </w:pPr>
            <w:r w:rsidRPr="37296EFA">
              <w:rPr>
                <w:rFonts w:ascii="Arial" w:hAnsi="Arial" w:cs="Arial"/>
              </w:rPr>
              <w:t>2023/</w:t>
            </w:r>
            <w:r w:rsidR="00073321">
              <w:rPr>
                <w:rFonts w:ascii="Arial" w:hAnsi="Arial" w:cs="Arial"/>
              </w:rPr>
              <w:t>20</w:t>
            </w:r>
            <w:r w:rsidRPr="37296EFA">
              <w:rPr>
                <w:rFonts w:ascii="Arial" w:hAnsi="Arial" w:cs="Arial"/>
              </w:rPr>
              <w:t>24</w:t>
            </w:r>
          </w:p>
        </w:tc>
        <w:tc>
          <w:tcPr>
            <w:tcW w:w="1485" w:type="dxa"/>
            <w:tcBorders>
              <w:top w:val="single" w:sz="4" w:space="0" w:color="auto"/>
              <w:left w:val="single" w:sz="4" w:space="0" w:color="auto"/>
              <w:bottom w:val="single" w:sz="4" w:space="0" w:color="auto"/>
              <w:right w:val="single" w:sz="4" w:space="0" w:color="auto"/>
            </w:tcBorders>
            <w:vAlign w:val="center"/>
          </w:tcPr>
          <w:p w14:paraId="700CB97B" w14:textId="79B37699" w:rsidR="2948C92F" w:rsidRDefault="2948C92F" w:rsidP="37296EFA">
            <w:pPr>
              <w:jc w:val="center"/>
              <w:rPr>
                <w:rFonts w:ascii="Arial" w:hAnsi="Arial" w:cs="Arial"/>
              </w:rPr>
            </w:pPr>
            <w:r w:rsidRPr="37296EFA">
              <w:rPr>
                <w:rFonts w:ascii="Arial" w:hAnsi="Arial" w:cs="Arial"/>
              </w:rPr>
              <w:t>129</w:t>
            </w:r>
          </w:p>
        </w:tc>
        <w:tc>
          <w:tcPr>
            <w:tcW w:w="1901" w:type="dxa"/>
            <w:tcBorders>
              <w:top w:val="single" w:sz="4" w:space="0" w:color="auto"/>
              <w:left w:val="single" w:sz="4" w:space="0" w:color="auto"/>
              <w:bottom w:val="single" w:sz="4" w:space="0" w:color="auto"/>
              <w:right w:val="single" w:sz="4" w:space="0" w:color="auto"/>
            </w:tcBorders>
            <w:vAlign w:val="center"/>
          </w:tcPr>
          <w:p w14:paraId="37B87CD4" w14:textId="02A4020F" w:rsidR="2948C92F" w:rsidRDefault="2948C92F" w:rsidP="37296EFA">
            <w:pPr>
              <w:ind w:firstLine="720"/>
              <w:rPr>
                <w:rFonts w:ascii="Arial" w:hAnsi="Arial" w:cs="Arial"/>
              </w:rPr>
            </w:pPr>
            <w:r w:rsidRPr="37296EFA">
              <w:rPr>
                <w:rFonts w:ascii="Arial" w:hAnsi="Arial" w:cs="Arial"/>
              </w:rPr>
              <w:t>78</w:t>
            </w:r>
          </w:p>
        </w:tc>
        <w:tc>
          <w:tcPr>
            <w:tcW w:w="1746" w:type="dxa"/>
            <w:tcBorders>
              <w:top w:val="single" w:sz="4" w:space="0" w:color="auto"/>
              <w:left w:val="single" w:sz="4" w:space="0" w:color="auto"/>
              <w:bottom w:val="single" w:sz="4" w:space="0" w:color="auto"/>
              <w:right w:val="single" w:sz="4" w:space="0" w:color="auto"/>
            </w:tcBorders>
            <w:vAlign w:val="center"/>
          </w:tcPr>
          <w:p w14:paraId="7E18351C" w14:textId="654FFD43" w:rsidR="2948C92F" w:rsidRDefault="2948C92F" w:rsidP="37296EFA">
            <w:pPr>
              <w:jc w:val="center"/>
              <w:rPr>
                <w:rFonts w:ascii="Arial" w:hAnsi="Arial" w:cs="Arial"/>
              </w:rPr>
            </w:pPr>
            <w:r w:rsidRPr="37296EFA">
              <w:rPr>
                <w:rFonts w:ascii="Arial" w:hAnsi="Arial" w:cs="Arial"/>
              </w:rPr>
              <w:t>45</w:t>
            </w:r>
          </w:p>
        </w:tc>
        <w:tc>
          <w:tcPr>
            <w:tcW w:w="1721" w:type="dxa"/>
            <w:tcBorders>
              <w:top w:val="single" w:sz="4" w:space="0" w:color="auto"/>
              <w:left w:val="single" w:sz="4" w:space="0" w:color="auto"/>
              <w:bottom w:val="single" w:sz="4" w:space="0" w:color="auto"/>
              <w:right w:val="single" w:sz="4" w:space="0" w:color="auto"/>
            </w:tcBorders>
            <w:vAlign w:val="center"/>
          </w:tcPr>
          <w:p w14:paraId="32853043" w14:textId="2FE4E2FC" w:rsidR="2948C92F" w:rsidRDefault="2948C92F" w:rsidP="37296EFA">
            <w:pPr>
              <w:jc w:val="center"/>
              <w:rPr>
                <w:rFonts w:ascii="Arial" w:hAnsi="Arial" w:cs="Arial"/>
              </w:rPr>
            </w:pPr>
            <w:r w:rsidRPr="37296EFA">
              <w:rPr>
                <w:rFonts w:ascii="Arial" w:hAnsi="Arial" w:cs="Arial"/>
              </w:rPr>
              <w:t>1</w:t>
            </w:r>
          </w:p>
        </w:tc>
      </w:tr>
    </w:tbl>
    <w:p w14:paraId="4917F364" w14:textId="77777777" w:rsidR="001A6F35" w:rsidRPr="00654ACD" w:rsidRDefault="002821A5" w:rsidP="008D61AD">
      <w:pPr>
        <w:spacing w:after="0"/>
        <w:ind w:firstLine="709"/>
        <w:rPr>
          <w:rFonts w:ascii="Arial" w:hAnsi="Arial" w:cs="Arial"/>
          <w:sz w:val="20"/>
          <w:szCs w:val="20"/>
        </w:rPr>
      </w:pPr>
      <w:r w:rsidRPr="00654ACD">
        <w:rPr>
          <w:rFonts w:ascii="Arial" w:hAnsi="Arial" w:cs="Arial"/>
          <w:sz w:val="20"/>
          <w:szCs w:val="20"/>
        </w:rPr>
        <w:t>Source: Birmingham City Council</w:t>
      </w:r>
    </w:p>
    <w:p w14:paraId="0266971F" w14:textId="77777777" w:rsidR="004C0F04" w:rsidRPr="00654ACD" w:rsidRDefault="004C0F04" w:rsidP="004C0F04">
      <w:pPr>
        <w:pStyle w:val="ListParagraph"/>
        <w:spacing w:after="0"/>
        <w:ind w:left="709"/>
        <w:rPr>
          <w:rFonts w:ascii="Arial" w:eastAsia="Times New Roman" w:hAnsi="Arial" w:cs="Arial"/>
          <w:bCs/>
        </w:rPr>
      </w:pPr>
    </w:p>
    <w:p w14:paraId="7E87187A" w14:textId="2706C09C" w:rsidR="004C0F04" w:rsidRPr="00654ACD" w:rsidRDefault="004C0F04" w:rsidP="008D61AD">
      <w:pPr>
        <w:spacing w:after="0"/>
        <w:ind w:firstLine="709"/>
        <w:rPr>
          <w:rFonts w:ascii="Arial" w:hAnsi="Arial" w:cs="Arial"/>
          <w:sz w:val="20"/>
          <w:szCs w:val="20"/>
        </w:rPr>
        <w:sectPr w:rsidR="004C0F04" w:rsidRPr="00654ACD" w:rsidSect="00932AB0">
          <w:pgSz w:w="11906" w:h="16838"/>
          <w:pgMar w:top="1418" w:right="1558" w:bottom="1560" w:left="1418" w:header="709" w:footer="709" w:gutter="0"/>
          <w:cols w:space="708"/>
          <w:titlePg/>
          <w:docGrid w:linePitch="360"/>
        </w:sectPr>
      </w:pPr>
    </w:p>
    <w:p w14:paraId="0D0EB109" w14:textId="77777777" w:rsidR="00AF62C9" w:rsidRDefault="00AF62C9" w:rsidP="00AF62C9">
      <w:pPr>
        <w:pStyle w:val="Heading1"/>
      </w:pPr>
      <w:bookmarkStart w:id="196" w:name="_Toc67567525"/>
      <w:bookmarkStart w:id="197" w:name="_Toc161932297"/>
      <w:r w:rsidRPr="00654ACD">
        <w:lastRenderedPageBreak/>
        <w:t>Birmingham Development Plan Monitoring Indicators</w:t>
      </w:r>
      <w:bookmarkEnd w:id="196"/>
      <w:bookmarkEnd w:id="197"/>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irmingham Development Plan Monitoring Indicators"/>
        <w:tblDescription w:val="Birmingham Development Plan Monitoring Indicators"/>
      </w:tblPr>
      <w:tblGrid>
        <w:gridCol w:w="2940"/>
        <w:gridCol w:w="1373"/>
        <w:gridCol w:w="358"/>
        <w:gridCol w:w="3955"/>
        <w:gridCol w:w="1125"/>
      </w:tblGrid>
      <w:tr w:rsidR="00AC411F" w:rsidRPr="00B074D0" w14:paraId="5167E771" w14:textId="77777777" w:rsidTr="00497966">
        <w:trPr>
          <w:cantSplit/>
          <w:trHeight w:val="50"/>
          <w:tblHeader/>
        </w:trPr>
        <w:tc>
          <w:tcPr>
            <w:tcW w:w="2940" w:type="dxa"/>
            <w:tcBorders>
              <w:right w:val="nil"/>
            </w:tcBorders>
            <w:shd w:val="clear" w:color="auto" w:fill="auto"/>
          </w:tcPr>
          <w:p w14:paraId="6ABF6453"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eastAsia="Times New Roman" w:hAnsi="Arial" w:cs="Arial"/>
                <w:b/>
                <w:bCs/>
                <w:color w:val="000000"/>
              </w:rPr>
              <w:t>BDP Policy</w:t>
            </w:r>
          </w:p>
        </w:tc>
        <w:tc>
          <w:tcPr>
            <w:tcW w:w="5686" w:type="dxa"/>
            <w:gridSpan w:val="3"/>
            <w:tcBorders>
              <w:left w:val="nil"/>
              <w:bottom w:val="single" w:sz="4" w:space="0" w:color="auto"/>
            </w:tcBorders>
            <w:shd w:val="clear" w:color="auto" w:fill="auto"/>
          </w:tcPr>
          <w:p w14:paraId="4B78BFF8"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eastAsia="Times New Roman" w:hAnsi="Arial" w:cs="Arial"/>
                <w:b/>
                <w:bCs/>
                <w:color w:val="000000"/>
              </w:rPr>
              <w:t>Monitoring Indicator</w:t>
            </w:r>
          </w:p>
        </w:tc>
        <w:tc>
          <w:tcPr>
            <w:tcW w:w="1125" w:type="dxa"/>
            <w:tcBorders>
              <w:bottom w:val="single" w:sz="4" w:space="0" w:color="auto"/>
            </w:tcBorders>
            <w:shd w:val="clear" w:color="auto" w:fill="auto"/>
          </w:tcPr>
          <w:p w14:paraId="72696C2D" w14:textId="77777777" w:rsidR="00AC411F" w:rsidRPr="00B074D0" w:rsidRDefault="00AC411F" w:rsidP="00C7734F">
            <w:pPr>
              <w:spacing w:after="0" w:line="240" w:lineRule="auto"/>
              <w:ind w:right="113"/>
              <w:jc w:val="center"/>
              <w:rPr>
                <w:rFonts w:ascii="Arial" w:eastAsia="Times New Roman" w:hAnsi="Arial" w:cs="Arial"/>
                <w:b/>
                <w:bCs/>
                <w:color w:val="000000"/>
              </w:rPr>
            </w:pPr>
            <w:r w:rsidRPr="00B074D0">
              <w:rPr>
                <w:rFonts w:ascii="Arial" w:eastAsia="Times New Roman" w:hAnsi="Arial" w:cs="Arial"/>
                <w:b/>
                <w:bCs/>
                <w:color w:val="000000"/>
              </w:rPr>
              <w:t>Page:</w:t>
            </w:r>
          </w:p>
        </w:tc>
      </w:tr>
      <w:tr w:rsidR="00AC411F" w:rsidRPr="00B074D0" w14:paraId="21F00FB8" w14:textId="77777777" w:rsidTr="00497966">
        <w:trPr>
          <w:cantSplit/>
          <w:trHeight w:val="284"/>
        </w:trPr>
        <w:tc>
          <w:tcPr>
            <w:tcW w:w="2940" w:type="dxa"/>
            <w:tcBorders>
              <w:bottom w:val="single" w:sz="4" w:space="0" w:color="auto"/>
              <w:right w:val="nil"/>
            </w:tcBorders>
            <w:shd w:val="clear" w:color="auto" w:fill="auto"/>
          </w:tcPr>
          <w:p w14:paraId="1A26C5E0" w14:textId="77777777" w:rsidR="00AC411F" w:rsidRPr="00B074D0" w:rsidRDefault="00AC411F" w:rsidP="00C7734F">
            <w:pPr>
              <w:spacing w:after="0" w:line="240" w:lineRule="auto"/>
              <w:rPr>
                <w:rFonts w:ascii="Arial" w:hAnsi="Arial" w:cs="Arial"/>
                <w:b/>
                <w:color w:val="000000"/>
              </w:rPr>
            </w:pPr>
            <w:r w:rsidRPr="00B074D0">
              <w:rPr>
                <w:rFonts w:ascii="Arial" w:hAnsi="Arial" w:cs="Arial"/>
                <w:b/>
                <w:color w:val="000000"/>
              </w:rPr>
              <w:t>Planning for Growth</w:t>
            </w:r>
          </w:p>
        </w:tc>
        <w:tc>
          <w:tcPr>
            <w:tcW w:w="5686" w:type="dxa"/>
            <w:gridSpan w:val="3"/>
            <w:tcBorders>
              <w:left w:val="nil"/>
              <w:bottom w:val="nil"/>
            </w:tcBorders>
            <w:shd w:val="clear" w:color="auto" w:fill="auto"/>
          </w:tcPr>
          <w:p w14:paraId="5C81E476" w14:textId="77777777" w:rsidR="00AC411F" w:rsidRPr="00B074D0" w:rsidRDefault="00AC411F" w:rsidP="00C7734F">
            <w:pPr>
              <w:spacing w:after="0" w:line="240" w:lineRule="auto"/>
              <w:rPr>
                <w:rFonts w:ascii="Arial" w:hAnsi="Arial" w:cs="Arial"/>
                <w:color w:val="000000"/>
              </w:rPr>
            </w:pPr>
          </w:p>
        </w:tc>
        <w:tc>
          <w:tcPr>
            <w:tcW w:w="1125" w:type="dxa"/>
            <w:tcBorders>
              <w:bottom w:val="nil"/>
            </w:tcBorders>
            <w:shd w:val="clear" w:color="auto" w:fill="auto"/>
          </w:tcPr>
          <w:p w14:paraId="7E2664A5" w14:textId="77777777" w:rsidR="00AC411F" w:rsidRPr="00B074D0" w:rsidRDefault="00AC411F" w:rsidP="00C7734F">
            <w:pPr>
              <w:spacing w:after="0" w:line="240" w:lineRule="auto"/>
              <w:ind w:right="113"/>
              <w:jc w:val="center"/>
              <w:rPr>
                <w:rFonts w:ascii="Arial" w:eastAsia="Times New Roman" w:hAnsi="Arial" w:cs="Arial"/>
                <w:bCs/>
                <w:color w:val="000000"/>
              </w:rPr>
            </w:pPr>
          </w:p>
        </w:tc>
      </w:tr>
      <w:tr w:rsidR="00AC411F" w:rsidRPr="00B074D0" w14:paraId="455268A7"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1197D067"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PG1 Overall levels of </w:t>
            </w:r>
          </w:p>
        </w:tc>
        <w:tc>
          <w:tcPr>
            <w:tcW w:w="5686" w:type="dxa"/>
            <w:gridSpan w:val="3"/>
            <w:tcBorders>
              <w:left w:val="nil"/>
              <w:bottom w:val="nil"/>
            </w:tcBorders>
            <w:shd w:val="clear" w:color="auto" w:fill="auto"/>
          </w:tcPr>
          <w:p w14:paraId="0822A8A2" w14:textId="77777777" w:rsidR="00AC411F" w:rsidRPr="00B074D0" w:rsidRDefault="00AC411F" w:rsidP="00AC411F">
            <w:pPr>
              <w:numPr>
                <w:ilvl w:val="0"/>
                <w:numId w:val="3"/>
              </w:numPr>
              <w:spacing w:after="0" w:line="240" w:lineRule="auto"/>
              <w:rPr>
                <w:rFonts w:ascii="Arial" w:eastAsia="Times New Roman" w:hAnsi="Arial" w:cs="Arial"/>
                <w:bCs/>
                <w:color w:val="000000"/>
              </w:rPr>
            </w:pPr>
            <w:r w:rsidRPr="00B074D0">
              <w:rPr>
                <w:rFonts w:ascii="Arial" w:hAnsi="Arial" w:cs="Arial"/>
                <w:color w:val="000000"/>
              </w:rPr>
              <w:t>PG1/1: Dwelling Completions (Birmingham)</w:t>
            </w:r>
            <w:r w:rsidRPr="00B074D0">
              <w:rPr>
                <w:rFonts w:ascii="Arial" w:eastAsia="Times New Roman" w:hAnsi="Arial" w:cs="Arial"/>
                <w:bCs/>
                <w:color w:val="000000"/>
              </w:rPr>
              <w:t xml:space="preserve"> </w:t>
            </w:r>
          </w:p>
        </w:tc>
        <w:tc>
          <w:tcPr>
            <w:tcW w:w="1125" w:type="dxa"/>
            <w:tcBorders>
              <w:bottom w:val="nil"/>
            </w:tcBorders>
            <w:shd w:val="clear" w:color="auto" w:fill="auto"/>
          </w:tcPr>
          <w:p w14:paraId="34ABFE95"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16</w:t>
            </w:r>
          </w:p>
        </w:tc>
      </w:tr>
      <w:tr w:rsidR="00AC411F" w:rsidRPr="00B074D0" w14:paraId="376EBB86" w14:textId="77777777" w:rsidTr="00497966">
        <w:trPr>
          <w:cantSplit/>
          <w:trHeight w:val="284"/>
        </w:trPr>
        <w:tc>
          <w:tcPr>
            <w:tcW w:w="2940" w:type="dxa"/>
            <w:tcBorders>
              <w:top w:val="nil"/>
              <w:left w:val="single" w:sz="4" w:space="0" w:color="auto"/>
              <w:bottom w:val="nil"/>
              <w:right w:val="nil"/>
            </w:tcBorders>
            <w:shd w:val="clear" w:color="auto" w:fill="auto"/>
          </w:tcPr>
          <w:p w14:paraId="0585B64C"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growth</w:t>
            </w:r>
          </w:p>
        </w:tc>
        <w:tc>
          <w:tcPr>
            <w:tcW w:w="5686" w:type="dxa"/>
            <w:gridSpan w:val="3"/>
            <w:tcBorders>
              <w:top w:val="nil"/>
              <w:left w:val="nil"/>
              <w:bottom w:val="nil"/>
            </w:tcBorders>
            <w:shd w:val="clear" w:color="auto" w:fill="auto"/>
          </w:tcPr>
          <w:p w14:paraId="75AF3D19"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PG1/2: Dwelling Completions (Other Council areas)</w:t>
            </w:r>
          </w:p>
        </w:tc>
        <w:tc>
          <w:tcPr>
            <w:tcW w:w="1125" w:type="dxa"/>
            <w:tcBorders>
              <w:top w:val="nil"/>
              <w:bottom w:val="nil"/>
            </w:tcBorders>
            <w:shd w:val="clear" w:color="auto" w:fill="auto"/>
          </w:tcPr>
          <w:p w14:paraId="5EC7F0D3"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16</w:t>
            </w:r>
          </w:p>
        </w:tc>
      </w:tr>
      <w:tr w:rsidR="00AC411F" w:rsidRPr="00B074D0" w14:paraId="19CC3F4B" w14:textId="77777777" w:rsidTr="00497966">
        <w:trPr>
          <w:cantSplit/>
          <w:trHeight w:val="284"/>
        </w:trPr>
        <w:tc>
          <w:tcPr>
            <w:tcW w:w="2940" w:type="dxa"/>
            <w:tcBorders>
              <w:top w:val="nil"/>
              <w:left w:val="single" w:sz="4" w:space="0" w:color="auto"/>
              <w:bottom w:val="nil"/>
              <w:right w:val="nil"/>
            </w:tcBorders>
            <w:shd w:val="clear" w:color="auto" w:fill="auto"/>
          </w:tcPr>
          <w:p w14:paraId="2E1CDA99"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23FAEE09"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 xml:space="preserve">PG1/3: Residential Supply Pipeline </w:t>
            </w:r>
          </w:p>
        </w:tc>
        <w:tc>
          <w:tcPr>
            <w:tcW w:w="1125" w:type="dxa"/>
            <w:tcBorders>
              <w:top w:val="nil"/>
              <w:bottom w:val="nil"/>
            </w:tcBorders>
            <w:shd w:val="clear" w:color="auto" w:fill="auto"/>
          </w:tcPr>
          <w:p w14:paraId="6C8A8990"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7</w:t>
            </w:r>
          </w:p>
        </w:tc>
      </w:tr>
      <w:tr w:rsidR="00AC411F" w:rsidRPr="00B074D0" w14:paraId="2E135C85" w14:textId="77777777" w:rsidTr="00497966">
        <w:trPr>
          <w:cantSplit/>
          <w:trHeight w:val="284"/>
        </w:trPr>
        <w:tc>
          <w:tcPr>
            <w:tcW w:w="2940" w:type="dxa"/>
            <w:tcBorders>
              <w:top w:val="nil"/>
              <w:left w:val="single" w:sz="4" w:space="0" w:color="auto"/>
              <w:bottom w:val="nil"/>
              <w:right w:val="nil"/>
            </w:tcBorders>
            <w:shd w:val="clear" w:color="auto" w:fill="auto"/>
          </w:tcPr>
          <w:p w14:paraId="4BA4DBF7"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0E9763A8"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 xml:space="preserve">PG1/4: Five-Year Land Supply </w:t>
            </w:r>
          </w:p>
        </w:tc>
        <w:tc>
          <w:tcPr>
            <w:tcW w:w="1125" w:type="dxa"/>
            <w:tcBorders>
              <w:top w:val="nil"/>
              <w:bottom w:val="nil"/>
            </w:tcBorders>
            <w:shd w:val="clear" w:color="auto" w:fill="auto"/>
          </w:tcPr>
          <w:p w14:paraId="60D6DE19"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17</w:t>
            </w:r>
          </w:p>
        </w:tc>
      </w:tr>
      <w:tr w:rsidR="00AC411F" w:rsidRPr="00B074D0" w14:paraId="2A07F033" w14:textId="77777777" w:rsidTr="00497966">
        <w:trPr>
          <w:cantSplit/>
          <w:trHeight w:val="284"/>
        </w:trPr>
        <w:tc>
          <w:tcPr>
            <w:tcW w:w="2940" w:type="dxa"/>
            <w:tcBorders>
              <w:top w:val="nil"/>
              <w:left w:val="single" w:sz="4" w:space="0" w:color="auto"/>
              <w:bottom w:val="nil"/>
              <w:right w:val="nil"/>
            </w:tcBorders>
            <w:shd w:val="clear" w:color="auto" w:fill="auto"/>
          </w:tcPr>
          <w:p w14:paraId="37D12253"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6D1E92FB"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PG1/5: Employment Land Delivered</w:t>
            </w:r>
          </w:p>
        </w:tc>
        <w:tc>
          <w:tcPr>
            <w:tcW w:w="1125" w:type="dxa"/>
            <w:tcBorders>
              <w:top w:val="nil"/>
              <w:bottom w:val="nil"/>
            </w:tcBorders>
            <w:shd w:val="clear" w:color="auto" w:fill="auto"/>
          </w:tcPr>
          <w:p w14:paraId="48F9964D"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18</w:t>
            </w:r>
          </w:p>
        </w:tc>
      </w:tr>
      <w:tr w:rsidR="00AC411F" w:rsidRPr="00B074D0" w14:paraId="373FE05C" w14:textId="77777777" w:rsidTr="00497966">
        <w:trPr>
          <w:cantSplit/>
          <w:trHeight w:val="284"/>
        </w:trPr>
        <w:tc>
          <w:tcPr>
            <w:tcW w:w="2940" w:type="dxa"/>
            <w:tcBorders>
              <w:top w:val="nil"/>
              <w:left w:val="single" w:sz="4" w:space="0" w:color="auto"/>
              <w:bottom w:val="nil"/>
              <w:right w:val="nil"/>
            </w:tcBorders>
            <w:shd w:val="clear" w:color="auto" w:fill="auto"/>
          </w:tcPr>
          <w:p w14:paraId="0D96A168"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66BAD431"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PG1/6: Employment Land Supply Pipeline</w:t>
            </w:r>
          </w:p>
        </w:tc>
        <w:tc>
          <w:tcPr>
            <w:tcW w:w="1125" w:type="dxa"/>
            <w:tcBorders>
              <w:top w:val="nil"/>
              <w:bottom w:val="nil"/>
            </w:tcBorders>
            <w:shd w:val="clear" w:color="auto" w:fill="auto"/>
          </w:tcPr>
          <w:p w14:paraId="286B4B98"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9</w:t>
            </w:r>
          </w:p>
        </w:tc>
      </w:tr>
      <w:tr w:rsidR="00AC411F" w:rsidRPr="00B074D0" w14:paraId="7A83A16B" w14:textId="77777777" w:rsidTr="00497966">
        <w:trPr>
          <w:cantSplit/>
          <w:trHeight w:val="284"/>
        </w:trPr>
        <w:tc>
          <w:tcPr>
            <w:tcW w:w="2940" w:type="dxa"/>
            <w:tcBorders>
              <w:top w:val="nil"/>
              <w:left w:val="single" w:sz="4" w:space="0" w:color="auto"/>
              <w:bottom w:val="nil"/>
              <w:right w:val="nil"/>
            </w:tcBorders>
            <w:shd w:val="clear" w:color="auto" w:fill="auto"/>
          </w:tcPr>
          <w:p w14:paraId="288EF09B"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0EB13338"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PG1/7: Retail Floorspace Completed</w:t>
            </w:r>
          </w:p>
        </w:tc>
        <w:tc>
          <w:tcPr>
            <w:tcW w:w="1125" w:type="dxa"/>
            <w:tcBorders>
              <w:top w:val="nil"/>
              <w:bottom w:val="nil"/>
            </w:tcBorders>
            <w:shd w:val="clear" w:color="auto" w:fill="auto"/>
          </w:tcPr>
          <w:p w14:paraId="3F0694B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19</w:t>
            </w:r>
          </w:p>
        </w:tc>
      </w:tr>
      <w:tr w:rsidR="00AC411F" w:rsidRPr="00B074D0" w14:paraId="067AC0D6" w14:textId="77777777" w:rsidTr="00497966">
        <w:trPr>
          <w:cantSplit/>
          <w:trHeight w:val="284"/>
        </w:trPr>
        <w:tc>
          <w:tcPr>
            <w:tcW w:w="2940" w:type="dxa"/>
            <w:tcBorders>
              <w:top w:val="nil"/>
              <w:left w:val="single" w:sz="4" w:space="0" w:color="auto"/>
              <w:bottom w:val="nil"/>
              <w:right w:val="nil"/>
            </w:tcBorders>
            <w:shd w:val="clear" w:color="auto" w:fill="auto"/>
          </w:tcPr>
          <w:p w14:paraId="26D47285"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3F3A1A7A"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PG1/8: Retail Supply Pipeline</w:t>
            </w:r>
          </w:p>
        </w:tc>
        <w:tc>
          <w:tcPr>
            <w:tcW w:w="1125" w:type="dxa"/>
            <w:tcBorders>
              <w:top w:val="nil"/>
              <w:bottom w:val="nil"/>
            </w:tcBorders>
            <w:shd w:val="clear" w:color="auto" w:fill="auto"/>
          </w:tcPr>
          <w:p w14:paraId="3316A312"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20</w:t>
            </w:r>
          </w:p>
        </w:tc>
      </w:tr>
      <w:tr w:rsidR="00AC411F" w:rsidRPr="00B074D0" w14:paraId="226D3D58" w14:textId="77777777" w:rsidTr="00497966">
        <w:trPr>
          <w:cantSplit/>
          <w:trHeight w:val="284"/>
        </w:trPr>
        <w:tc>
          <w:tcPr>
            <w:tcW w:w="2940" w:type="dxa"/>
            <w:tcBorders>
              <w:top w:val="nil"/>
              <w:left w:val="single" w:sz="4" w:space="0" w:color="auto"/>
              <w:bottom w:val="nil"/>
              <w:right w:val="nil"/>
            </w:tcBorders>
            <w:shd w:val="clear" w:color="auto" w:fill="auto"/>
          </w:tcPr>
          <w:p w14:paraId="2E44764F"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137B80C1"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PG1/9: Office Floorspace Completed</w:t>
            </w:r>
          </w:p>
        </w:tc>
        <w:tc>
          <w:tcPr>
            <w:tcW w:w="1125" w:type="dxa"/>
            <w:tcBorders>
              <w:top w:val="nil"/>
              <w:bottom w:val="nil"/>
            </w:tcBorders>
            <w:shd w:val="clear" w:color="auto" w:fill="auto"/>
          </w:tcPr>
          <w:p w14:paraId="04072D9B"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20</w:t>
            </w:r>
          </w:p>
        </w:tc>
      </w:tr>
      <w:tr w:rsidR="00AC411F" w:rsidRPr="00B074D0" w14:paraId="057BF74F" w14:textId="77777777" w:rsidTr="00497966">
        <w:trPr>
          <w:cantSplit/>
          <w:trHeight w:val="284"/>
        </w:trPr>
        <w:tc>
          <w:tcPr>
            <w:tcW w:w="2940" w:type="dxa"/>
            <w:tcBorders>
              <w:top w:val="nil"/>
              <w:left w:val="single" w:sz="4" w:space="0" w:color="auto"/>
              <w:bottom w:val="nil"/>
              <w:right w:val="nil"/>
            </w:tcBorders>
            <w:shd w:val="clear" w:color="auto" w:fill="auto"/>
          </w:tcPr>
          <w:p w14:paraId="53D72EFC"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01326779"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PG1/10: Office Supply Pipeline</w:t>
            </w:r>
          </w:p>
        </w:tc>
        <w:tc>
          <w:tcPr>
            <w:tcW w:w="1125" w:type="dxa"/>
            <w:tcBorders>
              <w:top w:val="nil"/>
              <w:bottom w:val="nil"/>
            </w:tcBorders>
            <w:shd w:val="clear" w:color="auto" w:fill="auto"/>
          </w:tcPr>
          <w:p w14:paraId="05B82BFB"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21</w:t>
            </w:r>
          </w:p>
        </w:tc>
      </w:tr>
      <w:tr w:rsidR="00AC411F" w:rsidRPr="00B074D0" w14:paraId="0FB3466A" w14:textId="77777777" w:rsidTr="00497966">
        <w:trPr>
          <w:cantSplit/>
          <w:trHeight w:val="284"/>
        </w:trPr>
        <w:tc>
          <w:tcPr>
            <w:tcW w:w="2940" w:type="dxa"/>
            <w:tcBorders>
              <w:top w:val="nil"/>
              <w:left w:val="single" w:sz="4" w:space="0" w:color="auto"/>
              <w:bottom w:val="nil"/>
              <w:right w:val="nil"/>
            </w:tcBorders>
            <w:shd w:val="clear" w:color="auto" w:fill="auto"/>
          </w:tcPr>
          <w:p w14:paraId="7FCB365E"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31F1BC92"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PG1/11: Major Waste Management Facilities Completed</w:t>
            </w:r>
          </w:p>
        </w:tc>
        <w:tc>
          <w:tcPr>
            <w:tcW w:w="1125" w:type="dxa"/>
            <w:tcBorders>
              <w:top w:val="nil"/>
              <w:bottom w:val="nil"/>
            </w:tcBorders>
            <w:shd w:val="clear" w:color="auto" w:fill="auto"/>
          </w:tcPr>
          <w:p w14:paraId="21DBFE30"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21</w:t>
            </w:r>
          </w:p>
        </w:tc>
      </w:tr>
      <w:tr w:rsidR="00AC411F" w:rsidRPr="00B074D0" w14:paraId="4AB33E28"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6BA11537"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1DB7CE7A"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Population and Employment Change</w:t>
            </w:r>
          </w:p>
        </w:tc>
        <w:tc>
          <w:tcPr>
            <w:tcW w:w="1125" w:type="dxa"/>
            <w:tcBorders>
              <w:top w:val="nil"/>
              <w:bottom w:val="single" w:sz="4" w:space="0" w:color="auto"/>
            </w:tcBorders>
            <w:shd w:val="clear" w:color="auto" w:fill="auto"/>
          </w:tcPr>
          <w:p w14:paraId="2F78DC96"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12</w:t>
            </w:r>
            <w:r w:rsidRPr="00D75A02">
              <w:rPr>
                <w:rFonts w:ascii="Arial" w:eastAsia="Times New Roman" w:hAnsi="Arial" w:cs="Arial"/>
                <w:bCs/>
                <w:color w:val="000000"/>
              </w:rPr>
              <w:t>8</w:t>
            </w:r>
            <w:r w:rsidRPr="00B074D0">
              <w:rPr>
                <w:rFonts w:ascii="Arial" w:eastAsia="Times New Roman" w:hAnsi="Arial" w:cs="Arial"/>
                <w:bCs/>
                <w:color w:val="000000"/>
              </w:rPr>
              <w:t>-13</w:t>
            </w:r>
            <w:r w:rsidRPr="00D75A02">
              <w:rPr>
                <w:rFonts w:ascii="Arial" w:eastAsia="Times New Roman" w:hAnsi="Arial" w:cs="Arial"/>
                <w:bCs/>
                <w:color w:val="000000"/>
              </w:rPr>
              <w:t>7</w:t>
            </w:r>
          </w:p>
        </w:tc>
      </w:tr>
      <w:tr w:rsidR="00AC411F" w:rsidRPr="00B074D0" w14:paraId="2875A178"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5964724D"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PG2 Birmingham as </w:t>
            </w:r>
          </w:p>
        </w:tc>
        <w:tc>
          <w:tcPr>
            <w:tcW w:w="5686" w:type="dxa"/>
            <w:gridSpan w:val="3"/>
            <w:tcBorders>
              <w:left w:val="nil"/>
              <w:bottom w:val="nil"/>
            </w:tcBorders>
            <w:shd w:val="clear" w:color="auto" w:fill="auto"/>
          </w:tcPr>
          <w:p w14:paraId="7D81D1C8" w14:textId="77777777" w:rsidR="00AC411F" w:rsidRPr="00B074D0" w:rsidRDefault="00AC411F" w:rsidP="00AC411F">
            <w:pPr>
              <w:numPr>
                <w:ilvl w:val="0"/>
                <w:numId w:val="3"/>
              </w:numPr>
              <w:spacing w:after="0" w:line="240" w:lineRule="auto"/>
              <w:rPr>
                <w:rFonts w:ascii="Arial" w:eastAsia="Times New Roman" w:hAnsi="Arial" w:cs="Arial"/>
                <w:bCs/>
                <w:color w:val="000000"/>
              </w:rPr>
            </w:pPr>
            <w:r w:rsidRPr="00B074D0">
              <w:rPr>
                <w:rFonts w:ascii="Arial" w:hAnsi="Arial" w:cs="Arial"/>
                <w:color w:val="000000"/>
              </w:rPr>
              <w:t>PG2/1: Major Investments Attracted</w:t>
            </w:r>
          </w:p>
        </w:tc>
        <w:tc>
          <w:tcPr>
            <w:tcW w:w="1125" w:type="dxa"/>
            <w:tcBorders>
              <w:bottom w:val="nil"/>
            </w:tcBorders>
            <w:shd w:val="clear" w:color="auto" w:fill="auto"/>
          </w:tcPr>
          <w:p w14:paraId="7859CF61"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w:t>
            </w:r>
            <w:r>
              <w:rPr>
                <w:rFonts w:ascii="Arial" w:eastAsia="Times New Roman" w:hAnsi="Arial" w:cs="Arial"/>
                <w:bCs/>
                <w:color w:val="000000"/>
              </w:rPr>
              <w:t>4</w:t>
            </w:r>
          </w:p>
        </w:tc>
      </w:tr>
      <w:tr w:rsidR="00AC411F" w:rsidRPr="00B074D0" w14:paraId="17021152" w14:textId="77777777" w:rsidTr="00497966">
        <w:trPr>
          <w:cantSplit/>
          <w:trHeight w:val="284"/>
        </w:trPr>
        <w:tc>
          <w:tcPr>
            <w:tcW w:w="2940" w:type="dxa"/>
            <w:tcBorders>
              <w:top w:val="nil"/>
              <w:left w:val="single" w:sz="4" w:space="0" w:color="auto"/>
              <w:bottom w:val="nil"/>
              <w:right w:val="nil"/>
            </w:tcBorders>
            <w:shd w:val="clear" w:color="auto" w:fill="auto"/>
          </w:tcPr>
          <w:p w14:paraId="43C03B5B"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an international city</w:t>
            </w:r>
          </w:p>
        </w:tc>
        <w:tc>
          <w:tcPr>
            <w:tcW w:w="5686" w:type="dxa"/>
            <w:gridSpan w:val="3"/>
            <w:tcBorders>
              <w:top w:val="nil"/>
              <w:left w:val="nil"/>
              <w:bottom w:val="nil"/>
            </w:tcBorders>
            <w:shd w:val="clear" w:color="auto" w:fill="auto"/>
          </w:tcPr>
          <w:p w14:paraId="40B1E5D4"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PG2/2: International Events Held</w:t>
            </w:r>
          </w:p>
        </w:tc>
        <w:tc>
          <w:tcPr>
            <w:tcW w:w="1125" w:type="dxa"/>
            <w:tcBorders>
              <w:top w:val="nil"/>
              <w:bottom w:val="nil"/>
            </w:tcBorders>
            <w:shd w:val="clear" w:color="auto" w:fill="auto"/>
          </w:tcPr>
          <w:p w14:paraId="03CAD2B5"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w:t>
            </w:r>
            <w:r>
              <w:rPr>
                <w:rFonts w:ascii="Arial" w:eastAsia="Times New Roman" w:hAnsi="Arial" w:cs="Arial"/>
                <w:bCs/>
                <w:color w:val="000000"/>
              </w:rPr>
              <w:t>6</w:t>
            </w:r>
          </w:p>
        </w:tc>
      </w:tr>
      <w:tr w:rsidR="00AC411F" w:rsidRPr="00B074D0" w14:paraId="71CB2545"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455F26AB"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6E5B4A95" w14:textId="77777777" w:rsidR="00AC411F" w:rsidRPr="00B074D0" w:rsidRDefault="00AC411F" w:rsidP="00AC411F">
            <w:pPr>
              <w:numPr>
                <w:ilvl w:val="0"/>
                <w:numId w:val="3"/>
              </w:numPr>
              <w:spacing w:after="0" w:line="240" w:lineRule="auto"/>
              <w:rPr>
                <w:rFonts w:ascii="Arial" w:hAnsi="Arial" w:cs="Arial"/>
                <w:color w:val="000000"/>
              </w:rPr>
            </w:pPr>
            <w:r w:rsidRPr="00B074D0">
              <w:rPr>
                <w:rFonts w:ascii="Arial" w:hAnsi="Arial" w:cs="Arial"/>
                <w:color w:val="000000"/>
              </w:rPr>
              <w:t>PG2/3: Birmingham’s Ranking in Relevant Monitors</w:t>
            </w:r>
          </w:p>
        </w:tc>
        <w:tc>
          <w:tcPr>
            <w:tcW w:w="1125" w:type="dxa"/>
            <w:tcBorders>
              <w:top w:val="nil"/>
              <w:bottom w:val="single" w:sz="4" w:space="0" w:color="auto"/>
            </w:tcBorders>
            <w:shd w:val="clear" w:color="auto" w:fill="auto"/>
          </w:tcPr>
          <w:p w14:paraId="3F491583"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w:t>
            </w:r>
            <w:r>
              <w:rPr>
                <w:rFonts w:ascii="Arial" w:eastAsia="Times New Roman" w:hAnsi="Arial" w:cs="Arial"/>
                <w:bCs/>
                <w:color w:val="000000"/>
              </w:rPr>
              <w:t>6</w:t>
            </w:r>
          </w:p>
        </w:tc>
      </w:tr>
      <w:tr w:rsidR="00AC411F" w:rsidRPr="00B074D0" w14:paraId="627A0C0B" w14:textId="77777777" w:rsidTr="00497966">
        <w:trPr>
          <w:cantSplit/>
          <w:trHeight w:val="284"/>
        </w:trPr>
        <w:tc>
          <w:tcPr>
            <w:tcW w:w="2940" w:type="dxa"/>
            <w:tcBorders>
              <w:top w:val="single" w:sz="4" w:space="0" w:color="auto"/>
              <w:bottom w:val="single" w:sz="4" w:space="0" w:color="auto"/>
              <w:right w:val="nil"/>
            </w:tcBorders>
            <w:shd w:val="clear" w:color="auto" w:fill="auto"/>
          </w:tcPr>
          <w:p w14:paraId="1961AA60"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PG3 Place making  </w:t>
            </w:r>
          </w:p>
        </w:tc>
        <w:tc>
          <w:tcPr>
            <w:tcW w:w="5686" w:type="dxa"/>
            <w:gridSpan w:val="3"/>
            <w:tcBorders>
              <w:left w:val="nil"/>
              <w:bottom w:val="single" w:sz="4" w:space="0" w:color="auto"/>
            </w:tcBorders>
            <w:shd w:val="clear" w:color="auto" w:fill="auto"/>
          </w:tcPr>
          <w:p w14:paraId="52D1E457"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eastAsia="Times New Roman" w:hAnsi="Arial" w:cs="Arial"/>
                <w:bCs/>
                <w:color w:val="000000"/>
              </w:rPr>
              <w:t xml:space="preserve">No Specific Indicators. See </w:t>
            </w:r>
            <w:r w:rsidRPr="00B074D0">
              <w:rPr>
                <w:rFonts w:ascii="Arial" w:hAnsi="Arial" w:cs="Arial"/>
                <w:color w:val="000000"/>
              </w:rPr>
              <w:t>TP12, TP 29</w:t>
            </w:r>
          </w:p>
        </w:tc>
        <w:tc>
          <w:tcPr>
            <w:tcW w:w="1125" w:type="dxa"/>
            <w:tcBorders>
              <w:bottom w:val="single" w:sz="4" w:space="0" w:color="auto"/>
            </w:tcBorders>
            <w:shd w:val="clear" w:color="auto" w:fill="auto"/>
          </w:tcPr>
          <w:p w14:paraId="5931B1A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26</w:t>
            </w:r>
          </w:p>
        </w:tc>
      </w:tr>
      <w:tr w:rsidR="00AC411F" w:rsidRPr="00B074D0" w14:paraId="4DD741B1" w14:textId="77777777" w:rsidTr="00497966">
        <w:trPr>
          <w:cantSplit/>
          <w:trHeight w:val="284"/>
        </w:trPr>
        <w:tc>
          <w:tcPr>
            <w:tcW w:w="4313" w:type="dxa"/>
            <w:gridSpan w:val="2"/>
            <w:tcBorders>
              <w:top w:val="single" w:sz="4" w:space="0" w:color="auto"/>
              <w:left w:val="single" w:sz="4" w:space="0" w:color="auto"/>
              <w:bottom w:val="single" w:sz="4" w:space="0" w:color="auto"/>
              <w:right w:val="nil"/>
            </w:tcBorders>
            <w:shd w:val="clear" w:color="auto" w:fill="auto"/>
          </w:tcPr>
          <w:p w14:paraId="7F2CE5CC" w14:textId="77777777" w:rsidR="00AC411F" w:rsidRPr="00B074D0" w:rsidRDefault="00AC411F" w:rsidP="00C7734F">
            <w:pPr>
              <w:spacing w:after="0" w:line="240" w:lineRule="auto"/>
              <w:rPr>
                <w:rFonts w:ascii="Arial" w:eastAsia="Times New Roman" w:hAnsi="Arial" w:cs="Arial"/>
                <w:bCs/>
                <w:color w:val="000000"/>
              </w:rPr>
            </w:pPr>
            <w:r w:rsidRPr="00B074D0">
              <w:rPr>
                <w:rFonts w:ascii="Arial" w:hAnsi="Arial" w:cs="Arial"/>
                <w:b/>
                <w:color w:val="000000"/>
              </w:rPr>
              <w:t>Spatial delivery of Growth</w:t>
            </w:r>
          </w:p>
        </w:tc>
        <w:tc>
          <w:tcPr>
            <w:tcW w:w="4313" w:type="dxa"/>
            <w:gridSpan w:val="2"/>
            <w:tcBorders>
              <w:top w:val="single" w:sz="4" w:space="0" w:color="auto"/>
              <w:left w:val="nil"/>
              <w:bottom w:val="single" w:sz="4" w:space="0" w:color="auto"/>
              <w:right w:val="single" w:sz="4" w:space="0" w:color="auto"/>
            </w:tcBorders>
            <w:shd w:val="clear" w:color="auto" w:fill="auto"/>
          </w:tcPr>
          <w:p w14:paraId="7878C136" w14:textId="77777777" w:rsidR="00AC411F" w:rsidRPr="00B074D0" w:rsidRDefault="00AC411F" w:rsidP="00C7734F">
            <w:pPr>
              <w:spacing w:after="0" w:line="240" w:lineRule="auto"/>
              <w:rPr>
                <w:rFonts w:ascii="Arial" w:eastAsia="Times New Roman" w:hAnsi="Arial" w:cs="Arial"/>
                <w:bCs/>
                <w:color w:val="000000"/>
              </w:rPr>
            </w:pPr>
          </w:p>
        </w:tc>
        <w:tc>
          <w:tcPr>
            <w:tcW w:w="1125" w:type="dxa"/>
            <w:tcBorders>
              <w:left w:val="single" w:sz="4" w:space="0" w:color="auto"/>
              <w:bottom w:val="single" w:sz="4" w:space="0" w:color="auto"/>
            </w:tcBorders>
            <w:shd w:val="clear" w:color="auto" w:fill="auto"/>
          </w:tcPr>
          <w:p w14:paraId="4B99296E" w14:textId="77777777" w:rsidR="00AC411F" w:rsidRPr="00B074D0" w:rsidRDefault="00AC411F" w:rsidP="00C7734F">
            <w:pPr>
              <w:spacing w:after="0" w:line="240" w:lineRule="auto"/>
              <w:ind w:right="113"/>
              <w:jc w:val="center"/>
              <w:rPr>
                <w:rFonts w:ascii="Arial" w:eastAsia="Times New Roman" w:hAnsi="Arial" w:cs="Arial"/>
                <w:bCs/>
                <w:color w:val="000000"/>
              </w:rPr>
            </w:pPr>
          </w:p>
        </w:tc>
      </w:tr>
      <w:tr w:rsidR="00AC411F" w:rsidRPr="00B074D0" w14:paraId="1FA13103" w14:textId="77777777" w:rsidTr="00497966">
        <w:trPr>
          <w:cantSplit/>
          <w:trHeight w:val="284"/>
        </w:trPr>
        <w:tc>
          <w:tcPr>
            <w:tcW w:w="2940" w:type="dxa"/>
            <w:tcBorders>
              <w:top w:val="single" w:sz="4" w:space="0" w:color="auto"/>
              <w:bottom w:val="nil"/>
              <w:right w:val="nil"/>
            </w:tcBorders>
            <w:shd w:val="clear" w:color="auto" w:fill="auto"/>
          </w:tcPr>
          <w:p w14:paraId="5600103F"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GA1 City Centre  </w:t>
            </w:r>
          </w:p>
        </w:tc>
        <w:tc>
          <w:tcPr>
            <w:tcW w:w="5686" w:type="dxa"/>
            <w:gridSpan w:val="3"/>
            <w:tcBorders>
              <w:top w:val="single" w:sz="4" w:space="0" w:color="auto"/>
              <w:left w:val="nil"/>
              <w:bottom w:val="nil"/>
            </w:tcBorders>
            <w:shd w:val="clear" w:color="auto" w:fill="auto"/>
          </w:tcPr>
          <w:p w14:paraId="5B7C1EC5"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GA1/1: Development Completed since 2011</w:t>
            </w:r>
          </w:p>
        </w:tc>
        <w:tc>
          <w:tcPr>
            <w:tcW w:w="1125" w:type="dxa"/>
            <w:tcBorders>
              <w:top w:val="single" w:sz="4" w:space="0" w:color="auto"/>
              <w:bottom w:val="nil"/>
            </w:tcBorders>
            <w:shd w:val="clear" w:color="auto" w:fill="auto"/>
          </w:tcPr>
          <w:p w14:paraId="43B55C42"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w:t>
            </w:r>
            <w:r>
              <w:rPr>
                <w:rFonts w:ascii="Arial" w:eastAsia="Times New Roman" w:hAnsi="Arial" w:cs="Arial"/>
                <w:bCs/>
                <w:color w:val="000000"/>
              </w:rPr>
              <w:t>8</w:t>
            </w:r>
          </w:p>
        </w:tc>
      </w:tr>
      <w:tr w:rsidR="00AC411F" w:rsidRPr="00B074D0" w14:paraId="01AB4CC1" w14:textId="77777777" w:rsidTr="00497966">
        <w:trPr>
          <w:cantSplit/>
          <w:trHeight w:val="284"/>
        </w:trPr>
        <w:tc>
          <w:tcPr>
            <w:tcW w:w="2940" w:type="dxa"/>
            <w:tcBorders>
              <w:top w:val="nil"/>
              <w:bottom w:val="single" w:sz="4" w:space="0" w:color="auto"/>
              <w:right w:val="nil"/>
            </w:tcBorders>
            <w:shd w:val="clear" w:color="auto" w:fill="auto"/>
          </w:tcPr>
          <w:p w14:paraId="05E1FC30"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4994647A"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 xml:space="preserve">GA1/2: Development Pipeline </w:t>
            </w:r>
          </w:p>
        </w:tc>
        <w:tc>
          <w:tcPr>
            <w:tcW w:w="1125" w:type="dxa"/>
            <w:tcBorders>
              <w:top w:val="nil"/>
              <w:bottom w:val="single" w:sz="4" w:space="0" w:color="auto"/>
            </w:tcBorders>
            <w:shd w:val="clear" w:color="auto" w:fill="auto"/>
          </w:tcPr>
          <w:p w14:paraId="5CDF6825"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2</w:t>
            </w:r>
            <w:r>
              <w:rPr>
                <w:rFonts w:ascii="Arial" w:eastAsia="Times New Roman" w:hAnsi="Arial" w:cs="Arial"/>
                <w:bCs/>
                <w:color w:val="000000"/>
              </w:rPr>
              <w:t>8</w:t>
            </w:r>
          </w:p>
        </w:tc>
      </w:tr>
      <w:tr w:rsidR="00AC411F" w:rsidRPr="00B074D0" w14:paraId="4CA00DC1" w14:textId="77777777" w:rsidTr="00497966">
        <w:trPr>
          <w:cantSplit/>
          <w:trHeight w:val="284"/>
        </w:trPr>
        <w:tc>
          <w:tcPr>
            <w:tcW w:w="2940" w:type="dxa"/>
            <w:tcBorders>
              <w:bottom w:val="nil"/>
              <w:right w:val="nil"/>
            </w:tcBorders>
            <w:shd w:val="clear" w:color="auto" w:fill="auto"/>
          </w:tcPr>
          <w:p w14:paraId="23AC3E83"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GA2 Greater Icknield </w:t>
            </w:r>
            <w:r w:rsidRPr="00B074D0">
              <w:rPr>
                <w:rFonts w:ascii="Arial" w:hAnsi="Arial" w:cs="Arial"/>
                <w:color w:val="000000"/>
              </w:rPr>
              <w:tab/>
            </w:r>
          </w:p>
        </w:tc>
        <w:tc>
          <w:tcPr>
            <w:tcW w:w="5686" w:type="dxa"/>
            <w:gridSpan w:val="3"/>
            <w:tcBorders>
              <w:top w:val="single" w:sz="4" w:space="0" w:color="auto"/>
              <w:left w:val="nil"/>
              <w:bottom w:val="nil"/>
            </w:tcBorders>
            <w:shd w:val="clear" w:color="auto" w:fill="auto"/>
          </w:tcPr>
          <w:p w14:paraId="21E6FC7D"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GA2/1: Development Completed since 2011</w:t>
            </w:r>
          </w:p>
        </w:tc>
        <w:tc>
          <w:tcPr>
            <w:tcW w:w="1125" w:type="dxa"/>
            <w:tcBorders>
              <w:top w:val="single" w:sz="4" w:space="0" w:color="auto"/>
              <w:bottom w:val="nil"/>
            </w:tcBorders>
            <w:shd w:val="clear" w:color="auto" w:fill="auto"/>
          </w:tcPr>
          <w:p w14:paraId="35710A2C"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30</w:t>
            </w:r>
          </w:p>
        </w:tc>
      </w:tr>
      <w:tr w:rsidR="00AC411F" w:rsidRPr="00B074D0" w14:paraId="29FA3E13" w14:textId="77777777" w:rsidTr="00497966">
        <w:trPr>
          <w:cantSplit/>
          <w:trHeight w:val="284"/>
        </w:trPr>
        <w:tc>
          <w:tcPr>
            <w:tcW w:w="2940" w:type="dxa"/>
            <w:tcBorders>
              <w:top w:val="nil"/>
              <w:bottom w:val="single" w:sz="4" w:space="0" w:color="auto"/>
              <w:right w:val="nil"/>
            </w:tcBorders>
            <w:shd w:val="clear" w:color="auto" w:fill="auto"/>
          </w:tcPr>
          <w:p w14:paraId="333C81CD"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334C6366"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 xml:space="preserve">GA2/2: Development Pipeline </w:t>
            </w:r>
          </w:p>
        </w:tc>
        <w:tc>
          <w:tcPr>
            <w:tcW w:w="1125" w:type="dxa"/>
            <w:tcBorders>
              <w:top w:val="nil"/>
              <w:bottom w:val="single" w:sz="4" w:space="0" w:color="auto"/>
            </w:tcBorders>
            <w:shd w:val="clear" w:color="auto" w:fill="auto"/>
          </w:tcPr>
          <w:p w14:paraId="148E164D"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30</w:t>
            </w:r>
          </w:p>
        </w:tc>
      </w:tr>
      <w:tr w:rsidR="00AC411F" w:rsidRPr="00B074D0" w14:paraId="6B679CE2"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002C17ED"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GA3 Aston, Newtown </w:t>
            </w:r>
          </w:p>
        </w:tc>
        <w:tc>
          <w:tcPr>
            <w:tcW w:w="5686" w:type="dxa"/>
            <w:gridSpan w:val="3"/>
            <w:tcBorders>
              <w:top w:val="single" w:sz="4" w:space="0" w:color="auto"/>
              <w:left w:val="nil"/>
              <w:bottom w:val="nil"/>
              <w:right w:val="single" w:sz="4" w:space="0" w:color="auto"/>
            </w:tcBorders>
            <w:shd w:val="clear" w:color="auto" w:fill="auto"/>
          </w:tcPr>
          <w:p w14:paraId="369E9B57"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GA3/1: Development Completed since 2011</w:t>
            </w:r>
          </w:p>
        </w:tc>
        <w:tc>
          <w:tcPr>
            <w:tcW w:w="1125" w:type="dxa"/>
            <w:tcBorders>
              <w:top w:val="single" w:sz="4" w:space="0" w:color="auto"/>
              <w:left w:val="single" w:sz="4" w:space="0" w:color="auto"/>
              <w:bottom w:val="nil"/>
            </w:tcBorders>
            <w:shd w:val="clear" w:color="auto" w:fill="auto"/>
          </w:tcPr>
          <w:p w14:paraId="7DBA33F1"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1</w:t>
            </w:r>
          </w:p>
        </w:tc>
      </w:tr>
      <w:tr w:rsidR="00AC411F" w:rsidRPr="00B074D0" w14:paraId="50C23751" w14:textId="77777777" w:rsidTr="00497966">
        <w:trPr>
          <w:cantSplit/>
          <w:trHeight w:val="284"/>
        </w:trPr>
        <w:tc>
          <w:tcPr>
            <w:tcW w:w="2940" w:type="dxa"/>
            <w:tcBorders>
              <w:top w:val="nil"/>
              <w:bottom w:val="nil"/>
              <w:right w:val="nil"/>
            </w:tcBorders>
            <w:shd w:val="clear" w:color="auto" w:fill="auto"/>
          </w:tcPr>
          <w:p w14:paraId="00FA7F85"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and Lozells</w:t>
            </w:r>
          </w:p>
        </w:tc>
        <w:tc>
          <w:tcPr>
            <w:tcW w:w="5686" w:type="dxa"/>
            <w:gridSpan w:val="3"/>
            <w:tcBorders>
              <w:top w:val="nil"/>
              <w:left w:val="nil"/>
              <w:bottom w:val="single" w:sz="4" w:space="0" w:color="auto"/>
              <w:right w:val="single" w:sz="4" w:space="0" w:color="auto"/>
            </w:tcBorders>
            <w:shd w:val="clear" w:color="auto" w:fill="auto"/>
          </w:tcPr>
          <w:p w14:paraId="24FAB6B5"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GA3/2: Development Pipeline</w:t>
            </w:r>
          </w:p>
        </w:tc>
        <w:tc>
          <w:tcPr>
            <w:tcW w:w="1125" w:type="dxa"/>
            <w:tcBorders>
              <w:top w:val="nil"/>
              <w:left w:val="single" w:sz="4" w:space="0" w:color="auto"/>
              <w:bottom w:val="single" w:sz="4" w:space="0" w:color="auto"/>
            </w:tcBorders>
            <w:shd w:val="clear" w:color="auto" w:fill="auto"/>
          </w:tcPr>
          <w:p w14:paraId="414009B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1</w:t>
            </w:r>
          </w:p>
        </w:tc>
      </w:tr>
      <w:tr w:rsidR="00AC411F" w:rsidRPr="00B074D0" w14:paraId="61865E6C" w14:textId="77777777" w:rsidTr="00497966">
        <w:trPr>
          <w:cantSplit/>
          <w:trHeight w:val="284"/>
        </w:trPr>
        <w:tc>
          <w:tcPr>
            <w:tcW w:w="2940" w:type="dxa"/>
            <w:tcBorders>
              <w:bottom w:val="nil"/>
              <w:right w:val="nil"/>
            </w:tcBorders>
            <w:shd w:val="clear" w:color="auto" w:fill="auto"/>
          </w:tcPr>
          <w:p w14:paraId="45D101A1"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GA4 Sutton Coldfield </w:t>
            </w:r>
          </w:p>
        </w:tc>
        <w:tc>
          <w:tcPr>
            <w:tcW w:w="5686" w:type="dxa"/>
            <w:gridSpan w:val="3"/>
            <w:tcBorders>
              <w:top w:val="single" w:sz="4" w:space="0" w:color="auto"/>
              <w:left w:val="nil"/>
              <w:bottom w:val="nil"/>
            </w:tcBorders>
            <w:shd w:val="clear" w:color="auto" w:fill="auto"/>
          </w:tcPr>
          <w:p w14:paraId="7E386A35"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GA4/1: Development Completed since 2011</w:t>
            </w:r>
          </w:p>
        </w:tc>
        <w:tc>
          <w:tcPr>
            <w:tcW w:w="1125" w:type="dxa"/>
            <w:tcBorders>
              <w:top w:val="single" w:sz="4" w:space="0" w:color="auto"/>
              <w:bottom w:val="nil"/>
            </w:tcBorders>
            <w:shd w:val="clear" w:color="auto" w:fill="auto"/>
          </w:tcPr>
          <w:p w14:paraId="554F6299"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2</w:t>
            </w:r>
          </w:p>
        </w:tc>
      </w:tr>
      <w:tr w:rsidR="00AC411F" w:rsidRPr="00B074D0" w14:paraId="4A9D84FB"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7AE14313"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Town Centre</w:t>
            </w:r>
          </w:p>
        </w:tc>
        <w:tc>
          <w:tcPr>
            <w:tcW w:w="5686" w:type="dxa"/>
            <w:gridSpan w:val="3"/>
            <w:tcBorders>
              <w:top w:val="nil"/>
              <w:left w:val="nil"/>
              <w:bottom w:val="single" w:sz="4" w:space="0" w:color="auto"/>
              <w:right w:val="single" w:sz="4" w:space="0" w:color="auto"/>
            </w:tcBorders>
            <w:shd w:val="clear" w:color="auto" w:fill="auto"/>
          </w:tcPr>
          <w:p w14:paraId="2ED73B0C"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GA4/2: Development Pipeline</w:t>
            </w:r>
          </w:p>
        </w:tc>
        <w:tc>
          <w:tcPr>
            <w:tcW w:w="1125" w:type="dxa"/>
            <w:tcBorders>
              <w:top w:val="nil"/>
              <w:left w:val="single" w:sz="4" w:space="0" w:color="auto"/>
              <w:bottom w:val="single" w:sz="4" w:space="0" w:color="auto"/>
            </w:tcBorders>
            <w:shd w:val="clear" w:color="auto" w:fill="auto"/>
          </w:tcPr>
          <w:p w14:paraId="1200FAAD"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2</w:t>
            </w:r>
          </w:p>
        </w:tc>
      </w:tr>
      <w:tr w:rsidR="00AC411F" w:rsidRPr="00B074D0" w14:paraId="122F8458" w14:textId="77777777" w:rsidTr="00497966">
        <w:trPr>
          <w:cantSplit/>
          <w:trHeight w:val="284"/>
        </w:trPr>
        <w:tc>
          <w:tcPr>
            <w:tcW w:w="2940" w:type="dxa"/>
            <w:tcBorders>
              <w:top w:val="single" w:sz="4" w:space="0" w:color="auto"/>
              <w:bottom w:val="nil"/>
              <w:right w:val="nil"/>
            </w:tcBorders>
            <w:shd w:val="clear" w:color="auto" w:fill="auto"/>
          </w:tcPr>
          <w:p w14:paraId="18036BA0"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GA5 Langley SUE  </w:t>
            </w:r>
          </w:p>
        </w:tc>
        <w:tc>
          <w:tcPr>
            <w:tcW w:w="5686" w:type="dxa"/>
            <w:gridSpan w:val="3"/>
            <w:tcBorders>
              <w:top w:val="single" w:sz="4" w:space="0" w:color="auto"/>
              <w:left w:val="nil"/>
              <w:bottom w:val="nil"/>
            </w:tcBorders>
            <w:shd w:val="clear" w:color="auto" w:fill="auto"/>
          </w:tcPr>
          <w:p w14:paraId="564495D1"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GA5/1: Development Completed since 2011</w:t>
            </w:r>
          </w:p>
        </w:tc>
        <w:tc>
          <w:tcPr>
            <w:tcW w:w="1125" w:type="dxa"/>
            <w:tcBorders>
              <w:top w:val="single" w:sz="4" w:space="0" w:color="auto"/>
              <w:bottom w:val="nil"/>
            </w:tcBorders>
            <w:shd w:val="clear" w:color="auto" w:fill="auto"/>
          </w:tcPr>
          <w:p w14:paraId="203451B6"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3</w:t>
            </w:r>
          </w:p>
        </w:tc>
      </w:tr>
      <w:tr w:rsidR="00AC411F" w:rsidRPr="00B074D0" w14:paraId="31BC3649" w14:textId="77777777" w:rsidTr="00497966">
        <w:trPr>
          <w:cantSplit/>
          <w:trHeight w:val="284"/>
        </w:trPr>
        <w:tc>
          <w:tcPr>
            <w:tcW w:w="2940" w:type="dxa"/>
            <w:tcBorders>
              <w:top w:val="nil"/>
              <w:bottom w:val="single" w:sz="4" w:space="0" w:color="auto"/>
              <w:right w:val="nil"/>
            </w:tcBorders>
            <w:shd w:val="clear" w:color="auto" w:fill="auto"/>
          </w:tcPr>
          <w:p w14:paraId="43F4D38C"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226488D0"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 xml:space="preserve">GA5/2: Development Pipeline </w:t>
            </w:r>
          </w:p>
        </w:tc>
        <w:tc>
          <w:tcPr>
            <w:tcW w:w="1125" w:type="dxa"/>
            <w:tcBorders>
              <w:top w:val="nil"/>
              <w:bottom w:val="single" w:sz="4" w:space="0" w:color="auto"/>
            </w:tcBorders>
            <w:shd w:val="clear" w:color="auto" w:fill="auto"/>
          </w:tcPr>
          <w:p w14:paraId="05E15D12"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3</w:t>
            </w:r>
          </w:p>
        </w:tc>
      </w:tr>
      <w:tr w:rsidR="00AC411F" w:rsidRPr="00B074D0" w14:paraId="3752E7C2" w14:textId="77777777" w:rsidTr="00497966">
        <w:trPr>
          <w:cantSplit/>
          <w:trHeight w:val="284"/>
        </w:trPr>
        <w:tc>
          <w:tcPr>
            <w:tcW w:w="2940" w:type="dxa"/>
            <w:tcBorders>
              <w:bottom w:val="nil"/>
              <w:right w:val="nil"/>
            </w:tcBorders>
            <w:shd w:val="clear" w:color="auto" w:fill="auto"/>
          </w:tcPr>
          <w:p w14:paraId="1C7B5195"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GA6 Peddimore </w:t>
            </w:r>
          </w:p>
        </w:tc>
        <w:tc>
          <w:tcPr>
            <w:tcW w:w="5686" w:type="dxa"/>
            <w:gridSpan w:val="3"/>
            <w:tcBorders>
              <w:top w:val="single" w:sz="4" w:space="0" w:color="auto"/>
              <w:left w:val="nil"/>
              <w:bottom w:val="nil"/>
            </w:tcBorders>
            <w:shd w:val="clear" w:color="auto" w:fill="auto"/>
          </w:tcPr>
          <w:p w14:paraId="41F58A69"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GA6/1: Development Completed since 2011</w:t>
            </w:r>
          </w:p>
        </w:tc>
        <w:tc>
          <w:tcPr>
            <w:tcW w:w="1125" w:type="dxa"/>
            <w:tcBorders>
              <w:bottom w:val="nil"/>
            </w:tcBorders>
            <w:shd w:val="clear" w:color="auto" w:fill="auto"/>
          </w:tcPr>
          <w:p w14:paraId="03CBAA5A"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4</w:t>
            </w:r>
          </w:p>
        </w:tc>
      </w:tr>
      <w:tr w:rsidR="00AC411F" w:rsidRPr="00B074D0" w14:paraId="0CA6DF56" w14:textId="77777777" w:rsidTr="00497966">
        <w:trPr>
          <w:cantSplit/>
          <w:trHeight w:val="284"/>
        </w:trPr>
        <w:tc>
          <w:tcPr>
            <w:tcW w:w="2940" w:type="dxa"/>
            <w:tcBorders>
              <w:top w:val="nil"/>
              <w:bottom w:val="single" w:sz="4" w:space="0" w:color="auto"/>
              <w:right w:val="nil"/>
            </w:tcBorders>
            <w:shd w:val="clear" w:color="auto" w:fill="auto"/>
          </w:tcPr>
          <w:p w14:paraId="0291C5A3"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2D57AE9F"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 xml:space="preserve">GA6/2: Development Pipeline </w:t>
            </w:r>
          </w:p>
        </w:tc>
        <w:tc>
          <w:tcPr>
            <w:tcW w:w="1125" w:type="dxa"/>
            <w:tcBorders>
              <w:top w:val="nil"/>
              <w:bottom w:val="single" w:sz="4" w:space="0" w:color="auto"/>
            </w:tcBorders>
            <w:shd w:val="clear" w:color="auto" w:fill="auto"/>
          </w:tcPr>
          <w:p w14:paraId="17D2CA48"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4</w:t>
            </w:r>
          </w:p>
        </w:tc>
      </w:tr>
      <w:tr w:rsidR="00AC411F" w:rsidRPr="00B074D0" w14:paraId="734A9259" w14:textId="77777777" w:rsidTr="00497966">
        <w:trPr>
          <w:cantSplit/>
          <w:trHeight w:val="284"/>
        </w:trPr>
        <w:tc>
          <w:tcPr>
            <w:tcW w:w="2940" w:type="dxa"/>
            <w:tcBorders>
              <w:bottom w:val="nil"/>
              <w:right w:val="nil"/>
            </w:tcBorders>
            <w:shd w:val="clear" w:color="auto" w:fill="auto"/>
          </w:tcPr>
          <w:p w14:paraId="78D29C0A"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GA7 Bordesley Park</w:t>
            </w:r>
          </w:p>
        </w:tc>
        <w:tc>
          <w:tcPr>
            <w:tcW w:w="5686" w:type="dxa"/>
            <w:gridSpan w:val="3"/>
            <w:tcBorders>
              <w:top w:val="single" w:sz="4" w:space="0" w:color="auto"/>
              <w:left w:val="nil"/>
              <w:bottom w:val="nil"/>
            </w:tcBorders>
            <w:shd w:val="clear" w:color="auto" w:fill="auto"/>
          </w:tcPr>
          <w:p w14:paraId="42B91582"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GA7/1: Development Completed since 2011</w:t>
            </w:r>
          </w:p>
        </w:tc>
        <w:tc>
          <w:tcPr>
            <w:tcW w:w="1125" w:type="dxa"/>
            <w:tcBorders>
              <w:bottom w:val="nil"/>
            </w:tcBorders>
            <w:shd w:val="clear" w:color="auto" w:fill="auto"/>
          </w:tcPr>
          <w:p w14:paraId="517AE907"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5</w:t>
            </w:r>
          </w:p>
        </w:tc>
      </w:tr>
      <w:tr w:rsidR="00AC411F" w:rsidRPr="00B074D0" w14:paraId="62392EE9" w14:textId="77777777" w:rsidTr="00497966">
        <w:trPr>
          <w:cantSplit/>
          <w:trHeight w:val="284"/>
        </w:trPr>
        <w:tc>
          <w:tcPr>
            <w:tcW w:w="2940" w:type="dxa"/>
            <w:tcBorders>
              <w:top w:val="nil"/>
              <w:bottom w:val="single" w:sz="4" w:space="0" w:color="auto"/>
              <w:right w:val="nil"/>
            </w:tcBorders>
            <w:shd w:val="clear" w:color="auto" w:fill="auto"/>
          </w:tcPr>
          <w:p w14:paraId="0EDD5440"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5BF5CEB9"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 xml:space="preserve">GA7/2: Development Pipeline </w:t>
            </w:r>
          </w:p>
        </w:tc>
        <w:tc>
          <w:tcPr>
            <w:tcW w:w="1125" w:type="dxa"/>
            <w:tcBorders>
              <w:top w:val="nil"/>
              <w:bottom w:val="single" w:sz="4" w:space="0" w:color="auto"/>
            </w:tcBorders>
            <w:shd w:val="clear" w:color="auto" w:fill="auto"/>
          </w:tcPr>
          <w:p w14:paraId="0008873F"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5</w:t>
            </w:r>
          </w:p>
        </w:tc>
      </w:tr>
      <w:tr w:rsidR="00AC411F" w:rsidRPr="00B074D0" w14:paraId="637CA082" w14:textId="77777777" w:rsidTr="00497966">
        <w:trPr>
          <w:cantSplit/>
          <w:trHeight w:val="284"/>
        </w:trPr>
        <w:tc>
          <w:tcPr>
            <w:tcW w:w="2940" w:type="dxa"/>
            <w:tcBorders>
              <w:bottom w:val="nil"/>
              <w:right w:val="nil"/>
            </w:tcBorders>
            <w:shd w:val="clear" w:color="auto" w:fill="auto"/>
          </w:tcPr>
          <w:p w14:paraId="46C9953C" w14:textId="77777777" w:rsidR="00AC411F" w:rsidRPr="00B074D0" w:rsidRDefault="00AC411F" w:rsidP="00C7734F">
            <w:pPr>
              <w:spacing w:after="0" w:line="240" w:lineRule="auto"/>
              <w:rPr>
                <w:rFonts w:ascii="Arial" w:eastAsia="Times New Roman" w:hAnsi="Arial" w:cs="Arial"/>
                <w:bCs/>
                <w:color w:val="000000"/>
              </w:rPr>
            </w:pPr>
            <w:r w:rsidRPr="00B074D0">
              <w:rPr>
                <w:rFonts w:ascii="Arial" w:hAnsi="Arial" w:cs="Arial"/>
                <w:color w:val="000000"/>
              </w:rPr>
              <w:t xml:space="preserve">GA8 Eastern Triangle  </w:t>
            </w:r>
          </w:p>
        </w:tc>
        <w:tc>
          <w:tcPr>
            <w:tcW w:w="5686" w:type="dxa"/>
            <w:gridSpan w:val="3"/>
            <w:tcBorders>
              <w:top w:val="single" w:sz="4" w:space="0" w:color="auto"/>
              <w:left w:val="nil"/>
              <w:bottom w:val="nil"/>
            </w:tcBorders>
            <w:shd w:val="clear" w:color="auto" w:fill="auto"/>
          </w:tcPr>
          <w:p w14:paraId="3E6EF830"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GA8/1: Development Completed since 2011</w:t>
            </w:r>
          </w:p>
        </w:tc>
        <w:tc>
          <w:tcPr>
            <w:tcW w:w="1125" w:type="dxa"/>
            <w:tcBorders>
              <w:bottom w:val="nil"/>
            </w:tcBorders>
            <w:shd w:val="clear" w:color="auto" w:fill="auto"/>
          </w:tcPr>
          <w:p w14:paraId="423417AA"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6</w:t>
            </w:r>
          </w:p>
        </w:tc>
      </w:tr>
      <w:tr w:rsidR="00AC411F" w:rsidRPr="00B074D0" w14:paraId="1CE03F3D" w14:textId="77777777" w:rsidTr="00497966">
        <w:trPr>
          <w:cantSplit/>
          <w:trHeight w:val="284"/>
        </w:trPr>
        <w:tc>
          <w:tcPr>
            <w:tcW w:w="2940" w:type="dxa"/>
            <w:tcBorders>
              <w:top w:val="nil"/>
              <w:bottom w:val="single" w:sz="4" w:space="0" w:color="auto"/>
              <w:right w:val="nil"/>
            </w:tcBorders>
            <w:shd w:val="clear" w:color="auto" w:fill="auto"/>
          </w:tcPr>
          <w:p w14:paraId="3F268D91"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4511D48F"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 xml:space="preserve">GA8/2: Development Pipeline </w:t>
            </w:r>
          </w:p>
        </w:tc>
        <w:tc>
          <w:tcPr>
            <w:tcW w:w="1125" w:type="dxa"/>
            <w:tcBorders>
              <w:top w:val="nil"/>
              <w:bottom w:val="single" w:sz="4" w:space="0" w:color="auto"/>
            </w:tcBorders>
            <w:shd w:val="clear" w:color="auto" w:fill="auto"/>
          </w:tcPr>
          <w:p w14:paraId="58144678"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6</w:t>
            </w:r>
          </w:p>
        </w:tc>
      </w:tr>
      <w:tr w:rsidR="00AC411F" w:rsidRPr="00B074D0" w14:paraId="08BDE8A9" w14:textId="77777777" w:rsidTr="00497966">
        <w:trPr>
          <w:cantSplit/>
          <w:trHeight w:val="284"/>
        </w:trPr>
        <w:tc>
          <w:tcPr>
            <w:tcW w:w="2940" w:type="dxa"/>
            <w:tcBorders>
              <w:bottom w:val="nil"/>
              <w:right w:val="nil"/>
            </w:tcBorders>
            <w:shd w:val="clear" w:color="auto" w:fill="auto"/>
          </w:tcPr>
          <w:p w14:paraId="61E6D23D" w14:textId="77777777" w:rsidR="00AC411F" w:rsidRPr="00B074D0" w:rsidRDefault="00AC411F" w:rsidP="00C7734F">
            <w:pPr>
              <w:spacing w:after="0" w:line="240" w:lineRule="auto"/>
              <w:rPr>
                <w:rFonts w:ascii="Arial" w:eastAsia="Times New Roman" w:hAnsi="Arial" w:cs="Arial"/>
                <w:bCs/>
                <w:color w:val="000000"/>
              </w:rPr>
            </w:pPr>
            <w:r w:rsidRPr="00B074D0">
              <w:rPr>
                <w:rFonts w:ascii="Arial" w:hAnsi="Arial" w:cs="Arial"/>
                <w:color w:val="000000"/>
              </w:rPr>
              <w:t xml:space="preserve">GA9 Selly Oak/South </w:t>
            </w:r>
          </w:p>
        </w:tc>
        <w:tc>
          <w:tcPr>
            <w:tcW w:w="5686" w:type="dxa"/>
            <w:gridSpan w:val="3"/>
            <w:tcBorders>
              <w:top w:val="single" w:sz="4" w:space="0" w:color="auto"/>
              <w:left w:val="nil"/>
              <w:bottom w:val="nil"/>
            </w:tcBorders>
            <w:shd w:val="clear" w:color="auto" w:fill="auto"/>
          </w:tcPr>
          <w:p w14:paraId="6F1C4826"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GA9/1: Development Completed since 2011</w:t>
            </w:r>
          </w:p>
        </w:tc>
        <w:tc>
          <w:tcPr>
            <w:tcW w:w="1125" w:type="dxa"/>
            <w:tcBorders>
              <w:bottom w:val="nil"/>
            </w:tcBorders>
            <w:shd w:val="clear" w:color="auto" w:fill="auto"/>
          </w:tcPr>
          <w:p w14:paraId="2B08B96A"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7</w:t>
            </w:r>
          </w:p>
        </w:tc>
      </w:tr>
      <w:tr w:rsidR="00AC411F" w:rsidRPr="00B074D0" w14:paraId="5E42706C"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78934401"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Edgbaston  </w:t>
            </w:r>
          </w:p>
        </w:tc>
        <w:tc>
          <w:tcPr>
            <w:tcW w:w="5686" w:type="dxa"/>
            <w:gridSpan w:val="3"/>
            <w:tcBorders>
              <w:top w:val="nil"/>
              <w:left w:val="nil"/>
              <w:bottom w:val="single" w:sz="4" w:space="0" w:color="auto"/>
              <w:right w:val="single" w:sz="4" w:space="0" w:color="auto"/>
            </w:tcBorders>
            <w:shd w:val="clear" w:color="auto" w:fill="auto"/>
          </w:tcPr>
          <w:p w14:paraId="44A4C570" w14:textId="77777777" w:rsidR="00AC411F" w:rsidRPr="00B074D0" w:rsidRDefault="00AC411F" w:rsidP="00AC411F">
            <w:pPr>
              <w:numPr>
                <w:ilvl w:val="0"/>
                <w:numId w:val="4"/>
              </w:numPr>
              <w:spacing w:after="0" w:line="240" w:lineRule="auto"/>
              <w:rPr>
                <w:rFonts w:ascii="Arial" w:hAnsi="Arial" w:cs="Arial"/>
              </w:rPr>
            </w:pPr>
            <w:r w:rsidRPr="00B074D0">
              <w:rPr>
                <w:rFonts w:ascii="Arial" w:eastAsia="Times New Roman" w:hAnsi="Arial" w:cs="Arial"/>
                <w:bCs/>
                <w:color w:val="000000"/>
              </w:rPr>
              <w:t>GA9/2: Development Pipeline</w:t>
            </w:r>
          </w:p>
        </w:tc>
        <w:tc>
          <w:tcPr>
            <w:tcW w:w="1125" w:type="dxa"/>
            <w:tcBorders>
              <w:top w:val="nil"/>
              <w:left w:val="single" w:sz="4" w:space="0" w:color="auto"/>
              <w:bottom w:val="single" w:sz="4" w:space="0" w:color="auto"/>
            </w:tcBorders>
            <w:shd w:val="clear" w:color="auto" w:fill="auto"/>
          </w:tcPr>
          <w:p w14:paraId="003722E6"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7</w:t>
            </w:r>
          </w:p>
        </w:tc>
      </w:tr>
      <w:tr w:rsidR="00AC411F" w:rsidRPr="00B074D0" w14:paraId="533132C3" w14:textId="77777777" w:rsidTr="00497966">
        <w:trPr>
          <w:cantSplit/>
          <w:trHeight w:val="284"/>
        </w:trPr>
        <w:tc>
          <w:tcPr>
            <w:tcW w:w="2940" w:type="dxa"/>
            <w:tcBorders>
              <w:top w:val="single" w:sz="4" w:space="0" w:color="auto"/>
              <w:bottom w:val="nil"/>
              <w:right w:val="nil"/>
            </w:tcBorders>
            <w:shd w:val="clear" w:color="auto" w:fill="auto"/>
          </w:tcPr>
          <w:p w14:paraId="35DFD925" w14:textId="77777777" w:rsidR="00AC411F" w:rsidRPr="00B074D0" w:rsidRDefault="00AC411F" w:rsidP="00C7734F">
            <w:pPr>
              <w:spacing w:after="0" w:line="240" w:lineRule="auto"/>
              <w:rPr>
                <w:rFonts w:ascii="Arial" w:eastAsia="Times New Roman" w:hAnsi="Arial" w:cs="Arial"/>
                <w:bCs/>
                <w:color w:val="000000"/>
              </w:rPr>
            </w:pPr>
            <w:r w:rsidRPr="00B074D0">
              <w:rPr>
                <w:rFonts w:ascii="Arial" w:hAnsi="Arial" w:cs="Arial"/>
                <w:color w:val="000000"/>
              </w:rPr>
              <w:t xml:space="preserve">GA10 Longbridge  </w:t>
            </w:r>
          </w:p>
        </w:tc>
        <w:tc>
          <w:tcPr>
            <w:tcW w:w="5686" w:type="dxa"/>
            <w:gridSpan w:val="3"/>
            <w:tcBorders>
              <w:top w:val="single" w:sz="4" w:space="0" w:color="auto"/>
              <w:left w:val="nil"/>
              <w:bottom w:val="nil"/>
            </w:tcBorders>
            <w:shd w:val="clear" w:color="auto" w:fill="auto"/>
          </w:tcPr>
          <w:p w14:paraId="679A369B"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rPr>
              <w:t>GA10/1: Development Completed since 2011</w:t>
            </w:r>
          </w:p>
        </w:tc>
        <w:tc>
          <w:tcPr>
            <w:tcW w:w="1125" w:type="dxa"/>
            <w:tcBorders>
              <w:top w:val="single" w:sz="4" w:space="0" w:color="auto"/>
              <w:bottom w:val="nil"/>
            </w:tcBorders>
            <w:shd w:val="clear" w:color="auto" w:fill="auto"/>
          </w:tcPr>
          <w:p w14:paraId="222DD42B"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8</w:t>
            </w:r>
          </w:p>
        </w:tc>
      </w:tr>
      <w:tr w:rsidR="00AC411F" w:rsidRPr="00B074D0" w14:paraId="31AC71B6" w14:textId="77777777" w:rsidTr="00497966">
        <w:trPr>
          <w:cantSplit/>
          <w:trHeight w:val="284"/>
        </w:trPr>
        <w:tc>
          <w:tcPr>
            <w:tcW w:w="2940" w:type="dxa"/>
            <w:tcBorders>
              <w:top w:val="nil"/>
              <w:bottom w:val="single" w:sz="4" w:space="0" w:color="auto"/>
              <w:right w:val="nil"/>
            </w:tcBorders>
            <w:shd w:val="clear" w:color="auto" w:fill="auto"/>
          </w:tcPr>
          <w:p w14:paraId="21754513"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2AE7A266"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 xml:space="preserve">GA10/2: Development Pipeline </w:t>
            </w:r>
          </w:p>
        </w:tc>
        <w:tc>
          <w:tcPr>
            <w:tcW w:w="1125" w:type="dxa"/>
            <w:tcBorders>
              <w:top w:val="nil"/>
            </w:tcBorders>
            <w:shd w:val="clear" w:color="auto" w:fill="auto"/>
          </w:tcPr>
          <w:p w14:paraId="134DFB40"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8</w:t>
            </w:r>
          </w:p>
        </w:tc>
      </w:tr>
      <w:tr w:rsidR="00AC411F" w:rsidRPr="00B074D0" w14:paraId="52238111" w14:textId="77777777" w:rsidTr="00497966">
        <w:trPr>
          <w:cantSplit/>
          <w:trHeight w:val="284"/>
        </w:trPr>
        <w:tc>
          <w:tcPr>
            <w:tcW w:w="4671" w:type="dxa"/>
            <w:gridSpan w:val="3"/>
            <w:tcBorders>
              <w:top w:val="single" w:sz="4" w:space="0" w:color="auto"/>
              <w:left w:val="single" w:sz="4" w:space="0" w:color="auto"/>
              <w:bottom w:val="single" w:sz="4" w:space="0" w:color="auto"/>
              <w:right w:val="nil"/>
            </w:tcBorders>
            <w:shd w:val="clear" w:color="auto" w:fill="auto"/>
          </w:tcPr>
          <w:p w14:paraId="3F931415" w14:textId="77777777" w:rsidR="00AC411F" w:rsidRPr="00B074D0" w:rsidRDefault="00AC411F" w:rsidP="00C7734F">
            <w:pPr>
              <w:spacing w:after="0" w:line="240" w:lineRule="auto"/>
              <w:rPr>
                <w:rFonts w:ascii="Arial" w:hAnsi="Arial" w:cs="Arial"/>
                <w:color w:val="000000"/>
              </w:rPr>
            </w:pPr>
            <w:r w:rsidRPr="00B074D0">
              <w:rPr>
                <w:rFonts w:ascii="Arial" w:hAnsi="Arial" w:cs="Arial"/>
                <w:b/>
                <w:color w:val="000000"/>
              </w:rPr>
              <w:t>Environment and Sustainability</w:t>
            </w:r>
          </w:p>
        </w:tc>
        <w:tc>
          <w:tcPr>
            <w:tcW w:w="3955" w:type="dxa"/>
            <w:tcBorders>
              <w:top w:val="single" w:sz="4" w:space="0" w:color="auto"/>
              <w:left w:val="nil"/>
              <w:bottom w:val="single" w:sz="4" w:space="0" w:color="auto"/>
              <w:right w:val="single" w:sz="4" w:space="0" w:color="auto"/>
            </w:tcBorders>
            <w:shd w:val="clear" w:color="auto" w:fill="auto"/>
          </w:tcPr>
          <w:p w14:paraId="08762F9E" w14:textId="77777777" w:rsidR="00AC411F" w:rsidRPr="00B074D0" w:rsidRDefault="00AC411F" w:rsidP="00C7734F">
            <w:pPr>
              <w:spacing w:after="0" w:line="240" w:lineRule="auto"/>
              <w:rPr>
                <w:rFonts w:ascii="Arial" w:hAnsi="Arial" w:cs="Arial"/>
                <w:color w:val="000000"/>
              </w:rPr>
            </w:pPr>
          </w:p>
        </w:tc>
        <w:tc>
          <w:tcPr>
            <w:tcW w:w="1125" w:type="dxa"/>
            <w:tcBorders>
              <w:left w:val="single" w:sz="4" w:space="0" w:color="auto"/>
              <w:bottom w:val="single" w:sz="4" w:space="0" w:color="auto"/>
            </w:tcBorders>
            <w:shd w:val="clear" w:color="auto" w:fill="auto"/>
          </w:tcPr>
          <w:p w14:paraId="390D668A" w14:textId="77777777" w:rsidR="00AC411F" w:rsidRPr="00B074D0" w:rsidRDefault="00AC411F" w:rsidP="00C7734F">
            <w:pPr>
              <w:spacing w:after="0" w:line="240" w:lineRule="auto"/>
              <w:ind w:right="113"/>
              <w:jc w:val="center"/>
              <w:rPr>
                <w:rFonts w:ascii="Arial" w:eastAsia="Times New Roman" w:hAnsi="Arial" w:cs="Arial"/>
                <w:bCs/>
                <w:color w:val="000000"/>
              </w:rPr>
            </w:pPr>
          </w:p>
        </w:tc>
      </w:tr>
      <w:tr w:rsidR="00AC411F" w:rsidRPr="00B074D0" w14:paraId="5B0E3608"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371B4736"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TP1 The city’s carbon footprint </w:t>
            </w:r>
          </w:p>
        </w:tc>
        <w:tc>
          <w:tcPr>
            <w:tcW w:w="5686" w:type="dxa"/>
            <w:gridSpan w:val="3"/>
            <w:tcBorders>
              <w:top w:val="single" w:sz="4" w:space="0" w:color="auto"/>
              <w:left w:val="nil"/>
              <w:bottom w:val="nil"/>
              <w:right w:val="single" w:sz="4" w:space="0" w:color="auto"/>
            </w:tcBorders>
            <w:shd w:val="clear" w:color="auto" w:fill="auto"/>
          </w:tcPr>
          <w:p w14:paraId="2C87BAE2"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TP1/1: Reduction in CO2 Emissions from 1990 Levels</w:t>
            </w:r>
          </w:p>
        </w:tc>
        <w:tc>
          <w:tcPr>
            <w:tcW w:w="1125" w:type="dxa"/>
            <w:tcBorders>
              <w:left w:val="single" w:sz="4" w:space="0" w:color="auto"/>
              <w:bottom w:val="nil"/>
            </w:tcBorders>
            <w:shd w:val="clear" w:color="auto" w:fill="auto"/>
          </w:tcPr>
          <w:p w14:paraId="6E1948E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3</w:t>
            </w:r>
            <w:r>
              <w:rPr>
                <w:rFonts w:ascii="Arial" w:eastAsia="Times New Roman" w:hAnsi="Arial" w:cs="Arial"/>
                <w:bCs/>
                <w:color w:val="000000"/>
              </w:rPr>
              <w:t>9</w:t>
            </w:r>
          </w:p>
        </w:tc>
      </w:tr>
      <w:tr w:rsidR="00AC411F" w:rsidRPr="00B074D0" w14:paraId="5A48BC6D"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4B3BBDA0"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TP2 Adapting to climate change</w:t>
            </w:r>
          </w:p>
        </w:tc>
        <w:tc>
          <w:tcPr>
            <w:tcW w:w="5686" w:type="dxa"/>
            <w:gridSpan w:val="3"/>
            <w:tcBorders>
              <w:top w:val="single" w:sz="4" w:space="0" w:color="auto"/>
              <w:left w:val="nil"/>
              <w:bottom w:val="nil"/>
              <w:right w:val="single" w:sz="4" w:space="0" w:color="auto"/>
            </w:tcBorders>
            <w:shd w:val="clear" w:color="auto" w:fill="auto"/>
          </w:tcPr>
          <w:p w14:paraId="4DE69278"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No specific indicators. See TP6, TP7 and TP8</w:t>
            </w:r>
          </w:p>
        </w:tc>
        <w:tc>
          <w:tcPr>
            <w:tcW w:w="1125" w:type="dxa"/>
            <w:tcBorders>
              <w:left w:val="single" w:sz="4" w:space="0" w:color="auto"/>
              <w:bottom w:val="nil"/>
            </w:tcBorders>
            <w:shd w:val="clear" w:color="auto" w:fill="auto"/>
          </w:tcPr>
          <w:p w14:paraId="218DDC4A"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40</w:t>
            </w:r>
          </w:p>
        </w:tc>
      </w:tr>
      <w:tr w:rsidR="00AC411F" w:rsidRPr="00B074D0" w14:paraId="497458B2"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33718E9F" w14:textId="77777777" w:rsidR="00AC411F" w:rsidRPr="00B074D0" w:rsidRDefault="00AC411F" w:rsidP="00C7734F">
            <w:pPr>
              <w:spacing w:after="0" w:line="240" w:lineRule="auto"/>
              <w:rPr>
                <w:rFonts w:ascii="Arial" w:hAnsi="Arial" w:cs="Arial"/>
                <w:color w:val="000000"/>
              </w:rPr>
            </w:pPr>
            <w:r w:rsidRPr="00B074D0">
              <w:rPr>
                <w:rFonts w:ascii="Arial" w:eastAsia="Times New Roman" w:hAnsi="Arial" w:cs="Arial"/>
                <w:bCs/>
                <w:color w:val="000000"/>
              </w:rPr>
              <w:lastRenderedPageBreak/>
              <w:t>TP3 Sustainable construction</w:t>
            </w:r>
          </w:p>
        </w:tc>
        <w:tc>
          <w:tcPr>
            <w:tcW w:w="5686" w:type="dxa"/>
            <w:gridSpan w:val="3"/>
            <w:tcBorders>
              <w:top w:val="single" w:sz="4" w:space="0" w:color="auto"/>
              <w:left w:val="nil"/>
              <w:bottom w:val="nil"/>
              <w:right w:val="single" w:sz="4" w:space="0" w:color="auto"/>
            </w:tcBorders>
            <w:shd w:val="clear" w:color="auto" w:fill="auto"/>
          </w:tcPr>
          <w:p w14:paraId="26792841"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TP3/1: Number of New Homes Meeting Zero-Carbon Standards</w:t>
            </w:r>
          </w:p>
        </w:tc>
        <w:tc>
          <w:tcPr>
            <w:tcW w:w="1125" w:type="dxa"/>
            <w:tcBorders>
              <w:left w:val="single" w:sz="4" w:space="0" w:color="auto"/>
              <w:bottom w:val="nil"/>
            </w:tcBorders>
            <w:shd w:val="clear" w:color="auto" w:fill="auto"/>
          </w:tcPr>
          <w:p w14:paraId="110A0BD3"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40</w:t>
            </w:r>
          </w:p>
        </w:tc>
      </w:tr>
      <w:tr w:rsidR="00AC411F" w:rsidRPr="00B074D0" w14:paraId="4F03C9E8" w14:textId="77777777" w:rsidTr="00497966">
        <w:trPr>
          <w:cantSplit/>
          <w:trHeight w:val="284"/>
        </w:trPr>
        <w:tc>
          <w:tcPr>
            <w:tcW w:w="2940" w:type="dxa"/>
            <w:tcBorders>
              <w:top w:val="nil"/>
              <w:left w:val="single" w:sz="4" w:space="0" w:color="auto"/>
              <w:bottom w:val="nil"/>
              <w:right w:val="nil"/>
            </w:tcBorders>
            <w:shd w:val="clear" w:color="auto" w:fill="auto"/>
          </w:tcPr>
          <w:p w14:paraId="0F7B839A" w14:textId="77777777" w:rsidR="00AC411F" w:rsidRPr="00B074D0" w:rsidRDefault="00AC411F" w:rsidP="00C7734F">
            <w:pPr>
              <w:spacing w:after="0" w:line="240" w:lineRule="auto"/>
              <w:rPr>
                <w:rFonts w:ascii="Arial" w:eastAsia="Times New Roman" w:hAnsi="Arial" w:cs="Arial"/>
                <w:bCs/>
                <w:color w:val="000000"/>
              </w:rPr>
            </w:pPr>
          </w:p>
        </w:tc>
        <w:tc>
          <w:tcPr>
            <w:tcW w:w="5686" w:type="dxa"/>
            <w:gridSpan w:val="3"/>
            <w:tcBorders>
              <w:top w:val="nil"/>
              <w:left w:val="nil"/>
              <w:bottom w:val="nil"/>
            </w:tcBorders>
            <w:shd w:val="clear" w:color="auto" w:fill="auto"/>
          </w:tcPr>
          <w:p w14:paraId="107463BF"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TP3/2: Commercial Developments (BREEAM ‘Excellent’)</w:t>
            </w:r>
          </w:p>
        </w:tc>
        <w:tc>
          <w:tcPr>
            <w:tcW w:w="1125" w:type="dxa"/>
            <w:tcBorders>
              <w:top w:val="nil"/>
              <w:bottom w:val="nil"/>
            </w:tcBorders>
            <w:shd w:val="clear" w:color="auto" w:fill="auto"/>
          </w:tcPr>
          <w:p w14:paraId="5C233DB9"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40</w:t>
            </w:r>
          </w:p>
        </w:tc>
      </w:tr>
      <w:tr w:rsidR="00AC411F" w:rsidRPr="00B074D0" w14:paraId="14C54BC3" w14:textId="77777777" w:rsidTr="00497966">
        <w:trPr>
          <w:cantSplit/>
          <w:trHeight w:val="284"/>
        </w:trPr>
        <w:tc>
          <w:tcPr>
            <w:tcW w:w="2940" w:type="dxa"/>
            <w:tcBorders>
              <w:top w:val="nil"/>
              <w:left w:val="single" w:sz="4" w:space="0" w:color="auto"/>
              <w:bottom w:val="nil"/>
              <w:right w:val="nil"/>
            </w:tcBorders>
            <w:shd w:val="clear" w:color="auto" w:fill="auto"/>
          </w:tcPr>
          <w:p w14:paraId="5F65B21B" w14:textId="77777777" w:rsidR="00AC411F" w:rsidRPr="00B074D0" w:rsidRDefault="00AC411F" w:rsidP="00C7734F">
            <w:pPr>
              <w:spacing w:after="0" w:line="240" w:lineRule="auto"/>
              <w:rPr>
                <w:rFonts w:ascii="Arial" w:eastAsia="Times New Roman" w:hAnsi="Arial" w:cs="Arial"/>
                <w:bCs/>
                <w:color w:val="000000"/>
              </w:rPr>
            </w:pPr>
          </w:p>
        </w:tc>
        <w:tc>
          <w:tcPr>
            <w:tcW w:w="5686" w:type="dxa"/>
            <w:gridSpan w:val="3"/>
            <w:tcBorders>
              <w:top w:val="nil"/>
              <w:left w:val="nil"/>
              <w:bottom w:val="nil"/>
              <w:right w:val="single" w:sz="4" w:space="0" w:color="auto"/>
            </w:tcBorders>
            <w:shd w:val="clear" w:color="auto" w:fill="auto"/>
          </w:tcPr>
          <w:p w14:paraId="5B6E9411"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TP3/3: Existing Homes Adapted Through Birmingham Energy Savers</w:t>
            </w:r>
          </w:p>
        </w:tc>
        <w:tc>
          <w:tcPr>
            <w:tcW w:w="1125" w:type="dxa"/>
            <w:tcBorders>
              <w:top w:val="nil"/>
              <w:left w:val="single" w:sz="4" w:space="0" w:color="auto"/>
              <w:bottom w:val="nil"/>
            </w:tcBorders>
            <w:shd w:val="clear" w:color="auto" w:fill="auto"/>
          </w:tcPr>
          <w:p w14:paraId="3C333D59"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41</w:t>
            </w:r>
          </w:p>
        </w:tc>
      </w:tr>
      <w:tr w:rsidR="00AC411F" w:rsidRPr="00B074D0" w14:paraId="3561F850" w14:textId="77777777" w:rsidTr="00497966">
        <w:trPr>
          <w:cantSplit/>
          <w:trHeight w:val="284"/>
        </w:trPr>
        <w:tc>
          <w:tcPr>
            <w:tcW w:w="2940" w:type="dxa"/>
            <w:tcBorders>
              <w:top w:val="single" w:sz="4" w:space="0" w:color="auto"/>
              <w:right w:val="nil"/>
            </w:tcBorders>
            <w:shd w:val="clear" w:color="auto" w:fill="auto"/>
          </w:tcPr>
          <w:p w14:paraId="6FF835CE"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TP4 Low / zero carbon energy </w:t>
            </w:r>
          </w:p>
        </w:tc>
        <w:tc>
          <w:tcPr>
            <w:tcW w:w="5686" w:type="dxa"/>
            <w:gridSpan w:val="3"/>
            <w:tcBorders>
              <w:top w:val="single" w:sz="4" w:space="0" w:color="auto"/>
              <w:left w:val="nil"/>
              <w:bottom w:val="single" w:sz="4" w:space="0" w:color="auto"/>
            </w:tcBorders>
            <w:shd w:val="clear" w:color="auto" w:fill="auto"/>
          </w:tcPr>
          <w:p w14:paraId="203501FF"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 xml:space="preserve">TP4/1: Homes &amp; commercial developments connected to CHP  </w:t>
            </w:r>
          </w:p>
        </w:tc>
        <w:tc>
          <w:tcPr>
            <w:tcW w:w="1125" w:type="dxa"/>
            <w:shd w:val="clear" w:color="auto" w:fill="auto"/>
          </w:tcPr>
          <w:p w14:paraId="2C9A4551"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4</w:t>
            </w:r>
            <w:r>
              <w:rPr>
                <w:rFonts w:ascii="Arial" w:eastAsia="Times New Roman" w:hAnsi="Arial" w:cs="Arial"/>
                <w:bCs/>
                <w:color w:val="000000"/>
              </w:rPr>
              <w:t>1</w:t>
            </w:r>
          </w:p>
        </w:tc>
      </w:tr>
      <w:tr w:rsidR="00AC411F" w:rsidRPr="00B074D0" w14:paraId="5D88D119" w14:textId="77777777" w:rsidTr="00497966">
        <w:trPr>
          <w:cantSplit/>
          <w:trHeight w:val="284"/>
        </w:trPr>
        <w:tc>
          <w:tcPr>
            <w:tcW w:w="2940" w:type="dxa"/>
            <w:tcBorders>
              <w:right w:val="nil"/>
            </w:tcBorders>
            <w:shd w:val="clear" w:color="auto" w:fill="auto"/>
          </w:tcPr>
          <w:p w14:paraId="0A7FDE45"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TP5 Low carbon economy  </w:t>
            </w:r>
          </w:p>
        </w:tc>
        <w:tc>
          <w:tcPr>
            <w:tcW w:w="5686" w:type="dxa"/>
            <w:gridSpan w:val="3"/>
            <w:tcBorders>
              <w:top w:val="single" w:sz="4" w:space="0" w:color="auto"/>
              <w:left w:val="nil"/>
              <w:bottom w:val="single" w:sz="4" w:space="0" w:color="auto"/>
            </w:tcBorders>
            <w:shd w:val="clear" w:color="auto" w:fill="auto"/>
          </w:tcPr>
          <w:p w14:paraId="667EC24C"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TP5/1: Low-carbon initiatives supported</w:t>
            </w:r>
          </w:p>
        </w:tc>
        <w:tc>
          <w:tcPr>
            <w:tcW w:w="1125" w:type="dxa"/>
            <w:shd w:val="clear" w:color="auto" w:fill="auto"/>
          </w:tcPr>
          <w:p w14:paraId="27F0D785"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4</w:t>
            </w:r>
            <w:r>
              <w:rPr>
                <w:rFonts w:ascii="Arial" w:eastAsia="Times New Roman" w:hAnsi="Arial" w:cs="Arial"/>
                <w:bCs/>
                <w:color w:val="000000"/>
              </w:rPr>
              <w:t>4</w:t>
            </w:r>
          </w:p>
        </w:tc>
      </w:tr>
      <w:tr w:rsidR="00AC411F" w:rsidRPr="00B074D0" w14:paraId="0C101A6E" w14:textId="77777777" w:rsidTr="00497966">
        <w:trPr>
          <w:cantSplit/>
          <w:trHeight w:val="284"/>
        </w:trPr>
        <w:tc>
          <w:tcPr>
            <w:tcW w:w="2940" w:type="dxa"/>
            <w:tcBorders>
              <w:bottom w:val="single" w:sz="4" w:space="0" w:color="auto"/>
              <w:right w:val="nil"/>
            </w:tcBorders>
            <w:shd w:val="clear" w:color="auto" w:fill="auto"/>
          </w:tcPr>
          <w:p w14:paraId="64CA865E"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TP6 Managing flood risk  </w:t>
            </w:r>
          </w:p>
        </w:tc>
        <w:tc>
          <w:tcPr>
            <w:tcW w:w="5686" w:type="dxa"/>
            <w:gridSpan w:val="3"/>
            <w:tcBorders>
              <w:top w:val="single" w:sz="4" w:space="0" w:color="auto"/>
              <w:left w:val="nil"/>
              <w:bottom w:val="single" w:sz="4" w:space="0" w:color="auto"/>
            </w:tcBorders>
            <w:shd w:val="clear" w:color="auto" w:fill="auto"/>
          </w:tcPr>
          <w:p w14:paraId="4891BFA1"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 xml:space="preserve">TP6/1: Developments Approved against EA Flood Risk Advice </w:t>
            </w:r>
          </w:p>
        </w:tc>
        <w:tc>
          <w:tcPr>
            <w:tcW w:w="1125" w:type="dxa"/>
            <w:tcBorders>
              <w:bottom w:val="single" w:sz="4" w:space="0" w:color="auto"/>
            </w:tcBorders>
            <w:shd w:val="clear" w:color="auto" w:fill="auto"/>
          </w:tcPr>
          <w:p w14:paraId="1A716A8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46</w:t>
            </w:r>
          </w:p>
        </w:tc>
      </w:tr>
      <w:tr w:rsidR="00AC411F" w:rsidRPr="00B074D0" w14:paraId="223F0B4E"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60D2A495"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TP7 Green infrastructure network  </w:t>
            </w:r>
          </w:p>
        </w:tc>
        <w:tc>
          <w:tcPr>
            <w:tcW w:w="5686" w:type="dxa"/>
            <w:gridSpan w:val="3"/>
            <w:tcBorders>
              <w:top w:val="single" w:sz="4" w:space="0" w:color="auto"/>
              <w:left w:val="nil"/>
              <w:bottom w:val="nil"/>
            </w:tcBorders>
            <w:shd w:val="clear" w:color="auto" w:fill="auto"/>
          </w:tcPr>
          <w:p w14:paraId="0C00D1EE"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TP7/1: Proposals approved resulting in a loss of green infrastructure</w:t>
            </w:r>
          </w:p>
        </w:tc>
        <w:tc>
          <w:tcPr>
            <w:tcW w:w="1125" w:type="dxa"/>
            <w:tcBorders>
              <w:bottom w:val="nil"/>
            </w:tcBorders>
            <w:shd w:val="clear" w:color="auto" w:fill="auto"/>
          </w:tcPr>
          <w:p w14:paraId="16825D39"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4</w:t>
            </w:r>
            <w:r>
              <w:rPr>
                <w:rFonts w:ascii="Arial" w:eastAsia="Times New Roman" w:hAnsi="Arial" w:cs="Arial"/>
                <w:bCs/>
                <w:color w:val="000000"/>
              </w:rPr>
              <w:t>7</w:t>
            </w:r>
          </w:p>
        </w:tc>
      </w:tr>
      <w:tr w:rsidR="00AC411F" w:rsidRPr="00B074D0" w14:paraId="439B5A5D" w14:textId="77777777" w:rsidTr="00497966">
        <w:trPr>
          <w:cantSplit/>
          <w:trHeight w:val="284"/>
        </w:trPr>
        <w:tc>
          <w:tcPr>
            <w:tcW w:w="2940" w:type="dxa"/>
            <w:tcBorders>
              <w:top w:val="nil"/>
              <w:right w:val="nil"/>
            </w:tcBorders>
            <w:shd w:val="clear" w:color="auto" w:fill="auto"/>
          </w:tcPr>
          <w:p w14:paraId="67A180A2"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39D0A3C3"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TP7/2: New green infrastructure provided</w:t>
            </w:r>
          </w:p>
        </w:tc>
        <w:tc>
          <w:tcPr>
            <w:tcW w:w="1125" w:type="dxa"/>
            <w:tcBorders>
              <w:top w:val="nil"/>
              <w:bottom w:val="single" w:sz="4" w:space="0" w:color="auto"/>
            </w:tcBorders>
            <w:shd w:val="clear" w:color="auto" w:fill="auto"/>
          </w:tcPr>
          <w:p w14:paraId="142752A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47</w:t>
            </w:r>
          </w:p>
        </w:tc>
      </w:tr>
      <w:tr w:rsidR="00AC411F" w:rsidRPr="00B074D0" w14:paraId="120A4FDE" w14:textId="77777777" w:rsidTr="00497966">
        <w:trPr>
          <w:cantSplit/>
          <w:trHeight w:val="284"/>
        </w:trPr>
        <w:tc>
          <w:tcPr>
            <w:tcW w:w="2940" w:type="dxa"/>
            <w:tcBorders>
              <w:bottom w:val="nil"/>
              <w:right w:val="nil"/>
            </w:tcBorders>
            <w:shd w:val="clear" w:color="auto" w:fill="auto"/>
          </w:tcPr>
          <w:p w14:paraId="39E67F5F"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TP8 Biodiversity and Geodiversity  </w:t>
            </w:r>
          </w:p>
        </w:tc>
        <w:tc>
          <w:tcPr>
            <w:tcW w:w="5686" w:type="dxa"/>
            <w:gridSpan w:val="3"/>
            <w:tcBorders>
              <w:left w:val="nil"/>
              <w:bottom w:val="nil"/>
            </w:tcBorders>
            <w:shd w:val="clear" w:color="auto" w:fill="auto"/>
          </w:tcPr>
          <w:p w14:paraId="5AB13454" w14:textId="77777777" w:rsidR="00AC411F" w:rsidRPr="00B074D0" w:rsidRDefault="00AC411F" w:rsidP="00AC411F">
            <w:pPr>
              <w:numPr>
                <w:ilvl w:val="0"/>
                <w:numId w:val="5"/>
              </w:numPr>
              <w:tabs>
                <w:tab w:val="left" w:pos="426"/>
              </w:tabs>
              <w:spacing w:after="0" w:line="240" w:lineRule="auto"/>
              <w:ind w:left="357" w:hanging="357"/>
              <w:rPr>
                <w:rFonts w:ascii="Arial" w:eastAsia="Times New Roman" w:hAnsi="Arial" w:cs="Arial"/>
                <w:bCs/>
                <w:color w:val="000000"/>
              </w:rPr>
            </w:pPr>
            <w:r w:rsidRPr="00B074D0">
              <w:rPr>
                <w:rFonts w:ascii="Arial" w:hAnsi="Arial" w:cs="Arial"/>
                <w:color w:val="000000"/>
              </w:rPr>
              <w:t>TP8/1: Number of development proposals approved within or adjoining designated sites (SSSIs, NNRs, LNRs SINCs and SLINCs)</w:t>
            </w:r>
          </w:p>
        </w:tc>
        <w:tc>
          <w:tcPr>
            <w:tcW w:w="1125" w:type="dxa"/>
            <w:tcBorders>
              <w:bottom w:val="nil"/>
            </w:tcBorders>
            <w:shd w:val="clear" w:color="auto" w:fill="auto"/>
          </w:tcPr>
          <w:p w14:paraId="5B316C08"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4</w:t>
            </w:r>
            <w:r>
              <w:rPr>
                <w:rFonts w:ascii="Arial" w:eastAsia="Times New Roman" w:hAnsi="Arial" w:cs="Arial"/>
                <w:bCs/>
                <w:color w:val="000000"/>
              </w:rPr>
              <w:t>9</w:t>
            </w:r>
          </w:p>
        </w:tc>
      </w:tr>
      <w:tr w:rsidR="00AC411F" w:rsidRPr="00B074D0" w14:paraId="530E77AF" w14:textId="77777777" w:rsidTr="00497966">
        <w:trPr>
          <w:cantSplit/>
          <w:trHeight w:val="284"/>
        </w:trPr>
        <w:tc>
          <w:tcPr>
            <w:tcW w:w="2940" w:type="dxa"/>
            <w:tcBorders>
              <w:top w:val="nil"/>
              <w:left w:val="single" w:sz="4" w:space="0" w:color="auto"/>
              <w:bottom w:val="nil"/>
              <w:right w:val="nil"/>
            </w:tcBorders>
            <w:shd w:val="clear" w:color="auto" w:fill="auto"/>
          </w:tcPr>
          <w:p w14:paraId="30A6ACC6"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053EF975" w14:textId="77777777" w:rsidR="00AC411F" w:rsidRPr="00B074D0" w:rsidRDefault="00AC411F" w:rsidP="00AC411F">
            <w:pPr>
              <w:numPr>
                <w:ilvl w:val="0"/>
                <w:numId w:val="5"/>
              </w:numPr>
              <w:tabs>
                <w:tab w:val="left" w:pos="426"/>
              </w:tabs>
              <w:spacing w:after="0" w:line="240" w:lineRule="auto"/>
              <w:ind w:left="357" w:hanging="357"/>
              <w:rPr>
                <w:rFonts w:ascii="Arial" w:hAnsi="Arial" w:cs="Arial"/>
                <w:color w:val="000000"/>
              </w:rPr>
            </w:pPr>
            <w:r w:rsidRPr="00B074D0">
              <w:rPr>
                <w:rFonts w:ascii="Arial" w:hAnsi="Arial" w:cs="Arial"/>
                <w:color w:val="000000"/>
              </w:rPr>
              <w:t>TP8/2: Number and area of designated sites</w:t>
            </w:r>
          </w:p>
        </w:tc>
        <w:tc>
          <w:tcPr>
            <w:tcW w:w="1125" w:type="dxa"/>
            <w:tcBorders>
              <w:top w:val="nil"/>
              <w:bottom w:val="nil"/>
            </w:tcBorders>
            <w:shd w:val="clear" w:color="auto" w:fill="auto"/>
          </w:tcPr>
          <w:p w14:paraId="5BF4A298"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50</w:t>
            </w:r>
          </w:p>
        </w:tc>
      </w:tr>
      <w:tr w:rsidR="00AC411F" w:rsidRPr="00B074D0" w14:paraId="69C3F369" w14:textId="77777777" w:rsidTr="00497966">
        <w:trPr>
          <w:cantSplit/>
          <w:trHeight w:val="284"/>
        </w:trPr>
        <w:tc>
          <w:tcPr>
            <w:tcW w:w="2940" w:type="dxa"/>
            <w:tcBorders>
              <w:top w:val="nil"/>
              <w:bottom w:val="single" w:sz="4" w:space="0" w:color="auto"/>
              <w:right w:val="nil"/>
            </w:tcBorders>
            <w:shd w:val="clear" w:color="auto" w:fill="auto"/>
          </w:tcPr>
          <w:p w14:paraId="6D1265F0"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75DDA192" w14:textId="77777777" w:rsidR="00AC411F" w:rsidRPr="00B074D0" w:rsidRDefault="00AC411F" w:rsidP="00AC411F">
            <w:pPr>
              <w:numPr>
                <w:ilvl w:val="0"/>
                <w:numId w:val="4"/>
              </w:numPr>
              <w:spacing w:after="0" w:line="240" w:lineRule="auto"/>
              <w:ind w:left="357" w:hanging="357"/>
              <w:rPr>
                <w:rFonts w:ascii="Arial" w:hAnsi="Arial" w:cs="Arial"/>
                <w:color w:val="000000"/>
              </w:rPr>
            </w:pPr>
            <w:r w:rsidRPr="00B074D0">
              <w:rPr>
                <w:rFonts w:ascii="Arial" w:hAnsi="Arial" w:cs="Arial"/>
                <w:color w:val="000000"/>
              </w:rPr>
              <w:t xml:space="preserve">TP8/3: Approved proposals adversely affecting the integrity of or providing positive enhancement to the wider ecological network </w:t>
            </w:r>
          </w:p>
        </w:tc>
        <w:tc>
          <w:tcPr>
            <w:tcW w:w="1125" w:type="dxa"/>
            <w:tcBorders>
              <w:top w:val="nil"/>
              <w:bottom w:val="single" w:sz="4" w:space="0" w:color="auto"/>
            </w:tcBorders>
            <w:shd w:val="clear" w:color="auto" w:fill="auto"/>
          </w:tcPr>
          <w:p w14:paraId="528C41C5"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1</w:t>
            </w:r>
          </w:p>
        </w:tc>
      </w:tr>
      <w:tr w:rsidR="00AC411F" w:rsidRPr="00B074D0" w14:paraId="397E4353"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1D5E02FA"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TP9 Open space, playing fields and allotments</w:t>
            </w:r>
          </w:p>
        </w:tc>
        <w:tc>
          <w:tcPr>
            <w:tcW w:w="5686" w:type="dxa"/>
            <w:gridSpan w:val="3"/>
            <w:tcBorders>
              <w:top w:val="single" w:sz="4" w:space="0" w:color="auto"/>
              <w:left w:val="nil"/>
              <w:bottom w:val="nil"/>
              <w:right w:val="single" w:sz="4" w:space="0" w:color="auto"/>
            </w:tcBorders>
            <w:shd w:val="clear" w:color="auto" w:fill="auto"/>
          </w:tcPr>
          <w:p w14:paraId="3AA4DFA7"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TP9/1: Percentage of Population within the Distance Thresholds</w:t>
            </w:r>
          </w:p>
        </w:tc>
        <w:tc>
          <w:tcPr>
            <w:tcW w:w="1125" w:type="dxa"/>
            <w:tcBorders>
              <w:left w:val="single" w:sz="4" w:space="0" w:color="auto"/>
              <w:bottom w:val="nil"/>
            </w:tcBorders>
            <w:shd w:val="clear" w:color="auto" w:fill="auto"/>
          </w:tcPr>
          <w:p w14:paraId="6224D14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1</w:t>
            </w:r>
          </w:p>
        </w:tc>
      </w:tr>
      <w:tr w:rsidR="00AC411F" w:rsidRPr="00B074D0" w14:paraId="3BE08A17" w14:textId="77777777" w:rsidTr="00497966">
        <w:trPr>
          <w:cantSplit/>
          <w:trHeight w:val="284"/>
        </w:trPr>
        <w:tc>
          <w:tcPr>
            <w:tcW w:w="2940" w:type="dxa"/>
            <w:tcBorders>
              <w:top w:val="nil"/>
              <w:left w:val="single" w:sz="4" w:space="0" w:color="auto"/>
              <w:bottom w:val="nil"/>
              <w:right w:val="nil"/>
            </w:tcBorders>
            <w:shd w:val="clear" w:color="auto" w:fill="auto"/>
          </w:tcPr>
          <w:p w14:paraId="3BE9A483"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right w:val="single" w:sz="4" w:space="0" w:color="auto"/>
            </w:tcBorders>
            <w:shd w:val="clear" w:color="auto" w:fill="auto"/>
          </w:tcPr>
          <w:p w14:paraId="0D591BDF"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TP9/2: Open Space/Playing Fields/Allotments Lost to Development</w:t>
            </w:r>
          </w:p>
        </w:tc>
        <w:tc>
          <w:tcPr>
            <w:tcW w:w="1125" w:type="dxa"/>
            <w:tcBorders>
              <w:top w:val="nil"/>
              <w:left w:val="single" w:sz="4" w:space="0" w:color="auto"/>
              <w:bottom w:val="nil"/>
            </w:tcBorders>
            <w:shd w:val="clear" w:color="auto" w:fill="auto"/>
          </w:tcPr>
          <w:p w14:paraId="2E8EEB2B"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2</w:t>
            </w:r>
          </w:p>
        </w:tc>
      </w:tr>
      <w:tr w:rsidR="00AC411F" w:rsidRPr="00B074D0" w14:paraId="51A983A0"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301E7A69"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right w:val="single" w:sz="4" w:space="0" w:color="auto"/>
            </w:tcBorders>
            <w:shd w:val="clear" w:color="auto" w:fill="auto"/>
          </w:tcPr>
          <w:p w14:paraId="1C4AD0C2"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TP9/3: New Open Space/Playing Fields/Allotments Created</w:t>
            </w:r>
          </w:p>
        </w:tc>
        <w:tc>
          <w:tcPr>
            <w:tcW w:w="1125" w:type="dxa"/>
            <w:tcBorders>
              <w:top w:val="nil"/>
              <w:left w:val="single" w:sz="4" w:space="0" w:color="auto"/>
              <w:bottom w:val="single" w:sz="4" w:space="0" w:color="auto"/>
            </w:tcBorders>
            <w:shd w:val="clear" w:color="auto" w:fill="auto"/>
          </w:tcPr>
          <w:p w14:paraId="7D37684E"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3</w:t>
            </w:r>
          </w:p>
        </w:tc>
      </w:tr>
      <w:tr w:rsidR="00AC411F" w:rsidRPr="00B074D0" w14:paraId="19BDCFFF" w14:textId="77777777" w:rsidTr="00497966">
        <w:trPr>
          <w:cantSplit/>
          <w:trHeight w:val="284"/>
        </w:trPr>
        <w:tc>
          <w:tcPr>
            <w:tcW w:w="2940" w:type="dxa"/>
            <w:tcBorders>
              <w:top w:val="single" w:sz="4" w:space="0" w:color="auto"/>
              <w:left w:val="single" w:sz="4" w:space="0" w:color="auto"/>
              <w:bottom w:val="single" w:sz="4" w:space="0" w:color="auto"/>
              <w:right w:val="nil"/>
            </w:tcBorders>
            <w:shd w:val="clear" w:color="auto" w:fill="auto"/>
          </w:tcPr>
          <w:p w14:paraId="6F2B84BD"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TP10 Green Belt  </w:t>
            </w:r>
          </w:p>
        </w:tc>
        <w:tc>
          <w:tcPr>
            <w:tcW w:w="5686" w:type="dxa"/>
            <w:gridSpan w:val="3"/>
            <w:tcBorders>
              <w:top w:val="single" w:sz="4" w:space="0" w:color="auto"/>
              <w:left w:val="nil"/>
              <w:bottom w:val="single" w:sz="4" w:space="0" w:color="auto"/>
              <w:right w:val="single" w:sz="4" w:space="0" w:color="auto"/>
            </w:tcBorders>
            <w:shd w:val="clear" w:color="auto" w:fill="auto"/>
          </w:tcPr>
          <w:p w14:paraId="73902AE9"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TP10/1: Number of Planning Applications Approved in the Green Belt</w:t>
            </w:r>
          </w:p>
        </w:tc>
        <w:tc>
          <w:tcPr>
            <w:tcW w:w="1125" w:type="dxa"/>
            <w:tcBorders>
              <w:top w:val="single" w:sz="4" w:space="0" w:color="auto"/>
              <w:left w:val="single" w:sz="4" w:space="0" w:color="auto"/>
              <w:bottom w:val="single" w:sz="4" w:space="0" w:color="auto"/>
            </w:tcBorders>
            <w:shd w:val="clear" w:color="auto" w:fill="auto"/>
          </w:tcPr>
          <w:p w14:paraId="7CCB2E58"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3</w:t>
            </w:r>
          </w:p>
        </w:tc>
      </w:tr>
      <w:tr w:rsidR="00AC411F" w:rsidRPr="00B074D0" w14:paraId="60CC3799" w14:textId="77777777" w:rsidTr="00497966">
        <w:trPr>
          <w:cantSplit/>
          <w:trHeight w:val="284"/>
        </w:trPr>
        <w:tc>
          <w:tcPr>
            <w:tcW w:w="2940" w:type="dxa"/>
            <w:tcBorders>
              <w:top w:val="single" w:sz="4" w:space="0" w:color="auto"/>
              <w:bottom w:val="nil"/>
              <w:right w:val="nil"/>
            </w:tcBorders>
            <w:shd w:val="clear" w:color="auto" w:fill="auto"/>
          </w:tcPr>
          <w:p w14:paraId="21E11E04"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TP11 Sports facilities  </w:t>
            </w:r>
          </w:p>
        </w:tc>
        <w:tc>
          <w:tcPr>
            <w:tcW w:w="5686" w:type="dxa"/>
            <w:gridSpan w:val="3"/>
            <w:tcBorders>
              <w:top w:val="single" w:sz="4" w:space="0" w:color="auto"/>
              <w:left w:val="nil"/>
              <w:bottom w:val="nil"/>
            </w:tcBorders>
            <w:shd w:val="clear" w:color="auto" w:fill="auto"/>
          </w:tcPr>
          <w:p w14:paraId="544931A7"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TP11/1: Sports Facilities Lost to Other Forms of Development</w:t>
            </w:r>
          </w:p>
        </w:tc>
        <w:tc>
          <w:tcPr>
            <w:tcW w:w="1125" w:type="dxa"/>
            <w:tcBorders>
              <w:bottom w:val="nil"/>
            </w:tcBorders>
            <w:shd w:val="clear" w:color="auto" w:fill="auto"/>
          </w:tcPr>
          <w:p w14:paraId="1702C856"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4</w:t>
            </w:r>
          </w:p>
        </w:tc>
      </w:tr>
      <w:tr w:rsidR="00AC411F" w:rsidRPr="00B074D0" w14:paraId="519F9EDC"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157DD6CE"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17A657BB"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TP11/2: New Sports Provision Created</w:t>
            </w:r>
          </w:p>
        </w:tc>
        <w:tc>
          <w:tcPr>
            <w:tcW w:w="1125" w:type="dxa"/>
            <w:tcBorders>
              <w:top w:val="nil"/>
              <w:bottom w:val="single" w:sz="4" w:space="0" w:color="auto"/>
            </w:tcBorders>
            <w:shd w:val="clear" w:color="auto" w:fill="auto"/>
          </w:tcPr>
          <w:p w14:paraId="638071EE"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4</w:t>
            </w:r>
          </w:p>
        </w:tc>
      </w:tr>
      <w:tr w:rsidR="00AC411F" w:rsidRPr="00B074D0" w14:paraId="2EEDEF18"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739E513C"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TP12 Historic environment  </w:t>
            </w:r>
          </w:p>
        </w:tc>
        <w:tc>
          <w:tcPr>
            <w:tcW w:w="5686" w:type="dxa"/>
            <w:gridSpan w:val="3"/>
            <w:tcBorders>
              <w:left w:val="nil"/>
              <w:bottom w:val="nil"/>
            </w:tcBorders>
            <w:shd w:val="clear" w:color="auto" w:fill="auto"/>
          </w:tcPr>
          <w:p w14:paraId="1B9F598B"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TP12/1; Number of Designated Heritage Assets (Scheduled Ancient Monuments, Listed Buildings, Registered Parks and Gardens, Conservation Areas)</w:t>
            </w:r>
            <w:r w:rsidRPr="00B074D0">
              <w:rPr>
                <w:rFonts w:ascii="Arial" w:eastAsia="Times New Roman" w:hAnsi="Arial" w:cs="Arial"/>
                <w:bCs/>
                <w:color w:val="000000"/>
              </w:rPr>
              <w:t xml:space="preserve"> </w:t>
            </w:r>
          </w:p>
        </w:tc>
        <w:tc>
          <w:tcPr>
            <w:tcW w:w="1125" w:type="dxa"/>
            <w:tcBorders>
              <w:bottom w:val="nil"/>
            </w:tcBorders>
            <w:shd w:val="clear" w:color="auto" w:fill="auto"/>
          </w:tcPr>
          <w:p w14:paraId="4B3AEEF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6</w:t>
            </w:r>
          </w:p>
        </w:tc>
      </w:tr>
      <w:tr w:rsidR="00AC411F" w:rsidRPr="00B074D0" w14:paraId="073E1D13" w14:textId="77777777" w:rsidTr="00497966">
        <w:trPr>
          <w:cantSplit/>
          <w:trHeight w:val="284"/>
        </w:trPr>
        <w:tc>
          <w:tcPr>
            <w:tcW w:w="2940" w:type="dxa"/>
            <w:tcBorders>
              <w:top w:val="nil"/>
              <w:left w:val="single" w:sz="4" w:space="0" w:color="auto"/>
              <w:bottom w:val="nil"/>
              <w:right w:val="nil"/>
            </w:tcBorders>
            <w:shd w:val="clear" w:color="auto" w:fill="auto"/>
          </w:tcPr>
          <w:p w14:paraId="78FA2722"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2FBC4521"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 xml:space="preserve">TP12/2: Applications Approved Affecting a Heritage Asset  </w:t>
            </w:r>
          </w:p>
        </w:tc>
        <w:tc>
          <w:tcPr>
            <w:tcW w:w="1125" w:type="dxa"/>
            <w:tcBorders>
              <w:top w:val="nil"/>
              <w:bottom w:val="nil"/>
            </w:tcBorders>
            <w:shd w:val="clear" w:color="auto" w:fill="auto"/>
          </w:tcPr>
          <w:p w14:paraId="64B4CD8A"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6</w:t>
            </w:r>
          </w:p>
        </w:tc>
      </w:tr>
      <w:tr w:rsidR="00AC411F" w:rsidRPr="00B074D0" w14:paraId="2592C46F" w14:textId="77777777" w:rsidTr="00497966">
        <w:trPr>
          <w:cantSplit/>
          <w:trHeight w:val="284"/>
        </w:trPr>
        <w:tc>
          <w:tcPr>
            <w:tcW w:w="2940" w:type="dxa"/>
            <w:tcBorders>
              <w:top w:val="nil"/>
              <w:left w:val="single" w:sz="4" w:space="0" w:color="auto"/>
              <w:bottom w:val="nil"/>
              <w:right w:val="nil"/>
            </w:tcBorders>
            <w:shd w:val="clear" w:color="auto" w:fill="auto"/>
          </w:tcPr>
          <w:p w14:paraId="74EE11A1"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6C274260"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TP12/3: Heritage Assets Recorded (Historic Environment Record)</w:t>
            </w:r>
          </w:p>
        </w:tc>
        <w:tc>
          <w:tcPr>
            <w:tcW w:w="1125" w:type="dxa"/>
            <w:tcBorders>
              <w:top w:val="nil"/>
              <w:bottom w:val="nil"/>
            </w:tcBorders>
            <w:shd w:val="clear" w:color="auto" w:fill="auto"/>
          </w:tcPr>
          <w:p w14:paraId="392A4480"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6</w:t>
            </w:r>
          </w:p>
        </w:tc>
      </w:tr>
      <w:tr w:rsidR="00AC411F" w:rsidRPr="00B074D0" w14:paraId="0121EE95" w14:textId="77777777" w:rsidTr="00497966">
        <w:trPr>
          <w:cantSplit/>
          <w:trHeight w:val="284"/>
        </w:trPr>
        <w:tc>
          <w:tcPr>
            <w:tcW w:w="2940" w:type="dxa"/>
            <w:tcBorders>
              <w:top w:val="nil"/>
              <w:left w:val="single" w:sz="4" w:space="0" w:color="auto"/>
              <w:bottom w:val="nil"/>
              <w:right w:val="nil"/>
            </w:tcBorders>
            <w:shd w:val="clear" w:color="auto" w:fill="auto"/>
          </w:tcPr>
          <w:p w14:paraId="0A869950"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68B4545F"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TP12/4: Investigations Added to the Historic Environment Record</w:t>
            </w:r>
          </w:p>
        </w:tc>
        <w:tc>
          <w:tcPr>
            <w:tcW w:w="1125" w:type="dxa"/>
            <w:tcBorders>
              <w:top w:val="nil"/>
              <w:bottom w:val="nil"/>
            </w:tcBorders>
            <w:shd w:val="clear" w:color="auto" w:fill="auto"/>
          </w:tcPr>
          <w:p w14:paraId="6915B732"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7</w:t>
            </w:r>
          </w:p>
        </w:tc>
      </w:tr>
      <w:tr w:rsidR="00AC411F" w:rsidRPr="00B074D0" w14:paraId="2A65CD74" w14:textId="77777777" w:rsidTr="00497966">
        <w:trPr>
          <w:cantSplit/>
          <w:trHeight w:val="284"/>
        </w:trPr>
        <w:tc>
          <w:tcPr>
            <w:tcW w:w="2940" w:type="dxa"/>
            <w:tcBorders>
              <w:top w:val="nil"/>
              <w:left w:val="single" w:sz="4" w:space="0" w:color="auto"/>
              <w:bottom w:val="nil"/>
              <w:right w:val="nil"/>
            </w:tcBorders>
            <w:shd w:val="clear" w:color="auto" w:fill="auto"/>
          </w:tcPr>
          <w:p w14:paraId="0DCA6F72"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2A222D6D"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TP12/5: Number of Structures Added to the Local List</w:t>
            </w:r>
          </w:p>
        </w:tc>
        <w:tc>
          <w:tcPr>
            <w:tcW w:w="1125" w:type="dxa"/>
            <w:tcBorders>
              <w:top w:val="nil"/>
              <w:bottom w:val="nil"/>
            </w:tcBorders>
            <w:shd w:val="clear" w:color="auto" w:fill="auto"/>
          </w:tcPr>
          <w:p w14:paraId="7C3578B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7</w:t>
            </w:r>
          </w:p>
        </w:tc>
      </w:tr>
      <w:tr w:rsidR="00AC411F" w:rsidRPr="00B074D0" w14:paraId="5C803C18" w14:textId="77777777" w:rsidTr="00497966">
        <w:trPr>
          <w:cantSplit/>
          <w:trHeight w:val="284"/>
        </w:trPr>
        <w:tc>
          <w:tcPr>
            <w:tcW w:w="2940" w:type="dxa"/>
            <w:tcBorders>
              <w:top w:val="nil"/>
              <w:left w:val="single" w:sz="4" w:space="0" w:color="auto"/>
              <w:bottom w:val="nil"/>
              <w:right w:val="nil"/>
            </w:tcBorders>
            <w:shd w:val="clear" w:color="auto" w:fill="auto"/>
          </w:tcPr>
          <w:p w14:paraId="1E87B4D5"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5731131D"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TP12/6: Conservation Area Appraisals &amp; Management Plans</w:t>
            </w:r>
          </w:p>
        </w:tc>
        <w:tc>
          <w:tcPr>
            <w:tcW w:w="1125" w:type="dxa"/>
            <w:tcBorders>
              <w:top w:val="nil"/>
              <w:bottom w:val="nil"/>
            </w:tcBorders>
            <w:shd w:val="clear" w:color="auto" w:fill="auto"/>
          </w:tcPr>
          <w:p w14:paraId="10B7212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7</w:t>
            </w:r>
          </w:p>
        </w:tc>
      </w:tr>
      <w:tr w:rsidR="00AC411F" w:rsidRPr="00B074D0" w14:paraId="564C2139"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3E8E5DE1"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76B44F8F"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TP12/7: Number of Heritage Assets at Risk</w:t>
            </w:r>
          </w:p>
        </w:tc>
        <w:tc>
          <w:tcPr>
            <w:tcW w:w="1125" w:type="dxa"/>
            <w:tcBorders>
              <w:top w:val="nil"/>
              <w:bottom w:val="single" w:sz="4" w:space="0" w:color="auto"/>
            </w:tcBorders>
            <w:shd w:val="clear" w:color="auto" w:fill="auto"/>
          </w:tcPr>
          <w:p w14:paraId="7E5D2472"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8</w:t>
            </w:r>
          </w:p>
        </w:tc>
      </w:tr>
      <w:tr w:rsidR="00AC411F" w:rsidRPr="00B074D0" w14:paraId="28EEF191" w14:textId="77777777" w:rsidTr="00497966">
        <w:trPr>
          <w:cantSplit/>
          <w:trHeight w:val="284"/>
        </w:trPr>
        <w:tc>
          <w:tcPr>
            <w:tcW w:w="2940" w:type="dxa"/>
            <w:tcBorders>
              <w:top w:val="single" w:sz="4" w:space="0" w:color="auto"/>
              <w:bottom w:val="nil"/>
              <w:right w:val="nil"/>
            </w:tcBorders>
            <w:shd w:val="clear" w:color="auto" w:fill="auto"/>
          </w:tcPr>
          <w:p w14:paraId="41A372A1"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TP13 Sustainable management of the</w:t>
            </w:r>
          </w:p>
        </w:tc>
        <w:tc>
          <w:tcPr>
            <w:tcW w:w="5686" w:type="dxa"/>
            <w:gridSpan w:val="3"/>
            <w:tcBorders>
              <w:left w:val="nil"/>
              <w:bottom w:val="nil"/>
            </w:tcBorders>
            <w:shd w:val="clear" w:color="auto" w:fill="auto"/>
          </w:tcPr>
          <w:p w14:paraId="36716C0C"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TP13/1: Tonnage of waste produced by methods of disposal</w:t>
            </w:r>
          </w:p>
        </w:tc>
        <w:tc>
          <w:tcPr>
            <w:tcW w:w="1125" w:type="dxa"/>
            <w:tcBorders>
              <w:bottom w:val="nil"/>
            </w:tcBorders>
            <w:shd w:val="clear" w:color="auto" w:fill="auto"/>
          </w:tcPr>
          <w:p w14:paraId="384ACEDE"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5</w:t>
            </w:r>
            <w:r>
              <w:rPr>
                <w:rFonts w:ascii="Arial" w:eastAsia="Times New Roman" w:hAnsi="Arial" w:cs="Arial"/>
                <w:bCs/>
                <w:color w:val="000000"/>
              </w:rPr>
              <w:t>8</w:t>
            </w:r>
          </w:p>
        </w:tc>
      </w:tr>
      <w:tr w:rsidR="00AC411F" w:rsidRPr="00B074D0" w14:paraId="336D242D"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71B6161F"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city's waste</w:t>
            </w:r>
          </w:p>
        </w:tc>
        <w:tc>
          <w:tcPr>
            <w:tcW w:w="5686" w:type="dxa"/>
            <w:gridSpan w:val="3"/>
            <w:tcBorders>
              <w:top w:val="nil"/>
              <w:left w:val="nil"/>
              <w:bottom w:val="single" w:sz="4" w:space="0" w:color="auto"/>
            </w:tcBorders>
            <w:shd w:val="clear" w:color="auto" w:fill="auto"/>
          </w:tcPr>
          <w:p w14:paraId="717BAA48"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TP13/2: Capacity of Waste Treatment Facilities Within Birmingham</w:t>
            </w:r>
          </w:p>
        </w:tc>
        <w:tc>
          <w:tcPr>
            <w:tcW w:w="1125" w:type="dxa"/>
            <w:tcBorders>
              <w:top w:val="nil"/>
              <w:bottom w:val="single" w:sz="4" w:space="0" w:color="auto"/>
            </w:tcBorders>
            <w:shd w:val="clear" w:color="auto" w:fill="auto"/>
          </w:tcPr>
          <w:p w14:paraId="30407249"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60</w:t>
            </w:r>
          </w:p>
        </w:tc>
      </w:tr>
      <w:tr w:rsidR="00AC411F" w:rsidRPr="00B074D0" w14:paraId="4E5A39F9"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7D119B06"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lastRenderedPageBreak/>
              <w:t xml:space="preserve">TP14 New and </w:t>
            </w:r>
          </w:p>
        </w:tc>
        <w:tc>
          <w:tcPr>
            <w:tcW w:w="5686" w:type="dxa"/>
            <w:gridSpan w:val="3"/>
            <w:tcBorders>
              <w:left w:val="nil"/>
              <w:bottom w:val="nil"/>
            </w:tcBorders>
            <w:shd w:val="clear" w:color="auto" w:fill="auto"/>
          </w:tcPr>
          <w:p w14:paraId="27753CBA"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TP14/1: New waste facilities approved</w:t>
            </w:r>
          </w:p>
        </w:tc>
        <w:tc>
          <w:tcPr>
            <w:tcW w:w="1125" w:type="dxa"/>
            <w:tcBorders>
              <w:bottom w:val="nil"/>
            </w:tcBorders>
            <w:shd w:val="clear" w:color="auto" w:fill="auto"/>
          </w:tcPr>
          <w:p w14:paraId="57A775A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6</w:t>
            </w:r>
            <w:r>
              <w:rPr>
                <w:rFonts w:ascii="Arial" w:eastAsia="Times New Roman" w:hAnsi="Arial" w:cs="Arial"/>
                <w:bCs/>
                <w:color w:val="000000"/>
              </w:rPr>
              <w:t>1</w:t>
            </w:r>
          </w:p>
        </w:tc>
      </w:tr>
      <w:tr w:rsidR="00AC411F" w:rsidRPr="00B074D0" w14:paraId="7BEC7099" w14:textId="77777777" w:rsidTr="00497966">
        <w:trPr>
          <w:cantSplit/>
          <w:trHeight w:val="284"/>
        </w:trPr>
        <w:tc>
          <w:tcPr>
            <w:tcW w:w="2940" w:type="dxa"/>
            <w:tcBorders>
              <w:top w:val="nil"/>
              <w:left w:val="single" w:sz="4" w:space="0" w:color="auto"/>
              <w:bottom w:val="nil"/>
              <w:right w:val="nil"/>
            </w:tcBorders>
            <w:shd w:val="clear" w:color="auto" w:fill="auto"/>
          </w:tcPr>
          <w:p w14:paraId="766EF446"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existing waste facilities</w:t>
            </w:r>
          </w:p>
        </w:tc>
        <w:tc>
          <w:tcPr>
            <w:tcW w:w="5686" w:type="dxa"/>
            <w:gridSpan w:val="3"/>
            <w:tcBorders>
              <w:top w:val="nil"/>
              <w:left w:val="nil"/>
              <w:bottom w:val="nil"/>
            </w:tcBorders>
            <w:shd w:val="clear" w:color="auto" w:fill="auto"/>
          </w:tcPr>
          <w:p w14:paraId="199E1413"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TP14/2: New waste facilities constructed</w:t>
            </w:r>
          </w:p>
        </w:tc>
        <w:tc>
          <w:tcPr>
            <w:tcW w:w="1125" w:type="dxa"/>
            <w:tcBorders>
              <w:top w:val="nil"/>
              <w:bottom w:val="nil"/>
            </w:tcBorders>
            <w:shd w:val="clear" w:color="auto" w:fill="auto"/>
          </w:tcPr>
          <w:p w14:paraId="6074CD1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6</w:t>
            </w:r>
            <w:r>
              <w:rPr>
                <w:rFonts w:ascii="Arial" w:eastAsia="Times New Roman" w:hAnsi="Arial" w:cs="Arial"/>
                <w:bCs/>
                <w:color w:val="000000"/>
              </w:rPr>
              <w:t>3</w:t>
            </w:r>
          </w:p>
        </w:tc>
      </w:tr>
      <w:tr w:rsidR="00AC411F" w:rsidRPr="00B074D0" w14:paraId="322904D0"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38A892D8"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tcBorders>
            <w:shd w:val="clear" w:color="auto" w:fill="auto"/>
          </w:tcPr>
          <w:p w14:paraId="36164CA6"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TP14/3: Proposals Approved Leading to the Loss of Waste Facilities</w:t>
            </w:r>
          </w:p>
        </w:tc>
        <w:tc>
          <w:tcPr>
            <w:tcW w:w="1125" w:type="dxa"/>
            <w:tcBorders>
              <w:top w:val="nil"/>
            </w:tcBorders>
            <w:shd w:val="clear" w:color="auto" w:fill="auto"/>
          </w:tcPr>
          <w:p w14:paraId="10875087"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6</w:t>
            </w:r>
            <w:r>
              <w:rPr>
                <w:rFonts w:ascii="Arial" w:eastAsia="Times New Roman" w:hAnsi="Arial" w:cs="Arial"/>
                <w:bCs/>
                <w:color w:val="000000"/>
              </w:rPr>
              <w:t>5</w:t>
            </w:r>
          </w:p>
        </w:tc>
      </w:tr>
      <w:tr w:rsidR="00AC411F" w:rsidRPr="00B074D0" w14:paraId="4A1A4746" w14:textId="77777777" w:rsidTr="00497966">
        <w:trPr>
          <w:cantSplit/>
          <w:trHeight w:val="284"/>
        </w:trPr>
        <w:tc>
          <w:tcPr>
            <w:tcW w:w="2940" w:type="dxa"/>
            <w:tcBorders>
              <w:top w:val="single" w:sz="4" w:space="0" w:color="auto"/>
              <w:right w:val="nil"/>
            </w:tcBorders>
            <w:shd w:val="clear" w:color="auto" w:fill="auto"/>
          </w:tcPr>
          <w:p w14:paraId="6AAA7B1F"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TP15 Location of waste management facilities  </w:t>
            </w:r>
          </w:p>
        </w:tc>
        <w:tc>
          <w:tcPr>
            <w:tcW w:w="5686" w:type="dxa"/>
            <w:gridSpan w:val="3"/>
            <w:tcBorders>
              <w:left w:val="nil"/>
              <w:bottom w:val="single" w:sz="4" w:space="0" w:color="auto"/>
            </w:tcBorders>
            <w:shd w:val="clear" w:color="auto" w:fill="auto"/>
          </w:tcPr>
          <w:p w14:paraId="2942531E"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TP15/1: Land Available for Development for Waste Treatment Purposes in Line With the Criteria in the Policy</w:t>
            </w:r>
          </w:p>
        </w:tc>
        <w:tc>
          <w:tcPr>
            <w:tcW w:w="1125" w:type="dxa"/>
            <w:tcBorders>
              <w:bottom w:val="single" w:sz="4" w:space="0" w:color="auto"/>
            </w:tcBorders>
            <w:shd w:val="clear" w:color="auto" w:fill="auto"/>
          </w:tcPr>
          <w:p w14:paraId="707B6D3A"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6</w:t>
            </w:r>
            <w:r>
              <w:rPr>
                <w:rFonts w:ascii="Arial" w:eastAsia="Times New Roman" w:hAnsi="Arial" w:cs="Arial"/>
                <w:bCs/>
                <w:color w:val="000000"/>
              </w:rPr>
              <w:t>6</w:t>
            </w:r>
          </w:p>
        </w:tc>
      </w:tr>
      <w:tr w:rsidR="00AC411F" w:rsidRPr="00B074D0" w14:paraId="1B083693" w14:textId="77777777" w:rsidTr="00497966">
        <w:trPr>
          <w:cantSplit/>
          <w:trHeight w:val="284"/>
        </w:trPr>
        <w:tc>
          <w:tcPr>
            <w:tcW w:w="2940" w:type="dxa"/>
            <w:tcBorders>
              <w:bottom w:val="single" w:sz="4" w:space="0" w:color="auto"/>
              <w:right w:val="nil"/>
            </w:tcBorders>
            <w:shd w:val="clear" w:color="auto" w:fill="auto"/>
          </w:tcPr>
          <w:p w14:paraId="6D2D3659" w14:textId="77777777" w:rsidR="00AC411F" w:rsidRPr="00B074D0" w:rsidRDefault="00AC411F" w:rsidP="00C7734F">
            <w:pPr>
              <w:spacing w:after="0" w:line="240" w:lineRule="auto"/>
              <w:rPr>
                <w:rFonts w:ascii="Arial" w:hAnsi="Arial" w:cs="Arial"/>
              </w:rPr>
            </w:pPr>
            <w:r w:rsidRPr="00B074D0">
              <w:rPr>
                <w:rFonts w:ascii="Arial" w:hAnsi="Arial" w:cs="Arial"/>
              </w:rPr>
              <w:t>TP16 Minerals</w:t>
            </w:r>
          </w:p>
        </w:tc>
        <w:tc>
          <w:tcPr>
            <w:tcW w:w="5686" w:type="dxa"/>
            <w:gridSpan w:val="3"/>
            <w:tcBorders>
              <w:left w:val="nil"/>
              <w:bottom w:val="single" w:sz="4" w:space="0" w:color="auto"/>
            </w:tcBorders>
            <w:shd w:val="clear" w:color="auto" w:fill="auto"/>
          </w:tcPr>
          <w:p w14:paraId="7A8AE013" w14:textId="77777777" w:rsidR="00AC411F" w:rsidRPr="00B074D0" w:rsidRDefault="00AC411F" w:rsidP="00AC411F">
            <w:pPr>
              <w:numPr>
                <w:ilvl w:val="0"/>
                <w:numId w:val="4"/>
              </w:numPr>
              <w:spacing w:after="0" w:line="240" w:lineRule="auto"/>
              <w:rPr>
                <w:rFonts w:ascii="Arial" w:hAnsi="Arial" w:cs="Arial"/>
              </w:rPr>
            </w:pPr>
            <w:r w:rsidRPr="00B074D0">
              <w:rPr>
                <w:rFonts w:ascii="Arial" w:hAnsi="Arial" w:cs="Arial"/>
              </w:rPr>
              <w:t>TP16/1: Number of minerals investigations submitted</w:t>
            </w:r>
          </w:p>
        </w:tc>
        <w:tc>
          <w:tcPr>
            <w:tcW w:w="1125" w:type="dxa"/>
            <w:tcBorders>
              <w:bottom w:val="single" w:sz="4" w:space="0" w:color="auto"/>
            </w:tcBorders>
            <w:shd w:val="clear" w:color="auto" w:fill="auto"/>
          </w:tcPr>
          <w:p w14:paraId="3CC340E6"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6</w:t>
            </w:r>
            <w:r>
              <w:rPr>
                <w:rFonts w:ascii="Arial" w:eastAsia="Times New Roman" w:hAnsi="Arial" w:cs="Arial"/>
                <w:bCs/>
                <w:color w:val="000000"/>
              </w:rPr>
              <w:t>6</w:t>
            </w:r>
          </w:p>
          <w:p w14:paraId="299D851B" w14:textId="77777777" w:rsidR="00AC411F" w:rsidRPr="00B074D0" w:rsidRDefault="00AC411F" w:rsidP="00C7734F">
            <w:pPr>
              <w:spacing w:after="0" w:line="240" w:lineRule="auto"/>
              <w:ind w:right="113"/>
              <w:jc w:val="center"/>
              <w:rPr>
                <w:rFonts w:ascii="Arial" w:eastAsia="Times New Roman" w:hAnsi="Arial" w:cs="Arial"/>
                <w:bCs/>
                <w:color w:val="000000"/>
              </w:rPr>
            </w:pPr>
          </w:p>
        </w:tc>
      </w:tr>
      <w:tr w:rsidR="00AC411F" w:rsidRPr="00B074D0" w14:paraId="3124DEDA" w14:textId="77777777" w:rsidTr="00497966">
        <w:trPr>
          <w:cantSplit/>
          <w:trHeight w:val="284"/>
        </w:trPr>
        <w:tc>
          <w:tcPr>
            <w:tcW w:w="4313" w:type="dxa"/>
            <w:gridSpan w:val="2"/>
            <w:tcBorders>
              <w:top w:val="single" w:sz="4" w:space="0" w:color="auto"/>
              <w:left w:val="single" w:sz="4" w:space="0" w:color="auto"/>
              <w:bottom w:val="single" w:sz="4" w:space="0" w:color="auto"/>
              <w:right w:val="nil"/>
            </w:tcBorders>
            <w:shd w:val="clear" w:color="auto" w:fill="auto"/>
          </w:tcPr>
          <w:p w14:paraId="2522701C" w14:textId="77777777" w:rsidR="00AC411F" w:rsidRPr="00B074D0" w:rsidRDefault="00AC411F" w:rsidP="00C7734F">
            <w:pPr>
              <w:spacing w:after="0" w:line="240" w:lineRule="auto"/>
              <w:rPr>
                <w:rFonts w:ascii="Arial" w:hAnsi="Arial" w:cs="Arial"/>
                <w:b/>
              </w:rPr>
            </w:pPr>
            <w:r w:rsidRPr="00B074D0">
              <w:rPr>
                <w:rFonts w:ascii="Arial" w:hAnsi="Arial" w:cs="Arial"/>
                <w:b/>
              </w:rPr>
              <w:t>Economy and Network of Centres</w:t>
            </w:r>
          </w:p>
        </w:tc>
        <w:tc>
          <w:tcPr>
            <w:tcW w:w="4313" w:type="dxa"/>
            <w:gridSpan w:val="2"/>
            <w:tcBorders>
              <w:top w:val="single" w:sz="4" w:space="0" w:color="auto"/>
              <w:left w:val="nil"/>
              <w:bottom w:val="single" w:sz="4" w:space="0" w:color="auto"/>
              <w:right w:val="single" w:sz="4" w:space="0" w:color="auto"/>
            </w:tcBorders>
            <w:shd w:val="clear" w:color="auto" w:fill="auto"/>
          </w:tcPr>
          <w:p w14:paraId="35339952" w14:textId="77777777" w:rsidR="00AC411F" w:rsidRPr="00B074D0" w:rsidRDefault="00AC411F" w:rsidP="00C7734F">
            <w:pPr>
              <w:spacing w:after="0" w:line="240" w:lineRule="auto"/>
              <w:rPr>
                <w:rFonts w:ascii="Arial" w:hAnsi="Arial" w:cs="Arial"/>
                <w:b/>
              </w:rPr>
            </w:pPr>
          </w:p>
        </w:tc>
        <w:tc>
          <w:tcPr>
            <w:tcW w:w="1125" w:type="dxa"/>
            <w:tcBorders>
              <w:left w:val="single" w:sz="4" w:space="0" w:color="auto"/>
              <w:bottom w:val="nil"/>
            </w:tcBorders>
            <w:shd w:val="clear" w:color="auto" w:fill="auto"/>
          </w:tcPr>
          <w:p w14:paraId="178DACA4" w14:textId="77777777" w:rsidR="00AC411F" w:rsidRPr="00B074D0" w:rsidRDefault="00AC411F" w:rsidP="00C7734F">
            <w:pPr>
              <w:spacing w:after="0" w:line="240" w:lineRule="auto"/>
              <w:ind w:right="113"/>
              <w:jc w:val="center"/>
              <w:rPr>
                <w:rFonts w:ascii="Arial" w:hAnsi="Arial" w:cs="Arial"/>
                <w:b/>
              </w:rPr>
            </w:pPr>
          </w:p>
        </w:tc>
      </w:tr>
      <w:tr w:rsidR="00AC411F" w:rsidRPr="00B074D0" w14:paraId="5DAA4D06"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6E8631C6"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TP17 Portfolio of </w:t>
            </w:r>
          </w:p>
        </w:tc>
        <w:tc>
          <w:tcPr>
            <w:tcW w:w="5686" w:type="dxa"/>
            <w:gridSpan w:val="3"/>
            <w:tcBorders>
              <w:top w:val="single" w:sz="4" w:space="0" w:color="auto"/>
              <w:left w:val="nil"/>
              <w:bottom w:val="nil"/>
            </w:tcBorders>
            <w:shd w:val="clear" w:color="auto" w:fill="auto"/>
          </w:tcPr>
          <w:p w14:paraId="2D307E4E"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TP17/1: Employment Land Developed by Category</w:t>
            </w:r>
          </w:p>
        </w:tc>
        <w:tc>
          <w:tcPr>
            <w:tcW w:w="1125" w:type="dxa"/>
            <w:tcBorders>
              <w:bottom w:val="nil"/>
            </w:tcBorders>
            <w:shd w:val="clear" w:color="auto" w:fill="auto"/>
          </w:tcPr>
          <w:p w14:paraId="386A361A"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6</w:t>
            </w:r>
            <w:r>
              <w:rPr>
                <w:rFonts w:ascii="Arial" w:eastAsia="Times New Roman" w:hAnsi="Arial" w:cs="Arial"/>
                <w:bCs/>
                <w:color w:val="000000"/>
              </w:rPr>
              <w:t>7</w:t>
            </w:r>
          </w:p>
        </w:tc>
      </w:tr>
      <w:tr w:rsidR="00AC411F" w:rsidRPr="00B074D0" w14:paraId="2B3C473A"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6959C741"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employment land and premises</w:t>
            </w:r>
          </w:p>
        </w:tc>
        <w:tc>
          <w:tcPr>
            <w:tcW w:w="5686" w:type="dxa"/>
            <w:gridSpan w:val="3"/>
            <w:tcBorders>
              <w:top w:val="nil"/>
              <w:left w:val="nil"/>
              <w:bottom w:val="single" w:sz="4" w:space="0" w:color="auto"/>
            </w:tcBorders>
            <w:shd w:val="clear" w:color="auto" w:fill="auto"/>
          </w:tcPr>
          <w:p w14:paraId="343DEDEB"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TP17/2: Land Available by Category</w:t>
            </w:r>
          </w:p>
        </w:tc>
        <w:tc>
          <w:tcPr>
            <w:tcW w:w="1125" w:type="dxa"/>
            <w:tcBorders>
              <w:top w:val="nil"/>
              <w:bottom w:val="single" w:sz="4" w:space="0" w:color="auto"/>
            </w:tcBorders>
            <w:shd w:val="clear" w:color="auto" w:fill="auto"/>
          </w:tcPr>
          <w:p w14:paraId="46DD1A07"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6</w:t>
            </w:r>
            <w:r>
              <w:rPr>
                <w:rFonts w:ascii="Arial" w:eastAsia="Times New Roman" w:hAnsi="Arial" w:cs="Arial"/>
                <w:bCs/>
                <w:color w:val="000000"/>
              </w:rPr>
              <w:t>8</w:t>
            </w:r>
          </w:p>
        </w:tc>
      </w:tr>
      <w:tr w:rsidR="00AC411F" w:rsidRPr="00B074D0" w14:paraId="33873D35" w14:textId="77777777" w:rsidTr="00497966">
        <w:trPr>
          <w:cantSplit/>
          <w:trHeight w:val="284"/>
        </w:trPr>
        <w:tc>
          <w:tcPr>
            <w:tcW w:w="2940" w:type="dxa"/>
            <w:tcBorders>
              <w:top w:val="single" w:sz="4" w:space="0" w:color="auto"/>
              <w:left w:val="single" w:sz="4" w:space="0" w:color="auto"/>
              <w:bottom w:val="nil"/>
              <w:right w:val="nil"/>
            </w:tcBorders>
            <w:shd w:val="clear" w:color="auto" w:fill="auto"/>
          </w:tcPr>
          <w:p w14:paraId="428536E4"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TP18 Regional </w:t>
            </w:r>
          </w:p>
        </w:tc>
        <w:tc>
          <w:tcPr>
            <w:tcW w:w="5686" w:type="dxa"/>
            <w:gridSpan w:val="3"/>
            <w:tcBorders>
              <w:left w:val="nil"/>
              <w:bottom w:val="nil"/>
            </w:tcBorders>
            <w:shd w:val="clear" w:color="auto" w:fill="auto"/>
          </w:tcPr>
          <w:p w14:paraId="0B9792DC"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TP18/1: Land Developed in Each RIS</w:t>
            </w:r>
          </w:p>
        </w:tc>
        <w:tc>
          <w:tcPr>
            <w:tcW w:w="1125" w:type="dxa"/>
            <w:tcBorders>
              <w:bottom w:val="nil"/>
            </w:tcBorders>
            <w:shd w:val="clear" w:color="auto" w:fill="auto"/>
          </w:tcPr>
          <w:p w14:paraId="50E9C71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6</w:t>
            </w:r>
            <w:r>
              <w:rPr>
                <w:rFonts w:ascii="Arial" w:eastAsia="Times New Roman" w:hAnsi="Arial" w:cs="Arial"/>
                <w:bCs/>
                <w:color w:val="000000"/>
              </w:rPr>
              <w:t>9</w:t>
            </w:r>
          </w:p>
        </w:tc>
      </w:tr>
      <w:tr w:rsidR="00AC411F" w:rsidRPr="00B074D0" w14:paraId="56897A5A"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6643E627"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Investment Sites  </w:t>
            </w:r>
          </w:p>
        </w:tc>
        <w:tc>
          <w:tcPr>
            <w:tcW w:w="5686" w:type="dxa"/>
            <w:gridSpan w:val="3"/>
            <w:tcBorders>
              <w:top w:val="nil"/>
              <w:left w:val="nil"/>
              <w:bottom w:val="single" w:sz="4" w:space="0" w:color="auto"/>
            </w:tcBorders>
            <w:shd w:val="clear" w:color="auto" w:fill="auto"/>
          </w:tcPr>
          <w:p w14:paraId="55E16672"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TP18/2: Permissions for Uses Outside those Specified in the Policy</w:t>
            </w:r>
          </w:p>
        </w:tc>
        <w:tc>
          <w:tcPr>
            <w:tcW w:w="1125" w:type="dxa"/>
            <w:tcBorders>
              <w:top w:val="nil"/>
              <w:bottom w:val="single" w:sz="4" w:space="0" w:color="auto"/>
            </w:tcBorders>
            <w:shd w:val="clear" w:color="auto" w:fill="auto"/>
          </w:tcPr>
          <w:p w14:paraId="4323FC0E"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6</w:t>
            </w:r>
            <w:r>
              <w:rPr>
                <w:rFonts w:ascii="Arial" w:eastAsia="Times New Roman" w:hAnsi="Arial" w:cs="Arial"/>
                <w:bCs/>
                <w:color w:val="000000"/>
              </w:rPr>
              <w:t>9</w:t>
            </w:r>
          </w:p>
        </w:tc>
      </w:tr>
      <w:tr w:rsidR="00AC411F" w:rsidRPr="00B074D0" w14:paraId="1072F7AE" w14:textId="77777777" w:rsidTr="00497966">
        <w:trPr>
          <w:cantSplit/>
          <w:trHeight w:val="284"/>
        </w:trPr>
        <w:tc>
          <w:tcPr>
            <w:tcW w:w="2940" w:type="dxa"/>
            <w:tcBorders>
              <w:top w:val="single" w:sz="4" w:space="0" w:color="auto"/>
              <w:bottom w:val="nil"/>
              <w:right w:val="nil"/>
            </w:tcBorders>
            <w:shd w:val="clear" w:color="auto" w:fill="auto"/>
          </w:tcPr>
          <w:p w14:paraId="7327C3A8"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TP19 Core employment areas  </w:t>
            </w:r>
          </w:p>
        </w:tc>
        <w:tc>
          <w:tcPr>
            <w:tcW w:w="5686" w:type="dxa"/>
            <w:gridSpan w:val="3"/>
            <w:tcBorders>
              <w:left w:val="nil"/>
              <w:bottom w:val="nil"/>
            </w:tcBorders>
            <w:shd w:val="clear" w:color="auto" w:fill="auto"/>
          </w:tcPr>
          <w:p w14:paraId="5789F2A0"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TP19/1: Employment Development within Core Employment Areas</w:t>
            </w:r>
          </w:p>
        </w:tc>
        <w:tc>
          <w:tcPr>
            <w:tcW w:w="1125" w:type="dxa"/>
            <w:tcBorders>
              <w:bottom w:val="nil"/>
            </w:tcBorders>
            <w:shd w:val="clear" w:color="auto" w:fill="auto"/>
          </w:tcPr>
          <w:p w14:paraId="622DC1DC"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70</w:t>
            </w:r>
          </w:p>
        </w:tc>
      </w:tr>
      <w:tr w:rsidR="00AC411F" w:rsidRPr="00B074D0" w14:paraId="62DDCDCE" w14:textId="77777777" w:rsidTr="00497966">
        <w:trPr>
          <w:cantSplit/>
          <w:trHeight w:val="284"/>
        </w:trPr>
        <w:tc>
          <w:tcPr>
            <w:tcW w:w="2940" w:type="dxa"/>
            <w:tcBorders>
              <w:top w:val="nil"/>
              <w:left w:val="single" w:sz="4" w:space="0" w:color="auto"/>
              <w:bottom w:val="nil"/>
              <w:right w:val="nil"/>
            </w:tcBorders>
            <w:shd w:val="clear" w:color="auto" w:fill="auto"/>
          </w:tcPr>
          <w:p w14:paraId="25949120"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4F9033F8"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TP19/2: Major investments in improving infrastructure</w:t>
            </w:r>
            <w:r w:rsidRPr="00B074D0">
              <w:t xml:space="preserve"> </w:t>
            </w:r>
            <w:r w:rsidRPr="00B074D0">
              <w:rPr>
                <w:rFonts w:ascii="Arial" w:hAnsi="Arial" w:cs="Arial"/>
                <w:color w:val="000000"/>
              </w:rPr>
              <w:t>serving Core Employment Areas</w:t>
            </w:r>
          </w:p>
        </w:tc>
        <w:tc>
          <w:tcPr>
            <w:tcW w:w="1125" w:type="dxa"/>
            <w:tcBorders>
              <w:top w:val="nil"/>
              <w:bottom w:val="nil"/>
            </w:tcBorders>
            <w:shd w:val="clear" w:color="auto" w:fill="auto"/>
          </w:tcPr>
          <w:p w14:paraId="6A268589"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71</w:t>
            </w:r>
          </w:p>
        </w:tc>
      </w:tr>
      <w:tr w:rsidR="00AC411F" w:rsidRPr="00B074D0" w14:paraId="31C14701" w14:textId="77777777" w:rsidTr="00497966">
        <w:trPr>
          <w:cantSplit/>
          <w:trHeight w:val="284"/>
        </w:trPr>
        <w:tc>
          <w:tcPr>
            <w:tcW w:w="2940" w:type="dxa"/>
            <w:tcBorders>
              <w:top w:val="nil"/>
              <w:right w:val="nil"/>
            </w:tcBorders>
            <w:shd w:val="clear" w:color="auto" w:fill="auto"/>
          </w:tcPr>
          <w:p w14:paraId="722D4D65"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4EFF1BAB"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TP19/3: Land Developed for non-employment uses</w:t>
            </w:r>
          </w:p>
        </w:tc>
        <w:tc>
          <w:tcPr>
            <w:tcW w:w="1125" w:type="dxa"/>
            <w:tcBorders>
              <w:top w:val="nil"/>
              <w:bottom w:val="single" w:sz="4" w:space="0" w:color="auto"/>
            </w:tcBorders>
            <w:shd w:val="clear" w:color="auto" w:fill="auto"/>
          </w:tcPr>
          <w:p w14:paraId="2BD55241"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7</w:t>
            </w:r>
            <w:r>
              <w:rPr>
                <w:rFonts w:ascii="Arial" w:eastAsia="Times New Roman" w:hAnsi="Arial" w:cs="Arial"/>
                <w:bCs/>
                <w:color w:val="000000"/>
              </w:rPr>
              <w:t>3</w:t>
            </w:r>
          </w:p>
        </w:tc>
      </w:tr>
      <w:tr w:rsidR="00AC411F" w:rsidRPr="00B074D0" w14:paraId="32219126" w14:textId="77777777" w:rsidTr="00497966">
        <w:trPr>
          <w:cantSplit/>
          <w:trHeight w:val="284"/>
        </w:trPr>
        <w:tc>
          <w:tcPr>
            <w:tcW w:w="2940" w:type="dxa"/>
            <w:tcBorders>
              <w:bottom w:val="nil"/>
              <w:right w:val="nil"/>
            </w:tcBorders>
            <w:shd w:val="clear" w:color="auto" w:fill="auto"/>
          </w:tcPr>
          <w:p w14:paraId="5ECDBE77"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TP20 Protection of employment land  </w:t>
            </w:r>
          </w:p>
        </w:tc>
        <w:tc>
          <w:tcPr>
            <w:tcW w:w="5686" w:type="dxa"/>
            <w:gridSpan w:val="3"/>
            <w:tcBorders>
              <w:left w:val="nil"/>
              <w:bottom w:val="nil"/>
            </w:tcBorders>
            <w:shd w:val="clear" w:color="auto" w:fill="auto"/>
          </w:tcPr>
          <w:p w14:paraId="1610B18D"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TP20/1: Employment land Developed for Alternative Uses</w:t>
            </w:r>
          </w:p>
        </w:tc>
        <w:tc>
          <w:tcPr>
            <w:tcW w:w="1125" w:type="dxa"/>
            <w:tcBorders>
              <w:bottom w:val="nil"/>
            </w:tcBorders>
            <w:shd w:val="clear" w:color="auto" w:fill="auto"/>
          </w:tcPr>
          <w:p w14:paraId="19782B4B"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7</w:t>
            </w:r>
            <w:r>
              <w:rPr>
                <w:rFonts w:ascii="Arial" w:eastAsia="Times New Roman" w:hAnsi="Arial" w:cs="Arial"/>
                <w:bCs/>
                <w:color w:val="000000"/>
              </w:rPr>
              <w:t>4</w:t>
            </w:r>
          </w:p>
        </w:tc>
      </w:tr>
      <w:tr w:rsidR="00AC411F" w:rsidRPr="00B074D0" w14:paraId="381E0FBF"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4CCA1B6C"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008AD60E"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TP20/2: Permissions Granted for Non-Employment uses on Employment Land</w:t>
            </w:r>
          </w:p>
        </w:tc>
        <w:tc>
          <w:tcPr>
            <w:tcW w:w="1125" w:type="dxa"/>
            <w:tcBorders>
              <w:top w:val="nil"/>
              <w:bottom w:val="single" w:sz="4" w:space="0" w:color="auto"/>
            </w:tcBorders>
            <w:shd w:val="clear" w:color="auto" w:fill="auto"/>
          </w:tcPr>
          <w:p w14:paraId="69428610"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7</w:t>
            </w:r>
            <w:r>
              <w:rPr>
                <w:rFonts w:ascii="Arial" w:eastAsia="Times New Roman" w:hAnsi="Arial" w:cs="Arial"/>
                <w:bCs/>
                <w:color w:val="000000"/>
              </w:rPr>
              <w:t>4</w:t>
            </w:r>
          </w:p>
        </w:tc>
      </w:tr>
      <w:tr w:rsidR="00AC411F" w:rsidRPr="00B074D0" w14:paraId="6C3F1CD2" w14:textId="77777777" w:rsidTr="00497966">
        <w:trPr>
          <w:cantSplit/>
          <w:trHeight w:val="284"/>
        </w:trPr>
        <w:tc>
          <w:tcPr>
            <w:tcW w:w="2940" w:type="dxa"/>
            <w:tcBorders>
              <w:top w:val="single" w:sz="4" w:space="0" w:color="auto"/>
              <w:bottom w:val="nil"/>
              <w:right w:val="nil"/>
            </w:tcBorders>
            <w:shd w:val="clear" w:color="auto" w:fill="auto"/>
          </w:tcPr>
          <w:p w14:paraId="744EE1F5"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 xml:space="preserve">TP21 The network and </w:t>
            </w:r>
          </w:p>
        </w:tc>
        <w:tc>
          <w:tcPr>
            <w:tcW w:w="5686" w:type="dxa"/>
            <w:gridSpan w:val="3"/>
            <w:tcBorders>
              <w:left w:val="nil"/>
              <w:bottom w:val="nil"/>
            </w:tcBorders>
            <w:shd w:val="clear" w:color="auto" w:fill="auto"/>
          </w:tcPr>
          <w:p w14:paraId="113F7077"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 xml:space="preserve">TP21/1: Retail Completions </w:t>
            </w:r>
          </w:p>
        </w:tc>
        <w:tc>
          <w:tcPr>
            <w:tcW w:w="1125" w:type="dxa"/>
            <w:tcBorders>
              <w:bottom w:val="nil"/>
            </w:tcBorders>
            <w:shd w:val="clear" w:color="auto" w:fill="auto"/>
          </w:tcPr>
          <w:p w14:paraId="49CA2D77"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7</w:t>
            </w:r>
            <w:r>
              <w:rPr>
                <w:rFonts w:ascii="Arial" w:eastAsia="Times New Roman" w:hAnsi="Arial" w:cs="Arial"/>
                <w:bCs/>
                <w:color w:val="000000"/>
              </w:rPr>
              <w:t>5</w:t>
            </w:r>
          </w:p>
        </w:tc>
      </w:tr>
      <w:tr w:rsidR="00AC411F" w:rsidRPr="00B074D0" w14:paraId="3198967F" w14:textId="77777777" w:rsidTr="00497966">
        <w:trPr>
          <w:cantSplit/>
          <w:trHeight w:val="284"/>
        </w:trPr>
        <w:tc>
          <w:tcPr>
            <w:tcW w:w="2940" w:type="dxa"/>
            <w:tcBorders>
              <w:top w:val="nil"/>
              <w:bottom w:val="nil"/>
              <w:right w:val="nil"/>
            </w:tcBorders>
            <w:shd w:val="clear" w:color="auto" w:fill="auto"/>
          </w:tcPr>
          <w:p w14:paraId="4C41A863"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hierarchy of centre</w:t>
            </w:r>
          </w:p>
        </w:tc>
        <w:tc>
          <w:tcPr>
            <w:tcW w:w="5686" w:type="dxa"/>
            <w:gridSpan w:val="3"/>
            <w:tcBorders>
              <w:top w:val="nil"/>
              <w:left w:val="nil"/>
              <w:bottom w:val="nil"/>
            </w:tcBorders>
            <w:shd w:val="clear" w:color="auto" w:fill="auto"/>
          </w:tcPr>
          <w:p w14:paraId="0DE5C0CC"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TP21/2: Retail Supply Pipeline</w:t>
            </w:r>
          </w:p>
        </w:tc>
        <w:tc>
          <w:tcPr>
            <w:tcW w:w="1125" w:type="dxa"/>
            <w:tcBorders>
              <w:top w:val="nil"/>
              <w:bottom w:val="nil"/>
            </w:tcBorders>
            <w:shd w:val="clear" w:color="auto" w:fill="auto"/>
          </w:tcPr>
          <w:p w14:paraId="42221BFD"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7</w:t>
            </w:r>
            <w:r>
              <w:rPr>
                <w:rFonts w:ascii="Arial" w:eastAsia="Times New Roman" w:hAnsi="Arial" w:cs="Arial"/>
                <w:bCs/>
                <w:color w:val="000000"/>
              </w:rPr>
              <w:t>6</w:t>
            </w:r>
          </w:p>
        </w:tc>
      </w:tr>
      <w:tr w:rsidR="00AC411F" w:rsidRPr="00B074D0" w14:paraId="04596DE7" w14:textId="77777777" w:rsidTr="00497966">
        <w:trPr>
          <w:cantSplit/>
          <w:trHeight w:val="284"/>
        </w:trPr>
        <w:tc>
          <w:tcPr>
            <w:tcW w:w="2940" w:type="dxa"/>
            <w:tcBorders>
              <w:top w:val="nil"/>
              <w:left w:val="single" w:sz="4" w:space="0" w:color="auto"/>
              <w:bottom w:val="nil"/>
              <w:right w:val="nil"/>
            </w:tcBorders>
            <w:shd w:val="clear" w:color="auto" w:fill="auto"/>
          </w:tcPr>
          <w:p w14:paraId="45D25AF5"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31F83428"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TP21/3: Office Developments in, on the Edge of and Out of Centre</w:t>
            </w:r>
          </w:p>
        </w:tc>
        <w:tc>
          <w:tcPr>
            <w:tcW w:w="1125" w:type="dxa"/>
            <w:tcBorders>
              <w:top w:val="nil"/>
              <w:bottom w:val="nil"/>
            </w:tcBorders>
            <w:shd w:val="clear" w:color="auto" w:fill="auto"/>
          </w:tcPr>
          <w:p w14:paraId="19F5C37E"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7</w:t>
            </w:r>
            <w:r>
              <w:rPr>
                <w:rFonts w:ascii="Arial" w:eastAsia="Times New Roman" w:hAnsi="Arial" w:cs="Arial"/>
                <w:bCs/>
                <w:color w:val="000000"/>
              </w:rPr>
              <w:t>7</w:t>
            </w:r>
          </w:p>
        </w:tc>
      </w:tr>
      <w:tr w:rsidR="00AC411F" w:rsidRPr="00B074D0" w14:paraId="61B8D0EF" w14:textId="77777777" w:rsidTr="00497966">
        <w:trPr>
          <w:cantSplit/>
          <w:trHeight w:val="284"/>
        </w:trPr>
        <w:tc>
          <w:tcPr>
            <w:tcW w:w="2940" w:type="dxa"/>
            <w:tcBorders>
              <w:top w:val="nil"/>
              <w:left w:val="single" w:sz="4" w:space="0" w:color="auto"/>
              <w:bottom w:val="nil"/>
              <w:right w:val="nil"/>
            </w:tcBorders>
            <w:shd w:val="clear" w:color="auto" w:fill="auto"/>
          </w:tcPr>
          <w:p w14:paraId="75D9E213"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42C2E4B8"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TP21/4: Leisure Developments in, on the Edge of and Out of Centre</w:t>
            </w:r>
          </w:p>
        </w:tc>
        <w:tc>
          <w:tcPr>
            <w:tcW w:w="1125" w:type="dxa"/>
            <w:tcBorders>
              <w:top w:val="nil"/>
              <w:bottom w:val="nil"/>
            </w:tcBorders>
            <w:shd w:val="clear" w:color="auto" w:fill="auto"/>
          </w:tcPr>
          <w:p w14:paraId="49CD3D63"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7</w:t>
            </w:r>
            <w:r>
              <w:rPr>
                <w:rFonts w:ascii="Arial" w:eastAsia="Times New Roman" w:hAnsi="Arial" w:cs="Arial"/>
                <w:bCs/>
                <w:color w:val="000000"/>
              </w:rPr>
              <w:t>8</w:t>
            </w:r>
          </w:p>
        </w:tc>
      </w:tr>
      <w:tr w:rsidR="00AC411F" w:rsidRPr="00B074D0" w14:paraId="603FDB22" w14:textId="77777777" w:rsidTr="00497966">
        <w:trPr>
          <w:cantSplit/>
          <w:trHeight w:val="284"/>
        </w:trPr>
        <w:tc>
          <w:tcPr>
            <w:tcW w:w="2940" w:type="dxa"/>
            <w:tcBorders>
              <w:top w:val="nil"/>
              <w:left w:val="single" w:sz="4" w:space="0" w:color="auto"/>
              <w:bottom w:val="nil"/>
              <w:right w:val="nil"/>
            </w:tcBorders>
            <w:shd w:val="clear" w:color="auto" w:fill="auto"/>
          </w:tcPr>
          <w:p w14:paraId="0A345617"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14D76E19"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TP21/5: Progress towards growth levels proposed for each centre</w:t>
            </w:r>
          </w:p>
        </w:tc>
        <w:tc>
          <w:tcPr>
            <w:tcW w:w="1125" w:type="dxa"/>
            <w:tcBorders>
              <w:top w:val="nil"/>
              <w:bottom w:val="nil"/>
            </w:tcBorders>
            <w:shd w:val="clear" w:color="auto" w:fill="auto"/>
          </w:tcPr>
          <w:p w14:paraId="27A78256"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7</w:t>
            </w:r>
            <w:r>
              <w:rPr>
                <w:rFonts w:ascii="Arial" w:eastAsia="Times New Roman" w:hAnsi="Arial" w:cs="Arial"/>
                <w:bCs/>
                <w:color w:val="000000"/>
              </w:rPr>
              <w:t>9</w:t>
            </w:r>
          </w:p>
        </w:tc>
      </w:tr>
      <w:tr w:rsidR="00AC411F" w:rsidRPr="00B074D0" w14:paraId="2DBCAD35" w14:textId="77777777" w:rsidTr="00497966">
        <w:trPr>
          <w:cantSplit/>
          <w:trHeight w:val="284"/>
        </w:trPr>
        <w:tc>
          <w:tcPr>
            <w:tcW w:w="2940" w:type="dxa"/>
            <w:tcBorders>
              <w:top w:val="nil"/>
              <w:right w:val="nil"/>
            </w:tcBorders>
            <w:shd w:val="clear" w:color="auto" w:fill="auto"/>
          </w:tcPr>
          <w:p w14:paraId="0CC6828B"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368AC425"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TP21/6: Major investments in infrastructure/public realm in centres</w:t>
            </w:r>
          </w:p>
        </w:tc>
        <w:tc>
          <w:tcPr>
            <w:tcW w:w="1125" w:type="dxa"/>
            <w:tcBorders>
              <w:top w:val="nil"/>
              <w:bottom w:val="single" w:sz="4" w:space="0" w:color="auto"/>
            </w:tcBorders>
            <w:shd w:val="clear" w:color="auto" w:fill="auto"/>
          </w:tcPr>
          <w:p w14:paraId="04939B62"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81</w:t>
            </w:r>
          </w:p>
        </w:tc>
      </w:tr>
      <w:tr w:rsidR="00AC411F" w:rsidRPr="00B074D0" w14:paraId="60B10E0A" w14:textId="77777777" w:rsidTr="00497966">
        <w:trPr>
          <w:cantSplit/>
          <w:trHeight w:val="284"/>
        </w:trPr>
        <w:tc>
          <w:tcPr>
            <w:tcW w:w="2940" w:type="dxa"/>
            <w:tcBorders>
              <w:bottom w:val="nil"/>
              <w:right w:val="nil"/>
            </w:tcBorders>
            <w:shd w:val="clear" w:color="auto" w:fill="auto"/>
          </w:tcPr>
          <w:p w14:paraId="3A4DA358"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TP22 Convenience </w:t>
            </w:r>
          </w:p>
        </w:tc>
        <w:tc>
          <w:tcPr>
            <w:tcW w:w="5686" w:type="dxa"/>
            <w:gridSpan w:val="3"/>
            <w:tcBorders>
              <w:left w:val="nil"/>
              <w:bottom w:val="nil"/>
            </w:tcBorders>
            <w:shd w:val="clear" w:color="auto" w:fill="auto"/>
          </w:tcPr>
          <w:p w14:paraId="4F803FAF"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TP22/1: Retail in, on the Edge and Out-of-Centre</w:t>
            </w:r>
          </w:p>
        </w:tc>
        <w:tc>
          <w:tcPr>
            <w:tcW w:w="1125" w:type="dxa"/>
            <w:tcBorders>
              <w:bottom w:val="nil"/>
            </w:tcBorders>
            <w:shd w:val="clear" w:color="auto" w:fill="auto"/>
          </w:tcPr>
          <w:p w14:paraId="0617F8D1"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3</w:t>
            </w:r>
          </w:p>
        </w:tc>
      </w:tr>
      <w:tr w:rsidR="00AC411F" w:rsidRPr="00B074D0" w14:paraId="0D554A26" w14:textId="77777777" w:rsidTr="00497966">
        <w:trPr>
          <w:cantSplit/>
          <w:trHeight w:val="284"/>
        </w:trPr>
        <w:tc>
          <w:tcPr>
            <w:tcW w:w="2940" w:type="dxa"/>
            <w:tcBorders>
              <w:top w:val="nil"/>
              <w:left w:val="single" w:sz="4" w:space="0" w:color="auto"/>
              <w:bottom w:val="single" w:sz="4" w:space="0" w:color="auto"/>
              <w:right w:val="nil"/>
            </w:tcBorders>
            <w:shd w:val="clear" w:color="auto" w:fill="auto"/>
          </w:tcPr>
          <w:p w14:paraId="0374849B"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retail provision  </w:t>
            </w:r>
          </w:p>
        </w:tc>
        <w:tc>
          <w:tcPr>
            <w:tcW w:w="5686" w:type="dxa"/>
            <w:gridSpan w:val="3"/>
            <w:tcBorders>
              <w:top w:val="nil"/>
              <w:left w:val="nil"/>
            </w:tcBorders>
            <w:shd w:val="clear" w:color="auto" w:fill="auto"/>
          </w:tcPr>
          <w:p w14:paraId="280FE229"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 xml:space="preserve">TP22/2: Retail Development Pipeline </w:t>
            </w:r>
          </w:p>
        </w:tc>
        <w:tc>
          <w:tcPr>
            <w:tcW w:w="1125" w:type="dxa"/>
            <w:tcBorders>
              <w:top w:val="nil"/>
            </w:tcBorders>
            <w:shd w:val="clear" w:color="auto" w:fill="auto"/>
          </w:tcPr>
          <w:p w14:paraId="04640D0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81</w:t>
            </w:r>
          </w:p>
        </w:tc>
      </w:tr>
      <w:tr w:rsidR="00AC411F" w:rsidRPr="00B074D0" w14:paraId="5DA825A5" w14:textId="77777777" w:rsidTr="00497966">
        <w:trPr>
          <w:cantSplit/>
          <w:trHeight w:val="284"/>
        </w:trPr>
        <w:tc>
          <w:tcPr>
            <w:tcW w:w="2940" w:type="dxa"/>
            <w:tcBorders>
              <w:top w:val="single" w:sz="4" w:space="0" w:color="auto"/>
              <w:right w:val="nil"/>
            </w:tcBorders>
            <w:shd w:val="clear" w:color="auto" w:fill="auto"/>
          </w:tcPr>
          <w:p w14:paraId="1C0A3D8B"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TP23 Small shops and independent retailing  </w:t>
            </w:r>
          </w:p>
        </w:tc>
        <w:tc>
          <w:tcPr>
            <w:tcW w:w="5686" w:type="dxa"/>
            <w:gridSpan w:val="3"/>
            <w:tcBorders>
              <w:left w:val="nil"/>
              <w:bottom w:val="single" w:sz="4" w:space="0" w:color="auto"/>
            </w:tcBorders>
            <w:shd w:val="clear" w:color="auto" w:fill="auto"/>
          </w:tcPr>
          <w:p w14:paraId="4FE7B7A4"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TP23/1: Changes in number of small shops / independent retailers</w:t>
            </w:r>
          </w:p>
        </w:tc>
        <w:tc>
          <w:tcPr>
            <w:tcW w:w="1125" w:type="dxa"/>
            <w:tcBorders>
              <w:bottom w:val="single" w:sz="4" w:space="0" w:color="auto"/>
            </w:tcBorders>
            <w:shd w:val="clear" w:color="auto" w:fill="auto"/>
          </w:tcPr>
          <w:p w14:paraId="077CE69F"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4</w:t>
            </w:r>
          </w:p>
        </w:tc>
      </w:tr>
      <w:tr w:rsidR="00AC411F" w:rsidRPr="00B074D0" w14:paraId="60D16E4F" w14:textId="77777777" w:rsidTr="00497966">
        <w:trPr>
          <w:cantSplit/>
          <w:trHeight w:val="284"/>
        </w:trPr>
        <w:tc>
          <w:tcPr>
            <w:tcW w:w="2940" w:type="dxa"/>
            <w:tcBorders>
              <w:bottom w:val="nil"/>
              <w:right w:val="nil"/>
            </w:tcBorders>
            <w:shd w:val="clear" w:color="auto" w:fill="auto"/>
          </w:tcPr>
          <w:p w14:paraId="16B91A83"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TP24 Promoting a diversity of uses within </w:t>
            </w:r>
          </w:p>
        </w:tc>
        <w:tc>
          <w:tcPr>
            <w:tcW w:w="5686" w:type="dxa"/>
            <w:gridSpan w:val="3"/>
            <w:tcBorders>
              <w:left w:val="nil"/>
              <w:bottom w:val="nil"/>
            </w:tcBorders>
            <w:shd w:val="clear" w:color="auto" w:fill="auto"/>
          </w:tcPr>
          <w:p w14:paraId="563AD8D3"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TP24/1: Applications Determined (Shopping and Centres SPD)</w:t>
            </w:r>
          </w:p>
        </w:tc>
        <w:tc>
          <w:tcPr>
            <w:tcW w:w="1125" w:type="dxa"/>
            <w:tcBorders>
              <w:bottom w:val="nil"/>
            </w:tcBorders>
            <w:shd w:val="clear" w:color="auto" w:fill="auto"/>
          </w:tcPr>
          <w:p w14:paraId="2A9CEA33"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5</w:t>
            </w:r>
          </w:p>
        </w:tc>
      </w:tr>
      <w:tr w:rsidR="00AC411F" w:rsidRPr="00B074D0" w14:paraId="43592D83" w14:textId="77777777" w:rsidTr="00497966">
        <w:trPr>
          <w:cantSplit/>
          <w:trHeight w:val="284"/>
        </w:trPr>
        <w:tc>
          <w:tcPr>
            <w:tcW w:w="2940" w:type="dxa"/>
            <w:tcBorders>
              <w:top w:val="nil"/>
              <w:right w:val="nil"/>
            </w:tcBorders>
            <w:shd w:val="clear" w:color="auto" w:fill="auto"/>
          </w:tcPr>
          <w:p w14:paraId="5D81A6FD"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centres  </w:t>
            </w:r>
          </w:p>
        </w:tc>
        <w:tc>
          <w:tcPr>
            <w:tcW w:w="5686" w:type="dxa"/>
            <w:gridSpan w:val="3"/>
            <w:tcBorders>
              <w:top w:val="nil"/>
              <w:left w:val="nil"/>
              <w:bottom w:val="single" w:sz="4" w:space="0" w:color="auto"/>
            </w:tcBorders>
            <w:shd w:val="clear" w:color="auto" w:fill="auto"/>
          </w:tcPr>
          <w:p w14:paraId="51F00D07"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TP24/2: Changes in the Range of Uses within Centres</w:t>
            </w:r>
          </w:p>
        </w:tc>
        <w:tc>
          <w:tcPr>
            <w:tcW w:w="1125" w:type="dxa"/>
            <w:tcBorders>
              <w:top w:val="nil"/>
              <w:bottom w:val="single" w:sz="4" w:space="0" w:color="auto"/>
            </w:tcBorders>
            <w:shd w:val="clear" w:color="auto" w:fill="auto"/>
          </w:tcPr>
          <w:p w14:paraId="0130AC93"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5</w:t>
            </w:r>
          </w:p>
        </w:tc>
      </w:tr>
      <w:tr w:rsidR="00AC411F" w:rsidRPr="00B074D0" w14:paraId="116AC38A" w14:textId="77777777" w:rsidTr="00497966">
        <w:trPr>
          <w:cantSplit/>
          <w:trHeight w:val="284"/>
        </w:trPr>
        <w:tc>
          <w:tcPr>
            <w:tcW w:w="2940" w:type="dxa"/>
            <w:tcBorders>
              <w:bottom w:val="nil"/>
              <w:right w:val="nil"/>
            </w:tcBorders>
            <w:shd w:val="clear" w:color="auto" w:fill="auto"/>
          </w:tcPr>
          <w:p w14:paraId="4F33D794"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TP25 Tourism and </w:t>
            </w:r>
          </w:p>
        </w:tc>
        <w:tc>
          <w:tcPr>
            <w:tcW w:w="5686" w:type="dxa"/>
            <w:gridSpan w:val="3"/>
            <w:tcBorders>
              <w:left w:val="nil"/>
              <w:bottom w:val="nil"/>
            </w:tcBorders>
            <w:shd w:val="clear" w:color="auto" w:fill="auto"/>
          </w:tcPr>
          <w:p w14:paraId="12E217AB"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TP25/1: Hotel Completions</w:t>
            </w:r>
          </w:p>
        </w:tc>
        <w:tc>
          <w:tcPr>
            <w:tcW w:w="1125" w:type="dxa"/>
            <w:tcBorders>
              <w:bottom w:val="nil"/>
            </w:tcBorders>
            <w:shd w:val="clear" w:color="auto" w:fill="auto"/>
          </w:tcPr>
          <w:p w14:paraId="06B2B8DE"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6</w:t>
            </w:r>
          </w:p>
        </w:tc>
      </w:tr>
      <w:tr w:rsidR="00AC411F" w:rsidRPr="00B074D0" w14:paraId="0CB7C2D6" w14:textId="77777777" w:rsidTr="00497966">
        <w:trPr>
          <w:cantSplit/>
          <w:trHeight w:val="284"/>
        </w:trPr>
        <w:tc>
          <w:tcPr>
            <w:tcW w:w="2940" w:type="dxa"/>
            <w:tcBorders>
              <w:top w:val="nil"/>
              <w:bottom w:val="nil"/>
              <w:right w:val="nil"/>
            </w:tcBorders>
            <w:shd w:val="clear" w:color="auto" w:fill="auto"/>
          </w:tcPr>
          <w:p w14:paraId="47DC4306"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cultural facilities  </w:t>
            </w:r>
          </w:p>
        </w:tc>
        <w:tc>
          <w:tcPr>
            <w:tcW w:w="5686" w:type="dxa"/>
            <w:gridSpan w:val="3"/>
            <w:tcBorders>
              <w:top w:val="nil"/>
              <w:left w:val="nil"/>
              <w:bottom w:val="nil"/>
            </w:tcBorders>
            <w:shd w:val="clear" w:color="auto" w:fill="auto"/>
          </w:tcPr>
          <w:p w14:paraId="6804185E"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TP25/2: Hotel Pipeline – Sites with Planning Permissions</w:t>
            </w:r>
          </w:p>
        </w:tc>
        <w:tc>
          <w:tcPr>
            <w:tcW w:w="1125" w:type="dxa"/>
            <w:tcBorders>
              <w:top w:val="nil"/>
              <w:bottom w:val="nil"/>
            </w:tcBorders>
            <w:shd w:val="clear" w:color="auto" w:fill="auto"/>
          </w:tcPr>
          <w:p w14:paraId="0027AA2A"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6</w:t>
            </w:r>
          </w:p>
        </w:tc>
      </w:tr>
      <w:tr w:rsidR="00AC411F" w:rsidRPr="00B074D0" w14:paraId="670283C8" w14:textId="77777777" w:rsidTr="00497966">
        <w:trPr>
          <w:cantSplit/>
          <w:trHeight w:val="284"/>
        </w:trPr>
        <w:tc>
          <w:tcPr>
            <w:tcW w:w="2940" w:type="dxa"/>
            <w:tcBorders>
              <w:top w:val="nil"/>
              <w:bottom w:val="nil"/>
              <w:right w:val="nil"/>
            </w:tcBorders>
            <w:shd w:val="clear" w:color="auto" w:fill="auto"/>
          </w:tcPr>
          <w:p w14:paraId="00BA3A5A"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035D4FCD"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TP25/3: Major tourism schemes Completed</w:t>
            </w:r>
          </w:p>
        </w:tc>
        <w:tc>
          <w:tcPr>
            <w:tcW w:w="1125" w:type="dxa"/>
            <w:tcBorders>
              <w:top w:val="nil"/>
              <w:bottom w:val="nil"/>
            </w:tcBorders>
            <w:shd w:val="clear" w:color="auto" w:fill="auto"/>
          </w:tcPr>
          <w:p w14:paraId="2DCB3023"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6</w:t>
            </w:r>
          </w:p>
        </w:tc>
      </w:tr>
      <w:tr w:rsidR="00AC411F" w:rsidRPr="00B074D0" w14:paraId="48BE934D" w14:textId="77777777" w:rsidTr="00497966">
        <w:trPr>
          <w:cantSplit/>
          <w:trHeight w:val="284"/>
        </w:trPr>
        <w:tc>
          <w:tcPr>
            <w:tcW w:w="2940" w:type="dxa"/>
            <w:tcBorders>
              <w:top w:val="nil"/>
              <w:bottom w:val="nil"/>
              <w:right w:val="nil"/>
            </w:tcBorders>
            <w:shd w:val="clear" w:color="auto" w:fill="auto"/>
          </w:tcPr>
          <w:p w14:paraId="66866F7D"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4E6FF476"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TP25/4: Major Tourist Schemes Approved</w:t>
            </w:r>
          </w:p>
        </w:tc>
        <w:tc>
          <w:tcPr>
            <w:tcW w:w="1125" w:type="dxa"/>
            <w:tcBorders>
              <w:top w:val="nil"/>
              <w:bottom w:val="nil"/>
            </w:tcBorders>
            <w:shd w:val="clear" w:color="auto" w:fill="auto"/>
          </w:tcPr>
          <w:p w14:paraId="38023BD8"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7</w:t>
            </w:r>
          </w:p>
        </w:tc>
      </w:tr>
      <w:tr w:rsidR="00AC411F" w:rsidRPr="00B074D0" w14:paraId="48EB0FAC" w14:textId="77777777" w:rsidTr="00497966">
        <w:trPr>
          <w:cantSplit/>
          <w:trHeight w:val="284"/>
        </w:trPr>
        <w:tc>
          <w:tcPr>
            <w:tcW w:w="2940" w:type="dxa"/>
            <w:tcBorders>
              <w:top w:val="nil"/>
              <w:right w:val="nil"/>
            </w:tcBorders>
            <w:shd w:val="clear" w:color="auto" w:fill="auto"/>
          </w:tcPr>
          <w:p w14:paraId="5225D5E6"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tcBorders>
            <w:shd w:val="clear" w:color="auto" w:fill="auto"/>
          </w:tcPr>
          <w:p w14:paraId="108BCC19"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TP25/5: Number of tourists visiting the city</w:t>
            </w:r>
          </w:p>
        </w:tc>
        <w:tc>
          <w:tcPr>
            <w:tcW w:w="1125" w:type="dxa"/>
            <w:tcBorders>
              <w:top w:val="nil"/>
            </w:tcBorders>
            <w:shd w:val="clear" w:color="auto" w:fill="auto"/>
          </w:tcPr>
          <w:p w14:paraId="5E219201"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7</w:t>
            </w:r>
          </w:p>
        </w:tc>
      </w:tr>
      <w:tr w:rsidR="00AC411F" w:rsidRPr="00B074D0" w14:paraId="5DB5B8D4" w14:textId="77777777" w:rsidTr="00497966">
        <w:trPr>
          <w:cantSplit/>
          <w:trHeight w:val="284"/>
        </w:trPr>
        <w:tc>
          <w:tcPr>
            <w:tcW w:w="2940" w:type="dxa"/>
            <w:tcBorders>
              <w:bottom w:val="single" w:sz="4" w:space="0" w:color="auto"/>
              <w:right w:val="nil"/>
            </w:tcBorders>
            <w:shd w:val="clear" w:color="auto" w:fill="auto"/>
          </w:tcPr>
          <w:p w14:paraId="7CC5151E"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lastRenderedPageBreak/>
              <w:t xml:space="preserve">TP26 Local employment  </w:t>
            </w:r>
          </w:p>
        </w:tc>
        <w:tc>
          <w:tcPr>
            <w:tcW w:w="5686" w:type="dxa"/>
            <w:gridSpan w:val="3"/>
            <w:tcBorders>
              <w:left w:val="nil"/>
              <w:bottom w:val="single" w:sz="4" w:space="0" w:color="auto"/>
            </w:tcBorders>
            <w:shd w:val="clear" w:color="auto" w:fill="auto"/>
          </w:tcPr>
          <w:p w14:paraId="2FC825B9"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TP26/1: Schemes with Local Recruitment / Supply Chain Targets</w:t>
            </w:r>
          </w:p>
        </w:tc>
        <w:tc>
          <w:tcPr>
            <w:tcW w:w="1125" w:type="dxa"/>
            <w:shd w:val="clear" w:color="auto" w:fill="auto"/>
          </w:tcPr>
          <w:p w14:paraId="2C5BED92"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8</w:t>
            </w:r>
          </w:p>
        </w:tc>
      </w:tr>
      <w:tr w:rsidR="00AC411F" w:rsidRPr="00B074D0" w14:paraId="75D61C2E" w14:textId="77777777" w:rsidTr="00497966">
        <w:trPr>
          <w:cantSplit/>
          <w:trHeight w:val="284"/>
        </w:trPr>
        <w:tc>
          <w:tcPr>
            <w:tcW w:w="4671" w:type="dxa"/>
            <w:gridSpan w:val="3"/>
            <w:tcBorders>
              <w:top w:val="single" w:sz="4" w:space="0" w:color="auto"/>
              <w:left w:val="single" w:sz="4" w:space="0" w:color="auto"/>
              <w:bottom w:val="single" w:sz="4" w:space="0" w:color="auto"/>
              <w:right w:val="nil"/>
            </w:tcBorders>
            <w:shd w:val="clear" w:color="auto" w:fill="auto"/>
          </w:tcPr>
          <w:p w14:paraId="1F807F19" w14:textId="77777777" w:rsidR="00AC411F" w:rsidRPr="00B074D0" w:rsidRDefault="00AC411F" w:rsidP="00C7734F">
            <w:pPr>
              <w:spacing w:after="0" w:line="240" w:lineRule="auto"/>
              <w:rPr>
                <w:rFonts w:ascii="Arial" w:eastAsia="Times New Roman" w:hAnsi="Arial" w:cs="Arial"/>
                <w:bCs/>
                <w:color w:val="000000"/>
              </w:rPr>
            </w:pPr>
            <w:r w:rsidRPr="00B074D0">
              <w:rPr>
                <w:rFonts w:ascii="Arial" w:hAnsi="Arial" w:cs="Arial"/>
                <w:b/>
              </w:rPr>
              <w:t>Homes and Neighbourhoods</w:t>
            </w:r>
          </w:p>
        </w:tc>
        <w:tc>
          <w:tcPr>
            <w:tcW w:w="3955" w:type="dxa"/>
            <w:tcBorders>
              <w:top w:val="single" w:sz="4" w:space="0" w:color="auto"/>
              <w:left w:val="nil"/>
              <w:bottom w:val="single" w:sz="4" w:space="0" w:color="auto"/>
              <w:right w:val="single" w:sz="4" w:space="0" w:color="auto"/>
            </w:tcBorders>
            <w:shd w:val="clear" w:color="auto" w:fill="auto"/>
          </w:tcPr>
          <w:p w14:paraId="1F98B302" w14:textId="77777777" w:rsidR="00AC411F" w:rsidRPr="00B074D0" w:rsidRDefault="00AC411F" w:rsidP="00C7734F">
            <w:pPr>
              <w:spacing w:after="0" w:line="240" w:lineRule="auto"/>
              <w:rPr>
                <w:rFonts w:ascii="Arial" w:eastAsia="Times New Roman" w:hAnsi="Arial" w:cs="Arial"/>
                <w:bCs/>
                <w:color w:val="000000"/>
              </w:rPr>
            </w:pPr>
          </w:p>
        </w:tc>
        <w:tc>
          <w:tcPr>
            <w:tcW w:w="1125" w:type="dxa"/>
            <w:tcBorders>
              <w:left w:val="single" w:sz="4" w:space="0" w:color="auto"/>
              <w:bottom w:val="single" w:sz="4" w:space="0" w:color="auto"/>
            </w:tcBorders>
            <w:shd w:val="clear" w:color="auto" w:fill="auto"/>
          </w:tcPr>
          <w:p w14:paraId="40180DCC" w14:textId="77777777" w:rsidR="00AC411F" w:rsidRPr="00B074D0" w:rsidRDefault="00AC411F" w:rsidP="00C7734F">
            <w:pPr>
              <w:spacing w:after="0" w:line="240" w:lineRule="auto"/>
              <w:ind w:right="113"/>
              <w:jc w:val="center"/>
              <w:rPr>
                <w:rFonts w:ascii="Arial" w:eastAsia="Times New Roman" w:hAnsi="Arial" w:cs="Arial"/>
                <w:bCs/>
                <w:color w:val="000000"/>
              </w:rPr>
            </w:pPr>
          </w:p>
        </w:tc>
      </w:tr>
      <w:tr w:rsidR="00AC411F" w:rsidRPr="00B074D0" w14:paraId="43AA39CE" w14:textId="77777777" w:rsidTr="00497966">
        <w:trPr>
          <w:cantSplit/>
          <w:trHeight w:val="284"/>
        </w:trPr>
        <w:tc>
          <w:tcPr>
            <w:tcW w:w="2940" w:type="dxa"/>
            <w:tcBorders>
              <w:top w:val="single" w:sz="4" w:space="0" w:color="auto"/>
              <w:right w:val="nil"/>
            </w:tcBorders>
            <w:shd w:val="clear" w:color="auto" w:fill="auto"/>
          </w:tcPr>
          <w:p w14:paraId="3203FF15"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TP27 Neighbourhoods</w:t>
            </w:r>
          </w:p>
        </w:tc>
        <w:tc>
          <w:tcPr>
            <w:tcW w:w="5686" w:type="dxa"/>
            <w:gridSpan w:val="3"/>
            <w:tcBorders>
              <w:top w:val="single" w:sz="4" w:space="0" w:color="auto"/>
              <w:left w:val="nil"/>
              <w:bottom w:val="single" w:sz="4" w:space="0" w:color="auto"/>
            </w:tcBorders>
            <w:shd w:val="clear" w:color="auto" w:fill="auto"/>
          </w:tcPr>
          <w:p w14:paraId="5E5D9188"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eastAsia="Times New Roman" w:hAnsi="Arial" w:cs="Arial"/>
                <w:bCs/>
                <w:color w:val="000000"/>
              </w:rPr>
              <w:t xml:space="preserve">No specific indicators. See </w:t>
            </w:r>
            <w:r w:rsidRPr="00B074D0">
              <w:rPr>
                <w:rFonts w:ascii="Arial" w:hAnsi="Arial" w:cs="Arial"/>
                <w:color w:val="000000"/>
              </w:rPr>
              <w:t xml:space="preserve">TP3, TP4, TP5, TP7, TP30, TP31, TP45  </w:t>
            </w:r>
          </w:p>
        </w:tc>
        <w:tc>
          <w:tcPr>
            <w:tcW w:w="1125" w:type="dxa"/>
            <w:tcBorders>
              <w:bottom w:val="single" w:sz="4" w:space="0" w:color="auto"/>
            </w:tcBorders>
            <w:shd w:val="clear" w:color="auto" w:fill="auto"/>
          </w:tcPr>
          <w:p w14:paraId="46A5047E"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8</w:t>
            </w:r>
            <w:r>
              <w:rPr>
                <w:rFonts w:ascii="Arial" w:eastAsia="Times New Roman" w:hAnsi="Arial" w:cs="Arial"/>
                <w:bCs/>
                <w:color w:val="000000"/>
              </w:rPr>
              <w:t>9</w:t>
            </w:r>
          </w:p>
        </w:tc>
      </w:tr>
      <w:tr w:rsidR="00AC411F" w:rsidRPr="00B074D0" w14:paraId="5702A2ED" w14:textId="77777777" w:rsidTr="00497966">
        <w:trPr>
          <w:cantSplit/>
          <w:trHeight w:val="284"/>
        </w:trPr>
        <w:tc>
          <w:tcPr>
            <w:tcW w:w="2940" w:type="dxa"/>
            <w:tcBorders>
              <w:bottom w:val="nil"/>
              <w:right w:val="nil"/>
            </w:tcBorders>
            <w:shd w:val="clear" w:color="auto" w:fill="auto"/>
          </w:tcPr>
          <w:p w14:paraId="74785A1E"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TP28 Location of new housing  </w:t>
            </w:r>
          </w:p>
        </w:tc>
        <w:tc>
          <w:tcPr>
            <w:tcW w:w="5686" w:type="dxa"/>
            <w:gridSpan w:val="3"/>
            <w:tcBorders>
              <w:top w:val="single" w:sz="4" w:space="0" w:color="auto"/>
              <w:left w:val="nil"/>
              <w:bottom w:val="nil"/>
            </w:tcBorders>
            <w:shd w:val="clear" w:color="auto" w:fill="auto"/>
          </w:tcPr>
          <w:p w14:paraId="48261946"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 xml:space="preserve">TP28/1: Residential Schemes not complying with the Policy Criteria  </w:t>
            </w:r>
          </w:p>
        </w:tc>
        <w:tc>
          <w:tcPr>
            <w:tcW w:w="1125" w:type="dxa"/>
            <w:tcBorders>
              <w:bottom w:val="nil"/>
            </w:tcBorders>
            <w:shd w:val="clear" w:color="auto" w:fill="auto"/>
          </w:tcPr>
          <w:p w14:paraId="78A46D51"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90</w:t>
            </w:r>
          </w:p>
        </w:tc>
      </w:tr>
      <w:tr w:rsidR="00AC411F" w:rsidRPr="00B074D0" w14:paraId="5E948592" w14:textId="77777777" w:rsidTr="00497966">
        <w:trPr>
          <w:cantSplit/>
          <w:trHeight w:val="284"/>
        </w:trPr>
        <w:tc>
          <w:tcPr>
            <w:tcW w:w="2940" w:type="dxa"/>
            <w:tcBorders>
              <w:top w:val="nil"/>
              <w:right w:val="nil"/>
            </w:tcBorders>
            <w:shd w:val="clear" w:color="auto" w:fill="auto"/>
          </w:tcPr>
          <w:p w14:paraId="1B314A85"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tcBorders>
            <w:shd w:val="clear" w:color="auto" w:fill="auto"/>
          </w:tcPr>
          <w:p w14:paraId="4D04A3C9"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TP28/2: Completions on Previously Developed and Greenfield Land</w:t>
            </w:r>
          </w:p>
        </w:tc>
        <w:tc>
          <w:tcPr>
            <w:tcW w:w="1125" w:type="dxa"/>
            <w:tcBorders>
              <w:top w:val="nil"/>
            </w:tcBorders>
            <w:shd w:val="clear" w:color="auto" w:fill="auto"/>
          </w:tcPr>
          <w:p w14:paraId="460C3D32"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90</w:t>
            </w:r>
          </w:p>
        </w:tc>
      </w:tr>
      <w:tr w:rsidR="00AC411F" w:rsidRPr="00B074D0" w14:paraId="646C7006" w14:textId="77777777" w:rsidTr="00497966">
        <w:trPr>
          <w:cantSplit/>
          <w:trHeight w:val="284"/>
        </w:trPr>
        <w:tc>
          <w:tcPr>
            <w:tcW w:w="2940" w:type="dxa"/>
            <w:tcBorders>
              <w:bottom w:val="single" w:sz="4" w:space="0" w:color="auto"/>
              <w:right w:val="nil"/>
            </w:tcBorders>
            <w:shd w:val="clear" w:color="auto" w:fill="auto"/>
          </w:tcPr>
          <w:p w14:paraId="02D52D26"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TP29 The housing trajectory  </w:t>
            </w:r>
          </w:p>
        </w:tc>
        <w:tc>
          <w:tcPr>
            <w:tcW w:w="5686" w:type="dxa"/>
            <w:gridSpan w:val="3"/>
            <w:tcBorders>
              <w:left w:val="nil"/>
              <w:bottom w:val="single" w:sz="4" w:space="0" w:color="auto"/>
            </w:tcBorders>
            <w:shd w:val="clear" w:color="auto" w:fill="auto"/>
          </w:tcPr>
          <w:p w14:paraId="4731CEFD"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TP29/1: Annual Net Dwelling Completions</w:t>
            </w:r>
          </w:p>
        </w:tc>
        <w:tc>
          <w:tcPr>
            <w:tcW w:w="1125" w:type="dxa"/>
            <w:tcBorders>
              <w:bottom w:val="single" w:sz="4" w:space="0" w:color="auto"/>
            </w:tcBorders>
            <w:shd w:val="clear" w:color="auto" w:fill="auto"/>
          </w:tcPr>
          <w:p w14:paraId="5CDEA4FD"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91</w:t>
            </w:r>
          </w:p>
        </w:tc>
      </w:tr>
      <w:tr w:rsidR="00AC411F" w:rsidRPr="00B074D0" w14:paraId="6FA6C600" w14:textId="77777777" w:rsidTr="00497966">
        <w:trPr>
          <w:cantSplit/>
          <w:trHeight w:val="284"/>
        </w:trPr>
        <w:tc>
          <w:tcPr>
            <w:tcW w:w="2940" w:type="dxa"/>
            <w:tcBorders>
              <w:top w:val="single" w:sz="4" w:space="0" w:color="auto"/>
              <w:bottom w:val="nil"/>
              <w:right w:val="nil"/>
            </w:tcBorders>
            <w:shd w:val="clear" w:color="auto" w:fill="auto"/>
          </w:tcPr>
          <w:p w14:paraId="2F128886"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TP30 The type, size and </w:t>
            </w:r>
          </w:p>
        </w:tc>
        <w:tc>
          <w:tcPr>
            <w:tcW w:w="5686" w:type="dxa"/>
            <w:gridSpan w:val="3"/>
            <w:tcBorders>
              <w:top w:val="single" w:sz="4" w:space="0" w:color="auto"/>
              <w:left w:val="nil"/>
              <w:bottom w:val="nil"/>
            </w:tcBorders>
            <w:shd w:val="clear" w:color="auto" w:fill="auto"/>
          </w:tcPr>
          <w:p w14:paraId="750C3732"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TP30/1: Completions by Number of Bedrooms</w:t>
            </w:r>
          </w:p>
        </w:tc>
        <w:tc>
          <w:tcPr>
            <w:tcW w:w="1125" w:type="dxa"/>
            <w:tcBorders>
              <w:top w:val="single" w:sz="4" w:space="0" w:color="auto"/>
              <w:bottom w:val="nil"/>
            </w:tcBorders>
            <w:shd w:val="clear" w:color="auto" w:fill="auto"/>
          </w:tcPr>
          <w:p w14:paraId="70AE740B"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91</w:t>
            </w:r>
          </w:p>
        </w:tc>
      </w:tr>
      <w:tr w:rsidR="00AC411F" w:rsidRPr="00B074D0" w14:paraId="092064A3" w14:textId="77777777" w:rsidTr="00497966">
        <w:trPr>
          <w:cantSplit/>
          <w:trHeight w:val="284"/>
        </w:trPr>
        <w:tc>
          <w:tcPr>
            <w:tcW w:w="2940" w:type="dxa"/>
            <w:tcBorders>
              <w:top w:val="nil"/>
              <w:bottom w:val="nil"/>
              <w:right w:val="nil"/>
            </w:tcBorders>
            <w:shd w:val="clear" w:color="auto" w:fill="auto"/>
          </w:tcPr>
          <w:p w14:paraId="6C06DF84"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density of new housing</w:t>
            </w:r>
          </w:p>
        </w:tc>
        <w:tc>
          <w:tcPr>
            <w:tcW w:w="5686" w:type="dxa"/>
            <w:gridSpan w:val="3"/>
            <w:tcBorders>
              <w:top w:val="nil"/>
              <w:left w:val="nil"/>
              <w:bottom w:val="nil"/>
            </w:tcBorders>
            <w:shd w:val="clear" w:color="auto" w:fill="auto"/>
          </w:tcPr>
          <w:p w14:paraId="5EB9ABFC"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TP30/2: Completions by Dwelling Type</w:t>
            </w:r>
          </w:p>
        </w:tc>
        <w:tc>
          <w:tcPr>
            <w:tcW w:w="1125" w:type="dxa"/>
            <w:tcBorders>
              <w:top w:val="nil"/>
              <w:bottom w:val="nil"/>
            </w:tcBorders>
            <w:shd w:val="clear" w:color="auto" w:fill="auto"/>
          </w:tcPr>
          <w:p w14:paraId="1407C515"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92</w:t>
            </w:r>
          </w:p>
        </w:tc>
      </w:tr>
      <w:tr w:rsidR="00AC411F" w:rsidRPr="00B074D0" w14:paraId="137E61CF" w14:textId="77777777" w:rsidTr="00497966">
        <w:trPr>
          <w:cantSplit/>
          <w:trHeight w:val="284"/>
        </w:trPr>
        <w:tc>
          <w:tcPr>
            <w:tcW w:w="2940" w:type="dxa"/>
            <w:tcBorders>
              <w:top w:val="nil"/>
              <w:right w:val="nil"/>
            </w:tcBorders>
            <w:shd w:val="clear" w:color="auto" w:fill="auto"/>
          </w:tcPr>
          <w:p w14:paraId="3AC188EC"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2DAE990E"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TP30/3:  Completions by Density</w:t>
            </w:r>
          </w:p>
        </w:tc>
        <w:tc>
          <w:tcPr>
            <w:tcW w:w="1125" w:type="dxa"/>
            <w:tcBorders>
              <w:top w:val="nil"/>
              <w:bottom w:val="single" w:sz="4" w:space="0" w:color="auto"/>
            </w:tcBorders>
            <w:shd w:val="clear" w:color="auto" w:fill="auto"/>
          </w:tcPr>
          <w:p w14:paraId="1E328754"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92</w:t>
            </w:r>
          </w:p>
        </w:tc>
      </w:tr>
      <w:tr w:rsidR="00AC411F" w:rsidRPr="00B074D0" w14:paraId="3AD9C03D" w14:textId="77777777" w:rsidTr="00497966">
        <w:trPr>
          <w:cantSplit/>
          <w:trHeight w:val="284"/>
        </w:trPr>
        <w:tc>
          <w:tcPr>
            <w:tcW w:w="2940" w:type="dxa"/>
            <w:tcBorders>
              <w:bottom w:val="nil"/>
              <w:right w:val="nil"/>
            </w:tcBorders>
            <w:shd w:val="clear" w:color="auto" w:fill="auto"/>
          </w:tcPr>
          <w:p w14:paraId="727AEFD4"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TP31 Affordable housing  </w:t>
            </w:r>
          </w:p>
        </w:tc>
        <w:tc>
          <w:tcPr>
            <w:tcW w:w="5686" w:type="dxa"/>
            <w:gridSpan w:val="3"/>
            <w:tcBorders>
              <w:left w:val="nil"/>
              <w:bottom w:val="nil"/>
            </w:tcBorders>
            <w:shd w:val="clear" w:color="auto" w:fill="auto"/>
          </w:tcPr>
          <w:p w14:paraId="714F899B"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TP31/1: Completions by Tenure and Delivery Mechanism</w:t>
            </w:r>
          </w:p>
        </w:tc>
        <w:tc>
          <w:tcPr>
            <w:tcW w:w="1125" w:type="dxa"/>
            <w:tcBorders>
              <w:bottom w:val="nil"/>
            </w:tcBorders>
            <w:shd w:val="clear" w:color="auto" w:fill="auto"/>
          </w:tcPr>
          <w:p w14:paraId="135EE73D"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9</w:t>
            </w:r>
            <w:r>
              <w:rPr>
                <w:rFonts w:ascii="Arial" w:eastAsia="Times New Roman" w:hAnsi="Arial" w:cs="Arial"/>
                <w:bCs/>
                <w:color w:val="000000"/>
              </w:rPr>
              <w:t>3</w:t>
            </w:r>
          </w:p>
        </w:tc>
      </w:tr>
      <w:tr w:rsidR="00AC411F" w:rsidRPr="00B074D0" w14:paraId="6330DEF6" w14:textId="77777777" w:rsidTr="00497966">
        <w:trPr>
          <w:cantSplit/>
          <w:trHeight w:val="284"/>
        </w:trPr>
        <w:tc>
          <w:tcPr>
            <w:tcW w:w="2940" w:type="dxa"/>
            <w:tcBorders>
              <w:top w:val="nil"/>
              <w:right w:val="nil"/>
            </w:tcBorders>
            <w:shd w:val="clear" w:color="auto" w:fill="auto"/>
          </w:tcPr>
          <w:p w14:paraId="4EB0BD06"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tcBorders>
            <w:shd w:val="clear" w:color="auto" w:fill="auto"/>
          </w:tcPr>
          <w:p w14:paraId="6D50795A"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TP31/2: Section 106 Commuted Sums Secured</w:t>
            </w:r>
          </w:p>
        </w:tc>
        <w:tc>
          <w:tcPr>
            <w:tcW w:w="1125" w:type="dxa"/>
            <w:tcBorders>
              <w:top w:val="nil"/>
            </w:tcBorders>
            <w:shd w:val="clear" w:color="auto" w:fill="auto"/>
          </w:tcPr>
          <w:p w14:paraId="434C5A4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9</w:t>
            </w:r>
            <w:r>
              <w:rPr>
                <w:rFonts w:ascii="Arial" w:eastAsia="Times New Roman" w:hAnsi="Arial" w:cs="Arial"/>
                <w:bCs/>
                <w:color w:val="000000"/>
              </w:rPr>
              <w:t>6</w:t>
            </w:r>
          </w:p>
        </w:tc>
      </w:tr>
      <w:tr w:rsidR="00AC411F" w:rsidRPr="00B074D0" w14:paraId="0945FB69" w14:textId="77777777" w:rsidTr="00497966">
        <w:trPr>
          <w:cantSplit/>
          <w:trHeight w:val="284"/>
        </w:trPr>
        <w:tc>
          <w:tcPr>
            <w:tcW w:w="2940" w:type="dxa"/>
            <w:tcBorders>
              <w:right w:val="nil"/>
            </w:tcBorders>
            <w:shd w:val="clear" w:color="auto" w:fill="auto"/>
          </w:tcPr>
          <w:p w14:paraId="64E67CE6"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TP32 Housing regeneration  </w:t>
            </w:r>
          </w:p>
        </w:tc>
        <w:tc>
          <w:tcPr>
            <w:tcW w:w="5686" w:type="dxa"/>
            <w:gridSpan w:val="3"/>
            <w:tcBorders>
              <w:left w:val="nil"/>
              <w:bottom w:val="single" w:sz="4" w:space="0" w:color="auto"/>
            </w:tcBorders>
            <w:shd w:val="clear" w:color="auto" w:fill="auto"/>
          </w:tcPr>
          <w:p w14:paraId="79527538"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TP32/1: Net/Gross Housing Completions within each area</w:t>
            </w:r>
          </w:p>
        </w:tc>
        <w:tc>
          <w:tcPr>
            <w:tcW w:w="1125" w:type="dxa"/>
            <w:tcBorders>
              <w:bottom w:val="single" w:sz="4" w:space="0" w:color="auto"/>
            </w:tcBorders>
            <w:shd w:val="clear" w:color="auto" w:fill="auto"/>
          </w:tcPr>
          <w:p w14:paraId="6B67D43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9</w:t>
            </w:r>
            <w:r>
              <w:rPr>
                <w:rFonts w:ascii="Arial" w:eastAsia="Times New Roman" w:hAnsi="Arial" w:cs="Arial"/>
                <w:bCs/>
                <w:color w:val="000000"/>
              </w:rPr>
              <w:t>8</w:t>
            </w:r>
          </w:p>
        </w:tc>
      </w:tr>
      <w:tr w:rsidR="00AC411F" w:rsidRPr="00B074D0" w14:paraId="594C386E" w14:textId="77777777" w:rsidTr="00497966">
        <w:trPr>
          <w:cantSplit/>
          <w:trHeight w:val="284"/>
        </w:trPr>
        <w:tc>
          <w:tcPr>
            <w:tcW w:w="2940" w:type="dxa"/>
            <w:tcBorders>
              <w:bottom w:val="nil"/>
              <w:right w:val="nil"/>
            </w:tcBorders>
            <w:shd w:val="clear" w:color="auto" w:fill="auto"/>
          </w:tcPr>
          <w:p w14:paraId="5CCA9720"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TP33 Student accommodation  </w:t>
            </w:r>
          </w:p>
        </w:tc>
        <w:tc>
          <w:tcPr>
            <w:tcW w:w="5686" w:type="dxa"/>
            <w:gridSpan w:val="3"/>
            <w:tcBorders>
              <w:left w:val="nil"/>
              <w:bottom w:val="nil"/>
            </w:tcBorders>
            <w:shd w:val="clear" w:color="auto" w:fill="auto"/>
          </w:tcPr>
          <w:p w14:paraId="6314985D"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TP33/1: Purpose-Built Student Accommodation Completions</w:t>
            </w:r>
          </w:p>
        </w:tc>
        <w:tc>
          <w:tcPr>
            <w:tcW w:w="1125" w:type="dxa"/>
            <w:tcBorders>
              <w:bottom w:val="nil"/>
            </w:tcBorders>
            <w:shd w:val="clear" w:color="auto" w:fill="auto"/>
          </w:tcPr>
          <w:p w14:paraId="28261DA6"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9</w:t>
            </w:r>
            <w:r>
              <w:rPr>
                <w:rFonts w:ascii="Arial" w:eastAsia="Times New Roman" w:hAnsi="Arial" w:cs="Arial"/>
                <w:bCs/>
                <w:color w:val="000000"/>
              </w:rPr>
              <w:t>8</w:t>
            </w:r>
          </w:p>
        </w:tc>
      </w:tr>
      <w:tr w:rsidR="00AC411F" w:rsidRPr="00B074D0" w14:paraId="71E2B536" w14:textId="77777777" w:rsidTr="00497966">
        <w:trPr>
          <w:cantSplit/>
          <w:trHeight w:val="284"/>
        </w:trPr>
        <w:tc>
          <w:tcPr>
            <w:tcW w:w="2940" w:type="dxa"/>
            <w:tcBorders>
              <w:top w:val="nil"/>
              <w:right w:val="nil"/>
            </w:tcBorders>
            <w:shd w:val="clear" w:color="auto" w:fill="auto"/>
          </w:tcPr>
          <w:p w14:paraId="5C1DA69B"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788D6F8F"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TP33/2: Purpose-Built Student Accommodation with Permission</w:t>
            </w:r>
          </w:p>
        </w:tc>
        <w:tc>
          <w:tcPr>
            <w:tcW w:w="1125" w:type="dxa"/>
            <w:tcBorders>
              <w:top w:val="nil"/>
              <w:bottom w:val="single" w:sz="4" w:space="0" w:color="auto"/>
            </w:tcBorders>
            <w:shd w:val="clear" w:color="auto" w:fill="auto"/>
          </w:tcPr>
          <w:p w14:paraId="64FDA653"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9</w:t>
            </w:r>
            <w:r>
              <w:rPr>
                <w:rFonts w:ascii="Arial" w:eastAsia="Times New Roman" w:hAnsi="Arial" w:cs="Arial"/>
                <w:bCs/>
                <w:color w:val="000000"/>
              </w:rPr>
              <w:t>9</w:t>
            </w:r>
          </w:p>
        </w:tc>
      </w:tr>
      <w:tr w:rsidR="00AC411F" w:rsidRPr="00B074D0" w14:paraId="2D41B0FA" w14:textId="77777777" w:rsidTr="00497966">
        <w:trPr>
          <w:cantSplit/>
          <w:trHeight w:val="284"/>
        </w:trPr>
        <w:tc>
          <w:tcPr>
            <w:tcW w:w="2940" w:type="dxa"/>
            <w:tcBorders>
              <w:bottom w:val="nil"/>
              <w:right w:val="nil"/>
            </w:tcBorders>
            <w:shd w:val="clear" w:color="auto" w:fill="auto"/>
          </w:tcPr>
          <w:p w14:paraId="214ECA83"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TP34 Gypsies, Travellers and Travelling </w:t>
            </w:r>
            <w:proofErr w:type="spellStart"/>
            <w:r w:rsidRPr="00B074D0">
              <w:rPr>
                <w:rFonts w:ascii="Arial" w:hAnsi="Arial" w:cs="Arial"/>
                <w:color w:val="000000"/>
              </w:rPr>
              <w:t>Showpeople</w:t>
            </w:r>
            <w:proofErr w:type="spellEnd"/>
          </w:p>
        </w:tc>
        <w:tc>
          <w:tcPr>
            <w:tcW w:w="5686" w:type="dxa"/>
            <w:gridSpan w:val="3"/>
            <w:tcBorders>
              <w:left w:val="nil"/>
              <w:bottom w:val="nil"/>
            </w:tcBorders>
            <w:shd w:val="clear" w:color="auto" w:fill="auto"/>
          </w:tcPr>
          <w:p w14:paraId="66BBBAA9"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TP34/1: Number of Pitches provided (Transit and Permanent)</w:t>
            </w:r>
            <w:r w:rsidRPr="00B074D0">
              <w:rPr>
                <w:rFonts w:ascii="Arial" w:eastAsia="Times New Roman" w:hAnsi="Arial" w:cs="Arial"/>
                <w:bCs/>
                <w:color w:val="000000"/>
              </w:rPr>
              <w:t xml:space="preserve"> </w:t>
            </w:r>
          </w:p>
        </w:tc>
        <w:tc>
          <w:tcPr>
            <w:tcW w:w="1125" w:type="dxa"/>
            <w:tcBorders>
              <w:bottom w:val="nil"/>
            </w:tcBorders>
            <w:shd w:val="clear" w:color="auto" w:fill="auto"/>
          </w:tcPr>
          <w:p w14:paraId="4AF4D2A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9</w:t>
            </w:r>
            <w:r>
              <w:rPr>
                <w:rFonts w:ascii="Arial" w:eastAsia="Times New Roman" w:hAnsi="Arial" w:cs="Arial"/>
                <w:bCs/>
                <w:color w:val="000000"/>
              </w:rPr>
              <w:t>9</w:t>
            </w:r>
          </w:p>
        </w:tc>
      </w:tr>
      <w:tr w:rsidR="00AC411F" w:rsidRPr="00B074D0" w14:paraId="749EC051" w14:textId="77777777" w:rsidTr="00497966">
        <w:trPr>
          <w:cantSplit/>
          <w:trHeight w:val="284"/>
        </w:trPr>
        <w:tc>
          <w:tcPr>
            <w:tcW w:w="2940" w:type="dxa"/>
            <w:tcBorders>
              <w:top w:val="nil"/>
              <w:right w:val="nil"/>
            </w:tcBorders>
            <w:shd w:val="clear" w:color="auto" w:fill="auto"/>
          </w:tcPr>
          <w:p w14:paraId="4C2F20AA"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4704FC4A"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TP34/2: Pipeline information</w:t>
            </w:r>
          </w:p>
        </w:tc>
        <w:tc>
          <w:tcPr>
            <w:tcW w:w="1125" w:type="dxa"/>
            <w:tcBorders>
              <w:top w:val="nil"/>
              <w:bottom w:val="single" w:sz="4" w:space="0" w:color="auto"/>
            </w:tcBorders>
            <w:shd w:val="clear" w:color="auto" w:fill="auto"/>
          </w:tcPr>
          <w:p w14:paraId="254F7741"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100</w:t>
            </w:r>
          </w:p>
        </w:tc>
      </w:tr>
      <w:tr w:rsidR="00AC411F" w:rsidRPr="00B074D0" w14:paraId="611F341A" w14:textId="77777777" w:rsidTr="00497966">
        <w:trPr>
          <w:cantSplit/>
          <w:trHeight w:val="284"/>
        </w:trPr>
        <w:tc>
          <w:tcPr>
            <w:tcW w:w="2940" w:type="dxa"/>
            <w:tcBorders>
              <w:bottom w:val="nil"/>
              <w:right w:val="nil"/>
            </w:tcBorders>
            <w:shd w:val="clear" w:color="auto" w:fill="auto"/>
          </w:tcPr>
          <w:p w14:paraId="0944DD1D"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TP35 The existing housing</w:t>
            </w:r>
          </w:p>
        </w:tc>
        <w:tc>
          <w:tcPr>
            <w:tcW w:w="5686" w:type="dxa"/>
            <w:gridSpan w:val="3"/>
            <w:tcBorders>
              <w:left w:val="nil"/>
              <w:bottom w:val="nil"/>
            </w:tcBorders>
            <w:shd w:val="clear" w:color="auto" w:fill="auto"/>
          </w:tcPr>
          <w:p w14:paraId="31E3546A"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TP35/1: Vacant Dwelling Rates</w:t>
            </w:r>
          </w:p>
        </w:tc>
        <w:tc>
          <w:tcPr>
            <w:tcW w:w="1125" w:type="dxa"/>
            <w:tcBorders>
              <w:bottom w:val="nil"/>
            </w:tcBorders>
            <w:shd w:val="clear" w:color="auto" w:fill="auto"/>
          </w:tcPr>
          <w:p w14:paraId="792A26CB"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100</w:t>
            </w:r>
          </w:p>
        </w:tc>
      </w:tr>
      <w:tr w:rsidR="00AC411F" w:rsidRPr="00B074D0" w14:paraId="794E1481" w14:textId="77777777" w:rsidTr="00497966">
        <w:trPr>
          <w:cantSplit/>
          <w:trHeight w:val="284"/>
        </w:trPr>
        <w:tc>
          <w:tcPr>
            <w:tcW w:w="2940" w:type="dxa"/>
            <w:tcBorders>
              <w:top w:val="nil"/>
              <w:bottom w:val="single" w:sz="4" w:space="0" w:color="auto"/>
              <w:right w:val="nil"/>
            </w:tcBorders>
            <w:shd w:val="clear" w:color="auto" w:fill="auto"/>
          </w:tcPr>
          <w:p w14:paraId="051EBB1E"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stock  </w:t>
            </w:r>
          </w:p>
        </w:tc>
        <w:tc>
          <w:tcPr>
            <w:tcW w:w="5686" w:type="dxa"/>
            <w:gridSpan w:val="3"/>
            <w:tcBorders>
              <w:top w:val="nil"/>
              <w:left w:val="nil"/>
              <w:bottom w:val="single" w:sz="4" w:space="0" w:color="auto"/>
            </w:tcBorders>
            <w:shd w:val="clear" w:color="auto" w:fill="auto"/>
          </w:tcPr>
          <w:p w14:paraId="06FD1012"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TP35/2: House Conditions</w:t>
            </w:r>
          </w:p>
        </w:tc>
        <w:tc>
          <w:tcPr>
            <w:tcW w:w="1125" w:type="dxa"/>
            <w:tcBorders>
              <w:top w:val="nil"/>
              <w:bottom w:val="single" w:sz="4" w:space="0" w:color="auto"/>
            </w:tcBorders>
            <w:shd w:val="clear" w:color="auto" w:fill="auto"/>
          </w:tcPr>
          <w:p w14:paraId="355E2F6C"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101</w:t>
            </w:r>
          </w:p>
        </w:tc>
      </w:tr>
      <w:tr w:rsidR="00AC411F" w:rsidRPr="00B074D0" w14:paraId="3B1650D5" w14:textId="77777777" w:rsidTr="00497966">
        <w:trPr>
          <w:cantSplit/>
          <w:trHeight w:val="284"/>
        </w:trPr>
        <w:tc>
          <w:tcPr>
            <w:tcW w:w="2940" w:type="dxa"/>
            <w:tcBorders>
              <w:bottom w:val="nil"/>
              <w:right w:val="nil"/>
            </w:tcBorders>
            <w:shd w:val="clear" w:color="auto" w:fill="auto"/>
          </w:tcPr>
          <w:p w14:paraId="437583A3"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TP36 Education  </w:t>
            </w:r>
          </w:p>
        </w:tc>
        <w:tc>
          <w:tcPr>
            <w:tcW w:w="5686" w:type="dxa"/>
            <w:gridSpan w:val="3"/>
            <w:tcBorders>
              <w:left w:val="nil"/>
              <w:bottom w:val="nil"/>
            </w:tcBorders>
            <w:shd w:val="clear" w:color="auto" w:fill="auto"/>
          </w:tcPr>
          <w:p w14:paraId="0E47D7EA"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TP36/1: New School Provision Completed</w:t>
            </w:r>
          </w:p>
        </w:tc>
        <w:tc>
          <w:tcPr>
            <w:tcW w:w="1125" w:type="dxa"/>
            <w:tcBorders>
              <w:bottom w:val="nil"/>
            </w:tcBorders>
            <w:shd w:val="clear" w:color="auto" w:fill="auto"/>
          </w:tcPr>
          <w:p w14:paraId="7532DB5C"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101</w:t>
            </w:r>
          </w:p>
        </w:tc>
      </w:tr>
      <w:tr w:rsidR="00AC411F" w:rsidRPr="00B074D0" w14:paraId="112FDB27" w14:textId="77777777" w:rsidTr="00497966">
        <w:trPr>
          <w:cantSplit/>
          <w:trHeight w:val="284"/>
        </w:trPr>
        <w:tc>
          <w:tcPr>
            <w:tcW w:w="2940" w:type="dxa"/>
            <w:tcBorders>
              <w:top w:val="nil"/>
              <w:bottom w:val="nil"/>
              <w:right w:val="nil"/>
            </w:tcBorders>
            <w:shd w:val="clear" w:color="auto" w:fill="auto"/>
          </w:tcPr>
          <w:p w14:paraId="6227D152"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2C961DBE"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TP36/2: New School Provision Approved</w:t>
            </w:r>
          </w:p>
        </w:tc>
        <w:tc>
          <w:tcPr>
            <w:tcW w:w="1125" w:type="dxa"/>
            <w:tcBorders>
              <w:top w:val="nil"/>
              <w:bottom w:val="nil"/>
            </w:tcBorders>
            <w:shd w:val="clear" w:color="auto" w:fill="auto"/>
          </w:tcPr>
          <w:p w14:paraId="15FFCB88"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102</w:t>
            </w:r>
          </w:p>
        </w:tc>
      </w:tr>
      <w:tr w:rsidR="00AC411F" w:rsidRPr="00B074D0" w14:paraId="06D792D1" w14:textId="77777777" w:rsidTr="00497966">
        <w:trPr>
          <w:cantSplit/>
          <w:trHeight w:val="284"/>
        </w:trPr>
        <w:tc>
          <w:tcPr>
            <w:tcW w:w="2940" w:type="dxa"/>
            <w:tcBorders>
              <w:top w:val="nil"/>
              <w:right w:val="nil"/>
            </w:tcBorders>
            <w:shd w:val="clear" w:color="auto" w:fill="auto"/>
          </w:tcPr>
          <w:p w14:paraId="73F72A3A"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tcBorders>
            <w:shd w:val="clear" w:color="auto" w:fill="auto"/>
          </w:tcPr>
          <w:p w14:paraId="6C1BE2B6"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TP36/3: Number of children in ‘basic need’ of school provision</w:t>
            </w:r>
          </w:p>
        </w:tc>
        <w:tc>
          <w:tcPr>
            <w:tcW w:w="1125" w:type="dxa"/>
            <w:tcBorders>
              <w:top w:val="nil"/>
            </w:tcBorders>
            <w:shd w:val="clear" w:color="auto" w:fill="auto"/>
          </w:tcPr>
          <w:p w14:paraId="04D552D6"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102</w:t>
            </w:r>
          </w:p>
        </w:tc>
      </w:tr>
      <w:tr w:rsidR="00AC411F" w:rsidRPr="00B074D0" w14:paraId="72182520" w14:textId="77777777" w:rsidTr="00497966">
        <w:trPr>
          <w:cantSplit/>
          <w:trHeight w:val="284"/>
        </w:trPr>
        <w:tc>
          <w:tcPr>
            <w:tcW w:w="2940" w:type="dxa"/>
            <w:tcBorders>
              <w:right w:val="nil"/>
            </w:tcBorders>
            <w:shd w:val="clear" w:color="auto" w:fill="auto"/>
          </w:tcPr>
          <w:p w14:paraId="172822D0"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TP37 Health</w:t>
            </w:r>
          </w:p>
        </w:tc>
        <w:tc>
          <w:tcPr>
            <w:tcW w:w="5686" w:type="dxa"/>
            <w:gridSpan w:val="3"/>
            <w:tcBorders>
              <w:left w:val="nil"/>
            </w:tcBorders>
            <w:shd w:val="clear" w:color="auto" w:fill="auto"/>
          </w:tcPr>
          <w:p w14:paraId="79CC3297"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eastAsia="Times New Roman" w:hAnsi="Arial" w:cs="Arial"/>
                <w:bCs/>
                <w:color w:val="000000"/>
              </w:rPr>
              <w:t>TP37/1: New health facilities approved and developed</w:t>
            </w:r>
          </w:p>
        </w:tc>
        <w:tc>
          <w:tcPr>
            <w:tcW w:w="1125" w:type="dxa"/>
            <w:shd w:val="clear" w:color="auto" w:fill="auto"/>
          </w:tcPr>
          <w:p w14:paraId="29BDD16E" w14:textId="77777777" w:rsidR="00AC411F" w:rsidRPr="00B074D0" w:rsidRDefault="00AC411F" w:rsidP="00C7734F">
            <w:pPr>
              <w:spacing w:after="0" w:line="240" w:lineRule="auto"/>
              <w:ind w:right="113"/>
              <w:jc w:val="center"/>
              <w:rPr>
                <w:rFonts w:ascii="Arial" w:eastAsia="Times New Roman" w:hAnsi="Arial" w:cs="Arial"/>
                <w:bCs/>
                <w:color w:val="000000"/>
              </w:rPr>
            </w:pPr>
            <w:r>
              <w:rPr>
                <w:rFonts w:ascii="Arial" w:eastAsia="Times New Roman" w:hAnsi="Arial" w:cs="Arial"/>
                <w:bCs/>
                <w:color w:val="000000"/>
              </w:rPr>
              <w:t>102</w:t>
            </w:r>
          </w:p>
        </w:tc>
      </w:tr>
      <w:tr w:rsidR="00AC411F" w:rsidRPr="00B074D0" w14:paraId="1CE300B9" w14:textId="77777777" w:rsidTr="00497966">
        <w:trPr>
          <w:cantSplit/>
          <w:trHeight w:val="284"/>
        </w:trPr>
        <w:tc>
          <w:tcPr>
            <w:tcW w:w="2940" w:type="dxa"/>
            <w:tcBorders>
              <w:right w:val="nil"/>
            </w:tcBorders>
            <w:shd w:val="clear" w:color="auto" w:fill="auto"/>
          </w:tcPr>
          <w:p w14:paraId="2355375C" w14:textId="77777777" w:rsidR="00AC411F" w:rsidRPr="00B074D0" w:rsidRDefault="00AC411F" w:rsidP="00C7734F">
            <w:pPr>
              <w:spacing w:after="0" w:line="240" w:lineRule="auto"/>
              <w:rPr>
                <w:rFonts w:ascii="Arial" w:hAnsi="Arial" w:cs="Arial"/>
                <w:b/>
                <w:color w:val="000000"/>
              </w:rPr>
            </w:pPr>
            <w:r w:rsidRPr="00B074D0">
              <w:rPr>
                <w:rFonts w:ascii="Arial" w:hAnsi="Arial" w:cs="Arial"/>
                <w:b/>
                <w:color w:val="000000"/>
              </w:rPr>
              <w:t>Connectivity</w:t>
            </w:r>
          </w:p>
        </w:tc>
        <w:tc>
          <w:tcPr>
            <w:tcW w:w="5686" w:type="dxa"/>
            <w:gridSpan w:val="3"/>
            <w:tcBorders>
              <w:left w:val="nil"/>
              <w:bottom w:val="single" w:sz="4" w:space="0" w:color="auto"/>
            </w:tcBorders>
            <w:shd w:val="clear" w:color="auto" w:fill="auto"/>
          </w:tcPr>
          <w:p w14:paraId="17398C48" w14:textId="77777777" w:rsidR="00AC411F" w:rsidRPr="00B074D0" w:rsidRDefault="00AC411F" w:rsidP="00C7734F">
            <w:pPr>
              <w:spacing w:after="0" w:line="240" w:lineRule="auto"/>
              <w:rPr>
                <w:rFonts w:ascii="Arial" w:hAnsi="Arial" w:cs="Arial"/>
                <w:color w:val="000000"/>
              </w:rPr>
            </w:pPr>
          </w:p>
        </w:tc>
        <w:tc>
          <w:tcPr>
            <w:tcW w:w="1125" w:type="dxa"/>
            <w:tcBorders>
              <w:bottom w:val="single" w:sz="4" w:space="0" w:color="auto"/>
            </w:tcBorders>
            <w:shd w:val="clear" w:color="auto" w:fill="auto"/>
          </w:tcPr>
          <w:p w14:paraId="15C7610E" w14:textId="77777777" w:rsidR="00AC411F" w:rsidRPr="00B074D0" w:rsidRDefault="00AC411F" w:rsidP="00C7734F">
            <w:pPr>
              <w:spacing w:after="0" w:line="240" w:lineRule="auto"/>
              <w:ind w:right="113"/>
              <w:jc w:val="center"/>
              <w:rPr>
                <w:rFonts w:ascii="Arial" w:eastAsia="Times New Roman" w:hAnsi="Arial" w:cs="Arial"/>
                <w:bCs/>
                <w:color w:val="000000"/>
              </w:rPr>
            </w:pPr>
          </w:p>
        </w:tc>
      </w:tr>
      <w:tr w:rsidR="00AC411F" w:rsidRPr="00B074D0" w14:paraId="7A64C7B7" w14:textId="77777777" w:rsidTr="00497966">
        <w:trPr>
          <w:cantSplit/>
          <w:trHeight w:val="284"/>
        </w:trPr>
        <w:tc>
          <w:tcPr>
            <w:tcW w:w="2940" w:type="dxa"/>
            <w:tcBorders>
              <w:bottom w:val="single" w:sz="4" w:space="0" w:color="auto"/>
              <w:right w:val="nil"/>
            </w:tcBorders>
            <w:shd w:val="clear" w:color="auto" w:fill="auto"/>
          </w:tcPr>
          <w:p w14:paraId="4B9F7A3F"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TP38 A sustainable transport network  </w:t>
            </w:r>
          </w:p>
        </w:tc>
        <w:tc>
          <w:tcPr>
            <w:tcW w:w="5686" w:type="dxa"/>
            <w:gridSpan w:val="3"/>
            <w:tcBorders>
              <w:left w:val="nil"/>
              <w:bottom w:val="single" w:sz="4" w:space="0" w:color="auto"/>
            </w:tcBorders>
            <w:shd w:val="clear" w:color="auto" w:fill="auto"/>
          </w:tcPr>
          <w:p w14:paraId="40218FD7"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TP38/1: Modal Split</w:t>
            </w:r>
          </w:p>
        </w:tc>
        <w:tc>
          <w:tcPr>
            <w:tcW w:w="1125" w:type="dxa"/>
            <w:tcBorders>
              <w:bottom w:val="single" w:sz="4" w:space="0" w:color="auto"/>
            </w:tcBorders>
            <w:shd w:val="clear" w:color="auto" w:fill="auto"/>
          </w:tcPr>
          <w:p w14:paraId="6297F37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10</w:t>
            </w:r>
            <w:r>
              <w:rPr>
                <w:rFonts w:ascii="Arial" w:eastAsia="Times New Roman" w:hAnsi="Arial" w:cs="Arial"/>
                <w:bCs/>
                <w:color w:val="000000"/>
              </w:rPr>
              <w:t>4</w:t>
            </w:r>
          </w:p>
        </w:tc>
      </w:tr>
      <w:tr w:rsidR="00AC411F" w:rsidRPr="00B074D0" w14:paraId="31235BFE" w14:textId="77777777" w:rsidTr="00497966">
        <w:trPr>
          <w:cantSplit/>
          <w:trHeight w:val="284"/>
        </w:trPr>
        <w:tc>
          <w:tcPr>
            <w:tcW w:w="2940" w:type="dxa"/>
            <w:tcBorders>
              <w:bottom w:val="nil"/>
              <w:right w:val="nil"/>
            </w:tcBorders>
            <w:shd w:val="clear" w:color="auto" w:fill="auto"/>
          </w:tcPr>
          <w:p w14:paraId="074EB85C" w14:textId="77777777" w:rsidR="00AC411F" w:rsidRPr="00B074D0" w:rsidRDefault="00AC411F" w:rsidP="00C7734F">
            <w:pPr>
              <w:spacing w:after="0" w:line="240" w:lineRule="auto"/>
              <w:rPr>
                <w:rFonts w:ascii="Arial" w:eastAsia="Times New Roman" w:hAnsi="Arial" w:cs="Arial"/>
                <w:b/>
                <w:bCs/>
                <w:color w:val="000000"/>
              </w:rPr>
            </w:pPr>
            <w:r w:rsidRPr="00B074D0">
              <w:rPr>
                <w:rFonts w:ascii="Arial" w:hAnsi="Arial" w:cs="Arial"/>
                <w:color w:val="000000"/>
              </w:rPr>
              <w:t>TP39 Walking</w:t>
            </w:r>
          </w:p>
        </w:tc>
        <w:tc>
          <w:tcPr>
            <w:tcW w:w="5686" w:type="dxa"/>
            <w:gridSpan w:val="3"/>
            <w:tcBorders>
              <w:left w:val="nil"/>
              <w:bottom w:val="nil"/>
            </w:tcBorders>
            <w:shd w:val="clear" w:color="auto" w:fill="auto"/>
          </w:tcPr>
          <w:p w14:paraId="72036514"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TP39/1: Pedestrian Priority Schemes Delivered</w:t>
            </w:r>
          </w:p>
        </w:tc>
        <w:tc>
          <w:tcPr>
            <w:tcW w:w="1125" w:type="dxa"/>
            <w:tcBorders>
              <w:bottom w:val="nil"/>
            </w:tcBorders>
            <w:shd w:val="clear" w:color="auto" w:fill="auto"/>
          </w:tcPr>
          <w:p w14:paraId="0749B14C"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10</w:t>
            </w:r>
            <w:r>
              <w:rPr>
                <w:rFonts w:ascii="Arial" w:eastAsia="Times New Roman" w:hAnsi="Arial" w:cs="Arial"/>
                <w:bCs/>
                <w:color w:val="000000"/>
              </w:rPr>
              <w:t>6</w:t>
            </w:r>
          </w:p>
        </w:tc>
      </w:tr>
      <w:tr w:rsidR="00AC411F" w:rsidRPr="00B074D0" w14:paraId="4D6302CF" w14:textId="77777777" w:rsidTr="00497966">
        <w:trPr>
          <w:cantSplit/>
          <w:trHeight w:val="284"/>
        </w:trPr>
        <w:tc>
          <w:tcPr>
            <w:tcW w:w="2940" w:type="dxa"/>
            <w:tcBorders>
              <w:top w:val="nil"/>
              <w:bottom w:val="single" w:sz="4" w:space="0" w:color="auto"/>
              <w:right w:val="nil"/>
            </w:tcBorders>
            <w:shd w:val="clear" w:color="auto" w:fill="auto"/>
          </w:tcPr>
          <w:p w14:paraId="348CFFA2"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2037B3F5"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TP39/2: Number of Accidents Involving Pedestrians</w:t>
            </w:r>
          </w:p>
        </w:tc>
        <w:tc>
          <w:tcPr>
            <w:tcW w:w="1125" w:type="dxa"/>
            <w:tcBorders>
              <w:top w:val="nil"/>
              <w:bottom w:val="single" w:sz="4" w:space="0" w:color="auto"/>
            </w:tcBorders>
            <w:shd w:val="clear" w:color="auto" w:fill="auto"/>
          </w:tcPr>
          <w:p w14:paraId="13FF8A22"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10</w:t>
            </w:r>
            <w:r>
              <w:rPr>
                <w:rFonts w:ascii="Arial" w:eastAsia="Times New Roman" w:hAnsi="Arial" w:cs="Arial"/>
                <w:bCs/>
                <w:color w:val="000000"/>
              </w:rPr>
              <w:t>9</w:t>
            </w:r>
          </w:p>
        </w:tc>
      </w:tr>
      <w:tr w:rsidR="00AC411F" w:rsidRPr="00B074D0" w14:paraId="60345418" w14:textId="77777777" w:rsidTr="00497966">
        <w:trPr>
          <w:cantSplit/>
          <w:trHeight w:val="284"/>
        </w:trPr>
        <w:tc>
          <w:tcPr>
            <w:tcW w:w="2940" w:type="dxa"/>
            <w:tcBorders>
              <w:bottom w:val="nil"/>
              <w:right w:val="nil"/>
            </w:tcBorders>
            <w:shd w:val="clear" w:color="auto" w:fill="auto"/>
          </w:tcPr>
          <w:p w14:paraId="6A6F8B79"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TP40 Cycling</w:t>
            </w:r>
          </w:p>
        </w:tc>
        <w:tc>
          <w:tcPr>
            <w:tcW w:w="5686" w:type="dxa"/>
            <w:gridSpan w:val="3"/>
            <w:tcBorders>
              <w:left w:val="nil"/>
              <w:bottom w:val="nil"/>
            </w:tcBorders>
            <w:shd w:val="clear" w:color="auto" w:fill="auto"/>
          </w:tcPr>
          <w:p w14:paraId="54469DB6"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TP40/1: Extensions Delivered to Cycle Network</w:t>
            </w:r>
          </w:p>
        </w:tc>
        <w:tc>
          <w:tcPr>
            <w:tcW w:w="1125" w:type="dxa"/>
            <w:tcBorders>
              <w:bottom w:val="nil"/>
            </w:tcBorders>
            <w:shd w:val="clear" w:color="auto" w:fill="auto"/>
          </w:tcPr>
          <w:p w14:paraId="341D398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10</w:t>
            </w:r>
            <w:r>
              <w:rPr>
                <w:rFonts w:ascii="Arial" w:eastAsia="Times New Roman" w:hAnsi="Arial" w:cs="Arial"/>
                <w:bCs/>
                <w:color w:val="000000"/>
              </w:rPr>
              <w:t>9</w:t>
            </w:r>
          </w:p>
        </w:tc>
      </w:tr>
      <w:tr w:rsidR="00AC411F" w:rsidRPr="00B074D0" w14:paraId="123C8E26" w14:textId="77777777" w:rsidTr="00497966">
        <w:trPr>
          <w:cantSplit/>
          <w:trHeight w:val="284"/>
        </w:trPr>
        <w:tc>
          <w:tcPr>
            <w:tcW w:w="2940" w:type="dxa"/>
            <w:tcBorders>
              <w:top w:val="nil"/>
              <w:bottom w:val="single" w:sz="4" w:space="0" w:color="auto"/>
              <w:right w:val="nil"/>
            </w:tcBorders>
            <w:shd w:val="clear" w:color="auto" w:fill="auto"/>
          </w:tcPr>
          <w:p w14:paraId="528B0013"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single" w:sz="4" w:space="0" w:color="auto"/>
            </w:tcBorders>
            <w:shd w:val="clear" w:color="auto" w:fill="auto"/>
          </w:tcPr>
          <w:p w14:paraId="398EAD33"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TP40/2; Percentage of Trips Made by Cycle</w:t>
            </w:r>
          </w:p>
        </w:tc>
        <w:tc>
          <w:tcPr>
            <w:tcW w:w="1125" w:type="dxa"/>
            <w:tcBorders>
              <w:top w:val="nil"/>
              <w:bottom w:val="single" w:sz="4" w:space="0" w:color="auto"/>
            </w:tcBorders>
            <w:shd w:val="clear" w:color="auto" w:fill="auto"/>
          </w:tcPr>
          <w:p w14:paraId="31973E4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10</w:t>
            </w:r>
          </w:p>
        </w:tc>
      </w:tr>
      <w:tr w:rsidR="00AC411F" w:rsidRPr="00B074D0" w14:paraId="6CB3515E" w14:textId="77777777" w:rsidTr="00497966">
        <w:trPr>
          <w:cantSplit/>
          <w:trHeight w:val="284"/>
        </w:trPr>
        <w:tc>
          <w:tcPr>
            <w:tcW w:w="2940" w:type="dxa"/>
            <w:tcBorders>
              <w:bottom w:val="nil"/>
              <w:right w:val="nil"/>
            </w:tcBorders>
            <w:shd w:val="clear" w:color="auto" w:fill="auto"/>
          </w:tcPr>
          <w:p w14:paraId="3825FA4F"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TP41 Public transport  </w:t>
            </w:r>
          </w:p>
        </w:tc>
        <w:tc>
          <w:tcPr>
            <w:tcW w:w="5686" w:type="dxa"/>
            <w:gridSpan w:val="3"/>
            <w:tcBorders>
              <w:left w:val="nil"/>
              <w:bottom w:val="nil"/>
            </w:tcBorders>
            <w:shd w:val="clear" w:color="auto" w:fill="auto"/>
          </w:tcPr>
          <w:p w14:paraId="24006C83"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TP41/1: Rail, Rapid Transit and Bus Enhancements Delivered</w:t>
            </w:r>
          </w:p>
        </w:tc>
        <w:tc>
          <w:tcPr>
            <w:tcW w:w="1125" w:type="dxa"/>
            <w:tcBorders>
              <w:bottom w:val="nil"/>
            </w:tcBorders>
            <w:shd w:val="clear" w:color="auto" w:fill="auto"/>
          </w:tcPr>
          <w:p w14:paraId="3F4F9FD4"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11</w:t>
            </w:r>
          </w:p>
        </w:tc>
      </w:tr>
      <w:tr w:rsidR="00AC411F" w:rsidRPr="00B074D0" w14:paraId="665A0E17" w14:textId="77777777" w:rsidTr="00497966">
        <w:trPr>
          <w:cantSplit/>
          <w:trHeight w:val="284"/>
        </w:trPr>
        <w:tc>
          <w:tcPr>
            <w:tcW w:w="2940" w:type="dxa"/>
            <w:tcBorders>
              <w:top w:val="nil"/>
              <w:right w:val="nil"/>
            </w:tcBorders>
            <w:shd w:val="clear" w:color="auto" w:fill="auto"/>
          </w:tcPr>
          <w:p w14:paraId="36457CAF"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tcBorders>
            <w:shd w:val="clear" w:color="auto" w:fill="auto"/>
          </w:tcPr>
          <w:p w14:paraId="22CD1107"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TP41/2:  Percentage of Trips by Public Transport</w:t>
            </w:r>
          </w:p>
        </w:tc>
        <w:tc>
          <w:tcPr>
            <w:tcW w:w="1125" w:type="dxa"/>
            <w:tcBorders>
              <w:top w:val="nil"/>
            </w:tcBorders>
            <w:shd w:val="clear" w:color="auto" w:fill="auto"/>
          </w:tcPr>
          <w:p w14:paraId="30131003"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11</w:t>
            </w:r>
          </w:p>
        </w:tc>
      </w:tr>
      <w:tr w:rsidR="00AC411F" w:rsidRPr="00B074D0" w14:paraId="35E31BF1" w14:textId="77777777" w:rsidTr="00497966">
        <w:trPr>
          <w:cantSplit/>
          <w:trHeight w:val="284"/>
        </w:trPr>
        <w:tc>
          <w:tcPr>
            <w:tcW w:w="2940" w:type="dxa"/>
            <w:tcBorders>
              <w:right w:val="nil"/>
            </w:tcBorders>
            <w:shd w:val="clear" w:color="auto" w:fill="auto"/>
          </w:tcPr>
          <w:p w14:paraId="27DB81BE"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TP42 Freight  </w:t>
            </w:r>
          </w:p>
        </w:tc>
        <w:tc>
          <w:tcPr>
            <w:tcW w:w="5686" w:type="dxa"/>
            <w:gridSpan w:val="3"/>
            <w:tcBorders>
              <w:left w:val="nil"/>
            </w:tcBorders>
            <w:shd w:val="clear" w:color="auto" w:fill="auto"/>
          </w:tcPr>
          <w:p w14:paraId="2B0D1364"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TP42/1: Development or Loss of Inter-Modal Freight Facilities</w:t>
            </w:r>
          </w:p>
        </w:tc>
        <w:tc>
          <w:tcPr>
            <w:tcW w:w="1125" w:type="dxa"/>
            <w:shd w:val="clear" w:color="auto" w:fill="auto"/>
          </w:tcPr>
          <w:p w14:paraId="2FADB41A"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12</w:t>
            </w:r>
          </w:p>
        </w:tc>
      </w:tr>
      <w:tr w:rsidR="00AC411F" w:rsidRPr="00B074D0" w14:paraId="5E040A22" w14:textId="77777777" w:rsidTr="00497966">
        <w:trPr>
          <w:cantSplit/>
          <w:trHeight w:val="284"/>
        </w:trPr>
        <w:tc>
          <w:tcPr>
            <w:tcW w:w="2940" w:type="dxa"/>
            <w:tcBorders>
              <w:bottom w:val="single" w:sz="4" w:space="0" w:color="auto"/>
              <w:right w:val="nil"/>
            </w:tcBorders>
            <w:shd w:val="clear" w:color="auto" w:fill="auto"/>
          </w:tcPr>
          <w:p w14:paraId="64B3C5DD"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TP43 Low emission vehicles  </w:t>
            </w:r>
          </w:p>
        </w:tc>
        <w:tc>
          <w:tcPr>
            <w:tcW w:w="5686" w:type="dxa"/>
            <w:gridSpan w:val="3"/>
            <w:tcBorders>
              <w:left w:val="nil"/>
              <w:bottom w:val="single" w:sz="4" w:space="0" w:color="auto"/>
            </w:tcBorders>
            <w:shd w:val="clear" w:color="auto" w:fill="auto"/>
          </w:tcPr>
          <w:p w14:paraId="5FBA9CE7"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TP43/1: Number of Charging Points Provided</w:t>
            </w:r>
          </w:p>
        </w:tc>
        <w:tc>
          <w:tcPr>
            <w:tcW w:w="1125" w:type="dxa"/>
            <w:tcBorders>
              <w:bottom w:val="single" w:sz="4" w:space="0" w:color="auto"/>
            </w:tcBorders>
            <w:shd w:val="clear" w:color="auto" w:fill="auto"/>
          </w:tcPr>
          <w:p w14:paraId="15224028"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13</w:t>
            </w:r>
          </w:p>
        </w:tc>
      </w:tr>
      <w:tr w:rsidR="00AC411F" w:rsidRPr="00B074D0" w14:paraId="3F7A9526" w14:textId="77777777" w:rsidTr="00497966">
        <w:trPr>
          <w:cantSplit/>
          <w:trHeight w:val="284"/>
        </w:trPr>
        <w:tc>
          <w:tcPr>
            <w:tcW w:w="2940" w:type="dxa"/>
            <w:tcBorders>
              <w:bottom w:val="nil"/>
              <w:right w:val="nil"/>
            </w:tcBorders>
            <w:shd w:val="clear" w:color="auto" w:fill="auto"/>
          </w:tcPr>
          <w:p w14:paraId="5C059EC1"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lastRenderedPageBreak/>
              <w:t>TP44 Traffic and congestion management</w:t>
            </w:r>
          </w:p>
        </w:tc>
        <w:tc>
          <w:tcPr>
            <w:tcW w:w="5686" w:type="dxa"/>
            <w:gridSpan w:val="3"/>
            <w:tcBorders>
              <w:left w:val="nil"/>
              <w:bottom w:val="nil"/>
            </w:tcBorders>
            <w:shd w:val="clear" w:color="auto" w:fill="auto"/>
          </w:tcPr>
          <w:p w14:paraId="5EA83B3C"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TP44/1: Progress in Delivering Priority Improvements</w:t>
            </w:r>
          </w:p>
        </w:tc>
        <w:tc>
          <w:tcPr>
            <w:tcW w:w="1125" w:type="dxa"/>
            <w:tcBorders>
              <w:bottom w:val="nil"/>
            </w:tcBorders>
            <w:shd w:val="clear" w:color="auto" w:fill="auto"/>
          </w:tcPr>
          <w:p w14:paraId="76F566ED"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14</w:t>
            </w:r>
          </w:p>
        </w:tc>
      </w:tr>
      <w:tr w:rsidR="00AC411F" w:rsidRPr="00B074D0" w14:paraId="6B8F02C9" w14:textId="77777777" w:rsidTr="00497966">
        <w:trPr>
          <w:cantSplit/>
          <w:trHeight w:val="284"/>
        </w:trPr>
        <w:tc>
          <w:tcPr>
            <w:tcW w:w="2940" w:type="dxa"/>
            <w:tcBorders>
              <w:top w:val="nil"/>
              <w:bottom w:val="nil"/>
              <w:right w:val="nil"/>
            </w:tcBorders>
            <w:shd w:val="clear" w:color="auto" w:fill="auto"/>
          </w:tcPr>
          <w:p w14:paraId="5CB8A0CE"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bottom w:val="nil"/>
            </w:tcBorders>
            <w:shd w:val="clear" w:color="auto" w:fill="auto"/>
          </w:tcPr>
          <w:p w14:paraId="31FDDC0C"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TP44/2: Changes in Journey Times</w:t>
            </w:r>
          </w:p>
        </w:tc>
        <w:tc>
          <w:tcPr>
            <w:tcW w:w="1125" w:type="dxa"/>
            <w:tcBorders>
              <w:top w:val="nil"/>
              <w:bottom w:val="nil"/>
            </w:tcBorders>
            <w:shd w:val="clear" w:color="auto" w:fill="auto"/>
          </w:tcPr>
          <w:p w14:paraId="72EF90B2"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11</w:t>
            </w:r>
            <w:r>
              <w:rPr>
                <w:rFonts w:ascii="Arial" w:eastAsia="Times New Roman" w:hAnsi="Arial" w:cs="Arial"/>
                <w:bCs/>
                <w:color w:val="000000"/>
              </w:rPr>
              <w:t>5</w:t>
            </w:r>
          </w:p>
        </w:tc>
      </w:tr>
      <w:tr w:rsidR="00AC411F" w:rsidRPr="00B074D0" w14:paraId="530F9263" w14:textId="77777777" w:rsidTr="00497966">
        <w:trPr>
          <w:cantSplit/>
          <w:trHeight w:val="284"/>
        </w:trPr>
        <w:tc>
          <w:tcPr>
            <w:tcW w:w="2940" w:type="dxa"/>
            <w:tcBorders>
              <w:top w:val="nil"/>
              <w:right w:val="nil"/>
            </w:tcBorders>
            <w:shd w:val="clear" w:color="auto" w:fill="auto"/>
          </w:tcPr>
          <w:p w14:paraId="686AB840" w14:textId="77777777" w:rsidR="00AC411F" w:rsidRPr="00B074D0" w:rsidRDefault="00AC411F" w:rsidP="00C7734F">
            <w:pPr>
              <w:spacing w:after="0" w:line="240" w:lineRule="auto"/>
              <w:rPr>
                <w:rFonts w:ascii="Arial" w:hAnsi="Arial" w:cs="Arial"/>
                <w:color w:val="000000"/>
              </w:rPr>
            </w:pPr>
          </w:p>
        </w:tc>
        <w:tc>
          <w:tcPr>
            <w:tcW w:w="5686" w:type="dxa"/>
            <w:gridSpan w:val="3"/>
            <w:tcBorders>
              <w:top w:val="nil"/>
              <w:left w:val="nil"/>
            </w:tcBorders>
            <w:shd w:val="clear" w:color="auto" w:fill="auto"/>
          </w:tcPr>
          <w:p w14:paraId="612B6A5B" w14:textId="77777777" w:rsidR="00AC411F" w:rsidRPr="00B074D0" w:rsidRDefault="00AC411F" w:rsidP="00AC411F">
            <w:pPr>
              <w:numPr>
                <w:ilvl w:val="0"/>
                <w:numId w:val="4"/>
              </w:numPr>
              <w:spacing w:after="0" w:line="240" w:lineRule="auto"/>
              <w:rPr>
                <w:rFonts w:ascii="Arial" w:hAnsi="Arial" w:cs="Arial"/>
                <w:color w:val="000000"/>
              </w:rPr>
            </w:pPr>
            <w:r w:rsidRPr="00B074D0">
              <w:rPr>
                <w:rFonts w:ascii="Arial" w:hAnsi="Arial" w:cs="Arial"/>
                <w:color w:val="000000"/>
              </w:rPr>
              <w:t>TP44/3: Numbers of People Killed or Injured in Road Accidents</w:t>
            </w:r>
          </w:p>
        </w:tc>
        <w:tc>
          <w:tcPr>
            <w:tcW w:w="1125" w:type="dxa"/>
            <w:tcBorders>
              <w:top w:val="nil"/>
            </w:tcBorders>
            <w:shd w:val="clear" w:color="auto" w:fill="auto"/>
          </w:tcPr>
          <w:p w14:paraId="599C0F9B"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11</w:t>
            </w:r>
            <w:r>
              <w:rPr>
                <w:rFonts w:ascii="Arial" w:eastAsia="Times New Roman" w:hAnsi="Arial" w:cs="Arial"/>
                <w:bCs/>
                <w:color w:val="000000"/>
              </w:rPr>
              <w:t>9</w:t>
            </w:r>
          </w:p>
        </w:tc>
      </w:tr>
      <w:tr w:rsidR="00AC411F" w:rsidRPr="00B074D0" w14:paraId="19602013" w14:textId="77777777" w:rsidTr="00497966">
        <w:trPr>
          <w:cantSplit/>
          <w:trHeight w:val="284"/>
        </w:trPr>
        <w:tc>
          <w:tcPr>
            <w:tcW w:w="2940" w:type="dxa"/>
            <w:tcBorders>
              <w:right w:val="nil"/>
            </w:tcBorders>
            <w:shd w:val="clear" w:color="auto" w:fill="auto"/>
          </w:tcPr>
          <w:p w14:paraId="176FBB15"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 xml:space="preserve">TP45 Accessibility standards    </w:t>
            </w:r>
          </w:p>
        </w:tc>
        <w:tc>
          <w:tcPr>
            <w:tcW w:w="5686" w:type="dxa"/>
            <w:gridSpan w:val="3"/>
            <w:tcBorders>
              <w:left w:val="nil"/>
            </w:tcBorders>
            <w:shd w:val="clear" w:color="auto" w:fill="auto"/>
          </w:tcPr>
          <w:p w14:paraId="3468C34F" w14:textId="77777777" w:rsidR="00AC411F" w:rsidRPr="00B074D0" w:rsidRDefault="00AC411F" w:rsidP="00AC411F">
            <w:pPr>
              <w:numPr>
                <w:ilvl w:val="0"/>
                <w:numId w:val="4"/>
              </w:numPr>
              <w:spacing w:after="0" w:line="240" w:lineRule="auto"/>
              <w:rPr>
                <w:rFonts w:ascii="Arial" w:eastAsia="Times New Roman" w:hAnsi="Arial" w:cs="Arial"/>
                <w:b/>
                <w:bCs/>
                <w:color w:val="000000"/>
              </w:rPr>
            </w:pPr>
            <w:r w:rsidRPr="00B074D0">
              <w:rPr>
                <w:rFonts w:ascii="Arial" w:hAnsi="Arial" w:cs="Arial"/>
                <w:color w:val="000000"/>
              </w:rPr>
              <w:t>TP45/1: Major Developments Meeting Accessibility Standards</w:t>
            </w:r>
          </w:p>
        </w:tc>
        <w:tc>
          <w:tcPr>
            <w:tcW w:w="1125" w:type="dxa"/>
            <w:shd w:val="clear" w:color="auto" w:fill="auto"/>
          </w:tcPr>
          <w:p w14:paraId="32198DC2"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20</w:t>
            </w:r>
          </w:p>
        </w:tc>
      </w:tr>
      <w:tr w:rsidR="00AC411F" w:rsidRPr="00B074D0" w14:paraId="217B7900" w14:textId="77777777" w:rsidTr="00497966">
        <w:trPr>
          <w:cantSplit/>
          <w:trHeight w:val="284"/>
        </w:trPr>
        <w:tc>
          <w:tcPr>
            <w:tcW w:w="2940" w:type="dxa"/>
            <w:tcBorders>
              <w:right w:val="nil"/>
            </w:tcBorders>
            <w:shd w:val="clear" w:color="auto" w:fill="auto"/>
          </w:tcPr>
          <w:p w14:paraId="17BB2F27" w14:textId="77777777" w:rsidR="00AC411F" w:rsidRPr="00B074D0" w:rsidRDefault="00AC411F" w:rsidP="00C7734F">
            <w:pPr>
              <w:spacing w:after="0" w:line="240" w:lineRule="auto"/>
              <w:rPr>
                <w:rFonts w:ascii="Arial" w:hAnsi="Arial" w:cs="Arial"/>
                <w:color w:val="000000"/>
              </w:rPr>
            </w:pPr>
            <w:r w:rsidRPr="00B074D0">
              <w:rPr>
                <w:rFonts w:ascii="Arial" w:hAnsi="Arial" w:cs="Arial"/>
                <w:color w:val="000000"/>
              </w:rPr>
              <w:t>TP46 Digital communications</w:t>
            </w:r>
          </w:p>
        </w:tc>
        <w:tc>
          <w:tcPr>
            <w:tcW w:w="5686" w:type="dxa"/>
            <w:gridSpan w:val="3"/>
            <w:tcBorders>
              <w:left w:val="nil"/>
            </w:tcBorders>
            <w:shd w:val="clear" w:color="auto" w:fill="auto"/>
          </w:tcPr>
          <w:p w14:paraId="030CB221" w14:textId="77777777" w:rsidR="00AC411F" w:rsidRPr="00B074D0" w:rsidRDefault="00AC411F" w:rsidP="00AC411F">
            <w:pPr>
              <w:numPr>
                <w:ilvl w:val="0"/>
                <w:numId w:val="4"/>
              </w:numPr>
              <w:spacing w:after="0" w:line="240" w:lineRule="auto"/>
              <w:rPr>
                <w:rFonts w:ascii="Arial" w:eastAsia="Times New Roman" w:hAnsi="Arial" w:cs="Arial"/>
                <w:bCs/>
                <w:color w:val="000000"/>
              </w:rPr>
            </w:pPr>
            <w:r w:rsidRPr="00B074D0">
              <w:rPr>
                <w:rFonts w:ascii="Arial" w:hAnsi="Arial" w:cs="Arial"/>
                <w:color w:val="000000"/>
              </w:rPr>
              <w:t>TP46/1: Availability and Speed of High-Speed Internet Access</w:t>
            </w:r>
          </w:p>
        </w:tc>
        <w:tc>
          <w:tcPr>
            <w:tcW w:w="1125" w:type="dxa"/>
            <w:shd w:val="clear" w:color="auto" w:fill="auto"/>
          </w:tcPr>
          <w:p w14:paraId="191A4FFE" w14:textId="77777777" w:rsidR="00AC411F" w:rsidRPr="00B074D0" w:rsidRDefault="00AC411F" w:rsidP="00C7734F">
            <w:pPr>
              <w:spacing w:after="0" w:line="240" w:lineRule="auto"/>
              <w:ind w:right="113"/>
              <w:jc w:val="center"/>
              <w:rPr>
                <w:rFonts w:ascii="Arial" w:eastAsia="Times New Roman" w:hAnsi="Arial" w:cs="Arial"/>
                <w:bCs/>
                <w:color w:val="000000"/>
              </w:rPr>
            </w:pPr>
            <w:r w:rsidRPr="00B074D0">
              <w:rPr>
                <w:rFonts w:ascii="Arial" w:eastAsia="Times New Roman" w:hAnsi="Arial" w:cs="Arial"/>
                <w:bCs/>
                <w:color w:val="000000"/>
              </w:rPr>
              <w:t>1</w:t>
            </w:r>
            <w:r>
              <w:rPr>
                <w:rFonts w:ascii="Arial" w:eastAsia="Times New Roman" w:hAnsi="Arial" w:cs="Arial"/>
                <w:bCs/>
                <w:color w:val="000000"/>
              </w:rPr>
              <w:t>21</w:t>
            </w:r>
          </w:p>
        </w:tc>
      </w:tr>
    </w:tbl>
    <w:p w14:paraId="0069827B" w14:textId="77777777" w:rsidR="00AC411F" w:rsidRPr="00AC411F" w:rsidRDefault="00AC411F" w:rsidP="00AC411F"/>
    <w:sectPr w:rsidR="00AC411F" w:rsidRPr="00AC411F" w:rsidSect="00932A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11E6C" w14:textId="77777777" w:rsidR="0096262F" w:rsidRDefault="0096262F" w:rsidP="00890434">
      <w:pPr>
        <w:spacing w:after="0" w:line="240" w:lineRule="auto"/>
      </w:pPr>
      <w:r>
        <w:separator/>
      </w:r>
    </w:p>
    <w:p w14:paraId="10E9076E" w14:textId="77777777" w:rsidR="0096262F" w:rsidRDefault="0096262F"/>
    <w:p w14:paraId="56CEB38B" w14:textId="77777777" w:rsidR="0096262F" w:rsidRDefault="0096262F"/>
    <w:p w14:paraId="52CAB842" w14:textId="77777777" w:rsidR="0096262F" w:rsidRDefault="0096262F"/>
  </w:endnote>
  <w:endnote w:type="continuationSeparator" w:id="0">
    <w:p w14:paraId="44C18D22" w14:textId="77777777" w:rsidR="0096262F" w:rsidRDefault="0096262F" w:rsidP="00890434">
      <w:pPr>
        <w:spacing w:after="0" w:line="240" w:lineRule="auto"/>
      </w:pPr>
      <w:r>
        <w:continuationSeparator/>
      </w:r>
    </w:p>
    <w:p w14:paraId="50502E30" w14:textId="77777777" w:rsidR="0096262F" w:rsidRDefault="0096262F"/>
    <w:p w14:paraId="2F08C34D" w14:textId="77777777" w:rsidR="0096262F" w:rsidRDefault="0096262F"/>
    <w:p w14:paraId="7E392EF8" w14:textId="77777777" w:rsidR="0096262F" w:rsidRDefault="0096262F"/>
  </w:endnote>
  <w:endnote w:type="continuationNotice" w:id="1">
    <w:p w14:paraId="12E9EF77" w14:textId="77777777" w:rsidR="0096262F" w:rsidRDefault="0096262F">
      <w:pPr>
        <w:spacing w:after="0" w:line="240" w:lineRule="auto"/>
      </w:pPr>
    </w:p>
    <w:p w14:paraId="339461B4" w14:textId="77777777" w:rsidR="0096262F" w:rsidRDefault="0096262F"/>
    <w:p w14:paraId="5E74F614" w14:textId="77777777" w:rsidR="0096262F" w:rsidRDefault="0096262F"/>
    <w:p w14:paraId="4811463D" w14:textId="77777777" w:rsidR="0096262F" w:rsidRDefault="00962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D1F20" w14:textId="3ADE9C3D" w:rsidR="00335165" w:rsidRDefault="00335165">
    <w:pPr>
      <w:pStyle w:val="Footer"/>
    </w:pPr>
    <w:r>
      <w:rPr>
        <w:noProof/>
      </w:rPr>
      <mc:AlternateContent>
        <mc:Choice Requires="wps">
          <w:drawing>
            <wp:anchor distT="0" distB="0" distL="0" distR="0" simplePos="0" relativeHeight="251658241" behindDoc="0" locked="0" layoutInCell="1" allowOverlap="1" wp14:anchorId="091CA415" wp14:editId="0E319146">
              <wp:simplePos x="635" y="635"/>
              <wp:positionH relativeFrom="page">
                <wp:align>center</wp:align>
              </wp:positionH>
              <wp:positionV relativeFrom="page">
                <wp:align>bottom</wp:align>
              </wp:positionV>
              <wp:extent cx="443865" cy="443865"/>
              <wp:effectExtent l="0" t="0" r="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FFCD96" w14:textId="4D7EA29F" w:rsidR="00335165" w:rsidRPr="00335165" w:rsidRDefault="00335165" w:rsidP="00335165">
                          <w:pPr>
                            <w:spacing w:after="0"/>
                            <w:rPr>
                              <w:rFonts w:cs="Calibri"/>
                              <w:noProof/>
                              <w:color w:val="000000"/>
                              <w:sz w:val="20"/>
                              <w:szCs w:val="20"/>
                            </w:rPr>
                          </w:pPr>
                          <w:r w:rsidRPr="00335165">
                            <w:rPr>
                              <w:rFonts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CA415" id="_x0000_t202" coordsize="21600,21600" o:spt="202" path="m,l,21600r21600,l21600,xe">
              <v:stroke joinstyle="miter"/>
              <v:path gradientshapeok="t" o:connecttype="rect"/>
            </v:shapetype>
            <v:shape id="Text Box 7" o:spid="_x0000_s1026"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1FFCD96" w14:textId="4D7EA29F" w:rsidR="00335165" w:rsidRPr="00335165" w:rsidRDefault="00335165" w:rsidP="00335165">
                    <w:pPr>
                      <w:spacing w:after="0"/>
                      <w:rPr>
                        <w:rFonts w:cs="Calibri"/>
                        <w:noProof/>
                        <w:color w:val="000000"/>
                        <w:sz w:val="20"/>
                        <w:szCs w:val="20"/>
                      </w:rPr>
                    </w:pPr>
                    <w:r w:rsidRPr="00335165">
                      <w:rPr>
                        <w:rFonts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E2BEE" w14:textId="4EA88AFB" w:rsidR="00987CC4" w:rsidRDefault="00335165">
    <w:pPr>
      <w:pStyle w:val="Footer"/>
      <w:jc w:val="center"/>
    </w:pPr>
    <w:r>
      <w:rPr>
        <w:noProof/>
      </w:rPr>
      <mc:AlternateContent>
        <mc:Choice Requires="wps">
          <w:drawing>
            <wp:anchor distT="0" distB="0" distL="0" distR="0" simplePos="0" relativeHeight="251658242" behindDoc="0" locked="0" layoutInCell="1" allowOverlap="1" wp14:anchorId="32E89833" wp14:editId="3AC12797">
              <wp:simplePos x="635" y="635"/>
              <wp:positionH relativeFrom="page">
                <wp:align>center</wp:align>
              </wp:positionH>
              <wp:positionV relativeFrom="page">
                <wp:align>bottom</wp:align>
              </wp:positionV>
              <wp:extent cx="443865" cy="44386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F767C" w14:textId="30A1658A" w:rsidR="00335165" w:rsidRPr="00335165" w:rsidRDefault="00335165" w:rsidP="00335165">
                          <w:pPr>
                            <w:spacing w:after="0"/>
                            <w:rPr>
                              <w:rFonts w:cs="Calibri"/>
                              <w:noProof/>
                              <w:color w:val="000000"/>
                              <w:sz w:val="20"/>
                              <w:szCs w:val="20"/>
                            </w:rPr>
                          </w:pPr>
                          <w:r w:rsidRPr="00335165">
                            <w:rPr>
                              <w:rFonts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89833" id="_x0000_t202" coordsize="21600,21600" o:spt="202" path="m,l,21600r21600,l21600,xe">
              <v:stroke joinstyle="miter"/>
              <v:path gradientshapeok="t" o:connecttype="rect"/>
            </v:shapetype>
            <v:shape id="Text Box 8" o:spid="_x0000_s1027"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FEF767C" w14:textId="30A1658A" w:rsidR="00335165" w:rsidRPr="00335165" w:rsidRDefault="00335165" w:rsidP="00335165">
                    <w:pPr>
                      <w:spacing w:after="0"/>
                      <w:rPr>
                        <w:rFonts w:cs="Calibri"/>
                        <w:noProof/>
                        <w:color w:val="000000"/>
                        <w:sz w:val="20"/>
                        <w:szCs w:val="20"/>
                      </w:rPr>
                    </w:pPr>
                    <w:r w:rsidRPr="00335165">
                      <w:rPr>
                        <w:rFonts w:cs="Calibri"/>
                        <w:noProof/>
                        <w:color w:val="000000"/>
                        <w:sz w:val="20"/>
                        <w:szCs w:val="20"/>
                      </w:rPr>
                      <w:t>OFFICIAL</w:t>
                    </w:r>
                  </w:p>
                </w:txbxContent>
              </v:textbox>
              <w10:wrap anchorx="page" anchory="page"/>
            </v:shape>
          </w:pict>
        </mc:Fallback>
      </mc:AlternateContent>
    </w:r>
  </w:p>
  <w:sdt>
    <w:sdtPr>
      <w:id w:val="1561676729"/>
      <w:docPartObj>
        <w:docPartGallery w:val="Page Numbers (Bottom of Page)"/>
        <w:docPartUnique/>
      </w:docPartObj>
    </w:sdtPr>
    <w:sdtEndPr>
      <w:rPr>
        <w:noProof/>
      </w:rPr>
    </w:sdtEndPr>
    <w:sdtContent>
      <w:p w14:paraId="4020048E" w14:textId="77777777" w:rsidR="00987CC4" w:rsidRDefault="00987C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316054" w14:textId="77777777" w:rsidR="00AF4A7A" w:rsidRDefault="00AF4A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CC7B0" w14:textId="58FEB79E" w:rsidR="009024F0" w:rsidRDefault="00335165">
    <w:pPr>
      <w:pStyle w:val="Footer"/>
      <w:jc w:val="center"/>
    </w:pPr>
    <w:r>
      <w:rPr>
        <w:noProof/>
      </w:rPr>
      <mc:AlternateContent>
        <mc:Choice Requires="wps">
          <w:drawing>
            <wp:anchor distT="0" distB="0" distL="0" distR="0" simplePos="0" relativeHeight="251658240" behindDoc="0" locked="0" layoutInCell="1" allowOverlap="1" wp14:anchorId="67FD1BEF" wp14:editId="7CC10D1F">
              <wp:simplePos x="635" y="635"/>
              <wp:positionH relativeFrom="page">
                <wp:align>center</wp:align>
              </wp:positionH>
              <wp:positionV relativeFrom="page">
                <wp:align>bottom</wp:align>
              </wp:positionV>
              <wp:extent cx="443865" cy="443865"/>
              <wp:effectExtent l="0" t="0" r="0"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8382E1" w14:textId="7040B087" w:rsidR="00335165" w:rsidRPr="00335165" w:rsidRDefault="00335165" w:rsidP="00335165">
                          <w:pPr>
                            <w:spacing w:after="0"/>
                            <w:rPr>
                              <w:rFonts w:cs="Calibri"/>
                              <w:noProof/>
                              <w:color w:val="000000"/>
                              <w:sz w:val="20"/>
                              <w:szCs w:val="20"/>
                            </w:rPr>
                          </w:pPr>
                          <w:r w:rsidRPr="00335165">
                            <w:rPr>
                              <w:rFonts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FD1BEF" id="_x0000_t202" coordsize="21600,21600" o:spt="202" path="m,l,21600r21600,l21600,xe">
              <v:stroke joinstyle="miter"/>
              <v:path gradientshapeok="t" o:connecttype="rect"/>
            </v:shapetype>
            <v:shape id="Text Box 1" o:spid="_x0000_s1028"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08382E1" w14:textId="7040B087" w:rsidR="00335165" w:rsidRPr="00335165" w:rsidRDefault="00335165" w:rsidP="00335165">
                    <w:pPr>
                      <w:spacing w:after="0"/>
                      <w:rPr>
                        <w:rFonts w:cs="Calibri"/>
                        <w:noProof/>
                        <w:color w:val="000000"/>
                        <w:sz w:val="20"/>
                        <w:szCs w:val="20"/>
                      </w:rPr>
                    </w:pPr>
                    <w:r w:rsidRPr="00335165">
                      <w:rPr>
                        <w:rFonts w:cs="Calibri"/>
                        <w:noProof/>
                        <w:color w:val="000000"/>
                        <w:sz w:val="20"/>
                        <w:szCs w:val="20"/>
                      </w:rPr>
                      <w:t>OFFICIAL</w:t>
                    </w:r>
                  </w:p>
                </w:txbxContent>
              </v:textbox>
              <w10:wrap anchorx="page" anchory="page"/>
            </v:shape>
          </w:pict>
        </mc:Fallback>
      </mc:AlternateContent>
    </w:r>
  </w:p>
  <w:p w14:paraId="4DBDE098" w14:textId="77777777" w:rsidR="00AF4A7A" w:rsidRDefault="00AF4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555F3" w14:textId="77777777" w:rsidR="0096262F" w:rsidRDefault="0096262F" w:rsidP="00890434">
      <w:pPr>
        <w:spacing w:after="0" w:line="240" w:lineRule="auto"/>
      </w:pPr>
      <w:r>
        <w:separator/>
      </w:r>
    </w:p>
  </w:footnote>
  <w:footnote w:type="continuationSeparator" w:id="0">
    <w:p w14:paraId="1E105F0F" w14:textId="77777777" w:rsidR="0096262F" w:rsidRDefault="0096262F" w:rsidP="00890434">
      <w:pPr>
        <w:spacing w:after="0" w:line="240" w:lineRule="auto"/>
      </w:pPr>
      <w:r>
        <w:continuationSeparator/>
      </w:r>
    </w:p>
    <w:p w14:paraId="751B885B" w14:textId="77777777" w:rsidR="0096262F" w:rsidRDefault="0096262F"/>
    <w:p w14:paraId="3C4AF6F5" w14:textId="77777777" w:rsidR="0096262F" w:rsidRDefault="0096262F"/>
    <w:p w14:paraId="22F0DE10" w14:textId="77777777" w:rsidR="0096262F" w:rsidRDefault="0096262F"/>
  </w:footnote>
  <w:footnote w:type="continuationNotice" w:id="1">
    <w:p w14:paraId="12E0E4F6" w14:textId="77777777" w:rsidR="0096262F" w:rsidRDefault="0096262F">
      <w:pPr>
        <w:spacing w:after="0" w:line="240" w:lineRule="auto"/>
      </w:pPr>
    </w:p>
    <w:p w14:paraId="58BC7866" w14:textId="77777777" w:rsidR="0096262F" w:rsidRDefault="0096262F"/>
    <w:p w14:paraId="5163C263" w14:textId="77777777" w:rsidR="0096262F" w:rsidRDefault="0096262F"/>
    <w:p w14:paraId="7B2527ED" w14:textId="77777777" w:rsidR="0096262F" w:rsidRDefault="0096262F"/>
  </w:footnote>
  <w:footnote w:id="2">
    <w:p w14:paraId="6D4A3A28" w14:textId="77777777" w:rsidR="00100E30" w:rsidRPr="00A04289" w:rsidRDefault="00100E30" w:rsidP="00100E30">
      <w:pPr>
        <w:pStyle w:val="FootnoteText"/>
        <w:contextualSpacing/>
        <w:rPr>
          <w:rFonts w:ascii="Arial" w:hAnsi="Arial" w:cs="Arial"/>
        </w:rPr>
      </w:pPr>
      <w:r w:rsidRPr="00A04289">
        <w:rPr>
          <w:rStyle w:val="FootnoteReference"/>
          <w:rFonts w:ascii="Arial" w:hAnsi="Arial" w:cs="Arial"/>
        </w:rPr>
        <w:footnoteRef/>
      </w:r>
      <w:r w:rsidRPr="00A04289">
        <w:rPr>
          <w:rFonts w:ascii="Arial" w:hAnsi="Arial" w:cs="Arial"/>
        </w:rPr>
        <w:t xml:space="preserve"> Under construction, sites with detailed and outline planning permission and expired permissions</w:t>
      </w:r>
    </w:p>
  </w:footnote>
  <w:footnote w:id="3">
    <w:p w14:paraId="53A5F29D" w14:textId="77777777" w:rsidR="00100E30" w:rsidRPr="00D3761D" w:rsidRDefault="00100E30" w:rsidP="00100E30">
      <w:pPr>
        <w:pStyle w:val="FootnoteText"/>
        <w:contextualSpacing/>
        <w:rPr>
          <w:rFonts w:ascii="Arial" w:hAnsi="Arial" w:cs="Arial"/>
        </w:rPr>
      </w:pPr>
      <w:r w:rsidRPr="00A04289">
        <w:rPr>
          <w:rStyle w:val="FootnoteReference"/>
          <w:rFonts w:ascii="Arial" w:hAnsi="Arial" w:cs="Arial"/>
        </w:rPr>
        <w:footnoteRef/>
      </w:r>
      <w:r w:rsidRPr="00A04289">
        <w:rPr>
          <w:rFonts w:ascii="Arial" w:hAnsi="Arial" w:cs="Arial"/>
        </w:rPr>
        <w:t xml:space="preserve"> Under construction, sites with detailed and outline planning permission and expired permissions</w:t>
      </w:r>
    </w:p>
  </w:footnote>
  <w:footnote w:id="4">
    <w:p w14:paraId="1A9F9D84" w14:textId="10A48EE6" w:rsidR="00AF4A7A" w:rsidRPr="00A04289" w:rsidRDefault="00AF4A7A">
      <w:pPr>
        <w:pStyle w:val="FootnoteText"/>
        <w:rPr>
          <w:rFonts w:ascii="Arial" w:hAnsi="Arial" w:cs="Arial"/>
        </w:rPr>
      </w:pPr>
      <w:r w:rsidRPr="00A04289">
        <w:rPr>
          <w:rStyle w:val="FootnoteReference"/>
          <w:rFonts w:ascii="Arial" w:hAnsi="Arial" w:cs="Arial"/>
        </w:rPr>
        <w:footnoteRef/>
      </w:r>
      <w:r w:rsidRPr="00A04289">
        <w:rPr>
          <w:rFonts w:ascii="Arial" w:hAnsi="Arial" w:cs="Arial"/>
        </w:rPr>
        <w:t xml:space="preserve"> 2020 data</w:t>
      </w:r>
      <w:r w:rsidR="00EC292E">
        <w:rPr>
          <w:rFonts w:ascii="Arial" w:hAnsi="Arial" w:cs="Arial"/>
        </w:rPr>
        <w:t xml:space="preserve"> is the most </w:t>
      </w:r>
      <w:r w:rsidR="000E0308">
        <w:rPr>
          <w:rFonts w:ascii="Arial" w:hAnsi="Arial" w:cs="Arial"/>
        </w:rPr>
        <w:t>recently</w:t>
      </w:r>
      <w:r>
        <w:rPr>
          <w:rFonts w:ascii="Arial" w:hAnsi="Arial" w:cs="Arial"/>
        </w:rPr>
        <w:t xml:space="preserve"> </w:t>
      </w:r>
      <w:r w:rsidRPr="00A04289">
        <w:rPr>
          <w:rFonts w:ascii="Arial" w:hAnsi="Arial" w:cs="Arial"/>
        </w:rPr>
        <w:t>published</w:t>
      </w:r>
      <w:r w:rsidR="000E0308">
        <w:rPr>
          <w:rFonts w:ascii="Arial" w:hAnsi="Arial" w:cs="Arial"/>
        </w:rPr>
        <w:t>,</w:t>
      </w:r>
      <w:r w:rsidRPr="00A04289">
        <w:rPr>
          <w:rFonts w:ascii="Arial" w:hAnsi="Arial" w:cs="Arial"/>
        </w:rPr>
        <w:t xml:space="preserve"> in </w:t>
      </w:r>
      <w:r w:rsidR="00EC292E">
        <w:rPr>
          <w:rFonts w:ascii="Arial" w:hAnsi="Arial" w:cs="Arial"/>
        </w:rPr>
        <w:t>February</w:t>
      </w:r>
      <w:r w:rsidR="00EC292E" w:rsidRPr="00A04289">
        <w:rPr>
          <w:rFonts w:ascii="Arial" w:hAnsi="Arial" w:cs="Arial"/>
        </w:rPr>
        <w:t xml:space="preserve"> </w:t>
      </w:r>
      <w:r w:rsidRPr="00A04289">
        <w:rPr>
          <w:rFonts w:ascii="Arial" w:hAnsi="Arial" w:cs="Arial"/>
        </w:rPr>
        <w:t>2022.</w:t>
      </w:r>
    </w:p>
  </w:footnote>
  <w:footnote w:id="5">
    <w:p w14:paraId="73094C9A" w14:textId="59F453A1" w:rsidR="00AF4A7A" w:rsidRPr="005C3799" w:rsidRDefault="00AF4A7A">
      <w:pPr>
        <w:pStyle w:val="FootnoteText"/>
        <w:rPr>
          <w:rFonts w:ascii="Arial" w:hAnsi="Arial" w:cs="Arial"/>
        </w:rPr>
      </w:pPr>
      <w:r w:rsidRPr="005C3799">
        <w:rPr>
          <w:rStyle w:val="FootnoteReference"/>
          <w:rFonts w:ascii="Arial" w:hAnsi="Arial" w:cs="Arial"/>
        </w:rPr>
        <w:footnoteRef/>
      </w:r>
      <w:r w:rsidRPr="005C3799">
        <w:rPr>
          <w:rFonts w:ascii="Arial" w:hAnsi="Arial" w:cs="Arial"/>
        </w:rPr>
        <w:t>https://www.birmingham.gov.uk/info/20164/economic_information/521/economic_information_and_statistics/7</w:t>
      </w:r>
    </w:p>
  </w:footnote>
  <w:footnote w:id="6">
    <w:p w14:paraId="46312423" w14:textId="6D6574B7" w:rsidR="00AF4A7A" w:rsidRPr="00A677F2" w:rsidRDefault="00AF4A7A">
      <w:pPr>
        <w:pStyle w:val="FootnoteText"/>
        <w:rPr>
          <w:rFonts w:ascii="Arial" w:hAnsi="Arial" w:cs="Arial"/>
        </w:rPr>
      </w:pPr>
      <w:r w:rsidRPr="00A677F2">
        <w:rPr>
          <w:rStyle w:val="FootnoteReference"/>
          <w:rFonts w:ascii="Arial" w:hAnsi="Arial" w:cs="Arial"/>
        </w:rPr>
        <w:footnoteRef/>
      </w:r>
      <w:r w:rsidRPr="00A677F2">
        <w:rPr>
          <w:rFonts w:ascii="Arial" w:hAnsi="Arial" w:cs="Arial"/>
        </w:rPr>
        <w:t xml:space="preserve"> Land assessed as having between a 1 in 100 and 1 in 1,000 annual probability of river flooding (1% – 0.1%) in any year.</w:t>
      </w:r>
    </w:p>
  </w:footnote>
  <w:footnote w:id="7">
    <w:p w14:paraId="74ACAAE2" w14:textId="48E7C603" w:rsidR="00AF4A7A" w:rsidRPr="00A677F2" w:rsidRDefault="00AF4A7A">
      <w:pPr>
        <w:pStyle w:val="FootnoteText"/>
        <w:rPr>
          <w:rFonts w:ascii="Arial" w:hAnsi="Arial" w:cs="Arial"/>
        </w:rPr>
      </w:pPr>
      <w:r w:rsidRPr="00A677F2">
        <w:rPr>
          <w:rStyle w:val="FootnoteReference"/>
          <w:rFonts w:ascii="Arial" w:hAnsi="Arial" w:cs="Arial"/>
        </w:rPr>
        <w:footnoteRef/>
      </w:r>
      <w:r w:rsidRPr="00A677F2">
        <w:rPr>
          <w:rFonts w:ascii="Arial" w:hAnsi="Arial" w:cs="Arial"/>
        </w:rPr>
        <w:t xml:space="preserve"> Land assessed as having a 1 in 100 or greater annual probability of river flooding (&gt;1%) in any year.</w:t>
      </w:r>
    </w:p>
  </w:footnote>
  <w:footnote w:id="8">
    <w:p w14:paraId="7F6C977F" w14:textId="17B1F52C" w:rsidR="00AF4A7A" w:rsidRPr="00A677F2" w:rsidRDefault="00AF4A7A">
      <w:pPr>
        <w:pStyle w:val="FootnoteText"/>
        <w:rPr>
          <w:rFonts w:ascii="Arial" w:hAnsi="Arial" w:cs="Arial"/>
        </w:rPr>
      </w:pPr>
      <w:r w:rsidRPr="00A677F2">
        <w:rPr>
          <w:rStyle w:val="FootnoteReference"/>
          <w:rFonts w:ascii="Arial" w:hAnsi="Arial" w:cs="Arial"/>
        </w:rPr>
        <w:footnoteRef/>
      </w:r>
      <w:r w:rsidRPr="00A677F2">
        <w:rPr>
          <w:rFonts w:ascii="Arial" w:hAnsi="Arial" w:cs="Arial"/>
        </w:rPr>
        <w:t xml:space="preserve"> Functional flood plain where water has to flow or be stored in times of flood. The identification of functional floodplain takes account of local circumstances and is not defined solely on rigid probability parameters. Land which would flood with an annual probability of 1 in 20 (5%) or greater in any year or is designed to flood in an extreme (0.1%) flood provides a starting point for consideration.</w:t>
      </w:r>
    </w:p>
  </w:footnote>
  <w:footnote w:id="9">
    <w:p w14:paraId="434878BD" w14:textId="568937B8" w:rsidR="00AF4A7A" w:rsidRPr="00AA17C7" w:rsidRDefault="00AF4A7A">
      <w:pPr>
        <w:pStyle w:val="FootnoteText"/>
        <w:rPr>
          <w:rFonts w:ascii="Arial" w:hAnsi="Arial" w:cs="Arial"/>
        </w:rPr>
      </w:pPr>
      <w:r w:rsidRPr="00AA17C7">
        <w:rPr>
          <w:rStyle w:val="FootnoteReference"/>
          <w:rFonts w:ascii="Arial" w:hAnsi="Arial" w:cs="Arial"/>
        </w:rPr>
        <w:footnoteRef/>
      </w:r>
      <w:r w:rsidRPr="00AA17C7">
        <w:rPr>
          <w:rFonts w:ascii="Arial" w:hAnsi="Arial" w:cs="Arial"/>
        </w:rPr>
        <w:t xml:space="preserve"> </w:t>
      </w:r>
      <w:hyperlink r:id="rId1" w:history="1">
        <w:r w:rsidR="00AA17C7" w:rsidRPr="00D77C5B">
          <w:rPr>
            <w:rStyle w:val="Hyperlink"/>
            <w:rFonts w:ascii="Arial" w:hAnsi="Arial" w:cs="Arial"/>
          </w:rPr>
          <w:t>https://www.birmingham.gov.uk/downloads/file/1637/private_sector_empty_property_strategy_2019-2024</w:t>
        </w:r>
      </w:hyperlink>
      <w:r w:rsidR="00AA17C7">
        <w:rPr>
          <w:rFonts w:ascii="Arial" w:hAnsi="Arial" w:cs="Arial"/>
        </w:rPr>
        <w:t xml:space="preserve"> </w:t>
      </w:r>
    </w:p>
  </w:footnote>
  <w:footnote w:id="10">
    <w:p w14:paraId="2219FDDB" w14:textId="7654E047" w:rsidR="00AF4A7A" w:rsidRPr="00AA17C7" w:rsidRDefault="00AF4A7A">
      <w:pPr>
        <w:pStyle w:val="FootnoteText"/>
        <w:rPr>
          <w:rFonts w:asciiTheme="minorHAnsi" w:hAnsiTheme="minorHAnsi" w:cstheme="minorHAnsi"/>
        </w:rPr>
      </w:pPr>
      <w:r w:rsidRPr="00AA17C7">
        <w:rPr>
          <w:rStyle w:val="FootnoteReference"/>
          <w:rFonts w:asciiTheme="minorHAnsi" w:hAnsiTheme="minorHAnsi" w:cstheme="minorHAnsi"/>
        </w:rPr>
        <w:footnoteRef/>
      </w:r>
      <w:r w:rsidRPr="00AA17C7">
        <w:rPr>
          <w:rFonts w:asciiTheme="minorHAnsi" w:hAnsiTheme="minorHAnsi" w:cstheme="minorHAnsi"/>
        </w:rPr>
        <w:t xml:space="preserve"> </w:t>
      </w:r>
      <w:hyperlink r:id="rId2" w:history="1">
        <w:r w:rsidR="00AA17C7" w:rsidRPr="00D77C5B">
          <w:rPr>
            <w:rStyle w:val="Hyperlink"/>
            <w:rFonts w:ascii="Arial" w:hAnsi="Arial" w:cs="Arial"/>
          </w:rPr>
          <w:t>https://www.gov.uk/government/publications/new-homes-bonus-final-allocations-2021-to-2022</w:t>
        </w:r>
      </w:hyperlink>
      <w:r w:rsidR="00AA17C7">
        <w:rPr>
          <w:rFonts w:ascii="Arial" w:hAnsi="Arial" w:cs="Arial"/>
        </w:rPr>
        <w:t xml:space="preserve"> </w:t>
      </w:r>
    </w:p>
  </w:footnote>
  <w:footnote w:id="11">
    <w:p w14:paraId="6EDA0B45" w14:textId="3779501A" w:rsidR="008138BC" w:rsidRPr="00AA17C7" w:rsidRDefault="008138BC">
      <w:pPr>
        <w:pStyle w:val="FootnoteText"/>
        <w:rPr>
          <w:rFonts w:ascii="Arial" w:hAnsi="Arial" w:cs="Arial"/>
        </w:rPr>
      </w:pPr>
      <w:r w:rsidRPr="00AA17C7">
        <w:rPr>
          <w:rStyle w:val="FootnoteReference"/>
          <w:rFonts w:ascii="Arial" w:hAnsi="Arial" w:cs="Arial"/>
        </w:rPr>
        <w:footnoteRef/>
      </w:r>
      <w:r w:rsidRPr="00AA17C7">
        <w:rPr>
          <w:rFonts w:ascii="Arial" w:hAnsi="Arial" w:cs="Arial"/>
        </w:rPr>
        <w:t xml:space="preserve"> </w:t>
      </w:r>
      <w:hyperlink r:id="rId3" w:history="1">
        <w:r w:rsidR="0034720A" w:rsidRPr="00AA17C7">
          <w:rPr>
            <w:rStyle w:val="Hyperlink"/>
            <w:rFonts w:ascii="Arial" w:hAnsi="Arial" w:cs="Arial"/>
          </w:rPr>
          <w:t>https://www.birmingham.gov.uk/housingstrategy</w:t>
        </w:r>
      </w:hyperlink>
      <w:r w:rsidR="0034720A" w:rsidRPr="00AA17C7">
        <w:rPr>
          <w:rFonts w:ascii="Arial" w:hAnsi="Arial" w:cs="Arial"/>
        </w:rPr>
        <w:t xml:space="preserve"> </w:t>
      </w:r>
    </w:p>
  </w:footnote>
  <w:footnote w:id="12">
    <w:p w14:paraId="2828CA69" w14:textId="2807507A" w:rsidR="00C80B79" w:rsidRPr="00A34427" w:rsidRDefault="00C80B79" w:rsidP="00C80B79">
      <w:pPr>
        <w:pStyle w:val="FootnoteText"/>
        <w:rPr>
          <w:rFonts w:ascii="Arial" w:hAnsi="Arial" w:cs="Arial"/>
        </w:rPr>
      </w:pPr>
      <w:r w:rsidRPr="00A34427">
        <w:rPr>
          <w:rStyle w:val="FootnoteReference"/>
          <w:rFonts w:ascii="Arial" w:hAnsi="Arial" w:cs="Arial"/>
        </w:rPr>
        <w:footnoteRef/>
      </w:r>
      <w:r w:rsidR="62903736" w:rsidRPr="00A34427">
        <w:rPr>
          <w:rFonts w:ascii="Arial" w:hAnsi="Arial" w:cs="Arial"/>
        </w:rPr>
        <w:t xml:space="preserve"> </w:t>
      </w:r>
      <w:r w:rsidR="62903736" w:rsidRPr="00126F52">
        <w:rPr>
          <w:rFonts w:ascii="Arial" w:hAnsi="Arial" w:cs="Arial"/>
        </w:rPr>
        <w:t>Higher Education Standards Agency (HESA) 2022/23 data</w:t>
      </w:r>
    </w:p>
  </w:footnote>
  <w:footnote w:id="13">
    <w:p w14:paraId="18140AB5" w14:textId="369BD809" w:rsidR="00AF4A7A" w:rsidRDefault="00AF4A7A">
      <w:pPr>
        <w:pStyle w:val="FootnoteText"/>
        <w:rPr>
          <w:rFonts w:ascii="Arial" w:hAnsi="Arial" w:cs="Arial"/>
        </w:rPr>
      </w:pPr>
      <w:r w:rsidRPr="00017873">
        <w:rPr>
          <w:rStyle w:val="FootnoteReference"/>
          <w:rFonts w:ascii="Arial" w:hAnsi="Arial" w:cs="Arial"/>
        </w:rPr>
        <w:footnoteRef/>
      </w:r>
      <w:r w:rsidRPr="00017873">
        <w:rPr>
          <w:rFonts w:ascii="Arial" w:hAnsi="Arial" w:cs="Arial"/>
        </w:rPr>
        <w:t xml:space="preserve"> </w:t>
      </w:r>
      <w:hyperlink r:id="rId4" w:history="1">
        <w:r w:rsidR="005055B0">
          <w:rPr>
            <w:rStyle w:val="Hyperlink"/>
            <w:rFonts w:ascii="Arial" w:hAnsi="Arial" w:cs="Arial"/>
          </w:rPr>
          <w:t>https://www.gov.uk/government/publications/child-obesity-patterns-and-trends</w:t>
        </w:r>
      </w:hyperlink>
    </w:p>
    <w:p w14:paraId="62DDDADF" w14:textId="431C7DFF" w:rsidR="00AF4A7A" w:rsidRDefault="00AF4A7A">
      <w:pPr>
        <w:pStyle w:val="FootnoteText"/>
        <w:rPr>
          <w:rFonts w:ascii="Arial" w:hAnsi="Arial" w:cs="Arial"/>
        </w:rPr>
      </w:pPr>
    </w:p>
    <w:p w14:paraId="371A7DF9" w14:textId="77777777" w:rsidR="00AF4A7A" w:rsidRPr="00017873" w:rsidRDefault="00AF4A7A">
      <w:pPr>
        <w:pStyle w:val="FootnoteText"/>
        <w:rPr>
          <w:rFonts w:ascii="Arial" w:hAnsi="Arial" w:cs="Arial"/>
        </w:rPr>
      </w:pPr>
    </w:p>
  </w:footnote>
  <w:footnote w:id="14">
    <w:p w14:paraId="21816238" w14:textId="7EC21022" w:rsidR="00C21B3E" w:rsidRPr="00C21B3E" w:rsidRDefault="00C21B3E" w:rsidP="00132034">
      <w:pPr>
        <w:spacing w:after="0" w:line="240" w:lineRule="auto"/>
        <w:rPr>
          <w:rFonts w:ascii="Arial" w:hAnsi="Arial" w:cs="Arial"/>
        </w:rPr>
      </w:pPr>
      <w:r w:rsidRPr="00C21B3E">
        <w:rPr>
          <w:rStyle w:val="FootnoteReference"/>
          <w:rFonts w:ascii="Arial" w:hAnsi="Arial" w:cs="Arial"/>
        </w:rPr>
        <w:footnoteRef/>
      </w:r>
      <w:r w:rsidRPr="00C21B3E">
        <w:rPr>
          <w:rFonts w:ascii="Arial" w:hAnsi="Arial" w:cs="Arial"/>
        </w:rPr>
        <w:t xml:space="preserve"> </w:t>
      </w:r>
      <w:r w:rsidRPr="00132034">
        <w:rPr>
          <w:rFonts w:ascii="Arial" w:hAnsi="Arial" w:cs="Arial"/>
          <w:sz w:val="18"/>
          <w:szCs w:val="18"/>
        </w:rPr>
        <w:t>Application 2021/05275/PA 21 Hospital Street was refused on GA1/3, PG3, TP19, TP21 and DM8. However, in the Council’s Statement of Case, the Council confirmed that the development would accord with PG3, TP21 and DM8.</w:t>
      </w:r>
    </w:p>
  </w:footnote>
  <w:footnote w:id="15">
    <w:p w14:paraId="7BA1B902" w14:textId="77777777" w:rsidR="00C21B3E" w:rsidRPr="00C21B3E" w:rsidRDefault="00C21B3E" w:rsidP="00934B3E">
      <w:pPr>
        <w:pStyle w:val="FootnoteText"/>
        <w:rPr>
          <w:rFonts w:ascii="Arial" w:hAnsi="Arial" w:cs="Arial"/>
          <w:sz w:val="22"/>
          <w:szCs w:val="22"/>
        </w:rPr>
      </w:pPr>
      <w:r w:rsidRPr="00C21B3E">
        <w:rPr>
          <w:rStyle w:val="FootnoteReference"/>
          <w:rFonts w:ascii="Arial" w:hAnsi="Arial" w:cs="Arial"/>
          <w:sz w:val="22"/>
          <w:szCs w:val="22"/>
        </w:rPr>
        <w:footnoteRef/>
      </w:r>
      <w:r w:rsidRPr="00C21B3E">
        <w:rPr>
          <w:rFonts w:ascii="Arial" w:hAnsi="Arial" w:cs="Arial"/>
          <w:sz w:val="22"/>
          <w:szCs w:val="22"/>
        </w:rPr>
        <w:t xml:space="preserve"> </w:t>
      </w:r>
      <w:r w:rsidRPr="00132034">
        <w:rPr>
          <w:rFonts w:ascii="Arial" w:hAnsi="Arial" w:cs="Arial"/>
          <w:sz w:val="18"/>
          <w:szCs w:val="18"/>
        </w:rPr>
        <w:t>One bedroom duplex flat with a floor area of 53.7 sqm and bedroom of 8.4sqm falls below the 58 sqm required for a two storey one bedroom apartment with two bed spaces. The officer report notes that the apartment would only have a single bedroom and considers that the size of the apartment would give suitable provision for a single resident.</w:t>
      </w:r>
      <w:r w:rsidRPr="00C21B3E">
        <w:rPr>
          <w:rFonts w:ascii="Arial" w:hAnsi="Arial" w:cs="Arial"/>
          <w:sz w:val="22"/>
          <w:szCs w:val="22"/>
        </w:rPr>
        <w:t xml:space="preserve"> </w:t>
      </w:r>
    </w:p>
  </w:footnote>
  <w:footnote w:id="16">
    <w:p w14:paraId="26ED9BEC" w14:textId="67B17C5F" w:rsidR="00AF4A7A" w:rsidRPr="00544725" w:rsidRDefault="00AF4A7A">
      <w:pPr>
        <w:pStyle w:val="FootnoteText"/>
        <w:rPr>
          <w:rFonts w:ascii="Arial" w:hAnsi="Arial" w:cs="Arial"/>
        </w:rPr>
      </w:pPr>
      <w:r w:rsidRPr="00544725">
        <w:rPr>
          <w:rStyle w:val="FootnoteReference"/>
          <w:rFonts w:ascii="Arial" w:hAnsi="Arial" w:cs="Arial"/>
        </w:rPr>
        <w:footnoteRef/>
      </w:r>
      <w:r w:rsidRPr="00544725">
        <w:rPr>
          <w:rFonts w:ascii="Arial" w:hAnsi="Arial" w:cs="Arial"/>
        </w:rPr>
        <w:t xml:space="preserve"> </w:t>
      </w:r>
      <w:hyperlink r:id="rId5" w:history="1">
        <w:r w:rsidR="005A0232" w:rsidRPr="00146D81">
          <w:rPr>
            <w:rStyle w:val="Hyperlink"/>
            <w:rFonts w:ascii="Arial" w:hAnsi="Arial" w:cs="Arial"/>
          </w:rPr>
          <w:t>https://www.gov.uk/government/collections/planning-applications-statistics</w:t>
        </w:r>
      </w:hyperlink>
      <w:r w:rsidR="005A0232">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5CE05896" w14:textId="77777777" w:rsidTr="00FB64B6">
      <w:trPr>
        <w:trHeight w:val="300"/>
      </w:trPr>
      <w:tc>
        <w:tcPr>
          <w:tcW w:w="2975" w:type="dxa"/>
        </w:tcPr>
        <w:p w14:paraId="000372EA" w14:textId="4E576E25" w:rsidR="64EBC47B" w:rsidRDefault="64EBC47B" w:rsidP="00FB64B6">
          <w:pPr>
            <w:pStyle w:val="Header"/>
            <w:ind w:left="-115"/>
          </w:pPr>
        </w:p>
      </w:tc>
      <w:tc>
        <w:tcPr>
          <w:tcW w:w="2975" w:type="dxa"/>
        </w:tcPr>
        <w:p w14:paraId="6B6A06F0" w14:textId="44AC82E6" w:rsidR="64EBC47B" w:rsidRDefault="64EBC47B" w:rsidP="00FB64B6">
          <w:pPr>
            <w:pStyle w:val="Header"/>
            <w:jc w:val="center"/>
          </w:pPr>
        </w:p>
      </w:tc>
      <w:tc>
        <w:tcPr>
          <w:tcW w:w="2975" w:type="dxa"/>
        </w:tcPr>
        <w:p w14:paraId="41A7B058" w14:textId="6D6DE60B" w:rsidR="64EBC47B" w:rsidRDefault="64EBC47B" w:rsidP="00FB64B6">
          <w:pPr>
            <w:pStyle w:val="Header"/>
            <w:ind w:right="-115"/>
            <w:jc w:val="right"/>
          </w:pPr>
        </w:p>
      </w:tc>
    </w:tr>
  </w:tbl>
  <w:p w14:paraId="6C1A53B8" w14:textId="63B061A5" w:rsidR="64EBC47B" w:rsidRDefault="64EBC4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7027CD24" w14:textId="77777777" w:rsidTr="00FB64B6">
      <w:trPr>
        <w:trHeight w:val="300"/>
      </w:trPr>
      <w:tc>
        <w:tcPr>
          <w:tcW w:w="2975" w:type="dxa"/>
        </w:tcPr>
        <w:p w14:paraId="79AE5E05" w14:textId="780F4FE3" w:rsidR="64EBC47B" w:rsidRDefault="64EBC47B" w:rsidP="00FB64B6">
          <w:pPr>
            <w:pStyle w:val="Header"/>
            <w:ind w:left="-115"/>
          </w:pPr>
        </w:p>
      </w:tc>
      <w:tc>
        <w:tcPr>
          <w:tcW w:w="2975" w:type="dxa"/>
        </w:tcPr>
        <w:p w14:paraId="5633DB94" w14:textId="09BC6A71" w:rsidR="64EBC47B" w:rsidRDefault="64EBC47B" w:rsidP="00FB64B6">
          <w:pPr>
            <w:pStyle w:val="Header"/>
            <w:jc w:val="center"/>
          </w:pPr>
        </w:p>
      </w:tc>
      <w:tc>
        <w:tcPr>
          <w:tcW w:w="2975" w:type="dxa"/>
        </w:tcPr>
        <w:p w14:paraId="6F7C902A" w14:textId="5BAD338E" w:rsidR="64EBC47B" w:rsidRDefault="64EBC47B" w:rsidP="00FB64B6">
          <w:pPr>
            <w:pStyle w:val="Header"/>
            <w:ind w:right="-115"/>
            <w:jc w:val="right"/>
          </w:pPr>
        </w:p>
      </w:tc>
    </w:tr>
  </w:tbl>
  <w:p w14:paraId="71982E8A" w14:textId="08B6A82D" w:rsidR="64EBC47B" w:rsidRDefault="64EBC4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106B369B" w14:textId="77777777" w:rsidTr="00FB64B6">
      <w:trPr>
        <w:trHeight w:val="300"/>
      </w:trPr>
      <w:tc>
        <w:tcPr>
          <w:tcW w:w="2975" w:type="dxa"/>
        </w:tcPr>
        <w:p w14:paraId="6CE72253" w14:textId="22EA8DBD" w:rsidR="64EBC47B" w:rsidRDefault="64EBC47B" w:rsidP="00FB64B6">
          <w:pPr>
            <w:pStyle w:val="Header"/>
            <w:ind w:left="-115"/>
          </w:pPr>
        </w:p>
      </w:tc>
      <w:tc>
        <w:tcPr>
          <w:tcW w:w="2975" w:type="dxa"/>
        </w:tcPr>
        <w:p w14:paraId="76227B01" w14:textId="7D9D1CBF" w:rsidR="64EBC47B" w:rsidRDefault="64EBC47B" w:rsidP="00FB64B6">
          <w:pPr>
            <w:pStyle w:val="Header"/>
            <w:jc w:val="center"/>
          </w:pPr>
        </w:p>
      </w:tc>
      <w:tc>
        <w:tcPr>
          <w:tcW w:w="2975" w:type="dxa"/>
        </w:tcPr>
        <w:p w14:paraId="7496DE0D" w14:textId="694C4425" w:rsidR="64EBC47B" w:rsidRDefault="64EBC47B" w:rsidP="00FB64B6">
          <w:pPr>
            <w:pStyle w:val="Header"/>
            <w:ind w:right="-115"/>
            <w:jc w:val="right"/>
          </w:pPr>
        </w:p>
      </w:tc>
    </w:tr>
  </w:tbl>
  <w:p w14:paraId="4117FFA0" w14:textId="0D6D8358" w:rsidR="64EBC47B" w:rsidRDefault="64EBC4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26D6F28A" w14:textId="77777777" w:rsidTr="00FB64B6">
      <w:trPr>
        <w:trHeight w:val="300"/>
      </w:trPr>
      <w:tc>
        <w:tcPr>
          <w:tcW w:w="2975" w:type="dxa"/>
        </w:tcPr>
        <w:p w14:paraId="28F63CC3" w14:textId="6A56B0C9" w:rsidR="64EBC47B" w:rsidRDefault="64EBC47B" w:rsidP="00FB64B6">
          <w:pPr>
            <w:pStyle w:val="Header"/>
            <w:ind w:left="-115"/>
          </w:pPr>
        </w:p>
      </w:tc>
      <w:tc>
        <w:tcPr>
          <w:tcW w:w="2975" w:type="dxa"/>
        </w:tcPr>
        <w:p w14:paraId="41C704E6" w14:textId="6135AEF1" w:rsidR="64EBC47B" w:rsidRDefault="64EBC47B" w:rsidP="00FB64B6">
          <w:pPr>
            <w:pStyle w:val="Header"/>
            <w:jc w:val="center"/>
          </w:pPr>
        </w:p>
      </w:tc>
      <w:tc>
        <w:tcPr>
          <w:tcW w:w="2975" w:type="dxa"/>
        </w:tcPr>
        <w:p w14:paraId="1B79D520" w14:textId="1403B37B" w:rsidR="64EBC47B" w:rsidRDefault="64EBC47B" w:rsidP="00FB64B6">
          <w:pPr>
            <w:pStyle w:val="Header"/>
            <w:ind w:right="-115"/>
            <w:jc w:val="right"/>
          </w:pPr>
        </w:p>
      </w:tc>
    </w:tr>
  </w:tbl>
  <w:p w14:paraId="717DA164" w14:textId="41D2EDCF" w:rsidR="64EBC47B" w:rsidRDefault="64EBC4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12C3238F" w14:textId="77777777" w:rsidTr="00FB64B6">
      <w:trPr>
        <w:trHeight w:val="300"/>
      </w:trPr>
      <w:tc>
        <w:tcPr>
          <w:tcW w:w="2975" w:type="dxa"/>
        </w:tcPr>
        <w:p w14:paraId="17F8E923" w14:textId="36837568" w:rsidR="64EBC47B" w:rsidRDefault="64EBC47B" w:rsidP="00FB64B6">
          <w:pPr>
            <w:pStyle w:val="Header"/>
            <w:ind w:left="-115"/>
          </w:pPr>
        </w:p>
      </w:tc>
      <w:tc>
        <w:tcPr>
          <w:tcW w:w="2975" w:type="dxa"/>
        </w:tcPr>
        <w:p w14:paraId="52421F5A" w14:textId="5C32D58C" w:rsidR="64EBC47B" w:rsidRDefault="64EBC47B" w:rsidP="00FB64B6">
          <w:pPr>
            <w:pStyle w:val="Header"/>
            <w:jc w:val="center"/>
          </w:pPr>
        </w:p>
      </w:tc>
      <w:tc>
        <w:tcPr>
          <w:tcW w:w="2975" w:type="dxa"/>
        </w:tcPr>
        <w:p w14:paraId="41D60C63" w14:textId="2DFB9481" w:rsidR="64EBC47B" w:rsidRDefault="64EBC47B" w:rsidP="00FB64B6">
          <w:pPr>
            <w:pStyle w:val="Header"/>
            <w:ind w:right="-115"/>
            <w:jc w:val="right"/>
          </w:pPr>
        </w:p>
      </w:tc>
    </w:tr>
  </w:tbl>
  <w:p w14:paraId="46CD7B0C" w14:textId="21256A13" w:rsidR="64EBC47B" w:rsidRDefault="64EBC47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D89EDCC" w14:textId="77777777" w:rsidTr="00FB64B6">
      <w:trPr>
        <w:trHeight w:val="300"/>
      </w:trPr>
      <w:tc>
        <w:tcPr>
          <w:tcW w:w="2975" w:type="dxa"/>
        </w:tcPr>
        <w:p w14:paraId="2CF066D1" w14:textId="118C66E2" w:rsidR="64EBC47B" w:rsidRDefault="64EBC47B" w:rsidP="00FB64B6">
          <w:pPr>
            <w:pStyle w:val="Header"/>
            <w:ind w:left="-115"/>
          </w:pPr>
        </w:p>
      </w:tc>
      <w:tc>
        <w:tcPr>
          <w:tcW w:w="2975" w:type="dxa"/>
        </w:tcPr>
        <w:p w14:paraId="6C3FC0D7" w14:textId="3CC26A8D" w:rsidR="64EBC47B" w:rsidRDefault="64EBC47B" w:rsidP="00FB64B6">
          <w:pPr>
            <w:pStyle w:val="Header"/>
            <w:jc w:val="center"/>
          </w:pPr>
        </w:p>
      </w:tc>
      <w:tc>
        <w:tcPr>
          <w:tcW w:w="2975" w:type="dxa"/>
        </w:tcPr>
        <w:p w14:paraId="6532C418" w14:textId="013B5364" w:rsidR="64EBC47B" w:rsidRDefault="64EBC47B" w:rsidP="00FB64B6">
          <w:pPr>
            <w:pStyle w:val="Header"/>
            <w:ind w:right="-115"/>
            <w:jc w:val="right"/>
          </w:pPr>
        </w:p>
      </w:tc>
    </w:tr>
  </w:tbl>
  <w:p w14:paraId="61EB6BDB" w14:textId="57237777" w:rsidR="64EBC47B" w:rsidRDefault="64EBC47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70A61B08" w14:textId="77777777" w:rsidTr="00FB64B6">
      <w:trPr>
        <w:trHeight w:val="300"/>
      </w:trPr>
      <w:tc>
        <w:tcPr>
          <w:tcW w:w="2975" w:type="dxa"/>
        </w:tcPr>
        <w:p w14:paraId="230B83E1" w14:textId="1F356B99" w:rsidR="64EBC47B" w:rsidRDefault="64EBC47B" w:rsidP="00FB64B6">
          <w:pPr>
            <w:pStyle w:val="Header"/>
            <w:ind w:left="-115"/>
          </w:pPr>
        </w:p>
      </w:tc>
      <w:tc>
        <w:tcPr>
          <w:tcW w:w="2975" w:type="dxa"/>
        </w:tcPr>
        <w:p w14:paraId="393993B3" w14:textId="0FDDA593" w:rsidR="64EBC47B" w:rsidRDefault="64EBC47B" w:rsidP="00FB64B6">
          <w:pPr>
            <w:pStyle w:val="Header"/>
            <w:jc w:val="center"/>
          </w:pPr>
        </w:p>
      </w:tc>
      <w:tc>
        <w:tcPr>
          <w:tcW w:w="2975" w:type="dxa"/>
        </w:tcPr>
        <w:p w14:paraId="197D89B3" w14:textId="02C327A9" w:rsidR="64EBC47B" w:rsidRDefault="64EBC47B" w:rsidP="00FB64B6">
          <w:pPr>
            <w:pStyle w:val="Header"/>
            <w:ind w:right="-115"/>
            <w:jc w:val="right"/>
          </w:pPr>
        </w:p>
      </w:tc>
    </w:tr>
  </w:tbl>
  <w:p w14:paraId="713B32E8" w14:textId="0D4422F8" w:rsidR="64EBC47B" w:rsidRDefault="64EBC47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097363C2" w14:textId="77777777" w:rsidTr="00FB64B6">
      <w:trPr>
        <w:trHeight w:val="300"/>
      </w:trPr>
      <w:tc>
        <w:tcPr>
          <w:tcW w:w="2975" w:type="dxa"/>
        </w:tcPr>
        <w:p w14:paraId="4C41D943" w14:textId="05D67882" w:rsidR="64EBC47B" w:rsidRDefault="64EBC47B" w:rsidP="00FB64B6">
          <w:pPr>
            <w:pStyle w:val="Header"/>
            <w:ind w:left="-115"/>
          </w:pPr>
        </w:p>
      </w:tc>
      <w:tc>
        <w:tcPr>
          <w:tcW w:w="2975" w:type="dxa"/>
        </w:tcPr>
        <w:p w14:paraId="71316EA5" w14:textId="6153896C" w:rsidR="64EBC47B" w:rsidRDefault="64EBC47B" w:rsidP="00FB64B6">
          <w:pPr>
            <w:pStyle w:val="Header"/>
            <w:jc w:val="center"/>
          </w:pPr>
        </w:p>
      </w:tc>
      <w:tc>
        <w:tcPr>
          <w:tcW w:w="2975" w:type="dxa"/>
        </w:tcPr>
        <w:p w14:paraId="45ECBD25" w14:textId="20ABCBA7" w:rsidR="64EBC47B" w:rsidRDefault="64EBC47B" w:rsidP="00FB64B6">
          <w:pPr>
            <w:pStyle w:val="Header"/>
            <w:ind w:right="-115"/>
            <w:jc w:val="right"/>
          </w:pPr>
        </w:p>
      </w:tc>
    </w:tr>
  </w:tbl>
  <w:p w14:paraId="269B360E" w14:textId="0DA37C58" w:rsidR="64EBC47B" w:rsidRDefault="64EBC47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393A3AC5" w14:textId="77777777" w:rsidTr="00FB64B6">
      <w:trPr>
        <w:trHeight w:val="300"/>
      </w:trPr>
      <w:tc>
        <w:tcPr>
          <w:tcW w:w="2975" w:type="dxa"/>
        </w:tcPr>
        <w:p w14:paraId="24EF4298" w14:textId="04FAD633" w:rsidR="64EBC47B" w:rsidRDefault="64EBC47B" w:rsidP="00FB64B6">
          <w:pPr>
            <w:pStyle w:val="Header"/>
            <w:ind w:left="-115"/>
          </w:pPr>
        </w:p>
      </w:tc>
      <w:tc>
        <w:tcPr>
          <w:tcW w:w="2975" w:type="dxa"/>
        </w:tcPr>
        <w:p w14:paraId="6CC666C2" w14:textId="689B131A" w:rsidR="64EBC47B" w:rsidRDefault="64EBC47B" w:rsidP="00FB64B6">
          <w:pPr>
            <w:pStyle w:val="Header"/>
            <w:jc w:val="center"/>
          </w:pPr>
        </w:p>
      </w:tc>
      <w:tc>
        <w:tcPr>
          <w:tcW w:w="2975" w:type="dxa"/>
        </w:tcPr>
        <w:p w14:paraId="57618E64" w14:textId="6E0F1985" w:rsidR="64EBC47B" w:rsidRDefault="64EBC47B" w:rsidP="00FB64B6">
          <w:pPr>
            <w:pStyle w:val="Header"/>
            <w:ind w:right="-115"/>
            <w:jc w:val="right"/>
          </w:pPr>
        </w:p>
      </w:tc>
    </w:tr>
  </w:tbl>
  <w:p w14:paraId="2CA20291" w14:textId="2AB23018" w:rsidR="64EBC47B" w:rsidRDefault="64EBC47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681556D" w14:textId="77777777" w:rsidTr="00FB64B6">
      <w:trPr>
        <w:trHeight w:val="300"/>
      </w:trPr>
      <w:tc>
        <w:tcPr>
          <w:tcW w:w="2975" w:type="dxa"/>
        </w:tcPr>
        <w:p w14:paraId="5259C89D" w14:textId="3503A244" w:rsidR="64EBC47B" w:rsidRDefault="64EBC47B" w:rsidP="00FB64B6">
          <w:pPr>
            <w:pStyle w:val="Header"/>
            <w:ind w:left="-115"/>
          </w:pPr>
        </w:p>
      </w:tc>
      <w:tc>
        <w:tcPr>
          <w:tcW w:w="2975" w:type="dxa"/>
        </w:tcPr>
        <w:p w14:paraId="5DC54D61" w14:textId="5049F7AB" w:rsidR="64EBC47B" w:rsidRDefault="64EBC47B" w:rsidP="00FB64B6">
          <w:pPr>
            <w:pStyle w:val="Header"/>
            <w:jc w:val="center"/>
          </w:pPr>
        </w:p>
      </w:tc>
      <w:tc>
        <w:tcPr>
          <w:tcW w:w="2975" w:type="dxa"/>
        </w:tcPr>
        <w:p w14:paraId="594FB058" w14:textId="74D0D311" w:rsidR="64EBC47B" w:rsidRDefault="64EBC47B" w:rsidP="00FB64B6">
          <w:pPr>
            <w:pStyle w:val="Header"/>
            <w:ind w:right="-115"/>
            <w:jc w:val="right"/>
          </w:pPr>
        </w:p>
      </w:tc>
    </w:tr>
  </w:tbl>
  <w:p w14:paraId="4E3F481E" w14:textId="5795C959" w:rsidR="64EBC47B" w:rsidRDefault="64EBC47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1FA22BA5" w14:textId="77777777" w:rsidTr="00FB64B6">
      <w:trPr>
        <w:trHeight w:val="300"/>
      </w:trPr>
      <w:tc>
        <w:tcPr>
          <w:tcW w:w="2975" w:type="dxa"/>
        </w:tcPr>
        <w:p w14:paraId="2D93E451" w14:textId="7DFEFA9F" w:rsidR="64EBC47B" w:rsidRDefault="64EBC47B" w:rsidP="00FB64B6">
          <w:pPr>
            <w:pStyle w:val="Header"/>
            <w:ind w:left="-115"/>
          </w:pPr>
        </w:p>
      </w:tc>
      <w:tc>
        <w:tcPr>
          <w:tcW w:w="2975" w:type="dxa"/>
        </w:tcPr>
        <w:p w14:paraId="3F707C4C" w14:textId="25E2E9FC" w:rsidR="64EBC47B" w:rsidRDefault="64EBC47B" w:rsidP="00FB64B6">
          <w:pPr>
            <w:pStyle w:val="Header"/>
            <w:jc w:val="center"/>
          </w:pPr>
        </w:p>
      </w:tc>
      <w:tc>
        <w:tcPr>
          <w:tcW w:w="2975" w:type="dxa"/>
        </w:tcPr>
        <w:p w14:paraId="7A684873" w14:textId="4C8B31A2" w:rsidR="64EBC47B" w:rsidRDefault="64EBC47B" w:rsidP="00FB64B6">
          <w:pPr>
            <w:pStyle w:val="Header"/>
            <w:ind w:right="-115"/>
            <w:jc w:val="right"/>
          </w:pPr>
        </w:p>
      </w:tc>
    </w:tr>
  </w:tbl>
  <w:p w14:paraId="6503D732" w14:textId="7E7FB357" w:rsidR="64EBC47B" w:rsidRDefault="64EBC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2F239C69" w14:textId="77777777" w:rsidTr="00FB64B6">
      <w:trPr>
        <w:trHeight w:val="300"/>
      </w:trPr>
      <w:tc>
        <w:tcPr>
          <w:tcW w:w="2975" w:type="dxa"/>
        </w:tcPr>
        <w:p w14:paraId="0A4378BC" w14:textId="1EF8BE77" w:rsidR="64EBC47B" w:rsidRDefault="64EBC47B" w:rsidP="00FB64B6">
          <w:pPr>
            <w:pStyle w:val="Header"/>
            <w:ind w:left="-115"/>
          </w:pPr>
        </w:p>
      </w:tc>
      <w:tc>
        <w:tcPr>
          <w:tcW w:w="2975" w:type="dxa"/>
        </w:tcPr>
        <w:p w14:paraId="6758B5D9" w14:textId="3F123F9A" w:rsidR="64EBC47B" w:rsidRDefault="64EBC47B" w:rsidP="00FB64B6">
          <w:pPr>
            <w:pStyle w:val="Header"/>
            <w:jc w:val="center"/>
          </w:pPr>
        </w:p>
      </w:tc>
      <w:tc>
        <w:tcPr>
          <w:tcW w:w="2975" w:type="dxa"/>
        </w:tcPr>
        <w:p w14:paraId="689D26F5" w14:textId="32C23CEF" w:rsidR="64EBC47B" w:rsidRDefault="64EBC47B" w:rsidP="00FB64B6">
          <w:pPr>
            <w:pStyle w:val="Header"/>
            <w:ind w:right="-115"/>
            <w:jc w:val="right"/>
          </w:pPr>
        </w:p>
      </w:tc>
    </w:tr>
  </w:tbl>
  <w:p w14:paraId="56F6F870" w14:textId="7D2F1061" w:rsidR="64EBC47B" w:rsidRDefault="64EBC47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39756221" w14:textId="77777777" w:rsidTr="00FB64B6">
      <w:trPr>
        <w:trHeight w:val="300"/>
      </w:trPr>
      <w:tc>
        <w:tcPr>
          <w:tcW w:w="2975" w:type="dxa"/>
        </w:tcPr>
        <w:p w14:paraId="7E3C3D21" w14:textId="4A45D81A" w:rsidR="64EBC47B" w:rsidRDefault="64EBC47B" w:rsidP="00FB64B6">
          <w:pPr>
            <w:pStyle w:val="Header"/>
            <w:ind w:left="-115"/>
          </w:pPr>
        </w:p>
      </w:tc>
      <w:tc>
        <w:tcPr>
          <w:tcW w:w="2975" w:type="dxa"/>
        </w:tcPr>
        <w:p w14:paraId="0F461CC2" w14:textId="2E14110A" w:rsidR="64EBC47B" w:rsidRDefault="64EBC47B" w:rsidP="00FB64B6">
          <w:pPr>
            <w:pStyle w:val="Header"/>
            <w:jc w:val="center"/>
          </w:pPr>
        </w:p>
      </w:tc>
      <w:tc>
        <w:tcPr>
          <w:tcW w:w="2975" w:type="dxa"/>
        </w:tcPr>
        <w:p w14:paraId="51BC04E4" w14:textId="35D937D4" w:rsidR="64EBC47B" w:rsidRDefault="64EBC47B" w:rsidP="00FB64B6">
          <w:pPr>
            <w:pStyle w:val="Header"/>
            <w:ind w:right="-115"/>
            <w:jc w:val="right"/>
          </w:pPr>
        </w:p>
      </w:tc>
    </w:tr>
  </w:tbl>
  <w:p w14:paraId="025EB058" w14:textId="32E4E95A" w:rsidR="64EBC47B" w:rsidRDefault="64EBC47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257FFF8D" w14:textId="77777777" w:rsidTr="00FB64B6">
      <w:trPr>
        <w:trHeight w:val="300"/>
      </w:trPr>
      <w:tc>
        <w:tcPr>
          <w:tcW w:w="2975" w:type="dxa"/>
        </w:tcPr>
        <w:p w14:paraId="2B649ABF" w14:textId="29EA8450" w:rsidR="64EBC47B" w:rsidRDefault="64EBC47B" w:rsidP="00FB64B6">
          <w:pPr>
            <w:pStyle w:val="Header"/>
            <w:ind w:left="-115"/>
          </w:pPr>
        </w:p>
      </w:tc>
      <w:tc>
        <w:tcPr>
          <w:tcW w:w="2975" w:type="dxa"/>
        </w:tcPr>
        <w:p w14:paraId="5E5DC54A" w14:textId="76DD2BF4" w:rsidR="64EBC47B" w:rsidRDefault="64EBC47B" w:rsidP="00FB64B6">
          <w:pPr>
            <w:pStyle w:val="Header"/>
            <w:jc w:val="center"/>
          </w:pPr>
        </w:p>
      </w:tc>
      <w:tc>
        <w:tcPr>
          <w:tcW w:w="2975" w:type="dxa"/>
        </w:tcPr>
        <w:p w14:paraId="4CD81332" w14:textId="5EDFEB62" w:rsidR="64EBC47B" w:rsidRDefault="64EBC47B" w:rsidP="00FB64B6">
          <w:pPr>
            <w:pStyle w:val="Header"/>
            <w:ind w:right="-115"/>
            <w:jc w:val="right"/>
          </w:pPr>
        </w:p>
      </w:tc>
    </w:tr>
  </w:tbl>
  <w:p w14:paraId="61C292F0" w14:textId="18B82263" w:rsidR="64EBC47B" w:rsidRDefault="64EBC47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D3D704E" w14:textId="77777777" w:rsidTr="00FB64B6">
      <w:trPr>
        <w:trHeight w:val="300"/>
      </w:trPr>
      <w:tc>
        <w:tcPr>
          <w:tcW w:w="2975" w:type="dxa"/>
        </w:tcPr>
        <w:p w14:paraId="1590DC55" w14:textId="7AB2FD44" w:rsidR="64EBC47B" w:rsidRDefault="64EBC47B" w:rsidP="00FB64B6">
          <w:pPr>
            <w:pStyle w:val="Header"/>
            <w:ind w:left="-115"/>
          </w:pPr>
        </w:p>
      </w:tc>
      <w:tc>
        <w:tcPr>
          <w:tcW w:w="2975" w:type="dxa"/>
        </w:tcPr>
        <w:p w14:paraId="37FCC74F" w14:textId="1EB30B87" w:rsidR="64EBC47B" w:rsidRDefault="64EBC47B" w:rsidP="00FB64B6">
          <w:pPr>
            <w:pStyle w:val="Header"/>
            <w:jc w:val="center"/>
          </w:pPr>
        </w:p>
      </w:tc>
      <w:tc>
        <w:tcPr>
          <w:tcW w:w="2975" w:type="dxa"/>
        </w:tcPr>
        <w:p w14:paraId="61F7725B" w14:textId="2F1E9FC1" w:rsidR="64EBC47B" w:rsidRDefault="64EBC47B" w:rsidP="00FB64B6">
          <w:pPr>
            <w:pStyle w:val="Header"/>
            <w:ind w:right="-115"/>
            <w:jc w:val="right"/>
          </w:pPr>
        </w:p>
      </w:tc>
    </w:tr>
  </w:tbl>
  <w:p w14:paraId="7DBBEC74" w14:textId="11BD6C0A" w:rsidR="64EBC47B" w:rsidRDefault="64EBC47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F23ED9E" w14:textId="77777777" w:rsidTr="00FB64B6">
      <w:trPr>
        <w:trHeight w:val="300"/>
      </w:trPr>
      <w:tc>
        <w:tcPr>
          <w:tcW w:w="2975" w:type="dxa"/>
        </w:tcPr>
        <w:p w14:paraId="45902236" w14:textId="70B8D7F4" w:rsidR="64EBC47B" w:rsidRDefault="64EBC47B" w:rsidP="00FB64B6">
          <w:pPr>
            <w:pStyle w:val="Header"/>
            <w:ind w:left="-115"/>
          </w:pPr>
        </w:p>
      </w:tc>
      <w:tc>
        <w:tcPr>
          <w:tcW w:w="2975" w:type="dxa"/>
        </w:tcPr>
        <w:p w14:paraId="644E3E78" w14:textId="7A1B7A6E" w:rsidR="64EBC47B" w:rsidRDefault="64EBC47B" w:rsidP="00FB64B6">
          <w:pPr>
            <w:pStyle w:val="Header"/>
            <w:jc w:val="center"/>
          </w:pPr>
        </w:p>
      </w:tc>
      <w:tc>
        <w:tcPr>
          <w:tcW w:w="2975" w:type="dxa"/>
        </w:tcPr>
        <w:p w14:paraId="737823EA" w14:textId="4249D49B" w:rsidR="64EBC47B" w:rsidRDefault="64EBC47B" w:rsidP="00FB64B6">
          <w:pPr>
            <w:pStyle w:val="Header"/>
            <w:ind w:right="-115"/>
            <w:jc w:val="right"/>
          </w:pPr>
        </w:p>
      </w:tc>
    </w:tr>
  </w:tbl>
  <w:p w14:paraId="0A7BF3ED" w14:textId="3714BD06" w:rsidR="64EBC47B" w:rsidRDefault="64EBC47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755F86B3" w14:textId="77777777" w:rsidTr="00FB64B6">
      <w:trPr>
        <w:trHeight w:val="300"/>
      </w:trPr>
      <w:tc>
        <w:tcPr>
          <w:tcW w:w="2975" w:type="dxa"/>
        </w:tcPr>
        <w:p w14:paraId="2E7B0B82" w14:textId="08791CA7" w:rsidR="64EBC47B" w:rsidRDefault="64EBC47B" w:rsidP="00FB64B6">
          <w:pPr>
            <w:pStyle w:val="Header"/>
            <w:ind w:left="-115"/>
          </w:pPr>
        </w:p>
      </w:tc>
      <w:tc>
        <w:tcPr>
          <w:tcW w:w="2975" w:type="dxa"/>
        </w:tcPr>
        <w:p w14:paraId="74B5593E" w14:textId="0BA8DF3A" w:rsidR="64EBC47B" w:rsidRDefault="64EBC47B" w:rsidP="00FB64B6">
          <w:pPr>
            <w:pStyle w:val="Header"/>
            <w:jc w:val="center"/>
          </w:pPr>
        </w:p>
      </w:tc>
      <w:tc>
        <w:tcPr>
          <w:tcW w:w="2975" w:type="dxa"/>
        </w:tcPr>
        <w:p w14:paraId="41A2401F" w14:textId="2D50EF53" w:rsidR="64EBC47B" w:rsidRDefault="64EBC47B" w:rsidP="00FB64B6">
          <w:pPr>
            <w:pStyle w:val="Header"/>
            <w:ind w:right="-115"/>
            <w:jc w:val="right"/>
          </w:pPr>
        </w:p>
      </w:tc>
    </w:tr>
  </w:tbl>
  <w:p w14:paraId="6D06E71A" w14:textId="6ECE909E" w:rsidR="64EBC47B" w:rsidRDefault="64EBC47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1E0CAE4F" w14:textId="77777777" w:rsidTr="00FB64B6">
      <w:trPr>
        <w:trHeight w:val="300"/>
      </w:trPr>
      <w:tc>
        <w:tcPr>
          <w:tcW w:w="2975" w:type="dxa"/>
        </w:tcPr>
        <w:p w14:paraId="03ABBF96" w14:textId="69E65DE8" w:rsidR="64EBC47B" w:rsidRDefault="64EBC47B" w:rsidP="00FB64B6">
          <w:pPr>
            <w:pStyle w:val="Header"/>
            <w:ind w:left="-115"/>
          </w:pPr>
        </w:p>
      </w:tc>
      <w:tc>
        <w:tcPr>
          <w:tcW w:w="2975" w:type="dxa"/>
        </w:tcPr>
        <w:p w14:paraId="2BC326E9" w14:textId="141F1214" w:rsidR="64EBC47B" w:rsidRDefault="64EBC47B" w:rsidP="00FB64B6">
          <w:pPr>
            <w:pStyle w:val="Header"/>
            <w:jc w:val="center"/>
          </w:pPr>
        </w:p>
      </w:tc>
      <w:tc>
        <w:tcPr>
          <w:tcW w:w="2975" w:type="dxa"/>
        </w:tcPr>
        <w:p w14:paraId="64B3171A" w14:textId="3D39C448" w:rsidR="64EBC47B" w:rsidRDefault="64EBC47B" w:rsidP="00FB64B6">
          <w:pPr>
            <w:pStyle w:val="Header"/>
            <w:ind w:right="-115"/>
            <w:jc w:val="right"/>
          </w:pPr>
        </w:p>
      </w:tc>
    </w:tr>
  </w:tbl>
  <w:p w14:paraId="345766A5" w14:textId="55B9DB76" w:rsidR="64EBC47B" w:rsidRDefault="64EBC47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52D3DBCC" w14:textId="77777777" w:rsidTr="00FB64B6">
      <w:trPr>
        <w:trHeight w:val="300"/>
      </w:trPr>
      <w:tc>
        <w:tcPr>
          <w:tcW w:w="2975" w:type="dxa"/>
        </w:tcPr>
        <w:p w14:paraId="3FD5951F" w14:textId="7B22112C" w:rsidR="64EBC47B" w:rsidRDefault="64EBC47B" w:rsidP="00FB64B6">
          <w:pPr>
            <w:pStyle w:val="Header"/>
            <w:ind w:left="-115"/>
          </w:pPr>
        </w:p>
      </w:tc>
      <w:tc>
        <w:tcPr>
          <w:tcW w:w="2975" w:type="dxa"/>
        </w:tcPr>
        <w:p w14:paraId="594C84B2" w14:textId="71C58AA7" w:rsidR="64EBC47B" w:rsidRDefault="64EBC47B" w:rsidP="00FB64B6">
          <w:pPr>
            <w:pStyle w:val="Header"/>
            <w:jc w:val="center"/>
          </w:pPr>
        </w:p>
      </w:tc>
      <w:tc>
        <w:tcPr>
          <w:tcW w:w="2975" w:type="dxa"/>
        </w:tcPr>
        <w:p w14:paraId="3A3BB328" w14:textId="5563E16F" w:rsidR="64EBC47B" w:rsidRDefault="64EBC47B" w:rsidP="00FB64B6">
          <w:pPr>
            <w:pStyle w:val="Header"/>
            <w:ind w:right="-115"/>
            <w:jc w:val="right"/>
          </w:pPr>
        </w:p>
      </w:tc>
    </w:tr>
  </w:tbl>
  <w:p w14:paraId="5163A22C" w14:textId="727A8062" w:rsidR="64EBC47B" w:rsidRDefault="64EBC47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330DD388" w14:textId="77777777" w:rsidTr="00FB64B6">
      <w:trPr>
        <w:trHeight w:val="300"/>
      </w:trPr>
      <w:tc>
        <w:tcPr>
          <w:tcW w:w="2975" w:type="dxa"/>
        </w:tcPr>
        <w:p w14:paraId="33917804" w14:textId="2445CC4A" w:rsidR="64EBC47B" w:rsidRDefault="64EBC47B" w:rsidP="00FB64B6">
          <w:pPr>
            <w:pStyle w:val="Header"/>
            <w:ind w:left="-115"/>
          </w:pPr>
        </w:p>
      </w:tc>
      <w:tc>
        <w:tcPr>
          <w:tcW w:w="2975" w:type="dxa"/>
        </w:tcPr>
        <w:p w14:paraId="7B166F85" w14:textId="637B0555" w:rsidR="64EBC47B" w:rsidRDefault="64EBC47B" w:rsidP="00FB64B6">
          <w:pPr>
            <w:pStyle w:val="Header"/>
            <w:jc w:val="center"/>
          </w:pPr>
        </w:p>
      </w:tc>
      <w:tc>
        <w:tcPr>
          <w:tcW w:w="2975" w:type="dxa"/>
        </w:tcPr>
        <w:p w14:paraId="2352F02F" w14:textId="3DCB9F92" w:rsidR="64EBC47B" w:rsidRDefault="64EBC47B" w:rsidP="00FB64B6">
          <w:pPr>
            <w:pStyle w:val="Header"/>
            <w:ind w:right="-115"/>
            <w:jc w:val="right"/>
          </w:pPr>
        </w:p>
      </w:tc>
    </w:tr>
  </w:tbl>
  <w:p w14:paraId="78DC5BDC" w14:textId="43759421" w:rsidR="64EBC47B" w:rsidRDefault="64EBC47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781EB7C2" w14:textId="77777777" w:rsidTr="00FB64B6">
      <w:trPr>
        <w:trHeight w:val="300"/>
      </w:trPr>
      <w:tc>
        <w:tcPr>
          <w:tcW w:w="2975" w:type="dxa"/>
        </w:tcPr>
        <w:p w14:paraId="4B69E8D2" w14:textId="6D8CD4BE" w:rsidR="64EBC47B" w:rsidRDefault="64EBC47B" w:rsidP="00FB64B6">
          <w:pPr>
            <w:pStyle w:val="Header"/>
            <w:ind w:left="-115"/>
          </w:pPr>
        </w:p>
      </w:tc>
      <w:tc>
        <w:tcPr>
          <w:tcW w:w="2975" w:type="dxa"/>
        </w:tcPr>
        <w:p w14:paraId="2191B73A" w14:textId="10B7B4C3" w:rsidR="64EBC47B" w:rsidRDefault="64EBC47B" w:rsidP="00FB64B6">
          <w:pPr>
            <w:pStyle w:val="Header"/>
            <w:jc w:val="center"/>
          </w:pPr>
        </w:p>
      </w:tc>
      <w:tc>
        <w:tcPr>
          <w:tcW w:w="2975" w:type="dxa"/>
        </w:tcPr>
        <w:p w14:paraId="5347C629" w14:textId="39A5BE7B" w:rsidR="64EBC47B" w:rsidRDefault="64EBC47B" w:rsidP="00FB64B6">
          <w:pPr>
            <w:pStyle w:val="Header"/>
            <w:ind w:right="-115"/>
            <w:jc w:val="right"/>
          </w:pPr>
        </w:p>
      </w:tc>
    </w:tr>
  </w:tbl>
  <w:p w14:paraId="0105055E" w14:textId="481BFDBE" w:rsidR="64EBC47B" w:rsidRDefault="64EBC47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55413A75" w14:textId="77777777" w:rsidTr="00FB64B6">
      <w:trPr>
        <w:trHeight w:val="300"/>
      </w:trPr>
      <w:tc>
        <w:tcPr>
          <w:tcW w:w="2975" w:type="dxa"/>
        </w:tcPr>
        <w:p w14:paraId="04FBC8EE" w14:textId="3EA7C9DE" w:rsidR="64EBC47B" w:rsidRDefault="64EBC47B" w:rsidP="00FB64B6">
          <w:pPr>
            <w:pStyle w:val="Header"/>
            <w:ind w:left="-115"/>
          </w:pPr>
        </w:p>
      </w:tc>
      <w:tc>
        <w:tcPr>
          <w:tcW w:w="2975" w:type="dxa"/>
        </w:tcPr>
        <w:p w14:paraId="033B4078" w14:textId="61ACDDC9" w:rsidR="64EBC47B" w:rsidRDefault="64EBC47B" w:rsidP="00FB64B6">
          <w:pPr>
            <w:pStyle w:val="Header"/>
            <w:jc w:val="center"/>
          </w:pPr>
        </w:p>
      </w:tc>
      <w:tc>
        <w:tcPr>
          <w:tcW w:w="2975" w:type="dxa"/>
        </w:tcPr>
        <w:p w14:paraId="2D7A69BB" w14:textId="0EB69065" w:rsidR="64EBC47B" w:rsidRDefault="64EBC47B" w:rsidP="00FB64B6">
          <w:pPr>
            <w:pStyle w:val="Header"/>
            <w:ind w:right="-115"/>
            <w:jc w:val="right"/>
          </w:pPr>
        </w:p>
      </w:tc>
    </w:tr>
  </w:tbl>
  <w:p w14:paraId="31087C3E" w14:textId="4F52FABF" w:rsidR="64EBC47B" w:rsidRDefault="64EBC4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08E5D08C" w14:textId="77777777" w:rsidTr="00FB64B6">
      <w:trPr>
        <w:trHeight w:val="300"/>
      </w:trPr>
      <w:tc>
        <w:tcPr>
          <w:tcW w:w="2975" w:type="dxa"/>
        </w:tcPr>
        <w:p w14:paraId="792EE183" w14:textId="6D406239" w:rsidR="64EBC47B" w:rsidRDefault="64EBC47B" w:rsidP="00FB64B6">
          <w:pPr>
            <w:pStyle w:val="Header"/>
            <w:ind w:left="-115"/>
          </w:pPr>
        </w:p>
      </w:tc>
      <w:tc>
        <w:tcPr>
          <w:tcW w:w="2975" w:type="dxa"/>
        </w:tcPr>
        <w:p w14:paraId="627737C7" w14:textId="6CFB0AC4" w:rsidR="64EBC47B" w:rsidRDefault="64EBC47B" w:rsidP="00FB64B6">
          <w:pPr>
            <w:pStyle w:val="Header"/>
            <w:jc w:val="center"/>
          </w:pPr>
        </w:p>
      </w:tc>
      <w:tc>
        <w:tcPr>
          <w:tcW w:w="2975" w:type="dxa"/>
        </w:tcPr>
        <w:p w14:paraId="22AC2678" w14:textId="7678B243" w:rsidR="64EBC47B" w:rsidRDefault="64EBC47B" w:rsidP="00FB64B6">
          <w:pPr>
            <w:pStyle w:val="Header"/>
            <w:ind w:right="-115"/>
            <w:jc w:val="right"/>
          </w:pPr>
        </w:p>
      </w:tc>
    </w:tr>
  </w:tbl>
  <w:p w14:paraId="26464A0B" w14:textId="32186F83" w:rsidR="64EBC47B" w:rsidRDefault="64EBC47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1EF5C0E5" w14:textId="77777777" w:rsidTr="00FB64B6">
      <w:trPr>
        <w:trHeight w:val="300"/>
      </w:trPr>
      <w:tc>
        <w:tcPr>
          <w:tcW w:w="2975" w:type="dxa"/>
        </w:tcPr>
        <w:p w14:paraId="0B9A556E" w14:textId="4D28DDB0" w:rsidR="64EBC47B" w:rsidRDefault="64EBC47B" w:rsidP="00FB64B6">
          <w:pPr>
            <w:pStyle w:val="Header"/>
            <w:ind w:left="-115"/>
          </w:pPr>
        </w:p>
      </w:tc>
      <w:tc>
        <w:tcPr>
          <w:tcW w:w="2975" w:type="dxa"/>
        </w:tcPr>
        <w:p w14:paraId="28EBCDB8" w14:textId="7F9FBDD2" w:rsidR="64EBC47B" w:rsidRDefault="64EBC47B" w:rsidP="00FB64B6">
          <w:pPr>
            <w:pStyle w:val="Header"/>
            <w:jc w:val="center"/>
          </w:pPr>
        </w:p>
      </w:tc>
      <w:tc>
        <w:tcPr>
          <w:tcW w:w="2975" w:type="dxa"/>
        </w:tcPr>
        <w:p w14:paraId="1AE7A9B2" w14:textId="1456F267" w:rsidR="64EBC47B" w:rsidRDefault="64EBC47B" w:rsidP="00FB64B6">
          <w:pPr>
            <w:pStyle w:val="Header"/>
            <w:ind w:right="-115"/>
            <w:jc w:val="right"/>
          </w:pPr>
        </w:p>
      </w:tc>
    </w:tr>
  </w:tbl>
  <w:p w14:paraId="15392053" w14:textId="74CEB993" w:rsidR="64EBC47B" w:rsidRDefault="64EBC47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273383C9" w14:textId="77777777" w:rsidTr="00FB64B6">
      <w:trPr>
        <w:trHeight w:val="300"/>
      </w:trPr>
      <w:tc>
        <w:tcPr>
          <w:tcW w:w="2975" w:type="dxa"/>
        </w:tcPr>
        <w:p w14:paraId="4739E6AF" w14:textId="319D83A3" w:rsidR="64EBC47B" w:rsidRDefault="64EBC47B" w:rsidP="00FB64B6">
          <w:pPr>
            <w:pStyle w:val="Header"/>
            <w:ind w:left="-115"/>
          </w:pPr>
        </w:p>
      </w:tc>
      <w:tc>
        <w:tcPr>
          <w:tcW w:w="2975" w:type="dxa"/>
        </w:tcPr>
        <w:p w14:paraId="1637B754" w14:textId="6A3F81E4" w:rsidR="64EBC47B" w:rsidRDefault="64EBC47B" w:rsidP="00FB64B6">
          <w:pPr>
            <w:pStyle w:val="Header"/>
            <w:jc w:val="center"/>
          </w:pPr>
        </w:p>
      </w:tc>
      <w:tc>
        <w:tcPr>
          <w:tcW w:w="2975" w:type="dxa"/>
        </w:tcPr>
        <w:p w14:paraId="6C418D87" w14:textId="3A10E927" w:rsidR="64EBC47B" w:rsidRDefault="64EBC47B" w:rsidP="00FB64B6">
          <w:pPr>
            <w:pStyle w:val="Header"/>
            <w:ind w:right="-115"/>
            <w:jc w:val="right"/>
          </w:pPr>
        </w:p>
      </w:tc>
    </w:tr>
  </w:tbl>
  <w:p w14:paraId="52F367B8" w14:textId="72A06126" w:rsidR="64EBC47B" w:rsidRDefault="64EBC47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FB871C3" w14:textId="77777777" w:rsidTr="00FB64B6">
      <w:trPr>
        <w:trHeight w:val="300"/>
      </w:trPr>
      <w:tc>
        <w:tcPr>
          <w:tcW w:w="2975" w:type="dxa"/>
        </w:tcPr>
        <w:p w14:paraId="5AAC2593" w14:textId="274E1365" w:rsidR="64EBC47B" w:rsidRDefault="64EBC47B" w:rsidP="00FB64B6">
          <w:pPr>
            <w:pStyle w:val="Header"/>
            <w:ind w:left="-115"/>
          </w:pPr>
        </w:p>
      </w:tc>
      <w:tc>
        <w:tcPr>
          <w:tcW w:w="2975" w:type="dxa"/>
        </w:tcPr>
        <w:p w14:paraId="276E5705" w14:textId="455D34E8" w:rsidR="64EBC47B" w:rsidRDefault="64EBC47B" w:rsidP="00FB64B6">
          <w:pPr>
            <w:pStyle w:val="Header"/>
            <w:jc w:val="center"/>
          </w:pPr>
        </w:p>
      </w:tc>
      <w:tc>
        <w:tcPr>
          <w:tcW w:w="2975" w:type="dxa"/>
        </w:tcPr>
        <w:p w14:paraId="1050192F" w14:textId="2DB6D0FF" w:rsidR="64EBC47B" w:rsidRDefault="64EBC47B" w:rsidP="00FB64B6">
          <w:pPr>
            <w:pStyle w:val="Header"/>
            <w:ind w:right="-115"/>
            <w:jc w:val="right"/>
          </w:pPr>
        </w:p>
      </w:tc>
    </w:tr>
  </w:tbl>
  <w:p w14:paraId="30292C88" w14:textId="5AED1B69" w:rsidR="64EBC47B" w:rsidRDefault="64EBC47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F1CCFC8" w14:textId="77777777" w:rsidTr="00FB64B6">
      <w:trPr>
        <w:trHeight w:val="300"/>
      </w:trPr>
      <w:tc>
        <w:tcPr>
          <w:tcW w:w="2975" w:type="dxa"/>
        </w:tcPr>
        <w:p w14:paraId="6FCE6FA2" w14:textId="552C45EC" w:rsidR="64EBC47B" w:rsidRDefault="64EBC47B" w:rsidP="00FB64B6">
          <w:pPr>
            <w:pStyle w:val="Header"/>
            <w:ind w:left="-115"/>
          </w:pPr>
        </w:p>
      </w:tc>
      <w:tc>
        <w:tcPr>
          <w:tcW w:w="2975" w:type="dxa"/>
        </w:tcPr>
        <w:p w14:paraId="0D48D6E5" w14:textId="5357FCEA" w:rsidR="64EBC47B" w:rsidRDefault="64EBC47B" w:rsidP="00FB64B6">
          <w:pPr>
            <w:pStyle w:val="Header"/>
            <w:jc w:val="center"/>
          </w:pPr>
        </w:p>
      </w:tc>
      <w:tc>
        <w:tcPr>
          <w:tcW w:w="2975" w:type="dxa"/>
        </w:tcPr>
        <w:p w14:paraId="3458D829" w14:textId="07177F82" w:rsidR="64EBC47B" w:rsidRDefault="64EBC47B" w:rsidP="00FB64B6">
          <w:pPr>
            <w:pStyle w:val="Header"/>
            <w:ind w:right="-115"/>
            <w:jc w:val="right"/>
          </w:pPr>
        </w:p>
      </w:tc>
    </w:tr>
  </w:tbl>
  <w:p w14:paraId="71D7A52D" w14:textId="5E5FDFA0" w:rsidR="64EBC47B" w:rsidRDefault="64EBC47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2B6D6C2" w14:textId="77777777" w:rsidTr="00FB64B6">
      <w:trPr>
        <w:trHeight w:val="300"/>
      </w:trPr>
      <w:tc>
        <w:tcPr>
          <w:tcW w:w="2975" w:type="dxa"/>
        </w:tcPr>
        <w:p w14:paraId="5DE141C5" w14:textId="371D8E51" w:rsidR="64EBC47B" w:rsidRDefault="64EBC47B" w:rsidP="00FB64B6">
          <w:pPr>
            <w:pStyle w:val="Header"/>
            <w:ind w:left="-115"/>
          </w:pPr>
        </w:p>
      </w:tc>
      <w:tc>
        <w:tcPr>
          <w:tcW w:w="2975" w:type="dxa"/>
        </w:tcPr>
        <w:p w14:paraId="56D7D959" w14:textId="40D711B7" w:rsidR="64EBC47B" w:rsidRDefault="64EBC47B" w:rsidP="00FB64B6">
          <w:pPr>
            <w:pStyle w:val="Header"/>
            <w:jc w:val="center"/>
          </w:pPr>
        </w:p>
      </w:tc>
      <w:tc>
        <w:tcPr>
          <w:tcW w:w="2975" w:type="dxa"/>
        </w:tcPr>
        <w:p w14:paraId="014CB594" w14:textId="3F8D1A6D" w:rsidR="64EBC47B" w:rsidRDefault="64EBC47B" w:rsidP="00FB64B6">
          <w:pPr>
            <w:pStyle w:val="Header"/>
            <w:ind w:right="-115"/>
            <w:jc w:val="right"/>
          </w:pPr>
        </w:p>
      </w:tc>
    </w:tr>
  </w:tbl>
  <w:p w14:paraId="2978A4FC" w14:textId="42113701" w:rsidR="64EBC47B" w:rsidRDefault="64EBC47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58961381" w14:textId="77777777" w:rsidTr="00FB64B6">
      <w:trPr>
        <w:trHeight w:val="300"/>
      </w:trPr>
      <w:tc>
        <w:tcPr>
          <w:tcW w:w="2975" w:type="dxa"/>
        </w:tcPr>
        <w:p w14:paraId="1ABF9D32" w14:textId="1D1C53BF" w:rsidR="64EBC47B" w:rsidRDefault="64EBC47B" w:rsidP="00FB64B6">
          <w:pPr>
            <w:pStyle w:val="Header"/>
            <w:ind w:left="-115"/>
          </w:pPr>
        </w:p>
      </w:tc>
      <w:tc>
        <w:tcPr>
          <w:tcW w:w="2975" w:type="dxa"/>
        </w:tcPr>
        <w:p w14:paraId="2881FFFF" w14:textId="5E307979" w:rsidR="64EBC47B" w:rsidRDefault="64EBC47B" w:rsidP="00FB64B6">
          <w:pPr>
            <w:pStyle w:val="Header"/>
            <w:jc w:val="center"/>
          </w:pPr>
        </w:p>
      </w:tc>
      <w:tc>
        <w:tcPr>
          <w:tcW w:w="2975" w:type="dxa"/>
        </w:tcPr>
        <w:p w14:paraId="265BB7AA" w14:textId="13580334" w:rsidR="64EBC47B" w:rsidRDefault="64EBC47B" w:rsidP="00FB64B6">
          <w:pPr>
            <w:pStyle w:val="Header"/>
            <w:ind w:right="-115"/>
            <w:jc w:val="right"/>
          </w:pPr>
        </w:p>
      </w:tc>
    </w:tr>
  </w:tbl>
  <w:p w14:paraId="6CDA1764" w14:textId="557911E8" w:rsidR="64EBC47B" w:rsidRDefault="64EBC47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51A91C39" w14:textId="77777777" w:rsidTr="00FB64B6">
      <w:trPr>
        <w:trHeight w:val="300"/>
      </w:trPr>
      <w:tc>
        <w:tcPr>
          <w:tcW w:w="2975" w:type="dxa"/>
        </w:tcPr>
        <w:p w14:paraId="34878FFB" w14:textId="33AD3AAD" w:rsidR="64EBC47B" w:rsidRDefault="64EBC47B" w:rsidP="00FB64B6">
          <w:pPr>
            <w:pStyle w:val="Header"/>
            <w:ind w:left="-115"/>
          </w:pPr>
        </w:p>
      </w:tc>
      <w:tc>
        <w:tcPr>
          <w:tcW w:w="2975" w:type="dxa"/>
        </w:tcPr>
        <w:p w14:paraId="35E43A98" w14:textId="2C5F0AA8" w:rsidR="64EBC47B" w:rsidRDefault="64EBC47B" w:rsidP="00FB64B6">
          <w:pPr>
            <w:pStyle w:val="Header"/>
            <w:jc w:val="center"/>
          </w:pPr>
        </w:p>
      </w:tc>
      <w:tc>
        <w:tcPr>
          <w:tcW w:w="2975" w:type="dxa"/>
        </w:tcPr>
        <w:p w14:paraId="313DA5D1" w14:textId="09BE629B" w:rsidR="64EBC47B" w:rsidRDefault="64EBC47B" w:rsidP="00FB64B6">
          <w:pPr>
            <w:pStyle w:val="Header"/>
            <w:ind w:right="-115"/>
            <w:jc w:val="right"/>
          </w:pPr>
        </w:p>
      </w:tc>
    </w:tr>
  </w:tbl>
  <w:p w14:paraId="21F859F8" w14:textId="433C6B6D" w:rsidR="64EBC47B" w:rsidRDefault="64EBC47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0D5332EA" w14:textId="77777777" w:rsidTr="00FB64B6">
      <w:trPr>
        <w:trHeight w:val="300"/>
      </w:trPr>
      <w:tc>
        <w:tcPr>
          <w:tcW w:w="2975" w:type="dxa"/>
        </w:tcPr>
        <w:p w14:paraId="68D9FF16" w14:textId="75CD8920" w:rsidR="64EBC47B" w:rsidRDefault="64EBC47B" w:rsidP="00FB64B6">
          <w:pPr>
            <w:pStyle w:val="Header"/>
            <w:ind w:left="-115"/>
          </w:pPr>
        </w:p>
      </w:tc>
      <w:tc>
        <w:tcPr>
          <w:tcW w:w="2975" w:type="dxa"/>
        </w:tcPr>
        <w:p w14:paraId="6EAD8F1D" w14:textId="1A17A2C2" w:rsidR="64EBC47B" w:rsidRDefault="64EBC47B" w:rsidP="00FB64B6">
          <w:pPr>
            <w:pStyle w:val="Header"/>
            <w:jc w:val="center"/>
          </w:pPr>
        </w:p>
      </w:tc>
      <w:tc>
        <w:tcPr>
          <w:tcW w:w="2975" w:type="dxa"/>
        </w:tcPr>
        <w:p w14:paraId="78C0FEB2" w14:textId="7D04747C" w:rsidR="64EBC47B" w:rsidRDefault="64EBC47B" w:rsidP="00FB64B6">
          <w:pPr>
            <w:pStyle w:val="Header"/>
            <w:ind w:right="-115"/>
            <w:jc w:val="right"/>
          </w:pPr>
        </w:p>
      </w:tc>
    </w:tr>
  </w:tbl>
  <w:p w14:paraId="5B45B3F6" w14:textId="4053A38D" w:rsidR="64EBC47B" w:rsidRDefault="64EBC47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3730C1D" w14:textId="77777777" w:rsidTr="00FB64B6">
      <w:trPr>
        <w:trHeight w:val="300"/>
      </w:trPr>
      <w:tc>
        <w:tcPr>
          <w:tcW w:w="2975" w:type="dxa"/>
        </w:tcPr>
        <w:p w14:paraId="5908232E" w14:textId="18002105" w:rsidR="64EBC47B" w:rsidRDefault="64EBC47B" w:rsidP="00FB64B6">
          <w:pPr>
            <w:pStyle w:val="Header"/>
            <w:ind w:left="-115"/>
          </w:pPr>
        </w:p>
      </w:tc>
      <w:tc>
        <w:tcPr>
          <w:tcW w:w="2975" w:type="dxa"/>
        </w:tcPr>
        <w:p w14:paraId="5F3196AB" w14:textId="629CA860" w:rsidR="64EBC47B" w:rsidRDefault="64EBC47B" w:rsidP="00FB64B6">
          <w:pPr>
            <w:pStyle w:val="Header"/>
            <w:jc w:val="center"/>
          </w:pPr>
        </w:p>
      </w:tc>
      <w:tc>
        <w:tcPr>
          <w:tcW w:w="2975" w:type="dxa"/>
        </w:tcPr>
        <w:p w14:paraId="0D932987" w14:textId="2F50B81D" w:rsidR="64EBC47B" w:rsidRDefault="64EBC47B" w:rsidP="00FB64B6">
          <w:pPr>
            <w:pStyle w:val="Header"/>
            <w:ind w:right="-115"/>
            <w:jc w:val="right"/>
          </w:pPr>
        </w:p>
      </w:tc>
    </w:tr>
  </w:tbl>
  <w:p w14:paraId="07C19349" w14:textId="67E812D9" w:rsidR="64EBC47B" w:rsidRDefault="64EBC47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9791AC0" w14:textId="77777777" w:rsidTr="00FB64B6">
      <w:trPr>
        <w:trHeight w:val="300"/>
      </w:trPr>
      <w:tc>
        <w:tcPr>
          <w:tcW w:w="2975" w:type="dxa"/>
        </w:tcPr>
        <w:p w14:paraId="01D7C10D" w14:textId="3536C5FB" w:rsidR="64EBC47B" w:rsidRDefault="64EBC47B" w:rsidP="00FB64B6">
          <w:pPr>
            <w:pStyle w:val="Header"/>
            <w:ind w:left="-115"/>
          </w:pPr>
        </w:p>
      </w:tc>
      <w:tc>
        <w:tcPr>
          <w:tcW w:w="2975" w:type="dxa"/>
        </w:tcPr>
        <w:p w14:paraId="35E3B4EA" w14:textId="37B603ED" w:rsidR="64EBC47B" w:rsidRDefault="64EBC47B" w:rsidP="00FB64B6">
          <w:pPr>
            <w:pStyle w:val="Header"/>
            <w:jc w:val="center"/>
          </w:pPr>
        </w:p>
      </w:tc>
      <w:tc>
        <w:tcPr>
          <w:tcW w:w="2975" w:type="dxa"/>
        </w:tcPr>
        <w:p w14:paraId="1DBBB9F0" w14:textId="62C7D345" w:rsidR="64EBC47B" w:rsidRDefault="64EBC47B" w:rsidP="00FB64B6">
          <w:pPr>
            <w:pStyle w:val="Header"/>
            <w:ind w:right="-115"/>
            <w:jc w:val="right"/>
          </w:pPr>
        </w:p>
      </w:tc>
    </w:tr>
  </w:tbl>
  <w:p w14:paraId="7446CA16" w14:textId="658A3718" w:rsidR="64EBC47B" w:rsidRDefault="64EBC4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758BA2EB" w14:textId="77777777" w:rsidTr="00FB64B6">
      <w:trPr>
        <w:trHeight w:val="300"/>
      </w:trPr>
      <w:tc>
        <w:tcPr>
          <w:tcW w:w="2975" w:type="dxa"/>
        </w:tcPr>
        <w:p w14:paraId="2113DCCE" w14:textId="2DA027F3" w:rsidR="64EBC47B" w:rsidRDefault="64EBC47B" w:rsidP="00FB64B6">
          <w:pPr>
            <w:pStyle w:val="Header"/>
            <w:ind w:left="-115"/>
          </w:pPr>
        </w:p>
      </w:tc>
      <w:tc>
        <w:tcPr>
          <w:tcW w:w="2975" w:type="dxa"/>
        </w:tcPr>
        <w:p w14:paraId="158A7DAD" w14:textId="18ADE6C7" w:rsidR="64EBC47B" w:rsidRDefault="64EBC47B" w:rsidP="00FB64B6">
          <w:pPr>
            <w:pStyle w:val="Header"/>
            <w:jc w:val="center"/>
          </w:pPr>
        </w:p>
      </w:tc>
      <w:tc>
        <w:tcPr>
          <w:tcW w:w="2975" w:type="dxa"/>
        </w:tcPr>
        <w:p w14:paraId="0B4DE1DC" w14:textId="370ACF85" w:rsidR="64EBC47B" w:rsidRDefault="64EBC47B" w:rsidP="00FB64B6">
          <w:pPr>
            <w:pStyle w:val="Header"/>
            <w:ind w:right="-115"/>
            <w:jc w:val="right"/>
          </w:pPr>
        </w:p>
      </w:tc>
    </w:tr>
  </w:tbl>
  <w:p w14:paraId="13F6915C" w14:textId="0F57332C" w:rsidR="64EBC47B" w:rsidRDefault="64EBC47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3341D5FB" w14:textId="77777777" w:rsidTr="00FB64B6">
      <w:trPr>
        <w:trHeight w:val="300"/>
      </w:trPr>
      <w:tc>
        <w:tcPr>
          <w:tcW w:w="2975" w:type="dxa"/>
        </w:tcPr>
        <w:p w14:paraId="1616F31C" w14:textId="4025B1D9" w:rsidR="64EBC47B" w:rsidRDefault="64EBC47B" w:rsidP="00FB64B6">
          <w:pPr>
            <w:pStyle w:val="Header"/>
            <w:ind w:left="-115"/>
          </w:pPr>
        </w:p>
      </w:tc>
      <w:tc>
        <w:tcPr>
          <w:tcW w:w="2975" w:type="dxa"/>
        </w:tcPr>
        <w:p w14:paraId="26546289" w14:textId="10F8B629" w:rsidR="64EBC47B" w:rsidRDefault="64EBC47B" w:rsidP="00FB64B6">
          <w:pPr>
            <w:pStyle w:val="Header"/>
            <w:jc w:val="center"/>
          </w:pPr>
        </w:p>
      </w:tc>
      <w:tc>
        <w:tcPr>
          <w:tcW w:w="2975" w:type="dxa"/>
        </w:tcPr>
        <w:p w14:paraId="0618D848" w14:textId="652E05AC" w:rsidR="64EBC47B" w:rsidRDefault="64EBC47B" w:rsidP="00FB64B6">
          <w:pPr>
            <w:pStyle w:val="Header"/>
            <w:ind w:right="-115"/>
            <w:jc w:val="right"/>
          </w:pPr>
        </w:p>
      </w:tc>
    </w:tr>
  </w:tbl>
  <w:p w14:paraId="0A1EEE5A" w14:textId="72093A77" w:rsidR="64EBC47B" w:rsidRDefault="64EBC47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65EB6F1" w14:textId="77777777" w:rsidTr="00FB64B6">
      <w:trPr>
        <w:trHeight w:val="300"/>
      </w:trPr>
      <w:tc>
        <w:tcPr>
          <w:tcW w:w="2975" w:type="dxa"/>
        </w:tcPr>
        <w:p w14:paraId="2BB0F844" w14:textId="1406CCF4" w:rsidR="64EBC47B" w:rsidRDefault="64EBC47B" w:rsidP="00FB64B6">
          <w:pPr>
            <w:pStyle w:val="Header"/>
            <w:ind w:left="-115"/>
          </w:pPr>
        </w:p>
      </w:tc>
      <w:tc>
        <w:tcPr>
          <w:tcW w:w="2975" w:type="dxa"/>
        </w:tcPr>
        <w:p w14:paraId="69DA7EAA" w14:textId="73788C64" w:rsidR="64EBC47B" w:rsidRDefault="64EBC47B" w:rsidP="00FB64B6">
          <w:pPr>
            <w:pStyle w:val="Header"/>
            <w:jc w:val="center"/>
          </w:pPr>
        </w:p>
      </w:tc>
      <w:tc>
        <w:tcPr>
          <w:tcW w:w="2975" w:type="dxa"/>
        </w:tcPr>
        <w:p w14:paraId="1F47565D" w14:textId="2C4741E3" w:rsidR="64EBC47B" w:rsidRDefault="64EBC47B" w:rsidP="00FB64B6">
          <w:pPr>
            <w:pStyle w:val="Header"/>
            <w:ind w:right="-115"/>
            <w:jc w:val="right"/>
          </w:pPr>
        </w:p>
      </w:tc>
    </w:tr>
  </w:tbl>
  <w:p w14:paraId="7DC13B18" w14:textId="112EC362" w:rsidR="64EBC47B" w:rsidRDefault="64EBC47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3088F3EC" w14:textId="77777777" w:rsidTr="00FB64B6">
      <w:trPr>
        <w:trHeight w:val="300"/>
      </w:trPr>
      <w:tc>
        <w:tcPr>
          <w:tcW w:w="2975" w:type="dxa"/>
        </w:tcPr>
        <w:p w14:paraId="6FBF6616" w14:textId="7DBAFC45" w:rsidR="64EBC47B" w:rsidRDefault="64EBC47B" w:rsidP="00FB64B6">
          <w:pPr>
            <w:pStyle w:val="Header"/>
            <w:ind w:left="-115"/>
          </w:pPr>
        </w:p>
      </w:tc>
      <w:tc>
        <w:tcPr>
          <w:tcW w:w="2975" w:type="dxa"/>
        </w:tcPr>
        <w:p w14:paraId="32BCAE35" w14:textId="5DC82074" w:rsidR="64EBC47B" w:rsidRDefault="64EBC47B" w:rsidP="00FB64B6">
          <w:pPr>
            <w:pStyle w:val="Header"/>
            <w:jc w:val="center"/>
          </w:pPr>
        </w:p>
      </w:tc>
      <w:tc>
        <w:tcPr>
          <w:tcW w:w="2975" w:type="dxa"/>
        </w:tcPr>
        <w:p w14:paraId="028FDB5B" w14:textId="3E539B9E" w:rsidR="64EBC47B" w:rsidRDefault="64EBC47B" w:rsidP="00FB64B6">
          <w:pPr>
            <w:pStyle w:val="Header"/>
            <w:ind w:right="-115"/>
            <w:jc w:val="right"/>
          </w:pPr>
        </w:p>
      </w:tc>
    </w:tr>
  </w:tbl>
  <w:p w14:paraId="26FB4E68" w14:textId="6F1CA9CA" w:rsidR="64EBC47B" w:rsidRDefault="64EBC47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79F88262" w14:textId="77777777" w:rsidTr="00FB64B6">
      <w:trPr>
        <w:trHeight w:val="300"/>
      </w:trPr>
      <w:tc>
        <w:tcPr>
          <w:tcW w:w="2975" w:type="dxa"/>
        </w:tcPr>
        <w:p w14:paraId="72B14159" w14:textId="46F3ED9B" w:rsidR="64EBC47B" w:rsidRDefault="64EBC47B" w:rsidP="00FB64B6">
          <w:pPr>
            <w:pStyle w:val="Header"/>
            <w:ind w:left="-115"/>
          </w:pPr>
        </w:p>
      </w:tc>
      <w:tc>
        <w:tcPr>
          <w:tcW w:w="2975" w:type="dxa"/>
        </w:tcPr>
        <w:p w14:paraId="691C982C" w14:textId="56AA9E0B" w:rsidR="64EBC47B" w:rsidRDefault="64EBC47B" w:rsidP="00FB64B6">
          <w:pPr>
            <w:pStyle w:val="Header"/>
            <w:jc w:val="center"/>
          </w:pPr>
        </w:p>
      </w:tc>
      <w:tc>
        <w:tcPr>
          <w:tcW w:w="2975" w:type="dxa"/>
        </w:tcPr>
        <w:p w14:paraId="235C584E" w14:textId="18A929D2" w:rsidR="64EBC47B" w:rsidRDefault="64EBC47B" w:rsidP="00FB64B6">
          <w:pPr>
            <w:pStyle w:val="Header"/>
            <w:ind w:right="-115"/>
            <w:jc w:val="right"/>
          </w:pPr>
        </w:p>
      </w:tc>
    </w:tr>
  </w:tbl>
  <w:p w14:paraId="3E246D7B" w14:textId="760E2CA6" w:rsidR="64EBC47B" w:rsidRDefault="64EBC47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D12CBE0" w14:textId="77777777" w:rsidTr="00FB64B6">
      <w:trPr>
        <w:trHeight w:val="300"/>
      </w:trPr>
      <w:tc>
        <w:tcPr>
          <w:tcW w:w="2975" w:type="dxa"/>
        </w:tcPr>
        <w:p w14:paraId="468D1B82" w14:textId="51D8B3B4" w:rsidR="64EBC47B" w:rsidRDefault="64EBC47B" w:rsidP="00FB64B6">
          <w:pPr>
            <w:pStyle w:val="Header"/>
            <w:ind w:left="-115"/>
          </w:pPr>
        </w:p>
      </w:tc>
      <w:tc>
        <w:tcPr>
          <w:tcW w:w="2975" w:type="dxa"/>
        </w:tcPr>
        <w:p w14:paraId="2F1F1B9E" w14:textId="3D2B7B44" w:rsidR="64EBC47B" w:rsidRDefault="64EBC47B" w:rsidP="00FB64B6">
          <w:pPr>
            <w:pStyle w:val="Header"/>
            <w:jc w:val="center"/>
          </w:pPr>
        </w:p>
      </w:tc>
      <w:tc>
        <w:tcPr>
          <w:tcW w:w="2975" w:type="dxa"/>
        </w:tcPr>
        <w:p w14:paraId="1CE75372" w14:textId="020B0310" w:rsidR="64EBC47B" w:rsidRDefault="64EBC47B" w:rsidP="00FB64B6">
          <w:pPr>
            <w:pStyle w:val="Header"/>
            <w:ind w:right="-115"/>
            <w:jc w:val="right"/>
          </w:pPr>
        </w:p>
      </w:tc>
    </w:tr>
  </w:tbl>
  <w:p w14:paraId="6B15ED11" w14:textId="722C26F2" w:rsidR="64EBC47B" w:rsidRDefault="64EBC47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BF12785" w14:textId="77777777" w:rsidTr="00FB64B6">
      <w:trPr>
        <w:trHeight w:val="300"/>
      </w:trPr>
      <w:tc>
        <w:tcPr>
          <w:tcW w:w="2975" w:type="dxa"/>
        </w:tcPr>
        <w:p w14:paraId="621D5568" w14:textId="4E74BB2F" w:rsidR="64EBC47B" w:rsidRDefault="64EBC47B" w:rsidP="00FB64B6">
          <w:pPr>
            <w:pStyle w:val="Header"/>
            <w:ind w:left="-115"/>
          </w:pPr>
        </w:p>
      </w:tc>
      <w:tc>
        <w:tcPr>
          <w:tcW w:w="2975" w:type="dxa"/>
        </w:tcPr>
        <w:p w14:paraId="7572BC0C" w14:textId="56770D3D" w:rsidR="64EBC47B" w:rsidRDefault="64EBC47B" w:rsidP="00FB64B6">
          <w:pPr>
            <w:pStyle w:val="Header"/>
            <w:jc w:val="center"/>
          </w:pPr>
        </w:p>
      </w:tc>
      <w:tc>
        <w:tcPr>
          <w:tcW w:w="2975" w:type="dxa"/>
        </w:tcPr>
        <w:p w14:paraId="61215278" w14:textId="51139A77" w:rsidR="64EBC47B" w:rsidRDefault="64EBC47B" w:rsidP="00FB64B6">
          <w:pPr>
            <w:pStyle w:val="Header"/>
            <w:ind w:right="-115"/>
            <w:jc w:val="right"/>
          </w:pPr>
        </w:p>
      </w:tc>
    </w:tr>
  </w:tbl>
  <w:p w14:paraId="499AB71F" w14:textId="383D20CD" w:rsidR="64EBC47B" w:rsidRDefault="64EBC47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38C3E8FD" w14:textId="77777777" w:rsidTr="00FB64B6">
      <w:trPr>
        <w:trHeight w:val="300"/>
      </w:trPr>
      <w:tc>
        <w:tcPr>
          <w:tcW w:w="2975" w:type="dxa"/>
        </w:tcPr>
        <w:p w14:paraId="47409F02" w14:textId="1932CFCE" w:rsidR="64EBC47B" w:rsidRDefault="64EBC47B" w:rsidP="00FB64B6">
          <w:pPr>
            <w:pStyle w:val="Header"/>
            <w:ind w:left="-115"/>
          </w:pPr>
        </w:p>
      </w:tc>
      <w:tc>
        <w:tcPr>
          <w:tcW w:w="2975" w:type="dxa"/>
        </w:tcPr>
        <w:p w14:paraId="235285E9" w14:textId="5EFA9667" w:rsidR="64EBC47B" w:rsidRDefault="64EBC47B" w:rsidP="00FB64B6">
          <w:pPr>
            <w:pStyle w:val="Header"/>
            <w:jc w:val="center"/>
          </w:pPr>
        </w:p>
      </w:tc>
      <w:tc>
        <w:tcPr>
          <w:tcW w:w="2975" w:type="dxa"/>
        </w:tcPr>
        <w:p w14:paraId="5FB594F6" w14:textId="1100A46A" w:rsidR="64EBC47B" w:rsidRDefault="64EBC47B" w:rsidP="00FB64B6">
          <w:pPr>
            <w:pStyle w:val="Header"/>
            <w:ind w:right="-115"/>
            <w:jc w:val="right"/>
          </w:pPr>
        </w:p>
      </w:tc>
    </w:tr>
  </w:tbl>
  <w:p w14:paraId="11C0DF40" w14:textId="1BE2FD2B" w:rsidR="64EBC47B" w:rsidRDefault="64EBC4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508FE1F9" w14:textId="77777777" w:rsidTr="00FB64B6">
      <w:trPr>
        <w:trHeight w:val="300"/>
      </w:trPr>
      <w:tc>
        <w:tcPr>
          <w:tcW w:w="2975" w:type="dxa"/>
        </w:tcPr>
        <w:p w14:paraId="7EB4171A" w14:textId="7CBC30A5" w:rsidR="64EBC47B" w:rsidRDefault="64EBC47B" w:rsidP="00FB64B6">
          <w:pPr>
            <w:pStyle w:val="Header"/>
            <w:ind w:left="-115"/>
          </w:pPr>
        </w:p>
      </w:tc>
      <w:tc>
        <w:tcPr>
          <w:tcW w:w="2975" w:type="dxa"/>
        </w:tcPr>
        <w:p w14:paraId="52CABBF3" w14:textId="4D910490" w:rsidR="64EBC47B" w:rsidRDefault="64EBC47B" w:rsidP="00FB64B6">
          <w:pPr>
            <w:pStyle w:val="Header"/>
            <w:jc w:val="center"/>
          </w:pPr>
        </w:p>
      </w:tc>
      <w:tc>
        <w:tcPr>
          <w:tcW w:w="2975" w:type="dxa"/>
        </w:tcPr>
        <w:p w14:paraId="6B284D0B" w14:textId="50819331" w:rsidR="64EBC47B" w:rsidRDefault="64EBC47B" w:rsidP="00FB64B6">
          <w:pPr>
            <w:pStyle w:val="Header"/>
            <w:ind w:right="-115"/>
            <w:jc w:val="right"/>
          </w:pPr>
        </w:p>
      </w:tc>
    </w:tr>
  </w:tbl>
  <w:p w14:paraId="4B44BD8B" w14:textId="0E8BF738" w:rsidR="64EBC47B" w:rsidRDefault="64EBC4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1C88FCF0" w14:textId="77777777" w:rsidTr="00FB64B6">
      <w:trPr>
        <w:trHeight w:val="300"/>
      </w:trPr>
      <w:tc>
        <w:tcPr>
          <w:tcW w:w="2975" w:type="dxa"/>
        </w:tcPr>
        <w:p w14:paraId="4E767972" w14:textId="38019FD6" w:rsidR="64EBC47B" w:rsidRDefault="64EBC47B" w:rsidP="00FB64B6">
          <w:pPr>
            <w:pStyle w:val="Header"/>
            <w:ind w:left="-115"/>
          </w:pPr>
        </w:p>
      </w:tc>
      <w:tc>
        <w:tcPr>
          <w:tcW w:w="2975" w:type="dxa"/>
        </w:tcPr>
        <w:p w14:paraId="492EB7BB" w14:textId="047513C4" w:rsidR="64EBC47B" w:rsidRDefault="64EBC47B" w:rsidP="00FB64B6">
          <w:pPr>
            <w:pStyle w:val="Header"/>
            <w:jc w:val="center"/>
          </w:pPr>
        </w:p>
      </w:tc>
      <w:tc>
        <w:tcPr>
          <w:tcW w:w="2975" w:type="dxa"/>
        </w:tcPr>
        <w:p w14:paraId="0D9E9DB1" w14:textId="66A0C575" w:rsidR="64EBC47B" w:rsidRDefault="64EBC47B" w:rsidP="00FB64B6">
          <w:pPr>
            <w:pStyle w:val="Header"/>
            <w:ind w:right="-115"/>
            <w:jc w:val="right"/>
          </w:pPr>
        </w:p>
      </w:tc>
    </w:tr>
  </w:tbl>
  <w:p w14:paraId="0BBD4579" w14:textId="0EE4BFA9" w:rsidR="64EBC47B" w:rsidRDefault="64EBC4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63A640EC" w14:textId="77777777" w:rsidTr="00FB64B6">
      <w:trPr>
        <w:trHeight w:val="300"/>
      </w:trPr>
      <w:tc>
        <w:tcPr>
          <w:tcW w:w="2975" w:type="dxa"/>
        </w:tcPr>
        <w:p w14:paraId="6B80C126" w14:textId="0E24E50C" w:rsidR="64EBC47B" w:rsidRDefault="64EBC47B" w:rsidP="00FB64B6">
          <w:pPr>
            <w:pStyle w:val="Header"/>
            <w:ind w:left="-115"/>
          </w:pPr>
        </w:p>
      </w:tc>
      <w:tc>
        <w:tcPr>
          <w:tcW w:w="2975" w:type="dxa"/>
        </w:tcPr>
        <w:p w14:paraId="5B2C5CBB" w14:textId="04D80CAF" w:rsidR="64EBC47B" w:rsidRDefault="64EBC47B" w:rsidP="00FB64B6">
          <w:pPr>
            <w:pStyle w:val="Header"/>
            <w:jc w:val="center"/>
          </w:pPr>
        </w:p>
      </w:tc>
      <w:tc>
        <w:tcPr>
          <w:tcW w:w="2975" w:type="dxa"/>
        </w:tcPr>
        <w:p w14:paraId="1AD49E77" w14:textId="2C607828" w:rsidR="64EBC47B" w:rsidRDefault="64EBC47B" w:rsidP="00FB64B6">
          <w:pPr>
            <w:pStyle w:val="Header"/>
            <w:ind w:right="-115"/>
            <w:jc w:val="right"/>
          </w:pPr>
        </w:p>
      </w:tc>
    </w:tr>
  </w:tbl>
  <w:p w14:paraId="1309F5CA" w14:textId="26ABD43C" w:rsidR="64EBC47B" w:rsidRDefault="64EBC4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5F104A4B" w14:textId="77777777" w:rsidTr="00FB64B6">
      <w:trPr>
        <w:trHeight w:val="300"/>
      </w:trPr>
      <w:tc>
        <w:tcPr>
          <w:tcW w:w="2975" w:type="dxa"/>
        </w:tcPr>
        <w:p w14:paraId="480F9397" w14:textId="22400B6B" w:rsidR="64EBC47B" w:rsidRDefault="64EBC47B" w:rsidP="00FB64B6">
          <w:pPr>
            <w:pStyle w:val="Header"/>
            <w:ind w:left="-115"/>
          </w:pPr>
        </w:p>
      </w:tc>
      <w:tc>
        <w:tcPr>
          <w:tcW w:w="2975" w:type="dxa"/>
        </w:tcPr>
        <w:p w14:paraId="7538A38E" w14:textId="633E5C0C" w:rsidR="64EBC47B" w:rsidRDefault="64EBC47B" w:rsidP="00FB64B6">
          <w:pPr>
            <w:pStyle w:val="Header"/>
            <w:jc w:val="center"/>
          </w:pPr>
        </w:p>
      </w:tc>
      <w:tc>
        <w:tcPr>
          <w:tcW w:w="2975" w:type="dxa"/>
        </w:tcPr>
        <w:p w14:paraId="480C5EF3" w14:textId="5852FF86" w:rsidR="64EBC47B" w:rsidRDefault="64EBC47B" w:rsidP="00FB64B6">
          <w:pPr>
            <w:pStyle w:val="Header"/>
            <w:ind w:right="-115"/>
            <w:jc w:val="right"/>
          </w:pPr>
        </w:p>
      </w:tc>
    </w:tr>
  </w:tbl>
  <w:p w14:paraId="7FDFC720" w14:textId="53F85738" w:rsidR="64EBC47B" w:rsidRDefault="64EBC4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64EBC47B" w14:paraId="4BD8FCE2" w14:textId="77777777" w:rsidTr="00FB64B6">
      <w:trPr>
        <w:trHeight w:val="300"/>
      </w:trPr>
      <w:tc>
        <w:tcPr>
          <w:tcW w:w="2975" w:type="dxa"/>
        </w:tcPr>
        <w:p w14:paraId="56A337E9" w14:textId="0ED4A728" w:rsidR="64EBC47B" w:rsidRDefault="64EBC47B" w:rsidP="00FB64B6">
          <w:pPr>
            <w:pStyle w:val="Header"/>
            <w:ind w:left="-115"/>
          </w:pPr>
        </w:p>
      </w:tc>
      <w:tc>
        <w:tcPr>
          <w:tcW w:w="2975" w:type="dxa"/>
        </w:tcPr>
        <w:p w14:paraId="5B133E83" w14:textId="55EE6035" w:rsidR="64EBC47B" w:rsidRDefault="64EBC47B" w:rsidP="00FB64B6">
          <w:pPr>
            <w:pStyle w:val="Header"/>
            <w:jc w:val="center"/>
          </w:pPr>
        </w:p>
      </w:tc>
      <w:tc>
        <w:tcPr>
          <w:tcW w:w="2975" w:type="dxa"/>
        </w:tcPr>
        <w:p w14:paraId="01B2A6E5" w14:textId="08F4555F" w:rsidR="64EBC47B" w:rsidRDefault="64EBC47B" w:rsidP="00FB64B6">
          <w:pPr>
            <w:pStyle w:val="Header"/>
            <w:ind w:right="-115"/>
            <w:jc w:val="right"/>
          </w:pPr>
        </w:p>
      </w:tc>
    </w:tr>
  </w:tbl>
  <w:p w14:paraId="27E7506D" w14:textId="69411FB0" w:rsidR="64EBC47B" w:rsidRDefault="64EBC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3018"/>
    <w:multiLevelType w:val="hybridMultilevel"/>
    <w:tmpl w:val="5476C0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5A6229"/>
    <w:multiLevelType w:val="hybridMultilevel"/>
    <w:tmpl w:val="C25E24F4"/>
    <w:lvl w:ilvl="0" w:tplc="753CE388">
      <w:start w:val="1"/>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248BE"/>
    <w:multiLevelType w:val="hybridMultilevel"/>
    <w:tmpl w:val="AAE22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A4E0A"/>
    <w:multiLevelType w:val="multilevel"/>
    <w:tmpl w:val="0EB6AA68"/>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val="0"/>
        <w:bCs w:val="0"/>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C57689"/>
    <w:multiLevelType w:val="hybridMultilevel"/>
    <w:tmpl w:val="FFFFFFFF"/>
    <w:lvl w:ilvl="0" w:tplc="76CCEE14">
      <w:start w:val="1"/>
      <w:numFmt w:val="decimal"/>
      <w:lvlText w:val="%1."/>
      <w:lvlJc w:val="left"/>
      <w:pPr>
        <w:ind w:left="720" w:hanging="360"/>
      </w:pPr>
    </w:lvl>
    <w:lvl w:ilvl="1" w:tplc="3C364D64">
      <w:start w:val="2"/>
      <w:numFmt w:val="decimal"/>
      <w:lvlText w:val="%2.1"/>
      <w:lvlJc w:val="left"/>
      <w:pPr>
        <w:ind w:left="1440" w:hanging="360"/>
      </w:pPr>
    </w:lvl>
    <w:lvl w:ilvl="2" w:tplc="6E589F28">
      <w:start w:val="1"/>
      <w:numFmt w:val="lowerRoman"/>
      <w:lvlText w:val="%3."/>
      <w:lvlJc w:val="right"/>
      <w:pPr>
        <w:ind w:left="2160" w:hanging="180"/>
      </w:pPr>
    </w:lvl>
    <w:lvl w:ilvl="3" w:tplc="4A6457E4">
      <w:start w:val="1"/>
      <w:numFmt w:val="decimal"/>
      <w:lvlText w:val="%4."/>
      <w:lvlJc w:val="left"/>
      <w:pPr>
        <w:ind w:left="2880" w:hanging="360"/>
      </w:pPr>
    </w:lvl>
    <w:lvl w:ilvl="4" w:tplc="226E47AE">
      <w:start w:val="1"/>
      <w:numFmt w:val="lowerLetter"/>
      <w:lvlText w:val="%5."/>
      <w:lvlJc w:val="left"/>
      <w:pPr>
        <w:ind w:left="3600" w:hanging="360"/>
      </w:pPr>
    </w:lvl>
    <w:lvl w:ilvl="5" w:tplc="6FBC1438">
      <w:start w:val="1"/>
      <w:numFmt w:val="lowerRoman"/>
      <w:lvlText w:val="%6."/>
      <w:lvlJc w:val="right"/>
      <w:pPr>
        <w:ind w:left="4320" w:hanging="180"/>
      </w:pPr>
    </w:lvl>
    <w:lvl w:ilvl="6" w:tplc="F2344BE6">
      <w:start w:val="1"/>
      <w:numFmt w:val="decimal"/>
      <w:lvlText w:val="%7."/>
      <w:lvlJc w:val="left"/>
      <w:pPr>
        <w:ind w:left="5040" w:hanging="360"/>
      </w:pPr>
    </w:lvl>
    <w:lvl w:ilvl="7" w:tplc="1438163C">
      <w:start w:val="1"/>
      <w:numFmt w:val="lowerLetter"/>
      <w:lvlText w:val="%8."/>
      <w:lvlJc w:val="left"/>
      <w:pPr>
        <w:ind w:left="5760" w:hanging="360"/>
      </w:pPr>
    </w:lvl>
    <w:lvl w:ilvl="8" w:tplc="651C3FE2">
      <w:start w:val="1"/>
      <w:numFmt w:val="lowerRoman"/>
      <w:lvlText w:val="%9."/>
      <w:lvlJc w:val="right"/>
      <w:pPr>
        <w:ind w:left="6480" w:hanging="180"/>
      </w:pPr>
    </w:lvl>
  </w:abstractNum>
  <w:abstractNum w:abstractNumId="5" w15:restartNumberingAfterBreak="0">
    <w:nsid w:val="0637183E"/>
    <w:multiLevelType w:val="hybridMultilevel"/>
    <w:tmpl w:val="95962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07328C"/>
    <w:multiLevelType w:val="hybridMultilevel"/>
    <w:tmpl w:val="52526E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1E2D24"/>
    <w:multiLevelType w:val="multilevel"/>
    <w:tmpl w:val="DA2E9584"/>
    <w:lvl w:ilvl="0">
      <w:start w:val="5"/>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val="0"/>
        <w:bCs w:val="0"/>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A87D3B"/>
    <w:multiLevelType w:val="hybridMultilevel"/>
    <w:tmpl w:val="2564CC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2B96622"/>
    <w:multiLevelType w:val="hybridMultilevel"/>
    <w:tmpl w:val="AABC7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5367DA5"/>
    <w:multiLevelType w:val="hybridMultilevel"/>
    <w:tmpl w:val="120CA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AF1788"/>
    <w:multiLevelType w:val="hybridMultilevel"/>
    <w:tmpl w:val="C59ED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99626A"/>
    <w:multiLevelType w:val="hybridMultilevel"/>
    <w:tmpl w:val="FFFFFFFF"/>
    <w:lvl w:ilvl="0" w:tplc="3D987A36">
      <w:numFmt w:val="none"/>
      <w:lvlText w:val=""/>
      <w:lvlJc w:val="left"/>
      <w:pPr>
        <w:tabs>
          <w:tab w:val="num" w:pos="360"/>
        </w:tabs>
      </w:pPr>
    </w:lvl>
    <w:lvl w:ilvl="1" w:tplc="C5C0149A">
      <w:start w:val="1"/>
      <w:numFmt w:val="lowerLetter"/>
      <w:lvlText w:val="%2."/>
      <w:lvlJc w:val="left"/>
      <w:pPr>
        <w:ind w:left="1440" w:hanging="360"/>
      </w:pPr>
    </w:lvl>
    <w:lvl w:ilvl="2" w:tplc="CA906E26">
      <w:start w:val="1"/>
      <w:numFmt w:val="lowerRoman"/>
      <w:lvlText w:val="%3."/>
      <w:lvlJc w:val="right"/>
      <w:pPr>
        <w:ind w:left="2160" w:hanging="180"/>
      </w:pPr>
    </w:lvl>
    <w:lvl w:ilvl="3" w:tplc="1390BB7A">
      <w:start w:val="1"/>
      <w:numFmt w:val="decimal"/>
      <w:lvlText w:val="%4."/>
      <w:lvlJc w:val="left"/>
      <w:pPr>
        <w:ind w:left="2880" w:hanging="360"/>
      </w:pPr>
    </w:lvl>
    <w:lvl w:ilvl="4" w:tplc="C3C4E628">
      <w:start w:val="1"/>
      <w:numFmt w:val="lowerLetter"/>
      <w:lvlText w:val="%5."/>
      <w:lvlJc w:val="left"/>
      <w:pPr>
        <w:ind w:left="3600" w:hanging="360"/>
      </w:pPr>
    </w:lvl>
    <w:lvl w:ilvl="5" w:tplc="4C722D9C">
      <w:start w:val="1"/>
      <w:numFmt w:val="lowerRoman"/>
      <w:lvlText w:val="%6."/>
      <w:lvlJc w:val="right"/>
      <w:pPr>
        <w:ind w:left="4320" w:hanging="180"/>
      </w:pPr>
    </w:lvl>
    <w:lvl w:ilvl="6" w:tplc="3142348A">
      <w:start w:val="1"/>
      <w:numFmt w:val="decimal"/>
      <w:lvlText w:val="%7."/>
      <w:lvlJc w:val="left"/>
      <w:pPr>
        <w:ind w:left="5040" w:hanging="360"/>
      </w:pPr>
    </w:lvl>
    <w:lvl w:ilvl="7" w:tplc="FE20B3A8">
      <w:start w:val="1"/>
      <w:numFmt w:val="lowerLetter"/>
      <w:lvlText w:val="%8."/>
      <w:lvlJc w:val="left"/>
      <w:pPr>
        <w:ind w:left="5760" w:hanging="360"/>
      </w:pPr>
    </w:lvl>
    <w:lvl w:ilvl="8" w:tplc="C1E8651E">
      <w:start w:val="1"/>
      <w:numFmt w:val="lowerRoman"/>
      <w:lvlText w:val="%9."/>
      <w:lvlJc w:val="right"/>
      <w:pPr>
        <w:ind w:left="6480" w:hanging="180"/>
      </w:pPr>
    </w:lvl>
  </w:abstractNum>
  <w:abstractNum w:abstractNumId="13" w15:restartNumberingAfterBreak="0">
    <w:nsid w:val="20D70FDF"/>
    <w:multiLevelType w:val="hybridMultilevel"/>
    <w:tmpl w:val="FD8EDEA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20E3699D"/>
    <w:multiLevelType w:val="hybridMultilevel"/>
    <w:tmpl w:val="AD901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E20781"/>
    <w:multiLevelType w:val="hybridMultilevel"/>
    <w:tmpl w:val="0642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C2C5D"/>
    <w:multiLevelType w:val="hybridMultilevel"/>
    <w:tmpl w:val="443C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AE2C36"/>
    <w:multiLevelType w:val="hybridMultilevel"/>
    <w:tmpl w:val="99BEB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6B9346A"/>
    <w:multiLevelType w:val="hybridMultilevel"/>
    <w:tmpl w:val="2502229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279661E3"/>
    <w:multiLevelType w:val="hybridMultilevel"/>
    <w:tmpl w:val="D5E8B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8F87AEE"/>
    <w:multiLevelType w:val="hybridMultilevel"/>
    <w:tmpl w:val="BA2E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480B78"/>
    <w:multiLevelType w:val="hybridMultilevel"/>
    <w:tmpl w:val="384650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E727903"/>
    <w:multiLevelType w:val="multilevel"/>
    <w:tmpl w:val="7E5AB3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FB123D"/>
    <w:multiLevelType w:val="hybridMultilevel"/>
    <w:tmpl w:val="171CF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A307C0A"/>
    <w:multiLevelType w:val="hybridMultilevel"/>
    <w:tmpl w:val="9D5A0B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3B113F5E"/>
    <w:multiLevelType w:val="multilevel"/>
    <w:tmpl w:val="738884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F83535A"/>
    <w:multiLevelType w:val="multilevel"/>
    <w:tmpl w:val="DC8C8F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FBA0E79"/>
    <w:multiLevelType w:val="hybridMultilevel"/>
    <w:tmpl w:val="23525A10"/>
    <w:lvl w:ilvl="0" w:tplc="753CE388">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CE378E"/>
    <w:multiLevelType w:val="hybridMultilevel"/>
    <w:tmpl w:val="0C0A4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9A39D5"/>
    <w:multiLevelType w:val="hybridMultilevel"/>
    <w:tmpl w:val="D5A47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A60420"/>
    <w:multiLevelType w:val="hybridMultilevel"/>
    <w:tmpl w:val="DD267B72"/>
    <w:lvl w:ilvl="0" w:tplc="1F3476A0">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E24A36"/>
    <w:multiLevelType w:val="hybridMultilevel"/>
    <w:tmpl w:val="9CF02896"/>
    <w:lvl w:ilvl="0" w:tplc="83D86A4A">
      <w:start w:val="1"/>
      <w:numFmt w:val="bullet"/>
      <w:lvlText w:val=""/>
      <w:lvlJc w:val="left"/>
      <w:pPr>
        <w:ind w:left="720" w:hanging="360"/>
      </w:pPr>
      <w:rPr>
        <w:rFonts w:ascii="Symbol" w:hAnsi="Symbol" w:hint="default"/>
      </w:rPr>
    </w:lvl>
    <w:lvl w:ilvl="1" w:tplc="0B981F88">
      <w:start w:val="1"/>
      <w:numFmt w:val="bullet"/>
      <w:lvlText w:val="o"/>
      <w:lvlJc w:val="left"/>
      <w:pPr>
        <w:ind w:left="1440" w:hanging="360"/>
      </w:pPr>
      <w:rPr>
        <w:rFonts w:ascii="Courier New" w:hAnsi="Courier New" w:hint="default"/>
      </w:rPr>
    </w:lvl>
    <w:lvl w:ilvl="2" w:tplc="0E38E170">
      <w:start w:val="1"/>
      <w:numFmt w:val="bullet"/>
      <w:lvlText w:val=""/>
      <w:lvlJc w:val="left"/>
      <w:pPr>
        <w:ind w:left="2160" w:hanging="360"/>
      </w:pPr>
      <w:rPr>
        <w:rFonts w:ascii="Wingdings" w:hAnsi="Wingdings" w:hint="default"/>
      </w:rPr>
    </w:lvl>
    <w:lvl w:ilvl="3" w:tplc="0A40796A">
      <w:start w:val="1"/>
      <w:numFmt w:val="bullet"/>
      <w:lvlText w:val=""/>
      <w:lvlJc w:val="left"/>
      <w:pPr>
        <w:ind w:left="2880" w:hanging="360"/>
      </w:pPr>
      <w:rPr>
        <w:rFonts w:ascii="Symbol" w:hAnsi="Symbol" w:hint="default"/>
      </w:rPr>
    </w:lvl>
    <w:lvl w:ilvl="4" w:tplc="4E22D0E4">
      <w:start w:val="1"/>
      <w:numFmt w:val="bullet"/>
      <w:lvlText w:val="o"/>
      <w:lvlJc w:val="left"/>
      <w:pPr>
        <w:ind w:left="3600" w:hanging="360"/>
      </w:pPr>
      <w:rPr>
        <w:rFonts w:ascii="Courier New" w:hAnsi="Courier New" w:hint="default"/>
      </w:rPr>
    </w:lvl>
    <w:lvl w:ilvl="5" w:tplc="76A07928">
      <w:start w:val="1"/>
      <w:numFmt w:val="bullet"/>
      <w:lvlText w:val=""/>
      <w:lvlJc w:val="left"/>
      <w:pPr>
        <w:ind w:left="4320" w:hanging="360"/>
      </w:pPr>
      <w:rPr>
        <w:rFonts w:ascii="Wingdings" w:hAnsi="Wingdings" w:hint="default"/>
      </w:rPr>
    </w:lvl>
    <w:lvl w:ilvl="6" w:tplc="7FE61B68">
      <w:start w:val="1"/>
      <w:numFmt w:val="bullet"/>
      <w:lvlText w:val=""/>
      <w:lvlJc w:val="left"/>
      <w:pPr>
        <w:ind w:left="5040" w:hanging="360"/>
      </w:pPr>
      <w:rPr>
        <w:rFonts w:ascii="Symbol" w:hAnsi="Symbol" w:hint="default"/>
      </w:rPr>
    </w:lvl>
    <w:lvl w:ilvl="7" w:tplc="A3C8A626">
      <w:start w:val="1"/>
      <w:numFmt w:val="bullet"/>
      <w:lvlText w:val="o"/>
      <w:lvlJc w:val="left"/>
      <w:pPr>
        <w:ind w:left="5760" w:hanging="360"/>
      </w:pPr>
      <w:rPr>
        <w:rFonts w:ascii="Courier New" w:hAnsi="Courier New" w:hint="default"/>
      </w:rPr>
    </w:lvl>
    <w:lvl w:ilvl="8" w:tplc="B2FE6E9C">
      <w:start w:val="1"/>
      <w:numFmt w:val="bullet"/>
      <w:lvlText w:val=""/>
      <w:lvlJc w:val="left"/>
      <w:pPr>
        <w:ind w:left="6480" w:hanging="360"/>
      </w:pPr>
      <w:rPr>
        <w:rFonts w:ascii="Wingdings" w:hAnsi="Wingdings" w:hint="default"/>
      </w:rPr>
    </w:lvl>
  </w:abstractNum>
  <w:abstractNum w:abstractNumId="32" w15:restartNumberingAfterBreak="0">
    <w:nsid w:val="512D6B7B"/>
    <w:multiLevelType w:val="hybridMultilevel"/>
    <w:tmpl w:val="471667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30F3FE6"/>
    <w:multiLevelType w:val="hybridMultilevel"/>
    <w:tmpl w:val="4164F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1345B5"/>
    <w:multiLevelType w:val="hybridMultilevel"/>
    <w:tmpl w:val="660C6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A938D8"/>
    <w:multiLevelType w:val="hybridMultilevel"/>
    <w:tmpl w:val="F8265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4946C8F"/>
    <w:multiLevelType w:val="multilevel"/>
    <w:tmpl w:val="E514E31A"/>
    <w:lvl w:ilvl="0">
      <w:start w:val="5"/>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val="0"/>
        <w:bCs w:val="0"/>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953066B"/>
    <w:multiLevelType w:val="multilevel"/>
    <w:tmpl w:val="7AFECA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E257FF2"/>
    <w:multiLevelType w:val="multilevel"/>
    <w:tmpl w:val="5A2CE12E"/>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001E63A"/>
    <w:multiLevelType w:val="hybridMultilevel"/>
    <w:tmpl w:val="FFFFFFFF"/>
    <w:lvl w:ilvl="0" w:tplc="8F10E6A6">
      <w:numFmt w:val="none"/>
      <w:lvlText w:val=""/>
      <w:lvlJc w:val="left"/>
      <w:pPr>
        <w:tabs>
          <w:tab w:val="num" w:pos="360"/>
        </w:tabs>
      </w:pPr>
    </w:lvl>
    <w:lvl w:ilvl="1" w:tplc="F81034AE">
      <w:start w:val="1"/>
      <w:numFmt w:val="lowerLetter"/>
      <w:lvlText w:val="%2."/>
      <w:lvlJc w:val="left"/>
      <w:pPr>
        <w:ind w:left="1080" w:hanging="360"/>
      </w:pPr>
    </w:lvl>
    <w:lvl w:ilvl="2" w:tplc="67826524">
      <w:start w:val="1"/>
      <w:numFmt w:val="lowerRoman"/>
      <w:lvlText w:val="%3."/>
      <w:lvlJc w:val="right"/>
      <w:pPr>
        <w:ind w:left="1800" w:hanging="180"/>
      </w:pPr>
    </w:lvl>
    <w:lvl w:ilvl="3" w:tplc="9BA22606">
      <w:start w:val="1"/>
      <w:numFmt w:val="decimal"/>
      <w:lvlText w:val="%4."/>
      <w:lvlJc w:val="left"/>
      <w:pPr>
        <w:ind w:left="2520" w:hanging="360"/>
      </w:pPr>
    </w:lvl>
    <w:lvl w:ilvl="4" w:tplc="344216EA">
      <w:start w:val="1"/>
      <w:numFmt w:val="lowerLetter"/>
      <w:lvlText w:val="%5."/>
      <w:lvlJc w:val="left"/>
      <w:pPr>
        <w:ind w:left="3240" w:hanging="360"/>
      </w:pPr>
    </w:lvl>
    <w:lvl w:ilvl="5" w:tplc="4D202A2A">
      <w:start w:val="1"/>
      <w:numFmt w:val="lowerRoman"/>
      <w:lvlText w:val="%6."/>
      <w:lvlJc w:val="right"/>
      <w:pPr>
        <w:ind w:left="3960" w:hanging="180"/>
      </w:pPr>
    </w:lvl>
    <w:lvl w:ilvl="6" w:tplc="0A48D408">
      <w:start w:val="1"/>
      <w:numFmt w:val="decimal"/>
      <w:lvlText w:val="%7."/>
      <w:lvlJc w:val="left"/>
      <w:pPr>
        <w:ind w:left="4680" w:hanging="360"/>
      </w:pPr>
    </w:lvl>
    <w:lvl w:ilvl="7" w:tplc="B2A28EEE">
      <w:start w:val="1"/>
      <w:numFmt w:val="lowerLetter"/>
      <w:lvlText w:val="%8."/>
      <w:lvlJc w:val="left"/>
      <w:pPr>
        <w:ind w:left="5400" w:hanging="360"/>
      </w:pPr>
    </w:lvl>
    <w:lvl w:ilvl="8" w:tplc="BFB6315A">
      <w:start w:val="1"/>
      <w:numFmt w:val="lowerRoman"/>
      <w:lvlText w:val="%9."/>
      <w:lvlJc w:val="right"/>
      <w:pPr>
        <w:ind w:left="6120" w:hanging="180"/>
      </w:pPr>
    </w:lvl>
  </w:abstractNum>
  <w:abstractNum w:abstractNumId="40" w15:restartNumberingAfterBreak="0">
    <w:nsid w:val="61B40750"/>
    <w:multiLevelType w:val="hybridMultilevel"/>
    <w:tmpl w:val="8E40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D30BD9"/>
    <w:multiLevelType w:val="hybridMultilevel"/>
    <w:tmpl w:val="8336197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2" w15:restartNumberingAfterBreak="0">
    <w:nsid w:val="66F108B4"/>
    <w:multiLevelType w:val="hybridMultilevel"/>
    <w:tmpl w:val="490A7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83C0E5B"/>
    <w:multiLevelType w:val="hybridMultilevel"/>
    <w:tmpl w:val="CFA8D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8C1AED"/>
    <w:multiLevelType w:val="hybridMultilevel"/>
    <w:tmpl w:val="1FC2E126"/>
    <w:lvl w:ilvl="0" w:tplc="1F3476A0">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45" w15:restartNumberingAfterBreak="0">
    <w:nsid w:val="698721A9"/>
    <w:multiLevelType w:val="hybridMultilevel"/>
    <w:tmpl w:val="2A30E2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99418FD"/>
    <w:multiLevelType w:val="hybridMultilevel"/>
    <w:tmpl w:val="A6CC65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B0D1E3F"/>
    <w:multiLevelType w:val="hybridMultilevel"/>
    <w:tmpl w:val="F81AB43A"/>
    <w:lvl w:ilvl="0" w:tplc="08090001">
      <w:start w:val="1"/>
      <w:numFmt w:val="bullet"/>
      <w:lvlText w:val=""/>
      <w:lvlJc w:val="left"/>
      <w:pPr>
        <w:ind w:left="126" w:hanging="360"/>
      </w:pPr>
      <w:rPr>
        <w:rFonts w:ascii="Symbol" w:hAnsi="Symbol" w:hint="default"/>
      </w:rPr>
    </w:lvl>
    <w:lvl w:ilvl="1" w:tplc="08090003" w:tentative="1">
      <w:start w:val="1"/>
      <w:numFmt w:val="bullet"/>
      <w:lvlText w:val="o"/>
      <w:lvlJc w:val="left"/>
      <w:pPr>
        <w:ind w:left="846" w:hanging="360"/>
      </w:pPr>
      <w:rPr>
        <w:rFonts w:ascii="Courier New" w:hAnsi="Courier New" w:cs="Courier New" w:hint="default"/>
      </w:rPr>
    </w:lvl>
    <w:lvl w:ilvl="2" w:tplc="08090005" w:tentative="1">
      <w:start w:val="1"/>
      <w:numFmt w:val="bullet"/>
      <w:lvlText w:val=""/>
      <w:lvlJc w:val="left"/>
      <w:pPr>
        <w:ind w:left="1566" w:hanging="360"/>
      </w:pPr>
      <w:rPr>
        <w:rFonts w:ascii="Wingdings" w:hAnsi="Wingdings" w:hint="default"/>
      </w:rPr>
    </w:lvl>
    <w:lvl w:ilvl="3" w:tplc="08090001" w:tentative="1">
      <w:start w:val="1"/>
      <w:numFmt w:val="bullet"/>
      <w:lvlText w:val=""/>
      <w:lvlJc w:val="left"/>
      <w:pPr>
        <w:ind w:left="2286" w:hanging="360"/>
      </w:pPr>
      <w:rPr>
        <w:rFonts w:ascii="Symbol" w:hAnsi="Symbol" w:hint="default"/>
      </w:rPr>
    </w:lvl>
    <w:lvl w:ilvl="4" w:tplc="08090003" w:tentative="1">
      <w:start w:val="1"/>
      <w:numFmt w:val="bullet"/>
      <w:lvlText w:val="o"/>
      <w:lvlJc w:val="left"/>
      <w:pPr>
        <w:ind w:left="3006" w:hanging="360"/>
      </w:pPr>
      <w:rPr>
        <w:rFonts w:ascii="Courier New" w:hAnsi="Courier New" w:cs="Courier New" w:hint="default"/>
      </w:rPr>
    </w:lvl>
    <w:lvl w:ilvl="5" w:tplc="08090005" w:tentative="1">
      <w:start w:val="1"/>
      <w:numFmt w:val="bullet"/>
      <w:lvlText w:val=""/>
      <w:lvlJc w:val="left"/>
      <w:pPr>
        <w:ind w:left="3726" w:hanging="360"/>
      </w:pPr>
      <w:rPr>
        <w:rFonts w:ascii="Wingdings" w:hAnsi="Wingdings" w:hint="default"/>
      </w:rPr>
    </w:lvl>
    <w:lvl w:ilvl="6" w:tplc="08090001" w:tentative="1">
      <w:start w:val="1"/>
      <w:numFmt w:val="bullet"/>
      <w:lvlText w:val=""/>
      <w:lvlJc w:val="left"/>
      <w:pPr>
        <w:ind w:left="4446" w:hanging="360"/>
      </w:pPr>
      <w:rPr>
        <w:rFonts w:ascii="Symbol" w:hAnsi="Symbol" w:hint="default"/>
      </w:rPr>
    </w:lvl>
    <w:lvl w:ilvl="7" w:tplc="08090003" w:tentative="1">
      <w:start w:val="1"/>
      <w:numFmt w:val="bullet"/>
      <w:lvlText w:val="o"/>
      <w:lvlJc w:val="left"/>
      <w:pPr>
        <w:ind w:left="5166" w:hanging="360"/>
      </w:pPr>
      <w:rPr>
        <w:rFonts w:ascii="Courier New" w:hAnsi="Courier New" w:cs="Courier New" w:hint="default"/>
      </w:rPr>
    </w:lvl>
    <w:lvl w:ilvl="8" w:tplc="08090005" w:tentative="1">
      <w:start w:val="1"/>
      <w:numFmt w:val="bullet"/>
      <w:lvlText w:val=""/>
      <w:lvlJc w:val="left"/>
      <w:pPr>
        <w:ind w:left="5886" w:hanging="360"/>
      </w:pPr>
      <w:rPr>
        <w:rFonts w:ascii="Wingdings" w:hAnsi="Wingdings" w:hint="default"/>
      </w:rPr>
    </w:lvl>
  </w:abstractNum>
  <w:abstractNum w:abstractNumId="48" w15:restartNumberingAfterBreak="0">
    <w:nsid w:val="6B37773D"/>
    <w:multiLevelType w:val="hybridMultilevel"/>
    <w:tmpl w:val="83FE2B7A"/>
    <w:lvl w:ilvl="0" w:tplc="1ED404C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BBA0ADD"/>
    <w:multiLevelType w:val="multilevel"/>
    <w:tmpl w:val="BEB24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0064CC"/>
    <w:multiLevelType w:val="hybridMultilevel"/>
    <w:tmpl w:val="1FE4F13A"/>
    <w:lvl w:ilvl="0" w:tplc="753CE388">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542947"/>
    <w:multiLevelType w:val="hybridMultilevel"/>
    <w:tmpl w:val="A0C2B1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F710AE9"/>
    <w:multiLevelType w:val="hybridMultilevel"/>
    <w:tmpl w:val="60CE2BC2"/>
    <w:lvl w:ilvl="0" w:tplc="149AB4D6">
      <w:start w:val="1"/>
      <w:numFmt w:val="bullet"/>
      <w:lvlText w:val=""/>
      <w:lvlJc w:val="left"/>
      <w:pPr>
        <w:ind w:left="720" w:hanging="360"/>
      </w:pPr>
      <w:rPr>
        <w:rFonts w:ascii="Symbol" w:hAnsi="Symbol" w:hint="default"/>
      </w:rPr>
    </w:lvl>
    <w:lvl w:ilvl="1" w:tplc="2E946EA6">
      <w:start w:val="1"/>
      <w:numFmt w:val="bullet"/>
      <w:lvlText w:val="o"/>
      <w:lvlJc w:val="left"/>
      <w:pPr>
        <w:ind w:left="1440" w:hanging="360"/>
      </w:pPr>
      <w:rPr>
        <w:rFonts w:ascii="Courier New" w:hAnsi="Courier New" w:hint="default"/>
      </w:rPr>
    </w:lvl>
    <w:lvl w:ilvl="2" w:tplc="34AE76A0">
      <w:start w:val="1"/>
      <w:numFmt w:val="bullet"/>
      <w:lvlText w:val=""/>
      <w:lvlJc w:val="left"/>
      <w:pPr>
        <w:ind w:left="2160" w:hanging="360"/>
      </w:pPr>
      <w:rPr>
        <w:rFonts w:ascii="Wingdings" w:hAnsi="Wingdings" w:hint="default"/>
      </w:rPr>
    </w:lvl>
    <w:lvl w:ilvl="3" w:tplc="4E1C060E">
      <w:start w:val="1"/>
      <w:numFmt w:val="bullet"/>
      <w:lvlText w:val=""/>
      <w:lvlJc w:val="left"/>
      <w:pPr>
        <w:ind w:left="2880" w:hanging="360"/>
      </w:pPr>
      <w:rPr>
        <w:rFonts w:ascii="Symbol" w:hAnsi="Symbol" w:hint="default"/>
      </w:rPr>
    </w:lvl>
    <w:lvl w:ilvl="4" w:tplc="AFC48A80">
      <w:start w:val="1"/>
      <w:numFmt w:val="bullet"/>
      <w:lvlText w:val="o"/>
      <w:lvlJc w:val="left"/>
      <w:pPr>
        <w:ind w:left="3600" w:hanging="360"/>
      </w:pPr>
      <w:rPr>
        <w:rFonts w:ascii="Courier New" w:hAnsi="Courier New" w:hint="default"/>
      </w:rPr>
    </w:lvl>
    <w:lvl w:ilvl="5" w:tplc="E1843784">
      <w:start w:val="1"/>
      <w:numFmt w:val="bullet"/>
      <w:lvlText w:val=""/>
      <w:lvlJc w:val="left"/>
      <w:pPr>
        <w:ind w:left="4320" w:hanging="360"/>
      </w:pPr>
      <w:rPr>
        <w:rFonts w:ascii="Wingdings" w:hAnsi="Wingdings" w:hint="default"/>
      </w:rPr>
    </w:lvl>
    <w:lvl w:ilvl="6" w:tplc="2B582D5C">
      <w:start w:val="1"/>
      <w:numFmt w:val="bullet"/>
      <w:lvlText w:val=""/>
      <w:lvlJc w:val="left"/>
      <w:pPr>
        <w:ind w:left="5040" w:hanging="360"/>
      </w:pPr>
      <w:rPr>
        <w:rFonts w:ascii="Symbol" w:hAnsi="Symbol" w:hint="default"/>
      </w:rPr>
    </w:lvl>
    <w:lvl w:ilvl="7" w:tplc="7CEE5CA4">
      <w:start w:val="1"/>
      <w:numFmt w:val="bullet"/>
      <w:lvlText w:val="o"/>
      <w:lvlJc w:val="left"/>
      <w:pPr>
        <w:ind w:left="5760" w:hanging="360"/>
      </w:pPr>
      <w:rPr>
        <w:rFonts w:ascii="Courier New" w:hAnsi="Courier New" w:hint="default"/>
      </w:rPr>
    </w:lvl>
    <w:lvl w:ilvl="8" w:tplc="6BA4DA2A">
      <w:start w:val="1"/>
      <w:numFmt w:val="bullet"/>
      <w:lvlText w:val=""/>
      <w:lvlJc w:val="left"/>
      <w:pPr>
        <w:ind w:left="6480" w:hanging="360"/>
      </w:pPr>
      <w:rPr>
        <w:rFonts w:ascii="Wingdings" w:hAnsi="Wingdings" w:hint="default"/>
      </w:rPr>
    </w:lvl>
  </w:abstractNum>
  <w:abstractNum w:abstractNumId="53" w15:restartNumberingAfterBreak="0">
    <w:nsid w:val="7087459E"/>
    <w:multiLevelType w:val="hybridMultilevel"/>
    <w:tmpl w:val="E74042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44D716B"/>
    <w:multiLevelType w:val="multilevel"/>
    <w:tmpl w:val="CDC6B49A"/>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8F3861"/>
    <w:multiLevelType w:val="hybridMultilevel"/>
    <w:tmpl w:val="23D86A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CF7C43"/>
    <w:multiLevelType w:val="hybridMultilevel"/>
    <w:tmpl w:val="BDEA5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378232">
    <w:abstractNumId w:val="4"/>
  </w:num>
  <w:num w:numId="2" w16cid:durableId="1513107201">
    <w:abstractNumId w:val="39"/>
  </w:num>
  <w:num w:numId="3" w16cid:durableId="420182828">
    <w:abstractNumId w:val="27"/>
  </w:num>
  <w:num w:numId="4" w16cid:durableId="694648274">
    <w:abstractNumId w:val="1"/>
  </w:num>
  <w:num w:numId="5" w16cid:durableId="1618222715">
    <w:abstractNumId w:val="50"/>
  </w:num>
  <w:num w:numId="6" w16cid:durableId="1927112150">
    <w:abstractNumId w:val="53"/>
  </w:num>
  <w:num w:numId="7" w16cid:durableId="985817675">
    <w:abstractNumId w:val="45"/>
  </w:num>
  <w:num w:numId="8" w16cid:durableId="520970657">
    <w:abstractNumId w:val="8"/>
  </w:num>
  <w:num w:numId="9" w16cid:durableId="1046952967">
    <w:abstractNumId w:val="19"/>
  </w:num>
  <w:num w:numId="10" w16cid:durableId="662512447">
    <w:abstractNumId w:val="34"/>
  </w:num>
  <w:num w:numId="11" w16cid:durableId="183594897">
    <w:abstractNumId w:val="44"/>
  </w:num>
  <w:num w:numId="12" w16cid:durableId="1940865911">
    <w:abstractNumId w:val="14"/>
  </w:num>
  <w:num w:numId="13" w16cid:durableId="174733233">
    <w:abstractNumId w:val="47"/>
  </w:num>
  <w:num w:numId="14" w16cid:durableId="689572411">
    <w:abstractNumId w:val="42"/>
  </w:num>
  <w:num w:numId="15" w16cid:durableId="280496899">
    <w:abstractNumId w:val="18"/>
  </w:num>
  <w:num w:numId="16" w16cid:durableId="212155103">
    <w:abstractNumId w:val="13"/>
  </w:num>
  <w:num w:numId="17" w16cid:durableId="108863062">
    <w:abstractNumId w:val="20"/>
  </w:num>
  <w:num w:numId="18" w16cid:durableId="1522474724">
    <w:abstractNumId w:val="0"/>
  </w:num>
  <w:num w:numId="19" w16cid:durableId="1106267968">
    <w:abstractNumId w:val="17"/>
  </w:num>
  <w:num w:numId="20" w16cid:durableId="422605045">
    <w:abstractNumId w:val="35"/>
  </w:num>
  <w:num w:numId="21" w16cid:durableId="334697739">
    <w:abstractNumId w:val="9"/>
  </w:num>
  <w:num w:numId="22" w16cid:durableId="611085259">
    <w:abstractNumId w:val="43"/>
  </w:num>
  <w:num w:numId="23" w16cid:durableId="714046445">
    <w:abstractNumId w:val="23"/>
  </w:num>
  <w:num w:numId="24" w16cid:durableId="1121798740">
    <w:abstractNumId w:val="29"/>
  </w:num>
  <w:num w:numId="25" w16cid:durableId="1710647601">
    <w:abstractNumId w:val="16"/>
  </w:num>
  <w:num w:numId="26" w16cid:durableId="428307994">
    <w:abstractNumId w:val="40"/>
  </w:num>
  <w:num w:numId="27" w16cid:durableId="103769882">
    <w:abstractNumId w:val="15"/>
  </w:num>
  <w:num w:numId="28" w16cid:durableId="2137554000">
    <w:abstractNumId w:val="46"/>
  </w:num>
  <w:num w:numId="29" w16cid:durableId="2058583718">
    <w:abstractNumId w:val="51"/>
  </w:num>
  <w:num w:numId="30" w16cid:durableId="1503231295">
    <w:abstractNumId w:val="21"/>
  </w:num>
  <w:num w:numId="31" w16cid:durableId="1310750068">
    <w:abstractNumId w:val="24"/>
  </w:num>
  <w:num w:numId="32" w16cid:durableId="57483316">
    <w:abstractNumId w:val="41"/>
  </w:num>
  <w:num w:numId="33" w16cid:durableId="120390241">
    <w:abstractNumId w:val="48"/>
  </w:num>
  <w:num w:numId="34" w16cid:durableId="1257905393">
    <w:abstractNumId w:val="25"/>
  </w:num>
  <w:num w:numId="35" w16cid:durableId="1030491467">
    <w:abstractNumId w:val="26"/>
  </w:num>
  <w:num w:numId="36" w16cid:durableId="1185678287">
    <w:abstractNumId w:val="37"/>
  </w:num>
  <w:num w:numId="37" w16cid:durableId="1823155895">
    <w:abstractNumId w:val="3"/>
  </w:num>
  <w:num w:numId="38" w16cid:durableId="368845040">
    <w:abstractNumId w:val="7"/>
  </w:num>
  <w:num w:numId="39" w16cid:durableId="1326125663">
    <w:abstractNumId w:val="30"/>
  </w:num>
  <w:num w:numId="40" w16cid:durableId="1205631816">
    <w:abstractNumId w:val="56"/>
  </w:num>
  <w:num w:numId="41" w16cid:durableId="1996177913">
    <w:abstractNumId w:val="22"/>
  </w:num>
  <w:num w:numId="42" w16cid:durableId="1663238809">
    <w:abstractNumId w:val="36"/>
  </w:num>
  <w:num w:numId="43" w16cid:durableId="1157381563">
    <w:abstractNumId w:val="32"/>
  </w:num>
  <w:num w:numId="44" w16cid:durableId="1594431762">
    <w:abstractNumId w:val="33"/>
  </w:num>
  <w:num w:numId="45" w16cid:durableId="325280047">
    <w:abstractNumId w:val="55"/>
  </w:num>
  <w:num w:numId="46" w16cid:durableId="493690608">
    <w:abstractNumId w:val="12"/>
  </w:num>
  <w:num w:numId="47" w16cid:durableId="1470711910">
    <w:abstractNumId w:val="5"/>
  </w:num>
  <w:num w:numId="48" w16cid:durableId="691805191">
    <w:abstractNumId w:val="49"/>
  </w:num>
  <w:num w:numId="49" w16cid:durableId="1568420543">
    <w:abstractNumId w:val="2"/>
  </w:num>
  <w:num w:numId="50" w16cid:durableId="1268731480">
    <w:abstractNumId w:val="28"/>
  </w:num>
  <w:num w:numId="51" w16cid:durableId="1429888763">
    <w:abstractNumId w:val="11"/>
  </w:num>
  <w:num w:numId="52" w16cid:durableId="522479636">
    <w:abstractNumId w:val="6"/>
  </w:num>
  <w:num w:numId="53" w16cid:durableId="668216930">
    <w:abstractNumId w:val="10"/>
  </w:num>
  <w:num w:numId="54" w16cid:durableId="2086032150">
    <w:abstractNumId w:val="54"/>
  </w:num>
  <w:num w:numId="55" w16cid:durableId="974213463">
    <w:abstractNumId w:val="31"/>
  </w:num>
  <w:num w:numId="56" w16cid:durableId="179273226">
    <w:abstractNumId w:val="52"/>
  </w:num>
  <w:num w:numId="57" w16cid:durableId="60324877">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1Px+co7nXUED6Cqh+UJj+Kv7753DMTiJhH68BLJiMSz18x6PhLb5aF6vjtmDCWLn"/>
  </w:docVars>
  <w:rsids>
    <w:rsidRoot w:val="00B03465"/>
    <w:rsid w:val="00000101"/>
    <w:rsid w:val="0000030C"/>
    <w:rsid w:val="0000037B"/>
    <w:rsid w:val="00000462"/>
    <w:rsid w:val="000004BE"/>
    <w:rsid w:val="000006E3"/>
    <w:rsid w:val="000009CA"/>
    <w:rsid w:val="00000C45"/>
    <w:rsid w:val="00001419"/>
    <w:rsid w:val="00001527"/>
    <w:rsid w:val="0000191C"/>
    <w:rsid w:val="00001B2B"/>
    <w:rsid w:val="00001BBE"/>
    <w:rsid w:val="00001CAB"/>
    <w:rsid w:val="00001D8C"/>
    <w:rsid w:val="00001E94"/>
    <w:rsid w:val="00002594"/>
    <w:rsid w:val="000027DE"/>
    <w:rsid w:val="000029B3"/>
    <w:rsid w:val="00002D7C"/>
    <w:rsid w:val="000034FD"/>
    <w:rsid w:val="0000367C"/>
    <w:rsid w:val="00003E03"/>
    <w:rsid w:val="00003E83"/>
    <w:rsid w:val="00003FBA"/>
    <w:rsid w:val="00004415"/>
    <w:rsid w:val="0000442D"/>
    <w:rsid w:val="0000447D"/>
    <w:rsid w:val="00004A1C"/>
    <w:rsid w:val="00004B2D"/>
    <w:rsid w:val="00004D3A"/>
    <w:rsid w:val="00005563"/>
    <w:rsid w:val="00005948"/>
    <w:rsid w:val="00005A37"/>
    <w:rsid w:val="00005FF2"/>
    <w:rsid w:val="00006137"/>
    <w:rsid w:val="00006211"/>
    <w:rsid w:val="0000623A"/>
    <w:rsid w:val="0000693A"/>
    <w:rsid w:val="0000699F"/>
    <w:rsid w:val="00006A86"/>
    <w:rsid w:val="00007124"/>
    <w:rsid w:val="00007152"/>
    <w:rsid w:val="000072C2"/>
    <w:rsid w:val="0000775F"/>
    <w:rsid w:val="000079A0"/>
    <w:rsid w:val="00007C30"/>
    <w:rsid w:val="00010C5C"/>
    <w:rsid w:val="00010D6B"/>
    <w:rsid w:val="00010E46"/>
    <w:rsid w:val="00010F1B"/>
    <w:rsid w:val="00010FA5"/>
    <w:rsid w:val="000111E0"/>
    <w:rsid w:val="0001122C"/>
    <w:rsid w:val="00012356"/>
    <w:rsid w:val="0001243B"/>
    <w:rsid w:val="0001254F"/>
    <w:rsid w:val="0001261B"/>
    <w:rsid w:val="00012D05"/>
    <w:rsid w:val="00012D80"/>
    <w:rsid w:val="00013502"/>
    <w:rsid w:val="000139BA"/>
    <w:rsid w:val="0001486C"/>
    <w:rsid w:val="000153AF"/>
    <w:rsid w:val="000154C9"/>
    <w:rsid w:val="000156D2"/>
    <w:rsid w:val="00015F1B"/>
    <w:rsid w:val="00016615"/>
    <w:rsid w:val="0001696A"/>
    <w:rsid w:val="00016B70"/>
    <w:rsid w:val="00016D75"/>
    <w:rsid w:val="00016DD6"/>
    <w:rsid w:val="000171AD"/>
    <w:rsid w:val="000174FA"/>
    <w:rsid w:val="00017873"/>
    <w:rsid w:val="000202CD"/>
    <w:rsid w:val="0002031D"/>
    <w:rsid w:val="0002061C"/>
    <w:rsid w:val="00020ADE"/>
    <w:rsid w:val="00020C1A"/>
    <w:rsid w:val="000211EF"/>
    <w:rsid w:val="00021326"/>
    <w:rsid w:val="00022043"/>
    <w:rsid w:val="00022278"/>
    <w:rsid w:val="0002252D"/>
    <w:rsid w:val="0002280C"/>
    <w:rsid w:val="00022B0B"/>
    <w:rsid w:val="00022BD3"/>
    <w:rsid w:val="00022C4B"/>
    <w:rsid w:val="000230B0"/>
    <w:rsid w:val="0002354B"/>
    <w:rsid w:val="00023E33"/>
    <w:rsid w:val="00023E76"/>
    <w:rsid w:val="0002410C"/>
    <w:rsid w:val="00024728"/>
    <w:rsid w:val="000247D7"/>
    <w:rsid w:val="00024836"/>
    <w:rsid w:val="00024A49"/>
    <w:rsid w:val="0002513C"/>
    <w:rsid w:val="00025527"/>
    <w:rsid w:val="000258BC"/>
    <w:rsid w:val="00025B28"/>
    <w:rsid w:val="000261BC"/>
    <w:rsid w:val="00026292"/>
    <w:rsid w:val="000263FA"/>
    <w:rsid w:val="00026986"/>
    <w:rsid w:val="000272DD"/>
    <w:rsid w:val="00027680"/>
    <w:rsid w:val="000279EB"/>
    <w:rsid w:val="00027FB5"/>
    <w:rsid w:val="0003008F"/>
    <w:rsid w:val="0003076F"/>
    <w:rsid w:val="00030838"/>
    <w:rsid w:val="00031083"/>
    <w:rsid w:val="0003124B"/>
    <w:rsid w:val="00031674"/>
    <w:rsid w:val="00031AE1"/>
    <w:rsid w:val="00032442"/>
    <w:rsid w:val="00032647"/>
    <w:rsid w:val="000327BF"/>
    <w:rsid w:val="00032869"/>
    <w:rsid w:val="00032A3F"/>
    <w:rsid w:val="00032BA7"/>
    <w:rsid w:val="00032C08"/>
    <w:rsid w:val="0003307A"/>
    <w:rsid w:val="000334E9"/>
    <w:rsid w:val="0003376A"/>
    <w:rsid w:val="00033A68"/>
    <w:rsid w:val="00033A84"/>
    <w:rsid w:val="00033C8B"/>
    <w:rsid w:val="00034434"/>
    <w:rsid w:val="000344A1"/>
    <w:rsid w:val="0003452B"/>
    <w:rsid w:val="00034C43"/>
    <w:rsid w:val="00034DF8"/>
    <w:rsid w:val="00034F55"/>
    <w:rsid w:val="000350F0"/>
    <w:rsid w:val="00035249"/>
    <w:rsid w:val="00035261"/>
    <w:rsid w:val="00035333"/>
    <w:rsid w:val="0003538C"/>
    <w:rsid w:val="000356E6"/>
    <w:rsid w:val="00035AAC"/>
    <w:rsid w:val="00035B7A"/>
    <w:rsid w:val="00035E1E"/>
    <w:rsid w:val="00035E21"/>
    <w:rsid w:val="00036717"/>
    <w:rsid w:val="0003677F"/>
    <w:rsid w:val="0003679A"/>
    <w:rsid w:val="00036CEF"/>
    <w:rsid w:val="00037546"/>
    <w:rsid w:val="000377DB"/>
    <w:rsid w:val="00037A98"/>
    <w:rsid w:val="00037AED"/>
    <w:rsid w:val="000402D3"/>
    <w:rsid w:val="00040693"/>
    <w:rsid w:val="00040889"/>
    <w:rsid w:val="0004091F"/>
    <w:rsid w:val="000415C8"/>
    <w:rsid w:val="000416CE"/>
    <w:rsid w:val="0004171B"/>
    <w:rsid w:val="0004233B"/>
    <w:rsid w:val="00042474"/>
    <w:rsid w:val="000428CB"/>
    <w:rsid w:val="0004299F"/>
    <w:rsid w:val="00042AFC"/>
    <w:rsid w:val="00042DB4"/>
    <w:rsid w:val="00043213"/>
    <w:rsid w:val="000436DB"/>
    <w:rsid w:val="00043B63"/>
    <w:rsid w:val="0004427E"/>
    <w:rsid w:val="00044A13"/>
    <w:rsid w:val="00044A36"/>
    <w:rsid w:val="00044B4D"/>
    <w:rsid w:val="00044BC5"/>
    <w:rsid w:val="00044D0F"/>
    <w:rsid w:val="00044F4B"/>
    <w:rsid w:val="00045596"/>
    <w:rsid w:val="00045A99"/>
    <w:rsid w:val="00045AC7"/>
    <w:rsid w:val="00045BDC"/>
    <w:rsid w:val="00045D33"/>
    <w:rsid w:val="000460D2"/>
    <w:rsid w:val="000462FF"/>
    <w:rsid w:val="00046516"/>
    <w:rsid w:val="00046892"/>
    <w:rsid w:val="00046DFE"/>
    <w:rsid w:val="000472AE"/>
    <w:rsid w:val="00047E50"/>
    <w:rsid w:val="0005010E"/>
    <w:rsid w:val="00050167"/>
    <w:rsid w:val="00050527"/>
    <w:rsid w:val="00050883"/>
    <w:rsid w:val="00050940"/>
    <w:rsid w:val="00051699"/>
    <w:rsid w:val="000517F3"/>
    <w:rsid w:val="000519F7"/>
    <w:rsid w:val="00051C59"/>
    <w:rsid w:val="00051EE3"/>
    <w:rsid w:val="0005203D"/>
    <w:rsid w:val="0005230D"/>
    <w:rsid w:val="00052347"/>
    <w:rsid w:val="00052681"/>
    <w:rsid w:val="00052AF0"/>
    <w:rsid w:val="00052DAD"/>
    <w:rsid w:val="00052DB5"/>
    <w:rsid w:val="00052E5E"/>
    <w:rsid w:val="00053172"/>
    <w:rsid w:val="000531CF"/>
    <w:rsid w:val="00053961"/>
    <w:rsid w:val="0005399E"/>
    <w:rsid w:val="000539AA"/>
    <w:rsid w:val="00053BC9"/>
    <w:rsid w:val="00053E0A"/>
    <w:rsid w:val="000542B5"/>
    <w:rsid w:val="00054AB2"/>
    <w:rsid w:val="0005505A"/>
    <w:rsid w:val="0005529F"/>
    <w:rsid w:val="000555C7"/>
    <w:rsid w:val="00055A1B"/>
    <w:rsid w:val="00055B0A"/>
    <w:rsid w:val="00055B77"/>
    <w:rsid w:val="0005604C"/>
    <w:rsid w:val="000562B0"/>
    <w:rsid w:val="0005654E"/>
    <w:rsid w:val="00056877"/>
    <w:rsid w:val="00056A24"/>
    <w:rsid w:val="00056D90"/>
    <w:rsid w:val="00057009"/>
    <w:rsid w:val="00057444"/>
    <w:rsid w:val="00057D02"/>
    <w:rsid w:val="00057F77"/>
    <w:rsid w:val="00060A8B"/>
    <w:rsid w:val="00061017"/>
    <w:rsid w:val="000611B2"/>
    <w:rsid w:val="000615EB"/>
    <w:rsid w:val="000616B2"/>
    <w:rsid w:val="000619E4"/>
    <w:rsid w:val="00061ED6"/>
    <w:rsid w:val="0006221A"/>
    <w:rsid w:val="00062298"/>
    <w:rsid w:val="0006233B"/>
    <w:rsid w:val="0006237B"/>
    <w:rsid w:val="00062818"/>
    <w:rsid w:val="00062891"/>
    <w:rsid w:val="00062966"/>
    <w:rsid w:val="00062968"/>
    <w:rsid w:val="000629BC"/>
    <w:rsid w:val="00062F38"/>
    <w:rsid w:val="0006322C"/>
    <w:rsid w:val="0006346C"/>
    <w:rsid w:val="00063577"/>
    <w:rsid w:val="000643C0"/>
    <w:rsid w:val="000644D2"/>
    <w:rsid w:val="00064584"/>
    <w:rsid w:val="000645D9"/>
    <w:rsid w:val="000648EB"/>
    <w:rsid w:val="00064ABC"/>
    <w:rsid w:val="000652B3"/>
    <w:rsid w:val="000655BD"/>
    <w:rsid w:val="000655F0"/>
    <w:rsid w:val="000658DD"/>
    <w:rsid w:val="00065C81"/>
    <w:rsid w:val="00065D63"/>
    <w:rsid w:val="00066A70"/>
    <w:rsid w:val="00066C9E"/>
    <w:rsid w:val="00067286"/>
    <w:rsid w:val="000672DF"/>
    <w:rsid w:val="0006771A"/>
    <w:rsid w:val="00067C5F"/>
    <w:rsid w:val="00067F36"/>
    <w:rsid w:val="00070262"/>
    <w:rsid w:val="00070533"/>
    <w:rsid w:val="00070604"/>
    <w:rsid w:val="000707AA"/>
    <w:rsid w:val="0007089C"/>
    <w:rsid w:val="000709F9"/>
    <w:rsid w:val="00071166"/>
    <w:rsid w:val="00071227"/>
    <w:rsid w:val="00071258"/>
    <w:rsid w:val="00071A31"/>
    <w:rsid w:val="00071A44"/>
    <w:rsid w:val="00071FD8"/>
    <w:rsid w:val="00071FE0"/>
    <w:rsid w:val="0007316A"/>
    <w:rsid w:val="00073321"/>
    <w:rsid w:val="0007337D"/>
    <w:rsid w:val="00073FC4"/>
    <w:rsid w:val="000746BA"/>
    <w:rsid w:val="00074780"/>
    <w:rsid w:val="00074985"/>
    <w:rsid w:val="0007515D"/>
    <w:rsid w:val="00075257"/>
    <w:rsid w:val="00075368"/>
    <w:rsid w:val="00075722"/>
    <w:rsid w:val="00075C59"/>
    <w:rsid w:val="00075E3C"/>
    <w:rsid w:val="0007672E"/>
    <w:rsid w:val="00076F56"/>
    <w:rsid w:val="000770F9"/>
    <w:rsid w:val="00077273"/>
    <w:rsid w:val="000773B1"/>
    <w:rsid w:val="000774B9"/>
    <w:rsid w:val="00077C11"/>
    <w:rsid w:val="0008004D"/>
    <w:rsid w:val="00080695"/>
    <w:rsid w:val="000806FE"/>
    <w:rsid w:val="00080C9D"/>
    <w:rsid w:val="000813C4"/>
    <w:rsid w:val="00081682"/>
    <w:rsid w:val="00081FAB"/>
    <w:rsid w:val="000821AD"/>
    <w:rsid w:val="00082209"/>
    <w:rsid w:val="00082493"/>
    <w:rsid w:val="000825B9"/>
    <w:rsid w:val="0008269E"/>
    <w:rsid w:val="00082D41"/>
    <w:rsid w:val="00082E97"/>
    <w:rsid w:val="00083506"/>
    <w:rsid w:val="0008351F"/>
    <w:rsid w:val="00083527"/>
    <w:rsid w:val="00083AA0"/>
    <w:rsid w:val="00083B1A"/>
    <w:rsid w:val="00083CB5"/>
    <w:rsid w:val="00083D83"/>
    <w:rsid w:val="00083EFB"/>
    <w:rsid w:val="00083F0E"/>
    <w:rsid w:val="00084181"/>
    <w:rsid w:val="00084477"/>
    <w:rsid w:val="00084508"/>
    <w:rsid w:val="00084698"/>
    <w:rsid w:val="00084C17"/>
    <w:rsid w:val="00085008"/>
    <w:rsid w:val="000852AD"/>
    <w:rsid w:val="00085347"/>
    <w:rsid w:val="000857B2"/>
    <w:rsid w:val="0008609B"/>
    <w:rsid w:val="00086B86"/>
    <w:rsid w:val="00086C44"/>
    <w:rsid w:val="00086F54"/>
    <w:rsid w:val="00087354"/>
    <w:rsid w:val="0008781E"/>
    <w:rsid w:val="00087D6B"/>
    <w:rsid w:val="00087EAA"/>
    <w:rsid w:val="0009051C"/>
    <w:rsid w:val="00090842"/>
    <w:rsid w:val="00090A1B"/>
    <w:rsid w:val="00090A24"/>
    <w:rsid w:val="00090B68"/>
    <w:rsid w:val="00090DAE"/>
    <w:rsid w:val="00091391"/>
    <w:rsid w:val="000919B4"/>
    <w:rsid w:val="00091A76"/>
    <w:rsid w:val="00091C2C"/>
    <w:rsid w:val="00091C63"/>
    <w:rsid w:val="000923EC"/>
    <w:rsid w:val="00092566"/>
    <w:rsid w:val="00092C91"/>
    <w:rsid w:val="00092F66"/>
    <w:rsid w:val="000936BD"/>
    <w:rsid w:val="000937F2"/>
    <w:rsid w:val="00093BE2"/>
    <w:rsid w:val="0009400A"/>
    <w:rsid w:val="00094206"/>
    <w:rsid w:val="000945AC"/>
    <w:rsid w:val="00094CAE"/>
    <w:rsid w:val="00094F07"/>
    <w:rsid w:val="0009518C"/>
    <w:rsid w:val="000953A8"/>
    <w:rsid w:val="0009545C"/>
    <w:rsid w:val="00095AE6"/>
    <w:rsid w:val="00095B2A"/>
    <w:rsid w:val="000960A0"/>
    <w:rsid w:val="000962F8"/>
    <w:rsid w:val="000967BE"/>
    <w:rsid w:val="000967C9"/>
    <w:rsid w:val="00096884"/>
    <w:rsid w:val="000968ED"/>
    <w:rsid w:val="00096A61"/>
    <w:rsid w:val="00096C03"/>
    <w:rsid w:val="00096CDC"/>
    <w:rsid w:val="00096D9B"/>
    <w:rsid w:val="000970B8"/>
    <w:rsid w:val="0009740B"/>
    <w:rsid w:val="00097566"/>
    <w:rsid w:val="000975B9"/>
    <w:rsid w:val="00097B2B"/>
    <w:rsid w:val="00097B38"/>
    <w:rsid w:val="00097E0B"/>
    <w:rsid w:val="00097F64"/>
    <w:rsid w:val="000A0009"/>
    <w:rsid w:val="000A040F"/>
    <w:rsid w:val="000A056C"/>
    <w:rsid w:val="000A057A"/>
    <w:rsid w:val="000A091D"/>
    <w:rsid w:val="000A0A84"/>
    <w:rsid w:val="000A0B5B"/>
    <w:rsid w:val="000A0E2B"/>
    <w:rsid w:val="000A0E4C"/>
    <w:rsid w:val="000A1282"/>
    <w:rsid w:val="000A129A"/>
    <w:rsid w:val="000A1517"/>
    <w:rsid w:val="000A18E0"/>
    <w:rsid w:val="000A197E"/>
    <w:rsid w:val="000A1B93"/>
    <w:rsid w:val="000A1FA6"/>
    <w:rsid w:val="000A2230"/>
    <w:rsid w:val="000A22A4"/>
    <w:rsid w:val="000A2724"/>
    <w:rsid w:val="000A2AE0"/>
    <w:rsid w:val="000A31F6"/>
    <w:rsid w:val="000A32CE"/>
    <w:rsid w:val="000A35CE"/>
    <w:rsid w:val="000A39A2"/>
    <w:rsid w:val="000A414A"/>
    <w:rsid w:val="000A42B7"/>
    <w:rsid w:val="000A4650"/>
    <w:rsid w:val="000A467D"/>
    <w:rsid w:val="000A47E4"/>
    <w:rsid w:val="000A53B1"/>
    <w:rsid w:val="000A53D1"/>
    <w:rsid w:val="000A593A"/>
    <w:rsid w:val="000A5B67"/>
    <w:rsid w:val="000A5D47"/>
    <w:rsid w:val="000A5FBC"/>
    <w:rsid w:val="000A6066"/>
    <w:rsid w:val="000A656B"/>
    <w:rsid w:val="000A6578"/>
    <w:rsid w:val="000A74A8"/>
    <w:rsid w:val="000A7A3E"/>
    <w:rsid w:val="000A7B7D"/>
    <w:rsid w:val="000B01A4"/>
    <w:rsid w:val="000B0448"/>
    <w:rsid w:val="000B05AB"/>
    <w:rsid w:val="000B0B79"/>
    <w:rsid w:val="000B14B7"/>
    <w:rsid w:val="000B1638"/>
    <w:rsid w:val="000B17A9"/>
    <w:rsid w:val="000B1FA4"/>
    <w:rsid w:val="000B25EC"/>
    <w:rsid w:val="000B2791"/>
    <w:rsid w:val="000B2E28"/>
    <w:rsid w:val="000B3104"/>
    <w:rsid w:val="000B34F8"/>
    <w:rsid w:val="000B393C"/>
    <w:rsid w:val="000B3A6C"/>
    <w:rsid w:val="000B3C48"/>
    <w:rsid w:val="000B3ED2"/>
    <w:rsid w:val="000B3F41"/>
    <w:rsid w:val="000B428D"/>
    <w:rsid w:val="000B4884"/>
    <w:rsid w:val="000B52AF"/>
    <w:rsid w:val="000B55B2"/>
    <w:rsid w:val="000B5BC5"/>
    <w:rsid w:val="000B5D14"/>
    <w:rsid w:val="000B60DD"/>
    <w:rsid w:val="000B6F12"/>
    <w:rsid w:val="000B70AE"/>
    <w:rsid w:val="000B7316"/>
    <w:rsid w:val="000B75DF"/>
    <w:rsid w:val="000B7C90"/>
    <w:rsid w:val="000C06A4"/>
    <w:rsid w:val="000C0A21"/>
    <w:rsid w:val="000C0C14"/>
    <w:rsid w:val="000C0D3E"/>
    <w:rsid w:val="000C0E0F"/>
    <w:rsid w:val="000C0E1F"/>
    <w:rsid w:val="000C16BA"/>
    <w:rsid w:val="000C17C1"/>
    <w:rsid w:val="000C1ED7"/>
    <w:rsid w:val="000C2603"/>
    <w:rsid w:val="000C27CC"/>
    <w:rsid w:val="000C2F85"/>
    <w:rsid w:val="000C2FFE"/>
    <w:rsid w:val="000C396A"/>
    <w:rsid w:val="000C39F9"/>
    <w:rsid w:val="000C3A6C"/>
    <w:rsid w:val="000C3B39"/>
    <w:rsid w:val="000C3C05"/>
    <w:rsid w:val="000C487C"/>
    <w:rsid w:val="000C4A33"/>
    <w:rsid w:val="000C51CD"/>
    <w:rsid w:val="000C53B1"/>
    <w:rsid w:val="000C5AE6"/>
    <w:rsid w:val="000C5B7D"/>
    <w:rsid w:val="000C5C82"/>
    <w:rsid w:val="000C5E18"/>
    <w:rsid w:val="000C5FDA"/>
    <w:rsid w:val="000C646F"/>
    <w:rsid w:val="000C6F6A"/>
    <w:rsid w:val="000C739C"/>
    <w:rsid w:val="000C75BC"/>
    <w:rsid w:val="000C7A34"/>
    <w:rsid w:val="000D049F"/>
    <w:rsid w:val="000D0633"/>
    <w:rsid w:val="000D091D"/>
    <w:rsid w:val="000D0A6C"/>
    <w:rsid w:val="000D0D30"/>
    <w:rsid w:val="000D0D6B"/>
    <w:rsid w:val="000D0F0C"/>
    <w:rsid w:val="000D14F3"/>
    <w:rsid w:val="000D16A2"/>
    <w:rsid w:val="000D1776"/>
    <w:rsid w:val="000D1789"/>
    <w:rsid w:val="000D217C"/>
    <w:rsid w:val="000D2205"/>
    <w:rsid w:val="000D2228"/>
    <w:rsid w:val="000D25BF"/>
    <w:rsid w:val="000D2639"/>
    <w:rsid w:val="000D27F0"/>
    <w:rsid w:val="000D29EA"/>
    <w:rsid w:val="000D2ADB"/>
    <w:rsid w:val="000D3565"/>
    <w:rsid w:val="000D3874"/>
    <w:rsid w:val="000D3FFF"/>
    <w:rsid w:val="000D413A"/>
    <w:rsid w:val="000D418D"/>
    <w:rsid w:val="000D44F3"/>
    <w:rsid w:val="000D460F"/>
    <w:rsid w:val="000D4D0E"/>
    <w:rsid w:val="000D4DF5"/>
    <w:rsid w:val="000D4F72"/>
    <w:rsid w:val="000D52AA"/>
    <w:rsid w:val="000D52DC"/>
    <w:rsid w:val="000D56D1"/>
    <w:rsid w:val="000D5B98"/>
    <w:rsid w:val="000D5D02"/>
    <w:rsid w:val="000D6831"/>
    <w:rsid w:val="000D6870"/>
    <w:rsid w:val="000D69D5"/>
    <w:rsid w:val="000D6FB9"/>
    <w:rsid w:val="000D727F"/>
    <w:rsid w:val="000D744B"/>
    <w:rsid w:val="000E0308"/>
    <w:rsid w:val="000E080C"/>
    <w:rsid w:val="000E113C"/>
    <w:rsid w:val="000E1567"/>
    <w:rsid w:val="000E1FA1"/>
    <w:rsid w:val="000E221A"/>
    <w:rsid w:val="000E2337"/>
    <w:rsid w:val="000E2589"/>
    <w:rsid w:val="000E2616"/>
    <w:rsid w:val="000E2A3B"/>
    <w:rsid w:val="000E2CED"/>
    <w:rsid w:val="000E3351"/>
    <w:rsid w:val="000E3395"/>
    <w:rsid w:val="000E385C"/>
    <w:rsid w:val="000E3AA7"/>
    <w:rsid w:val="000E3D13"/>
    <w:rsid w:val="000E44D3"/>
    <w:rsid w:val="000E46AE"/>
    <w:rsid w:val="000E49E5"/>
    <w:rsid w:val="000E4C7F"/>
    <w:rsid w:val="000E4CA0"/>
    <w:rsid w:val="000E521B"/>
    <w:rsid w:val="000E5817"/>
    <w:rsid w:val="000E58B0"/>
    <w:rsid w:val="000E5A2D"/>
    <w:rsid w:val="000E5C56"/>
    <w:rsid w:val="000E63C7"/>
    <w:rsid w:val="000E6593"/>
    <w:rsid w:val="000E6D71"/>
    <w:rsid w:val="000E6E03"/>
    <w:rsid w:val="000E71A6"/>
    <w:rsid w:val="000E7306"/>
    <w:rsid w:val="000E7487"/>
    <w:rsid w:val="000E7584"/>
    <w:rsid w:val="000E7A8D"/>
    <w:rsid w:val="000E7C60"/>
    <w:rsid w:val="000F01A5"/>
    <w:rsid w:val="000F0220"/>
    <w:rsid w:val="000F050B"/>
    <w:rsid w:val="000F0D9A"/>
    <w:rsid w:val="000F139C"/>
    <w:rsid w:val="000F161F"/>
    <w:rsid w:val="000F19C6"/>
    <w:rsid w:val="000F1C4D"/>
    <w:rsid w:val="000F1E18"/>
    <w:rsid w:val="000F1ECE"/>
    <w:rsid w:val="000F25E7"/>
    <w:rsid w:val="000F268F"/>
    <w:rsid w:val="000F2952"/>
    <w:rsid w:val="000F2DD9"/>
    <w:rsid w:val="000F30AB"/>
    <w:rsid w:val="000F31F8"/>
    <w:rsid w:val="000F380D"/>
    <w:rsid w:val="000F3AE3"/>
    <w:rsid w:val="000F3AF5"/>
    <w:rsid w:val="000F3CD7"/>
    <w:rsid w:val="000F3E46"/>
    <w:rsid w:val="000F3E4D"/>
    <w:rsid w:val="000F3FEF"/>
    <w:rsid w:val="000F429C"/>
    <w:rsid w:val="000F46A2"/>
    <w:rsid w:val="000F4858"/>
    <w:rsid w:val="000F4D7A"/>
    <w:rsid w:val="000F4E40"/>
    <w:rsid w:val="000F4F17"/>
    <w:rsid w:val="000F4F27"/>
    <w:rsid w:val="000F538A"/>
    <w:rsid w:val="000F5936"/>
    <w:rsid w:val="000F596C"/>
    <w:rsid w:val="000F5CD2"/>
    <w:rsid w:val="000F60B8"/>
    <w:rsid w:val="000F60FE"/>
    <w:rsid w:val="000F64F8"/>
    <w:rsid w:val="000F666D"/>
    <w:rsid w:val="000F74CF"/>
    <w:rsid w:val="000F7A8F"/>
    <w:rsid w:val="000F7AC2"/>
    <w:rsid w:val="001000BD"/>
    <w:rsid w:val="001005E2"/>
    <w:rsid w:val="00100947"/>
    <w:rsid w:val="00100B60"/>
    <w:rsid w:val="00100E30"/>
    <w:rsid w:val="00100F1D"/>
    <w:rsid w:val="0010119A"/>
    <w:rsid w:val="00101341"/>
    <w:rsid w:val="0010135E"/>
    <w:rsid w:val="00101574"/>
    <w:rsid w:val="001015CC"/>
    <w:rsid w:val="00101707"/>
    <w:rsid w:val="00101739"/>
    <w:rsid w:val="00101750"/>
    <w:rsid w:val="00101EEF"/>
    <w:rsid w:val="00102850"/>
    <w:rsid w:val="00102C81"/>
    <w:rsid w:val="0010408F"/>
    <w:rsid w:val="00104733"/>
    <w:rsid w:val="00104BA4"/>
    <w:rsid w:val="0010529A"/>
    <w:rsid w:val="00105750"/>
    <w:rsid w:val="0010582D"/>
    <w:rsid w:val="00105CC2"/>
    <w:rsid w:val="00105D9E"/>
    <w:rsid w:val="001062D8"/>
    <w:rsid w:val="00106B46"/>
    <w:rsid w:val="001072FA"/>
    <w:rsid w:val="0010767C"/>
    <w:rsid w:val="00107889"/>
    <w:rsid w:val="00107CEC"/>
    <w:rsid w:val="00107F76"/>
    <w:rsid w:val="0011069B"/>
    <w:rsid w:val="00110797"/>
    <w:rsid w:val="001107A7"/>
    <w:rsid w:val="00110B02"/>
    <w:rsid w:val="00110B0D"/>
    <w:rsid w:val="00110E97"/>
    <w:rsid w:val="00111008"/>
    <w:rsid w:val="00111309"/>
    <w:rsid w:val="0011174B"/>
    <w:rsid w:val="001117EE"/>
    <w:rsid w:val="00111B3D"/>
    <w:rsid w:val="00111B47"/>
    <w:rsid w:val="00111D2E"/>
    <w:rsid w:val="00112422"/>
    <w:rsid w:val="00112601"/>
    <w:rsid w:val="00113336"/>
    <w:rsid w:val="00113C96"/>
    <w:rsid w:val="00113EB8"/>
    <w:rsid w:val="00114509"/>
    <w:rsid w:val="00114D5F"/>
    <w:rsid w:val="001150E2"/>
    <w:rsid w:val="00115381"/>
    <w:rsid w:val="001154AA"/>
    <w:rsid w:val="00115846"/>
    <w:rsid w:val="00115C3C"/>
    <w:rsid w:val="00115D62"/>
    <w:rsid w:val="00115FB7"/>
    <w:rsid w:val="00116734"/>
    <w:rsid w:val="00116868"/>
    <w:rsid w:val="00116C89"/>
    <w:rsid w:val="00116E46"/>
    <w:rsid w:val="00116F95"/>
    <w:rsid w:val="00117057"/>
    <w:rsid w:val="00117365"/>
    <w:rsid w:val="001175BE"/>
    <w:rsid w:val="00117647"/>
    <w:rsid w:val="00117701"/>
    <w:rsid w:val="001179C0"/>
    <w:rsid w:val="00117D33"/>
    <w:rsid w:val="00117E81"/>
    <w:rsid w:val="00117FBC"/>
    <w:rsid w:val="0012010A"/>
    <w:rsid w:val="001204F9"/>
    <w:rsid w:val="0012051D"/>
    <w:rsid w:val="00120672"/>
    <w:rsid w:val="00120972"/>
    <w:rsid w:val="00120BA7"/>
    <w:rsid w:val="00120D9A"/>
    <w:rsid w:val="001210EB"/>
    <w:rsid w:val="001218A1"/>
    <w:rsid w:val="00123246"/>
    <w:rsid w:val="001233B3"/>
    <w:rsid w:val="00123DFA"/>
    <w:rsid w:val="00124212"/>
    <w:rsid w:val="001246EC"/>
    <w:rsid w:val="001247C1"/>
    <w:rsid w:val="00124CEC"/>
    <w:rsid w:val="001252D5"/>
    <w:rsid w:val="00125348"/>
    <w:rsid w:val="001253CC"/>
    <w:rsid w:val="001257F4"/>
    <w:rsid w:val="00125841"/>
    <w:rsid w:val="00125A02"/>
    <w:rsid w:val="00125B11"/>
    <w:rsid w:val="00125B9F"/>
    <w:rsid w:val="00125BB5"/>
    <w:rsid w:val="00125D37"/>
    <w:rsid w:val="001261D7"/>
    <w:rsid w:val="00126529"/>
    <w:rsid w:val="001269D4"/>
    <w:rsid w:val="00126ADE"/>
    <w:rsid w:val="00126E1C"/>
    <w:rsid w:val="00126F52"/>
    <w:rsid w:val="001274EA"/>
    <w:rsid w:val="00127AE1"/>
    <w:rsid w:val="00127B48"/>
    <w:rsid w:val="00127B53"/>
    <w:rsid w:val="00127CA1"/>
    <w:rsid w:val="0012D91D"/>
    <w:rsid w:val="00130666"/>
    <w:rsid w:val="0013083C"/>
    <w:rsid w:val="00130B8D"/>
    <w:rsid w:val="00130C51"/>
    <w:rsid w:val="001318AA"/>
    <w:rsid w:val="00131AB7"/>
    <w:rsid w:val="00132034"/>
    <w:rsid w:val="001321B7"/>
    <w:rsid w:val="00132462"/>
    <w:rsid w:val="001326C2"/>
    <w:rsid w:val="00132B38"/>
    <w:rsid w:val="00133222"/>
    <w:rsid w:val="0013379C"/>
    <w:rsid w:val="00133F20"/>
    <w:rsid w:val="00133F4C"/>
    <w:rsid w:val="00133F74"/>
    <w:rsid w:val="0013436D"/>
    <w:rsid w:val="00134417"/>
    <w:rsid w:val="0013461F"/>
    <w:rsid w:val="0013463F"/>
    <w:rsid w:val="001347CC"/>
    <w:rsid w:val="001348F9"/>
    <w:rsid w:val="00134C9B"/>
    <w:rsid w:val="00134E34"/>
    <w:rsid w:val="001358D8"/>
    <w:rsid w:val="00135AC1"/>
    <w:rsid w:val="0013602C"/>
    <w:rsid w:val="0013661A"/>
    <w:rsid w:val="00137254"/>
    <w:rsid w:val="001375C5"/>
    <w:rsid w:val="00137A84"/>
    <w:rsid w:val="00137C21"/>
    <w:rsid w:val="00137C33"/>
    <w:rsid w:val="0013D89A"/>
    <w:rsid w:val="0014031E"/>
    <w:rsid w:val="00140759"/>
    <w:rsid w:val="00140DE5"/>
    <w:rsid w:val="001415A1"/>
    <w:rsid w:val="00141721"/>
    <w:rsid w:val="001417EF"/>
    <w:rsid w:val="001418CC"/>
    <w:rsid w:val="00141BAD"/>
    <w:rsid w:val="00142247"/>
    <w:rsid w:val="00142298"/>
    <w:rsid w:val="001425F2"/>
    <w:rsid w:val="00142C19"/>
    <w:rsid w:val="00143032"/>
    <w:rsid w:val="00143086"/>
    <w:rsid w:val="001436B7"/>
    <w:rsid w:val="001436C1"/>
    <w:rsid w:val="00143A75"/>
    <w:rsid w:val="001440BA"/>
    <w:rsid w:val="001441D0"/>
    <w:rsid w:val="001446BB"/>
    <w:rsid w:val="001448E4"/>
    <w:rsid w:val="00144B8C"/>
    <w:rsid w:val="00144F95"/>
    <w:rsid w:val="001450B1"/>
    <w:rsid w:val="001450BB"/>
    <w:rsid w:val="0014648B"/>
    <w:rsid w:val="001464A5"/>
    <w:rsid w:val="00146522"/>
    <w:rsid w:val="00146D64"/>
    <w:rsid w:val="00146D79"/>
    <w:rsid w:val="00147125"/>
    <w:rsid w:val="001471B7"/>
    <w:rsid w:val="00147C01"/>
    <w:rsid w:val="00147EF3"/>
    <w:rsid w:val="001500A7"/>
    <w:rsid w:val="00150492"/>
    <w:rsid w:val="00150892"/>
    <w:rsid w:val="00150A46"/>
    <w:rsid w:val="00150A4D"/>
    <w:rsid w:val="00150BEB"/>
    <w:rsid w:val="00150C40"/>
    <w:rsid w:val="00150E94"/>
    <w:rsid w:val="00151243"/>
    <w:rsid w:val="00151275"/>
    <w:rsid w:val="00151331"/>
    <w:rsid w:val="00151376"/>
    <w:rsid w:val="00151707"/>
    <w:rsid w:val="00151E13"/>
    <w:rsid w:val="00151E7E"/>
    <w:rsid w:val="00151EFC"/>
    <w:rsid w:val="001525CE"/>
    <w:rsid w:val="00152754"/>
    <w:rsid w:val="00152CCC"/>
    <w:rsid w:val="001530DC"/>
    <w:rsid w:val="00153578"/>
    <w:rsid w:val="001539F6"/>
    <w:rsid w:val="00153A64"/>
    <w:rsid w:val="00154051"/>
    <w:rsid w:val="001540B2"/>
    <w:rsid w:val="00154315"/>
    <w:rsid w:val="001547C5"/>
    <w:rsid w:val="00154FD9"/>
    <w:rsid w:val="0015513F"/>
    <w:rsid w:val="001555C8"/>
    <w:rsid w:val="001560C8"/>
    <w:rsid w:val="001560EF"/>
    <w:rsid w:val="00156628"/>
    <w:rsid w:val="001568B7"/>
    <w:rsid w:val="00156AC7"/>
    <w:rsid w:val="00156D9E"/>
    <w:rsid w:val="00156DA5"/>
    <w:rsid w:val="00156F10"/>
    <w:rsid w:val="00157917"/>
    <w:rsid w:val="001600DF"/>
    <w:rsid w:val="0016018F"/>
    <w:rsid w:val="0016053D"/>
    <w:rsid w:val="001606FB"/>
    <w:rsid w:val="00160F21"/>
    <w:rsid w:val="00160FD3"/>
    <w:rsid w:val="001611F3"/>
    <w:rsid w:val="001618EC"/>
    <w:rsid w:val="00162216"/>
    <w:rsid w:val="00162335"/>
    <w:rsid w:val="00162602"/>
    <w:rsid w:val="00162790"/>
    <w:rsid w:val="00162ABD"/>
    <w:rsid w:val="001632AE"/>
    <w:rsid w:val="00163707"/>
    <w:rsid w:val="0016377B"/>
    <w:rsid w:val="00163FFF"/>
    <w:rsid w:val="00164121"/>
    <w:rsid w:val="00164373"/>
    <w:rsid w:val="00164A89"/>
    <w:rsid w:val="00164B12"/>
    <w:rsid w:val="00164E1D"/>
    <w:rsid w:val="00164EA0"/>
    <w:rsid w:val="00164ECB"/>
    <w:rsid w:val="00165331"/>
    <w:rsid w:val="0016535F"/>
    <w:rsid w:val="0016574C"/>
    <w:rsid w:val="00165ADC"/>
    <w:rsid w:val="00165DC5"/>
    <w:rsid w:val="001662DE"/>
    <w:rsid w:val="001665CE"/>
    <w:rsid w:val="00166892"/>
    <w:rsid w:val="001669BA"/>
    <w:rsid w:val="00166CF7"/>
    <w:rsid w:val="00166F15"/>
    <w:rsid w:val="001670CF"/>
    <w:rsid w:val="0016739B"/>
    <w:rsid w:val="0016777B"/>
    <w:rsid w:val="001678CE"/>
    <w:rsid w:val="00167968"/>
    <w:rsid w:val="00167AA9"/>
    <w:rsid w:val="00167D7E"/>
    <w:rsid w:val="0017038D"/>
    <w:rsid w:val="00170933"/>
    <w:rsid w:val="00170A2D"/>
    <w:rsid w:val="00170A52"/>
    <w:rsid w:val="0017134A"/>
    <w:rsid w:val="001714E6"/>
    <w:rsid w:val="00171937"/>
    <w:rsid w:val="00171A2E"/>
    <w:rsid w:val="00171AAA"/>
    <w:rsid w:val="00171F8B"/>
    <w:rsid w:val="00172068"/>
    <w:rsid w:val="0017295B"/>
    <w:rsid w:val="00172B43"/>
    <w:rsid w:val="00172D3D"/>
    <w:rsid w:val="00172EB0"/>
    <w:rsid w:val="001730F2"/>
    <w:rsid w:val="00173AF0"/>
    <w:rsid w:val="00173B77"/>
    <w:rsid w:val="00173ED5"/>
    <w:rsid w:val="00173EE0"/>
    <w:rsid w:val="0017417A"/>
    <w:rsid w:val="001745AE"/>
    <w:rsid w:val="00174C3B"/>
    <w:rsid w:val="00175029"/>
    <w:rsid w:val="0017510F"/>
    <w:rsid w:val="001754BF"/>
    <w:rsid w:val="0017554C"/>
    <w:rsid w:val="001755D5"/>
    <w:rsid w:val="00175905"/>
    <w:rsid w:val="00175BFB"/>
    <w:rsid w:val="00175ED3"/>
    <w:rsid w:val="0017636E"/>
    <w:rsid w:val="001769EC"/>
    <w:rsid w:val="00177043"/>
    <w:rsid w:val="001777E5"/>
    <w:rsid w:val="00177CAE"/>
    <w:rsid w:val="00177DEE"/>
    <w:rsid w:val="00177FF4"/>
    <w:rsid w:val="001803E7"/>
    <w:rsid w:val="00180960"/>
    <w:rsid w:val="0018099D"/>
    <w:rsid w:val="00180C52"/>
    <w:rsid w:val="00180C69"/>
    <w:rsid w:val="001811D3"/>
    <w:rsid w:val="00181DBD"/>
    <w:rsid w:val="00181E8A"/>
    <w:rsid w:val="0018273B"/>
    <w:rsid w:val="00182E25"/>
    <w:rsid w:val="00183249"/>
    <w:rsid w:val="001833B4"/>
    <w:rsid w:val="00183586"/>
    <w:rsid w:val="001838F7"/>
    <w:rsid w:val="00183904"/>
    <w:rsid w:val="00183A39"/>
    <w:rsid w:val="00183E32"/>
    <w:rsid w:val="00184069"/>
    <w:rsid w:val="001840B6"/>
    <w:rsid w:val="00184714"/>
    <w:rsid w:val="00184BD6"/>
    <w:rsid w:val="0018503C"/>
    <w:rsid w:val="00185101"/>
    <w:rsid w:val="001857DE"/>
    <w:rsid w:val="00185E0D"/>
    <w:rsid w:val="00185FF2"/>
    <w:rsid w:val="001862FB"/>
    <w:rsid w:val="001867BC"/>
    <w:rsid w:val="00186D60"/>
    <w:rsid w:val="00186F80"/>
    <w:rsid w:val="001872CE"/>
    <w:rsid w:val="00187339"/>
    <w:rsid w:val="0018763D"/>
    <w:rsid w:val="0018795D"/>
    <w:rsid w:val="00187B10"/>
    <w:rsid w:val="00187B26"/>
    <w:rsid w:val="00190225"/>
    <w:rsid w:val="00190302"/>
    <w:rsid w:val="00190B61"/>
    <w:rsid w:val="001913F1"/>
    <w:rsid w:val="001917F0"/>
    <w:rsid w:val="00191E9E"/>
    <w:rsid w:val="001920DE"/>
    <w:rsid w:val="001921E5"/>
    <w:rsid w:val="001921F5"/>
    <w:rsid w:val="001926A9"/>
    <w:rsid w:val="001926E6"/>
    <w:rsid w:val="001927B3"/>
    <w:rsid w:val="00192CEF"/>
    <w:rsid w:val="00192FA4"/>
    <w:rsid w:val="00192FD7"/>
    <w:rsid w:val="001932F6"/>
    <w:rsid w:val="00193356"/>
    <w:rsid w:val="0019373F"/>
    <w:rsid w:val="00193E58"/>
    <w:rsid w:val="00193F65"/>
    <w:rsid w:val="00194259"/>
    <w:rsid w:val="00194E73"/>
    <w:rsid w:val="00194FC5"/>
    <w:rsid w:val="0019507D"/>
    <w:rsid w:val="0019599A"/>
    <w:rsid w:val="00195E35"/>
    <w:rsid w:val="00196294"/>
    <w:rsid w:val="0019629A"/>
    <w:rsid w:val="001963A7"/>
    <w:rsid w:val="001964E2"/>
    <w:rsid w:val="001965DB"/>
    <w:rsid w:val="001965F1"/>
    <w:rsid w:val="00196945"/>
    <w:rsid w:val="00196D69"/>
    <w:rsid w:val="00196D87"/>
    <w:rsid w:val="00197006"/>
    <w:rsid w:val="0019712C"/>
    <w:rsid w:val="00197201"/>
    <w:rsid w:val="0019741A"/>
    <w:rsid w:val="00197547"/>
    <w:rsid w:val="0019766B"/>
    <w:rsid w:val="001977F5"/>
    <w:rsid w:val="00197E67"/>
    <w:rsid w:val="001A058F"/>
    <w:rsid w:val="001A061B"/>
    <w:rsid w:val="001A08F4"/>
    <w:rsid w:val="001A0E0F"/>
    <w:rsid w:val="001A0FB5"/>
    <w:rsid w:val="001A102D"/>
    <w:rsid w:val="001A1147"/>
    <w:rsid w:val="001A11C0"/>
    <w:rsid w:val="001A13DF"/>
    <w:rsid w:val="001A1534"/>
    <w:rsid w:val="001A1831"/>
    <w:rsid w:val="001A1AA3"/>
    <w:rsid w:val="001A2026"/>
    <w:rsid w:val="001A22C7"/>
    <w:rsid w:val="001A29DB"/>
    <w:rsid w:val="001A2A46"/>
    <w:rsid w:val="001A2ABC"/>
    <w:rsid w:val="001A2B49"/>
    <w:rsid w:val="001A30B3"/>
    <w:rsid w:val="001A3886"/>
    <w:rsid w:val="001A416F"/>
    <w:rsid w:val="001A429B"/>
    <w:rsid w:val="001A43EF"/>
    <w:rsid w:val="001A46BF"/>
    <w:rsid w:val="001A48E6"/>
    <w:rsid w:val="001A4C88"/>
    <w:rsid w:val="001A4FCA"/>
    <w:rsid w:val="001A51AE"/>
    <w:rsid w:val="001A52B5"/>
    <w:rsid w:val="001A585F"/>
    <w:rsid w:val="001A5B3B"/>
    <w:rsid w:val="001A5CF0"/>
    <w:rsid w:val="001A6099"/>
    <w:rsid w:val="001A610F"/>
    <w:rsid w:val="001A61F2"/>
    <w:rsid w:val="001A63D5"/>
    <w:rsid w:val="001A6481"/>
    <w:rsid w:val="001A65F4"/>
    <w:rsid w:val="001A6DD6"/>
    <w:rsid w:val="001A6F35"/>
    <w:rsid w:val="001A79B5"/>
    <w:rsid w:val="001B0026"/>
    <w:rsid w:val="001B0134"/>
    <w:rsid w:val="001B03A2"/>
    <w:rsid w:val="001B0707"/>
    <w:rsid w:val="001B1053"/>
    <w:rsid w:val="001B11FF"/>
    <w:rsid w:val="001B1492"/>
    <w:rsid w:val="001B1517"/>
    <w:rsid w:val="001B18D9"/>
    <w:rsid w:val="001B1B9E"/>
    <w:rsid w:val="001B1DC6"/>
    <w:rsid w:val="001B24DF"/>
    <w:rsid w:val="001B28AF"/>
    <w:rsid w:val="001B2DD8"/>
    <w:rsid w:val="001B3410"/>
    <w:rsid w:val="001B36B0"/>
    <w:rsid w:val="001B4716"/>
    <w:rsid w:val="001B4A5C"/>
    <w:rsid w:val="001B4D1A"/>
    <w:rsid w:val="001B50F1"/>
    <w:rsid w:val="001B5371"/>
    <w:rsid w:val="001B53F7"/>
    <w:rsid w:val="001B58F9"/>
    <w:rsid w:val="001B58FD"/>
    <w:rsid w:val="001B5F37"/>
    <w:rsid w:val="001B6311"/>
    <w:rsid w:val="001B6463"/>
    <w:rsid w:val="001B682F"/>
    <w:rsid w:val="001B6AF8"/>
    <w:rsid w:val="001B6D59"/>
    <w:rsid w:val="001B74F3"/>
    <w:rsid w:val="001B7580"/>
    <w:rsid w:val="001B7731"/>
    <w:rsid w:val="001B7752"/>
    <w:rsid w:val="001B7BAE"/>
    <w:rsid w:val="001B7D4A"/>
    <w:rsid w:val="001B7D81"/>
    <w:rsid w:val="001B7E1A"/>
    <w:rsid w:val="001C017F"/>
    <w:rsid w:val="001C01EA"/>
    <w:rsid w:val="001C04BB"/>
    <w:rsid w:val="001C056D"/>
    <w:rsid w:val="001C0955"/>
    <w:rsid w:val="001C09AB"/>
    <w:rsid w:val="001C0C58"/>
    <w:rsid w:val="001C0C6D"/>
    <w:rsid w:val="001C1227"/>
    <w:rsid w:val="001C14C5"/>
    <w:rsid w:val="001C1915"/>
    <w:rsid w:val="001C1C58"/>
    <w:rsid w:val="001C1ED4"/>
    <w:rsid w:val="001C2146"/>
    <w:rsid w:val="001C21AC"/>
    <w:rsid w:val="001C2364"/>
    <w:rsid w:val="001C239C"/>
    <w:rsid w:val="001C256C"/>
    <w:rsid w:val="001C2672"/>
    <w:rsid w:val="001C27B4"/>
    <w:rsid w:val="001C2B68"/>
    <w:rsid w:val="001C3132"/>
    <w:rsid w:val="001C315C"/>
    <w:rsid w:val="001C31A4"/>
    <w:rsid w:val="001C3569"/>
    <w:rsid w:val="001C40AD"/>
    <w:rsid w:val="001C4280"/>
    <w:rsid w:val="001C455F"/>
    <w:rsid w:val="001C4A32"/>
    <w:rsid w:val="001C4D74"/>
    <w:rsid w:val="001C4F36"/>
    <w:rsid w:val="001C5067"/>
    <w:rsid w:val="001C5125"/>
    <w:rsid w:val="001C5999"/>
    <w:rsid w:val="001C5D4B"/>
    <w:rsid w:val="001C5DB3"/>
    <w:rsid w:val="001C603E"/>
    <w:rsid w:val="001C649E"/>
    <w:rsid w:val="001C6628"/>
    <w:rsid w:val="001C68BA"/>
    <w:rsid w:val="001C6BDF"/>
    <w:rsid w:val="001C6C15"/>
    <w:rsid w:val="001C6D0F"/>
    <w:rsid w:val="001C7B90"/>
    <w:rsid w:val="001C7FA8"/>
    <w:rsid w:val="001CD7DF"/>
    <w:rsid w:val="001D0A25"/>
    <w:rsid w:val="001D0A32"/>
    <w:rsid w:val="001D0B4E"/>
    <w:rsid w:val="001D0D90"/>
    <w:rsid w:val="001D0FA8"/>
    <w:rsid w:val="001D1104"/>
    <w:rsid w:val="001D1269"/>
    <w:rsid w:val="001D19BA"/>
    <w:rsid w:val="001D237F"/>
    <w:rsid w:val="001D2816"/>
    <w:rsid w:val="001D2F19"/>
    <w:rsid w:val="001D2F5D"/>
    <w:rsid w:val="001D2F71"/>
    <w:rsid w:val="001D303D"/>
    <w:rsid w:val="001D3434"/>
    <w:rsid w:val="001D37B5"/>
    <w:rsid w:val="001D3976"/>
    <w:rsid w:val="001D3E10"/>
    <w:rsid w:val="001D3E47"/>
    <w:rsid w:val="001D49AE"/>
    <w:rsid w:val="001D4B65"/>
    <w:rsid w:val="001D521F"/>
    <w:rsid w:val="001D5AEC"/>
    <w:rsid w:val="001D5FED"/>
    <w:rsid w:val="001D66C5"/>
    <w:rsid w:val="001D6998"/>
    <w:rsid w:val="001D6D4A"/>
    <w:rsid w:val="001D6E95"/>
    <w:rsid w:val="001D79C5"/>
    <w:rsid w:val="001D7A41"/>
    <w:rsid w:val="001D7B66"/>
    <w:rsid w:val="001E0116"/>
    <w:rsid w:val="001E03BE"/>
    <w:rsid w:val="001E055D"/>
    <w:rsid w:val="001E06D4"/>
    <w:rsid w:val="001E0934"/>
    <w:rsid w:val="001E09D2"/>
    <w:rsid w:val="001E0CAB"/>
    <w:rsid w:val="001E13B7"/>
    <w:rsid w:val="001E14E9"/>
    <w:rsid w:val="001E1949"/>
    <w:rsid w:val="001E2172"/>
    <w:rsid w:val="001E252D"/>
    <w:rsid w:val="001E2918"/>
    <w:rsid w:val="001E2919"/>
    <w:rsid w:val="001E2B5E"/>
    <w:rsid w:val="001E2C40"/>
    <w:rsid w:val="001E2FD5"/>
    <w:rsid w:val="001E3324"/>
    <w:rsid w:val="001E3434"/>
    <w:rsid w:val="001E3674"/>
    <w:rsid w:val="001E3755"/>
    <w:rsid w:val="001E3807"/>
    <w:rsid w:val="001E42D7"/>
    <w:rsid w:val="001E436B"/>
    <w:rsid w:val="001E45EE"/>
    <w:rsid w:val="001E4DE5"/>
    <w:rsid w:val="001E5326"/>
    <w:rsid w:val="001E53DD"/>
    <w:rsid w:val="001E5691"/>
    <w:rsid w:val="001E5938"/>
    <w:rsid w:val="001E5963"/>
    <w:rsid w:val="001E5AC1"/>
    <w:rsid w:val="001E5B42"/>
    <w:rsid w:val="001E5D35"/>
    <w:rsid w:val="001E67E6"/>
    <w:rsid w:val="001E67FB"/>
    <w:rsid w:val="001E68E8"/>
    <w:rsid w:val="001E6E8F"/>
    <w:rsid w:val="001E6EF5"/>
    <w:rsid w:val="001E70DC"/>
    <w:rsid w:val="001E74D6"/>
    <w:rsid w:val="001E763B"/>
    <w:rsid w:val="001F0534"/>
    <w:rsid w:val="001F1172"/>
    <w:rsid w:val="001F17A7"/>
    <w:rsid w:val="001F1A9D"/>
    <w:rsid w:val="001F2000"/>
    <w:rsid w:val="001F264C"/>
    <w:rsid w:val="001F28E2"/>
    <w:rsid w:val="001F2BFE"/>
    <w:rsid w:val="001F2D22"/>
    <w:rsid w:val="001F2D9A"/>
    <w:rsid w:val="001F33E5"/>
    <w:rsid w:val="001F3A89"/>
    <w:rsid w:val="001F3BE6"/>
    <w:rsid w:val="001F400A"/>
    <w:rsid w:val="001F4221"/>
    <w:rsid w:val="001F4882"/>
    <w:rsid w:val="001F48DF"/>
    <w:rsid w:val="001F4BE2"/>
    <w:rsid w:val="001F51DB"/>
    <w:rsid w:val="001F51E6"/>
    <w:rsid w:val="001F51FE"/>
    <w:rsid w:val="001F5689"/>
    <w:rsid w:val="001F5731"/>
    <w:rsid w:val="001F5786"/>
    <w:rsid w:val="001F5B2F"/>
    <w:rsid w:val="001F5B5C"/>
    <w:rsid w:val="001F61F2"/>
    <w:rsid w:val="001F656F"/>
    <w:rsid w:val="001F6F94"/>
    <w:rsid w:val="001F7100"/>
    <w:rsid w:val="001F73E4"/>
    <w:rsid w:val="001F7A77"/>
    <w:rsid w:val="001F7DA5"/>
    <w:rsid w:val="001F7E1F"/>
    <w:rsid w:val="002002AB"/>
    <w:rsid w:val="00200548"/>
    <w:rsid w:val="00200759"/>
    <w:rsid w:val="00200AFB"/>
    <w:rsid w:val="00200D8C"/>
    <w:rsid w:val="00201343"/>
    <w:rsid w:val="002016E0"/>
    <w:rsid w:val="00201AE7"/>
    <w:rsid w:val="0020217A"/>
    <w:rsid w:val="0020299E"/>
    <w:rsid w:val="00202B93"/>
    <w:rsid w:val="00202DA0"/>
    <w:rsid w:val="00202E5B"/>
    <w:rsid w:val="00203113"/>
    <w:rsid w:val="0020311D"/>
    <w:rsid w:val="002032A7"/>
    <w:rsid w:val="00203CEC"/>
    <w:rsid w:val="00203EE4"/>
    <w:rsid w:val="0020433B"/>
    <w:rsid w:val="002046F8"/>
    <w:rsid w:val="0020477B"/>
    <w:rsid w:val="00204844"/>
    <w:rsid w:val="00204E19"/>
    <w:rsid w:val="00204EDB"/>
    <w:rsid w:val="00205747"/>
    <w:rsid w:val="0020611E"/>
    <w:rsid w:val="002064C4"/>
    <w:rsid w:val="00206783"/>
    <w:rsid w:val="00206E88"/>
    <w:rsid w:val="00207079"/>
    <w:rsid w:val="0020707C"/>
    <w:rsid w:val="002072FA"/>
    <w:rsid w:val="00207457"/>
    <w:rsid w:val="0020763C"/>
    <w:rsid w:val="00207964"/>
    <w:rsid w:val="002079C1"/>
    <w:rsid w:val="00207B3D"/>
    <w:rsid w:val="00207C52"/>
    <w:rsid w:val="002101F0"/>
    <w:rsid w:val="002102B8"/>
    <w:rsid w:val="00210744"/>
    <w:rsid w:val="00210C04"/>
    <w:rsid w:val="00211198"/>
    <w:rsid w:val="002115CF"/>
    <w:rsid w:val="00211861"/>
    <w:rsid w:val="002118E3"/>
    <w:rsid w:val="00211F3B"/>
    <w:rsid w:val="002120A2"/>
    <w:rsid w:val="00212D55"/>
    <w:rsid w:val="00212DBD"/>
    <w:rsid w:val="00212EF8"/>
    <w:rsid w:val="00212F43"/>
    <w:rsid w:val="0021306A"/>
    <w:rsid w:val="002133C3"/>
    <w:rsid w:val="0021358D"/>
    <w:rsid w:val="002138C0"/>
    <w:rsid w:val="002138F6"/>
    <w:rsid w:val="00213942"/>
    <w:rsid w:val="00213CE7"/>
    <w:rsid w:val="002140E7"/>
    <w:rsid w:val="00214134"/>
    <w:rsid w:val="0021416F"/>
    <w:rsid w:val="0021429A"/>
    <w:rsid w:val="00214349"/>
    <w:rsid w:val="0021474D"/>
    <w:rsid w:val="00214BE2"/>
    <w:rsid w:val="00214FAA"/>
    <w:rsid w:val="00216132"/>
    <w:rsid w:val="002162E4"/>
    <w:rsid w:val="00216335"/>
    <w:rsid w:val="00216DC6"/>
    <w:rsid w:val="00216E03"/>
    <w:rsid w:val="00216E47"/>
    <w:rsid w:val="002175E6"/>
    <w:rsid w:val="00217911"/>
    <w:rsid w:val="00217A14"/>
    <w:rsid w:val="00220572"/>
    <w:rsid w:val="00220DC7"/>
    <w:rsid w:val="0022131D"/>
    <w:rsid w:val="00221850"/>
    <w:rsid w:val="00222044"/>
    <w:rsid w:val="00222882"/>
    <w:rsid w:val="00222D2E"/>
    <w:rsid w:val="00222D9A"/>
    <w:rsid w:val="002232F7"/>
    <w:rsid w:val="0022373C"/>
    <w:rsid w:val="00223C63"/>
    <w:rsid w:val="00223DB4"/>
    <w:rsid w:val="00223E98"/>
    <w:rsid w:val="002243E4"/>
    <w:rsid w:val="002243F9"/>
    <w:rsid w:val="00224865"/>
    <w:rsid w:val="00224A2B"/>
    <w:rsid w:val="00224AE8"/>
    <w:rsid w:val="00224C92"/>
    <w:rsid w:val="00224E74"/>
    <w:rsid w:val="002250BC"/>
    <w:rsid w:val="0022553F"/>
    <w:rsid w:val="00225C44"/>
    <w:rsid w:val="00226219"/>
    <w:rsid w:val="002264FD"/>
    <w:rsid w:val="0022684C"/>
    <w:rsid w:val="002270A7"/>
    <w:rsid w:val="002270B1"/>
    <w:rsid w:val="00227281"/>
    <w:rsid w:val="002272BA"/>
    <w:rsid w:val="00227562"/>
    <w:rsid w:val="002278BC"/>
    <w:rsid w:val="002279D1"/>
    <w:rsid w:val="002300E3"/>
    <w:rsid w:val="00230398"/>
    <w:rsid w:val="00230707"/>
    <w:rsid w:val="00230763"/>
    <w:rsid w:val="002308A0"/>
    <w:rsid w:val="002309E0"/>
    <w:rsid w:val="00230D98"/>
    <w:rsid w:val="00230EC7"/>
    <w:rsid w:val="00230FFB"/>
    <w:rsid w:val="00231936"/>
    <w:rsid w:val="00231C9D"/>
    <w:rsid w:val="00231D67"/>
    <w:rsid w:val="00232543"/>
    <w:rsid w:val="00232AE0"/>
    <w:rsid w:val="00232B4B"/>
    <w:rsid w:val="00232EEC"/>
    <w:rsid w:val="00233462"/>
    <w:rsid w:val="00233531"/>
    <w:rsid w:val="0023394B"/>
    <w:rsid w:val="00233A4D"/>
    <w:rsid w:val="00233BCE"/>
    <w:rsid w:val="002341D5"/>
    <w:rsid w:val="002345C5"/>
    <w:rsid w:val="00235289"/>
    <w:rsid w:val="002352F2"/>
    <w:rsid w:val="00235552"/>
    <w:rsid w:val="002356AE"/>
    <w:rsid w:val="00235A2E"/>
    <w:rsid w:val="00235B8D"/>
    <w:rsid w:val="0023605B"/>
    <w:rsid w:val="00236128"/>
    <w:rsid w:val="002361EB"/>
    <w:rsid w:val="002364C5"/>
    <w:rsid w:val="00236577"/>
    <w:rsid w:val="00236CA4"/>
    <w:rsid w:val="00236D71"/>
    <w:rsid w:val="00236D91"/>
    <w:rsid w:val="00236EC6"/>
    <w:rsid w:val="00236F5F"/>
    <w:rsid w:val="00236FF6"/>
    <w:rsid w:val="00237126"/>
    <w:rsid w:val="002374F8"/>
    <w:rsid w:val="00237A4A"/>
    <w:rsid w:val="00237AFA"/>
    <w:rsid w:val="00237C9A"/>
    <w:rsid w:val="00237C9F"/>
    <w:rsid w:val="00237DBF"/>
    <w:rsid w:val="002404AD"/>
    <w:rsid w:val="0024075B"/>
    <w:rsid w:val="00240D17"/>
    <w:rsid w:val="00240EDA"/>
    <w:rsid w:val="00240FC3"/>
    <w:rsid w:val="00240FF3"/>
    <w:rsid w:val="002411BC"/>
    <w:rsid w:val="002413BE"/>
    <w:rsid w:val="0024195A"/>
    <w:rsid w:val="00241A46"/>
    <w:rsid w:val="00241FC8"/>
    <w:rsid w:val="0024220B"/>
    <w:rsid w:val="00242ACB"/>
    <w:rsid w:val="00242BC4"/>
    <w:rsid w:val="002432EE"/>
    <w:rsid w:val="00243646"/>
    <w:rsid w:val="002436CB"/>
    <w:rsid w:val="002437CA"/>
    <w:rsid w:val="0024389F"/>
    <w:rsid w:val="00243971"/>
    <w:rsid w:val="00243F68"/>
    <w:rsid w:val="00244266"/>
    <w:rsid w:val="0024428A"/>
    <w:rsid w:val="002447A3"/>
    <w:rsid w:val="002447E9"/>
    <w:rsid w:val="00244D2B"/>
    <w:rsid w:val="00244FE5"/>
    <w:rsid w:val="002454E9"/>
    <w:rsid w:val="00245711"/>
    <w:rsid w:val="00245859"/>
    <w:rsid w:val="00245891"/>
    <w:rsid w:val="00245B41"/>
    <w:rsid w:val="002469BA"/>
    <w:rsid w:val="00246E80"/>
    <w:rsid w:val="00247055"/>
    <w:rsid w:val="0024755D"/>
    <w:rsid w:val="00247C21"/>
    <w:rsid w:val="00250029"/>
    <w:rsid w:val="002502BC"/>
    <w:rsid w:val="00250391"/>
    <w:rsid w:val="002503EF"/>
    <w:rsid w:val="002509E9"/>
    <w:rsid w:val="00250E12"/>
    <w:rsid w:val="002512B7"/>
    <w:rsid w:val="002520ED"/>
    <w:rsid w:val="0025215A"/>
    <w:rsid w:val="00252210"/>
    <w:rsid w:val="002522ED"/>
    <w:rsid w:val="00252317"/>
    <w:rsid w:val="002523F0"/>
    <w:rsid w:val="00252475"/>
    <w:rsid w:val="00252712"/>
    <w:rsid w:val="00252E4D"/>
    <w:rsid w:val="00252EB8"/>
    <w:rsid w:val="002530E7"/>
    <w:rsid w:val="00253380"/>
    <w:rsid w:val="00253443"/>
    <w:rsid w:val="00253639"/>
    <w:rsid w:val="00253762"/>
    <w:rsid w:val="002537F8"/>
    <w:rsid w:val="00253984"/>
    <w:rsid w:val="00253EBA"/>
    <w:rsid w:val="00253ECB"/>
    <w:rsid w:val="002541D5"/>
    <w:rsid w:val="0025450A"/>
    <w:rsid w:val="002548FD"/>
    <w:rsid w:val="00254909"/>
    <w:rsid w:val="00254C43"/>
    <w:rsid w:val="00254DF5"/>
    <w:rsid w:val="00255121"/>
    <w:rsid w:val="0025514E"/>
    <w:rsid w:val="0025531D"/>
    <w:rsid w:val="00255690"/>
    <w:rsid w:val="002557A3"/>
    <w:rsid w:val="00255AFF"/>
    <w:rsid w:val="00255F5C"/>
    <w:rsid w:val="00256B5F"/>
    <w:rsid w:val="002571EC"/>
    <w:rsid w:val="0025735C"/>
    <w:rsid w:val="00257615"/>
    <w:rsid w:val="00257670"/>
    <w:rsid w:val="00260A44"/>
    <w:rsid w:val="0026107C"/>
    <w:rsid w:val="002610DE"/>
    <w:rsid w:val="00261AB7"/>
    <w:rsid w:val="002620CD"/>
    <w:rsid w:val="00262487"/>
    <w:rsid w:val="002624A0"/>
    <w:rsid w:val="00262BDE"/>
    <w:rsid w:val="00262D3B"/>
    <w:rsid w:val="00262F98"/>
    <w:rsid w:val="00263250"/>
    <w:rsid w:val="0026360D"/>
    <w:rsid w:val="0026397C"/>
    <w:rsid w:val="00263DD9"/>
    <w:rsid w:val="002643AD"/>
    <w:rsid w:val="0026480F"/>
    <w:rsid w:val="00264D44"/>
    <w:rsid w:val="00265212"/>
    <w:rsid w:val="00265615"/>
    <w:rsid w:val="002657AE"/>
    <w:rsid w:val="002657B7"/>
    <w:rsid w:val="002658F9"/>
    <w:rsid w:val="00265E67"/>
    <w:rsid w:val="002677E2"/>
    <w:rsid w:val="00267994"/>
    <w:rsid w:val="00267B29"/>
    <w:rsid w:val="00267B59"/>
    <w:rsid w:val="00267E38"/>
    <w:rsid w:val="002702F2"/>
    <w:rsid w:val="00270389"/>
    <w:rsid w:val="0027043D"/>
    <w:rsid w:val="0027088B"/>
    <w:rsid w:val="00270B2A"/>
    <w:rsid w:val="00270FFB"/>
    <w:rsid w:val="00271116"/>
    <w:rsid w:val="00271422"/>
    <w:rsid w:val="002721E3"/>
    <w:rsid w:val="00272441"/>
    <w:rsid w:val="002724FC"/>
    <w:rsid w:val="002726B7"/>
    <w:rsid w:val="00272C75"/>
    <w:rsid w:val="002731BC"/>
    <w:rsid w:val="00273639"/>
    <w:rsid w:val="00273720"/>
    <w:rsid w:val="002738EB"/>
    <w:rsid w:val="00273ACC"/>
    <w:rsid w:val="00273CDB"/>
    <w:rsid w:val="00273D5E"/>
    <w:rsid w:val="00273F4B"/>
    <w:rsid w:val="00273FF3"/>
    <w:rsid w:val="002740F2"/>
    <w:rsid w:val="002741EA"/>
    <w:rsid w:val="00274567"/>
    <w:rsid w:val="00275183"/>
    <w:rsid w:val="002759D9"/>
    <w:rsid w:val="00275CEC"/>
    <w:rsid w:val="00276281"/>
    <w:rsid w:val="002768C1"/>
    <w:rsid w:val="00276A76"/>
    <w:rsid w:val="00276BF8"/>
    <w:rsid w:val="00277233"/>
    <w:rsid w:val="0027724A"/>
    <w:rsid w:val="00277379"/>
    <w:rsid w:val="00277A60"/>
    <w:rsid w:val="00277D5C"/>
    <w:rsid w:val="0028041F"/>
    <w:rsid w:val="0028042C"/>
    <w:rsid w:val="00280A08"/>
    <w:rsid w:val="00280DCC"/>
    <w:rsid w:val="00281454"/>
    <w:rsid w:val="002818C2"/>
    <w:rsid w:val="002821A5"/>
    <w:rsid w:val="0028233A"/>
    <w:rsid w:val="0028237A"/>
    <w:rsid w:val="00282599"/>
    <w:rsid w:val="00282951"/>
    <w:rsid w:val="00282B26"/>
    <w:rsid w:val="00282E3E"/>
    <w:rsid w:val="002830B3"/>
    <w:rsid w:val="00283643"/>
    <w:rsid w:val="00283A32"/>
    <w:rsid w:val="00283A4A"/>
    <w:rsid w:val="00283B4A"/>
    <w:rsid w:val="00283BE2"/>
    <w:rsid w:val="00283ED6"/>
    <w:rsid w:val="0028444F"/>
    <w:rsid w:val="002847D6"/>
    <w:rsid w:val="00284A5D"/>
    <w:rsid w:val="00284C55"/>
    <w:rsid w:val="00285B43"/>
    <w:rsid w:val="00285F0F"/>
    <w:rsid w:val="002868A2"/>
    <w:rsid w:val="0028693B"/>
    <w:rsid w:val="00286E71"/>
    <w:rsid w:val="002870A5"/>
    <w:rsid w:val="0028770C"/>
    <w:rsid w:val="0028773B"/>
    <w:rsid w:val="00287852"/>
    <w:rsid w:val="00287A85"/>
    <w:rsid w:val="00287F0C"/>
    <w:rsid w:val="002901D8"/>
    <w:rsid w:val="0029063A"/>
    <w:rsid w:val="002909D5"/>
    <w:rsid w:val="0029121C"/>
    <w:rsid w:val="0029134C"/>
    <w:rsid w:val="002913A8"/>
    <w:rsid w:val="00291711"/>
    <w:rsid w:val="00291F40"/>
    <w:rsid w:val="0029207D"/>
    <w:rsid w:val="002920CC"/>
    <w:rsid w:val="00292255"/>
    <w:rsid w:val="00292937"/>
    <w:rsid w:val="00292A00"/>
    <w:rsid w:val="00293461"/>
    <w:rsid w:val="00293645"/>
    <w:rsid w:val="002936BC"/>
    <w:rsid w:val="00293714"/>
    <w:rsid w:val="00293882"/>
    <w:rsid w:val="00293CB3"/>
    <w:rsid w:val="00293D76"/>
    <w:rsid w:val="00294454"/>
    <w:rsid w:val="002945F2"/>
    <w:rsid w:val="00294985"/>
    <w:rsid w:val="00294CBB"/>
    <w:rsid w:val="0029606D"/>
    <w:rsid w:val="00296156"/>
    <w:rsid w:val="0029661C"/>
    <w:rsid w:val="002967EB"/>
    <w:rsid w:val="00296A45"/>
    <w:rsid w:val="00296DE4"/>
    <w:rsid w:val="002979F4"/>
    <w:rsid w:val="00297AA4"/>
    <w:rsid w:val="00297BF7"/>
    <w:rsid w:val="00297D0A"/>
    <w:rsid w:val="002A011A"/>
    <w:rsid w:val="002A0428"/>
    <w:rsid w:val="002A0502"/>
    <w:rsid w:val="002A0B93"/>
    <w:rsid w:val="002A0C76"/>
    <w:rsid w:val="002A1190"/>
    <w:rsid w:val="002A17B6"/>
    <w:rsid w:val="002A19F3"/>
    <w:rsid w:val="002A1AB4"/>
    <w:rsid w:val="002A1E2C"/>
    <w:rsid w:val="002A20F8"/>
    <w:rsid w:val="002A2113"/>
    <w:rsid w:val="002A2157"/>
    <w:rsid w:val="002A2742"/>
    <w:rsid w:val="002A2C96"/>
    <w:rsid w:val="002A2D92"/>
    <w:rsid w:val="002A2E5B"/>
    <w:rsid w:val="002A3187"/>
    <w:rsid w:val="002A3539"/>
    <w:rsid w:val="002A3906"/>
    <w:rsid w:val="002A39F3"/>
    <w:rsid w:val="002A3E96"/>
    <w:rsid w:val="002A42B7"/>
    <w:rsid w:val="002A44AB"/>
    <w:rsid w:val="002A4947"/>
    <w:rsid w:val="002A5045"/>
    <w:rsid w:val="002A52A3"/>
    <w:rsid w:val="002A561D"/>
    <w:rsid w:val="002A58AB"/>
    <w:rsid w:val="002A5A9E"/>
    <w:rsid w:val="002A5AC1"/>
    <w:rsid w:val="002A5C7B"/>
    <w:rsid w:val="002A6028"/>
    <w:rsid w:val="002A6BFE"/>
    <w:rsid w:val="002A6C89"/>
    <w:rsid w:val="002A6DCD"/>
    <w:rsid w:val="002A74C0"/>
    <w:rsid w:val="002A75CF"/>
    <w:rsid w:val="002A788F"/>
    <w:rsid w:val="002A7BCB"/>
    <w:rsid w:val="002A7CAF"/>
    <w:rsid w:val="002B046F"/>
    <w:rsid w:val="002B0840"/>
    <w:rsid w:val="002B0B50"/>
    <w:rsid w:val="002B0C27"/>
    <w:rsid w:val="002B0F76"/>
    <w:rsid w:val="002B13C0"/>
    <w:rsid w:val="002B1447"/>
    <w:rsid w:val="002B171F"/>
    <w:rsid w:val="002B1726"/>
    <w:rsid w:val="002B179F"/>
    <w:rsid w:val="002B1844"/>
    <w:rsid w:val="002B184F"/>
    <w:rsid w:val="002B19BB"/>
    <w:rsid w:val="002B1A9F"/>
    <w:rsid w:val="002B1B36"/>
    <w:rsid w:val="002B1BED"/>
    <w:rsid w:val="002B1BFF"/>
    <w:rsid w:val="002B2454"/>
    <w:rsid w:val="002B24B9"/>
    <w:rsid w:val="002B2C65"/>
    <w:rsid w:val="002B2D7E"/>
    <w:rsid w:val="002B2E63"/>
    <w:rsid w:val="002B3650"/>
    <w:rsid w:val="002B39D2"/>
    <w:rsid w:val="002B3F4E"/>
    <w:rsid w:val="002B4445"/>
    <w:rsid w:val="002B47AF"/>
    <w:rsid w:val="002B4A1A"/>
    <w:rsid w:val="002B4CB2"/>
    <w:rsid w:val="002B4EFF"/>
    <w:rsid w:val="002B4F6F"/>
    <w:rsid w:val="002B4F85"/>
    <w:rsid w:val="002B507F"/>
    <w:rsid w:val="002B512C"/>
    <w:rsid w:val="002B5510"/>
    <w:rsid w:val="002B5531"/>
    <w:rsid w:val="002B58DE"/>
    <w:rsid w:val="002B5AEB"/>
    <w:rsid w:val="002B5B2C"/>
    <w:rsid w:val="002B5C98"/>
    <w:rsid w:val="002B6513"/>
    <w:rsid w:val="002B71AA"/>
    <w:rsid w:val="002B72B1"/>
    <w:rsid w:val="002B72D3"/>
    <w:rsid w:val="002B75E2"/>
    <w:rsid w:val="002B7AA9"/>
    <w:rsid w:val="002C0005"/>
    <w:rsid w:val="002C02FC"/>
    <w:rsid w:val="002C0C71"/>
    <w:rsid w:val="002C0FF0"/>
    <w:rsid w:val="002C1131"/>
    <w:rsid w:val="002C1183"/>
    <w:rsid w:val="002C12CD"/>
    <w:rsid w:val="002C1803"/>
    <w:rsid w:val="002C1BBA"/>
    <w:rsid w:val="002C2460"/>
    <w:rsid w:val="002C2676"/>
    <w:rsid w:val="002C2813"/>
    <w:rsid w:val="002C2839"/>
    <w:rsid w:val="002C29BC"/>
    <w:rsid w:val="002C29C6"/>
    <w:rsid w:val="002C2D26"/>
    <w:rsid w:val="002C2DF2"/>
    <w:rsid w:val="002C2EB6"/>
    <w:rsid w:val="002C2ED8"/>
    <w:rsid w:val="002C34B2"/>
    <w:rsid w:val="002C3547"/>
    <w:rsid w:val="002C3554"/>
    <w:rsid w:val="002C38F1"/>
    <w:rsid w:val="002C3D67"/>
    <w:rsid w:val="002C3EA8"/>
    <w:rsid w:val="002C3EE2"/>
    <w:rsid w:val="002C4171"/>
    <w:rsid w:val="002C46B3"/>
    <w:rsid w:val="002C4A8E"/>
    <w:rsid w:val="002C4AB3"/>
    <w:rsid w:val="002C51CD"/>
    <w:rsid w:val="002C53DE"/>
    <w:rsid w:val="002C54D7"/>
    <w:rsid w:val="002C56F3"/>
    <w:rsid w:val="002C5A02"/>
    <w:rsid w:val="002C5B68"/>
    <w:rsid w:val="002C5E5E"/>
    <w:rsid w:val="002C6095"/>
    <w:rsid w:val="002C6524"/>
    <w:rsid w:val="002C6896"/>
    <w:rsid w:val="002C7798"/>
    <w:rsid w:val="002CFA83"/>
    <w:rsid w:val="002D058B"/>
    <w:rsid w:val="002D0708"/>
    <w:rsid w:val="002D10B7"/>
    <w:rsid w:val="002D10DE"/>
    <w:rsid w:val="002D15B1"/>
    <w:rsid w:val="002D162C"/>
    <w:rsid w:val="002D242E"/>
    <w:rsid w:val="002D25AC"/>
    <w:rsid w:val="002D2710"/>
    <w:rsid w:val="002D2D20"/>
    <w:rsid w:val="002D3558"/>
    <w:rsid w:val="002D3632"/>
    <w:rsid w:val="002D36D0"/>
    <w:rsid w:val="002D4CE4"/>
    <w:rsid w:val="002D53D3"/>
    <w:rsid w:val="002D5583"/>
    <w:rsid w:val="002D5925"/>
    <w:rsid w:val="002D59F1"/>
    <w:rsid w:val="002D5ACF"/>
    <w:rsid w:val="002D5F70"/>
    <w:rsid w:val="002D662C"/>
    <w:rsid w:val="002D69CE"/>
    <w:rsid w:val="002D6C6C"/>
    <w:rsid w:val="002D6C94"/>
    <w:rsid w:val="002D708F"/>
    <w:rsid w:val="002D7423"/>
    <w:rsid w:val="002D74EE"/>
    <w:rsid w:val="002D77BF"/>
    <w:rsid w:val="002D7CF2"/>
    <w:rsid w:val="002D7E9C"/>
    <w:rsid w:val="002D7EA0"/>
    <w:rsid w:val="002D7F79"/>
    <w:rsid w:val="002E0222"/>
    <w:rsid w:val="002E0360"/>
    <w:rsid w:val="002E046C"/>
    <w:rsid w:val="002E0794"/>
    <w:rsid w:val="002E094C"/>
    <w:rsid w:val="002E09CC"/>
    <w:rsid w:val="002E10EF"/>
    <w:rsid w:val="002E130B"/>
    <w:rsid w:val="002E1599"/>
    <w:rsid w:val="002E18AA"/>
    <w:rsid w:val="002E23A2"/>
    <w:rsid w:val="002E28B9"/>
    <w:rsid w:val="002E2949"/>
    <w:rsid w:val="002E2BE0"/>
    <w:rsid w:val="002E2F23"/>
    <w:rsid w:val="002E311B"/>
    <w:rsid w:val="002E34CE"/>
    <w:rsid w:val="002E35AB"/>
    <w:rsid w:val="002E3681"/>
    <w:rsid w:val="002E381D"/>
    <w:rsid w:val="002E3831"/>
    <w:rsid w:val="002E3D8D"/>
    <w:rsid w:val="002E3DB1"/>
    <w:rsid w:val="002E4340"/>
    <w:rsid w:val="002E45B7"/>
    <w:rsid w:val="002E4FA9"/>
    <w:rsid w:val="002E52B1"/>
    <w:rsid w:val="002E530D"/>
    <w:rsid w:val="002E558C"/>
    <w:rsid w:val="002E59A7"/>
    <w:rsid w:val="002E59DD"/>
    <w:rsid w:val="002E5AE3"/>
    <w:rsid w:val="002E5E34"/>
    <w:rsid w:val="002E62B4"/>
    <w:rsid w:val="002E62BF"/>
    <w:rsid w:val="002E6405"/>
    <w:rsid w:val="002E6678"/>
    <w:rsid w:val="002E686F"/>
    <w:rsid w:val="002E7172"/>
    <w:rsid w:val="002F04A0"/>
    <w:rsid w:val="002F0A38"/>
    <w:rsid w:val="002F0CAA"/>
    <w:rsid w:val="002F0CEC"/>
    <w:rsid w:val="002F0F02"/>
    <w:rsid w:val="002F10DD"/>
    <w:rsid w:val="002F1260"/>
    <w:rsid w:val="002F1B95"/>
    <w:rsid w:val="002F1E23"/>
    <w:rsid w:val="002F20F3"/>
    <w:rsid w:val="002F21A7"/>
    <w:rsid w:val="002F2419"/>
    <w:rsid w:val="002F284A"/>
    <w:rsid w:val="002F2B4B"/>
    <w:rsid w:val="002F2EBD"/>
    <w:rsid w:val="002F3228"/>
    <w:rsid w:val="002F3B84"/>
    <w:rsid w:val="002F43E4"/>
    <w:rsid w:val="002F4492"/>
    <w:rsid w:val="002F4938"/>
    <w:rsid w:val="002F4A58"/>
    <w:rsid w:val="002F5074"/>
    <w:rsid w:val="002F5410"/>
    <w:rsid w:val="002F55D4"/>
    <w:rsid w:val="002F57FB"/>
    <w:rsid w:val="002F582F"/>
    <w:rsid w:val="002F5A02"/>
    <w:rsid w:val="002F5A21"/>
    <w:rsid w:val="002F5BC7"/>
    <w:rsid w:val="002F5F36"/>
    <w:rsid w:val="002F5F67"/>
    <w:rsid w:val="002F616E"/>
    <w:rsid w:val="002F6A5B"/>
    <w:rsid w:val="002F6C4C"/>
    <w:rsid w:val="002F7114"/>
    <w:rsid w:val="002F74BC"/>
    <w:rsid w:val="002F76AC"/>
    <w:rsid w:val="002F777C"/>
    <w:rsid w:val="002F7A52"/>
    <w:rsid w:val="002F7B05"/>
    <w:rsid w:val="00300116"/>
    <w:rsid w:val="003008B4"/>
    <w:rsid w:val="0030104A"/>
    <w:rsid w:val="003014CE"/>
    <w:rsid w:val="00301C69"/>
    <w:rsid w:val="00301E55"/>
    <w:rsid w:val="0030202D"/>
    <w:rsid w:val="0030222F"/>
    <w:rsid w:val="00302531"/>
    <w:rsid w:val="00302577"/>
    <w:rsid w:val="00302EA4"/>
    <w:rsid w:val="00302F5E"/>
    <w:rsid w:val="00302F8F"/>
    <w:rsid w:val="00303695"/>
    <w:rsid w:val="0030397F"/>
    <w:rsid w:val="0030408B"/>
    <w:rsid w:val="003041E4"/>
    <w:rsid w:val="00304201"/>
    <w:rsid w:val="00304854"/>
    <w:rsid w:val="003053D9"/>
    <w:rsid w:val="003054F1"/>
    <w:rsid w:val="0030585A"/>
    <w:rsid w:val="003059AA"/>
    <w:rsid w:val="00305B8A"/>
    <w:rsid w:val="00305D18"/>
    <w:rsid w:val="00305D95"/>
    <w:rsid w:val="00306176"/>
    <w:rsid w:val="00306954"/>
    <w:rsid w:val="003069AB"/>
    <w:rsid w:val="00306AA2"/>
    <w:rsid w:val="00306AA8"/>
    <w:rsid w:val="0030701E"/>
    <w:rsid w:val="003070C9"/>
    <w:rsid w:val="003073FC"/>
    <w:rsid w:val="00307622"/>
    <w:rsid w:val="00307BC3"/>
    <w:rsid w:val="00307CF3"/>
    <w:rsid w:val="00310215"/>
    <w:rsid w:val="003105FD"/>
    <w:rsid w:val="0031080A"/>
    <w:rsid w:val="003108BD"/>
    <w:rsid w:val="0031099F"/>
    <w:rsid w:val="00310DCD"/>
    <w:rsid w:val="00310FA9"/>
    <w:rsid w:val="0031157B"/>
    <w:rsid w:val="003117A3"/>
    <w:rsid w:val="00311A07"/>
    <w:rsid w:val="00311D1C"/>
    <w:rsid w:val="00311FB6"/>
    <w:rsid w:val="00312253"/>
    <w:rsid w:val="003129A7"/>
    <w:rsid w:val="00312A7D"/>
    <w:rsid w:val="00312E21"/>
    <w:rsid w:val="003131B6"/>
    <w:rsid w:val="003134D2"/>
    <w:rsid w:val="00313A32"/>
    <w:rsid w:val="00313B4B"/>
    <w:rsid w:val="00313FEC"/>
    <w:rsid w:val="00314ADF"/>
    <w:rsid w:val="003151FF"/>
    <w:rsid w:val="0031526A"/>
    <w:rsid w:val="003152DC"/>
    <w:rsid w:val="003156E9"/>
    <w:rsid w:val="003157A0"/>
    <w:rsid w:val="0031586F"/>
    <w:rsid w:val="00315E74"/>
    <w:rsid w:val="00315E7A"/>
    <w:rsid w:val="003161B8"/>
    <w:rsid w:val="00316511"/>
    <w:rsid w:val="00316A56"/>
    <w:rsid w:val="00316B31"/>
    <w:rsid w:val="00316BB5"/>
    <w:rsid w:val="003202F3"/>
    <w:rsid w:val="00320311"/>
    <w:rsid w:val="0032060C"/>
    <w:rsid w:val="00320855"/>
    <w:rsid w:val="00320BDD"/>
    <w:rsid w:val="0032133D"/>
    <w:rsid w:val="00321676"/>
    <w:rsid w:val="00321888"/>
    <w:rsid w:val="003219D8"/>
    <w:rsid w:val="00321A49"/>
    <w:rsid w:val="00321B12"/>
    <w:rsid w:val="003220FF"/>
    <w:rsid w:val="003221BC"/>
    <w:rsid w:val="00322253"/>
    <w:rsid w:val="00322B16"/>
    <w:rsid w:val="00322B26"/>
    <w:rsid w:val="00322B6C"/>
    <w:rsid w:val="00323316"/>
    <w:rsid w:val="00323451"/>
    <w:rsid w:val="00323A5F"/>
    <w:rsid w:val="00323B04"/>
    <w:rsid w:val="00323CC6"/>
    <w:rsid w:val="00324189"/>
    <w:rsid w:val="00324C1F"/>
    <w:rsid w:val="00324D7F"/>
    <w:rsid w:val="00324DCE"/>
    <w:rsid w:val="00324F54"/>
    <w:rsid w:val="00325153"/>
    <w:rsid w:val="00325275"/>
    <w:rsid w:val="003254DE"/>
    <w:rsid w:val="00325E6B"/>
    <w:rsid w:val="00325FC2"/>
    <w:rsid w:val="0032605F"/>
    <w:rsid w:val="0032606C"/>
    <w:rsid w:val="003261D1"/>
    <w:rsid w:val="00326839"/>
    <w:rsid w:val="0032695C"/>
    <w:rsid w:val="00326B34"/>
    <w:rsid w:val="00326FBF"/>
    <w:rsid w:val="00326FE4"/>
    <w:rsid w:val="003270D3"/>
    <w:rsid w:val="0033016A"/>
    <w:rsid w:val="003301FF"/>
    <w:rsid w:val="003309DA"/>
    <w:rsid w:val="00330BF4"/>
    <w:rsid w:val="00330C45"/>
    <w:rsid w:val="00331182"/>
    <w:rsid w:val="003313C3"/>
    <w:rsid w:val="003313F9"/>
    <w:rsid w:val="003319A8"/>
    <w:rsid w:val="00331F12"/>
    <w:rsid w:val="00331F52"/>
    <w:rsid w:val="003321CB"/>
    <w:rsid w:val="003326AA"/>
    <w:rsid w:val="00333E70"/>
    <w:rsid w:val="00335165"/>
    <w:rsid w:val="00335187"/>
    <w:rsid w:val="0033518B"/>
    <w:rsid w:val="003354D8"/>
    <w:rsid w:val="00335603"/>
    <w:rsid w:val="003356A4"/>
    <w:rsid w:val="0033581A"/>
    <w:rsid w:val="00335941"/>
    <w:rsid w:val="00335975"/>
    <w:rsid w:val="003359A5"/>
    <w:rsid w:val="00335BDA"/>
    <w:rsid w:val="00335C5D"/>
    <w:rsid w:val="0033641C"/>
    <w:rsid w:val="00336A7B"/>
    <w:rsid w:val="00336B7E"/>
    <w:rsid w:val="00336E64"/>
    <w:rsid w:val="00336E9D"/>
    <w:rsid w:val="003370EF"/>
    <w:rsid w:val="00337363"/>
    <w:rsid w:val="0033782A"/>
    <w:rsid w:val="00337D79"/>
    <w:rsid w:val="003404CD"/>
    <w:rsid w:val="00340608"/>
    <w:rsid w:val="003406E0"/>
    <w:rsid w:val="00340B90"/>
    <w:rsid w:val="0034112F"/>
    <w:rsid w:val="003413DC"/>
    <w:rsid w:val="00341481"/>
    <w:rsid w:val="0034181C"/>
    <w:rsid w:val="003421D2"/>
    <w:rsid w:val="00342377"/>
    <w:rsid w:val="003424CD"/>
    <w:rsid w:val="003425FF"/>
    <w:rsid w:val="0034272D"/>
    <w:rsid w:val="003428F9"/>
    <w:rsid w:val="00342A21"/>
    <w:rsid w:val="00342B40"/>
    <w:rsid w:val="00342DF5"/>
    <w:rsid w:val="00342E7B"/>
    <w:rsid w:val="00342ECB"/>
    <w:rsid w:val="00342FD9"/>
    <w:rsid w:val="003430A4"/>
    <w:rsid w:val="003434BF"/>
    <w:rsid w:val="003437F9"/>
    <w:rsid w:val="00343E1D"/>
    <w:rsid w:val="00343E4B"/>
    <w:rsid w:val="00343FD2"/>
    <w:rsid w:val="00344034"/>
    <w:rsid w:val="00344504"/>
    <w:rsid w:val="00344550"/>
    <w:rsid w:val="003447F8"/>
    <w:rsid w:val="00344D5F"/>
    <w:rsid w:val="003451B7"/>
    <w:rsid w:val="003453ED"/>
    <w:rsid w:val="003454B1"/>
    <w:rsid w:val="00345612"/>
    <w:rsid w:val="003458F3"/>
    <w:rsid w:val="00345BA2"/>
    <w:rsid w:val="003460E0"/>
    <w:rsid w:val="00346BB7"/>
    <w:rsid w:val="00346DE7"/>
    <w:rsid w:val="00347164"/>
    <w:rsid w:val="0034720A"/>
    <w:rsid w:val="00347414"/>
    <w:rsid w:val="00347B6A"/>
    <w:rsid w:val="003501DB"/>
    <w:rsid w:val="00350272"/>
    <w:rsid w:val="003507F2"/>
    <w:rsid w:val="00350A3D"/>
    <w:rsid w:val="00350C7D"/>
    <w:rsid w:val="00350E2D"/>
    <w:rsid w:val="00350FA3"/>
    <w:rsid w:val="00350FEF"/>
    <w:rsid w:val="0035111B"/>
    <w:rsid w:val="00351547"/>
    <w:rsid w:val="0035187D"/>
    <w:rsid w:val="00351AAD"/>
    <w:rsid w:val="00351C25"/>
    <w:rsid w:val="003526FD"/>
    <w:rsid w:val="00352B35"/>
    <w:rsid w:val="00352DC4"/>
    <w:rsid w:val="00353031"/>
    <w:rsid w:val="0035305D"/>
    <w:rsid w:val="0035330D"/>
    <w:rsid w:val="00353AC0"/>
    <w:rsid w:val="0035488D"/>
    <w:rsid w:val="0035568E"/>
    <w:rsid w:val="003556A6"/>
    <w:rsid w:val="003562C0"/>
    <w:rsid w:val="00356421"/>
    <w:rsid w:val="003566A3"/>
    <w:rsid w:val="00356C95"/>
    <w:rsid w:val="003574B6"/>
    <w:rsid w:val="00357502"/>
    <w:rsid w:val="00357795"/>
    <w:rsid w:val="003577AB"/>
    <w:rsid w:val="003577B9"/>
    <w:rsid w:val="003577EA"/>
    <w:rsid w:val="00357A28"/>
    <w:rsid w:val="00357D13"/>
    <w:rsid w:val="00357E2F"/>
    <w:rsid w:val="0035E6A1"/>
    <w:rsid w:val="0036010E"/>
    <w:rsid w:val="003606C5"/>
    <w:rsid w:val="00360C6B"/>
    <w:rsid w:val="00360CFE"/>
    <w:rsid w:val="003611E5"/>
    <w:rsid w:val="00361884"/>
    <w:rsid w:val="00361CA2"/>
    <w:rsid w:val="00361DB8"/>
    <w:rsid w:val="00362078"/>
    <w:rsid w:val="0036262D"/>
    <w:rsid w:val="0036282B"/>
    <w:rsid w:val="00362A0B"/>
    <w:rsid w:val="00362C43"/>
    <w:rsid w:val="00362E64"/>
    <w:rsid w:val="0036333C"/>
    <w:rsid w:val="00363476"/>
    <w:rsid w:val="003635B6"/>
    <w:rsid w:val="003638E6"/>
    <w:rsid w:val="00363E68"/>
    <w:rsid w:val="003640D3"/>
    <w:rsid w:val="00364F81"/>
    <w:rsid w:val="00364FED"/>
    <w:rsid w:val="00365B08"/>
    <w:rsid w:val="00365B91"/>
    <w:rsid w:val="00365D58"/>
    <w:rsid w:val="00365EEC"/>
    <w:rsid w:val="003663A6"/>
    <w:rsid w:val="003665B1"/>
    <w:rsid w:val="00366C95"/>
    <w:rsid w:val="00366F12"/>
    <w:rsid w:val="00366F20"/>
    <w:rsid w:val="0036700D"/>
    <w:rsid w:val="003671EA"/>
    <w:rsid w:val="003674B1"/>
    <w:rsid w:val="00367739"/>
    <w:rsid w:val="00367810"/>
    <w:rsid w:val="00367A24"/>
    <w:rsid w:val="00367AF9"/>
    <w:rsid w:val="00367BEA"/>
    <w:rsid w:val="00367DD9"/>
    <w:rsid w:val="00367EC7"/>
    <w:rsid w:val="0037016B"/>
    <w:rsid w:val="00370216"/>
    <w:rsid w:val="00370E0E"/>
    <w:rsid w:val="00371315"/>
    <w:rsid w:val="0037167C"/>
    <w:rsid w:val="00371AA5"/>
    <w:rsid w:val="00371D5D"/>
    <w:rsid w:val="00371D6D"/>
    <w:rsid w:val="003722B3"/>
    <w:rsid w:val="0037303A"/>
    <w:rsid w:val="003736F0"/>
    <w:rsid w:val="0037406F"/>
    <w:rsid w:val="00374814"/>
    <w:rsid w:val="00374BB3"/>
    <w:rsid w:val="00374CFB"/>
    <w:rsid w:val="00375A48"/>
    <w:rsid w:val="003763B8"/>
    <w:rsid w:val="00376412"/>
    <w:rsid w:val="00376605"/>
    <w:rsid w:val="0037691F"/>
    <w:rsid w:val="00376B62"/>
    <w:rsid w:val="0037703F"/>
    <w:rsid w:val="00377208"/>
    <w:rsid w:val="00377415"/>
    <w:rsid w:val="00377987"/>
    <w:rsid w:val="00377AB3"/>
    <w:rsid w:val="003803DC"/>
    <w:rsid w:val="00380CE5"/>
    <w:rsid w:val="00380D08"/>
    <w:rsid w:val="00381171"/>
    <w:rsid w:val="00381209"/>
    <w:rsid w:val="00381515"/>
    <w:rsid w:val="00381560"/>
    <w:rsid w:val="003815CF"/>
    <w:rsid w:val="003817AC"/>
    <w:rsid w:val="00382073"/>
    <w:rsid w:val="0038223E"/>
    <w:rsid w:val="00382773"/>
    <w:rsid w:val="003832E2"/>
    <w:rsid w:val="00383408"/>
    <w:rsid w:val="0038375D"/>
    <w:rsid w:val="003838E5"/>
    <w:rsid w:val="003839EA"/>
    <w:rsid w:val="00383A08"/>
    <w:rsid w:val="00383BF3"/>
    <w:rsid w:val="00383EF8"/>
    <w:rsid w:val="0038414C"/>
    <w:rsid w:val="00384262"/>
    <w:rsid w:val="003844CC"/>
    <w:rsid w:val="0038470F"/>
    <w:rsid w:val="00384F54"/>
    <w:rsid w:val="003850D4"/>
    <w:rsid w:val="00385271"/>
    <w:rsid w:val="0038532A"/>
    <w:rsid w:val="0038535F"/>
    <w:rsid w:val="003855DC"/>
    <w:rsid w:val="003858FE"/>
    <w:rsid w:val="00385B7C"/>
    <w:rsid w:val="00385D63"/>
    <w:rsid w:val="00385EB0"/>
    <w:rsid w:val="0038603B"/>
    <w:rsid w:val="00386C18"/>
    <w:rsid w:val="00387153"/>
    <w:rsid w:val="0038732C"/>
    <w:rsid w:val="003904DF"/>
    <w:rsid w:val="00390C2B"/>
    <w:rsid w:val="00390CF2"/>
    <w:rsid w:val="003912F4"/>
    <w:rsid w:val="00391534"/>
    <w:rsid w:val="00391545"/>
    <w:rsid w:val="003915D8"/>
    <w:rsid w:val="003919D4"/>
    <w:rsid w:val="00391BBD"/>
    <w:rsid w:val="003924CE"/>
    <w:rsid w:val="003929FB"/>
    <w:rsid w:val="00392C54"/>
    <w:rsid w:val="003932D8"/>
    <w:rsid w:val="00393389"/>
    <w:rsid w:val="00393416"/>
    <w:rsid w:val="0039394D"/>
    <w:rsid w:val="003939CC"/>
    <w:rsid w:val="00393ADA"/>
    <w:rsid w:val="00394409"/>
    <w:rsid w:val="00394909"/>
    <w:rsid w:val="00394BD7"/>
    <w:rsid w:val="0039511E"/>
    <w:rsid w:val="003954FB"/>
    <w:rsid w:val="003958E1"/>
    <w:rsid w:val="003959C9"/>
    <w:rsid w:val="0039614B"/>
    <w:rsid w:val="00396A8D"/>
    <w:rsid w:val="003972E5"/>
    <w:rsid w:val="00397748"/>
    <w:rsid w:val="003978E2"/>
    <w:rsid w:val="00397908"/>
    <w:rsid w:val="00397A87"/>
    <w:rsid w:val="00397B8C"/>
    <w:rsid w:val="00397DDB"/>
    <w:rsid w:val="003A00BF"/>
    <w:rsid w:val="003A1789"/>
    <w:rsid w:val="003A189A"/>
    <w:rsid w:val="003A24C4"/>
    <w:rsid w:val="003A25C3"/>
    <w:rsid w:val="003A2759"/>
    <w:rsid w:val="003A27F6"/>
    <w:rsid w:val="003A281A"/>
    <w:rsid w:val="003A2A56"/>
    <w:rsid w:val="003A2ADE"/>
    <w:rsid w:val="003A307A"/>
    <w:rsid w:val="003A3519"/>
    <w:rsid w:val="003A37C2"/>
    <w:rsid w:val="003A47AE"/>
    <w:rsid w:val="003A4D58"/>
    <w:rsid w:val="003A53F3"/>
    <w:rsid w:val="003A59A7"/>
    <w:rsid w:val="003A5A37"/>
    <w:rsid w:val="003A5B8C"/>
    <w:rsid w:val="003A5BB2"/>
    <w:rsid w:val="003A67D1"/>
    <w:rsid w:val="003A6957"/>
    <w:rsid w:val="003A6C50"/>
    <w:rsid w:val="003A6FBC"/>
    <w:rsid w:val="003A737B"/>
    <w:rsid w:val="003A7E9F"/>
    <w:rsid w:val="003B01C3"/>
    <w:rsid w:val="003B0668"/>
    <w:rsid w:val="003B0F19"/>
    <w:rsid w:val="003B1F28"/>
    <w:rsid w:val="003B1F3A"/>
    <w:rsid w:val="003B24EA"/>
    <w:rsid w:val="003B2D4C"/>
    <w:rsid w:val="003B3031"/>
    <w:rsid w:val="003B312A"/>
    <w:rsid w:val="003B40D4"/>
    <w:rsid w:val="003B432D"/>
    <w:rsid w:val="003B43DA"/>
    <w:rsid w:val="003B448F"/>
    <w:rsid w:val="003B489C"/>
    <w:rsid w:val="003B49CC"/>
    <w:rsid w:val="003B4AAC"/>
    <w:rsid w:val="003B50E0"/>
    <w:rsid w:val="003B5190"/>
    <w:rsid w:val="003B543E"/>
    <w:rsid w:val="003B54F4"/>
    <w:rsid w:val="003B5F51"/>
    <w:rsid w:val="003B6082"/>
    <w:rsid w:val="003B662C"/>
    <w:rsid w:val="003B6736"/>
    <w:rsid w:val="003B6C1D"/>
    <w:rsid w:val="003B6D94"/>
    <w:rsid w:val="003B6DF5"/>
    <w:rsid w:val="003B71C4"/>
    <w:rsid w:val="003B72FA"/>
    <w:rsid w:val="003B7548"/>
    <w:rsid w:val="003B759F"/>
    <w:rsid w:val="003B76F4"/>
    <w:rsid w:val="003B7743"/>
    <w:rsid w:val="003B7823"/>
    <w:rsid w:val="003B786C"/>
    <w:rsid w:val="003B78CD"/>
    <w:rsid w:val="003B798D"/>
    <w:rsid w:val="003B7AE0"/>
    <w:rsid w:val="003B7CBD"/>
    <w:rsid w:val="003B7CDE"/>
    <w:rsid w:val="003C01F2"/>
    <w:rsid w:val="003C0504"/>
    <w:rsid w:val="003C06FD"/>
    <w:rsid w:val="003C07E1"/>
    <w:rsid w:val="003C1012"/>
    <w:rsid w:val="003C1508"/>
    <w:rsid w:val="003C1887"/>
    <w:rsid w:val="003C1B53"/>
    <w:rsid w:val="003C1CF5"/>
    <w:rsid w:val="003C1F0B"/>
    <w:rsid w:val="003C21A4"/>
    <w:rsid w:val="003C27D0"/>
    <w:rsid w:val="003C2AB7"/>
    <w:rsid w:val="003C2E94"/>
    <w:rsid w:val="003C307B"/>
    <w:rsid w:val="003C3E30"/>
    <w:rsid w:val="003C3E71"/>
    <w:rsid w:val="003C3F6A"/>
    <w:rsid w:val="003C4A45"/>
    <w:rsid w:val="003C5516"/>
    <w:rsid w:val="003C562E"/>
    <w:rsid w:val="003C57F0"/>
    <w:rsid w:val="003C5C11"/>
    <w:rsid w:val="003C67FD"/>
    <w:rsid w:val="003C69E2"/>
    <w:rsid w:val="003C69E7"/>
    <w:rsid w:val="003C6A0C"/>
    <w:rsid w:val="003C6A7B"/>
    <w:rsid w:val="003C6DA5"/>
    <w:rsid w:val="003C780F"/>
    <w:rsid w:val="003C793A"/>
    <w:rsid w:val="003C7B14"/>
    <w:rsid w:val="003C7ECC"/>
    <w:rsid w:val="003D04A5"/>
    <w:rsid w:val="003D0775"/>
    <w:rsid w:val="003D07C3"/>
    <w:rsid w:val="003D0A04"/>
    <w:rsid w:val="003D0AA0"/>
    <w:rsid w:val="003D0DD1"/>
    <w:rsid w:val="003D0F17"/>
    <w:rsid w:val="003D0F63"/>
    <w:rsid w:val="003D11FA"/>
    <w:rsid w:val="003D15C3"/>
    <w:rsid w:val="003D19CF"/>
    <w:rsid w:val="003D1E1B"/>
    <w:rsid w:val="003D2024"/>
    <w:rsid w:val="003D2372"/>
    <w:rsid w:val="003D23C9"/>
    <w:rsid w:val="003D2533"/>
    <w:rsid w:val="003D25A5"/>
    <w:rsid w:val="003D28AF"/>
    <w:rsid w:val="003D2C1E"/>
    <w:rsid w:val="003D3259"/>
    <w:rsid w:val="003D3272"/>
    <w:rsid w:val="003D35BA"/>
    <w:rsid w:val="003D3734"/>
    <w:rsid w:val="003D37AD"/>
    <w:rsid w:val="003D3C17"/>
    <w:rsid w:val="003D3F8F"/>
    <w:rsid w:val="003D42C0"/>
    <w:rsid w:val="003D4963"/>
    <w:rsid w:val="003D4BD1"/>
    <w:rsid w:val="003D4C17"/>
    <w:rsid w:val="003D5255"/>
    <w:rsid w:val="003D5647"/>
    <w:rsid w:val="003D5813"/>
    <w:rsid w:val="003D5B0D"/>
    <w:rsid w:val="003D5D92"/>
    <w:rsid w:val="003D5E2C"/>
    <w:rsid w:val="003D6249"/>
    <w:rsid w:val="003D6513"/>
    <w:rsid w:val="003D6AA3"/>
    <w:rsid w:val="003D6F79"/>
    <w:rsid w:val="003D791E"/>
    <w:rsid w:val="003D7A24"/>
    <w:rsid w:val="003D7A77"/>
    <w:rsid w:val="003E033F"/>
    <w:rsid w:val="003E0B20"/>
    <w:rsid w:val="003E0C6B"/>
    <w:rsid w:val="003E0D41"/>
    <w:rsid w:val="003E0DE8"/>
    <w:rsid w:val="003E10E6"/>
    <w:rsid w:val="003E11B4"/>
    <w:rsid w:val="003E12D4"/>
    <w:rsid w:val="003E1552"/>
    <w:rsid w:val="003E1566"/>
    <w:rsid w:val="003E1702"/>
    <w:rsid w:val="003E1865"/>
    <w:rsid w:val="003E1FBE"/>
    <w:rsid w:val="003E20DA"/>
    <w:rsid w:val="003E2520"/>
    <w:rsid w:val="003E2DD0"/>
    <w:rsid w:val="003E30B5"/>
    <w:rsid w:val="003E3CCA"/>
    <w:rsid w:val="003E3F0B"/>
    <w:rsid w:val="003E3F75"/>
    <w:rsid w:val="003E41D8"/>
    <w:rsid w:val="003E42BA"/>
    <w:rsid w:val="003E42F0"/>
    <w:rsid w:val="003E43D8"/>
    <w:rsid w:val="003E480F"/>
    <w:rsid w:val="003E495E"/>
    <w:rsid w:val="003E4DB1"/>
    <w:rsid w:val="003E4E8D"/>
    <w:rsid w:val="003E5710"/>
    <w:rsid w:val="003E5DD9"/>
    <w:rsid w:val="003E63D3"/>
    <w:rsid w:val="003E6A4A"/>
    <w:rsid w:val="003E6AAE"/>
    <w:rsid w:val="003E6AF4"/>
    <w:rsid w:val="003E6B03"/>
    <w:rsid w:val="003E6B4A"/>
    <w:rsid w:val="003E6CC9"/>
    <w:rsid w:val="003E6FE0"/>
    <w:rsid w:val="003E7031"/>
    <w:rsid w:val="003E725D"/>
    <w:rsid w:val="003E7473"/>
    <w:rsid w:val="003E7822"/>
    <w:rsid w:val="003E7F4D"/>
    <w:rsid w:val="003F015A"/>
    <w:rsid w:val="003F0775"/>
    <w:rsid w:val="003F0F02"/>
    <w:rsid w:val="003F0FBA"/>
    <w:rsid w:val="003F10C7"/>
    <w:rsid w:val="003F1204"/>
    <w:rsid w:val="003F131C"/>
    <w:rsid w:val="003F1405"/>
    <w:rsid w:val="003F16B6"/>
    <w:rsid w:val="003F2158"/>
    <w:rsid w:val="003F255D"/>
    <w:rsid w:val="003F32EA"/>
    <w:rsid w:val="003F3331"/>
    <w:rsid w:val="003F34F3"/>
    <w:rsid w:val="003F3580"/>
    <w:rsid w:val="003F3702"/>
    <w:rsid w:val="003F3DBA"/>
    <w:rsid w:val="003F3E47"/>
    <w:rsid w:val="003F3FB8"/>
    <w:rsid w:val="003F45B0"/>
    <w:rsid w:val="003F47FB"/>
    <w:rsid w:val="003F4C7A"/>
    <w:rsid w:val="003F4F17"/>
    <w:rsid w:val="003F50AE"/>
    <w:rsid w:val="003F592A"/>
    <w:rsid w:val="003F6140"/>
    <w:rsid w:val="003F682C"/>
    <w:rsid w:val="003F69DC"/>
    <w:rsid w:val="003F6C43"/>
    <w:rsid w:val="003F726E"/>
    <w:rsid w:val="003F7485"/>
    <w:rsid w:val="003F76DD"/>
    <w:rsid w:val="003F7A36"/>
    <w:rsid w:val="003F7E14"/>
    <w:rsid w:val="004002DF"/>
    <w:rsid w:val="00400319"/>
    <w:rsid w:val="004003A9"/>
    <w:rsid w:val="00400513"/>
    <w:rsid w:val="004006A0"/>
    <w:rsid w:val="00400CD1"/>
    <w:rsid w:val="00400D03"/>
    <w:rsid w:val="00400ECA"/>
    <w:rsid w:val="00400FF0"/>
    <w:rsid w:val="00401187"/>
    <w:rsid w:val="004013CB"/>
    <w:rsid w:val="004014F0"/>
    <w:rsid w:val="00401DEB"/>
    <w:rsid w:val="00401DFE"/>
    <w:rsid w:val="00402561"/>
    <w:rsid w:val="00402A94"/>
    <w:rsid w:val="00402DD2"/>
    <w:rsid w:val="004032FB"/>
    <w:rsid w:val="00403329"/>
    <w:rsid w:val="00403414"/>
    <w:rsid w:val="00403A10"/>
    <w:rsid w:val="00403B28"/>
    <w:rsid w:val="00403F22"/>
    <w:rsid w:val="00404129"/>
    <w:rsid w:val="004042EF"/>
    <w:rsid w:val="00405ADC"/>
    <w:rsid w:val="0040608E"/>
    <w:rsid w:val="0040657A"/>
    <w:rsid w:val="00406901"/>
    <w:rsid w:val="00406A12"/>
    <w:rsid w:val="00407280"/>
    <w:rsid w:val="00407310"/>
    <w:rsid w:val="00407666"/>
    <w:rsid w:val="00407833"/>
    <w:rsid w:val="00407854"/>
    <w:rsid w:val="00407AAC"/>
    <w:rsid w:val="00407AB1"/>
    <w:rsid w:val="00407B6A"/>
    <w:rsid w:val="00407D05"/>
    <w:rsid w:val="00407DD4"/>
    <w:rsid w:val="00410248"/>
    <w:rsid w:val="00410719"/>
    <w:rsid w:val="004118ED"/>
    <w:rsid w:val="00412408"/>
    <w:rsid w:val="00412979"/>
    <w:rsid w:val="00413679"/>
    <w:rsid w:val="0041372F"/>
    <w:rsid w:val="0041376D"/>
    <w:rsid w:val="00413A0A"/>
    <w:rsid w:val="0041425B"/>
    <w:rsid w:val="00414408"/>
    <w:rsid w:val="004146AB"/>
    <w:rsid w:val="00414B41"/>
    <w:rsid w:val="00414C97"/>
    <w:rsid w:val="00414D9D"/>
    <w:rsid w:val="00414E96"/>
    <w:rsid w:val="00414F82"/>
    <w:rsid w:val="004150B9"/>
    <w:rsid w:val="0041525F"/>
    <w:rsid w:val="00415604"/>
    <w:rsid w:val="00415735"/>
    <w:rsid w:val="00415BB1"/>
    <w:rsid w:val="0041608A"/>
    <w:rsid w:val="004161BA"/>
    <w:rsid w:val="00416BAE"/>
    <w:rsid w:val="0041707F"/>
    <w:rsid w:val="00417808"/>
    <w:rsid w:val="00417F6A"/>
    <w:rsid w:val="0042003D"/>
    <w:rsid w:val="004201BE"/>
    <w:rsid w:val="004203C7"/>
    <w:rsid w:val="004205B0"/>
    <w:rsid w:val="00420719"/>
    <w:rsid w:val="00420CCE"/>
    <w:rsid w:val="0042126B"/>
    <w:rsid w:val="00421846"/>
    <w:rsid w:val="00421AF5"/>
    <w:rsid w:val="00421B4C"/>
    <w:rsid w:val="00421BCD"/>
    <w:rsid w:val="00421E5B"/>
    <w:rsid w:val="0042227E"/>
    <w:rsid w:val="004222C8"/>
    <w:rsid w:val="004223CB"/>
    <w:rsid w:val="004223E3"/>
    <w:rsid w:val="00422755"/>
    <w:rsid w:val="00422D24"/>
    <w:rsid w:val="00422EAF"/>
    <w:rsid w:val="004232FE"/>
    <w:rsid w:val="0042392A"/>
    <w:rsid w:val="004239AF"/>
    <w:rsid w:val="00423D35"/>
    <w:rsid w:val="00423FD8"/>
    <w:rsid w:val="0042404E"/>
    <w:rsid w:val="004249E4"/>
    <w:rsid w:val="00424C9B"/>
    <w:rsid w:val="00424CA5"/>
    <w:rsid w:val="004252EB"/>
    <w:rsid w:val="0042582E"/>
    <w:rsid w:val="00425A6A"/>
    <w:rsid w:val="00425E53"/>
    <w:rsid w:val="00425F06"/>
    <w:rsid w:val="004262EE"/>
    <w:rsid w:val="004262FD"/>
    <w:rsid w:val="00426A70"/>
    <w:rsid w:val="00426F0C"/>
    <w:rsid w:val="00426FB8"/>
    <w:rsid w:val="00427251"/>
    <w:rsid w:val="004276A9"/>
    <w:rsid w:val="00427780"/>
    <w:rsid w:val="004278B2"/>
    <w:rsid w:val="00427A76"/>
    <w:rsid w:val="00427E23"/>
    <w:rsid w:val="00427F8A"/>
    <w:rsid w:val="00430137"/>
    <w:rsid w:val="0043071F"/>
    <w:rsid w:val="004308C2"/>
    <w:rsid w:val="00430D4E"/>
    <w:rsid w:val="004311FB"/>
    <w:rsid w:val="00431447"/>
    <w:rsid w:val="00431816"/>
    <w:rsid w:val="004318D8"/>
    <w:rsid w:val="00431F29"/>
    <w:rsid w:val="0043287E"/>
    <w:rsid w:val="00432CD9"/>
    <w:rsid w:val="00433189"/>
    <w:rsid w:val="00433333"/>
    <w:rsid w:val="0043395F"/>
    <w:rsid w:val="00433C61"/>
    <w:rsid w:val="00433CB6"/>
    <w:rsid w:val="00434000"/>
    <w:rsid w:val="00434330"/>
    <w:rsid w:val="004347DA"/>
    <w:rsid w:val="004349B3"/>
    <w:rsid w:val="00434AF1"/>
    <w:rsid w:val="00434E14"/>
    <w:rsid w:val="00435009"/>
    <w:rsid w:val="00435719"/>
    <w:rsid w:val="004358B4"/>
    <w:rsid w:val="00435B09"/>
    <w:rsid w:val="00436097"/>
    <w:rsid w:val="00436429"/>
    <w:rsid w:val="00436968"/>
    <w:rsid w:val="00436AE3"/>
    <w:rsid w:val="004373B6"/>
    <w:rsid w:val="00437499"/>
    <w:rsid w:val="004377B3"/>
    <w:rsid w:val="00437DE1"/>
    <w:rsid w:val="00437E39"/>
    <w:rsid w:val="0044094C"/>
    <w:rsid w:val="00440AE8"/>
    <w:rsid w:val="00440C66"/>
    <w:rsid w:val="00440E44"/>
    <w:rsid w:val="004415B9"/>
    <w:rsid w:val="0044164B"/>
    <w:rsid w:val="0044320D"/>
    <w:rsid w:val="0044321E"/>
    <w:rsid w:val="0044389F"/>
    <w:rsid w:val="0044409E"/>
    <w:rsid w:val="0044448A"/>
    <w:rsid w:val="004449E9"/>
    <w:rsid w:val="00444C39"/>
    <w:rsid w:val="00444D9A"/>
    <w:rsid w:val="0044509F"/>
    <w:rsid w:val="004451EE"/>
    <w:rsid w:val="00445641"/>
    <w:rsid w:val="00445970"/>
    <w:rsid w:val="00445EF0"/>
    <w:rsid w:val="00445F09"/>
    <w:rsid w:val="00446009"/>
    <w:rsid w:val="004467A4"/>
    <w:rsid w:val="00447641"/>
    <w:rsid w:val="00447809"/>
    <w:rsid w:val="004479FE"/>
    <w:rsid w:val="00447E21"/>
    <w:rsid w:val="0045044F"/>
    <w:rsid w:val="004509BB"/>
    <w:rsid w:val="00450BAC"/>
    <w:rsid w:val="00451446"/>
    <w:rsid w:val="004516BB"/>
    <w:rsid w:val="004516C0"/>
    <w:rsid w:val="004523F4"/>
    <w:rsid w:val="004524B2"/>
    <w:rsid w:val="004524B5"/>
    <w:rsid w:val="00452561"/>
    <w:rsid w:val="0045264D"/>
    <w:rsid w:val="00452807"/>
    <w:rsid w:val="00452813"/>
    <w:rsid w:val="00452C4E"/>
    <w:rsid w:val="00453099"/>
    <w:rsid w:val="00453589"/>
    <w:rsid w:val="004544EA"/>
    <w:rsid w:val="00454C15"/>
    <w:rsid w:val="00455EC9"/>
    <w:rsid w:val="00456280"/>
    <w:rsid w:val="00456459"/>
    <w:rsid w:val="00456549"/>
    <w:rsid w:val="0045668B"/>
    <w:rsid w:val="004568B6"/>
    <w:rsid w:val="00456A36"/>
    <w:rsid w:val="00456C4E"/>
    <w:rsid w:val="00457116"/>
    <w:rsid w:val="004575E2"/>
    <w:rsid w:val="00457986"/>
    <w:rsid w:val="00460364"/>
    <w:rsid w:val="004604F5"/>
    <w:rsid w:val="0046083B"/>
    <w:rsid w:val="0046083E"/>
    <w:rsid w:val="0046099A"/>
    <w:rsid w:val="00460A1B"/>
    <w:rsid w:val="00460D0D"/>
    <w:rsid w:val="00461041"/>
    <w:rsid w:val="004612C5"/>
    <w:rsid w:val="00461504"/>
    <w:rsid w:val="004616CE"/>
    <w:rsid w:val="00461B6D"/>
    <w:rsid w:val="00462210"/>
    <w:rsid w:val="00462454"/>
    <w:rsid w:val="00462741"/>
    <w:rsid w:val="004629C2"/>
    <w:rsid w:val="004629DF"/>
    <w:rsid w:val="0046358C"/>
    <w:rsid w:val="0046363D"/>
    <w:rsid w:val="00463838"/>
    <w:rsid w:val="00463F0D"/>
    <w:rsid w:val="00463F6B"/>
    <w:rsid w:val="0046413D"/>
    <w:rsid w:val="00464358"/>
    <w:rsid w:val="00464C1D"/>
    <w:rsid w:val="004653AF"/>
    <w:rsid w:val="00465457"/>
    <w:rsid w:val="004656BC"/>
    <w:rsid w:val="004658D5"/>
    <w:rsid w:val="004661C1"/>
    <w:rsid w:val="00466354"/>
    <w:rsid w:val="00466B45"/>
    <w:rsid w:val="00466FA6"/>
    <w:rsid w:val="0046733C"/>
    <w:rsid w:val="00467910"/>
    <w:rsid w:val="00467916"/>
    <w:rsid w:val="00467FEE"/>
    <w:rsid w:val="0047045D"/>
    <w:rsid w:val="004706A0"/>
    <w:rsid w:val="00470734"/>
    <w:rsid w:val="00470F45"/>
    <w:rsid w:val="00470F9C"/>
    <w:rsid w:val="004710A9"/>
    <w:rsid w:val="004718DF"/>
    <w:rsid w:val="00472012"/>
    <w:rsid w:val="00472578"/>
    <w:rsid w:val="00472731"/>
    <w:rsid w:val="004728FA"/>
    <w:rsid w:val="00472DA3"/>
    <w:rsid w:val="00473390"/>
    <w:rsid w:val="004737EA"/>
    <w:rsid w:val="00474773"/>
    <w:rsid w:val="00474D9A"/>
    <w:rsid w:val="00475D3E"/>
    <w:rsid w:val="0047623F"/>
    <w:rsid w:val="00476372"/>
    <w:rsid w:val="004764DC"/>
    <w:rsid w:val="0047655D"/>
    <w:rsid w:val="0047683E"/>
    <w:rsid w:val="004769E4"/>
    <w:rsid w:val="0047722D"/>
    <w:rsid w:val="0047749B"/>
    <w:rsid w:val="00477F5F"/>
    <w:rsid w:val="00480116"/>
    <w:rsid w:val="00480416"/>
    <w:rsid w:val="0048043C"/>
    <w:rsid w:val="0048105C"/>
    <w:rsid w:val="00481099"/>
    <w:rsid w:val="0048124A"/>
    <w:rsid w:val="00481547"/>
    <w:rsid w:val="00481BC7"/>
    <w:rsid w:val="004825E1"/>
    <w:rsid w:val="00482771"/>
    <w:rsid w:val="00482A32"/>
    <w:rsid w:val="00483088"/>
    <w:rsid w:val="004831ED"/>
    <w:rsid w:val="00483228"/>
    <w:rsid w:val="0048334A"/>
    <w:rsid w:val="0048348F"/>
    <w:rsid w:val="00483678"/>
    <w:rsid w:val="00483E1C"/>
    <w:rsid w:val="00484162"/>
    <w:rsid w:val="00484919"/>
    <w:rsid w:val="00484B8E"/>
    <w:rsid w:val="00484D33"/>
    <w:rsid w:val="00485058"/>
    <w:rsid w:val="004850EF"/>
    <w:rsid w:val="00485206"/>
    <w:rsid w:val="00485210"/>
    <w:rsid w:val="00485251"/>
    <w:rsid w:val="00485A79"/>
    <w:rsid w:val="00485CD8"/>
    <w:rsid w:val="00485E10"/>
    <w:rsid w:val="00485EEE"/>
    <w:rsid w:val="00486166"/>
    <w:rsid w:val="004864CD"/>
    <w:rsid w:val="0048681B"/>
    <w:rsid w:val="00486BE0"/>
    <w:rsid w:val="00486C53"/>
    <w:rsid w:val="00486F61"/>
    <w:rsid w:val="004877E6"/>
    <w:rsid w:val="00487B22"/>
    <w:rsid w:val="004906FB"/>
    <w:rsid w:val="0049094A"/>
    <w:rsid w:val="00490B8D"/>
    <w:rsid w:val="00490C3A"/>
    <w:rsid w:val="0049131D"/>
    <w:rsid w:val="00491821"/>
    <w:rsid w:val="00491A40"/>
    <w:rsid w:val="00491C49"/>
    <w:rsid w:val="00491FE9"/>
    <w:rsid w:val="00491FEA"/>
    <w:rsid w:val="00492832"/>
    <w:rsid w:val="00492B0B"/>
    <w:rsid w:val="00492D2C"/>
    <w:rsid w:val="00493135"/>
    <w:rsid w:val="004931F1"/>
    <w:rsid w:val="00493553"/>
    <w:rsid w:val="00493728"/>
    <w:rsid w:val="00493DF4"/>
    <w:rsid w:val="00493F82"/>
    <w:rsid w:val="00494126"/>
    <w:rsid w:val="004941FC"/>
    <w:rsid w:val="0049459F"/>
    <w:rsid w:val="004945D0"/>
    <w:rsid w:val="0049482F"/>
    <w:rsid w:val="00494C3B"/>
    <w:rsid w:val="004954FD"/>
    <w:rsid w:val="00495973"/>
    <w:rsid w:val="00496084"/>
    <w:rsid w:val="00496D3D"/>
    <w:rsid w:val="00496D4D"/>
    <w:rsid w:val="00496FE3"/>
    <w:rsid w:val="00497176"/>
    <w:rsid w:val="0049763D"/>
    <w:rsid w:val="00497966"/>
    <w:rsid w:val="00497A26"/>
    <w:rsid w:val="00497EA9"/>
    <w:rsid w:val="00497F8E"/>
    <w:rsid w:val="00497FFE"/>
    <w:rsid w:val="004A02E3"/>
    <w:rsid w:val="004A0D7E"/>
    <w:rsid w:val="004A0F84"/>
    <w:rsid w:val="004A14AC"/>
    <w:rsid w:val="004A1BD7"/>
    <w:rsid w:val="004A1E1B"/>
    <w:rsid w:val="004A24B5"/>
    <w:rsid w:val="004A275C"/>
    <w:rsid w:val="004A2E32"/>
    <w:rsid w:val="004A2EB7"/>
    <w:rsid w:val="004A2F53"/>
    <w:rsid w:val="004A323D"/>
    <w:rsid w:val="004A3523"/>
    <w:rsid w:val="004A38C9"/>
    <w:rsid w:val="004A3989"/>
    <w:rsid w:val="004A3CF1"/>
    <w:rsid w:val="004A3E4D"/>
    <w:rsid w:val="004A4120"/>
    <w:rsid w:val="004A4393"/>
    <w:rsid w:val="004A4484"/>
    <w:rsid w:val="004A4AEA"/>
    <w:rsid w:val="004A53AB"/>
    <w:rsid w:val="004A5519"/>
    <w:rsid w:val="004A5818"/>
    <w:rsid w:val="004A5AC6"/>
    <w:rsid w:val="004A5B1B"/>
    <w:rsid w:val="004A5DE4"/>
    <w:rsid w:val="004A6169"/>
    <w:rsid w:val="004A6A1E"/>
    <w:rsid w:val="004A6A7C"/>
    <w:rsid w:val="004A6C4D"/>
    <w:rsid w:val="004A6D5C"/>
    <w:rsid w:val="004A7411"/>
    <w:rsid w:val="004A7478"/>
    <w:rsid w:val="004A78C1"/>
    <w:rsid w:val="004A7ABD"/>
    <w:rsid w:val="004A7C76"/>
    <w:rsid w:val="004B0350"/>
    <w:rsid w:val="004B07C6"/>
    <w:rsid w:val="004B086E"/>
    <w:rsid w:val="004B0DF2"/>
    <w:rsid w:val="004B11C7"/>
    <w:rsid w:val="004B1443"/>
    <w:rsid w:val="004B15A7"/>
    <w:rsid w:val="004B17A4"/>
    <w:rsid w:val="004B17F0"/>
    <w:rsid w:val="004B1C8A"/>
    <w:rsid w:val="004B20CF"/>
    <w:rsid w:val="004B22E2"/>
    <w:rsid w:val="004B2301"/>
    <w:rsid w:val="004B2399"/>
    <w:rsid w:val="004B281E"/>
    <w:rsid w:val="004B2CD7"/>
    <w:rsid w:val="004B305F"/>
    <w:rsid w:val="004B33E9"/>
    <w:rsid w:val="004B3ADF"/>
    <w:rsid w:val="004B3C1D"/>
    <w:rsid w:val="004B3CF2"/>
    <w:rsid w:val="004B3D29"/>
    <w:rsid w:val="004B3FAF"/>
    <w:rsid w:val="004B4053"/>
    <w:rsid w:val="004B43F2"/>
    <w:rsid w:val="004B45B8"/>
    <w:rsid w:val="004B48A1"/>
    <w:rsid w:val="004B4B47"/>
    <w:rsid w:val="004B4E9B"/>
    <w:rsid w:val="004B4F19"/>
    <w:rsid w:val="004B4F96"/>
    <w:rsid w:val="004B4FC5"/>
    <w:rsid w:val="004B5936"/>
    <w:rsid w:val="004B5A2E"/>
    <w:rsid w:val="004B5B50"/>
    <w:rsid w:val="004B5C29"/>
    <w:rsid w:val="004B5CF4"/>
    <w:rsid w:val="004B6297"/>
    <w:rsid w:val="004B645A"/>
    <w:rsid w:val="004B6BCB"/>
    <w:rsid w:val="004B6EF1"/>
    <w:rsid w:val="004B6FA5"/>
    <w:rsid w:val="004B713F"/>
    <w:rsid w:val="004B7164"/>
    <w:rsid w:val="004B78BF"/>
    <w:rsid w:val="004B7B78"/>
    <w:rsid w:val="004B7B9E"/>
    <w:rsid w:val="004B7ECB"/>
    <w:rsid w:val="004C0077"/>
    <w:rsid w:val="004C00AA"/>
    <w:rsid w:val="004C0406"/>
    <w:rsid w:val="004C05EB"/>
    <w:rsid w:val="004C0A0B"/>
    <w:rsid w:val="004C0E9C"/>
    <w:rsid w:val="004C0F04"/>
    <w:rsid w:val="004C1317"/>
    <w:rsid w:val="004C1348"/>
    <w:rsid w:val="004C1589"/>
    <w:rsid w:val="004C19D1"/>
    <w:rsid w:val="004C1DCC"/>
    <w:rsid w:val="004C217C"/>
    <w:rsid w:val="004C2AA6"/>
    <w:rsid w:val="004C3381"/>
    <w:rsid w:val="004C36EA"/>
    <w:rsid w:val="004C3C69"/>
    <w:rsid w:val="004C3E50"/>
    <w:rsid w:val="004C40E9"/>
    <w:rsid w:val="004C4674"/>
    <w:rsid w:val="004C4A5E"/>
    <w:rsid w:val="004C4E9D"/>
    <w:rsid w:val="004C52D4"/>
    <w:rsid w:val="004C5BC8"/>
    <w:rsid w:val="004C5EDB"/>
    <w:rsid w:val="004C6055"/>
    <w:rsid w:val="004C6938"/>
    <w:rsid w:val="004C6AEF"/>
    <w:rsid w:val="004C6D31"/>
    <w:rsid w:val="004C7030"/>
    <w:rsid w:val="004C70F6"/>
    <w:rsid w:val="004C70FF"/>
    <w:rsid w:val="004C7B3B"/>
    <w:rsid w:val="004D036E"/>
    <w:rsid w:val="004D0556"/>
    <w:rsid w:val="004D05AF"/>
    <w:rsid w:val="004D069F"/>
    <w:rsid w:val="004D0A2B"/>
    <w:rsid w:val="004D1291"/>
    <w:rsid w:val="004D129B"/>
    <w:rsid w:val="004D1537"/>
    <w:rsid w:val="004D1655"/>
    <w:rsid w:val="004D1A0F"/>
    <w:rsid w:val="004D1A54"/>
    <w:rsid w:val="004D1A93"/>
    <w:rsid w:val="004D1C51"/>
    <w:rsid w:val="004D1DDE"/>
    <w:rsid w:val="004D22BA"/>
    <w:rsid w:val="004D23A5"/>
    <w:rsid w:val="004D23B5"/>
    <w:rsid w:val="004D2699"/>
    <w:rsid w:val="004D26C6"/>
    <w:rsid w:val="004D2A76"/>
    <w:rsid w:val="004D2B48"/>
    <w:rsid w:val="004D2F0B"/>
    <w:rsid w:val="004D37EA"/>
    <w:rsid w:val="004D3876"/>
    <w:rsid w:val="004D40CD"/>
    <w:rsid w:val="004D42EE"/>
    <w:rsid w:val="004D45A5"/>
    <w:rsid w:val="004D47FA"/>
    <w:rsid w:val="004D4A14"/>
    <w:rsid w:val="004D4EE0"/>
    <w:rsid w:val="004D56C1"/>
    <w:rsid w:val="004D589F"/>
    <w:rsid w:val="004D5CD1"/>
    <w:rsid w:val="004D5D4D"/>
    <w:rsid w:val="004D5E4B"/>
    <w:rsid w:val="004D5F19"/>
    <w:rsid w:val="004D60B7"/>
    <w:rsid w:val="004D6185"/>
    <w:rsid w:val="004D6383"/>
    <w:rsid w:val="004D638D"/>
    <w:rsid w:val="004D67D9"/>
    <w:rsid w:val="004D6A87"/>
    <w:rsid w:val="004D6B58"/>
    <w:rsid w:val="004D6BBD"/>
    <w:rsid w:val="004D6C57"/>
    <w:rsid w:val="004D6C60"/>
    <w:rsid w:val="004D7292"/>
    <w:rsid w:val="004D797E"/>
    <w:rsid w:val="004D7B2F"/>
    <w:rsid w:val="004D7EA7"/>
    <w:rsid w:val="004E0337"/>
    <w:rsid w:val="004E036F"/>
    <w:rsid w:val="004E05FA"/>
    <w:rsid w:val="004E09E5"/>
    <w:rsid w:val="004E12B4"/>
    <w:rsid w:val="004E143C"/>
    <w:rsid w:val="004E1E12"/>
    <w:rsid w:val="004E206F"/>
    <w:rsid w:val="004E2182"/>
    <w:rsid w:val="004E232E"/>
    <w:rsid w:val="004E28A0"/>
    <w:rsid w:val="004E2F14"/>
    <w:rsid w:val="004E3254"/>
    <w:rsid w:val="004E3A13"/>
    <w:rsid w:val="004E3BAE"/>
    <w:rsid w:val="004E3DF0"/>
    <w:rsid w:val="004E3E8F"/>
    <w:rsid w:val="004E43BD"/>
    <w:rsid w:val="004E4407"/>
    <w:rsid w:val="004E48A5"/>
    <w:rsid w:val="004E4F83"/>
    <w:rsid w:val="004E5ACF"/>
    <w:rsid w:val="004E5C26"/>
    <w:rsid w:val="004E5DE7"/>
    <w:rsid w:val="004E6019"/>
    <w:rsid w:val="004E6562"/>
    <w:rsid w:val="004E6E8E"/>
    <w:rsid w:val="004E6F3B"/>
    <w:rsid w:val="004E6F7F"/>
    <w:rsid w:val="004E7148"/>
    <w:rsid w:val="004E7593"/>
    <w:rsid w:val="004E775E"/>
    <w:rsid w:val="004E7C28"/>
    <w:rsid w:val="004F049D"/>
    <w:rsid w:val="004F0546"/>
    <w:rsid w:val="004F08FC"/>
    <w:rsid w:val="004F0D40"/>
    <w:rsid w:val="004F1115"/>
    <w:rsid w:val="004F138D"/>
    <w:rsid w:val="004F17F4"/>
    <w:rsid w:val="004F1C64"/>
    <w:rsid w:val="004F1CD7"/>
    <w:rsid w:val="004F1F5E"/>
    <w:rsid w:val="004F2119"/>
    <w:rsid w:val="004F23FD"/>
    <w:rsid w:val="004F24CD"/>
    <w:rsid w:val="004F27C3"/>
    <w:rsid w:val="004F29EB"/>
    <w:rsid w:val="004F2A26"/>
    <w:rsid w:val="004F2E5C"/>
    <w:rsid w:val="004F3033"/>
    <w:rsid w:val="004F30AC"/>
    <w:rsid w:val="004F335D"/>
    <w:rsid w:val="004F39BC"/>
    <w:rsid w:val="004F3C4E"/>
    <w:rsid w:val="004F3F15"/>
    <w:rsid w:val="004F408C"/>
    <w:rsid w:val="004F4195"/>
    <w:rsid w:val="004F420A"/>
    <w:rsid w:val="004F49C3"/>
    <w:rsid w:val="004F4A97"/>
    <w:rsid w:val="004F4CAC"/>
    <w:rsid w:val="004F4E74"/>
    <w:rsid w:val="004F51C2"/>
    <w:rsid w:val="004F5587"/>
    <w:rsid w:val="004F566C"/>
    <w:rsid w:val="004F5E41"/>
    <w:rsid w:val="004F602F"/>
    <w:rsid w:val="004F61FE"/>
    <w:rsid w:val="004F6A62"/>
    <w:rsid w:val="004F7596"/>
    <w:rsid w:val="004F7CD6"/>
    <w:rsid w:val="004F7CF2"/>
    <w:rsid w:val="004F7F25"/>
    <w:rsid w:val="00500063"/>
    <w:rsid w:val="00500B02"/>
    <w:rsid w:val="00500BCC"/>
    <w:rsid w:val="00500D91"/>
    <w:rsid w:val="00500E36"/>
    <w:rsid w:val="00500EC2"/>
    <w:rsid w:val="00501654"/>
    <w:rsid w:val="00501848"/>
    <w:rsid w:val="00501E4A"/>
    <w:rsid w:val="005021A2"/>
    <w:rsid w:val="005024DE"/>
    <w:rsid w:val="00502721"/>
    <w:rsid w:val="005028CC"/>
    <w:rsid w:val="0050294C"/>
    <w:rsid w:val="0050312E"/>
    <w:rsid w:val="005032A6"/>
    <w:rsid w:val="00503469"/>
    <w:rsid w:val="00503514"/>
    <w:rsid w:val="005036DE"/>
    <w:rsid w:val="00503DA1"/>
    <w:rsid w:val="00503DB2"/>
    <w:rsid w:val="00503EFA"/>
    <w:rsid w:val="005043FD"/>
    <w:rsid w:val="005044BE"/>
    <w:rsid w:val="005044FD"/>
    <w:rsid w:val="0050474F"/>
    <w:rsid w:val="005048D0"/>
    <w:rsid w:val="00504BE0"/>
    <w:rsid w:val="00504DEC"/>
    <w:rsid w:val="005055B0"/>
    <w:rsid w:val="0050566B"/>
    <w:rsid w:val="00506196"/>
    <w:rsid w:val="00506375"/>
    <w:rsid w:val="005067AA"/>
    <w:rsid w:val="00506C68"/>
    <w:rsid w:val="00506F86"/>
    <w:rsid w:val="0050790E"/>
    <w:rsid w:val="00507B1E"/>
    <w:rsid w:val="00507C61"/>
    <w:rsid w:val="00507D69"/>
    <w:rsid w:val="0050A926"/>
    <w:rsid w:val="00510037"/>
    <w:rsid w:val="00510DD0"/>
    <w:rsid w:val="0051109B"/>
    <w:rsid w:val="005118B7"/>
    <w:rsid w:val="00511A51"/>
    <w:rsid w:val="0051204A"/>
    <w:rsid w:val="0051244D"/>
    <w:rsid w:val="005125B3"/>
    <w:rsid w:val="005126C1"/>
    <w:rsid w:val="00512BC3"/>
    <w:rsid w:val="00512FBC"/>
    <w:rsid w:val="0051342C"/>
    <w:rsid w:val="00513492"/>
    <w:rsid w:val="00513716"/>
    <w:rsid w:val="005138BE"/>
    <w:rsid w:val="00513A42"/>
    <w:rsid w:val="005142D0"/>
    <w:rsid w:val="00514611"/>
    <w:rsid w:val="0051480F"/>
    <w:rsid w:val="00514854"/>
    <w:rsid w:val="0051493F"/>
    <w:rsid w:val="0051497F"/>
    <w:rsid w:val="00514DA9"/>
    <w:rsid w:val="00514FFB"/>
    <w:rsid w:val="00515435"/>
    <w:rsid w:val="005154CD"/>
    <w:rsid w:val="00515945"/>
    <w:rsid w:val="00515FDB"/>
    <w:rsid w:val="00516376"/>
    <w:rsid w:val="005164DB"/>
    <w:rsid w:val="005167CD"/>
    <w:rsid w:val="005167DC"/>
    <w:rsid w:val="00517127"/>
    <w:rsid w:val="005174AF"/>
    <w:rsid w:val="00517663"/>
    <w:rsid w:val="0051770C"/>
    <w:rsid w:val="00517AB9"/>
    <w:rsid w:val="00517B74"/>
    <w:rsid w:val="00520000"/>
    <w:rsid w:val="005201E0"/>
    <w:rsid w:val="00521035"/>
    <w:rsid w:val="00521417"/>
    <w:rsid w:val="00521482"/>
    <w:rsid w:val="005215C5"/>
    <w:rsid w:val="00521DB8"/>
    <w:rsid w:val="00522039"/>
    <w:rsid w:val="005220F7"/>
    <w:rsid w:val="0052212C"/>
    <w:rsid w:val="0052233B"/>
    <w:rsid w:val="00522389"/>
    <w:rsid w:val="00522534"/>
    <w:rsid w:val="00523104"/>
    <w:rsid w:val="00523348"/>
    <w:rsid w:val="005238FF"/>
    <w:rsid w:val="00523EF8"/>
    <w:rsid w:val="0052413D"/>
    <w:rsid w:val="005245A8"/>
    <w:rsid w:val="005250F8"/>
    <w:rsid w:val="005254AB"/>
    <w:rsid w:val="00525ABA"/>
    <w:rsid w:val="00525D12"/>
    <w:rsid w:val="00525DA8"/>
    <w:rsid w:val="00525DC7"/>
    <w:rsid w:val="0052619D"/>
    <w:rsid w:val="0052686F"/>
    <w:rsid w:val="00526A34"/>
    <w:rsid w:val="00526C3D"/>
    <w:rsid w:val="005270BE"/>
    <w:rsid w:val="005272A6"/>
    <w:rsid w:val="00527694"/>
    <w:rsid w:val="0052793B"/>
    <w:rsid w:val="005279B6"/>
    <w:rsid w:val="00527D0E"/>
    <w:rsid w:val="0052DED8"/>
    <w:rsid w:val="00530259"/>
    <w:rsid w:val="005302A1"/>
    <w:rsid w:val="005309AE"/>
    <w:rsid w:val="00531365"/>
    <w:rsid w:val="00531A6C"/>
    <w:rsid w:val="00532727"/>
    <w:rsid w:val="00532BD4"/>
    <w:rsid w:val="005339F2"/>
    <w:rsid w:val="00533A03"/>
    <w:rsid w:val="005341EF"/>
    <w:rsid w:val="005342CD"/>
    <w:rsid w:val="00534610"/>
    <w:rsid w:val="005347BF"/>
    <w:rsid w:val="0053484D"/>
    <w:rsid w:val="00534909"/>
    <w:rsid w:val="00534A27"/>
    <w:rsid w:val="00534E4D"/>
    <w:rsid w:val="0053546D"/>
    <w:rsid w:val="0053564B"/>
    <w:rsid w:val="00535739"/>
    <w:rsid w:val="005357A1"/>
    <w:rsid w:val="00535C69"/>
    <w:rsid w:val="005367AE"/>
    <w:rsid w:val="00536A3A"/>
    <w:rsid w:val="00536D3A"/>
    <w:rsid w:val="00536E7B"/>
    <w:rsid w:val="00537198"/>
    <w:rsid w:val="00537534"/>
    <w:rsid w:val="00537D59"/>
    <w:rsid w:val="00537EAA"/>
    <w:rsid w:val="005406BE"/>
    <w:rsid w:val="005406E5"/>
    <w:rsid w:val="005408A5"/>
    <w:rsid w:val="00540ED4"/>
    <w:rsid w:val="0054112B"/>
    <w:rsid w:val="005413BC"/>
    <w:rsid w:val="00541668"/>
    <w:rsid w:val="005418C9"/>
    <w:rsid w:val="00541CF3"/>
    <w:rsid w:val="005421C6"/>
    <w:rsid w:val="00542343"/>
    <w:rsid w:val="005429BE"/>
    <w:rsid w:val="00543026"/>
    <w:rsid w:val="0054324F"/>
    <w:rsid w:val="005432B6"/>
    <w:rsid w:val="005433A5"/>
    <w:rsid w:val="005436B9"/>
    <w:rsid w:val="00543760"/>
    <w:rsid w:val="005437CD"/>
    <w:rsid w:val="0054398B"/>
    <w:rsid w:val="005439B9"/>
    <w:rsid w:val="005440E0"/>
    <w:rsid w:val="0054415A"/>
    <w:rsid w:val="005445C8"/>
    <w:rsid w:val="00544725"/>
    <w:rsid w:val="005447B6"/>
    <w:rsid w:val="00544897"/>
    <w:rsid w:val="00544EEC"/>
    <w:rsid w:val="005454CF"/>
    <w:rsid w:val="005455B5"/>
    <w:rsid w:val="0054570B"/>
    <w:rsid w:val="00545835"/>
    <w:rsid w:val="0054592E"/>
    <w:rsid w:val="00545C73"/>
    <w:rsid w:val="00546906"/>
    <w:rsid w:val="005470C2"/>
    <w:rsid w:val="0054724F"/>
    <w:rsid w:val="00547257"/>
    <w:rsid w:val="00547542"/>
    <w:rsid w:val="00547781"/>
    <w:rsid w:val="005479EC"/>
    <w:rsid w:val="00550318"/>
    <w:rsid w:val="005503CF"/>
    <w:rsid w:val="005504AB"/>
    <w:rsid w:val="00550559"/>
    <w:rsid w:val="00550757"/>
    <w:rsid w:val="00550B21"/>
    <w:rsid w:val="00550D5D"/>
    <w:rsid w:val="00550F63"/>
    <w:rsid w:val="0055109E"/>
    <w:rsid w:val="00551255"/>
    <w:rsid w:val="00551448"/>
    <w:rsid w:val="0055156B"/>
    <w:rsid w:val="00551CAC"/>
    <w:rsid w:val="00552880"/>
    <w:rsid w:val="00552932"/>
    <w:rsid w:val="005529C1"/>
    <w:rsid w:val="00552F59"/>
    <w:rsid w:val="00553092"/>
    <w:rsid w:val="00553270"/>
    <w:rsid w:val="005533B2"/>
    <w:rsid w:val="0055376C"/>
    <w:rsid w:val="00553D70"/>
    <w:rsid w:val="00554013"/>
    <w:rsid w:val="0055415E"/>
    <w:rsid w:val="005541FB"/>
    <w:rsid w:val="00554F60"/>
    <w:rsid w:val="00555649"/>
    <w:rsid w:val="005556CA"/>
    <w:rsid w:val="0055594F"/>
    <w:rsid w:val="0055598D"/>
    <w:rsid w:val="005559D2"/>
    <w:rsid w:val="00555B74"/>
    <w:rsid w:val="00555D23"/>
    <w:rsid w:val="00555FB4"/>
    <w:rsid w:val="00555FE9"/>
    <w:rsid w:val="0055609A"/>
    <w:rsid w:val="005562D2"/>
    <w:rsid w:val="005565AF"/>
    <w:rsid w:val="005566BB"/>
    <w:rsid w:val="005567C8"/>
    <w:rsid w:val="00556B4C"/>
    <w:rsid w:val="00556D2C"/>
    <w:rsid w:val="00556E7A"/>
    <w:rsid w:val="005571BD"/>
    <w:rsid w:val="00561307"/>
    <w:rsid w:val="005613AC"/>
    <w:rsid w:val="005618E3"/>
    <w:rsid w:val="0056196A"/>
    <w:rsid w:val="00561B03"/>
    <w:rsid w:val="00561C89"/>
    <w:rsid w:val="00561CB9"/>
    <w:rsid w:val="00561D16"/>
    <w:rsid w:val="00561F98"/>
    <w:rsid w:val="0056223F"/>
    <w:rsid w:val="00562709"/>
    <w:rsid w:val="0056321F"/>
    <w:rsid w:val="00563358"/>
    <w:rsid w:val="00564523"/>
    <w:rsid w:val="0056456D"/>
    <w:rsid w:val="0056488F"/>
    <w:rsid w:val="00564A45"/>
    <w:rsid w:val="00564AF2"/>
    <w:rsid w:val="00564F63"/>
    <w:rsid w:val="00565130"/>
    <w:rsid w:val="00565266"/>
    <w:rsid w:val="005658C1"/>
    <w:rsid w:val="00566068"/>
    <w:rsid w:val="00566186"/>
    <w:rsid w:val="005666E4"/>
    <w:rsid w:val="00566C0E"/>
    <w:rsid w:val="00566F3B"/>
    <w:rsid w:val="00567122"/>
    <w:rsid w:val="00567551"/>
    <w:rsid w:val="00567610"/>
    <w:rsid w:val="00567B09"/>
    <w:rsid w:val="00570054"/>
    <w:rsid w:val="005709FA"/>
    <w:rsid w:val="00570B8C"/>
    <w:rsid w:val="00571082"/>
    <w:rsid w:val="005711AA"/>
    <w:rsid w:val="00571338"/>
    <w:rsid w:val="00571666"/>
    <w:rsid w:val="0057173B"/>
    <w:rsid w:val="005722D6"/>
    <w:rsid w:val="00573233"/>
    <w:rsid w:val="0057369C"/>
    <w:rsid w:val="005738D6"/>
    <w:rsid w:val="005742E8"/>
    <w:rsid w:val="00574596"/>
    <w:rsid w:val="00574713"/>
    <w:rsid w:val="00574A1B"/>
    <w:rsid w:val="00575195"/>
    <w:rsid w:val="00575416"/>
    <w:rsid w:val="00575667"/>
    <w:rsid w:val="00575D5D"/>
    <w:rsid w:val="00576070"/>
    <w:rsid w:val="00576445"/>
    <w:rsid w:val="0057674A"/>
    <w:rsid w:val="00576B1C"/>
    <w:rsid w:val="0057704D"/>
    <w:rsid w:val="005776C9"/>
    <w:rsid w:val="00577CA4"/>
    <w:rsid w:val="00580752"/>
    <w:rsid w:val="00580974"/>
    <w:rsid w:val="00580C89"/>
    <w:rsid w:val="00581840"/>
    <w:rsid w:val="00581CC4"/>
    <w:rsid w:val="00581EEF"/>
    <w:rsid w:val="0058256E"/>
    <w:rsid w:val="00582643"/>
    <w:rsid w:val="00582677"/>
    <w:rsid w:val="005830BF"/>
    <w:rsid w:val="00583408"/>
    <w:rsid w:val="0058345E"/>
    <w:rsid w:val="0058369C"/>
    <w:rsid w:val="005839A3"/>
    <w:rsid w:val="00583DDE"/>
    <w:rsid w:val="0058409B"/>
    <w:rsid w:val="00584150"/>
    <w:rsid w:val="00584310"/>
    <w:rsid w:val="005843A1"/>
    <w:rsid w:val="00584B35"/>
    <w:rsid w:val="00584D03"/>
    <w:rsid w:val="00584F97"/>
    <w:rsid w:val="00585065"/>
    <w:rsid w:val="0058528A"/>
    <w:rsid w:val="005852B5"/>
    <w:rsid w:val="005852C7"/>
    <w:rsid w:val="005855C1"/>
    <w:rsid w:val="00585AA0"/>
    <w:rsid w:val="0058613A"/>
    <w:rsid w:val="0058617E"/>
    <w:rsid w:val="00586730"/>
    <w:rsid w:val="00586ABD"/>
    <w:rsid w:val="00586B1B"/>
    <w:rsid w:val="00586D77"/>
    <w:rsid w:val="00586DEF"/>
    <w:rsid w:val="00587F6A"/>
    <w:rsid w:val="0058FC6B"/>
    <w:rsid w:val="0059107D"/>
    <w:rsid w:val="005911F0"/>
    <w:rsid w:val="0059120E"/>
    <w:rsid w:val="00591811"/>
    <w:rsid w:val="00591B5F"/>
    <w:rsid w:val="00591C8F"/>
    <w:rsid w:val="00591EC6"/>
    <w:rsid w:val="00592719"/>
    <w:rsid w:val="0059278A"/>
    <w:rsid w:val="005929BA"/>
    <w:rsid w:val="00592A5C"/>
    <w:rsid w:val="00592CB4"/>
    <w:rsid w:val="00592DCD"/>
    <w:rsid w:val="00593495"/>
    <w:rsid w:val="00593560"/>
    <w:rsid w:val="00593A76"/>
    <w:rsid w:val="00594280"/>
    <w:rsid w:val="00594679"/>
    <w:rsid w:val="00595566"/>
    <w:rsid w:val="00595795"/>
    <w:rsid w:val="0059606F"/>
    <w:rsid w:val="005960D5"/>
    <w:rsid w:val="00596161"/>
    <w:rsid w:val="00596435"/>
    <w:rsid w:val="00596AAB"/>
    <w:rsid w:val="00596C6A"/>
    <w:rsid w:val="005973A8"/>
    <w:rsid w:val="005976CB"/>
    <w:rsid w:val="00597C12"/>
    <w:rsid w:val="00597D84"/>
    <w:rsid w:val="005A0080"/>
    <w:rsid w:val="005A0232"/>
    <w:rsid w:val="005A0363"/>
    <w:rsid w:val="005A07D1"/>
    <w:rsid w:val="005A0855"/>
    <w:rsid w:val="005A0A48"/>
    <w:rsid w:val="005A0B03"/>
    <w:rsid w:val="005A1091"/>
    <w:rsid w:val="005A1251"/>
    <w:rsid w:val="005A1278"/>
    <w:rsid w:val="005A13B5"/>
    <w:rsid w:val="005A14CB"/>
    <w:rsid w:val="005A184F"/>
    <w:rsid w:val="005A1AB2"/>
    <w:rsid w:val="005A20D9"/>
    <w:rsid w:val="005A2E16"/>
    <w:rsid w:val="005A3B04"/>
    <w:rsid w:val="005A3B13"/>
    <w:rsid w:val="005A3F51"/>
    <w:rsid w:val="005A3FC6"/>
    <w:rsid w:val="005A40AC"/>
    <w:rsid w:val="005A438F"/>
    <w:rsid w:val="005A4AAE"/>
    <w:rsid w:val="005A4BA2"/>
    <w:rsid w:val="005A4CE9"/>
    <w:rsid w:val="005A4DDA"/>
    <w:rsid w:val="005A504B"/>
    <w:rsid w:val="005A539C"/>
    <w:rsid w:val="005A5B00"/>
    <w:rsid w:val="005A608C"/>
    <w:rsid w:val="005A6287"/>
    <w:rsid w:val="005A6293"/>
    <w:rsid w:val="005A6318"/>
    <w:rsid w:val="005A67DD"/>
    <w:rsid w:val="005A6818"/>
    <w:rsid w:val="005A6C0E"/>
    <w:rsid w:val="005A741C"/>
    <w:rsid w:val="005A7A80"/>
    <w:rsid w:val="005A7CA7"/>
    <w:rsid w:val="005A7E0E"/>
    <w:rsid w:val="005AE542"/>
    <w:rsid w:val="005B0398"/>
    <w:rsid w:val="005B0515"/>
    <w:rsid w:val="005B063F"/>
    <w:rsid w:val="005B0CBD"/>
    <w:rsid w:val="005B0D8B"/>
    <w:rsid w:val="005B10BD"/>
    <w:rsid w:val="005B1159"/>
    <w:rsid w:val="005B1345"/>
    <w:rsid w:val="005B1494"/>
    <w:rsid w:val="005B1D3D"/>
    <w:rsid w:val="005B22BD"/>
    <w:rsid w:val="005B2728"/>
    <w:rsid w:val="005B2AD0"/>
    <w:rsid w:val="005B3030"/>
    <w:rsid w:val="005B3320"/>
    <w:rsid w:val="005B34A5"/>
    <w:rsid w:val="005B366C"/>
    <w:rsid w:val="005B3A1E"/>
    <w:rsid w:val="005B3F95"/>
    <w:rsid w:val="005B4029"/>
    <w:rsid w:val="005B44A0"/>
    <w:rsid w:val="005B45F9"/>
    <w:rsid w:val="005B4647"/>
    <w:rsid w:val="005B4658"/>
    <w:rsid w:val="005B4C67"/>
    <w:rsid w:val="005B4D43"/>
    <w:rsid w:val="005B4ED2"/>
    <w:rsid w:val="005B53E9"/>
    <w:rsid w:val="005B57D6"/>
    <w:rsid w:val="005B5C82"/>
    <w:rsid w:val="005B5CD3"/>
    <w:rsid w:val="005B6035"/>
    <w:rsid w:val="005B615D"/>
    <w:rsid w:val="005B66F2"/>
    <w:rsid w:val="005B67E5"/>
    <w:rsid w:val="005B74CD"/>
    <w:rsid w:val="005B758E"/>
    <w:rsid w:val="005B76A3"/>
    <w:rsid w:val="005B7710"/>
    <w:rsid w:val="005B775A"/>
    <w:rsid w:val="005B7A6C"/>
    <w:rsid w:val="005C02F0"/>
    <w:rsid w:val="005C03BD"/>
    <w:rsid w:val="005C0592"/>
    <w:rsid w:val="005C069E"/>
    <w:rsid w:val="005C06CE"/>
    <w:rsid w:val="005C07BD"/>
    <w:rsid w:val="005C0BE9"/>
    <w:rsid w:val="005C0D1E"/>
    <w:rsid w:val="005C0DE3"/>
    <w:rsid w:val="005C11B2"/>
    <w:rsid w:val="005C11D9"/>
    <w:rsid w:val="005C128C"/>
    <w:rsid w:val="005C1413"/>
    <w:rsid w:val="005C144C"/>
    <w:rsid w:val="005C17E7"/>
    <w:rsid w:val="005C19AE"/>
    <w:rsid w:val="005C1C76"/>
    <w:rsid w:val="005C1CBD"/>
    <w:rsid w:val="005C1F9C"/>
    <w:rsid w:val="005C260B"/>
    <w:rsid w:val="005C3003"/>
    <w:rsid w:val="005C32D6"/>
    <w:rsid w:val="005C3799"/>
    <w:rsid w:val="005C381E"/>
    <w:rsid w:val="005C3A2C"/>
    <w:rsid w:val="005C405B"/>
    <w:rsid w:val="005C41AB"/>
    <w:rsid w:val="005C42D9"/>
    <w:rsid w:val="005C4726"/>
    <w:rsid w:val="005C477B"/>
    <w:rsid w:val="005C48F9"/>
    <w:rsid w:val="005C4D12"/>
    <w:rsid w:val="005C4E74"/>
    <w:rsid w:val="005C4FB4"/>
    <w:rsid w:val="005C5029"/>
    <w:rsid w:val="005C5272"/>
    <w:rsid w:val="005C52EA"/>
    <w:rsid w:val="005C545F"/>
    <w:rsid w:val="005C54A6"/>
    <w:rsid w:val="005C5A0C"/>
    <w:rsid w:val="005C5E93"/>
    <w:rsid w:val="005C619E"/>
    <w:rsid w:val="005C62CA"/>
    <w:rsid w:val="005C6A18"/>
    <w:rsid w:val="005C6BDE"/>
    <w:rsid w:val="005C704F"/>
    <w:rsid w:val="005C7282"/>
    <w:rsid w:val="005C7964"/>
    <w:rsid w:val="005C7A46"/>
    <w:rsid w:val="005D02A6"/>
    <w:rsid w:val="005D077E"/>
    <w:rsid w:val="005D086A"/>
    <w:rsid w:val="005D128D"/>
    <w:rsid w:val="005D18F3"/>
    <w:rsid w:val="005D2277"/>
    <w:rsid w:val="005D22BF"/>
    <w:rsid w:val="005D23E8"/>
    <w:rsid w:val="005D2480"/>
    <w:rsid w:val="005D3D23"/>
    <w:rsid w:val="005D4354"/>
    <w:rsid w:val="005D45F4"/>
    <w:rsid w:val="005D47B9"/>
    <w:rsid w:val="005D4AD0"/>
    <w:rsid w:val="005D4B02"/>
    <w:rsid w:val="005D5980"/>
    <w:rsid w:val="005D5A86"/>
    <w:rsid w:val="005D5DDD"/>
    <w:rsid w:val="005D6225"/>
    <w:rsid w:val="005D62AD"/>
    <w:rsid w:val="005D7516"/>
    <w:rsid w:val="005E0477"/>
    <w:rsid w:val="005E0731"/>
    <w:rsid w:val="005E08A5"/>
    <w:rsid w:val="005E0A35"/>
    <w:rsid w:val="005E0ADC"/>
    <w:rsid w:val="005E0F03"/>
    <w:rsid w:val="005E12E4"/>
    <w:rsid w:val="005E12F0"/>
    <w:rsid w:val="005E14BF"/>
    <w:rsid w:val="005E2058"/>
    <w:rsid w:val="005E21D0"/>
    <w:rsid w:val="005E22EE"/>
    <w:rsid w:val="005E2782"/>
    <w:rsid w:val="005E2DB8"/>
    <w:rsid w:val="005E33DB"/>
    <w:rsid w:val="005E35AB"/>
    <w:rsid w:val="005E3617"/>
    <w:rsid w:val="005E3904"/>
    <w:rsid w:val="005E3AF0"/>
    <w:rsid w:val="005E3D27"/>
    <w:rsid w:val="005E3D57"/>
    <w:rsid w:val="005E43FF"/>
    <w:rsid w:val="005E4856"/>
    <w:rsid w:val="005E4870"/>
    <w:rsid w:val="005E4D9C"/>
    <w:rsid w:val="005E522C"/>
    <w:rsid w:val="005E5391"/>
    <w:rsid w:val="005E5586"/>
    <w:rsid w:val="005E5770"/>
    <w:rsid w:val="005E57BB"/>
    <w:rsid w:val="005E596D"/>
    <w:rsid w:val="005E609D"/>
    <w:rsid w:val="005E66AF"/>
    <w:rsid w:val="005E680C"/>
    <w:rsid w:val="005E6AE7"/>
    <w:rsid w:val="005E6CDD"/>
    <w:rsid w:val="005E6FAE"/>
    <w:rsid w:val="005E7004"/>
    <w:rsid w:val="005E75DB"/>
    <w:rsid w:val="005E78EE"/>
    <w:rsid w:val="005E7C86"/>
    <w:rsid w:val="005E7FDD"/>
    <w:rsid w:val="005F0508"/>
    <w:rsid w:val="005F0887"/>
    <w:rsid w:val="005F0912"/>
    <w:rsid w:val="005F10F6"/>
    <w:rsid w:val="005F110B"/>
    <w:rsid w:val="005F1538"/>
    <w:rsid w:val="005F160D"/>
    <w:rsid w:val="005F1803"/>
    <w:rsid w:val="005F1DB3"/>
    <w:rsid w:val="005F2C82"/>
    <w:rsid w:val="005F2E35"/>
    <w:rsid w:val="005F33C7"/>
    <w:rsid w:val="005F345E"/>
    <w:rsid w:val="005F3524"/>
    <w:rsid w:val="005F38B9"/>
    <w:rsid w:val="005F396D"/>
    <w:rsid w:val="005F3A59"/>
    <w:rsid w:val="005F3D47"/>
    <w:rsid w:val="005F40CB"/>
    <w:rsid w:val="005F458D"/>
    <w:rsid w:val="005F4FDE"/>
    <w:rsid w:val="005F5244"/>
    <w:rsid w:val="005F524D"/>
    <w:rsid w:val="005F5E33"/>
    <w:rsid w:val="005F5ECE"/>
    <w:rsid w:val="005F637C"/>
    <w:rsid w:val="005F6713"/>
    <w:rsid w:val="005F6A17"/>
    <w:rsid w:val="005F6C11"/>
    <w:rsid w:val="005F6D81"/>
    <w:rsid w:val="005F7030"/>
    <w:rsid w:val="005F7076"/>
    <w:rsid w:val="005F75C9"/>
    <w:rsid w:val="005F7609"/>
    <w:rsid w:val="005F7BE6"/>
    <w:rsid w:val="005F7D69"/>
    <w:rsid w:val="005F7E08"/>
    <w:rsid w:val="0060077D"/>
    <w:rsid w:val="0060089A"/>
    <w:rsid w:val="006009AD"/>
    <w:rsid w:val="00600EA3"/>
    <w:rsid w:val="00600F48"/>
    <w:rsid w:val="00601076"/>
    <w:rsid w:val="0060108F"/>
    <w:rsid w:val="006015AF"/>
    <w:rsid w:val="00601810"/>
    <w:rsid w:val="00601A4E"/>
    <w:rsid w:val="00601DB4"/>
    <w:rsid w:val="00601FAF"/>
    <w:rsid w:val="00602A65"/>
    <w:rsid w:val="00602BC6"/>
    <w:rsid w:val="00602D72"/>
    <w:rsid w:val="00602E01"/>
    <w:rsid w:val="006030D4"/>
    <w:rsid w:val="0060339F"/>
    <w:rsid w:val="00603820"/>
    <w:rsid w:val="00603888"/>
    <w:rsid w:val="00603CE9"/>
    <w:rsid w:val="00603EC4"/>
    <w:rsid w:val="00604106"/>
    <w:rsid w:val="006041A4"/>
    <w:rsid w:val="00604890"/>
    <w:rsid w:val="006048C0"/>
    <w:rsid w:val="00604A9B"/>
    <w:rsid w:val="00604C38"/>
    <w:rsid w:val="00605586"/>
    <w:rsid w:val="0060563C"/>
    <w:rsid w:val="006058C5"/>
    <w:rsid w:val="00605E13"/>
    <w:rsid w:val="00606134"/>
    <w:rsid w:val="006062EA"/>
    <w:rsid w:val="006068E3"/>
    <w:rsid w:val="00606BC0"/>
    <w:rsid w:val="00606BC3"/>
    <w:rsid w:val="00606C16"/>
    <w:rsid w:val="00607218"/>
    <w:rsid w:val="00607384"/>
    <w:rsid w:val="006075EB"/>
    <w:rsid w:val="00607684"/>
    <w:rsid w:val="00607E16"/>
    <w:rsid w:val="00607F11"/>
    <w:rsid w:val="0061058B"/>
    <w:rsid w:val="00610A27"/>
    <w:rsid w:val="00610A48"/>
    <w:rsid w:val="00610AA8"/>
    <w:rsid w:val="00610C14"/>
    <w:rsid w:val="006120A2"/>
    <w:rsid w:val="0061247A"/>
    <w:rsid w:val="00612904"/>
    <w:rsid w:val="00612F2C"/>
    <w:rsid w:val="00613353"/>
    <w:rsid w:val="0061352D"/>
    <w:rsid w:val="00613835"/>
    <w:rsid w:val="00614021"/>
    <w:rsid w:val="006142CF"/>
    <w:rsid w:val="00614C7C"/>
    <w:rsid w:val="00614CC1"/>
    <w:rsid w:val="006158E9"/>
    <w:rsid w:val="00615B51"/>
    <w:rsid w:val="006162C9"/>
    <w:rsid w:val="00616514"/>
    <w:rsid w:val="006166B3"/>
    <w:rsid w:val="00616954"/>
    <w:rsid w:val="006176AE"/>
    <w:rsid w:val="0061772D"/>
    <w:rsid w:val="0061777B"/>
    <w:rsid w:val="00617856"/>
    <w:rsid w:val="00617A04"/>
    <w:rsid w:val="00617C3E"/>
    <w:rsid w:val="00620200"/>
    <w:rsid w:val="0062029C"/>
    <w:rsid w:val="0062091F"/>
    <w:rsid w:val="00620A24"/>
    <w:rsid w:val="00620A53"/>
    <w:rsid w:val="00620D12"/>
    <w:rsid w:val="00621251"/>
    <w:rsid w:val="00621603"/>
    <w:rsid w:val="00621A80"/>
    <w:rsid w:val="00621F1E"/>
    <w:rsid w:val="00622055"/>
    <w:rsid w:val="006222C6"/>
    <w:rsid w:val="006223AF"/>
    <w:rsid w:val="00622607"/>
    <w:rsid w:val="0062301C"/>
    <w:rsid w:val="006234A9"/>
    <w:rsid w:val="00623AF1"/>
    <w:rsid w:val="00623F93"/>
    <w:rsid w:val="00624390"/>
    <w:rsid w:val="0062479B"/>
    <w:rsid w:val="00624A25"/>
    <w:rsid w:val="00624AE3"/>
    <w:rsid w:val="0062528C"/>
    <w:rsid w:val="00625A93"/>
    <w:rsid w:val="0062609D"/>
    <w:rsid w:val="00626307"/>
    <w:rsid w:val="0062684D"/>
    <w:rsid w:val="00626A9E"/>
    <w:rsid w:val="00626CC9"/>
    <w:rsid w:val="00627064"/>
    <w:rsid w:val="00627533"/>
    <w:rsid w:val="00627708"/>
    <w:rsid w:val="006279F0"/>
    <w:rsid w:val="00627F38"/>
    <w:rsid w:val="006306DC"/>
    <w:rsid w:val="00631065"/>
    <w:rsid w:val="006311D7"/>
    <w:rsid w:val="00631C18"/>
    <w:rsid w:val="006320B6"/>
    <w:rsid w:val="006323ED"/>
    <w:rsid w:val="0063281B"/>
    <w:rsid w:val="006328ED"/>
    <w:rsid w:val="00632949"/>
    <w:rsid w:val="006329F8"/>
    <w:rsid w:val="00632E6C"/>
    <w:rsid w:val="00633060"/>
    <w:rsid w:val="0063342D"/>
    <w:rsid w:val="00633DE4"/>
    <w:rsid w:val="00633FFB"/>
    <w:rsid w:val="006340E6"/>
    <w:rsid w:val="00634461"/>
    <w:rsid w:val="00635738"/>
    <w:rsid w:val="00635C54"/>
    <w:rsid w:val="00635CB3"/>
    <w:rsid w:val="006364DF"/>
    <w:rsid w:val="006364F7"/>
    <w:rsid w:val="00636A1B"/>
    <w:rsid w:val="00636ED7"/>
    <w:rsid w:val="006372EE"/>
    <w:rsid w:val="00637312"/>
    <w:rsid w:val="00637A38"/>
    <w:rsid w:val="00637A72"/>
    <w:rsid w:val="00640019"/>
    <w:rsid w:val="006403AD"/>
    <w:rsid w:val="00640526"/>
    <w:rsid w:val="006406DB"/>
    <w:rsid w:val="006408A8"/>
    <w:rsid w:val="00640E34"/>
    <w:rsid w:val="00640F48"/>
    <w:rsid w:val="00641079"/>
    <w:rsid w:val="006410CE"/>
    <w:rsid w:val="00641152"/>
    <w:rsid w:val="0064151B"/>
    <w:rsid w:val="00641731"/>
    <w:rsid w:val="0064197E"/>
    <w:rsid w:val="00641B7D"/>
    <w:rsid w:val="00641B9B"/>
    <w:rsid w:val="00641F1C"/>
    <w:rsid w:val="00642409"/>
    <w:rsid w:val="00642D28"/>
    <w:rsid w:val="006432E4"/>
    <w:rsid w:val="00643C4C"/>
    <w:rsid w:val="00643F5A"/>
    <w:rsid w:val="00644099"/>
    <w:rsid w:val="00644450"/>
    <w:rsid w:val="00644526"/>
    <w:rsid w:val="006445BA"/>
    <w:rsid w:val="006452BA"/>
    <w:rsid w:val="00645A52"/>
    <w:rsid w:val="00645C2B"/>
    <w:rsid w:val="00645FA4"/>
    <w:rsid w:val="00645FD6"/>
    <w:rsid w:val="006468EF"/>
    <w:rsid w:val="00646DD5"/>
    <w:rsid w:val="006471F5"/>
    <w:rsid w:val="0064750D"/>
    <w:rsid w:val="006477D8"/>
    <w:rsid w:val="00647C08"/>
    <w:rsid w:val="00647CE6"/>
    <w:rsid w:val="00647D13"/>
    <w:rsid w:val="00650632"/>
    <w:rsid w:val="0065089C"/>
    <w:rsid w:val="00650952"/>
    <w:rsid w:val="00650CDC"/>
    <w:rsid w:val="00651674"/>
    <w:rsid w:val="0065182D"/>
    <w:rsid w:val="006518C9"/>
    <w:rsid w:val="00651B21"/>
    <w:rsid w:val="00651B52"/>
    <w:rsid w:val="006525A7"/>
    <w:rsid w:val="006526F8"/>
    <w:rsid w:val="006528B5"/>
    <w:rsid w:val="00652A89"/>
    <w:rsid w:val="00652BBB"/>
    <w:rsid w:val="006534B9"/>
    <w:rsid w:val="006534C0"/>
    <w:rsid w:val="0065358E"/>
    <w:rsid w:val="00653756"/>
    <w:rsid w:val="00653C38"/>
    <w:rsid w:val="00653DDE"/>
    <w:rsid w:val="00654529"/>
    <w:rsid w:val="0065458A"/>
    <w:rsid w:val="00654ACD"/>
    <w:rsid w:val="00654EC5"/>
    <w:rsid w:val="00655408"/>
    <w:rsid w:val="00655A22"/>
    <w:rsid w:val="00656149"/>
    <w:rsid w:val="006561C8"/>
    <w:rsid w:val="0065645F"/>
    <w:rsid w:val="00656DCB"/>
    <w:rsid w:val="00656E31"/>
    <w:rsid w:val="00656EF6"/>
    <w:rsid w:val="0065727E"/>
    <w:rsid w:val="006578EB"/>
    <w:rsid w:val="0065791F"/>
    <w:rsid w:val="00657A3B"/>
    <w:rsid w:val="00657CF9"/>
    <w:rsid w:val="006600CA"/>
    <w:rsid w:val="00660A6C"/>
    <w:rsid w:val="00660CA9"/>
    <w:rsid w:val="00660D1B"/>
    <w:rsid w:val="00660E4C"/>
    <w:rsid w:val="00661361"/>
    <w:rsid w:val="0066166D"/>
    <w:rsid w:val="006616CD"/>
    <w:rsid w:val="006616D3"/>
    <w:rsid w:val="00661839"/>
    <w:rsid w:val="00661B97"/>
    <w:rsid w:val="00661E10"/>
    <w:rsid w:val="00661F25"/>
    <w:rsid w:val="006622EC"/>
    <w:rsid w:val="00662D53"/>
    <w:rsid w:val="00662E89"/>
    <w:rsid w:val="00662F3F"/>
    <w:rsid w:val="006633A7"/>
    <w:rsid w:val="006633B3"/>
    <w:rsid w:val="006634A7"/>
    <w:rsid w:val="00663531"/>
    <w:rsid w:val="006638D9"/>
    <w:rsid w:val="00663A55"/>
    <w:rsid w:val="00663B45"/>
    <w:rsid w:val="00663D1C"/>
    <w:rsid w:val="00663F3A"/>
    <w:rsid w:val="00663FEF"/>
    <w:rsid w:val="006642B4"/>
    <w:rsid w:val="0066482E"/>
    <w:rsid w:val="0066492A"/>
    <w:rsid w:val="00664CE0"/>
    <w:rsid w:val="00664F48"/>
    <w:rsid w:val="0066501B"/>
    <w:rsid w:val="00665101"/>
    <w:rsid w:val="0066547A"/>
    <w:rsid w:val="006654EE"/>
    <w:rsid w:val="0066551C"/>
    <w:rsid w:val="00665AD2"/>
    <w:rsid w:val="00665CAD"/>
    <w:rsid w:val="00665F7F"/>
    <w:rsid w:val="00666118"/>
    <w:rsid w:val="00666209"/>
    <w:rsid w:val="006667DB"/>
    <w:rsid w:val="00666BAF"/>
    <w:rsid w:val="00667032"/>
    <w:rsid w:val="00667142"/>
    <w:rsid w:val="0066722C"/>
    <w:rsid w:val="0066750A"/>
    <w:rsid w:val="00667AF1"/>
    <w:rsid w:val="00667E0E"/>
    <w:rsid w:val="00667F05"/>
    <w:rsid w:val="00670132"/>
    <w:rsid w:val="00670476"/>
    <w:rsid w:val="00670836"/>
    <w:rsid w:val="006708BD"/>
    <w:rsid w:val="00670D15"/>
    <w:rsid w:val="00670F23"/>
    <w:rsid w:val="00671022"/>
    <w:rsid w:val="0067102F"/>
    <w:rsid w:val="006710F3"/>
    <w:rsid w:val="00671137"/>
    <w:rsid w:val="00671390"/>
    <w:rsid w:val="006713E5"/>
    <w:rsid w:val="0067144D"/>
    <w:rsid w:val="00671ABF"/>
    <w:rsid w:val="00671C78"/>
    <w:rsid w:val="00671CA7"/>
    <w:rsid w:val="00671FE2"/>
    <w:rsid w:val="006720A9"/>
    <w:rsid w:val="006724A3"/>
    <w:rsid w:val="00672776"/>
    <w:rsid w:val="00672819"/>
    <w:rsid w:val="00672CD9"/>
    <w:rsid w:val="00672F48"/>
    <w:rsid w:val="0067321A"/>
    <w:rsid w:val="0067326E"/>
    <w:rsid w:val="006734DA"/>
    <w:rsid w:val="00673503"/>
    <w:rsid w:val="006738A1"/>
    <w:rsid w:val="0067415F"/>
    <w:rsid w:val="00674746"/>
    <w:rsid w:val="00674AB0"/>
    <w:rsid w:val="00674D0C"/>
    <w:rsid w:val="00674D11"/>
    <w:rsid w:val="0067526A"/>
    <w:rsid w:val="006752B5"/>
    <w:rsid w:val="0067547C"/>
    <w:rsid w:val="006755A1"/>
    <w:rsid w:val="006758F2"/>
    <w:rsid w:val="00675C82"/>
    <w:rsid w:val="006763BC"/>
    <w:rsid w:val="00676629"/>
    <w:rsid w:val="0067667E"/>
    <w:rsid w:val="00676B2C"/>
    <w:rsid w:val="00676B8E"/>
    <w:rsid w:val="006771BE"/>
    <w:rsid w:val="006773FE"/>
    <w:rsid w:val="0067755B"/>
    <w:rsid w:val="00677629"/>
    <w:rsid w:val="006778EE"/>
    <w:rsid w:val="00677C4D"/>
    <w:rsid w:val="00677DBC"/>
    <w:rsid w:val="00680728"/>
    <w:rsid w:val="00680836"/>
    <w:rsid w:val="0068088F"/>
    <w:rsid w:val="00680D17"/>
    <w:rsid w:val="00681575"/>
    <w:rsid w:val="0068186C"/>
    <w:rsid w:val="006827CF"/>
    <w:rsid w:val="006828EF"/>
    <w:rsid w:val="00682A3D"/>
    <w:rsid w:val="00683197"/>
    <w:rsid w:val="006832B2"/>
    <w:rsid w:val="00683384"/>
    <w:rsid w:val="00683499"/>
    <w:rsid w:val="0068390E"/>
    <w:rsid w:val="0068418C"/>
    <w:rsid w:val="00684435"/>
    <w:rsid w:val="00684D25"/>
    <w:rsid w:val="00684D5E"/>
    <w:rsid w:val="00684F66"/>
    <w:rsid w:val="00685288"/>
    <w:rsid w:val="0068590A"/>
    <w:rsid w:val="006862CD"/>
    <w:rsid w:val="00686618"/>
    <w:rsid w:val="006866D2"/>
    <w:rsid w:val="00686AA7"/>
    <w:rsid w:val="00686B5D"/>
    <w:rsid w:val="00686CB1"/>
    <w:rsid w:val="006870F3"/>
    <w:rsid w:val="006871C6"/>
    <w:rsid w:val="006874DB"/>
    <w:rsid w:val="00687BC3"/>
    <w:rsid w:val="00687D21"/>
    <w:rsid w:val="0069042C"/>
    <w:rsid w:val="00690569"/>
    <w:rsid w:val="006906DC"/>
    <w:rsid w:val="0069075E"/>
    <w:rsid w:val="00690AD8"/>
    <w:rsid w:val="00690EF6"/>
    <w:rsid w:val="006911A3"/>
    <w:rsid w:val="006915E9"/>
    <w:rsid w:val="00691B3A"/>
    <w:rsid w:val="0069214B"/>
    <w:rsid w:val="006925A8"/>
    <w:rsid w:val="00692610"/>
    <w:rsid w:val="00692618"/>
    <w:rsid w:val="006926B9"/>
    <w:rsid w:val="00692C9D"/>
    <w:rsid w:val="00693394"/>
    <w:rsid w:val="006936B2"/>
    <w:rsid w:val="006936E3"/>
    <w:rsid w:val="006936FB"/>
    <w:rsid w:val="00693C48"/>
    <w:rsid w:val="00693C82"/>
    <w:rsid w:val="00693F7C"/>
    <w:rsid w:val="00693FDF"/>
    <w:rsid w:val="00694046"/>
    <w:rsid w:val="00694327"/>
    <w:rsid w:val="00694421"/>
    <w:rsid w:val="006944C3"/>
    <w:rsid w:val="006947EF"/>
    <w:rsid w:val="00694D36"/>
    <w:rsid w:val="00694F8D"/>
    <w:rsid w:val="006951A5"/>
    <w:rsid w:val="0069545C"/>
    <w:rsid w:val="006955A2"/>
    <w:rsid w:val="00695FC4"/>
    <w:rsid w:val="00696627"/>
    <w:rsid w:val="00696775"/>
    <w:rsid w:val="0069683D"/>
    <w:rsid w:val="00696AE1"/>
    <w:rsid w:val="0069730F"/>
    <w:rsid w:val="00697738"/>
    <w:rsid w:val="00697BDB"/>
    <w:rsid w:val="00697CA2"/>
    <w:rsid w:val="006A002E"/>
    <w:rsid w:val="006A00C0"/>
    <w:rsid w:val="006A00DA"/>
    <w:rsid w:val="006A070E"/>
    <w:rsid w:val="006A0954"/>
    <w:rsid w:val="006A1247"/>
    <w:rsid w:val="006A1646"/>
    <w:rsid w:val="006A1923"/>
    <w:rsid w:val="006A1B2F"/>
    <w:rsid w:val="006A1E46"/>
    <w:rsid w:val="006A1FD5"/>
    <w:rsid w:val="006A2153"/>
    <w:rsid w:val="006A280F"/>
    <w:rsid w:val="006A3745"/>
    <w:rsid w:val="006A4022"/>
    <w:rsid w:val="006A4A24"/>
    <w:rsid w:val="006A4D48"/>
    <w:rsid w:val="006A5849"/>
    <w:rsid w:val="006A63ED"/>
    <w:rsid w:val="006A6708"/>
    <w:rsid w:val="006A685E"/>
    <w:rsid w:val="006A6876"/>
    <w:rsid w:val="006A6BC2"/>
    <w:rsid w:val="006A6CDD"/>
    <w:rsid w:val="006A72B5"/>
    <w:rsid w:val="006A798F"/>
    <w:rsid w:val="006A7EE2"/>
    <w:rsid w:val="006B069B"/>
    <w:rsid w:val="006B0A81"/>
    <w:rsid w:val="006B0E11"/>
    <w:rsid w:val="006B1058"/>
    <w:rsid w:val="006B10C0"/>
    <w:rsid w:val="006B1142"/>
    <w:rsid w:val="006B1212"/>
    <w:rsid w:val="006B1286"/>
    <w:rsid w:val="006B12DE"/>
    <w:rsid w:val="006B1455"/>
    <w:rsid w:val="006B1522"/>
    <w:rsid w:val="006B1580"/>
    <w:rsid w:val="006B1C28"/>
    <w:rsid w:val="006B1CE7"/>
    <w:rsid w:val="006B23B2"/>
    <w:rsid w:val="006B25D7"/>
    <w:rsid w:val="006B2CFD"/>
    <w:rsid w:val="006B2E0D"/>
    <w:rsid w:val="006B30A2"/>
    <w:rsid w:val="006B3158"/>
    <w:rsid w:val="006B3542"/>
    <w:rsid w:val="006B3634"/>
    <w:rsid w:val="006B367E"/>
    <w:rsid w:val="006B371A"/>
    <w:rsid w:val="006B39D6"/>
    <w:rsid w:val="006B3F30"/>
    <w:rsid w:val="006B45F9"/>
    <w:rsid w:val="006B4760"/>
    <w:rsid w:val="006B49C2"/>
    <w:rsid w:val="006B4A0E"/>
    <w:rsid w:val="006B4D7F"/>
    <w:rsid w:val="006B4D8A"/>
    <w:rsid w:val="006B4DC3"/>
    <w:rsid w:val="006B4FF2"/>
    <w:rsid w:val="006B50BB"/>
    <w:rsid w:val="006B55B6"/>
    <w:rsid w:val="006B5AA7"/>
    <w:rsid w:val="006B630E"/>
    <w:rsid w:val="006B6426"/>
    <w:rsid w:val="006B66B2"/>
    <w:rsid w:val="006B6853"/>
    <w:rsid w:val="006B6F16"/>
    <w:rsid w:val="006B6F19"/>
    <w:rsid w:val="006B744B"/>
    <w:rsid w:val="006B7565"/>
    <w:rsid w:val="006B75A6"/>
    <w:rsid w:val="006B7F37"/>
    <w:rsid w:val="006C03D6"/>
    <w:rsid w:val="006C11DE"/>
    <w:rsid w:val="006C1285"/>
    <w:rsid w:val="006C1393"/>
    <w:rsid w:val="006C1512"/>
    <w:rsid w:val="006C15C0"/>
    <w:rsid w:val="006C170C"/>
    <w:rsid w:val="006C1C32"/>
    <w:rsid w:val="006C1DB1"/>
    <w:rsid w:val="006C1ED6"/>
    <w:rsid w:val="006C1FDF"/>
    <w:rsid w:val="006C2040"/>
    <w:rsid w:val="006C2646"/>
    <w:rsid w:val="006C2A74"/>
    <w:rsid w:val="006C2BD1"/>
    <w:rsid w:val="006C2C91"/>
    <w:rsid w:val="006C2CE4"/>
    <w:rsid w:val="006C2D5A"/>
    <w:rsid w:val="006C2F94"/>
    <w:rsid w:val="006C30CC"/>
    <w:rsid w:val="006C31CE"/>
    <w:rsid w:val="006C33B7"/>
    <w:rsid w:val="006C3644"/>
    <w:rsid w:val="006C3989"/>
    <w:rsid w:val="006C3EEB"/>
    <w:rsid w:val="006C428A"/>
    <w:rsid w:val="006C42A5"/>
    <w:rsid w:val="006C42CB"/>
    <w:rsid w:val="006C46FE"/>
    <w:rsid w:val="006C4BB2"/>
    <w:rsid w:val="006C4FFA"/>
    <w:rsid w:val="006C5100"/>
    <w:rsid w:val="006C59A2"/>
    <w:rsid w:val="006C5AC7"/>
    <w:rsid w:val="006C5BB9"/>
    <w:rsid w:val="006C665D"/>
    <w:rsid w:val="006C6738"/>
    <w:rsid w:val="006C685A"/>
    <w:rsid w:val="006C691B"/>
    <w:rsid w:val="006C6D59"/>
    <w:rsid w:val="006C70F0"/>
    <w:rsid w:val="006C710B"/>
    <w:rsid w:val="006C7AFA"/>
    <w:rsid w:val="006C7C64"/>
    <w:rsid w:val="006C7CEE"/>
    <w:rsid w:val="006C7D47"/>
    <w:rsid w:val="006C7DEE"/>
    <w:rsid w:val="006D0191"/>
    <w:rsid w:val="006D02FF"/>
    <w:rsid w:val="006D03D8"/>
    <w:rsid w:val="006D0560"/>
    <w:rsid w:val="006D06B0"/>
    <w:rsid w:val="006D07A0"/>
    <w:rsid w:val="006D09FD"/>
    <w:rsid w:val="006D0B48"/>
    <w:rsid w:val="006D0BE4"/>
    <w:rsid w:val="006D0FA1"/>
    <w:rsid w:val="006D1EDC"/>
    <w:rsid w:val="006D2049"/>
    <w:rsid w:val="006D273D"/>
    <w:rsid w:val="006D2A70"/>
    <w:rsid w:val="006D2AE6"/>
    <w:rsid w:val="006D2D76"/>
    <w:rsid w:val="006D30FB"/>
    <w:rsid w:val="006D344D"/>
    <w:rsid w:val="006D39B8"/>
    <w:rsid w:val="006D4056"/>
    <w:rsid w:val="006D425D"/>
    <w:rsid w:val="006D4394"/>
    <w:rsid w:val="006D467A"/>
    <w:rsid w:val="006D4987"/>
    <w:rsid w:val="006D49EE"/>
    <w:rsid w:val="006D4CBE"/>
    <w:rsid w:val="006D4D3D"/>
    <w:rsid w:val="006D4E66"/>
    <w:rsid w:val="006D505D"/>
    <w:rsid w:val="006D5AD7"/>
    <w:rsid w:val="006D5EB6"/>
    <w:rsid w:val="006D64E4"/>
    <w:rsid w:val="006D6504"/>
    <w:rsid w:val="006D6BDB"/>
    <w:rsid w:val="006D6C51"/>
    <w:rsid w:val="006D6DC7"/>
    <w:rsid w:val="006E00DF"/>
    <w:rsid w:val="006E01A2"/>
    <w:rsid w:val="006E036A"/>
    <w:rsid w:val="006E05C8"/>
    <w:rsid w:val="006E075E"/>
    <w:rsid w:val="006E0BDB"/>
    <w:rsid w:val="006E1225"/>
    <w:rsid w:val="006E14EC"/>
    <w:rsid w:val="006E1ABC"/>
    <w:rsid w:val="006E1E5A"/>
    <w:rsid w:val="006E2335"/>
    <w:rsid w:val="006E26CB"/>
    <w:rsid w:val="006E27B3"/>
    <w:rsid w:val="006E2A0C"/>
    <w:rsid w:val="006E2B7A"/>
    <w:rsid w:val="006E2D60"/>
    <w:rsid w:val="006E30A0"/>
    <w:rsid w:val="006E3648"/>
    <w:rsid w:val="006E37EE"/>
    <w:rsid w:val="006E388A"/>
    <w:rsid w:val="006E4328"/>
    <w:rsid w:val="006E5323"/>
    <w:rsid w:val="006E5385"/>
    <w:rsid w:val="006E54B6"/>
    <w:rsid w:val="006E5CAD"/>
    <w:rsid w:val="006E60F4"/>
    <w:rsid w:val="006E652A"/>
    <w:rsid w:val="006E65C4"/>
    <w:rsid w:val="006E6B82"/>
    <w:rsid w:val="006E6FA0"/>
    <w:rsid w:val="006E6FB9"/>
    <w:rsid w:val="006E71BE"/>
    <w:rsid w:val="006E7385"/>
    <w:rsid w:val="006F05E6"/>
    <w:rsid w:val="006F0CD7"/>
    <w:rsid w:val="006F0E3B"/>
    <w:rsid w:val="006F0F24"/>
    <w:rsid w:val="006F1108"/>
    <w:rsid w:val="006F137A"/>
    <w:rsid w:val="006F196D"/>
    <w:rsid w:val="006F1A41"/>
    <w:rsid w:val="006F1C1B"/>
    <w:rsid w:val="006F1F56"/>
    <w:rsid w:val="006F29A8"/>
    <w:rsid w:val="006F366A"/>
    <w:rsid w:val="006F3791"/>
    <w:rsid w:val="006F3BA9"/>
    <w:rsid w:val="006F411D"/>
    <w:rsid w:val="006F41B4"/>
    <w:rsid w:val="006F4214"/>
    <w:rsid w:val="006F421F"/>
    <w:rsid w:val="006F463C"/>
    <w:rsid w:val="006F4736"/>
    <w:rsid w:val="006F47B0"/>
    <w:rsid w:val="006F4E5C"/>
    <w:rsid w:val="006F4E5F"/>
    <w:rsid w:val="006F528A"/>
    <w:rsid w:val="006F55E7"/>
    <w:rsid w:val="006F564A"/>
    <w:rsid w:val="006F5CD9"/>
    <w:rsid w:val="006F6325"/>
    <w:rsid w:val="006F6702"/>
    <w:rsid w:val="006F68DE"/>
    <w:rsid w:val="006F692B"/>
    <w:rsid w:val="006F6981"/>
    <w:rsid w:val="006F6AD6"/>
    <w:rsid w:val="006F6C72"/>
    <w:rsid w:val="006F6CB1"/>
    <w:rsid w:val="006F6DD5"/>
    <w:rsid w:val="006F703F"/>
    <w:rsid w:val="006F7920"/>
    <w:rsid w:val="006F7A66"/>
    <w:rsid w:val="006F7BF3"/>
    <w:rsid w:val="006F7FFA"/>
    <w:rsid w:val="00700366"/>
    <w:rsid w:val="007003FB"/>
    <w:rsid w:val="00700600"/>
    <w:rsid w:val="007007B2"/>
    <w:rsid w:val="00700926"/>
    <w:rsid w:val="00700AF7"/>
    <w:rsid w:val="00701022"/>
    <w:rsid w:val="0070151C"/>
    <w:rsid w:val="0070162B"/>
    <w:rsid w:val="007019E2"/>
    <w:rsid w:val="00701BE7"/>
    <w:rsid w:val="00702125"/>
    <w:rsid w:val="00702155"/>
    <w:rsid w:val="007023CE"/>
    <w:rsid w:val="00702520"/>
    <w:rsid w:val="00702603"/>
    <w:rsid w:val="0070296B"/>
    <w:rsid w:val="00702AE0"/>
    <w:rsid w:val="00702D75"/>
    <w:rsid w:val="00703094"/>
    <w:rsid w:val="007033A2"/>
    <w:rsid w:val="00703461"/>
    <w:rsid w:val="00703A7D"/>
    <w:rsid w:val="00703CAE"/>
    <w:rsid w:val="00703F74"/>
    <w:rsid w:val="00703F77"/>
    <w:rsid w:val="00704140"/>
    <w:rsid w:val="007044C2"/>
    <w:rsid w:val="00704523"/>
    <w:rsid w:val="007045DE"/>
    <w:rsid w:val="007045F6"/>
    <w:rsid w:val="007058E3"/>
    <w:rsid w:val="00705F80"/>
    <w:rsid w:val="00705FD1"/>
    <w:rsid w:val="007068CB"/>
    <w:rsid w:val="00706B95"/>
    <w:rsid w:val="00706BC9"/>
    <w:rsid w:val="00706C40"/>
    <w:rsid w:val="00707207"/>
    <w:rsid w:val="00707509"/>
    <w:rsid w:val="00710392"/>
    <w:rsid w:val="0071052B"/>
    <w:rsid w:val="0071074E"/>
    <w:rsid w:val="00710C55"/>
    <w:rsid w:val="00710E14"/>
    <w:rsid w:val="00710EFC"/>
    <w:rsid w:val="0071198C"/>
    <w:rsid w:val="00711DD2"/>
    <w:rsid w:val="00711E1F"/>
    <w:rsid w:val="00711E9F"/>
    <w:rsid w:val="007120A7"/>
    <w:rsid w:val="00712BCF"/>
    <w:rsid w:val="00712CD1"/>
    <w:rsid w:val="007130C8"/>
    <w:rsid w:val="00713B54"/>
    <w:rsid w:val="00713DB1"/>
    <w:rsid w:val="00713DCD"/>
    <w:rsid w:val="00713E99"/>
    <w:rsid w:val="00713F28"/>
    <w:rsid w:val="00714203"/>
    <w:rsid w:val="007144F9"/>
    <w:rsid w:val="0071457E"/>
    <w:rsid w:val="007145F3"/>
    <w:rsid w:val="0071484B"/>
    <w:rsid w:val="00715274"/>
    <w:rsid w:val="007157B2"/>
    <w:rsid w:val="00715812"/>
    <w:rsid w:val="0071593A"/>
    <w:rsid w:val="00715D58"/>
    <w:rsid w:val="00716021"/>
    <w:rsid w:val="00716718"/>
    <w:rsid w:val="00716732"/>
    <w:rsid w:val="007169BA"/>
    <w:rsid w:val="00716CAC"/>
    <w:rsid w:val="00716EDA"/>
    <w:rsid w:val="00716FC0"/>
    <w:rsid w:val="00717040"/>
    <w:rsid w:val="00717308"/>
    <w:rsid w:val="00717384"/>
    <w:rsid w:val="007173FF"/>
    <w:rsid w:val="007175DC"/>
    <w:rsid w:val="0072051F"/>
    <w:rsid w:val="00720570"/>
    <w:rsid w:val="0072086F"/>
    <w:rsid w:val="007212FB"/>
    <w:rsid w:val="00721586"/>
    <w:rsid w:val="00722894"/>
    <w:rsid w:val="00723213"/>
    <w:rsid w:val="007232DE"/>
    <w:rsid w:val="0072370A"/>
    <w:rsid w:val="007240F9"/>
    <w:rsid w:val="007245C0"/>
    <w:rsid w:val="0072463D"/>
    <w:rsid w:val="00724744"/>
    <w:rsid w:val="007247D0"/>
    <w:rsid w:val="0072490B"/>
    <w:rsid w:val="00724F03"/>
    <w:rsid w:val="00724FB2"/>
    <w:rsid w:val="00725130"/>
    <w:rsid w:val="00725400"/>
    <w:rsid w:val="007258D1"/>
    <w:rsid w:val="007269CE"/>
    <w:rsid w:val="00726E7C"/>
    <w:rsid w:val="00727271"/>
    <w:rsid w:val="007278E8"/>
    <w:rsid w:val="00730177"/>
    <w:rsid w:val="00730201"/>
    <w:rsid w:val="00730258"/>
    <w:rsid w:val="007303A8"/>
    <w:rsid w:val="0073064D"/>
    <w:rsid w:val="007306C7"/>
    <w:rsid w:val="0073085F"/>
    <w:rsid w:val="007311A0"/>
    <w:rsid w:val="007311EA"/>
    <w:rsid w:val="00731400"/>
    <w:rsid w:val="00731856"/>
    <w:rsid w:val="00731CB2"/>
    <w:rsid w:val="00731CC9"/>
    <w:rsid w:val="007324D6"/>
    <w:rsid w:val="00732F48"/>
    <w:rsid w:val="007330BF"/>
    <w:rsid w:val="00733C01"/>
    <w:rsid w:val="00733C86"/>
    <w:rsid w:val="00733D39"/>
    <w:rsid w:val="00733DE6"/>
    <w:rsid w:val="00733E27"/>
    <w:rsid w:val="00733E3A"/>
    <w:rsid w:val="00733F4F"/>
    <w:rsid w:val="00734113"/>
    <w:rsid w:val="007346CF"/>
    <w:rsid w:val="00734CBC"/>
    <w:rsid w:val="00734D54"/>
    <w:rsid w:val="00735245"/>
    <w:rsid w:val="00735B3B"/>
    <w:rsid w:val="00735F03"/>
    <w:rsid w:val="007364EC"/>
    <w:rsid w:val="00736531"/>
    <w:rsid w:val="007365E1"/>
    <w:rsid w:val="00736EDC"/>
    <w:rsid w:val="00737575"/>
    <w:rsid w:val="00737E2B"/>
    <w:rsid w:val="00737E86"/>
    <w:rsid w:val="00740214"/>
    <w:rsid w:val="0074033B"/>
    <w:rsid w:val="0074077E"/>
    <w:rsid w:val="0074079B"/>
    <w:rsid w:val="007407FC"/>
    <w:rsid w:val="00740FCE"/>
    <w:rsid w:val="007411CA"/>
    <w:rsid w:val="007413A6"/>
    <w:rsid w:val="00742797"/>
    <w:rsid w:val="007428FD"/>
    <w:rsid w:val="00742985"/>
    <w:rsid w:val="00742A27"/>
    <w:rsid w:val="00742EC4"/>
    <w:rsid w:val="00743BC0"/>
    <w:rsid w:val="00744264"/>
    <w:rsid w:val="00744370"/>
    <w:rsid w:val="007445D9"/>
    <w:rsid w:val="00744D14"/>
    <w:rsid w:val="00744FAD"/>
    <w:rsid w:val="00744FC5"/>
    <w:rsid w:val="00745061"/>
    <w:rsid w:val="00745233"/>
    <w:rsid w:val="00745661"/>
    <w:rsid w:val="00745768"/>
    <w:rsid w:val="00745BFF"/>
    <w:rsid w:val="00745D92"/>
    <w:rsid w:val="00746628"/>
    <w:rsid w:val="0074666F"/>
    <w:rsid w:val="0074689E"/>
    <w:rsid w:val="00746B68"/>
    <w:rsid w:val="00747023"/>
    <w:rsid w:val="007471F8"/>
    <w:rsid w:val="007473D9"/>
    <w:rsid w:val="00747BC6"/>
    <w:rsid w:val="00747E09"/>
    <w:rsid w:val="00747E90"/>
    <w:rsid w:val="0075069E"/>
    <w:rsid w:val="007510A2"/>
    <w:rsid w:val="0075182F"/>
    <w:rsid w:val="007518D2"/>
    <w:rsid w:val="00751A5E"/>
    <w:rsid w:val="0075247C"/>
    <w:rsid w:val="0075297C"/>
    <w:rsid w:val="00752AF1"/>
    <w:rsid w:val="00753438"/>
    <w:rsid w:val="007534DD"/>
    <w:rsid w:val="007537AA"/>
    <w:rsid w:val="00753A29"/>
    <w:rsid w:val="00753AF5"/>
    <w:rsid w:val="00753FD9"/>
    <w:rsid w:val="00754283"/>
    <w:rsid w:val="0075439C"/>
    <w:rsid w:val="007543AD"/>
    <w:rsid w:val="007545E7"/>
    <w:rsid w:val="00754ACC"/>
    <w:rsid w:val="00754C14"/>
    <w:rsid w:val="00755449"/>
    <w:rsid w:val="00755509"/>
    <w:rsid w:val="00755512"/>
    <w:rsid w:val="007559B3"/>
    <w:rsid w:val="00755A51"/>
    <w:rsid w:val="00755A90"/>
    <w:rsid w:val="00755CE4"/>
    <w:rsid w:val="00755DF2"/>
    <w:rsid w:val="00755F92"/>
    <w:rsid w:val="00756338"/>
    <w:rsid w:val="0075652D"/>
    <w:rsid w:val="007566D9"/>
    <w:rsid w:val="00756858"/>
    <w:rsid w:val="00756BF0"/>
    <w:rsid w:val="00757131"/>
    <w:rsid w:val="00757172"/>
    <w:rsid w:val="0075734A"/>
    <w:rsid w:val="007577AA"/>
    <w:rsid w:val="00757CE7"/>
    <w:rsid w:val="00757F99"/>
    <w:rsid w:val="00757FE2"/>
    <w:rsid w:val="00760373"/>
    <w:rsid w:val="007603DA"/>
    <w:rsid w:val="0076058C"/>
    <w:rsid w:val="00760682"/>
    <w:rsid w:val="00760C2A"/>
    <w:rsid w:val="007612E9"/>
    <w:rsid w:val="00761690"/>
    <w:rsid w:val="00761714"/>
    <w:rsid w:val="007617B2"/>
    <w:rsid w:val="00761BD8"/>
    <w:rsid w:val="00761DBC"/>
    <w:rsid w:val="00761EBF"/>
    <w:rsid w:val="00761F35"/>
    <w:rsid w:val="00762D9C"/>
    <w:rsid w:val="00763209"/>
    <w:rsid w:val="007632D2"/>
    <w:rsid w:val="00763A51"/>
    <w:rsid w:val="00763B26"/>
    <w:rsid w:val="00763F99"/>
    <w:rsid w:val="007642F9"/>
    <w:rsid w:val="007645CA"/>
    <w:rsid w:val="00764A85"/>
    <w:rsid w:val="00764D15"/>
    <w:rsid w:val="00765374"/>
    <w:rsid w:val="007653A7"/>
    <w:rsid w:val="007655E3"/>
    <w:rsid w:val="00765A51"/>
    <w:rsid w:val="00765C3B"/>
    <w:rsid w:val="00766257"/>
    <w:rsid w:val="007664B3"/>
    <w:rsid w:val="0076656F"/>
    <w:rsid w:val="00766987"/>
    <w:rsid w:val="00766A6E"/>
    <w:rsid w:val="00766AE9"/>
    <w:rsid w:val="00766B81"/>
    <w:rsid w:val="00766C00"/>
    <w:rsid w:val="00766C0D"/>
    <w:rsid w:val="00766F7B"/>
    <w:rsid w:val="007673CA"/>
    <w:rsid w:val="00767606"/>
    <w:rsid w:val="00770149"/>
    <w:rsid w:val="007709CA"/>
    <w:rsid w:val="00770EE1"/>
    <w:rsid w:val="00770F4D"/>
    <w:rsid w:val="007713D8"/>
    <w:rsid w:val="00771712"/>
    <w:rsid w:val="00771A6B"/>
    <w:rsid w:val="007722EA"/>
    <w:rsid w:val="00772AC4"/>
    <w:rsid w:val="00773139"/>
    <w:rsid w:val="0077317F"/>
    <w:rsid w:val="00773208"/>
    <w:rsid w:val="0077326F"/>
    <w:rsid w:val="0077339B"/>
    <w:rsid w:val="007737B7"/>
    <w:rsid w:val="0077388F"/>
    <w:rsid w:val="00773CBE"/>
    <w:rsid w:val="00773DAD"/>
    <w:rsid w:val="0077422F"/>
    <w:rsid w:val="007742C1"/>
    <w:rsid w:val="0077495E"/>
    <w:rsid w:val="00774981"/>
    <w:rsid w:val="00774B7F"/>
    <w:rsid w:val="00775450"/>
    <w:rsid w:val="007755E8"/>
    <w:rsid w:val="00775902"/>
    <w:rsid w:val="00775929"/>
    <w:rsid w:val="007759F2"/>
    <w:rsid w:val="00775EB2"/>
    <w:rsid w:val="007764D4"/>
    <w:rsid w:val="0077679F"/>
    <w:rsid w:val="007768BF"/>
    <w:rsid w:val="00776B4E"/>
    <w:rsid w:val="00776FA3"/>
    <w:rsid w:val="007771A6"/>
    <w:rsid w:val="00777522"/>
    <w:rsid w:val="00777982"/>
    <w:rsid w:val="00777A2E"/>
    <w:rsid w:val="00777D7D"/>
    <w:rsid w:val="00780463"/>
    <w:rsid w:val="00780694"/>
    <w:rsid w:val="007821F9"/>
    <w:rsid w:val="007827F5"/>
    <w:rsid w:val="00782913"/>
    <w:rsid w:val="00782AEE"/>
    <w:rsid w:val="007830C4"/>
    <w:rsid w:val="00783244"/>
    <w:rsid w:val="0078325F"/>
    <w:rsid w:val="007833C3"/>
    <w:rsid w:val="00783BA8"/>
    <w:rsid w:val="00783C5F"/>
    <w:rsid w:val="00783C64"/>
    <w:rsid w:val="00784860"/>
    <w:rsid w:val="00784EDB"/>
    <w:rsid w:val="00785249"/>
    <w:rsid w:val="007853F2"/>
    <w:rsid w:val="007854B1"/>
    <w:rsid w:val="00785684"/>
    <w:rsid w:val="00785D9E"/>
    <w:rsid w:val="00785FAB"/>
    <w:rsid w:val="007862B9"/>
    <w:rsid w:val="00786416"/>
    <w:rsid w:val="0078682A"/>
    <w:rsid w:val="00786869"/>
    <w:rsid w:val="00786DF6"/>
    <w:rsid w:val="0078750D"/>
    <w:rsid w:val="00787883"/>
    <w:rsid w:val="007878BB"/>
    <w:rsid w:val="00787A1D"/>
    <w:rsid w:val="00787DAD"/>
    <w:rsid w:val="00787E57"/>
    <w:rsid w:val="0079031B"/>
    <w:rsid w:val="007904DB"/>
    <w:rsid w:val="0079082D"/>
    <w:rsid w:val="007908AD"/>
    <w:rsid w:val="00790917"/>
    <w:rsid w:val="007909D0"/>
    <w:rsid w:val="00790D2C"/>
    <w:rsid w:val="00790FD9"/>
    <w:rsid w:val="00791013"/>
    <w:rsid w:val="007911DA"/>
    <w:rsid w:val="00791560"/>
    <w:rsid w:val="00791859"/>
    <w:rsid w:val="00791A11"/>
    <w:rsid w:val="00792193"/>
    <w:rsid w:val="00792953"/>
    <w:rsid w:val="00792DF7"/>
    <w:rsid w:val="00792EB0"/>
    <w:rsid w:val="007930C7"/>
    <w:rsid w:val="00793699"/>
    <w:rsid w:val="007936FE"/>
    <w:rsid w:val="00793B47"/>
    <w:rsid w:val="00793F29"/>
    <w:rsid w:val="0079410A"/>
    <w:rsid w:val="00794180"/>
    <w:rsid w:val="0079464E"/>
    <w:rsid w:val="00794A45"/>
    <w:rsid w:val="00794B10"/>
    <w:rsid w:val="00794FEC"/>
    <w:rsid w:val="007961D8"/>
    <w:rsid w:val="00796203"/>
    <w:rsid w:val="007965FB"/>
    <w:rsid w:val="007968CC"/>
    <w:rsid w:val="007969B0"/>
    <w:rsid w:val="00796CCD"/>
    <w:rsid w:val="007972B6"/>
    <w:rsid w:val="0079759B"/>
    <w:rsid w:val="007975A9"/>
    <w:rsid w:val="00797965"/>
    <w:rsid w:val="00797B5B"/>
    <w:rsid w:val="00797D9B"/>
    <w:rsid w:val="007A00A3"/>
    <w:rsid w:val="007A0A4C"/>
    <w:rsid w:val="007A0E9B"/>
    <w:rsid w:val="007A115A"/>
    <w:rsid w:val="007A1346"/>
    <w:rsid w:val="007A1BCF"/>
    <w:rsid w:val="007A1C95"/>
    <w:rsid w:val="007A1CBF"/>
    <w:rsid w:val="007A1DDF"/>
    <w:rsid w:val="007A1F8C"/>
    <w:rsid w:val="007A203F"/>
    <w:rsid w:val="007A24D9"/>
    <w:rsid w:val="007A24DA"/>
    <w:rsid w:val="007A29C3"/>
    <w:rsid w:val="007A2A6B"/>
    <w:rsid w:val="007A2AC5"/>
    <w:rsid w:val="007A2D18"/>
    <w:rsid w:val="007A2D2D"/>
    <w:rsid w:val="007A33E9"/>
    <w:rsid w:val="007A38E0"/>
    <w:rsid w:val="007A3FA7"/>
    <w:rsid w:val="007A461F"/>
    <w:rsid w:val="007A491D"/>
    <w:rsid w:val="007A5378"/>
    <w:rsid w:val="007A545D"/>
    <w:rsid w:val="007A5A8E"/>
    <w:rsid w:val="007A6C2D"/>
    <w:rsid w:val="007A6E01"/>
    <w:rsid w:val="007A6F61"/>
    <w:rsid w:val="007A7D74"/>
    <w:rsid w:val="007A7E56"/>
    <w:rsid w:val="007B1048"/>
    <w:rsid w:val="007B10C8"/>
    <w:rsid w:val="007B118F"/>
    <w:rsid w:val="007B1285"/>
    <w:rsid w:val="007B1298"/>
    <w:rsid w:val="007B14A5"/>
    <w:rsid w:val="007B22BC"/>
    <w:rsid w:val="007B2AC5"/>
    <w:rsid w:val="007B2F06"/>
    <w:rsid w:val="007B3148"/>
    <w:rsid w:val="007B3278"/>
    <w:rsid w:val="007B3815"/>
    <w:rsid w:val="007B396B"/>
    <w:rsid w:val="007B444D"/>
    <w:rsid w:val="007B45C6"/>
    <w:rsid w:val="007B483F"/>
    <w:rsid w:val="007B4B94"/>
    <w:rsid w:val="007B5833"/>
    <w:rsid w:val="007B5952"/>
    <w:rsid w:val="007B5B81"/>
    <w:rsid w:val="007B5D13"/>
    <w:rsid w:val="007B63DB"/>
    <w:rsid w:val="007B6929"/>
    <w:rsid w:val="007B6D43"/>
    <w:rsid w:val="007B7003"/>
    <w:rsid w:val="007B701A"/>
    <w:rsid w:val="007B708E"/>
    <w:rsid w:val="007B70EC"/>
    <w:rsid w:val="007B7257"/>
    <w:rsid w:val="007B747E"/>
    <w:rsid w:val="007B74B1"/>
    <w:rsid w:val="007B772E"/>
    <w:rsid w:val="007B77B1"/>
    <w:rsid w:val="007B77B8"/>
    <w:rsid w:val="007B780C"/>
    <w:rsid w:val="007C045B"/>
    <w:rsid w:val="007C05B2"/>
    <w:rsid w:val="007C0909"/>
    <w:rsid w:val="007C0FE9"/>
    <w:rsid w:val="007C131F"/>
    <w:rsid w:val="007C199D"/>
    <w:rsid w:val="007C19E7"/>
    <w:rsid w:val="007C1F3F"/>
    <w:rsid w:val="007C1FEC"/>
    <w:rsid w:val="007C2208"/>
    <w:rsid w:val="007C2269"/>
    <w:rsid w:val="007C2C80"/>
    <w:rsid w:val="007C2CF7"/>
    <w:rsid w:val="007C34BD"/>
    <w:rsid w:val="007C36CA"/>
    <w:rsid w:val="007C392F"/>
    <w:rsid w:val="007C432C"/>
    <w:rsid w:val="007C439A"/>
    <w:rsid w:val="007C454B"/>
    <w:rsid w:val="007C4932"/>
    <w:rsid w:val="007C5093"/>
    <w:rsid w:val="007C518A"/>
    <w:rsid w:val="007C5718"/>
    <w:rsid w:val="007C5961"/>
    <w:rsid w:val="007C5C17"/>
    <w:rsid w:val="007C6023"/>
    <w:rsid w:val="007C64B5"/>
    <w:rsid w:val="007C64D1"/>
    <w:rsid w:val="007C665C"/>
    <w:rsid w:val="007C6E5A"/>
    <w:rsid w:val="007C7929"/>
    <w:rsid w:val="007C7A44"/>
    <w:rsid w:val="007C7A8F"/>
    <w:rsid w:val="007C7A9C"/>
    <w:rsid w:val="007C7BAA"/>
    <w:rsid w:val="007D0152"/>
    <w:rsid w:val="007D0506"/>
    <w:rsid w:val="007D05E3"/>
    <w:rsid w:val="007D06A4"/>
    <w:rsid w:val="007D06D3"/>
    <w:rsid w:val="007D078B"/>
    <w:rsid w:val="007D0E84"/>
    <w:rsid w:val="007D1352"/>
    <w:rsid w:val="007D17F6"/>
    <w:rsid w:val="007D1839"/>
    <w:rsid w:val="007D1C38"/>
    <w:rsid w:val="007D1EA3"/>
    <w:rsid w:val="007D2094"/>
    <w:rsid w:val="007D2272"/>
    <w:rsid w:val="007D260E"/>
    <w:rsid w:val="007D2F38"/>
    <w:rsid w:val="007D347E"/>
    <w:rsid w:val="007D3782"/>
    <w:rsid w:val="007D3A56"/>
    <w:rsid w:val="007D400A"/>
    <w:rsid w:val="007D4020"/>
    <w:rsid w:val="007D414F"/>
    <w:rsid w:val="007D47C2"/>
    <w:rsid w:val="007D4B63"/>
    <w:rsid w:val="007D4C17"/>
    <w:rsid w:val="007D4FBF"/>
    <w:rsid w:val="007D539E"/>
    <w:rsid w:val="007D5AEF"/>
    <w:rsid w:val="007D5E13"/>
    <w:rsid w:val="007D6AE6"/>
    <w:rsid w:val="007D6E28"/>
    <w:rsid w:val="007D70C1"/>
    <w:rsid w:val="007D739D"/>
    <w:rsid w:val="007D7A9C"/>
    <w:rsid w:val="007D7E8F"/>
    <w:rsid w:val="007E01FA"/>
    <w:rsid w:val="007E0675"/>
    <w:rsid w:val="007E070E"/>
    <w:rsid w:val="007E0EE0"/>
    <w:rsid w:val="007E137A"/>
    <w:rsid w:val="007E14C2"/>
    <w:rsid w:val="007E1596"/>
    <w:rsid w:val="007E18C2"/>
    <w:rsid w:val="007E1C79"/>
    <w:rsid w:val="007E1D96"/>
    <w:rsid w:val="007E1EE6"/>
    <w:rsid w:val="007E256F"/>
    <w:rsid w:val="007E2618"/>
    <w:rsid w:val="007E28EF"/>
    <w:rsid w:val="007E2B00"/>
    <w:rsid w:val="007E364B"/>
    <w:rsid w:val="007E3855"/>
    <w:rsid w:val="007E4335"/>
    <w:rsid w:val="007E44E0"/>
    <w:rsid w:val="007E4C6E"/>
    <w:rsid w:val="007E52BF"/>
    <w:rsid w:val="007E5551"/>
    <w:rsid w:val="007E5A11"/>
    <w:rsid w:val="007E6398"/>
    <w:rsid w:val="007E643D"/>
    <w:rsid w:val="007E6873"/>
    <w:rsid w:val="007E6E9E"/>
    <w:rsid w:val="007E703B"/>
    <w:rsid w:val="007E7313"/>
    <w:rsid w:val="007E7532"/>
    <w:rsid w:val="007E7A47"/>
    <w:rsid w:val="007F017D"/>
    <w:rsid w:val="007F1127"/>
    <w:rsid w:val="007F140A"/>
    <w:rsid w:val="007F142F"/>
    <w:rsid w:val="007F1741"/>
    <w:rsid w:val="007F203E"/>
    <w:rsid w:val="007F25AF"/>
    <w:rsid w:val="007F2803"/>
    <w:rsid w:val="007F2B53"/>
    <w:rsid w:val="007F31B9"/>
    <w:rsid w:val="007F3389"/>
    <w:rsid w:val="007F3506"/>
    <w:rsid w:val="007F3BCF"/>
    <w:rsid w:val="007F4783"/>
    <w:rsid w:val="007F4DF6"/>
    <w:rsid w:val="007F5270"/>
    <w:rsid w:val="007F54AF"/>
    <w:rsid w:val="007F6C82"/>
    <w:rsid w:val="007F6E61"/>
    <w:rsid w:val="007F6EA9"/>
    <w:rsid w:val="007F7206"/>
    <w:rsid w:val="007F7761"/>
    <w:rsid w:val="007F788C"/>
    <w:rsid w:val="007F7EED"/>
    <w:rsid w:val="007F7F41"/>
    <w:rsid w:val="007F7F8C"/>
    <w:rsid w:val="007F7FF2"/>
    <w:rsid w:val="00800015"/>
    <w:rsid w:val="008000B9"/>
    <w:rsid w:val="00800164"/>
    <w:rsid w:val="00800533"/>
    <w:rsid w:val="0080072C"/>
    <w:rsid w:val="008007D9"/>
    <w:rsid w:val="008007E6"/>
    <w:rsid w:val="00800995"/>
    <w:rsid w:val="00800E7F"/>
    <w:rsid w:val="00800EFE"/>
    <w:rsid w:val="00801279"/>
    <w:rsid w:val="0080138A"/>
    <w:rsid w:val="00801729"/>
    <w:rsid w:val="0080185B"/>
    <w:rsid w:val="00801DE0"/>
    <w:rsid w:val="00801ED2"/>
    <w:rsid w:val="00802257"/>
    <w:rsid w:val="0080281F"/>
    <w:rsid w:val="00802908"/>
    <w:rsid w:val="00802A88"/>
    <w:rsid w:val="00802AD3"/>
    <w:rsid w:val="00802C7D"/>
    <w:rsid w:val="00802E0E"/>
    <w:rsid w:val="00802EE8"/>
    <w:rsid w:val="00802F5C"/>
    <w:rsid w:val="00802F95"/>
    <w:rsid w:val="00803FC7"/>
    <w:rsid w:val="00804234"/>
    <w:rsid w:val="0080457D"/>
    <w:rsid w:val="00804789"/>
    <w:rsid w:val="0080486D"/>
    <w:rsid w:val="008048C0"/>
    <w:rsid w:val="00804B7B"/>
    <w:rsid w:val="00804E72"/>
    <w:rsid w:val="00804ED9"/>
    <w:rsid w:val="00805529"/>
    <w:rsid w:val="0080561A"/>
    <w:rsid w:val="008058A6"/>
    <w:rsid w:val="00805B88"/>
    <w:rsid w:val="00806198"/>
    <w:rsid w:val="00806DB3"/>
    <w:rsid w:val="00807B39"/>
    <w:rsid w:val="00810008"/>
    <w:rsid w:val="00810301"/>
    <w:rsid w:val="00810393"/>
    <w:rsid w:val="00810538"/>
    <w:rsid w:val="008107C7"/>
    <w:rsid w:val="008107E8"/>
    <w:rsid w:val="00810998"/>
    <w:rsid w:val="00810D0F"/>
    <w:rsid w:val="00810E86"/>
    <w:rsid w:val="00811629"/>
    <w:rsid w:val="008118A7"/>
    <w:rsid w:val="00811C68"/>
    <w:rsid w:val="00811D9C"/>
    <w:rsid w:val="00812526"/>
    <w:rsid w:val="00812578"/>
    <w:rsid w:val="0081275F"/>
    <w:rsid w:val="008129A4"/>
    <w:rsid w:val="00812CB7"/>
    <w:rsid w:val="00813822"/>
    <w:rsid w:val="00813881"/>
    <w:rsid w:val="008138BC"/>
    <w:rsid w:val="00813C42"/>
    <w:rsid w:val="00813EC1"/>
    <w:rsid w:val="00814082"/>
    <w:rsid w:val="0081413B"/>
    <w:rsid w:val="00814CAF"/>
    <w:rsid w:val="00814CB3"/>
    <w:rsid w:val="00814EAC"/>
    <w:rsid w:val="00815011"/>
    <w:rsid w:val="0081554A"/>
    <w:rsid w:val="00816499"/>
    <w:rsid w:val="008166F0"/>
    <w:rsid w:val="00816FE8"/>
    <w:rsid w:val="0081746E"/>
    <w:rsid w:val="00817660"/>
    <w:rsid w:val="00817BD0"/>
    <w:rsid w:val="00817CBC"/>
    <w:rsid w:val="00820494"/>
    <w:rsid w:val="008205F8"/>
    <w:rsid w:val="0082096A"/>
    <w:rsid w:val="00820B96"/>
    <w:rsid w:val="008212C4"/>
    <w:rsid w:val="00821412"/>
    <w:rsid w:val="0082176A"/>
    <w:rsid w:val="008218DF"/>
    <w:rsid w:val="00821BEA"/>
    <w:rsid w:val="00821DB4"/>
    <w:rsid w:val="00821ECB"/>
    <w:rsid w:val="008220B5"/>
    <w:rsid w:val="0082250B"/>
    <w:rsid w:val="00822C94"/>
    <w:rsid w:val="00822FB9"/>
    <w:rsid w:val="0082352E"/>
    <w:rsid w:val="00823B0C"/>
    <w:rsid w:val="00824669"/>
    <w:rsid w:val="00824797"/>
    <w:rsid w:val="008248A3"/>
    <w:rsid w:val="00824EDC"/>
    <w:rsid w:val="00824EE0"/>
    <w:rsid w:val="008250E7"/>
    <w:rsid w:val="0082532D"/>
    <w:rsid w:val="0082539E"/>
    <w:rsid w:val="008256CC"/>
    <w:rsid w:val="0082581D"/>
    <w:rsid w:val="008259EB"/>
    <w:rsid w:val="00825DA7"/>
    <w:rsid w:val="00825E8B"/>
    <w:rsid w:val="008260EC"/>
    <w:rsid w:val="00826459"/>
    <w:rsid w:val="0082654A"/>
    <w:rsid w:val="00827402"/>
    <w:rsid w:val="008275F6"/>
    <w:rsid w:val="00827C29"/>
    <w:rsid w:val="00827C3E"/>
    <w:rsid w:val="00827D22"/>
    <w:rsid w:val="00827E63"/>
    <w:rsid w:val="00830212"/>
    <w:rsid w:val="008302CE"/>
    <w:rsid w:val="0083050A"/>
    <w:rsid w:val="008308FC"/>
    <w:rsid w:val="00830BE1"/>
    <w:rsid w:val="00830E5A"/>
    <w:rsid w:val="0083133B"/>
    <w:rsid w:val="00831375"/>
    <w:rsid w:val="008315BF"/>
    <w:rsid w:val="00831A63"/>
    <w:rsid w:val="00831CEF"/>
    <w:rsid w:val="00831F72"/>
    <w:rsid w:val="00832379"/>
    <w:rsid w:val="008323B2"/>
    <w:rsid w:val="00832819"/>
    <w:rsid w:val="00832838"/>
    <w:rsid w:val="0083290C"/>
    <w:rsid w:val="00832E1F"/>
    <w:rsid w:val="00833363"/>
    <w:rsid w:val="00833375"/>
    <w:rsid w:val="008333B3"/>
    <w:rsid w:val="00833D8E"/>
    <w:rsid w:val="00833FC9"/>
    <w:rsid w:val="008344DF"/>
    <w:rsid w:val="00834A24"/>
    <w:rsid w:val="008357AA"/>
    <w:rsid w:val="008359B1"/>
    <w:rsid w:val="00835AD7"/>
    <w:rsid w:val="00835B15"/>
    <w:rsid w:val="0083602F"/>
    <w:rsid w:val="008365D7"/>
    <w:rsid w:val="00836A19"/>
    <w:rsid w:val="00836BFE"/>
    <w:rsid w:val="00836E20"/>
    <w:rsid w:val="00837235"/>
    <w:rsid w:val="008374D2"/>
    <w:rsid w:val="0083772C"/>
    <w:rsid w:val="00837945"/>
    <w:rsid w:val="00837A67"/>
    <w:rsid w:val="00840CA8"/>
    <w:rsid w:val="00840E64"/>
    <w:rsid w:val="008411BB"/>
    <w:rsid w:val="00841543"/>
    <w:rsid w:val="00841815"/>
    <w:rsid w:val="008419C9"/>
    <w:rsid w:val="008419DC"/>
    <w:rsid w:val="008419F5"/>
    <w:rsid w:val="00841E18"/>
    <w:rsid w:val="00841EE6"/>
    <w:rsid w:val="00841FA8"/>
    <w:rsid w:val="008425EE"/>
    <w:rsid w:val="008427CC"/>
    <w:rsid w:val="008428EC"/>
    <w:rsid w:val="00842E9B"/>
    <w:rsid w:val="00842F85"/>
    <w:rsid w:val="0084303B"/>
    <w:rsid w:val="0084365B"/>
    <w:rsid w:val="008438BB"/>
    <w:rsid w:val="008439BB"/>
    <w:rsid w:val="00843AED"/>
    <w:rsid w:val="00843FD3"/>
    <w:rsid w:val="00844151"/>
    <w:rsid w:val="008443DB"/>
    <w:rsid w:val="008449EA"/>
    <w:rsid w:val="00844C21"/>
    <w:rsid w:val="00844E0B"/>
    <w:rsid w:val="00844E67"/>
    <w:rsid w:val="00844E88"/>
    <w:rsid w:val="00844E8B"/>
    <w:rsid w:val="00845CBA"/>
    <w:rsid w:val="00845EB0"/>
    <w:rsid w:val="00846267"/>
    <w:rsid w:val="008463F7"/>
    <w:rsid w:val="008466CE"/>
    <w:rsid w:val="008473FF"/>
    <w:rsid w:val="0085022D"/>
    <w:rsid w:val="008503BD"/>
    <w:rsid w:val="00851849"/>
    <w:rsid w:val="008519B6"/>
    <w:rsid w:val="00851B67"/>
    <w:rsid w:val="00851DA3"/>
    <w:rsid w:val="008521EC"/>
    <w:rsid w:val="0085249D"/>
    <w:rsid w:val="008526EF"/>
    <w:rsid w:val="00852A73"/>
    <w:rsid w:val="00852AF1"/>
    <w:rsid w:val="00852D6C"/>
    <w:rsid w:val="00852DFF"/>
    <w:rsid w:val="00852FCB"/>
    <w:rsid w:val="008530D5"/>
    <w:rsid w:val="008534AB"/>
    <w:rsid w:val="00853516"/>
    <w:rsid w:val="00853BF6"/>
    <w:rsid w:val="00853C2A"/>
    <w:rsid w:val="00853E01"/>
    <w:rsid w:val="00853E18"/>
    <w:rsid w:val="00854742"/>
    <w:rsid w:val="00855085"/>
    <w:rsid w:val="008550FB"/>
    <w:rsid w:val="00855798"/>
    <w:rsid w:val="00855BBB"/>
    <w:rsid w:val="0085623F"/>
    <w:rsid w:val="00856348"/>
    <w:rsid w:val="00856714"/>
    <w:rsid w:val="008567D8"/>
    <w:rsid w:val="00856B66"/>
    <w:rsid w:val="00856CBE"/>
    <w:rsid w:val="008573A7"/>
    <w:rsid w:val="0085763E"/>
    <w:rsid w:val="0086068A"/>
    <w:rsid w:val="00860EAC"/>
    <w:rsid w:val="00860F31"/>
    <w:rsid w:val="008614C3"/>
    <w:rsid w:val="00861998"/>
    <w:rsid w:val="00861F73"/>
    <w:rsid w:val="008626F3"/>
    <w:rsid w:val="0086272E"/>
    <w:rsid w:val="00862776"/>
    <w:rsid w:val="008627F7"/>
    <w:rsid w:val="00862BF1"/>
    <w:rsid w:val="00862D52"/>
    <w:rsid w:val="0086335D"/>
    <w:rsid w:val="00863478"/>
    <w:rsid w:val="00863588"/>
    <w:rsid w:val="00863665"/>
    <w:rsid w:val="008636EF"/>
    <w:rsid w:val="00863997"/>
    <w:rsid w:val="00863EC5"/>
    <w:rsid w:val="00863F05"/>
    <w:rsid w:val="008640FE"/>
    <w:rsid w:val="008642F8"/>
    <w:rsid w:val="008647D9"/>
    <w:rsid w:val="00864EA4"/>
    <w:rsid w:val="00865293"/>
    <w:rsid w:val="008655AB"/>
    <w:rsid w:val="00866344"/>
    <w:rsid w:val="008664B4"/>
    <w:rsid w:val="008665FA"/>
    <w:rsid w:val="0086703B"/>
    <w:rsid w:val="008673E7"/>
    <w:rsid w:val="00867414"/>
    <w:rsid w:val="00867431"/>
    <w:rsid w:val="0086763D"/>
    <w:rsid w:val="008676E4"/>
    <w:rsid w:val="0086792C"/>
    <w:rsid w:val="00867A68"/>
    <w:rsid w:val="00867C8D"/>
    <w:rsid w:val="0086B705"/>
    <w:rsid w:val="00870411"/>
    <w:rsid w:val="00870AE5"/>
    <w:rsid w:val="00870B03"/>
    <w:rsid w:val="008713C0"/>
    <w:rsid w:val="008714C3"/>
    <w:rsid w:val="00871F09"/>
    <w:rsid w:val="008720D3"/>
    <w:rsid w:val="0087211A"/>
    <w:rsid w:val="008721AF"/>
    <w:rsid w:val="00872317"/>
    <w:rsid w:val="00872368"/>
    <w:rsid w:val="008723C3"/>
    <w:rsid w:val="0087330B"/>
    <w:rsid w:val="008733F6"/>
    <w:rsid w:val="008737B1"/>
    <w:rsid w:val="0087397F"/>
    <w:rsid w:val="0087408D"/>
    <w:rsid w:val="008741D8"/>
    <w:rsid w:val="0087430D"/>
    <w:rsid w:val="00874A2F"/>
    <w:rsid w:val="00874F95"/>
    <w:rsid w:val="00875235"/>
    <w:rsid w:val="00875D8A"/>
    <w:rsid w:val="00875D90"/>
    <w:rsid w:val="00875F94"/>
    <w:rsid w:val="0087619F"/>
    <w:rsid w:val="00876220"/>
    <w:rsid w:val="008763FF"/>
    <w:rsid w:val="00876675"/>
    <w:rsid w:val="008768C1"/>
    <w:rsid w:val="008769DC"/>
    <w:rsid w:val="00876ABB"/>
    <w:rsid w:val="00876B2D"/>
    <w:rsid w:val="00876D86"/>
    <w:rsid w:val="008770A6"/>
    <w:rsid w:val="0087713E"/>
    <w:rsid w:val="00877AD2"/>
    <w:rsid w:val="00880965"/>
    <w:rsid w:val="00880D56"/>
    <w:rsid w:val="00880DEA"/>
    <w:rsid w:val="00880DEF"/>
    <w:rsid w:val="00880F6A"/>
    <w:rsid w:val="008811BC"/>
    <w:rsid w:val="0088136A"/>
    <w:rsid w:val="00881550"/>
    <w:rsid w:val="00881722"/>
    <w:rsid w:val="00881AB7"/>
    <w:rsid w:val="00882072"/>
    <w:rsid w:val="0088210A"/>
    <w:rsid w:val="008822B6"/>
    <w:rsid w:val="0088265D"/>
    <w:rsid w:val="00882F04"/>
    <w:rsid w:val="00883401"/>
    <w:rsid w:val="008836D5"/>
    <w:rsid w:val="00883AD5"/>
    <w:rsid w:val="00883D69"/>
    <w:rsid w:val="00883FD4"/>
    <w:rsid w:val="00884554"/>
    <w:rsid w:val="008845F0"/>
    <w:rsid w:val="008846EC"/>
    <w:rsid w:val="00884B12"/>
    <w:rsid w:val="00884D94"/>
    <w:rsid w:val="00884DD3"/>
    <w:rsid w:val="00884FAF"/>
    <w:rsid w:val="00884FE2"/>
    <w:rsid w:val="0088515D"/>
    <w:rsid w:val="008852EE"/>
    <w:rsid w:val="0088532A"/>
    <w:rsid w:val="0088677F"/>
    <w:rsid w:val="008868DC"/>
    <w:rsid w:val="00886C14"/>
    <w:rsid w:val="00886CE7"/>
    <w:rsid w:val="008872B0"/>
    <w:rsid w:val="00887474"/>
    <w:rsid w:val="00887688"/>
    <w:rsid w:val="008878B0"/>
    <w:rsid w:val="008903D6"/>
    <w:rsid w:val="00890434"/>
    <w:rsid w:val="00890444"/>
    <w:rsid w:val="00890943"/>
    <w:rsid w:val="00890F8F"/>
    <w:rsid w:val="0089117B"/>
    <w:rsid w:val="0089152F"/>
    <w:rsid w:val="00891580"/>
    <w:rsid w:val="008915BB"/>
    <w:rsid w:val="00891F12"/>
    <w:rsid w:val="0089253E"/>
    <w:rsid w:val="008927F0"/>
    <w:rsid w:val="00892BA2"/>
    <w:rsid w:val="00893878"/>
    <w:rsid w:val="00893924"/>
    <w:rsid w:val="00893A30"/>
    <w:rsid w:val="00893CF7"/>
    <w:rsid w:val="00894581"/>
    <w:rsid w:val="008945DD"/>
    <w:rsid w:val="00894800"/>
    <w:rsid w:val="00894965"/>
    <w:rsid w:val="00894A1F"/>
    <w:rsid w:val="00894AA6"/>
    <w:rsid w:val="00894B8B"/>
    <w:rsid w:val="00894F1B"/>
    <w:rsid w:val="00895090"/>
    <w:rsid w:val="008950CE"/>
    <w:rsid w:val="008958B7"/>
    <w:rsid w:val="00895B63"/>
    <w:rsid w:val="00896284"/>
    <w:rsid w:val="00896882"/>
    <w:rsid w:val="00897635"/>
    <w:rsid w:val="008978FD"/>
    <w:rsid w:val="00897F65"/>
    <w:rsid w:val="008A0055"/>
    <w:rsid w:val="008A040F"/>
    <w:rsid w:val="008A0509"/>
    <w:rsid w:val="008A07BE"/>
    <w:rsid w:val="008A08A5"/>
    <w:rsid w:val="008A08C5"/>
    <w:rsid w:val="008A0D99"/>
    <w:rsid w:val="008A1279"/>
    <w:rsid w:val="008A1605"/>
    <w:rsid w:val="008A1706"/>
    <w:rsid w:val="008A23FC"/>
    <w:rsid w:val="008A26D6"/>
    <w:rsid w:val="008A292F"/>
    <w:rsid w:val="008A2BD8"/>
    <w:rsid w:val="008A2C53"/>
    <w:rsid w:val="008A3114"/>
    <w:rsid w:val="008A3274"/>
    <w:rsid w:val="008A33BC"/>
    <w:rsid w:val="008A35B8"/>
    <w:rsid w:val="008A35F6"/>
    <w:rsid w:val="008A45DD"/>
    <w:rsid w:val="008A46F2"/>
    <w:rsid w:val="008A4BD6"/>
    <w:rsid w:val="008A5032"/>
    <w:rsid w:val="008A5129"/>
    <w:rsid w:val="008A517B"/>
    <w:rsid w:val="008A5642"/>
    <w:rsid w:val="008A566D"/>
    <w:rsid w:val="008A5828"/>
    <w:rsid w:val="008A65DB"/>
    <w:rsid w:val="008A660F"/>
    <w:rsid w:val="008A6775"/>
    <w:rsid w:val="008A67B6"/>
    <w:rsid w:val="008A69F0"/>
    <w:rsid w:val="008A6E46"/>
    <w:rsid w:val="008A73E2"/>
    <w:rsid w:val="008A7505"/>
    <w:rsid w:val="008A77AF"/>
    <w:rsid w:val="008A7846"/>
    <w:rsid w:val="008B003A"/>
    <w:rsid w:val="008B02CB"/>
    <w:rsid w:val="008B0328"/>
    <w:rsid w:val="008B0341"/>
    <w:rsid w:val="008B09E5"/>
    <w:rsid w:val="008B0BC4"/>
    <w:rsid w:val="008B119C"/>
    <w:rsid w:val="008B1914"/>
    <w:rsid w:val="008B19B0"/>
    <w:rsid w:val="008B1A85"/>
    <w:rsid w:val="008B1AED"/>
    <w:rsid w:val="008B1D6D"/>
    <w:rsid w:val="008B1EDE"/>
    <w:rsid w:val="008B1F69"/>
    <w:rsid w:val="008B206C"/>
    <w:rsid w:val="008B2410"/>
    <w:rsid w:val="008B2906"/>
    <w:rsid w:val="008B2DB5"/>
    <w:rsid w:val="008B2DFE"/>
    <w:rsid w:val="008B2FEC"/>
    <w:rsid w:val="008B32FF"/>
    <w:rsid w:val="008B3714"/>
    <w:rsid w:val="008B3970"/>
    <w:rsid w:val="008B4078"/>
    <w:rsid w:val="008B4364"/>
    <w:rsid w:val="008B44FB"/>
    <w:rsid w:val="008B49B3"/>
    <w:rsid w:val="008B4A19"/>
    <w:rsid w:val="008B4E33"/>
    <w:rsid w:val="008B4F98"/>
    <w:rsid w:val="008B5220"/>
    <w:rsid w:val="008B54AC"/>
    <w:rsid w:val="008B5645"/>
    <w:rsid w:val="008B5945"/>
    <w:rsid w:val="008B5B3D"/>
    <w:rsid w:val="008B5B54"/>
    <w:rsid w:val="008B5D5B"/>
    <w:rsid w:val="008B5FA6"/>
    <w:rsid w:val="008B6126"/>
    <w:rsid w:val="008B613A"/>
    <w:rsid w:val="008B64FA"/>
    <w:rsid w:val="008B6A09"/>
    <w:rsid w:val="008B6BA1"/>
    <w:rsid w:val="008B6E9D"/>
    <w:rsid w:val="008B7116"/>
    <w:rsid w:val="008B7C57"/>
    <w:rsid w:val="008B7CA0"/>
    <w:rsid w:val="008C04EE"/>
    <w:rsid w:val="008C10E8"/>
    <w:rsid w:val="008C16F2"/>
    <w:rsid w:val="008C18C6"/>
    <w:rsid w:val="008C1B90"/>
    <w:rsid w:val="008C1FD7"/>
    <w:rsid w:val="008C1FFC"/>
    <w:rsid w:val="008C227E"/>
    <w:rsid w:val="008C25CC"/>
    <w:rsid w:val="008C29B3"/>
    <w:rsid w:val="008C2C65"/>
    <w:rsid w:val="008C2C94"/>
    <w:rsid w:val="008C3040"/>
    <w:rsid w:val="008C3965"/>
    <w:rsid w:val="008C3E8D"/>
    <w:rsid w:val="008C4B73"/>
    <w:rsid w:val="008C559D"/>
    <w:rsid w:val="008C5DB4"/>
    <w:rsid w:val="008C6116"/>
    <w:rsid w:val="008C6644"/>
    <w:rsid w:val="008C6C18"/>
    <w:rsid w:val="008C6DD0"/>
    <w:rsid w:val="008C73D7"/>
    <w:rsid w:val="008C77A4"/>
    <w:rsid w:val="008C798F"/>
    <w:rsid w:val="008C7A1F"/>
    <w:rsid w:val="008C7E96"/>
    <w:rsid w:val="008C7F01"/>
    <w:rsid w:val="008D00AF"/>
    <w:rsid w:val="008D01B4"/>
    <w:rsid w:val="008D0B49"/>
    <w:rsid w:val="008D0BA4"/>
    <w:rsid w:val="008D0BDE"/>
    <w:rsid w:val="008D0C22"/>
    <w:rsid w:val="008D1062"/>
    <w:rsid w:val="008D1466"/>
    <w:rsid w:val="008D1790"/>
    <w:rsid w:val="008D1E2E"/>
    <w:rsid w:val="008D23A7"/>
    <w:rsid w:val="008D258C"/>
    <w:rsid w:val="008D295D"/>
    <w:rsid w:val="008D2CF5"/>
    <w:rsid w:val="008D2D7E"/>
    <w:rsid w:val="008D2F30"/>
    <w:rsid w:val="008D3041"/>
    <w:rsid w:val="008D32BD"/>
    <w:rsid w:val="008D3759"/>
    <w:rsid w:val="008D4590"/>
    <w:rsid w:val="008D481F"/>
    <w:rsid w:val="008D491D"/>
    <w:rsid w:val="008D4B88"/>
    <w:rsid w:val="008D4CF9"/>
    <w:rsid w:val="008D4E40"/>
    <w:rsid w:val="008D4EC1"/>
    <w:rsid w:val="008D5244"/>
    <w:rsid w:val="008D53DD"/>
    <w:rsid w:val="008D57AF"/>
    <w:rsid w:val="008D5A17"/>
    <w:rsid w:val="008D5A28"/>
    <w:rsid w:val="008D5F75"/>
    <w:rsid w:val="008D61AD"/>
    <w:rsid w:val="008D62A8"/>
    <w:rsid w:val="008D63BB"/>
    <w:rsid w:val="008D663F"/>
    <w:rsid w:val="008D6BFE"/>
    <w:rsid w:val="008D6D2F"/>
    <w:rsid w:val="008D6FFC"/>
    <w:rsid w:val="008D767A"/>
    <w:rsid w:val="008D7897"/>
    <w:rsid w:val="008D78CB"/>
    <w:rsid w:val="008D7B98"/>
    <w:rsid w:val="008E016A"/>
    <w:rsid w:val="008E031F"/>
    <w:rsid w:val="008E0480"/>
    <w:rsid w:val="008E0E56"/>
    <w:rsid w:val="008E0FBB"/>
    <w:rsid w:val="008E1020"/>
    <w:rsid w:val="008E146E"/>
    <w:rsid w:val="008E15F4"/>
    <w:rsid w:val="008E18BF"/>
    <w:rsid w:val="008E1C63"/>
    <w:rsid w:val="008E1C81"/>
    <w:rsid w:val="008E2306"/>
    <w:rsid w:val="008E24D5"/>
    <w:rsid w:val="008E2EEC"/>
    <w:rsid w:val="008E2F23"/>
    <w:rsid w:val="008E2FE5"/>
    <w:rsid w:val="008E33F2"/>
    <w:rsid w:val="008E39BF"/>
    <w:rsid w:val="008E44EB"/>
    <w:rsid w:val="008E4B0A"/>
    <w:rsid w:val="008E4B81"/>
    <w:rsid w:val="008E4E14"/>
    <w:rsid w:val="008E537E"/>
    <w:rsid w:val="008E57F7"/>
    <w:rsid w:val="008E5CBA"/>
    <w:rsid w:val="008E5DE9"/>
    <w:rsid w:val="008E60CC"/>
    <w:rsid w:val="008E632F"/>
    <w:rsid w:val="008E6576"/>
    <w:rsid w:val="008E69EB"/>
    <w:rsid w:val="008E7206"/>
    <w:rsid w:val="008E7308"/>
    <w:rsid w:val="008E78F6"/>
    <w:rsid w:val="008E7A1B"/>
    <w:rsid w:val="008F06BA"/>
    <w:rsid w:val="008F08A5"/>
    <w:rsid w:val="008F1119"/>
    <w:rsid w:val="008F128D"/>
    <w:rsid w:val="008F1580"/>
    <w:rsid w:val="008F1728"/>
    <w:rsid w:val="008F17EC"/>
    <w:rsid w:val="008F1B1C"/>
    <w:rsid w:val="008F1BC6"/>
    <w:rsid w:val="008F1CAF"/>
    <w:rsid w:val="008F1DA8"/>
    <w:rsid w:val="008F1FBE"/>
    <w:rsid w:val="008F23B9"/>
    <w:rsid w:val="008F2407"/>
    <w:rsid w:val="008F25C0"/>
    <w:rsid w:val="008F25F5"/>
    <w:rsid w:val="008F2771"/>
    <w:rsid w:val="008F2CE7"/>
    <w:rsid w:val="008F2EE3"/>
    <w:rsid w:val="008F3418"/>
    <w:rsid w:val="008F35D3"/>
    <w:rsid w:val="008F3E15"/>
    <w:rsid w:val="008F4276"/>
    <w:rsid w:val="008F4A0B"/>
    <w:rsid w:val="008F4ADE"/>
    <w:rsid w:val="008F5109"/>
    <w:rsid w:val="008F528A"/>
    <w:rsid w:val="008F5384"/>
    <w:rsid w:val="008F5B24"/>
    <w:rsid w:val="008F5C4B"/>
    <w:rsid w:val="008F6A46"/>
    <w:rsid w:val="008F6A91"/>
    <w:rsid w:val="008F70AD"/>
    <w:rsid w:val="008F7152"/>
    <w:rsid w:val="008F723A"/>
    <w:rsid w:val="008F743B"/>
    <w:rsid w:val="008F7BF3"/>
    <w:rsid w:val="008F7C32"/>
    <w:rsid w:val="008F7DBC"/>
    <w:rsid w:val="0090087B"/>
    <w:rsid w:val="00900976"/>
    <w:rsid w:val="00900ABE"/>
    <w:rsid w:val="00900BB9"/>
    <w:rsid w:val="00901421"/>
    <w:rsid w:val="0090188C"/>
    <w:rsid w:val="009019E9"/>
    <w:rsid w:val="009022C0"/>
    <w:rsid w:val="00902305"/>
    <w:rsid w:val="009024F0"/>
    <w:rsid w:val="00902A38"/>
    <w:rsid w:val="00902AF2"/>
    <w:rsid w:val="00902EC8"/>
    <w:rsid w:val="009037F3"/>
    <w:rsid w:val="00903B45"/>
    <w:rsid w:val="00903C50"/>
    <w:rsid w:val="00903E60"/>
    <w:rsid w:val="009044E7"/>
    <w:rsid w:val="009045DD"/>
    <w:rsid w:val="00904657"/>
    <w:rsid w:val="00904989"/>
    <w:rsid w:val="00904B15"/>
    <w:rsid w:val="00904F30"/>
    <w:rsid w:val="00905261"/>
    <w:rsid w:val="0090588F"/>
    <w:rsid w:val="009058CE"/>
    <w:rsid w:val="00905E17"/>
    <w:rsid w:val="00906279"/>
    <w:rsid w:val="00906691"/>
    <w:rsid w:val="00907077"/>
    <w:rsid w:val="009070F7"/>
    <w:rsid w:val="00907523"/>
    <w:rsid w:val="00907559"/>
    <w:rsid w:val="00907739"/>
    <w:rsid w:val="0090782B"/>
    <w:rsid w:val="00907C7C"/>
    <w:rsid w:val="0091016E"/>
    <w:rsid w:val="00910BD7"/>
    <w:rsid w:val="0091132D"/>
    <w:rsid w:val="0091133D"/>
    <w:rsid w:val="00911910"/>
    <w:rsid w:val="0091249E"/>
    <w:rsid w:val="009127E3"/>
    <w:rsid w:val="00912837"/>
    <w:rsid w:val="00912D3C"/>
    <w:rsid w:val="00912D6D"/>
    <w:rsid w:val="0091330D"/>
    <w:rsid w:val="009134DE"/>
    <w:rsid w:val="009137D1"/>
    <w:rsid w:val="0091386B"/>
    <w:rsid w:val="009141DA"/>
    <w:rsid w:val="009144CC"/>
    <w:rsid w:val="0091464A"/>
    <w:rsid w:val="00914D5A"/>
    <w:rsid w:val="00914F15"/>
    <w:rsid w:val="00914F3B"/>
    <w:rsid w:val="00914FF6"/>
    <w:rsid w:val="00915242"/>
    <w:rsid w:val="00915383"/>
    <w:rsid w:val="009154E7"/>
    <w:rsid w:val="00915620"/>
    <w:rsid w:val="0091579C"/>
    <w:rsid w:val="00915877"/>
    <w:rsid w:val="00916B04"/>
    <w:rsid w:val="00916C34"/>
    <w:rsid w:val="00916CD8"/>
    <w:rsid w:val="00916E2D"/>
    <w:rsid w:val="00916FED"/>
    <w:rsid w:val="00917485"/>
    <w:rsid w:val="00917768"/>
    <w:rsid w:val="009178FE"/>
    <w:rsid w:val="00917A1B"/>
    <w:rsid w:val="0092025B"/>
    <w:rsid w:val="009205E1"/>
    <w:rsid w:val="009205EC"/>
    <w:rsid w:val="00920A63"/>
    <w:rsid w:val="00920E44"/>
    <w:rsid w:val="00920F50"/>
    <w:rsid w:val="00920F71"/>
    <w:rsid w:val="00921110"/>
    <w:rsid w:val="009211DA"/>
    <w:rsid w:val="0092184F"/>
    <w:rsid w:val="00921B88"/>
    <w:rsid w:val="00921F65"/>
    <w:rsid w:val="009220A2"/>
    <w:rsid w:val="009223B3"/>
    <w:rsid w:val="00922961"/>
    <w:rsid w:val="00922AFB"/>
    <w:rsid w:val="00922DFA"/>
    <w:rsid w:val="00922E11"/>
    <w:rsid w:val="00922E43"/>
    <w:rsid w:val="00923C60"/>
    <w:rsid w:val="00923D2B"/>
    <w:rsid w:val="00923E57"/>
    <w:rsid w:val="00924076"/>
    <w:rsid w:val="00924728"/>
    <w:rsid w:val="00924E13"/>
    <w:rsid w:val="0092535F"/>
    <w:rsid w:val="00925692"/>
    <w:rsid w:val="009256F9"/>
    <w:rsid w:val="009257ED"/>
    <w:rsid w:val="0092594C"/>
    <w:rsid w:val="00925C11"/>
    <w:rsid w:val="00925D1C"/>
    <w:rsid w:val="009260B7"/>
    <w:rsid w:val="0092622F"/>
    <w:rsid w:val="009263D1"/>
    <w:rsid w:val="009267B6"/>
    <w:rsid w:val="00926A52"/>
    <w:rsid w:val="00926C1F"/>
    <w:rsid w:val="00927002"/>
    <w:rsid w:val="00927146"/>
    <w:rsid w:val="0092762B"/>
    <w:rsid w:val="0092795F"/>
    <w:rsid w:val="00927CEB"/>
    <w:rsid w:val="00927FF0"/>
    <w:rsid w:val="009304E9"/>
    <w:rsid w:val="0093096A"/>
    <w:rsid w:val="00930B56"/>
    <w:rsid w:val="00930C5A"/>
    <w:rsid w:val="00931289"/>
    <w:rsid w:val="009316F4"/>
    <w:rsid w:val="0093180F"/>
    <w:rsid w:val="009318AF"/>
    <w:rsid w:val="009319C7"/>
    <w:rsid w:val="009319CF"/>
    <w:rsid w:val="00931A58"/>
    <w:rsid w:val="0093211A"/>
    <w:rsid w:val="009328F0"/>
    <w:rsid w:val="0093292B"/>
    <w:rsid w:val="009329E2"/>
    <w:rsid w:val="00932AB0"/>
    <w:rsid w:val="00932C3F"/>
    <w:rsid w:val="00932D7E"/>
    <w:rsid w:val="00932DE9"/>
    <w:rsid w:val="00932F60"/>
    <w:rsid w:val="0093326D"/>
    <w:rsid w:val="009333D6"/>
    <w:rsid w:val="0093348C"/>
    <w:rsid w:val="009335C5"/>
    <w:rsid w:val="009337C4"/>
    <w:rsid w:val="00933D9D"/>
    <w:rsid w:val="00934196"/>
    <w:rsid w:val="0093452C"/>
    <w:rsid w:val="00934633"/>
    <w:rsid w:val="0093474F"/>
    <w:rsid w:val="00934B3E"/>
    <w:rsid w:val="00934DED"/>
    <w:rsid w:val="00934E65"/>
    <w:rsid w:val="00934EC5"/>
    <w:rsid w:val="009350C5"/>
    <w:rsid w:val="00935724"/>
    <w:rsid w:val="00936866"/>
    <w:rsid w:val="00936C8F"/>
    <w:rsid w:val="00936F4E"/>
    <w:rsid w:val="00937137"/>
    <w:rsid w:val="0093750A"/>
    <w:rsid w:val="0093753C"/>
    <w:rsid w:val="009376DC"/>
    <w:rsid w:val="0093787A"/>
    <w:rsid w:val="009378D7"/>
    <w:rsid w:val="009378DF"/>
    <w:rsid w:val="00937BB1"/>
    <w:rsid w:val="00940C8E"/>
    <w:rsid w:val="00940FAB"/>
    <w:rsid w:val="00941210"/>
    <w:rsid w:val="00941633"/>
    <w:rsid w:val="009419A5"/>
    <w:rsid w:val="00941F80"/>
    <w:rsid w:val="00941FDD"/>
    <w:rsid w:val="00942243"/>
    <w:rsid w:val="00942262"/>
    <w:rsid w:val="009422CE"/>
    <w:rsid w:val="0094252C"/>
    <w:rsid w:val="009425CE"/>
    <w:rsid w:val="00942EC4"/>
    <w:rsid w:val="00942EF0"/>
    <w:rsid w:val="00942F11"/>
    <w:rsid w:val="00943066"/>
    <w:rsid w:val="00943265"/>
    <w:rsid w:val="00943272"/>
    <w:rsid w:val="00943721"/>
    <w:rsid w:val="00944658"/>
    <w:rsid w:val="0094468A"/>
    <w:rsid w:val="009446DD"/>
    <w:rsid w:val="00944EEA"/>
    <w:rsid w:val="009456B8"/>
    <w:rsid w:val="0094573A"/>
    <w:rsid w:val="00945FF2"/>
    <w:rsid w:val="0094601D"/>
    <w:rsid w:val="009460D1"/>
    <w:rsid w:val="009463A3"/>
    <w:rsid w:val="00946481"/>
    <w:rsid w:val="009465A6"/>
    <w:rsid w:val="0094736C"/>
    <w:rsid w:val="00947421"/>
    <w:rsid w:val="009476B2"/>
    <w:rsid w:val="00947832"/>
    <w:rsid w:val="0094784E"/>
    <w:rsid w:val="00947A3D"/>
    <w:rsid w:val="00947D27"/>
    <w:rsid w:val="00947E32"/>
    <w:rsid w:val="0095015B"/>
    <w:rsid w:val="00950D97"/>
    <w:rsid w:val="00951A01"/>
    <w:rsid w:val="00951ECE"/>
    <w:rsid w:val="009520E5"/>
    <w:rsid w:val="009520F9"/>
    <w:rsid w:val="00952298"/>
    <w:rsid w:val="009528FC"/>
    <w:rsid w:val="009529A7"/>
    <w:rsid w:val="00952BAF"/>
    <w:rsid w:val="00952ECA"/>
    <w:rsid w:val="00953EB8"/>
    <w:rsid w:val="00954E9A"/>
    <w:rsid w:val="00955104"/>
    <w:rsid w:val="009551B9"/>
    <w:rsid w:val="009552CE"/>
    <w:rsid w:val="0095537B"/>
    <w:rsid w:val="00955536"/>
    <w:rsid w:val="00955A51"/>
    <w:rsid w:val="00955AEE"/>
    <w:rsid w:val="0095620B"/>
    <w:rsid w:val="0095645C"/>
    <w:rsid w:val="00956FCE"/>
    <w:rsid w:val="00957392"/>
    <w:rsid w:val="0095793C"/>
    <w:rsid w:val="00957A8B"/>
    <w:rsid w:val="00960294"/>
    <w:rsid w:val="009602DE"/>
    <w:rsid w:val="00960682"/>
    <w:rsid w:val="009609BD"/>
    <w:rsid w:val="00960F8B"/>
    <w:rsid w:val="009612CE"/>
    <w:rsid w:val="009619E2"/>
    <w:rsid w:val="00961A3B"/>
    <w:rsid w:val="0096262F"/>
    <w:rsid w:val="009626F5"/>
    <w:rsid w:val="009627A8"/>
    <w:rsid w:val="00962896"/>
    <w:rsid w:val="00962B14"/>
    <w:rsid w:val="00962C05"/>
    <w:rsid w:val="0096320B"/>
    <w:rsid w:val="009636E3"/>
    <w:rsid w:val="00963AB3"/>
    <w:rsid w:val="00963AF9"/>
    <w:rsid w:val="0096413A"/>
    <w:rsid w:val="009641BA"/>
    <w:rsid w:val="00964E6B"/>
    <w:rsid w:val="009652D7"/>
    <w:rsid w:val="009657FD"/>
    <w:rsid w:val="009659D8"/>
    <w:rsid w:val="00965B07"/>
    <w:rsid w:val="00965BDE"/>
    <w:rsid w:val="00965E83"/>
    <w:rsid w:val="00965E9C"/>
    <w:rsid w:val="00965F3A"/>
    <w:rsid w:val="00966091"/>
    <w:rsid w:val="009661FF"/>
    <w:rsid w:val="009665A4"/>
    <w:rsid w:val="00966752"/>
    <w:rsid w:val="009668DB"/>
    <w:rsid w:val="00966A63"/>
    <w:rsid w:val="00966E70"/>
    <w:rsid w:val="00966EC9"/>
    <w:rsid w:val="00966F33"/>
    <w:rsid w:val="00967766"/>
    <w:rsid w:val="009679CF"/>
    <w:rsid w:val="009702C9"/>
    <w:rsid w:val="00970407"/>
    <w:rsid w:val="0097084E"/>
    <w:rsid w:val="00970A41"/>
    <w:rsid w:val="00970ABC"/>
    <w:rsid w:val="00970D3D"/>
    <w:rsid w:val="009716EB"/>
    <w:rsid w:val="009717BC"/>
    <w:rsid w:val="009719D0"/>
    <w:rsid w:val="00971A2B"/>
    <w:rsid w:val="00971D71"/>
    <w:rsid w:val="00971E4D"/>
    <w:rsid w:val="0097279F"/>
    <w:rsid w:val="00972CBE"/>
    <w:rsid w:val="00972D7D"/>
    <w:rsid w:val="00972DBD"/>
    <w:rsid w:val="00972F77"/>
    <w:rsid w:val="00972FA1"/>
    <w:rsid w:val="00973070"/>
    <w:rsid w:val="00973401"/>
    <w:rsid w:val="00973618"/>
    <w:rsid w:val="00973833"/>
    <w:rsid w:val="009739F2"/>
    <w:rsid w:val="00973A4F"/>
    <w:rsid w:val="00973B60"/>
    <w:rsid w:val="00973D51"/>
    <w:rsid w:val="0097487B"/>
    <w:rsid w:val="00974ADE"/>
    <w:rsid w:val="00974C46"/>
    <w:rsid w:val="009750DB"/>
    <w:rsid w:val="0097553C"/>
    <w:rsid w:val="00975B68"/>
    <w:rsid w:val="00975EA5"/>
    <w:rsid w:val="009763C5"/>
    <w:rsid w:val="00976A71"/>
    <w:rsid w:val="00976B20"/>
    <w:rsid w:val="00977242"/>
    <w:rsid w:val="00977BB5"/>
    <w:rsid w:val="00977C48"/>
    <w:rsid w:val="00977C73"/>
    <w:rsid w:val="009800EC"/>
    <w:rsid w:val="009801A7"/>
    <w:rsid w:val="009809CA"/>
    <w:rsid w:val="00980A8B"/>
    <w:rsid w:val="009812EE"/>
    <w:rsid w:val="00981378"/>
    <w:rsid w:val="0098187A"/>
    <w:rsid w:val="00981B95"/>
    <w:rsid w:val="00981E11"/>
    <w:rsid w:val="0098218E"/>
    <w:rsid w:val="009824F7"/>
    <w:rsid w:val="0098258C"/>
    <w:rsid w:val="00982BEA"/>
    <w:rsid w:val="00982DD3"/>
    <w:rsid w:val="0098364F"/>
    <w:rsid w:val="0098383D"/>
    <w:rsid w:val="00983FCB"/>
    <w:rsid w:val="0098406E"/>
    <w:rsid w:val="009842D1"/>
    <w:rsid w:val="00984A2A"/>
    <w:rsid w:val="00984CB9"/>
    <w:rsid w:val="009854EF"/>
    <w:rsid w:val="0098552E"/>
    <w:rsid w:val="0098558E"/>
    <w:rsid w:val="009857E6"/>
    <w:rsid w:val="0098590A"/>
    <w:rsid w:val="0098619D"/>
    <w:rsid w:val="009861FF"/>
    <w:rsid w:val="0098636E"/>
    <w:rsid w:val="00986456"/>
    <w:rsid w:val="009865CB"/>
    <w:rsid w:val="00986A47"/>
    <w:rsid w:val="00986CC2"/>
    <w:rsid w:val="00986D42"/>
    <w:rsid w:val="00986E7B"/>
    <w:rsid w:val="009872FF"/>
    <w:rsid w:val="00987CC4"/>
    <w:rsid w:val="00987CEE"/>
    <w:rsid w:val="00987FFD"/>
    <w:rsid w:val="009901DF"/>
    <w:rsid w:val="00990349"/>
    <w:rsid w:val="009903D3"/>
    <w:rsid w:val="0099046C"/>
    <w:rsid w:val="009904DF"/>
    <w:rsid w:val="00990D91"/>
    <w:rsid w:val="009915B8"/>
    <w:rsid w:val="00991D0A"/>
    <w:rsid w:val="009920DB"/>
    <w:rsid w:val="009920F3"/>
    <w:rsid w:val="00992189"/>
    <w:rsid w:val="009924F8"/>
    <w:rsid w:val="0099260B"/>
    <w:rsid w:val="009928AE"/>
    <w:rsid w:val="009931A3"/>
    <w:rsid w:val="0099323F"/>
    <w:rsid w:val="00993AC2"/>
    <w:rsid w:val="00993C4C"/>
    <w:rsid w:val="00993E7A"/>
    <w:rsid w:val="0099440A"/>
    <w:rsid w:val="009945D5"/>
    <w:rsid w:val="009945E7"/>
    <w:rsid w:val="00994A1A"/>
    <w:rsid w:val="00994B4F"/>
    <w:rsid w:val="00995302"/>
    <w:rsid w:val="00995D12"/>
    <w:rsid w:val="009966AA"/>
    <w:rsid w:val="00996E6B"/>
    <w:rsid w:val="00997031"/>
    <w:rsid w:val="0099709C"/>
    <w:rsid w:val="0099765F"/>
    <w:rsid w:val="009977CF"/>
    <w:rsid w:val="00997806"/>
    <w:rsid w:val="00997FCE"/>
    <w:rsid w:val="009A0204"/>
    <w:rsid w:val="009A0654"/>
    <w:rsid w:val="009A0744"/>
    <w:rsid w:val="009A07D7"/>
    <w:rsid w:val="009A090B"/>
    <w:rsid w:val="009A0D76"/>
    <w:rsid w:val="009A0EC0"/>
    <w:rsid w:val="009A0F59"/>
    <w:rsid w:val="009A103C"/>
    <w:rsid w:val="009A150F"/>
    <w:rsid w:val="009A1607"/>
    <w:rsid w:val="009A1763"/>
    <w:rsid w:val="009A1771"/>
    <w:rsid w:val="009A19DD"/>
    <w:rsid w:val="009A1A32"/>
    <w:rsid w:val="009A1CE0"/>
    <w:rsid w:val="009A220C"/>
    <w:rsid w:val="009A2295"/>
    <w:rsid w:val="009A2466"/>
    <w:rsid w:val="009A24B7"/>
    <w:rsid w:val="009A2AEE"/>
    <w:rsid w:val="009A2EBB"/>
    <w:rsid w:val="009A30D3"/>
    <w:rsid w:val="009A363E"/>
    <w:rsid w:val="009A3651"/>
    <w:rsid w:val="009A390D"/>
    <w:rsid w:val="009A3961"/>
    <w:rsid w:val="009A3C77"/>
    <w:rsid w:val="009A42DE"/>
    <w:rsid w:val="009A43DD"/>
    <w:rsid w:val="009A4B5E"/>
    <w:rsid w:val="009A4E5B"/>
    <w:rsid w:val="009A56E7"/>
    <w:rsid w:val="009A5A7B"/>
    <w:rsid w:val="009A5ABB"/>
    <w:rsid w:val="009A5E65"/>
    <w:rsid w:val="009A625E"/>
    <w:rsid w:val="009A6634"/>
    <w:rsid w:val="009A68CE"/>
    <w:rsid w:val="009A68EC"/>
    <w:rsid w:val="009A6E16"/>
    <w:rsid w:val="009A6ED5"/>
    <w:rsid w:val="009A776B"/>
    <w:rsid w:val="009B0646"/>
    <w:rsid w:val="009B0666"/>
    <w:rsid w:val="009B06DA"/>
    <w:rsid w:val="009B06FD"/>
    <w:rsid w:val="009B08AB"/>
    <w:rsid w:val="009B0A7C"/>
    <w:rsid w:val="009B110A"/>
    <w:rsid w:val="009B124F"/>
    <w:rsid w:val="009B15C9"/>
    <w:rsid w:val="009B1690"/>
    <w:rsid w:val="009B16E9"/>
    <w:rsid w:val="009B229C"/>
    <w:rsid w:val="009B24B2"/>
    <w:rsid w:val="009B2696"/>
    <w:rsid w:val="009B2F08"/>
    <w:rsid w:val="009B31BF"/>
    <w:rsid w:val="009B3205"/>
    <w:rsid w:val="009B34C5"/>
    <w:rsid w:val="009B3B22"/>
    <w:rsid w:val="009B3C0E"/>
    <w:rsid w:val="009B446C"/>
    <w:rsid w:val="009B48D9"/>
    <w:rsid w:val="009B48EF"/>
    <w:rsid w:val="009B514A"/>
    <w:rsid w:val="009B55DD"/>
    <w:rsid w:val="009B5936"/>
    <w:rsid w:val="009B5A88"/>
    <w:rsid w:val="009B6034"/>
    <w:rsid w:val="009B61EE"/>
    <w:rsid w:val="009B6440"/>
    <w:rsid w:val="009B6591"/>
    <w:rsid w:val="009B6BC6"/>
    <w:rsid w:val="009B6FA1"/>
    <w:rsid w:val="009B7544"/>
    <w:rsid w:val="009B766F"/>
    <w:rsid w:val="009B7BE9"/>
    <w:rsid w:val="009C0428"/>
    <w:rsid w:val="009C067E"/>
    <w:rsid w:val="009C099C"/>
    <w:rsid w:val="009C09A4"/>
    <w:rsid w:val="009C09D6"/>
    <w:rsid w:val="009C0FA7"/>
    <w:rsid w:val="009C0FEB"/>
    <w:rsid w:val="009C12F0"/>
    <w:rsid w:val="009C13B6"/>
    <w:rsid w:val="009C1D0D"/>
    <w:rsid w:val="009C1DB9"/>
    <w:rsid w:val="009C230B"/>
    <w:rsid w:val="009C2A27"/>
    <w:rsid w:val="009C2B64"/>
    <w:rsid w:val="009C34E9"/>
    <w:rsid w:val="009C3C02"/>
    <w:rsid w:val="009C402E"/>
    <w:rsid w:val="009C42AA"/>
    <w:rsid w:val="009C4A84"/>
    <w:rsid w:val="009C4C28"/>
    <w:rsid w:val="009C4F81"/>
    <w:rsid w:val="009C531B"/>
    <w:rsid w:val="009C5692"/>
    <w:rsid w:val="009C5693"/>
    <w:rsid w:val="009C5A1C"/>
    <w:rsid w:val="009C5D04"/>
    <w:rsid w:val="009C621B"/>
    <w:rsid w:val="009C645B"/>
    <w:rsid w:val="009C6630"/>
    <w:rsid w:val="009C67A2"/>
    <w:rsid w:val="009C6AAA"/>
    <w:rsid w:val="009C6C3B"/>
    <w:rsid w:val="009D024E"/>
    <w:rsid w:val="009D0253"/>
    <w:rsid w:val="009D0502"/>
    <w:rsid w:val="009D065D"/>
    <w:rsid w:val="009D07B6"/>
    <w:rsid w:val="009D1113"/>
    <w:rsid w:val="009D1423"/>
    <w:rsid w:val="009D1702"/>
    <w:rsid w:val="009D1BAF"/>
    <w:rsid w:val="009D254F"/>
    <w:rsid w:val="009D2688"/>
    <w:rsid w:val="009D27B1"/>
    <w:rsid w:val="009D31BC"/>
    <w:rsid w:val="009D36D9"/>
    <w:rsid w:val="009D3B05"/>
    <w:rsid w:val="009D3C0E"/>
    <w:rsid w:val="009D3DFB"/>
    <w:rsid w:val="009D3EC4"/>
    <w:rsid w:val="009D4029"/>
    <w:rsid w:val="009D492A"/>
    <w:rsid w:val="009D4C91"/>
    <w:rsid w:val="009D4D9B"/>
    <w:rsid w:val="009D52C3"/>
    <w:rsid w:val="009D5541"/>
    <w:rsid w:val="009D55F2"/>
    <w:rsid w:val="009D5601"/>
    <w:rsid w:val="009D5723"/>
    <w:rsid w:val="009D5867"/>
    <w:rsid w:val="009D5E7B"/>
    <w:rsid w:val="009D5F15"/>
    <w:rsid w:val="009D627C"/>
    <w:rsid w:val="009D629D"/>
    <w:rsid w:val="009D6558"/>
    <w:rsid w:val="009D65E8"/>
    <w:rsid w:val="009D679A"/>
    <w:rsid w:val="009D6D0A"/>
    <w:rsid w:val="009D6D42"/>
    <w:rsid w:val="009D6D43"/>
    <w:rsid w:val="009D6F48"/>
    <w:rsid w:val="009D7051"/>
    <w:rsid w:val="009D7278"/>
    <w:rsid w:val="009D7716"/>
    <w:rsid w:val="009D7F3B"/>
    <w:rsid w:val="009E06B1"/>
    <w:rsid w:val="009E0A98"/>
    <w:rsid w:val="009E0BCD"/>
    <w:rsid w:val="009E117A"/>
    <w:rsid w:val="009E1258"/>
    <w:rsid w:val="009E13E6"/>
    <w:rsid w:val="009E14E8"/>
    <w:rsid w:val="009E1596"/>
    <w:rsid w:val="009E1A23"/>
    <w:rsid w:val="009E1B18"/>
    <w:rsid w:val="009E1B72"/>
    <w:rsid w:val="009E1DE4"/>
    <w:rsid w:val="009E1F14"/>
    <w:rsid w:val="009E25E9"/>
    <w:rsid w:val="009E2AB0"/>
    <w:rsid w:val="009E2D73"/>
    <w:rsid w:val="009E3BBD"/>
    <w:rsid w:val="009E3C1F"/>
    <w:rsid w:val="009E3E39"/>
    <w:rsid w:val="009E41DC"/>
    <w:rsid w:val="009E43F7"/>
    <w:rsid w:val="009E481D"/>
    <w:rsid w:val="009E4894"/>
    <w:rsid w:val="009E4A02"/>
    <w:rsid w:val="009E4C61"/>
    <w:rsid w:val="009E4CBD"/>
    <w:rsid w:val="009E4E36"/>
    <w:rsid w:val="009E51AF"/>
    <w:rsid w:val="009E5314"/>
    <w:rsid w:val="009E56EB"/>
    <w:rsid w:val="009E5750"/>
    <w:rsid w:val="009E5834"/>
    <w:rsid w:val="009E5B66"/>
    <w:rsid w:val="009E6505"/>
    <w:rsid w:val="009E6F5D"/>
    <w:rsid w:val="009E734E"/>
    <w:rsid w:val="009E7416"/>
    <w:rsid w:val="009E7425"/>
    <w:rsid w:val="009E7614"/>
    <w:rsid w:val="009E7F06"/>
    <w:rsid w:val="009E7F4A"/>
    <w:rsid w:val="009F0303"/>
    <w:rsid w:val="009F1131"/>
    <w:rsid w:val="009F1645"/>
    <w:rsid w:val="009F1D20"/>
    <w:rsid w:val="009F1E87"/>
    <w:rsid w:val="009F1FC3"/>
    <w:rsid w:val="009F218C"/>
    <w:rsid w:val="009F25BE"/>
    <w:rsid w:val="009F2971"/>
    <w:rsid w:val="009F29B6"/>
    <w:rsid w:val="009F2BA0"/>
    <w:rsid w:val="009F2E3B"/>
    <w:rsid w:val="009F2FC4"/>
    <w:rsid w:val="009F3078"/>
    <w:rsid w:val="009F32D3"/>
    <w:rsid w:val="009F3310"/>
    <w:rsid w:val="009F352B"/>
    <w:rsid w:val="009F35F2"/>
    <w:rsid w:val="009F3C87"/>
    <w:rsid w:val="009F4061"/>
    <w:rsid w:val="009F4662"/>
    <w:rsid w:val="009F4B76"/>
    <w:rsid w:val="009F4C58"/>
    <w:rsid w:val="009F4C61"/>
    <w:rsid w:val="009F4F3A"/>
    <w:rsid w:val="009F4F5C"/>
    <w:rsid w:val="009F4FF9"/>
    <w:rsid w:val="009F50A1"/>
    <w:rsid w:val="009F5403"/>
    <w:rsid w:val="009F5523"/>
    <w:rsid w:val="009F5567"/>
    <w:rsid w:val="009F5B97"/>
    <w:rsid w:val="009F5C2D"/>
    <w:rsid w:val="009F5EE3"/>
    <w:rsid w:val="009F6568"/>
    <w:rsid w:val="009F682E"/>
    <w:rsid w:val="009F6D09"/>
    <w:rsid w:val="009F71B2"/>
    <w:rsid w:val="009F751B"/>
    <w:rsid w:val="009F765A"/>
    <w:rsid w:val="009F7907"/>
    <w:rsid w:val="009F7A82"/>
    <w:rsid w:val="009FE720"/>
    <w:rsid w:val="00A000DD"/>
    <w:rsid w:val="00A00507"/>
    <w:rsid w:val="00A010A8"/>
    <w:rsid w:val="00A012B8"/>
    <w:rsid w:val="00A0132D"/>
    <w:rsid w:val="00A01457"/>
    <w:rsid w:val="00A01550"/>
    <w:rsid w:val="00A0162C"/>
    <w:rsid w:val="00A018D8"/>
    <w:rsid w:val="00A0191B"/>
    <w:rsid w:val="00A01DD3"/>
    <w:rsid w:val="00A02272"/>
    <w:rsid w:val="00A0266D"/>
    <w:rsid w:val="00A029BD"/>
    <w:rsid w:val="00A02B23"/>
    <w:rsid w:val="00A02CF8"/>
    <w:rsid w:val="00A03068"/>
    <w:rsid w:val="00A031F8"/>
    <w:rsid w:val="00A0339F"/>
    <w:rsid w:val="00A03467"/>
    <w:rsid w:val="00A03DCA"/>
    <w:rsid w:val="00A03E33"/>
    <w:rsid w:val="00A04289"/>
    <w:rsid w:val="00A042EC"/>
    <w:rsid w:val="00A04744"/>
    <w:rsid w:val="00A048AF"/>
    <w:rsid w:val="00A04E7A"/>
    <w:rsid w:val="00A04F37"/>
    <w:rsid w:val="00A056C4"/>
    <w:rsid w:val="00A066CA"/>
    <w:rsid w:val="00A0670B"/>
    <w:rsid w:val="00A06AA1"/>
    <w:rsid w:val="00A06D3E"/>
    <w:rsid w:val="00A07637"/>
    <w:rsid w:val="00A10731"/>
    <w:rsid w:val="00A1073A"/>
    <w:rsid w:val="00A107C0"/>
    <w:rsid w:val="00A107F1"/>
    <w:rsid w:val="00A10AC4"/>
    <w:rsid w:val="00A10B87"/>
    <w:rsid w:val="00A112DB"/>
    <w:rsid w:val="00A11DA4"/>
    <w:rsid w:val="00A12286"/>
    <w:rsid w:val="00A127BB"/>
    <w:rsid w:val="00A12B3E"/>
    <w:rsid w:val="00A12B67"/>
    <w:rsid w:val="00A12BAD"/>
    <w:rsid w:val="00A12C22"/>
    <w:rsid w:val="00A13018"/>
    <w:rsid w:val="00A13078"/>
    <w:rsid w:val="00A13185"/>
    <w:rsid w:val="00A13BD6"/>
    <w:rsid w:val="00A13CB5"/>
    <w:rsid w:val="00A13D5F"/>
    <w:rsid w:val="00A14166"/>
    <w:rsid w:val="00A141CF"/>
    <w:rsid w:val="00A144F0"/>
    <w:rsid w:val="00A1468F"/>
    <w:rsid w:val="00A14A73"/>
    <w:rsid w:val="00A14D7E"/>
    <w:rsid w:val="00A14F91"/>
    <w:rsid w:val="00A15601"/>
    <w:rsid w:val="00A1563D"/>
    <w:rsid w:val="00A15D86"/>
    <w:rsid w:val="00A15E0C"/>
    <w:rsid w:val="00A15FC7"/>
    <w:rsid w:val="00A168D6"/>
    <w:rsid w:val="00A16D59"/>
    <w:rsid w:val="00A16E0C"/>
    <w:rsid w:val="00A1716D"/>
    <w:rsid w:val="00A175C7"/>
    <w:rsid w:val="00A17C6B"/>
    <w:rsid w:val="00A201C4"/>
    <w:rsid w:val="00A205B2"/>
    <w:rsid w:val="00A205D4"/>
    <w:rsid w:val="00A207DC"/>
    <w:rsid w:val="00A20AFD"/>
    <w:rsid w:val="00A20B34"/>
    <w:rsid w:val="00A20D38"/>
    <w:rsid w:val="00A2144B"/>
    <w:rsid w:val="00A21468"/>
    <w:rsid w:val="00A21647"/>
    <w:rsid w:val="00A217D0"/>
    <w:rsid w:val="00A2185C"/>
    <w:rsid w:val="00A21876"/>
    <w:rsid w:val="00A21A85"/>
    <w:rsid w:val="00A22042"/>
    <w:rsid w:val="00A222A7"/>
    <w:rsid w:val="00A22C77"/>
    <w:rsid w:val="00A23D7E"/>
    <w:rsid w:val="00A23DC9"/>
    <w:rsid w:val="00A24799"/>
    <w:rsid w:val="00A248F8"/>
    <w:rsid w:val="00A249A4"/>
    <w:rsid w:val="00A24C2E"/>
    <w:rsid w:val="00A24E06"/>
    <w:rsid w:val="00A24FDA"/>
    <w:rsid w:val="00A25048"/>
    <w:rsid w:val="00A25204"/>
    <w:rsid w:val="00A2557D"/>
    <w:rsid w:val="00A25665"/>
    <w:rsid w:val="00A25B08"/>
    <w:rsid w:val="00A25C01"/>
    <w:rsid w:val="00A26012"/>
    <w:rsid w:val="00A2653A"/>
    <w:rsid w:val="00A27896"/>
    <w:rsid w:val="00A27B72"/>
    <w:rsid w:val="00A27DAA"/>
    <w:rsid w:val="00A27DCD"/>
    <w:rsid w:val="00A3052F"/>
    <w:rsid w:val="00A308FE"/>
    <w:rsid w:val="00A30C77"/>
    <w:rsid w:val="00A30E48"/>
    <w:rsid w:val="00A313DB"/>
    <w:rsid w:val="00A3147C"/>
    <w:rsid w:val="00A3180A"/>
    <w:rsid w:val="00A31A15"/>
    <w:rsid w:val="00A31D25"/>
    <w:rsid w:val="00A31E50"/>
    <w:rsid w:val="00A32084"/>
    <w:rsid w:val="00A321F8"/>
    <w:rsid w:val="00A32C11"/>
    <w:rsid w:val="00A32CF8"/>
    <w:rsid w:val="00A330D7"/>
    <w:rsid w:val="00A33246"/>
    <w:rsid w:val="00A33B2A"/>
    <w:rsid w:val="00A33BA0"/>
    <w:rsid w:val="00A33CBF"/>
    <w:rsid w:val="00A33E55"/>
    <w:rsid w:val="00A340CF"/>
    <w:rsid w:val="00A34413"/>
    <w:rsid w:val="00A34427"/>
    <w:rsid w:val="00A3484E"/>
    <w:rsid w:val="00A34B3B"/>
    <w:rsid w:val="00A34CD2"/>
    <w:rsid w:val="00A35585"/>
    <w:rsid w:val="00A35625"/>
    <w:rsid w:val="00A35779"/>
    <w:rsid w:val="00A35BD6"/>
    <w:rsid w:val="00A362C3"/>
    <w:rsid w:val="00A36A6E"/>
    <w:rsid w:val="00A36B7E"/>
    <w:rsid w:val="00A36C90"/>
    <w:rsid w:val="00A3706F"/>
    <w:rsid w:val="00A3714D"/>
    <w:rsid w:val="00A372BA"/>
    <w:rsid w:val="00A3753D"/>
    <w:rsid w:val="00A37570"/>
    <w:rsid w:val="00A377A6"/>
    <w:rsid w:val="00A3791B"/>
    <w:rsid w:val="00A37A30"/>
    <w:rsid w:val="00A37D1C"/>
    <w:rsid w:val="00A406DE"/>
    <w:rsid w:val="00A4085A"/>
    <w:rsid w:val="00A40CE2"/>
    <w:rsid w:val="00A40EA5"/>
    <w:rsid w:val="00A41C22"/>
    <w:rsid w:val="00A41CAE"/>
    <w:rsid w:val="00A42024"/>
    <w:rsid w:val="00A420ED"/>
    <w:rsid w:val="00A42467"/>
    <w:rsid w:val="00A424B2"/>
    <w:rsid w:val="00A426C0"/>
    <w:rsid w:val="00A42AED"/>
    <w:rsid w:val="00A43353"/>
    <w:rsid w:val="00A4370F"/>
    <w:rsid w:val="00A4432A"/>
    <w:rsid w:val="00A4448B"/>
    <w:rsid w:val="00A44729"/>
    <w:rsid w:val="00A44734"/>
    <w:rsid w:val="00A44F0E"/>
    <w:rsid w:val="00A44FFF"/>
    <w:rsid w:val="00A45099"/>
    <w:rsid w:val="00A452CB"/>
    <w:rsid w:val="00A453BD"/>
    <w:rsid w:val="00A4548C"/>
    <w:rsid w:val="00A455C6"/>
    <w:rsid w:val="00A456EC"/>
    <w:rsid w:val="00A4574E"/>
    <w:rsid w:val="00A45865"/>
    <w:rsid w:val="00A46096"/>
    <w:rsid w:val="00A46119"/>
    <w:rsid w:val="00A46488"/>
    <w:rsid w:val="00A465F1"/>
    <w:rsid w:val="00A46BAF"/>
    <w:rsid w:val="00A4700E"/>
    <w:rsid w:val="00A472CF"/>
    <w:rsid w:val="00A47A91"/>
    <w:rsid w:val="00A505BB"/>
    <w:rsid w:val="00A508BA"/>
    <w:rsid w:val="00A51172"/>
    <w:rsid w:val="00A51257"/>
    <w:rsid w:val="00A5128C"/>
    <w:rsid w:val="00A52483"/>
    <w:rsid w:val="00A52937"/>
    <w:rsid w:val="00A529BC"/>
    <w:rsid w:val="00A52E4C"/>
    <w:rsid w:val="00A531C5"/>
    <w:rsid w:val="00A5358F"/>
    <w:rsid w:val="00A53CD6"/>
    <w:rsid w:val="00A540C2"/>
    <w:rsid w:val="00A54189"/>
    <w:rsid w:val="00A543C4"/>
    <w:rsid w:val="00A545AB"/>
    <w:rsid w:val="00A548B6"/>
    <w:rsid w:val="00A54D37"/>
    <w:rsid w:val="00A554CF"/>
    <w:rsid w:val="00A55614"/>
    <w:rsid w:val="00A556EB"/>
    <w:rsid w:val="00A55D45"/>
    <w:rsid w:val="00A55D61"/>
    <w:rsid w:val="00A56525"/>
    <w:rsid w:val="00A56CF6"/>
    <w:rsid w:val="00A57108"/>
    <w:rsid w:val="00A57135"/>
    <w:rsid w:val="00A5753A"/>
    <w:rsid w:val="00A577E0"/>
    <w:rsid w:val="00A57A2B"/>
    <w:rsid w:val="00A57B57"/>
    <w:rsid w:val="00A601AF"/>
    <w:rsid w:val="00A60D40"/>
    <w:rsid w:val="00A60FB0"/>
    <w:rsid w:val="00A61456"/>
    <w:rsid w:val="00A62083"/>
    <w:rsid w:val="00A620EF"/>
    <w:rsid w:val="00A6258B"/>
    <w:rsid w:val="00A62924"/>
    <w:rsid w:val="00A62ABD"/>
    <w:rsid w:val="00A62BD0"/>
    <w:rsid w:val="00A62C05"/>
    <w:rsid w:val="00A62C79"/>
    <w:rsid w:val="00A62D77"/>
    <w:rsid w:val="00A63391"/>
    <w:rsid w:val="00A63DDB"/>
    <w:rsid w:val="00A63F71"/>
    <w:rsid w:val="00A64051"/>
    <w:rsid w:val="00A64096"/>
    <w:rsid w:val="00A644FF"/>
    <w:rsid w:val="00A645C7"/>
    <w:rsid w:val="00A654EA"/>
    <w:rsid w:val="00A6567F"/>
    <w:rsid w:val="00A65A5E"/>
    <w:rsid w:val="00A66480"/>
    <w:rsid w:val="00A66492"/>
    <w:rsid w:val="00A66574"/>
    <w:rsid w:val="00A669AA"/>
    <w:rsid w:val="00A66B02"/>
    <w:rsid w:val="00A66C09"/>
    <w:rsid w:val="00A670B7"/>
    <w:rsid w:val="00A67358"/>
    <w:rsid w:val="00A6757B"/>
    <w:rsid w:val="00A6758A"/>
    <w:rsid w:val="00A677C1"/>
    <w:rsid w:val="00A677F2"/>
    <w:rsid w:val="00A67A07"/>
    <w:rsid w:val="00A67F21"/>
    <w:rsid w:val="00A68EFF"/>
    <w:rsid w:val="00A70184"/>
    <w:rsid w:val="00A70396"/>
    <w:rsid w:val="00A703E2"/>
    <w:rsid w:val="00A705BA"/>
    <w:rsid w:val="00A7061A"/>
    <w:rsid w:val="00A70774"/>
    <w:rsid w:val="00A70868"/>
    <w:rsid w:val="00A70ACC"/>
    <w:rsid w:val="00A71293"/>
    <w:rsid w:val="00A7145C"/>
    <w:rsid w:val="00A71756"/>
    <w:rsid w:val="00A71CF1"/>
    <w:rsid w:val="00A720F8"/>
    <w:rsid w:val="00A7230B"/>
    <w:rsid w:val="00A726B1"/>
    <w:rsid w:val="00A72960"/>
    <w:rsid w:val="00A72D63"/>
    <w:rsid w:val="00A736E3"/>
    <w:rsid w:val="00A73719"/>
    <w:rsid w:val="00A738C1"/>
    <w:rsid w:val="00A738F1"/>
    <w:rsid w:val="00A74D20"/>
    <w:rsid w:val="00A74D71"/>
    <w:rsid w:val="00A751A0"/>
    <w:rsid w:val="00A75495"/>
    <w:rsid w:val="00A755DF"/>
    <w:rsid w:val="00A75A24"/>
    <w:rsid w:val="00A76870"/>
    <w:rsid w:val="00A768C8"/>
    <w:rsid w:val="00A76B5D"/>
    <w:rsid w:val="00A771CD"/>
    <w:rsid w:val="00A776A0"/>
    <w:rsid w:val="00A778B6"/>
    <w:rsid w:val="00A77ABF"/>
    <w:rsid w:val="00A77BA6"/>
    <w:rsid w:val="00A77C30"/>
    <w:rsid w:val="00A80384"/>
    <w:rsid w:val="00A80839"/>
    <w:rsid w:val="00A80B3B"/>
    <w:rsid w:val="00A80C40"/>
    <w:rsid w:val="00A80DD0"/>
    <w:rsid w:val="00A80FBD"/>
    <w:rsid w:val="00A81296"/>
    <w:rsid w:val="00A813E5"/>
    <w:rsid w:val="00A819C0"/>
    <w:rsid w:val="00A81ACC"/>
    <w:rsid w:val="00A82780"/>
    <w:rsid w:val="00A82B3A"/>
    <w:rsid w:val="00A82F36"/>
    <w:rsid w:val="00A83033"/>
    <w:rsid w:val="00A8330F"/>
    <w:rsid w:val="00A84B09"/>
    <w:rsid w:val="00A85666"/>
    <w:rsid w:val="00A85803"/>
    <w:rsid w:val="00A8588B"/>
    <w:rsid w:val="00A85A39"/>
    <w:rsid w:val="00A863B0"/>
    <w:rsid w:val="00A86465"/>
    <w:rsid w:val="00A865CC"/>
    <w:rsid w:val="00A86881"/>
    <w:rsid w:val="00A868F4"/>
    <w:rsid w:val="00A86E86"/>
    <w:rsid w:val="00A86F2C"/>
    <w:rsid w:val="00A87595"/>
    <w:rsid w:val="00A87944"/>
    <w:rsid w:val="00A87CB8"/>
    <w:rsid w:val="00A87CC3"/>
    <w:rsid w:val="00A87FC0"/>
    <w:rsid w:val="00A90050"/>
    <w:rsid w:val="00A90204"/>
    <w:rsid w:val="00A90213"/>
    <w:rsid w:val="00A90281"/>
    <w:rsid w:val="00A90399"/>
    <w:rsid w:val="00A908A3"/>
    <w:rsid w:val="00A90969"/>
    <w:rsid w:val="00A90970"/>
    <w:rsid w:val="00A90B40"/>
    <w:rsid w:val="00A90B66"/>
    <w:rsid w:val="00A90CFF"/>
    <w:rsid w:val="00A90EAF"/>
    <w:rsid w:val="00A90FF8"/>
    <w:rsid w:val="00A91869"/>
    <w:rsid w:val="00A9186B"/>
    <w:rsid w:val="00A91B27"/>
    <w:rsid w:val="00A91FF5"/>
    <w:rsid w:val="00A920F2"/>
    <w:rsid w:val="00A92422"/>
    <w:rsid w:val="00A925DC"/>
    <w:rsid w:val="00A9275B"/>
    <w:rsid w:val="00A9291D"/>
    <w:rsid w:val="00A92B8B"/>
    <w:rsid w:val="00A92D96"/>
    <w:rsid w:val="00A93084"/>
    <w:rsid w:val="00A930EB"/>
    <w:rsid w:val="00A93302"/>
    <w:rsid w:val="00A93A1A"/>
    <w:rsid w:val="00A94793"/>
    <w:rsid w:val="00A949B3"/>
    <w:rsid w:val="00A94D67"/>
    <w:rsid w:val="00A9551B"/>
    <w:rsid w:val="00A9559E"/>
    <w:rsid w:val="00A95754"/>
    <w:rsid w:val="00A957C3"/>
    <w:rsid w:val="00A95952"/>
    <w:rsid w:val="00A95AD1"/>
    <w:rsid w:val="00A95B32"/>
    <w:rsid w:val="00A95BAF"/>
    <w:rsid w:val="00A95C9C"/>
    <w:rsid w:val="00A95CB7"/>
    <w:rsid w:val="00A95D74"/>
    <w:rsid w:val="00A95DDD"/>
    <w:rsid w:val="00A9655F"/>
    <w:rsid w:val="00A96C0C"/>
    <w:rsid w:val="00A96C86"/>
    <w:rsid w:val="00A96CE5"/>
    <w:rsid w:val="00A971DB"/>
    <w:rsid w:val="00A97488"/>
    <w:rsid w:val="00A97643"/>
    <w:rsid w:val="00A97730"/>
    <w:rsid w:val="00A97B06"/>
    <w:rsid w:val="00A97C55"/>
    <w:rsid w:val="00AA0310"/>
    <w:rsid w:val="00AA03A9"/>
    <w:rsid w:val="00AA043C"/>
    <w:rsid w:val="00AA0AF5"/>
    <w:rsid w:val="00AA0CFA"/>
    <w:rsid w:val="00AA0FCF"/>
    <w:rsid w:val="00AA17C7"/>
    <w:rsid w:val="00AA17FE"/>
    <w:rsid w:val="00AA1B79"/>
    <w:rsid w:val="00AA2093"/>
    <w:rsid w:val="00AA2736"/>
    <w:rsid w:val="00AA2797"/>
    <w:rsid w:val="00AA2BBC"/>
    <w:rsid w:val="00AA3E8B"/>
    <w:rsid w:val="00AA3F32"/>
    <w:rsid w:val="00AA450A"/>
    <w:rsid w:val="00AA56FB"/>
    <w:rsid w:val="00AA5883"/>
    <w:rsid w:val="00AA5AD4"/>
    <w:rsid w:val="00AA60FA"/>
    <w:rsid w:val="00AA616F"/>
    <w:rsid w:val="00AA61A5"/>
    <w:rsid w:val="00AA633F"/>
    <w:rsid w:val="00AA6625"/>
    <w:rsid w:val="00AA669C"/>
    <w:rsid w:val="00AA6CB4"/>
    <w:rsid w:val="00AA6CC8"/>
    <w:rsid w:val="00AA6E95"/>
    <w:rsid w:val="00AA6EAD"/>
    <w:rsid w:val="00AA7351"/>
    <w:rsid w:val="00AA74AD"/>
    <w:rsid w:val="00AA74F8"/>
    <w:rsid w:val="00AA79E9"/>
    <w:rsid w:val="00AA7FC5"/>
    <w:rsid w:val="00AB0275"/>
    <w:rsid w:val="00AB05A2"/>
    <w:rsid w:val="00AB06B2"/>
    <w:rsid w:val="00AB0EEC"/>
    <w:rsid w:val="00AB0FE3"/>
    <w:rsid w:val="00AB117F"/>
    <w:rsid w:val="00AB131C"/>
    <w:rsid w:val="00AB182F"/>
    <w:rsid w:val="00AB187F"/>
    <w:rsid w:val="00AB19DF"/>
    <w:rsid w:val="00AB1F7D"/>
    <w:rsid w:val="00AB2212"/>
    <w:rsid w:val="00AB222B"/>
    <w:rsid w:val="00AB28CE"/>
    <w:rsid w:val="00AB29CD"/>
    <w:rsid w:val="00AB30E7"/>
    <w:rsid w:val="00AB336D"/>
    <w:rsid w:val="00AB36E7"/>
    <w:rsid w:val="00AB36FC"/>
    <w:rsid w:val="00AB3EC5"/>
    <w:rsid w:val="00AB400F"/>
    <w:rsid w:val="00AB4030"/>
    <w:rsid w:val="00AB413A"/>
    <w:rsid w:val="00AB465D"/>
    <w:rsid w:val="00AB4718"/>
    <w:rsid w:val="00AB4EF3"/>
    <w:rsid w:val="00AB4F93"/>
    <w:rsid w:val="00AB5110"/>
    <w:rsid w:val="00AB51CB"/>
    <w:rsid w:val="00AB5224"/>
    <w:rsid w:val="00AB52C6"/>
    <w:rsid w:val="00AB5531"/>
    <w:rsid w:val="00AB560D"/>
    <w:rsid w:val="00AB569D"/>
    <w:rsid w:val="00AB5777"/>
    <w:rsid w:val="00AB57E7"/>
    <w:rsid w:val="00AB588A"/>
    <w:rsid w:val="00AB5A16"/>
    <w:rsid w:val="00AB5A18"/>
    <w:rsid w:val="00AB5A53"/>
    <w:rsid w:val="00AB5C03"/>
    <w:rsid w:val="00AB5EE8"/>
    <w:rsid w:val="00AB66B3"/>
    <w:rsid w:val="00AB6745"/>
    <w:rsid w:val="00AB6D71"/>
    <w:rsid w:val="00AB6E5C"/>
    <w:rsid w:val="00AB771B"/>
    <w:rsid w:val="00AB79E8"/>
    <w:rsid w:val="00AC01DD"/>
    <w:rsid w:val="00AC0CD6"/>
    <w:rsid w:val="00AC0D30"/>
    <w:rsid w:val="00AC0E4E"/>
    <w:rsid w:val="00AC144F"/>
    <w:rsid w:val="00AC1504"/>
    <w:rsid w:val="00AC1C9A"/>
    <w:rsid w:val="00AC1CC2"/>
    <w:rsid w:val="00AC1D8A"/>
    <w:rsid w:val="00AC201C"/>
    <w:rsid w:val="00AC2303"/>
    <w:rsid w:val="00AC25CD"/>
    <w:rsid w:val="00AC2F67"/>
    <w:rsid w:val="00AC31DA"/>
    <w:rsid w:val="00AC3261"/>
    <w:rsid w:val="00AC358C"/>
    <w:rsid w:val="00AC3680"/>
    <w:rsid w:val="00AC3CED"/>
    <w:rsid w:val="00AC3DA2"/>
    <w:rsid w:val="00AC3EAC"/>
    <w:rsid w:val="00AC411F"/>
    <w:rsid w:val="00AC46B5"/>
    <w:rsid w:val="00AC50B1"/>
    <w:rsid w:val="00AC557C"/>
    <w:rsid w:val="00AC55B5"/>
    <w:rsid w:val="00AC5817"/>
    <w:rsid w:val="00AC5923"/>
    <w:rsid w:val="00AC61C5"/>
    <w:rsid w:val="00AC61F0"/>
    <w:rsid w:val="00AC6281"/>
    <w:rsid w:val="00AC656D"/>
    <w:rsid w:val="00AC65D1"/>
    <w:rsid w:val="00AC66B6"/>
    <w:rsid w:val="00AC6CB0"/>
    <w:rsid w:val="00AC6DB6"/>
    <w:rsid w:val="00AC6EC8"/>
    <w:rsid w:val="00AC76E3"/>
    <w:rsid w:val="00AC77B0"/>
    <w:rsid w:val="00AD0564"/>
    <w:rsid w:val="00AD081F"/>
    <w:rsid w:val="00AD0838"/>
    <w:rsid w:val="00AD08FA"/>
    <w:rsid w:val="00AD0C0C"/>
    <w:rsid w:val="00AD0C8C"/>
    <w:rsid w:val="00AD10D2"/>
    <w:rsid w:val="00AD149F"/>
    <w:rsid w:val="00AD14C0"/>
    <w:rsid w:val="00AD15BC"/>
    <w:rsid w:val="00AD1743"/>
    <w:rsid w:val="00AD1978"/>
    <w:rsid w:val="00AD1D3B"/>
    <w:rsid w:val="00AD1ECA"/>
    <w:rsid w:val="00AD22BD"/>
    <w:rsid w:val="00AD236D"/>
    <w:rsid w:val="00AD24E7"/>
    <w:rsid w:val="00AD2E40"/>
    <w:rsid w:val="00AD3B43"/>
    <w:rsid w:val="00AD3B53"/>
    <w:rsid w:val="00AD3B7F"/>
    <w:rsid w:val="00AD412C"/>
    <w:rsid w:val="00AD4146"/>
    <w:rsid w:val="00AD4E7D"/>
    <w:rsid w:val="00AD50C2"/>
    <w:rsid w:val="00AD5306"/>
    <w:rsid w:val="00AD54D3"/>
    <w:rsid w:val="00AD5900"/>
    <w:rsid w:val="00AD5907"/>
    <w:rsid w:val="00AD600A"/>
    <w:rsid w:val="00AD6027"/>
    <w:rsid w:val="00AD605E"/>
    <w:rsid w:val="00AD648F"/>
    <w:rsid w:val="00AD65CE"/>
    <w:rsid w:val="00AD6768"/>
    <w:rsid w:val="00AD67D1"/>
    <w:rsid w:val="00AD68E1"/>
    <w:rsid w:val="00AD6AD8"/>
    <w:rsid w:val="00AD6E0D"/>
    <w:rsid w:val="00AD7097"/>
    <w:rsid w:val="00AD72F6"/>
    <w:rsid w:val="00AD74A2"/>
    <w:rsid w:val="00AD7F44"/>
    <w:rsid w:val="00AE0AEF"/>
    <w:rsid w:val="00AE0BC2"/>
    <w:rsid w:val="00AE0CF5"/>
    <w:rsid w:val="00AE0EBA"/>
    <w:rsid w:val="00AE0ED0"/>
    <w:rsid w:val="00AE137D"/>
    <w:rsid w:val="00AE15F7"/>
    <w:rsid w:val="00AE1A95"/>
    <w:rsid w:val="00AE1F6A"/>
    <w:rsid w:val="00AE21D5"/>
    <w:rsid w:val="00AE2368"/>
    <w:rsid w:val="00AE2430"/>
    <w:rsid w:val="00AE2461"/>
    <w:rsid w:val="00AE2580"/>
    <w:rsid w:val="00AE2F81"/>
    <w:rsid w:val="00AE300B"/>
    <w:rsid w:val="00AE37BB"/>
    <w:rsid w:val="00AE3B25"/>
    <w:rsid w:val="00AE3DF0"/>
    <w:rsid w:val="00AE4061"/>
    <w:rsid w:val="00AE41E9"/>
    <w:rsid w:val="00AE434B"/>
    <w:rsid w:val="00AE44B5"/>
    <w:rsid w:val="00AE47B5"/>
    <w:rsid w:val="00AE4BA7"/>
    <w:rsid w:val="00AE4D74"/>
    <w:rsid w:val="00AE4E07"/>
    <w:rsid w:val="00AE51D4"/>
    <w:rsid w:val="00AE54AF"/>
    <w:rsid w:val="00AE59AA"/>
    <w:rsid w:val="00AE5AEF"/>
    <w:rsid w:val="00AE5AF1"/>
    <w:rsid w:val="00AE5CF0"/>
    <w:rsid w:val="00AE601F"/>
    <w:rsid w:val="00AE67D6"/>
    <w:rsid w:val="00AE740C"/>
    <w:rsid w:val="00AE7982"/>
    <w:rsid w:val="00AEDF8B"/>
    <w:rsid w:val="00AF0059"/>
    <w:rsid w:val="00AF0085"/>
    <w:rsid w:val="00AF066F"/>
    <w:rsid w:val="00AF0E88"/>
    <w:rsid w:val="00AF119C"/>
    <w:rsid w:val="00AF1658"/>
    <w:rsid w:val="00AF1661"/>
    <w:rsid w:val="00AF1E85"/>
    <w:rsid w:val="00AF25C0"/>
    <w:rsid w:val="00AF25E0"/>
    <w:rsid w:val="00AF26EC"/>
    <w:rsid w:val="00AF2702"/>
    <w:rsid w:val="00AF2711"/>
    <w:rsid w:val="00AF2BF5"/>
    <w:rsid w:val="00AF2C37"/>
    <w:rsid w:val="00AF3509"/>
    <w:rsid w:val="00AF35FA"/>
    <w:rsid w:val="00AF3DDE"/>
    <w:rsid w:val="00AF3DFC"/>
    <w:rsid w:val="00AF41A9"/>
    <w:rsid w:val="00AF4548"/>
    <w:rsid w:val="00AF45C5"/>
    <w:rsid w:val="00AF4869"/>
    <w:rsid w:val="00AF4A7A"/>
    <w:rsid w:val="00AF5011"/>
    <w:rsid w:val="00AF56E5"/>
    <w:rsid w:val="00AF5BBF"/>
    <w:rsid w:val="00AF5CC1"/>
    <w:rsid w:val="00AF5E7D"/>
    <w:rsid w:val="00AF61D4"/>
    <w:rsid w:val="00AF62C9"/>
    <w:rsid w:val="00AF6AB5"/>
    <w:rsid w:val="00AF6DDE"/>
    <w:rsid w:val="00AF6F7A"/>
    <w:rsid w:val="00AF6FD3"/>
    <w:rsid w:val="00AF74B9"/>
    <w:rsid w:val="00AF7640"/>
    <w:rsid w:val="00AF767A"/>
    <w:rsid w:val="00AF793D"/>
    <w:rsid w:val="00AF7A6D"/>
    <w:rsid w:val="00B00443"/>
    <w:rsid w:val="00B0048D"/>
    <w:rsid w:val="00B00501"/>
    <w:rsid w:val="00B0079B"/>
    <w:rsid w:val="00B008A1"/>
    <w:rsid w:val="00B00A6B"/>
    <w:rsid w:val="00B00C78"/>
    <w:rsid w:val="00B00DF9"/>
    <w:rsid w:val="00B013BD"/>
    <w:rsid w:val="00B014CA"/>
    <w:rsid w:val="00B01697"/>
    <w:rsid w:val="00B01C7E"/>
    <w:rsid w:val="00B01CBC"/>
    <w:rsid w:val="00B01F01"/>
    <w:rsid w:val="00B02095"/>
    <w:rsid w:val="00B020EE"/>
    <w:rsid w:val="00B0253F"/>
    <w:rsid w:val="00B0260A"/>
    <w:rsid w:val="00B028AB"/>
    <w:rsid w:val="00B02921"/>
    <w:rsid w:val="00B02C43"/>
    <w:rsid w:val="00B02E39"/>
    <w:rsid w:val="00B030F8"/>
    <w:rsid w:val="00B03136"/>
    <w:rsid w:val="00B03465"/>
    <w:rsid w:val="00B039CA"/>
    <w:rsid w:val="00B03AFF"/>
    <w:rsid w:val="00B03D47"/>
    <w:rsid w:val="00B03EB7"/>
    <w:rsid w:val="00B040F8"/>
    <w:rsid w:val="00B04541"/>
    <w:rsid w:val="00B047E4"/>
    <w:rsid w:val="00B04C0E"/>
    <w:rsid w:val="00B0548C"/>
    <w:rsid w:val="00B05DC4"/>
    <w:rsid w:val="00B062B0"/>
    <w:rsid w:val="00B06B75"/>
    <w:rsid w:val="00B06C5D"/>
    <w:rsid w:val="00B06E59"/>
    <w:rsid w:val="00B0715D"/>
    <w:rsid w:val="00B076F7"/>
    <w:rsid w:val="00B07773"/>
    <w:rsid w:val="00B07A62"/>
    <w:rsid w:val="00B10081"/>
    <w:rsid w:val="00B1043B"/>
    <w:rsid w:val="00B10486"/>
    <w:rsid w:val="00B106B1"/>
    <w:rsid w:val="00B10913"/>
    <w:rsid w:val="00B10C16"/>
    <w:rsid w:val="00B10DFD"/>
    <w:rsid w:val="00B10E95"/>
    <w:rsid w:val="00B113C4"/>
    <w:rsid w:val="00B11684"/>
    <w:rsid w:val="00B125CA"/>
    <w:rsid w:val="00B12EEE"/>
    <w:rsid w:val="00B130AF"/>
    <w:rsid w:val="00B13323"/>
    <w:rsid w:val="00B13C5F"/>
    <w:rsid w:val="00B13DAD"/>
    <w:rsid w:val="00B13E06"/>
    <w:rsid w:val="00B13F99"/>
    <w:rsid w:val="00B141C6"/>
    <w:rsid w:val="00B14650"/>
    <w:rsid w:val="00B14816"/>
    <w:rsid w:val="00B14D98"/>
    <w:rsid w:val="00B14EB8"/>
    <w:rsid w:val="00B15334"/>
    <w:rsid w:val="00B1563F"/>
    <w:rsid w:val="00B15687"/>
    <w:rsid w:val="00B1585A"/>
    <w:rsid w:val="00B15D48"/>
    <w:rsid w:val="00B16159"/>
    <w:rsid w:val="00B1646C"/>
    <w:rsid w:val="00B165A9"/>
    <w:rsid w:val="00B16AC2"/>
    <w:rsid w:val="00B17323"/>
    <w:rsid w:val="00B173F6"/>
    <w:rsid w:val="00B174CE"/>
    <w:rsid w:val="00B17614"/>
    <w:rsid w:val="00B17D3B"/>
    <w:rsid w:val="00B17E4D"/>
    <w:rsid w:val="00B20127"/>
    <w:rsid w:val="00B20173"/>
    <w:rsid w:val="00B2027D"/>
    <w:rsid w:val="00B205BB"/>
    <w:rsid w:val="00B20734"/>
    <w:rsid w:val="00B207A8"/>
    <w:rsid w:val="00B20FD3"/>
    <w:rsid w:val="00B20FD7"/>
    <w:rsid w:val="00B21674"/>
    <w:rsid w:val="00B2180D"/>
    <w:rsid w:val="00B21BB5"/>
    <w:rsid w:val="00B21D13"/>
    <w:rsid w:val="00B2203D"/>
    <w:rsid w:val="00B22296"/>
    <w:rsid w:val="00B22D68"/>
    <w:rsid w:val="00B22E33"/>
    <w:rsid w:val="00B236CC"/>
    <w:rsid w:val="00B23B17"/>
    <w:rsid w:val="00B23CC7"/>
    <w:rsid w:val="00B241D6"/>
    <w:rsid w:val="00B242C9"/>
    <w:rsid w:val="00B24496"/>
    <w:rsid w:val="00B2463E"/>
    <w:rsid w:val="00B24797"/>
    <w:rsid w:val="00B248D1"/>
    <w:rsid w:val="00B2494F"/>
    <w:rsid w:val="00B24AFA"/>
    <w:rsid w:val="00B24C4D"/>
    <w:rsid w:val="00B253D1"/>
    <w:rsid w:val="00B2550E"/>
    <w:rsid w:val="00B257C9"/>
    <w:rsid w:val="00B262B2"/>
    <w:rsid w:val="00B262E5"/>
    <w:rsid w:val="00B26512"/>
    <w:rsid w:val="00B26664"/>
    <w:rsid w:val="00B2668B"/>
    <w:rsid w:val="00B2671C"/>
    <w:rsid w:val="00B26DD0"/>
    <w:rsid w:val="00B26E74"/>
    <w:rsid w:val="00B26F99"/>
    <w:rsid w:val="00B27182"/>
    <w:rsid w:val="00B27A6F"/>
    <w:rsid w:val="00B304BC"/>
    <w:rsid w:val="00B304FE"/>
    <w:rsid w:val="00B30521"/>
    <w:rsid w:val="00B30572"/>
    <w:rsid w:val="00B3068C"/>
    <w:rsid w:val="00B308CC"/>
    <w:rsid w:val="00B30917"/>
    <w:rsid w:val="00B309CA"/>
    <w:rsid w:val="00B30E96"/>
    <w:rsid w:val="00B310CE"/>
    <w:rsid w:val="00B313F3"/>
    <w:rsid w:val="00B31912"/>
    <w:rsid w:val="00B31CCE"/>
    <w:rsid w:val="00B31FA9"/>
    <w:rsid w:val="00B321AD"/>
    <w:rsid w:val="00B32694"/>
    <w:rsid w:val="00B32E5E"/>
    <w:rsid w:val="00B32F3F"/>
    <w:rsid w:val="00B3336E"/>
    <w:rsid w:val="00B33DC8"/>
    <w:rsid w:val="00B34224"/>
    <w:rsid w:val="00B34266"/>
    <w:rsid w:val="00B344E3"/>
    <w:rsid w:val="00B34E8F"/>
    <w:rsid w:val="00B3514E"/>
    <w:rsid w:val="00B35457"/>
    <w:rsid w:val="00B3548F"/>
    <w:rsid w:val="00B35843"/>
    <w:rsid w:val="00B35F03"/>
    <w:rsid w:val="00B35F65"/>
    <w:rsid w:val="00B36270"/>
    <w:rsid w:val="00B362A9"/>
    <w:rsid w:val="00B3674E"/>
    <w:rsid w:val="00B368EA"/>
    <w:rsid w:val="00B36951"/>
    <w:rsid w:val="00B3729D"/>
    <w:rsid w:val="00B372B7"/>
    <w:rsid w:val="00B37449"/>
    <w:rsid w:val="00B37562"/>
    <w:rsid w:val="00B37707"/>
    <w:rsid w:val="00B37A70"/>
    <w:rsid w:val="00B37D81"/>
    <w:rsid w:val="00B37ED5"/>
    <w:rsid w:val="00B37EDB"/>
    <w:rsid w:val="00B40316"/>
    <w:rsid w:val="00B403E0"/>
    <w:rsid w:val="00B40953"/>
    <w:rsid w:val="00B40E19"/>
    <w:rsid w:val="00B40F8D"/>
    <w:rsid w:val="00B41511"/>
    <w:rsid w:val="00B416B7"/>
    <w:rsid w:val="00B41A7D"/>
    <w:rsid w:val="00B41C51"/>
    <w:rsid w:val="00B41D25"/>
    <w:rsid w:val="00B41F6B"/>
    <w:rsid w:val="00B421C5"/>
    <w:rsid w:val="00B423E6"/>
    <w:rsid w:val="00B42865"/>
    <w:rsid w:val="00B42A7F"/>
    <w:rsid w:val="00B4343C"/>
    <w:rsid w:val="00B4361F"/>
    <w:rsid w:val="00B43793"/>
    <w:rsid w:val="00B44185"/>
    <w:rsid w:val="00B44432"/>
    <w:rsid w:val="00B4477F"/>
    <w:rsid w:val="00B44944"/>
    <w:rsid w:val="00B449F1"/>
    <w:rsid w:val="00B45224"/>
    <w:rsid w:val="00B457BB"/>
    <w:rsid w:val="00B45E29"/>
    <w:rsid w:val="00B45EBF"/>
    <w:rsid w:val="00B45FC0"/>
    <w:rsid w:val="00B4620A"/>
    <w:rsid w:val="00B47BB4"/>
    <w:rsid w:val="00B504D8"/>
    <w:rsid w:val="00B5076E"/>
    <w:rsid w:val="00B50783"/>
    <w:rsid w:val="00B510F4"/>
    <w:rsid w:val="00B513AE"/>
    <w:rsid w:val="00B51501"/>
    <w:rsid w:val="00B519E4"/>
    <w:rsid w:val="00B51F66"/>
    <w:rsid w:val="00B52207"/>
    <w:rsid w:val="00B523F6"/>
    <w:rsid w:val="00B52604"/>
    <w:rsid w:val="00B52675"/>
    <w:rsid w:val="00B53250"/>
    <w:rsid w:val="00B535BE"/>
    <w:rsid w:val="00B539D1"/>
    <w:rsid w:val="00B54508"/>
    <w:rsid w:val="00B55190"/>
    <w:rsid w:val="00B55209"/>
    <w:rsid w:val="00B556C8"/>
    <w:rsid w:val="00B55739"/>
    <w:rsid w:val="00B55910"/>
    <w:rsid w:val="00B55B0F"/>
    <w:rsid w:val="00B55C45"/>
    <w:rsid w:val="00B55D9A"/>
    <w:rsid w:val="00B55EA7"/>
    <w:rsid w:val="00B55F01"/>
    <w:rsid w:val="00B56D07"/>
    <w:rsid w:val="00B56E82"/>
    <w:rsid w:val="00B56FE6"/>
    <w:rsid w:val="00B5705E"/>
    <w:rsid w:val="00B5770E"/>
    <w:rsid w:val="00B579D3"/>
    <w:rsid w:val="00B57A98"/>
    <w:rsid w:val="00B57B91"/>
    <w:rsid w:val="00B6049C"/>
    <w:rsid w:val="00B60964"/>
    <w:rsid w:val="00B60B9F"/>
    <w:rsid w:val="00B60DD6"/>
    <w:rsid w:val="00B60E00"/>
    <w:rsid w:val="00B60E76"/>
    <w:rsid w:val="00B61389"/>
    <w:rsid w:val="00B613A5"/>
    <w:rsid w:val="00B616B4"/>
    <w:rsid w:val="00B619A4"/>
    <w:rsid w:val="00B61A57"/>
    <w:rsid w:val="00B61AB2"/>
    <w:rsid w:val="00B61D60"/>
    <w:rsid w:val="00B61E5A"/>
    <w:rsid w:val="00B62831"/>
    <w:rsid w:val="00B62999"/>
    <w:rsid w:val="00B62AEE"/>
    <w:rsid w:val="00B62D74"/>
    <w:rsid w:val="00B62EA6"/>
    <w:rsid w:val="00B6314F"/>
    <w:rsid w:val="00B633F4"/>
    <w:rsid w:val="00B63E32"/>
    <w:rsid w:val="00B63FB4"/>
    <w:rsid w:val="00B6409E"/>
    <w:rsid w:val="00B640B1"/>
    <w:rsid w:val="00B64283"/>
    <w:rsid w:val="00B6429A"/>
    <w:rsid w:val="00B645AE"/>
    <w:rsid w:val="00B653B7"/>
    <w:rsid w:val="00B65809"/>
    <w:rsid w:val="00B65853"/>
    <w:rsid w:val="00B66168"/>
    <w:rsid w:val="00B6633A"/>
    <w:rsid w:val="00B66C32"/>
    <w:rsid w:val="00B66D03"/>
    <w:rsid w:val="00B67602"/>
    <w:rsid w:val="00B678E9"/>
    <w:rsid w:val="00B67B5B"/>
    <w:rsid w:val="00B67C07"/>
    <w:rsid w:val="00B70068"/>
    <w:rsid w:val="00B703EE"/>
    <w:rsid w:val="00B70475"/>
    <w:rsid w:val="00B70B87"/>
    <w:rsid w:val="00B71658"/>
    <w:rsid w:val="00B71C28"/>
    <w:rsid w:val="00B728EE"/>
    <w:rsid w:val="00B72B99"/>
    <w:rsid w:val="00B72D11"/>
    <w:rsid w:val="00B72D8F"/>
    <w:rsid w:val="00B72FF9"/>
    <w:rsid w:val="00B7306F"/>
    <w:rsid w:val="00B73132"/>
    <w:rsid w:val="00B7340E"/>
    <w:rsid w:val="00B7358A"/>
    <w:rsid w:val="00B737A7"/>
    <w:rsid w:val="00B7394E"/>
    <w:rsid w:val="00B73F79"/>
    <w:rsid w:val="00B74198"/>
    <w:rsid w:val="00B74728"/>
    <w:rsid w:val="00B74F00"/>
    <w:rsid w:val="00B74FAF"/>
    <w:rsid w:val="00B7559D"/>
    <w:rsid w:val="00B756AC"/>
    <w:rsid w:val="00B758B2"/>
    <w:rsid w:val="00B75D9C"/>
    <w:rsid w:val="00B76621"/>
    <w:rsid w:val="00B76E8B"/>
    <w:rsid w:val="00B770DB"/>
    <w:rsid w:val="00B77155"/>
    <w:rsid w:val="00B7730F"/>
    <w:rsid w:val="00B7776E"/>
    <w:rsid w:val="00B77984"/>
    <w:rsid w:val="00B77A7B"/>
    <w:rsid w:val="00B800F6"/>
    <w:rsid w:val="00B80261"/>
    <w:rsid w:val="00B8075E"/>
    <w:rsid w:val="00B80845"/>
    <w:rsid w:val="00B80896"/>
    <w:rsid w:val="00B808C6"/>
    <w:rsid w:val="00B80A16"/>
    <w:rsid w:val="00B80AC7"/>
    <w:rsid w:val="00B80C13"/>
    <w:rsid w:val="00B80E00"/>
    <w:rsid w:val="00B80EF7"/>
    <w:rsid w:val="00B81127"/>
    <w:rsid w:val="00B81168"/>
    <w:rsid w:val="00B8135F"/>
    <w:rsid w:val="00B81378"/>
    <w:rsid w:val="00B813D5"/>
    <w:rsid w:val="00B81403"/>
    <w:rsid w:val="00B817F2"/>
    <w:rsid w:val="00B81C77"/>
    <w:rsid w:val="00B81DE3"/>
    <w:rsid w:val="00B81EE8"/>
    <w:rsid w:val="00B81F0F"/>
    <w:rsid w:val="00B81F93"/>
    <w:rsid w:val="00B822B3"/>
    <w:rsid w:val="00B8241D"/>
    <w:rsid w:val="00B829CD"/>
    <w:rsid w:val="00B82B5F"/>
    <w:rsid w:val="00B82E6D"/>
    <w:rsid w:val="00B83BC8"/>
    <w:rsid w:val="00B83EE9"/>
    <w:rsid w:val="00B84493"/>
    <w:rsid w:val="00B84813"/>
    <w:rsid w:val="00B8486F"/>
    <w:rsid w:val="00B849ED"/>
    <w:rsid w:val="00B84C91"/>
    <w:rsid w:val="00B84E9C"/>
    <w:rsid w:val="00B8502C"/>
    <w:rsid w:val="00B854CE"/>
    <w:rsid w:val="00B85B50"/>
    <w:rsid w:val="00B85BD8"/>
    <w:rsid w:val="00B85DE4"/>
    <w:rsid w:val="00B85FA6"/>
    <w:rsid w:val="00B86729"/>
    <w:rsid w:val="00B868B7"/>
    <w:rsid w:val="00B86D21"/>
    <w:rsid w:val="00B86F20"/>
    <w:rsid w:val="00B8755B"/>
    <w:rsid w:val="00B8770E"/>
    <w:rsid w:val="00B8778C"/>
    <w:rsid w:val="00B87EED"/>
    <w:rsid w:val="00B87F12"/>
    <w:rsid w:val="00B904F6"/>
    <w:rsid w:val="00B90615"/>
    <w:rsid w:val="00B90630"/>
    <w:rsid w:val="00B906C4"/>
    <w:rsid w:val="00B906DD"/>
    <w:rsid w:val="00B90F24"/>
    <w:rsid w:val="00B91341"/>
    <w:rsid w:val="00B91E43"/>
    <w:rsid w:val="00B92567"/>
    <w:rsid w:val="00B92F56"/>
    <w:rsid w:val="00B9312B"/>
    <w:rsid w:val="00B932A9"/>
    <w:rsid w:val="00B935DE"/>
    <w:rsid w:val="00B9380E"/>
    <w:rsid w:val="00B9393B"/>
    <w:rsid w:val="00B93FDF"/>
    <w:rsid w:val="00B9492B"/>
    <w:rsid w:val="00B949C1"/>
    <w:rsid w:val="00B95348"/>
    <w:rsid w:val="00B95378"/>
    <w:rsid w:val="00B9543F"/>
    <w:rsid w:val="00B9558E"/>
    <w:rsid w:val="00B95E5D"/>
    <w:rsid w:val="00B9603D"/>
    <w:rsid w:val="00B96146"/>
    <w:rsid w:val="00B963CB"/>
    <w:rsid w:val="00B96540"/>
    <w:rsid w:val="00B96F06"/>
    <w:rsid w:val="00B96FD7"/>
    <w:rsid w:val="00B96FF9"/>
    <w:rsid w:val="00B9700B"/>
    <w:rsid w:val="00B9700F"/>
    <w:rsid w:val="00B970C2"/>
    <w:rsid w:val="00B978B7"/>
    <w:rsid w:val="00B97CDA"/>
    <w:rsid w:val="00B97CE7"/>
    <w:rsid w:val="00B97FA5"/>
    <w:rsid w:val="00BA02A4"/>
    <w:rsid w:val="00BA03AE"/>
    <w:rsid w:val="00BA0B22"/>
    <w:rsid w:val="00BA0C3D"/>
    <w:rsid w:val="00BA0CEE"/>
    <w:rsid w:val="00BA10E6"/>
    <w:rsid w:val="00BA19E3"/>
    <w:rsid w:val="00BA1A38"/>
    <w:rsid w:val="00BA21AE"/>
    <w:rsid w:val="00BA21C7"/>
    <w:rsid w:val="00BA2777"/>
    <w:rsid w:val="00BA2CF5"/>
    <w:rsid w:val="00BA3147"/>
    <w:rsid w:val="00BA38B4"/>
    <w:rsid w:val="00BA3B3B"/>
    <w:rsid w:val="00BA3D39"/>
    <w:rsid w:val="00BA3FC8"/>
    <w:rsid w:val="00BA4669"/>
    <w:rsid w:val="00BA47FF"/>
    <w:rsid w:val="00BA4E86"/>
    <w:rsid w:val="00BA5205"/>
    <w:rsid w:val="00BA55F7"/>
    <w:rsid w:val="00BA5C28"/>
    <w:rsid w:val="00BA5F7A"/>
    <w:rsid w:val="00BA6465"/>
    <w:rsid w:val="00BA6EF2"/>
    <w:rsid w:val="00BA74CF"/>
    <w:rsid w:val="00BA7E86"/>
    <w:rsid w:val="00BA7ECC"/>
    <w:rsid w:val="00BA7F1D"/>
    <w:rsid w:val="00BB0602"/>
    <w:rsid w:val="00BB07DA"/>
    <w:rsid w:val="00BB0A21"/>
    <w:rsid w:val="00BB0B18"/>
    <w:rsid w:val="00BB0F52"/>
    <w:rsid w:val="00BB1268"/>
    <w:rsid w:val="00BB18BF"/>
    <w:rsid w:val="00BB1931"/>
    <w:rsid w:val="00BB24A3"/>
    <w:rsid w:val="00BB26B2"/>
    <w:rsid w:val="00BB27E7"/>
    <w:rsid w:val="00BB2808"/>
    <w:rsid w:val="00BB2955"/>
    <w:rsid w:val="00BB2E02"/>
    <w:rsid w:val="00BB2EC9"/>
    <w:rsid w:val="00BB2FA6"/>
    <w:rsid w:val="00BB3567"/>
    <w:rsid w:val="00BB37D8"/>
    <w:rsid w:val="00BB40E1"/>
    <w:rsid w:val="00BB4411"/>
    <w:rsid w:val="00BB450D"/>
    <w:rsid w:val="00BB45A8"/>
    <w:rsid w:val="00BB4783"/>
    <w:rsid w:val="00BB5079"/>
    <w:rsid w:val="00BB5236"/>
    <w:rsid w:val="00BB5B17"/>
    <w:rsid w:val="00BB5B1C"/>
    <w:rsid w:val="00BB5EC3"/>
    <w:rsid w:val="00BB6246"/>
    <w:rsid w:val="00BB6446"/>
    <w:rsid w:val="00BB6864"/>
    <w:rsid w:val="00BB6B3E"/>
    <w:rsid w:val="00BB6B9A"/>
    <w:rsid w:val="00BB6D02"/>
    <w:rsid w:val="00BB6E6B"/>
    <w:rsid w:val="00BB7186"/>
    <w:rsid w:val="00BB780C"/>
    <w:rsid w:val="00BB78B3"/>
    <w:rsid w:val="00BB7904"/>
    <w:rsid w:val="00BB7B2D"/>
    <w:rsid w:val="00BC03FB"/>
    <w:rsid w:val="00BC0B6D"/>
    <w:rsid w:val="00BC0CDD"/>
    <w:rsid w:val="00BC0DF9"/>
    <w:rsid w:val="00BC0E3A"/>
    <w:rsid w:val="00BC115A"/>
    <w:rsid w:val="00BC1401"/>
    <w:rsid w:val="00BC15CE"/>
    <w:rsid w:val="00BC1650"/>
    <w:rsid w:val="00BC171E"/>
    <w:rsid w:val="00BC1D46"/>
    <w:rsid w:val="00BC1E9F"/>
    <w:rsid w:val="00BC24FD"/>
    <w:rsid w:val="00BC25E6"/>
    <w:rsid w:val="00BC27BE"/>
    <w:rsid w:val="00BC2941"/>
    <w:rsid w:val="00BC2A34"/>
    <w:rsid w:val="00BC2A4A"/>
    <w:rsid w:val="00BC2F10"/>
    <w:rsid w:val="00BC329F"/>
    <w:rsid w:val="00BC339A"/>
    <w:rsid w:val="00BC3C46"/>
    <w:rsid w:val="00BC3F54"/>
    <w:rsid w:val="00BC3FD5"/>
    <w:rsid w:val="00BC43D8"/>
    <w:rsid w:val="00BC43EC"/>
    <w:rsid w:val="00BC447A"/>
    <w:rsid w:val="00BC4A9D"/>
    <w:rsid w:val="00BC4D75"/>
    <w:rsid w:val="00BC506F"/>
    <w:rsid w:val="00BC56EA"/>
    <w:rsid w:val="00BC59E4"/>
    <w:rsid w:val="00BC62EA"/>
    <w:rsid w:val="00BC6E60"/>
    <w:rsid w:val="00BC6E75"/>
    <w:rsid w:val="00BC6FB2"/>
    <w:rsid w:val="00BC701B"/>
    <w:rsid w:val="00BC7375"/>
    <w:rsid w:val="00BC75A3"/>
    <w:rsid w:val="00BC773E"/>
    <w:rsid w:val="00BC775A"/>
    <w:rsid w:val="00BC7A2F"/>
    <w:rsid w:val="00BC7B77"/>
    <w:rsid w:val="00BC7D43"/>
    <w:rsid w:val="00BD00AC"/>
    <w:rsid w:val="00BD01C1"/>
    <w:rsid w:val="00BD0256"/>
    <w:rsid w:val="00BD05D6"/>
    <w:rsid w:val="00BD0832"/>
    <w:rsid w:val="00BD08FF"/>
    <w:rsid w:val="00BD09C9"/>
    <w:rsid w:val="00BD0AE0"/>
    <w:rsid w:val="00BD1920"/>
    <w:rsid w:val="00BD1BDC"/>
    <w:rsid w:val="00BD1D10"/>
    <w:rsid w:val="00BD2426"/>
    <w:rsid w:val="00BD27FF"/>
    <w:rsid w:val="00BD2997"/>
    <w:rsid w:val="00BD2A04"/>
    <w:rsid w:val="00BD2B2C"/>
    <w:rsid w:val="00BD354A"/>
    <w:rsid w:val="00BD357D"/>
    <w:rsid w:val="00BD3BA4"/>
    <w:rsid w:val="00BD3D23"/>
    <w:rsid w:val="00BD43D4"/>
    <w:rsid w:val="00BD4463"/>
    <w:rsid w:val="00BD467E"/>
    <w:rsid w:val="00BD47D2"/>
    <w:rsid w:val="00BD4C1D"/>
    <w:rsid w:val="00BD4E39"/>
    <w:rsid w:val="00BD50F1"/>
    <w:rsid w:val="00BD51B3"/>
    <w:rsid w:val="00BD55E3"/>
    <w:rsid w:val="00BD572B"/>
    <w:rsid w:val="00BD57B6"/>
    <w:rsid w:val="00BD5C56"/>
    <w:rsid w:val="00BD5D74"/>
    <w:rsid w:val="00BD653F"/>
    <w:rsid w:val="00BD6941"/>
    <w:rsid w:val="00BD7276"/>
    <w:rsid w:val="00BD7BA1"/>
    <w:rsid w:val="00BE01AD"/>
    <w:rsid w:val="00BE08E5"/>
    <w:rsid w:val="00BE0A27"/>
    <w:rsid w:val="00BE0CEC"/>
    <w:rsid w:val="00BE0D7A"/>
    <w:rsid w:val="00BE1D21"/>
    <w:rsid w:val="00BE2299"/>
    <w:rsid w:val="00BE2EBC"/>
    <w:rsid w:val="00BE2FE3"/>
    <w:rsid w:val="00BE3419"/>
    <w:rsid w:val="00BE34AC"/>
    <w:rsid w:val="00BE3636"/>
    <w:rsid w:val="00BE363E"/>
    <w:rsid w:val="00BE36F3"/>
    <w:rsid w:val="00BE39AD"/>
    <w:rsid w:val="00BE3BFD"/>
    <w:rsid w:val="00BE3C7B"/>
    <w:rsid w:val="00BE3D9F"/>
    <w:rsid w:val="00BE4037"/>
    <w:rsid w:val="00BE451F"/>
    <w:rsid w:val="00BE52F0"/>
    <w:rsid w:val="00BE57F5"/>
    <w:rsid w:val="00BE5E36"/>
    <w:rsid w:val="00BE6377"/>
    <w:rsid w:val="00BE63E7"/>
    <w:rsid w:val="00BE6454"/>
    <w:rsid w:val="00BE66F8"/>
    <w:rsid w:val="00BE6BC4"/>
    <w:rsid w:val="00BE6F89"/>
    <w:rsid w:val="00BE758A"/>
    <w:rsid w:val="00BE7708"/>
    <w:rsid w:val="00BE7BB7"/>
    <w:rsid w:val="00BE7D33"/>
    <w:rsid w:val="00BE7EA0"/>
    <w:rsid w:val="00BE7F22"/>
    <w:rsid w:val="00BF006D"/>
    <w:rsid w:val="00BF031F"/>
    <w:rsid w:val="00BF06D1"/>
    <w:rsid w:val="00BF0717"/>
    <w:rsid w:val="00BF0805"/>
    <w:rsid w:val="00BF0FAE"/>
    <w:rsid w:val="00BF10D0"/>
    <w:rsid w:val="00BF1101"/>
    <w:rsid w:val="00BF11CF"/>
    <w:rsid w:val="00BF13EA"/>
    <w:rsid w:val="00BF15AC"/>
    <w:rsid w:val="00BF1A8C"/>
    <w:rsid w:val="00BF1EA1"/>
    <w:rsid w:val="00BF1F76"/>
    <w:rsid w:val="00BF268D"/>
    <w:rsid w:val="00BF2799"/>
    <w:rsid w:val="00BF29BE"/>
    <w:rsid w:val="00BF2AC6"/>
    <w:rsid w:val="00BF2CB3"/>
    <w:rsid w:val="00BF2DFF"/>
    <w:rsid w:val="00BF2EE1"/>
    <w:rsid w:val="00BF317A"/>
    <w:rsid w:val="00BF3376"/>
    <w:rsid w:val="00BF375E"/>
    <w:rsid w:val="00BF3E68"/>
    <w:rsid w:val="00BF3EEC"/>
    <w:rsid w:val="00BF4122"/>
    <w:rsid w:val="00BF4317"/>
    <w:rsid w:val="00BF4932"/>
    <w:rsid w:val="00BF4A26"/>
    <w:rsid w:val="00BF4E8E"/>
    <w:rsid w:val="00BF4FAB"/>
    <w:rsid w:val="00BF5014"/>
    <w:rsid w:val="00BF529D"/>
    <w:rsid w:val="00BF53D2"/>
    <w:rsid w:val="00BF540A"/>
    <w:rsid w:val="00BF598D"/>
    <w:rsid w:val="00BF60CE"/>
    <w:rsid w:val="00BF63D4"/>
    <w:rsid w:val="00BF68A2"/>
    <w:rsid w:val="00BF6A9E"/>
    <w:rsid w:val="00BF6ABD"/>
    <w:rsid w:val="00BF6C12"/>
    <w:rsid w:val="00BF7081"/>
    <w:rsid w:val="00BF7162"/>
    <w:rsid w:val="00BF7602"/>
    <w:rsid w:val="00BF7C0E"/>
    <w:rsid w:val="00C00090"/>
    <w:rsid w:val="00C00ED4"/>
    <w:rsid w:val="00C013C7"/>
    <w:rsid w:val="00C01EEC"/>
    <w:rsid w:val="00C03333"/>
    <w:rsid w:val="00C03357"/>
    <w:rsid w:val="00C035EF"/>
    <w:rsid w:val="00C03996"/>
    <w:rsid w:val="00C03A9B"/>
    <w:rsid w:val="00C03BC1"/>
    <w:rsid w:val="00C03CB7"/>
    <w:rsid w:val="00C03D40"/>
    <w:rsid w:val="00C0425A"/>
    <w:rsid w:val="00C0448F"/>
    <w:rsid w:val="00C0463F"/>
    <w:rsid w:val="00C04A99"/>
    <w:rsid w:val="00C05A49"/>
    <w:rsid w:val="00C05C33"/>
    <w:rsid w:val="00C0614E"/>
    <w:rsid w:val="00C06174"/>
    <w:rsid w:val="00C069BE"/>
    <w:rsid w:val="00C06EDA"/>
    <w:rsid w:val="00C074A4"/>
    <w:rsid w:val="00C075CC"/>
    <w:rsid w:val="00C0766A"/>
    <w:rsid w:val="00C0778F"/>
    <w:rsid w:val="00C077A0"/>
    <w:rsid w:val="00C078FC"/>
    <w:rsid w:val="00C07FC6"/>
    <w:rsid w:val="00C10734"/>
    <w:rsid w:val="00C10D75"/>
    <w:rsid w:val="00C10DA4"/>
    <w:rsid w:val="00C10E9B"/>
    <w:rsid w:val="00C11150"/>
    <w:rsid w:val="00C112E2"/>
    <w:rsid w:val="00C11D52"/>
    <w:rsid w:val="00C122CF"/>
    <w:rsid w:val="00C12591"/>
    <w:rsid w:val="00C12706"/>
    <w:rsid w:val="00C12DDF"/>
    <w:rsid w:val="00C12E26"/>
    <w:rsid w:val="00C12E73"/>
    <w:rsid w:val="00C1315A"/>
    <w:rsid w:val="00C13488"/>
    <w:rsid w:val="00C134D9"/>
    <w:rsid w:val="00C13586"/>
    <w:rsid w:val="00C1402B"/>
    <w:rsid w:val="00C14900"/>
    <w:rsid w:val="00C14BC5"/>
    <w:rsid w:val="00C14F86"/>
    <w:rsid w:val="00C151CE"/>
    <w:rsid w:val="00C1589C"/>
    <w:rsid w:val="00C15963"/>
    <w:rsid w:val="00C15971"/>
    <w:rsid w:val="00C15A3F"/>
    <w:rsid w:val="00C15ABF"/>
    <w:rsid w:val="00C15D29"/>
    <w:rsid w:val="00C15DE1"/>
    <w:rsid w:val="00C16211"/>
    <w:rsid w:val="00C16847"/>
    <w:rsid w:val="00C168B1"/>
    <w:rsid w:val="00C16991"/>
    <w:rsid w:val="00C169E5"/>
    <w:rsid w:val="00C16FD6"/>
    <w:rsid w:val="00C1713F"/>
    <w:rsid w:val="00C172FA"/>
    <w:rsid w:val="00C1742F"/>
    <w:rsid w:val="00C17D32"/>
    <w:rsid w:val="00C17DF6"/>
    <w:rsid w:val="00C17E98"/>
    <w:rsid w:val="00C17F0C"/>
    <w:rsid w:val="00C20422"/>
    <w:rsid w:val="00C20D62"/>
    <w:rsid w:val="00C20FD1"/>
    <w:rsid w:val="00C213C6"/>
    <w:rsid w:val="00C21B3E"/>
    <w:rsid w:val="00C21EC4"/>
    <w:rsid w:val="00C21FE1"/>
    <w:rsid w:val="00C221E8"/>
    <w:rsid w:val="00C2289F"/>
    <w:rsid w:val="00C23034"/>
    <w:rsid w:val="00C23389"/>
    <w:rsid w:val="00C23974"/>
    <w:rsid w:val="00C23F1C"/>
    <w:rsid w:val="00C24037"/>
    <w:rsid w:val="00C24738"/>
    <w:rsid w:val="00C24B50"/>
    <w:rsid w:val="00C25642"/>
    <w:rsid w:val="00C2566B"/>
    <w:rsid w:val="00C25947"/>
    <w:rsid w:val="00C25A04"/>
    <w:rsid w:val="00C25B56"/>
    <w:rsid w:val="00C2601E"/>
    <w:rsid w:val="00C2666C"/>
    <w:rsid w:val="00C26A1F"/>
    <w:rsid w:val="00C26A93"/>
    <w:rsid w:val="00C26F36"/>
    <w:rsid w:val="00C2765F"/>
    <w:rsid w:val="00C27789"/>
    <w:rsid w:val="00C27866"/>
    <w:rsid w:val="00C278B7"/>
    <w:rsid w:val="00C27FC0"/>
    <w:rsid w:val="00C30657"/>
    <w:rsid w:val="00C30BB2"/>
    <w:rsid w:val="00C30C5D"/>
    <w:rsid w:val="00C30F71"/>
    <w:rsid w:val="00C31821"/>
    <w:rsid w:val="00C31B45"/>
    <w:rsid w:val="00C31E5C"/>
    <w:rsid w:val="00C3238E"/>
    <w:rsid w:val="00C33105"/>
    <w:rsid w:val="00C33183"/>
    <w:rsid w:val="00C338F4"/>
    <w:rsid w:val="00C339BB"/>
    <w:rsid w:val="00C33D86"/>
    <w:rsid w:val="00C340CC"/>
    <w:rsid w:val="00C340CF"/>
    <w:rsid w:val="00C343BF"/>
    <w:rsid w:val="00C346E3"/>
    <w:rsid w:val="00C34A62"/>
    <w:rsid w:val="00C34AB4"/>
    <w:rsid w:val="00C34C85"/>
    <w:rsid w:val="00C34CA9"/>
    <w:rsid w:val="00C34D45"/>
    <w:rsid w:val="00C3536C"/>
    <w:rsid w:val="00C3603B"/>
    <w:rsid w:val="00C36BD7"/>
    <w:rsid w:val="00C37012"/>
    <w:rsid w:val="00C37126"/>
    <w:rsid w:val="00C3742E"/>
    <w:rsid w:val="00C37828"/>
    <w:rsid w:val="00C37EB7"/>
    <w:rsid w:val="00C40394"/>
    <w:rsid w:val="00C40439"/>
    <w:rsid w:val="00C4063C"/>
    <w:rsid w:val="00C4063D"/>
    <w:rsid w:val="00C40AD5"/>
    <w:rsid w:val="00C4159D"/>
    <w:rsid w:val="00C41B77"/>
    <w:rsid w:val="00C41E24"/>
    <w:rsid w:val="00C421E5"/>
    <w:rsid w:val="00C423C9"/>
    <w:rsid w:val="00C4247A"/>
    <w:rsid w:val="00C42F23"/>
    <w:rsid w:val="00C43101"/>
    <w:rsid w:val="00C43129"/>
    <w:rsid w:val="00C43967"/>
    <w:rsid w:val="00C43A40"/>
    <w:rsid w:val="00C43FCD"/>
    <w:rsid w:val="00C446D1"/>
    <w:rsid w:val="00C44A8C"/>
    <w:rsid w:val="00C44AE9"/>
    <w:rsid w:val="00C44BF8"/>
    <w:rsid w:val="00C44D4D"/>
    <w:rsid w:val="00C44DC3"/>
    <w:rsid w:val="00C452D5"/>
    <w:rsid w:val="00C458B1"/>
    <w:rsid w:val="00C45909"/>
    <w:rsid w:val="00C45A81"/>
    <w:rsid w:val="00C45C8B"/>
    <w:rsid w:val="00C46635"/>
    <w:rsid w:val="00C46BE2"/>
    <w:rsid w:val="00C46EC4"/>
    <w:rsid w:val="00C470D0"/>
    <w:rsid w:val="00C47F49"/>
    <w:rsid w:val="00C47F84"/>
    <w:rsid w:val="00C501BE"/>
    <w:rsid w:val="00C50672"/>
    <w:rsid w:val="00C509A9"/>
    <w:rsid w:val="00C50C32"/>
    <w:rsid w:val="00C50D9F"/>
    <w:rsid w:val="00C5124E"/>
    <w:rsid w:val="00C52D7C"/>
    <w:rsid w:val="00C534D4"/>
    <w:rsid w:val="00C53950"/>
    <w:rsid w:val="00C539D2"/>
    <w:rsid w:val="00C53A6A"/>
    <w:rsid w:val="00C53B2A"/>
    <w:rsid w:val="00C53EDD"/>
    <w:rsid w:val="00C53FB6"/>
    <w:rsid w:val="00C5485C"/>
    <w:rsid w:val="00C54A46"/>
    <w:rsid w:val="00C54CEF"/>
    <w:rsid w:val="00C54E07"/>
    <w:rsid w:val="00C552B5"/>
    <w:rsid w:val="00C557DF"/>
    <w:rsid w:val="00C55B56"/>
    <w:rsid w:val="00C55CC4"/>
    <w:rsid w:val="00C55DC6"/>
    <w:rsid w:val="00C56A25"/>
    <w:rsid w:val="00C57154"/>
    <w:rsid w:val="00C57233"/>
    <w:rsid w:val="00C57B4A"/>
    <w:rsid w:val="00C57F92"/>
    <w:rsid w:val="00C57FC6"/>
    <w:rsid w:val="00C6018D"/>
    <w:rsid w:val="00C60249"/>
    <w:rsid w:val="00C60388"/>
    <w:rsid w:val="00C60A94"/>
    <w:rsid w:val="00C60AAD"/>
    <w:rsid w:val="00C617E2"/>
    <w:rsid w:val="00C61865"/>
    <w:rsid w:val="00C61A2E"/>
    <w:rsid w:val="00C61F43"/>
    <w:rsid w:val="00C62348"/>
    <w:rsid w:val="00C62428"/>
    <w:rsid w:val="00C62664"/>
    <w:rsid w:val="00C62B5D"/>
    <w:rsid w:val="00C62C68"/>
    <w:rsid w:val="00C63130"/>
    <w:rsid w:val="00C63149"/>
    <w:rsid w:val="00C6357B"/>
    <w:rsid w:val="00C637A1"/>
    <w:rsid w:val="00C63920"/>
    <w:rsid w:val="00C63CE3"/>
    <w:rsid w:val="00C63E97"/>
    <w:rsid w:val="00C64282"/>
    <w:rsid w:val="00C649CD"/>
    <w:rsid w:val="00C64B45"/>
    <w:rsid w:val="00C64F97"/>
    <w:rsid w:val="00C64FFE"/>
    <w:rsid w:val="00C6531D"/>
    <w:rsid w:val="00C65E8E"/>
    <w:rsid w:val="00C65F77"/>
    <w:rsid w:val="00C66905"/>
    <w:rsid w:val="00C6694D"/>
    <w:rsid w:val="00C66F10"/>
    <w:rsid w:val="00C66F6C"/>
    <w:rsid w:val="00C67866"/>
    <w:rsid w:val="00C679C7"/>
    <w:rsid w:val="00C67A66"/>
    <w:rsid w:val="00C67ADD"/>
    <w:rsid w:val="00C703FE"/>
    <w:rsid w:val="00C70400"/>
    <w:rsid w:val="00C705DD"/>
    <w:rsid w:val="00C70AFE"/>
    <w:rsid w:val="00C70B58"/>
    <w:rsid w:val="00C70B70"/>
    <w:rsid w:val="00C70B9D"/>
    <w:rsid w:val="00C70F92"/>
    <w:rsid w:val="00C710F2"/>
    <w:rsid w:val="00C716EA"/>
    <w:rsid w:val="00C71866"/>
    <w:rsid w:val="00C71A45"/>
    <w:rsid w:val="00C71B76"/>
    <w:rsid w:val="00C71CEC"/>
    <w:rsid w:val="00C71FF6"/>
    <w:rsid w:val="00C720C7"/>
    <w:rsid w:val="00C721DF"/>
    <w:rsid w:val="00C726AA"/>
    <w:rsid w:val="00C72D8F"/>
    <w:rsid w:val="00C72EAB"/>
    <w:rsid w:val="00C73307"/>
    <w:rsid w:val="00C733B4"/>
    <w:rsid w:val="00C733C4"/>
    <w:rsid w:val="00C73447"/>
    <w:rsid w:val="00C73567"/>
    <w:rsid w:val="00C73CD7"/>
    <w:rsid w:val="00C73FC5"/>
    <w:rsid w:val="00C74098"/>
    <w:rsid w:val="00C74247"/>
    <w:rsid w:val="00C744C5"/>
    <w:rsid w:val="00C7498F"/>
    <w:rsid w:val="00C74AE0"/>
    <w:rsid w:val="00C74BFF"/>
    <w:rsid w:val="00C7518F"/>
    <w:rsid w:val="00C75297"/>
    <w:rsid w:val="00C75E86"/>
    <w:rsid w:val="00C764F3"/>
    <w:rsid w:val="00C76576"/>
    <w:rsid w:val="00C7688F"/>
    <w:rsid w:val="00C76EBA"/>
    <w:rsid w:val="00C77016"/>
    <w:rsid w:val="00C7741A"/>
    <w:rsid w:val="00C77F75"/>
    <w:rsid w:val="00C80549"/>
    <w:rsid w:val="00C80980"/>
    <w:rsid w:val="00C80B79"/>
    <w:rsid w:val="00C80D20"/>
    <w:rsid w:val="00C80EF2"/>
    <w:rsid w:val="00C8143F"/>
    <w:rsid w:val="00C8237B"/>
    <w:rsid w:val="00C82551"/>
    <w:rsid w:val="00C827A7"/>
    <w:rsid w:val="00C82FBF"/>
    <w:rsid w:val="00C83151"/>
    <w:rsid w:val="00C83A32"/>
    <w:rsid w:val="00C83AEC"/>
    <w:rsid w:val="00C83B23"/>
    <w:rsid w:val="00C83B78"/>
    <w:rsid w:val="00C83D3E"/>
    <w:rsid w:val="00C83EC5"/>
    <w:rsid w:val="00C843EB"/>
    <w:rsid w:val="00C847AF"/>
    <w:rsid w:val="00C84CEC"/>
    <w:rsid w:val="00C84DAA"/>
    <w:rsid w:val="00C84E12"/>
    <w:rsid w:val="00C84FF6"/>
    <w:rsid w:val="00C85194"/>
    <w:rsid w:val="00C85A85"/>
    <w:rsid w:val="00C85D65"/>
    <w:rsid w:val="00C860C9"/>
    <w:rsid w:val="00C862C6"/>
    <w:rsid w:val="00C862DA"/>
    <w:rsid w:val="00C86933"/>
    <w:rsid w:val="00C86D1E"/>
    <w:rsid w:val="00C872B5"/>
    <w:rsid w:val="00C87416"/>
    <w:rsid w:val="00C8774A"/>
    <w:rsid w:val="00C90B14"/>
    <w:rsid w:val="00C91337"/>
    <w:rsid w:val="00C916CB"/>
    <w:rsid w:val="00C9178D"/>
    <w:rsid w:val="00C9192E"/>
    <w:rsid w:val="00C91DD2"/>
    <w:rsid w:val="00C91E05"/>
    <w:rsid w:val="00C92030"/>
    <w:rsid w:val="00C9241B"/>
    <w:rsid w:val="00C924B5"/>
    <w:rsid w:val="00C926C6"/>
    <w:rsid w:val="00C92A82"/>
    <w:rsid w:val="00C92DA2"/>
    <w:rsid w:val="00C92E16"/>
    <w:rsid w:val="00C92F88"/>
    <w:rsid w:val="00C930DC"/>
    <w:rsid w:val="00C932FB"/>
    <w:rsid w:val="00C9387A"/>
    <w:rsid w:val="00C93B2B"/>
    <w:rsid w:val="00C94554"/>
    <w:rsid w:val="00C949E2"/>
    <w:rsid w:val="00C94C94"/>
    <w:rsid w:val="00C95060"/>
    <w:rsid w:val="00C95358"/>
    <w:rsid w:val="00C953C3"/>
    <w:rsid w:val="00C95BAF"/>
    <w:rsid w:val="00C96321"/>
    <w:rsid w:val="00C96385"/>
    <w:rsid w:val="00C96555"/>
    <w:rsid w:val="00C967E4"/>
    <w:rsid w:val="00C96D37"/>
    <w:rsid w:val="00C9785E"/>
    <w:rsid w:val="00C97AC4"/>
    <w:rsid w:val="00CA001C"/>
    <w:rsid w:val="00CA076D"/>
    <w:rsid w:val="00CA0A4A"/>
    <w:rsid w:val="00CA0BAA"/>
    <w:rsid w:val="00CA0EC8"/>
    <w:rsid w:val="00CA11A5"/>
    <w:rsid w:val="00CA1769"/>
    <w:rsid w:val="00CA1979"/>
    <w:rsid w:val="00CA1C19"/>
    <w:rsid w:val="00CA1FF4"/>
    <w:rsid w:val="00CA216B"/>
    <w:rsid w:val="00CA2877"/>
    <w:rsid w:val="00CA2B8D"/>
    <w:rsid w:val="00CA491F"/>
    <w:rsid w:val="00CA4BDC"/>
    <w:rsid w:val="00CA5444"/>
    <w:rsid w:val="00CA5C35"/>
    <w:rsid w:val="00CA5F8A"/>
    <w:rsid w:val="00CA600B"/>
    <w:rsid w:val="00CA6512"/>
    <w:rsid w:val="00CA6BCA"/>
    <w:rsid w:val="00CA7543"/>
    <w:rsid w:val="00CB0144"/>
    <w:rsid w:val="00CB01AC"/>
    <w:rsid w:val="00CB0214"/>
    <w:rsid w:val="00CB053C"/>
    <w:rsid w:val="00CB0683"/>
    <w:rsid w:val="00CB0926"/>
    <w:rsid w:val="00CB097F"/>
    <w:rsid w:val="00CB0C9E"/>
    <w:rsid w:val="00CB0CC1"/>
    <w:rsid w:val="00CB0D27"/>
    <w:rsid w:val="00CB10B1"/>
    <w:rsid w:val="00CB17EA"/>
    <w:rsid w:val="00CB1805"/>
    <w:rsid w:val="00CB286E"/>
    <w:rsid w:val="00CB2C89"/>
    <w:rsid w:val="00CB2CED"/>
    <w:rsid w:val="00CB31F0"/>
    <w:rsid w:val="00CB3573"/>
    <w:rsid w:val="00CB35F7"/>
    <w:rsid w:val="00CB369A"/>
    <w:rsid w:val="00CB383D"/>
    <w:rsid w:val="00CB3F96"/>
    <w:rsid w:val="00CB4006"/>
    <w:rsid w:val="00CB426A"/>
    <w:rsid w:val="00CB42FE"/>
    <w:rsid w:val="00CB4402"/>
    <w:rsid w:val="00CB440A"/>
    <w:rsid w:val="00CB4B98"/>
    <w:rsid w:val="00CB5414"/>
    <w:rsid w:val="00CB54D0"/>
    <w:rsid w:val="00CB5585"/>
    <w:rsid w:val="00CB5FB8"/>
    <w:rsid w:val="00CB637C"/>
    <w:rsid w:val="00CB65DA"/>
    <w:rsid w:val="00CB6856"/>
    <w:rsid w:val="00CB6F8C"/>
    <w:rsid w:val="00CB70CE"/>
    <w:rsid w:val="00CB7114"/>
    <w:rsid w:val="00CB7518"/>
    <w:rsid w:val="00CB7BBF"/>
    <w:rsid w:val="00CC001D"/>
    <w:rsid w:val="00CC0455"/>
    <w:rsid w:val="00CC0815"/>
    <w:rsid w:val="00CC1D46"/>
    <w:rsid w:val="00CC2249"/>
    <w:rsid w:val="00CC23E6"/>
    <w:rsid w:val="00CC295E"/>
    <w:rsid w:val="00CC2BAC"/>
    <w:rsid w:val="00CC2CB8"/>
    <w:rsid w:val="00CC3B9A"/>
    <w:rsid w:val="00CC4722"/>
    <w:rsid w:val="00CC477A"/>
    <w:rsid w:val="00CC47E1"/>
    <w:rsid w:val="00CC4BA2"/>
    <w:rsid w:val="00CC52D0"/>
    <w:rsid w:val="00CC5303"/>
    <w:rsid w:val="00CC5921"/>
    <w:rsid w:val="00CC639C"/>
    <w:rsid w:val="00CC6CDA"/>
    <w:rsid w:val="00CC6D20"/>
    <w:rsid w:val="00CC6D7A"/>
    <w:rsid w:val="00CC6F7C"/>
    <w:rsid w:val="00CC706F"/>
    <w:rsid w:val="00CC709B"/>
    <w:rsid w:val="00CC7368"/>
    <w:rsid w:val="00CC75AF"/>
    <w:rsid w:val="00CC7879"/>
    <w:rsid w:val="00CC7A33"/>
    <w:rsid w:val="00CC7FCD"/>
    <w:rsid w:val="00CC7FFD"/>
    <w:rsid w:val="00CD04F1"/>
    <w:rsid w:val="00CD09CF"/>
    <w:rsid w:val="00CD0C74"/>
    <w:rsid w:val="00CD0FB3"/>
    <w:rsid w:val="00CD15F6"/>
    <w:rsid w:val="00CD18A5"/>
    <w:rsid w:val="00CD193E"/>
    <w:rsid w:val="00CD1B91"/>
    <w:rsid w:val="00CD1ED4"/>
    <w:rsid w:val="00CD21AF"/>
    <w:rsid w:val="00CD2C6E"/>
    <w:rsid w:val="00CD324D"/>
    <w:rsid w:val="00CD334E"/>
    <w:rsid w:val="00CD36C0"/>
    <w:rsid w:val="00CD399B"/>
    <w:rsid w:val="00CD41EB"/>
    <w:rsid w:val="00CD44F3"/>
    <w:rsid w:val="00CD4920"/>
    <w:rsid w:val="00CD4A15"/>
    <w:rsid w:val="00CD4B15"/>
    <w:rsid w:val="00CD55A1"/>
    <w:rsid w:val="00CD5FC5"/>
    <w:rsid w:val="00CD6228"/>
    <w:rsid w:val="00CD65D5"/>
    <w:rsid w:val="00CD6755"/>
    <w:rsid w:val="00CD69E3"/>
    <w:rsid w:val="00CD6B95"/>
    <w:rsid w:val="00CD6BC7"/>
    <w:rsid w:val="00CD6D41"/>
    <w:rsid w:val="00CD6F7D"/>
    <w:rsid w:val="00CD716A"/>
    <w:rsid w:val="00CD7512"/>
    <w:rsid w:val="00CD78FD"/>
    <w:rsid w:val="00CD7ACB"/>
    <w:rsid w:val="00CD7C36"/>
    <w:rsid w:val="00CD7D0F"/>
    <w:rsid w:val="00CDD6C8"/>
    <w:rsid w:val="00CE020A"/>
    <w:rsid w:val="00CE0264"/>
    <w:rsid w:val="00CE0C11"/>
    <w:rsid w:val="00CE0C6F"/>
    <w:rsid w:val="00CE0F6D"/>
    <w:rsid w:val="00CE107F"/>
    <w:rsid w:val="00CE1208"/>
    <w:rsid w:val="00CE1517"/>
    <w:rsid w:val="00CE15DA"/>
    <w:rsid w:val="00CE1DBF"/>
    <w:rsid w:val="00CE2101"/>
    <w:rsid w:val="00CE2186"/>
    <w:rsid w:val="00CE2684"/>
    <w:rsid w:val="00CE289B"/>
    <w:rsid w:val="00CE2FAF"/>
    <w:rsid w:val="00CE36FE"/>
    <w:rsid w:val="00CE3EB7"/>
    <w:rsid w:val="00CE4282"/>
    <w:rsid w:val="00CE4291"/>
    <w:rsid w:val="00CE47E9"/>
    <w:rsid w:val="00CE4832"/>
    <w:rsid w:val="00CE539E"/>
    <w:rsid w:val="00CE561F"/>
    <w:rsid w:val="00CE5993"/>
    <w:rsid w:val="00CE5A6F"/>
    <w:rsid w:val="00CE5B2E"/>
    <w:rsid w:val="00CE5B31"/>
    <w:rsid w:val="00CE5B48"/>
    <w:rsid w:val="00CE5C7F"/>
    <w:rsid w:val="00CE5D0D"/>
    <w:rsid w:val="00CE5ED2"/>
    <w:rsid w:val="00CE61C6"/>
    <w:rsid w:val="00CE64B0"/>
    <w:rsid w:val="00CE6809"/>
    <w:rsid w:val="00CE6A5A"/>
    <w:rsid w:val="00CE6B19"/>
    <w:rsid w:val="00CE6BFF"/>
    <w:rsid w:val="00CE6DCD"/>
    <w:rsid w:val="00CE6F30"/>
    <w:rsid w:val="00CE7A1A"/>
    <w:rsid w:val="00CE7D7E"/>
    <w:rsid w:val="00CE7E89"/>
    <w:rsid w:val="00CE7EBC"/>
    <w:rsid w:val="00CEAAD9"/>
    <w:rsid w:val="00CF07D1"/>
    <w:rsid w:val="00CF0F9E"/>
    <w:rsid w:val="00CF13CC"/>
    <w:rsid w:val="00CF17FC"/>
    <w:rsid w:val="00CF1A27"/>
    <w:rsid w:val="00CF1E96"/>
    <w:rsid w:val="00CF2076"/>
    <w:rsid w:val="00CF2169"/>
    <w:rsid w:val="00CF2692"/>
    <w:rsid w:val="00CF2BDD"/>
    <w:rsid w:val="00CF3BE6"/>
    <w:rsid w:val="00CF3DE2"/>
    <w:rsid w:val="00CF4097"/>
    <w:rsid w:val="00CF430D"/>
    <w:rsid w:val="00CF44FD"/>
    <w:rsid w:val="00CF4647"/>
    <w:rsid w:val="00CF4803"/>
    <w:rsid w:val="00CF4C2A"/>
    <w:rsid w:val="00CF4D30"/>
    <w:rsid w:val="00CF5ADF"/>
    <w:rsid w:val="00CF63F6"/>
    <w:rsid w:val="00CF65E3"/>
    <w:rsid w:val="00CF6691"/>
    <w:rsid w:val="00CF680F"/>
    <w:rsid w:val="00CF681E"/>
    <w:rsid w:val="00CF6D9C"/>
    <w:rsid w:val="00CF6EC8"/>
    <w:rsid w:val="00CF75A9"/>
    <w:rsid w:val="00D01602"/>
    <w:rsid w:val="00D0175E"/>
    <w:rsid w:val="00D01C4C"/>
    <w:rsid w:val="00D01C7D"/>
    <w:rsid w:val="00D02570"/>
    <w:rsid w:val="00D02740"/>
    <w:rsid w:val="00D02845"/>
    <w:rsid w:val="00D02A98"/>
    <w:rsid w:val="00D02E39"/>
    <w:rsid w:val="00D02F87"/>
    <w:rsid w:val="00D03A0B"/>
    <w:rsid w:val="00D03C8C"/>
    <w:rsid w:val="00D041A9"/>
    <w:rsid w:val="00D0439C"/>
    <w:rsid w:val="00D04645"/>
    <w:rsid w:val="00D04789"/>
    <w:rsid w:val="00D04C37"/>
    <w:rsid w:val="00D04F9F"/>
    <w:rsid w:val="00D05059"/>
    <w:rsid w:val="00D053C7"/>
    <w:rsid w:val="00D05641"/>
    <w:rsid w:val="00D056D7"/>
    <w:rsid w:val="00D05B04"/>
    <w:rsid w:val="00D06225"/>
    <w:rsid w:val="00D06383"/>
    <w:rsid w:val="00D06664"/>
    <w:rsid w:val="00D06813"/>
    <w:rsid w:val="00D06C27"/>
    <w:rsid w:val="00D077B2"/>
    <w:rsid w:val="00D07F1E"/>
    <w:rsid w:val="00D10165"/>
    <w:rsid w:val="00D10A13"/>
    <w:rsid w:val="00D118FC"/>
    <w:rsid w:val="00D11A18"/>
    <w:rsid w:val="00D11ACC"/>
    <w:rsid w:val="00D11FB9"/>
    <w:rsid w:val="00D1239E"/>
    <w:rsid w:val="00D123FA"/>
    <w:rsid w:val="00D12552"/>
    <w:rsid w:val="00D12DC7"/>
    <w:rsid w:val="00D12F7D"/>
    <w:rsid w:val="00D137D2"/>
    <w:rsid w:val="00D13DF6"/>
    <w:rsid w:val="00D13F0B"/>
    <w:rsid w:val="00D1408E"/>
    <w:rsid w:val="00D14153"/>
    <w:rsid w:val="00D143D1"/>
    <w:rsid w:val="00D14723"/>
    <w:rsid w:val="00D14730"/>
    <w:rsid w:val="00D14B05"/>
    <w:rsid w:val="00D14B2D"/>
    <w:rsid w:val="00D151A1"/>
    <w:rsid w:val="00D152EB"/>
    <w:rsid w:val="00D15BB2"/>
    <w:rsid w:val="00D1619A"/>
    <w:rsid w:val="00D16944"/>
    <w:rsid w:val="00D16BB2"/>
    <w:rsid w:val="00D16F2A"/>
    <w:rsid w:val="00D17094"/>
    <w:rsid w:val="00D17204"/>
    <w:rsid w:val="00D17389"/>
    <w:rsid w:val="00D17A94"/>
    <w:rsid w:val="00D17F43"/>
    <w:rsid w:val="00D20DEB"/>
    <w:rsid w:val="00D2164B"/>
    <w:rsid w:val="00D216F1"/>
    <w:rsid w:val="00D21755"/>
    <w:rsid w:val="00D21805"/>
    <w:rsid w:val="00D21BE2"/>
    <w:rsid w:val="00D21EC8"/>
    <w:rsid w:val="00D22187"/>
    <w:rsid w:val="00D221C1"/>
    <w:rsid w:val="00D2243C"/>
    <w:rsid w:val="00D226E6"/>
    <w:rsid w:val="00D22828"/>
    <w:rsid w:val="00D22B54"/>
    <w:rsid w:val="00D22BDC"/>
    <w:rsid w:val="00D231F6"/>
    <w:rsid w:val="00D232C1"/>
    <w:rsid w:val="00D2372B"/>
    <w:rsid w:val="00D23943"/>
    <w:rsid w:val="00D24744"/>
    <w:rsid w:val="00D24EA3"/>
    <w:rsid w:val="00D250CB"/>
    <w:rsid w:val="00D256EB"/>
    <w:rsid w:val="00D25EA5"/>
    <w:rsid w:val="00D25F18"/>
    <w:rsid w:val="00D26152"/>
    <w:rsid w:val="00D2672E"/>
    <w:rsid w:val="00D2796F"/>
    <w:rsid w:val="00D27A3D"/>
    <w:rsid w:val="00D27C5E"/>
    <w:rsid w:val="00D3007A"/>
    <w:rsid w:val="00D30143"/>
    <w:rsid w:val="00D3038D"/>
    <w:rsid w:val="00D307C7"/>
    <w:rsid w:val="00D30ABA"/>
    <w:rsid w:val="00D310A8"/>
    <w:rsid w:val="00D311C7"/>
    <w:rsid w:val="00D31B9D"/>
    <w:rsid w:val="00D31C37"/>
    <w:rsid w:val="00D3202D"/>
    <w:rsid w:val="00D32361"/>
    <w:rsid w:val="00D323D9"/>
    <w:rsid w:val="00D324ED"/>
    <w:rsid w:val="00D32702"/>
    <w:rsid w:val="00D327FB"/>
    <w:rsid w:val="00D32E3D"/>
    <w:rsid w:val="00D32E6D"/>
    <w:rsid w:val="00D33012"/>
    <w:rsid w:val="00D336F9"/>
    <w:rsid w:val="00D33883"/>
    <w:rsid w:val="00D338DA"/>
    <w:rsid w:val="00D33F90"/>
    <w:rsid w:val="00D34708"/>
    <w:rsid w:val="00D3490B"/>
    <w:rsid w:val="00D35103"/>
    <w:rsid w:val="00D3532A"/>
    <w:rsid w:val="00D35742"/>
    <w:rsid w:val="00D35958"/>
    <w:rsid w:val="00D359DE"/>
    <w:rsid w:val="00D3642B"/>
    <w:rsid w:val="00D3645D"/>
    <w:rsid w:val="00D366E1"/>
    <w:rsid w:val="00D36712"/>
    <w:rsid w:val="00D36735"/>
    <w:rsid w:val="00D3761D"/>
    <w:rsid w:val="00D37EB2"/>
    <w:rsid w:val="00D402D7"/>
    <w:rsid w:val="00D406A1"/>
    <w:rsid w:val="00D40927"/>
    <w:rsid w:val="00D40B96"/>
    <w:rsid w:val="00D40E10"/>
    <w:rsid w:val="00D40E31"/>
    <w:rsid w:val="00D411C7"/>
    <w:rsid w:val="00D41896"/>
    <w:rsid w:val="00D41AF1"/>
    <w:rsid w:val="00D41B62"/>
    <w:rsid w:val="00D41C8A"/>
    <w:rsid w:val="00D42257"/>
    <w:rsid w:val="00D4243E"/>
    <w:rsid w:val="00D42683"/>
    <w:rsid w:val="00D42B02"/>
    <w:rsid w:val="00D43724"/>
    <w:rsid w:val="00D43D6B"/>
    <w:rsid w:val="00D43F9B"/>
    <w:rsid w:val="00D43FB9"/>
    <w:rsid w:val="00D4422A"/>
    <w:rsid w:val="00D44338"/>
    <w:rsid w:val="00D44952"/>
    <w:rsid w:val="00D44D2B"/>
    <w:rsid w:val="00D456D7"/>
    <w:rsid w:val="00D45D50"/>
    <w:rsid w:val="00D46372"/>
    <w:rsid w:val="00D46397"/>
    <w:rsid w:val="00D47587"/>
    <w:rsid w:val="00D47742"/>
    <w:rsid w:val="00D479C8"/>
    <w:rsid w:val="00D479E7"/>
    <w:rsid w:val="00D47AE8"/>
    <w:rsid w:val="00D47B3F"/>
    <w:rsid w:val="00D47B6C"/>
    <w:rsid w:val="00D50227"/>
    <w:rsid w:val="00D50C01"/>
    <w:rsid w:val="00D511B5"/>
    <w:rsid w:val="00D5174B"/>
    <w:rsid w:val="00D517D3"/>
    <w:rsid w:val="00D519B3"/>
    <w:rsid w:val="00D5288A"/>
    <w:rsid w:val="00D52B01"/>
    <w:rsid w:val="00D533BE"/>
    <w:rsid w:val="00D533E5"/>
    <w:rsid w:val="00D5378A"/>
    <w:rsid w:val="00D5411D"/>
    <w:rsid w:val="00D5425E"/>
    <w:rsid w:val="00D543C2"/>
    <w:rsid w:val="00D5449E"/>
    <w:rsid w:val="00D54A2A"/>
    <w:rsid w:val="00D55103"/>
    <w:rsid w:val="00D5545C"/>
    <w:rsid w:val="00D5576C"/>
    <w:rsid w:val="00D557C8"/>
    <w:rsid w:val="00D56797"/>
    <w:rsid w:val="00D567E5"/>
    <w:rsid w:val="00D57085"/>
    <w:rsid w:val="00D570C9"/>
    <w:rsid w:val="00D573BE"/>
    <w:rsid w:val="00D602F1"/>
    <w:rsid w:val="00D603F5"/>
    <w:rsid w:val="00D606D2"/>
    <w:rsid w:val="00D60757"/>
    <w:rsid w:val="00D60877"/>
    <w:rsid w:val="00D609EC"/>
    <w:rsid w:val="00D60AEA"/>
    <w:rsid w:val="00D60EF4"/>
    <w:rsid w:val="00D60F5E"/>
    <w:rsid w:val="00D610FA"/>
    <w:rsid w:val="00D618C3"/>
    <w:rsid w:val="00D61BBB"/>
    <w:rsid w:val="00D621BC"/>
    <w:rsid w:val="00D62201"/>
    <w:rsid w:val="00D622E0"/>
    <w:rsid w:val="00D625C5"/>
    <w:rsid w:val="00D62777"/>
    <w:rsid w:val="00D63124"/>
    <w:rsid w:val="00D63287"/>
    <w:rsid w:val="00D63412"/>
    <w:rsid w:val="00D63544"/>
    <w:rsid w:val="00D6371E"/>
    <w:rsid w:val="00D63CD2"/>
    <w:rsid w:val="00D64001"/>
    <w:rsid w:val="00D64279"/>
    <w:rsid w:val="00D64A5B"/>
    <w:rsid w:val="00D64BBC"/>
    <w:rsid w:val="00D64FA9"/>
    <w:rsid w:val="00D6580E"/>
    <w:rsid w:val="00D659CB"/>
    <w:rsid w:val="00D65A1D"/>
    <w:rsid w:val="00D66054"/>
    <w:rsid w:val="00D664A3"/>
    <w:rsid w:val="00D66818"/>
    <w:rsid w:val="00D66825"/>
    <w:rsid w:val="00D66AE8"/>
    <w:rsid w:val="00D67373"/>
    <w:rsid w:val="00D67386"/>
    <w:rsid w:val="00D679A1"/>
    <w:rsid w:val="00D679CB"/>
    <w:rsid w:val="00D67C78"/>
    <w:rsid w:val="00D67F7C"/>
    <w:rsid w:val="00D702D7"/>
    <w:rsid w:val="00D70B57"/>
    <w:rsid w:val="00D71282"/>
    <w:rsid w:val="00D71838"/>
    <w:rsid w:val="00D718CC"/>
    <w:rsid w:val="00D721AE"/>
    <w:rsid w:val="00D7225D"/>
    <w:rsid w:val="00D72798"/>
    <w:rsid w:val="00D72BC1"/>
    <w:rsid w:val="00D72E44"/>
    <w:rsid w:val="00D72F55"/>
    <w:rsid w:val="00D7364C"/>
    <w:rsid w:val="00D739C4"/>
    <w:rsid w:val="00D73A37"/>
    <w:rsid w:val="00D73B80"/>
    <w:rsid w:val="00D74783"/>
    <w:rsid w:val="00D74F52"/>
    <w:rsid w:val="00D75311"/>
    <w:rsid w:val="00D754B5"/>
    <w:rsid w:val="00D76011"/>
    <w:rsid w:val="00D7610D"/>
    <w:rsid w:val="00D767CE"/>
    <w:rsid w:val="00D7690F"/>
    <w:rsid w:val="00D76D68"/>
    <w:rsid w:val="00D76DEB"/>
    <w:rsid w:val="00D77267"/>
    <w:rsid w:val="00D7785F"/>
    <w:rsid w:val="00D7E4D9"/>
    <w:rsid w:val="00D80015"/>
    <w:rsid w:val="00D80494"/>
    <w:rsid w:val="00D8051B"/>
    <w:rsid w:val="00D8051D"/>
    <w:rsid w:val="00D806B2"/>
    <w:rsid w:val="00D80E7F"/>
    <w:rsid w:val="00D80E84"/>
    <w:rsid w:val="00D8160F"/>
    <w:rsid w:val="00D818CF"/>
    <w:rsid w:val="00D81D36"/>
    <w:rsid w:val="00D81F56"/>
    <w:rsid w:val="00D82120"/>
    <w:rsid w:val="00D822B2"/>
    <w:rsid w:val="00D826CE"/>
    <w:rsid w:val="00D828C5"/>
    <w:rsid w:val="00D82BFE"/>
    <w:rsid w:val="00D82EB9"/>
    <w:rsid w:val="00D8305E"/>
    <w:rsid w:val="00D83175"/>
    <w:rsid w:val="00D83187"/>
    <w:rsid w:val="00D8352C"/>
    <w:rsid w:val="00D838E0"/>
    <w:rsid w:val="00D83A32"/>
    <w:rsid w:val="00D83B7F"/>
    <w:rsid w:val="00D83C91"/>
    <w:rsid w:val="00D84266"/>
    <w:rsid w:val="00D8458D"/>
    <w:rsid w:val="00D84629"/>
    <w:rsid w:val="00D8488F"/>
    <w:rsid w:val="00D84C1E"/>
    <w:rsid w:val="00D84C56"/>
    <w:rsid w:val="00D85182"/>
    <w:rsid w:val="00D8544C"/>
    <w:rsid w:val="00D8556C"/>
    <w:rsid w:val="00D85B8E"/>
    <w:rsid w:val="00D85C0C"/>
    <w:rsid w:val="00D85C1A"/>
    <w:rsid w:val="00D85D69"/>
    <w:rsid w:val="00D86272"/>
    <w:rsid w:val="00D86475"/>
    <w:rsid w:val="00D868C4"/>
    <w:rsid w:val="00D86B37"/>
    <w:rsid w:val="00D86CA8"/>
    <w:rsid w:val="00D86CAF"/>
    <w:rsid w:val="00D8780D"/>
    <w:rsid w:val="00D87A4F"/>
    <w:rsid w:val="00D87DC3"/>
    <w:rsid w:val="00D87F20"/>
    <w:rsid w:val="00D907DF"/>
    <w:rsid w:val="00D90852"/>
    <w:rsid w:val="00D91000"/>
    <w:rsid w:val="00D919BA"/>
    <w:rsid w:val="00D91BE2"/>
    <w:rsid w:val="00D91E0A"/>
    <w:rsid w:val="00D92102"/>
    <w:rsid w:val="00D921C6"/>
    <w:rsid w:val="00D92619"/>
    <w:rsid w:val="00D926D3"/>
    <w:rsid w:val="00D926E6"/>
    <w:rsid w:val="00D92935"/>
    <w:rsid w:val="00D929C6"/>
    <w:rsid w:val="00D92BDF"/>
    <w:rsid w:val="00D92E6D"/>
    <w:rsid w:val="00D92EDD"/>
    <w:rsid w:val="00D92FD0"/>
    <w:rsid w:val="00D931E6"/>
    <w:rsid w:val="00D93E56"/>
    <w:rsid w:val="00D9401D"/>
    <w:rsid w:val="00D94DFE"/>
    <w:rsid w:val="00D95106"/>
    <w:rsid w:val="00D95463"/>
    <w:rsid w:val="00D9561E"/>
    <w:rsid w:val="00D95B06"/>
    <w:rsid w:val="00D95E1A"/>
    <w:rsid w:val="00D95EC0"/>
    <w:rsid w:val="00D9663C"/>
    <w:rsid w:val="00D96D8D"/>
    <w:rsid w:val="00D971CB"/>
    <w:rsid w:val="00D974B8"/>
    <w:rsid w:val="00D974BF"/>
    <w:rsid w:val="00D97587"/>
    <w:rsid w:val="00D97869"/>
    <w:rsid w:val="00D978A2"/>
    <w:rsid w:val="00D9790F"/>
    <w:rsid w:val="00D97C1F"/>
    <w:rsid w:val="00D97C4D"/>
    <w:rsid w:val="00D97F68"/>
    <w:rsid w:val="00DA0A80"/>
    <w:rsid w:val="00DA10C5"/>
    <w:rsid w:val="00DA16AA"/>
    <w:rsid w:val="00DA1A2F"/>
    <w:rsid w:val="00DA1D26"/>
    <w:rsid w:val="00DA2160"/>
    <w:rsid w:val="00DA22EA"/>
    <w:rsid w:val="00DA25E9"/>
    <w:rsid w:val="00DA2964"/>
    <w:rsid w:val="00DA2E25"/>
    <w:rsid w:val="00DA33B9"/>
    <w:rsid w:val="00DA347E"/>
    <w:rsid w:val="00DA3776"/>
    <w:rsid w:val="00DA3C6D"/>
    <w:rsid w:val="00DA40F2"/>
    <w:rsid w:val="00DA45EB"/>
    <w:rsid w:val="00DA4701"/>
    <w:rsid w:val="00DA47C5"/>
    <w:rsid w:val="00DA4953"/>
    <w:rsid w:val="00DA4B07"/>
    <w:rsid w:val="00DA4BEC"/>
    <w:rsid w:val="00DA4FD0"/>
    <w:rsid w:val="00DA51E7"/>
    <w:rsid w:val="00DA552C"/>
    <w:rsid w:val="00DA61C3"/>
    <w:rsid w:val="00DA6300"/>
    <w:rsid w:val="00DA64BD"/>
    <w:rsid w:val="00DA67CD"/>
    <w:rsid w:val="00DA6BF9"/>
    <w:rsid w:val="00DA6C49"/>
    <w:rsid w:val="00DA71D5"/>
    <w:rsid w:val="00DA7B2C"/>
    <w:rsid w:val="00DB01B0"/>
    <w:rsid w:val="00DB10C7"/>
    <w:rsid w:val="00DB12D2"/>
    <w:rsid w:val="00DB148C"/>
    <w:rsid w:val="00DB155C"/>
    <w:rsid w:val="00DB177C"/>
    <w:rsid w:val="00DB1BF2"/>
    <w:rsid w:val="00DB1D74"/>
    <w:rsid w:val="00DB1EF2"/>
    <w:rsid w:val="00DB2533"/>
    <w:rsid w:val="00DB2F0D"/>
    <w:rsid w:val="00DB3507"/>
    <w:rsid w:val="00DB35F0"/>
    <w:rsid w:val="00DB3738"/>
    <w:rsid w:val="00DB398B"/>
    <w:rsid w:val="00DB3DE9"/>
    <w:rsid w:val="00DB3E4F"/>
    <w:rsid w:val="00DB3EC9"/>
    <w:rsid w:val="00DB40CF"/>
    <w:rsid w:val="00DB42A3"/>
    <w:rsid w:val="00DB43E9"/>
    <w:rsid w:val="00DB4785"/>
    <w:rsid w:val="00DB4A0F"/>
    <w:rsid w:val="00DB4AE7"/>
    <w:rsid w:val="00DB4F5A"/>
    <w:rsid w:val="00DB5047"/>
    <w:rsid w:val="00DB5158"/>
    <w:rsid w:val="00DB5372"/>
    <w:rsid w:val="00DB53E5"/>
    <w:rsid w:val="00DB549D"/>
    <w:rsid w:val="00DB6652"/>
    <w:rsid w:val="00DB6B80"/>
    <w:rsid w:val="00DB7121"/>
    <w:rsid w:val="00DB74E6"/>
    <w:rsid w:val="00DB7616"/>
    <w:rsid w:val="00DB7C6D"/>
    <w:rsid w:val="00DB7D2E"/>
    <w:rsid w:val="00DB7DFD"/>
    <w:rsid w:val="00DC00B3"/>
    <w:rsid w:val="00DC0296"/>
    <w:rsid w:val="00DC0A91"/>
    <w:rsid w:val="00DC0AA9"/>
    <w:rsid w:val="00DC0CFC"/>
    <w:rsid w:val="00DC0E89"/>
    <w:rsid w:val="00DC1507"/>
    <w:rsid w:val="00DC1630"/>
    <w:rsid w:val="00DC1A97"/>
    <w:rsid w:val="00DC20B0"/>
    <w:rsid w:val="00DC2263"/>
    <w:rsid w:val="00DC2716"/>
    <w:rsid w:val="00DC279F"/>
    <w:rsid w:val="00DC2FBE"/>
    <w:rsid w:val="00DC3BD3"/>
    <w:rsid w:val="00DC45A2"/>
    <w:rsid w:val="00DC45B5"/>
    <w:rsid w:val="00DC48B2"/>
    <w:rsid w:val="00DC4BA9"/>
    <w:rsid w:val="00DC4C22"/>
    <w:rsid w:val="00DC5499"/>
    <w:rsid w:val="00DC5613"/>
    <w:rsid w:val="00DC56DF"/>
    <w:rsid w:val="00DC59EF"/>
    <w:rsid w:val="00DC6553"/>
    <w:rsid w:val="00DC6754"/>
    <w:rsid w:val="00DC6D48"/>
    <w:rsid w:val="00DC7097"/>
    <w:rsid w:val="00DC7BCD"/>
    <w:rsid w:val="00DD05E3"/>
    <w:rsid w:val="00DD0E46"/>
    <w:rsid w:val="00DD0EA1"/>
    <w:rsid w:val="00DD0FE5"/>
    <w:rsid w:val="00DD112E"/>
    <w:rsid w:val="00DD1270"/>
    <w:rsid w:val="00DD162A"/>
    <w:rsid w:val="00DD16BB"/>
    <w:rsid w:val="00DD1B02"/>
    <w:rsid w:val="00DD1F55"/>
    <w:rsid w:val="00DD2465"/>
    <w:rsid w:val="00DD2843"/>
    <w:rsid w:val="00DD2C93"/>
    <w:rsid w:val="00DD375E"/>
    <w:rsid w:val="00DD38DE"/>
    <w:rsid w:val="00DD39C2"/>
    <w:rsid w:val="00DD4423"/>
    <w:rsid w:val="00DD5974"/>
    <w:rsid w:val="00DD5C11"/>
    <w:rsid w:val="00DD6086"/>
    <w:rsid w:val="00DD608F"/>
    <w:rsid w:val="00DD63BD"/>
    <w:rsid w:val="00DD6A57"/>
    <w:rsid w:val="00DD6A9E"/>
    <w:rsid w:val="00DD6B5B"/>
    <w:rsid w:val="00DD72D9"/>
    <w:rsid w:val="00DD74B4"/>
    <w:rsid w:val="00DD76E1"/>
    <w:rsid w:val="00DD7DA5"/>
    <w:rsid w:val="00DDFBDD"/>
    <w:rsid w:val="00DE0321"/>
    <w:rsid w:val="00DE05FB"/>
    <w:rsid w:val="00DE06BE"/>
    <w:rsid w:val="00DE0A33"/>
    <w:rsid w:val="00DE0A3C"/>
    <w:rsid w:val="00DE0D83"/>
    <w:rsid w:val="00DE0EF7"/>
    <w:rsid w:val="00DE1024"/>
    <w:rsid w:val="00DE1405"/>
    <w:rsid w:val="00DE1423"/>
    <w:rsid w:val="00DE1721"/>
    <w:rsid w:val="00DE1E23"/>
    <w:rsid w:val="00DE291D"/>
    <w:rsid w:val="00DE32C8"/>
    <w:rsid w:val="00DE347A"/>
    <w:rsid w:val="00DE39CB"/>
    <w:rsid w:val="00DE3BDB"/>
    <w:rsid w:val="00DE3D51"/>
    <w:rsid w:val="00DE3F77"/>
    <w:rsid w:val="00DE4097"/>
    <w:rsid w:val="00DE435B"/>
    <w:rsid w:val="00DE4456"/>
    <w:rsid w:val="00DE44DE"/>
    <w:rsid w:val="00DE4607"/>
    <w:rsid w:val="00DE4832"/>
    <w:rsid w:val="00DE4D48"/>
    <w:rsid w:val="00DE4EE7"/>
    <w:rsid w:val="00DE4FAB"/>
    <w:rsid w:val="00DE50C3"/>
    <w:rsid w:val="00DE5232"/>
    <w:rsid w:val="00DE5253"/>
    <w:rsid w:val="00DE5381"/>
    <w:rsid w:val="00DE55AC"/>
    <w:rsid w:val="00DE5AF3"/>
    <w:rsid w:val="00DE5C37"/>
    <w:rsid w:val="00DE5D4F"/>
    <w:rsid w:val="00DE6429"/>
    <w:rsid w:val="00DE6434"/>
    <w:rsid w:val="00DE663C"/>
    <w:rsid w:val="00DE7557"/>
    <w:rsid w:val="00DE7790"/>
    <w:rsid w:val="00DE7B86"/>
    <w:rsid w:val="00DF03F1"/>
    <w:rsid w:val="00DF06E8"/>
    <w:rsid w:val="00DF0A28"/>
    <w:rsid w:val="00DF0D12"/>
    <w:rsid w:val="00DF0EC7"/>
    <w:rsid w:val="00DF1C26"/>
    <w:rsid w:val="00DF21E2"/>
    <w:rsid w:val="00DF2255"/>
    <w:rsid w:val="00DF22C2"/>
    <w:rsid w:val="00DF232D"/>
    <w:rsid w:val="00DF2539"/>
    <w:rsid w:val="00DF28DF"/>
    <w:rsid w:val="00DF2CBC"/>
    <w:rsid w:val="00DF3331"/>
    <w:rsid w:val="00DF40F0"/>
    <w:rsid w:val="00DF42CE"/>
    <w:rsid w:val="00DF499F"/>
    <w:rsid w:val="00DF4DD5"/>
    <w:rsid w:val="00DF56A1"/>
    <w:rsid w:val="00DF5E3A"/>
    <w:rsid w:val="00DF6769"/>
    <w:rsid w:val="00DF67A0"/>
    <w:rsid w:val="00DF6C75"/>
    <w:rsid w:val="00DF6FA4"/>
    <w:rsid w:val="00DF7040"/>
    <w:rsid w:val="00DF7310"/>
    <w:rsid w:val="00DF77FB"/>
    <w:rsid w:val="00E00087"/>
    <w:rsid w:val="00E002F6"/>
    <w:rsid w:val="00E00643"/>
    <w:rsid w:val="00E00867"/>
    <w:rsid w:val="00E008FD"/>
    <w:rsid w:val="00E009E2"/>
    <w:rsid w:val="00E00A01"/>
    <w:rsid w:val="00E01217"/>
    <w:rsid w:val="00E0125A"/>
    <w:rsid w:val="00E01299"/>
    <w:rsid w:val="00E01C03"/>
    <w:rsid w:val="00E01D33"/>
    <w:rsid w:val="00E01F2F"/>
    <w:rsid w:val="00E02671"/>
    <w:rsid w:val="00E02A40"/>
    <w:rsid w:val="00E02FEB"/>
    <w:rsid w:val="00E03278"/>
    <w:rsid w:val="00E035A7"/>
    <w:rsid w:val="00E0371A"/>
    <w:rsid w:val="00E038A3"/>
    <w:rsid w:val="00E03E63"/>
    <w:rsid w:val="00E0405F"/>
    <w:rsid w:val="00E04247"/>
    <w:rsid w:val="00E04569"/>
    <w:rsid w:val="00E04645"/>
    <w:rsid w:val="00E04677"/>
    <w:rsid w:val="00E04ACF"/>
    <w:rsid w:val="00E04E9D"/>
    <w:rsid w:val="00E053DC"/>
    <w:rsid w:val="00E05D6F"/>
    <w:rsid w:val="00E0618D"/>
    <w:rsid w:val="00E065D3"/>
    <w:rsid w:val="00E0672D"/>
    <w:rsid w:val="00E06A01"/>
    <w:rsid w:val="00E06FDC"/>
    <w:rsid w:val="00E07B31"/>
    <w:rsid w:val="00E07C41"/>
    <w:rsid w:val="00E07D13"/>
    <w:rsid w:val="00E07E8A"/>
    <w:rsid w:val="00E07FEC"/>
    <w:rsid w:val="00E1002F"/>
    <w:rsid w:val="00E103F6"/>
    <w:rsid w:val="00E109AA"/>
    <w:rsid w:val="00E10A90"/>
    <w:rsid w:val="00E10EC4"/>
    <w:rsid w:val="00E1100D"/>
    <w:rsid w:val="00E1167B"/>
    <w:rsid w:val="00E11833"/>
    <w:rsid w:val="00E119BD"/>
    <w:rsid w:val="00E119C0"/>
    <w:rsid w:val="00E11BC9"/>
    <w:rsid w:val="00E11F7F"/>
    <w:rsid w:val="00E1227D"/>
    <w:rsid w:val="00E1257A"/>
    <w:rsid w:val="00E129FC"/>
    <w:rsid w:val="00E12B68"/>
    <w:rsid w:val="00E12D3A"/>
    <w:rsid w:val="00E13089"/>
    <w:rsid w:val="00E13210"/>
    <w:rsid w:val="00E13438"/>
    <w:rsid w:val="00E13439"/>
    <w:rsid w:val="00E13883"/>
    <w:rsid w:val="00E13AD4"/>
    <w:rsid w:val="00E14260"/>
    <w:rsid w:val="00E14C68"/>
    <w:rsid w:val="00E15715"/>
    <w:rsid w:val="00E1589D"/>
    <w:rsid w:val="00E15918"/>
    <w:rsid w:val="00E15AF5"/>
    <w:rsid w:val="00E15D17"/>
    <w:rsid w:val="00E164B9"/>
    <w:rsid w:val="00E164F9"/>
    <w:rsid w:val="00E16A51"/>
    <w:rsid w:val="00E16BEA"/>
    <w:rsid w:val="00E16D6B"/>
    <w:rsid w:val="00E16F1D"/>
    <w:rsid w:val="00E16F7F"/>
    <w:rsid w:val="00E174E1"/>
    <w:rsid w:val="00E17771"/>
    <w:rsid w:val="00E17DCD"/>
    <w:rsid w:val="00E202ED"/>
    <w:rsid w:val="00E20955"/>
    <w:rsid w:val="00E20E40"/>
    <w:rsid w:val="00E2129F"/>
    <w:rsid w:val="00E213B9"/>
    <w:rsid w:val="00E21FF6"/>
    <w:rsid w:val="00E22234"/>
    <w:rsid w:val="00E22351"/>
    <w:rsid w:val="00E226EC"/>
    <w:rsid w:val="00E227A8"/>
    <w:rsid w:val="00E22BCD"/>
    <w:rsid w:val="00E22E0A"/>
    <w:rsid w:val="00E22EA9"/>
    <w:rsid w:val="00E22FEC"/>
    <w:rsid w:val="00E231D0"/>
    <w:rsid w:val="00E232EB"/>
    <w:rsid w:val="00E2331F"/>
    <w:rsid w:val="00E2349A"/>
    <w:rsid w:val="00E2375B"/>
    <w:rsid w:val="00E23A41"/>
    <w:rsid w:val="00E23E00"/>
    <w:rsid w:val="00E24159"/>
    <w:rsid w:val="00E243A4"/>
    <w:rsid w:val="00E24637"/>
    <w:rsid w:val="00E2477E"/>
    <w:rsid w:val="00E24A04"/>
    <w:rsid w:val="00E254B4"/>
    <w:rsid w:val="00E2577F"/>
    <w:rsid w:val="00E25CBC"/>
    <w:rsid w:val="00E25D77"/>
    <w:rsid w:val="00E26031"/>
    <w:rsid w:val="00E266F5"/>
    <w:rsid w:val="00E26A80"/>
    <w:rsid w:val="00E26C92"/>
    <w:rsid w:val="00E26CB4"/>
    <w:rsid w:val="00E26FCE"/>
    <w:rsid w:val="00E27224"/>
    <w:rsid w:val="00E273CD"/>
    <w:rsid w:val="00E30541"/>
    <w:rsid w:val="00E311B3"/>
    <w:rsid w:val="00E3167A"/>
    <w:rsid w:val="00E316B4"/>
    <w:rsid w:val="00E31BB7"/>
    <w:rsid w:val="00E31EC8"/>
    <w:rsid w:val="00E324D5"/>
    <w:rsid w:val="00E328AB"/>
    <w:rsid w:val="00E32B7D"/>
    <w:rsid w:val="00E32C6B"/>
    <w:rsid w:val="00E33192"/>
    <w:rsid w:val="00E333CC"/>
    <w:rsid w:val="00E33421"/>
    <w:rsid w:val="00E334C3"/>
    <w:rsid w:val="00E33575"/>
    <w:rsid w:val="00E33757"/>
    <w:rsid w:val="00E33C60"/>
    <w:rsid w:val="00E340EE"/>
    <w:rsid w:val="00E3411B"/>
    <w:rsid w:val="00E34767"/>
    <w:rsid w:val="00E34912"/>
    <w:rsid w:val="00E34CE2"/>
    <w:rsid w:val="00E34F00"/>
    <w:rsid w:val="00E34FE5"/>
    <w:rsid w:val="00E3504E"/>
    <w:rsid w:val="00E3509C"/>
    <w:rsid w:val="00E35411"/>
    <w:rsid w:val="00E35E2F"/>
    <w:rsid w:val="00E35F2C"/>
    <w:rsid w:val="00E360D0"/>
    <w:rsid w:val="00E367D1"/>
    <w:rsid w:val="00E372F6"/>
    <w:rsid w:val="00E37688"/>
    <w:rsid w:val="00E376CC"/>
    <w:rsid w:val="00E378AD"/>
    <w:rsid w:val="00E4019D"/>
    <w:rsid w:val="00E403AC"/>
    <w:rsid w:val="00E405EC"/>
    <w:rsid w:val="00E4099C"/>
    <w:rsid w:val="00E40E46"/>
    <w:rsid w:val="00E4117D"/>
    <w:rsid w:val="00E41484"/>
    <w:rsid w:val="00E4191E"/>
    <w:rsid w:val="00E41AED"/>
    <w:rsid w:val="00E41FE6"/>
    <w:rsid w:val="00E4201B"/>
    <w:rsid w:val="00E42A04"/>
    <w:rsid w:val="00E42A5C"/>
    <w:rsid w:val="00E42BAE"/>
    <w:rsid w:val="00E42BB7"/>
    <w:rsid w:val="00E42C27"/>
    <w:rsid w:val="00E437BF"/>
    <w:rsid w:val="00E4385B"/>
    <w:rsid w:val="00E441B9"/>
    <w:rsid w:val="00E445CA"/>
    <w:rsid w:val="00E44ACC"/>
    <w:rsid w:val="00E44B75"/>
    <w:rsid w:val="00E45296"/>
    <w:rsid w:val="00E4556F"/>
    <w:rsid w:val="00E45885"/>
    <w:rsid w:val="00E45E36"/>
    <w:rsid w:val="00E46022"/>
    <w:rsid w:val="00E461C7"/>
    <w:rsid w:val="00E4646A"/>
    <w:rsid w:val="00E46D39"/>
    <w:rsid w:val="00E476DF"/>
    <w:rsid w:val="00E47E77"/>
    <w:rsid w:val="00E47FA4"/>
    <w:rsid w:val="00E50238"/>
    <w:rsid w:val="00E50313"/>
    <w:rsid w:val="00E5082E"/>
    <w:rsid w:val="00E50CED"/>
    <w:rsid w:val="00E51035"/>
    <w:rsid w:val="00E51105"/>
    <w:rsid w:val="00E51190"/>
    <w:rsid w:val="00E512E7"/>
    <w:rsid w:val="00E51883"/>
    <w:rsid w:val="00E5195A"/>
    <w:rsid w:val="00E522E0"/>
    <w:rsid w:val="00E52456"/>
    <w:rsid w:val="00E5253E"/>
    <w:rsid w:val="00E52E74"/>
    <w:rsid w:val="00E53CC3"/>
    <w:rsid w:val="00E53F54"/>
    <w:rsid w:val="00E54582"/>
    <w:rsid w:val="00E54D19"/>
    <w:rsid w:val="00E54F93"/>
    <w:rsid w:val="00E55A31"/>
    <w:rsid w:val="00E562D9"/>
    <w:rsid w:val="00E56585"/>
    <w:rsid w:val="00E56BB0"/>
    <w:rsid w:val="00E56CD5"/>
    <w:rsid w:val="00E56EB3"/>
    <w:rsid w:val="00E578D8"/>
    <w:rsid w:val="00E57B80"/>
    <w:rsid w:val="00E57E40"/>
    <w:rsid w:val="00E57F95"/>
    <w:rsid w:val="00E6053E"/>
    <w:rsid w:val="00E60557"/>
    <w:rsid w:val="00E60585"/>
    <w:rsid w:val="00E609AA"/>
    <w:rsid w:val="00E60F4F"/>
    <w:rsid w:val="00E61010"/>
    <w:rsid w:val="00E6185B"/>
    <w:rsid w:val="00E6216A"/>
    <w:rsid w:val="00E62215"/>
    <w:rsid w:val="00E630A0"/>
    <w:rsid w:val="00E63628"/>
    <w:rsid w:val="00E63817"/>
    <w:rsid w:val="00E6386B"/>
    <w:rsid w:val="00E6387E"/>
    <w:rsid w:val="00E63FEA"/>
    <w:rsid w:val="00E64020"/>
    <w:rsid w:val="00E646A8"/>
    <w:rsid w:val="00E65179"/>
    <w:rsid w:val="00E65194"/>
    <w:rsid w:val="00E656BB"/>
    <w:rsid w:val="00E65A42"/>
    <w:rsid w:val="00E65E63"/>
    <w:rsid w:val="00E6627C"/>
    <w:rsid w:val="00E662D1"/>
    <w:rsid w:val="00E66BE9"/>
    <w:rsid w:val="00E66DD4"/>
    <w:rsid w:val="00E670C5"/>
    <w:rsid w:val="00E67105"/>
    <w:rsid w:val="00E67F82"/>
    <w:rsid w:val="00E67F9F"/>
    <w:rsid w:val="00E70994"/>
    <w:rsid w:val="00E70B18"/>
    <w:rsid w:val="00E70DD2"/>
    <w:rsid w:val="00E71019"/>
    <w:rsid w:val="00E7151C"/>
    <w:rsid w:val="00E71831"/>
    <w:rsid w:val="00E71D07"/>
    <w:rsid w:val="00E71E44"/>
    <w:rsid w:val="00E72040"/>
    <w:rsid w:val="00E720BC"/>
    <w:rsid w:val="00E721B8"/>
    <w:rsid w:val="00E7238A"/>
    <w:rsid w:val="00E724AF"/>
    <w:rsid w:val="00E7258F"/>
    <w:rsid w:val="00E72700"/>
    <w:rsid w:val="00E72833"/>
    <w:rsid w:val="00E729EA"/>
    <w:rsid w:val="00E72DA3"/>
    <w:rsid w:val="00E730E9"/>
    <w:rsid w:val="00E7332C"/>
    <w:rsid w:val="00E7393C"/>
    <w:rsid w:val="00E73AA5"/>
    <w:rsid w:val="00E73B11"/>
    <w:rsid w:val="00E73B72"/>
    <w:rsid w:val="00E73F79"/>
    <w:rsid w:val="00E742B4"/>
    <w:rsid w:val="00E74804"/>
    <w:rsid w:val="00E748BD"/>
    <w:rsid w:val="00E750D8"/>
    <w:rsid w:val="00E75608"/>
    <w:rsid w:val="00E75BC0"/>
    <w:rsid w:val="00E75E54"/>
    <w:rsid w:val="00E76408"/>
    <w:rsid w:val="00E76642"/>
    <w:rsid w:val="00E76CFD"/>
    <w:rsid w:val="00E76F65"/>
    <w:rsid w:val="00E76F68"/>
    <w:rsid w:val="00E7704C"/>
    <w:rsid w:val="00E77641"/>
    <w:rsid w:val="00E77871"/>
    <w:rsid w:val="00E77A28"/>
    <w:rsid w:val="00E77DC0"/>
    <w:rsid w:val="00E77DEC"/>
    <w:rsid w:val="00E80328"/>
    <w:rsid w:val="00E804DE"/>
    <w:rsid w:val="00E80697"/>
    <w:rsid w:val="00E80AD5"/>
    <w:rsid w:val="00E80D1C"/>
    <w:rsid w:val="00E81136"/>
    <w:rsid w:val="00E81213"/>
    <w:rsid w:val="00E812E9"/>
    <w:rsid w:val="00E812FD"/>
    <w:rsid w:val="00E8191C"/>
    <w:rsid w:val="00E819F7"/>
    <w:rsid w:val="00E81DE5"/>
    <w:rsid w:val="00E81E44"/>
    <w:rsid w:val="00E82019"/>
    <w:rsid w:val="00E82152"/>
    <w:rsid w:val="00E82190"/>
    <w:rsid w:val="00E82C34"/>
    <w:rsid w:val="00E82D2E"/>
    <w:rsid w:val="00E830EF"/>
    <w:rsid w:val="00E83385"/>
    <w:rsid w:val="00E834DC"/>
    <w:rsid w:val="00E83965"/>
    <w:rsid w:val="00E83CDA"/>
    <w:rsid w:val="00E83EEE"/>
    <w:rsid w:val="00E841E9"/>
    <w:rsid w:val="00E84AD9"/>
    <w:rsid w:val="00E84DEC"/>
    <w:rsid w:val="00E84E26"/>
    <w:rsid w:val="00E84F06"/>
    <w:rsid w:val="00E852C6"/>
    <w:rsid w:val="00E8569A"/>
    <w:rsid w:val="00E85941"/>
    <w:rsid w:val="00E85F50"/>
    <w:rsid w:val="00E864B6"/>
    <w:rsid w:val="00E8658B"/>
    <w:rsid w:val="00E866E4"/>
    <w:rsid w:val="00E8678B"/>
    <w:rsid w:val="00E86F1E"/>
    <w:rsid w:val="00E875D8"/>
    <w:rsid w:val="00E87CB6"/>
    <w:rsid w:val="00E903A8"/>
    <w:rsid w:val="00E90C79"/>
    <w:rsid w:val="00E90C91"/>
    <w:rsid w:val="00E90D02"/>
    <w:rsid w:val="00E90D47"/>
    <w:rsid w:val="00E90E6B"/>
    <w:rsid w:val="00E91015"/>
    <w:rsid w:val="00E917E6"/>
    <w:rsid w:val="00E92D2D"/>
    <w:rsid w:val="00E93B52"/>
    <w:rsid w:val="00E94135"/>
    <w:rsid w:val="00E948F3"/>
    <w:rsid w:val="00E949E3"/>
    <w:rsid w:val="00E94AE1"/>
    <w:rsid w:val="00E95128"/>
    <w:rsid w:val="00E9550F"/>
    <w:rsid w:val="00E955DD"/>
    <w:rsid w:val="00E9578A"/>
    <w:rsid w:val="00E95B92"/>
    <w:rsid w:val="00E96188"/>
    <w:rsid w:val="00E9683B"/>
    <w:rsid w:val="00E97050"/>
    <w:rsid w:val="00E97562"/>
    <w:rsid w:val="00E9791C"/>
    <w:rsid w:val="00E97E09"/>
    <w:rsid w:val="00E97ECD"/>
    <w:rsid w:val="00E97F45"/>
    <w:rsid w:val="00EA050E"/>
    <w:rsid w:val="00EA08FD"/>
    <w:rsid w:val="00EA090C"/>
    <w:rsid w:val="00EA1169"/>
    <w:rsid w:val="00EA19D3"/>
    <w:rsid w:val="00EA1F97"/>
    <w:rsid w:val="00EA24B6"/>
    <w:rsid w:val="00EA2667"/>
    <w:rsid w:val="00EA34D1"/>
    <w:rsid w:val="00EA3AD8"/>
    <w:rsid w:val="00EA3D20"/>
    <w:rsid w:val="00EA4269"/>
    <w:rsid w:val="00EA4796"/>
    <w:rsid w:val="00EA48B5"/>
    <w:rsid w:val="00EA4B00"/>
    <w:rsid w:val="00EA4C28"/>
    <w:rsid w:val="00EA4C3C"/>
    <w:rsid w:val="00EA4DFD"/>
    <w:rsid w:val="00EA4E38"/>
    <w:rsid w:val="00EA4E66"/>
    <w:rsid w:val="00EA5097"/>
    <w:rsid w:val="00EA58C3"/>
    <w:rsid w:val="00EA5C4E"/>
    <w:rsid w:val="00EA5DA3"/>
    <w:rsid w:val="00EA5E87"/>
    <w:rsid w:val="00EA6578"/>
    <w:rsid w:val="00EA69A1"/>
    <w:rsid w:val="00EA69F4"/>
    <w:rsid w:val="00EA71B8"/>
    <w:rsid w:val="00EA753B"/>
    <w:rsid w:val="00EA78EE"/>
    <w:rsid w:val="00EA79F9"/>
    <w:rsid w:val="00EA7B30"/>
    <w:rsid w:val="00EA7F57"/>
    <w:rsid w:val="00EB04DC"/>
    <w:rsid w:val="00EB0912"/>
    <w:rsid w:val="00EB0AC9"/>
    <w:rsid w:val="00EB0E8F"/>
    <w:rsid w:val="00EB0E93"/>
    <w:rsid w:val="00EB11E7"/>
    <w:rsid w:val="00EB16FA"/>
    <w:rsid w:val="00EB1799"/>
    <w:rsid w:val="00EB1A34"/>
    <w:rsid w:val="00EB1AF7"/>
    <w:rsid w:val="00EB1C6B"/>
    <w:rsid w:val="00EB1F12"/>
    <w:rsid w:val="00EB2C3E"/>
    <w:rsid w:val="00EB2EB0"/>
    <w:rsid w:val="00EB3493"/>
    <w:rsid w:val="00EB3820"/>
    <w:rsid w:val="00EB3879"/>
    <w:rsid w:val="00EB394C"/>
    <w:rsid w:val="00EB3F8A"/>
    <w:rsid w:val="00EB4740"/>
    <w:rsid w:val="00EB4E2D"/>
    <w:rsid w:val="00EB4FE8"/>
    <w:rsid w:val="00EB5DA4"/>
    <w:rsid w:val="00EB5F80"/>
    <w:rsid w:val="00EB654F"/>
    <w:rsid w:val="00EB6646"/>
    <w:rsid w:val="00EB6862"/>
    <w:rsid w:val="00EB6CE1"/>
    <w:rsid w:val="00EB6DBC"/>
    <w:rsid w:val="00EB6EE4"/>
    <w:rsid w:val="00EB76D0"/>
    <w:rsid w:val="00EB793D"/>
    <w:rsid w:val="00EB7955"/>
    <w:rsid w:val="00EB7D9D"/>
    <w:rsid w:val="00EC0253"/>
    <w:rsid w:val="00EC0507"/>
    <w:rsid w:val="00EC0ECF"/>
    <w:rsid w:val="00EC131A"/>
    <w:rsid w:val="00EC1C69"/>
    <w:rsid w:val="00EC2064"/>
    <w:rsid w:val="00EC21F0"/>
    <w:rsid w:val="00EC241D"/>
    <w:rsid w:val="00EC24DB"/>
    <w:rsid w:val="00EC2703"/>
    <w:rsid w:val="00EC27A9"/>
    <w:rsid w:val="00EC292E"/>
    <w:rsid w:val="00EC2EDD"/>
    <w:rsid w:val="00EC2F9F"/>
    <w:rsid w:val="00EC3ACF"/>
    <w:rsid w:val="00EC3AD9"/>
    <w:rsid w:val="00EC3C91"/>
    <w:rsid w:val="00EC4401"/>
    <w:rsid w:val="00EC4659"/>
    <w:rsid w:val="00EC51B6"/>
    <w:rsid w:val="00EC53AE"/>
    <w:rsid w:val="00EC591D"/>
    <w:rsid w:val="00EC59F8"/>
    <w:rsid w:val="00EC5AA2"/>
    <w:rsid w:val="00EC5CA3"/>
    <w:rsid w:val="00EC5FF9"/>
    <w:rsid w:val="00EC6432"/>
    <w:rsid w:val="00EC6940"/>
    <w:rsid w:val="00EC6BD5"/>
    <w:rsid w:val="00EC6EC3"/>
    <w:rsid w:val="00EC6F46"/>
    <w:rsid w:val="00EC72FB"/>
    <w:rsid w:val="00EC7378"/>
    <w:rsid w:val="00EC740D"/>
    <w:rsid w:val="00ED007E"/>
    <w:rsid w:val="00ED078D"/>
    <w:rsid w:val="00ED0BAA"/>
    <w:rsid w:val="00ED0E06"/>
    <w:rsid w:val="00ED15C0"/>
    <w:rsid w:val="00ED1683"/>
    <w:rsid w:val="00ED24DB"/>
    <w:rsid w:val="00ED2620"/>
    <w:rsid w:val="00ED280A"/>
    <w:rsid w:val="00ED2D0F"/>
    <w:rsid w:val="00ED2D11"/>
    <w:rsid w:val="00ED4293"/>
    <w:rsid w:val="00ED446F"/>
    <w:rsid w:val="00ED4886"/>
    <w:rsid w:val="00ED4E94"/>
    <w:rsid w:val="00ED56D0"/>
    <w:rsid w:val="00ED5731"/>
    <w:rsid w:val="00ED5CB3"/>
    <w:rsid w:val="00ED5FC4"/>
    <w:rsid w:val="00ED64EF"/>
    <w:rsid w:val="00ED687F"/>
    <w:rsid w:val="00ED6970"/>
    <w:rsid w:val="00ED6B31"/>
    <w:rsid w:val="00ED783F"/>
    <w:rsid w:val="00ED78B2"/>
    <w:rsid w:val="00ED7B4E"/>
    <w:rsid w:val="00ED7D3F"/>
    <w:rsid w:val="00EE07EB"/>
    <w:rsid w:val="00EE1468"/>
    <w:rsid w:val="00EE221E"/>
    <w:rsid w:val="00EE2538"/>
    <w:rsid w:val="00EE2949"/>
    <w:rsid w:val="00EE2CD1"/>
    <w:rsid w:val="00EE3455"/>
    <w:rsid w:val="00EE3913"/>
    <w:rsid w:val="00EE3C11"/>
    <w:rsid w:val="00EE3DE1"/>
    <w:rsid w:val="00EE3DFE"/>
    <w:rsid w:val="00EE3E85"/>
    <w:rsid w:val="00EE4077"/>
    <w:rsid w:val="00EE4215"/>
    <w:rsid w:val="00EE422A"/>
    <w:rsid w:val="00EE42EC"/>
    <w:rsid w:val="00EE43AB"/>
    <w:rsid w:val="00EE4A7E"/>
    <w:rsid w:val="00EE4CF5"/>
    <w:rsid w:val="00EE4F77"/>
    <w:rsid w:val="00EE5186"/>
    <w:rsid w:val="00EE5295"/>
    <w:rsid w:val="00EE5952"/>
    <w:rsid w:val="00EE616F"/>
    <w:rsid w:val="00EE6862"/>
    <w:rsid w:val="00EE68B0"/>
    <w:rsid w:val="00EE6C51"/>
    <w:rsid w:val="00EE6C87"/>
    <w:rsid w:val="00EE6E0A"/>
    <w:rsid w:val="00EE6E0C"/>
    <w:rsid w:val="00EE712F"/>
    <w:rsid w:val="00EE787E"/>
    <w:rsid w:val="00EE7C46"/>
    <w:rsid w:val="00EF01E9"/>
    <w:rsid w:val="00EF02D5"/>
    <w:rsid w:val="00EF0BB6"/>
    <w:rsid w:val="00EF0FA3"/>
    <w:rsid w:val="00EF0FBF"/>
    <w:rsid w:val="00EF127C"/>
    <w:rsid w:val="00EF1387"/>
    <w:rsid w:val="00EF151D"/>
    <w:rsid w:val="00EF1652"/>
    <w:rsid w:val="00EF17D2"/>
    <w:rsid w:val="00EF2383"/>
    <w:rsid w:val="00EF26A5"/>
    <w:rsid w:val="00EF2C9E"/>
    <w:rsid w:val="00EF2FE6"/>
    <w:rsid w:val="00EF31B1"/>
    <w:rsid w:val="00EF37EE"/>
    <w:rsid w:val="00EF380B"/>
    <w:rsid w:val="00EF389C"/>
    <w:rsid w:val="00EF3A8E"/>
    <w:rsid w:val="00EF4245"/>
    <w:rsid w:val="00EF464B"/>
    <w:rsid w:val="00EF4879"/>
    <w:rsid w:val="00EF4A12"/>
    <w:rsid w:val="00EF4A63"/>
    <w:rsid w:val="00EF4BFC"/>
    <w:rsid w:val="00EF4D7C"/>
    <w:rsid w:val="00EF4E0C"/>
    <w:rsid w:val="00EF4ED6"/>
    <w:rsid w:val="00EF5713"/>
    <w:rsid w:val="00EF5720"/>
    <w:rsid w:val="00EF5816"/>
    <w:rsid w:val="00EF5AEB"/>
    <w:rsid w:val="00EF5B06"/>
    <w:rsid w:val="00EF6062"/>
    <w:rsid w:val="00EF6B4B"/>
    <w:rsid w:val="00EF6C2A"/>
    <w:rsid w:val="00EF737B"/>
    <w:rsid w:val="00EF74B0"/>
    <w:rsid w:val="00EF76D8"/>
    <w:rsid w:val="00EF7750"/>
    <w:rsid w:val="00EF7922"/>
    <w:rsid w:val="00EF7978"/>
    <w:rsid w:val="00EF79D4"/>
    <w:rsid w:val="00EF7E4A"/>
    <w:rsid w:val="00EF7F9D"/>
    <w:rsid w:val="00F00782"/>
    <w:rsid w:val="00F00A21"/>
    <w:rsid w:val="00F00ADF"/>
    <w:rsid w:val="00F012D3"/>
    <w:rsid w:val="00F015AA"/>
    <w:rsid w:val="00F017A4"/>
    <w:rsid w:val="00F0191C"/>
    <w:rsid w:val="00F019D3"/>
    <w:rsid w:val="00F02076"/>
    <w:rsid w:val="00F02752"/>
    <w:rsid w:val="00F02ACE"/>
    <w:rsid w:val="00F02D66"/>
    <w:rsid w:val="00F02DA5"/>
    <w:rsid w:val="00F03444"/>
    <w:rsid w:val="00F0357E"/>
    <w:rsid w:val="00F03A6B"/>
    <w:rsid w:val="00F03F45"/>
    <w:rsid w:val="00F04060"/>
    <w:rsid w:val="00F04179"/>
    <w:rsid w:val="00F042CE"/>
    <w:rsid w:val="00F0480D"/>
    <w:rsid w:val="00F04955"/>
    <w:rsid w:val="00F04A2F"/>
    <w:rsid w:val="00F04B45"/>
    <w:rsid w:val="00F04FEA"/>
    <w:rsid w:val="00F05037"/>
    <w:rsid w:val="00F0533B"/>
    <w:rsid w:val="00F0544E"/>
    <w:rsid w:val="00F055E2"/>
    <w:rsid w:val="00F05D93"/>
    <w:rsid w:val="00F061C6"/>
    <w:rsid w:val="00F06364"/>
    <w:rsid w:val="00F063F4"/>
    <w:rsid w:val="00F06612"/>
    <w:rsid w:val="00F06C45"/>
    <w:rsid w:val="00F06ED4"/>
    <w:rsid w:val="00F07629"/>
    <w:rsid w:val="00F07722"/>
    <w:rsid w:val="00F07822"/>
    <w:rsid w:val="00F07A99"/>
    <w:rsid w:val="00F10219"/>
    <w:rsid w:val="00F10C77"/>
    <w:rsid w:val="00F10D24"/>
    <w:rsid w:val="00F10D5D"/>
    <w:rsid w:val="00F10DD9"/>
    <w:rsid w:val="00F10FFE"/>
    <w:rsid w:val="00F11041"/>
    <w:rsid w:val="00F112B0"/>
    <w:rsid w:val="00F1155F"/>
    <w:rsid w:val="00F1188A"/>
    <w:rsid w:val="00F11911"/>
    <w:rsid w:val="00F11EA9"/>
    <w:rsid w:val="00F12912"/>
    <w:rsid w:val="00F12F49"/>
    <w:rsid w:val="00F13109"/>
    <w:rsid w:val="00F13577"/>
    <w:rsid w:val="00F137A5"/>
    <w:rsid w:val="00F13B85"/>
    <w:rsid w:val="00F14353"/>
    <w:rsid w:val="00F14CC0"/>
    <w:rsid w:val="00F15028"/>
    <w:rsid w:val="00F16218"/>
    <w:rsid w:val="00F1628A"/>
    <w:rsid w:val="00F1634F"/>
    <w:rsid w:val="00F1661E"/>
    <w:rsid w:val="00F167C7"/>
    <w:rsid w:val="00F16A07"/>
    <w:rsid w:val="00F16B04"/>
    <w:rsid w:val="00F16C76"/>
    <w:rsid w:val="00F1726D"/>
    <w:rsid w:val="00F17CA7"/>
    <w:rsid w:val="00F20696"/>
    <w:rsid w:val="00F20714"/>
    <w:rsid w:val="00F21426"/>
    <w:rsid w:val="00F2197F"/>
    <w:rsid w:val="00F21EFD"/>
    <w:rsid w:val="00F22528"/>
    <w:rsid w:val="00F2265B"/>
    <w:rsid w:val="00F22924"/>
    <w:rsid w:val="00F22CFC"/>
    <w:rsid w:val="00F2310F"/>
    <w:rsid w:val="00F23314"/>
    <w:rsid w:val="00F2369D"/>
    <w:rsid w:val="00F2371D"/>
    <w:rsid w:val="00F2383C"/>
    <w:rsid w:val="00F23AEE"/>
    <w:rsid w:val="00F23E35"/>
    <w:rsid w:val="00F23F4F"/>
    <w:rsid w:val="00F23F90"/>
    <w:rsid w:val="00F243CB"/>
    <w:rsid w:val="00F244C3"/>
    <w:rsid w:val="00F245C4"/>
    <w:rsid w:val="00F24961"/>
    <w:rsid w:val="00F24D4F"/>
    <w:rsid w:val="00F24DAB"/>
    <w:rsid w:val="00F250BD"/>
    <w:rsid w:val="00F25222"/>
    <w:rsid w:val="00F255D6"/>
    <w:rsid w:val="00F25709"/>
    <w:rsid w:val="00F265EB"/>
    <w:rsid w:val="00F26D88"/>
    <w:rsid w:val="00F2707F"/>
    <w:rsid w:val="00F27371"/>
    <w:rsid w:val="00F27553"/>
    <w:rsid w:val="00F276DE"/>
    <w:rsid w:val="00F279B9"/>
    <w:rsid w:val="00F27EB2"/>
    <w:rsid w:val="00F302DD"/>
    <w:rsid w:val="00F306B2"/>
    <w:rsid w:val="00F30B19"/>
    <w:rsid w:val="00F31212"/>
    <w:rsid w:val="00F31223"/>
    <w:rsid w:val="00F31CB4"/>
    <w:rsid w:val="00F31EE1"/>
    <w:rsid w:val="00F322AC"/>
    <w:rsid w:val="00F323C2"/>
    <w:rsid w:val="00F324C5"/>
    <w:rsid w:val="00F32B76"/>
    <w:rsid w:val="00F33330"/>
    <w:rsid w:val="00F335DA"/>
    <w:rsid w:val="00F33683"/>
    <w:rsid w:val="00F33C92"/>
    <w:rsid w:val="00F3403E"/>
    <w:rsid w:val="00F3482C"/>
    <w:rsid w:val="00F34A6B"/>
    <w:rsid w:val="00F34C60"/>
    <w:rsid w:val="00F350E7"/>
    <w:rsid w:val="00F362EB"/>
    <w:rsid w:val="00F36446"/>
    <w:rsid w:val="00F36490"/>
    <w:rsid w:val="00F366BC"/>
    <w:rsid w:val="00F36801"/>
    <w:rsid w:val="00F37328"/>
    <w:rsid w:val="00F3771B"/>
    <w:rsid w:val="00F37E43"/>
    <w:rsid w:val="00F40006"/>
    <w:rsid w:val="00F408AA"/>
    <w:rsid w:val="00F40CC7"/>
    <w:rsid w:val="00F412C8"/>
    <w:rsid w:val="00F41384"/>
    <w:rsid w:val="00F41441"/>
    <w:rsid w:val="00F415F2"/>
    <w:rsid w:val="00F4204A"/>
    <w:rsid w:val="00F42191"/>
    <w:rsid w:val="00F42536"/>
    <w:rsid w:val="00F42A6E"/>
    <w:rsid w:val="00F42E87"/>
    <w:rsid w:val="00F4338E"/>
    <w:rsid w:val="00F4367F"/>
    <w:rsid w:val="00F43CFC"/>
    <w:rsid w:val="00F43EA5"/>
    <w:rsid w:val="00F43F38"/>
    <w:rsid w:val="00F44292"/>
    <w:rsid w:val="00F44355"/>
    <w:rsid w:val="00F447EC"/>
    <w:rsid w:val="00F44AF5"/>
    <w:rsid w:val="00F44E5E"/>
    <w:rsid w:val="00F44E70"/>
    <w:rsid w:val="00F45CA0"/>
    <w:rsid w:val="00F45D93"/>
    <w:rsid w:val="00F46054"/>
    <w:rsid w:val="00F4616B"/>
    <w:rsid w:val="00F46197"/>
    <w:rsid w:val="00F462B2"/>
    <w:rsid w:val="00F46309"/>
    <w:rsid w:val="00F46C0C"/>
    <w:rsid w:val="00F46E87"/>
    <w:rsid w:val="00F46ED9"/>
    <w:rsid w:val="00F46F02"/>
    <w:rsid w:val="00F4758D"/>
    <w:rsid w:val="00F47855"/>
    <w:rsid w:val="00F47911"/>
    <w:rsid w:val="00F47A27"/>
    <w:rsid w:val="00F47AF1"/>
    <w:rsid w:val="00F47D8F"/>
    <w:rsid w:val="00F47E4B"/>
    <w:rsid w:val="00F47E50"/>
    <w:rsid w:val="00F50A79"/>
    <w:rsid w:val="00F50ABB"/>
    <w:rsid w:val="00F50B64"/>
    <w:rsid w:val="00F50C24"/>
    <w:rsid w:val="00F50D3A"/>
    <w:rsid w:val="00F517DB"/>
    <w:rsid w:val="00F51866"/>
    <w:rsid w:val="00F5195D"/>
    <w:rsid w:val="00F51CDF"/>
    <w:rsid w:val="00F522A5"/>
    <w:rsid w:val="00F527EB"/>
    <w:rsid w:val="00F52956"/>
    <w:rsid w:val="00F52AA1"/>
    <w:rsid w:val="00F52B03"/>
    <w:rsid w:val="00F52C85"/>
    <w:rsid w:val="00F52F31"/>
    <w:rsid w:val="00F5314B"/>
    <w:rsid w:val="00F531DC"/>
    <w:rsid w:val="00F53300"/>
    <w:rsid w:val="00F53544"/>
    <w:rsid w:val="00F53669"/>
    <w:rsid w:val="00F53942"/>
    <w:rsid w:val="00F53F78"/>
    <w:rsid w:val="00F542B6"/>
    <w:rsid w:val="00F547C9"/>
    <w:rsid w:val="00F5480F"/>
    <w:rsid w:val="00F54E4F"/>
    <w:rsid w:val="00F552E6"/>
    <w:rsid w:val="00F55323"/>
    <w:rsid w:val="00F56472"/>
    <w:rsid w:val="00F568F5"/>
    <w:rsid w:val="00F56ACF"/>
    <w:rsid w:val="00F56BC3"/>
    <w:rsid w:val="00F5710E"/>
    <w:rsid w:val="00F571E1"/>
    <w:rsid w:val="00F5741D"/>
    <w:rsid w:val="00F577EC"/>
    <w:rsid w:val="00F57C61"/>
    <w:rsid w:val="00F60425"/>
    <w:rsid w:val="00F60B87"/>
    <w:rsid w:val="00F60D9E"/>
    <w:rsid w:val="00F60EB7"/>
    <w:rsid w:val="00F61188"/>
    <w:rsid w:val="00F61B4D"/>
    <w:rsid w:val="00F62043"/>
    <w:rsid w:val="00F62655"/>
    <w:rsid w:val="00F629B2"/>
    <w:rsid w:val="00F629D8"/>
    <w:rsid w:val="00F63265"/>
    <w:rsid w:val="00F6335E"/>
    <w:rsid w:val="00F6414F"/>
    <w:rsid w:val="00F6424A"/>
    <w:rsid w:val="00F6436A"/>
    <w:rsid w:val="00F64473"/>
    <w:rsid w:val="00F649A4"/>
    <w:rsid w:val="00F649B9"/>
    <w:rsid w:val="00F64C3E"/>
    <w:rsid w:val="00F64D14"/>
    <w:rsid w:val="00F65601"/>
    <w:rsid w:val="00F65CC9"/>
    <w:rsid w:val="00F665DC"/>
    <w:rsid w:val="00F66A32"/>
    <w:rsid w:val="00F66A9F"/>
    <w:rsid w:val="00F66D6B"/>
    <w:rsid w:val="00F67662"/>
    <w:rsid w:val="00F676FD"/>
    <w:rsid w:val="00F67788"/>
    <w:rsid w:val="00F67929"/>
    <w:rsid w:val="00F679DD"/>
    <w:rsid w:val="00F67A8C"/>
    <w:rsid w:val="00F67E35"/>
    <w:rsid w:val="00F67FA5"/>
    <w:rsid w:val="00F70086"/>
    <w:rsid w:val="00F70322"/>
    <w:rsid w:val="00F703CE"/>
    <w:rsid w:val="00F70A0E"/>
    <w:rsid w:val="00F70A7E"/>
    <w:rsid w:val="00F70AEF"/>
    <w:rsid w:val="00F712D8"/>
    <w:rsid w:val="00F715EB"/>
    <w:rsid w:val="00F71DA2"/>
    <w:rsid w:val="00F71F4D"/>
    <w:rsid w:val="00F723BF"/>
    <w:rsid w:val="00F72C82"/>
    <w:rsid w:val="00F72CE9"/>
    <w:rsid w:val="00F72E6A"/>
    <w:rsid w:val="00F730A2"/>
    <w:rsid w:val="00F730F8"/>
    <w:rsid w:val="00F733E0"/>
    <w:rsid w:val="00F7390B"/>
    <w:rsid w:val="00F73994"/>
    <w:rsid w:val="00F739BB"/>
    <w:rsid w:val="00F739E1"/>
    <w:rsid w:val="00F73B97"/>
    <w:rsid w:val="00F73BCE"/>
    <w:rsid w:val="00F73D5A"/>
    <w:rsid w:val="00F742F0"/>
    <w:rsid w:val="00F74353"/>
    <w:rsid w:val="00F7435D"/>
    <w:rsid w:val="00F7474D"/>
    <w:rsid w:val="00F74C7D"/>
    <w:rsid w:val="00F74DED"/>
    <w:rsid w:val="00F74EFF"/>
    <w:rsid w:val="00F75056"/>
    <w:rsid w:val="00F750E2"/>
    <w:rsid w:val="00F75C18"/>
    <w:rsid w:val="00F76293"/>
    <w:rsid w:val="00F763CD"/>
    <w:rsid w:val="00F768B9"/>
    <w:rsid w:val="00F76A3A"/>
    <w:rsid w:val="00F770B2"/>
    <w:rsid w:val="00F771E1"/>
    <w:rsid w:val="00F774E8"/>
    <w:rsid w:val="00F776AD"/>
    <w:rsid w:val="00F77F75"/>
    <w:rsid w:val="00F8024E"/>
    <w:rsid w:val="00F804A4"/>
    <w:rsid w:val="00F80683"/>
    <w:rsid w:val="00F807D2"/>
    <w:rsid w:val="00F80B1E"/>
    <w:rsid w:val="00F80D8D"/>
    <w:rsid w:val="00F81707"/>
    <w:rsid w:val="00F82342"/>
    <w:rsid w:val="00F825CC"/>
    <w:rsid w:val="00F826D0"/>
    <w:rsid w:val="00F827C4"/>
    <w:rsid w:val="00F82821"/>
    <w:rsid w:val="00F82FA1"/>
    <w:rsid w:val="00F830C1"/>
    <w:rsid w:val="00F83111"/>
    <w:rsid w:val="00F831BD"/>
    <w:rsid w:val="00F83284"/>
    <w:rsid w:val="00F83323"/>
    <w:rsid w:val="00F83375"/>
    <w:rsid w:val="00F83441"/>
    <w:rsid w:val="00F8353E"/>
    <w:rsid w:val="00F83949"/>
    <w:rsid w:val="00F84121"/>
    <w:rsid w:val="00F84787"/>
    <w:rsid w:val="00F84832"/>
    <w:rsid w:val="00F8496F"/>
    <w:rsid w:val="00F84A5F"/>
    <w:rsid w:val="00F84A9C"/>
    <w:rsid w:val="00F84AB5"/>
    <w:rsid w:val="00F850BF"/>
    <w:rsid w:val="00F8527D"/>
    <w:rsid w:val="00F8563C"/>
    <w:rsid w:val="00F85933"/>
    <w:rsid w:val="00F85B19"/>
    <w:rsid w:val="00F85BB7"/>
    <w:rsid w:val="00F86014"/>
    <w:rsid w:val="00F86974"/>
    <w:rsid w:val="00F86E9E"/>
    <w:rsid w:val="00F86F98"/>
    <w:rsid w:val="00F875CF"/>
    <w:rsid w:val="00F87676"/>
    <w:rsid w:val="00F8779F"/>
    <w:rsid w:val="00F87990"/>
    <w:rsid w:val="00F87C01"/>
    <w:rsid w:val="00F91386"/>
    <w:rsid w:val="00F91DD2"/>
    <w:rsid w:val="00F91E71"/>
    <w:rsid w:val="00F924CE"/>
    <w:rsid w:val="00F92728"/>
    <w:rsid w:val="00F92E95"/>
    <w:rsid w:val="00F92FB6"/>
    <w:rsid w:val="00F93109"/>
    <w:rsid w:val="00F939AB"/>
    <w:rsid w:val="00F93B4A"/>
    <w:rsid w:val="00F93E94"/>
    <w:rsid w:val="00F93F70"/>
    <w:rsid w:val="00F94427"/>
    <w:rsid w:val="00F9490F"/>
    <w:rsid w:val="00F94934"/>
    <w:rsid w:val="00F9496E"/>
    <w:rsid w:val="00F949FA"/>
    <w:rsid w:val="00F94C16"/>
    <w:rsid w:val="00F94D23"/>
    <w:rsid w:val="00F95433"/>
    <w:rsid w:val="00F9548E"/>
    <w:rsid w:val="00F9560E"/>
    <w:rsid w:val="00F959A2"/>
    <w:rsid w:val="00F96B45"/>
    <w:rsid w:val="00F97500"/>
    <w:rsid w:val="00F976FE"/>
    <w:rsid w:val="00F978BC"/>
    <w:rsid w:val="00F97D8A"/>
    <w:rsid w:val="00F97E68"/>
    <w:rsid w:val="00FA0188"/>
    <w:rsid w:val="00FA1378"/>
    <w:rsid w:val="00FA1AAC"/>
    <w:rsid w:val="00FA20B7"/>
    <w:rsid w:val="00FA2156"/>
    <w:rsid w:val="00FA21BB"/>
    <w:rsid w:val="00FA2530"/>
    <w:rsid w:val="00FA2810"/>
    <w:rsid w:val="00FA288D"/>
    <w:rsid w:val="00FA2A1E"/>
    <w:rsid w:val="00FA2E7B"/>
    <w:rsid w:val="00FA31E3"/>
    <w:rsid w:val="00FA31E4"/>
    <w:rsid w:val="00FA38BA"/>
    <w:rsid w:val="00FA3F35"/>
    <w:rsid w:val="00FA4077"/>
    <w:rsid w:val="00FA4852"/>
    <w:rsid w:val="00FA4D57"/>
    <w:rsid w:val="00FA4D7A"/>
    <w:rsid w:val="00FA55BA"/>
    <w:rsid w:val="00FA580D"/>
    <w:rsid w:val="00FA6035"/>
    <w:rsid w:val="00FA6653"/>
    <w:rsid w:val="00FA6C97"/>
    <w:rsid w:val="00FA6CC3"/>
    <w:rsid w:val="00FA72D1"/>
    <w:rsid w:val="00FA73F5"/>
    <w:rsid w:val="00FA73F8"/>
    <w:rsid w:val="00FA74A6"/>
    <w:rsid w:val="00FA760B"/>
    <w:rsid w:val="00FA78B0"/>
    <w:rsid w:val="00FA78C5"/>
    <w:rsid w:val="00FA78E3"/>
    <w:rsid w:val="00FA7CFA"/>
    <w:rsid w:val="00FA7D57"/>
    <w:rsid w:val="00FB0103"/>
    <w:rsid w:val="00FB03C3"/>
    <w:rsid w:val="00FB0476"/>
    <w:rsid w:val="00FB0544"/>
    <w:rsid w:val="00FB06C9"/>
    <w:rsid w:val="00FB07AB"/>
    <w:rsid w:val="00FB0BD1"/>
    <w:rsid w:val="00FB0CF8"/>
    <w:rsid w:val="00FB0D3E"/>
    <w:rsid w:val="00FB0EA0"/>
    <w:rsid w:val="00FB1188"/>
    <w:rsid w:val="00FB1337"/>
    <w:rsid w:val="00FB138D"/>
    <w:rsid w:val="00FB1480"/>
    <w:rsid w:val="00FB1B9A"/>
    <w:rsid w:val="00FB1DA9"/>
    <w:rsid w:val="00FB1FB8"/>
    <w:rsid w:val="00FB23A8"/>
    <w:rsid w:val="00FB297A"/>
    <w:rsid w:val="00FB2AEF"/>
    <w:rsid w:val="00FB2F25"/>
    <w:rsid w:val="00FB302A"/>
    <w:rsid w:val="00FB33E8"/>
    <w:rsid w:val="00FB38D0"/>
    <w:rsid w:val="00FB3CF5"/>
    <w:rsid w:val="00FB42ED"/>
    <w:rsid w:val="00FB447B"/>
    <w:rsid w:val="00FB4627"/>
    <w:rsid w:val="00FB46F3"/>
    <w:rsid w:val="00FB4AC5"/>
    <w:rsid w:val="00FB5359"/>
    <w:rsid w:val="00FB53EE"/>
    <w:rsid w:val="00FB5C37"/>
    <w:rsid w:val="00FB5F70"/>
    <w:rsid w:val="00FB6051"/>
    <w:rsid w:val="00FB63DE"/>
    <w:rsid w:val="00FB64B6"/>
    <w:rsid w:val="00FB6854"/>
    <w:rsid w:val="00FB69D6"/>
    <w:rsid w:val="00FB6F1C"/>
    <w:rsid w:val="00FB6F2A"/>
    <w:rsid w:val="00FB705D"/>
    <w:rsid w:val="00FB70C7"/>
    <w:rsid w:val="00FB7405"/>
    <w:rsid w:val="00FB7591"/>
    <w:rsid w:val="00FB77D8"/>
    <w:rsid w:val="00FB7958"/>
    <w:rsid w:val="00FC1017"/>
    <w:rsid w:val="00FC11D0"/>
    <w:rsid w:val="00FC14F3"/>
    <w:rsid w:val="00FC1614"/>
    <w:rsid w:val="00FC1744"/>
    <w:rsid w:val="00FC197A"/>
    <w:rsid w:val="00FC1F87"/>
    <w:rsid w:val="00FC22D5"/>
    <w:rsid w:val="00FC30A7"/>
    <w:rsid w:val="00FC37BD"/>
    <w:rsid w:val="00FC3902"/>
    <w:rsid w:val="00FC3957"/>
    <w:rsid w:val="00FC3A02"/>
    <w:rsid w:val="00FC3CB6"/>
    <w:rsid w:val="00FC3E15"/>
    <w:rsid w:val="00FC3F5F"/>
    <w:rsid w:val="00FC4087"/>
    <w:rsid w:val="00FC43ED"/>
    <w:rsid w:val="00FC483A"/>
    <w:rsid w:val="00FC4A2A"/>
    <w:rsid w:val="00FC4A76"/>
    <w:rsid w:val="00FC4B92"/>
    <w:rsid w:val="00FC5369"/>
    <w:rsid w:val="00FC5FA4"/>
    <w:rsid w:val="00FC607C"/>
    <w:rsid w:val="00FC6313"/>
    <w:rsid w:val="00FC63FB"/>
    <w:rsid w:val="00FC65DF"/>
    <w:rsid w:val="00FC660B"/>
    <w:rsid w:val="00FC6B35"/>
    <w:rsid w:val="00FC7025"/>
    <w:rsid w:val="00FC74C8"/>
    <w:rsid w:val="00FC75C0"/>
    <w:rsid w:val="00FC7B70"/>
    <w:rsid w:val="00FC7CB2"/>
    <w:rsid w:val="00FC7CCA"/>
    <w:rsid w:val="00FD0006"/>
    <w:rsid w:val="00FD01DF"/>
    <w:rsid w:val="00FD077D"/>
    <w:rsid w:val="00FD0ACB"/>
    <w:rsid w:val="00FD103E"/>
    <w:rsid w:val="00FD111F"/>
    <w:rsid w:val="00FD1A46"/>
    <w:rsid w:val="00FD1E8A"/>
    <w:rsid w:val="00FD22D8"/>
    <w:rsid w:val="00FD2FD7"/>
    <w:rsid w:val="00FD3033"/>
    <w:rsid w:val="00FD33F5"/>
    <w:rsid w:val="00FD34B2"/>
    <w:rsid w:val="00FD3A8B"/>
    <w:rsid w:val="00FD3E25"/>
    <w:rsid w:val="00FD42FF"/>
    <w:rsid w:val="00FD4579"/>
    <w:rsid w:val="00FD4651"/>
    <w:rsid w:val="00FD469C"/>
    <w:rsid w:val="00FD4BCF"/>
    <w:rsid w:val="00FD4C8A"/>
    <w:rsid w:val="00FD4CDD"/>
    <w:rsid w:val="00FD5167"/>
    <w:rsid w:val="00FD5918"/>
    <w:rsid w:val="00FD5C89"/>
    <w:rsid w:val="00FD5D6B"/>
    <w:rsid w:val="00FD6429"/>
    <w:rsid w:val="00FD6645"/>
    <w:rsid w:val="00FD68FB"/>
    <w:rsid w:val="00FD6954"/>
    <w:rsid w:val="00FD6A5A"/>
    <w:rsid w:val="00FD6B87"/>
    <w:rsid w:val="00FD6BCC"/>
    <w:rsid w:val="00FD72B6"/>
    <w:rsid w:val="00FD740A"/>
    <w:rsid w:val="00FD761F"/>
    <w:rsid w:val="00FD7765"/>
    <w:rsid w:val="00FD7B0A"/>
    <w:rsid w:val="00FD7C36"/>
    <w:rsid w:val="00FE02EB"/>
    <w:rsid w:val="00FE070E"/>
    <w:rsid w:val="00FE09E7"/>
    <w:rsid w:val="00FE0A52"/>
    <w:rsid w:val="00FE0F86"/>
    <w:rsid w:val="00FE1154"/>
    <w:rsid w:val="00FE128A"/>
    <w:rsid w:val="00FE21A5"/>
    <w:rsid w:val="00FE26AB"/>
    <w:rsid w:val="00FE2BAD"/>
    <w:rsid w:val="00FE2D9F"/>
    <w:rsid w:val="00FE3248"/>
    <w:rsid w:val="00FE332E"/>
    <w:rsid w:val="00FE33EB"/>
    <w:rsid w:val="00FE3DD8"/>
    <w:rsid w:val="00FE3E02"/>
    <w:rsid w:val="00FE40B0"/>
    <w:rsid w:val="00FE458E"/>
    <w:rsid w:val="00FE498A"/>
    <w:rsid w:val="00FE4DDA"/>
    <w:rsid w:val="00FE4E23"/>
    <w:rsid w:val="00FE5A92"/>
    <w:rsid w:val="00FE5D4F"/>
    <w:rsid w:val="00FE66E1"/>
    <w:rsid w:val="00FE689B"/>
    <w:rsid w:val="00FE6C68"/>
    <w:rsid w:val="00FE6CAC"/>
    <w:rsid w:val="00FE706C"/>
    <w:rsid w:val="00FE7399"/>
    <w:rsid w:val="00FE7C37"/>
    <w:rsid w:val="00FE7F7F"/>
    <w:rsid w:val="00FF00E7"/>
    <w:rsid w:val="00FF046F"/>
    <w:rsid w:val="00FF0A90"/>
    <w:rsid w:val="00FF1161"/>
    <w:rsid w:val="00FF1CD7"/>
    <w:rsid w:val="00FF1EB7"/>
    <w:rsid w:val="00FF21CF"/>
    <w:rsid w:val="00FF27FD"/>
    <w:rsid w:val="00FF303F"/>
    <w:rsid w:val="00FF30D5"/>
    <w:rsid w:val="00FF3898"/>
    <w:rsid w:val="00FF3BD9"/>
    <w:rsid w:val="00FF3D2D"/>
    <w:rsid w:val="00FF4126"/>
    <w:rsid w:val="00FF47E0"/>
    <w:rsid w:val="00FF4980"/>
    <w:rsid w:val="00FF4B75"/>
    <w:rsid w:val="00FF4D70"/>
    <w:rsid w:val="00FF4EC2"/>
    <w:rsid w:val="00FF5076"/>
    <w:rsid w:val="00FF529C"/>
    <w:rsid w:val="00FF5450"/>
    <w:rsid w:val="00FF5516"/>
    <w:rsid w:val="00FF5774"/>
    <w:rsid w:val="00FF5858"/>
    <w:rsid w:val="00FF5D76"/>
    <w:rsid w:val="00FF60E8"/>
    <w:rsid w:val="00FF6232"/>
    <w:rsid w:val="00FF6450"/>
    <w:rsid w:val="00FF6515"/>
    <w:rsid w:val="00FF74AC"/>
    <w:rsid w:val="00FF7948"/>
    <w:rsid w:val="00FF7B2F"/>
    <w:rsid w:val="00FF7CE0"/>
    <w:rsid w:val="01045C90"/>
    <w:rsid w:val="0114A8E2"/>
    <w:rsid w:val="011BCCCF"/>
    <w:rsid w:val="0122C244"/>
    <w:rsid w:val="0128D320"/>
    <w:rsid w:val="012B75BC"/>
    <w:rsid w:val="012BBA9A"/>
    <w:rsid w:val="0133DEFD"/>
    <w:rsid w:val="013977C3"/>
    <w:rsid w:val="013FF389"/>
    <w:rsid w:val="01570E6D"/>
    <w:rsid w:val="015E1D17"/>
    <w:rsid w:val="01612ACB"/>
    <w:rsid w:val="01619A05"/>
    <w:rsid w:val="01646B4F"/>
    <w:rsid w:val="0167D904"/>
    <w:rsid w:val="016B523A"/>
    <w:rsid w:val="017172D5"/>
    <w:rsid w:val="017F50DC"/>
    <w:rsid w:val="019C950A"/>
    <w:rsid w:val="019EDC85"/>
    <w:rsid w:val="019F1118"/>
    <w:rsid w:val="01A3A965"/>
    <w:rsid w:val="01A6AB46"/>
    <w:rsid w:val="01A94F29"/>
    <w:rsid w:val="01ACA8E5"/>
    <w:rsid w:val="01B6683C"/>
    <w:rsid w:val="01BBD9F5"/>
    <w:rsid w:val="01C1D9C0"/>
    <w:rsid w:val="01C69E8F"/>
    <w:rsid w:val="01DC9D6D"/>
    <w:rsid w:val="01E5B181"/>
    <w:rsid w:val="01E70D4C"/>
    <w:rsid w:val="01EEC7B4"/>
    <w:rsid w:val="01EFCDF7"/>
    <w:rsid w:val="01F4FD8A"/>
    <w:rsid w:val="01FE61E5"/>
    <w:rsid w:val="02102FB6"/>
    <w:rsid w:val="0214C208"/>
    <w:rsid w:val="02177050"/>
    <w:rsid w:val="021B76D2"/>
    <w:rsid w:val="0221DA4F"/>
    <w:rsid w:val="02263417"/>
    <w:rsid w:val="0227CAE9"/>
    <w:rsid w:val="022FA425"/>
    <w:rsid w:val="022FD0CE"/>
    <w:rsid w:val="0231B7CF"/>
    <w:rsid w:val="023F32D1"/>
    <w:rsid w:val="0250AA9C"/>
    <w:rsid w:val="025B50D1"/>
    <w:rsid w:val="0260DB81"/>
    <w:rsid w:val="026F7152"/>
    <w:rsid w:val="027044BC"/>
    <w:rsid w:val="02885024"/>
    <w:rsid w:val="028E76FB"/>
    <w:rsid w:val="02949F95"/>
    <w:rsid w:val="02976D5D"/>
    <w:rsid w:val="029D8BAB"/>
    <w:rsid w:val="029EC407"/>
    <w:rsid w:val="02B1A345"/>
    <w:rsid w:val="02B34CE0"/>
    <w:rsid w:val="02B3705C"/>
    <w:rsid w:val="02B5B59B"/>
    <w:rsid w:val="02BB05EA"/>
    <w:rsid w:val="02BF47FC"/>
    <w:rsid w:val="02C733BC"/>
    <w:rsid w:val="02D0D0EA"/>
    <w:rsid w:val="02DC2040"/>
    <w:rsid w:val="02DEB8C8"/>
    <w:rsid w:val="02FEFAD0"/>
    <w:rsid w:val="0301B519"/>
    <w:rsid w:val="0304F1AE"/>
    <w:rsid w:val="030EA099"/>
    <w:rsid w:val="031D41DE"/>
    <w:rsid w:val="032CD26A"/>
    <w:rsid w:val="032DE1B6"/>
    <w:rsid w:val="0337A45B"/>
    <w:rsid w:val="0338C328"/>
    <w:rsid w:val="03390A38"/>
    <w:rsid w:val="033EDA8F"/>
    <w:rsid w:val="033F3991"/>
    <w:rsid w:val="035DD63F"/>
    <w:rsid w:val="03692005"/>
    <w:rsid w:val="036AB0DC"/>
    <w:rsid w:val="036B4322"/>
    <w:rsid w:val="036C0FAA"/>
    <w:rsid w:val="037315FE"/>
    <w:rsid w:val="0376DEA9"/>
    <w:rsid w:val="0385CE65"/>
    <w:rsid w:val="038E681E"/>
    <w:rsid w:val="03A215DA"/>
    <w:rsid w:val="03A3779C"/>
    <w:rsid w:val="03A4962A"/>
    <w:rsid w:val="03AC7308"/>
    <w:rsid w:val="03BB7BEE"/>
    <w:rsid w:val="03BECAC6"/>
    <w:rsid w:val="03CE0804"/>
    <w:rsid w:val="03D3DF45"/>
    <w:rsid w:val="03E12A17"/>
    <w:rsid w:val="03E15152"/>
    <w:rsid w:val="03F903BE"/>
    <w:rsid w:val="040641D3"/>
    <w:rsid w:val="040C6C45"/>
    <w:rsid w:val="0419FE86"/>
    <w:rsid w:val="042B7B84"/>
    <w:rsid w:val="04414B3E"/>
    <w:rsid w:val="044E989E"/>
    <w:rsid w:val="0458F8BB"/>
    <w:rsid w:val="045B896F"/>
    <w:rsid w:val="0462B02A"/>
    <w:rsid w:val="04655F18"/>
    <w:rsid w:val="046AE667"/>
    <w:rsid w:val="047D65DE"/>
    <w:rsid w:val="047DAF2F"/>
    <w:rsid w:val="04833F79"/>
    <w:rsid w:val="048377F0"/>
    <w:rsid w:val="049322FF"/>
    <w:rsid w:val="0493F4AE"/>
    <w:rsid w:val="04964340"/>
    <w:rsid w:val="049A055A"/>
    <w:rsid w:val="04AC0C77"/>
    <w:rsid w:val="04B1444D"/>
    <w:rsid w:val="04B275EE"/>
    <w:rsid w:val="04BD40DB"/>
    <w:rsid w:val="04CBDBA7"/>
    <w:rsid w:val="04D74AA9"/>
    <w:rsid w:val="04D85CF3"/>
    <w:rsid w:val="04D93DB5"/>
    <w:rsid w:val="04D9970E"/>
    <w:rsid w:val="04E85811"/>
    <w:rsid w:val="04F9B727"/>
    <w:rsid w:val="05020B41"/>
    <w:rsid w:val="05039384"/>
    <w:rsid w:val="050B3B2A"/>
    <w:rsid w:val="050BD5FB"/>
    <w:rsid w:val="0510BF8E"/>
    <w:rsid w:val="0514A474"/>
    <w:rsid w:val="05326510"/>
    <w:rsid w:val="05372284"/>
    <w:rsid w:val="05420F9B"/>
    <w:rsid w:val="0548E690"/>
    <w:rsid w:val="0549DFFC"/>
    <w:rsid w:val="055C1445"/>
    <w:rsid w:val="05691EDD"/>
    <w:rsid w:val="057ABB32"/>
    <w:rsid w:val="05806A0B"/>
    <w:rsid w:val="05828C6D"/>
    <w:rsid w:val="058907EB"/>
    <w:rsid w:val="058DCDBF"/>
    <w:rsid w:val="0590068F"/>
    <w:rsid w:val="0591CDDA"/>
    <w:rsid w:val="0592D7C3"/>
    <w:rsid w:val="059B32AC"/>
    <w:rsid w:val="059EDAB9"/>
    <w:rsid w:val="05A17FDF"/>
    <w:rsid w:val="05B9E56D"/>
    <w:rsid w:val="05D1E70E"/>
    <w:rsid w:val="05D4C259"/>
    <w:rsid w:val="05DB116E"/>
    <w:rsid w:val="05EF1DFB"/>
    <w:rsid w:val="05FFE344"/>
    <w:rsid w:val="06061E0C"/>
    <w:rsid w:val="060AA556"/>
    <w:rsid w:val="060E62C7"/>
    <w:rsid w:val="0611C11E"/>
    <w:rsid w:val="061B9F18"/>
    <w:rsid w:val="06343B0C"/>
    <w:rsid w:val="063709CA"/>
    <w:rsid w:val="0639874F"/>
    <w:rsid w:val="063EC3F1"/>
    <w:rsid w:val="063FAB0A"/>
    <w:rsid w:val="0643F775"/>
    <w:rsid w:val="064AD5B9"/>
    <w:rsid w:val="0653BF35"/>
    <w:rsid w:val="0657CB75"/>
    <w:rsid w:val="065B6D28"/>
    <w:rsid w:val="065D9F01"/>
    <w:rsid w:val="0674D737"/>
    <w:rsid w:val="06947416"/>
    <w:rsid w:val="06A17731"/>
    <w:rsid w:val="06B2726B"/>
    <w:rsid w:val="06BDA59B"/>
    <w:rsid w:val="06BE230F"/>
    <w:rsid w:val="06C347B6"/>
    <w:rsid w:val="06C4A4BE"/>
    <w:rsid w:val="06C91801"/>
    <w:rsid w:val="06CB6992"/>
    <w:rsid w:val="06D02E4E"/>
    <w:rsid w:val="06D3DBB0"/>
    <w:rsid w:val="06D40538"/>
    <w:rsid w:val="06D64D95"/>
    <w:rsid w:val="06E4B67E"/>
    <w:rsid w:val="06EA31AF"/>
    <w:rsid w:val="06EB7F0F"/>
    <w:rsid w:val="06EFFAE3"/>
    <w:rsid w:val="06FBE4C3"/>
    <w:rsid w:val="0715A9E9"/>
    <w:rsid w:val="071B8D3C"/>
    <w:rsid w:val="071DA9A3"/>
    <w:rsid w:val="071E59F3"/>
    <w:rsid w:val="074446BA"/>
    <w:rsid w:val="075E95F7"/>
    <w:rsid w:val="0761756A"/>
    <w:rsid w:val="07730EDD"/>
    <w:rsid w:val="0777D18B"/>
    <w:rsid w:val="077C4B57"/>
    <w:rsid w:val="077D0FAE"/>
    <w:rsid w:val="0780EF35"/>
    <w:rsid w:val="078F40EA"/>
    <w:rsid w:val="0796AD6A"/>
    <w:rsid w:val="0796F3AC"/>
    <w:rsid w:val="0797F5D7"/>
    <w:rsid w:val="07991AC0"/>
    <w:rsid w:val="079ADFE2"/>
    <w:rsid w:val="07AF8F27"/>
    <w:rsid w:val="07B1AEAD"/>
    <w:rsid w:val="07C61AEB"/>
    <w:rsid w:val="07C7E409"/>
    <w:rsid w:val="07CD9B43"/>
    <w:rsid w:val="07E1F715"/>
    <w:rsid w:val="07ECE041"/>
    <w:rsid w:val="07F1C964"/>
    <w:rsid w:val="07FB5D82"/>
    <w:rsid w:val="07FFFEDB"/>
    <w:rsid w:val="080C788A"/>
    <w:rsid w:val="0814B408"/>
    <w:rsid w:val="0819694F"/>
    <w:rsid w:val="082153FB"/>
    <w:rsid w:val="08224C60"/>
    <w:rsid w:val="08336F74"/>
    <w:rsid w:val="083659EE"/>
    <w:rsid w:val="0836BD7C"/>
    <w:rsid w:val="083B319B"/>
    <w:rsid w:val="084ACA1B"/>
    <w:rsid w:val="085533A6"/>
    <w:rsid w:val="08719027"/>
    <w:rsid w:val="087688CA"/>
    <w:rsid w:val="0877AD09"/>
    <w:rsid w:val="0879D15F"/>
    <w:rsid w:val="087D342E"/>
    <w:rsid w:val="087FCDD5"/>
    <w:rsid w:val="0886350D"/>
    <w:rsid w:val="08A6B53A"/>
    <w:rsid w:val="08AC5D2C"/>
    <w:rsid w:val="08B3932D"/>
    <w:rsid w:val="08C93F28"/>
    <w:rsid w:val="08CAA0C6"/>
    <w:rsid w:val="08D0B440"/>
    <w:rsid w:val="08D0F99E"/>
    <w:rsid w:val="08E8005E"/>
    <w:rsid w:val="08EBD7FE"/>
    <w:rsid w:val="08EC3A56"/>
    <w:rsid w:val="08F44A05"/>
    <w:rsid w:val="08F5AB94"/>
    <w:rsid w:val="08F8080C"/>
    <w:rsid w:val="090DC9FC"/>
    <w:rsid w:val="0911F26B"/>
    <w:rsid w:val="091B19F0"/>
    <w:rsid w:val="0926015D"/>
    <w:rsid w:val="092702E1"/>
    <w:rsid w:val="092AB9BD"/>
    <w:rsid w:val="0942DFC1"/>
    <w:rsid w:val="094A408D"/>
    <w:rsid w:val="094F6896"/>
    <w:rsid w:val="09516C37"/>
    <w:rsid w:val="097679C0"/>
    <w:rsid w:val="09772872"/>
    <w:rsid w:val="09836BBB"/>
    <w:rsid w:val="0984DD3C"/>
    <w:rsid w:val="098DA8B4"/>
    <w:rsid w:val="09993747"/>
    <w:rsid w:val="099F41B0"/>
    <w:rsid w:val="09A6A882"/>
    <w:rsid w:val="09AE1722"/>
    <w:rsid w:val="09BAECBF"/>
    <w:rsid w:val="09C9D3FD"/>
    <w:rsid w:val="09D0C414"/>
    <w:rsid w:val="09D36794"/>
    <w:rsid w:val="09D4D7E0"/>
    <w:rsid w:val="09D6B0C6"/>
    <w:rsid w:val="09D8FE81"/>
    <w:rsid w:val="09E2AD50"/>
    <w:rsid w:val="09E3C227"/>
    <w:rsid w:val="09EAB4E6"/>
    <w:rsid w:val="09EAD2FE"/>
    <w:rsid w:val="09EFCC21"/>
    <w:rsid w:val="09F00A91"/>
    <w:rsid w:val="09F6B8BE"/>
    <w:rsid w:val="0A0CAC20"/>
    <w:rsid w:val="0A106039"/>
    <w:rsid w:val="0A223837"/>
    <w:rsid w:val="0A29B545"/>
    <w:rsid w:val="0A2CD46C"/>
    <w:rsid w:val="0A2DCB2F"/>
    <w:rsid w:val="0A398A53"/>
    <w:rsid w:val="0A3D0482"/>
    <w:rsid w:val="0A4320F4"/>
    <w:rsid w:val="0A44048B"/>
    <w:rsid w:val="0A454DB1"/>
    <w:rsid w:val="0A4D391E"/>
    <w:rsid w:val="0A541D00"/>
    <w:rsid w:val="0A5B5A45"/>
    <w:rsid w:val="0A5FA08C"/>
    <w:rsid w:val="0A63E91B"/>
    <w:rsid w:val="0A65217C"/>
    <w:rsid w:val="0A6A0F60"/>
    <w:rsid w:val="0A6CF390"/>
    <w:rsid w:val="0A6D35D7"/>
    <w:rsid w:val="0A7CA12D"/>
    <w:rsid w:val="0A8504A4"/>
    <w:rsid w:val="0A850968"/>
    <w:rsid w:val="0A9BCA78"/>
    <w:rsid w:val="0AA052B5"/>
    <w:rsid w:val="0AA2588C"/>
    <w:rsid w:val="0AB8BDB5"/>
    <w:rsid w:val="0ACE21F6"/>
    <w:rsid w:val="0AD3F74D"/>
    <w:rsid w:val="0AD83330"/>
    <w:rsid w:val="0AD92B53"/>
    <w:rsid w:val="0AE6B18D"/>
    <w:rsid w:val="0AE9FDDC"/>
    <w:rsid w:val="0AEC844E"/>
    <w:rsid w:val="0AF3289C"/>
    <w:rsid w:val="0AF83338"/>
    <w:rsid w:val="0AFE47A5"/>
    <w:rsid w:val="0B0437DE"/>
    <w:rsid w:val="0B0E230C"/>
    <w:rsid w:val="0B1907C2"/>
    <w:rsid w:val="0B2E701D"/>
    <w:rsid w:val="0B4BA7C5"/>
    <w:rsid w:val="0B4EC842"/>
    <w:rsid w:val="0B54CD1F"/>
    <w:rsid w:val="0B56C511"/>
    <w:rsid w:val="0B6B82F6"/>
    <w:rsid w:val="0B7C0AFD"/>
    <w:rsid w:val="0B7C2B96"/>
    <w:rsid w:val="0B807BE9"/>
    <w:rsid w:val="0B885AD5"/>
    <w:rsid w:val="0B8D8F89"/>
    <w:rsid w:val="0B94DD93"/>
    <w:rsid w:val="0B9A1A3F"/>
    <w:rsid w:val="0BA2E985"/>
    <w:rsid w:val="0BB64F61"/>
    <w:rsid w:val="0BBE2DE6"/>
    <w:rsid w:val="0BC96F00"/>
    <w:rsid w:val="0BCE7320"/>
    <w:rsid w:val="0BD25022"/>
    <w:rsid w:val="0BDD3B30"/>
    <w:rsid w:val="0BF7FCD9"/>
    <w:rsid w:val="0C008A84"/>
    <w:rsid w:val="0C13EB58"/>
    <w:rsid w:val="0C1F55CA"/>
    <w:rsid w:val="0C22AB87"/>
    <w:rsid w:val="0C29DB0C"/>
    <w:rsid w:val="0C2DABAD"/>
    <w:rsid w:val="0C3B45A6"/>
    <w:rsid w:val="0C3D37CC"/>
    <w:rsid w:val="0C474D70"/>
    <w:rsid w:val="0C482040"/>
    <w:rsid w:val="0C4D709F"/>
    <w:rsid w:val="0C5260C7"/>
    <w:rsid w:val="0C585C83"/>
    <w:rsid w:val="0C6BFDF4"/>
    <w:rsid w:val="0C71930D"/>
    <w:rsid w:val="0C7846CD"/>
    <w:rsid w:val="0C785CB3"/>
    <w:rsid w:val="0CAB748A"/>
    <w:rsid w:val="0CABD934"/>
    <w:rsid w:val="0CAD0F04"/>
    <w:rsid w:val="0CBDF400"/>
    <w:rsid w:val="0CD3C40A"/>
    <w:rsid w:val="0CD57F27"/>
    <w:rsid w:val="0CF1AA67"/>
    <w:rsid w:val="0CF48DE7"/>
    <w:rsid w:val="0CFF1EEC"/>
    <w:rsid w:val="0D1E8E77"/>
    <w:rsid w:val="0D1EA6C4"/>
    <w:rsid w:val="0D2B0CFB"/>
    <w:rsid w:val="0D2B50FB"/>
    <w:rsid w:val="0D31DBEB"/>
    <w:rsid w:val="0D333462"/>
    <w:rsid w:val="0D3C6970"/>
    <w:rsid w:val="0D3F8DE8"/>
    <w:rsid w:val="0D4ACCF3"/>
    <w:rsid w:val="0D4D1DEB"/>
    <w:rsid w:val="0D515F6D"/>
    <w:rsid w:val="0D670DA5"/>
    <w:rsid w:val="0D6C78D2"/>
    <w:rsid w:val="0D6D19C9"/>
    <w:rsid w:val="0D70D435"/>
    <w:rsid w:val="0D713FDB"/>
    <w:rsid w:val="0D8A59F1"/>
    <w:rsid w:val="0D92EA1D"/>
    <w:rsid w:val="0D985798"/>
    <w:rsid w:val="0D9D9970"/>
    <w:rsid w:val="0DA074A1"/>
    <w:rsid w:val="0DA9EAD9"/>
    <w:rsid w:val="0DAEF528"/>
    <w:rsid w:val="0DC31632"/>
    <w:rsid w:val="0DD5C2EC"/>
    <w:rsid w:val="0DDC41EB"/>
    <w:rsid w:val="0DF12FDE"/>
    <w:rsid w:val="0DF19B3A"/>
    <w:rsid w:val="0DF51BE9"/>
    <w:rsid w:val="0DF7EFBA"/>
    <w:rsid w:val="0DF90BE4"/>
    <w:rsid w:val="0E0C2B79"/>
    <w:rsid w:val="0E0DB4B1"/>
    <w:rsid w:val="0E159C15"/>
    <w:rsid w:val="0E3C9F3C"/>
    <w:rsid w:val="0E3E349B"/>
    <w:rsid w:val="0E56557F"/>
    <w:rsid w:val="0E5F74F3"/>
    <w:rsid w:val="0E6E493E"/>
    <w:rsid w:val="0E73F91C"/>
    <w:rsid w:val="0E853481"/>
    <w:rsid w:val="0E921151"/>
    <w:rsid w:val="0E9E4DB0"/>
    <w:rsid w:val="0EA6ECB6"/>
    <w:rsid w:val="0EAC12D9"/>
    <w:rsid w:val="0EB4547A"/>
    <w:rsid w:val="0EC6D2F8"/>
    <w:rsid w:val="0ED6D55D"/>
    <w:rsid w:val="0EE12B1F"/>
    <w:rsid w:val="0EF0D8C0"/>
    <w:rsid w:val="0EF9E253"/>
    <w:rsid w:val="0EFFFF80"/>
    <w:rsid w:val="0F0CD14D"/>
    <w:rsid w:val="0F2D2F4F"/>
    <w:rsid w:val="0F2F32E3"/>
    <w:rsid w:val="0F36A414"/>
    <w:rsid w:val="0F373BC8"/>
    <w:rsid w:val="0F3EFDB3"/>
    <w:rsid w:val="0F44B77F"/>
    <w:rsid w:val="0F56C6D4"/>
    <w:rsid w:val="0F70058D"/>
    <w:rsid w:val="0F7394C2"/>
    <w:rsid w:val="0F811AFF"/>
    <w:rsid w:val="0F81423C"/>
    <w:rsid w:val="0F884D09"/>
    <w:rsid w:val="0F8BC1A4"/>
    <w:rsid w:val="0F923B69"/>
    <w:rsid w:val="0F975A49"/>
    <w:rsid w:val="0FA2CA12"/>
    <w:rsid w:val="0FA8D6A6"/>
    <w:rsid w:val="0FAB5866"/>
    <w:rsid w:val="0FB0265E"/>
    <w:rsid w:val="0FB3A82A"/>
    <w:rsid w:val="0FB5DCA0"/>
    <w:rsid w:val="0FB946D2"/>
    <w:rsid w:val="0FBBAC05"/>
    <w:rsid w:val="0FBD5D45"/>
    <w:rsid w:val="0FC82328"/>
    <w:rsid w:val="0FD5F947"/>
    <w:rsid w:val="0FE3FACE"/>
    <w:rsid w:val="0FF50A5C"/>
    <w:rsid w:val="0FFD900C"/>
    <w:rsid w:val="10049A89"/>
    <w:rsid w:val="1006F8A6"/>
    <w:rsid w:val="100AAD97"/>
    <w:rsid w:val="100E7C6E"/>
    <w:rsid w:val="100EFCFF"/>
    <w:rsid w:val="1017E0E5"/>
    <w:rsid w:val="10248B2F"/>
    <w:rsid w:val="102DA359"/>
    <w:rsid w:val="1037145C"/>
    <w:rsid w:val="104DC69A"/>
    <w:rsid w:val="10522294"/>
    <w:rsid w:val="107E492D"/>
    <w:rsid w:val="108FB749"/>
    <w:rsid w:val="1091D64D"/>
    <w:rsid w:val="10976629"/>
    <w:rsid w:val="10A51F73"/>
    <w:rsid w:val="10A5DCBC"/>
    <w:rsid w:val="10C32CB8"/>
    <w:rsid w:val="10D0BBCA"/>
    <w:rsid w:val="10DE0038"/>
    <w:rsid w:val="10DE9A7F"/>
    <w:rsid w:val="10E41CB1"/>
    <w:rsid w:val="10F1203F"/>
    <w:rsid w:val="10FBEC3B"/>
    <w:rsid w:val="11062F4D"/>
    <w:rsid w:val="110927EE"/>
    <w:rsid w:val="111AC452"/>
    <w:rsid w:val="11243296"/>
    <w:rsid w:val="1124D0F0"/>
    <w:rsid w:val="112B7C47"/>
    <w:rsid w:val="11319CC2"/>
    <w:rsid w:val="1145E9CA"/>
    <w:rsid w:val="1147DC6B"/>
    <w:rsid w:val="114BD373"/>
    <w:rsid w:val="114F8BF5"/>
    <w:rsid w:val="11519494"/>
    <w:rsid w:val="116464BF"/>
    <w:rsid w:val="116FBCE4"/>
    <w:rsid w:val="117256BC"/>
    <w:rsid w:val="11764962"/>
    <w:rsid w:val="1183B8DC"/>
    <w:rsid w:val="1192A57B"/>
    <w:rsid w:val="11A2A0A7"/>
    <w:rsid w:val="11AB48B4"/>
    <w:rsid w:val="11C75999"/>
    <w:rsid w:val="11C9BA83"/>
    <w:rsid w:val="11D36F5D"/>
    <w:rsid w:val="11E9DB0D"/>
    <w:rsid w:val="11FA6E3F"/>
    <w:rsid w:val="11FACEBB"/>
    <w:rsid w:val="11FBF0C8"/>
    <w:rsid w:val="120E527E"/>
    <w:rsid w:val="120F9E73"/>
    <w:rsid w:val="1213B0CA"/>
    <w:rsid w:val="121B823C"/>
    <w:rsid w:val="123E694D"/>
    <w:rsid w:val="124465AC"/>
    <w:rsid w:val="12481A6B"/>
    <w:rsid w:val="12540DD1"/>
    <w:rsid w:val="125A1CD2"/>
    <w:rsid w:val="1262707C"/>
    <w:rsid w:val="12628B4B"/>
    <w:rsid w:val="128174F8"/>
    <w:rsid w:val="12916651"/>
    <w:rsid w:val="12993EAC"/>
    <w:rsid w:val="1299A512"/>
    <w:rsid w:val="129DBA92"/>
    <w:rsid w:val="12B474A4"/>
    <w:rsid w:val="12CAF0A3"/>
    <w:rsid w:val="12D0ECEC"/>
    <w:rsid w:val="12D5A907"/>
    <w:rsid w:val="12D64125"/>
    <w:rsid w:val="12DC09A9"/>
    <w:rsid w:val="12EADE79"/>
    <w:rsid w:val="12EFA535"/>
    <w:rsid w:val="12FC1EE4"/>
    <w:rsid w:val="13050625"/>
    <w:rsid w:val="130C585A"/>
    <w:rsid w:val="131480D7"/>
    <w:rsid w:val="1316A3A7"/>
    <w:rsid w:val="1331C4D6"/>
    <w:rsid w:val="136722AA"/>
    <w:rsid w:val="13674DD1"/>
    <w:rsid w:val="136E0539"/>
    <w:rsid w:val="13700491"/>
    <w:rsid w:val="13702439"/>
    <w:rsid w:val="137438B3"/>
    <w:rsid w:val="137BE33B"/>
    <w:rsid w:val="1382C2B8"/>
    <w:rsid w:val="1382D8E3"/>
    <w:rsid w:val="1399E1E0"/>
    <w:rsid w:val="139F76BC"/>
    <w:rsid w:val="13A623DC"/>
    <w:rsid w:val="13A8E770"/>
    <w:rsid w:val="13B51E87"/>
    <w:rsid w:val="13B9A832"/>
    <w:rsid w:val="13CB1D42"/>
    <w:rsid w:val="13CF7103"/>
    <w:rsid w:val="13D88854"/>
    <w:rsid w:val="13DB178F"/>
    <w:rsid w:val="13E4DA0A"/>
    <w:rsid w:val="13F0444A"/>
    <w:rsid w:val="13F3DCB0"/>
    <w:rsid w:val="140D5F25"/>
    <w:rsid w:val="1410C58B"/>
    <w:rsid w:val="1414F154"/>
    <w:rsid w:val="14199747"/>
    <w:rsid w:val="142B52EF"/>
    <w:rsid w:val="1447F737"/>
    <w:rsid w:val="144CE15F"/>
    <w:rsid w:val="1455298A"/>
    <w:rsid w:val="145EB1A3"/>
    <w:rsid w:val="145F88C4"/>
    <w:rsid w:val="14630EE3"/>
    <w:rsid w:val="14659746"/>
    <w:rsid w:val="14763D80"/>
    <w:rsid w:val="14799EAF"/>
    <w:rsid w:val="147A3B8C"/>
    <w:rsid w:val="147EE83C"/>
    <w:rsid w:val="14804CFA"/>
    <w:rsid w:val="1487C8FB"/>
    <w:rsid w:val="148814FA"/>
    <w:rsid w:val="148EDD8A"/>
    <w:rsid w:val="1494F9DD"/>
    <w:rsid w:val="149B0161"/>
    <w:rsid w:val="14AF48F4"/>
    <w:rsid w:val="14B00D3A"/>
    <w:rsid w:val="14BB5213"/>
    <w:rsid w:val="14BEC082"/>
    <w:rsid w:val="14C9F6B1"/>
    <w:rsid w:val="14DDF413"/>
    <w:rsid w:val="14DF0F1D"/>
    <w:rsid w:val="14DF225D"/>
    <w:rsid w:val="14E1BC09"/>
    <w:rsid w:val="14E28CE9"/>
    <w:rsid w:val="1506EF76"/>
    <w:rsid w:val="15085B51"/>
    <w:rsid w:val="150C401C"/>
    <w:rsid w:val="150DC277"/>
    <w:rsid w:val="1513A565"/>
    <w:rsid w:val="15242499"/>
    <w:rsid w:val="1537135D"/>
    <w:rsid w:val="1546A6D2"/>
    <w:rsid w:val="154B4D49"/>
    <w:rsid w:val="15767E9F"/>
    <w:rsid w:val="157EDBFA"/>
    <w:rsid w:val="15823F8E"/>
    <w:rsid w:val="158539AB"/>
    <w:rsid w:val="1588C4B9"/>
    <w:rsid w:val="158A7835"/>
    <w:rsid w:val="15905D95"/>
    <w:rsid w:val="15A20200"/>
    <w:rsid w:val="15C435E2"/>
    <w:rsid w:val="15C9F08D"/>
    <w:rsid w:val="15CAC99F"/>
    <w:rsid w:val="15CAFA75"/>
    <w:rsid w:val="15E05EB4"/>
    <w:rsid w:val="15EE2EEA"/>
    <w:rsid w:val="15F1C4A2"/>
    <w:rsid w:val="15F406EE"/>
    <w:rsid w:val="163ACD92"/>
    <w:rsid w:val="164261E1"/>
    <w:rsid w:val="16445D4B"/>
    <w:rsid w:val="1649CAD8"/>
    <w:rsid w:val="16593909"/>
    <w:rsid w:val="165E525A"/>
    <w:rsid w:val="16681110"/>
    <w:rsid w:val="166D36D3"/>
    <w:rsid w:val="1678C3E0"/>
    <w:rsid w:val="1679EC66"/>
    <w:rsid w:val="1693DC64"/>
    <w:rsid w:val="169FE5D2"/>
    <w:rsid w:val="16B3EE50"/>
    <w:rsid w:val="16B91D1D"/>
    <w:rsid w:val="16C6E5A2"/>
    <w:rsid w:val="16C919E9"/>
    <w:rsid w:val="16CC56D8"/>
    <w:rsid w:val="16DDE91C"/>
    <w:rsid w:val="16DFDC5B"/>
    <w:rsid w:val="16ED40C4"/>
    <w:rsid w:val="170BD549"/>
    <w:rsid w:val="1712D23F"/>
    <w:rsid w:val="1732ED45"/>
    <w:rsid w:val="17344399"/>
    <w:rsid w:val="1746AC1B"/>
    <w:rsid w:val="17508932"/>
    <w:rsid w:val="1769A624"/>
    <w:rsid w:val="1774DFB0"/>
    <w:rsid w:val="177676DC"/>
    <w:rsid w:val="178EE923"/>
    <w:rsid w:val="178F131D"/>
    <w:rsid w:val="17900137"/>
    <w:rsid w:val="17902B26"/>
    <w:rsid w:val="1798C045"/>
    <w:rsid w:val="17AE2796"/>
    <w:rsid w:val="17B04B45"/>
    <w:rsid w:val="17B3A247"/>
    <w:rsid w:val="17BC2F80"/>
    <w:rsid w:val="17BD7931"/>
    <w:rsid w:val="17BF24B2"/>
    <w:rsid w:val="17CCE58A"/>
    <w:rsid w:val="17E52066"/>
    <w:rsid w:val="17F139ED"/>
    <w:rsid w:val="180C2EAC"/>
    <w:rsid w:val="18102ACE"/>
    <w:rsid w:val="181E04F2"/>
    <w:rsid w:val="182B4E56"/>
    <w:rsid w:val="182C4FA8"/>
    <w:rsid w:val="182CFCBB"/>
    <w:rsid w:val="18326740"/>
    <w:rsid w:val="183A721C"/>
    <w:rsid w:val="1842910E"/>
    <w:rsid w:val="1850D0D1"/>
    <w:rsid w:val="185AF6AB"/>
    <w:rsid w:val="185CF759"/>
    <w:rsid w:val="1868554A"/>
    <w:rsid w:val="18701F04"/>
    <w:rsid w:val="18751646"/>
    <w:rsid w:val="187A6011"/>
    <w:rsid w:val="187BA2EE"/>
    <w:rsid w:val="189C0EA8"/>
    <w:rsid w:val="18AC41F0"/>
    <w:rsid w:val="18BBA690"/>
    <w:rsid w:val="18BBFFD1"/>
    <w:rsid w:val="18D0834B"/>
    <w:rsid w:val="18D14E24"/>
    <w:rsid w:val="18D682DE"/>
    <w:rsid w:val="18D7AEFF"/>
    <w:rsid w:val="18DF546D"/>
    <w:rsid w:val="18E291B6"/>
    <w:rsid w:val="18E6797F"/>
    <w:rsid w:val="18ECCB7D"/>
    <w:rsid w:val="190F032F"/>
    <w:rsid w:val="19243EC0"/>
    <w:rsid w:val="19252B72"/>
    <w:rsid w:val="192725B7"/>
    <w:rsid w:val="19370862"/>
    <w:rsid w:val="1940F0C8"/>
    <w:rsid w:val="1946B320"/>
    <w:rsid w:val="19508CF5"/>
    <w:rsid w:val="1966CA64"/>
    <w:rsid w:val="196AAC89"/>
    <w:rsid w:val="196D0EFA"/>
    <w:rsid w:val="196F3411"/>
    <w:rsid w:val="19709EF3"/>
    <w:rsid w:val="197621C4"/>
    <w:rsid w:val="197ED053"/>
    <w:rsid w:val="19811674"/>
    <w:rsid w:val="1989B640"/>
    <w:rsid w:val="198C18BC"/>
    <w:rsid w:val="19B8F489"/>
    <w:rsid w:val="19C20190"/>
    <w:rsid w:val="19CC215C"/>
    <w:rsid w:val="19DE6E0A"/>
    <w:rsid w:val="19E2BB0D"/>
    <w:rsid w:val="19E75CCD"/>
    <w:rsid w:val="19EBC9B6"/>
    <w:rsid w:val="19EE6102"/>
    <w:rsid w:val="1A09F5D2"/>
    <w:rsid w:val="1A0A95AF"/>
    <w:rsid w:val="1A1BC438"/>
    <w:rsid w:val="1A252B00"/>
    <w:rsid w:val="1A276295"/>
    <w:rsid w:val="1A28A303"/>
    <w:rsid w:val="1A33A148"/>
    <w:rsid w:val="1A502420"/>
    <w:rsid w:val="1A53497D"/>
    <w:rsid w:val="1A5A4BA4"/>
    <w:rsid w:val="1A5C2D4F"/>
    <w:rsid w:val="1A6685D8"/>
    <w:rsid w:val="1A6AEE51"/>
    <w:rsid w:val="1A76F08F"/>
    <w:rsid w:val="1A7858C2"/>
    <w:rsid w:val="1A7D876A"/>
    <w:rsid w:val="1A8ADD47"/>
    <w:rsid w:val="1AA73CA4"/>
    <w:rsid w:val="1AAE54E8"/>
    <w:rsid w:val="1AB8ED57"/>
    <w:rsid w:val="1ABCACA1"/>
    <w:rsid w:val="1AC8B5E1"/>
    <w:rsid w:val="1AD19D05"/>
    <w:rsid w:val="1AD47B42"/>
    <w:rsid w:val="1AE7343E"/>
    <w:rsid w:val="1AE92421"/>
    <w:rsid w:val="1AEBD6A6"/>
    <w:rsid w:val="1AEC8872"/>
    <w:rsid w:val="1AED63D3"/>
    <w:rsid w:val="1AF8511F"/>
    <w:rsid w:val="1AFC6577"/>
    <w:rsid w:val="1AFD658C"/>
    <w:rsid w:val="1B11E67C"/>
    <w:rsid w:val="1B170EBB"/>
    <w:rsid w:val="1B1D7D88"/>
    <w:rsid w:val="1B20C1D5"/>
    <w:rsid w:val="1B242DED"/>
    <w:rsid w:val="1B3865B1"/>
    <w:rsid w:val="1B3E7F4B"/>
    <w:rsid w:val="1B402932"/>
    <w:rsid w:val="1B4A1D8B"/>
    <w:rsid w:val="1B4FEF3B"/>
    <w:rsid w:val="1B52A95E"/>
    <w:rsid w:val="1B606434"/>
    <w:rsid w:val="1B6F89C7"/>
    <w:rsid w:val="1B73CFBF"/>
    <w:rsid w:val="1B75F56D"/>
    <w:rsid w:val="1B769C1D"/>
    <w:rsid w:val="1B81880B"/>
    <w:rsid w:val="1B8DF847"/>
    <w:rsid w:val="1BAA50EE"/>
    <w:rsid w:val="1BC55391"/>
    <w:rsid w:val="1BCD57FE"/>
    <w:rsid w:val="1BCDDC01"/>
    <w:rsid w:val="1BD715E5"/>
    <w:rsid w:val="1BDC48ED"/>
    <w:rsid w:val="1BE1A26F"/>
    <w:rsid w:val="1BF5CF9C"/>
    <w:rsid w:val="1BF9D09C"/>
    <w:rsid w:val="1BFB3E5E"/>
    <w:rsid w:val="1BFD9180"/>
    <w:rsid w:val="1C02235A"/>
    <w:rsid w:val="1C11ACE8"/>
    <w:rsid w:val="1C125236"/>
    <w:rsid w:val="1C155800"/>
    <w:rsid w:val="1C1D4F52"/>
    <w:rsid w:val="1C1E0746"/>
    <w:rsid w:val="1C1EE9CA"/>
    <w:rsid w:val="1C1F86BF"/>
    <w:rsid w:val="1C2368B3"/>
    <w:rsid w:val="1C25E5F8"/>
    <w:rsid w:val="1C346BDE"/>
    <w:rsid w:val="1C393447"/>
    <w:rsid w:val="1C458F07"/>
    <w:rsid w:val="1C4D99BD"/>
    <w:rsid w:val="1C4E4834"/>
    <w:rsid w:val="1C56D377"/>
    <w:rsid w:val="1C6232BB"/>
    <w:rsid w:val="1C6C8094"/>
    <w:rsid w:val="1C6F69AE"/>
    <w:rsid w:val="1C7A4CA8"/>
    <w:rsid w:val="1C8E31B4"/>
    <w:rsid w:val="1C93FD75"/>
    <w:rsid w:val="1C961A5F"/>
    <w:rsid w:val="1CAECCA2"/>
    <w:rsid w:val="1CB8C245"/>
    <w:rsid w:val="1CB96AAE"/>
    <w:rsid w:val="1CC3E74F"/>
    <w:rsid w:val="1CCE2C7F"/>
    <w:rsid w:val="1CD18801"/>
    <w:rsid w:val="1CD908D5"/>
    <w:rsid w:val="1CEA6A51"/>
    <w:rsid w:val="1CEB7D8A"/>
    <w:rsid w:val="1CEBF1FF"/>
    <w:rsid w:val="1CF12F5E"/>
    <w:rsid w:val="1CF403F8"/>
    <w:rsid w:val="1CF9A252"/>
    <w:rsid w:val="1D061732"/>
    <w:rsid w:val="1D0DDF1E"/>
    <w:rsid w:val="1D0FC2DC"/>
    <w:rsid w:val="1D15C134"/>
    <w:rsid w:val="1D2488C0"/>
    <w:rsid w:val="1D24EDCC"/>
    <w:rsid w:val="1D28C1F1"/>
    <w:rsid w:val="1D28C492"/>
    <w:rsid w:val="1D2C526D"/>
    <w:rsid w:val="1D301232"/>
    <w:rsid w:val="1D4748EB"/>
    <w:rsid w:val="1D474986"/>
    <w:rsid w:val="1D555DA9"/>
    <w:rsid w:val="1D5C31C4"/>
    <w:rsid w:val="1D603710"/>
    <w:rsid w:val="1D67C017"/>
    <w:rsid w:val="1D71207D"/>
    <w:rsid w:val="1D742D76"/>
    <w:rsid w:val="1D7C9510"/>
    <w:rsid w:val="1D846EF7"/>
    <w:rsid w:val="1D863899"/>
    <w:rsid w:val="1DA2180B"/>
    <w:rsid w:val="1DAB23F9"/>
    <w:rsid w:val="1DABEFE8"/>
    <w:rsid w:val="1DC74AAE"/>
    <w:rsid w:val="1DCCAA21"/>
    <w:rsid w:val="1DD885B7"/>
    <w:rsid w:val="1DDD4CAD"/>
    <w:rsid w:val="1DE00C0E"/>
    <w:rsid w:val="1DE2F81C"/>
    <w:rsid w:val="1DEFD888"/>
    <w:rsid w:val="1E002493"/>
    <w:rsid w:val="1E002B2E"/>
    <w:rsid w:val="1E019FEA"/>
    <w:rsid w:val="1E08658B"/>
    <w:rsid w:val="1E08DFDD"/>
    <w:rsid w:val="1E0ED85C"/>
    <w:rsid w:val="1E0F7658"/>
    <w:rsid w:val="1E14E47D"/>
    <w:rsid w:val="1E161FF3"/>
    <w:rsid w:val="1E17F3FE"/>
    <w:rsid w:val="1E1DEEF7"/>
    <w:rsid w:val="1E20E65C"/>
    <w:rsid w:val="1E284ABF"/>
    <w:rsid w:val="1E30730D"/>
    <w:rsid w:val="1E334B3E"/>
    <w:rsid w:val="1E3E158C"/>
    <w:rsid w:val="1E446AF1"/>
    <w:rsid w:val="1E480EC6"/>
    <w:rsid w:val="1E511A96"/>
    <w:rsid w:val="1E542C5E"/>
    <w:rsid w:val="1E594A93"/>
    <w:rsid w:val="1E62C1A9"/>
    <w:rsid w:val="1E6887F1"/>
    <w:rsid w:val="1E6D13F4"/>
    <w:rsid w:val="1E7DD5A4"/>
    <w:rsid w:val="1E7E5B9E"/>
    <w:rsid w:val="1E8033E5"/>
    <w:rsid w:val="1E81C157"/>
    <w:rsid w:val="1E8DCD92"/>
    <w:rsid w:val="1E900138"/>
    <w:rsid w:val="1E98A0DC"/>
    <w:rsid w:val="1EA26FBC"/>
    <w:rsid w:val="1EAD65C0"/>
    <w:rsid w:val="1EB2A7E5"/>
    <w:rsid w:val="1EB5F5DD"/>
    <w:rsid w:val="1EC2C474"/>
    <w:rsid w:val="1ED091FD"/>
    <w:rsid w:val="1ED0FFB6"/>
    <w:rsid w:val="1EDF1882"/>
    <w:rsid w:val="1EF0F93A"/>
    <w:rsid w:val="1EFF5371"/>
    <w:rsid w:val="1F09B9C8"/>
    <w:rsid w:val="1F1E2475"/>
    <w:rsid w:val="1F39595C"/>
    <w:rsid w:val="1F4297F2"/>
    <w:rsid w:val="1F54B7EF"/>
    <w:rsid w:val="1F58DCB2"/>
    <w:rsid w:val="1F5CF07A"/>
    <w:rsid w:val="1F5DE306"/>
    <w:rsid w:val="1F60A0B0"/>
    <w:rsid w:val="1F63B140"/>
    <w:rsid w:val="1F6C6AE2"/>
    <w:rsid w:val="1F6F14AA"/>
    <w:rsid w:val="1F76D0A9"/>
    <w:rsid w:val="1F7BB4F1"/>
    <w:rsid w:val="1F939239"/>
    <w:rsid w:val="1F949417"/>
    <w:rsid w:val="1FA08ADB"/>
    <w:rsid w:val="1FA18A70"/>
    <w:rsid w:val="1FADF395"/>
    <w:rsid w:val="1FBFF28A"/>
    <w:rsid w:val="1FC2D4A9"/>
    <w:rsid w:val="1FC3B9F1"/>
    <w:rsid w:val="1FD2D311"/>
    <w:rsid w:val="1FDA2367"/>
    <w:rsid w:val="1FF8CBE2"/>
    <w:rsid w:val="1FFB7FB3"/>
    <w:rsid w:val="1FFBBD86"/>
    <w:rsid w:val="1FFD4FEC"/>
    <w:rsid w:val="20004F46"/>
    <w:rsid w:val="2009A579"/>
    <w:rsid w:val="200F7CD9"/>
    <w:rsid w:val="200FDED2"/>
    <w:rsid w:val="202E637D"/>
    <w:rsid w:val="20324FB1"/>
    <w:rsid w:val="20419553"/>
    <w:rsid w:val="20464F01"/>
    <w:rsid w:val="2046A1E1"/>
    <w:rsid w:val="204BA17D"/>
    <w:rsid w:val="2050148A"/>
    <w:rsid w:val="2058A3DE"/>
    <w:rsid w:val="205D2F03"/>
    <w:rsid w:val="206A417F"/>
    <w:rsid w:val="207F8262"/>
    <w:rsid w:val="20971A91"/>
    <w:rsid w:val="20CE40EE"/>
    <w:rsid w:val="20D4FF31"/>
    <w:rsid w:val="20DEA50B"/>
    <w:rsid w:val="20EC768F"/>
    <w:rsid w:val="20EFC342"/>
    <w:rsid w:val="21009549"/>
    <w:rsid w:val="2111DCBE"/>
    <w:rsid w:val="2113D585"/>
    <w:rsid w:val="2113E461"/>
    <w:rsid w:val="212202C0"/>
    <w:rsid w:val="21221F0D"/>
    <w:rsid w:val="212B672C"/>
    <w:rsid w:val="2136B995"/>
    <w:rsid w:val="213C5B69"/>
    <w:rsid w:val="213F5487"/>
    <w:rsid w:val="214222FF"/>
    <w:rsid w:val="21495F28"/>
    <w:rsid w:val="214D9AA3"/>
    <w:rsid w:val="2162F1DE"/>
    <w:rsid w:val="2164753B"/>
    <w:rsid w:val="2164F559"/>
    <w:rsid w:val="2173AE57"/>
    <w:rsid w:val="217E78AE"/>
    <w:rsid w:val="217F3D87"/>
    <w:rsid w:val="218D953D"/>
    <w:rsid w:val="219BFFAE"/>
    <w:rsid w:val="21A25324"/>
    <w:rsid w:val="21B66583"/>
    <w:rsid w:val="21CA43E3"/>
    <w:rsid w:val="21D5CD0D"/>
    <w:rsid w:val="21E99883"/>
    <w:rsid w:val="21FCB130"/>
    <w:rsid w:val="220B3630"/>
    <w:rsid w:val="220F5B20"/>
    <w:rsid w:val="22154B77"/>
    <w:rsid w:val="22191FF7"/>
    <w:rsid w:val="222031D0"/>
    <w:rsid w:val="22237234"/>
    <w:rsid w:val="223CE506"/>
    <w:rsid w:val="2241610A"/>
    <w:rsid w:val="224BC426"/>
    <w:rsid w:val="22555E16"/>
    <w:rsid w:val="225F9516"/>
    <w:rsid w:val="2265864D"/>
    <w:rsid w:val="22866F51"/>
    <w:rsid w:val="22926054"/>
    <w:rsid w:val="22A40D18"/>
    <w:rsid w:val="22ACB613"/>
    <w:rsid w:val="22AF36C7"/>
    <w:rsid w:val="22C063F3"/>
    <w:rsid w:val="22CCDA8A"/>
    <w:rsid w:val="22D079B1"/>
    <w:rsid w:val="22EBA986"/>
    <w:rsid w:val="22FFC664"/>
    <w:rsid w:val="230BFC3E"/>
    <w:rsid w:val="230D1F41"/>
    <w:rsid w:val="230EB0CB"/>
    <w:rsid w:val="2312814F"/>
    <w:rsid w:val="2316AE19"/>
    <w:rsid w:val="23208262"/>
    <w:rsid w:val="23268D74"/>
    <w:rsid w:val="2342AD51"/>
    <w:rsid w:val="23483D0D"/>
    <w:rsid w:val="234BA7FD"/>
    <w:rsid w:val="236C06BC"/>
    <w:rsid w:val="237404A6"/>
    <w:rsid w:val="237CD88F"/>
    <w:rsid w:val="238E22FB"/>
    <w:rsid w:val="23953626"/>
    <w:rsid w:val="239CDDC3"/>
    <w:rsid w:val="239F43B4"/>
    <w:rsid w:val="23A0DDDA"/>
    <w:rsid w:val="23A48C31"/>
    <w:rsid w:val="23A6D0EE"/>
    <w:rsid w:val="23B2D4C2"/>
    <w:rsid w:val="23BBEE6E"/>
    <w:rsid w:val="23BD6B39"/>
    <w:rsid w:val="23C91C70"/>
    <w:rsid w:val="23CC3EF3"/>
    <w:rsid w:val="23CF01A1"/>
    <w:rsid w:val="23D5C2C0"/>
    <w:rsid w:val="23E5E107"/>
    <w:rsid w:val="23EA6D9B"/>
    <w:rsid w:val="23EBBD39"/>
    <w:rsid w:val="23ED63AE"/>
    <w:rsid w:val="23EEC275"/>
    <w:rsid w:val="23F55442"/>
    <w:rsid w:val="240894D8"/>
    <w:rsid w:val="2408C65B"/>
    <w:rsid w:val="240A3BB9"/>
    <w:rsid w:val="24147233"/>
    <w:rsid w:val="2414D916"/>
    <w:rsid w:val="2416A8CA"/>
    <w:rsid w:val="241F0E13"/>
    <w:rsid w:val="2422AB92"/>
    <w:rsid w:val="242B3A75"/>
    <w:rsid w:val="2439887E"/>
    <w:rsid w:val="24402FF1"/>
    <w:rsid w:val="24414DB5"/>
    <w:rsid w:val="245531FA"/>
    <w:rsid w:val="24573B89"/>
    <w:rsid w:val="246071DC"/>
    <w:rsid w:val="24612094"/>
    <w:rsid w:val="24615D37"/>
    <w:rsid w:val="24681D21"/>
    <w:rsid w:val="2475754A"/>
    <w:rsid w:val="2476A15A"/>
    <w:rsid w:val="247F1ED6"/>
    <w:rsid w:val="24894AF5"/>
    <w:rsid w:val="248B557B"/>
    <w:rsid w:val="248D4E2C"/>
    <w:rsid w:val="248EBFD3"/>
    <w:rsid w:val="24980D2D"/>
    <w:rsid w:val="249D680E"/>
    <w:rsid w:val="24B320C7"/>
    <w:rsid w:val="24B90E3E"/>
    <w:rsid w:val="24C0AE24"/>
    <w:rsid w:val="24C82E53"/>
    <w:rsid w:val="24D2D145"/>
    <w:rsid w:val="24D595D4"/>
    <w:rsid w:val="24E34130"/>
    <w:rsid w:val="24EC862D"/>
    <w:rsid w:val="24F2DBC9"/>
    <w:rsid w:val="24FD6D94"/>
    <w:rsid w:val="251FAA3F"/>
    <w:rsid w:val="253911BA"/>
    <w:rsid w:val="253947D2"/>
    <w:rsid w:val="253B5861"/>
    <w:rsid w:val="253D4553"/>
    <w:rsid w:val="2546B981"/>
    <w:rsid w:val="254D4A3B"/>
    <w:rsid w:val="255D9E95"/>
    <w:rsid w:val="255EBDD4"/>
    <w:rsid w:val="25641919"/>
    <w:rsid w:val="2568701A"/>
    <w:rsid w:val="25727834"/>
    <w:rsid w:val="2572B1EC"/>
    <w:rsid w:val="259318F6"/>
    <w:rsid w:val="25947DC4"/>
    <w:rsid w:val="2599C6F6"/>
    <w:rsid w:val="259C07C0"/>
    <w:rsid w:val="25BAA2B0"/>
    <w:rsid w:val="25BEC0CB"/>
    <w:rsid w:val="25BED7E4"/>
    <w:rsid w:val="25BF117D"/>
    <w:rsid w:val="25C02A2C"/>
    <w:rsid w:val="25C0B178"/>
    <w:rsid w:val="25C2FFEE"/>
    <w:rsid w:val="25E750CC"/>
    <w:rsid w:val="25E8E670"/>
    <w:rsid w:val="25EA99FA"/>
    <w:rsid w:val="25EF7BC8"/>
    <w:rsid w:val="25FEAEE2"/>
    <w:rsid w:val="2600E52C"/>
    <w:rsid w:val="260802F8"/>
    <w:rsid w:val="2623DDDD"/>
    <w:rsid w:val="262B5E0E"/>
    <w:rsid w:val="262BFB16"/>
    <w:rsid w:val="26319542"/>
    <w:rsid w:val="263D24AF"/>
    <w:rsid w:val="26461936"/>
    <w:rsid w:val="264EE33C"/>
    <w:rsid w:val="26516B0E"/>
    <w:rsid w:val="265F786A"/>
    <w:rsid w:val="2674E288"/>
    <w:rsid w:val="26816EA0"/>
    <w:rsid w:val="26842B96"/>
    <w:rsid w:val="269586F2"/>
    <w:rsid w:val="26962251"/>
    <w:rsid w:val="269A600A"/>
    <w:rsid w:val="269AE075"/>
    <w:rsid w:val="26A544A7"/>
    <w:rsid w:val="26B0386B"/>
    <w:rsid w:val="26B33DEB"/>
    <w:rsid w:val="26BB6DBB"/>
    <w:rsid w:val="26CA2AF5"/>
    <w:rsid w:val="26CC2297"/>
    <w:rsid w:val="26CCD166"/>
    <w:rsid w:val="26D27105"/>
    <w:rsid w:val="26D28019"/>
    <w:rsid w:val="26E4572F"/>
    <w:rsid w:val="26EC6620"/>
    <w:rsid w:val="26F00F7B"/>
    <w:rsid w:val="270223B3"/>
    <w:rsid w:val="27040B20"/>
    <w:rsid w:val="272FA893"/>
    <w:rsid w:val="27334DFB"/>
    <w:rsid w:val="27433733"/>
    <w:rsid w:val="274E9DCF"/>
    <w:rsid w:val="275472CB"/>
    <w:rsid w:val="27548477"/>
    <w:rsid w:val="2758A980"/>
    <w:rsid w:val="275B828B"/>
    <w:rsid w:val="27678D60"/>
    <w:rsid w:val="276F2F6B"/>
    <w:rsid w:val="2773EDC2"/>
    <w:rsid w:val="277A5B06"/>
    <w:rsid w:val="277AAC47"/>
    <w:rsid w:val="27836073"/>
    <w:rsid w:val="27842118"/>
    <w:rsid w:val="2788C306"/>
    <w:rsid w:val="278DE537"/>
    <w:rsid w:val="2794184E"/>
    <w:rsid w:val="2798AC4B"/>
    <w:rsid w:val="27AA5A94"/>
    <w:rsid w:val="27BD2495"/>
    <w:rsid w:val="27BF11B9"/>
    <w:rsid w:val="27C08A7E"/>
    <w:rsid w:val="27CFCEC0"/>
    <w:rsid w:val="27DBAE95"/>
    <w:rsid w:val="27E9C2E8"/>
    <w:rsid w:val="27EDF464"/>
    <w:rsid w:val="27F0CD62"/>
    <w:rsid w:val="27FB28B0"/>
    <w:rsid w:val="2806CE40"/>
    <w:rsid w:val="281B71B3"/>
    <w:rsid w:val="2829DFD8"/>
    <w:rsid w:val="282EA270"/>
    <w:rsid w:val="284A49D2"/>
    <w:rsid w:val="284A9F61"/>
    <w:rsid w:val="286CA8EF"/>
    <w:rsid w:val="2874ED62"/>
    <w:rsid w:val="287559CB"/>
    <w:rsid w:val="2877D856"/>
    <w:rsid w:val="287C9893"/>
    <w:rsid w:val="2883D22D"/>
    <w:rsid w:val="288665D0"/>
    <w:rsid w:val="28886253"/>
    <w:rsid w:val="2889BC61"/>
    <w:rsid w:val="288E35DD"/>
    <w:rsid w:val="28A256BF"/>
    <w:rsid w:val="28B8B1F5"/>
    <w:rsid w:val="28BA56CC"/>
    <w:rsid w:val="28C364AC"/>
    <w:rsid w:val="28C999F3"/>
    <w:rsid w:val="28D3E814"/>
    <w:rsid w:val="28D4A599"/>
    <w:rsid w:val="28E0E2C3"/>
    <w:rsid w:val="28E4B095"/>
    <w:rsid w:val="2904740A"/>
    <w:rsid w:val="29094683"/>
    <w:rsid w:val="290D4707"/>
    <w:rsid w:val="2911C862"/>
    <w:rsid w:val="29150441"/>
    <w:rsid w:val="29212B8D"/>
    <w:rsid w:val="29219320"/>
    <w:rsid w:val="2928D85E"/>
    <w:rsid w:val="292AAB48"/>
    <w:rsid w:val="292DE4F5"/>
    <w:rsid w:val="293017EC"/>
    <w:rsid w:val="2930F58C"/>
    <w:rsid w:val="2932FC91"/>
    <w:rsid w:val="2936781E"/>
    <w:rsid w:val="2948C92F"/>
    <w:rsid w:val="29503991"/>
    <w:rsid w:val="295E22D1"/>
    <w:rsid w:val="296C1CF2"/>
    <w:rsid w:val="297CB458"/>
    <w:rsid w:val="2982EB7F"/>
    <w:rsid w:val="29994741"/>
    <w:rsid w:val="29AD9D45"/>
    <w:rsid w:val="29B62610"/>
    <w:rsid w:val="29C95035"/>
    <w:rsid w:val="29CD69C0"/>
    <w:rsid w:val="29D5E921"/>
    <w:rsid w:val="29D6712B"/>
    <w:rsid w:val="29DF05FE"/>
    <w:rsid w:val="29F0A01E"/>
    <w:rsid w:val="29F37A5F"/>
    <w:rsid w:val="29F7AD0C"/>
    <w:rsid w:val="2A07337E"/>
    <w:rsid w:val="2A11E085"/>
    <w:rsid w:val="2A18BDB3"/>
    <w:rsid w:val="2A230D02"/>
    <w:rsid w:val="2A2711CE"/>
    <w:rsid w:val="2A29D4C1"/>
    <w:rsid w:val="2A2C964D"/>
    <w:rsid w:val="2A305613"/>
    <w:rsid w:val="2A416291"/>
    <w:rsid w:val="2A48C695"/>
    <w:rsid w:val="2A760A3E"/>
    <w:rsid w:val="2A7F69E8"/>
    <w:rsid w:val="2A83774F"/>
    <w:rsid w:val="2A8A4E84"/>
    <w:rsid w:val="2A8CB780"/>
    <w:rsid w:val="2A8E0944"/>
    <w:rsid w:val="2A9A6410"/>
    <w:rsid w:val="2AA129A2"/>
    <w:rsid w:val="2AAA3136"/>
    <w:rsid w:val="2AC00133"/>
    <w:rsid w:val="2AC63D40"/>
    <w:rsid w:val="2AC77F9B"/>
    <w:rsid w:val="2ACC7FEF"/>
    <w:rsid w:val="2AD47E4C"/>
    <w:rsid w:val="2AE50FF0"/>
    <w:rsid w:val="2AF090E4"/>
    <w:rsid w:val="2AF222EF"/>
    <w:rsid w:val="2AFAF030"/>
    <w:rsid w:val="2AFE3E97"/>
    <w:rsid w:val="2B04654D"/>
    <w:rsid w:val="2B057E64"/>
    <w:rsid w:val="2B0B1EF4"/>
    <w:rsid w:val="2B1F83C0"/>
    <w:rsid w:val="2B293304"/>
    <w:rsid w:val="2B30E915"/>
    <w:rsid w:val="2B34E65B"/>
    <w:rsid w:val="2B3F556B"/>
    <w:rsid w:val="2B4F3505"/>
    <w:rsid w:val="2B58D1BB"/>
    <w:rsid w:val="2B5FB68F"/>
    <w:rsid w:val="2B62A058"/>
    <w:rsid w:val="2B62A9E2"/>
    <w:rsid w:val="2B6C2E5F"/>
    <w:rsid w:val="2B738579"/>
    <w:rsid w:val="2B775B58"/>
    <w:rsid w:val="2B7CADFE"/>
    <w:rsid w:val="2B8AC6FB"/>
    <w:rsid w:val="2B92AE83"/>
    <w:rsid w:val="2B99DE60"/>
    <w:rsid w:val="2BB11DB8"/>
    <w:rsid w:val="2BB97A18"/>
    <w:rsid w:val="2BBA692D"/>
    <w:rsid w:val="2BBF45CD"/>
    <w:rsid w:val="2BC94AFE"/>
    <w:rsid w:val="2BCC026B"/>
    <w:rsid w:val="2BE44EFD"/>
    <w:rsid w:val="2BE7F76D"/>
    <w:rsid w:val="2BE9D4B3"/>
    <w:rsid w:val="2BEE0AE7"/>
    <w:rsid w:val="2BEEB6FF"/>
    <w:rsid w:val="2BFEE161"/>
    <w:rsid w:val="2BFF9704"/>
    <w:rsid w:val="2C000419"/>
    <w:rsid w:val="2C135328"/>
    <w:rsid w:val="2C1A4716"/>
    <w:rsid w:val="2C33B25F"/>
    <w:rsid w:val="2C419AB1"/>
    <w:rsid w:val="2C4C1F3C"/>
    <w:rsid w:val="2C52801A"/>
    <w:rsid w:val="2C55762D"/>
    <w:rsid w:val="2C5D201D"/>
    <w:rsid w:val="2C61119E"/>
    <w:rsid w:val="2C6D0525"/>
    <w:rsid w:val="2C7046E0"/>
    <w:rsid w:val="2C7FCDFB"/>
    <w:rsid w:val="2C809600"/>
    <w:rsid w:val="2C83D857"/>
    <w:rsid w:val="2C981EDC"/>
    <w:rsid w:val="2CA482D3"/>
    <w:rsid w:val="2CA687AE"/>
    <w:rsid w:val="2CBF4831"/>
    <w:rsid w:val="2CC7770A"/>
    <w:rsid w:val="2CC7B7DE"/>
    <w:rsid w:val="2CCA143E"/>
    <w:rsid w:val="2CCF75D8"/>
    <w:rsid w:val="2CD7359A"/>
    <w:rsid w:val="2CDE9A8F"/>
    <w:rsid w:val="2CDF3EB0"/>
    <w:rsid w:val="2CE19A4C"/>
    <w:rsid w:val="2CE7E5FE"/>
    <w:rsid w:val="2CEE4439"/>
    <w:rsid w:val="2CF77AB1"/>
    <w:rsid w:val="2D1ED7FA"/>
    <w:rsid w:val="2D21C167"/>
    <w:rsid w:val="2D275807"/>
    <w:rsid w:val="2D293704"/>
    <w:rsid w:val="2D2AFAAE"/>
    <w:rsid w:val="2D2BE2BA"/>
    <w:rsid w:val="2D30A254"/>
    <w:rsid w:val="2D34645F"/>
    <w:rsid w:val="2D3BAB89"/>
    <w:rsid w:val="2D480424"/>
    <w:rsid w:val="2D5536CE"/>
    <w:rsid w:val="2D557094"/>
    <w:rsid w:val="2D5A1165"/>
    <w:rsid w:val="2D6A2015"/>
    <w:rsid w:val="2D7AD034"/>
    <w:rsid w:val="2D8A41CF"/>
    <w:rsid w:val="2D8BC32B"/>
    <w:rsid w:val="2D9203DD"/>
    <w:rsid w:val="2D964F70"/>
    <w:rsid w:val="2D998FB6"/>
    <w:rsid w:val="2D9AF6D4"/>
    <w:rsid w:val="2DA4A1C8"/>
    <w:rsid w:val="2DADE34E"/>
    <w:rsid w:val="2DBBD23A"/>
    <w:rsid w:val="2DBCD071"/>
    <w:rsid w:val="2DCB4467"/>
    <w:rsid w:val="2DCFC9F3"/>
    <w:rsid w:val="2DDC4810"/>
    <w:rsid w:val="2DDF1399"/>
    <w:rsid w:val="2DE055E7"/>
    <w:rsid w:val="2DF8932A"/>
    <w:rsid w:val="2DFDDBF7"/>
    <w:rsid w:val="2E016CEA"/>
    <w:rsid w:val="2E05F32D"/>
    <w:rsid w:val="2E0EF021"/>
    <w:rsid w:val="2E1C2D09"/>
    <w:rsid w:val="2E324489"/>
    <w:rsid w:val="2E35CE27"/>
    <w:rsid w:val="2E3D5C9F"/>
    <w:rsid w:val="2E47275A"/>
    <w:rsid w:val="2E478977"/>
    <w:rsid w:val="2E48407F"/>
    <w:rsid w:val="2E52E2B4"/>
    <w:rsid w:val="2E65179D"/>
    <w:rsid w:val="2E6B206F"/>
    <w:rsid w:val="2E744D89"/>
    <w:rsid w:val="2E80C120"/>
    <w:rsid w:val="2E98B525"/>
    <w:rsid w:val="2E98DF82"/>
    <w:rsid w:val="2EA1BE28"/>
    <w:rsid w:val="2EA50C29"/>
    <w:rsid w:val="2EB1AD29"/>
    <w:rsid w:val="2EB609E9"/>
    <w:rsid w:val="2EC8D5C2"/>
    <w:rsid w:val="2ED6CB0C"/>
    <w:rsid w:val="2EE2E213"/>
    <w:rsid w:val="2EEB88DA"/>
    <w:rsid w:val="2EF18A3B"/>
    <w:rsid w:val="2F0BF8D6"/>
    <w:rsid w:val="2F102F70"/>
    <w:rsid w:val="2F116B1A"/>
    <w:rsid w:val="2F1B05A3"/>
    <w:rsid w:val="2F2731F6"/>
    <w:rsid w:val="2F28D6DF"/>
    <w:rsid w:val="2F2BC14B"/>
    <w:rsid w:val="2F2F428A"/>
    <w:rsid w:val="2F2FF5A7"/>
    <w:rsid w:val="2F32B78E"/>
    <w:rsid w:val="2F41B16C"/>
    <w:rsid w:val="2F531CEC"/>
    <w:rsid w:val="2F5C9738"/>
    <w:rsid w:val="2F5FC9EE"/>
    <w:rsid w:val="2F62EE39"/>
    <w:rsid w:val="2F6662E9"/>
    <w:rsid w:val="2F6990E4"/>
    <w:rsid w:val="2F77CBC4"/>
    <w:rsid w:val="2F7E00CE"/>
    <w:rsid w:val="2F881008"/>
    <w:rsid w:val="2F894E5A"/>
    <w:rsid w:val="2F9678E9"/>
    <w:rsid w:val="2FD92C3B"/>
    <w:rsid w:val="2FE0F902"/>
    <w:rsid w:val="2FF14A9A"/>
    <w:rsid w:val="2FF3E1DB"/>
    <w:rsid w:val="30095077"/>
    <w:rsid w:val="3018F7F0"/>
    <w:rsid w:val="3024A2E7"/>
    <w:rsid w:val="302E67A7"/>
    <w:rsid w:val="303180EA"/>
    <w:rsid w:val="304603A0"/>
    <w:rsid w:val="304FB556"/>
    <w:rsid w:val="305092D2"/>
    <w:rsid w:val="30664CE9"/>
    <w:rsid w:val="306FA10A"/>
    <w:rsid w:val="307A85D4"/>
    <w:rsid w:val="307E76A4"/>
    <w:rsid w:val="30815A1A"/>
    <w:rsid w:val="3098D13A"/>
    <w:rsid w:val="309C396D"/>
    <w:rsid w:val="30A86A0C"/>
    <w:rsid w:val="30B3A539"/>
    <w:rsid w:val="30BF7740"/>
    <w:rsid w:val="30C18CE2"/>
    <w:rsid w:val="30C308FF"/>
    <w:rsid w:val="30CB642D"/>
    <w:rsid w:val="30D700A9"/>
    <w:rsid w:val="30E1E6EC"/>
    <w:rsid w:val="30E1F70C"/>
    <w:rsid w:val="30E78DDA"/>
    <w:rsid w:val="30EAD5BF"/>
    <w:rsid w:val="31044E5F"/>
    <w:rsid w:val="3110FB04"/>
    <w:rsid w:val="31356131"/>
    <w:rsid w:val="31365DBD"/>
    <w:rsid w:val="3145A08B"/>
    <w:rsid w:val="315956AD"/>
    <w:rsid w:val="31709B76"/>
    <w:rsid w:val="317999B5"/>
    <w:rsid w:val="318D0D4F"/>
    <w:rsid w:val="31964A19"/>
    <w:rsid w:val="319BD820"/>
    <w:rsid w:val="31A31BF6"/>
    <w:rsid w:val="31ACD9F9"/>
    <w:rsid w:val="31ADC511"/>
    <w:rsid w:val="31B97A0E"/>
    <w:rsid w:val="31BA6076"/>
    <w:rsid w:val="31BA6BCD"/>
    <w:rsid w:val="31D473EA"/>
    <w:rsid w:val="31D8BAB2"/>
    <w:rsid w:val="31E1652D"/>
    <w:rsid w:val="31E2D8AD"/>
    <w:rsid w:val="31F14372"/>
    <w:rsid w:val="3200E63E"/>
    <w:rsid w:val="32069125"/>
    <w:rsid w:val="322C43B3"/>
    <w:rsid w:val="324441E8"/>
    <w:rsid w:val="3247CF33"/>
    <w:rsid w:val="32621CA3"/>
    <w:rsid w:val="327EB8D6"/>
    <w:rsid w:val="327EC07C"/>
    <w:rsid w:val="328091BA"/>
    <w:rsid w:val="32865213"/>
    <w:rsid w:val="3289AFBE"/>
    <w:rsid w:val="3292C7B7"/>
    <w:rsid w:val="32958473"/>
    <w:rsid w:val="32B3F781"/>
    <w:rsid w:val="32BA85AE"/>
    <w:rsid w:val="32BAE41C"/>
    <w:rsid w:val="32C220F5"/>
    <w:rsid w:val="32CB9B01"/>
    <w:rsid w:val="32D34324"/>
    <w:rsid w:val="32DA6A56"/>
    <w:rsid w:val="32DAC5F9"/>
    <w:rsid w:val="32E95A43"/>
    <w:rsid w:val="32EEA674"/>
    <w:rsid w:val="32EEF0FA"/>
    <w:rsid w:val="33065BC5"/>
    <w:rsid w:val="330E267C"/>
    <w:rsid w:val="3316F41B"/>
    <w:rsid w:val="331945A9"/>
    <w:rsid w:val="3323518D"/>
    <w:rsid w:val="33270867"/>
    <w:rsid w:val="33282D79"/>
    <w:rsid w:val="332899F6"/>
    <w:rsid w:val="333145A0"/>
    <w:rsid w:val="33363B00"/>
    <w:rsid w:val="3336D793"/>
    <w:rsid w:val="33454D96"/>
    <w:rsid w:val="335CD757"/>
    <w:rsid w:val="335D96B5"/>
    <w:rsid w:val="3361CF53"/>
    <w:rsid w:val="339B01C4"/>
    <w:rsid w:val="33A4A519"/>
    <w:rsid w:val="33B73909"/>
    <w:rsid w:val="33B7AA6C"/>
    <w:rsid w:val="33BE2A7D"/>
    <w:rsid w:val="33C079CC"/>
    <w:rsid w:val="33CF500F"/>
    <w:rsid w:val="33DAD493"/>
    <w:rsid w:val="33DFE128"/>
    <w:rsid w:val="33EB3E03"/>
    <w:rsid w:val="33F1E8EE"/>
    <w:rsid w:val="33FED1DF"/>
    <w:rsid w:val="34051866"/>
    <w:rsid w:val="340C6B87"/>
    <w:rsid w:val="340FED76"/>
    <w:rsid w:val="34130E95"/>
    <w:rsid w:val="342487FA"/>
    <w:rsid w:val="342640C6"/>
    <w:rsid w:val="34265740"/>
    <w:rsid w:val="342B2D69"/>
    <w:rsid w:val="342BB6BB"/>
    <w:rsid w:val="34354CA6"/>
    <w:rsid w:val="343D579E"/>
    <w:rsid w:val="343FF988"/>
    <w:rsid w:val="34440335"/>
    <w:rsid w:val="345387FF"/>
    <w:rsid w:val="3457918C"/>
    <w:rsid w:val="3466DB32"/>
    <w:rsid w:val="346762BA"/>
    <w:rsid w:val="34782C13"/>
    <w:rsid w:val="34894523"/>
    <w:rsid w:val="348ACE4F"/>
    <w:rsid w:val="348CAF2F"/>
    <w:rsid w:val="348E2C9C"/>
    <w:rsid w:val="3493C1AD"/>
    <w:rsid w:val="3497B588"/>
    <w:rsid w:val="349B9641"/>
    <w:rsid w:val="349CB4DE"/>
    <w:rsid w:val="349D5714"/>
    <w:rsid w:val="34A02C21"/>
    <w:rsid w:val="34A1D759"/>
    <w:rsid w:val="34A4360E"/>
    <w:rsid w:val="34A55DC8"/>
    <w:rsid w:val="34ADB20F"/>
    <w:rsid w:val="34B7280C"/>
    <w:rsid w:val="34CB97E5"/>
    <w:rsid w:val="34D1627C"/>
    <w:rsid w:val="34D85C8B"/>
    <w:rsid w:val="34DA4E67"/>
    <w:rsid w:val="34E32512"/>
    <w:rsid w:val="34F0A027"/>
    <w:rsid w:val="34F753F5"/>
    <w:rsid w:val="3501451E"/>
    <w:rsid w:val="35088CDF"/>
    <w:rsid w:val="35129505"/>
    <w:rsid w:val="3513CB34"/>
    <w:rsid w:val="352D5398"/>
    <w:rsid w:val="352F3F14"/>
    <w:rsid w:val="353B7CAE"/>
    <w:rsid w:val="353CBFC3"/>
    <w:rsid w:val="354722CC"/>
    <w:rsid w:val="3548FA02"/>
    <w:rsid w:val="354B4297"/>
    <w:rsid w:val="354DE894"/>
    <w:rsid w:val="35569C9F"/>
    <w:rsid w:val="355C1EDE"/>
    <w:rsid w:val="355C29B0"/>
    <w:rsid w:val="356A430A"/>
    <w:rsid w:val="3577BBCD"/>
    <w:rsid w:val="357A54FD"/>
    <w:rsid w:val="3580CCD0"/>
    <w:rsid w:val="35839DD1"/>
    <w:rsid w:val="35A687BC"/>
    <w:rsid w:val="35A7CC8A"/>
    <w:rsid w:val="35C43C89"/>
    <w:rsid w:val="35CDD9D1"/>
    <w:rsid w:val="35D88DA5"/>
    <w:rsid w:val="35E6E031"/>
    <w:rsid w:val="35EE7A3D"/>
    <w:rsid w:val="35F02E86"/>
    <w:rsid w:val="35FDF901"/>
    <w:rsid w:val="3604B1A2"/>
    <w:rsid w:val="361BB9B4"/>
    <w:rsid w:val="363ABC93"/>
    <w:rsid w:val="364AEE24"/>
    <w:rsid w:val="365372E5"/>
    <w:rsid w:val="3653A938"/>
    <w:rsid w:val="365A6A77"/>
    <w:rsid w:val="3667DA51"/>
    <w:rsid w:val="366B522F"/>
    <w:rsid w:val="366C8B78"/>
    <w:rsid w:val="3673BC8F"/>
    <w:rsid w:val="3674E7C1"/>
    <w:rsid w:val="3679ED83"/>
    <w:rsid w:val="367FE69F"/>
    <w:rsid w:val="369197BA"/>
    <w:rsid w:val="369F3323"/>
    <w:rsid w:val="36A80F1B"/>
    <w:rsid w:val="36B4DAA3"/>
    <w:rsid w:val="36CA6A70"/>
    <w:rsid w:val="36D1E999"/>
    <w:rsid w:val="36D20903"/>
    <w:rsid w:val="36E0C966"/>
    <w:rsid w:val="36E12616"/>
    <w:rsid w:val="36E48E1E"/>
    <w:rsid w:val="36E82CDB"/>
    <w:rsid w:val="3707CB11"/>
    <w:rsid w:val="370BFA93"/>
    <w:rsid w:val="37121AAB"/>
    <w:rsid w:val="371503BC"/>
    <w:rsid w:val="3717AC2E"/>
    <w:rsid w:val="371F761E"/>
    <w:rsid w:val="37289051"/>
    <w:rsid w:val="37296EFA"/>
    <w:rsid w:val="372F26E5"/>
    <w:rsid w:val="3741A57D"/>
    <w:rsid w:val="37446AA8"/>
    <w:rsid w:val="375B5045"/>
    <w:rsid w:val="3767E3CA"/>
    <w:rsid w:val="376B5C92"/>
    <w:rsid w:val="3773CFDF"/>
    <w:rsid w:val="3779D75E"/>
    <w:rsid w:val="37875C66"/>
    <w:rsid w:val="37917A03"/>
    <w:rsid w:val="37955CA0"/>
    <w:rsid w:val="37974926"/>
    <w:rsid w:val="379F01E6"/>
    <w:rsid w:val="37A343AC"/>
    <w:rsid w:val="37A827E6"/>
    <w:rsid w:val="37B1E6C6"/>
    <w:rsid w:val="37BE4387"/>
    <w:rsid w:val="37C972F9"/>
    <w:rsid w:val="37D017B0"/>
    <w:rsid w:val="37E538BD"/>
    <w:rsid w:val="3800A92C"/>
    <w:rsid w:val="380B5D55"/>
    <w:rsid w:val="380B6412"/>
    <w:rsid w:val="3814ADD1"/>
    <w:rsid w:val="3819DF8E"/>
    <w:rsid w:val="38229ED5"/>
    <w:rsid w:val="3826BEC5"/>
    <w:rsid w:val="3832A62D"/>
    <w:rsid w:val="3845730F"/>
    <w:rsid w:val="3853E783"/>
    <w:rsid w:val="38543597"/>
    <w:rsid w:val="38584048"/>
    <w:rsid w:val="385F07B7"/>
    <w:rsid w:val="3860F0AA"/>
    <w:rsid w:val="3871C0F2"/>
    <w:rsid w:val="387634AB"/>
    <w:rsid w:val="387D5802"/>
    <w:rsid w:val="38812B68"/>
    <w:rsid w:val="389AF1E1"/>
    <w:rsid w:val="389DD824"/>
    <w:rsid w:val="38AFF41A"/>
    <w:rsid w:val="38B1A4EC"/>
    <w:rsid w:val="38B8A43B"/>
    <w:rsid w:val="38B92F8C"/>
    <w:rsid w:val="38C986B5"/>
    <w:rsid w:val="38D87F20"/>
    <w:rsid w:val="38EA0440"/>
    <w:rsid w:val="38EF9BE1"/>
    <w:rsid w:val="390B1B2E"/>
    <w:rsid w:val="391D9203"/>
    <w:rsid w:val="391DCA99"/>
    <w:rsid w:val="39262309"/>
    <w:rsid w:val="3927EF91"/>
    <w:rsid w:val="3931BD97"/>
    <w:rsid w:val="393D9576"/>
    <w:rsid w:val="3940D762"/>
    <w:rsid w:val="394C179B"/>
    <w:rsid w:val="395C3599"/>
    <w:rsid w:val="396D1E1F"/>
    <w:rsid w:val="3973E291"/>
    <w:rsid w:val="3979E296"/>
    <w:rsid w:val="398A7C6C"/>
    <w:rsid w:val="39918988"/>
    <w:rsid w:val="399A943C"/>
    <w:rsid w:val="399CD03D"/>
    <w:rsid w:val="39A5A859"/>
    <w:rsid w:val="39A9C2D8"/>
    <w:rsid w:val="39AEDCA5"/>
    <w:rsid w:val="39B19974"/>
    <w:rsid w:val="39B2503B"/>
    <w:rsid w:val="39B70FB2"/>
    <w:rsid w:val="39B76A1C"/>
    <w:rsid w:val="39C13F2F"/>
    <w:rsid w:val="39C53B0B"/>
    <w:rsid w:val="39CE1099"/>
    <w:rsid w:val="39CEFECD"/>
    <w:rsid w:val="39D38BF2"/>
    <w:rsid w:val="39D3CBBB"/>
    <w:rsid w:val="39ECE3FA"/>
    <w:rsid w:val="39F1ABFD"/>
    <w:rsid w:val="39FE1439"/>
    <w:rsid w:val="3A033D16"/>
    <w:rsid w:val="3A07247B"/>
    <w:rsid w:val="3A0C89E1"/>
    <w:rsid w:val="3A0D7050"/>
    <w:rsid w:val="3A205BAE"/>
    <w:rsid w:val="3A2D56C0"/>
    <w:rsid w:val="3A3883A4"/>
    <w:rsid w:val="3A41D626"/>
    <w:rsid w:val="3A4D1F2A"/>
    <w:rsid w:val="3A554549"/>
    <w:rsid w:val="3A5C75B4"/>
    <w:rsid w:val="3A6920E9"/>
    <w:rsid w:val="3A729AE9"/>
    <w:rsid w:val="3A76200F"/>
    <w:rsid w:val="3A8146E1"/>
    <w:rsid w:val="3A82B233"/>
    <w:rsid w:val="3A84CD50"/>
    <w:rsid w:val="3A8E24E6"/>
    <w:rsid w:val="3A95AC74"/>
    <w:rsid w:val="3A9EAEE0"/>
    <w:rsid w:val="3AA0DA66"/>
    <w:rsid w:val="3AA8159B"/>
    <w:rsid w:val="3AAA392A"/>
    <w:rsid w:val="3AB19701"/>
    <w:rsid w:val="3AB43169"/>
    <w:rsid w:val="3AB76E05"/>
    <w:rsid w:val="3AC0ADF4"/>
    <w:rsid w:val="3AD081B1"/>
    <w:rsid w:val="3AD16B87"/>
    <w:rsid w:val="3ADFBEA5"/>
    <w:rsid w:val="3AE31DB6"/>
    <w:rsid w:val="3AE40EED"/>
    <w:rsid w:val="3AE9CA60"/>
    <w:rsid w:val="3AF051F8"/>
    <w:rsid w:val="3B038D00"/>
    <w:rsid w:val="3B0A5EE2"/>
    <w:rsid w:val="3B139117"/>
    <w:rsid w:val="3B13D5B6"/>
    <w:rsid w:val="3B270742"/>
    <w:rsid w:val="3B3341CC"/>
    <w:rsid w:val="3B37864A"/>
    <w:rsid w:val="3B43F413"/>
    <w:rsid w:val="3B4AD6F9"/>
    <w:rsid w:val="3B4B7867"/>
    <w:rsid w:val="3B4F823A"/>
    <w:rsid w:val="3B5BE871"/>
    <w:rsid w:val="3B6F4D45"/>
    <w:rsid w:val="3B7D7FA9"/>
    <w:rsid w:val="3B805598"/>
    <w:rsid w:val="3B8E202F"/>
    <w:rsid w:val="3B907EF8"/>
    <w:rsid w:val="3B96DBD4"/>
    <w:rsid w:val="3B9D3B32"/>
    <w:rsid w:val="3BAC05B1"/>
    <w:rsid w:val="3BB2D3E0"/>
    <w:rsid w:val="3BB3A795"/>
    <w:rsid w:val="3BB478AD"/>
    <w:rsid w:val="3BB584CF"/>
    <w:rsid w:val="3BB6D9B4"/>
    <w:rsid w:val="3BC0E530"/>
    <w:rsid w:val="3BC254FB"/>
    <w:rsid w:val="3BC6965B"/>
    <w:rsid w:val="3BCCE648"/>
    <w:rsid w:val="3BCD7BCD"/>
    <w:rsid w:val="3BD425CC"/>
    <w:rsid w:val="3BD58ED8"/>
    <w:rsid w:val="3BE9EDCD"/>
    <w:rsid w:val="3C019CD0"/>
    <w:rsid w:val="3C04879F"/>
    <w:rsid w:val="3C0863AA"/>
    <w:rsid w:val="3C1CE31D"/>
    <w:rsid w:val="3C237AC0"/>
    <w:rsid w:val="3C258965"/>
    <w:rsid w:val="3C38E425"/>
    <w:rsid w:val="3C3FAEB7"/>
    <w:rsid w:val="3C462CD6"/>
    <w:rsid w:val="3C537944"/>
    <w:rsid w:val="3C5709EA"/>
    <w:rsid w:val="3C5972D6"/>
    <w:rsid w:val="3C5AAB2C"/>
    <w:rsid w:val="3C6B1FFC"/>
    <w:rsid w:val="3C708296"/>
    <w:rsid w:val="3C741E63"/>
    <w:rsid w:val="3C781DFB"/>
    <w:rsid w:val="3C7DA526"/>
    <w:rsid w:val="3C7FDF4E"/>
    <w:rsid w:val="3C91C952"/>
    <w:rsid w:val="3CA59D75"/>
    <w:rsid w:val="3CD4E730"/>
    <w:rsid w:val="3CD730D1"/>
    <w:rsid w:val="3CDD21DB"/>
    <w:rsid w:val="3CDDDCED"/>
    <w:rsid w:val="3CFD0600"/>
    <w:rsid w:val="3D030654"/>
    <w:rsid w:val="3D0C8454"/>
    <w:rsid w:val="3D112A5C"/>
    <w:rsid w:val="3D122498"/>
    <w:rsid w:val="3D303F75"/>
    <w:rsid w:val="3D311151"/>
    <w:rsid w:val="3D372C80"/>
    <w:rsid w:val="3D4F3320"/>
    <w:rsid w:val="3D584C8C"/>
    <w:rsid w:val="3D61FB09"/>
    <w:rsid w:val="3D683351"/>
    <w:rsid w:val="3D7E4C50"/>
    <w:rsid w:val="3D8AA6B8"/>
    <w:rsid w:val="3D8CA71E"/>
    <w:rsid w:val="3DAC285A"/>
    <w:rsid w:val="3DB21866"/>
    <w:rsid w:val="3DCD3640"/>
    <w:rsid w:val="3DDB6DA6"/>
    <w:rsid w:val="3DEB180B"/>
    <w:rsid w:val="3DF481A1"/>
    <w:rsid w:val="3DFB7822"/>
    <w:rsid w:val="3E2C779C"/>
    <w:rsid w:val="3E33E589"/>
    <w:rsid w:val="3E35F7D2"/>
    <w:rsid w:val="3E3DBEB2"/>
    <w:rsid w:val="3E3FBB7D"/>
    <w:rsid w:val="3E4A19BD"/>
    <w:rsid w:val="3E510728"/>
    <w:rsid w:val="3E55D209"/>
    <w:rsid w:val="3E5902FB"/>
    <w:rsid w:val="3E625E3D"/>
    <w:rsid w:val="3E684AB1"/>
    <w:rsid w:val="3E700A50"/>
    <w:rsid w:val="3E89435E"/>
    <w:rsid w:val="3E925874"/>
    <w:rsid w:val="3E93C065"/>
    <w:rsid w:val="3E9E3EEC"/>
    <w:rsid w:val="3EA30AC3"/>
    <w:rsid w:val="3EA5946A"/>
    <w:rsid w:val="3EAC79BC"/>
    <w:rsid w:val="3EB6B6F8"/>
    <w:rsid w:val="3EC6011E"/>
    <w:rsid w:val="3EC9BCF0"/>
    <w:rsid w:val="3ED17626"/>
    <w:rsid w:val="3ED6BCF9"/>
    <w:rsid w:val="3EE94623"/>
    <w:rsid w:val="3EEC95FA"/>
    <w:rsid w:val="3EEE9F7F"/>
    <w:rsid w:val="3F222D39"/>
    <w:rsid w:val="3F53151F"/>
    <w:rsid w:val="3F5B8D1C"/>
    <w:rsid w:val="3F6027C3"/>
    <w:rsid w:val="3F6A4B86"/>
    <w:rsid w:val="3F6C00A4"/>
    <w:rsid w:val="3F838DDD"/>
    <w:rsid w:val="3F83B14B"/>
    <w:rsid w:val="3F896834"/>
    <w:rsid w:val="3F8C271A"/>
    <w:rsid w:val="3F92C3D2"/>
    <w:rsid w:val="3F9440F0"/>
    <w:rsid w:val="3F9EFC7A"/>
    <w:rsid w:val="3FA4204C"/>
    <w:rsid w:val="3FA6A18B"/>
    <w:rsid w:val="3FA7CA64"/>
    <w:rsid w:val="3FB5782D"/>
    <w:rsid w:val="3FB5FB2F"/>
    <w:rsid w:val="3FB7E924"/>
    <w:rsid w:val="3FBE2232"/>
    <w:rsid w:val="3FC8CC6E"/>
    <w:rsid w:val="3FCAEACE"/>
    <w:rsid w:val="3FCDF2E3"/>
    <w:rsid w:val="3FCFD15C"/>
    <w:rsid w:val="3FD4DF9F"/>
    <w:rsid w:val="3FE8763C"/>
    <w:rsid w:val="3FF317CF"/>
    <w:rsid w:val="3FF530A3"/>
    <w:rsid w:val="3FF5556F"/>
    <w:rsid w:val="3FFB9791"/>
    <w:rsid w:val="3FFED2CE"/>
    <w:rsid w:val="400D5E6E"/>
    <w:rsid w:val="400F0E8C"/>
    <w:rsid w:val="4018BFDB"/>
    <w:rsid w:val="40339DB9"/>
    <w:rsid w:val="403C9914"/>
    <w:rsid w:val="40562833"/>
    <w:rsid w:val="40681E5C"/>
    <w:rsid w:val="407453EC"/>
    <w:rsid w:val="407F75C0"/>
    <w:rsid w:val="40844715"/>
    <w:rsid w:val="408D0E14"/>
    <w:rsid w:val="40997A2B"/>
    <w:rsid w:val="40AE1DFA"/>
    <w:rsid w:val="40B00942"/>
    <w:rsid w:val="40C447E0"/>
    <w:rsid w:val="40C8CEE4"/>
    <w:rsid w:val="40C9D2C5"/>
    <w:rsid w:val="40CAEC52"/>
    <w:rsid w:val="40CF16D4"/>
    <w:rsid w:val="40CFDEB7"/>
    <w:rsid w:val="40DAE8F7"/>
    <w:rsid w:val="40DCB1BA"/>
    <w:rsid w:val="40E0230D"/>
    <w:rsid w:val="40E416D7"/>
    <w:rsid w:val="40E8520E"/>
    <w:rsid w:val="40EB7B01"/>
    <w:rsid w:val="40F03428"/>
    <w:rsid w:val="410499E3"/>
    <w:rsid w:val="41130BD2"/>
    <w:rsid w:val="41151A1B"/>
    <w:rsid w:val="411929D3"/>
    <w:rsid w:val="411D8268"/>
    <w:rsid w:val="412170E8"/>
    <w:rsid w:val="41222BAB"/>
    <w:rsid w:val="41296778"/>
    <w:rsid w:val="4130CF3A"/>
    <w:rsid w:val="4130F097"/>
    <w:rsid w:val="4138E0A0"/>
    <w:rsid w:val="413FB392"/>
    <w:rsid w:val="414B3E22"/>
    <w:rsid w:val="41535311"/>
    <w:rsid w:val="4162AA34"/>
    <w:rsid w:val="41710A12"/>
    <w:rsid w:val="41763E62"/>
    <w:rsid w:val="417D1180"/>
    <w:rsid w:val="418038A1"/>
    <w:rsid w:val="41810DCB"/>
    <w:rsid w:val="41969D2B"/>
    <w:rsid w:val="41A1D7FB"/>
    <w:rsid w:val="41A581BA"/>
    <w:rsid w:val="41AE3C5E"/>
    <w:rsid w:val="41C69DE1"/>
    <w:rsid w:val="41E10075"/>
    <w:rsid w:val="41F248FC"/>
    <w:rsid w:val="41F4821A"/>
    <w:rsid w:val="41F4C8F8"/>
    <w:rsid w:val="41FA193F"/>
    <w:rsid w:val="41FF26FC"/>
    <w:rsid w:val="420010AD"/>
    <w:rsid w:val="4201CBD6"/>
    <w:rsid w:val="42063D54"/>
    <w:rsid w:val="420E57E6"/>
    <w:rsid w:val="4210E261"/>
    <w:rsid w:val="421A7498"/>
    <w:rsid w:val="421C990C"/>
    <w:rsid w:val="42265A67"/>
    <w:rsid w:val="422B6B0F"/>
    <w:rsid w:val="4235A28C"/>
    <w:rsid w:val="4244722A"/>
    <w:rsid w:val="42485145"/>
    <w:rsid w:val="42498484"/>
    <w:rsid w:val="424B8EE5"/>
    <w:rsid w:val="4252033C"/>
    <w:rsid w:val="4252BD17"/>
    <w:rsid w:val="4255146E"/>
    <w:rsid w:val="427376A4"/>
    <w:rsid w:val="427C7C45"/>
    <w:rsid w:val="4280F34D"/>
    <w:rsid w:val="4287F8D2"/>
    <w:rsid w:val="42895129"/>
    <w:rsid w:val="4292BBC1"/>
    <w:rsid w:val="42AA4C67"/>
    <w:rsid w:val="42B07849"/>
    <w:rsid w:val="42B224B8"/>
    <w:rsid w:val="42C9B52D"/>
    <w:rsid w:val="42CB84CD"/>
    <w:rsid w:val="42CB96D6"/>
    <w:rsid w:val="42CF2E3B"/>
    <w:rsid w:val="42D7A347"/>
    <w:rsid w:val="42E56883"/>
    <w:rsid w:val="42EB7CE1"/>
    <w:rsid w:val="42F6AD70"/>
    <w:rsid w:val="42FB6DE6"/>
    <w:rsid w:val="43024BF0"/>
    <w:rsid w:val="430CDAD0"/>
    <w:rsid w:val="432069B0"/>
    <w:rsid w:val="4323C6F7"/>
    <w:rsid w:val="432B1D22"/>
    <w:rsid w:val="43315EB2"/>
    <w:rsid w:val="43482EC1"/>
    <w:rsid w:val="435658EF"/>
    <w:rsid w:val="43644170"/>
    <w:rsid w:val="4366BF4C"/>
    <w:rsid w:val="43752EF7"/>
    <w:rsid w:val="438152A7"/>
    <w:rsid w:val="43AF9A82"/>
    <w:rsid w:val="43B1F5D7"/>
    <w:rsid w:val="43B7175D"/>
    <w:rsid w:val="43BF0AED"/>
    <w:rsid w:val="43CC5A95"/>
    <w:rsid w:val="43D2359A"/>
    <w:rsid w:val="43EF5467"/>
    <w:rsid w:val="43F2CC04"/>
    <w:rsid w:val="43FF62D3"/>
    <w:rsid w:val="44028516"/>
    <w:rsid w:val="4407CF3A"/>
    <w:rsid w:val="440B1F37"/>
    <w:rsid w:val="440B3D99"/>
    <w:rsid w:val="44124586"/>
    <w:rsid w:val="44194BA5"/>
    <w:rsid w:val="441B6B71"/>
    <w:rsid w:val="441F56B1"/>
    <w:rsid w:val="4429D5D0"/>
    <w:rsid w:val="4431983F"/>
    <w:rsid w:val="4439C9EE"/>
    <w:rsid w:val="443BBF2C"/>
    <w:rsid w:val="443D7AB0"/>
    <w:rsid w:val="445CF3FA"/>
    <w:rsid w:val="446951D9"/>
    <w:rsid w:val="447EE6F1"/>
    <w:rsid w:val="44818326"/>
    <w:rsid w:val="4483B0E5"/>
    <w:rsid w:val="4487BD67"/>
    <w:rsid w:val="448CD5A8"/>
    <w:rsid w:val="449EEBC8"/>
    <w:rsid w:val="449F5BE9"/>
    <w:rsid w:val="44B30F46"/>
    <w:rsid w:val="44B6D1DF"/>
    <w:rsid w:val="44BC13A9"/>
    <w:rsid w:val="44BE94A2"/>
    <w:rsid w:val="44BFA561"/>
    <w:rsid w:val="44C8F7B5"/>
    <w:rsid w:val="44DFB65E"/>
    <w:rsid w:val="44E78418"/>
    <w:rsid w:val="44F84F69"/>
    <w:rsid w:val="44FB8A8D"/>
    <w:rsid w:val="450D82CD"/>
    <w:rsid w:val="4516C67F"/>
    <w:rsid w:val="4520C4DD"/>
    <w:rsid w:val="45326632"/>
    <w:rsid w:val="45332377"/>
    <w:rsid w:val="4536358E"/>
    <w:rsid w:val="4540372B"/>
    <w:rsid w:val="4567B76A"/>
    <w:rsid w:val="456D2F3D"/>
    <w:rsid w:val="457B9BF7"/>
    <w:rsid w:val="4593ACFB"/>
    <w:rsid w:val="45AD09E1"/>
    <w:rsid w:val="45AE3733"/>
    <w:rsid w:val="45B4B62C"/>
    <w:rsid w:val="45BA63E7"/>
    <w:rsid w:val="45BF6D78"/>
    <w:rsid w:val="45C338E7"/>
    <w:rsid w:val="45CA7004"/>
    <w:rsid w:val="45CC7503"/>
    <w:rsid w:val="45CD68A0"/>
    <w:rsid w:val="45CF011B"/>
    <w:rsid w:val="45D90ACA"/>
    <w:rsid w:val="45D98EC3"/>
    <w:rsid w:val="45EFAE18"/>
    <w:rsid w:val="45F091A9"/>
    <w:rsid w:val="45F3B498"/>
    <w:rsid w:val="45FBC25F"/>
    <w:rsid w:val="4606AEEC"/>
    <w:rsid w:val="460C9904"/>
    <w:rsid w:val="461305E7"/>
    <w:rsid w:val="461E0CCF"/>
    <w:rsid w:val="462AFD4B"/>
    <w:rsid w:val="4630945A"/>
    <w:rsid w:val="4639ECB2"/>
    <w:rsid w:val="46425721"/>
    <w:rsid w:val="4642D3D0"/>
    <w:rsid w:val="464B10C7"/>
    <w:rsid w:val="46553FBD"/>
    <w:rsid w:val="466093E1"/>
    <w:rsid w:val="4666E910"/>
    <w:rsid w:val="4668FF74"/>
    <w:rsid w:val="467143B4"/>
    <w:rsid w:val="46803601"/>
    <w:rsid w:val="46862386"/>
    <w:rsid w:val="468A06DD"/>
    <w:rsid w:val="468E9388"/>
    <w:rsid w:val="4695A26E"/>
    <w:rsid w:val="469619B0"/>
    <w:rsid w:val="46AC4D6A"/>
    <w:rsid w:val="46B43E6B"/>
    <w:rsid w:val="46B4B415"/>
    <w:rsid w:val="46DCC2C7"/>
    <w:rsid w:val="46E18017"/>
    <w:rsid w:val="46E6E28B"/>
    <w:rsid w:val="46EFF627"/>
    <w:rsid w:val="46F6BDCE"/>
    <w:rsid w:val="46FA0EC7"/>
    <w:rsid w:val="46FAFE8D"/>
    <w:rsid w:val="4713AE7C"/>
    <w:rsid w:val="47142FCB"/>
    <w:rsid w:val="471F4F51"/>
    <w:rsid w:val="472E40C8"/>
    <w:rsid w:val="473CCC72"/>
    <w:rsid w:val="473D052B"/>
    <w:rsid w:val="4751EFB1"/>
    <w:rsid w:val="47542535"/>
    <w:rsid w:val="475C84C0"/>
    <w:rsid w:val="4767428F"/>
    <w:rsid w:val="4769872D"/>
    <w:rsid w:val="476D12C7"/>
    <w:rsid w:val="477008F9"/>
    <w:rsid w:val="4780BEBE"/>
    <w:rsid w:val="4784BAAE"/>
    <w:rsid w:val="4787388F"/>
    <w:rsid w:val="4787797E"/>
    <w:rsid w:val="479B5C1A"/>
    <w:rsid w:val="47A0789D"/>
    <w:rsid w:val="47BA6BF5"/>
    <w:rsid w:val="47E67EF0"/>
    <w:rsid w:val="47FBF92C"/>
    <w:rsid w:val="480045F9"/>
    <w:rsid w:val="480ED8CC"/>
    <w:rsid w:val="480F8098"/>
    <w:rsid w:val="481CD678"/>
    <w:rsid w:val="48225E8D"/>
    <w:rsid w:val="482C981E"/>
    <w:rsid w:val="482F6F77"/>
    <w:rsid w:val="483065BC"/>
    <w:rsid w:val="48350275"/>
    <w:rsid w:val="483B46C9"/>
    <w:rsid w:val="483DAE58"/>
    <w:rsid w:val="484EAE40"/>
    <w:rsid w:val="4851037F"/>
    <w:rsid w:val="485372E0"/>
    <w:rsid w:val="4879B04C"/>
    <w:rsid w:val="488102E6"/>
    <w:rsid w:val="48819F3A"/>
    <w:rsid w:val="48964826"/>
    <w:rsid w:val="489A1DD6"/>
    <w:rsid w:val="489BD464"/>
    <w:rsid w:val="48A3BD48"/>
    <w:rsid w:val="48A7990F"/>
    <w:rsid w:val="48AC048B"/>
    <w:rsid w:val="48AFAB30"/>
    <w:rsid w:val="48B19AAA"/>
    <w:rsid w:val="48C1F034"/>
    <w:rsid w:val="48C32590"/>
    <w:rsid w:val="48CDE124"/>
    <w:rsid w:val="48D18993"/>
    <w:rsid w:val="48D39ED9"/>
    <w:rsid w:val="48D6E159"/>
    <w:rsid w:val="48F6174C"/>
    <w:rsid w:val="48FE5D91"/>
    <w:rsid w:val="49007E17"/>
    <w:rsid w:val="4903A188"/>
    <w:rsid w:val="4904CD23"/>
    <w:rsid w:val="4906E418"/>
    <w:rsid w:val="490832E7"/>
    <w:rsid w:val="491F92CC"/>
    <w:rsid w:val="493110A2"/>
    <w:rsid w:val="4934702A"/>
    <w:rsid w:val="49385B8F"/>
    <w:rsid w:val="496242F6"/>
    <w:rsid w:val="4963EFCF"/>
    <w:rsid w:val="49692FF2"/>
    <w:rsid w:val="496CD75D"/>
    <w:rsid w:val="4979270A"/>
    <w:rsid w:val="4979F0DE"/>
    <w:rsid w:val="497DA070"/>
    <w:rsid w:val="498B9413"/>
    <w:rsid w:val="4999EE2B"/>
    <w:rsid w:val="49A2FF08"/>
    <w:rsid w:val="49ADA17C"/>
    <w:rsid w:val="49B8018B"/>
    <w:rsid w:val="49BA0192"/>
    <w:rsid w:val="49BE9A83"/>
    <w:rsid w:val="49D40117"/>
    <w:rsid w:val="49D50F18"/>
    <w:rsid w:val="49F194A1"/>
    <w:rsid w:val="4A0BF00C"/>
    <w:rsid w:val="4A0C3D85"/>
    <w:rsid w:val="4A280337"/>
    <w:rsid w:val="4A2F3D93"/>
    <w:rsid w:val="4A3C02EC"/>
    <w:rsid w:val="4A421070"/>
    <w:rsid w:val="4A430899"/>
    <w:rsid w:val="4A46896F"/>
    <w:rsid w:val="4A472130"/>
    <w:rsid w:val="4A4A1947"/>
    <w:rsid w:val="4A4D57A2"/>
    <w:rsid w:val="4A5135CD"/>
    <w:rsid w:val="4A800D62"/>
    <w:rsid w:val="4A944615"/>
    <w:rsid w:val="4AA31208"/>
    <w:rsid w:val="4AA622DF"/>
    <w:rsid w:val="4AA77CC5"/>
    <w:rsid w:val="4AAA70BF"/>
    <w:rsid w:val="4AAE8674"/>
    <w:rsid w:val="4AB5AF2E"/>
    <w:rsid w:val="4AD1A8EC"/>
    <w:rsid w:val="4AD3C769"/>
    <w:rsid w:val="4AE27E2C"/>
    <w:rsid w:val="4AF52CD4"/>
    <w:rsid w:val="4AF7FC79"/>
    <w:rsid w:val="4B1ED621"/>
    <w:rsid w:val="4B21961B"/>
    <w:rsid w:val="4B231188"/>
    <w:rsid w:val="4B274247"/>
    <w:rsid w:val="4B36E996"/>
    <w:rsid w:val="4B37AFDD"/>
    <w:rsid w:val="4B49DE29"/>
    <w:rsid w:val="4B4D2393"/>
    <w:rsid w:val="4B4E1667"/>
    <w:rsid w:val="4B57659B"/>
    <w:rsid w:val="4B59D9B2"/>
    <w:rsid w:val="4B5D8103"/>
    <w:rsid w:val="4B617A77"/>
    <w:rsid w:val="4B6291F8"/>
    <w:rsid w:val="4B62D2F5"/>
    <w:rsid w:val="4B644091"/>
    <w:rsid w:val="4B697232"/>
    <w:rsid w:val="4B6B7DB7"/>
    <w:rsid w:val="4B749039"/>
    <w:rsid w:val="4B74963B"/>
    <w:rsid w:val="4B75DA1B"/>
    <w:rsid w:val="4B797AAF"/>
    <w:rsid w:val="4B7A5DEA"/>
    <w:rsid w:val="4B86A81D"/>
    <w:rsid w:val="4B89A0DC"/>
    <w:rsid w:val="4B96EF28"/>
    <w:rsid w:val="4BAF22DD"/>
    <w:rsid w:val="4BB7294B"/>
    <w:rsid w:val="4BB80AE2"/>
    <w:rsid w:val="4BC03BD6"/>
    <w:rsid w:val="4BC59A4E"/>
    <w:rsid w:val="4BD6BAAB"/>
    <w:rsid w:val="4BD89D8B"/>
    <w:rsid w:val="4BE2E7A0"/>
    <w:rsid w:val="4BE8A04E"/>
    <w:rsid w:val="4C0DA4F2"/>
    <w:rsid w:val="4C13F5D9"/>
    <w:rsid w:val="4C174405"/>
    <w:rsid w:val="4C1B5B3E"/>
    <w:rsid w:val="4C215F33"/>
    <w:rsid w:val="4C2E0C6D"/>
    <w:rsid w:val="4C40E8C7"/>
    <w:rsid w:val="4C421153"/>
    <w:rsid w:val="4C524B26"/>
    <w:rsid w:val="4C5C06B0"/>
    <w:rsid w:val="4C683973"/>
    <w:rsid w:val="4C69279A"/>
    <w:rsid w:val="4C71E7A6"/>
    <w:rsid w:val="4C7BBFC7"/>
    <w:rsid w:val="4C882AAD"/>
    <w:rsid w:val="4C92114A"/>
    <w:rsid w:val="4C975EA5"/>
    <w:rsid w:val="4CB7F67E"/>
    <w:rsid w:val="4CB888E4"/>
    <w:rsid w:val="4CC320C1"/>
    <w:rsid w:val="4CC44D23"/>
    <w:rsid w:val="4CD18838"/>
    <w:rsid w:val="4CDA8176"/>
    <w:rsid w:val="4CE1BB38"/>
    <w:rsid w:val="4CE81D01"/>
    <w:rsid w:val="4CEADEB0"/>
    <w:rsid w:val="4CEE745B"/>
    <w:rsid w:val="4CF103B3"/>
    <w:rsid w:val="4CF466DB"/>
    <w:rsid w:val="4CF865C0"/>
    <w:rsid w:val="4D02E09A"/>
    <w:rsid w:val="4D0FB585"/>
    <w:rsid w:val="4D116049"/>
    <w:rsid w:val="4D206A6B"/>
    <w:rsid w:val="4D240231"/>
    <w:rsid w:val="4D3B5AE1"/>
    <w:rsid w:val="4D48AA33"/>
    <w:rsid w:val="4D4B5705"/>
    <w:rsid w:val="4D4BAF5F"/>
    <w:rsid w:val="4D640C3F"/>
    <w:rsid w:val="4D6526FB"/>
    <w:rsid w:val="4D6C6219"/>
    <w:rsid w:val="4D6C8C4E"/>
    <w:rsid w:val="4D6F9947"/>
    <w:rsid w:val="4D75C011"/>
    <w:rsid w:val="4D7BF471"/>
    <w:rsid w:val="4D8288C4"/>
    <w:rsid w:val="4D959E5E"/>
    <w:rsid w:val="4D99731D"/>
    <w:rsid w:val="4D9B21DC"/>
    <w:rsid w:val="4D9C4548"/>
    <w:rsid w:val="4DA5DF20"/>
    <w:rsid w:val="4DA8F0D2"/>
    <w:rsid w:val="4DA91E0B"/>
    <w:rsid w:val="4DA9F7A4"/>
    <w:rsid w:val="4DAB9004"/>
    <w:rsid w:val="4DB83251"/>
    <w:rsid w:val="4DBA898E"/>
    <w:rsid w:val="4DC9C9C5"/>
    <w:rsid w:val="4DD21955"/>
    <w:rsid w:val="4DF3A779"/>
    <w:rsid w:val="4E037CA2"/>
    <w:rsid w:val="4E10A151"/>
    <w:rsid w:val="4E24906D"/>
    <w:rsid w:val="4E39C0FF"/>
    <w:rsid w:val="4E476603"/>
    <w:rsid w:val="4E4A1F27"/>
    <w:rsid w:val="4E761B4A"/>
    <w:rsid w:val="4E78A27D"/>
    <w:rsid w:val="4E850FEE"/>
    <w:rsid w:val="4E8DB3B0"/>
    <w:rsid w:val="4E97883A"/>
    <w:rsid w:val="4EA1B042"/>
    <w:rsid w:val="4EB3CF6B"/>
    <w:rsid w:val="4EB6F6DA"/>
    <w:rsid w:val="4EB7DE04"/>
    <w:rsid w:val="4EBC5BF8"/>
    <w:rsid w:val="4EC957CC"/>
    <w:rsid w:val="4ECA0882"/>
    <w:rsid w:val="4ECAF9FD"/>
    <w:rsid w:val="4ED8A357"/>
    <w:rsid w:val="4EF3BC95"/>
    <w:rsid w:val="4EFE4FC0"/>
    <w:rsid w:val="4F03C48A"/>
    <w:rsid w:val="4F08A5A3"/>
    <w:rsid w:val="4F11ED96"/>
    <w:rsid w:val="4F1A9786"/>
    <w:rsid w:val="4F2506DB"/>
    <w:rsid w:val="4F3982BD"/>
    <w:rsid w:val="4F399C6C"/>
    <w:rsid w:val="4F4067B1"/>
    <w:rsid w:val="4F443A8C"/>
    <w:rsid w:val="4F4CA11A"/>
    <w:rsid w:val="4F4E74F7"/>
    <w:rsid w:val="4F6039C2"/>
    <w:rsid w:val="4F66F132"/>
    <w:rsid w:val="4F680C2B"/>
    <w:rsid w:val="4F6CC5F3"/>
    <w:rsid w:val="4F7082E3"/>
    <w:rsid w:val="4F7D1472"/>
    <w:rsid w:val="4F90A8D0"/>
    <w:rsid w:val="4F92ACE9"/>
    <w:rsid w:val="4F966C9E"/>
    <w:rsid w:val="4FB652A3"/>
    <w:rsid w:val="4FB9A646"/>
    <w:rsid w:val="4FD78EC2"/>
    <w:rsid w:val="4FEA391C"/>
    <w:rsid w:val="4FF9ECF8"/>
    <w:rsid w:val="5000411A"/>
    <w:rsid w:val="501425BA"/>
    <w:rsid w:val="5020E029"/>
    <w:rsid w:val="5029908F"/>
    <w:rsid w:val="5034D7D0"/>
    <w:rsid w:val="5037E70E"/>
    <w:rsid w:val="503AEC63"/>
    <w:rsid w:val="5047B4F8"/>
    <w:rsid w:val="504D486C"/>
    <w:rsid w:val="5055971A"/>
    <w:rsid w:val="5059CB63"/>
    <w:rsid w:val="5061246E"/>
    <w:rsid w:val="5066DC14"/>
    <w:rsid w:val="50672E1F"/>
    <w:rsid w:val="507FB049"/>
    <w:rsid w:val="50829D29"/>
    <w:rsid w:val="5087D768"/>
    <w:rsid w:val="508FE3C8"/>
    <w:rsid w:val="509E1E9A"/>
    <w:rsid w:val="50ACB3BC"/>
    <w:rsid w:val="50B13269"/>
    <w:rsid w:val="50B2D140"/>
    <w:rsid w:val="50BA3EFA"/>
    <w:rsid w:val="50BB464D"/>
    <w:rsid w:val="50C3CBF0"/>
    <w:rsid w:val="50CE51AE"/>
    <w:rsid w:val="50D22D61"/>
    <w:rsid w:val="50D4D5D8"/>
    <w:rsid w:val="50D9C082"/>
    <w:rsid w:val="50DAD383"/>
    <w:rsid w:val="50DDF3B0"/>
    <w:rsid w:val="50E01078"/>
    <w:rsid w:val="50E615A0"/>
    <w:rsid w:val="50F409AB"/>
    <w:rsid w:val="510F5D4A"/>
    <w:rsid w:val="51202E9F"/>
    <w:rsid w:val="5129198D"/>
    <w:rsid w:val="512BA53E"/>
    <w:rsid w:val="513B1A6D"/>
    <w:rsid w:val="513BF97E"/>
    <w:rsid w:val="513FE638"/>
    <w:rsid w:val="51449CA0"/>
    <w:rsid w:val="5147F9B8"/>
    <w:rsid w:val="516205B9"/>
    <w:rsid w:val="51772DA8"/>
    <w:rsid w:val="51799892"/>
    <w:rsid w:val="517B5E62"/>
    <w:rsid w:val="517B995D"/>
    <w:rsid w:val="5195C773"/>
    <w:rsid w:val="519DD6FD"/>
    <w:rsid w:val="519E484D"/>
    <w:rsid w:val="51A09608"/>
    <w:rsid w:val="51A5089E"/>
    <w:rsid w:val="51A50BAC"/>
    <w:rsid w:val="51B6DAF0"/>
    <w:rsid w:val="51C17C71"/>
    <w:rsid w:val="51C806DF"/>
    <w:rsid w:val="51D3C08E"/>
    <w:rsid w:val="51D78E42"/>
    <w:rsid w:val="51D7BA21"/>
    <w:rsid w:val="51E56507"/>
    <w:rsid w:val="51E8077C"/>
    <w:rsid w:val="51EF64DA"/>
    <w:rsid w:val="51F47E05"/>
    <w:rsid w:val="51FE1036"/>
    <w:rsid w:val="5201802D"/>
    <w:rsid w:val="52169188"/>
    <w:rsid w:val="521CDCCB"/>
    <w:rsid w:val="52278847"/>
    <w:rsid w:val="523A680E"/>
    <w:rsid w:val="5242F8B0"/>
    <w:rsid w:val="524845BD"/>
    <w:rsid w:val="524F8200"/>
    <w:rsid w:val="525B28DC"/>
    <w:rsid w:val="525D389E"/>
    <w:rsid w:val="5267DD6A"/>
    <w:rsid w:val="527DF7D6"/>
    <w:rsid w:val="5285859F"/>
    <w:rsid w:val="5288FEDC"/>
    <w:rsid w:val="5290FCD5"/>
    <w:rsid w:val="52977818"/>
    <w:rsid w:val="529D8C71"/>
    <w:rsid w:val="52A0DF07"/>
    <w:rsid w:val="52AC8131"/>
    <w:rsid w:val="52B3707F"/>
    <w:rsid w:val="52C47AD9"/>
    <w:rsid w:val="52C6595C"/>
    <w:rsid w:val="52CE4FB6"/>
    <w:rsid w:val="52D01F56"/>
    <w:rsid w:val="52D4D8DE"/>
    <w:rsid w:val="52DC24DD"/>
    <w:rsid w:val="52F8245F"/>
    <w:rsid w:val="53045864"/>
    <w:rsid w:val="530A47A8"/>
    <w:rsid w:val="530B3A0E"/>
    <w:rsid w:val="531DEF8C"/>
    <w:rsid w:val="5325568F"/>
    <w:rsid w:val="5329D8E6"/>
    <w:rsid w:val="532A7F6C"/>
    <w:rsid w:val="53319F7C"/>
    <w:rsid w:val="533373EE"/>
    <w:rsid w:val="53565273"/>
    <w:rsid w:val="535ACC7D"/>
    <w:rsid w:val="535BA7C8"/>
    <w:rsid w:val="536B6A95"/>
    <w:rsid w:val="536FE46B"/>
    <w:rsid w:val="5372319C"/>
    <w:rsid w:val="53799A1A"/>
    <w:rsid w:val="537BFB47"/>
    <w:rsid w:val="538484FC"/>
    <w:rsid w:val="5387E2FC"/>
    <w:rsid w:val="5389A1EC"/>
    <w:rsid w:val="53908906"/>
    <w:rsid w:val="5398DE45"/>
    <w:rsid w:val="539B3DB0"/>
    <w:rsid w:val="53A3DDFD"/>
    <w:rsid w:val="53A4589F"/>
    <w:rsid w:val="53A4F45F"/>
    <w:rsid w:val="53AACFB6"/>
    <w:rsid w:val="53AB343B"/>
    <w:rsid w:val="53BA81B3"/>
    <w:rsid w:val="53BD9203"/>
    <w:rsid w:val="53BF9CE4"/>
    <w:rsid w:val="53DEE086"/>
    <w:rsid w:val="53EA553C"/>
    <w:rsid w:val="53EBA9AA"/>
    <w:rsid w:val="53FCBD22"/>
    <w:rsid w:val="53FE5B8D"/>
    <w:rsid w:val="53FF5CBD"/>
    <w:rsid w:val="5404E892"/>
    <w:rsid w:val="54052DF1"/>
    <w:rsid w:val="54065B79"/>
    <w:rsid w:val="540C3531"/>
    <w:rsid w:val="540D64E0"/>
    <w:rsid w:val="54156ABF"/>
    <w:rsid w:val="541D5BE8"/>
    <w:rsid w:val="5424A364"/>
    <w:rsid w:val="542D3C88"/>
    <w:rsid w:val="544A3CCE"/>
    <w:rsid w:val="5461BC83"/>
    <w:rsid w:val="546DE752"/>
    <w:rsid w:val="546ECE98"/>
    <w:rsid w:val="54743390"/>
    <w:rsid w:val="547895FE"/>
    <w:rsid w:val="547D4D4C"/>
    <w:rsid w:val="547E4F59"/>
    <w:rsid w:val="548F883B"/>
    <w:rsid w:val="54A3CE92"/>
    <w:rsid w:val="54AFD991"/>
    <w:rsid w:val="54B9F0E9"/>
    <w:rsid w:val="54BFDCA0"/>
    <w:rsid w:val="54C13BF9"/>
    <w:rsid w:val="54C67905"/>
    <w:rsid w:val="54CD3CEC"/>
    <w:rsid w:val="54CE57CC"/>
    <w:rsid w:val="54D1BEC7"/>
    <w:rsid w:val="54DCAA86"/>
    <w:rsid w:val="54F57252"/>
    <w:rsid w:val="54F63AA1"/>
    <w:rsid w:val="54F920CC"/>
    <w:rsid w:val="55012014"/>
    <w:rsid w:val="55029A80"/>
    <w:rsid w:val="5511B0D5"/>
    <w:rsid w:val="5512632E"/>
    <w:rsid w:val="55128EC9"/>
    <w:rsid w:val="55148B50"/>
    <w:rsid w:val="55159A02"/>
    <w:rsid w:val="5521387F"/>
    <w:rsid w:val="552513B0"/>
    <w:rsid w:val="5525F5E5"/>
    <w:rsid w:val="55420DC3"/>
    <w:rsid w:val="5553E50C"/>
    <w:rsid w:val="5559BDE8"/>
    <w:rsid w:val="55752B05"/>
    <w:rsid w:val="5581913D"/>
    <w:rsid w:val="55B343A7"/>
    <w:rsid w:val="55C11A77"/>
    <w:rsid w:val="55C1CF45"/>
    <w:rsid w:val="55CBAFFC"/>
    <w:rsid w:val="55CDF2B6"/>
    <w:rsid w:val="55D06677"/>
    <w:rsid w:val="55E2DD1E"/>
    <w:rsid w:val="55E37B35"/>
    <w:rsid w:val="55E5B1BD"/>
    <w:rsid w:val="55EC5EBA"/>
    <w:rsid w:val="55F16B25"/>
    <w:rsid w:val="55FFE78A"/>
    <w:rsid w:val="560CDEB8"/>
    <w:rsid w:val="560E69A0"/>
    <w:rsid w:val="56294D19"/>
    <w:rsid w:val="563DDC24"/>
    <w:rsid w:val="565367E3"/>
    <w:rsid w:val="5657C1D8"/>
    <w:rsid w:val="565B7E9D"/>
    <w:rsid w:val="565BE801"/>
    <w:rsid w:val="5664ED68"/>
    <w:rsid w:val="566AC229"/>
    <w:rsid w:val="56733AA4"/>
    <w:rsid w:val="567B5D87"/>
    <w:rsid w:val="5686927F"/>
    <w:rsid w:val="5692165A"/>
    <w:rsid w:val="56923B79"/>
    <w:rsid w:val="5693E286"/>
    <w:rsid w:val="569799C2"/>
    <w:rsid w:val="56A9D63A"/>
    <w:rsid w:val="56B41798"/>
    <w:rsid w:val="56B4B24F"/>
    <w:rsid w:val="56BF8853"/>
    <w:rsid w:val="56C2AC24"/>
    <w:rsid w:val="56C66A5C"/>
    <w:rsid w:val="56C9E9FC"/>
    <w:rsid w:val="56D79DFE"/>
    <w:rsid w:val="56D87E4B"/>
    <w:rsid w:val="56DBE181"/>
    <w:rsid w:val="56E46B25"/>
    <w:rsid w:val="56E4C6F8"/>
    <w:rsid w:val="5700D235"/>
    <w:rsid w:val="571CF2F8"/>
    <w:rsid w:val="5724DC2C"/>
    <w:rsid w:val="5728AE07"/>
    <w:rsid w:val="573A7903"/>
    <w:rsid w:val="573C46E0"/>
    <w:rsid w:val="576752C7"/>
    <w:rsid w:val="576EF33A"/>
    <w:rsid w:val="577B3B9F"/>
    <w:rsid w:val="5784D17E"/>
    <w:rsid w:val="579E0A23"/>
    <w:rsid w:val="57A39432"/>
    <w:rsid w:val="57A3D59A"/>
    <w:rsid w:val="57AF750A"/>
    <w:rsid w:val="57C09CFB"/>
    <w:rsid w:val="57C8C16C"/>
    <w:rsid w:val="57D52F44"/>
    <w:rsid w:val="57EF0104"/>
    <w:rsid w:val="57F3DC72"/>
    <w:rsid w:val="57F86D7E"/>
    <w:rsid w:val="580348DA"/>
    <w:rsid w:val="581A9300"/>
    <w:rsid w:val="58270E0B"/>
    <w:rsid w:val="5827617D"/>
    <w:rsid w:val="5841A0A7"/>
    <w:rsid w:val="5856A07D"/>
    <w:rsid w:val="585D384E"/>
    <w:rsid w:val="586764C7"/>
    <w:rsid w:val="58687516"/>
    <w:rsid w:val="586A0F67"/>
    <w:rsid w:val="5872CCF7"/>
    <w:rsid w:val="58761C84"/>
    <w:rsid w:val="587668F6"/>
    <w:rsid w:val="587D5200"/>
    <w:rsid w:val="587F6D8C"/>
    <w:rsid w:val="58899B0F"/>
    <w:rsid w:val="588B0CB3"/>
    <w:rsid w:val="588C21A7"/>
    <w:rsid w:val="588C70DA"/>
    <w:rsid w:val="58A25A77"/>
    <w:rsid w:val="58A52D11"/>
    <w:rsid w:val="58B8082F"/>
    <w:rsid w:val="58C50D27"/>
    <w:rsid w:val="58CE02BB"/>
    <w:rsid w:val="58CEDDA4"/>
    <w:rsid w:val="58D8CDD4"/>
    <w:rsid w:val="58E16797"/>
    <w:rsid w:val="58FA8769"/>
    <w:rsid w:val="58FD0A87"/>
    <w:rsid w:val="5910E723"/>
    <w:rsid w:val="59136E75"/>
    <w:rsid w:val="5913E445"/>
    <w:rsid w:val="594EF218"/>
    <w:rsid w:val="595DCE94"/>
    <w:rsid w:val="595EA74B"/>
    <w:rsid w:val="5975C98D"/>
    <w:rsid w:val="598235EB"/>
    <w:rsid w:val="598BEC8C"/>
    <w:rsid w:val="599767B7"/>
    <w:rsid w:val="599A383C"/>
    <w:rsid w:val="59B2AC2D"/>
    <w:rsid w:val="59B88603"/>
    <w:rsid w:val="59BEE051"/>
    <w:rsid w:val="59CE5A71"/>
    <w:rsid w:val="59DC3026"/>
    <w:rsid w:val="59DFAE71"/>
    <w:rsid w:val="59F6D30A"/>
    <w:rsid w:val="5A01CE6A"/>
    <w:rsid w:val="5A146FAF"/>
    <w:rsid w:val="5A2531EC"/>
    <w:rsid w:val="5A291FC2"/>
    <w:rsid w:val="5A339F48"/>
    <w:rsid w:val="5A455D4C"/>
    <w:rsid w:val="5A61EFF3"/>
    <w:rsid w:val="5A647255"/>
    <w:rsid w:val="5A73DDCD"/>
    <w:rsid w:val="5A81B5A1"/>
    <w:rsid w:val="5A93F5EC"/>
    <w:rsid w:val="5A97E1DE"/>
    <w:rsid w:val="5A99A4EA"/>
    <w:rsid w:val="5A9ACF8F"/>
    <w:rsid w:val="5AA89243"/>
    <w:rsid w:val="5AA9829D"/>
    <w:rsid w:val="5AB4E734"/>
    <w:rsid w:val="5ABDC178"/>
    <w:rsid w:val="5AC014E9"/>
    <w:rsid w:val="5AC32BC1"/>
    <w:rsid w:val="5ACAE86C"/>
    <w:rsid w:val="5ACF737A"/>
    <w:rsid w:val="5AD46874"/>
    <w:rsid w:val="5AD79CA6"/>
    <w:rsid w:val="5AEF6D33"/>
    <w:rsid w:val="5AFACB25"/>
    <w:rsid w:val="5B19772F"/>
    <w:rsid w:val="5B25A690"/>
    <w:rsid w:val="5B289B1E"/>
    <w:rsid w:val="5B2E5A7B"/>
    <w:rsid w:val="5B3C5365"/>
    <w:rsid w:val="5B463D88"/>
    <w:rsid w:val="5B4DE5A3"/>
    <w:rsid w:val="5B4E0A85"/>
    <w:rsid w:val="5B508670"/>
    <w:rsid w:val="5B5C9E5E"/>
    <w:rsid w:val="5B70102A"/>
    <w:rsid w:val="5B73E532"/>
    <w:rsid w:val="5B7D9E61"/>
    <w:rsid w:val="5BA1FA6B"/>
    <w:rsid w:val="5BA49019"/>
    <w:rsid w:val="5BAA6347"/>
    <w:rsid w:val="5BAF3B49"/>
    <w:rsid w:val="5BB1F195"/>
    <w:rsid w:val="5BB245E3"/>
    <w:rsid w:val="5BB38CF1"/>
    <w:rsid w:val="5BC3B28D"/>
    <w:rsid w:val="5BCB55B6"/>
    <w:rsid w:val="5BDFC3C5"/>
    <w:rsid w:val="5BE33453"/>
    <w:rsid w:val="5BE6192C"/>
    <w:rsid w:val="5BF041F2"/>
    <w:rsid w:val="5BF5300E"/>
    <w:rsid w:val="5C0E9DB8"/>
    <w:rsid w:val="5C277272"/>
    <w:rsid w:val="5C27F6BA"/>
    <w:rsid w:val="5C33D9BD"/>
    <w:rsid w:val="5C36811A"/>
    <w:rsid w:val="5C3D7ECC"/>
    <w:rsid w:val="5C44C6AE"/>
    <w:rsid w:val="5C468CC8"/>
    <w:rsid w:val="5C5133BC"/>
    <w:rsid w:val="5C54B858"/>
    <w:rsid w:val="5C5BB60D"/>
    <w:rsid w:val="5C6FB99A"/>
    <w:rsid w:val="5C7FA22F"/>
    <w:rsid w:val="5C7FFA1B"/>
    <w:rsid w:val="5C81C62D"/>
    <w:rsid w:val="5C830E83"/>
    <w:rsid w:val="5C8EA296"/>
    <w:rsid w:val="5CA8CB35"/>
    <w:rsid w:val="5CB24922"/>
    <w:rsid w:val="5CD218CB"/>
    <w:rsid w:val="5CD28448"/>
    <w:rsid w:val="5CD489F2"/>
    <w:rsid w:val="5CD81049"/>
    <w:rsid w:val="5CDB647D"/>
    <w:rsid w:val="5CDC2516"/>
    <w:rsid w:val="5CDCA3B1"/>
    <w:rsid w:val="5CED04EA"/>
    <w:rsid w:val="5CEE143C"/>
    <w:rsid w:val="5CF0982E"/>
    <w:rsid w:val="5CF7A742"/>
    <w:rsid w:val="5D024643"/>
    <w:rsid w:val="5D156DBE"/>
    <w:rsid w:val="5D17584E"/>
    <w:rsid w:val="5D2C3C05"/>
    <w:rsid w:val="5D3E155A"/>
    <w:rsid w:val="5D43FED2"/>
    <w:rsid w:val="5D4AA7E9"/>
    <w:rsid w:val="5D53A69B"/>
    <w:rsid w:val="5D5B0C5F"/>
    <w:rsid w:val="5D617BD9"/>
    <w:rsid w:val="5D674DFE"/>
    <w:rsid w:val="5D718FEC"/>
    <w:rsid w:val="5D7494DB"/>
    <w:rsid w:val="5D830300"/>
    <w:rsid w:val="5D8E8FB5"/>
    <w:rsid w:val="5D98BA33"/>
    <w:rsid w:val="5D99EC96"/>
    <w:rsid w:val="5D9E4980"/>
    <w:rsid w:val="5DA4C8B9"/>
    <w:rsid w:val="5DAF63C6"/>
    <w:rsid w:val="5DB1E4DA"/>
    <w:rsid w:val="5DB820ED"/>
    <w:rsid w:val="5DB9CE76"/>
    <w:rsid w:val="5DC737FD"/>
    <w:rsid w:val="5DD0A092"/>
    <w:rsid w:val="5DE8ACC9"/>
    <w:rsid w:val="5DE926DE"/>
    <w:rsid w:val="5DF68BD5"/>
    <w:rsid w:val="5E05ABAD"/>
    <w:rsid w:val="5E0B9C6D"/>
    <w:rsid w:val="5E139054"/>
    <w:rsid w:val="5E18BCD8"/>
    <w:rsid w:val="5E217FD8"/>
    <w:rsid w:val="5E26C837"/>
    <w:rsid w:val="5E2920E1"/>
    <w:rsid w:val="5E2C4C29"/>
    <w:rsid w:val="5E3357EB"/>
    <w:rsid w:val="5E37F903"/>
    <w:rsid w:val="5E3AAA78"/>
    <w:rsid w:val="5E3C751E"/>
    <w:rsid w:val="5E3CB187"/>
    <w:rsid w:val="5E3D2ABF"/>
    <w:rsid w:val="5E4DC299"/>
    <w:rsid w:val="5E545079"/>
    <w:rsid w:val="5E55123C"/>
    <w:rsid w:val="5E56FCA6"/>
    <w:rsid w:val="5E5C4F88"/>
    <w:rsid w:val="5E5DF9B6"/>
    <w:rsid w:val="5E5E8615"/>
    <w:rsid w:val="5E7A95D8"/>
    <w:rsid w:val="5E887023"/>
    <w:rsid w:val="5E890889"/>
    <w:rsid w:val="5E899EC5"/>
    <w:rsid w:val="5E8CE394"/>
    <w:rsid w:val="5E8D01F2"/>
    <w:rsid w:val="5E923FB3"/>
    <w:rsid w:val="5EB0C56B"/>
    <w:rsid w:val="5EBC6053"/>
    <w:rsid w:val="5EC11ECF"/>
    <w:rsid w:val="5EE7511A"/>
    <w:rsid w:val="5EFA3B7F"/>
    <w:rsid w:val="5F00F133"/>
    <w:rsid w:val="5F040797"/>
    <w:rsid w:val="5F1B1A9B"/>
    <w:rsid w:val="5F2B65A3"/>
    <w:rsid w:val="5F312169"/>
    <w:rsid w:val="5F31D65C"/>
    <w:rsid w:val="5F46E892"/>
    <w:rsid w:val="5F7BDE3E"/>
    <w:rsid w:val="5F953FAA"/>
    <w:rsid w:val="5F9D8C41"/>
    <w:rsid w:val="5FC041C9"/>
    <w:rsid w:val="5FC9FA26"/>
    <w:rsid w:val="5FCCAAD0"/>
    <w:rsid w:val="5FDB4F88"/>
    <w:rsid w:val="5FDFBC20"/>
    <w:rsid w:val="5FE07023"/>
    <w:rsid w:val="5FE1A725"/>
    <w:rsid w:val="5FF99CF5"/>
    <w:rsid w:val="5FF9F7E6"/>
    <w:rsid w:val="5FFD6D2B"/>
    <w:rsid w:val="601BA455"/>
    <w:rsid w:val="601C3157"/>
    <w:rsid w:val="601E7529"/>
    <w:rsid w:val="6034374C"/>
    <w:rsid w:val="6046A747"/>
    <w:rsid w:val="604C7964"/>
    <w:rsid w:val="604F5325"/>
    <w:rsid w:val="605EFBE4"/>
    <w:rsid w:val="607B6EF0"/>
    <w:rsid w:val="607E330F"/>
    <w:rsid w:val="608060D3"/>
    <w:rsid w:val="60885EFF"/>
    <w:rsid w:val="6088CAE7"/>
    <w:rsid w:val="608D8769"/>
    <w:rsid w:val="6090F12A"/>
    <w:rsid w:val="60947D8E"/>
    <w:rsid w:val="60B54FA7"/>
    <w:rsid w:val="60D118B5"/>
    <w:rsid w:val="60D641C1"/>
    <w:rsid w:val="60DA46CD"/>
    <w:rsid w:val="60DC2F7B"/>
    <w:rsid w:val="60EE7C63"/>
    <w:rsid w:val="610042F5"/>
    <w:rsid w:val="610F95F3"/>
    <w:rsid w:val="611000ED"/>
    <w:rsid w:val="61238498"/>
    <w:rsid w:val="6126B99F"/>
    <w:rsid w:val="6139898A"/>
    <w:rsid w:val="613A8F35"/>
    <w:rsid w:val="613E68AB"/>
    <w:rsid w:val="6156AB96"/>
    <w:rsid w:val="616FF922"/>
    <w:rsid w:val="61751257"/>
    <w:rsid w:val="6176F222"/>
    <w:rsid w:val="617740C6"/>
    <w:rsid w:val="6181E143"/>
    <w:rsid w:val="618CB698"/>
    <w:rsid w:val="618CBEF1"/>
    <w:rsid w:val="6198AC87"/>
    <w:rsid w:val="619A0A8A"/>
    <w:rsid w:val="619C4655"/>
    <w:rsid w:val="61A41605"/>
    <w:rsid w:val="61AA47C0"/>
    <w:rsid w:val="61B09B0E"/>
    <w:rsid w:val="61B7066F"/>
    <w:rsid w:val="61B9D363"/>
    <w:rsid w:val="61BC3D3C"/>
    <w:rsid w:val="61BFE7AD"/>
    <w:rsid w:val="61D3A7BD"/>
    <w:rsid w:val="61D6BB78"/>
    <w:rsid w:val="61D6EBEC"/>
    <w:rsid w:val="61E4CB7F"/>
    <w:rsid w:val="61E6F9C7"/>
    <w:rsid w:val="61EA78DE"/>
    <w:rsid w:val="61EC7587"/>
    <w:rsid w:val="61F5B9A0"/>
    <w:rsid w:val="61FBAE6E"/>
    <w:rsid w:val="620DDFD1"/>
    <w:rsid w:val="62105476"/>
    <w:rsid w:val="621826B1"/>
    <w:rsid w:val="62186EFE"/>
    <w:rsid w:val="62214975"/>
    <w:rsid w:val="62298DC3"/>
    <w:rsid w:val="622FC7DA"/>
    <w:rsid w:val="623C801B"/>
    <w:rsid w:val="62424020"/>
    <w:rsid w:val="624923AF"/>
    <w:rsid w:val="625B9BC2"/>
    <w:rsid w:val="626A4B62"/>
    <w:rsid w:val="626EDF70"/>
    <w:rsid w:val="627687F9"/>
    <w:rsid w:val="628614A3"/>
    <w:rsid w:val="62903736"/>
    <w:rsid w:val="629118B6"/>
    <w:rsid w:val="62946D0A"/>
    <w:rsid w:val="62A445D5"/>
    <w:rsid w:val="62ABD548"/>
    <w:rsid w:val="62B42F46"/>
    <w:rsid w:val="62B72BE2"/>
    <w:rsid w:val="62B8574D"/>
    <w:rsid w:val="62BD8E42"/>
    <w:rsid w:val="62CF4E55"/>
    <w:rsid w:val="62D99458"/>
    <w:rsid w:val="62DC21B0"/>
    <w:rsid w:val="62F8EB40"/>
    <w:rsid w:val="62FFE9C0"/>
    <w:rsid w:val="6301893F"/>
    <w:rsid w:val="63157812"/>
    <w:rsid w:val="631C5CFD"/>
    <w:rsid w:val="6322DD17"/>
    <w:rsid w:val="632B1FF2"/>
    <w:rsid w:val="6334639C"/>
    <w:rsid w:val="6346AADC"/>
    <w:rsid w:val="63483B85"/>
    <w:rsid w:val="6348B652"/>
    <w:rsid w:val="6349EF3C"/>
    <w:rsid w:val="6359E0CF"/>
    <w:rsid w:val="635A5BAD"/>
    <w:rsid w:val="635A64B6"/>
    <w:rsid w:val="63678EA5"/>
    <w:rsid w:val="6369B64E"/>
    <w:rsid w:val="636CAA1B"/>
    <w:rsid w:val="63725260"/>
    <w:rsid w:val="63738D0A"/>
    <w:rsid w:val="637443E2"/>
    <w:rsid w:val="63853650"/>
    <w:rsid w:val="6385F4A3"/>
    <w:rsid w:val="6387BEF8"/>
    <w:rsid w:val="638B6901"/>
    <w:rsid w:val="639035B2"/>
    <w:rsid w:val="6393FF81"/>
    <w:rsid w:val="63951DAC"/>
    <w:rsid w:val="6397BFDA"/>
    <w:rsid w:val="639AC8E4"/>
    <w:rsid w:val="639CAA08"/>
    <w:rsid w:val="63BD19DC"/>
    <w:rsid w:val="63C5C563"/>
    <w:rsid w:val="63CEF911"/>
    <w:rsid w:val="63D8EA92"/>
    <w:rsid w:val="63DFD346"/>
    <w:rsid w:val="63E876F2"/>
    <w:rsid w:val="63F8D841"/>
    <w:rsid w:val="63FEA868"/>
    <w:rsid w:val="640B2888"/>
    <w:rsid w:val="6415410E"/>
    <w:rsid w:val="641789A2"/>
    <w:rsid w:val="641793F7"/>
    <w:rsid w:val="64318FBA"/>
    <w:rsid w:val="6434D998"/>
    <w:rsid w:val="64405682"/>
    <w:rsid w:val="644860C4"/>
    <w:rsid w:val="64764E7C"/>
    <w:rsid w:val="6483308B"/>
    <w:rsid w:val="648AC24A"/>
    <w:rsid w:val="648F8E0A"/>
    <w:rsid w:val="648FBB22"/>
    <w:rsid w:val="649E54BC"/>
    <w:rsid w:val="64B896C4"/>
    <w:rsid w:val="64D54709"/>
    <w:rsid w:val="64EBC47B"/>
    <w:rsid w:val="64F316F1"/>
    <w:rsid w:val="64FCDC4B"/>
    <w:rsid w:val="6504F616"/>
    <w:rsid w:val="651410EB"/>
    <w:rsid w:val="651BA01E"/>
    <w:rsid w:val="652CE862"/>
    <w:rsid w:val="652FDA0E"/>
    <w:rsid w:val="65319DDA"/>
    <w:rsid w:val="65330D63"/>
    <w:rsid w:val="6544B558"/>
    <w:rsid w:val="655017B0"/>
    <w:rsid w:val="655E95BF"/>
    <w:rsid w:val="65766B8A"/>
    <w:rsid w:val="6579C761"/>
    <w:rsid w:val="65819D02"/>
    <w:rsid w:val="65903AC1"/>
    <w:rsid w:val="659568A8"/>
    <w:rsid w:val="6595CF6C"/>
    <w:rsid w:val="65995609"/>
    <w:rsid w:val="65A27778"/>
    <w:rsid w:val="65AD3696"/>
    <w:rsid w:val="65B1B9D1"/>
    <w:rsid w:val="65C09C4C"/>
    <w:rsid w:val="65CF5AAB"/>
    <w:rsid w:val="65D686DA"/>
    <w:rsid w:val="65FC8010"/>
    <w:rsid w:val="66081EB3"/>
    <w:rsid w:val="660B9824"/>
    <w:rsid w:val="660D7AC1"/>
    <w:rsid w:val="6628EB57"/>
    <w:rsid w:val="663F721F"/>
    <w:rsid w:val="66429F35"/>
    <w:rsid w:val="6647437D"/>
    <w:rsid w:val="665B18B8"/>
    <w:rsid w:val="665C7F81"/>
    <w:rsid w:val="6667217B"/>
    <w:rsid w:val="667918C3"/>
    <w:rsid w:val="66846264"/>
    <w:rsid w:val="668533E6"/>
    <w:rsid w:val="6692231F"/>
    <w:rsid w:val="6696CE9D"/>
    <w:rsid w:val="66A3FF2C"/>
    <w:rsid w:val="66A6B58D"/>
    <w:rsid w:val="66BD6CF3"/>
    <w:rsid w:val="66C0C5FB"/>
    <w:rsid w:val="66CA75A2"/>
    <w:rsid w:val="66D2D67A"/>
    <w:rsid w:val="66DA1E37"/>
    <w:rsid w:val="66DCE1E5"/>
    <w:rsid w:val="66DEE147"/>
    <w:rsid w:val="67007A1C"/>
    <w:rsid w:val="670BA639"/>
    <w:rsid w:val="6712FA9B"/>
    <w:rsid w:val="6713AE58"/>
    <w:rsid w:val="67169F55"/>
    <w:rsid w:val="671F34D8"/>
    <w:rsid w:val="672E611B"/>
    <w:rsid w:val="6738535A"/>
    <w:rsid w:val="673E1366"/>
    <w:rsid w:val="674FDB2D"/>
    <w:rsid w:val="6753F6B7"/>
    <w:rsid w:val="6756E78B"/>
    <w:rsid w:val="67573B27"/>
    <w:rsid w:val="675C6894"/>
    <w:rsid w:val="6769BE2B"/>
    <w:rsid w:val="676E10D7"/>
    <w:rsid w:val="678E244A"/>
    <w:rsid w:val="6791BB76"/>
    <w:rsid w:val="67925248"/>
    <w:rsid w:val="67925D3E"/>
    <w:rsid w:val="67A634F4"/>
    <w:rsid w:val="67CFFD56"/>
    <w:rsid w:val="67D64767"/>
    <w:rsid w:val="67E38FB4"/>
    <w:rsid w:val="67E74EAE"/>
    <w:rsid w:val="67FFA76C"/>
    <w:rsid w:val="68068708"/>
    <w:rsid w:val="680A8529"/>
    <w:rsid w:val="680C6B9D"/>
    <w:rsid w:val="6814EDF9"/>
    <w:rsid w:val="681BA5D6"/>
    <w:rsid w:val="682C0FA7"/>
    <w:rsid w:val="683C866A"/>
    <w:rsid w:val="683D8F34"/>
    <w:rsid w:val="68409144"/>
    <w:rsid w:val="68434CD0"/>
    <w:rsid w:val="684707F4"/>
    <w:rsid w:val="68471C28"/>
    <w:rsid w:val="687FB698"/>
    <w:rsid w:val="688E3170"/>
    <w:rsid w:val="68A38062"/>
    <w:rsid w:val="68A8AE3F"/>
    <w:rsid w:val="68B8FFCC"/>
    <w:rsid w:val="68C6F094"/>
    <w:rsid w:val="68C739FD"/>
    <w:rsid w:val="68CA3E68"/>
    <w:rsid w:val="68CC7C75"/>
    <w:rsid w:val="68E558B2"/>
    <w:rsid w:val="68EA8106"/>
    <w:rsid w:val="68ED5626"/>
    <w:rsid w:val="68FB278C"/>
    <w:rsid w:val="68FECF54"/>
    <w:rsid w:val="6909CDA1"/>
    <w:rsid w:val="690B3B1A"/>
    <w:rsid w:val="69188AB8"/>
    <w:rsid w:val="6919DD94"/>
    <w:rsid w:val="69356EEA"/>
    <w:rsid w:val="6935E00B"/>
    <w:rsid w:val="6940552C"/>
    <w:rsid w:val="69428180"/>
    <w:rsid w:val="69622BB2"/>
    <w:rsid w:val="69753702"/>
    <w:rsid w:val="69772574"/>
    <w:rsid w:val="697AF827"/>
    <w:rsid w:val="69874C47"/>
    <w:rsid w:val="698D1C4B"/>
    <w:rsid w:val="6990C183"/>
    <w:rsid w:val="699DF867"/>
    <w:rsid w:val="69A33E64"/>
    <w:rsid w:val="69B0097C"/>
    <w:rsid w:val="69B0A458"/>
    <w:rsid w:val="69BA3794"/>
    <w:rsid w:val="69BBACF3"/>
    <w:rsid w:val="69C00CED"/>
    <w:rsid w:val="69C214B9"/>
    <w:rsid w:val="69C6BD58"/>
    <w:rsid w:val="69CE2F8A"/>
    <w:rsid w:val="69D1A78F"/>
    <w:rsid w:val="69DA35F7"/>
    <w:rsid w:val="69E081A1"/>
    <w:rsid w:val="69E1D177"/>
    <w:rsid w:val="69E7936C"/>
    <w:rsid w:val="69F15B0E"/>
    <w:rsid w:val="69F83C67"/>
    <w:rsid w:val="69FAEC0E"/>
    <w:rsid w:val="6A03C6D3"/>
    <w:rsid w:val="6A12331D"/>
    <w:rsid w:val="6A15B0FA"/>
    <w:rsid w:val="6A1D175F"/>
    <w:rsid w:val="6A209EB2"/>
    <w:rsid w:val="6A2EB49D"/>
    <w:rsid w:val="6A3F4475"/>
    <w:rsid w:val="6A6142A1"/>
    <w:rsid w:val="6A64BD0D"/>
    <w:rsid w:val="6A73EE65"/>
    <w:rsid w:val="6A81D223"/>
    <w:rsid w:val="6A89BA52"/>
    <w:rsid w:val="6A8C6F33"/>
    <w:rsid w:val="6A99276B"/>
    <w:rsid w:val="6A9BA225"/>
    <w:rsid w:val="6A9EB708"/>
    <w:rsid w:val="6AA1A6F6"/>
    <w:rsid w:val="6AAA603C"/>
    <w:rsid w:val="6AB1AC2E"/>
    <w:rsid w:val="6AB71219"/>
    <w:rsid w:val="6ACBE1D1"/>
    <w:rsid w:val="6AD2C3A5"/>
    <w:rsid w:val="6AE5DDBE"/>
    <w:rsid w:val="6AF76E31"/>
    <w:rsid w:val="6B0286B3"/>
    <w:rsid w:val="6B0503A3"/>
    <w:rsid w:val="6B058E15"/>
    <w:rsid w:val="6B06F9B7"/>
    <w:rsid w:val="6B15B9D9"/>
    <w:rsid w:val="6B1F19FE"/>
    <w:rsid w:val="6B205FB1"/>
    <w:rsid w:val="6B3D31B5"/>
    <w:rsid w:val="6B5621EA"/>
    <w:rsid w:val="6B689768"/>
    <w:rsid w:val="6B6EA21E"/>
    <w:rsid w:val="6B6FF951"/>
    <w:rsid w:val="6B89B1E6"/>
    <w:rsid w:val="6B89E2DB"/>
    <w:rsid w:val="6B91F67E"/>
    <w:rsid w:val="6BA8A726"/>
    <w:rsid w:val="6BAA3B88"/>
    <w:rsid w:val="6BAB43EA"/>
    <w:rsid w:val="6BADA628"/>
    <w:rsid w:val="6BBAA420"/>
    <w:rsid w:val="6BD80FC9"/>
    <w:rsid w:val="6BDDA78D"/>
    <w:rsid w:val="6BE7E061"/>
    <w:rsid w:val="6BED361B"/>
    <w:rsid w:val="6BED4408"/>
    <w:rsid w:val="6BFCB681"/>
    <w:rsid w:val="6BFFA024"/>
    <w:rsid w:val="6C09DF03"/>
    <w:rsid w:val="6C0E1B33"/>
    <w:rsid w:val="6C1B7670"/>
    <w:rsid w:val="6C1DD36F"/>
    <w:rsid w:val="6C46ABB1"/>
    <w:rsid w:val="6C4B4A2C"/>
    <w:rsid w:val="6C4CA6B0"/>
    <w:rsid w:val="6C5B0C96"/>
    <w:rsid w:val="6C5FC54C"/>
    <w:rsid w:val="6C621633"/>
    <w:rsid w:val="6C6F2946"/>
    <w:rsid w:val="6C810123"/>
    <w:rsid w:val="6C8E72CE"/>
    <w:rsid w:val="6C8EA959"/>
    <w:rsid w:val="6CA3BC01"/>
    <w:rsid w:val="6CA9E7B3"/>
    <w:rsid w:val="6CAAF6B9"/>
    <w:rsid w:val="6CAC1EEE"/>
    <w:rsid w:val="6CBC4A06"/>
    <w:rsid w:val="6CC0DEC4"/>
    <w:rsid w:val="6CC2D470"/>
    <w:rsid w:val="6CCF514D"/>
    <w:rsid w:val="6CDAE388"/>
    <w:rsid w:val="6CDD4A98"/>
    <w:rsid w:val="6CF08BCF"/>
    <w:rsid w:val="6CFBC6E6"/>
    <w:rsid w:val="6CFD0B61"/>
    <w:rsid w:val="6D01387F"/>
    <w:rsid w:val="6D0EFCD6"/>
    <w:rsid w:val="6D16FC1D"/>
    <w:rsid w:val="6D371E18"/>
    <w:rsid w:val="6D4820DA"/>
    <w:rsid w:val="6D52444E"/>
    <w:rsid w:val="6D5965A7"/>
    <w:rsid w:val="6D6B523B"/>
    <w:rsid w:val="6D718FE5"/>
    <w:rsid w:val="6D75B33D"/>
    <w:rsid w:val="6D79F098"/>
    <w:rsid w:val="6D86C508"/>
    <w:rsid w:val="6D933B88"/>
    <w:rsid w:val="6D96372B"/>
    <w:rsid w:val="6D9C22CF"/>
    <w:rsid w:val="6D9DEA6C"/>
    <w:rsid w:val="6DA90F57"/>
    <w:rsid w:val="6DAFB5AF"/>
    <w:rsid w:val="6DB12009"/>
    <w:rsid w:val="6DBB6F19"/>
    <w:rsid w:val="6DC3502D"/>
    <w:rsid w:val="6DC6D62E"/>
    <w:rsid w:val="6DD96606"/>
    <w:rsid w:val="6DE4375A"/>
    <w:rsid w:val="6DE4FAF0"/>
    <w:rsid w:val="6DEB67C4"/>
    <w:rsid w:val="6DECB6C2"/>
    <w:rsid w:val="6E2DD0E7"/>
    <w:rsid w:val="6E2F3913"/>
    <w:rsid w:val="6E313725"/>
    <w:rsid w:val="6E3CBD15"/>
    <w:rsid w:val="6E485CCA"/>
    <w:rsid w:val="6E4B8484"/>
    <w:rsid w:val="6E544F77"/>
    <w:rsid w:val="6E5648E8"/>
    <w:rsid w:val="6E58814A"/>
    <w:rsid w:val="6E60499C"/>
    <w:rsid w:val="6E669A8C"/>
    <w:rsid w:val="6E6D3DFA"/>
    <w:rsid w:val="6E7C977B"/>
    <w:rsid w:val="6E7EB064"/>
    <w:rsid w:val="6E8892EE"/>
    <w:rsid w:val="6E9CA451"/>
    <w:rsid w:val="6EA77313"/>
    <w:rsid w:val="6EAB20BB"/>
    <w:rsid w:val="6EB671B9"/>
    <w:rsid w:val="6EB78000"/>
    <w:rsid w:val="6EC147C6"/>
    <w:rsid w:val="6EC1D8EA"/>
    <w:rsid w:val="6ECC310C"/>
    <w:rsid w:val="6EE3F790"/>
    <w:rsid w:val="6EE4AEBB"/>
    <w:rsid w:val="6EE7DCB2"/>
    <w:rsid w:val="6EE83762"/>
    <w:rsid w:val="6EEA4C09"/>
    <w:rsid w:val="6EEC496B"/>
    <w:rsid w:val="6EEFAAFC"/>
    <w:rsid w:val="6EF7731B"/>
    <w:rsid w:val="6EF8CA15"/>
    <w:rsid w:val="6F0E3E1E"/>
    <w:rsid w:val="6F179E0C"/>
    <w:rsid w:val="6F1885E1"/>
    <w:rsid w:val="6F1A2083"/>
    <w:rsid w:val="6F1BCEC4"/>
    <w:rsid w:val="6F1F8A24"/>
    <w:rsid w:val="6F22F0BD"/>
    <w:rsid w:val="6F23BC59"/>
    <w:rsid w:val="6F24119E"/>
    <w:rsid w:val="6F480D66"/>
    <w:rsid w:val="6F4B9EBA"/>
    <w:rsid w:val="6F4BB188"/>
    <w:rsid w:val="6F5F43B8"/>
    <w:rsid w:val="6F67E9C7"/>
    <w:rsid w:val="6F6DBB20"/>
    <w:rsid w:val="6F70FE5D"/>
    <w:rsid w:val="6F87F2E5"/>
    <w:rsid w:val="6F89938E"/>
    <w:rsid w:val="6F8E47BE"/>
    <w:rsid w:val="6F9D3FD0"/>
    <w:rsid w:val="6F9DD859"/>
    <w:rsid w:val="6FA3996F"/>
    <w:rsid w:val="6FAE3929"/>
    <w:rsid w:val="6FB043C4"/>
    <w:rsid w:val="6FBEE3C1"/>
    <w:rsid w:val="6FC0E96E"/>
    <w:rsid w:val="6FC60B3F"/>
    <w:rsid w:val="6FC7008B"/>
    <w:rsid w:val="6FCCC874"/>
    <w:rsid w:val="6FCDCC7D"/>
    <w:rsid w:val="6FD9939F"/>
    <w:rsid w:val="6FDCB1E8"/>
    <w:rsid w:val="6FE0C8CF"/>
    <w:rsid w:val="70031C61"/>
    <w:rsid w:val="70046C0C"/>
    <w:rsid w:val="7008FBA0"/>
    <w:rsid w:val="70181426"/>
    <w:rsid w:val="7021ACE2"/>
    <w:rsid w:val="702764DE"/>
    <w:rsid w:val="703641A0"/>
    <w:rsid w:val="704394FC"/>
    <w:rsid w:val="7054F7B4"/>
    <w:rsid w:val="706456CB"/>
    <w:rsid w:val="706A10C5"/>
    <w:rsid w:val="7071F6BB"/>
    <w:rsid w:val="707CED86"/>
    <w:rsid w:val="70807D85"/>
    <w:rsid w:val="70841A4B"/>
    <w:rsid w:val="709EDE32"/>
    <w:rsid w:val="709EDF13"/>
    <w:rsid w:val="70BD5728"/>
    <w:rsid w:val="70BD7B2F"/>
    <w:rsid w:val="70CDEE3A"/>
    <w:rsid w:val="71016600"/>
    <w:rsid w:val="711F1671"/>
    <w:rsid w:val="7120FA21"/>
    <w:rsid w:val="71280830"/>
    <w:rsid w:val="712924CA"/>
    <w:rsid w:val="71366B5F"/>
    <w:rsid w:val="713D9F16"/>
    <w:rsid w:val="71481AB3"/>
    <w:rsid w:val="715DD60E"/>
    <w:rsid w:val="7165F2E5"/>
    <w:rsid w:val="7177FE48"/>
    <w:rsid w:val="717A40EA"/>
    <w:rsid w:val="717B9D8A"/>
    <w:rsid w:val="717CE049"/>
    <w:rsid w:val="718AF6F3"/>
    <w:rsid w:val="718D7657"/>
    <w:rsid w:val="7196651B"/>
    <w:rsid w:val="719E8B24"/>
    <w:rsid w:val="71A334E2"/>
    <w:rsid w:val="71ACC822"/>
    <w:rsid w:val="71C6FE5B"/>
    <w:rsid w:val="71CFC0E3"/>
    <w:rsid w:val="71D0FED5"/>
    <w:rsid w:val="71D17C1A"/>
    <w:rsid w:val="71D4E066"/>
    <w:rsid w:val="71DC664D"/>
    <w:rsid w:val="71EBF526"/>
    <w:rsid w:val="71F1CA9B"/>
    <w:rsid w:val="71F79BA5"/>
    <w:rsid w:val="7200D451"/>
    <w:rsid w:val="7216D290"/>
    <w:rsid w:val="72480A03"/>
    <w:rsid w:val="725742B7"/>
    <w:rsid w:val="725ECAC3"/>
    <w:rsid w:val="725FA0FA"/>
    <w:rsid w:val="7264BBE8"/>
    <w:rsid w:val="7269D418"/>
    <w:rsid w:val="726C43C7"/>
    <w:rsid w:val="727C5AC5"/>
    <w:rsid w:val="72917F2D"/>
    <w:rsid w:val="7292A455"/>
    <w:rsid w:val="729AD338"/>
    <w:rsid w:val="729BC10B"/>
    <w:rsid w:val="72A05D88"/>
    <w:rsid w:val="72A770A0"/>
    <w:rsid w:val="72B285B7"/>
    <w:rsid w:val="72B895D4"/>
    <w:rsid w:val="72C5E4B5"/>
    <w:rsid w:val="72D09A67"/>
    <w:rsid w:val="72E6511F"/>
    <w:rsid w:val="730352C5"/>
    <w:rsid w:val="730924D6"/>
    <w:rsid w:val="731B7F0B"/>
    <w:rsid w:val="73230135"/>
    <w:rsid w:val="7328D228"/>
    <w:rsid w:val="732D6057"/>
    <w:rsid w:val="73308B40"/>
    <w:rsid w:val="73383C18"/>
    <w:rsid w:val="73390649"/>
    <w:rsid w:val="7339EB1C"/>
    <w:rsid w:val="734B5EE4"/>
    <w:rsid w:val="7358AF71"/>
    <w:rsid w:val="735BCF94"/>
    <w:rsid w:val="735FB18C"/>
    <w:rsid w:val="73608D9E"/>
    <w:rsid w:val="736112F1"/>
    <w:rsid w:val="736560B5"/>
    <w:rsid w:val="7376B91C"/>
    <w:rsid w:val="7377356D"/>
    <w:rsid w:val="7387085D"/>
    <w:rsid w:val="738F05CF"/>
    <w:rsid w:val="739AF9A3"/>
    <w:rsid w:val="73AA6024"/>
    <w:rsid w:val="73AC0556"/>
    <w:rsid w:val="73B1B123"/>
    <w:rsid w:val="73B8CD77"/>
    <w:rsid w:val="73B97D73"/>
    <w:rsid w:val="73CB1B57"/>
    <w:rsid w:val="73D185AA"/>
    <w:rsid w:val="73E45E34"/>
    <w:rsid w:val="73E7990A"/>
    <w:rsid w:val="73E7FF7B"/>
    <w:rsid w:val="73FDBFAB"/>
    <w:rsid w:val="74059866"/>
    <w:rsid w:val="7408BC7A"/>
    <w:rsid w:val="7418753D"/>
    <w:rsid w:val="7418DB9B"/>
    <w:rsid w:val="741B524E"/>
    <w:rsid w:val="741B9F8D"/>
    <w:rsid w:val="741DADE0"/>
    <w:rsid w:val="7424758B"/>
    <w:rsid w:val="7425C939"/>
    <w:rsid w:val="742BFE88"/>
    <w:rsid w:val="742F46A6"/>
    <w:rsid w:val="743778E6"/>
    <w:rsid w:val="7438955D"/>
    <w:rsid w:val="743AA16A"/>
    <w:rsid w:val="743CCF0F"/>
    <w:rsid w:val="7446E7F6"/>
    <w:rsid w:val="74493361"/>
    <w:rsid w:val="744DA26B"/>
    <w:rsid w:val="745831F4"/>
    <w:rsid w:val="7464EFBE"/>
    <w:rsid w:val="746707E8"/>
    <w:rsid w:val="746C0A8E"/>
    <w:rsid w:val="7473B77D"/>
    <w:rsid w:val="747819CE"/>
    <w:rsid w:val="747E4173"/>
    <w:rsid w:val="74823C0C"/>
    <w:rsid w:val="74879F1A"/>
    <w:rsid w:val="748828BD"/>
    <w:rsid w:val="74978852"/>
    <w:rsid w:val="7498792B"/>
    <w:rsid w:val="74A291AB"/>
    <w:rsid w:val="74A9B2B3"/>
    <w:rsid w:val="74B6C409"/>
    <w:rsid w:val="74BAEFA0"/>
    <w:rsid w:val="74BB5586"/>
    <w:rsid w:val="74BEB8F2"/>
    <w:rsid w:val="74DF9CC5"/>
    <w:rsid w:val="74E1076F"/>
    <w:rsid w:val="74E2C8C1"/>
    <w:rsid w:val="74EB9B53"/>
    <w:rsid w:val="74EDFDB9"/>
    <w:rsid w:val="74F0F205"/>
    <w:rsid w:val="74FCBD0B"/>
    <w:rsid w:val="75053DC2"/>
    <w:rsid w:val="75055ED5"/>
    <w:rsid w:val="7508279B"/>
    <w:rsid w:val="751C4410"/>
    <w:rsid w:val="751E9298"/>
    <w:rsid w:val="752BDCF7"/>
    <w:rsid w:val="75351C7D"/>
    <w:rsid w:val="754EC962"/>
    <w:rsid w:val="7559D811"/>
    <w:rsid w:val="75723DE6"/>
    <w:rsid w:val="75883F7F"/>
    <w:rsid w:val="7598726C"/>
    <w:rsid w:val="759AC770"/>
    <w:rsid w:val="75A8F987"/>
    <w:rsid w:val="75AF9DC0"/>
    <w:rsid w:val="75B4D5F8"/>
    <w:rsid w:val="75B82B59"/>
    <w:rsid w:val="75BBB5C7"/>
    <w:rsid w:val="75BBD508"/>
    <w:rsid w:val="75BCA0F0"/>
    <w:rsid w:val="75BFAC72"/>
    <w:rsid w:val="75C746A2"/>
    <w:rsid w:val="75C7DE98"/>
    <w:rsid w:val="75CBD2E0"/>
    <w:rsid w:val="75CD752E"/>
    <w:rsid w:val="75CEB289"/>
    <w:rsid w:val="75EF1E44"/>
    <w:rsid w:val="75F3E8F3"/>
    <w:rsid w:val="76037313"/>
    <w:rsid w:val="760AE548"/>
    <w:rsid w:val="761010B4"/>
    <w:rsid w:val="761A6AD0"/>
    <w:rsid w:val="76207912"/>
    <w:rsid w:val="76209E46"/>
    <w:rsid w:val="762C3615"/>
    <w:rsid w:val="7638400E"/>
    <w:rsid w:val="76491925"/>
    <w:rsid w:val="7657FCB0"/>
    <w:rsid w:val="7659671D"/>
    <w:rsid w:val="765B376F"/>
    <w:rsid w:val="765C5238"/>
    <w:rsid w:val="765CED96"/>
    <w:rsid w:val="76724554"/>
    <w:rsid w:val="767FF7FD"/>
    <w:rsid w:val="768D7B6F"/>
    <w:rsid w:val="769290DA"/>
    <w:rsid w:val="76A66738"/>
    <w:rsid w:val="76A902E3"/>
    <w:rsid w:val="76B2349F"/>
    <w:rsid w:val="76B859F9"/>
    <w:rsid w:val="76B91BF8"/>
    <w:rsid w:val="76C8D161"/>
    <w:rsid w:val="76CDAFCA"/>
    <w:rsid w:val="76E677ED"/>
    <w:rsid w:val="76EDC5C5"/>
    <w:rsid w:val="76F29ACF"/>
    <w:rsid w:val="770BE0F1"/>
    <w:rsid w:val="770F5E85"/>
    <w:rsid w:val="7725EB7B"/>
    <w:rsid w:val="772BED6C"/>
    <w:rsid w:val="772C6D61"/>
    <w:rsid w:val="772CB793"/>
    <w:rsid w:val="7751D0AF"/>
    <w:rsid w:val="7758A928"/>
    <w:rsid w:val="775A221E"/>
    <w:rsid w:val="775EF84A"/>
    <w:rsid w:val="7762E418"/>
    <w:rsid w:val="776962D8"/>
    <w:rsid w:val="776D38F5"/>
    <w:rsid w:val="7774CA91"/>
    <w:rsid w:val="77755C14"/>
    <w:rsid w:val="7785902C"/>
    <w:rsid w:val="778594A4"/>
    <w:rsid w:val="77969205"/>
    <w:rsid w:val="77AA2E0F"/>
    <w:rsid w:val="77B4A67F"/>
    <w:rsid w:val="77BA6395"/>
    <w:rsid w:val="77C22BC7"/>
    <w:rsid w:val="77C70CEE"/>
    <w:rsid w:val="77CD323F"/>
    <w:rsid w:val="77D6D26D"/>
    <w:rsid w:val="77D7680D"/>
    <w:rsid w:val="77D98144"/>
    <w:rsid w:val="77DCCA09"/>
    <w:rsid w:val="77E22A6C"/>
    <w:rsid w:val="780C3432"/>
    <w:rsid w:val="782A2E64"/>
    <w:rsid w:val="7838F384"/>
    <w:rsid w:val="783F5481"/>
    <w:rsid w:val="7846D7DD"/>
    <w:rsid w:val="785B769C"/>
    <w:rsid w:val="7861E577"/>
    <w:rsid w:val="787CE69A"/>
    <w:rsid w:val="78837CAD"/>
    <w:rsid w:val="7884609A"/>
    <w:rsid w:val="789B06BE"/>
    <w:rsid w:val="789E678B"/>
    <w:rsid w:val="78A10352"/>
    <w:rsid w:val="78A6323C"/>
    <w:rsid w:val="78AAC9B4"/>
    <w:rsid w:val="78B012FF"/>
    <w:rsid w:val="78B2E950"/>
    <w:rsid w:val="78C193FD"/>
    <w:rsid w:val="78CB5926"/>
    <w:rsid w:val="78D8208B"/>
    <w:rsid w:val="78DA1E1F"/>
    <w:rsid w:val="78F40482"/>
    <w:rsid w:val="78F5B90A"/>
    <w:rsid w:val="78F759C5"/>
    <w:rsid w:val="7900B0F7"/>
    <w:rsid w:val="790496DE"/>
    <w:rsid w:val="790FF578"/>
    <w:rsid w:val="7910E7CE"/>
    <w:rsid w:val="793F3D30"/>
    <w:rsid w:val="7944AEEA"/>
    <w:rsid w:val="794B2B6F"/>
    <w:rsid w:val="79582E0B"/>
    <w:rsid w:val="7958B449"/>
    <w:rsid w:val="796BA229"/>
    <w:rsid w:val="79711AFC"/>
    <w:rsid w:val="79857E1D"/>
    <w:rsid w:val="79974027"/>
    <w:rsid w:val="79A2902C"/>
    <w:rsid w:val="79A97867"/>
    <w:rsid w:val="79A9DE4C"/>
    <w:rsid w:val="79AAB470"/>
    <w:rsid w:val="79D38156"/>
    <w:rsid w:val="79D386FF"/>
    <w:rsid w:val="79DB4862"/>
    <w:rsid w:val="79E911FA"/>
    <w:rsid w:val="79F3D2F6"/>
    <w:rsid w:val="79F60DC2"/>
    <w:rsid w:val="79F6DD61"/>
    <w:rsid w:val="79F78CA3"/>
    <w:rsid w:val="7A0C0F22"/>
    <w:rsid w:val="7A126C7C"/>
    <w:rsid w:val="7A378B20"/>
    <w:rsid w:val="7A38981F"/>
    <w:rsid w:val="7A3AE949"/>
    <w:rsid w:val="7A3BCDFF"/>
    <w:rsid w:val="7A4297C3"/>
    <w:rsid w:val="7A52F030"/>
    <w:rsid w:val="7A55DA01"/>
    <w:rsid w:val="7A56C089"/>
    <w:rsid w:val="7A5F436C"/>
    <w:rsid w:val="7A68B4A7"/>
    <w:rsid w:val="7A73C930"/>
    <w:rsid w:val="7A7F556A"/>
    <w:rsid w:val="7A81777B"/>
    <w:rsid w:val="7A83B2E9"/>
    <w:rsid w:val="7AA57EBE"/>
    <w:rsid w:val="7AC5E7C5"/>
    <w:rsid w:val="7ACDF004"/>
    <w:rsid w:val="7AD693A5"/>
    <w:rsid w:val="7AD98D11"/>
    <w:rsid w:val="7ADDAFD6"/>
    <w:rsid w:val="7ADFABDF"/>
    <w:rsid w:val="7B0316DC"/>
    <w:rsid w:val="7B12EF12"/>
    <w:rsid w:val="7B13DB17"/>
    <w:rsid w:val="7B20676B"/>
    <w:rsid w:val="7B276758"/>
    <w:rsid w:val="7B27B3C0"/>
    <w:rsid w:val="7B2B0173"/>
    <w:rsid w:val="7B2B6C4A"/>
    <w:rsid w:val="7B357579"/>
    <w:rsid w:val="7B3630E4"/>
    <w:rsid w:val="7B370B24"/>
    <w:rsid w:val="7B389746"/>
    <w:rsid w:val="7B43A93C"/>
    <w:rsid w:val="7B4FB384"/>
    <w:rsid w:val="7B5926A8"/>
    <w:rsid w:val="7B659791"/>
    <w:rsid w:val="7B683837"/>
    <w:rsid w:val="7B6BD426"/>
    <w:rsid w:val="7B6D5EB3"/>
    <w:rsid w:val="7B6EAE8A"/>
    <w:rsid w:val="7B703761"/>
    <w:rsid w:val="7B726384"/>
    <w:rsid w:val="7B74FDFC"/>
    <w:rsid w:val="7B765E4B"/>
    <w:rsid w:val="7B778456"/>
    <w:rsid w:val="7B7C3DD8"/>
    <w:rsid w:val="7B81712D"/>
    <w:rsid w:val="7B82E782"/>
    <w:rsid w:val="7B895E22"/>
    <w:rsid w:val="7BAFB6C1"/>
    <w:rsid w:val="7BBA7329"/>
    <w:rsid w:val="7BBC6D64"/>
    <w:rsid w:val="7BBF7557"/>
    <w:rsid w:val="7BC3ADCE"/>
    <w:rsid w:val="7BDD1BD0"/>
    <w:rsid w:val="7BDF757D"/>
    <w:rsid w:val="7BF3E4F4"/>
    <w:rsid w:val="7BF48050"/>
    <w:rsid w:val="7BF8EC2B"/>
    <w:rsid w:val="7BFF08D0"/>
    <w:rsid w:val="7C025835"/>
    <w:rsid w:val="7C049DD3"/>
    <w:rsid w:val="7C116482"/>
    <w:rsid w:val="7C1FA47C"/>
    <w:rsid w:val="7C204155"/>
    <w:rsid w:val="7C20C681"/>
    <w:rsid w:val="7C2176A3"/>
    <w:rsid w:val="7C263192"/>
    <w:rsid w:val="7C328AD3"/>
    <w:rsid w:val="7C41A46F"/>
    <w:rsid w:val="7C4779C6"/>
    <w:rsid w:val="7C617D0B"/>
    <w:rsid w:val="7C642B81"/>
    <w:rsid w:val="7C652164"/>
    <w:rsid w:val="7C6CE221"/>
    <w:rsid w:val="7C736A24"/>
    <w:rsid w:val="7C77E593"/>
    <w:rsid w:val="7C7D6067"/>
    <w:rsid w:val="7C8A6A78"/>
    <w:rsid w:val="7C8EEF7A"/>
    <w:rsid w:val="7C96D9A8"/>
    <w:rsid w:val="7C9B6F91"/>
    <w:rsid w:val="7C9E1802"/>
    <w:rsid w:val="7CA0AA7E"/>
    <w:rsid w:val="7CA15BCE"/>
    <w:rsid w:val="7CA3D738"/>
    <w:rsid w:val="7CA3FEB5"/>
    <w:rsid w:val="7CABF5EF"/>
    <w:rsid w:val="7CB87EE5"/>
    <w:rsid w:val="7CC9A9DC"/>
    <w:rsid w:val="7CD2E874"/>
    <w:rsid w:val="7CDDB015"/>
    <w:rsid w:val="7CF211D5"/>
    <w:rsid w:val="7CF3E2B1"/>
    <w:rsid w:val="7CFB4351"/>
    <w:rsid w:val="7D0193A9"/>
    <w:rsid w:val="7D069720"/>
    <w:rsid w:val="7D12CD56"/>
    <w:rsid w:val="7D1A1B89"/>
    <w:rsid w:val="7D2D026B"/>
    <w:rsid w:val="7D442EAE"/>
    <w:rsid w:val="7D4AED54"/>
    <w:rsid w:val="7D508520"/>
    <w:rsid w:val="7D52ADD8"/>
    <w:rsid w:val="7D53D2FA"/>
    <w:rsid w:val="7D5D9E22"/>
    <w:rsid w:val="7D5FD579"/>
    <w:rsid w:val="7D644EA3"/>
    <w:rsid w:val="7D733C34"/>
    <w:rsid w:val="7D7C0046"/>
    <w:rsid w:val="7D7EEB3F"/>
    <w:rsid w:val="7D886D06"/>
    <w:rsid w:val="7D96B0B9"/>
    <w:rsid w:val="7DB6BA09"/>
    <w:rsid w:val="7DCB49E0"/>
    <w:rsid w:val="7DDA3457"/>
    <w:rsid w:val="7DDE4718"/>
    <w:rsid w:val="7DDF42F6"/>
    <w:rsid w:val="7DE112D5"/>
    <w:rsid w:val="7DEBBEB8"/>
    <w:rsid w:val="7DF18C7A"/>
    <w:rsid w:val="7E052670"/>
    <w:rsid w:val="7E0A223B"/>
    <w:rsid w:val="7E0B60F7"/>
    <w:rsid w:val="7E0D1803"/>
    <w:rsid w:val="7E193AB8"/>
    <w:rsid w:val="7E1CA134"/>
    <w:rsid w:val="7E217B6A"/>
    <w:rsid w:val="7E21ACC1"/>
    <w:rsid w:val="7E2336B2"/>
    <w:rsid w:val="7E32603D"/>
    <w:rsid w:val="7E3540DA"/>
    <w:rsid w:val="7E370B15"/>
    <w:rsid w:val="7E3E38FF"/>
    <w:rsid w:val="7E415B64"/>
    <w:rsid w:val="7E4B2C47"/>
    <w:rsid w:val="7E4C0E65"/>
    <w:rsid w:val="7E53D442"/>
    <w:rsid w:val="7E5F75B1"/>
    <w:rsid w:val="7E725394"/>
    <w:rsid w:val="7E7DEA3B"/>
    <w:rsid w:val="7E802646"/>
    <w:rsid w:val="7E833E7A"/>
    <w:rsid w:val="7E860185"/>
    <w:rsid w:val="7E8710E7"/>
    <w:rsid w:val="7E8B48F8"/>
    <w:rsid w:val="7E968F29"/>
    <w:rsid w:val="7E9C442E"/>
    <w:rsid w:val="7EA80F6C"/>
    <w:rsid w:val="7EAB7FBC"/>
    <w:rsid w:val="7EADFED6"/>
    <w:rsid w:val="7EC4F2E9"/>
    <w:rsid w:val="7ECAD501"/>
    <w:rsid w:val="7ECFA9B9"/>
    <w:rsid w:val="7ED7CF08"/>
    <w:rsid w:val="7ED96BE5"/>
    <w:rsid w:val="7EE1E795"/>
    <w:rsid w:val="7EE233AA"/>
    <w:rsid w:val="7EF1EAC0"/>
    <w:rsid w:val="7EF47E7B"/>
    <w:rsid w:val="7EFE4F5A"/>
    <w:rsid w:val="7F044053"/>
    <w:rsid w:val="7F1244E0"/>
    <w:rsid w:val="7F17AAC1"/>
    <w:rsid w:val="7F1A7F1B"/>
    <w:rsid w:val="7F2AA0C8"/>
    <w:rsid w:val="7F31D272"/>
    <w:rsid w:val="7F4B0C33"/>
    <w:rsid w:val="7F68A127"/>
    <w:rsid w:val="7F6B9013"/>
    <w:rsid w:val="7F6CB664"/>
    <w:rsid w:val="7F6FE1E7"/>
    <w:rsid w:val="7F71CCBF"/>
    <w:rsid w:val="7F7629F0"/>
    <w:rsid w:val="7F7AA8FA"/>
    <w:rsid w:val="7F91C341"/>
    <w:rsid w:val="7F91E289"/>
    <w:rsid w:val="7F9A633C"/>
    <w:rsid w:val="7F9AB7D6"/>
    <w:rsid w:val="7F9F8015"/>
    <w:rsid w:val="7FAC3A7E"/>
    <w:rsid w:val="7FAC559D"/>
    <w:rsid w:val="7FAEEF07"/>
    <w:rsid w:val="7FC7658F"/>
    <w:rsid w:val="7FDCCD9B"/>
    <w:rsid w:val="7FE1993E"/>
    <w:rsid w:val="7FEAB24C"/>
    <w:rsid w:val="7FF191DA"/>
    <w:rsid w:val="7FF65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1917B"/>
  <w15:docId w15:val="{8D182ECE-F6F4-482F-ACA1-45B72C039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140"/>
    <w:pPr>
      <w:spacing w:after="200" w:line="276" w:lineRule="auto"/>
    </w:pPr>
    <w:rPr>
      <w:sz w:val="22"/>
      <w:szCs w:val="22"/>
      <w:lang w:eastAsia="en-US"/>
    </w:rPr>
  </w:style>
  <w:style w:type="paragraph" w:styleId="Heading1">
    <w:name w:val="heading 1"/>
    <w:basedOn w:val="Normal"/>
    <w:next w:val="Normal"/>
    <w:link w:val="Heading1Char"/>
    <w:uiPriority w:val="9"/>
    <w:qFormat/>
    <w:rsid w:val="004F6A62"/>
    <w:pPr>
      <w:ind w:left="709" w:hanging="709"/>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11069B"/>
    <w:pPr>
      <w:spacing w:after="120"/>
      <w:ind w:left="709"/>
      <w:outlineLvl w:val="1"/>
    </w:pPr>
    <w:rPr>
      <w:rFonts w:ascii="Arial" w:eastAsia="Times New Roman" w:hAnsi="Arial" w:cs="Arial"/>
      <w:b/>
      <w:bCs/>
      <w:sz w:val="24"/>
      <w:szCs w:val="24"/>
    </w:rPr>
  </w:style>
  <w:style w:type="paragraph" w:styleId="Heading3">
    <w:name w:val="heading 3"/>
    <w:basedOn w:val="Normal"/>
    <w:next w:val="Normal"/>
    <w:link w:val="Heading3Char"/>
    <w:uiPriority w:val="9"/>
    <w:unhideWhenUsed/>
    <w:qFormat/>
    <w:rsid w:val="004F6A62"/>
    <w:pPr>
      <w:spacing w:after="120"/>
      <w:ind w:left="709"/>
      <w:outlineLvl w:val="2"/>
    </w:pPr>
    <w:rPr>
      <w:rFonts w:ascii="Arial" w:hAnsi="Arial" w:cs="Arial"/>
      <w:b/>
    </w:rPr>
  </w:style>
  <w:style w:type="paragraph" w:styleId="Heading4">
    <w:name w:val="heading 4"/>
    <w:basedOn w:val="Normal"/>
    <w:next w:val="Normal"/>
    <w:link w:val="Heading4Char"/>
    <w:uiPriority w:val="9"/>
    <w:semiHidden/>
    <w:unhideWhenUsed/>
    <w:qFormat/>
    <w:rsid w:val="0072490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2490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2490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2490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2490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490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5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90434"/>
    <w:pPr>
      <w:tabs>
        <w:tab w:val="center" w:pos="4153"/>
        <w:tab w:val="right" w:pos="8306"/>
      </w:tabs>
      <w:spacing w:after="0" w:line="240" w:lineRule="auto"/>
    </w:pPr>
    <w:rPr>
      <w:rFonts w:ascii="Arial" w:eastAsia="Times New Roman" w:hAnsi="Arial"/>
      <w:bCs/>
      <w:szCs w:val="24"/>
    </w:rPr>
  </w:style>
  <w:style w:type="character" w:customStyle="1" w:styleId="FooterChar">
    <w:name w:val="Footer Char"/>
    <w:link w:val="Footer"/>
    <w:uiPriority w:val="99"/>
    <w:rsid w:val="00890434"/>
    <w:rPr>
      <w:rFonts w:ascii="Arial" w:eastAsia="Times New Roman" w:hAnsi="Arial"/>
      <w:bCs/>
      <w:sz w:val="22"/>
      <w:szCs w:val="24"/>
      <w:lang w:eastAsia="en-US"/>
    </w:rPr>
  </w:style>
  <w:style w:type="paragraph" w:styleId="FootnoteText">
    <w:name w:val="footnote text"/>
    <w:basedOn w:val="Normal"/>
    <w:link w:val="FootnoteTextChar"/>
    <w:uiPriority w:val="99"/>
    <w:semiHidden/>
    <w:rsid w:val="00890434"/>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link w:val="FootnoteText"/>
    <w:uiPriority w:val="99"/>
    <w:semiHidden/>
    <w:rsid w:val="00890434"/>
    <w:rPr>
      <w:rFonts w:ascii="Times New Roman" w:eastAsia="Times New Roman" w:hAnsi="Times New Roman"/>
    </w:rPr>
  </w:style>
  <w:style w:type="character" w:styleId="FootnoteReference">
    <w:name w:val="footnote reference"/>
    <w:uiPriority w:val="99"/>
    <w:semiHidden/>
    <w:rsid w:val="00890434"/>
    <w:rPr>
      <w:vertAlign w:val="superscript"/>
    </w:rPr>
  </w:style>
  <w:style w:type="paragraph" w:styleId="BalloonText">
    <w:name w:val="Balloon Text"/>
    <w:basedOn w:val="Normal"/>
    <w:link w:val="BalloonTextChar"/>
    <w:uiPriority w:val="99"/>
    <w:semiHidden/>
    <w:unhideWhenUsed/>
    <w:rsid w:val="00B2073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0734"/>
    <w:rPr>
      <w:rFonts w:ascii="Tahoma" w:hAnsi="Tahoma" w:cs="Tahoma"/>
      <w:sz w:val="16"/>
      <w:szCs w:val="16"/>
      <w:lang w:eastAsia="en-US"/>
    </w:rPr>
  </w:style>
  <w:style w:type="paragraph" w:styleId="NoSpacing">
    <w:name w:val="No Spacing"/>
    <w:uiPriority w:val="1"/>
    <w:qFormat/>
    <w:rsid w:val="006408A8"/>
    <w:rPr>
      <w:sz w:val="22"/>
      <w:szCs w:val="22"/>
      <w:lang w:eastAsia="en-US"/>
    </w:rPr>
  </w:style>
  <w:style w:type="paragraph" w:customStyle="1" w:styleId="leftaligned">
    <w:name w:val="leftaligned"/>
    <w:basedOn w:val="Normal"/>
    <w:rsid w:val="00DB7DFD"/>
    <w:pPr>
      <w:spacing w:after="450"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755509"/>
    <w:pPr>
      <w:tabs>
        <w:tab w:val="center" w:pos="4513"/>
        <w:tab w:val="right" w:pos="9026"/>
      </w:tabs>
    </w:pPr>
  </w:style>
  <w:style w:type="character" w:customStyle="1" w:styleId="HeaderChar">
    <w:name w:val="Header Char"/>
    <w:link w:val="Header"/>
    <w:uiPriority w:val="99"/>
    <w:rsid w:val="00755509"/>
    <w:rPr>
      <w:sz w:val="22"/>
      <w:szCs w:val="22"/>
      <w:lang w:eastAsia="en-US"/>
    </w:rPr>
  </w:style>
  <w:style w:type="paragraph" w:customStyle="1" w:styleId="Default">
    <w:name w:val="Default"/>
    <w:rsid w:val="00A81ACC"/>
    <w:pPr>
      <w:autoSpaceDE w:val="0"/>
      <w:autoSpaceDN w:val="0"/>
      <w:adjustRightInd w:val="0"/>
    </w:pPr>
    <w:rPr>
      <w:rFonts w:cs="Calibri"/>
      <w:color w:val="000000"/>
      <w:sz w:val="24"/>
      <w:szCs w:val="24"/>
    </w:rPr>
  </w:style>
  <w:style w:type="paragraph" w:customStyle="1" w:styleId="DPDIntro">
    <w:name w:val="DPD Intro"/>
    <w:basedOn w:val="Normal"/>
    <w:rsid w:val="00B66168"/>
    <w:pPr>
      <w:spacing w:after="240" w:line="240" w:lineRule="auto"/>
    </w:pPr>
    <w:rPr>
      <w:rFonts w:ascii="Verdana" w:eastAsia="MS Mincho" w:hAnsi="Verdana"/>
      <w:b/>
      <w:bCs/>
      <w:szCs w:val="20"/>
      <w:lang w:eastAsia="en-GB"/>
    </w:rPr>
  </w:style>
  <w:style w:type="character" w:styleId="Hyperlink">
    <w:name w:val="Hyperlink"/>
    <w:uiPriority w:val="99"/>
    <w:unhideWhenUsed/>
    <w:rsid w:val="004B43F2"/>
    <w:rPr>
      <w:color w:val="0000FF"/>
      <w:u w:val="single"/>
    </w:rPr>
  </w:style>
  <w:style w:type="paragraph" w:styleId="BodyText">
    <w:name w:val="Body Text"/>
    <w:basedOn w:val="Normal"/>
    <w:link w:val="BodyTextChar"/>
    <w:uiPriority w:val="99"/>
    <w:semiHidden/>
    <w:unhideWhenUsed/>
    <w:rsid w:val="00F04060"/>
    <w:pPr>
      <w:spacing w:after="0" w:line="300" w:lineRule="exact"/>
      <w:jc w:val="both"/>
    </w:pPr>
    <w:rPr>
      <w:rFonts w:ascii="Arial" w:hAnsi="Arial" w:cs="Arial"/>
      <w:color w:val="002E45"/>
      <w:sz w:val="18"/>
      <w:szCs w:val="18"/>
    </w:rPr>
  </w:style>
  <w:style w:type="character" w:customStyle="1" w:styleId="BodyTextChar">
    <w:name w:val="Body Text Char"/>
    <w:link w:val="BodyText"/>
    <w:uiPriority w:val="99"/>
    <w:semiHidden/>
    <w:rsid w:val="00F04060"/>
    <w:rPr>
      <w:rFonts w:ascii="Arial" w:hAnsi="Arial" w:cs="Arial"/>
      <w:color w:val="002E45"/>
      <w:sz w:val="18"/>
      <w:szCs w:val="18"/>
      <w:lang w:eastAsia="en-US"/>
    </w:rPr>
  </w:style>
  <w:style w:type="character" w:styleId="FollowedHyperlink">
    <w:name w:val="FollowedHyperlink"/>
    <w:uiPriority w:val="99"/>
    <w:semiHidden/>
    <w:unhideWhenUsed/>
    <w:rsid w:val="00A5753A"/>
    <w:rPr>
      <w:color w:val="800080"/>
      <w:u w:val="single"/>
    </w:rPr>
  </w:style>
  <w:style w:type="paragraph" w:styleId="ListParagraph">
    <w:name w:val="List Paragraph"/>
    <w:basedOn w:val="Normal"/>
    <w:uiPriority w:val="34"/>
    <w:qFormat/>
    <w:rsid w:val="0003452B"/>
    <w:pPr>
      <w:spacing w:after="160" w:line="259" w:lineRule="auto"/>
      <w:ind w:left="720"/>
      <w:contextualSpacing/>
    </w:pPr>
  </w:style>
  <w:style w:type="paragraph" w:customStyle="1" w:styleId="Table-ContentsCT">
    <w:name w:val="Table - Contents (CT)"/>
    <w:link w:val="Table-ContentsCTChar"/>
    <w:qFormat/>
    <w:rsid w:val="0003452B"/>
    <w:pPr>
      <w:spacing w:before="80" w:after="80"/>
    </w:pPr>
    <w:rPr>
      <w:rFonts w:ascii="Arial" w:eastAsia="Times New Roman" w:hAnsi="Arial"/>
      <w:sz w:val="16"/>
      <w:lang w:eastAsia="en-US"/>
    </w:rPr>
  </w:style>
  <w:style w:type="character" w:customStyle="1" w:styleId="Table-ContentsCTChar">
    <w:name w:val="Table - Contents (CT) Char"/>
    <w:link w:val="Table-ContentsCT"/>
    <w:rsid w:val="0003452B"/>
    <w:rPr>
      <w:rFonts w:ascii="Arial" w:eastAsia="Times New Roman" w:hAnsi="Arial"/>
      <w:sz w:val="16"/>
      <w:lang w:eastAsia="en-US"/>
    </w:rPr>
  </w:style>
  <w:style w:type="character" w:customStyle="1" w:styleId="Table-ContentsChar">
    <w:name w:val="Table - Contents Char"/>
    <w:link w:val="Table-Contents"/>
    <w:rsid w:val="0003452B"/>
    <w:rPr>
      <w:rFonts w:ascii="Arial" w:hAnsi="Arial" w:cs="Arial"/>
      <w:sz w:val="16"/>
      <w:szCs w:val="24"/>
    </w:rPr>
  </w:style>
  <w:style w:type="paragraph" w:customStyle="1" w:styleId="Table-Contents">
    <w:name w:val="Table - Contents"/>
    <w:basedOn w:val="Normal"/>
    <w:link w:val="Table-ContentsChar"/>
    <w:rsid w:val="0003452B"/>
    <w:pPr>
      <w:suppressAutoHyphens/>
      <w:spacing w:before="80" w:after="80" w:line="180" w:lineRule="exact"/>
    </w:pPr>
    <w:rPr>
      <w:rFonts w:ascii="Arial" w:hAnsi="Arial" w:cs="Arial"/>
      <w:sz w:val="16"/>
      <w:szCs w:val="24"/>
      <w:lang w:eastAsia="en-GB"/>
    </w:rPr>
  </w:style>
  <w:style w:type="paragraph" w:customStyle="1" w:styleId="Table-Heading">
    <w:name w:val="Table - Heading"/>
    <w:basedOn w:val="Normal"/>
    <w:rsid w:val="0003452B"/>
    <w:pPr>
      <w:keepNext/>
      <w:tabs>
        <w:tab w:val="left" w:pos="1304"/>
      </w:tabs>
      <w:spacing w:before="240" w:line="247" w:lineRule="auto"/>
    </w:pPr>
    <w:rPr>
      <w:rFonts w:ascii="Arial" w:hAnsi="Arial"/>
      <w:b/>
      <w:color w:val="000000"/>
      <w:kern w:val="28"/>
      <w:sz w:val="18"/>
      <w:szCs w:val="20"/>
    </w:rPr>
  </w:style>
  <w:style w:type="character" w:styleId="CommentReference">
    <w:name w:val="annotation reference"/>
    <w:uiPriority w:val="99"/>
    <w:unhideWhenUsed/>
    <w:rsid w:val="00350E2D"/>
    <w:rPr>
      <w:sz w:val="16"/>
      <w:szCs w:val="16"/>
    </w:rPr>
  </w:style>
  <w:style w:type="paragraph" w:styleId="CommentText">
    <w:name w:val="annotation text"/>
    <w:basedOn w:val="Normal"/>
    <w:link w:val="CommentTextChar"/>
    <w:uiPriority w:val="99"/>
    <w:unhideWhenUsed/>
    <w:rsid w:val="00350E2D"/>
    <w:rPr>
      <w:sz w:val="20"/>
      <w:szCs w:val="20"/>
    </w:rPr>
  </w:style>
  <w:style w:type="character" w:customStyle="1" w:styleId="CommentTextChar">
    <w:name w:val="Comment Text Char"/>
    <w:link w:val="CommentText"/>
    <w:uiPriority w:val="99"/>
    <w:rsid w:val="00350E2D"/>
    <w:rPr>
      <w:lang w:eastAsia="en-US"/>
    </w:rPr>
  </w:style>
  <w:style w:type="paragraph" w:styleId="CommentSubject">
    <w:name w:val="annotation subject"/>
    <w:basedOn w:val="CommentText"/>
    <w:next w:val="CommentText"/>
    <w:link w:val="CommentSubjectChar"/>
    <w:uiPriority w:val="99"/>
    <w:semiHidden/>
    <w:unhideWhenUsed/>
    <w:rsid w:val="00350E2D"/>
    <w:rPr>
      <w:b/>
      <w:bCs/>
    </w:rPr>
  </w:style>
  <w:style w:type="character" w:customStyle="1" w:styleId="CommentSubjectChar">
    <w:name w:val="Comment Subject Char"/>
    <w:link w:val="CommentSubject"/>
    <w:uiPriority w:val="99"/>
    <w:semiHidden/>
    <w:rsid w:val="00350E2D"/>
    <w:rPr>
      <w:b/>
      <w:bCs/>
      <w:lang w:eastAsia="en-US"/>
    </w:rPr>
  </w:style>
  <w:style w:type="character" w:customStyle="1" w:styleId="Heading3Char">
    <w:name w:val="Heading 3 Char"/>
    <w:link w:val="Heading3"/>
    <w:uiPriority w:val="9"/>
    <w:rsid w:val="004F6A62"/>
    <w:rPr>
      <w:rFonts w:ascii="Arial" w:hAnsi="Arial" w:cs="Arial"/>
      <w:b/>
      <w:sz w:val="22"/>
      <w:szCs w:val="22"/>
      <w:lang w:eastAsia="en-US"/>
    </w:rPr>
  </w:style>
  <w:style w:type="character" w:customStyle="1" w:styleId="UnresolvedMention1">
    <w:name w:val="Unresolved Mention1"/>
    <w:uiPriority w:val="99"/>
    <w:semiHidden/>
    <w:unhideWhenUsed/>
    <w:rsid w:val="0001261B"/>
    <w:rPr>
      <w:color w:val="605E5C"/>
      <w:shd w:val="clear" w:color="auto" w:fill="E1DFDD"/>
    </w:rPr>
  </w:style>
  <w:style w:type="character" w:customStyle="1" w:styleId="UnresolvedMention2">
    <w:name w:val="Unresolved Mention2"/>
    <w:uiPriority w:val="99"/>
    <w:semiHidden/>
    <w:unhideWhenUsed/>
    <w:rsid w:val="005C6A18"/>
    <w:rPr>
      <w:color w:val="605E5C"/>
      <w:shd w:val="clear" w:color="auto" w:fill="E1DFDD"/>
    </w:rPr>
  </w:style>
  <w:style w:type="paragraph" w:styleId="NormalWeb">
    <w:name w:val="Normal (Web)"/>
    <w:basedOn w:val="Normal"/>
    <w:uiPriority w:val="99"/>
    <w:unhideWhenUsed/>
    <w:rsid w:val="005433A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rsid w:val="005433A5"/>
  </w:style>
  <w:style w:type="paragraph" w:styleId="Revision">
    <w:name w:val="Revision"/>
    <w:hidden/>
    <w:uiPriority w:val="99"/>
    <w:semiHidden/>
    <w:rsid w:val="005433A5"/>
    <w:rPr>
      <w:sz w:val="22"/>
      <w:szCs w:val="22"/>
      <w:lang w:eastAsia="en-US"/>
    </w:rPr>
  </w:style>
  <w:style w:type="character" w:customStyle="1" w:styleId="normaltextrun">
    <w:name w:val="normaltextrun"/>
    <w:basedOn w:val="DefaultParagraphFont"/>
    <w:rsid w:val="005433A5"/>
  </w:style>
  <w:style w:type="character" w:customStyle="1" w:styleId="spellingerror">
    <w:name w:val="spellingerror"/>
    <w:basedOn w:val="DefaultParagraphFont"/>
    <w:rsid w:val="005433A5"/>
  </w:style>
  <w:style w:type="character" w:customStyle="1" w:styleId="eop">
    <w:name w:val="eop"/>
    <w:basedOn w:val="DefaultParagraphFont"/>
    <w:rsid w:val="005433A5"/>
  </w:style>
  <w:style w:type="paragraph" w:customStyle="1" w:styleId="paragraph">
    <w:name w:val="paragraph"/>
    <w:basedOn w:val="Normal"/>
    <w:rsid w:val="005433A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lead">
    <w:name w:val="lead"/>
    <w:basedOn w:val="Normal"/>
    <w:rsid w:val="005433A5"/>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F00A21"/>
    <w:rPr>
      <w:color w:val="605E5C"/>
      <w:shd w:val="clear" w:color="auto" w:fill="E1DFDD"/>
    </w:rPr>
  </w:style>
  <w:style w:type="character" w:customStyle="1" w:styleId="Heading1Char">
    <w:name w:val="Heading 1 Char"/>
    <w:basedOn w:val="DefaultParagraphFont"/>
    <w:link w:val="Heading1"/>
    <w:uiPriority w:val="9"/>
    <w:rsid w:val="004F6A62"/>
    <w:rPr>
      <w:rFonts w:ascii="Arial" w:hAnsi="Arial" w:cs="Arial"/>
      <w:b/>
      <w:sz w:val="28"/>
      <w:szCs w:val="28"/>
      <w:lang w:eastAsia="en-US"/>
    </w:rPr>
  </w:style>
  <w:style w:type="character" w:customStyle="1" w:styleId="Heading2Char">
    <w:name w:val="Heading 2 Char"/>
    <w:basedOn w:val="DefaultParagraphFont"/>
    <w:link w:val="Heading2"/>
    <w:uiPriority w:val="9"/>
    <w:rsid w:val="0011069B"/>
    <w:rPr>
      <w:rFonts w:ascii="Arial" w:eastAsia="Times New Roman" w:hAnsi="Arial" w:cs="Arial"/>
      <w:b/>
      <w:bCs/>
      <w:sz w:val="24"/>
      <w:szCs w:val="24"/>
      <w:lang w:eastAsia="en-US"/>
    </w:rPr>
  </w:style>
  <w:style w:type="paragraph" w:styleId="TOC1">
    <w:name w:val="toc 1"/>
    <w:basedOn w:val="Normal"/>
    <w:next w:val="Normal"/>
    <w:autoRedefine/>
    <w:uiPriority w:val="39"/>
    <w:unhideWhenUsed/>
    <w:rsid w:val="004F6A62"/>
    <w:pPr>
      <w:spacing w:after="100"/>
    </w:pPr>
  </w:style>
  <w:style w:type="paragraph" w:styleId="TOC2">
    <w:name w:val="toc 2"/>
    <w:basedOn w:val="Normal"/>
    <w:next w:val="Normal"/>
    <w:autoRedefine/>
    <w:uiPriority w:val="39"/>
    <w:unhideWhenUsed/>
    <w:rsid w:val="0044448A"/>
    <w:pPr>
      <w:tabs>
        <w:tab w:val="right" w:leader="dot" w:pos="8920"/>
      </w:tabs>
      <w:spacing w:after="100"/>
      <w:ind w:left="426"/>
    </w:pPr>
  </w:style>
  <w:style w:type="paragraph" w:styleId="TOC3">
    <w:name w:val="toc 3"/>
    <w:basedOn w:val="Normal"/>
    <w:next w:val="Normal"/>
    <w:autoRedefine/>
    <w:uiPriority w:val="39"/>
    <w:unhideWhenUsed/>
    <w:rsid w:val="004F6A62"/>
    <w:pPr>
      <w:spacing w:after="100"/>
      <w:ind w:left="440"/>
    </w:pPr>
  </w:style>
  <w:style w:type="character" w:styleId="Mention">
    <w:name w:val="Mention"/>
    <w:basedOn w:val="DefaultParagraphFont"/>
    <w:uiPriority w:val="99"/>
    <w:unhideWhenUsed/>
    <w:rsid w:val="003E1702"/>
    <w:rPr>
      <w:color w:val="2B579A"/>
      <w:shd w:val="clear" w:color="auto" w:fill="E6E6E6"/>
    </w:rPr>
  </w:style>
  <w:style w:type="character" w:customStyle="1" w:styleId="ui-provider">
    <w:name w:val="ui-provider"/>
    <w:basedOn w:val="DefaultParagraphFont"/>
    <w:rsid w:val="00485A79"/>
  </w:style>
  <w:style w:type="table" w:styleId="TableGridLight">
    <w:name w:val="Grid Table Light"/>
    <w:basedOn w:val="TableNormal"/>
    <w:uiPriority w:val="40"/>
    <w:rsid w:val="006C66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72490B"/>
    <w:rPr>
      <w:rFonts w:asciiTheme="majorHAnsi" w:eastAsiaTheme="majorEastAsia" w:hAnsiTheme="majorHAnsi" w:cstheme="majorBidi"/>
      <w:i/>
      <w:iCs/>
      <w:color w:val="365F91" w:themeColor="accent1" w:themeShade="BF"/>
      <w:sz w:val="22"/>
      <w:szCs w:val="22"/>
      <w:lang w:eastAsia="en-US"/>
    </w:rPr>
  </w:style>
  <w:style w:type="character" w:customStyle="1" w:styleId="Heading5Char">
    <w:name w:val="Heading 5 Char"/>
    <w:basedOn w:val="DefaultParagraphFont"/>
    <w:link w:val="Heading5"/>
    <w:uiPriority w:val="9"/>
    <w:semiHidden/>
    <w:rsid w:val="0072490B"/>
    <w:rPr>
      <w:rFonts w:asciiTheme="majorHAnsi" w:eastAsiaTheme="majorEastAsia" w:hAnsiTheme="majorHAnsi" w:cstheme="majorBidi"/>
      <w:color w:val="365F91" w:themeColor="accent1" w:themeShade="BF"/>
      <w:sz w:val="22"/>
      <w:szCs w:val="22"/>
      <w:lang w:eastAsia="en-US"/>
    </w:rPr>
  </w:style>
  <w:style w:type="character" w:customStyle="1" w:styleId="Heading6Char">
    <w:name w:val="Heading 6 Char"/>
    <w:basedOn w:val="DefaultParagraphFont"/>
    <w:link w:val="Heading6"/>
    <w:uiPriority w:val="9"/>
    <w:semiHidden/>
    <w:rsid w:val="0072490B"/>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72490B"/>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72490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2490B"/>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4300">
      <w:bodyDiv w:val="1"/>
      <w:marLeft w:val="0"/>
      <w:marRight w:val="0"/>
      <w:marTop w:val="0"/>
      <w:marBottom w:val="0"/>
      <w:divBdr>
        <w:top w:val="none" w:sz="0" w:space="0" w:color="auto"/>
        <w:left w:val="none" w:sz="0" w:space="0" w:color="auto"/>
        <w:bottom w:val="none" w:sz="0" w:space="0" w:color="auto"/>
        <w:right w:val="none" w:sz="0" w:space="0" w:color="auto"/>
      </w:divBdr>
    </w:div>
    <w:div w:id="13457259">
      <w:bodyDiv w:val="1"/>
      <w:marLeft w:val="0"/>
      <w:marRight w:val="0"/>
      <w:marTop w:val="0"/>
      <w:marBottom w:val="0"/>
      <w:divBdr>
        <w:top w:val="none" w:sz="0" w:space="0" w:color="auto"/>
        <w:left w:val="none" w:sz="0" w:space="0" w:color="auto"/>
        <w:bottom w:val="none" w:sz="0" w:space="0" w:color="auto"/>
        <w:right w:val="none" w:sz="0" w:space="0" w:color="auto"/>
      </w:divBdr>
    </w:div>
    <w:div w:id="15884651">
      <w:bodyDiv w:val="1"/>
      <w:marLeft w:val="0"/>
      <w:marRight w:val="0"/>
      <w:marTop w:val="0"/>
      <w:marBottom w:val="0"/>
      <w:divBdr>
        <w:top w:val="none" w:sz="0" w:space="0" w:color="auto"/>
        <w:left w:val="none" w:sz="0" w:space="0" w:color="auto"/>
        <w:bottom w:val="none" w:sz="0" w:space="0" w:color="auto"/>
        <w:right w:val="none" w:sz="0" w:space="0" w:color="auto"/>
      </w:divBdr>
    </w:div>
    <w:div w:id="19358842">
      <w:bodyDiv w:val="1"/>
      <w:marLeft w:val="0"/>
      <w:marRight w:val="0"/>
      <w:marTop w:val="0"/>
      <w:marBottom w:val="0"/>
      <w:divBdr>
        <w:top w:val="none" w:sz="0" w:space="0" w:color="auto"/>
        <w:left w:val="none" w:sz="0" w:space="0" w:color="auto"/>
        <w:bottom w:val="none" w:sz="0" w:space="0" w:color="auto"/>
        <w:right w:val="none" w:sz="0" w:space="0" w:color="auto"/>
      </w:divBdr>
    </w:div>
    <w:div w:id="42101550">
      <w:bodyDiv w:val="1"/>
      <w:marLeft w:val="0"/>
      <w:marRight w:val="0"/>
      <w:marTop w:val="0"/>
      <w:marBottom w:val="0"/>
      <w:divBdr>
        <w:top w:val="none" w:sz="0" w:space="0" w:color="auto"/>
        <w:left w:val="none" w:sz="0" w:space="0" w:color="auto"/>
        <w:bottom w:val="none" w:sz="0" w:space="0" w:color="auto"/>
        <w:right w:val="none" w:sz="0" w:space="0" w:color="auto"/>
      </w:divBdr>
    </w:div>
    <w:div w:id="42870279">
      <w:bodyDiv w:val="1"/>
      <w:marLeft w:val="0"/>
      <w:marRight w:val="0"/>
      <w:marTop w:val="0"/>
      <w:marBottom w:val="0"/>
      <w:divBdr>
        <w:top w:val="none" w:sz="0" w:space="0" w:color="auto"/>
        <w:left w:val="none" w:sz="0" w:space="0" w:color="auto"/>
        <w:bottom w:val="none" w:sz="0" w:space="0" w:color="auto"/>
        <w:right w:val="none" w:sz="0" w:space="0" w:color="auto"/>
      </w:divBdr>
    </w:div>
    <w:div w:id="49546550">
      <w:bodyDiv w:val="1"/>
      <w:marLeft w:val="0"/>
      <w:marRight w:val="0"/>
      <w:marTop w:val="0"/>
      <w:marBottom w:val="0"/>
      <w:divBdr>
        <w:top w:val="none" w:sz="0" w:space="0" w:color="auto"/>
        <w:left w:val="none" w:sz="0" w:space="0" w:color="auto"/>
        <w:bottom w:val="none" w:sz="0" w:space="0" w:color="auto"/>
        <w:right w:val="none" w:sz="0" w:space="0" w:color="auto"/>
      </w:divBdr>
    </w:div>
    <w:div w:id="55789038">
      <w:bodyDiv w:val="1"/>
      <w:marLeft w:val="0"/>
      <w:marRight w:val="0"/>
      <w:marTop w:val="0"/>
      <w:marBottom w:val="0"/>
      <w:divBdr>
        <w:top w:val="none" w:sz="0" w:space="0" w:color="auto"/>
        <w:left w:val="none" w:sz="0" w:space="0" w:color="auto"/>
        <w:bottom w:val="none" w:sz="0" w:space="0" w:color="auto"/>
        <w:right w:val="none" w:sz="0" w:space="0" w:color="auto"/>
      </w:divBdr>
    </w:div>
    <w:div w:id="57175416">
      <w:bodyDiv w:val="1"/>
      <w:marLeft w:val="0"/>
      <w:marRight w:val="0"/>
      <w:marTop w:val="0"/>
      <w:marBottom w:val="0"/>
      <w:divBdr>
        <w:top w:val="none" w:sz="0" w:space="0" w:color="auto"/>
        <w:left w:val="none" w:sz="0" w:space="0" w:color="auto"/>
        <w:bottom w:val="none" w:sz="0" w:space="0" w:color="auto"/>
        <w:right w:val="none" w:sz="0" w:space="0" w:color="auto"/>
      </w:divBdr>
    </w:div>
    <w:div w:id="77337421">
      <w:bodyDiv w:val="1"/>
      <w:marLeft w:val="0"/>
      <w:marRight w:val="0"/>
      <w:marTop w:val="0"/>
      <w:marBottom w:val="0"/>
      <w:divBdr>
        <w:top w:val="none" w:sz="0" w:space="0" w:color="auto"/>
        <w:left w:val="none" w:sz="0" w:space="0" w:color="auto"/>
        <w:bottom w:val="none" w:sz="0" w:space="0" w:color="auto"/>
        <w:right w:val="none" w:sz="0" w:space="0" w:color="auto"/>
      </w:divBdr>
    </w:div>
    <w:div w:id="79176850">
      <w:bodyDiv w:val="1"/>
      <w:marLeft w:val="0"/>
      <w:marRight w:val="0"/>
      <w:marTop w:val="0"/>
      <w:marBottom w:val="0"/>
      <w:divBdr>
        <w:top w:val="none" w:sz="0" w:space="0" w:color="auto"/>
        <w:left w:val="none" w:sz="0" w:space="0" w:color="auto"/>
        <w:bottom w:val="none" w:sz="0" w:space="0" w:color="auto"/>
        <w:right w:val="none" w:sz="0" w:space="0" w:color="auto"/>
      </w:divBdr>
    </w:div>
    <w:div w:id="79177188">
      <w:bodyDiv w:val="1"/>
      <w:marLeft w:val="0"/>
      <w:marRight w:val="0"/>
      <w:marTop w:val="0"/>
      <w:marBottom w:val="0"/>
      <w:divBdr>
        <w:top w:val="none" w:sz="0" w:space="0" w:color="auto"/>
        <w:left w:val="none" w:sz="0" w:space="0" w:color="auto"/>
        <w:bottom w:val="none" w:sz="0" w:space="0" w:color="auto"/>
        <w:right w:val="none" w:sz="0" w:space="0" w:color="auto"/>
      </w:divBdr>
    </w:div>
    <w:div w:id="91362465">
      <w:bodyDiv w:val="1"/>
      <w:marLeft w:val="0"/>
      <w:marRight w:val="0"/>
      <w:marTop w:val="0"/>
      <w:marBottom w:val="0"/>
      <w:divBdr>
        <w:top w:val="none" w:sz="0" w:space="0" w:color="auto"/>
        <w:left w:val="none" w:sz="0" w:space="0" w:color="auto"/>
        <w:bottom w:val="none" w:sz="0" w:space="0" w:color="auto"/>
        <w:right w:val="none" w:sz="0" w:space="0" w:color="auto"/>
      </w:divBdr>
    </w:div>
    <w:div w:id="110245694">
      <w:bodyDiv w:val="1"/>
      <w:marLeft w:val="0"/>
      <w:marRight w:val="0"/>
      <w:marTop w:val="0"/>
      <w:marBottom w:val="0"/>
      <w:divBdr>
        <w:top w:val="none" w:sz="0" w:space="0" w:color="auto"/>
        <w:left w:val="none" w:sz="0" w:space="0" w:color="auto"/>
        <w:bottom w:val="none" w:sz="0" w:space="0" w:color="auto"/>
        <w:right w:val="none" w:sz="0" w:space="0" w:color="auto"/>
      </w:divBdr>
    </w:div>
    <w:div w:id="119151698">
      <w:bodyDiv w:val="1"/>
      <w:marLeft w:val="0"/>
      <w:marRight w:val="0"/>
      <w:marTop w:val="0"/>
      <w:marBottom w:val="0"/>
      <w:divBdr>
        <w:top w:val="none" w:sz="0" w:space="0" w:color="auto"/>
        <w:left w:val="none" w:sz="0" w:space="0" w:color="auto"/>
        <w:bottom w:val="none" w:sz="0" w:space="0" w:color="auto"/>
        <w:right w:val="none" w:sz="0" w:space="0" w:color="auto"/>
      </w:divBdr>
    </w:div>
    <w:div w:id="135028198">
      <w:bodyDiv w:val="1"/>
      <w:marLeft w:val="0"/>
      <w:marRight w:val="0"/>
      <w:marTop w:val="0"/>
      <w:marBottom w:val="0"/>
      <w:divBdr>
        <w:top w:val="none" w:sz="0" w:space="0" w:color="auto"/>
        <w:left w:val="none" w:sz="0" w:space="0" w:color="auto"/>
        <w:bottom w:val="none" w:sz="0" w:space="0" w:color="auto"/>
        <w:right w:val="none" w:sz="0" w:space="0" w:color="auto"/>
      </w:divBdr>
    </w:div>
    <w:div w:id="162597819">
      <w:bodyDiv w:val="1"/>
      <w:marLeft w:val="0"/>
      <w:marRight w:val="0"/>
      <w:marTop w:val="0"/>
      <w:marBottom w:val="0"/>
      <w:divBdr>
        <w:top w:val="none" w:sz="0" w:space="0" w:color="auto"/>
        <w:left w:val="none" w:sz="0" w:space="0" w:color="auto"/>
        <w:bottom w:val="none" w:sz="0" w:space="0" w:color="auto"/>
        <w:right w:val="none" w:sz="0" w:space="0" w:color="auto"/>
      </w:divBdr>
    </w:div>
    <w:div w:id="166872950">
      <w:bodyDiv w:val="1"/>
      <w:marLeft w:val="0"/>
      <w:marRight w:val="0"/>
      <w:marTop w:val="0"/>
      <w:marBottom w:val="0"/>
      <w:divBdr>
        <w:top w:val="none" w:sz="0" w:space="0" w:color="auto"/>
        <w:left w:val="none" w:sz="0" w:space="0" w:color="auto"/>
        <w:bottom w:val="none" w:sz="0" w:space="0" w:color="auto"/>
        <w:right w:val="none" w:sz="0" w:space="0" w:color="auto"/>
      </w:divBdr>
    </w:div>
    <w:div w:id="176385404">
      <w:bodyDiv w:val="1"/>
      <w:marLeft w:val="0"/>
      <w:marRight w:val="0"/>
      <w:marTop w:val="0"/>
      <w:marBottom w:val="0"/>
      <w:divBdr>
        <w:top w:val="none" w:sz="0" w:space="0" w:color="auto"/>
        <w:left w:val="none" w:sz="0" w:space="0" w:color="auto"/>
        <w:bottom w:val="none" w:sz="0" w:space="0" w:color="auto"/>
        <w:right w:val="none" w:sz="0" w:space="0" w:color="auto"/>
      </w:divBdr>
    </w:div>
    <w:div w:id="196893044">
      <w:bodyDiv w:val="1"/>
      <w:marLeft w:val="0"/>
      <w:marRight w:val="0"/>
      <w:marTop w:val="0"/>
      <w:marBottom w:val="0"/>
      <w:divBdr>
        <w:top w:val="none" w:sz="0" w:space="0" w:color="auto"/>
        <w:left w:val="none" w:sz="0" w:space="0" w:color="auto"/>
        <w:bottom w:val="none" w:sz="0" w:space="0" w:color="auto"/>
        <w:right w:val="none" w:sz="0" w:space="0" w:color="auto"/>
      </w:divBdr>
    </w:div>
    <w:div w:id="197938462">
      <w:bodyDiv w:val="1"/>
      <w:marLeft w:val="0"/>
      <w:marRight w:val="0"/>
      <w:marTop w:val="0"/>
      <w:marBottom w:val="0"/>
      <w:divBdr>
        <w:top w:val="none" w:sz="0" w:space="0" w:color="auto"/>
        <w:left w:val="none" w:sz="0" w:space="0" w:color="auto"/>
        <w:bottom w:val="none" w:sz="0" w:space="0" w:color="auto"/>
        <w:right w:val="none" w:sz="0" w:space="0" w:color="auto"/>
      </w:divBdr>
    </w:div>
    <w:div w:id="199513840">
      <w:bodyDiv w:val="1"/>
      <w:marLeft w:val="0"/>
      <w:marRight w:val="0"/>
      <w:marTop w:val="0"/>
      <w:marBottom w:val="0"/>
      <w:divBdr>
        <w:top w:val="none" w:sz="0" w:space="0" w:color="auto"/>
        <w:left w:val="none" w:sz="0" w:space="0" w:color="auto"/>
        <w:bottom w:val="none" w:sz="0" w:space="0" w:color="auto"/>
        <w:right w:val="none" w:sz="0" w:space="0" w:color="auto"/>
      </w:divBdr>
    </w:div>
    <w:div w:id="226690604">
      <w:bodyDiv w:val="1"/>
      <w:marLeft w:val="0"/>
      <w:marRight w:val="0"/>
      <w:marTop w:val="0"/>
      <w:marBottom w:val="0"/>
      <w:divBdr>
        <w:top w:val="none" w:sz="0" w:space="0" w:color="auto"/>
        <w:left w:val="none" w:sz="0" w:space="0" w:color="auto"/>
        <w:bottom w:val="none" w:sz="0" w:space="0" w:color="auto"/>
        <w:right w:val="none" w:sz="0" w:space="0" w:color="auto"/>
      </w:divBdr>
    </w:div>
    <w:div w:id="234048158">
      <w:bodyDiv w:val="1"/>
      <w:marLeft w:val="0"/>
      <w:marRight w:val="0"/>
      <w:marTop w:val="0"/>
      <w:marBottom w:val="0"/>
      <w:divBdr>
        <w:top w:val="none" w:sz="0" w:space="0" w:color="auto"/>
        <w:left w:val="none" w:sz="0" w:space="0" w:color="auto"/>
        <w:bottom w:val="none" w:sz="0" w:space="0" w:color="auto"/>
        <w:right w:val="none" w:sz="0" w:space="0" w:color="auto"/>
      </w:divBdr>
    </w:div>
    <w:div w:id="266691831">
      <w:bodyDiv w:val="1"/>
      <w:marLeft w:val="0"/>
      <w:marRight w:val="0"/>
      <w:marTop w:val="0"/>
      <w:marBottom w:val="0"/>
      <w:divBdr>
        <w:top w:val="none" w:sz="0" w:space="0" w:color="auto"/>
        <w:left w:val="none" w:sz="0" w:space="0" w:color="auto"/>
        <w:bottom w:val="none" w:sz="0" w:space="0" w:color="auto"/>
        <w:right w:val="none" w:sz="0" w:space="0" w:color="auto"/>
      </w:divBdr>
    </w:div>
    <w:div w:id="267782067">
      <w:bodyDiv w:val="1"/>
      <w:marLeft w:val="0"/>
      <w:marRight w:val="0"/>
      <w:marTop w:val="0"/>
      <w:marBottom w:val="0"/>
      <w:divBdr>
        <w:top w:val="none" w:sz="0" w:space="0" w:color="auto"/>
        <w:left w:val="none" w:sz="0" w:space="0" w:color="auto"/>
        <w:bottom w:val="none" w:sz="0" w:space="0" w:color="auto"/>
        <w:right w:val="none" w:sz="0" w:space="0" w:color="auto"/>
      </w:divBdr>
    </w:div>
    <w:div w:id="277225960">
      <w:bodyDiv w:val="1"/>
      <w:marLeft w:val="0"/>
      <w:marRight w:val="0"/>
      <w:marTop w:val="0"/>
      <w:marBottom w:val="0"/>
      <w:divBdr>
        <w:top w:val="none" w:sz="0" w:space="0" w:color="auto"/>
        <w:left w:val="none" w:sz="0" w:space="0" w:color="auto"/>
        <w:bottom w:val="none" w:sz="0" w:space="0" w:color="auto"/>
        <w:right w:val="none" w:sz="0" w:space="0" w:color="auto"/>
      </w:divBdr>
    </w:div>
    <w:div w:id="277834029">
      <w:bodyDiv w:val="1"/>
      <w:marLeft w:val="0"/>
      <w:marRight w:val="0"/>
      <w:marTop w:val="0"/>
      <w:marBottom w:val="0"/>
      <w:divBdr>
        <w:top w:val="none" w:sz="0" w:space="0" w:color="auto"/>
        <w:left w:val="none" w:sz="0" w:space="0" w:color="auto"/>
        <w:bottom w:val="none" w:sz="0" w:space="0" w:color="auto"/>
        <w:right w:val="none" w:sz="0" w:space="0" w:color="auto"/>
      </w:divBdr>
    </w:div>
    <w:div w:id="281963316">
      <w:bodyDiv w:val="1"/>
      <w:marLeft w:val="0"/>
      <w:marRight w:val="0"/>
      <w:marTop w:val="0"/>
      <w:marBottom w:val="0"/>
      <w:divBdr>
        <w:top w:val="none" w:sz="0" w:space="0" w:color="auto"/>
        <w:left w:val="none" w:sz="0" w:space="0" w:color="auto"/>
        <w:bottom w:val="none" w:sz="0" w:space="0" w:color="auto"/>
        <w:right w:val="none" w:sz="0" w:space="0" w:color="auto"/>
      </w:divBdr>
    </w:div>
    <w:div w:id="283273148">
      <w:bodyDiv w:val="1"/>
      <w:marLeft w:val="0"/>
      <w:marRight w:val="0"/>
      <w:marTop w:val="0"/>
      <w:marBottom w:val="0"/>
      <w:divBdr>
        <w:top w:val="none" w:sz="0" w:space="0" w:color="auto"/>
        <w:left w:val="none" w:sz="0" w:space="0" w:color="auto"/>
        <w:bottom w:val="none" w:sz="0" w:space="0" w:color="auto"/>
        <w:right w:val="none" w:sz="0" w:space="0" w:color="auto"/>
      </w:divBdr>
    </w:div>
    <w:div w:id="287006684">
      <w:bodyDiv w:val="1"/>
      <w:marLeft w:val="0"/>
      <w:marRight w:val="0"/>
      <w:marTop w:val="0"/>
      <w:marBottom w:val="0"/>
      <w:divBdr>
        <w:top w:val="none" w:sz="0" w:space="0" w:color="auto"/>
        <w:left w:val="none" w:sz="0" w:space="0" w:color="auto"/>
        <w:bottom w:val="none" w:sz="0" w:space="0" w:color="auto"/>
        <w:right w:val="none" w:sz="0" w:space="0" w:color="auto"/>
      </w:divBdr>
    </w:div>
    <w:div w:id="307630290">
      <w:bodyDiv w:val="1"/>
      <w:marLeft w:val="0"/>
      <w:marRight w:val="0"/>
      <w:marTop w:val="0"/>
      <w:marBottom w:val="0"/>
      <w:divBdr>
        <w:top w:val="none" w:sz="0" w:space="0" w:color="auto"/>
        <w:left w:val="none" w:sz="0" w:space="0" w:color="auto"/>
        <w:bottom w:val="none" w:sz="0" w:space="0" w:color="auto"/>
        <w:right w:val="none" w:sz="0" w:space="0" w:color="auto"/>
      </w:divBdr>
    </w:div>
    <w:div w:id="309290316">
      <w:bodyDiv w:val="1"/>
      <w:marLeft w:val="0"/>
      <w:marRight w:val="0"/>
      <w:marTop w:val="0"/>
      <w:marBottom w:val="0"/>
      <w:divBdr>
        <w:top w:val="none" w:sz="0" w:space="0" w:color="auto"/>
        <w:left w:val="none" w:sz="0" w:space="0" w:color="auto"/>
        <w:bottom w:val="none" w:sz="0" w:space="0" w:color="auto"/>
        <w:right w:val="none" w:sz="0" w:space="0" w:color="auto"/>
      </w:divBdr>
    </w:div>
    <w:div w:id="310328196">
      <w:bodyDiv w:val="1"/>
      <w:marLeft w:val="0"/>
      <w:marRight w:val="0"/>
      <w:marTop w:val="0"/>
      <w:marBottom w:val="0"/>
      <w:divBdr>
        <w:top w:val="none" w:sz="0" w:space="0" w:color="auto"/>
        <w:left w:val="none" w:sz="0" w:space="0" w:color="auto"/>
        <w:bottom w:val="none" w:sz="0" w:space="0" w:color="auto"/>
        <w:right w:val="none" w:sz="0" w:space="0" w:color="auto"/>
      </w:divBdr>
    </w:div>
    <w:div w:id="315576774">
      <w:bodyDiv w:val="1"/>
      <w:marLeft w:val="0"/>
      <w:marRight w:val="0"/>
      <w:marTop w:val="0"/>
      <w:marBottom w:val="0"/>
      <w:divBdr>
        <w:top w:val="none" w:sz="0" w:space="0" w:color="auto"/>
        <w:left w:val="none" w:sz="0" w:space="0" w:color="auto"/>
        <w:bottom w:val="none" w:sz="0" w:space="0" w:color="auto"/>
        <w:right w:val="none" w:sz="0" w:space="0" w:color="auto"/>
      </w:divBdr>
    </w:div>
    <w:div w:id="326597788">
      <w:bodyDiv w:val="1"/>
      <w:marLeft w:val="0"/>
      <w:marRight w:val="0"/>
      <w:marTop w:val="0"/>
      <w:marBottom w:val="0"/>
      <w:divBdr>
        <w:top w:val="none" w:sz="0" w:space="0" w:color="auto"/>
        <w:left w:val="none" w:sz="0" w:space="0" w:color="auto"/>
        <w:bottom w:val="none" w:sz="0" w:space="0" w:color="auto"/>
        <w:right w:val="none" w:sz="0" w:space="0" w:color="auto"/>
      </w:divBdr>
    </w:div>
    <w:div w:id="331836090">
      <w:bodyDiv w:val="1"/>
      <w:marLeft w:val="0"/>
      <w:marRight w:val="0"/>
      <w:marTop w:val="0"/>
      <w:marBottom w:val="0"/>
      <w:divBdr>
        <w:top w:val="none" w:sz="0" w:space="0" w:color="auto"/>
        <w:left w:val="none" w:sz="0" w:space="0" w:color="auto"/>
        <w:bottom w:val="none" w:sz="0" w:space="0" w:color="auto"/>
        <w:right w:val="none" w:sz="0" w:space="0" w:color="auto"/>
      </w:divBdr>
    </w:div>
    <w:div w:id="358438225">
      <w:bodyDiv w:val="1"/>
      <w:marLeft w:val="0"/>
      <w:marRight w:val="0"/>
      <w:marTop w:val="0"/>
      <w:marBottom w:val="0"/>
      <w:divBdr>
        <w:top w:val="none" w:sz="0" w:space="0" w:color="auto"/>
        <w:left w:val="none" w:sz="0" w:space="0" w:color="auto"/>
        <w:bottom w:val="none" w:sz="0" w:space="0" w:color="auto"/>
        <w:right w:val="none" w:sz="0" w:space="0" w:color="auto"/>
      </w:divBdr>
    </w:div>
    <w:div w:id="359092518">
      <w:bodyDiv w:val="1"/>
      <w:marLeft w:val="0"/>
      <w:marRight w:val="0"/>
      <w:marTop w:val="0"/>
      <w:marBottom w:val="0"/>
      <w:divBdr>
        <w:top w:val="none" w:sz="0" w:space="0" w:color="auto"/>
        <w:left w:val="none" w:sz="0" w:space="0" w:color="auto"/>
        <w:bottom w:val="none" w:sz="0" w:space="0" w:color="auto"/>
        <w:right w:val="none" w:sz="0" w:space="0" w:color="auto"/>
      </w:divBdr>
    </w:div>
    <w:div w:id="360252570">
      <w:bodyDiv w:val="1"/>
      <w:marLeft w:val="0"/>
      <w:marRight w:val="0"/>
      <w:marTop w:val="0"/>
      <w:marBottom w:val="0"/>
      <w:divBdr>
        <w:top w:val="none" w:sz="0" w:space="0" w:color="auto"/>
        <w:left w:val="none" w:sz="0" w:space="0" w:color="auto"/>
        <w:bottom w:val="none" w:sz="0" w:space="0" w:color="auto"/>
        <w:right w:val="none" w:sz="0" w:space="0" w:color="auto"/>
      </w:divBdr>
    </w:div>
    <w:div w:id="365103778">
      <w:bodyDiv w:val="1"/>
      <w:marLeft w:val="0"/>
      <w:marRight w:val="0"/>
      <w:marTop w:val="0"/>
      <w:marBottom w:val="0"/>
      <w:divBdr>
        <w:top w:val="none" w:sz="0" w:space="0" w:color="auto"/>
        <w:left w:val="none" w:sz="0" w:space="0" w:color="auto"/>
        <w:bottom w:val="none" w:sz="0" w:space="0" w:color="auto"/>
        <w:right w:val="none" w:sz="0" w:space="0" w:color="auto"/>
      </w:divBdr>
    </w:div>
    <w:div w:id="379213738">
      <w:bodyDiv w:val="1"/>
      <w:marLeft w:val="0"/>
      <w:marRight w:val="0"/>
      <w:marTop w:val="0"/>
      <w:marBottom w:val="0"/>
      <w:divBdr>
        <w:top w:val="none" w:sz="0" w:space="0" w:color="auto"/>
        <w:left w:val="none" w:sz="0" w:space="0" w:color="auto"/>
        <w:bottom w:val="none" w:sz="0" w:space="0" w:color="auto"/>
        <w:right w:val="none" w:sz="0" w:space="0" w:color="auto"/>
      </w:divBdr>
    </w:div>
    <w:div w:id="404841420">
      <w:bodyDiv w:val="1"/>
      <w:marLeft w:val="0"/>
      <w:marRight w:val="0"/>
      <w:marTop w:val="0"/>
      <w:marBottom w:val="0"/>
      <w:divBdr>
        <w:top w:val="none" w:sz="0" w:space="0" w:color="auto"/>
        <w:left w:val="none" w:sz="0" w:space="0" w:color="auto"/>
        <w:bottom w:val="none" w:sz="0" w:space="0" w:color="auto"/>
        <w:right w:val="none" w:sz="0" w:space="0" w:color="auto"/>
      </w:divBdr>
    </w:div>
    <w:div w:id="406457550">
      <w:bodyDiv w:val="1"/>
      <w:marLeft w:val="0"/>
      <w:marRight w:val="0"/>
      <w:marTop w:val="0"/>
      <w:marBottom w:val="0"/>
      <w:divBdr>
        <w:top w:val="none" w:sz="0" w:space="0" w:color="auto"/>
        <w:left w:val="none" w:sz="0" w:space="0" w:color="auto"/>
        <w:bottom w:val="none" w:sz="0" w:space="0" w:color="auto"/>
        <w:right w:val="none" w:sz="0" w:space="0" w:color="auto"/>
      </w:divBdr>
    </w:div>
    <w:div w:id="407583412">
      <w:bodyDiv w:val="1"/>
      <w:marLeft w:val="0"/>
      <w:marRight w:val="0"/>
      <w:marTop w:val="0"/>
      <w:marBottom w:val="0"/>
      <w:divBdr>
        <w:top w:val="none" w:sz="0" w:space="0" w:color="auto"/>
        <w:left w:val="none" w:sz="0" w:space="0" w:color="auto"/>
        <w:bottom w:val="none" w:sz="0" w:space="0" w:color="auto"/>
        <w:right w:val="none" w:sz="0" w:space="0" w:color="auto"/>
      </w:divBdr>
    </w:div>
    <w:div w:id="407655075">
      <w:bodyDiv w:val="1"/>
      <w:marLeft w:val="0"/>
      <w:marRight w:val="0"/>
      <w:marTop w:val="0"/>
      <w:marBottom w:val="0"/>
      <w:divBdr>
        <w:top w:val="none" w:sz="0" w:space="0" w:color="auto"/>
        <w:left w:val="none" w:sz="0" w:space="0" w:color="auto"/>
        <w:bottom w:val="none" w:sz="0" w:space="0" w:color="auto"/>
        <w:right w:val="none" w:sz="0" w:space="0" w:color="auto"/>
      </w:divBdr>
    </w:div>
    <w:div w:id="416247970">
      <w:bodyDiv w:val="1"/>
      <w:marLeft w:val="0"/>
      <w:marRight w:val="0"/>
      <w:marTop w:val="0"/>
      <w:marBottom w:val="0"/>
      <w:divBdr>
        <w:top w:val="none" w:sz="0" w:space="0" w:color="auto"/>
        <w:left w:val="none" w:sz="0" w:space="0" w:color="auto"/>
        <w:bottom w:val="none" w:sz="0" w:space="0" w:color="auto"/>
        <w:right w:val="none" w:sz="0" w:space="0" w:color="auto"/>
      </w:divBdr>
    </w:div>
    <w:div w:id="432628511">
      <w:bodyDiv w:val="1"/>
      <w:marLeft w:val="0"/>
      <w:marRight w:val="0"/>
      <w:marTop w:val="0"/>
      <w:marBottom w:val="0"/>
      <w:divBdr>
        <w:top w:val="none" w:sz="0" w:space="0" w:color="auto"/>
        <w:left w:val="none" w:sz="0" w:space="0" w:color="auto"/>
        <w:bottom w:val="none" w:sz="0" w:space="0" w:color="auto"/>
        <w:right w:val="none" w:sz="0" w:space="0" w:color="auto"/>
      </w:divBdr>
    </w:div>
    <w:div w:id="441145226">
      <w:bodyDiv w:val="1"/>
      <w:marLeft w:val="0"/>
      <w:marRight w:val="0"/>
      <w:marTop w:val="0"/>
      <w:marBottom w:val="0"/>
      <w:divBdr>
        <w:top w:val="none" w:sz="0" w:space="0" w:color="auto"/>
        <w:left w:val="none" w:sz="0" w:space="0" w:color="auto"/>
        <w:bottom w:val="none" w:sz="0" w:space="0" w:color="auto"/>
        <w:right w:val="none" w:sz="0" w:space="0" w:color="auto"/>
      </w:divBdr>
    </w:div>
    <w:div w:id="453259658">
      <w:bodyDiv w:val="1"/>
      <w:marLeft w:val="0"/>
      <w:marRight w:val="0"/>
      <w:marTop w:val="0"/>
      <w:marBottom w:val="0"/>
      <w:divBdr>
        <w:top w:val="none" w:sz="0" w:space="0" w:color="auto"/>
        <w:left w:val="none" w:sz="0" w:space="0" w:color="auto"/>
        <w:bottom w:val="none" w:sz="0" w:space="0" w:color="auto"/>
        <w:right w:val="none" w:sz="0" w:space="0" w:color="auto"/>
      </w:divBdr>
    </w:div>
    <w:div w:id="459034420">
      <w:bodyDiv w:val="1"/>
      <w:marLeft w:val="0"/>
      <w:marRight w:val="0"/>
      <w:marTop w:val="0"/>
      <w:marBottom w:val="0"/>
      <w:divBdr>
        <w:top w:val="none" w:sz="0" w:space="0" w:color="auto"/>
        <w:left w:val="none" w:sz="0" w:space="0" w:color="auto"/>
        <w:bottom w:val="none" w:sz="0" w:space="0" w:color="auto"/>
        <w:right w:val="none" w:sz="0" w:space="0" w:color="auto"/>
      </w:divBdr>
    </w:div>
    <w:div w:id="461077354">
      <w:bodyDiv w:val="1"/>
      <w:marLeft w:val="0"/>
      <w:marRight w:val="0"/>
      <w:marTop w:val="0"/>
      <w:marBottom w:val="0"/>
      <w:divBdr>
        <w:top w:val="none" w:sz="0" w:space="0" w:color="auto"/>
        <w:left w:val="none" w:sz="0" w:space="0" w:color="auto"/>
        <w:bottom w:val="none" w:sz="0" w:space="0" w:color="auto"/>
        <w:right w:val="none" w:sz="0" w:space="0" w:color="auto"/>
      </w:divBdr>
    </w:div>
    <w:div w:id="465394775">
      <w:bodyDiv w:val="1"/>
      <w:marLeft w:val="0"/>
      <w:marRight w:val="0"/>
      <w:marTop w:val="0"/>
      <w:marBottom w:val="0"/>
      <w:divBdr>
        <w:top w:val="none" w:sz="0" w:space="0" w:color="auto"/>
        <w:left w:val="none" w:sz="0" w:space="0" w:color="auto"/>
        <w:bottom w:val="none" w:sz="0" w:space="0" w:color="auto"/>
        <w:right w:val="none" w:sz="0" w:space="0" w:color="auto"/>
      </w:divBdr>
    </w:div>
    <w:div w:id="466119837">
      <w:bodyDiv w:val="1"/>
      <w:marLeft w:val="0"/>
      <w:marRight w:val="0"/>
      <w:marTop w:val="0"/>
      <w:marBottom w:val="0"/>
      <w:divBdr>
        <w:top w:val="none" w:sz="0" w:space="0" w:color="auto"/>
        <w:left w:val="none" w:sz="0" w:space="0" w:color="auto"/>
        <w:bottom w:val="none" w:sz="0" w:space="0" w:color="auto"/>
        <w:right w:val="none" w:sz="0" w:space="0" w:color="auto"/>
      </w:divBdr>
    </w:div>
    <w:div w:id="466944991">
      <w:bodyDiv w:val="1"/>
      <w:marLeft w:val="0"/>
      <w:marRight w:val="0"/>
      <w:marTop w:val="0"/>
      <w:marBottom w:val="0"/>
      <w:divBdr>
        <w:top w:val="none" w:sz="0" w:space="0" w:color="auto"/>
        <w:left w:val="none" w:sz="0" w:space="0" w:color="auto"/>
        <w:bottom w:val="none" w:sz="0" w:space="0" w:color="auto"/>
        <w:right w:val="none" w:sz="0" w:space="0" w:color="auto"/>
      </w:divBdr>
    </w:div>
    <w:div w:id="477572160">
      <w:bodyDiv w:val="1"/>
      <w:marLeft w:val="0"/>
      <w:marRight w:val="0"/>
      <w:marTop w:val="0"/>
      <w:marBottom w:val="0"/>
      <w:divBdr>
        <w:top w:val="none" w:sz="0" w:space="0" w:color="auto"/>
        <w:left w:val="none" w:sz="0" w:space="0" w:color="auto"/>
        <w:bottom w:val="none" w:sz="0" w:space="0" w:color="auto"/>
        <w:right w:val="none" w:sz="0" w:space="0" w:color="auto"/>
      </w:divBdr>
    </w:div>
    <w:div w:id="479463078">
      <w:bodyDiv w:val="1"/>
      <w:marLeft w:val="0"/>
      <w:marRight w:val="0"/>
      <w:marTop w:val="0"/>
      <w:marBottom w:val="0"/>
      <w:divBdr>
        <w:top w:val="none" w:sz="0" w:space="0" w:color="auto"/>
        <w:left w:val="none" w:sz="0" w:space="0" w:color="auto"/>
        <w:bottom w:val="none" w:sz="0" w:space="0" w:color="auto"/>
        <w:right w:val="none" w:sz="0" w:space="0" w:color="auto"/>
      </w:divBdr>
    </w:div>
    <w:div w:id="479806639">
      <w:bodyDiv w:val="1"/>
      <w:marLeft w:val="0"/>
      <w:marRight w:val="0"/>
      <w:marTop w:val="0"/>
      <w:marBottom w:val="0"/>
      <w:divBdr>
        <w:top w:val="none" w:sz="0" w:space="0" w:color="auto"/>
        <w:left w:val="none" w:sz="0" w:space="0" w:color="auto"/>
        <w:bottom w:val="none" w:sz="0" w:space="0" w:color="auto"/>
        <w:right w:val="none" w:sz="0" w:space="0" w:color="auto"/>
      </w:divBdr>
    </w:div>
    <w:div w:id="503663960">
      <w:bodyDiv w:val="1"/>
      <w:marLeft w:val="0"/>
      <w:marRight w:val="0"/>
      <w:marTop w:val="0"/>
      <w:marBottom w:val="0"/>
      <w:divBdr>
        <w:top w:val="none" w:sz="0" w:space="0" w:color="auto"/>
        <w:left w:val="none" w:sz="0" w:space="0" w:color="auto"/>
        <w:bottom w:val="none" w:sz="0" w:space="0" w:color="auto"/>
        <w:right w:val="none" w:sz="0" w:space="0" w:color="auto"/>
      </w:divBdr>
    </w:div>
    <w:div w:id="529032345">
      <w:bodyDiv w:val="1"/>
      <w:marLeft w:val="0"/>
      <w:marRight w:val="0"/>
      <w:marTop w:val="0"/>
      <w:marBottom w:val="0"/>
      <w:divBdr>
        <w:top w:val="none" w:sz="0" w:space="0" w:color="auto"/>
        <w:left w:val="none" w:sz="0" w:space="0" w:color="auto"/>
        <w:bottom w:val="none" w:sz="0" w:space="0" w:color="auto"/>
        <w:right w:val="none" w:sz="0" w:space="0" w:color="auto"/>
      </w:divBdr>
    </w:div>
    <w:div w:id="531378195">
      <w:bodyDiv w:val="1"/>
      <w:marLeft w:val="0"/>
      <w:marRight w:val="0"/>
      <w:marTop w:val="0"/>
      <w:marBottom w:val="0"/>
      <w:divBdr>
        <w:top w:val="none" w:sz="0" w:space="0" w:color="auto"/>
        <w:left w:val="none" w:sz="0" w:space="0" w:color="auto"/>
        <w:bottom w:val="none" w:sz="0" w:space="0" w:color="auto"/>
        <w:right w:val="none" w:sz="0" w:space="0" w:color="auto"/>
      </w:divBdr>
    </w:div>
    <w:div w:id="556011986">
      <w:bodyDiv w:val="1"/>
      <w:marLeft w:val="0"/>
      <w:marRight w:val="0"/>
      <w:marTop w:val="0"/>
      <w:marBottom w:val="0"/>
      <w:divBdr>
        <w:top w:val="none" w:sz="0" w:space="0" w:color="auto"/>
        <w:left w:val="none" w:sz="0" w:space="0" w:color="auto"/>
        <w:bottom w:val="none" w:sz="0" w:space="0" w:color="auto"/>
        <w:right w:val="none" w:sz="0" w:space="0" w:color="auto"/>
      </w:divBdr>
    </w:div>
    <w:div w:id="583761554">
      <w:bodyDiv w:val="1"/>
      <w:marLeft w:val="0"/>
      <w:marRight w:val="0"/>
      <w:marTop w:val="0"/>
      <w:marBottom w:val="0"/>
      <w:divBdr>
        <w:top w:val="none" w:sz="0" w:space="0" w:color="auto"/>
        <w:left w:val="none" w:sz="0" w:space="0" w:color="auto"/>
        <w:bottom w:val="none" w:sz="0" w:space="0" w:color="auto"/>
        <w:right w:val="none" w:sz="0" w:space="0" w:color="auto"/>
      </w:divBdr>
    </w:div>
    <w:div w:id="586112888">
      <w:bodyDiv w:val="1"/>
      <w:marLeft w:val="0"/>
      <w:marRight w:val="0"/>
      <w:marTop w:val="0"/>
      <w:marBottom w:val="0"/>
      <w:divBdr>
        <w:top w:val="none" w:sz="0" w:space="0" w:color="auto"/>
        <w:left w:val="none" w:sz="0" w:space="0" w:color="auto"/>
        <w:bottom w:val="none" w:sz="0" w:space="0" w:color="auto"/>
        <w:right w:val="none" w:sz="0" w:space="0" w:color="auto"/>
      </w:divBdr>
    </w:div>
    <w:div w:id="596132196">
      <w:bodyDiv w:val="1"/>
      <w:marLeft w:val="0"/>
      <w:marRight w:val="0"/>
      <w:marTop w:val="0"/>
      <w:marBottom w:val="0"/>
      <w:divBdr>
        <w:top w:val="none" w:sz="0" w:space="0" w:color="auto"/>
        <w:left w:val="none" w:sz="0" w:space="0" w:color="auto"/>
        <w:bottom w:val="none" w:sz="0" w:space="0" w:color="auto"/>
        <w:right w:val="none" w:sz="0" w:space="0" w:color="auto"/>
      </w:divBdr>
    </w:div>
    <w:div w:id="597642141">
      <w:bodyDiv w:val="1"/>
      <w:marLeft w:val="0"/>
      <w:marRight w:val="0"/>
      <w:marTop w:val="0"/>
      <w:marBottom w:val="0"/>
      <w:divBdr>
        <w:top w:val="none" w:sz="0" w:space="0" w:color="auto"/>
        <w:left w:val="none" w:sz="0" w:space="0" w:color="auto"/>
        <w:bottom w:val="none" w:sz="0" w:space="0" w:color="auto"/>
        <w:right w:val="none" w:sz="0" w:space="0" w:color="auto"/>
      </w:divBdr>
    </w:div>
    <w:div w:id="616058146">
      <w:bodyDiv w:val="1"/>
      <w:marLeft w:val="0"/>
      <w:marRight w:val="0"/>
      <w:marTop w:val="0"/>
      <w:marBottom w:val="0"/>
      <w:divBdr>
        <w:top w:val="none" w:sz="0" w:space="0" w:color="auto"/>
        <w:left w:val="none" w:sz="0" w:space="0" w:color="auto"/>
        <w:bottom w:val="none" w:sz="0" w:space="0" w:color="auto"/>
        <w:right w:val="none" w:sz="0" w:space="0" w:color="auto"/>
      </w:divBdr>
    </w:div>
    <w:div w:id="625888719">
      <w:bodyDiv w:val="1"/>
      <w:marLeft w:val="0"/>
      <w:marRight w:val="0"/>
      <w:marTop w:val="0"/>
      <w:marBottom w:val="0"/>
      <w:divBdr>
        <w:top w:val="none" w:sz="0" w:space="0" w:color="auto"/>
        <w:left w:val="none" w:sz="0" w:space="0" w:color="auto"/>
        <w:bottom w:val="none" w:sz="0" w:space="0" w:color="auto"/>
        <w:right w:val="none" w:sz="0" w:space="0" w:color="auto"/>
      </w:divBdr>
    </w:div>
    <w:div w:id="628631374">
      <w:bodyDiv w:val="1"/>
      <w:marLeft w:val="0"/>
      <w:marRight w:val="0"/>
      <w:marTop w:val="0"/>
      <w:marBottom w:val="0"/>
      <w:divBdr>
        <w:top w:val="none" w:sz="0" w:space="0" w:color="auto"/>
        <w:left w:val="none" w:sz="0" w:space="0" w:color="auto"/>
        <w:bottom w:val="none" w:sz="0" w:space="0" w:color="auto"/>
        <w:right w:val="none" w:sz="0" w:space="0" w:color="auto"/>
      </w:divBdr>
    </w:div>
    <w:div w:id="635372982">
      <w:bodyDiv w:val="1"/>
      <w:marLeft w:val="0"/>
      <w:marRight w:val="0"/>
      <w:marTop w:val="0"/>
      <w:marBottom w:val="0"/>
      <w:divBdr>
        <w:top w:val="none" w:sz="0" w:space="0" w:color="auto"/>
        <w:left w:val="none" w:sz="0" w:space="0" w:color="auto"/>
        <w:bottom w:val="none" w:sz="0" w:space="0" w:color="auto"/>
        <w:right w:val="none" w:sz="0" w:space="0" w:color="auto"/>
      </w:divBdr>
    </w:div>
    <w:div w:id="643579416">
      <w:bodyDiv w:val="1"/>
      <w:marLeft w:val="0"/>
      <w:marRight w:val="0"/>
      <w:marTop w:val="0"/>
      <w:marBottom w:val="0"/>
      <w:divBdr>
        <w:top w:val="none" w:sz="0" w:space="0" w:color="auto"/>
        <w:left w:val="none" w:sz="0" w:space="0" w:color="auto"/>
        <w:bottom w:val="none" w:sz="0" w:space="0" w:color="auto"/>
        <w:right w:val="none" w:sz="0" w:space="0" w:color="auto"/>
      </w:divBdr>
    </w:div>
    <w:div w:id="646129015">
      <w:bodyDiv w:val="1"/>
      <w:marLeft w:val="0"/>
      <w:marRight w:val="0"/>
      <w:marTop w:val="0"/>
      <w:marBottom w:val="0"/>
      <w:divBdr>
        <w:top w:val="none" w:sz="0" w:space="0" w:color="auto"/>
        <w:left w:val="none" w:sz="0" w:space="0" w:color="auto"/>
        <w:bottom w:val="none" w:sz="0" w:space="0" w:color="auto"/>
        <w:right w:val="none" w:sz="0" w:space="0" w:color="auto"/>
      </w:divBdr>
    </w:div>
    <w:div w:id="661205081">
      <w:bodyDiv w:val="1"/>
      <w:marLeft w:val="0"/>
      <w:marRight w:val="0"/>
      <w:marTop w:val="0"/>
      <w:marBottom w:val="0"/>
      <w:divBdr>
        <w:top w:val="none" w:sz="0" w:space="0" w:color="auto"/>
        <w:left w:val="none" w:sz="0" w:space="0" w:color="auto"/>
        <w:bottom w:val="none" w:sz="0" w:space="0" w:color="auto"/>
        <w:right w:val="none" w:sz="0" w:space="0" w:color="auto"/>
      </w:divBdr>
    </w:div>
    <w:div w:id="672948834">
      <w:bodyDiv w:val="1"/>
      <w:marLeft w:val="0"/>
      <w:marRight w:val="0"/>
      <w:marTop w:val="0"/>
      <w:marBottom w:val="0"/>
      <w:divBdr>
        <w:top w:val="none" w:sz="0" w:space="0" w:color="auto"/>
        <w:left w:val="none" w:sz="0" w:space="0" w:color="auto"/>
        <w:bottom w:val="none" w:sz="0" w:space="0" w:color="auto"/>
        <w:right w:val="none" w:sz="0" w:space="0" w:color="auto"/>
      </w:divBdr>
    </w:div>
    <w:div w:id="673267138">
      <w:bodyDiv w:val="1"/>
      <w:marLeft w:val="0"/>
      <w:marRight w:val="0"/>
      <w:marTop w:val="0"/>
      <w:marBottom w:val="0"/>
      <w:divBdr>
        <w:top w:val="none" w:sz="0" w:space="0" w:color="auto"/>
        <w:left w:val="none" w:sz="0" w:space="0" w:color="auto"/>
        <w:bottom w:val="none" w:sz="0" w:space="0" w:color="auto"/>
        <w:right w:val="none" w:sz="0" w:space="0" w:color="auto"/>
      </w:divBdr>
    </w:div>
    <w:div w:id="674310363">
      <w:bodyDiv w:val="1"/>
      <w:marLeft w:val="0"/>
      <w:marRight w:val="0"/>
      <w:marTop w:val="0"/>
      <w:marBottom w:val="0"/>
      <w:divBdr>
        <w:top w:val="none" w:sz="0" w:space="0" w:color="auto"/>
        <w:left w:val="none" w:sz="0" w:space="0" w:color="auto"/>
        <w:bottom w:val="none" w:sz="0" w:space="0" w:color="auto"/>
        <w:right w:val="none" w:sz="0" w:space="0" w:color="auto"/>
      </w:divBdr>
    </w:div>
    <w:div w:id="694817122">
      <w:bodyDiv w:val="1"/>
      <w:marLeft w:val="0"/>
      <w:marRight w:val="0"/>
      <w:marTop w:val="0"/>
      <w:marBottom w:val="0"/>
      <w:divBdr>
        <w:top w:val="none" w:sz="0" w:space="0" w:color="auto"/>
        <w:left w:val="none" w:sz="0" w:space="0" w:color="auto"/>
        <w:bottom w:val="none" w:sz="0" w:space="0" w:color="auto"/>
        <w:right w:val="none" w:sz="0" w:space="0" w:color="auto"/>
      </w:divBdr>
    </w:div>
    <w:div w:id="695235008">
      <w:bodyDiv w:val="1"/>
      <w:marLeft w:val="0"/>
      <w:marRight w:val="0"/>
      <w:marTop w:val="0"/>
      <w:marBottom w:val="0"/>
      <w:divBdr>
        <w:top w:val="none" w:sz="0" w:space="0" w:color="auto"/>
        <w:left w:val="none" w:sz="0" w:space="0" w:color="auto"/>
        <w:bottom w:val="none" w:sz="0" w:space="0" w:color="auto"/>
        <w:right w:val="none" w:sz="0" w:space="0" w:color="auto"/>
      </w:divBdr>
    </w:div>
    <w:div w:id="696124988">
      <w:bodyDiv w:val="1"/>
      <w:marLeft w:val="0"/>
      <w:marRight w:val="0"/>
      <w:marTop w:val="0"/>
      <w:marBottom w:val="0"/>
      <w:divBdr>
        <w:top w:val="none" w:sz="0" w:space="0" w:color="auto"/>
        <w:left w:val="none" w:sz="0" w:space="0" w:color="auto"/>
        <w:bottom w:val="none" w:sz="0" w:space="0" w:color="auto"/>
        <w:right w:val="none" w:sz="0" w:space="0" w:color="auto"/>
      </w:divBdr>
    </w:div>
    <w:div w:id="699016540">
      <w:bodyDiv w:val="1"/>
      <w:marLeft w:val="0"/>
      <w:marRight w:val="0"/>
      <w:marTop w:val="0"/>
      <w:marBottom w:val="0"/>
      <w:divBdr>
        <w:top w:val="none" w:sz="0" w:space="0" w:color="auto"/>
        <w:left w:val="none" w:sz="0" w:space="0" w:color="auto"/>
        <w:bottom w:val="none" w:sz="0" w:space="0" w:color="auto"/>
        <w:right w:val="none" w:sz="0" w:space="0" w:color="auto"/>
      </w:divBdr>
    </w:div>
    <w:div w:id="722410146">
      <w:bodyDiv w:val="1"/>
      <w:marLeft w:val="0"/>
      <w:marRight w:val="0"/>
      <w:marTop w:val="0"/>
      <w:marBottom w:val="0"/>
      <w:divBdr>
        <w:top w:val="none" w:sz="0" w:space="0" w:color="auto"/>
        <w:left w:val="none" w:sz="0" w:space="0" w:color="auto"/>
        <w:bottom w:val="none" w:sz="0" w:space="0" w:color="auto"/>
        <w:right w:val="none" w:sz="0" w:space="0" w:color="auto"/>
      </w:divBdr>
    </w:div>
    <w:div w:id="726876188">
      <w:bodyDiv w:val="1"/>
      <w:marLeft w:val="0"/>
      <w:marRight w:val="0"/>
      <w:marTop w:val="0"/>
      <w:marBottom w:val="0"/>
      <w:divBdr>
        <w:top w:val="none" w:sz="0" w:space="0" w:color="auto"/>
        <w:left w:val="none" w:sz="0" w:space="0" w:color="auto"/>
        <w:bottom w:val="none" w:sz="0" w:space="0" w:color="auto"/>
        <w:right w:val="none" w:sz="0" w:space="0" w:color="auto"/>
      </w:divBdr>
    </w:div>
    <w:div w:id="729692810">
      <w:bodyDiv w:val="1"/>
      <w:marLeft w:val="0"/>
      <w:marRight w:val="0"/>
      <w:marTop w:val="0"/>
      <w:marBottom w:val="0"/>
      <w:divBdr>
        <w:top w:val="none" w:sz="0" w:space="0" w:color="auto"/>
        <w:left w:val="none" w:sz="0" w:space="0" w:color="auto"/>
        <w:bottom w:val="none" w:sz="0" w:space="0" w:color="auto"/>
        <w:right w:val="none" w:sz="0" w:space="0" w:color="auto"/>
      </w:divBdr>
    </w:div>
    <w:div w:id="740829523">
      <w:bodyDiv w:val="1"/>
      <w:marLeft w:val="0"/>
      <w:marRight w:val="0"/>
      <w:marTop w:val="0"/>
      <w:marBottom w:val="0"/>
      <w:divBdr>
        <w:top w:val="none" w:sz="0" w:space="0" w:color="auto"/>
        <w:left w:val="none" w:sz="0" w:space="0" w:color="auto"/>
        <w:bottom w:val="none" w:sz="0" w:space="0" w:color="auto"/>
        <w:right w:val="none" w:sz="0" w:space="0" w:color="auto"/>
      </w:divBdr>
    </w:div>
    <w:div w:id="766004916">
      <w:bodyDiv w:val="1"/>
      <w:marLeft w:val="0"/>
      <w:marRight w:val="0"/>
      <w:marTop w:val="0"/>
      <w:marBottom w:val="0"/>
      <w:divBdr>
        <w:top w:val="none" w:sz="0" w:space="0" w:color="auto"/>
        <w:left w:val="none" w:sz="0" w:space="0" w:color="auto"/>
        <w:bottom w:val="none" w:sz="0" w:space="0" w:color="auto"/>
        <w:right w:val="none" w:sz="0" w:space="0" w:color="auto"/>
      </w:divBdr>
    </w:div>
    <w:div w:id="766998835">
      <w:bodyDiv w:val="1"/>
      <w:marLeft w:val="0"/>
      <w:marRight w:val="0"/>
      <w:marTop w:val="0"/>
      <w:marBottom w:val="0"/>
      <w:divBdr>
        <w:top w:val="none" w:sz="0" w:space="0" w:color="auto"/>
        <w:left w:val="none" w:sz="0" w:space="0" w:color="auto"/>
        <w:bottom w:val="none" w:sz="0" w:space="0" w:color="auto"/>
        <w:right w:val="none" w:sz="0" w:space="0" w:color="auto"/>
      </w:divBdr>
    </w:div>
    <w:div w:id="792748539">
      <w:bodyDiv w:val="1"/>
      <w:marLeft w:val="0"/>
      <w:marRight w:val="0"/>
      <w:marTop w:val="0"/>
      <w:marBottom w:val="0"/>
      <w:divBdr>
        <w:top w:val="none" w:sz="0" w:space="0" w:color="auto"/>
        <w:left w:val="none" w:sz="0" w:space="0" w:color="auto"/>
        <w:bottom w:val="none" w:sz="0" w:space="0" w:color="auto"/>
        <w:right w:val="none" w:sz="0" w:space="0" w:color="auto"/>
      </w:divBdr>
    </w:div>
    <w:div w:id="801071022">
      <w:bodyDiv w:val="1"/>
      <w:marLeft w:val="0"/>
      <w:marRight w:val="0"/>
      <w:marTop w:val="0"/>
      <w:marBottom w:val="0"/>
      <w:divBdr>
        <w:top w:val="none" w:sz="0" w:space="0" w:color="auto"/>
        <w:left w:val="none" w:sz="0" w:space="0" w:color="auto"/>
        <w:bottom w:val="none" w:sz="0" w:space="0" w:color="auto"/>
        <w:right w:val="none" w:sz="0" w:space="0" w:color="auto"/>
      </w:divBdr>
    </w:div>
    <w:div w:id="806094303">
      <w:bodyDiv w:val="1"/>
      <w:marLeft w:val="0"/>
      <w:marRight w:val="0"/>
      <w:marTop w:val="0"/>
      <w:marBottom w:val="0"/>
      <w:divBdr>
        <w:top w:val="none" w:sz="0" w:space="0" w:color="auto"/>
        <w:left w:val="none" w:sz="0" w:space="0" w:color="auto"/>
        <w:bottom w:val="none" w:sz="0" w:space="0" w:color="auto"/>
        <w:right w:val="none" w:sz="0" w:space="0" w:color="auto"/>
      </w:divBdr>
    </w:div>
    <w:div w:id="808591475">
      <w:bodyDiv w:val="1"/>
      <w:marLeft w:val="0"/>
      <w:marRight w:val="0"/>
      <w:marTop w:val="0"/>
      <w:marBottom w:val="0"/>
      <w:divBdr>
        <w:top w:val="none" w:sz="0" w:space="0" w:color="auto"/>
        <w:left w:val="none" w:sz="0" w:space="0" w:color="auto"/>
        <w:bottom w:val="none" w:sz="0" w:space="0" w:color="auto"/>
        <w:right w:val="none" w:sz="0" w:space="0" w:color="auto"/>
      </w:divBdr>
    </w:div>
    <w:div w:id="810754734">
      <w:bodyDiv w:val="1"/>
      <w:marLeft w:val="0"/>
      <w:marRight w:val="0"/>
      <w:marTop w:val="0"/>
      <w:marBottom w:val="0"/>
      <w:divBdr>
        <w:top w:val="none" w:sz="0" w:space="0" w:color="auto"/>
        <w:left w:val="none" w:sz="0" w:space="0" w:color="auto"/>
        <w:bottom w:val="none" w:sz="0" w:space="0" w:color="auto"/>
        <w:right w:val="none" w:sz="0" w:space="0" w:color="auto"/>
      </w:divBdr>
    </w:div>
    <w:div w:id="816411321">
      <w:bodyDiv w:val="1"/>
      <w:marLeft w:val="0"/>
      <w:marRight w:val="0"/>
      <w:marTop w:val="0"/>
      <w:marBottom w:val="0"/>
      <w:divBdr>
        <w:top w:val="none" w:sz="0" w:space="0" w:color="auto"/>
        <w:left w:val="none" w:sz="0" w:space="0" w:color="auto"/>
        <w:bottom w:val="none" w:sz="0" w:space="0" w:color="auto"/>
        <w:right w:val="none" w:sz="0" w:space="0" w:color="auto"/>
      </w:divBdr>
    </w:div>
    <w:div w:id="825053595">
      <w:bodyDiv w:val="1"/>
      <w:marLeft w:val="0"/>
      <w:marRight w:val="0"/>
      <w:marTop w:val="0"/>
      <w:marBottom w:val="0"/>
      <w:divBdr>
        <w:top w:val="none" w:sz="0" w:space="0" w:color="auto"/>
        <w:left w:val="none" w:sz="0" w:space="0" w:color="auto"/>
        <w:bottom w:val="none" w:sz="0" w:space="0" w:color="auto"/>
        <w:right w:val="none" w:sz="0" w:space="0" w:color="auto"/>
      </w:divBdr>
    </w:div>
    <w:div w:id="828793166">
      <w:bodyDiv w:val="1"/>
      <w:marLeft w:val="0"/>
      <w:marRight w:val="0"/>
      <w:marTop w:val="0"/>
      <w:marBottom w:val="0"/>
      <w:divBdr>
        <w:top w:val="none" w:sz="0" w:space="0" w:color="auto"/>
        <w:left w:val="none" w:sz="0" w:space="0" w:color="auto"/>
        <w:bottom w:val="none" w:sz="0" w:space="0" w:color="auto"/>
        <w:right w:val="none" w:sz="0" w:space="0" w:color="auto"/>
      </w:divBdr>
    </w:div>
    <w:div w:id="832523173">
      <w:bodyDiv w:val="1"/>
      <w:marLeft w:val="0"/>
      <w:marRight w:val="0"/>
      <w:marTop w:val="0"/>
      <w:marBottom w:val="0"/>
      <w:divBdr>
        <w:top w:val="none" w:sz="0" w:space="0" w:color="auto"/>
        <w:left w:val="none" w:sz="0" w:space="0" w:color="auto"/>
        <w:bottom w:val="none" w:sz="0" w:space="0" w:color="auto"/>
        <w:right w:val="none" w:sz="0" w:space="0" w:color="auto"/>
      </w:divBdr>
    </w:div>
    <w:div w:id="853224929">
      <w:bodyDiv w:val="1"/>
      <w:marLeft w:val="0"/>
      <w:marRight w:val="0"/>
      <w:marTop w:val="0"/>
      <w:marBottom w:val="0"/>
      <w:divBdr>
        <w:top w:val="none" w:sz="0" w:space="0" w:color="auto"/>
        <w:left w:val="none" w:sz="0" w:space="0" w:color="auto"/>
        <w:bottom w:val="none" w:sz="0" w:space="0" w:color="auto"/>
        <w:right w:val="none" w:sz="0" w:space="0" w:color="auto"/>
      </w:divBdr>
    </w:div>
    <w:div w:id="854227142">
      <w:bodyDiv w:val="1"/>
      <w:marLeft w:val="0"/>
      <w:marRight w:val="0"/>
      <w:marTop w:val="0"/>
      <w:marBottom w:val="0"/>
      <w:divBdr>
        <w:top w:val="none" w:sz="0" w:space="0" w:color="auto"/>
        <w:left w:val="none" w:sz="0" w:space="0" w:color="auto"/>
        <w:bottom w:val="none" w:sz="0" w:space="0" w:color="auto"/>
        <w:right w:val="none" w:sz="0" w:space="0" w:color="auto"/>
      </w:divBdr>
    </w:div>
    <w:div w:id="856962704">
      <w:bodyDiv w:val="1"/>
      <w:marLeft w:val="0"/>
      <w:marRight w:val="0"/>
      <w:marTop w:val="0"/>
      <w:marBottom w:val="0"/>
      <w:divBdr>
        <w:top w:val="none" w:sz="0" w:space="0" w:color="auto"/>
        <w:left w:val="none" w:sz="0" w:space="0" w:color="auto"/>
        <w:bottom w:val="none" w:sz="0" w:space="0" w:color="auto"/>
        <w:right w:val="none" w:sz="0" w:space="0" w:color="auto"/>
      </w:divBdr>
    </w:div>
    <w:div w:id="858395055">
      <w:bodyDiv w:val="1"/>
      <w:marLeft w:val="0"/>
      <w:marRight w:val="0"/>
      <w:marTop w:val="0"/>
      <w:marBottom w:val="0"/>
      <w:divBdr>
        <w:top w:val="none" w:sz="0" w:space="0" w:color="auto"/>
        <w:left w:val="none" w:sz="0" w:space="0" w:color="auto"/>
        <w:bottom w:val="none" w:sz="0" w:space="0" w:color="auto"/>
        <w:right w:val="none" w:sz="0" w:space="0" w:color="auto"/>
      </w:divBdr>
    </w:div>
    <w:div w:id="893153839">
      <w:bodyDiv w:val="1"/>
      <w:marLeft w:val="0"/>
      <w:marRight w:val="0"/>
      <w:marTop w:val="0"/>
      <w:marBottom w:val="0"/>
      <w:divBdr>
        <w:top w:val="none" w:sz="0" w:space="0" w:color="auto"/>
        <w:left w:val="none" w:sz="0" w:space="0" w:color="auto"/>
        <w:bottom w:val="none" w:sz="0" w:space="0" w:color="auto"/>
        <w:right w:val="none" w:sz="0" w:space="0" w:color="auto"/>
      </w:divBdr>
    </w:div>
    <w:div w:id="898247002">
      <w:bodyDiv w:val="1"/>
      <w:marLeft w:val="0"/>
      <w:marRight w:val="0"/>
      <w:marTop w:val="0"/>
      <w:marBottom w:val="0"/>
      <w:divBdr>
        <w:top w:val="none" w:sz="0" w:space="0" w:color="auto"/>
        <w:left w:val="none" w:sz="0" w:space="0" w:color="auto"/>
        <w:bottom w:val="none" w:sz="0" w:space="0" w:color="auto"/>
        <w:right w:val="none" w:sz="0" w:space="0" w:color="auto"/>
      </w:divBdr>
    </w:div>
    <w:div w:id="905727213">
      <w:bodyDiv w:val="1"/>
      <w:marLeft w:val="0"/>
      <w:marRight w:val="0"/>
      <w:marTop w:val="0"/>
      <w:marBottom w:val="0"/>
      <w:divBdr>
        <w:top w:val="none" w:sz="0" w:space="0" w:color="auto"/>
        <w:left w:val="none" w:sz="0" w:space="0" w:color="auto"/>
        <w:bottom w:val="none" w:sz="0" w:space="0" w:color="auto"/>
        <w:right w:val="none" w:sz="0" w:space="0" w:color="auto"/>
      </w:divBdr>
    </w:div>
    <w:div w:id="919607017">
      <w:bodyDiv w:val="1"/>
      <w:marLeft w:val="0"/>
      <w:marRight w:val="0"/>
      <w:marTop w:val="0"/>
      <w:marBottom w:val="0"/>
      <w:divBdr>
        <w:top w:val="none" w:sz="0" w:space="0" w:color="auto"/>
        <w:left w:val="none" w:sz="0" w:space="0" w:color="auto"/>
        <w:bottom w:val="none" w:sz="0" w:space="0" w:color="auto"/>
        <w:right w:val="none" w:sz="0" w:space="0" w:color="auto"/>
      </w:divBdr>
    </w:div>
    <w:div w:id="955797941">
      <w:bodyDiv w:val="1"/>
      <w:marLeft w:val="0"/>
      <w:marRight w:val="0"/>
      <w:marTop w:val="0"/>
      <w:marBottom w:val="0"/>
      <w:divBdr>
        <w:top w:val="none" w:sz="0" w:space="0" w:color="auto"/>
        <w:left w:val="none" w:sz="0" w:space="0" w:color="auto"/>
        <w:bottom w:val="none" w:sz="0" w:space="0" w:color="auto"/>
        <w:right w:val="none" w:sz="0" w:space="0" w:color="auto"/>
      </w:divBdr>
    </w:div>
    <w:div w:id="961418071">
      <w:bodyDiv w:val="1"/>
      <w:marLeft w:val="0"/>
      <w:marRight w:val="0"/>
      <w:marTop w:val="0"/>
      <w:marBottom w:val="0"/>
      <w:divBdr>
        <w:top w:val="none" w:sz="0" w:space="0" w:color="auto"/>
        <w:left w:val="none" w:sz="0" w:space="0" w:color="auto"/>
        <w:bottom w:val="none" w:sz="0" w:space="0" w:color="auto"/>
        <w:right w:val="none" w:sz="0" w:space="0" w:color="auto"/>
      </w:divBdr>
    </w:div>
    <w:div w:id="973411168">
      <w:bodyDiv w:val="1"/>
      <w:marLeft w:val="0"/>
      <w:marRight w:val="0"/>
      <w:marTop w:val="0"/>
      <w:marBottom w:val="0"/>
      <w:divBdr>
        <w:top w:val="none" w:sz="0" w:space="0" w:color="auto"/>
        <w:left w:val="none" w:sz="0" w:space="0" w:color="auto"/>
        <w:bottom w:val="none" w:sz="0" w:space="0" w:color="auto"/>
        <w:right w:val="none" w:sz="0" w:space="0" w:color="auto"/>
      </w:divBdr>
    </w:div>
    <w:div w:id="981499779">
      <w:bodyDiv w:val="1"/>
      <w:marLeft w:val="0"/>
      <w:marRight w:val="0"/>
      <w:marTop w:val="0"/>
      <w:marBottom w:val="0"/>
      <w:divBdr>
        <w:top w:val="none" w:sz="0" w:space="0" w:color="auto"/>
        <w:left w:val="none" w:sz="0" w:space="0" w:color="auto"/>
        <w:bottom w:val="none" w:sz="0" w:space="0" w:color="auto"/>
        <w:right w:val="none" w:sz="0" w:space="0" w:color="auto"/>
      </w:divBdr>
    </w:div>
    <w:div w:id="997079930">
      <w:bodyDiv w:val="1"/>
      <w:marLeft w:val="0"/>
      <w:marRight w:val="0"/>
      <w:marTop w:val="0"/>
      <w:marBottom w:val="0"/>
      <w:divBdr>
        <w:top w:val="none" w:sz="0" w:space="0" w:color="auto"/>
        <w:left w:val="none" w:sz="0" w:space="0" w:color="auto"/>
        <w:bottom w:val="none" w:sz="0" w:space="0" w:color="auto"/>
        <w:right w:val="none" w:sz="0" w:space="0" w:color="auto"/>
      </w:divBdr>
    </w:div>
    <w:div w:id="1009260781">
      <w:bodyDiv w:val="1"/>
      <w:marLeft w:val="0"/>
      <w:marRight w:val="0"/>
      <w:marTop w:val="0"/>
      <w:marBottom w:val="0"/>
      <w:divBdr>
        <w:top w:val="none" w:sz="0" w:space="0" w:color="auto"/>
        <w:left w:val="none" w:sz="0" w:space="0" w:color="auto"/>
        <w:bottom w:val="none" w:sz="0" w:space="0" w:color="auto"/>
        <w:right w:val="none" w:sz="0" w:space="0" w:color="auto"/>
      </w:divBdr>
    </w:div>
    <w:div w:id="1032461565">
      <w:bodyDiv w:val="1"/>
      <w:marLeft w:val="0"/>
      <w:marRight w:val="0"/>
      <w:marTop w:val="0"/>
      <w:marBottom w:val="0"/>
      <w:divBdr>
        <w:top w:val="none" w:sz="0" w:space="0" w:color="auto"/>
        <w:left w:val="none" w:sz="0" w:space="0" w:color="auto"/>
        <w:bottom w:val="none" w:sz="0" w:space="0" w:color="auto"/>
        <w:right w:val="none" w:sz="0" w:space="0" w:color="auto"/>
      </w:divBdr>
    </w:div>
    <w:div w:id="1049377254">
      <w:bodyDiv w:val="1"/>
      <w:marLeft w:val="0"/>
      <w:marRight w:val="0"/>
      <w:marTop w:val="0"/>
      <w:marBottom w:val="0"/>
      <w:divBdr>
        <w:top w:val="none" w:sz="0" w:space="0" w:color="auto"/>
        <w:left w:val="none" w:sz="0" w:space="0" w:color="auto"/>
        <w:bottom w:val="none" w:sz="0" w:space="0" w:color="auto"/>
        <w:right w:val="none" w:sz="0" w:space="0" w:color="auto"/>
      </w:divBdr>
    </w:div>
    <w:div w:id="1056396808">
      <w:bodyDiv w:val="1"/>
      <w:marLeft w:val="0"/>
      <w:marRight w:val="0"/>
      <w:marTop w:val="0"/>
      <w:marBottom w:val="0"/>
      <w:divBdr>
        <w:top w:val="none" w:sz="0" w:space="0" w:color="auto"/>
        <w:left w:val="none" w:sz="0" w:space="0" w:color="auto"/>
        <w:bottom w:val="none" w:sz="0" w:space="0" w:color="auto"/>
        <w:right w:val="none" w:sz="0" w:space="0" w:color="auto"/>
      </w:divBdr>
    </w:div>
    <w:div w:id="1072581996">
      <w:bodyDiv w:val="1"/>
      <w:marLeft w:val="0"/>
      <w:marRight w:val="0"/>
      <w:marTop w:val="0"/>
      <w:marBottom w:val="0"/>
      <w:divBdr>
        <w:top w:val="none" w:sz="0" w:space="0" w:color="auto"/>
        <w:left w:val="none" w:sz="0" w:space="0" w:color="auto"/>
        <w:bottom w:val="none" w:sz="0" w:space="0" w:color="auto"/>
        <w:right w:val="none" w:sz="0" w:space="0" w:color="auto"/>
      </w:divBdr>
    </w:div>
    <w:div w:id="1077628812">
      <w:bodyDiv w:val="1"/>
      <w:marLeft w:val="0"/>
      <w:marRight w:val="0"/>
      <w:marTop w:val="0"/>
      <w:marBottom w:val="0"/>
      <w:divBdr>
        <w:top w:val="none" w:sz="0" w:space="0" w:color="auto"/>
        <w:left w:val="none" w:sz="0" w:space="0" w:color="auto"/>
        <w:bottom w:val="none" w:sz="0" w:space="0" w:color="auto"/>
        <w:right w:val="none" w:sz="0" w:space="0" w:color="auto"/>
      </w:divBdr>
    </w:div>
    <w:div w:id="1078359335">
      <w:bodyDiv w:val="1"/>
      <w:marLeft w:val="0"/>
      <w:marRight w:val="0"/>
      <w:marTop w:val="0"/>
      <w:marBottom w:val="0"/>
      <w:divBdr>
        <w:top w:val="none" w:sz="0" w:space="0" w:color="auto"/>
        <w:left w:val="none" w:sz="0" w:space="0" w:color="auto"/>
        <w:bottom w:val="none" w:sz="0" w:space="0" w:color="auto"/>
        <w:right w:val="none" w:sz="0" w:space="0" w:color="auto"/>
      </w:divBdr>
    </w:div>
    <w:div w:id="1079600306">
      <w:bodyDiv w:val="1"/>
      <w:marLeft w:val="0"/>
      <w:marRight w:val="0"/>
      <w:marTop w:val="0"/>
      <w:marBottom w:val="0"/>
      <w:divBdr>
        <w:top w:val="none" w:sz="0" w:space="0" w:color="auto"/>
        <w:left w:val="none" w:sz="0" w:space="0" w:color="auto"/>
        <w:bottom w:val="none" w:sz="0" w:space="0" w:color="auto"/>
        <w:right w:val="none" w:sz="0" w:space="0" w:color="auto"/>
      </w:divBdr>
    </w:div>
    <w:div w:id="1079981220">
      <w:bodyDiv w:val="1"/>
      <w:marLeft w:val="0"/>
      <w:marRight w:val="0"/>
      <w:marTop w:val="0"/>
      <w:marBottom w:val="0"/>
      <w:divBdr>
        <w:top w:val="none" w:sz="0" w:space="0" w:color="auto"/>
        <w:left w:val="none" w:sz="0" w:space="0" w:color="auto"/>
        <w:bottom w:val="none" w:sz="0" w:space="0" w:color="auto"/>
        <w:right w:val="none" w:sz="0" w:space="0" w:color="auto"/>
      </w:divBdr>
    </w:div>
    <w:div w:id="1089930265">
      <w:bodyDiv w:val="1"/>
      <w:marLeft w:val="0"/>
      <w:marRight w:val="0"/>
      <w:marTop w:val="0"/>
      <w:marBottom w:val="0"/>
      <w:divBdr>
        <w:top w:val="none" w:sz="0" w:space="0" w:color="auto"/>
        <w:left w:val="none" w:sz="0" w:space="0" w:color="auto"/>
        <w:bottom w:val="none" w:sz="0" w:space="0" w:color="auto"/>
        <w:right w:val="none" w:sz="0" w:space="0" w:color="auto"/>
      </w:divBdr>
    </w:div>
    <w:div w:id="1091001363">
      <w:bodyDiv w:val="1"/>
      <w:marLeft w:val="0"/>
      <w:marRight w:val="0"/>
      <w:marTop w:val="0"/>
      <w:marBottom w:val="0"/>
      <w:divBdr>
        <w:top w:val="none" w:sz="0" w:space="0" w:color="auto"/>
        <w:left w:val="none" w:sz="0" w:space="0" w:color="auto"/>
        <w:bottom w:val="none" w:sz="0" w:space="0" w:color="auto"/>
        <w:right w:val="none" w:sz="0" w:space="0" w:color="auto"/>
      </w:divBdr>
    </w:div>
    <w:div w:id="1111701589">
      <w:bodyDiv w:val="1"/>
      <w:marLeft w:val="0"/>
      <w:marRight w:val="0"/>
      <w:marTop w:val="0"/>
      <w:marBottom w:val="0"/>
      <w:divBdr>
        <w:top w:val="none" w:sz="0" w:space="0" w:color="auto"/>
        <w:left w:val="none" w:sz="0" w:space="0" w:color="auto"/>
        <w:bottom w:val="none" w:sz="0" w:space="0" w:color="auto"/>
        <w:right w:val="none" w:sz="0" w:space="0" w:color="auto"/>
      </w:divBdr>
    </w:div>
    <w:div w:id="1116102094">
      <w:bodyDiv w:val="1"/>
      <w:marLeft w:val="0"/>
      <w:marRight w:val="0"/>
      <w:marTop w:val="0"/>
      <w:marBottom w:val="0"/>
      <w:divBdr>
        <w:top w:val="none" w:sz="0" w:space="0" w:color="auto"/>
        <w:left w:val="none" w:sz="0" w:space="0" w:color="auto"/>
        <w:bottom w:val="none" w:sz="0" w:space="0" w:color="auto"/>
        <w:right w:val="none" w:sz="0" w:space="0" w:color="auto"/>
      </w:divBdr>
    </w:div>
    <w:div w:id="1134711948">
      <w:bodyDiv w:val="1"/>
      <w:marLeft w:val="0"/>
      <w:marRight w:val="0"/>
      <w:marTop w:val="0"/>
      <w:marBottom w:val="0"/>
      <w:divBdr>
        <w:top w:val="none" w:sz="0" w:space="0" w:color="auto"/>
        <w:left w:val="none" w:sz="0" w:space="0" w:color="auto"/>
        <w:bottom w:val="none" w:sz="0" w:space="0" w:color="auto"/>
        <w:right w:val="none" w:sz="0" w:space="0" w:color="auto"/>
      </w:divBdr>
    </w:div>
    <w:div w:id="1146361547">
      <w:bodyDiv w:val="1"/>
      <w:marLeft w:val="0"/>
      <w:marRight w:val="0"/>
      <w:marTop w:val="0"/>
      <w:marBottom w:val="0"/>
      <w:divBdr>
        <w:top w:val="none" w:sz="0" w:space="0" w:color="auto"/>
        <w:left w:val="none" w:sz="0" w:space="0" w:color="auto"/>
        <w:bottom w:val="none" w:sz="0" w:space="0" w:color="auto"/>
        <w:right w:val="none" w:sz="0" w:space="0" w:color="auto"/>
      </w:divBdr>
    </w:div>
    <w:div w:id="1155727410">
      <w:bodyDiv w:val="1"/>
      <w:marLeft w:val="0"/>
      <w:marRight w:val="0"/>
      <w:marTop w:val="0"/>
      <w:marBottom w:val="0"/>
      <w:divBdr>
        <w:top w:val="none" w:sz="0" w:space="0" w:color="auto"/>
        <w:left w:val="none" w:sz="0" w:space="0" w:color="auto"/>
        <w:bottom w:val="none" w:sz="0" w:space="0" w:color="auto"/>
        <w:right w:val="none" w:sz="0" w:space="0" w:color="auto"/>
      </w:divBdr>
    </w:div>
    <w:div w:id="1162233324">
      <w:bodyDiv w:val="1"/>
      <w:marLeft w:val="0"/>
      <w:marRight w:val="0"/>
      <w:marTop w:val="0"/>
      <w:marBottom w:val="0"/>
      <w:divBdr>
        <w:top w:val="none" w:sz="0" w:space="0" w:color="auto"/>
        <w:left w:val="none" w:sz="0" w:space="0" w:color="auto"/>
        <w:bottom w:val="none" w:sz="0" w:space="0" w:color="auto"/>
        <w:right w:val="none" w:sz="0" w:space="0" w:color="auto"/>
      </w:divBdr>
    </w:div>
    <w:div w:id="1170679596">
      <w:bodyDiv w:val="1"/>
      <w:marLeft w:val="0"/>
      <w:marRight w:val="0"/>
      <w:marTop w:val="0"/>
      <w:marBottom w:val="0"/>
      <w:divBdr>
        <w:top w:val="none" w:sz="0" w:space="0" w:color="auto"/>
        <w:left w:val="none" w:sz="0" w:space="0" w:color="auto"/>
        <w:bottom w:val="none" w:sz="0" w:space="0" w:color="auto"/>
        <w:right w:val="none" w:sz="0" w:space="0" w:color="auto"/>
      </w:divBdr>
    </w:div>
    <w:div w:id="1174105013">
      <w:bodyDiv w:val="1"/>
      <w:marLeft w:val="0"/>
      <w:marRight w:val="0"/>
      <w:marTop w:val="0"/>
      <w:marBottom w:val="0"/>
      <w:divBdr>
        <w:top w:val="none" w:sz="0" w:space="0" w:color="auto"/>
        <w:left w:val="none" w:sz="0" w:space="0" w:color="auto"/>
        <w:bottom w:val="none" w:sz="0" w:space="0" w:color="auto"/>
        <w:right w:val="none" w:sz="0" w:space="0" w:color="auto"/>
      </w:divBdr>
    </w:div>
    <w:div w:id="1176846329">
      <w:bodyDiv w:val="1"/>
      <w:marLeft w:val="0"/>
      <w:marRight w:val="0"/>
      <w:marTop w:val="0"/>
      <w:marBottom w:val="0"/>
      <w:divBdr>
        <w:top w:val="none" w:sz="0" w:space="0" w:color="auto"/>
        <w:left w:val="none" w:sz="0" w:space="0" w:color="auto"/>
        <w:bottom w:val="none" w:sz="0" w:space="0" w:color="auto"/>
        <w:right w:val="none" w:sz="0" w:space="0" w:color="auto"/>
      </w:divBdr>
    </w:div>
    <w:div w:id="1178495737">
      <w:bodyDiv w:val="1"/>
      <w:marLeft w:val="0"/>
      <w:marRight w:val="0"/>
      <w:marTop w:val="0"/>
      <w:marBottom w:val="0"/>
      <w:divBdr>
        <w:top w:val="none" w:sz="0" w:space="0" w:color="auto"/>
        <w:left w:val="none" w:sz="0" w:space="0" w:color="auto"/>
        <w:bottom w:val="none" w:sz="0" w:space="0" w:color="auto"/>
        <w:right w:val="none" w:sz="0" w:space="0" w:color="auto"/>
      </w:divBdr>
    </w:div>
    <w:div w:id="1180583592">
      <w:bodyDiv w:val="1"/>
      <w:marLeft w:val="0"/>
      <w:marRight w:val="0"/>
      <w:marTop w:val="0"/>
      <w:marBottom w:val="0"/>
      <w:divBdr>
        <w:top w:val="none" w:sz="0" w:space="0" w:color="auto"/>
        <w:left w:val="none" w:sz="0" w:space="0" w:color="auto"/>
        <w:bottom w:val="none" w:sz="0" w:space="0" w:color="auto"/>
        <w:right w:val="none" w:sz="0" w:space="0" w:color="auto"/>
      </w:divBdr>
    </w:div>
    <w:div w:id="1186556224">
      <w:bodyDiv w:val="1"/>
      <w:marLeft w:val="0"/>
      <w:marRight w:val="0"/>
      <w:marTop w:val="0"/>
      <w:marBottom w:val="0"/>
      <w:divBdr>
        <w:top w:val="none" w:sz="0" w:space="0" w:color="auto"/>
        <w:left w:val="none" w:sz="0" w:space="0" w:color="auto"/>
        <w:bottom w:val="none" w:sz="0" w:space="0" w:color="auto"/>
        <w:right w:val="none" w:sz="0" w:space="0" w:color="auto"/>
      </w:divBdr>
    </w:div>
    <w:div w:id="1193108319">
      <w:bodyDiv w:val="1"/>
      <w:marLeft w:val="0"/>
      <w:marRight w:val="0"/>
      <w:marTop w:val="0"/>
      <w:marBottom w:val="0"/>
      <w:divBdr>
        <w:top w:val="none" w:sz="0" w:space="0" w:color="auto"/>
        <w:left w:val="none" w:sz="0" w:space="0" w:color="auto"/>
        <w:bottom w:val="none" w:sz="0" w:space="0" w:color="auto"/>
        <w:right w:val="none" w:sz="0" w:space="0" w:color="auto"/>
      </w:divBdr>
    </w:div>
    <w:div w:id="1194146564">
      <w:bodyDiv w:val="1"/>
      <w:marLeft w:val="0"/>
      <w:marRight w:val="0"/>
      <w:marTop w:val="0"/>
      <w:marBottom w:val="0"/>
      <w:divBdr>
        <w:top w:val="none" w:sz="0" w:space="0" w:color="auto"/>
        <w:left w:val="none" w:sz="0" w:space="0" w:color="auto"/>
        <w:bottom w:val="none" w:sz="0" w:space="0" w:color="auto"/>
        <w:right w:val="none" w:sz="0" w:space="0" w:color="auto"/>
      </w:divBdr>
    </w:div>
    <w:div w:id="1202666628">
      <w:bodyDiv w:val="1"/>
      <w:marLeft w:val="0"/>
      <w:marRight w:val="0"/>
      <w:marTop w:val="0"/>
      <w:marBottom w:val="0"/>
      <w:divBdr>
        <w:top w:val="none" w:sz="0" w:space="0" w:color="auto"/>
        <w:left w:val="none" w:sz="0" w:space="0" w:color="auto"/>
        <w:bottom w:val="none" w:sz="0" w:space="0" w:color="auto"/>
        <w:right w:val="none" w:sz="0" w:space="0" w:color="auto"/>
      </w:divBdr>
    </w:div>
    <w:div w:id="1209875040">
      <w:bodyDiv w:val="1"/>
      <w:marLeft w:val="0"/>
      <w:marRight w:val="0"/>
      <w:marTop w:val="0"/>
      <w:marBottom w:val="0"/>
      <w:divBdr>
        <w:top w:val="none" w:sz="0" w:space="0" w:color="auto"/>
        <w:left w:val="none" w:sz="0" w:space="0" w:color="auto"/>
        <w:bottom w:val="none" w:sz="0" w:space="0" w:color="auto"/>
        <w:right w:val="none" w:sz="0" w:space="0" w:color="auto"/>
      </w:divBdr>
    </w:div>
    <w:div w:id="1212644703">
      <w:bodyDiv w:val="1"/>
      <w:marLeft w:val="0"/>
      <w:marRight w:val="0"/>
      <w:marTop w:val="0"/>
      <w:marBottom w:val="0"/>
      <w:divBdr>
        <w:top w:val="none" w:sz="0" w:space="0" w:color="auto"/>
        <w:left w:val="none" w:sz="0" w:space="0" w:color="auto"/>
        <w:bottom w:val="none" w:sz="0" w:space="0" w:color="auto"/>
        <w:right w:val="none" w:sz="0" w:space="0" w:color="auto"/>
      </w:divBdr>
    </w:div>
    <w:div w:id="1217206234">
      <w:bodyDiv w:val="1"/>
      <w:marLeft w:val="0"/>
      <w:marRight w:val="0"/>
      <w:marTop w:val="0"/>
      <w:marBottom w:val="0"/>
      <w:divBdr>
        <w:top w:val="none" w:sz="0" w:space="0" w:color="auto"/>
        <w:left w:val="none" w:sz="0" w:space="0" w:color="auto"/>
        <w:bottom w:val="none" w:sz="0" w:space="0" w:color="auto"/>
        <w:right w:val="none" w:sz="0" w:space="0" w:color="auto"/>
      </w:divBdr>
    </w:div>
    <w:div w:id="1218055285">
      <w:bodyDiv w:val="1"/>
      <w:marLeft w:val="0"/>
      <w:marRight w:val="0"/>
      <w:marTop w:val="0"/>
      <w:marBottom w:val="0"/>
      <w:divBdr>
        <w:top w:val="none" w:sz="0" w:space="0" w:color="auto"/>
        <w:left w:val="none" w:sz="0" w:space="0" w:color="auto"/>
        <w:bottom w:val="none" w:sz="0" w:space="0" w:color="auto"/>
        <w:right w:val="none" w:sz="0" w:space="0" w:color="auto"/>
      </w:divBdr>
    </w:div>
    <w:div w:id="1220825037">
      <w:bodyDiv w:val="1"/>
      <w:marLeft w:val="0"/>
      <w:marRight w:val="0"/>
      <w:marTop w:val="0"/>
      <w:marBottom w:val="0"/>
      <w:divBdr>
        <w:top w:val="none" w:sz="0" w:space="0" w:color="auto"/>
        <w:left w:val="none" w:sz="0" w:space="0" w:color="auto"/>
        <w:bottom w:val="none" w:sz="0" w:space="0" w:color="auto"/>
        <w:right w:val="none" w:sz="0" w:space="0" w:color="auto"/>
      </w:divBdr>
    </w:div>
    <w:div w:id="1223953213">
      <w:bodyDiv w:val="1"/>
      <w:marLeft w:val="0"/>
      <w:marRight w:val="0"/>
      <w:marTop w:val="0"/>
      <w:marBottom w:val="0"/>
      <w:divBdr>
        <w:top w:val="none" w:sz="0" w:space="0" w:color="auto"/>
        <w:left w:val="none" w:sz="0" w:space="0" w:color="auto"/>
        <w:bottom w:val="none" w:sz="0" w:space="0" w:color="auto"/>
        <w:right w:val="none" w:sz="0" w:space="0" w:color="auto"/>
      </w:divBdr>
    </w:div>
    <w:div w:id="1226988215">
      <w:bodyDiv w:val="1"/>
      <w:marLeft w:val="0"/>
      <w:marRight w:val="0"/>
      <w:marTop w:val="0"/>
      <w:marBottom w:val="0"/>
      <w:divBdr>
        <w:top w:val="none" w:sz="0" w:space="0" w:color="auto"/>
        <w:left w:val="none" w:sz="0" w:space="0" w:color="auto"/>
        <w:bottom w:val="none" w:sz="0" w:space="0" w:color="auto"/>
        <w:right w:val="none" w:sz="0" w:space="0" w:color="auto"/>
      </w:divBdr>
    </w:div>
    <w:div w:id="1231305707">
      <w:bodyDiv w:val="1"/>
      <w:marLeft w:val="0"/>
      <w:marRight w:val="0"/>
      <w:marTop w:val="0"/>
      <w:marBottom w:val="0"/>
      <w:divBdr>
        <w:top w:val="none" w:sz="0" w:space="0" w:color="auto"/>
        <w:left w:val="none" w:sz="0" w:space="0" w:color="auto"/>
        <w:bottom w:val="none" w:sz="0" w:space="0" w:color="auto"/>
        <w:right w:val="none" w:sz="0" w:space="0" w:color="auto"/>
      </w:divBdr>
    </w:div>
    <w:div w:id="1239483272">
      <w:bodyDiv w:val="1"/>
      <w:marLeft w:val="0"/>
      <w:marRight w:val="0"/>
      <w:marTop w:val="0"/>
      <w:marBottom w:val="0"/>
      <w:divBdr>
        <w:top w:val="none" w:sz="0" w:space="0" w:color="auto"/>
        <w:left w:val="none" w:sz="0" w:space="0" w:color="auto"/>
        <w:bottom w:val="none" w:sz="0" w:space="0" w:color="auto"/>
        <w:right w:val="none" w:sz="0" w:space="0" w:color="auto"/>
      </w:divBdr>
    </w:div>
    <w:div w:id="1241021863">
      <w:bodyDiv w:val="1"/>
      <w:marLeft w:val="0"/>
      <w:marRight w:val="0"/>
      <w:marTop w:val="0"/>
      <w:marBottom w:val="0"/>
      <w:divBdr>
        <w:top w:val="none" w:sz="0" w:space="0" w:color="auto"/>
        <w:left w:val="none" w:sz="0" w:space="0" w:color="auto"/>
        <w:bottom w:val="none" w:sz="0" w:space="0" w:color="auto"/>
        <w:right w:val="none" w:sz="0" w:space="0" w:color="auto"/>
      </w:divBdr>
    </w:div>
    <w:div w:id="1244753201">
      <w:bodyDiv w:val="1"/>
      <w:marLeft w:val="0"/>
      <w:marRight w:val="0"/>
      <w:marTop w:val="0"/>
      <w:marBottom w:val="0"/>
      <w:divBdr>
        <w:top w:val="none" w:sz="0" w:space="0" w:color="auto"/>
        <w:left w:val="none" w:sz="0" w:space="0" w:color="auto"/>
        <w:bottom w:val="none" w:sz="0" w:space="0" w:color="auto"/>
        <w:right w:val="none" w:sz="0" w:space="0" w:color="auto"/>
      </w:divBdr>
    </w:div>
    <w:div w:id="1246838571">
      <w:bodyDiv w:val="1"/>
      <w:marLeft w:val="0"/>
      <w:marRight w:val="0"/>
      <w:marTop w:val="0"/>
      <w:marBottom w:val="0"/>
      <w:divBdr>
        <w:top w:val="none" w:sz="0" w:space="0" w:color="auto"/>
        <w:left w:val="none" w:sz="0" w:space="0" w:color="auto"/>
        <w:bottom w:val="none" w:sz="0" w:space="0" w:color="auto"/>
        <w:right w:val="none" w:sz="0" w:space="0" w:color="auto"/>
      </w:divBdr>
    </w:div>
    <w:div w:id="1272397614">
      <w:bodyDiv w:val="1"/>
      <w:marLeft w:val="0"/>
      <w:marRight w:val="0"/>
      <w:marTop w:val="0"/>
      <w:marBottom w:val="0"/>
      <w:divBdr>
        <w:top w:val="none" w:sz="0" w:space="0" w:color="auto"/>
        <w:left w:val="none" w:sz="0" w:space="0" w:color="auto"/>
        <w:bottom w:val="none" w:sz="0" w:space="0" w:color="auto"/>
        <w:right w:val="none" w:sz="0" w:space="0" w:color="auto"/>
      </w:divBdr>
    </w:div>
    <w:div w:id="1276407080">
      <w:bodyDiv w:val="1"/>
      <w:marLeft w:val="0"/>
      <w:marRight w:val="0"/>
      <w:marTop w:val="0"/>
      <w:marBottom w:val="0"/>
      <w:divBdr>
        <w:top w:val="none" w:sz="0" w:space="0" w:color="auto"/>
        <w:left w:val="none" w:sz="0" w:space="0" w:color="auto"/>
        <w:bottom w:val="none" w:sz="0" w:space="0" w:color="auto"/>
        <w:right w:val="none" w:sz="0" w:space="0" w:color="auto"/>
      </w:divBdr>
    </w:div>
    <w:div w:id="1295258366">
      <w:bodyDiv w:val="1"/>
      <w:marLeft w:val="0"/>
      <w:marRight w:val="0"/>
      <w:marTop w:val="0"/>
      <w:marBottom w:val="0"/>
      <w:divBdr>
        <w:top w:val="none" w:sz="0" w:space="0" w:color="auto"/>
        <w:left w:val="none" w:sz="0" w:space="0" w:color="auto"/>
        <w:bottom w:val="none" w:sz="0" w:space="0" w:color="auto"/>
        <w:right w:val="none" w:sz="0" w:space="0" w:color="auto"/>
      </w:divBdr>
    </w:div>
    <w:div w:id="1299454713">
      <w:bodyDiv w:val="1"/>
      <w:marLeft w:val="0"/>
      <w:marRight w:val="0"/>
      <w:marTop w:val="0"/>
      <w:marBottom w:val="0"/>
      <w:divBdr>
        <w:top w:val="none" w:sz="0" w:space="0" w:color="auto"/>
        <w:left w:val="none" w:sz="0" w:space="0" w:color="auto"/>
        <w:bottom w:val="none" w:sz="0" w:space="0" w:color="auto"/>
        <w:right w:val="none" w:sz="0" w:space="0" w:color="auto"/>
      </w:divBdr>
    </w:div>
    <w:div w:id="1303270417">
      <w:bodyDiv w:val="1"/>
      <w:marLeft w:val="0"/>
      <w:marRight w:val="0"/>
      <w:marTop w:val="0"/>
      <w:marBottom w:val="0"/>
      <w:divBdr>
        <w:top w:val="none" w:sz="0" w:space="0" w:color="auto"/>
        <w:left w:val="none" w:sz="0" w:space="0" w:color="auto"/>
        <w:bottom w:val="none" w:sz="0" w:space="0" w:color="auto"/>
        <w:right w:val="none" w:sz="0" w:space="0" w:color="auto"/>
      </w:divBdr>
    </w:div>
    <w:div w:id="1311058864">
      <w:bodyDiv w:val="1"/>
      <w:marLeft w:val="0"/>
      <w:marRight w:val="0"/>
      <w:marTop w:val="0"/>
      <w:marBottom w:val="0"/>
      <w:divBdr>
        <w:top w:val="none" w:sz="0" w:space="0" w:color="auto"/>
        <w:left w:val="none" w:sz="0" w:space="0" w:color="auto"/>
        <w:bottom w:val="none" w:sz="0" w:space="0" w:color="auto"/>
        <w:right w:val="none" w:sz="0" w:space="0" w:color="auto"/>
      </w:divBdr>
    </w:div>
    <w:div w:id="1313683611">
      <w:bodyDiv w:val="1"/>
      <w:marLeft w:val="0"/>
      <w:marRight w:val="0"/>
      <w:marTop w:val="0"/>
      <w:marBottom w:val="0"/>
      <w:divBdr>
        <w:top w:val="none" w:sz="0" w:space="0" w:color="auto"/>
        <w:left w:val="none" w:sz="0" w:space="0" w:color="auto"/>
        <w:bottom w:val="none" w:sz="0" w:space="0" w:color="auto"/>
        <w:right w:val="none" w:sz="0" w:space="0" w:color="auto"/>
      </w:divBdr>
    </w:div>
    <w:div w:id="1316033423">
      <w:bodyDiv w:val="1"/>
      <w:marLeft w:val="0"/>
      <w:marRight w:val="0"/>
      <w:marTop w:val="0"/>
      <w:marBottom w:val="0"/>
      <w:divBdr>
        <w:top w:val="none" w:sz="0" w:space="0" w:color="auto"/>
        <w:left w:val="none" w:sz="0" w:space="0" w:color="auto"/>
        <w:bottom w:val="none" w:sz="0" w:space="0" w:color="auto"/>
        <w:right w:val="none" w:sz="0" w:space="0" w:color="auto"/>
      </w:divBdr>
    </w:div>
    <w:div w:id="1333410620">
      <w:bodyDiv w:val="1"/>
      <w:marLeft w:val="0"/>
      <w:marRight w:val="0"/>
      <w:marTop w:val="0"/>
      <w:marBottom w:val="0"/>
      <w:divBdr>
        <w:top w:val="none" w:sz="0" w:space="0" w:color="auto"/>
        <w:left w:val="none" w:sz="0" w:space="0" w:color="auto"/>
        <w:bottom w:val="none" w:sz="0" w:space="0" w:color="auto"/>
        <w:right w:val="none" w:sz="0" w:space="0" w:color="auto"/>
      </w:divBdr>
    </w:div>
    <w:div w:id="1334141844">
      <w:bodyDiv w:val="1"/>
      <w:marLeft w:val="0"/>
      <w:marRight w:val="0"/>
      <w:marTop w:val="0"/>
      <w:marBottom w:val="0"/>
      <w:divBdr>
        <w:top w:val="none" w:sz="0" w:space="0" w:color="auto"/>
        <w:left w:val="none" w:sz="0" w:space="0" w:color="auto"/>
        <w:bottom w:val="none" w:sz="0" w:space="0" w:color="auto"/>
        <w:right w:val="none" w:sz="0" w:space="0" w:color="auto"/>
      </w:divBdr>
    </w:div>
    <w:div w:id="1344240754">
      <w:bodyDiv w:val="1"/>
      <w:marLeft w:val="0"/>
      <w:marRight w:val="0"/>
      <w:marTop w:val="0"/>
      <w:marBottom w:val="0"/>
      <w:divBdr>
        <w:top w:val="none" w:sz="0" w:space="0" w:color="auto"/>
        <w:left w:val="none" w:sz="0" w:space="0" w:color="auto"/>
        <w:bottom w:val="none" w:sz="0" w:space="0" w:color="auto"/>
        <w:right w:val="none" w:sz="0" w:space="0" w:color="auto"/>
      </w:divBdr>
    </w:div>
    <w:div w:id="1347562986">
      <w:bodyDiv w:val="1"/>
      <w:marLeft w:val="0"/>
      <w:marRight w:val="0"/>
      <w:marTop w:val="0"/>
      <w:marBottom w:val="0"/>
      <w:divBdr>
        <w:top w:val="none" w:sz="0" w:space="0" w:color="auto"/>
        <w:left w:val="none" w:sz="0" w:space="0" w:color="auto"/>
        <w:bottom w:val="none" w:sz="0" w:space="0" w:color="auto"/>
        <w:right w:val="none" w:sz="0" w:space="0" w:color="auto"/>
      </w:divBdr>
    </w:div>
    <w:div w:id="1348367350">
      <w:bodyDiv w:val="1"/>
      <w:marLeft w:val="0"/>
      <w:marRight w:val="0"/>
      <w:marTop w:val="0"/>
      <w:marBottom w:val="0"/>
      <w:divBdr>
        <w:top w:val="none" w:sz="0" w:space="0" w:color="auto"/>
        <w:left w:val="none" w:sz="0" w:space="0" w:color="auto"/>
        <w:bottom w:val="none" w:sz="0" w:space="0" w:color="auto"/>
        <w:right w:val="none" w:sz="0" w:space="0" w:color="auto"/>
      </w:divBdr>
    </w:div>
    <w:div w:id="1349482109">
      <w:bodyDiv w:val="1"/>
      <w:marLeft w:val="0"/>
      <w:marRight w:val="0"/>
      <w:marTop w:val="0"/>
      <w:marBottom w:val="0"/>
      <w:divBdr>
        <w:top w:val="none" w:sz="0" w:space="0" w:color="auto"/>
        <w:left w:val="none" w:sz="0" w:space="0" w:color="auto"/>
        <w:bottom w:val="none" w:sz="0" w:space="0" w:color="auto"/>
        <w:right w:val="none" w:sz="0" w:space="0" w:color="auto"/>
      </w:divBdr>
    </w:div>
    <w:div w:id="1362627396">
      <w:bodyDiv w:val="1"/>
      <w:marLeft w:val="0"/>
      <w:marRight w:val="0"/>
      <w:marTop w:val="0"/>
      <w:marBottom w:val="0"/>
      <w:divBdr>
        <w:top w:val="none" w:sz="0" w:space="0" w:color="auto"/>
        <w:left w:val="none" w:sz="0" w:space="0" w:color="auto"/>
        <w:bottom w:val="none" w:sz="0" w:space="0" w:color="auto"/>
        <w:right w:val="none" w:sz="0" w:space="0" w:color="auto"/>
      </w:divBdr>
    </w:div>
    <w:div w:id="1371220389">
      <w:bodyDiv w:val="1"/>
      <w:marLeft w:val="0"/>
      <w:marRight w:val="0"/>
      <w:marTop w:val="0"/>
      <w:marBottom w:val="0"/>
      <w:divBdr>
        <w:top w:val="none" w:sz="0" w:space="0" w:color="auto"/>
        <w:left w:val="none" w:sz="0" w:space="0" w:color="auto"/>
        <w:bottom w:val="none" w:sz="0" w:space="0" w:color="auto"/>
        <w:right w:val="none" w:sz="0" w:space="0" w:color="auto"/>
      </w:divBdr>
    </w:div>
    <w:div w:id="1385178610">
      <w:bodyDiv w:val="1"/>
      <w:marLeft w:val="0"/>
      <w:marRight w:val="0"/>
      <w:marTop w:val="0"/>
      <w:marBottom w:val="0"/>
      <w:divBdr>
        <w:top w:val="none" w:sz="0" w:space="0" w:color="auto"/>
        <w:left w:val="none" w:sz="0" w:space="0" w:color="auto"/>
        <w:bottom w:val="none" w:sz="0" w:space="0" w:color="auto"/>
        <w:right w:val="none" w:sz="0" w:space="0" w:color="auto"/>
      </w:divBdr>
    </w:div>
    <w:div w:id="1413701625">
      <w:bodyDiv w:val="1"/>
      <w:marLeft w:val="0"/>
      <w:marRight w:val="0"/>
      <w:marTop w:val="0"/>
      <w:marBottom w:val="0"/>
      <w:divBdr>
        <w:top w:val="none" w:sz="0" w:space="0" w:color="auto"/>
        <w:left w:val="none" w:sz="0" w:space="0" w:color="auto"/>
        <w:bottom w:val="none" w:sz="0" w:space="0" w:color="auto"/>
        <w:right w:val="none" w:sz="0" w:space="0" w:color="auto"/>
      </w:divBdr>
    </w:div>
    <w:div w:id="1443843801">
      <w:bodyDiv w:val="1"/>
      <w:marLeft w:val="0"/>
      <w:marRight w:val="0"/>
      <w:marTop w:val="0"/>
      <w:marBottom w:val="0"/>
      <w:divBdr>
        <w:top w:val="none" w:sz="0" w:space="0" w:color="auto"/>
        <w:left w:val="none" w:sz="0" w:space="0" w:color="auto"/>
        <w:bottom w:val="none" w:sz="0" w:space="0" w:color="auto"/>
        <w:right w:val="none" w:sz="0" w:space="0" w:color="auto"/>
      </w:divBdr>
    </w:div>
    <w:div w:id="1466388858">
      <w:bodyDiv w:val="1"/>
      <w:marLeft w:val="0"/>
      <w:marRight w:val="0"/>
      <w:marTop w:val="0"/>
      <w:marBottom w:val="0"/>
      <w:divBdr>
        <w:top w:val="none" w:sz="0" w:space="0" w:color="auto"/>
        <w:left w:val="none" w:sz="0" w:space="0" w:color="auto"/>
        <w:bottom w:val="none" w:sz="0" w:space="0" w:color="auto"/>
        <w:right w:val="none" w:sz="0" w:space="0" w:color="auto"/>
      </w:divBdr>
    </w:div>
    <w:div w:id="1472554817">
      <w:bodyDiv w:val="1"/>
      <w:marLeft w:val="0"/>
      <w:marRight w:val="0"/>
      <w:marTop w:val="0"/>
      <w:marBottom w:val="0"/>
      <w:divBdr>
        <w:top w:val="none" w:sz="0" w:space="0" w:color="auto"/>
        <w:left w:val="none" w:sz="0" w:space="0" w:color="auto"/>
        <w:bottom w:val="none" w:sz="0" w:space="0" w:color="auto"/>
        <w:right w:val="none" w:sz="0" w:space="0" w:color="auto"/>
      </w:divBdr>
    </w:div>
    <w:div w:id="1479566345">
      <w:bodyDiv w:val="1"/>
      <w:marLeft w:val="0"/>
      <w:marRight w:val="0"/>
      <w:marTop w:val="0"/>
      <w:marBottom w:val="0"/>
      <w:divBdr>
        <w:top w:val="none" w:sz="0" w:space="0" w:color="auto"/>
        <w:left w:val="none" w:sz="0" w:space="0" w:color="auto"/>
        <w:bottom w:val="none" w:sz="0" w:space="0" w:color="auto"/>
        <w:right w:val="none" w:sz="0" w:space="0" w:color="auto"/>
      </w:divBdr>
    </w:div>
    <w:div w:id="1509322750">
      <w:bodyDiv w:val="1"/>
      <w:marLeft w:val="0"/>
      <w:marRight w:val="0"/>
      <w:marTop w:val="0"/>
      <w:marBottom w:val="0"/>
      <w:divBdr>
        <w:top w:val="none" w:sz="0" w:space="0" w:color="auto"/>
        <w:left w:val="none" w:sz="0" w:space="0" w:color="auto"/>
        <w:bottom w:val="none" w:sz="0" w:space="0" w:color="auto"/>
        <w:right w:val="none" w:sz="0" w:space="0" w:color="auto"/>
      </w:divBdr>
    </w:div>
    <w:div w:id="1511333862">
      <w:bodyDiv w:val="1"/>
      <w:marLeft w:val="0"/>
      <w:marRight w:val="0"/>
      <w:marTop w:val="0"/>
      <w:marBottom w:val="0"/>
      <w:divBdr>
        <w:top w:val="none" w:sz="0" w:space="0" w:color="auto"/>
        <w:left w:val="none" w:sz="0" w:space="0" w:color="auto"/>
        <w:bottom w:val="none" w:sz="0" w:space="0" w:color="auto"/>
        <w:right w:val="none" w:sz="0" w:space="0" w:color="auto"/>
      </w:divBdr>
    </w:div>
    <w:div w:id="1515606461">
      <w:bodyDiv w:val="1"/>
      <w:marLeft w:val="0"/>
      <w:marRight w:val="0"/>
      <w:marTop w:val="0"/>
      <w:marBottom w:val="0"/>
      <w:divBdr>
        <w:top w:val="none" w:sz="0" w:space="0" w:color="auto"/>
        <w:left w:val="none" w:sz="0" w:space="0" w:color="auto"/>
        <w:bottom w:val="none" w:sz="0" w:space="0" w:color="auto"/>
        <w:right w:val="none" w:sz="0" w:space="0" w:color="auto"/>
      </w:divBdr>
    </w:div>
    <w:div w:id="1515880317">
      <w:bodyDiv w:val="1"/>
      <w:marLeft w:val="0"/>
      <w:marRight w:val="0"/>
      <w:marTop w:val="0"/>
      <w:marBottom w:val="0"/>
      <w:divBdr>
        <w:top w:val="none" w:sz="0" w:space="0" w:color="auto"/>
        <w:left w:val="none" w:sz="0" w:space="0" w:color="auto"/>
        <w:bottom w:val="none" w:sz="0" w:space="0" w:color="auto"/>
        <w:right w:val="none" w:sz="0" w:space="0" w:color="auto"/>
      </w:divBdr>
    </w:div>
    <w:div w:id="1538153427">
      <w:bodyDiv w:val="1"/>
      <w:marLeft w:val="0"/>
      <w:marRight w:val="0"/>
      <w:marTop w:val="0"/>
      <w:marBottom w:val="0"/>
      <w:divBdr>
        <w:top w:val="none" w:sz="0" w:space="0" w:color="auto"/>
        <w:left w:val="none" w:sz="0" w:space="0" w:color="auto"/>
        <w:bottom w:val="none" w:sz="0" w:space="0" w:color="auto"/>
        <w:right w:val="none" w:sz="0" w:space="0" w:color="auto"/>
      </w:divBdr>
    </w:div>
    <w:div w:id="1561789559">
      <w:bodyDiv w:val="1"/>
      <w:marLeft w:val="0"/>
      <w:marRight w:val="0"/>
      <w:marTop w:val="0"/>
      <w:marBottom w:val="0"/>
      <w:divBdr>
        <w:top w:val="none" w:sz="0" w:space="0" w:color="auto"/>
        <w:left w:val="none" w:sz="0" w:space="0" w:color="auto"/>
        <w:bottom w:val="none" w:sz="0" w:space="0" w:color="auto"/>
        <w:right w:val="none" w:sz="0" w:space="0" w:color="auto"/>
      </w:divBdr>
    </w:div>
    <w:div w:id="1567304087">
      <w:bodyDiv w:val="1"/>
      <w:marLeft w:val="0"/>
      <w:marRight w:val="0"/>
      <w:marTop w:val="0"/>
      <w:marBottom w:val="0"/>
      <w:divBdr>
        <w:top w:val="none" w:sz="0" w:space="0" w:color="auto"/>
        <w:left w:val="none" w:sz="0" w:space="0" w:color="auto"/>
        <w:bottom w:val="none" w:sz="0" w:space="0" w:color="auto"/>
        <w:right w:val="none" w:sz="0" w:space="0" w:color="auto"/>
      </w:divBdr>
    </w:div>
    <w:div w:id="1579636794">
      <w:bodyDiv w:val="1"/>
      <w:marLeft w:val="0"/>
      <w:marRight w:val="0"/>
      <w:marTop w:val="0"/>
      <w:marBottom w:val="0"/>
      <w:divBdr>
        <w:top w:val="none" w:sz="0" w:space="0" w:color="auto"/>
        <w:left w:val="none" w:sz="0" w:space="0" w:color="auto"/>
        <w:bottom w:val="none" w:sz="0" w:space="0" w:color="auto"/>
        <w:right w:val="none" w:sz="0" w:space="0" w:color="auto"/>
      </w:divBdr>
    </w:div>
    <w:div w:id="1586378903">
      <w:bodyDiv w:val="1"/>
      <w:marLeft w:val="0"/>
      <w:marRight w:val="0"/>
      <w:marTop w:val="0"/>
      <w:marBottom w:val="0"/>
      <w:divBdr>
        <w:top w:val="none" w:sz="0" w:space="0" w:color="auto"/>
        <w:left w:val="none" w:sz="0" w:space="0" w:color="auto"/>
        <w:bottom w:val="none" w:sz="0" w:space="0" w:color="auto"/>
        <w:right w:val="none" w:sz="0" w:space="0" w:color="auto"/>
      </w:divBdr>
    </w:div>
    <w:div w:id="1587301345">
      <w:bodyDiv w:val="1"/>
      <w:marLeft w:val="0"/>
      <w:marRight w:val="0"/>
      <w:marTop w:val="0"/>
      <w:marBottom w:val="0"/>
      <w:divBdr>
        <w:top w:val="none" w:sz="0" w:space="0" w:color="auto"/>
        <w:left w:val="none" w:sz="0" w:space="0" w:color="auto"/>
        <w:bottom w:val="none" w:sz="0" w:space="0" w:color="auto"/>
        <w:right w:val="none" w:sz="0" w:space="0" w:color="auto"/>
      </w:divBdr>
    </w:div>
    <w:div w:id="1593511700">
      <w:bodyDiv w:val="1"/>
      <w:marLeft w:val="0"/>
      <w:marRight w:val="0"/>
      <w:marTop w:val="0"/>
      <w:marBottom w:val="0"/>
      <w:divBdr>
        <w:top w:val="none" w:sz="0" w:space="0" w:color="auto"/>
        <w:left w:val="none" w:sz="0" w:space="0" w:color="auto"/>
        <w:bottom w:val="none" w:sz="0" w:space="0" w:color="auto"/>
        <w:right w:val="none" w:sz="0" w:space="0" w:color="auto"/>
      </w:divBdr>
    </w:div>
    <w:div w:id="1609384416">
      <w:bodyDiv w:val="1"/>
      <w:marLeft w:val="0"/>
      <w:marRight w:val="0"/>
      <w:marTop w:val="0"/>
      <w:marBottom w:val="0"/>
      <w:divBdr>
        <w:top w:val="none" w:sz="0" w:space="0" w:color="auto"/>
        <w:left w:val="none" w:sz="0" w:space="0" w:color="auto"/>
        <w:bottom w:val="none" w:sz="0" w:space="0" w:color="auto"/>
        <w:right w:val="none" w:sz="0" w:space="0" w:color="auto"/>
      </w:divBdr>
    </w:div>
    <w:div w:id="1614746136">
      <w:bodyDiv w:val="1"/>
      <w:marLeft w:val="0"/>
      <w:marRight w:val="0"/>
      <w:marTop w:val="0"/>
      <w:marBottom w:val="0"/>
      <w:divBdr>
        <w:top w:val="none" w:sz="0" w:space="0" w:color="auto"/>
        <w:left w:val="none" w:sz="0" w:space="0" w:color="auto"/>
        <w:bottom w:val="none" w:sz="0" w:space="0" w:color="auto"/>
        <w:right w:val="none" w:sz="0" w:space="0" w:color="auto"/>
      </w:divBdr>
    </w:div>
    <w:div w:id="1630939481">
      <w:bodyDiv w:val="1"/>
      <w:marLeft w:val="0"/>
      <w:marRight w:val="0"/>
      <w:marTop w:val="0"/>
      <w:marBottom w:val="0"/>
      <w:divBdr>
        <w:top w:val="none" w:sz="0" w:space="0" w:color="auto"/>
        <w:left w:val="none" w:sz="0" w:space="0" w:color="auto"/>
        <w:bottom w:val="none" w:sz="0" w:space="0" w:color="auto"/>
        <w:right w:val="none" w:sz="0" w:space="0" w:color="auto"/>
      </w:divBdr>
    </w:div>
    <w:div w:id="1631546699">
      <w:bodyDiv w:val="1"/>
      <w:marLeft w:val="0"/>
      <w:marRight w:val="0"/>
      <w:marTop w:val="0"/>
      <w:marBottom w:val="0"/>
      <w:divBdr>
        <w:top w:val="none" w:sz="0" w:space="0" w:color="auto"/>
        <w:left w:val="none" w:sz="0" w:space="0" w:color="auto"/>
        <w:bottom w:val="none" w:sz="0" w:space="0" w:color="auto"/>
        <w:right w:val="none" w:sz="0" w:space="0" w:color="auto"/>
      </w:divBdr>
    </w:div>
    <w:div w:id="1638418592">
      <w:bodyDiv w:val="1"/>
      <w:marLeft w:val="0"/>
      <w:marRight w:val="0"/>
      <w:marTop w:val="0"/>
      <w:marBottom w:val="0"/>
      <w:divBdr>
        <w:top w:val="none" w:sz="0" w:space="0" w:color="auto"/>
        <w:left w:val="none" w:sz="0" w:space="0" w:color="auto"/>
        <w:bottom w:val="none" w:sz="0" w:space="0" w:color="auto"/>
        <w:right w:val="none" w:sz="0" w:space="0" w:color="auto"/>
      </w:divBdr>
    </w:div>
    <w:div w:id="1640575487">
      <w:bodyDiv w:val="1"/>
      <w:marLeft w:val="0"/>
      <w:marRight w:val="0"/>
      <w:marTop w:val="0"/>
      <w:marBottom w:val="0"/>
      <w:divBdr>
        <w:top w:val="none" w:sz="0" w:space="0" w:color="auto"/>
        <w:left w:val="none" w:sz="0" w:space="0" w:color="auto"/>
        <w:bottom w:val="none" w:sz="0" w:space="0" w:color="auto"/>
        <w:right w:val="none" w:sz="0" w:space="0" w:color="auto"/>
      </w:divBdr>
    </w:div>
    <w:div w:id="1646005045">
      <w:bodyDiv w:val="1"/>
      <w:marLeft w:val="0"/>
      <w:marRight w:val="0"/>
      <w:marTop w:val="0"/>
      <w:marBottom w:val="0"/>
      <w:divBdr>
        <w:top w:val="none" w:sz="0" w:space="0" w:color="auto"/>
        <w:left w:val="none" w:sz="0" w:space="0" w:color="auto"/>
        <w:bottom w:val="none" w:sz="0" w:space="0" w:color="auto"/>
        <w:right w:val="none" w:sz="0" w:space="0" w:color="auto"/>
      </w:divBdr>
    </w:div>
    <w:div w:id="1651666763">
      <w:bodyDiv w:val="1"/>
      <w:marLeft w:val="0"/>
      <w:marRight w:val="0"/>
      <w:marTop w:val="0"/>
      <w:marBottom w:val="0"/>
      <w:divBdr>
        <w:top w:val="none" w:sz="0" w:space="0" w:color="auto"/>
        <w:left w:val="none" w:sz="0" w:space="0" w:color="auto"/>
        <w:bottom w:val="none" w:sz="0" w:space="0" w:color="auto"/>
        <w:right w:val="none" w:sz="0" w:space="0" w:color="auto"/>
      </w:divBdr>
    </w:div>
    <w:div w:id="1663587262">
      <w:bodyDiv w:val="1"/>
      <w:marLeft w:val="0"/>
      <w:marRight w:val="0"/>
      <w:marTop w:val="0"/>
      <w:marBottom w:val="0"/>
      <w:divBdr>
        <w:top w:val="none" w:sz="0" w:space="0" w:color="auto"/>
        <w:left w:val="none" w:sz="0" w:space="0" w:color="auto"/>
        <w:bottom w:val="none" w:sz="0" w:space="0" w:color="auto"/>
        <w:right w:val="none" w:sz="0" w:space="0" w:color="auto"/>
      </w:divBdr>
    </w:div>
    <w:div w:id="1669794686">
      <w:bodyDiv w:val="1"/>
      <w:marLeft w:val="0"/>
      <w:marRight w:val="0"/>
      <w:marTop w:val="0"/>
      <w:marBottom w:val="0"/>
      <w:divBdr>
        <w:top w:val="none" w:sz="0" w:space="0" w:color="auto"/>
        <w:left w:val="none" w:sz="0" w:space="0" w:color="auto"/>
        <w:bottom w:val="none" w:sz="0" w:space="0" w:color="auto"/>
        <w:right w:val="none" w:sz="0" w:space="0" w:color="auto"/>
      </w:divBdr>
    </w:div>
    <w:div w:id="1676301793">
      <w:bodyDiv w:val="1"/>
      <w:marLeft w:val="0"/>
      <w:marRight w:val="0"/>
      <w:marTop w:val="0"/>
      <w:marBottom w:val="0"/>
      <w:divBdr>
        <w:top w:val="none" w:sz="0" w:space="0" w:color="auto"/>
        <w:left w:val="none" w:sz="0" w:space="0" w:color="auto"/>
        <w:bottom w:val="none" w:sz="0" w:space="0" w:color="auto"/>
        <w:right w:val="none" w:sz="0" w:space="0" w:color="auto"/>
      </w:divBdr>
    </w:div>
    <w:div w:id="1684041910">
      <w:bodyDiv w:val="1"/>
      <w:marLeft w:val="0"/>
      <w:marRight w:val="0"/>
      <w:marTop w:val="0"/>
      <w:marBottom w:val="0"/>
      <w:divBdr>
        <w:top w:val="none" w:sz="0" w:space="0" w:color="auto"/>
        <w:left w:val="none" w:sz="0" w:space="0" w:color="auto"/>
        <w:bottom w:val="none" w:sz="0" w:space="0" w:color="auto"/>
        <w:right w:val="none" w:sz="0" w:space="0" w:color="auto"/>
      </w:divBdr>
    </w:div>
    <w:div w:id="1688554821">
      <w:bodyDiv w:val="1"/>
      <w:marLeft w:val="0"/>
      <w:marRight w:val="0"/>
      <w:marTop w:val="0"/>
      <w:marBottom w:val="0"/>
      <w:divBdr>
        <w:top w:val="none" w:sz="0" w:space="0" w:color="auto"/>
        <w:left w:val="none" w:sz="0" w:space="0" w:color="auto"/>
        <w:bottom w:val="none" w:sz="0" w:space="0" w:color="auto"/>
        <w:right w:val="none" w:sz="0" w:space="0" w:color="auto"/>
      </w:divBdr>
    </w:div>
    <w:div w:id="1691445273">
      <w:bodyDiv w:val="1"/>
      <w:marLeft w:val="0"/>
      <w:marRight w:val="0"/>
      <w:marTop w:val="0"/>
      <w:marBottom w:val="0"/>
      <w:divBdr>
        <w:top w:val="none" w:sz="0" w:space="0" w:color="auto"/>
        <w:left w:val="none" w:sz="0" w:space="0" w:color="auto"/>
        <w:bottom w:val="none" w:sz="0" w:space="0" w:color="auto"/>
        <w:right w:val="none" w:sz="0" w:space="0" w:color="auto"/>
      </w:divBdr>
    </w:div>
    <w:div w:id="1695811164">
      <w:bodyDiv w:val="1"/>
      <w:marLeft w:val="0"/>
      <w:marRight w:val="0"/>
      <w:marTop w:val="0"/>
      <w:marBottom w:val="0"/>
      <w:divBdr>
        <w:top w:val="none" w:sz="0" w:space="0" w:color="auto"/>
        <w:left w:val="none" w:sz="0" w:space="0" w:color="auto"/>
        <w:bottom w:val="none" w:sz="0" w:space="0" w:color="auto"/>
        <w:right w:val="none" w:sz="0" w:space="0" w:color="auto"/>
      </w:divBdr>
    </w:div>
    <w:div w:id="1699046066">
      <w:bodyDiv w:val="1"/>
      <w:marLeft w:val="0"/>
      <w:marRight w:val="0"/>
      <w:marTop w:val="0"/>
      <w:marBottom w:val="0"/>
      <w:divBdr>
        <w:top w:val="none" w:sz="0" w:space="0" w:color="auto"/>
        <w:left w:val="none" w:sz="0" w:space="0" w:color="auto"/>
        <w:bottom w:val="none" w:sz="0" w:space="0" w:color="auto"/>
        <w:right w:val="none" w:sz="0" w:space="0" w:color="auto"/>
      </w:divBdr>
    </w:div>
    <w:div w:id="1714302692">
      <w:bodyDiv w:val="1"/>
      <w:marLeft w:val="0"/>
      <w:marRight w:val="0"/>
      <w:marTop w:val="0"/>
      <w:marBottom w:val="0"/>
      <w:divBdr>
        <w:top w:val="none" w:sz="0" w:space="0" w:color="auto"/>
        <w:left w:val="none" w:sz="0" w:space="0" w:color="auto"/>
        <w:bottom w:val="none" w:sz="0" w:space="0" w:color="auto"/>
        <w:right w:val="none" w:sz="0" w:space="0" w:color="auto"/>
      </w:divBdr>
    </w:div>
    <w:div w:id="1719285109">
      <w:bodyDiv w:val="1"/>
      <w:marLeft w:val="0"/>
      <w:marRight w:val="0"/>
      <w:marTop w:val="0"/>
      <w:marBottom w:val="0"/>
      <w:divBdr>
        <w:top w:val="none" w:sz="0" w:space="0" w:color="auto"/>
        <w:left w:val="none" w:sz="0" w:space="0" w:color="auto"/>
        <w:bottom w:val="none" w:sz="0" w:space="0" w:color="auto"/>
        <w:right w:val="none" w:sz="0" w:space="0" w:color="auto"/>
      </w:divBdr>
    </w:div>
    <w:div w:id="1772820151">
      <w:bodyDiv w:val="1"/>
      <w:marLeft w:val="0"/>
      <w:marRight w:val="0"/>
      <w:marTop w:val="0"/>
      <w:marBottom w:val="0"/>
      <w:divBdr>
        <w:top w:val="none" w:sz="0" w:space="0" w:color="auto"/>
        <w:left w:val="none" w:sz="0" w:space="0" w:color="auto"/>
        <w:bottom w:val="none" w:sz="0" w:space="0" w:color="auto"/>
        <w:right w:val="none" w:sz="0" w:space="0" w:color="auto"/>
      </w:divBdr>
    </w:div>
    <w:div w:id="1779443314">
      <w:bodyDiv w:val="1"/>
      <w:marLeft w:val="0"/>
      <w:marRight w:val="0"/>
      <w:marTop w:val="0"/>
      <w:marBottom w:val="0"/>
      <w:divBdr>
        <w:top w:val="none" w:sz="0" w:space="0" w:color="auto"/>
        <w:left w:val="none" w:sz="0" w:space="0" w:color="auto"/>
        <w:bottom w:val="none" w:sz="0" w:space="0" w:color="auto"/>
        <w:right w:val="none" w:sz="0" w:space="0" w:color="auto"/>
      </w:divBdr>
    </w:div>
    <w:div w:id="1782991736">
      <w:bodyDiv w:val="1"/>
      <w:marLeft w:val="0"/>
      <w:marRight w:val="0"/>
      <w:marTop w:val="0"/>
      <w:marBottom w:val="0"/>
      <w:divBdr>
        <w:top w:val="none" w:sz="0" w:space="0" w:color="auto"/>
        <w:left w:val="none" w:sz="0" w:space="0" w:color="auto"/>
        <w:bottom w:val="none" w:sz="0" w:space="0" w:color="auto"/>
        <w:right w:val="none" w:sz="0" w:space="0" w:color="auto"/>
      </w:divBdr>
    </w:div>
    <w:div w:id="1787694466">
      <w:bodyDiv w:val="1"/>
      <w:marLeft w:val="0"/>
      <w:marRight w:val="0"/>
      <w:marTop w:val="0"/>
      <w:marBottom w:val="0"/>
      <w:divBdr>
        <w:top w:val="none" w:sz="0" w:space="0" w:color="auto"/>
        <w:left w:val="none" w:sz="0" w:space="0" w:color="auto"/>
        <w:bottom w:val="none" w:sz="0" w:space="0" w:color="auto"/>
        <w:right w:val="none" w:sz="0" w:space="0" w:color="auto"/>
      </w:divBdr>
    </w:div>
    <w:div w:id="1792435207">
      <w:bodyDiv w:val="1"/>
      <w:marLeft w:val="0"/>
      <w:marRight w:val="0"/>
      <w:marTop w:val="0"/>
      <w:marBottom w:val="0"/>
      <w:divBdr>
        <w:top w:val="none" w:sz="0" w:space="0" w:color="auto"/>
        <w:left w:val="none" w:sz="0" w:space="0" w:color="auto"/>
        <w:bottom w:val="none" w:sz="0" w:space="0" w:color="auto"/>
        <w:right w:val="none" w:sz="0" w:space="0" w:color="auto"/>
      </w:divBdr>
    </w:div>
    <w:div w:id="1807699784">
      <w:bodyDiv w:val="1"/>
      <w:marLeft w:val="0"/>
      <w:marRight w:val="0"/>
      <w:marTop w:val="0"/>
      <w:marBottom w:val="0"/>
      <w:divBdr>
        <w:top w:val="none" w:sz="0" w:space="0" w:color="auto"/>
        <w:left w:val="none" w:sz="0" w:space="0" w:color="auto"/>
        <w:bottom w:val="none" w:sz="0" w:space="0" w:color="auto"/>
        <w:right w:val="none" w:sz="0" w:space="0" w:color="auto"/>
      </w:divBdr>
    </w:div>
    <w:div w:id="1808232736">
      <w:bodyDiv w:val="1"/>
      <w:marLeft w:val="0"/>
      <w:marRight w:val="0"/>
      <w:marTop w:val="0"/>
      <w:marBottom w:val="0"/>
      <w:divBdr>
        <w:top w:val="none" w:sz="0" w:space="0" w:color="auto"/>
        <w:left w:val="none" w:sz="0" w:space="0" w:color="auto"/>
        <w:bottom w:val="none" w:sz="0" w:space="0" w:color="auto"/>
        <w:right w:val="none" w:sz="0" w:space="0" w:color="auto"/>
      </w:divBdr>
    </w:div>
    <w:div w:id="1813281175">
      <w:bodyDiv w:val="1"/>
      <w:marLeft w:val="0"/>
      <w:marRight w:val="0"/>
      <w:marTop w:val="0"/>
      <w:marBottom w:val="0"/>
      <w:divBdr>
        <w:top w:val="none" w:sz="0" w:space="0" w:color="auto"/>
        <w:left w:val="none" w:sz="0" w:space="0" w:color="auto"/>
        <w:bottom w:val="none" w:sz="0" w:space="0" w:color="auto"/>
        <w:right w:val="none" w:sz="0" w:space="0" w:color="auto"/>
      </w:divBdr>
    </w:div>
    <w:div w:id="1831408919">
      <w:bodyDiv w:val="1"/>
      <w:marLeft w:val="0"/>
      <w:marRight w:val="0"/>
      <w:marTop w:val="0"/>
      <w:marBottom w:val="0"/>
      <w:divBdr>
        <w:top w:val="none" w:sz="0" w:space="0" w:color="auto"/>
        <w:left w:val="none" w:sz="0" w:space="0" w:color="auto"/>
        <w:bottom w:val="none" w:sz="0" w:space="0" w:color="auto"/>
        <w:right w:val="none" w:sz="0" w:space="0" w:color="auto"/>
      </w:divBdr>
    </w:div>
    <w:div w:id="1842423640">
      <w:bodyDiv w:val="1"/>
      <w:marLeft w:val="0"/>
      <w:marRight w:val="0"/>
      <w:marTop w:val="0"/>
      <w:marBottom w:val="0"/>
      <w:divBdr>
        <w:top w:val="none" w:sz="0" w:space="0" w:color="auto"/>
        <w:left w:val="none" w:sz="0" w:space="0" w:color="auto"/>
        <w:bottom w:val="none" w:sz="0" w:space="0" w:color="auto"/>
        <w:right w:val="none" w:sz="0" w:space="0" w:color="auto"/>
      </w:divBdr>
    </w:div>
    <w:div w:id="1859463108">
      <w:bodyDiv w:val="1"/>
      <w:marLeft w:val="0"/>
      <w:marRight w:val="0"/>
      <w:marTop w:val="0"/>
      <w:marBottom w:val="0"/>
      <w:divBdr>
        <w:top w:val="none" w:sz="0" w:space="0" w:color="auto"/>
        <w:left w:val="none" w:sz="0" w:space="0" w:color="auto"/>
        <w:bottom w:val="none" w:sz="0" w:space="0" w:color="auto"/>
        <w:right w:val="none" w:sz="0" w:space="0" w:color="auto"/>
      </w:divBdr>
    </w:div>
    <w:div w:id="1869180283">
      <w:bodyDiv w:val="1"/>
      <w:marLeft w:val="0"/>
      <w:marRight w:val="0"/>
      <w:marTop w:val="0"/>
      <w:marBottom w:val="0"/>
      <w:divBdr>
        <w:top w:val="none" w:sz="0" w:space="0" w:color="auto"/>
        <w:left w:val="none" w:sz="0" w:space="0" w:color="auto"/>
        <w:bottom w:val="none" w:sz="0" w:space="0" w:color="auto"/>
        <w:right w:val="none" w:sz="0" w:space="0" w:color="auto"/>
      </w:divBdr>
    </w:div>
    <w:div w:id="1907718592">
      <w:bodyDiv w:val="1"/>
      <w:marLeft w:val="0"/>
      <w:marRight w:val="0"/>
      <w:marTop w:val="0"/>
      <w:marBottom w:val="0"/>
      <w:divBdr>
        <w:top w:val="none" w:sz="0" w:space="0" w:color="auto"/>
        <w:left w:val="none" w:sz="0" w:space="0" w:color="auto"/>
        <w:bottom w:val="none" w:sz="0" w:space="0" w:color="auto"/>
        <w:right w:val="none" w:sz="0" w:space="0" w:color="auto"/>
      </w:divBdr>
    </w:div>
    <w:div w:id="1913586451">
      <w:bodyDiv w:val="1"/>
      <w:marLeft w:val="0"/>
      <w:marRight w:val="0"/>
      <w:marTop w:val="0"/>
      <w:marBottom w:val="0"/>
      <w:divBdr>
        <w:top w:val="none" w:sz="0" w:space="0" w:color="auto"/>
        <w:left w:val="none" w:sz="0" w:space="0" w:color="auto"/>
        <w:bottom w:val="none" w:sz="0" w:space="0" w:color="auto"/>
        <w:right w:val="none" w:sz="0" w:space="0" w:color="auto"/>
      </w:divBdr>
    </w:div>
    <w:div w:id="1915822712">
      <w:bodyDiv w:val="1"/>
      <w:marLeft w:val="0"/>
      <w:marRight w:val="0"/>
      <w:marTop w:val="0"/>
      <w:marBottom w:val="0"/>
      <w:divBdr>
        <w:top w:val="none" w:sz="0" w:space="0" w:color="auto"/>
        <w:left w:val="none" w:sz="0" w:space="0" w:color="auto"/>
        <w:bottom w:val="none" w:sz="0" w:space="0" w:color="auto"/>
        <w:right w:val="none" w:sz="0" w:space="0" w:color="auto"/>
      </w:divBdr>
    </w:div>
    <w:div w:id="1917469322">
      <w:bodyDiv w:val="1"/>
      <w:marLeft w:val="0"/>
      <w:marRight w:val="0"/>
      <w:marTop w:val="0"/>
      <w:marBottom w:val="0"/>
      <w:divBdr>
        <w:top w:val="none" w:sz="0" w:space="0" w:color="auto"/>
        <w:left w:val="none" w:sz="0" w:space="0" w:color="auto"/>
        <w:bottom w:val="none" w:sz="0" w:space="0" w:color="auto"/>
        <w:right w:val="none" w:sz="0" w:space="0" w:color="auto"/>
      </w:divBdr>
    </w:div>
    <w:div w:id="1922518768">
      <w:bodyDiv w:val="1"/>
      <w:marLeft w:val="0"/>
      <w:marRight w:val="0"/>
      <w:marTop w:val="0"/>
      <w:marBottom w:val="0"/>
      <w:divBdr>
        <w:top w:val="none" w:sz="0" w:space="0" w:color="auto"/>
        <w:left w:val="none" w:sz="0" w:space="0" w:color="auto"/>
        <w:bottom w:val="none" w:sz="0" w:space="0" w:color="auto"/>
        <w:right w:val="none" w:sz="0" w:space="0" w:color="auto"/>
      </w:divBdr>
    </w:div>
    <w:div w:id="1938177736">
      <w:bodyDiv w:val="1"/>
      <w:marLeft w:val="0"/>
      <w:marRight w:val="0"/>
      <w:marTop w:val="0"/>
      <w:marBottom w:val="0"/>
      <w:divBdr>
        <w:top w:val="none" w:sz="0" w:space="0" w:color="auto"/>
        <w:left w:val="none" w:sz="0" w:space="0" w:color="auto"/>
        <w:bottom w:val="none" w:sz="0" w:space="0" w:color="auto"/>
        <w:right w:val="none" w:sz="0" w:space="0" w:color="auto"/>
      </w:divBdr>
    </w:div>
    <w:div w:id="1957180092">
      <w:bodyDiv w:val="1"/>
      <w:marLeft w:val="0"/>
      <w:marRight w:val="0"/>
      <w:marTop w:val="0"/>
      <w:marBottom w:val="0"/>
      <w:divBdr>
        <w:top w:val="none" w:sz="0" w:space="0" w:color="auto"/>
        <w:left w:val="none" w:sz="0" w:space="0" w:color="auto"/>
        <w:bottom w:val="none" w:sz="0" w:space="0" w:color="auto"/>
        <w:right w:val="none" w:sz="0" w:space="0" w:color="auto"/>
      </w:divBdr>
    </w:div>
    <w:div w:id="1959144837">
      <w:bodyDiv w:val="1"/>
      <w:marLeft w:val="0"/>
      <w:marRight w:val="0"/>
      <w:marTop w:val="0"/>
      <w:marBottom w:val="0"/>
      <w:divBdr>
        <w:top w:val="none" w:sz="0" w:space="0" w:color="auto"/>
        <w:left w:val="none" w:sz="0" w:space="0" w:color="auto"/>
        <w:bottom w:val="none" w:sz="0" w:space="0" w:color="auto"/>
        <w:right w:val="none" w:sz="0" w:space="0" w:color="auto"/>
      </w:divBdr>
    </w:div>
    <w:div w:id="1960448257">
      <w:bodyDiv w:val="1"/>
      <w:marLeft w:val="0"/>
      <w:marRight w:val="0"/>
      <w:marTop w:val="0"/>
      <w:marBottom w:val="0"/>
      <w:divBdr>
        <w:top w:val="none" w:sz="0" w:space="0" w:color="auto"/>
        <w:left w:val="none" w:sz="0" w:space="0" w:color="auto"/>
        <w:bottom w:val="none" w:sz="0" w:space="0" w:color="auto"/>
        <w:right w:val="none" w:sz="0" w:space="0" w:color="auto"/>
      </w:divBdr>
    </w:div>
    <w:div w:id="1964261309">
      <w:bodyDiv w:val="1"/>
      <w:marLeft w:val="0"/>
      <w:marRight w:val="0"/>
      <w:marTop w:val="0"/>
      <w:marBottom w:val="0"/>
      <w:divBdr>
        <w:top w:val="none" w:sz="0" w:space="0" w:color="auto"/>
        <w:left w:val="none" w:sz="0" w:space="0" w:color="auto"/>
        <w:bottom w:val="none" w:sz="0" w:space="0" w:color="auto"/>
        <w:right w:val="none" w:sz="0" w:space="0" w:color="auto"/>
      </w:divBdr>
    </w:div>
    <w:div w:id="1969360399">
      <w:bodyDiv w:val="1"/>
      <w:marLeft w:val="0"/>
      <w:marRight w:val="0"/>
      <w:marTop w:val="0"/>
      <w:marBottom w:val="0"/>
      <w:divBdr>
        <w:top w:val="none" w:sz="0" w:space="0" w:color="auto"/>
        <w:left w:val="none" w:sz="0" w:space="0" w:color="auto"/>
        <w:bottom w:val="none" w:sz="0" w:space="0" w:color="auto"/>
        <w:right w:val="none" w:sz="0" w:space="0" w:color="auto"/>
      </w:divBdr>
    </w:div>
    <w:div w:id="1989168777">
      <w:bodyDiv w:val="1"/>
      <w:marLeft w:val="0"/>
      <w:marRight w:val="0"/>
      <w:marTop w:val="0"/>
      <w:marBottom w:val="0"/>
      <w:divBdr>
        <w:top w:val="none" w:sz="0" w:space="0" w:color="auto"/>
        <w:left w:val="none" w:sz="0" w:space="0" w:color="auto"/>
        <w:bottom w:val="none" w:sz="0" w:space="0" w:color="auto"/>
        <w:right w:val="none" w:sz="0" w:space="0" w:color="auto"/>
      </w:divBdr>
    </w:div>
    <w:div w:id="1997028999">
      <w:bodyDiv w:val="1"/>
      <w:marLeft w:val="0"/>
      <w:marRight w:val="0"/>
      <w:marTop w:val="0"/>
      <w:marBottom w:val="0"/>
      <w:divBdr>
        <w:top w:val="none" w:sz="0" w:space="0" w:color="auto"/>
        <w:left w:val="none" w:sz="0" w:space="0" w:color="auto"/>
        <w:bottom w:val="none" w:sz="0" w:space="0" w:color="auto"/>
        <w:right w:val="none" w:sz="0" w:space="0" w:color="auto"/>
      </w:divBdr>
    </w:div>
    <w:div w:id="2000842720">
      <w:bodyDiv w:val="1"/>
      <w:marLeft w:val="0"/>
      <w:marRight w:val="0"/>
      <w:marTop w:val="0"/>
      <w:marBottom w:val="0"/>
      <w:divBdr>
        <w:top w:val="none" w:sz="0" w:space="0" w:color="auto"/>
        <w:left w:val="none" w:sz="0" w:space="0" w:color="auto"/>
        <w:bottom w:val="none" w:sz="0" w:space="0" w:color="auto"/>
        <w:right w:val="none" w:sz="0" w:space="0" w:color="auto"/>
      </w:divBdr>
    </w:div>
    <w:div w:id="2009283946">
      <w:bodyDiv w:val="1"/>
      <w:marLeft w:val="0"/>
      <w:marRight w:val="0"/>
      <w:marTop w:val="0"/>
      <w:marBottom w:val="0"/>
      <w:divBdr>
        <w:top w:val="none" w:sz="0" w:space="0" w:color="auto"/>
        <w:left w:val="none" w:sz="0" w:space="0" w:color="auto"/>
        <w:bottom w:val="none" w:sz="0" w:space="0" w:color="auto"/>
        <w:right w:val="none" w:sz="0" w:space="0" w:color="auto"/>
      </w:divBdr>
    </w:div>
    <w:div w:id="2013557684">
      <w:bodyDiv w:val="1"/>
      <w:marLeft w:val="0"/>
      <w:marRight w:val="0"/>
      <w:marTop w:val="0"/>
      <w:marBottom w:val="0"/>
      <w:divBdr>
        <w:top w:val="none" w:sz="0" w:space="0" w:color="auto"/>
        <w:left w:val="none" w:sz="0" w:space="0" w:color="auto"/>
        <w:bottom w:val="none" w:sz="0" w:space="0" w:color="auto"/>
        <w:right w:val="none" w:sz="0" w:space="0" w:color="auto"/>
      </w:divBdr>
    </w:div>
    <w:div w:id="2016419336">
      <w:bodyDiv w:val="1"/>
      <w:marLeft w:val="0"/>
      <w:marRight w:val="0"/>
      <w:marTop w:val="0"/>
      <w:marBottom w:val="0"/>
      <w:divBdr>
        <w:top w:val="none" w:sz="0" w:space="0" w:color="auto"/>
        <w:left w:val="none" w:sz="0" w:space="0" w:color="auto"/>
        <w:bottom w:val="none" w:sz="0" w:space="0" w:color="auto"/>
        <w:right w:val="none" w:sz="0" w:space="0" w:color="auto"/>
      </w:divBdr>
    </w:div>
    <w:div w:id="2031487819">
      <w:bodyDiv w:val="1"/>
      <w:marLeft w:val="0"/>
      <w:marRight w:val="0"/>
      <w:marTop w:val="0"/>
      <w:marBottom w:val="0"/>
      <w:divBdr>
        <w:top w:val="none" w:sz="0" w:space="0" w:color="auto"/>
        <w:left w:val="none" w:sz="0" w:space="0" w:color="auto"/>
        <w:bottom w:val="none" w:sz="0" w:space="0" w:color="auto"/>
        <w:right w:val="none" w:sz="0" w:space="0" w:color="auto"/>
      </w:divBdr>
    </w:div>
    <w:div w:id="2032417917">
      <w:bodyDiv w:val="1"/>
      <w:marLeft w:val="0"/>
      <w:marRight w:val="0"/>
      <w:marTop w:val="0"/>
      <w:marBottom w:val="0"/>
      <w:divBdr>
        <w:top w:val="none" w:sz="0" w:space="0" w:color="auto"/>
        <w:left w:val="none" w:sz="0" w:space="0" w:color="auto"/>
        <w:bottom w:val="none" w:sz="0" w:space="0" w:color="auto"/>
        <w:right w:val="none" w:sz="0" w:space="0" w:color="auto"/>
      </w:divBdr>
    </w:div>
    <w:div w:id="2048798636">
      <w:bodyDiv w:val="1"/>
      <w:marLeft w:val="0"/>
      <w:marRight w:val="0"/>
      <w:marTop w:val="0"/>
      <w:marBottom w:val="0"/>
      <w:divBdr>
        <w:top w:val="none" w:sz="0" w:space="0" w:color="auto"/>
        <w:left w:val="none" w:sz="0" w:space="0" w:color="auto"/>
        <w:bottom w:val="none" w:sz="0" w:space="0" w:color="auto"/>
        <w:right w:val="none" w:sz="0" w:space="0" w:color="auto"/>
      </w:divBdr>
    </w:div>
    <w:div w:id="2054689521">
      <w:bodyDiv w:val="1"/>
      <w:marLeft w:val="0"/>
      <w:marRight w:val="0"/>
      <w:marTop w:val="0"/>
      <w:marBottom w:val="0"/>
      <w:divBdr>
        <w:top w:val="none" w:sz="0" w:space="0" w:color="auto"/>
        <w:left w:val="none" w:sz="0" w:space="0" w:color="auto"/>
        <w:bottom w:val="none" w:sz="0" w:space="0" w:color="auto"/>
        <w:right w:val="none" w:sz="0" w:space="0" w:color="auto"/>
      </w:divBdr>
    </w:div>
    <w:div w:id="2071224862">
      <w:bodyDiv w:val="1"/>
      <w:marLeft w:val="0"/>
      <w:marRight w:val="0"/>
      <w:marTop w:val="0"/>
      <w:marBottom w:val="0"/>
      <w:divBdr>
        <w:top w:val="none" w:sz="0" w:space="0" w:color="auto"/>
        <w:left w:val="none" w:sz="0" w:space="0" w:color="auto"/>
        <w:bottom w:val="none" w:sz="0" w:space="0" w:color="auto"/>
        <w:right w:val="none" w:sz="0" w:space="0" w:color="auto"/>
      </w:divBdr>
    </w:div>
    <w:div w:id="2084528894">
      <w:bodyDiv w:val="1"/>
      <w:marLeft w:val="0"/>
      <w:marRight w:val="0"/>
      <w:marTop w:val="0"/>
      <w:marBottom w:val="0"/>
      <w:divBdr>
        <w:top w:val="none" w:sz="0" w:space="0" w:color="auto"/>
        <w:left w:val="none" w:sz="0" w:space="0" w:color="auto"/>
        <w:bottom w:val="none" w:sz="0" w:space="0" w:color="auto"/>
        <w:right w:val="none" w:sz="0" w:space="0" w:color="auto"/>
      </w:divBdr>
    </w:div>
    <w:div w:id="2095201537">
      <w:bodyDiv w:val="1"/>
      <w:marLeft w:val="0"/>
      <w:marRight w:val="0"/>
      <w:marTop w:val="0"/>
      <w:marBottom w:val="0"/>
      <w:divBdr>
        <w:top w:val="none" w:sz="0" w:space="0" w:color="auto"/>
        <w:left w:val="none" w:sz="0" w:space="0" w:color="auto"/>
        <w:bottom w:val="none" w:sz="0" w:space="0" w:color="auto"/>
        <w:right w:val="none" w:sz="0" w:space="0" w:color="auto"/>
      </w:divBdr>
    </w:div>
    <w:div w:id="2112162040">
      <w:bodyDiv w:val="1"/>
      <w:marLeft w:val="0"/>
      <w:marRight w:val="0"/>
      <w:marTop w:val="0"/>
      <w:marBottom w:val="0"/>
      <w:divBdr>
        <w:top w:val="none" w:sz="0" w:space="0" w:color="auto"/>
        <w:left w:val="none" w:sz="0" w:space="0" w:color="auto"/>
        <w:bottom w:val="none" w:sz="0" w:space="0" w:color="auto"/>
        <w:right w:val="none" w:sz="0" w:space="0" w:color="auto"/>
      </w:divBdr>
    </w:div>
    <w:div w:id="2112358641">
      <w:bodyDiv w:val="1"/>
      <w:marLeft w:val="0"/>
      <w:marRight w:val="0"/>
      <w:marTop w:val="0"/>
      <w:marBottom w:val="0"/>
      <w:divBdr>
        <w:top w:val="none" w:sz="0" w:space="0" w:color="auto"/>
        <w:left w:val="none" w:sz="0" w:space="0" w:color="auto"/>
        <w:bottom w:val="none" w:sz="0" w:space="0" w:color="auto"/>
        <w:right w:val="none" w:sz="0" w:space="0" w:color="auto"/>
      </w:divBdr>
    </w:div>
    <w:div w:id="2114007547">
      <w:bodyDiv w:val="1"/>
      <w:marLeft w:val="0"/>
      <w:marRight w:val="0"/>
      <w:marTop w:val="0"/>
      <w:marBottom w:val="0"/>
      <w:divBdr>
        <w:top w:val="none" w:sz="0" w:space="0" w:color="auto"/>
        <w:left w:val="none" w:sz="0" w:space="0" w:color="auto"/>
        <w:bottom w:val="none" w:sz="0" w:space="0" w:color="auto"/>
        <w:right w:val="none" w:sz="0" w:space="0" w:color="auto"/>
      </w:divBdr>
    </w:div>
    <w:div w:id="2114470702">
      <w:bodyDiv w:val="1"/>
      <w:marLeft w:val="0"/>
      <w:marRight w:val="0"/>
      <w:marTop w:val="0"/>
      <w:marBottom w:val="0"/>
      <w:divBdr>
        <w:top w:val="none" w:sz="0" w:space="0" w:color="auto"/>
        <w:left w:val="none" w:sz="0" w:space="0" w:color="auto"/>
        <w:bottom w:val="none" w:sz="0" w:space="0" w:color="auto"/>
        <w:right w:val="none" w:sz="0" w:space="0" w:color="auto"/>
      </w:divBdr>
    </w:div>
    <w:div w:id="2122532124">
      <w:bodyDiv w:val="1"/>
      <w:marLeft w:val="0"/>
      <w:marRight w:val="0"/>
      <w:marTop w:val="0"/>
      <w:marBottom w:val="0"/>
      <w:divBdr>
        <w:top w:val="none" w:sz="0" w:space="0" w:color="auto"/>
        <w:left w:val="none" w:sz="0" w:space="0" w:color="auto"/>
        <w:bottom w:val="none" w:sz="0" w:space="0" w:color="auto"/>
        <w:right w:val="none" w:sz="0" w:space="0" w:color="auto"/>
      </w:divBdr>
    </w:div>
    <w:div w:id="2129810493">
      <w:bodyDiv w:val="1"/>
      <w:marLeft w:val="0"/>
      <w:marRight w:val="0"/>
      <w:marTop w:val="0"/>
      <w:marBottom w:val="0"/>
      <w:divBdr>
        <w:top w:val="none" w:sz="0" w:space="0" w:color="auto"/>
        <w:left w:val="none" w:sz="0" w:space="0" w:color="auto"/>
        <w:bottom w:val="none" w:sz="0" w:space="0" w:color="auto"/>
        <w:right w:val="none" w:sz="0" w:space="0" w:color="auto"/>
      </w:divBdr>
    </w:div>
    <w:div w:id="2131826130">
      <w:bodyDiv w:val="1"/>
      <w:marLeft w:val="0"/>
      <w:marRight w:val="0"/>
      <w:marTop w:val="0"/>
      <w:marBottom w:val="0"/>
      <w:divBdr>
        <w:top w:val="none" w:sz="0" w:space="0" w:color="auto"/>
        <w:left w:val="none" w:sz="0" w:space="0" w:color="auto"/>
        <w:bottom w:val="none" w:sz="0" w:space="0" w:color="auto"/>
        <w:right w:val="none" w:sz="0" w:space="0" w:color="auto"/>
      </w:divBdr>
    </w:div>
    <w:div w:id="214410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image" Target="media/image16.png"/><Relationship Id="rId21" Type="http://schemas.openxmlformats.org/officeDocument/2006/relationships/hyperlink" Target="http://www.legislation.gov.uk/ukpga/2011/20/section/113/enacted" TargetMode="External"/><Relationship Id="rId42" Type="http://schemas.openxmlformats.org/officeDocument/2006/relationships/header" Target="header18.xml"/><Relationship Id="rId47" Type="http://schemas.openxmlformats.org/officeDocument/2006/relationships/header" Target="header22.xml"/><Relationship Id="rId63" Type="http://schemas.openxmlformats.org/officeDocument/2006/relationships/header" Target="header35.xml"/><Relationship Id="rId68" Type="http://schemas.openxmlformats.org/officeDocument/2006/relationships/hyperlink" Target="https://www.birmingham.gov.uk/downloads/file/18618/route_to_zero_action_plan_-_call_to_action" TargetMode="External"/><Relationship Id="rId84" Type="http://schemas.openxmlformats.org/officeDocument/2006/relationships/header" Target="header39.xml"/><Relationship Id="rId89" Type="http://schemas.openxmlformats.org/officeDocument/2006/relationships/hyperlink" Target="https://www.networkrail.co.uk/communities/passengers/our-stations/birmingham-new-street/" TargetMode="External"/><Relationship Id="rId112" Type="http://schemas.openxmlformats.org/officeDocument/2006/relationships/oleObject" Target="embeddings/oleObject4.bin"/><Relationship Id="rId16" Type="http://schemas.openxmlformats.org/officeDocument/2006/relationships/footer" Target="footer3.xml"/><Relationship Id="rId107" Type="http://schemas.openxmlformats.org/officeDocument/2006/relationships/image" Target="media/image8.png"/><Relationship Id="rId11" Type="http://schemas.openxmlformats.org/officeDocument/2006/relationships/image" Target="media/image1.jpeg"/><Relationship Id="rId32" Type="http://schemas.openxmlformats.org/officeDocument/2006/relationships/hyperlink" Target="http://www.birmingham.gov.uk/birminghamplan" TargetMode="External"/><Relationship Id="rId37" Type="http://schemas.openxmlformats.org/officeDocument/2006/relationships/hyperlink" Target="https://siteselection.com/reports/wmcc/2018/" TargetMode="External"/><Relationship Id="rId53" Type="http://schemas.openxmlformats.org/officeDocument/2006/relationships/header" Target="header26.xml"/><Relationship Id="rId58" Type="http://schemas.openxmlformats.org/officeDocument/2006/relationships/header" Target="header30.xml"/><Relationship Id="rId74" Type="http://schemas.openxmlformats.org/officeDocument/2006/relationships/hyperlink" Target="https://www.gov.uk/government/statistical-data-sets/regional-and-local-authority-electricity-consumption-statistics" TargetMode="External"/><Relationship Id="rId79" Type="http://schemas.openxmlformats.org/officeDocument/2006/relationships/hyperlink" Target="https://www.ofgem.gov.uk/environmental-programmes" TargetMode="External"/><Relationship Id="rId102" Type="http://schemas.openxmlformats.org/officeDocument/2006/relationships/image" Target="media/image5.png"/><Relationship Id="rId123" Type="http://schemas.openxmlformats.org/officeDocument/2006/relationships/image" Target="media/image18.png"/><Relationship Id="rId128" Type="http://schemas.openxmlformats.org/officeDocument/2006/relationships/image" Target="media/image20.jpg"/><Relationship Id="rId5" Type="http://schemas.openxmlformats.org/officeDocument/2006/relationships/numbering" Target="numbering.xml"/><Relationship Id="rId90" Type="http://schemas.openxmlformats.org/officeDocument/2006/relationships/hyperlink" Target="http://www.paradisebirmingham.co.uk/" TargetMode="External"/><Relationship Id="rId95" Type="http://schemas.openxmlformats.org/officeDocument/2006/relationships/hyperlink" Target="https://www.gov.uk/government/publications/housing-delivery-test-measurement-rule-book"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s://www.birmingham.gov.uk/downloads/download/1945/greater_birmingham_hma_strategic_growth_study" TargetMode="Externa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yperlink" Target="https://www.birmingham.gov.uk/directory_record/639/adopted_sutton_coldfield_town_centre_masterplan_supplementary_planning_document_spd" TargetMode="External"/><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hyperlink" Target="https://birmingham.cmis.uk.com/birmingham/Meetings/tabid/70/ctl/ViewMeetingPublic/mid/397/Meeting/12424/Committee/39/SelectedTab/Documents/Default.aspx" TargetMode="External"/><Relationship Id="rId77" Type="http://schemas.openxmlformats.org/officeDocument/2006/relationships/hyperlink" Target="https://www.gov.uk/government/statistics/regional-renewable-statistics" TargetMode="External"/><Relationship Id="rId100" Type="http://schemas.openxmlformats.org/officeDocument/2006/relationships/image" Target="media/image3.emf"/><Relationship Id="rId105" Type="http://schemas.openxmlformats.org/officeDocument/2006/relationships/image" Target="media/image7.png"/><Relationship Id="rId113" Type="http://schemas.openxmlformats.org/officeDocument/2006/relationships/image" Target="media/image12.png"/><Relationship Id="rId118" Type="http://schemas.openxmlformats.org/officeDocument/2006/relationships/image" Target="media/image17.png"/><Relationship Id="rId126" Type="http://schemas.openxmlformats.org/officeDocument/2006/relationships/header" Target="header43.xml"/><Relationship Id="rId8" Type="http://schemas.openxmlformats.org/officeDocument/2006/relationships/webSettings" Target="webSettings.xml"/><Relationship Id="rId51" Type="http://schemas.openxmlformats.org/officeDocument/2006/relationships/hyperlink" Target="http://www.birmingham.gov.uk/langleypeddimorespd" TargetMode="External"/><Relationship Id="rId72" Type="http://schemas.openxmlformats.org/officeDocument/2006/relationships/hyperlink" Target="http://www.greenbooklive.com/" TargetMode="External"/><Relationship Id="rId80" Type="http://schemas.openxmlformats.org/officeDocument/2006/relationships/hyperlink" Target="https://www.gov.uk/government/statistics/rhi-monthly-deployment-data-july-2019" TargetMode="External"/><Relationship Id="rId85" Type="http://schemas.openxmlformats.org/officeDocument/2006/relationships/header" Target="header40.xml"/><Relationship Id="rId93" Type="http://schemas.openxmlformats.org/officeDocument/2006/relationships/hyperlink" Target="https://issuu.com/greaterbirminghamchamberofcommerce/docs/2024_birmingham_economic_review_-_summary?fr=sM2RlNzcxMTU0MTg" TargetMode="External"/><Relationship Id="rId98" Type="http://schemas.openxmlformats.org/officeDocument/2006/relationships/image" Target="media/image2.emf"/><Relationship Id="rId121" Type="http://schemas.openxmlformats.org/officeDocument/2006/relationships/header" Target="header4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yperlink" Target="http://www.birmingham.gov.uk/birminghamplan" TargetMode="External"/><Relationship Id="rId38" Type="http://schemas.openxmlformats.org/officeDocument/2006/relationships/hyperlink" Target="https://www.worldsbestcities.com/rankings/worlds-best-cities/" TargetMode="External"/><Relationship Id="rId46" Type="http://schemas.openxmlformats.org/officeDocument/2006/relationships/header" Target="header21.xml"/><Relationship Id="rId59" Type="http://schemas.openxmlformats.org/officeDocument/2006/relationships/header" Target="header31.xml"/><Relationship Id="rId67" Type="http://schemas.openxmlformats.org/officeDocument/2006/relationships/hyperlink" Target="https://www.gov.uk/government/statistics/final-uk-greenhouse-gas-emissions-national-statistics-1990-to-2020" TargetMode="External"/><Relationship Id="rId103" Type="http://schemas.openxmlformats.org/officeDocument/2006/relationships/oleObject" Target="embeddings/oleObject1.bin"/><Relationship Id="rId108" Type="http://schemas.openxmlformats.org/officeDocument/2006/relationships/image" Target="media/image9.png"/><Relationship Id="rId116" Type="http://schemas.openxmlformats.org/officeDocument/2006/relationships/image" Target="media/image15.png"/><Relationship Id="rId124" Type="http://schemas.openxmlformats.org/officeDocument/2006/relationships/image" Target="media/image19.png"/><Relationship Id="rId129" Type="http://schemas.openxmlformats.org/officeDocument/2006/relationships/header" Target="header45.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hyperlink" Target="http://www.birmingham.gov.uk/langleypeddimorespd" TargetMode="External"/><Relationship Id="rId62" Type="http://schemas.openxmlformats.org/officeDocument/2006/relationships/header" Target="header34.xml"/><Relationship Id="rId70" Type="http://schemas.openxmlformats.org/officeDocument/2006/relationships/hyperlink" Target="https://www.birmingham.gov.uk/news/article/1269/progress_on_route_to_net_zero_detailed_in_new_annual_report" TargetMode="External"/><Relationship Id="rId75" Type="http://schemas.openxmlformats.org/officeDocument/2006/relationships/hyperlink" Target="https://www.gov.uk/government/statistics/regional-renewable-statistics" TargetMode="External"/><Relationship Id="rId83" Type="http://schemas.openxmlformats.org/officeDocument/2006/relationships/header" Target="header38.xml"/><Relationship Id="rId88" Type="http://schemas.openxmlformats.org/officeDocument/2006/relationships/hyperlink" Target="https://www.birmingham.gov.uk/libraries" TargetMode="External"/><Relationship Id="rId91" Type="http://schemas.openxmlformats.org/officeDocument/2006/relationships/hyperlink" Target="https://www.birmingham2022.com/" TargetMode="External"/><Relationship Id="rId96" Type="http://schemas.openxmlformats.org/officeDocument/2006/relationships/hyperlink" Target="https://explore-education-statistics.service.gov.uk/find-statistics/school-capacity/2021-22" TargetMode="External"/><Relationship Id="rId111" Type="http://schemas.openxmlformats.org/officeDocument/2006/relationships/image" Target="media/image11.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yperlink" Target="https://www.birmingham.gov.uk/directory_record/143681/gbbchma_housing_supply_and_need_position_statement_september_2020" TargetMode="External"/><Relationship Id="rId36" Type="http://schemas.openxmlformats.org/officeDocument/2006/relationships/hyperlink" Target="https://mobilityexchange.mercer.com/insights/quality-of-living-rankings" TargetMode="External"/><Relationship Id="rId49" Type="http://schemas.openxmlformats.org/officeDocument/2006/relationships/header" Target="header23.xml"/><Relationship Id="rId57" Type="http://schemas.openxmlformats.org/officeDocument/2006/relationships/header" Target="header29.xml"/><Relationship Id="rId106" Type="http://schemas.openxmlformats.org/officeDocument/2006/relationships/oleObject" Target="embeddings/oleObject2.bin"/><Relationship Id="rId114" Type="http://schemas.openxmlformats.org/officeDocument/2006/relationships/image" Target="media/image13.png"/><Relationship Id="rId119" Type="http://schemas.openxmlformats.org/officeDocument/2006/relationships/hyperlink" Target="https://www.brumbreathes.co.uk/" TargetMode="External"/><Relationship Id="rId127" Type="http://schemas.openxmlformats.org/officeDocument/2006/relationships/header" Target="header44.xm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hyperlink" Target="https://www.gov.uk/government/collections/uk-local-authority-and-regional-greenhouse-gas-emissions-national-statistics" TargetMode="External"/><Relationship Id="rId73" Type="http://schemas.openxmlformats.org/officeDocument/2006/relationships/hyperlink" Target="https://www.gov.uk/government/statistics/total-final-energy-consumption-at-regional-and-local-authority-level-2005-to-2021" TargetMode="External"/><Relationship Id="rId78" Type="http://schemas.openxmlformats.org/officeDocument/2006/relationships/hyperlink" Target="https://www.gov.uk/government/statistical-data-sets/gas-sales-and-numbers-of-customers-by-region-and-local-authority" TargetMode="External"/><Relationship Id="rId81" Type="http://schemas.openxmlformats.org/officeDocument/2006/relationships/hyperlink" Target="https://www.theade.co.uk/case-studies/utility/birmingham-district-energy-scheme" TargetMode="External"/><Relationship Id="rId86" Type="http://schemas.openxmlformats.org/officeDocument/2006/relationships/hyperlink" Target="http://www.birmingham.gov.uk/birminghamplan" TargetMode="External"/><Relationship Id="rId94" Type="http://schemas.openxmlformats.org/officeDocument/2006/relationships/hyperlink" Target="http://www.alva.org.uk/" TargetMode="External"/><Relationship Id="rId99" Type="http://schemas.openxmlformats.org/officeDocument/2006/relationships/hyperlink" Target="https://www.sustrans.org.uk/bike-life/bike-life-west-midlands" TargetMode="External"/><Relationship Id="rId101" Type="http://schemas.openxmlformats.org/officeDocument/2006/relationships/image" Target="media/image4.emf"/><Relationship Id="rId122" Type="http://schemas.openxmlformats.org/officeDocument/2006/relationships/header" Target="header42.xml"/><Relationship Id="rId130" Type="http://schemas.openxmlformats.org/officeDocument/2006/relationships/header" Target="header4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5.xml"/><Relationship Id="rId109" Type="http://schemas.openxmlformats.org/officeDocument/2006/relationships/oleObject" Target="embeddings/oleObject3.bin"/><Relationship Id="rId34" Type="http://schemas.openxmlformats.org/officeDocument/2006/relationships/header" Target="header13.xml"/><Relationship Id="rId50" Type="http://schemas.openxmlformats.org/officeDocument/2006/relationships/header" Target="header24.xml"/><Relationship Id="rId55" Type="http://schemas.openxmlformats.org/officeDocument/2006/relationships/header" Target="header27.xml"/><Relationship Id="rId76" Type="http://schemas.openxmlformats.org/officeDocument/2006/relationships/hyperlink" Target="https://www.ofgem.gov.uk/environmental-programmes/fit" TargetMode="External"/><Relationship Id="rId97" Type="http://schemas.openxmlformats.org/officeDocument/2006/relationships/hyperlink" Target="https://www.birmingham.gov.uk/downloads/file/24882/surplus_places_webinar_november_2022" TargetMode="External"/><Relationship Id="rId104" Type="http://schemas.openxmlformats.org/officeDocument/2006/relationships/image" Target="media/image6.png"/><Relationship Id="rId120" Type="http://schemas.openxmlformats.org/officeDocument/2006/relationships/hyperlink" Target="https://environment.data.gov.uk/catchment-planning/OperationalCatchment/3437/print" TargetMode="External"/><Relationship Id="rId125" Type="http://schemas.openxmlformats.org/officeDocument/2006/relationships/hyperlink" Target="https://ocsi.uk/indices-of-deprivation/" TargetMode="External"/><Relationship Id="rId7" Type="http://schemas.openxmlformats.org/officeDocument/2006/relationships/settings" Target="settings.xml"/><Relationship Id="rId71" Type="http://schemas.openxmlformats.org/officeDocument/2006/relationships/hyperlink" Target="https://www.birmingham.gov.uk/downloads/file/28568/route_to_net_zero_annual_report_2023" TargetMode="External"/><Relationship Id="rId92" Type="http://schemas.openxmlformats.org/officeDocument/2006/relationships/hyperlink" Target="https://www.greaterbirminghamchambers.com/campaigns-and-insights/birmingham-economic-review.html" TargetMode="External"/><Relationship Id="rId2" Type="http://schemas.openxmlformats.org/officeDocument/2006/relationships/customXml" Target="../customXml/item2.xml"/><Relationship Id="rId29" Type="http://schemas.openxmlformats.org/officeDocument/2006/relationships/hyperlink" Target="file:///C:/Users/plaaunhn/Downloads/GBBCHMA_position_statement_addendum_April_2023___AF.pdf" TargetMode="External"/><Relationship Id="rId24" Type="http://schemas.openxmlformats.org/officeDocument/2006/relationships/hyperlink" Target="https://www.birmingham.gov.uk/sci" TargetMode="External"/><Relationship Id="rId40" Type="http://schemas.openxmlformats.org/officeDocument/2006/relationships/header" Target="header16.xml"/><Relationship Id="rId45" Type="http://schemas.openxmlformats.org/officeDocument/2006/relationships/hyperlink" Target="https://www.birmingham.gov.uk/info/50253/perry_barr_regeneration/2388/perry_barr_2040_a_vision_for_legacy" TargetMode="External"/><Relationship Id="rId66" Type="http://schemas.openxmlformats.org/officeDocument/2006/relationships/chart" Target="charts/chart1.xml"/><Relationship Id="rId87" Type="http://schemas.openxmlformats.org/officeDocument/2006/relationships/hyperlink" Target="http://www.birmingham.gov.uk/spdlocalcentres" TargetMode="External"/><Relationship Id="rId110" Type="http://schemas.openxmlformats.org/officeDocument/2006/relationships/image" Target="media/image10.emf"/><Relationship Id="rId115" Type="http://schemas.openxmlformats.org/officeDocument/2006/relationships/image" Target="media/image14.png"/><Relationship Id="rId131" Type="http://schemas.openxmlformats.org/officeDocument/2006/relationships/fontTable" Target="fontTable.xml"/><Relationship Id="rId61" Type="http://schemas.openxmlformats.org/officeDocument/2006/relationships/header" Target="header33.xml"/><Relationship Id="rId82" Type="http://schemas.openxmlformats.org/officeDocument/2006/relationships/header" Target="header37.xml"/></Relationships>
</file>

<file path=word/_rels/footnotes.xml.rels><?xml version="1.0" encoding="UTF-8" standalone="yes"?>
<Relationships xmlns="http://schemas.openxmlformats.org/package/2006/relationships"><Relationship Id="rId3" Type="http://schemas.openxmlformats.org/officeDocument/2006/relationships/hyperlink" Target="https://www.birmingham.gov.uk/housingstrategy" TargetMode="External"/><Relationship Id="rId2" Type="http://schemas.openxmlformats.org/officeDocument/2006/relationships/hyperlink" Target="https://www.gov.uk/government/publications/new-homes-bonus-final-allocations-2021-to-2022" TargetMode="External"/><Relationship Id="rId1" Type="http://schemas.openxmlformats.org/officeDocument/2006/relationships/hyperlink" Target="https://www.birmingham.gov.uk/downloads/file/1637/private_sector_empty_property_strategy_2019-2024" TargetMode="External"/><Relationship Id="rId5" Type="http://schemas.openxmlformats.org/officeDocument/2006/relationships/hyperlink" Target="https://www.gov.uk/government/collections/planning-applications-statistics" TargetMode="External"/><Relationship Id="rId4" Type="http://schemas.openxmlformats.org/officeDocument/2006/relationships/hyperlink" Target="https://www.gov.uk/government/publications/child-obesity-patterns-and-trend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irminghamcitycouncil.sharepoint.com/sites/R202/Shared%20Documents/General/01.%20Team%20Management/1.3%20Annual%20Reports/Jan%202024%20Council/2023%20Annual%20Report%20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4520795579839"/>
          <c:y val="3.0764620904241809E-2"/>
          <c:w val="0.81887244662176606"/>
          <c:h val="0.79921180467360931"/>
        </c:manualLayout>
      </c:layout>
      <c:lineChart>
        <c:grouping val="standard"/>
        <c:varyColors val="0"/>
        <c:ser>
          <c:idx val="0"/>
          <c:order val="0"/>
          <c:spPr>
            <a:ln w="19050" cap="rnd">
              <a:solidFill>
                <a:schemeClr val="accent2"/>
              </a:solidFill>
              <a:round/>
            </a:ln>
            <a:effectLst/>
          </c:spPr>
          <c:marker>
            <c:symbol val="none"/>
          </c:marker>
          <c:cat>
            <c:numRef>
              <c:f>'Birmingham Emissions'!$D$4:$D$20</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'Birmingham Emissions'!$E$4:$E$20</c:f>
              <c:numCache>
                <c:formatCode>#,##0</c:formatCode>
                <c:ptCount val="17"/>
                <c:pt idx="0">
                  <c:v>7059.3343722905938</c:v>
                </c:pt>
                <c:pt idx="1">
                  <c:v>6952.11203409681</c:v>
                </c:pt>
                <c:pt idx="2">
                  <c:v>6800.5223222423901</c:v>
                </c:pt>
                <c:pt idx="3">
                  <c:v>6744.6776395019042</c:v>
                </c:pt>
                <c:pt idx="4">
                  <c:v>6099.7370551044523</c:v>
                </c:pt>
                <c:pt idx="5">
                  <c:v>6412.8042839141744</c:v>
                </c:pt>
                <c:pt idx="6">
                  <c:v>5805.907413542036</c:v>
                </c:pt>
                <c:pt idx="7">
                  <c:v>6094.8479571174958</c:v>
                </c:pt>
                <c:pt idx="8">
                  <c:v>5928.6495385135195</c:v>
                </c:pt>
                <c:pt idx="9">
                  <c:v>5283.5289815431279</c:v>
                </c:pt>
                <c:pt idx="10">
                  <c:v>5187.8121121277791</c:v>
                </c:pt>
                <c:pt idx="11">
                  <c:v>5018.990855328203</c:v>
                </c:pt>
                <c:pt idx="12">
                  <c:v>4952.9807660814122</c:v>
                </c:pt>
                <c:pt idx="13">
                  <c:v>4694.2971823181833</c:v>
                </c:pt>
                <c:pt idx="14">
                  <c:v>4500.3782939833991</c:v>
                </c:pt>
                <c:pt idx="15">
                  <c:v>4177.1863781358461</c:v>
                </c:pt>
                <c:pt idx="16">
                  <c:v>4480.6540838259598</c:v>
                </c:pt>
              </c:numCache>
            </c:numRef>
          </c:val>
          <c:smooth val="0"/>
          <c:extLst>
            <c:ext xmlns:c16="http://schemas.microsoft.com/office/drawing/2014/chart" uri="{C3380CC4-5D6E-409C-BE32-E72D297353CC}">
              <c16:uniqueId val="{00000000-F0A7-4EE3-AF8A-56ABC92FE04F}"/>
            </c:ext>
          </c:extLst>
        </c:ser>
        <c:dLbls>
          <c:showLegendKey val="0"/>
          <c:showVal val="0"/>
          <c:showCatName val="0"/>
          <c:showSerName val="0"/>
          <c:showPercent val="0"/>
          <c:showBubbleSize val="0"/>
        </c:dLbls>
        <c:smooth val="0"/>
        <c:axId val="938149768"/>
        <c:axId val="938142928"/>
      </c:lineChart>
      <c:dateAx>
        <c:axId val="93814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142928"/>
        <c:crosses val="autoZero"/>
        <c:auto val="0"/>
        <c:lblOffset val="100"/>
        <c:baseTimeUnit val="days"/>
      </c:dateAx>
      <c:valAx>
        <c:axId val="938142928"/>
        <c:scaling>
          <c:orientation val="minMax"/>
          <c:min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Kt CO</a:t>
                </a:r>
                <a:r>
                  <a:rPr lang="en-GB" sz="1000" b="0" i="0" baseline="-25000">
                    <a:effectLst/>
                  </a:rPr>
                  <a:t>2</a:t>
                </a:r>
                <a:r>
                  <a:rPr lang="en-GB" sz="1000" b="0" i="0" baseline="0">
                    <a:effectLst/>
                  </a:rPr>
                  <a:t>e</a:t>
                </a:r>
                <a:endParaRPr lang="en-GB" sz="1000">
                  <a:effectLst/>
                </a:endParaRPr>
              </a:p>
            </c:rich>
          </c:tx>
          <c:layout>
            <c:manualLayout>
              <c:xMode val="edge"/>
              <c:yMode val="edge"/>
              <c:x val="1.9830775630910281E-2"/>
              <c:y val="0.321056642113284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1497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67349672F6EF4D84B62CADE17FD03C" ma:contentTypeVersion="18" ma:contentTypeDescription="Create a new document." ma:contentTypeScope="" ma:versionID="0aa646d65809bc09ee00d1bc88558b72">
  <xsd:schema xmlns:xsd="http://www.w3.org/2001/XMLSchema" xmlns:xs="http://www.w3.org/2001/XMLSchema" xmlns:p="http://schemas.microsoft.com/office/2006/metadata/properties" xmlns:ns2="c204197b-fd5e-437a-a547-069cb2cdbbab" xmlns:ns3="5dda43e7-510b-4a2f-a84e-9c6912073d2b" targetNamespace="http://schemas.microsoft.com/office/2006/metadata/properties" ma:root="true" ma:fieldsID="f5d52e3bcac16c6f5c9a8617eea23013" ns2:_="" ns3:_="">
    <xsd:import namespace="c204197b-fd5e-437a-a547-069cb2cdbbab"/>
    <xsd:import namespace="5dda43e7-510b-4a2f-a84e-9c6912073d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4197b-fd5e-437a-a547-069cb2cdbb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a43e7-510b-4a2f-a84e-9c6912073d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4b83c9-c3ef-4d32-9fb1-9d27794433c1}" ma:internalName="TaxCatchAll" ma:showField="CatchAllData" ma:web="5dda43e7-510b-4a2f-a84e-9c6912073d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dda43e7-510b-4a2f-a84e-9c6912073d2b" xsi:nil="true"/>
    <lcf76f155ced4ddcb4097134ff3c332f xmlns="c204197b-fd5e-437a-a547-069cb2cdbbab">
      <Terms xmlns="http://schemas.microsoft.com/office/infopath/2007/PartnerControls"/>
    </lcf76f155ced4ddcb4097134ff3c332f>
    <SharedWithUsers xmlns="5dda43e7-510b-4a2f-a84e-9c6912073d2b">
      <UserInfo>
        <DisplayName>Richard Woodland</DisplayName>
        <AccountId>174</AccountId>
        <AccountType/>
      </UserInfo>
      <UserInfo>
        <DisplayName>Sally Forrest</DisplayName>
        <AccountId>194</AccountId>
        <AccountType/>
      </UserInfo>
      <UserInfo>
        <DisplayName>Christopher Patrick</DisplayName>
        <AccountId>223</AccountId>
        <AccountType/>
      </UserInfo>
      <UserInfo>
        <DisplayName>Jason Smith</DisplayName>
        <AccountId>20</AccountId>
        <AccountType/>
      </UserInfo>
      <UserInfo>
        <DisplayName>Nathan Lyne</DisplayName>
        <AccountId>600</AccountId>
        <AccountType/>
      </UserInfo>
      <UserInfo>
        <DisplayName>Nick Tringham</DisplayName>
        <AccountId>512</AccountId>
        <AccountType/>
      </UserInfo>
      <UserInfo>
        <DisplayName>Matthew Hampshire</DisplayName>
        <AccountId>453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36950F-95F3-4ECE-8F51-8F4CAE1ED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4197b-fd5e-437a-a547-069cb2cdbbab"/>
    <ds:schemaRef ds:uri="5dda43e7-510b-4a2f-a84e-9c6912073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FA8D22-CEA7-4610-866D-5437B87939AA}">
  <ds:schemaRefs>
    <ds:schemaRef ds:uri="http://schemas.openxmlformats.org/officeDocument/2006/bibliography"/>
  </ds:schemaRefs>
</ds:datastoreItem>
</file>

<file path=customXml/itemProps3.xml><?xml version="1.0" encoding="utf-8"?>
<ds:datastoreItem xmlns:ds="http://schemas.openxmlformats.org/officeDocument/2006/customXml" ds:itemID="{03FC3965-4CEC-4AA2-B5ED-CA739D7C23A4}">
  <ds:schemaRefs>
    <ds:schemaRef ds:uri="http://schemas.microsoft.com/office/2006/metadata/properties"/>
    <ds:schemaRef ds:uri="http://schemas.microsoft.com/office/infopath/2007/PartnerControls"/>
    <ds:schemaRef ds:uri="5dda43e7-510b-4a2f-a84e-9c6912073d2b"/>
    <ds:schemaRef ds:uri="c204197b-fd5e-437a-a547-069cb2cdbbab"/>
  </ds:schemaRefs>
</ds:datastoreItem>
</file>

<file path=customXml/itemProps4.xml><?xml version="1.0" encoding="utf-8"?>
<ds:datastoreItem xmlns:ds="http://schemas.openxmlformats.org/officeDocument/2006/customXml" ds:itemID="{B25E70A9-12DC-413D-A241-549E706232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40470</Words>
  <Characters>217732</Characters>
  <Application>Microsoft Office Word</Application>
  <DocSecurity>0</DocSecurity>
  <Lines>12096</Lines>
  <Paragraphs>9221</Paragraphs>
  <ScaleCrop>false</ScaleCrop>
  <Company>Service Birmingham</Company>
  <LinksUpToDate>false</LinksUpToDate>
  <CharactersWithSpaces>248981</CharactersWithSpaces>
  <SharedDoc>false</SharedDoc>
  <HLinks>
    <vt:vector size="912" baseType="variant">
      <vt:variant>
        <vt:i4>7536700</vt:i4>
      </vt:variant>
      <vt:variant>
        <vt:i4>654</vt:i4>
      </vt:variant>
      <vt:variant>
        <vt:i4>0</vt:i4>
      </vt:variant>
      <vt:variant>
        <vt:i4>5</vt:i4>
      </vt:variant>
      <vt:variant>
        <vt:lpwstr>https://ocsi.uk/indices-of-deprivation/</vt:lpwstr>
      </vt:variant>
      <vt:variant>
        <vt:lpwstr/>
      </vt:variant>
      <vt:variant>
        <vt:i4>8323135</vt:i4>
      </vt:variant>
      <vt:variant>
        <vt:i4>651</vt:i4>
      </vt:variant>
      <vt:variant>
        <vt:i4>0</vt:i4>
      </vt:variant>
      <vt:variant>
        <vt:i4>5</vt:i4>
      </vt:variant>
      <vt:variant>
        <vt:lpwstr>https://environment.data.gov.uk/catchment-planning/OperationalCatchment/3437/print</vt:lpwstr>
      </vt:variant>
      <vt:variant>
        <vt:lpwstr/>
      </vt:variant>
      <vt:variant>
        <vt:i4>7929973</vt:i4>
      </vt:variant>
      <vt:variant>
        <vt:i4>648</vt:i4>
      </vt:variant>
      <vt:variant>
        <vt:i4>0</vt:i4>
      </vt:variant>
      <vt:variant>
        <vt:i4>5</vt:i4>
      </vt:variant>
      <vt:variant>
        <vt:lpwstr>https://www.brumbreathes.co.uk/</vt:lpwstr>
      </vt:variant>
      <vt:variant>
        <vt:lpwstr/>
      </vt:variant>
      <vt:variant>
        <vt:i4>1441799</vt:i4>
      </vt:variant>
      <vt:variant>
        <vt:i4>633</vt:i4>
      </vt:variant>
      <vt:variant>
        <vt:i4>0</vt:i4>
      </vt:variant>
      <vt:variant>
        <vt:i4>5</vt:i4>
      </vt:variant>
      <vt:variant>
        <vt:lpwstr>https://www.sustrans.org.uk/bike-life/bike-life-west-midlands</vt:lpwstr>
      </vt:variant>
      <vt:variant>
        <vt:lpwstr/>
      </vt:variant>
      <vt:variant>
        <vt:i4>6291573</vt:i4>
      </vt:variant>
      <vt:variant>
        <vt:i4>630</vt:i4>
      </vt:variant>
      <vt:variant>
        <vt:i4>0</vt:i4>
      </vt:variant>
      <vt:variant>
        <vt:i4>5</vt:i4>
      </vt:variant>
      <vt:variant>
        <vt:lpwstr>https://www.birmingham.gov.uk/downloads/file/24882/surplus_places_webinar_november_2022</vt:lpwstr>
      </vt:variant>
      <vt:variant>
        <vt:lpwstr/>
      </vt:variant>
      <vt:variant>
        <vt:i4>7471159</vt:i4>
      </vt:variant>
      <vt:variant>
        <vt:i4>627</vt:i4>
      </vt:variant>
      <vt:variant>
        <vt:i4>0</vt:i4>
      </vt:variant>
      <vt:variant>
        <vt:i4>5</vt:i4>
      </vt:variant>
      <vt:variant>
        <vt:lpwstr>https://explore-education-statistics.service.gov.uk/find-statistics/school-capacity/2021-22</vt:lpwstr>
      </vt:variant>
      <vt:variant>
        <vt:lpwstr/>
      </vt:variant>
      <vt:variant>
        <vt:i4>2490494</vt:i4>
      </vt:variant>
      <vt:variant>
        <vt:i4>624</vt:i4>
      </vt:variant>
      <vt:variant>
        <vt:i4>0</vt:i4>
      </vt:variant>
      <vt:variant>
        <vt:i4>5</vt:i4>
      </vt:variant>
      <vt:variant>
        <vt:lpwstr>https://www.gov.uk/government/publications/housing-delivery-test-measurement-rule-book</vt:lpwstr>
      </vt:variant>
      <vt:variant>
        <vt:lpwstr/>
      </vt:variant>
      <vt:variant>
        <vt:i4>2424864</vt:i4>
      </vt:variant>
      <vt:variant>
        <vt:i4>615</vt:i4>
      </vt:variant>
      <vt:variant>
        <vt:i4>0</vt:i4>
      </vt:variant>
      <vt:variant>
        <vt:i4>5</vt:i4>
      </vt:variant>
      <vt:variant>
        <vt:lpwstr>http://www.alva.org.uk/</vt:lpwstr>
      </vt:variant>
      <vt:variant>
        <vt:lpwstr/>
      </vt:variant>
      <vt:variant>
        <vt:i4>6094858</vt:i4>
      </vt:variant>
      <vt:variant>
        <vt:i4>612</vt:i4>
      </vt:variant>
      <vt:variant>
        <vt:i4>0</vt:i4>
      </vt:variant>
      <vt:variant>
        <vt:i4>5</vt:i4>
      </vt:variant>
      <vt:variant>
        <vt:lpwstr>http://www.greaterbirminghamchambers.com/</vt:lpwstr>
      </vt:variant>
      <vt:variant>
        <vt:lpwstr/>
      </vt:variant>
      <vt:variant>
        <vt:i4>6226014</vt:i4>
      </vt:variant>
      <vt:variant>
        <vt:i4>609</vt:i4>
      </vt:variant>
      <vt:variant>
        <vt:i4>0</vt:i4>
      </vt:variant>
      <vt:variant>
        <vt:i4>5</vt:i4>
      </vt:variant>
      <vt:variant>
        <vt:lpwstr>https://www.greaterbirminghamchambers.com/campaigns-and-insights/birmingham-economic-review.html</vt:lpwstr>
      </vt:variant>
      <vt:variant>
        <vt:lpwstr/>
      </vt:variant>
      <vt:variant>
        <vt:i4>2818174</vt:i4>
      </vt:variant>
      <vt:variant>
        <vt:i4>603</vt:i4>
      </vt:variant>
      <vt:variant>
        <vt:i4>0</vt:i4>
      </vt:variant>
      <vt:variant>
        <vt:i4>5</vt:i4>
      </vt:variant>
      <vt:variant>
        <vt:lpwstr>https://www.birmingham2022.com/</vt:lpwstr>
      </vt:variant>
      <vt:variant>
        <vt:lpwstr/>
      </vt:variant>
      <vt:variant>
        <vt:i4>5898261</vt:i4>
      </vt:variant>
      <vt:variant>
        <vt:i4>600</vt:i4>
      </vt:variant>
      <vt:variant>
        <vt:i4>0</vt:i4>
      </vt:variant>
      <vt:variant>
        <vt:i4>5</vt:i4>
      </vt:variant>
      <vt:variant>
        <vt:lpwstr>http://www.paradisebirmingham.co.uk/</vt:lpwstr>
      </vt:variant>
      <vt:variant>
        <vt:lpwstr/>
      </vt:variant>
      <vt:variant>
        <vt:i4>655386</vt:i4>
      </vt:variant>
      <vt:variant>
        <vt:i4>597</vt:i4>
      </vt:variant>
      <vt:variant>
        <vt:i4>0</vt:i4>
      </vt:variant>
      <vt:variant>
        <vt:i4>5</vt:i4>
      </vt:variant>
      <vt:variant>
        <vt:lpwstr>https://www.networkrail.co.uk/communities/passengers/our-stations/birmingham-new-street/</vt:lpwstr>
      </vt:variant>
      <vt:variant>
        <vt:lpwstr/>
      </vt:variant>
      <vt:variant>
        <vt:i4>6291517</vt:i4>
      </vt:variant>
      <vt:variant>
        <vt:i4>594</vt:i4>
      </vt:variant>
      <vt:variant>
        <vt:i4>0</vt:i4>
      </vt:variant>
      <vt:variant>
        <vt:i4>5</vt:i4>
      </vt:variant>
      <vt:variant>
        <vt:lpwstr>https://www.birmingham.gov.uk/libraries</vt:lpwstr>
      </vt:variant>
      <vt:variant>
        <vt:lpwstr/>
      </vt:variant>
      <vt:variant>
        <vt:i4>4522003</vt:i4>
      </vt:variant>
      <vt:variant>
        <vt:i4>591</vt:i4>
      </vt:variant>
      <vt:variant>
        <vt:i4>0</vt:i4>
      </vt:variant>
      <vt:variant>
        <vt:i4>5</vt:i4>
      </vt:variant>
      <vt:variant>
        <vt:lpwstr>http://www.birmingham.gov.uk/spdlocalcentres</vt:lpwstr>
      </vt:variant>
      <vt:variant>
        <vt:lpwstr/>
      </vt:variant>
      <vt:variant>
        <vt:i4>4063351</vt:i4>
      </vt:variant>
      <vt:variant>
        <vt:i4>588</vt:i4>
      </vt:variant>
      <vt:variant>
        <vt:i4>0</vt:i4>
      </vt:variant>
      <vt:variant>
        <vt:i4>5</vt:i4>
      </vt:variant>
      <vt:variant>
        <vt:lpwstr>http://www.birmingham.gov.uk/birminghamplan</vt:lpwstr>
      </vt:variant>
      <vt:variant>
        <vt:lpwstr/>
      </vt:variant>
      <vt:variant>
        <vt:i4>7405604</vt:i4>
      </vt:variant>
      <vt:variant>
        <vt:i4>585</vt:i4>
      </vt:variant>
      <vt:variant>
        <vt:i4>0</vt:i4>
      </vt:variant>
      <vt:variant>
        <vt:i4>5</vt:i4>
      </vt:variant>
      <vt:variant>
        <vt:lpwstr>https://www.theade.co.uk/case-studies/utility/birmingham-district-energy-scheme</vt:lpwstr>
      </vt:variant>
      <vt:variant>
        <vt:lpwstr/>
      </vt:variant>
      <vt:variant>
        <vt:i4>3801201</vt:i4>
      </vt:variant>
      <vt:variant>
        <vt:i4>582</vt:i4>
      </vt:variant>
      <vt:variant>
        <vt:i4>0</vt:i4>
      </vt:variant>
      <vt:variant>
        <vt:i4>5</vt:i4>
      </vt:variant>
      <vt:variant>
        <vt:lpwstr>https://www.gov.uk/government/statistics/rhi-monthly-deployment-data-july-2019</vt:lpwstr>
      </vt:variant>
      <vt:variant>
        <vt:lpwstr/>
      </vt:variant>
      <vt:variant>
        <vt:i4>5767248</vt:i4>
      </vt:variant>
      <vt:variant>
        <vt:i4>579</vt:i4>
      </vt:variant>
      <vt:variant>
        <vt:i4>0</vt:i4>
      </vt:variant>
      <vt:variant>
        <vt:i4>5</vt:i4>
      </vt:variant>
      <vt:variant>
        <vt:lpwstr>https://www.ofgem.gov.uk/environmental-programmes</vt:lpwstr>
      </vt:variant>
      <vt:variant>
        <vt:lpwstr/>
      </vt:variant>
      <vt:variant>
        <vt:i4>1245209</vt:i4>
      </vt:variant>
      <vt:variant>
        <vt:i4>576</vt:i4>
      </vt:variant>
      <vt:variant>
        <vt:i4>0</vt:i4>
      </vt:variant>
      <vt:variant>
        <vt:i4>5</vt:i4>
      </vt:variant>
      <vt:variant>
        <vt:lpwstr>https://www.gov.uk/government/statistical-data-sets/gas-sales-and-numbers-of-customers-by-region-and-local-authority</vt:lpwstr>
      </vt:variant>
      <vt:variant>
        <vt:lpwstr/>
      </vt:variant>
      <vt:variant>
        <vt:i4>3866675</vt:i4>
      </vt:variant>
      <vt:variant>
        <vt:i4>573</vt:i4>
      </vt:variant>
      <vt:variant>
        <vt:i4>0</vt:i4>
      </vt:variant>
      <vt:variant>
        <vt:i4>5</vt:i4>
      </vt:variant>
      <vt:variant>
        <vt:lpwstr>https://www.gov.uk/government/statistics/regional-renewable-statistics</vt:lpwstr>
      </vt:variant>
      <vt:variant>
        <vt:lpwstr/>
      </vt:variant>
      <vt:variant>
        <vt:i4>1966149</vt:i4>
      </vt:variant>
      <vt:variant>
        <vt:i4>570</vt:i4>
      </vt:variant>
      <vt:variant>
        <vt:i4>0</vt:i4>
      </vt:variant>
      <vt:variant>
        <vt:i4>5</vt:i4>
      </vt:variant>
      <vt:variant>
        <vt:lpwstr>https://www.ofgem.gov.uk/environmental-programmes/fit</vt:lpwstr>
      </vt:variant>
      <vt:variant>
        <vt:lpwstr/>
      </vt:variant>
      <vt:variant>
        <vt:i4>3866675</vt:i4>
      </vt:variant>
      <vt:variant>
        <vt:i4>567</vt:i4>
      </vt:variant>
      <vt:variant>
        <vt:i4>0</vt:i4>
      </vt:variant>
      <vt:variant>
        <vt:i4>5</vt:i4>
      </vt:variant>
      <vt:variant>
        <vt:lpwstr>https://www.gov.uk/government/statistics/regional-renewable-statistics</vt:lpwstr>
      </vt:variant>
      <vt:variant>
        <vt:lpwstr/>
      </vt:variant>
      <vt:variant>
        <vt:i4>4128815</vt:i4>
      </vt:variant>
      <vt:variant>
        <vt:i4>564</vt:i4>
      </vt:variant>
      <vt:variant>
        <vt:i4>0</vt:i4>
      </vt:variant>
      <vt:variant>
        <vt:i4>5</vt:i4>
      </vt:variant>
      <vt:variant>
        <vt:lpwstr>https://www.gov.uk/government/statistical-data-sets/regional-and-local-authority-electricity-consumption-statistics</vt:lpwstr>
      </vt:variant>
      <vt:variant>
        <vt:lpwstr/>
      </vt:variant>
      <vt:variant>
        <vt:i4>2424873</vt:i4>
      </vt:variant>
      <vt:variant>
        <vt:i4>561</vt:i4>
      </vt:variant>
      <vt:variant>
        <vt:i4>0</vt:i4>
      </vt:variant>
      <vt:variant>
        <vt:i4>5</vt:i4>
      </vt:variant>
      <vt:variant>
        <vt:lpwstr>https://www.gov.uk/government/statistics/total-final-energy-consumption-at-regional-and-local-authority-level-2005-to-2021</vt:lpwstr>
      </vt:variant>
      <vt:variant>
        <vt:lpwstr/>
      </vt:variant>
      <vt:variant>
        <vt:i4>4259857</vt:i4>
      </vt:variant>
      <vt:variant>
        <vt:i4>555</vt:i4>
      </vt:variant>
      <vt:variant>
        <vt:i4>0</vt:i4>
      </vt:variant>
      <vt:variant>
        <vt:i4>5</vt:i4>
      </vt:variant>
      <vt:variant>
        <vt:lpwstr>http://www.greenbooklive.com/</vt:lpwstr>
      </vt:variant>
      <vt:variant>
        <vt:lpwstr/>
      </vt:variant>
      <vt:variant>
        <vt:i4>4980828</vt:i4>
      </vt:variant>
      <vt:variant>
        <vt:i4>552</vt:i4>
      </vt:variant>
      <vt:variant>
        <vt:i4>0</vt:i4>
      </vt:variant>
      <vt:variant>
        <vt:i4>5</vt:i4>
      </vt:variant>
      <vt:variant>
        <vt:lpwstr>https://www.birmingham.gov.uk/downloads/file/28568/route_to_net_zero_annual_report_2023</vt:lpwstr>
      </vt:variant>
      <vt:variant>
        <vt:lpwstr/>
      </vt:variant>
      <vt:variant>
        <vt:i4>1245191</vt:i4>
      </vt:variant>
      <vt:variant>
        <vt:i4>549</vt:i4>
      </vt:variant>
      <vt:variant>
        <vt:i4>0</vt:i4>
      </vt:variant>
      <vt:variant>
        <vt:i4>5</vt:i4>
      </vt:variant>
      <vt:variant>
        <vt:lpwstr>https://www.birmingham.gov.uk/news/article/1269/progress_on_route_to_net_zero_detailed_in_new_annual_report</vt:lpwstr>
      </vt:variant>
      <vt:variant>
        <vt:lpwstr/>
      </vt:variant>
      <vt:variant>
        <vt:i4>2555962</vt:i4>
      </vt:variant>
      <vt:variant>
        <vt:i4>546</vt:i4>
      </vt:variant>
      <vt:variant>
        <vt:i4>0</vt:i4>
      </vt:variant>
      <vt:variant>
        <vt:i4>5</vt:i4>
      </vt:variant>
      <vt:variant>
        <vt:lpwstr>https://birmingham.cmis.uk.com/birmingham/Meetings/tabid/70/ctl/ViewMeetingPublic/mid/397/Meeting/12424/Committee/39/SelectedTab/Documents/Default.aspx</vt:lpwstr>
      </vt:variant>
      <vt:variant>
        <vt:lpwstr/>
      </vt:variant>
      <vt:variant>
        <vt:i4>7733360</vt:i4>
      </vt:variant>
      <vt:variant>
        <vt:i4>543</vt:i4>
      </vt:variant>
      <vt:variant>
        <vt:i4>0</vt:i4>
      </vt:variant>
      <vt:variant>
        <vt:i4>5</vt:i4>
      </vt:variant>
      <vt:variant>
        <vt:lpwstr>https://www.birmingham.gov.uk/downloads/file/18618/route_to_zero_action_plan_-_call_to_action</vt:lpwstr>
      </vt:variant>
      <vt:variant>
        <vt:lpwstr/>
      </vt:variant>
      <vt:variant>
        <vt:i4>7995517</vt:i4>
      </vt:variant>
      <vt:variant>
        <vt:i4>540</vt:i4>
      </vt:variant>
      <vt:variant>
        <vt:i4>0</vt:i4>
      </vt:variant>
      <vt:variant>
        <vt:i4>5</vt:i4>
      </vt:variant>
      <vt:variant>
        <vt:lpwstr>https://www.gov.uk/government/statistics/final-uk-greenhouse-gas-emissions-national-statistics-1990-to-2020</vt:lpwstr>
      </vt:variant>
      <vt:variant>
        <vt:lpwstr/>
      </vt:variant>
      <vt:variant>
        <vt:i4>8126527</vt:i4>
      </vt:variant>
      <vt:variant>
        <vt:i4>534</vt:i4>
      </vt:variant>
      <vt:variant>
        <vt:i4>0</vt:i4>
      </vt:variant>
      <vt:variant>
        <vt:i4>5</vt:i4>
      </vt:variant>
      <vt:variant>
        <vt:lpwstr>https://www.gov.uk/government/collections/uk-local-authority-and-regional-greenhouse-gas-emissions-national-statistics</vt:lpwstr>
      </vt:variant>
      <vt:variant>
        <vt:lpwstr/>
      </vt:variant>
      <vt:variant>
        <vt:i4>5111824</vt:i4>
      </vt:variant>
      <vt:variant>
        <vt:i4>531</vt:i4>
      </vt:variant>
      <vt:variant>
        <vt:i4>0</vt:i4>
      </vt:variant>
      <vt:variant>
        <vt:i4>5</vt:i4>
      </vt:variant>
      <vt:variant>
        <vt:lpwstr>http://www.birmingham.gov.uk/langleypeddimorespd</vt:lpwstr>
      </vt:variant>
      <vt:variant>
        <vt:lpwstr/>
      </vt:variant>
      <vt:variant>
        <vt:i4>5111824</vt:i4>
      </vt:variant>
      <vt:variant>
        <vt:i4>528</vt:i4>
      </vt:variant>
      <vt:variant>
        <vt:i4>0</vt:i4>
      </vt:variant>
      <vt:variant>
        <vt:i4>5</vt:i4>
      </vt:variant>
      <vt:variant>
        <vt:lpwstr>http://www.birmingham.gov.uk/langleypeddimorespd</vt:lpwstr>
      </vt:variant>
      <vt:variant>
        <vt:lpwstr/>
      </vt:variant>
      <vt:variant>
        <vt:i4>4325447</vt:i4>
      </vt:variant>
      <vt:variant>
        <vt:i4>525</vt:i4>
      </vt:variant>
      <vt:variant>
        <vt:i4>0</vt:i4>
      </vt:variant>
      <vt:variant>
        <vt:i4>5</vt:i4>
      </vt:variant>
      <vt:variant>
        <vt:lpwstr>https://www.birmingham.gov.uk/directory_record/639/adopted_sutton_coldfield_town_centre_masterplan_supplementary_planning_document_spd</vt:lpwstr>
      </vt:variant>
      <vt:variant>
        <vt:lpwstr/>
      </vt:variant>
      <vt:variant>
        <vt:i4>262152</vt:i4>
      </vt:variant>
      <vt:variant>
        <vt:i4>522</vt:i4>
      </vt:variant>
      <vt:variant>
        <vt:i4>0</vt:i4>
      </vt:variant>
      <vt:variant>
        <vt:i4>5</vt:i4>
      </vt:variant>
      <vt:variant>
        <vt:lpwstr>https://www.birmingham.gov.uk/info/50253/perry_barr_regeneration/2388/perry_barr_2040_a_vision_for_legacy</vt:lpwstr>
      </vt:variant>
      <vt:variant>
        <vt:lpwstr/>
      </vt:variant>
      <vt:variant>
        <vt:i4>5636116</vt:i4>
      </vt:variant>
      <vt:variant>
        <vt:i4>519</vt:i4>
      </vt:variant>
      <vt:variant>
        <vt:i4>0</vt:i4>
      </vt:variant>
      <vt:variant>
        <vt:i4>5</vt:i4>
      </vt:variant>
      <vt:variant>
        <vt:lpwstr>https://www.worldsbestcities.com/rankings/worlds-best-cities/</vt:lpwstr>
      </vt:variant>
      <vt:variant>
        <vt:lpwstr/>
      </vt:variant>
      <vt:variant>
        <vt:i4>1769474</vt:i4>
      </vt:variant>
      <vt:variant>
        <vt:i4>516</vt:i4>
      </vt:variant>
      <vt:variant>
        <vt:i4>0</vt:i4>
      </vt:variant>
      <vt:variant>
        <vt:i4>5</vt:i4>
      </vt:variant>
      <vt:variant>
        <vt:lpwstr>https://siteselection.com/reports/wmcc/2018/</vt:lpwstr>
      </vt:variant>
      <vt:variant>
        <vt:lpwstr/>
      </vt:variant>
      <vt:variant>
        <vt:i4>2293822</vt:i4>
      </vt:variant>
      <vt:variant>
        <vt:i4>513</vt:i4>
      </vt:variant>
      <vt:variant>
        <vt:i4>0</vt:i4>
      </vt:variant>
      <vt:variant>
        <vt:i4>5</vt:i4>
      </vt:variant>
      <vt:variant>
        <vt:lpwstr>https://mobilityexchange.mercer.com/insights/quality-of-living-rankings</vt:lpwstr>
      </vt:variant>
      <vt:variant>
        <vt:lpwstr/>
      </vt:variant>
      <vt:variant>
        <vt:i4>4063351</vt:i4>
      </vt:variant>
      <vt:variant>
        <vt:i4>510</vt:i4>
      </vt:variant>
      <vt:variant>
        <vt:i4>0</vt:i4>
      </vt:variant>
      <vt:variant>
        <vt:i4>5</vt:i4>
      </vt:variant>
      <vt:variant>
        <vt:lpwstr>http://www.birmingham.gov.uk/birminghamplan</vt:lpwstr>
      </vt:variant>
      <vt:variant>
        <vt:lpwstr/>
      </vt:variant>
      <vt:variant>
        <vt:i4>4063351</vt:i4>
      </vt:variant>
      <vt:variant>
        <vt:i4>507</vt:i4>
      </vt:variant>
      <vt:variant>
        <vt:i4>0</vt:i4>
      </vt:variant>
      <vt:variant>
        <vt:i4>5</vt:i4>
      </vt:variant>
      <vt:variant>
        <vt:lpwstr>http://www.birmingham.gov.uk/birminghamplan</vt:lpwstr>
      </vt:variant>
      <vt:variant>
        <vt:lpwstr/>
      </vt:variant>
      <vt:variant>
        <vt:i4>8061044</vt:i4>
      </vt:variant>
      <vt:variant>
        <vt:i4>501</vt:i4>
      </vt:variant>
      <vt:variant>
        <vt:i4>0</vt:i4>
      </vt:variant>
      <vt:variant>
        <vt:i4>5</vt:i4>
      </vt:variant>
      <vt:variant>
        <vt:lpwstr>C:\Users\plaaunhn\Downloads\GBBCHMA_position_statement_addendum_April_2023___AF.pdf</vt:lpwstr>
      </vt:variant>
      <vt:variant>
        <vt:lpwstr/>
      </vt:variant>
      <vt:variant>
        <vt:i4>6291541</vt:i4>
      </vt:variant>
      <vt:variant>
        <vt:i4>498</vt:i4>
      </vt:variant>
      <vt:variant>
        <vt:i4>0</vt:i4>
      </vt:variant>
      <vt:variant>
        <vt:i4>5</vt:i4>
      </vt:variant>
      <vt:variant>
        <vt:lpwstr>https://www.birmingham.gov.uk/directory_record/143681/gbbchma_housing_supply_and_need_position_statement_september_2020</vt:lpwstr>
      </vt:variant>
      <vt:variant>
        <vt:lpwstr/>
      </vt:variant>
      <vt:variant>
        <vt:i4>6553680</vt:i4>
      </vt:variant>
      <vt:variant>
        <vt:i4>495</vt:i4>
      </vt:variant>
      <vt:variant>
        <vt:i4>0</vt:i4>
      </vt:variant>
      <vt:variant>
        <vt:i4>5</vt:i4>
      </vt:variant>
      <vt:variant>
        <vt:lpwstr>https://www.birmingham.gov.uk/downloads/download/1945/greater_birmingham_hma_strategic_growth_study</vt:lpwstr>
      </vt:variant>
      <vt:variant>
        <vt:lpwstr/>
      </vt:variant>
      <vt:variant>
        <vt:i4>983112</vt:i4>
      </vt:variant>
      <vt:variant>
        <vt:i4>492</vt:i4>
      </vt:variant>
      <vt:variant>
        <vt:i4>0</vt:i4>
      </vt:variant>
      <vt:variant>
        <vt:i4>5</vt:i4>
      </vt:variant>
      <vt:variant>
        <vt:lpwstr>https://www.birmingham.gov.uk/sci</vt:lpwstr>
      </vt:variant>
      <vt:variant>
        <vt:lpwstr/>
      </vt:variant>
      <vt:variant>
        <vt:i4>6684722</vt:i4>
      </vt:variant>
      <vt:variant>
        <vt:i4>489</vt:i4>
      </vt:variant>
      <vt:variant>
        <vt:i4>0</vt:i4>
      </vt:variant>
      <vt:variant>
        <vt:i4>5</vt:i4>
      </vt:variant>
      <vt:variant>
        <vt:lpwstr>http://www.legislation.gov.uk/ukpga/2011/20/section/113/enacted</vt:lpwstr>
      </vt:variant>
      <vt:variant>
        <vt:lpwstr/>
      </vt:variant>
      <vt:variant>
        <vt:i4>1245233</vt:i4>
      </vt:variant>
      <vt:variant>
        <vt:i4>482</vt:i4>
      </vt:variant>
      <vt:variant>
        <vt:i4>0</vt:i4>
      </vt:variant>
      <vt:variant>
        <vt:i4>5</vt:i4>
      </vt:variant>
      <vt:variant>
        <vt:lpwstr/>
      </vt:variant>
      <vt:variant>
        <vt:lpwstr>_Toc161932297</vt:lpwstr>
      </vt:variant>
      <vt:variant>
        <vt:i4>1245233</vt:i4>
      </vt:variant>
      <vt:variant>
        <vt:i4>476</vt:i4>
      </vt:variant>
      <vt:variant>
        <vt:i4>0</vt:i4>
      </vt:variant>
      <vt:variant>
        <vt:i4>5</vt:i4>
      </vt:variant>
      <vt:variant>
        <vt:lpwstr/>
      </vt:variant>
      <vt:variant>
        <vt:lpwstr>_Toc161932296</vt:lpwstr>
      </vt:variant>
      <vt:variant>
        <vt:i4>1245233</vt:i4>
      </vt:variant>
      <vt:variant>
        <vt:i4>470</vt:i4>
      </vt:variant>
      <vt:variant>
        <vt:i4>0</vt:i4>
      </vt:variant>
      <vt:variant>
        <vt:i4>5</vt:i4>
      </vt:variant>
      <vt:variant>
        <vt:lpwstr/>
      </vt:variant>
      <vt:variant>
        <vt:lpwstr>_Toc161932295</vt:lpwstr>
      </vt:variant>
      <vt:variant>
        <vt:i4>1245233</vt:i4>
      </vt:variant>
      <vt:variant>
        <vt:i4>464</vt:i4>
      </vt:variant>
      <vt:variant>
        <vt:i4>0</vt:i4>
      </vt:variant>
      <vt:variant>
        <vt:i4>5</vt:i4>
      </vt:variant>
      <vt:variant>
        <vt:lpwstr/>
      </vt:variant>
      <vt:variant>
        <vt:lpwstr>_Toc161932294</vt:lpwstr>
      </vt:variant>
      <vt:variant>
        <vt:i4>1245233</vt:i4>
      </vt:variant>
      <vt:variant>
        <vt:i4>458</vt:i4>
      </vt:variant>
      <vt:variant>
        <vt:i4>0</vt:i4>
      </vt:variant>
      <vt:variant>
        <vt:i4>5</vt:i4>
      </vt:variant>
      <vt:variant>
        <vt:lpwstr/>
      </vt:variant>
      <vt:variant>
        <vt:lpwstr>_Toc161932293</vt:lpwstr>
      </vt:variant>
      <vt:variant>
        <vt:i4>1245233</vt:i4>
      </vt:variant>
      <vt:variant>
        <vt:i4>452</vt:i4>
      </vt:variant>
      <vt:variant>
        <vt:i4>0</vt:i4>
      </vt:variant>
      <vt:variant>
        <vt:i4>5</vt:i4>
      </vt:variant>
      <vt:variant>
        <vt:lpwstr/>
      </vt:variant>
      <vt:variant>
        <vt:lpwstr>_Toc161932292</vt:lpwstr>
      </vt:variant>
      <vt:variant>
        <vt:i4>1245233</vt:i4>
      </vt:variant>
      <vt:variant>
        <vt:i4>446</vt:i4>
      </vt:variant>
      <vt:variant>
        <vt:i4>0</vt:i4>
      </vt:variant>
      <vt:variant>
        <vt:i4>5</vt:i4>
      </vt:variant>
      <vt:variant>
        <vt:lpwstr/>
      </vt:variant>
      <vt:variant>
        <vt:lpwstr>_Toc161932291</vt:lpwstr>
      </vt:variant>
      <vt:variant>
        <vt:i4>1245233</vt:i4>
      </vt:variant>
      <vt:variant>
        <vt:i4>440</vt:i4>
      </vt:variant>
      <vt:variant>
        <vt:i4>0</vt:i4>
      </vt:variant>
      <vt:variant>
        <vt:i4>5</vt:i4>
      </vt:variant>
      <vt:variant>
        <vt:lpwstr/>
      </vt:variant>
      <vt:variant>
        <vt:lpwstr>_Toc161932290</vt:lpwstr>
      </vt:variant>
      <vt:variant>
        <vt:i4>1179697</vt:i4>
      </vt:variant>
      <vt:variant>
        <vt:i4>434</vt:i4>
      </vt:variant>
      <vt:variant>
        <vt:i4>0</vt:i4>
      </vt:variant>
      <vt:variant>
        <vt:i4>5</vt:i4>
      </vt:variant>
      <vt:variant>
        <vt:lpwstr/>
      </vt:variant>
      <vt:variant>
        <vt:lpwstr>_Toc161932289</vt:lpwstr>
      </vt:variant>
      <vt:variant>
        <vt:i4>1179697</vt:i4>
      </vt:variant>
      <vt:variant>
        <vt:i4>428</vt:i4>
      </vt:variant>
      <vt:variant>
        <vt:i4>0</vt:i4>
      </vt:variant>
      <vt:variant>
        <vt:i4>5</vt:i4>
      </vt:variant>
      <vt:variant>
        <vt:lpwstr/>
      </vt:variant>
      <vt:variant>
        <vt:lpwstr>_Toc161932288</vt:lpwstr>
      </vt:variant>
      <vt:variant>
        <vt:i4>1179697</vt:i4>
      </vt:variant>
      <vt:variant>
        <vt:i4>422</vt:i4>
      </vt:variant>
      <vt:variant>
        <vt:i4>0</vt:i4>
      </vt:variant>
      <vt:variant>
        <vt:i4>5</vt:i4>
      </vt:variant>
      <vt:variant>
        <vt:lpwstr/>
      </vt:variant>
      <vt:variant>
        <vt:lpwstr>_Toc161932287</vt:lpwstr>
      </vt:variant>
      <vt:variant>
        <vt:i4>1179697</vt:i4>
      </vt:variant>
      <vt:variant>
        <vt:i4>416</vt:i4>
      </vt:variant>
      <vt:variant>
        <vt:i4>0</vt:i4>
      </vt:variant>
      <vt:variant>
        <vt:i4>5</vt:i4>
      </vt:variant>
      <vt:variant>
        <vt:lpwstr/>
      </vt:variant>
      <vt:variant>
        <vt:lpwstr>_Toc161932286</vt:lpwstr>
      </vt:variant>
      <vt:variant>
        <vt:i4>1179697</vt:i4>
      </vt:variant>
      <vt:variant>
        <vt:i4>410</vt:i4>
      </vt:variant>
      <vt:variant>
        <vt:i4>0</vt:i4>
      </vt:variant>
      <vt:variant>
        <vt:i4>5</vt:i4>
      </vt:variant>
      <vt:variant>
        <vt:lpwstr/>
      </vt:variant>
      <vt:variant>
        <vt:lpwstr>_Toc161932285</vt:lpwstr>
      </vt:variant>
      <vt:variant>
        <vt:i4>1179697</vt:i4>
      </vt:variant>
      <vt:variant>
        <vt:i4>404</vt:i4>
      </vt:variant>
      <vt:variant>
        <vt:i4>0</vt:i4>
      </vt:variant>
      <vt:variant>
        <vt:i4>5</vt:i4>
      </vt:variant>
      <vt:variant>
        <vt:lpwstr/>
      </vt:variant>
      <vt:variant>
        <vt:lpwstr>_Toc161932284</vt:lpwstr>
      </vt:variant>
      <vt:variant>
        <vt:i4>1179697</vt:i4>
      </vt:variant>
      <vt:variant>
        <vt:i4>398</vt:i4>
      </vt:variant>
      <vt:variant>
        <vt:i4>0</vt:i4>
      </vt:variant>
      <vt:variant>
        <vt:i4>5</vt:i4>
      </vt:variant>
      <vt:variant>
        <vt:lpwstr/>
      </vt:variant>
      <vt:variant>
        <vt:lpwstr>_Toc161932283</vt:lpwstr>
      </vt:variant>
      <vt:variant>
        <vt:i4>1179697</vt:i4>
      </vt:variant>
      <vt:variant>
        <vt:i4>392</vt:i4>
      </vt:variant>
      <vt:variant>
        <vt:i4>0</vt:i4>
      </vt:variant>
      <vt:variant>
        <vt:i4>5</vt:i4>
      </vt:variant>
      <vt:variant>
        <vt:lpwstr/>
      </vt:variant>
      <vt:variant>
        <vt:lpwstr>_Toc161932282</vt:lpwstr>
      </vt:variant>
      <vt:variant>
        <vt:i4>1179697</vt:i4>
      </vt:variant>
      <vt:variant>
        <vt:i4>386</vt:i4>
      </vt:variant>
      <vt:variant>
        <vt:i4>0</vt:i4>
      </vt:variant>
      <vt:variant>
        <vt:i4>5</vt:i4>
      </vt:variant>
      <vt:variant>
        <vt:lpwstr/>
      </vt:variant>
      <vt:variant>
        <vt:lpwstr>_Toc161932281</vt:lpwstr>
      </vt:variant>
      <vt:variant>
        <vt:i4>1179697</vt:i4>
      </vt:variant>
      <vt:variant>
        <vt:i4>380</vt:i4>
      </vt:variant>
      <vt:variant>
        <vt:i4>0</vt:i4>
      </vt:variant>
      <vt:variant>
        <vt:i4>5</vt:i4>
      </vt:variant>
      <vt:variant>
        <vt:lpwstr/>
      </vt:variant>
      <vt:variant>
        <vt:lpwstr>_Toc161932280</vt:lpwstr>
      </vt:variant>
      <vt:variant>
        <vt:i4>1900593</vt:i4>
      </vt:variant>
      <vt:variant>
        <vt:i4>374</vt:i4>
      </vt:variant>
      <vt:variant>
        <vt:i4>0</vt:i4>
      </vt:variant>
      <vt:variant>
        <vt:i4>5</vt:i4>
      </vt:variant>
      <vt:variant>
        <vt:lpwstr/>
      </vt:variant>
      <vt:variant>
        <vt:lpwstr>_Toc161932279</vt:lpwstr>
      </vt:variant>
      <vt:variant>
        <vt:i4>1900593</vt:i4>
      </vt:variant>
      <vt:variant>
        <vt:i4>368</vt:i4>
      </vt:variant>
      <vt:variant>
        <vt:i4>0</vt:i4>
      </vt:variant>
      <vt:variant>
        <vt:i4>5</vt:i4>
      </vt:variant>
      <vt:variant>
        <vt:lpwstr/>
      </vt:variant>
      <vt:variant>
        <vt:lpwstr>_Toc161932278</vt:lpwstr>
      </vt:variant>
      <vt:variant>
        <vt:i4>1900593</vt:i4>
      </vt:variant>
      <vt:variant>
        <vt:i4>362</vt:i4>
      </vt:variant>
      <vt:variant>
        <vt:i4>0</vt:i4>
      </vt:variant>
      <vt:variant>
        <vt:i4>5</vt:i4>
      </vt:variant>
      <vt:variant>
        <vt:lpwstr/>
      </vt:variant>
      <vt:variant>
        <vt:lpwstr>_Toc161932277</vt:lpwstr>
      </vt:variant>
      <vt:variant>
        <vt:i4>1900593</vt:i4>
      </vt:variant>
      <vt:variant>
        <vt:i4>356</vt:i4>
      </vt:variant>
      <vt:variant>
        <vt:i4>0</vt:i4>
      </vt:variant>
      <vt:variant>
        <vt:i4>5</vt:i4>
      </vt:variant>
      <vt:variant>
        <vt:lpwstr/>
      </vt:variant>
      <vt:variant>
        <vt:lpwstr>_Toc161932276</vt:lpwstr>
      </vt:variant>
      <vt:variant>
        <vt:i4>1900593</vt:i4>
      </vt:variant>
      <vt:variant>
        <vt:i4>350</vt:i4>
      </vt:variant>
      <vt:variant>
        <vt:i4>0</vt:i4>
      </vt:variant>
      <vt:variant>
        <vt:i4>5</vt:i4>
      </vt:variant>
      <vt:variant>
        <vt:lpwstr/>
      </vt:variant>
      <vt:variant>
        <vt:lpwstr>_Toc161932275</vt:lpwstr>
      </vt:variant>
      <vt:variant>
        <vt:i4>1900593</vt:i4>
      </vt:variant>
      <vt:variant>
        <vt:i4>344</vt:i4>
      </vt:variant>
      <vt:variant>
        <vt:i4>0</vt:i4>
      </vt:variant>
      <vt:variant>
        <vt:i4>5</vt:i4>
      </vt:variant>
      <vt:variant>
        <vt:lpwstr/>
      </vt:variant>
      <vt:variant>
        <vt:lpwstr>_Toc161932274</vt:lpwstr>
      </vt:variant>
      <vt:variant>
        <vt:i4>1900593</vt:i4>
      </vt:variant>
      <vt:variant>
        <vt:i4>338</vt:i4>
      </vt:variant>
      <vt:variant>
        <vt:i4>0</vt:i4>
      </vt:variant>
      <vt:variant>
        <vt:i4>5</vt:i4>
      </vt:variant>
      <vt:variant>
        <vt:lpwstr/>
      </vt:variant>
      <vt:variant>
        <vt:lpwstr>_Toc161932273</vt:lpwstr>
      </vt:variant>
      <vt:variant>
        <vt:i4>1900593</vt:i4>
      </vt:variant>
      <vt:variant>
        <vt:i4>332</vt:i4>
      </vt:variant>
      <vt:variant>
        <vt:i4>0</vt:i4>
      </vt:variant>
      <vt:variant>
        <vt:i4>5</vt:i4>
      </vt:variant>
      <vt:variant>
        <vt:lpwstr/>
      </vt:variant>
      <vt:variant>
        <vt:lpwstr>_Toc161932272</vt:lpwstr>
      </vt:variant>
      <vt:variant>
        <vt:i4>1900593</vt:i4>
      </vt:variant>
      <vt:variant>
        <vt:i4>326</vt:i4>
      </vt:variant>
      <vt:variant>
        <vt:i4>0</vt:i4>
      </vt:variant>
      <vt:variant>
        <vt:i4>5</vt:i4>
      </vt:variant>
      <vt:variant>
        <vt:lpwstr/>
      </vt:variant>
      <vt:variant>
        <vt:lpwstr>_Toc161932271</vt:lpwstr>
      </vt:variant>
      <vt:variant>
        <vt:i4>1900593</vt:i4>
      </vt:variant>
      <vt:variant>
        <vt:i4>320</vt:i4>
      </vt:variant>
      <vt:variant>
        <vt:i4>0</vt:i4>
      </vt:variant>
      <vt:variant>
        <vt:i4>5</vt:i4>
      </vt:variant>
      <vt:variant>
        <vt:lpwstr/>
      </vt:variant>
      <vt:variant>
        <vt:lpwstr>_Toc161932270</vt:lpwstr>
      </vt:variant>
      <vt:variant>
        <vt:i4>1835057</vt:i4>
      </vt:variant>
      <vt:variant>
        <vt:i4>314</vt:i4>
      </vt:variant>
      <vt:variant>
        <vt:i4>0</vt:i4>
      </vt:variant>
      <vt:variant>
        <vt:i4>5</vt:i4>
      </vt:variant>
      <vt:variant>
        <vt:lpwstr/>
      </vt:variant>
      <vt:variant>
        <vt:lpwstr>_Toc161932269</vt:lpwstr>
      </vt:variant>
      <vt:variant>
        <vt:i4>1835057</vt:i4>
      </vt:variant>
      <vt:variant>
        <vt:i4>308</vt:i4>
      </vt:variant>
      <vt:variant>
        <vt:i4>0</vt:i4>
      </vt:variant>
      <vt:variant>
        <vt:i4>5</vt:i4>
      </vt:variant>
      <vt:variant>
        <vt:lpwstr/>
      </vt:variant>
      <vt:variant>
        <vt:lpwstr>_Toc161932268</vt:lpwstr>
      </vt:variant>
      <vt:variant>
        <vt:i4>1835057</vt:i4>
      </vt:variant>
      <vt:variant>
        <vt:i4>302</vt:i4>
      </vt:variant>
      <vt:variant>
        <vt:i4>0</vt:i4>
      </vt:variant>
      <vt:variant>
        <vt:i4>5</vt:i4>
      </vt:variant>
      <vt:variant>
        <vt:lpwstr/>
      </vt:variant>
      <vt:variant>
        <vt:lpwstr>_Toc161932267</vt:lpwstr>
      </vt:variant>
      <vt:variant>
        <vt:i4>1835057</vt:i4>
      </vt:variant>
      <vt:variant>
        <vt:i4>296</vt:i4>
      </vt:variant>
      <vt:variant>
        <vt:i4>0</vt:i4>
      </vt:variant>
      <vt:variant>
        <vt:i4>5</vt:i4>
      </vt:variant>
      <vt:variant>
        <vt:lpwstr/>
      </vt:variant>
      <vt:variant>
        <vt:lpwstr>_Toc161932266</vt:lpwstr>
      </vt:variant>
      <vt:variant>
        <vt:i4>1835057</vt:i4>
      </vt:variant>
      <vt:variant>
        <vt:i4>290</vt:i4>
      </vt:variant>
      <vt:variant>
        <vt:i4>0</vt:i4>
      </vt:variant>
      <vt:variant>
        <vt:i4>5</vt:i4>
      </vt:variant>
      <vt:variant>
        <vt:lpwstr/>
      </vt:variant>
      <vt:variant>
        <vt:lpwstr>_Toc161932265</vt:lpwstr>
      </vt:variant>
      <vt:variant>
        <vt:i4>1835057</vt:i4>
      </vt:variant>
      <vt:variant>
        <vt:i4>284</vt:i4>
      </vt:variant>
      <vt:variant>
        <vt:i4>0</vt:i4>
      </vt:variant>
      <vt:variant>
        <vt:i4>5</vt:i4>
      </vt:variant>
      <vt:variant>
        <vt:lpwstr/>
      </vt:variant>
      <vt:variant>
        <vt:lpwstr>_Toc161932264</vt:lpwstr>
      </vt:variant>
      <vt:variant>
        <vt:i4>1835057</vt:i4>
      </vt:variant>
      <vt:variant>
        <vt:i4>278</vt:i4>
      </vt:variant>
      <vt:variant>
        <vt:i4>0</vt:i4>
      </vt:variant>
      <vt:variant>
        <vt:i4>5</vt:i4>
      </vt:variant>
      <vt:variant>
        <vt:lpwstr/>
      </vt:variant>
      <vt:variant>
        <vt:lpwstr>_Toc161932263</vt:lpwstr>
      </vt:variant>
      <vt:variant>
        <vt:i4>1835057</vt:i4>
      </vt:variant>
      <vt:variant>
        <vt:i4>272</vt:i4>
      </vt:variant>
      <vt:variant>
        <vt:i4>0</vt:i4>
      </vt:variant>
      <vt:variant>
        <vt:i4>5</vt:i4>
      </vt:variant>
      <vt:variant>
        <vt:lpwstr/>
      </vt:variant>
      <vt:variant>
        <vt:lpwstr>_Toc161932262</vt:lpwstr>
      </vt:variant>
      <vt:variant>
        <vt:i4>1835057</vt:i4>
      </vt:variant>
      <vt:variant>
        <vt:i4>266</vt:i4>
      </vt:variant>
      <vt:variant>
        <vt:i4>0</vt:i4>
      </vt:variant>
      <vt:variant>
        <vt:i4>5</vt:i4>
      </vt:variant>
      <vt:variant>
        <vt:lpwstr/>
      </vt:variant>
      <vt:variant>
        <vt:lpwstr>_Toc161932261</vt:lpwstr>
      </vt:variant>
      <vt:variant>
        <vt:i4>1835057</vt:i4>
      </vt:variant>
      <vt:variant>
        <vt:i4>260</vt:i4>
      </vt:variant>
      <vt:variant>
        <vt:i4>0</vt:i4>
      </vt:variant>
      <vt:variant>
        <vt:i4>5</vt:i4>
      </vt:variant>
      <vt:variant>
        <vt:lpwstr/>
      </vt:variant>
      <vt:variant>
        <vt:lpwstr>_Toc161932260</vt:lpwstr>
      </vt:variant>
      <vt:variant>
        <vt:i4>2031665</vt:i4>
      </vt:variant>
      <vt:variant>
        <vt:i4>254</vt:i4>
      </vt:variant>
      <vt:variant>
        <vt:i4>0</vt:i4>
      </vt:variant>
      <vt:variant>
        <vt:i4>5</vt:i4>
      </vt:variant>
      <vt:variant>
        <vt:lpwstr/>
      </vt:variant>
      <vt:variant>
        <vt:lpwstr>_Toc161932259</vt:lpwstr>
      </vt:variant>
      <vt:variant>
        <vt:i4>2031665</vt:i4>
      </vt:variant>
      <vt:variant>
        <vt:i4>248</vt:i4>
      </vt:variant>
      <vt:variant>
        <vt:i4>0</vt:i4>
      </vt:variant>
      <vt:variant>
        <vt:i4>5</vt:i4>
      </vt:variant>
      <vt:variant>
        <vt:lpwstr/>
      </vt:variant>
      <vt:variant>
        <vt:lpwstr>_Toc161932258</vt:lpwstr>
      </vt:variant>
      <vt:variant>
        <vt:i4>2031665</vt:i4>
      </vt:variant>
      <vt:variant>
        <vt:i4>242</vt:i4>
      </vt:variant>
      <vt:variant>
        <vt:i4>0</vt:i4>
      </vt:variant>
      <vt:variant>
        <vt:i4>5</vt:i4>
      </vt:variant>
      <vt:variant>
        <vt:lpwstr/>
      </vt:variant>
      <vt:variant>
        <vt:lpwstr>_Toc161932257</vt:lpwstr>
      </vt:variant>
      <vt:variant>
        <vt:i4>2031665</vt:i4>
      </vt:variant>
      <vt:variant>
        <vt:i4>236</vt:i4>
      </vt:variant>
      <vt:variant>
        <vt:i4>0</vt:i4>
      </vt:variant>
      <vt:variant>
        <vt:i4>5</vt:i4>
      </vt:variant>
      <vt:variant>
        <vt:lpwstr/>
      </vt:variant>
      <vt:variant>
        <vt:lpwstr>_Toc161932256</vt:lpwstr>
      </vt:variant>
      <vt:variant>
        <vt:i4>2031665</vt:i4>
      </vt:variant>
      <vt:variant>
        <vt:i4>230</vt:i4>
      </vt:variant>
      <vt:variant>
        <vt:i4>0</vt:i4>
      </vt:variant>
      <vt:variant>
        <vt:i4>5</vt:i4>
      </vt:variant>
      <vt:variant>
        <vt:lpwstr/>
      </vt:variant>
      <vt:variant>
        <vt:lpwstr>_Toc161932255</vt:lpwstr>
      </vt:variant>
      <vt:variant>
        <vt:i4>2031665</vt:i4>
      </vt:variant>
      <vt:variant>
        <vt:i4>224</vt:i4>
      </vt:variant>
      <vt:variant>
        <vt:i4>0</vt:i4>
      </vt:variant>
      <vt:variant>
        <vt:i4>5</vt:i4>
      </vt:variant>
      <vt:variant>
        <vt:lpwstr/>
      </vt:variant>
      <vt:variant>
        <vt:lpwstr>_Toc161932254</vt:lpwstr>
      </vt:variant>
      <vt:variant>
        <vt:i4>2031665</vt:i4>
      </vt:variant>
      <vt:variant>
        <vt:i4>218</vt:i4>
      </vt:variant>
      <vt:variant>
        <vt:i4>0</vt:i4>
      </vt:variant>
      <vt:variant>
        <vt:i4>5</vt:i4>
      </vt:variant>
      <vt:variant>
        <vt:lpwstr/>
      </vt:variant>
      <vt:variant>
        <vt:lpwstr>_Toc161932253</vt:lpwstr>
      </vt:variant>
      <vt:variant>
        <vt:i4>2031665</vt:i4>
      </vt:variant>
      <vt:variant>
        <vt:i4>212</vt:i4>
      </vt:variant>
      <vt:variant>
        <vt:i4>0</vt:i4>
      </vt:variant>
      <vt:variant>
        <vt:i4>5</vt:i4>
      </vt:variant>
      <vt:variant>
        <vt:lpwstr/>
      </vt:variant>
      <vt:variant>
        <vt:lpwstr>_Toc161932252</vt:lpwstr>
      </vt:variant>
      <vt:variant>
        <vt:i4>2031665</vt:i4>
      </vt:variant>
      <vt:variant>
        <vt:i4>206</vt:i4>
      </vt:variant>
      <vt:variant>
        <vt:i4>0</vt:i4>
      </vt:variant>
      <vt:variant>
        <vt:i4>5</vt:i4>
      </vt:variant>
      <vt:variant>
        <vt:lpwstr/>
      </vt:variant>
      <vt:variant>
        <vt:lpwstr>_Toc161932251</vt:lpwstr>
      </vt:variant>
      <vt:variant>
        <vt:i4>2031665</vt:i4>
      </vt:variant>
      <vt:variant>
        <vt:i4>200</vt:i4>
      </vt:variant>
      <vt:variant>
        <vt:i4>0</vt:i4>
      </vt:variant>
      <vt:variant>
        <vt:i4>5</vt:i4>
      </vt:variant>
      <vt:variant>
        <vt:lpwstr/>
      </vt:variant>
      <vt:variant>
        <vt:lpwstr>_Toc161932250</vt:lpwstr>
      </vt:variant>
      <vt:variant>
        <vt:i4>1966129</vt:i4>
      </vt:variant>
      <vt:variant>
        <vt:i4>194</vt:i4>
      </vt:variant>
      <vt:variant>
        <vt:i4>0</vt:i4>
      </vt:variant>
      <vt:variant>
        <vt:i4>5</vt:i4>
      </vt:variant>
      <vt:variant>
        <vt:lpwstr/>
      </vt:variant>
      <vt:variant>
        <vt:lpwstr>_Toc161932249</vt:lpwstr>
      </vt:variant>
      <vt:variant>
        <vt:i4>1966129</vt:i4>
      </vt:variant>
      <vt:variant>
        <vt:i4>188</vt:i4>
      </vt:variant>
      <vt:variant>
        <vt:i4>0</vt:i4>
      </vt:variant>
      <vt:variant>
        <vt:i4>5</vt:i4>
      </vt:variant>
      <vt:variant>
        <vt:lpwstr/>
      </vt:variant>
      <vt:variant>
        <vt:lpwstr>_Toc161932248</vt:lpwstr>
      </vt:variant>
      <vt:variant>
        <vt:i4>1966129</vt:i4>
      </vt:variant>
      <vt:variant>
        <vt:i4>182</vt:i4>
      </vt:variant>
      <vt:variant>
        <vt:i4>0</vt:i4>
      </vt:variant>
      <vt:variant>
        <vt:i4>5</vt:i4>
      </vt:variant>
      <vt:variant>
        <vt:lpwstr/>
      </vt:variant>
      <vt:variant>
        <vt:lpwstr>_Toc161932247</vt:lpwstr>
      </vt:variant>
      <vt:variant>
        <vt:i4>1966129</vt:i4>
      </vt:variant>
      <vt:variant>
        <vt:i4>176</vt:i4>
      </vt:variant>
      <vt:variant>
        <vt:i4>0</vt:i4>
      </vt:variant>
      <vt:variant>
        <vt:i4>5</vt:i4>
      </vt:variant>
      <vt:variant>
        <vt:lpwstr/>
      </vt:variant>
      <vt:variant>
        <vt:lpwstr>_Toc161932246</vt:lpwstr>
      </vt:variant>
      <vt:variant>
        <vt:i4>1966129</vt:i4>
      </vt:variant>
      <vt:variant>
        <vt:i4>170</vt:i4>
      </vt:variant>
      <vt:variant>
        <vt:i4>0</vt:i4>
      </vt:variant>
      <vt:variant>
        <vt:i4>5</vt:i4>
      </vt:variant>
      <vt:variant>
        <vt:lpwstr/>
      </vt:variant>
      <vt:variant>
        <vt:lpwstr>_Toc161932245</vt:lpwstr>
      </vt:variant>
      <vt:variant>
        <vt:i4>1966129</vt:i4>
      </vt:variant>
      <vt:variant>
        <vt:i4>164</vt:i4>
      </vt:variant>
      <vt:variant>
        <vt:i4>0</vt:i4>
      </vt:variant>
      <vt:variant>
        <vt:i4>5</vt:i4>
      </vt:variant>
      <vt:variant>
        <vt:lpwstr/>
      </vt:variant>
      <vt:variant>
        <vt:lpwstr>_Toc161932244</vt:lpwstr>
      </vt:variant>
      <vt:variant>
        <vt:i4>1966129</vt:i4>
      </vt:variant>
      <vt:variant>
        <vt:i4>158</vt:i4>
      </vt:variant>
      <vt:variant>
        <vt:i4>0</vt:i4>
      </vt:variant>
      <vt:variant>
        <vt:i4>5</vt:i4>
      </vt:variant>
      <vt:variant>
        <vt:lpwstr/>
      </vt:variant>
      <vt:variant>
        <vt:lpwstr>_Toc161932243</vt:lpwstr>
      </vt:variant>
      <vt:variant>
        <vt:i4>1966129</vt:i4>
      </vt:variant>
      <vt:variant>
        <vt:i4>152</vt:i4>
      </vt:variant>
      <vt:variant>
        <vt:i4>0</vt:i4>
      </vt:variant>
      <vt:variant>
        <vt:i4>5</vt:i4>
      </vt:variant>
      <vt:variant>
        <vt:lpwstr/>
      </vt:variant>
      <vt:variant>
        <vt:lpwstr>_Toc161932242</vt:lpwstr>
      </vt:variant>
      <vt:variant>
        <vt:i4>1966129</vt:i4>
      </vt:variant>
      <vt:variant>
        <vt:i4>146</vt:i4>
      </vt:variant>
      <vt:variant>
        <vt:i4>0</vt:i4>
      </vt:variant>
      <vt:variant>
        <vt:i4>5</vt:i4>
      </vt:variant>
      <vt:variant>
        <vt:lpwstr/>
      </vt:variant>
      <vt:variant>
        <vt:lpwstr>_Toc161932241</vt:lpwstr>
      </vt:variant>
      <vt:variant>
        <vt:i4>1966129</vt:i4>
      </vt:variant>
      <vt:variant>
        <vt:i4>140</vt:i4>
      </vt:variant>
      <vt:variant>
        <vt:i4>0</vt:i4>
      </vt:variant>
      <vt:variant>
        <vt:i4>5</vt:i4>
      </vt:variant>
      <vt:variant>
        <vt:lpwstr/>
      </vt:variant>
      <vt:variant>
        <vt:lpwstr>_Toc161932240</vt:lpwstr>
      </vt:variant>
      <vt:variant>
        <vt:i4>1638449</vt:i4>
      </vt:variant>
      <vt:variant>
        <vt:i4>134</vt:i4>
      </vt:variant>
      <vt:variant>
        <vt:i4>0</vt:i4>
      </vt:variant>
      <vt:variant>
        <vt:i4>5</vt:i4>
      </vt:variant>
      <vt:variant>
        <vt:lpwstr/>
      </vt:variant>
      <vt:variant>
        <vt:lpwstr>_Toc161932239</vt:lpwstr>
      </vt:variant>
      <vt:variant>
        <vt:i4>1638449</vt:i4>
      </vt:variant>
      <vt:variant>
        <vt:i4>128</vt:i4>
      </vt:variant>
      <vt:variant>
        <vt:i4>0</vt:i4>
      </vt:variant>
      <vt:variant>
        <vt:i4>5</vt:i4>
      </vt:variant>
      <vt:variant>
        <vt:lpwstr/>
      </vt:variant>
      <vt:variant>
        <vt:lpwstr>_Toc161932238</vt:lpwstr>
      </vt:variant>
      <vt:variant>
        <vt:i4>1638449</vt:i4>
      </vt:variant>
      <vt:variant>
        <vt:i4>122</vt:i4>
      </vt:variant>
      <vt:variant>
        <vt:i4>0</vt:i4>
      </vt:variant>
      <vt:variant>
        <vt:i4>5</vt:i4>
      </vt:variant>
      <vt:variant>
        <vt:lpwstr/>
      </vt:variant>
      <vt:variant>
        <vt:lpwstr>_Toc161932237</vt:lpwstr>
      </vt:variant>
      <vt:variant>
        <vt:i4>1638449</vt:i4>
      </vt:variant>
      <vt:variant>
        <vt:i4>116</vt:i4>
      </vt:variant>
      <vt:variant>
        <vt:i4>0</vt:i4>
      </vt:variant>
      <vt:variant>
        <vt:i4>5</vt:i4>
      </vt:variant>
      <vt:variant>
        <vt:lpwstr/>
      </vt:variant>
      <vt:variant>
        <vt:lpwstr>_Toc161932236</vt:lpwstr>
      </vt:variant>
      <vt:variant>
        <vt:i4>1638449</vt:i4>
      </vt:variant>
      <vt:variant>
        <vt:i4>110</vt:i4>
      </vt:variant>
      <vt:variant>
        <vt:i4>0</vt:i4>
      </vt:variant>
      <vt:variant>
        <vt:i4>5</vt:i4>
      </vt:variant>
      <vt:variant>
        <vt:lpwstr/>
      </vt:variant>
      <vt:variant>
        <vt:lpwstr>_Toc161932235</vt:lpwstr>
      </vt:variant>
      <vt:variant>
        <vt:i4>1638449</vt:i4>
      </vt:variant>
      <vt:variant>
        <vt:i4>104</vt:i4>
      </vt:variant>
      <vt:variant>
        <vt:i4>0</vt:i4>
      </vt:variant>
      <vt:variant>
        <vt:i4>5</vt:i4>
      </vt:variant>
      <vt:variant>
        <vt:lpwstr/>
      </vt:variant>
      <vt:variant>
        <vt:lpwstr>_Toc161932234</vt:lpwstr>
      </vt:variant>
      <vt:variant>
        <vt:i4>1638449</vt:i4>
      </vt:variant>
      <vt:variant>
        <vt:i4>98</vt:i4>
      </vt:variant>
      <vt:variant>
        <vt:i4>0</vt:i4>
      </vt:variant>
      <vt:variant>
        <vt:i4>5</vt:i4>
      </vt:variant>
      <vt:variant>
        <vt:lpwstr/>
      </vt:variant>
      <vt:variant>
        <vt:lpwstr>_Toc161932233</vt:lpwstr>
      </vt:variant>
      <vt:variant>
        <vt:i4>1638449</vt:i4>
      </vt:variant>
      <vt:variant>
        <vt:i4>92</vt:i4>
      </vt:variant>
      <vt:variant>
        <vt:i4>0</vt:i4>
      </vt:variant>
      <vt:variant>
        <vt:i4>5</vt:i4>
      </vt:variant>
      <vt:variant>
        <vt:lpwstr/>
      </vt:variant>
      <vt:variant>
        <vt:lpwstr>_Toc161932232</vt:lpwstr>
      </vt:variant>
      <vt:variant>
        <vt:i4>1638449</vt:i4>
      </vt:variant>
      <vt:variant>
        <vt:i4>86</vt:i4>
      </vt:variant>
      <vt:variant>
        <vt:i4>0</vt:i4>
      </vt:variant>
      <vt:variant>
        <vt:i4>5</vt:i4>
      </vt:variant>
      <vt:variant>
        <vt:lpwstr/>
      </vt:variant>
      <vt:variant>
        <vt:lpwstr>_Toc161932231</vt:lpwstr>
      </vt:variant>
      <vt:variant>
        <vt:i4>1638449</vt:i4>
      </vt:variant>
      <vt:variant>
        <vt:i4>80</vt:i4>
      </vt:variant>
      <vt:variant>
        <vt:i4>0</vt:i4>
      </vt:variant>
      <vt:variant>
        <vt:i4>5</vt:i4>
      </vt:variant>
      <vt:variant>
        <vt:lpwstr/>
      </vt:variant>
      <vt:variant>
        <vt:lpwstr>_Toc161932230</vt:lpwstr>
      </vt:variant>
      <vt:variant>
        <vt:i4>1572913</vt:i4>
      </vt:variant>
      <vt:variant>
        <vt:i4>74</vt:i4>
      </vt:variant>
      <vt:variant>
        <vt:i4>0</vt:i4>
      </vt:variant>
      <vt:variant>
        <vt:i4>5</vt:i4>
      </vt:variant>
      <vt:variant>
        <vt:lpwstr/>
      </vt:variant>
      <vt:variant>
        <vt:lpwstr>_Toc161932229</vt:lpwstr>
      </vt:variant>
      <vt:variant>
        <vt:i4>1572913</vt:i4>
      </vt:variant>
      <vt:variant>
        <vt:i4>68</vt:i4>
      </vt:variant>
      <vt:variant>
        <vt:i4>0</vt:i4>
      </vt:variant>
      <vt:variant>
        <vt:i4>5</vt:i4>
      </vt:variant>
      <vt:variant>
        <vt:lpwstr/>
      </vt:variant>
      <vt:variant>
        <vt:lpwstr>_Toc161932228</vt:lpwstr>
      </vt:variant>
      <vt:variant>
        <vt:i4>1572913</vt:i4>
      </vt:variant>
      <vt:variant>
        <vt:i4>62</vt:i4>
      </vt:variant>
      <vt:variant>
        <vt:i4>0</vt:i4>
      </vt:variant>
      <vt:variant>
        <vt:i4>5</vt:i4>
      </vt:variant>
      <vt:variant>
        <vt:lpwstr/>
      </vt:variant>
      <vt:variant>
        <vt:lpwstr>_Toc161932227</vt:lpwstr>
      </vt:variant>
      <vt:variant>
        <vt:i4>1572913</vt:i4>
      </vt:variant>
      <vt:variant>
        <vt:i4>56</vt:i4>
      </vt:variant>
      <vt:variant>
        <vt:i4>0</vt:i4>
      </vt:variant>
      <vt:variant>
        <vt:i4>5</vt:i4>
      </vt:variant>
      <vt:variant>
        <vt:lpwstr/>
      </vt:variant>
      <vt:variant>
        <vt:lpwstr>_Toc161932226</vt:lpwstr>
      </vt:variant>
      <vt:variant>
        <vt:i4>1572913</vt:i4>
      </vt:variant>
      <vt:variant>
        <vt:i4>50</vt:i4>
      </vt:variant>
      <vt:variant>
        <vt:i4>0</vt:i4>
      </vt:variant>
      <vt:variant>
        <vt:i4>5</vt:i4>
      </vt:variant>
      <vt:variant>
        <vt:lpwstr/>
      </vt:variant>
      <vt:variant>
        <vt:lpwstr>_Toc161932225</vt:lpwstr>
      </vt:variant>
      <vt:variant>
        <vt:i4>1572913</vt:i4>
      </vt:variant>
      <vt:variant>
        <vt:i4>44</vt:i4>
      </vt:variant>
      <vt:variant>
        <vt:i4>0</vt:i4>
      </vt:variant>
      <vt:variant>
        <vt:i4>5</vt:i4>
      </vt:variant>
      <vt:variant>
        <vt:lpwstr/>
      </vt:variant>
      <vt:variant>
        <vt:lpwstr>_Toc161932224</vt:lpwstr>
      </vt:variant>
      <vt:variant>
        <vt:i4>1572913</vt:i4>
      </vt:variant>
      <vt:variant>
        <vt:i4>38</vt:i4>
      </vt:variant>
      <vt:variant>
        <vt:i4>0</vt:i4>
      </vt:variant>
      <vt:variant>
        <vt:i4>5</vt:i4>
      </vt:variant>
      <vt:variant>
        <vt:lpwstr/>
      </vt:variant>
      <vt:variant>
        <vt:lpwstr>_Toc161932223</vt:lpwstr>
      </vt:variant>
      <vt:variant>
        <vt:i4>1572913</vt:i4>
      </vt:variant>
      <vt:variant>
        <vt:i4>32</vt:i4>
      </vt:variant>
      <vt:variant>
        <vt:i4>0</vt:i4>
      </vt:variant>
      <vt:variant>
        <vt:i4>5</vt:i4>
      </vt:variant>
      <vt:variant>
        <vt:lpwstr/>
      </vt:variant>
      <vt:variant>
        <vt:lpwstr>_Toc161932222</vt:lpwstr>
      </vt:variant>
      <vt:variant>
        <vt:i4>1572913</vt:i4>
      </vt:variant>
      <vt:variant>
        <vt:i4>26</vt:i4>
      </vt:variant>
      <vt:variant>
        <vt:i4>0</vt:i4>
      </vt:variant>
      <vt:variant>
        <vt:i4>5</vt:i4>
      </vt:variant>
      <vt:variant>
        <vt:lpwstr/>
      </vt:variant>
      <vt:variant>
        <vt:lpwstr>_Toc161932221</vt:lpwstr>
      </vt:variant>
      <vt:variant>
        <vt:i4>1572913</vt:i4>
      </vt:variant>
      <vt:variant>
        <vt:i4>20</vt:i4>
      </vt:variant>
      <vt:variant>
        <vt:i4>0</vt:i4>
      </vt:variant>
      <vt:variant>
        <vt:i4>5</vt:i4>
      </vt:variant>
      <vt:variant>
        <vt:lpwstr/>
      </vt:variant>
      <vt:variant>
        <vt:lpwstr>_Toc161932220</vt:lpwstr>
      </vt:variant>
      <vt:variant>
        <vt:i4>1769521</vt:i4>
      </vt:variant>
      <vt:variant>
        <vt:i4>14</vt:i4>
      </vt:variant>
      <vt:variant>
        <vt:i4>0</vt:i4>
      </vt:variant>
      <vt:variant>
        <vt:i4>5</vt:i4>
      </vt:variant>
      <vt:variant>
        <vt:lpwstr/>
      </vt:variant>
      <vt:variant>
        <vt:lpwstr>_Toc161932219</vt:lpwstr>
      </vt:variant>
      <vt:variant>
        <vt:i4>1769521</vt:i4>
      </vt:variant>
      <vt:variant>
        <vt:i4>8</vt:i4>
      </vt:variant>
      <vt:variant>
        <vt:i4>0</vt:i4>
      </vt:variant>
      <vt:variant>
        <vt:i4>5</vt:i4>
      </vt:variant>
      <vt:variant>
        <vt:lpwstr/>
      </vt:variant>
      <vt:variant>
        <vt:lpwstr>_Toc161932218</vt:lpwstr>
      </vt:variant>
      <vt:variant>
        <vt:i4>1769521</vt:i4>
      </vt:variant>
      <vt:variant>
        <vt:i4>2</vt:i4>
      </vt:variant>
      <vt:variant>
        <vt:i4>0</vt:i4>
      </vt:variant>
      <vt:variant>
        <vt:i4>5</vt:i4>
      </vt:variant>
      <vt:variant>
        <vt:lpwstr/>
      </vt:variant>
      <vt:variant>
        <vt:lpwstr>_Toc161932217</vt:lpwstr>
      </vt:variant>
      <vt:variant>
        <vt:i4>3342395</vt:i4>
      </vt:variant>
      <vt:variant>
        <vt:i4>12</vt:i4>
      </vt:variant>
      <vt:variant>
        <vt:i4>0</vt:i4>
      </vt:variant>
      <vt:variant>
        <vt:i4>5</vt:i4>
      </vt:variant>
      <vt:variant>
        <vt:lpwstr>https://www.gov.uk/government/collections/planning-applications-statistics</vt:lpwstr>
      </vt:variant>
      <vt:variant>
        <vt:lpwstr/>
      </vt:variant>
      <vt:variant>
        <vt:i4>4522057</vt:i4>
      </vt:variant>
      <vt:variant>
        <vt:i4>9</vt:i4>
      </vt:variant>
      <vt:variant>
        <vt:i4>0</vt:i4>
      </vt:variant>
      <vt:variant>
        <vt:i4>5</vt:i4>
      </vt:variant>
      <vt:variant>
        <vt:lpwstr>https://www.gov.uk/government/publications/child-obesity-patterns-and-trends</vt:lpwstr>
      </vt:variant>
      <vt:variant>
        <vt:lpwstr/>
      </vt:variant>
      <vt:variant>
        <vt:i4>786520</vt:i4>
      </vt:variant>
      <vt:variant>
        <vt:i4>6</vt:i4>
      </vt:variant>
      <vt:variant>
        <vt:i4>0</vt:i4>
      </vt:variant>
      <vt:variant>
        <vt:i4>5</vt:i4>
      </vt:variant>
      <vt:variant>
        <vt:lpwstr>https://www.birmingham.gov.uk/housingstrategy</vt:lpwstr>
      </vt:variant>
      <vt:variant>
        <vt:lpwstr/>
      </vt:variant>
      <vt:variant>
        <vt:i4>983057</vt:i4>
      </vt:variant>
      <vt:variant>
        <vt:i4>3</vt:i4>
      </vt:variant>
      <vt:variant>
        <vt:i4>0</vt:i4>
      </vt:variant>
      <vt:variant>
        <vt:i4>5</vt:i4>
      </vt:variant>
      <vt:variant>
        <vt:lpwstr>https://www.gov.uk/government/publications/new-homes-bonus-final-allocations-2021-to-2022</vt:lpwstr>
      </vt:variant>
      <vt:variant>
        <vt:lpwstr/>
      </vt:variant>
      <vt:variant>
        <vt:i4>3801156</vt:i4>
      </vt:variant>
      <vt:variant>
        <vt:i4>0</vt:i4>
      </vt:variant>
      <vt:variant>
        <vt:i4>0</vt:i4>
      </vt:variant>
      <vt:variant>
        <vt:i4>5</vt:i4>
      </vt:variant>
      <vt:variant>
        <vt:lpwstr>https://www.birmingham.gov.uk/downloads/file/1637/private_sector_empty_property_strategy_2019-2024</vt:lpwstr>
      </vt:variant>
      <vt:variant>
        <vt:lpwstr/>
      </vt:variant>
      <vt:variant>
        <vt:i4>7602266</vt:i4>
      </vt:variant>
      <vt:variant>
        <vt:i4>57</vt:i4>
      </vt:variant>
      <vt:variant>
        <vt:i4>0</vt:i4>
      </vt:variant>
      <vt:variant>
        <vt:i4>5</vt:i4>
      </vt:variant>
      <vt:variant>
        <vt:lpwstr>mailto:Michael.Swift@birmingham.gov.uk</vt:lpwstr>
      </vt:variant>
      <vt:variant>
        <vt:lpwstr/>
      </vt:variant>
      <vt:variant>
        <vt:i4>5242980</vt:i4>
      </vt:variant>
      <vt:variant>
        <vt:i4>54</vt:i4>
      </vt:variant>
      <vt:variant>
        <vt:i4>0</vt:i4>
      </vt:variant>
      <vt:variant>
        <vt:i4>5</vt:i4>
      </vt:variant>
      <vt:variant>
        <vt:lpwstr>mailto:Nathan.Lyne@birmingham.gov.uk</vt:lpwstr>
      </vt:variant>
      <vt:variant>
        <vt:lpwstr/>
      </vt:variant>
      <vt:variant>
        <vt:i4>7602266</vt:i4>
      </vt:variant>
      <vt:variant>
        <vt:i4>51</vt:i4>
      </vt:variant>
      <vt:variant>
        <vt:i4>0</vt:i4>
      </vt:variant>
      <vt:variant>
        <vt:i4>5</vt:i4>
      </vt:variant>
      <vt:variant>
        <vt:lpwstr>mailto:Michael.Swift@birmingham.gov.uk</vt:lpwstr>
      </vt:variant>
      <vt:variant>
        <vt:lpwstr/>
      </vt:variant>
      <vt:variant>
        <vt:i4>2818132</vt:i4>
      </vt:variant>
      <vt:variant>
        <vt:i4>48</vt:i4>
      </vt:variant>
      <vt:variant>
        <vt:i4>0</vt:i4>
      </vt:variant>
      <vt:variant>
        <vt:i4>5</vt:i4>
      </vt:variant>
      <vt:variant>
        <vt:lpwstr>mailto:Zoe.K.Wright@birmingham.gov.uk</vt:lpwstr>
      </vt:variant>
      <vt:variant>
        <vt:lpwstr/>
      </vt:variant>
      <vt:variant>
        <vt:i4>1572971</vt:i4>
      </vt:variant>
      <vt:variant>
        <vt:i4>45</vt:i4>
      </vt:variant>
      <vt:variant>
        <vt:i4>0</vt:i4>
      </vt:variant>
      <vt:variant>
        <vt:i4>5</vt:i4>
      </vt:variant>
      <vt:variant>
        <vt:lpwstr>mailto:Richard.G.Smith@birmingham.gov.uk</vt:lpwstr>
      </vt:variant>
      <vt:variant>
        <vt:lpwstr/>
      </vt:variant>
      <vt:variant>
        <vt:i4>1376297</vt:i4>
      </vt:variant>
      <vt:variant>
        <vt:i4>42</vt:i4>
      </vt:variant>
      <vt:variant>
        <vt:i4>0</vt:i4>
      </vt:variant>
      <vt:variant>
        <vt:i4>5</vt:i4>
      </vt:variant>
      <vt:variant>
        <vt:lpwstr>mailto:Lucy.Dumbleton@birmingham.gov.uk</vt:lpwstr>
      </vt:variant>
      <vt:variant>
        <vt:lpwstr/>
      </vt:variant>
      <vt:variant>
        <vt:i4>5111863</vt:i4>
      </vt:variant>
      <vt:variant>
        <vt:i4>39</vt:i4>
      </vt:variant>
      <vt:variant>
        <vt:i4>0</vt:i4>
      </vt:variant>
      <vt:variant>
        <vt:i4>5</vt:i4>
      </vt:variant>
      <vt:variant>
        <vt:lpwstr>mailto:Keith.a.Watson@birmingham.gov.uk</vt:lpwstr>
      </vt:variant>
      <vt:variant>
        <vt:lpwstr/>
      </vt:variant>
      <vt:variant>
        <vt:i4>7798854</vt:i4>
      </vt:variant>
      <vt:variant>
        <vt:i4>36</vt:i4>
      </vt:variant>
      <vt:variant>
        <vt:i4>0</vt:i4>
      </vt:variant>
      <vt:variant>
        <vt:i4>5</vt:i4>
      </vt:variant>
      <vt:variant>
        <vt:lpwstr>mailto:Mark.Peckham@birmingham.gov.uk</vt:lpwstr>
      </vt:variant>
      <vt:variant>
        <vt:lpwstr/>
      </vt:variant>
      <vt:variant>
        <vt:i4>524351</vt:i4>
      </vt:variant>
      <vt:variant>
        <vt:i4>33</vt:i4>
      </vt:variant>
      <vt:variant>
        <vt:i4>0</vt:i4>
      </vt:variant>
      <vt:variant>
        <vt:i4>5</vt:i4>
      </vt:variant>
      <vt:variant>
        <vt:lpwstr>mailto:Christopher.Patrick@birmingham.gov.uk</vt:lpwstr>
      </vt:variant>
      <vt:variant>
        <vt:lpwstr/>
      </vt:variant>
      <vt:variant>
        <vt:i4>2949201</vt:i4>
      </vt:variant>
      <vt:variant>
        <vt:i4>30</vt:i4>
      </vt:variant>
      <vt:variant>
        <vt:i4>0</vt:i4>
      </vt:variant>
      <vt:variant>
        <vt:i4>5</vt:i4>
      </vt:variant>
      <vt:variant>
        <vt:lpwstr>mailto:Derrick.R.Taylor@birmingham.gov.uk</vt:lpwstr>
      </vt:variant>
      <vt:variant>
        <vt:lpwstr/>
      </vt:variant>
      <vt:variant>
        <vt:i4>2949201</vt:i4>
      </vt:variant>
      <vt:variant>
        <vt:i4>27</vt:i4>
      </vt:variant>
      <vt:variant>
        <vt:i4>0</vt:i4>
      </vt:variant>
      <vt:variant>
        <vt:i4>5</vt:i4>
      </vt:variant>
      <vt:variant>
        <vt:lpwstr>mailto:Derrick.R.Taylor@birmingham.gov.uk</vt:lpwstr>
      </vt:variant>
      <vt:variant>
        <vt:lpwstr/>
      </vt:variant>
      <vt:variant>
        <vt:i4>3932173</vt:i4>
      </vt:variant>
      <vt:variant>
        <vt:i4>24</vt:i4>
      </vt:variant>
      <vt:variant>
        <vt:i4>0</vt:i4>
      </vt:variant>
      <vt:variant>
        <vt:i4>5</vt:i4>
      </vt:variant>
      <vt:variant>
        <vt:lpwstr>mailto:Eddie.Wrench@birmingham.gov.uk</vt:lpwstr>
      </vt:variant>
      <vt:variant>
        <vt:lpwstr/>
      </vt:variant>
      <vt:variant>
        <vt:i4>7602266</vt:i4>
      </vt:variant>
      <vt:variant>
        <vt:i4>21</vt:i4>
      </vt:variant>
      <vt:variant>
        <vt:i4>0</vt:i4>
      </vt:variant>
      <vt:variant>
        <vt:i4>5</vt:i4>
      </vt:variant>
      <vt:variant>
        <vt:lpwstr>mailto:Michael.Swift@birmingham.gov.uk</vt:lpwstr>
      </vt:variant>
      <vt:variant>
        <vt:lpwstr/>
      </vt:variant>
      <vt:variant>
        <vt:i4>2555913</vt:i4>
      </vt:variant>
      <vt:variant>
        <vt:i4>18</vt:i4>
      </vt:variant>
      <vt:variant>
        <vt:i4>0</vt:i4>
      </vt:variant>
      <vt:variant>
        <vt:i4>5</vt:i4>
      </vt:variant>
      <vt:variant>
        <vt:lpwstr>mailto:Richard.Woodland@birmingham.gov.uk</vt:lpwstr>
      </vt:variant>
      <vt:variant>
        <vt:lpwstr/>
      </vt:variant>
      <vt:variant>
        <vt:i4>1900587</vt:i4>
      </vt:variant>
      <vt:variant>
        <vt:i4>15</vt:i4>
      </vt:variant>
      <vt:variant>
        <vt:i4>0</vt:i4>
      </vt:variant>
      <vt:variant>
        <vt:i4>5</vt:i4>
      </vt:variant>
      <vt:variant>
        <vt:lpwstr>mailto:Stewart.Donohue@birmingham.gov.uk</vt:lpwstr>
      </vt:variant>
      <vt:variant>
        <vt:lpwstr/>
      </vt:variant>
      <vt:variant>
        <vt:i4>1900587</vt:i4>
      </vt:variant>
      <vt:variant>
        <vt:i4>12</vt:i4>
      </vt:variant>
      <vt:variant>
        <vt:i4>0</vt:i4>
      </vt:variant>
      <vt:variant>
        <vt:i4>5</vt:i4>
      </vt:variant>
      <vt:variant>
        <vt:lpwstr>mailto:Stewart.Donohue@birmingham.gov.uk</vt:lpwstr>
      </vt:variant>
      <vt:variant>
        <vt:lpwstr/>
      </vt:variant>
      <vt:variant>
        <vt:i4>5242980</vt:i4>
      </vt:variant>
      <vt:variant>
        <vt:i4>9</vt:i4>
      </vt:variant>
      <vt:variant>
        <vt:i4>0</vt:i4>
      </vt:variant>
      <vt:variant>
        <vt:i4>5</vt:i4>
      </vt:variant>
      <vt:variant>
        <vt:lpwstr>mailto:Nathan.Lyne@birmingham.gov.uk</vt:lpwstr>
      </vt:variant>
      <vt:variant>
        <vt:lpwstr/>
      </vt:variant>
      <vt:variant>
        <vt:i4>6619220</vt:i4>
      </vt:variant>
      <vt:variant>
        <vt:i4>6</vt:i4>
      </vt:variant>
      <vt:variant>
        <vt:i4>0</vt:i4>
      </vt:variant>
      <vt:variant>
        <vt:i4>5</vt:i4>
      </vt:variant>
      <vt:variant>
        <vt:lpwstr>mailto:Matthew.Hampshire@birmingham.gov.uk</vt:lpwstr>
      </vt:variant>
      <vt:variant>
        <vt:lpwstr/>
      </vt:variant>
      <vt:variant>
        <vt:i4>1900587</vt:i4>
      </vt:variant>
      <vt:variant>
        <vt:i4>3</vt:i4>
      </vt:variant>
      <vt:variant>
        <vt:i4>0</vt:i4>
      </vt:variant>
      <vt:variant>
        <vt:i4>5</vt:i4>
      </vt:variant>
      <vt:variant>
        <vt:lpwstr>mailto:Stewart.Donohue@birmingham.gov.uk</vt:lpwstr>
      </vt:variant>
      <vt:variant>
        <vt:lpwstr/>
      </vt:variant>
      <vt:variant>
        <vt:i4>6619220</vt:i4>
      </vt:variant>
      <vt:variant>
        <vt:i4>0</vt:i4>
      </vt:variant>
      <vt:variant>
        <vt:i4>0</vt:i4>
      </vt:variant>
      <vt:variant>
        <vt:i4>5</vt:i4>
      </vt:variant>
      <vt:variant>
        <vt:lpwstr>mailto:Matthew.Hampshire@birmingham.gov.uk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Monitoring Report 2019-20</dc:title>
  <dc:subject/>
  <dc:creator>Service Birmingham</dc:creator>
  <cp:keywords/>
  <cp:lastModifiedBy>Blessed Ephraim</cp:lastModifiedBy>
  <cp:revision>3</cp:revision>
  <cp:lastPrinted>2017-02-17T09:09:00Z</cp:lastPrinted>
  <dcterms:created xsi:type="dcterms:W3CDTF">2024-11-25T08:55:00Z</dcterms:created>
  <dcterms:modified xsi:type="dcterms:W3CDTF">2024-11-25T08:55:00Z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0x0101006C67349672F6EF4D84B62CADE17FD03C</vt:lpwstr>
  </property>
  <property fmtid="{D5CDD505-2E9C-101B-9397-08002B2CF9AE}" pid="3" name="MediaServiceImageTags">
    <vt:lpwstr/>
  </property>
  <property fmtid="{D5CDD505-2E9C-101B-9397-08002B2CF9AE}" pid="4" name="ClassificationContentMarkingFooterShapeIds">
    <vt:lpwstr>1,7,8</vt:lpwstr>
  </property>
  <property fmtid="{D5CDD505-2E9C-101B-9397-08002B2CF9AE}" pid="5" name="ClassificationContentMarkingFooterFontProps">
    <vt:lpwstr>#000000,10,Calibri</vt:lpwstr>
  </property>
  <property fmtid="{D5CDD505-2E9C-101B-9397-08002B2CF9AE}" pid="6" name="ClassificationContentMarkingFooterText">
    <vt:lpwstr>OFFICIAL</vt:lpwstr>
  </property>
  <property fmtid="{D5CDD505-2E9C-101B-9397-08002B2CF9AE}" pid="7" name="MSIP_Label_a17471b1-27ab-4640-9264-e69a67407ca3_Enabled">
    <vt:lpwstr>true</vt:lpwstr>
  </property>
  <property fmtid="{D5CDD505-2E9C-101B-9397-08002B2CF9AE}" pid="8" name="MSIP_Label_a17471b1-27ab-4640-9264-e69a67407ca3_SetDate">
    <vt:lpwstr>2023-08-08T15:22:20Z</vt:lpwstr>
  </property>
  <property fmtid="{D5CDD505-2E9C-101B-9397-08002B2CF9AE}" pid="9" name="MSIP_Label_a17471b1-27ab-4640-9264-e69a67407ca3_Method">
    <vt:lpwstr>Standard</vt:lpwstr>
  </property>
  <property fmtid="{D5CDD505-2E9C-101B-9397-08002B2CF9AE}" pid="10" name="MSIP_Label_a17471b1-27ab-4640-9264-e69a67407ca3_Name">
    <vt:lpwstr>BCC - OFFICIAL</vt:lpwstr>
  </property>
  <property fmtid="{D5CDD505-2E9C-101B-9397-08002B2CF9AE}" pid="11" name="MSIP_Label_a17471b1-27ab-4640-9264-e69a67407ca3_SiteId">
    <vt:lpwstr>699ace67-d2e4-4bcd-b303-d2bbe2b9bbf1</vt:lpwstr>
  </property>
  <property fmtid="{D5CDD505-2E9C-101B-9397-08002B2CF9AE}" pid="12" name="MSIP_Label_a17471b1-27ab-4640-9264-e69a67407ca3_ActionId">
    <vt:lpwstr>15602764-ae1b-4bdd-a6e8-107e08e24ccb</vt:lpwstr>
  </property>
  <property fmtid="{D5CDD505-2E9C-101B-9397-08002B2CF9AE}" pid="13" name="MSIP_Label_a17471b1-27ab-4640-9264-e69a67407ca3_ContentBits">
    <vt:lpwstr>2</vt:lpwstr>
  </property>
</Properties>
</file>