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400D" w14:textId="4EFFC617" w:rsidR="002C4E4C" w:rsidRPr="00A80132" w:rsidRDefault="001F476B" w:rsidP="00A80132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bookmarkStart w:id="0" w:name="_GoBack"/>
      <w:bookmarkEnd w:id="0"/>
      <w:r w:rsidRPr="00A80132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Growth Fund </w:t>
      </w:r>
      <w:r w:rsidR="00C7467A" w:rsidRPr="00A80132">
        <w:rPr>
          <w:rFonts w:ascii="Arial" w:hAnsi="Arial" w:cs="Arial"/>
          <w:b/>
          <w:bCs/>
          <w:color w:val="auto"/>
          <w:sz w:val="28"/>
          <w:szCs w:val="28"/>
          <w:u w:val="single"/>
        </w:rPr>
        <w:t>202</w:t>
      </w:r>
      <w:r w:rsidR="0017718A" w:rsidRPr="00A80132">
        <w:rPr>
          <w:rFonts w:ascii="Arial" w:hAnsi="Arial" w:cs="Arial"/>
          <w:b/>
          <w:bCs/>
          <w:color w:val="auto"/>
          <w:sz w:val="28"/>
          <w:szCs w:val="28"/>
          <w:u w:val="single"/>
        </w:rPr>
        <w:t>2</w:t>
      </w:r>
      <w:r w:rsidR="00D35BF2" w:rsidRPr="00A80132">
        <w:rPr>
          <w:rFonts w:ascii="Arial" w:hAnsi="Arial" w:cs="Arial"/>
          <w:b/>
          <w:bCs/>
          <w:color w:val="auto"/>
          <w:sz w:val="28"/>
          <w:szCs w:val="28"/>
          <w:u w:val="single"/>
        </w:rPr>
        <w:t>/2</w:t>
      </w:r>
      <w:r w:rsidR="0017718A" w:rsidRPr="00A80132">
        <w:rPr>
          <w:rFonts w:ascii="Arial" w:hAnsi="Arial" w:cs="Arial"/>
          <w:b/>
          <w:bCs/>
          <w:color w:val="auto"/>
          <w:sz w:val="28"/>
          <w:szCs w:val="28"/>
          <w:u w:val="single"/>
        </w:rPr>
        <w:t>3</w:t>
      </w:r>
    </w:p>
    <w:p w14:paraId="455F45CF" w14:textId="77777777" w:rsidR="00A80132" w:rsidRPr="00A80132" w:rsidRDefault="00A80132" w:rsidP="00A80132"/>
    <w:p w14:paraId="0FF52B10" w14:textId="77777777" w:rsidR="001F476B" w:rsidRPr="002C4E4C" w:rsidRDefault="001F476B" w:rsidP="002C4E4C">
      <w:pPr>
        <w:ind w:right="-23"/>
        <w:rPr>
          <w:rFonts w:ascii="Arial" w:hAnsi="Arial" w:cs="Arial"/>
          <w:b/>
        </w:rPr>
      </w:pPr>
      <w:r w:rsidRPr="002C4E4C">
        <w:rPr>
          <w:rFonts w:ascii="Arial" w:hAnsi="Arial" w:cs="Arial"/>
          <w:b/>
        </w:rPr>
        <w:t>What changes have the D</w:t>
      </w:r>
      <w:r w:rsidR="0078484D" w:rsidRPr="002C4E4C">
        <w:rPr>
          <w:rFonts w:ascii="Arial" w:hAnsi="Arial" w:cs="Arial"/>
          <w:b/>
        </w:rPr>
        <w:t>epartment for Education (DFE)</w:t>
      </w:r>
      <w:r w:rsidRPr="002C4E4C">
        <w:rPr>
          <w:rFonts w:ascii="Arial" w:hAnsi="Arial" w:cs="Arial"/>
          <w:b/>
        </w:rPr>
        <w:t xml:space="preserve"> made to National Growth Fund Allocations to L</w:t>
      </w:r>
      <w:r w:rsidR="0078484D" w:rsidRPr="002C4E4C">
        <w:rPr>
          <w:rFonts w:ascii="Arial" w:hAnsi="Arial" w:cs="Arial"/>
          <w:b/>
        </w:rPr>
        <w:t xml:space="preserve">ocal </w:t>
      </w:r>
      <w:r w:rsidRPr="002C4E4C">
        <w:rPr>
          <w:rFonts w:ascii="Arial" w:hAnsi="Arial" w:cs="Arial"/>
          <w:b/>
        </w:rPr>
        <w:t>A</w:t>
      </w:r>
      <w:r w:rsidR="0078484D" w:rsidRPr="002C4E4C">
        <w:rPr>
          <w:rFonts w:ascii="Arial" w:hAnsi="Arial" w:cs="Arial"/>
          <w:b/>
        </w:rPr>
        <w:t>uthoritie</w:t>
      </w:r>
      <w:r w:rsidR="00394CB0">
        <w:rPr>
          <w:rFonts w:ascii="Arial" w:hAnsi="Arial" w:cs="Arial"/>
          <w:b/>
        </w:rPr>
        <w:t>s</w:t>
      </w:r>
    </w:p>
    <w:p w14:paraId="4B81B8D0" w14:textId="77777777" w:rsidR="001F476B" w:rsidRPr="001F476B" w:rsidRDefault="001313C3" w:rsidP="001313C3">
      <w:pPr>
        <w:ind w:right="-23"/>
        <w:rPr>
          <w:rFonts w:ascii="Arial" w:hAnsi="Arial" w:cs="Arial"/>
        </w:rPr>
      </w:pPr>
      <w:r>
        <w:rPr>
          <w:rFonts w:ascii="Arial" w:hAnsi="Arial" w:cs="Arial"/>
        </w:rPr>
        <w:t>As with 20</w:t>
      </w:r>
      <w:r w:rsidR="00C97A1A">
        <w:rPr>
          <w:rFonts w:ascii="Arial" w:hAnsi="Arial" w:cs="Arial"/>
        </w:rPr>
        <w:t>2</w:t>
      </w:r>
      <w:r w:rsidR="0017718A">
        <w:rPr>
          <w:rFonts w:ascii="Arial" w:hAnsi="Arial" w:cs="Arial"/>
        </w:rPr>
        <w:t>1</w:t>
      </w:r>
      <w:r w:rsidR="00C97A1A">
        <w:rPr>
          <w:rFonts w:ascii="Arial" w:hAnsi="Arial" w:cs="Arial"/>
        </w:rPr>
        <w:t>/2</w:t>
      </w:r>
      <w:r w:rsidR="0017718A">
        <w:rPr>
          <w:rFonts w:ascii="Arial" w:hAnsi="Arial" w:cs="Arial"/>
        </w:rPr>
        <w:t>2</w:t>
      </w:r>
      <w:r>
        <w:rPr>
          <w:rFonts w:ascii="Arial" w:hAnsi="Arial" w:cs="Arial"/>
        </w:rPr>
        <w:t>, f</w:t>
      </w:r>
      <w:r w:rsidR="0078484D">
        <w:rPr>
          <w:rFonts w:ascii="Arial" w:hAnsi="Arial" w:cs="Arial"/>
        </w:rPr>
        <w:t xml:space="preserve">or </w:t>
      </w:r>
      <w:r w:rsidR="00C7467A">
        <w:rPr>
          <w:rFonts w:ascii="Arial" w:hAnsi="Arial" w:cs="Arial"/>
        </w:rPr>
        <w:t>202</w:t>
      </w:r>
      <w:r w:rsidR="0017718A">
        <w:rPr>
          <w:rFonts w:ascii="Arial" w:hAnsi="Arial" w:cs="Arial"/>
        </w:rPr>
        <w:t>2</w:t>
      </w:r>
      <w:r w:rsidR="00C7467A">
        <w:rPr>
          <w:rFonts w:ascii="Arial" w:hAnsi="Arial" w:cs="Arial"/>
        </w:rPr>
        <w:t>/2</w:t>
      </w:r>
      <w:r w:rsidR="0017718A">
        <w:rPr>
          <w:rFonts w:ascii="Arial" w:hAnsi="Arial" w:cs="Arial"/>
        </w:rPr>
        <w:t xml:space="preserve">3 </w:t>
      </w:r>
      <w:r w:rsidR="001F476B" w:rsidRPr="001F476B">
        <w:rPr>
          <w:rFonts w:ascii="Arial" w:hAnsi="Arial" w:cs="Arial"/>
        </w:rPr>
        <w:t xml:space="preserve">the </w:t>
      </w:r>
      <w:r w:rsidR="00651ED9">
        <w:rPr>
          <w:rFonts w:ascii="Arial" w:hAnsi="Arial" w:cs="Arial"/>
        </w:rPr>
        <w:t>DFE</w:t>
      </w:r>
      <w:r w:rsidR="001F476B" w:rsidRPr="001F476B">
        <w:rPr>
          <w:rFonts w:ascii="Arial" w:hAnsi="Arial" w:cs="Arial"/>
        </w:rPr>
        <w:t xml:space="preserve"> will allocate growth funding at L</w:t>
      </w:r>
      <w:r w:rsidR="0078484D">
        <w:rPr>
          <w:rFonts w:ascii="Arial" w:hAnsi="Arial" w:cs="Arial"/>
        </w:rPr>
        <w:t xml:space="preserve">ocal </w:t>
      </w:r>
      <w:r w:rsidR="001F476B" w:rsidRPr="001F476B">
        <w:rPr>
          <w:rFonts w:ascii="Arial" w:hAnsi="Arial" w:cs="Arial"/>
        </w:rPr>
        <w:t>A</w:t>
      </w:r>
      <w:r w:rsidR="0078484D">
        <w:rPr>
          <w:rFonts w:ascii="Arial" w:hAnsi="Arial" w:cs="Arial"/>
        </w:rPr>
        <w:t>uthority (LA)</w:t>
      </w:r>
      <w:r w:rsidR="001F476B" w:rsidRPr="001F476B">
        <w:rPr>
          <w:rFonts w:ascii="Arial" w:hAnsi="Arial" w:cs="Arial"/>
        </w:rPr>
        <w:t xml:space="preserve"> level, based on the observed differences between primary and secondary pupils at schools within each MSOA</w:t>
      </w:r>
      <w:r w:rsidR="0078484D">
        <w:rPr>
          <w:rFonts w:ascii="Arial" w:hAnsi="Arial" w:cs="Arial"/>
        </w:rPr>
        <w:t xml:space="preserve"> (Middle Layer Super Output Area)</w:t>
      </w:r>
      <w:r w:rsidR="001F476B" w:rsidRPr="001F476B">
        <w:rPr>
          <w:rFonts w:ascii="Arial" w:hAnsi="Arial" w:cs="Arial"/>
        </w:rPr>
        <w:t xml:space="preserve"> </w:t>
      </w:r>
      <w:r w:rsidR="00C15E85">
        <w:rPr>
          <w:rFonts w:ascii="Arial" w:hAnsi="Arial" w:cs="Arial"/>
        </w:rPr>
        <w:t>between</w:t>
      </w:r>
      <w:r w:rsidR="00C15E85" w:rsidRPr="001F476B">
        <w:rPr>
          <w:rFonts w:ascii="Arial" w:hAnsi="Arial" w:cs="Arial"/>
        </w:rPr>
        <w:t xml:space="preserve"> </w:t>
      </w:r>
      <w:r w:rsidR="001F476B" w:rsidRPr="001F476B">
        <w:rPr>
          <w:rFonts w:ascii="Arial" w:hAnsi="Arial" w:cs="Arial"/>
        </w:rPr>
        <w:t>the October 20</w:t>
      </w:r>
      <w:r w:rsidR="0017718A">
        <w:rPr>
          <w:rFonts w:ascii="Arial" w:hAnsi="Arial" w:cs="Arial"/>
        </w:rPr>
        <w:t>20</w:t>
      </w:r>
      <w:r w:rsidR="001F476B" w:rsidRPr="001F476B">
        <w:rPr>
          <w:rFonts w:ascii="Arial" w:hAnsi="Arial" w:cs="Arial"/>
        </w:rPr>
        <w:t xml:space="preserve"> and October 20</w:t>
      </w:r>
      <w:r w:rsidR="00C97A1A">
        <w:rPr>
          <w:rFonts w:ascii="Arial" w:hAnsi="Arial" w:cs="Arial"/>
        </w:rPr>
        <w:t>2</w:t>
      </w:r>
      <w:r w:rsidR="0017718A">
        <w:rPr>
          <w:rFonts w:ascii="Arial" w:hAnsi="Arial" w:cs="Arial"/>
        </w:rPr>
        <w:t xml:space="preserve">1 </w:t>
      </w:r>
      <w:r w:rsidR="001F476B" w:rsidRPr="001F476B">
        <w:rPr>
          <w:rFonts w:ascii="Arial" w:hAnsi="Arial" w:cs="Arial"/>
        </w:rPr>
        <w:t>censuses. Only positive MSOA growth will be used in calculating the number of pupils to be funded</w:t>
      </w:r>
      <w:r w:rsidR="002D1E09">
        <w:rPr>
          <w:rFonts w:ascii="Arial" w:hAnsi="Arial" w:cs="Arial"/>
        </w:rPr>
        <w:t>.</w:t>
      </w:r>
      <w:r w:rsidR="001F476B" w:rsidRPr="001F476B">
        <w:rPr>
          <w:rFonts w:ascii="Arial" w:hAnsi="Arial" w:cs="Arial"/>
        </w:rPr>
        <w:t xml:space="preserve"> </w:t>
      </w:r>
    </w:p>
    <w:p w14:paraId="4A9BDFA6" w14:textId="77777777" w:rsidR="001F476B" w:rsidRPr="001F476B" w:rsidRDefault="001F476B" w:rsidP="001313C3">
      <w:pPr>
        <w:ind w:right="-23"/>
        <w:rPr>
          <w:rFonts w:ascii="Arial" w:hAnsi="Arial" w:cs="Arial"/>
        </w:rPr>
      </w:pPr>
      <w:r w:rsidRPr="001F476B">
        <w:rPr>
          <w:rFonts w:ascii="Arial" w:hAnsi="Arial" w:cs="Arial"/>
        </w:rPr>
        <w:t xml:space="preserve">The DFE are not making any changes to the ways in which </w:t>
      </w:r>
      <w:r w:rsidR="0078484D">
        <w:rPr>
          <w:rFonts w:ascii="Arial" w:hAnsi="Arial" w:cs="Arial"/>
        </w:rPr>
        <w:t>Local A</w:t>
      </w:r>
      <w:r w:rsidRPr="001F476B">
        <w:rPr>
          <w:rFonts w:ascii="Arial" w:hAnsi="Arial" w:cs="Arial"/>
        </w:rPr>
        <w:t>uthorities can distribute growth funding.</w:t>
      </w:r>
    </w:p>
    <w:p w14:paraId="58DFC635" w14:textId="77777777" w:rsidR="002C4E4C" w:rsidRPr="0050357A" w:rsidRDefault="001F476B" w:rsidP="002C4E4C">
      <w:pPr>
        <w:ind w:right="-23"/>
        <w:rPr>
          <w:rFonts w:ascii="Arial" w:hAnsi="Arial" w:cs="Arial"/>
        </w:rPr>
      </w:pPr>
      <w:r w:rsidRPr="001F476B">
        <w:rPr>
          <w:rFonts w:ascii="Arial" w:hAnsi="Arial" w:cs="Arial"/>
        </w:rPr>
        <w:t>The maximum reduction in growth funding for any LA will be set at -0.5% of their total D</w:t>
      </w:r>
      <w:r w:rsidR="0078484D">
        <w:rPr>
          <w:rFonts w:ascii="Arial" w:hAnsi="Arial" w:cs="Arial"/>
        </w:rPr>
        <w:t xml:space="preserve">edicated </w:t>
      </w:r>
      <w:r w:rsidRPr="001F476B">
        <w:rPr>
          <w:rFonts w:ascii="Arial" w:hAnsi="Arial" w:cs="Arial"/>
        </w:rPr>
        <w:t>S</w:t>
      </w:r>
      <w:r w:rsidR="0078484D">
        <w:rPr>
          <w:rFonts w:ascii="Arial" w:hAnsi="Arial" w:cs="Arial"/>
        </w:rPr>
        <w:t xml:space="preserve">chools </w:t>
      </w:r>
      <w:r w:rsidRPr="001F476B">
        <w:rPr>
          <w:rFonts w:ascii="Arial" w:hAnsi="Arial" w:cs="Arial"/>
        </w:rPr>
        <w:t>G</w:t>
      </w:r>
      <w:r w:rsidR="0078484D">
        <w:rPr>
          <w:rFonts w:ascii="Arial" w:hAnsi="Arial" w:cs="Arial"/>
        </w:rPr>
        <w:t>rant (DSG)</w:t>
      </w:r>
      <w:r w:rsidRPr="001F476B">
        <w:rPr>
          <w:rFonts w:ascii="Arial" w:hAnsi="Arial" w:cs="Arial"/>
        </w:rPr>
        <w:t xml:space="preserve"> schools block allocation in </w:t>
      </w:r>
      <w:r w:rsidR="00C7467A">
        <w:rPr>
          <w:rFonts w:ascii="Arial" w:hAnsi="Arial" w:cs="Arial"/>
        </w:rPr>
        <w:t>20</w:t>
      </w:r>
      <w:r w:rsidR="00410324">
        <w:rPr>
          <w:rFonts w:ascii="Arial" w:hAnsi="Arial" w:cs="Arial"/>
        </w:rPr>
        <w:t>2</w:t>
      </w:r>
      <w:r w:rsidR="0017718A">
        <w:rPr>
          <w:rFonts w:ascii="Arial" w:hAnsi="Arial" w:cs="Arial"/>
        </w:rPr>
        <w:t>2</w:t>
      </w:r>
      <w:r w:rsidR="00C7467A">
        <w:rPr>
          <w:rFonts w:ascii="Arial" w:hAnsi="Arial" w:cs="Arial"/>
        </w:rPr>
        <w:t>/2</w:t>
      </w:r>
      <w:r w:rsidR="0017718A">
        <w:rPr>
          <w:rFonts w:ascii="Arial" w:hAnsi="Arial" w:cs="Arial"/>
        </w:rPr>
        <w:t>3</w:t>
      </w:r>
      <w:r w:rsidR="002D1E09">
        <w:rPr>
          <w:rFonts w:ascii="Arial" w:hAnsi="Arial" w:cs="Arial"/>
        </w:rPr>
        <w:t xml:space="preserve"> </w:t>
      </w:r>
      <w:r w:rsidR="002D1E09" w:rsidRPr="000B7939">
        <w:rPr>
          <w:rFonts w:ascii="Arial" w:hAnsi="Arial" w:cs="Arial"/>
        </w:rPr>
        <w:t>– before a safety net is applied</w:t>
      </w:r>
      <w:r w:rsidRPr="000B7939">
        <w:rPr>
          <w:rFonts w:ascii="Arial" w:hAnsi="Arial" w:cs="Arial"/>
        </w:rPr>
        <w:t>.</w:t>
      </w:r>
    </w:p>
    <w:p w14:paraId="1BC3D678" w14:textId="77777777" w:rsidR="00205677" w:rsidRPr="00205677" w:rsidRDefault="00B3388D" w:rsidP="002C4E4C">
      <w:pPr>
        <w:ind w:right="-23"/>
        <w:rPr>
          <w:rFonts w:ascii="Arial" w:hAnsi="Arial" w:cs="Arial"/>
        </w:rPr>
      </w:pPr>
      <w:r>
        <w:rPr>
          <w:rFonts w:ascii="Arial" w:hAnsi="Arial" w:cs="Arial"/>
        </w:rPr>
        <w:t xml:space="preserve">The below table illustrates the modelling carried out by BCC’s </w:t>
      </w:r>
      <w:r w:rsidR="00E61EA7">
        <w:rPr>
          <w:rFonts w:ascii="Arial" w:hAnsi="Arial" w:cs="Arial"/>
        </w:rPr>
        <w:t>Education Infrastructure (</w:t>
      </w:r>
      <w:r>
        <w:rPr>
          <w:rFonts w:ascii="Arial" w:hAnsi="Arial" w:cs="Arial"/>
        </w:rPr>
        <w:t>EDI</w:t>
      </w:r>
      <w:r w:rsidR="00E61EA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team related to growth projections.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for BCC Modelling 2022/23"/>
      </w:tblPr>
      <w:tblGrid>
        <w:gridCol w:w="7041"/>
        <w:gridCol w:w="2282"/>
      </w:tblGrid>
      <w:tr w:rsidR="00862896" w:rsidRPr="000323F1" w14:paraId="053D688F" w14:textId="77777777" w:rsidTr="00A80132">
        <w:trPr>
          <w:tblHeader/>
        </w:trPr>
        <w:tc>
          <w:tcPr>
            <w:tcW w:w="3776" w:type="pct"/>
            <w:shd w:val="clear" w:color="auto" w:fill="auto"/>
          </w:tcPr>
          <w:p w14:paraId="43076CB2" w14:textId="77777777" w:rsidR="00862896" w:rsidRPr="00C15E85" w:rsidRDefault="00C15E85" w:rsidP="002C4E4C">
            <w:pPr>
              <w:ind w:right="-23"/>
              <w:rPr>
                <w:rFonts w:ascii="Arial" w:hAnsi="Arial" w:cs="Arial"/>
              </w:rPr>
            </w:pPr>
            <w:r w:rsidRPr="002C4E4C">
              <w:rPr>
                <w:rFonts w:ascii="Arial" w:hAnsi="Arial" w:cs="Arial"/>
                <w:b/>
              </w:rPr>
              <w:t xml:space="preserve">BCC Modelling </w:t>
            </w:r>
            <w:r>
              <w:rPr>
                <w:rFonts w:ascii="Arial" w:hAnsi="Arial" w:cs="Arial"/>
                <w:b/>
              </w:rPr>
              <w:t>2022/23</w:t>
            </w:r>
          </w:p>
        </w:tc>
        <w:tc>
          <w:tcPr>
            <w:tcW w:w="1224" w:type="pct"/>
            <w:shd w:val="clear" w:color="auto" w:fill="auto"/>
          </w:tcPr>
          <w:p w14:paraId="0EE1BDDC" w14:textId="77777777" w:rsidR="00862896" w:rsidRPr="000323F1" w:rsidRDefault="00862896" w:rsidP="002C4E4C">
            <w:pPr>
              <w:ind w:right="-23"/>
              <w:jc w:val="center"/>
              <w:rPr>
                <w:rFonts w:ascii="Arial" w:hAnsi="Arial" w:cs="Arial"/>
                <w:b/>
                <w:u w:val="single"/>
              </w:rPr>
            </w:pPr>
            <w:r w:rsidRPr="000323F1">
              <w:rPr>
                <w:rFonts w:ascii="Arial" w:hAnsi="Arial" w:cs="Arial"/>
                <w:b/>
                <w:u w:val="single"/>
              </w:rPr>
              <w:t>£</w:t>
            </w:r>
            <w:r>
              <w:rPr>
                <w:rFonts w:ascii="Arial" w:hAnsi="Arial" w:cs="Arial"/>
                <w:b/>
                <w:u w:val="single"/>
              </w:rPr>
              <w:t>m</w:t>
            </w:r>
          </w:p>
        </w:tc>
      </w:tr>
      <w:tr w:rsidR="00DB72D5" w:rsidRPr="001058EE" w14:paraId="2991D823" w14:textId="77777777" w:rsidTr="00B3388D">
        <w:tc>
          <w:tcPr>
            <w:tcW w:w="3776" w:type="pct"/>
            <w:shd w:val="clear" w:color="auto" w:fill="auto"/>
          </w:tcPr>
          <w:p w14:paraId="1FE0DBF1" w14:textId="77777777" w:rsidR="00DB72D5" w:rsidRPr="001058EE" w:rsidRDefault="00DB72D5" w:rsidP="00DB72D5">
            <w:pPr>
              <w:ind w:right="-23"/>
              <w:rPr>
                <w:rFonts w:ascii="Arial" w:hAnsi="Arial" w:cs="Arial"/>
              </w:rPr>
            </w:pPr>
            <w:r w:rsidRPr="0096229F">
              <w:rPr>
                <w:rFonts w:ascii="Arial" w:hAnsi="Arial" w:cs="Arial"/>
                <w:bCs/>
              </w:rPr>
              <w:t>Projected Implicit Growth</w:t>
            </w:r>
            <w:r>
              <w:rPr>
                <w:rFonts w:ascii="Arial" w:hAnsi="Arial" w:cs="Arial"/>
                <w:bCs/>
              </w:rPr>
              <w:t xml:space="preserve"> i.</w:t>
            </w:r>
            <w:r w:rsidRPr="003D05BD">
              <w:rPr>
                <w:rFonts w:ascii="Arial" w:hAnsi="Arial" w:cs="Arial"/>
              </w:rPr>
              <w:t>e. pupil growth</w:t>
            </w:r>
            <w:r w:rsidRPr="000323F1">
              <w:rPr>
                <w:rFonts w:ascii="Arial" w:hAnsi="Arial" w:cs="Arial"/>
              </w:rPr>
              <w:t xml:space="preserve"> </w:t>
            </w:r>
            <w:r w:rsidRPr="003D05BD">
              <w:rPr>
                <w:rFonts w:ascii="Arial" w:hAnsi="Arial" w:cs="Arial"/>
              </w:rPr>
              <w:t>numbers</w:t>
            </w:r>
            <w:r>
              <w:rPr>
                <w:rFonts w:ascii="Arial" w:hAnsi="Arial" w:cs="Arial"/>
              </w:rPr>
              <w:t xml:space="preserve"> </w:t>
            </w:r>
            <w:r w:rsidRPr="003D05BD">
              <w:rPr>
                <w:rFonts w:ascii="Arial" w:hAnsi="Arial" w:cs="Arial"/>
              </w:rPr>
              <w:t>to be built into formula</w:t>
            </w:r>
          </w:p>
        </w:tc>
        <w:tc>
          <w:tcPr>
            <w:tcW w:w="1224" w:type="pct"/>
            <w:shd w:val="clear" w:color="auto" w:fill="auto"/>
          </w:tcPr>
          <w:p w14:paraId="1062638D" w14:textId="77777777" w:rsidR="00DB72D5" w:rsidRDefault="00DB72D5" w:rsidP="00DB72D5">
            <w:pPr>
              <w:ind w:right="-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3.</w:t>
            </w:r>
            <w:r w:rsidR="003B54CC">
              <w:rPr>
                <w:rFonts w:ascii="Arial" w:hAnsi="Arial" w:cs="Arial"/>
                <w:bCs/>
              </w:rPr>
              <w:t>669</w:t>
            </w:r>
          </w:p>
        </w:tc>
      </w:tr>
      <w:tr w:rsidR="00DB72D5" w:rsidRPr="001058EE" w14:paraId="792F0FC1" w14:textId="77777777" w:rsidTr="00B3388D">
        <w:tc>
          <w:tcPr>
            <w:tcW w:w="3776" w:type="pct"/>
            <w:shd w:val="clear" w:color="auto" w:fill="auto"/>
          </w:tcPr>
          <w:p w14:paraId="5B1D8E3B" w14:textId="77777777" w:rsidR="00DB72D5" w:rsidRPr="00546381" w:rsidRDefault="00DB72D5" w:rsidP="00DB72D5">
            <w:pPr>
              <w:ind w:right="-23"/>
              <w:rPr>
                <w:rFonts w:ascii="Arial" w:hAnsi="Arial" w:cs="Arial"/>
              </w:rPr>
            </w:pPr>
            <w:r w:rsidRPr="001058EE">
              <w:rPr>
                <w:rFonts w:ascii="Arial" w:hAnsi="Arial" w:cs="Arial"/>
              </w:rPr>
              <w:t>Projected Explicit Growth i.e. centrally held growth budget requirements for 202</w:t>
            </w:r>
            <w:r>
              <w:rPr>
                <w:rFonts w:ascii="Arial" w:hAnsi="Arial" w:cs="Arial"/>
              </w:rPr>
              <w:t>2</w:t>
            </w:r>
            <w:r w:rsidRPr="001058EE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224" w:type="pct"/>
            <w:shd w:val="clear" w:color="auto" w:fill="auto"/>
          </w:tcPr>
          <w:p w14:paraId="17E64D45" w14:textId="77777777" w:rsidR="00DB72D5" w:rsidRPr="001058EE" w:rsidRDefault="0005786B" w:rsidP="00DB72D5">
            <w:pPr>
              <w:ind w:right="-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3B54CC">
              <w:rPr>
                <w:rFonts w:ascii="Arial" w:hAnsi="Arial" w:cs="Arial"/>
              </w:rPr>
              <w:t>987</w:t>
            </w:r>
          </w:p>
        </w:tc>
      </w:tr>
      <w:tr w:rsidR="00DB72D5" w:rsidRPr="001058EE" w14:paraId="7807D63C" w14:textId="77777777" w:rsidTr="00B3388D">
        <w:tc>
          <w:tcPr>
            <w:tcW w:w="3776" w:type="pct"/>
            <w:shd w:val="clear" w:color="auto" w:fill="auto"/>
          </w:tcPr>
          <w:p w14:paraId="1D7C4817" w14:textId="77777777" w:rsidR="00DB72D5" w:rsidRPr="001058EE" w:rsidRDefault="00DB72D5" w:rsidP="00DB72D5">
            <w:pPr>
              <w:ind w:right="-23"/>
              <w:rPr>
                <w:rFonts w:ascii="Arial" w:hAnsi="Arial" w:cs="Arial"/>
                <w:b/>
              </w:rPr>
            </w:pPr>
            <w:r w:rsidRPr="001058EE">
              <w:rPr>
                <w:rFonts w:ascii="Arial" w:hAnsi="Arial" w:cs="Arial"/>
                <w:b/>
              </w:rPr>
              <w:t>Projected Total Growth Requirement 202</w:t>
            </w:r>
            <w:r>
              <w:rPr>
                <w:rFonts w:ascii="Arial" w:hAnsi="Arial" w:cs="Arial"/>
                <w:b/>
              </w:rPr>
              <w:t>2</w:t>
            </w:r>
            <w:r w:rsidRPr="001058EE">
              <w:rPr>
                <w:rFonts w:ascii="Arial" w:hAnsi="Arial" w:cs="Arial"/>
                <w:b/>
              </w:rPr>
              <w:t>/2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24" w:type="pct"/>
            <w:shd w:val="clear" w:color="auto" w:fill="auto"/>
          </w:tcPr>
          <w:p w14:paraId="43E66043" w14:textId="77777777" w:rsidR="00DB72D5" w:rsidRPr="00A4473F" w:rsidRDefault="00DB72D5" w:rsidP="00DB72D5">
            <w:pPr>
              <w:ind w:right="-23"/>
              <w:jc w:val="center"/>
              <w:rPr>
                <w:rFonts w:ascii="Arial" w:hAnsi="Arial" w:cs="Arial"/>
                <w:b/>
              </w:rPr>
            </w:pPr>
            <w:r w:rsidRPr="00A4473F">
              <w:rPr>
                <w:rFonts w:ascii="Arial" w:hAnsi="Arial" w:cs="Arial"/>
                <w:b/>
              </w:rPr>
              <w:t>4.</w:t>
            </w:r>
            <w:r w:rsidR="003B54CC">
              <w:rPr>
                <w:rFonts w:ascii="Arial" w:hAnsi="Arial" w:cs="Arial"/>
                <w:b/>
              </w:rPr>
              <w:t>656</w:t>
            </w:r>
          </w:p>
        </w:tc>
      </w:tr>
      <w:tr w:rsidR="00DB72D5" w:rsidRPr="001058EE" w14:paraId="345C613D" w14:textId="77777777" w:rsidTr="00B3388D">
        <w:tc>
          <w:tcPr>
            <w:tcW w:w="3776" w:type="pct"/>
            <w:shd w:val="clear" w:color="auto" w:fill="auto"/>
          </w:tcPr>
          <w:p w14:paraId="5FB2AB37" w14:textId="77777777" w:rsidR="00DB72D5" w:rsidRPr="005D4405" w:rsidRDefault="00B3388D" w:rsidP="00DB72D5">
            <w:pPr>
              <w:ind w:right="-23"/>
              <w:rPr>
                <w:rFonts w:ascii="Arial" w:hAnsi="Arial" w:cs="Arial"/>
                <w:b/>
                <w:bCs/>
                <w:u w:val="single"/>
              </w:rPr>
            </w:pPr>
            <w:r w:rsidRPr="005D4405">
              <w:rPr>
                <w:rFonts w:ascii="Arial" w:hAnsi="Arial" w:cs="Arial"/>
                <w:b/>
                <w:bCs/>
              </w:rPr>
              <w:t xml:space="preserve">DFE Growth </w:t>
            </w:r>
            <w:r w:rsidR="00DB72D5" w:rsidRPr="005D4405">
              <w:rPr>
                <w:rFonts w:ascii="Arial" w:hAnsi="Arial" w:cs="Arial"/>
                <w:b/>
                <w:bCs/>
              </w:rPr>
              <w:t xml:space="preserve">funding </w:t>
            </w:r>
            <w:r w:rsidRPr="005D4405">
              <w:rPr>
                <w:rFonts w:ascii="Arial" w:hAnsi="Arial" w:cs="Arial"/>
                <w:b/>
                <w:bCs/>
              </w:rPr>
              <w:t>for</w:t>
            </w:r>
            <w:r w:rsidR="00DB72D5" w:rsidRPr="005D4405">
              <w:rPr>
                <w:rFonts w:ascii="Arial" w:hAnsi="Arial" w:cs="Arial"/>
                <w:b/>
                <w:bCs/>
              </w:rPr>
              <w:t xml:space="preserve"> 2022/23 (actual MSOA pupil changes between Actual Oct 20 and </w:t>
            </w:r>
            <w:r w:rsidR="00197ED4" w:rsidRPr="005D4405">
              <w:rPr>
                <w:rFonts w:ascii="Arial" w:hAnsi="Arial" w:cs="Arial"/>
                <w:b/>
                <w:bCs/>
              </w:rPr>
              <w:t>Actual</w:t>
            </w:r>
            <w:r w:rsidR="00DB72D5" w:rsidRPr="005D4405">
              <w:rPr>
                <w:rFonts w:ascii="Arial" w:hAnsi="Arial" w:cs="Arial"/>
                <w:b/>
                <w:bCs/>
              </w:rPr>
              <w:t xml:space="preserve"> Oct </w:t>
            </w:r>
            <w:proofErr w:type="gramStart"/>
            <w:r w:rsidR="00DB72D5" w:rsidRPr="005D4405">
              <w:rPr>
                <w:rFonts w:ascii="Arial" w:hAnsi="Arial" w:cs="Arial"/>
                <w:b/>
                <w:bCs/>
              </w:rPr>
              <w:t>21)</w:t>
            </w:r>
            <w:r w:rsidR="005D4405" w:rsidRPr="005D4405">
              <w:rPr>
                <w:rFonts w:ascii="Arial" w:hAnsi="Arial" w:cs="Arial"/>
                <w:b/>
                <w:bCs/>
              </w:rPr>
              <w:t>¹</w:t>
            </w:r>
            <w:proofErr w:type="gramEnd"/>
          </w:p>
        </w:tc>
        <w:tc>
          <w:tcPr>
            <w:tcW w:w="1224" w:type="pct"/>
            <w:shd w:val="clear" w:color="auto" w:fill="auto"/>
          </w:tcPr>
          <w:p w14:paraId="645F3AB7" w14:textId="77777777" w:rsidR="00DB72D5" w:rsidRPr="00A4473F" w:rsidRDefault="00933DBA" w:rsidP="00DB72D5">
            <w:pPr>
              <w:ind w:right="-23"/>
              <w:jc w:val="center"/>
              <w:rPr>
                <w:rFonts w:ascii="Arial" w:hAnsi="Arial" w:cs="Arial"/>
                <w:b/>
                <w:bCs/>
              </w:rPr>
            </w:pPr>
            <w:r w:rsidRPr="00A4473F">
              <w:rPr>
                <w:rFonts w:ascii="Arial" w:hAnsi="Arial" w:cs="Arial"/>
                <w:b/>
                <w:bCs/>
              </w:rPr>
              <w:t>4.</w:t>
            </w:r>
            <w:r w:rsidR="00713C39" w:rsidRPr="00A4473F">
              <w:rPr>
                <w:rFonts w:ascii="Arial" w:hAnsi="Arial" w:cs="Arial"/>
                <w:b/>
                <w:bCs/>
              </w:rPr>
              <w:t>656</w:t>
            </w:r>
          </w:p>
        </w:tc>
      </w:tr>
      <w:tr w:rsidR="00DB72D5" w:rsidRPr="000323F1" w14:paraId="2D0A4D55" w14:textId="77777777" w:rsidTr="00B3388D">
        <w:tc>
          <w:tcPr>
            <w:tcW w:w="3776" w:type="pct"/>
            <w:shd w:val="clear" w:color="auto" w:fill="auto"/>
          </w:tcPr>
          <w:p w14:paraId="570B2412" w14:textId="77777777" w:rsidR="00DB72D5" w:rsidRPr="001058EE" w:rsidRDefault="00DB72D5" w:rsidP="00DB72D5">
            <w:pPr>
              <w:ind w:right="-23"/>
              <w:rPr>
                <w:rFonts w:ascii="Arial" w:hAnsi="Arial" w:cs="Arial"/>
                <w:b/>
                <w:u w:val="single"/>
              </w:rPr>
            </w:pPr>
            <w:r w:rsidRPr="001058EE">
              <w:rPr>
                <w:rFonts w:ascii="Arial" w:hAnsi="Arial" w:cs="Arial"/>
                <w:b/>
              </w:rPr>
              <w:t>Projected S</w:t>
            </w:r>
            <w:r w:rsidR="00713C39">
              <w:rPr>
                <w:rFonts w:ascii="Arial" w:hAnsi="Arial" w:cs="Arial"/>
                <w:b/>
              </w:rPr>
              <w:t>urplus</w:t>
            </w:r>
            <w:r w:rsidRPr="001058EE">
              <w:rPr>
                <w:rFonts w:ascii="Arial" w:hAnsi="Arial" w:cs="Arial"/>
                <w:b/>
              </w:rPr>
              <w:t xml:space="preserve"> in Funding 202</w:t>
            </w:r>
            <w:r w:rsidR="00713C39">
              <w:rPr>
                <w:rFonts w:ascii="Arial" w:hAnsi="Arial" w:cs="Arial"/>
                <w:b/>
              </w:rPr>
              <w:t>2</w:t>
            </w:r>
            <w:r w:rsidRPr="001058EE">
              <w:rPr>
                <w:rFonts w:ascii="Arial" w:hAnsi="Arial" w:cs="Arial"/>
                <w:b/>
              </w:rPr>
              <w:t>/2</w:t>
            </w:r>
            <w:r w:rsidR="00713C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24" w:type="pct"/>
            <w:shd w:val="clear" w:color="auto" w:fill="auto"/>
          </w:tcPr>
          <w:p w14:paraId="6173A83E" w14:textId="77777777" w:rsidR="00DB72D5" w:rsidRPr="00A4473F" w:rsidRDefault="00197ED4" w:rsidP="00DB72D5">
            <w:pPr>
              <w:ind w:right="-23"/>
              <w:jc w:val="center"/>
              <w:rPr>
                <w:rFonts w:ascii="Arial" w:hAnsi="Arial" w:cs="Arial"/>
                <w:b/>
              </w:rPr>
            </w:pPr>
            <w:r w:rsidRPr="00A4473F">
              <w:rPr>
                <w:rFonts w:ascii="Arial" w:hAnsi="Arial" w:cs="Arial"/>
                <w:b/>
              </w:rPr>
              <w:t>0.</w:t>
            </w:r>
            <w:r w:rsidR="003B54CC">
              <w:rPr>
                <w:rFonts w:ascii="Arial" w:hAnsi="Arial" w:cs="Arial"/>
                <w:b/>
              </w:rPr>
              <w:t>0</w:t>
            </w:r>
          </w:p>
        </w:tc>
      </w:tr>
    </w:tbl>
    <w:p w14:paraId="7F45848D" w14:textId="240215CE" w:rsidR="005D4405" w:rsidRDefault="005D4405" w:rsidP="002E4281">
      <w:pPr>
        <w:ind w:right="-23"/>
        <w:rPr>
          <w:rFonts w:ascii="Arial" w:hAnsi="Arial" w:cs="Arial"/>
        </w:rPr>
      </w:pPr>
      <w:r>
        <w:rPr>
          <w:rFonts w:ascii="Arial" w:hAnsi="Arial" w:cs="Arial"/>
        </w:rPr>
        <w:t xml:space="preserve">¹ </w:t>
      </w:r>
      <w:hyperlink r:id="rId11" w:tooltip="Ctr + Click to follow link" w:history="1">
        <w:r w:rsidR="00A80132">
          <w:rPr>
            <w:rStyle w:val="Hyperlink"/>
          </w:rPr>
          <w:t>Birmingham (skillsfunding.service.gov.uk)</w:t>
        </w:r>
      </w:hyperlink>
    </w:p>
    <w:p w14:paraId="28FB0AC9" w14:textId="77777777" w:rsidR="00286B02" w:rsidRDefault="00286B02" w:rsidP="002E4281">
      <w:pPr>
        <w:ind w:right="-23"/>
        <w:rPr>
          <w:rFonts w:ascii="Arial" w:hAnsi="Arial" w:cs="Arial"/>
          <w:i/>
        </w:rPr>
      </w:pPr>
    </w:p>
    <w:sectPr w:rsidR="00286B02" w:rsidSect="005273FA">
      <w:headerReference w:type="default" r:id="rId12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55CDD" w14:textId="77777777" w:rsidR="00630F07" w:rsidRDefault="00630F07" w:rsidP="0078484D">
      <w:pPr>
        <w:spacing w:after="0" w:line="240" w:lineRule="auto"/>
      </w:pPr>
      <w:r>
        <w:separator/>
      </w:r>
    </w:p>
  </w:endnote>
  <w:endnote w:type="continuationSeparator" w:id="0">
    <w:p w14:paraId="7B746B9A" w14:textId="77777777" w:rsidR="00630F07" w:rsidRDefault="00630F07" w:rsidP="0078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0FBDA" w14:textId="77777777" w:rsidR="00630F07" w:rsidRDefault="00630F07" w:rsidP="0078484D">
      <w:pPr>
        <w:spacing w:after="0" w:line="240" w:lineRule="auto"/>
      </w:pPr>
      <w:r>
        <w:separator/>
      </w:r>
    </w:p>
  </w:footnote>
  <w:footnote w:type="continuationSeparator" w:id="0">
    <w:p w14:paraId="0D24817F" w14:textId="77777777" w:rsidR="00630F07" w:rsidRDefault="00630F07" w:rsidP="0078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21068" w14:textId="77777777" w:rsidR="00163141" w:rsidRPr="0078484D" w:rsidRDefault="00BB4D99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pict w14:anchorId="384C28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163141" w:rsidRPr="0078484D">
      <w:rPr>
        <w:rFonts w:ascii="Arial" w:hAnsi="Arial" w:cs="Arial"/>
        <w:b/>
        <w:sz w:val="24"/>
        <w:szCs w:val="24"/>
      </w:rPr>
      <w:t>Appendix 1</w:t>
    </w:r>
  </w:p>
  <w:p w14:paraId="737C265E" w14:textId="77777777" w:rsidR="00163141" w:rsidRDefault="00163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BF7"/>
    <w:multiLevelType w:val="hybridMultilevel"/>
    <w:tmpl w:val="C0ECC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F4A35"/>
    <w:multiLevelType w:val="hybridMultilevel"/>
    <w:tmpl w:val="3718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46410"/>
    <w:multiLevelType w:val="hybridMultilevel"/>
    <w:tmpl w:val="28FA5DE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57623"/>
    <w:multiLevelType w:val="hybridMultilevel"/>
    <w:tmpl w:val="C9CAF3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AE2AB2"/>
    <w:multiLevelType w:val="hybridMultilevel"/>
    <w:tmpl w:val="66985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F1F01"/>
    <w:multiLevelType w:val="hybridMultilevel"/>
    <w:tmpl w:val="7868C10E"/>
    <w:lvl w:ilvl="0" w:tplc="D94A7E3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55CCD"/>
    <w:multiLevelType w:val="hybridMultilevel"/>
    <w:tmpl w:val="E634D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3F7860"/>
    <w:multiLevelType w:val="hybridMultilevel"/>
    <w:tmpl w:val="9BDCB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l1EL1UI71QZrQIiUnQ3pg8LIWPaPtQdjVGUukArUOZe9bpCp7cN3L3ARLlyB6WsQ"/>
  </w:docVars>
  <w:rsids>
    <w:rsidRoot w:val="001F476B"/>
    <w:rsid w:val="000323F1"/>
    <w:rsid w:val="0003288F"/>
    <w:rsid w:val="0005786B"/>
    <w:rsid w:val="000B7939"/>
    <w:rsid w:val="000C34D8"/>
    <w:rsid w:val="000C6348"/>
    <w:rsid w:val="000D1E36"/>
    <w:rsid w:val="001058EE"/>
    <w:rsid w:val="0011749A"/>
    <w:rsid w:val="00117B70"/>
    <w:rsid w:val="00121C66"/>
    <w:rsid w:val="001313C3"/>
    <w:rsid w:val="00141216"/>
    <w:rsid w:val="00155A07"/>
    <w:rsid w:val="00163141"/>
    <w:rsid w:val="00171955"/>
    <w:rsid w:val="00173F5D"/>
    <w:rsid w:val="0017718A"/>
    <w:rsid w:val="00196645"/>
    <w:rsid w:val="00197471"/>
    <w:rsid w:val="00197ED4"/>
    <w:rsid w:val="001B6684"/>
    <w:rsid w:val="001C0EB8"/>
    <w:rsid w:val="001C1B9B"/>
    <w:rsid w:val="001C4CD2"/>
    <w:rsid w:val="001F476B"/>
    <w:rsid w:val="00205677"/>
    <w:rsid w:val="002200FB"/>
    <w:rsid w:val="0024584C"/>
    <w:rsid w:val="00247515"/>
    <w:rsid w:val="0026448C"/>
    <w:rsid w:val="00286B02"/>
    <w:rsid w:val="00293E30"/>
    <w:rsid w:val="002940A0"/>
    <w:rsid w:val="0029730B"/>
    <w:rsid w:val="002C4E4C"/>
    <w:rsid w:val="002D1E09"/>
    <w:rsid w:val="002D5513"/>
    <w:rsid w:val="002E4281"/>
    <w:rsid w:val="002F554E"/>
    <w:rsid w:val="00314D90"/>
    <w:rsid w:val="00346C0D"/>
    <w:rsid w:val="00394CB0"/>
    <w:rsid w:val="003952C8"/>
    <w:rsid w:val="003B54CC"/>
    <w:rsid w:val="003D05BD"/>
    <w:rsid w:val="003E0C9B"/>
    <w:rsid w:val="003E1C26"/>
    <w:rsid w:val="004001B5"/>
    <w:rsid w:val="0040131C"/>
    <w:rsid w:val="00402419"/>
    <w:rsid w:val="00410324"/>
    <w:rsid w:val="00430B16"/>
    <w:rsid w:val="00450A07"/>
    <w:rsid w:val="004511CB"/>
    <w:rsid w:val="00454CBA"/>
    <w:rsid w:val="00466F84"/>
    <w:rsid w:val="0047718C"/>
    <w:rsid w:val="004B373E"/>
    <w:rsid w:val="004C0033"/>
    <w:rsid w:val="004F5445"/>
    <w:rsid w:val="0050357A"/>
    <w:rsid w:val="00504EE2"/>
    <w:rsid w:val="00523F2D"/>
    <w:rsid w:val="00527232"/>
    <w:rsid w:val="005273FA"/>
    <w:rsid w:val="00546381"/>
    <w:rsid w:val="005757B7"/>
    <w:rsid w:val="005C16D3"/>
    <w:rsid w:val="005D4405"/>
    <w:rsid w:val="0061704C"/>
    <w:rsid w:val="00623B02"/>
    <w:rsid w:val="00630F07"/>
    <w:rsid w:val="00636FBC"/>
    <w:rsid w:val="0064335B"/>
    <w:rsid w:val="00643EB9"/>
    <w:rsid w:val="00651ED9"/>
    <w:rsid w:val="006A1349"/>
    <w:rsid w:val="006B0C69"/>
    <w:rsid w:val="006B65FD"/>
    <w:rsid w:val="006D5609"/>
    <w:rsid w:val="00713C39"/>
    <w:rsid w:val="00750DF8"/>
    <w:rsid w:val="00761D91"/>
    <w:rsid w:val="007732CD"/>
    <w:rsid w:val="0078484D"/>
    <w:rsid w:val="00787B6F"/>
    <w:rsid w:val="007B38C9"/>
    <w:rsid w:val="007C1359"/>
    <w:rsid w:val="007D14F4"/>
    <w:rsid w:val="007E25DB"/>
    <w:rsid w:val="007F0B22"/>
    <w:rsid w:val="008140C5"/>
    <w:rsid w:val="008246B9"/>
    <w:rsid w:val="00861F13"/>
    <w:rsid w:val="00862896"/>
    <w:rsid w:val="008647FE"/>
    <w:rsid w:val="0087308B"/>
    <w:rsid w:val="008B53E2"/>
    <w:rsid w:val="008B7D4F"/>
    <w:rsid w:val="008D3C8D"/>
    <w:rsid w:val="008F5099"/>
    <w:rsid w:val="00915BEF"/>
    <w:rsid w:val="009210F4"/>
    <w:rsid w:val="00933C90"/>
    <w:rsid w:val="00933DBA"/>
    <w:rsid w:val="00953BB6"/>
    <w:rsid w:val="009577BE"/>
    <w:rsid w:val="0096229F"/>
    <w:rsid w:val="009845A3"/>
    <w:rsid w:val="009A3F7F"/>
    <w:rsid w:val="009B390E"/>
    <w:rsid w:val="009C1514"/>
    <w:rsid w:val="009D4A11"/>
    <w:rsid w:val="009F2EFE"/>
    <w:rsid w:val="009F3748"/>
    <w:rsid w:val="00A00A69"/>
    <w:rsid w:val="00A11751"/>
    <w:rsid w:val="00A23C75"/>
    <w:rsid w:val="00A31CF0"/>
    <w:rsid w:val="00A41DDE"/>
    <w:rsid w:val="00A4473F"/>
    <w:rsid w:val="00A61591"/>
    <w:rsid w:val="00A80132"/>
    <w:rsid w:val="00A90770"/>
    <w:rsid w:val="00AA47D5"/>
    <w:rsid w:val="00AB2908"/>
    <w:rsid w:val="00AB3221"/>
    <w:rsid w:val="00AD017D"/>
    <w:rsid w:val="00AF703E"/>
    <w:rsid w:val="00B03C36"/>
    <w:rsid w:val="00B15C70"/>
    <w:rsid w:val="00B16D4F"/>
    <w:rsid w:val="00B3388D"/>
    <w:rsid w:val="00B3600F"/>
    <w:rsid w:val="00B90233"/>
    <w:rsid w:val="00B90480"/>
    <w:rsid w:val="00B948A4"/>
    <w:rsid w:val="00B95F00"/>
    <w:rsid w:val="00BA4BF9"/>
    <w:rsid w:val="00BA4F36"/>
    <w:rsid w:val="00BB4D99"/>
    <w:rsid w:val="00BD7016"/>
    <w:rsid w:val="00C15E85"/>
    <w:rsid w:val="00C47EAC"/>
    <w:rsid w:val="00C61896"/>
    <w:rsid w:val="00C63A25"/>
    <w:rsid w:val="00C7467A"/>
    <w:rsid w:val="00C809CE"/>
    <w:rsid w:val="00C97A1A"/>
    <w:rsid w:val="00CA137A"/>
    <w:rsid w:val="00CB7E3F"/>
    <w:rsid w:val="00CC3B58"/>
    <w:rsid w:val="00D22C13"/>
    <w:rsid w:val="00D30C0F"/>
    <w:rsid w:val="00D35BF2"/>
    <w:rsid w:val="00D43095"/>
    <w:rsid w:val="00D6242E"/>
    <w:rsid w:val="00D71A30"/>
    <w:rsid w:val="00D86FF0"/>
    <w:rsid w:val="00DA7C05"/>
    <w:rsid w:val="00DB72D5"/>
    <w:rsid w:val="00DF4369"/>
    <w:rsid w:val="00DF5746"/>
    <w:rsid w:val="00E3200B"/>
    <w:rsid w:val="00E61EA7"/>
    <w:rsid w:val="00E7251E"/>
    <w:rsid w:val="00E80CCE"/>
    <w:rsid w:val="00E85DC7"/>
    <w:rsid w:val="00E9693C"/>
    <w:rsid w:val="00EC2DA4"/>
    <w:rsid w:val="00EE152C"/>
    <w:rsid w:val="00EF58C5"/>
    <w:rsid w:val="00F56BA9"/>
    <w:rsid w:val="00F5769F"/>
    <w:rsid w:val="00F62A12"/>
    <w:rsid w:val="00F85128"/>
    <w:rsid w:val="00F95176"/>
    <w:rsid w:val="00FB5DCA"/>
    <w:rsid w:val="00FE3D22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1B3C7E"/>
  <w15:chartTrackingRefBased/>
  <w15:docId w15:val="{2A30C8DE-C5F9-49C8-A015-8F6C0227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8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48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48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484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484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9B3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90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39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9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390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5D44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0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illsfunding.service.gov.uk/view-latest-funding/local-authority/statement/33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4" ma:contentTypeDescription="Create a new document." ma:contentTypeScope="" ma:versionID="0a2bffe082351f7b9b4935a19c0f4f60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8590e9e1f525483fcfa47e8d4792eeb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2F7D-CC31-4203-8681-C8C6D5EE1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544F1-DBC7-4873-811A-4F1E430FAC7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f4fbdc1-3486-4097-bd2f-409effe17552"/>
    <ds:schemaRef ds:uri="http://purl.org/dc/terms/"/>
    <ds:schemaRef ds:uri="http://schemas.openxmlformats.org/package/2006/metadata/core-properties"/>
    <ds:schemaRef ds:uri="a44b952a-cdab-49d8-a572-68fa4f4b8e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D49202-9898-4091-8A83-C4E8749B6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2962D-0B25-499E-B740-F8C71965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1278</Characters>
  <Application>Microsoft Office Word</Application>
  <DocSecurity>4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Growth Fund 2022/23</vt:lpstr>
    </vt:vector>
  </TitlesOfParts>
  <Company>Service Birmingham</Company>
  <LinksUpToDate>false</LinksUpToDate>
  <CharactersWithSpaces>1486</CharactersWithSpaces>
  <SharedDoc>false</SharedDoc>
  <HLinks>
    <vt:vector size="6" baseType="variant">
      <vt:variant>
        <vt:i4>6553718</vt:i4>
      </vt:variant>
      <vt:variant>
        <vt:i4>0</vt:i4>
      </vt:variant>
      <vt:variant>
        <vt:i4>0</vt:i4>
      </vt:variant>
      <vt:variant>
        <vt:i4>5</vt:i4>
      </vt:variant>
      <vt:variant>
        <vt:lpwstr>https://skillsfunding.service.gov.uk/view-latest-funding/local-authority/statement/330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Growth Fund 2022/23</dc:title>
  <dc:subject/>
  <dc:creator>Martyn Scott</dc:creator>
  <cp:keywords/>
  <cp:lastModifiedBy>Vikki Rainbow</cp:lastModifiedBy>
  <cp:revision>2</cp:revision>
  <cp:lastPrinted>2019-11-20T13:32:00Z</cp:lastPrinted>
  <dcterms:created xsi:type="dcterms:W3CDTF">2022-01-21T11:59:00Z</dcterms:created>
  <dcterms:modified xsi:type="dcterms:W3CDTF">2022-01-21T11:59:00Z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