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C2" w:rsidRPr="00F412C2" w:rsidRDefault="00F412C2" w:rsidP="00F412C2">
      <w:pPr>
        <w:pStyle w:val="Heading1"/>
        <w:spacing w:before="0" w:line="240" w:lineRule="auto"/>
        <w:rPr>
          <w:b/>
          <w:bCs/>
          <w:color w:val="auto"/>
        </w:rPr>
      </w:pPr>
      <w:r w:rsidRPr="00F412C2">
        <w:rPr>
          <w:b/>
          <w:bCs/>
          <w:color w:val="auto"/>
        </w:rPr>
        <w:t>Appendix 2</w:t>
      </w:r>
    </w:p>
    <w:p w:rsidR="002A1A85" w:rsidRDefault="002A1A85">
      <w:pPr>
        <w:spacing w:after="0" w:line="276" w:lineRule="auto"/>
        <w:jc w:val="center"/>
      </w:pPr>
    </w:p>
    <w:p w:rsidR="002A1A85" w:rsidRDefault="00680564">
      <w:pPr>
        <w:spacing w:after="0" w:line="276" w:lineRule="auto"/>
        <w:jc w:val="center"/>
        <w:rPr>
          <w:rFonts w:ascii="Arial" w:hAnsi="Arial" w:cs="Arial"/>
          <w:b/>
          <w:bCs/>
          <w:sz w:val="28"/>
          <w:szCs w:val="28"/>
        </w:rPr>
      </w:pPr>
      <w:bookmarkStart w:id="0" w:name="_GoBack"/>
      <w:r>
        <w:rPr>
          <w:rFonts w:ascii="Arial" w:hAnsi="Arial" w:cs="Arial"/>
          <w:b/>
          <w:bCs/>
          <w:sz w:val="28"/>
          <w:szCs w:val="28"/>
        </w:rPr>
        <w:t>Development Management in Birmingham Inspector Report</w:t>
      </w:r>
    </w:p>
    <w:p w:rsidR="002A1A85" w:rsidRDefault="00680564">
      <w:pPr>
        <w:spacing w:after="0" w:line="276" w:lineRule="auto"/>
        <w:jc w:val="center"/>
        <w:rPr>
          <w:rFonts w:ascii="Arial" w:hAnsi="Arial" w:cs="Arial"/>
          <w:b/>
          <w:sz w:val="28"/>
          <w:szCs w:val="28"/>
        </w:rPr>
      </w:pPr>
      <w:r>
        <w:rPr>
          <w:rFonts w:ascii="Arial" w:hAnsi="Arial" w:cs="Arial"/>
          <w:b/>
          <w:sz w:val="28"/>
          <w:szCs w:val="28"/>
        </w:rPr>
        <w:t>Schedule of Main Modifications</w:t>
      </w:r>
    </w:p>
    <w:bookmarkEnd w:id="0"/>
    <w:p w:rsidR="002A1A85" w:rsidRDefault="002A1A85">
      <w:pPr>
        <w:jc w:val="center"/>
        <w:rPr>
          <w:rFonts w:ascii="Arial" w:hAnsi="Arial" w:cs="Arial"/>
          <w:b/>
          <w:bCs/>
        </w:rPr>
      </w:pPr>
    </w:p>
    <w:tbl>
      <w:tblPr>
        <w:tblW w:w="15451" w:type="dxa"/>
        <w:tblInd w:w="-601" w:type="dxa"/>
        <w:tblCellMar>
          <w:left w:w="10" w:type="dxa"/>
          <w:right w:w="10" w:type="dxa"/>
        </w:tblCellMar>
        <w:tblLook w:val="0000" w:firstRow="0" w:lastRow="0" w:firstColumn="0" w:lastColumn="0" w:noHBand="0" w:noVBand="0"/>
        <w:tblDescription w:val="Schedule of Main Modifications"/>
      </w:tblPr>
      <w:tblGrid>
        <w:gridCol w:w="1280"/>
        <w:gridCol w:w="1769"/>
        <w:gridCol w:w="12402"/>
      </w:tblGrid>
      <w:tr w:rsidR="002A1A85" w:rsidTr="00F412C2">
        <w:tblPrEx>
          <w:tblCellMar>
            <w:top w:w="0" w:type="dxa"/>
            <w:bottom w:w="0" w:type="dxa"/>
          </w:tblCellMar>
        </w:tblPrEx>
        <w:trPr>
          <w:tblHeader/>
        </w:trPr>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lang w:eastAsia="en-GB"/>
              </w:rPr>
            </w:pPr>
            <w:r>
              <w:rPr>
                <w:rFonts w:ascii="Arial" w:hAnsi="Arial" w:cs="Arial"/>
                <w:b/>
                <w:lang w:eastAsia="en-GB"/>
              </w:rPr>
              <w:t>MM Reference</w:t>
            </w:r>
          </w:p>
        </w:tc>
        <w:tc>
          <w:tcPr>
            <w:tcW w:w="1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lang w:eastAsia="en-GB"/>
              </w:rPr>
            </w:pPr>
            <w:r>
              <w:rPr>
                <w:rFonts w:ascii="Arial" w:hAnsi="Arial" w:cs="Arial"/>
                <w:b/>
                <w:lang w:eastAsia="en-GB"/>
              </w:rPr>
              <w:t>Policy and/ or paragraph number</w:t>
            </w:r>
          </w:p>
        </w:tc>
        <w:tc>
          <w:tcPr>
            <w:tcW w:w="12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lang w:eastAsia="en-GB"/>
              </w:rPr>
            </w:pPr>
            <w:r>
              <w:rPr>
                <w:rFonts w:ascii="Arial" w:hAnsi="Arial" w:cs="Arial"/>
                <w:b/>
                <w:lang w:eastAsia="en-GB"/>
              </w:rPr>
              <w:t>Proposed Modifications</w:t>
            </w:r>
          </w:p>
          <w:p w:rsidR="002A1A85" w:rsidRDefault="00680564">
            <w:pPr>
              <w:autoSpaceDE w:val="0"/>
              <w:spacing w:after="0" w:line="240" w:lineRule="auto"/>
            </w:pPr>
            <w:r>
              <w:rPr>
                <w:rFonts w:ascii="Arial" w:hAnsi="Arial" w:cs="Arial"/>
                <w:lang w:eastAsia="en-GB"/>
              </w:rPr>
              <w:t xml:space="preserve">Deleted text is </w:t>
            </w:r>
            <w:r>
              <w:rPr>
                <w:rFonts w:ascii="Arial" w:hAnsi="Arial" w:cs="Arial"/>
                <w:strike/>
                <w:lang w:eastAsia="en-GB"/>
              </w:rPr>
              <w:t>struck through</w:t>
            </w:r>
            <w:r>
              <w:rPr>
                <w:rFonts w:ascii="Arial" w:hAnsi="Arial" w:cs="Arial"/>
                <w:lang w:eastAsia="en-GB"/>
              </w:rPr>
              <w:t xml:space="preserve">; new text is in </w:t>
            </w:r>
            <w:r>
              <w:rPr>
                <w:rFonts w:ascii="Arial" w:hAnsi="Arial" w:cs="Arial"/>
                <w:b/>
                <w:u w:val="single"/>
                <w:lang w:eastAsia="en-GB"/>
              </w:rPr>
              <w:t xml:space="preserve">bold and </w:t>
            </w:r>
            <w:r>
              <w:rPr>
                <w:rFonts w:ascii="Arial" w:hAnsi="Arial" w:cs="Arial"/>
                <w:b/>
                <w:u w:val="single"/>
                <w:lang w:eastAsia="en-GB"/>
              </w:rPr>
              <w:t>underlined</w:t>
            </w:r>
            <w:r>
              <w:rPr>
                <w:rFonts w:ascii="Arial" w:hAnsi="Arial" w:cs="Arial"/>
                <w:b/>
                <w:lang w:eastAsia="en-GB"/>
              </w:rPr>
              <w:t>.</w:t>
            </w:r>
          </w:p>
          <w:p w:rsidR="002A1A85" w:rsidRDefault="002A1A85">
            <w:pPr>
              <w:autoSpaceDE w:val="0"/>
              <w:spacing w:after="0" w:line="240" w:lineRule="auto"/>
              <w:rPr>
                <w:rFonts w:ascii="Arial" w:hAnsi="Arial" w:cs="Arial"/>
                <w:b/>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DM1 Air Quality</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2.7</w:t>
            </w: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DM1 Part 1</w:t>
            </w:r>
          </w:p>
          <w:p w:rsidR="002A1A85" w:rsidRDefault="00680564">
            <w:pPr>
              <w:autoSpaceDE w:val="0"/>
              <w:spacing w:after="0" w:line="240" w:lineRule="auto"/>
            </w:pPr>
            <w:r>
              <w:rPr>
                <w:rFonts w:ascii="Arial" w:hAnsi="Arial" w:cs="Arial"/>
                <w:lang w:eastAsia="en-GB"/>
              </w:rPr>
              <w:t xml:space="preserve">1. …or increase exposure </w:t>
            </w:r>
            <w:r>
              <w:rPr>
                <w:rFonts w:ascii="Arial" w:hAnsi="Arial" w:cs="Arial"/>
                <w:b/>
                <w:u w:val="single"/>
                <w:lang w:eastAsia="en-GB"/>
              </w:rPr>
              <w:t>at the development site or other relevant receptors</w:t>
            </w:r>
            <w:r>
              <w:rPr>
                <w:rFonts w:ascii="Arial" w:hAnsi="Arial" w:cs="Arial"/>
                <w:lang w:eastAsia="en-GB"/>
              </w:rPr>
              <w:t xml:space="preserve"> to unacceptable levels of air pollution will not be considered favourably.</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Policy DM1 Part 2</w:t>
            </w:r>
          </w:p>
          <w:p w:rsidR="002A1A85" w:rsidRDefault="00680564">
            <w:pPr>
              <w:autoSpaceDE w:val="0"/>
              <w:spacing w:after="0" w:line="240" w:lineRule="auto"/>
            </w:pPr>
            <w:r>
              <w:rPr>
                <w:rFonts w:ascii="Arial" w:hAnsi="Arial" w:cs="Arial"/>
                <w:lang w:eastAsia="en-GB"/>
              </w:rPr>
              <w:t xml:space="preserve">2. </w:t>
            </w:r>
            <w:r>
              <w:rPr>
                <w:rFonts w:ascii="Arial" w:hAnsi="Arial" w:cs="Arial"/>
                <w:b/>
                <w:bCs/>
                <w:u w:val="single"/>
                <w:lang w:eastAsia="en-GB"/>
              </w:rPr>
              <w:t>Where required,</w:t>
            </w:r>
            <w:r>
              <w:rPr>
                <w:rFonts w:ascii="Arial" w:hAnsi="Arial" w:cs="Arial"/>
                <w:b/>
                <w:bCs/>
                <w:lang w:eastAsia="en-GB"/>
              </w:rPr>
              <w:t> </w:t>
            </w:r>
            <w:r>
              <w:rPr>
                <w:rFonts w:ascii="Arial" w:hAnsi="Arial" w:cs="Arial"/>
                <w:lang w:eastAsia="en-GB"/>
              </w:rPr>
              <w:t>mitigation measures such as low and zero carbon energy, green infrastructure and sustainable transport </w:t>
            </w:r>
            <w:r>
              <w:rPr>
                <w:rFonts w:ascii="Arial" w:hAnsi="Arial" w:cs="Arial"/>
                <w:strike/>
                <w:lang w:eastAsia="en-GB"/>
              </w:rPr>
              <w:t>can</w:t>
            </w:r>
            <w:r>
              <w:rPr>
                <w:rFonts w:ascii="Arial" w:hAnsi="Arial" w:cs="Arial"/>
                <w:lang w:eastAsia="en-GB"/>
              </w:rPr>
              <w:t> </w:t>
            </w:r>
            <w:r>
              <w:rPr>
                <w:rFonts w:ascii="Arial" w:hAnsi="Arial" w:cs="Arial"/>
                <w:b/>
                <w:bCs/>
                <w:u w:val="single"/>
                <w:lang w:eastAsia="en-GB"/>
              </w:rPr>
              <w:t>to</w:t>
            </w:r>
            <w:r>
              <w:rPr>
                <w:rFonts w:ascii="Arial" w:hAnsi="Arial" w:cs="Arial"/>
                <w:lang w:eastAsia="en-GB"/>
              </w:rPr>
              <w:t> help to reduce and/or manage air quality impacts </w:t>
            </w:r>
            <w:r>
              <w:rPr>
                <w:rFonts w:ascii="Arial" w:hAnsi="Arial" w:cs="Arial"/>
                <w:strike/>
                <w:lang w:eastAsia="en-GB"/>
              </w:rPr>
              <w:t>and</w:t>
            </w:r>
            <w:r>
              <w:rPr>
                <w:rFonts w:ascii="Arial" w:hAnsi="Arial" w:cs="Arial"/>
                <w:lang w:eastAsia="en-GB"/>
              </w:rPr>
              <w:t> will be proportionate to the background air quality…</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2.7 (last sen</w:t>
            </w:r>
            <w:r>
              <w:rPr>
                <w:rFonts w:ascii="Arial" w:hAnsi="Arial" w:cs="Arial"/>
                <w:lang w:eastAsia="en-GB"/>
              </w:rPr>
              <w:t>tence)</w:t>
            </w:r>
          </w:p>
          <w:p w:rsidR="002A1A85" w:rsidRDefault="00680564">
            <w:pPr>
              <w:autoSpaceDE w:val="0"/>
              <w:spacing w:after="0" w:line="240" w:lineRule="auto"/>
            </w:pPr>
            <w:r>
              <w:rPr>
                <w:rFonts w:ascii="Arial" w:hAnsi="Arial" w:cs="Arial"/>
                <w:lang w:eastAsia="en-GB"/>
              </w:rPr>
              <w:t xml:space="preserve">2.7 …’Unacceptable’ deterioration </w:t>
            </w:r>
            <w:r>
              <w:rPr>
                <w:rFonts w:ascii="Arial" w:hAnsi="Arial" w:cs="Arial"/>
                <w:b/>
                <w:u w:val="single"/>
                <w:lang w:eastAsia="en-GB"/>
              </w:rPr>
              <w:t>and ‘unacceptable levels’</w:t>
            </w:r>
            <w:r>
              <w:rPr>
                <w:rFonts w:ascii="Arial" w:hAnsi="Arial" w:cs="Arial"/>
                <w:lang w:eastAsia="en-GB"/>
              </w:rPr>
              <w:t xml:space="preserve"> </w:t>
            </w:r>
            <w:r>
              <w:rPr>
                <w:rFonts w:ascii="Arial" w:hAnsi="Arial" w:cs="Arial"/>
                <w:strike/>
                <w:lang w:eastAsia="en-GB"/>
              </w:rPr>
              <w:t>is</w:t>
            </w:r>
            <w:r>
              <w:rPr>
                <w:rFonts w:ascii="Arial" w:hAnsi="Arial" w:cs="Arial"/>
                <w:b/>
                <w:lang w:eastAsia="en-GB"/>
              </w:rPr>
              <w:t xml:space="preserve"> </w:t>
            </w:r>
            <w:r>
              <w:rPr>
                <w:rFonts w:ascii="Arial" w:hAnsi="Arial" w:cs="Arial"/>
                <w:b/>
                <w:u w:val="single"/>
                <w:lang w:eastAsia="en-GB"/>
              </w:rPr>
              <w:t>are</w:t>
            </w:r>
            <w:r>
              <w:rPr>
                <w:rFonts w:ascii="Arial" w:hAnsi="Arial" w:cs="Arial"/>
                <w:lang w:eastAsia="en-GB"/>
              </w:rPr>
              <w:t xml:space="preserve"> defined as where </w:t>
            </w:r>
            <w:r>
              <w:rPr>
                <w:rFonts w:ascii="Arial" w:hAnsi="Arial" w:cs="Arial"/>
                <w:strike/>
                <w:lang w:eastAsia="en-GB"/>
              </w:rPr>
              <w:t>the</w:t>
            </w:r>
            <w:r>
              <w:rPr>
                <w:rFonts w:ascii="Arial" w:hAnsi="Arial" w:cs="Arial"/>
                <w:lang w:eastAsia="en-GB"/>
              </w:rPr>
              <w:t xml:space="preserve"> development, </w:t>
            </w:r>
            <w:r>
              <w:rPr>
                <w:rFonts w:ascii="Arial" w:hAnsi="Arial" w:cs="Arial"/>
                <w:b/>
                <w:u w:val="single"/>
                <w:lang w:eastAsia="en-GB"/>
              </w:rPr>
              <w:t>in isolation or cumulatively,</w:t>
            </w:r>
            <w:r>
              <w:rPr>
                <w:rFonts w:ascii="Arial" w:hAnsi="Arial" w:cs="Arial"/>
                <w:lang w:eastAsia="en-GB"/>
              </w:rPr>
              <w:t xml:space="preserve"> would result in exposure to pollutant concentrations </w:t>
            </w:r>
            <w:r>
              <w:rPr>
                <w:rFonts w:ascii="Arial" w:hAnsi="Arial" w:cs="Arial"/>
                <w:strike/>
                <w:lang w:eastAsia="en-GB"/>
              </w:rPr>
              <w:t>close to the limit values</w:t>
            </w:r>
            <w:r>
              <w:rPr>
                <w:rFonts w:ascii="Arial" w:hAnsi="Arial" w:cs="Arial"/>
                <w:lang w:eastAsia="en-GB"/>
              </w:rPr>
              <w:t xml:space="preserve"> </w:t>
            </w:r>
            <w:r>
              <w:rPr>
                <w:rFonts w:ascii="Arial" w:hAnsi="Arial" w:cs="Arial"/>
                <w:b/>
                <w:u w:val="single"/>
                <w:lang w:eastAsia="en-GB"/>
              </w:rPr>
              <w:t>within 5%</w:t>
            </w:r>
            <w:r>
              <w:rPr>
                <w:rFonts w:ascii="Arial" w:hAnsi="Arial" w:cs="Arial"/>
                <w:b/>
                <w:lang w:eastAsia="en-GB"/>
              </w:rPr>
              <w:t xml:space="preserve"> </w:t>
            </w:r>
            <w:r>
              <w:rPr>
                <w:rFonts w:ascii="Arial" w:hAnsi="Arial" w:cs="Arial"/>
                <w:bCs/>
                <w:strike/>
                <w:lang w:eastAsia="en-GB"/>
              </w:rPr>
              <w:t>of</w:t>
            </w:r>
            <w:r>
              <w:rPr>
                <w:rFonts w:ascii="Arial" w:hAnsi="Arial" w:cs="Arial"/>
                <w:b/>
                <w:lang w:eastAsia="en-GB"/>
              </w:rPr>
              <w:t xml:space="preserve"> </w:t>
            </w:r>
            <w:r>
              <w:rPr>
                <w:rFonts w:ascii="Arial" w:hAnsi="Arial" w:cs="Arial"/>
                <w:b/>
                <w:u w:val="single"/>
                <w:lang w:eastAsia="en-GB"/>
              </w:rPr>
              <w:t xml:space="preserve">below the </w:t>
            </w:r>
            <w:r>
              <w:rPr>
                <w:rFonts w:ascii="Arial" w:hAnsi="Arial" w:cs="Arial"/>
                <w:b/>
                <w:u w:val="single"/>
                <w:lang w:eastAsia="en-GB"/>
              </w:rPr>
              <w:t>nationally or locally set objectives at the development site and/ or other relevant receptors; and where development would result in further exceedances where pollutant concentrations are already over the limit values.</w:t>
            </w:r>
          </w:p>
          <w:p w:rsidR="002A1A85" w:rsidRDefault="002A1A85">
            <w:pPr>
              <w:autoSpaceDE w:val="0"/>
              <w:spacing w:after="0" w:line="240" w:lineRule="auto"/>
              <w:rPr>
                <w:rFonts w:ascii="Arial" w:hAnsi="Arial" w:cs="Arial"/>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DM2 Amenity</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w:t>
            </w:r>
            <w:r>
              <w:rPr>
                <w:rFonts w:ascii="Arial" w:hAnsi="Arial" w:cs="Arial"/>
                <w:lang w:eastAsia="en-GB"/>
              </w:rPr>
              <w:t>.20</w:t>
            </w: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Add the following footnote to Policy DM2 Amenity:</w:t>
            </w:r>
          </w:p>
          <w:p w:rsidR="002A1A85" w:rsidRDefault="00680564">
            <w:pPr>
              <w:autoSpaceDE w:val="0"/>
              <w:spacing w:after="0" w:line="240" w:lineRule="auto"/>
              <w:rPr>
                <w:rFonts w:ascii="Arial" w:hAnsi="Arial" w:cs="Arial"/>
                <w:b/>
                <w:u w:val="single"/>
                <w:lang w:eastAsia="en-GB"/>
              </w:rPr>
            </w:pPr>
            <w:r>
              <w:rPr>
                <w:rFonts w:ascii="Arial" w:hAnsi="Arial" w:cs="Arial"/>
                <w:b/>
                <w:u w:val="single"/>
                <w:lang w:eastAsia="en-GB"/>
              </w:rPr>
              <w:t>See also Policy DM10 ‘Standards for Residential Development’ where proposals relate to residential development.</w:t>
            </w:r>
          </w:p>
          <w:p w:rsidR="002A1A85" w:rsidRDefault="002A1A85">
            <w:pPr>
              <w:autoSpaceDE w:val="0"/>
              <w:spacing w:after="0" w:line="240" w:lineRule="auto"/>
              <w:rPr>
                <w:rFonts w:ascii="Arial" w:hAnsi="Arial" w:cs="Arial"/>
                <w:b/>
                <w:lang w:eastAsia="en-GB"/>
              </w:rPr>
            </w:pPr>
          </w:p>
          <w:p w:rsidR="002A1A85" w:rsidRDefault="00680564">
            <w:pPr>
              <w:autoSpaceDE w:val="0"/>
              <w:spacing w:after="0" w:line="240" w:lineRule="auto"/>
              <w:rPr>
                <w:rFonts w:ascii="Arial" w:hAnsi="Arial" w:cs="Arial"/>
                <w:iCs/>
              </w:rPr>
            </w:pPr>
            <w:r>
              <w:rPr>
                <w:rFonts w:ascii="Arial" w:hAnsi="Arial" w:cs="Arial"/>
                <w:iCs/>
              </w:rPr>
              <w:t xml:space="preserve">Paragraph 2.20 </w:t>
            </w:r>
          </w:p>
          <w:p w:rsidR="002A1A85" w:rsidRDefault="00680564">
            <w:pPr>
              <w:autoSpaceDE w:val="0"/>
              <w:spacing w:after="0" w:line="240" w:lineRule="auto"/>
            </w:pPr>
            <w:r>
              <w:rPr>
                <w:rFonts w:ascii="Arial" w:hAnsi="Arial" w:cs="Arial"/>
                <w:iCs/>
              </w:rPr>
              <w:t>2.20 Consideration should not only be given to the impact of individual d</w:t>
            </w:r>
            <w:r>
              <w:rPr>
                <w:rFonts w:ascii="Arial" w:hAnsi="Arial" w:cs="Arial"/>
                <w:iCs/>
              </w:rPr>
              <w:t xml:space="preserve">evelopments, but also to cumulative impacts of development proposals in the vicinity. </w:t>
            </w:r>
            <w:r>
              <w:rPr>
                <w:rFonts w:ascii="Arial" w:hAnsi="Arial" w:cs="Arial"/>
                <w:b/>
                <w:bCs/>
                <w:iCs/>
                <w:u w:val="single"/>
              </w:rPr>
              <w:t>As a minimum, the definition of ‘in the vicinity’ is the</w:t>
            </w:r>
            <w:r>
              <w:rPr>
                <w:rFonts w:ascii="Arial" w:hAnsi="Arial" w:cs="Arial"/>
                <w:b/>
                <w:bCs/>
                <w:u w:val="single"/>
              </w:rPr>
              <w:t xml:space="preserve"> area</w:t>
            </w:r>
            <w:r>
              <w:rPr>
                <w:rFonts w:ascii="Arial" w:hAnsi="Arial" w:cs="Arial"/>
                <w:b/>
                <w:bCs/>
                <w:iCs/>
                <w:u w:val="single"/>
              </w:rPr>
              <w:t xml:space="preserve"> </w:t>
            </w:r>
            <w:r>
              <w:rPr>
                <w:rFonts w:ascii="Arial" w:hAnsi="Arial" w:cs="Arial"/>
                <w:b/>
                <w:bCs/>
                <w:u w:val="single"/>
              </w:rPr>
              <w:t>immediately adjoining and directly opposite the application site;</w:t>
            </w:r>
            <w:r>
              <w:rPr>
                <w:rFonts w:ascii="Arial" w:hAnsi="Arial" w:cs="Arial"/>
                <w:b/>
                <w:bCs/>
                <w:iCs/>
                <w:u w:val="single"/>
              </w:rPr>
              <w:t xml:space="preserve"> but each proposal will be assessed on a </w:t>
            </w:r>
            <w:r>
              <w:rPr>
                <w:rFonts w:ascii="Arial" w:hAnsi="Arial" w:cs="Arial"/>
                <w:b/>
                <w:bCs/>
                <w:iCs/>
                <w:u w:val="single"/>
              </w:rPr>
              <w:t>site-by-site basis with scope agreed between the applicant and the Council through the planning application process.</w:t>
            </w:r>
          </w:p>
          <w:p w:rsidR="002A1A85" w:rsidRDefault="002A1A85">
            <w:pPr>
              <w:autoSpaceDE w:val="0"/>
              <w:spacing w:after="0" w:line="240" w:lineRule="auto"/>
              <w:rPr>
                <w:rFonts w:ascii="Arial" w:hAnsi="Arial" w:cs="Arial"/>
                <w:b/>
                <w:bCs/>
                <w:iCs/>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MM3</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 xml:space="preserve">Policy DM3 Land affected </w:t>
            </w:r>
            <w:r>
              <w:rPr>
                <w:rFonts w:ascii="Arial" w:hAnsi="Arial" w:cs="Arial"/>
                <w:lang w:eastAsia="en-GB"/>
              </w:rPr>
              <w:lastRenderedPageBreak/>
              <w:t>by contamination, instability and hazardous substances</w:t>
            </w: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lastRenderedPageBreak/>
              <w:t>Policy DM3 Part 2</w:t>
            </w:r>
          </w:p>
          <w:p w:rsidR="002A1A85" w:rsidRDefault="00680564">
            <w:pPr>
              <w:autoSpaceDE w:val="0"/>
              <w:spacing w:after="0" w:line="240" w:lineRule="auto"/>
            </w:pPr>
            <w:r>
              <w:rPr>
                <w:rFonts w:ascii="Arial" w:hAnsi="Arial" w:cs="Arial"/>
                <w:lang w:eastAsia="en-GB"/>
              </w:rPr>
              <w:lastRenderedPageBreak/>
              <w:t xml:space="preserve">2. All proposals for new </w:t>
            </w:r>
            <w:r>
              <w:rPr>
                <w:rFonts w:ascii="Arial" w:hAnsi="Arial" w:cs="Arial"/>
                <w:lang w:eastAsia="en-GB"/>
              </w:rPr>
              <w:t xml:space="preserve">development on land which is known to be, or potentially, contaminated or unstable, will be required to submit a preliminary risk assessment, and where appropriate, a risk management and remediation strategy based on detailed site investigation to </w:t>
            </w:r>
            <w:r>
              <w:rPr>
                <w:rFonts w:ascii="Arial" w:hAnsi="Arial" w:cs="Arial"/>
                <w:b/>
                <w:u w:val="single"/>
                <w:lang w:eastAsia="en-GB"/>
              </w:rPr>
              <w:t>minimise</w:t>
            </w:r>
            <w:r>
              <w:rPr>
                <w:rFonts w:ascii="Arial" w:hAnsi="Arial" w:cs="Arial"/>
                <w:b/>
                <w:u w:val="single"/>
                <w:lang w:eastAsia="en-GB"/>
              </w:rPr>
              <w:t xml:space="preserve"> and mitigate</w:t>
            </w:r>
            <w:r>
              <w:rPr>
                <w:rFonts w:ascii="Arial" w:hAnsi="Arial" w:cs="Arial"/>
                <w:lang w:eastAsia="en-GB"/>
              </w:rPr>
              <w:t xml:space="preserve"> </w:t>
            </w:r>
            <w:r>
              <w:rPr>
                <w:rFonts w:ascii="Arial" w:hAnsi="Arial" w:cs="Arial"/>
                <w:strike/>
                <w:lang w:eastAsia="en-GB"/>
              </w:rPr>
              <w:t xml:space="preserve">remove </w:t>
            </w:r>
            <w:r>
              <w:rPr>
                <w:rFonts w:ascii="Arial" w:hAnsi="Arial" w:cs="Arial"/>
                <w:b/>
                <w:u w:val="single"/>
                <w:lang w:eastAsia="en-GB"/>
              </w:rPr>
              <w:t>unacceptable</w:t>
            </w:r>
            <w:r>
              <w:rPr>
                <w:rFonts w:ascii="Arial" w:hAnsi="Arial" w:cs="Arial"/>
                <w:lang w:eastAsia="en-GB"/>
              </w:rPr>
              <w:t xml:space="preserve"> risks to both the development and the surrounding area and/ or groundwater.</w:t>
            </w: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bookmarkStart w:id="1" w:name="_Hlk52827621"/>
            <w:r>
              <w:rPr>
                <w:rFonts w:ascii="Arial" w:hAnsi="Arial" w:cs="Arial"/>
                <w:bCs/>
                <w:lang w:eastAsia="en-GB"/>
              </w:rPr>
              <w:lastRenderedPageBreak/>
              <w:t>MM4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DM4 Landscaping and trees</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2.37</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2.39</w:t>
            </w: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DM4 Part 2</w:t>
            </w:r>
          </w:p>
          <w:p w:rsidR="002A1A85" w:rsidRDefault="00680564">
            <w:pPr>
              <w:autoSpaceDE w:val="0"/>
              <w:spacing w:after="0" w:line="240" w:lineRule="auto"/>
            </w:pPr>
            <w:r>
              <w:rPr>
                <w:rFonts w:ascii="Arial" w:hAnsi="Arial" w:cs="Arial"/>
                <w:lang w:eastAsia="en-GB"/>
              </w:rPr>
              <w:t xml:space="preserve">2. The composition of the </w:t>
            </w:r>
            <w:r>
              <w:rPr>
                <w:rFonts w:ascii="Arial" w:hAnsi="Arial" w:cs="Arial"/>
                <w:lang w:eastAsia="en-GB"/>
              </w:rPr>
              <w:t>proposed landscape should be appropriate to the setting and the development, as set out in a Landscape Plan*, with opportunities taken to maximise the provision of new trees </w:t>
            </w:r>
            <w:r>
              <w:rPr>
                <w:rFonts w:ascii="Arial" w:hAnsi="Arial" w:cs="Arial"/>
                <w:b/>
                <w:bCs/>
                <w:u w:val="single"/>
                <w:lang w:eastAsia="en-GB"/>
              </w:rPr>
              <w:t>in appropriate locations within a multi-functional green infrastructure network,</w:t>
            </w:r>
            <w:r>
              <w:rPr>
                <w:rFonts w:ascii="Arial" w:hAnsi="Arial" w:cs="Arial"/>
                <w:lang w:eastAsia="en-GB"/>
              </w:rPr>
              <w:t> </w:t>
            </w:r>
            <w:r>
              <w:rPr>
                <w:rFonts w:ascii="Arial" w:hAnsi="Arial" w:cs="Arial"/>
                <w:strike/>
                <w:lang w:eastAsia="en-GB"/>
              </w:rPr>
              <w:t>and other green infrastructure</w:t>
            </w:r>
            <w:r>
              <w:rPr>
                <w:rFonts w:ascii="Arial" w:hAnsi="Arial" w:cs="Arial"/>
                <w:lang w:eastAsia="en-GB"/>
              </w:rPr>
              <w:t>, create or enhance links from the site to adjacent green infrastructure and support objectives for habitat creation and enhancement as set out in the Birmingham and Black Country Nature Improvement Area Ecological Strategy 20</w:t>
            </w:r>
            <w:r>
              <w:rPr>
                <w:rFonts w:ascii="Arial" w:hAnsi="Arial" w:cs="Arial"/>
                <w:lang w:eastAsia="en-GB"/>
              </w:rPr>
              <w:t>17-2022 and subsequent revisions.</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Policy DM4 Part 3</w:t>
            </w:r>
          </w:p>
          <w:p w:rsidR="002A1A85" w:rsidRDefault="00680564">
            <w:pPr>
              <w:autoSpaceDE w:val="0"/>
              <w:spacing w:after="0" w:line="240" w:lineRule="auto"/>
            </w:pPr>
            <w:r>
              <w:rPr>
                <w:rFonts w:ascii="Arial" w:hAnsi="Arial" w:cs="Arial"/>
                <w:lang w:eastAsia="en-GB"/>
              </w:rPr>
              <w:t xml:space="preserve">3. Development proposals must seek to avoid the loss of, and minimise the risk of harm to, existing trees </w:t>
            </w:r>
            <w:r>
              <w:rPr>
                <w:rFonts w:ascii="Arial" w:hAnsi="Arial" w:cs="Arial"/>
                <w:b/>
                <w:u w:val="single"/>
                <w:lang w:eastAsia="en-GB"/>
              </w:rPr>
              <w:t>of quality</w:t>
            </w:r>
            <w:r>
              <w:rPr>
                <w:rFonts w:ascii="Arial" w:hAnsi="Arial" w:cs="Arial"/>
                <w:u w:val="single"/>
                <w:lang w:eastAsia="en-GB"/>
              </w:rPr>
              <w:t>,</w:t>
            </w:r>
            <w:r>
              <w:rPr>
                <w:rFonts w:ascii="Arial" w:hAnsi="Arial" w:cs="Arial"/>
                <w:lang w:eastAsia="en-GB"/>
              </w:rPr>
              <w:t xml:space="preserve"> woodland, and/or hedgerows of visual or nature conservation value, including but not </w:t>
            </w:r>
            <w:r>
              <w:rPr>
                <w:rFonts w:ascii="Arial" w:hAnsi="Arial" w:cs="Arial"/>
                <w:lang w:eastAsia="en-GB"/>
              </w:rPr>
              <w:t>limited to trees or woodland which are subject to a Tree Preservation Order.</w:t>
            </w:r>
            <w:r>
              <w:rPr>
                <w:rFonts w:ascii="Arial" w:hAnsi="Arial" w:cs="Arial"/>
                <w:strike/>
                <w:lang w:eastAsia="en-GB"/>
              </w:rPr>
              <w:t xml:space="preserve">, or which are designated as </w:t>
            </w:r>
            <w:r>
              <w:rPr>
                <w:rFonts w:ascii="Arial" w:hAnsi="Arial" w:cs="Arial"/>
                <w:b/>
                <w:bCs/>
                <w:u w:val="single"/>
                <w:lang w:eastAsia="en-GB"/>
              </w:rPr>
              <w:t>Development resulting in the loss or deterioration of</w:t>
            </w:r>
            <w:r>
              <w:rPr>
                <w:rFonts w:ascii="Arial" w:hAnsi="Arial" w:cs="Arial"/>
                <w:lang w:eastAsia="en-GB"/>
              </w:rPr>
              <w:t xml:space="preserve"> Ancient Woodland or Ancient/ Veteran Trees </w:t>
            </w:r>
            <w:r>
              <w:rPr>
                <w:rFonts w:ascii="Arial" w:hAnsi="Arial" w:cs="Arial"/>
                <w:b/>
                <w:bCs/>
                <w:u w:val="single"/>
                <w:lang w:eastAsia="en-GB"/>
              </w:rPr>
              <w:t>will be refused</w:t>
            </w:r>
            <w:r>
              <w:rPr>
                <w:rFonts w:ascii="Arial" w:hAnsi="Arial" w:cs="Arial"/>
                <w:u w:val="single"/>
                <w:lang w:eastAsia="en-GB"/>
              </w:rPr>
              <w:t xml:space="preserve">, </w:t>
            </w:r>
            <w:r>
              <w:rPr>
                <w:rFonts w:ascii="Arial" w:hAnsi="Arial" w:cs="Arial"/>
                <w:b/>
                <w:bCs/>
                <w:u w:val="single"/>
                <w:lang w:eastAsia="en-GB"/>
              </w:rPr>
              <w:t>unless there are wholly exceptional r</w:t>
            </w:r>
            <w:r>
              <w:rPr>
                <w:rFonts w:ascii="Arial" w:hAnsi="Arial" w:cs="Arial"/>
                <w:b/>
                <w:bCs/>
                <w:u w:val="single"/>
                <w:lang w:eastAsia="en-GB"/>
              </w:rPr>
              <w:t>easons and a suitable compensation strategy exists</w:t>
            </w:r>
            <w:r>
              <w:rPr>
                <w:rFonts w:ascii="Arial" w:hAnsi="Arial" w:cs="Arial"/>
                <w:u w:val="single"/>
                <w:lang w:eastAsia="en-GB"/>
              </w:rPr>
              <w:t>.</w:t>
            </w:r>
            <w:r>
              <w:rPr>
                <w:rFonts w:ascii="Arial" w:hAnsi="Arial" w:cs="Arial"/>
                <w:lang w:eastAsia="en-GB"/>
              </w:rPr>
              <w:t xml:space="preserve"> </w:t>
            </w:r>
            <w:r>
              <w:rPr>
                <w:rFonts w:ascii="Arial" w:hAnsi="Arial" w:cs="Arial"/>
                <w:strike/>
                <w:lang w:eastAsia="en-GB"/>
              </w:rPr>
              <w:t>or which are designated as</w:t>
            </w:r>
            <w:r>
              <w:rPr>
                <w:rFonts w:ascii="Arial" w:hAnsi="Arial" w:cs="Arial"/>
                <w:lang w:eastAsia="en-GB"/>
              </w:rPr>
              <w:t xml:space="preserve"> Where trees and/or woodlands are proposed to be lost as a part of development, this loss must be justified as a part of an </w:t>
            </w:r>
            <w:proofErr w:type="spellStart"/>
            <w:r>
              <w:rPr>
                <w:rFonts w:ascii="Arial" w:hAnsi="Arial" w:cs="Arial"/>
                <w:lang w:eastAsia="en-GB"/>
              </w:rPr>
              <w:t>Arboricultural</w:t>
            </w:r>
            <w:proofErr w:type="spellEnd"/>
            <w:r>
              <w:rPr>
                <w:rFonts w:ascii="Arial" w:hAnsi="Arial" w:cs="Arial"/>
                <w:lang w:eastAsia="en-GB"/>
              </w:rPr>
              <w:t xml:space="preserve"> Impact Assessment (AIA) submitted with </w:t>
            </w:r>
            <w:r>
              <w:rPr>
                <w:rFonts w:ascii="Arial" w:hAnsi="Arial" w:cs="Arial"/>
                <w:lang w:eastAsia="en-GB"/>
              </w:rPr>
              <w:t>the application.</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 xml:space="preserve">Policy DM4 Part 5 (Last sentence)  </w:t>
            </w:r>
          </w:p>
          <w:p w:rsidR="002A1A85" w:rsidRDefault="00680564">
            <w:pPr>
              <w:autoSpaceDE w:val="0"/>
              <w:spacing w:after="0" w:line="240" w:lineRule="auto"/>
            </w:pPr>
            <w:r>
              <w:rPr>
                <w:rFonts w:ascii="Arial" w:hAnsi="Arial" w:cs="Arial"/>
                <w:lang w:eastAsia="en-GB"/>
              </w:rPr>
              <w:t>5. …</w:t>
            </w:r>
            <w:r>
              <w:rPr>
                <w:rFonts w:ascii="Arial" w:hAnsi="Arial" w:cs="Arial"/>
              </w:rPr>
              <w:t xml:space="preserve"> </w:t>
            </w:r>
            <w:r>
              <w:rPr>
                <w:rFonts w:ascii="Arial" w:hAnsi="Arial" w:cs="Arial"/>
                <w:lang w:eastAsia="en-GB"/>
              </w:rPr>
              <w:t xml:space="preserve">Where on-site replacement is not achievable, contributions to off-site tree planting will be sought through a Section 106 Agreement. </w:t>
            </w:r>
            <w:r>
              <w:rPr>
                <w:rFonts w:ascii="Arial" w:hAnsi="Arial" w:cs="Arial"/>
                <w:b/>
                <w:u w:val="single"/>
                <w:lang w:eastAsia="en-GB"/>
              </w:rPr>
              <w:t xml:space="preserve">The method of calculating these contributions will be contained </w:t>
            </w:r>
            <w:r>
              <w:rPr>
                <w:rFonts w:ascii="Arial" w:hAnsi="Arial" w:cs="Arial"/>
                <w:b/>
                <w:u w:val="single"/>
                <w:lang w:eastAsia="en-GB"/>
              </w:rPr>
              <w:t>within the city’s Tree Strategy.</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2.37</w:t>
            </w:r>
          </w:p>
          <w:p w:rsidR="002A1A85" w:rsidRDefault="00680564">
            <w:pPr>
              <w:autoSpaceDE w:val="0"/>
              <w:spacing w:after="0" w:line="240" w:lineRule="auto"/>
            </w:pPr>
            <w:r>
              <w:rPr>
                <w:rFonts w:ascii="Arial" w:hAnsi="Arial" w:cs="Arial"/>
                <w:lang w:eastAsia="en-GB"/>
              </w:rPr>
              <w:t xml:space="preserve">2.37 Trees </w:t>
            </w:r>
            <w:r>
              <w:rPr>
                <w:rFonts w:ascii="Arial" w:hAnsi="Arial" w:cs="Arial"/>
                <w:b/>
                <w:u w:val="single"/>
                <w:lang w:eastAsia="en-GB"/>
              </w:rPr>
              <w:t>of quality</w:t>
            </w:r>
            <w:r>
              <w:rPr>
                <w:rFonts w:ascii="Arial" w:hAnsi="Arial" w:cs="Arial"/>
                <w:lang w:eastAsia="en-GB"/>
              </w:rPr>
              <w:t xml:space="preserve"> classified </w:t>
            </w:r>
            <w:r>
              <w:rPr>
                <w:rFonts w:ascii="Arial" w:hAnsi="Arial" w:cs="Arial"/>
                <w:b/>
                <w:u w:val="single"/>
                <w:lang w:eastAsia="en-GB"/>
              </w:rPr>
              <w:t>in line with BS5837</w:t>
            </w:r>
            <w:r>
              <w:rPr>
                <w:rFonts w:ascii="Arial" w:hAnsi="Arial" w:cs="Arial"/>
                <w:lang w:eastAsia="en-GB"/>
              </w:rPr>
              <w:t xml:space="preserve"> as being of categories A or B in</w:t>
            </w:r>
            <w:r>
              <w:rPr>
                <w:rFonts w:ascii="Arial" w:hAnsi="Arial" w:cs="Arial"/>
              </w:rPr>
              <w:t xml:space="preserve"> </w:t>
            </w:r>
            <w:r>
              <w:rPr>
                <w:rFonts w:ascii="Arial" w:hAnsi="Arial" w:cs="Arial"/>
                <w:strike/>
                <w:lang w:eastAsia="en-GB"/>
              </w:rPr>
              <w:t>value</w:t>
            </w:r>
            <w:r>
              <w:rPr>
                <w:rFonts w:ascii="Arial" w:hAnsi="Arial" w:cs="Arial"/>
                <w:lang w:eastAsia="en-GB"/>
              </w:rPr>
              <w:t xml:space="preserve"> </w:t>
            </w:r>
            <w:r>
              <w:rPr>
                <w:rFonts w:ascii="Arial" w:hAnsi="Arial" w:cs="Arial"/>
                <w:b/>
                <w:u w:val="single"/>
                <w:lang w:eastAsia="en-GB"/>
              </w:rPr>
              <w:t>quality and woodland and/ or hedgerows of visual or nature conservation value</w:t>
            </w:r>
            <w:r>
              <w:rPr>
                <w:rFonts w:ascii="Arial" w:hAnsi="Arial" w:cs="Arial"/>
                <w:lang w:eastAsia="en-GB"/>
              </w:rPr>
              <w:t xml:space="preserve"> should be considered as worthy of pro</w:t>
            </w:r>
            <w:r>
              <w:rPr>
                <w:rFonts w:ascii="Arial" w:hAnsi="Arial" w:cs="Arial"/>
                <w:lang w:eastAsia="en-GB"/>
              </w:rPr>
              <w:t>tection and development proposals should seek to avoid their loss and minimise risk of harm.</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2.39</w:t>
            </w:r>
          </w:p>
          <w:p w:rsidR="002A1A85" w:rsidRDefault="00680564">
            <w:pPr>
              <w:autoSpaceDE w:val="0"/>
              <w:spacing w:after="0" w:line="240" w:lineRule="auto"/>
            </w:pPr>
            <w:r>
              <w:rPr>
                <w:rFonts w:ascii="Arial" w:hAnsi="Arial" w:cs="Arial"/>
                <w:lang w:eastAsia="en-GB"/>
              </w:rPr>
              <w:t xml:space="preserve">2.39 Where development would result in the loss of </w:t>
            </w:r>
            <w:r>
              <w:rPr>
                <w:rFonts w:ascii="Arial" w:hAnsi="Arial" w:cs="Arial"/>
                <w:strike/>
                <w:lang w:eastAsia="en-GB"/>
              </w:rPr>
              <w:t>a</w:t>
            </w:r>
            <w:r>
              <w:rPr>
                <w:rFonts w:ascii="Arial" w:hAnsi="Arial" w:cs="Arial"/>
                <w:lang w:eastAsia="en-GB"/>
              </w:rPr>
              <w:t xml:space="preserve"> </w:t>
            </w:r>
            <w:r>
              <w:rPr>
                <w:rFonts w:ascii="Arial" w:hAnsi="Arial" w:cs="Arial"/>
                <w:b/>
                <w:bCs/>
                <w:u w:val="single"/>
                <w:lang w:eastAsia="en-GB"/>
              </w:rPr>
              <w:t>(BS5837) category A, B or C</w:t>
            </w:r>
            <w:r>
              <w:rPr>
                <w:rFonts w:ascii="Arial" w:hAnsi="Arial" w:cs="Arial"/>
                <w:lang w:eastAsia="en-GB"/>
              </w:rPr>
              <w:t xml:space="preserve"> tree(s) </w:t>
            </w:r>
            <w:r>
              <w:rPr>
                <w:rFonts w:ascii="Arial" w:hAnsi="Arial" w:cs="Arial"/>
                <w:strike/>
                <w:lang w:eastAsia="en-GB"/>
              </w:rPr>
              <w:t>and / or other landscaping</w:t>
            </w:r>
            <w:r>
              <w:rPr>
                <w:rFonts w:ascii="Arial" w:hAnsi="Arial" w:cs="Arial"/>
                <w:lang w:eastAsia="en-GB"/>
              </w:rPr>
              <w:t xml:space="preserve">, adequate </w:t>
            </w:r>
            <w:r>
              <w:rPr>
                <w:rFonts w:ascii="Arial" w:hAnsi="Arial" w:cs="Arial"/>
                <w:lang w:eastAsia="en-GB"/>
              </w:rPr>
              <w:t>replacement planting will be assessed against the existing value of the tree(s) removed, calculated using the Capital Asset Value for Amenity Trees (CAVAT) methodology (or other future equivalent)</w:t>
            </w:r>
            <w:r>
              <w:rPr>
                <w:rFonts w:ascii="Arial" w:hAnsi="Arial" w:cs="Arial"/>
                <w:strike/>
                <w:lang w:eastAsia="en-GB"/>
              </w:rPr>
              <w:t>, pre-development canopy cover and biodiversity consideratio</w:t>
            </w:r>
            <w:r>
              <w:rPr>
                <w:rFonts w:ascii="Arial" w:hAnsi="Arial" w:cs="Arial"/>
                <w:strike/>
                <w:lang w:eastAsia="en-GB"/>
              </w:rPr>
              <w:t>ns</w:t>
            </w:r>
            <w:r>
              <w:rPr>
                <w:rFonts w:ascii="Arial" w:hAnsi="Arial" w:cs="Arial"/>
                <w:lang w:eastAsia="en-GB"/>
              </w:rPr>
              <w:t>. Reasonable deductions will…</w:t>
            </w:r>
          </w:p>
          <w:p w:rsidR="002A1A85" w:rsidRDefault="002A1A85">
            <w:pPr>
              <w:autoSpaceDE w:val="0"/>
              <w:spacing w:after="0" w:line="240" w:lineRule="auto"/>
              <w:rPr>
                <w:rFonts w:ascii="Arial" w:hAnsi="Arial" w:cs="Arial"/>
                <w:lang w:eastAsia="en-GB"/>
              </w:rPr>
            </w:pPr>
          </w:p>
        </w:tc>
      </w:tr>
      <w:bookmarkEnd w:id="1"/>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lastRenderedPageBreak/>
              <w:t>MM5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DM6 Noise and vibration</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2.52</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DM6 Part 2</w:t>
            </w:r>
          </w:p>
          <w:p w:rsidR="002A1A85" w:rsidRDefault="00680564">
            <w:pPr>
              <w:autoSpaceDE w:val="0"/>
              <w:spacing w:after="0" w:line="240" w:lineRule="auto"/>
            </w:pPr>
            <w:r>
              <w:rPr>
                <w:rFonts w:ascii="Arial" w:hAnsi="Arial" w:cs="Arial"/>
                <w:lang w:eastAsia="en-GB"/>
              </w:rPr>
              <w:t xml:space="preserve">2. </w:t>
            </w:r>
            <w:r>
              <w:rPr>
                <w:rFonts w:ascii="Arial" w:hAnsi="Arial" w:cs="Arial"/>
                <w:b/>
                <w:bCs/>
                <w:u w:val="single"/>
                <w:lang w:eastAsia="en-GB"/>
              </w:rPr>
              <w:t>Applications for</w:t>
            </w:r>
            <w:r>
              <w:rPr>
                <w:rFonts w:ascii="Arial" w:hAnsi="Arial" w:cs="Arial"/>
                <w:lang w:eastAsia="en-GB"/>
              </w:rPr>
              <w:t xml:space="preserve"> </w:t>
            </w:r>
            <w:proofErr w:type="spellStart"/>
            <w:r>
              <w:rPr>
                <w:rFonts w:ascii="Arial" w:hAnsi="Arial" w:cs="Arial"/>
                <w:strike/>
                <w:lang w:eastAsia="en-GB"/>
              </w:rPr>
              <w:t>N</w:t>
            </w:r>
            <w:r>
              <w:rPr>
                <w:rFonts w:ascii="Arial" w:hAnsi="Arial" w:cs="Arial"/>
                <w:b/>
                <w:bCs/>
                <w:u w:val="single"/>
                <w:lang w:eastAsia="en-GB"/>
              </w:rPr>
              <w:t>n</w:t>
            </w:r>
            <w:r>
              <w:rPr>
                <w:rFonts w:ascii="Arial" w:hAnsi="Arial" w:cs="Arial"/>
                <w:lang w:eastAsia="en-GB"/>
              </w:rPr>
              <w:t>oise</w:t>
            </w:r>
            <w:proofErr w:type="spellEnd"/>
            <w:r>
              <w:rPr>
                <w:rFonts w:ascii="Arial" w:hAnsi="Arial" w:cs="Arial"/>
                <w:lang w:eastAsia="en-GB"/>
              </w:rPr>
              <w:t xml:space="preserve"> and/or vibration-generating development must, </w:t>
            </w:r>
            <w:r>
              <w:rPr>
                <w:rFonts w:ascii="Arial" w:hAnsi="Arial" w:cs="Arial"/>
                <w:b/>
                <w:bCs/>
                <w:u w:val="single"/>
                <w:lang w:eastAsia="en-GB"/>
              </w:rPr>
              <w:t>where relevant</w:t>
            </w:r>
            <w:r>
              <w:rPr>
                <w:rFonts w:ascii="Arial" w:hAnsi="Arial" w:cs="Arial"/>
                <w:u w:val="single"/>
                <w:lang w:eastAsia="en-GB"/>
              </w:rPr>
              <w:t>,</w:t>
            </w:r>
            <w:r>
              <w:rPr>
                <w:rFonts w:ascii="Arial" w:hAnsi="Arial" w:cs="Arial"/>
                <w:lang w:eastAsia="en-GB"/>
              </w:rPr>
              <w:t xml:space="preserve"> be accompanied by an assessment of the </w:t>
            </w:r>
            <w:r>
              <w:rPr>
                <w:rFonts w:ascii="Arial" w:hAnsi="Arial" w:cs="Arial"/>
                <w:lang w:eastAsia="en-GB"/>
              </w:rPr>
              <w:t>potential impact of any noise and/ or vibration generated by the development on the amenity of its occupiers, nearby residents and other noise sensitive uses/ areas, including nature conservation. Where potential adverse impact is identified, the developme</w:t>
            </w:r>
            <w:r>
              <w:rPr>
                <w:rFonts w:ascii="Arial" w:hAnsi="Arial" w:cs="Arial"/>
                <w:lang w:eastAsia="en-GB"/>
              </w:rPr>
              <w:t xml:space="preserve">nt proposal shall include details on how the adverse impact will be reduced and/or mitigated. </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Policy DM6 Part 3</w:t>
            </w:r>
          </w:p>
          <w:p w:rsidR="002A1A85" w:rsidRDefault="00680564">
            <w:pPr>
              <w:autoSpaceDE w:val="0"/>
              <w:spacing w:after="0" w:line="240" w:lineRule="auto"/>
            </w:pPr>
            <w:r>
              <w:rPr>
                <w:rFonts w:ascii="Arial" w:hAnsi="Arial" w:cs="Arial"/>
                <w:lang w:eastAsia="en-GB"/>
              </w:rPr>
              <w:t xml:space="preserve">3. </w:t>
            </w:r>
            <w:r>
              <w:rPr>
                <w:rFonts w:ascii="Arial" w:hAnsi="Arial" w:cs="Arial"/>
                <w:b/>
                <w:bCs/>
                <w:u w:val="single"/>
                <w:lang w:eastAsia="en-GB"/>
              </w:rPr>
              <w:t>Applications for</w:t>
            </w:r>
            <w:r>
              <w:rPr>
                <w:rFonts w:ascii="Arial" w:hAnsi="Arial" w:cs="Arial"/>
                <w:lang w:eastAsia="en-GB"/>
              </w:rPr>
              <w:t xml:space="preserve"> </w:t>
            </w:r>
            <w:proofErr w:type="spellStart"/>
            <w:r>
              <w:rPr>
                <w:rFonts w:ascii="Arial" w:hAnsi="Arial" w:cs="Arial"/>
                <w:strike/>
                <w:lang w:eastAsia="en-GB"/>
              </w:rPr>
              <w:t>N</w:t>
            </w:r>
            <w:r>
              <w:rPr>
                <w:rFonts w:ascii="Arial" w:hAnsi="Arial" w:cs="Arial"/>
                <w:b/>
                <w:bCs/>
                <w:u w:val="single"/>
                <w:lang w:eastAsia="en-GB"/>
              </w:rPr>
              <w:t>n</w:t>
            </w:r>
            <w:r>
              <w:rPr>
                <w:rFonts w:ascii="Arial" w:hAnsi="Arial" w:cs="Arial"/>
                <w:lang w:eastAsia="en-GB"/>
              </w:rPr>
              <w:t>oise</w:t>
            </w:r>
            <w:proofErr w:type="spellEnd"/>
            <w:r>
              <w:rPr>
                <w:rFonts w:ascii="Arial" w:hAnsi="Arial" w:cs="Arial"/>
                <w:lang w:eastAsia="en-GB"/>
              </w:rPr>
              <w:t xml:space="preserve">-sensitive development (such as residential uses, hospitals and schools) must, </w:t>
            </w:r>
            <w:r>
              <w:rPr>
                <w:rFonts w:ascii="Arial" w:hAnsi="Arial" w:cs="Arial"/>
                <w:b/>
                <w:bCs/>
                <w:u w:val="single"/>
                <w:lang w:eastAsia="en-GB"/>
              </w:rPr>
              <w:t>where relevant</w:t>
            </w:r>
            <w:r>
              <w:rPr>
                <w:rFonts w:ascii="Arial" w:hAnsi="Arial" w:cs="Arial"/>
                <w:u w:val="single"/>
                <w:lang w:eastAsia="en-GB"/>
              </w:rPr>
              <w:t>,</w:t>
            </w:r>
            <w:r>
              <w:rPr>
                <w:rFonts w:ascii="Arial" w:hAnsi="Arial" w:cs="Arial"/>
                <w:lang w:eastAsia="en-GB"/>
              </w:rPr>
              <w:t xml:space="preserve"> be accompanied by an </w:t>
            </w:r>
            <w:r>
              <w:rPr>
                <w:rFonts w:ascii="Arial" w:hAnsi="Arial" w:cs="Arial"/>
                <w:lang w:eastAsia="en-GB"/>
              </w:rPr>
              <w:t>assessment of the impact of any existing and/or planned sources of noise and vibration in the vicinity of the proposed development including transport infrastructure, entertainment/cultural/community facilities and commercial activity. Where potential adve</w:t>
            </w:r>
            <w:r>
              <w:rPr>
                <w:rFonts w:ascii="Arial" w:hAnsi="Arial" w:cs="Arial"/>
                <w:lang w:eastAsia="en-GB"/>
              </w:rPr>
              <w:t>rse impact is identified, the development proposal shall include details on how the adverse impact will be reduced and/or mitigated.</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bCs/>
                <w:lang w:eastAsia="en-GB"/>
              </w:rPr>
            </w:pPr>
            <w:r>
              <w:rPr>
                <w:rFonts w:ascii="Arial" w:hAnsi="Arial" w:cs="Arial"/>
                <w:bCs/>
                <w:lang w:eastAsia="en-GB"/>
              </w:rPr>
              <w:t>Paragraph 2.52</w:t>
            </w:r>
          </w:p>
          <w:p w:rsidR="002A1A85" w:rsidRDefault="00680564">
            <w:pPr>
              <w:autoSpaceDE w:val="0"/>
              <w:spacing w:after="0" w:line="240" w:lineRule="auto"/>
            </w:pPr>
            <w:r>
              <w:rPr>
                <w:rFonts w:ascii="Arial" w:hAnsi="Arial" w:cs="Arial"/>
                <w:bCs/>
                <w:lang w:eastAsia="en-GB"/>
              </w:rPr>
              <w:t xml:space="preserve">2.52 </w:t>
            </w:r>
            <w:r>
              <w:rPr>
                <w:rFonts w:ascii="Arial" w:hAnsi="Arial" w:cs="Arial"/>
                <w:lang w:eastAsia="en-GB"/>
              </w:rPr>
              <w:t xml:space="preserve">In all cases, the assessment will be based on an understanding of the existing and </w:t>
            </w:r>
            <w:r>
              <w:rPr>
                <w:rFonts w:ascii="Arial" w:hAnsi="Arial" w:cs="Arial"/>
                <w:b/>
                <w:u w:val="single"/>
                <w:lang w:eastAsia="en-GB"/>
              </w:rPr>
              <w:t>predicted</w:t>
            </w:r>
            <w:r>
              <w:rPr>
                <w:rFonts w:ascii="Arial" w:hAnsi="Arial" w:cs="Arial"/>
                <w:lang w:eastAsia="en-GB"/>
              </w:rPr>
              <w:t xml:space="preserve"> </w:t>
            </w:r>
            <w:r>
              <w:rPr>
                <w:rFonts w:ascii="Arial" w:hAnsi="Arial" w:cs="Arial"/>
                <w:strike/>
                <w:lang w:eastAsia="en-GB"/>
              </w:rPr>
              <w:t>planned</w:t>
            </w:r>
            <w:r>
              <w:rPr>
                <w:rFonts w:ascii="Arial" w:hAnsi="Arial" w:cs="Arial"/>
                <w:lang w:eastAsia="en-GB"/>
              </w:rPr>
              <w:t xml:space="preserve"> l</w:t>
            </w:r>
            <w:r>
              <w:rPr>
                <w:rFonts w:ascii="Arial" w:hAnsi="Arial" w:cs="Arial"/>
                <w:lang w:eastAsia="en-GB"/>
              </w:rPr>
              <w:t xml:space="preserve">evels of environmental noise </w:t>
            </w:r>
            <w:r>
              <w:rPr>
                <w:rFonts w:ascii="Arial" w:hAnsi="Arial" w:cs="Arial"/>
                <w:b/>
                <w:u w:val="single"/>
                <w:lang w:eastAsia="en-GB"/>
              </w:rPr>
              <w:t>at both the development site and nearby receptors</w:t>
            </w:r>
            <w:r>
              <w:rPr>
                <w:rFonts w:ascii="Arial" w:hAnsi="Arial" w:cs="Arial"/>
                <w:lang w:eastAsia="en-GB"/>
              </w:rPr>
              <w:t xml:space="preserve"> and the measures needed</w:t>
            </w:r>
            <w:r>
              <w:rPr>
                <w:rFonts w:ascii="Arial" w:hAnsi="Arial" w:cs="Arial"/>
                <w:b/>
                <w:lang w:eastAsia="en-GB"/>
              </w:rPr>
              <w:t xml:space="preserve"> </w:t>
            </w:r>
            <w:r>
              <w:rPr>
                <w:rFonts w:ascii="Arial" w:hAnsi="Arial" w:cs="Arial"/>
                <w:lang w:eastAsia="en-GB"/>
              </w:rPr>
              <w:t>to bring noise down to acceptable levels for the existing or proposed</w:t>
            </w:r>
            <w:r>
              <w:rPr>
                <w:rFonts w:ascii="Arial" w:hAnsi="Arial" w:cs="Arial"/>
                <w:b/>
                <w:lang w:eastAsia="en-GB"/>
              </w:rPr>
              <w:t xml:space="preserve"> </w:t>
            </w:r>
            <w:r>
              <w:rPr>
                <w:rFonts w:ascii="Arial" w:hAnsi="Arial" w:cs="Arial"/>
                <w:lang w:eastAsia="en-GB"/>
              </w:rPr>
              <w:t xml:space="preserve">noise-sensitive development. A noise assessment and scheme mitigation will be </w:t>
            </w:r>
            <w:r>
              <w:rPr>
                <w:rFonts w:ascii="Arial" w:hAnsi="Arial" w:cs="Arial"/>
                <w:lang w:eastAsia="en-GB"/>
              </w:rPr>
              <w:t xml:space="preserve">required as part of the planning application. The determination of noise impact will be based on the Noise Policy Statement for England and the Planning Practice Guidance on Noise. </w:t>
            </w:r>
            <w:r>
              <w:rPr>
                <w:rFonts w:ascii="Arial" w:hAnsi="Arial" w:cs="Arial"/>
                <w:b/>
                <w:bCs/>
                <w:u w:val="single"/>
                <w:lang w:eastAsia="en-GB"/>
              </w:rPr>
              <w:t>Although not a Supplementary Planning Document,</w:t>
            </w:r>
            <w:r>
              <w:rPr>
                <w:rFonts w:ascii="Arial" w:hAnsi="Arial" w:cs="Arial"/>
                <w:b/>
                <w:bCs/>
                <w:lang w:eastAsia="en-GB"/>
              </w:rPr>
              <w:t xml:space="preserve"> </w:t>
            </w:r>
            <w:r>
              <w:rPr>
                <w:rFonts w:ascii="Arial" w:hAnsi="Arial" w:cs="Arial"/>
                <w:lang w:eastAsia="en-GB"/>
              </w:rPr>
              <w:t>the Council also has a deta</w:t>
            </w:r>
            <w:r>
              <w:rPr>
                <w:rFonts w:ascii="Arial" w:hAnsi="Arial" w:cs="Arial"/>
                <w:lang w:eastAsia="en-GB"/>
              </w:rPr>
              <w:t>iled guidance note on Noise and Vibration maintained by Environmental Health.</w:t>
            </w:r>
          </w:p>
          <w:p w:rsidR="002A1A85" w:rsidRDefault="002A1A85">
            <w:pPr>
              <w:autoSpaceDE w:val="0"/>
              <w:spacing w:after="0" w:line="240" w:lineRule="auto"/>
              <w:rPr>
                <w:rFonts w:ascii="Arial" w:hAnsi="Arial" w:cs="Arial"/>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 xml:space="preserve">Policy DM8 Places of worship and faith related community uses </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3.10</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DM8 Part 1</w:t>
            </w:r>
          </w:p>
          <w:p w:rsidR="002A1A85" w:rsidRDefault="00680564">
            <w:pPr>
              <w:autoSpaceDE w:val="0"/>
              <w:spacing w:after="0" w:line="240" w:lineRule="auto"/>
            </w:pPr>
            <w:r>
              <w:rPr>
                <w:rFonts w:ascii="Arial" w:hAnsi="Arial" w:cs="Arial"/>
                <w:lang w:eastAsia="en-GB"/>
              </w:rPr>
              <w:t xml:space="preserve">1. </w:t>
            </w:r>
            <w:r>
              <w:rPr>
                <w:rFonts w:ascii="Arial" w:hAnsi="Arial" w:cs="Arial"/>
                <w:b/>
                <w:u w:val="single"/>
                <w:lang w:eastAsia="en-GB"/>
              </w:rPr>
              <w:t>Except for any specific allocation in the Local Plan,</w:t>
            </w:r>
            <w:r>
              <w:rPr>
                <w:rFonts w:ascii="Arial" w:hAnsi="Arial" w:cs="Arial"/>
                <w:lang w:eastAsia="en-GB"/>
              </w:rPr>
              <w:t xml:space="preserve"> the </w:t>
            </w:r>
            <w:r>
              <w:rPr>
                <w:rFonts w:ascii="Arial" w:hAnsi="Arial" w:cs="Arial"/>
                <w:lang w:eastAsia="en-GB"/>
              </w:rPr>
              <w:t xml:space="preserve">Council’s preferred locations for the development of places of worship and faith related community uses are in the network of centres as defined in Policy TP21 of the Birmingham Development Plan. Proposals for development outside </w:t>
            </w:r>
            <w:r>
              <w:rPr>
                <w:rFonts w:ascii="Arial" w:hAnsi="Arial" w:cs="Arial"/>
                <w:strike/>
                <w:lang w:eastAsia="en-GB"/>
              </w:rPr>
              <w:t>of the network of centres</w:t>
            </w:r>
            <w:r>
              <w:rPr>
                <w:rFonts w:ascii="Arial" w:hAnsi="Arial" w:cs="Arial"/>
                <w:lang w:eastAsia="en-GB"/>
              </w:rPr>
              <w:t xml:space="preserve"> </w:t>
            </w:r>
            <w:r>
              <w:rPr>
                <w:rFonts w:ascii="Arial" w:hAnsi="Arial" w:cs="Arial"/>
                <w:b/>
                <w:u w:val="single"/>
                <w:lang w:eastAsia="en-GB"/>
              </w:rPr>
              <w:t>these locations</w:t>
            </w:r>
            <w:r>
              <w:rPr>
                <w:rFonts w:ascii="Arial" w:hAnsi="Arial" w:cs="Arial"/>
                <w:lang w:eastAsia="en-GB"/>
              </w:rPr>
              <w:t xml:space="preserve"> will be considered favourably where…</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3.10</w:t>
            </w:r>
          </w:p>
          <w:p w:rsidR="002A1A85" w:rsidRDefault="00680564">
            <w:pPr>
              <w:autoSpaceDE w:val="0"/>
              <w:spacing w:after="0" w:line="240" w:lineRule="auto"/>
            </w:pPr>
            <w:r>
              <w:rPr>
                <w:rFonts w:ascii="Arial" w:hAnsi="Arial" w:cs="Arial"/>
                <w:lang w:eastAsia="en-GB"/>
              </w:rPr>
              <w:t xml:space="preserve">3.10 The </w:t>
            </w:r>
            <w:r>
              <w:rPr>
                <w:rFonts w:ascii="Arial" w:hAnsi="Arial" w:cs="Arial"/>
                <w:b/>
                <w:u w:val="single"/>
                <w:lang w:eastAsia="en-GB"/>
              </w:rPr>
              <w:t>preferred</w:t>
            </w:r>
            <w:r>
              <w:rPr>
                <w:rFonts w:ascii="Arial" w:hAnsi="Arial" w:cs="Arial"/>
                <w:lang w:eastAsia="en-GB"/>
              </w:rPr>
              <w:t xml:space="preserve"> </w:t>
            </w:r>
            <w:r>
              <w:rPr>
                <w:rFonts w:ascii="Arial" w:hAnsi="Arial" w:cs="Arial"/>
                <w:strike/>
                <w:lang w:eastAsia="en-GB"/>
              </w:rPr>
              <w:t>most appropriate</w:t>
            </w:r>
            <w:r>
              <w:rPr>
                <w:rFonts w:ascii="Arial" w:hAnsi="Arial" w:cs="Arial"/>
                <w:lang w:eastAsia="en-GB"/>
              </w:rPr>
              <w:t xml:space="preserve"> locations for places of worship and faith related community uses is in the network of centres as is defined in Policy TP21 of the BDP </w:t>
            </w:r>
            <w:r>
              <w:rPr>
                <w:rFonts w:ascii="Arial" w:hAnsi="Arial" w:cs="Arial"/>
                <w:b/>
                <w:u w:val="single"/>
                <w:lang w:eastAsia="en-GB"/>
              </w:rPr>
              <w:t>and as part of a</w:t>
            </w:r>
            <w:r>
              <w:rPr>
                <w:rFonts w:ascii="Arial" w:hAnsi="Arial" w:cs="Arial"/>
                <w:b/>
                <w:u w:val="single"/>
                <w:lang w:eastAsia="en-GB"/>
              </w:rPr>
              <w:t>ny specific allocations in the Local Plan</w:t>
            </w:r>
            <w:r>
              <w:rPr>
                <w:rFonts w:ascii="Arial" w:hAnsi="Arial" w:cs="Arial"/>
                <w:u w:val="single"/>
                <w:lang w:eastAsia="en-GB"/>
              </w:rPr>
              <w:t>.</w:t>
            </w:r>
            <w:r>
              <w:rPr>
                <w:rFonts w:ascii="Arial" w:hAnsi="Arial" w:cs="Arial"/>
                <w:lang w:eastAsia="en-GB"/>
              </w:rPr>
              <w:t xml:space="preserve"> These are the most sustainable locations in terms of transport accessibility and parking. Other locations </w:t>
            </w:r>
            <w:r>
              <w:rPr>
                <w:rFonts w:ascii="Arial" w:hAnsi="Arial" w:cs="Arial"/>
                <w:strike/>
                <w:lang w:eastAsia="en-GB"/>
              </w:rPr>
              <w:t xml:space="preserve">outside of the network of town centres </w:t>
            </w:r>
            <w:r>
              <w:rPr>
                <w:rFonts w:ascii="Arial" w:hAnsi="Arial" w:cs="Arial"/>
                <w:lang w:eastAsia="en-GB"/>
              </w:rPr>
              <w:t>will be considered favourably where the criteria outlined in the pol</w:t>
            </w:r>
            <w:r>
              <w:rPr>
                <w:rFonts w:ascii="Arial" w:hAnsi="Arial" w:cs="Arial"/>
                <w:lang w:eastAsia="en-GB"/>
              </w:rPr>
              <w:t>icy can be satisfactorily met. Proposals for places of worship and faith related community uses should also comply with other relevant local plan policies and guidance.</w:t>
            </w:r>
          </w:p>
          <w:p w:rsidR="002A1A85" w:rsidRDefault="002A1A85">
            <w:pPr>
              <w:autoSpaceDE w:val="0"/>
              <w:spacing w:after="0" w:line="240" w:lineRule="auto"/>
              <w:rPr>
                <w:rFonts w:ascii="Arial" w:hAnsi="Arial" w:cs="Arial"/>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lastRenderedPageBreak/>
              <w:t>MM7</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DM9 Day nurseries and early years provision</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3.18</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 xml:space="preserve">Paragraph 3.19 </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 xml:space="preserve">Paragraph 3.20.  </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DM9 Part 1</w:t>
            </w:r>
          </w:p>
          <w:p w:rsidR="002A1A85" w:rsidRDefault="00680564">
            <w:pPr>
              <w:autoSpaceDE w:val="0"/>
              <w:spacing w:after="0" w:line="240" w:lineRule="auto"/>
            </w:pPr>
            <w:r>
              <w:rPr>
                <w:rFonts w:ascii="Arial" w:hAnsi="Arial" w:cs="Arial"/>
                <w:lang w:eastAsia="en-GB"/>
              </w:rPr>
              <w:t xml:space="preserve">1. </w:t>
            </w:r>
            <w:r>
              <w:rPr>
                <w:rFonts w:ascii="Arial" w:hAnsi="Arial" w:cs="Arial"/>
                <w:b/>
                <w:u w:val="single"/>
                <w:lang w:eastAsia="en-GB"/>
              </w:rPr>
              <w:t>Except for any specific allocation in the Local Plan,</w:t>
            </w:r>
            <w:r>
              <w:rPr>
                <w:rFonts w:ascii="Arial" w:hAnsi="Arial" w:cs="Arial"/>
                <w:lang w:eastAsia="en-GB"/>
              </w:rPr>
              <w:t xml:space="preserve"> the Council’s</w:t>
            </w:r>
            <w:r>
              <w:rPr>
                <w:rFonts w:ascii="Arial" w:hAnsi="Arial" w:cs="Arial"/>
              </w:rPr>
              <w:t xml:space="preserve"> </w:t>
            </w:r>
            <w:r>
              <w:rPr>
                <w:rFonts w:ascii="Arial" w:hAnsi="Arial" w:cs="Arial"/>
                <w:lang w:eastAsia="en-GB"/>
              </w:rPr>
              <w:t>preferred locations for the development of day nurseries and facilities for the care, recreation and education of children are</w:t>
            </w:r>
            <w:r>
              <w:rPr>
                <w:rFonts w:ascii="Arial" w:hAnsi="Arial" w:cs="Arial"/>
                <w:lang w:eastAsia="en-GB"/>
              </w:rPr>
              <w:t xml:space="preserve"> in the network of centres as defined in Policy TP21 of the Birmingham Development Plan. Proposals for development outside </w:t>
            </w:r>
            <w:r>
              <w:rPr>
                <w:rFonts w:ascii="Arial" w:hAnsi="Arial" w:cs="Arial"/>
                <w:strike/>
                <w:lang w:eastAsia="en-GB"/>
              </w:rPr>
              <w:t>of the network of centres</w:t>
            </w:r>
            <w:r>
              <w:rPr>
                <w:rFonts w:ascii="Arial" w:hAnsi="Arial" w:cs="Arial"/>
                <w:lang w:eastAsia="en-GB"/>
              </w:rPr>
              <w:t xml:space="preserve"> </w:t>
            </w:r>
            <w:r>
              <w:rPr>
                <w:rFonts w:ascii="Arial" w:hAnsi="Arial" w:cs="Arial"/>
                <w:b/>
                <w:lang w:eastAsia="en-GB"/>
              </w:rPr>
              <w:t>these locations</w:t>
            </w:r>
            <w:r>
              <w:rPr>
                <w:rFonts w:ascii="Arial" w:hAnsi="Arial" w:cs="Arial"/>
                <w:lang w:eastAsia="en-GB"/>
              </w:rPr>
              <w:t xml:space="preserve"> will </w:t>
            </w:r>
            <w:r>
              <w:rPr>
                <w:rFonts w:ascii="Arial" w:hAnsi="Arial" w:cs="Arial"/>
                <w:strike/>
                <w:lang w:eastAsia="en-GB"/>
              </w:rPr>
              <w:t>only</w:t>
            </w:r>
            <w:r>
              <w:rPr>
                <w:rFonts w:ascii="Arial" w:hAnsi="Arial" w:cs="Arial"/>
                <w:lang w:eastAsia="en-GB"/>
              </w:rPr>
              <w:t xml:space="preserve"> be considered favourably where…</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Paragraph 3.18 (4</w:t>
            </w:r>
            <w:r>
              <w:rPr>
                <w:rFonts w:ascii="Arial" w:hAnsi="Arial" w:cs="Arial"/>
                <w:vertAlign w:val="superscript"/>
                <w:lang w:eastAsia="en-GB"/>
              </w:rPr>
              <w:t>th</w:t>
            </w:r>
            <w:r>
              <w:rPr>
                <w:rFonts w:ascii="Arial" w:hAnsi="Arial" w:cs="Arial"/>
                <w:lang w:eastAsia="en-GB"/>
              </w:rPr>
              <w:t xml:space="preserve"> sentence)</w:t>
            </w:r>
          </w:p>
          <w:p w:rsidR="002A1A85" w:rsidRDefault="00680564">
            <w:pPr>
              <w:autoSpaceDE w:val="0"/>
              <w:spacing w:after="0" w:line="240" w:lineRule="auto"/>
            </w:pPr>
            <w:r>
              <w:rPr>
                <w:rFonts w:ascii="Arial" w:hAnsi="Arial" w:cs="Arial"/>
                <w:lang w:eastAsia="en-GB"/>
              </w:rPr>
              <w:t>3.18....The networ</w:t>
            </w:r>
            <w:r>
              <w:rPr>
                <w:rFonts w:ascii="Arial" w:hAnsi="Arial" w:cs="Arial"/>
                <w:lang w:eastAsia="en-GB"/>
              </w:rPr>
              <w:t xml:space="preserve">k of centres as defined by Policy TP21 of the Birmingham Development Plan </w:t>
            </w:r>
            <w:r>
              <w:rPr>
                <w:rFonts w:ascii="Arial" w:hAnsi="Arial" w:cs="Arial"/>
                <w:b/>
                <w:u w:val="single"/>
                <w:lang w:eastAsia="en-GB"/>
              </w:rPr>
              <w:t>and as part of any specific allocations in the Local Plan, are</w:t>
            </w:r>
            <w:r>
              <w:rPr>
                <w:rFonts w:ascii="Arial" w:hAnsi="Arial" w:cs="Arial"/>
                <w:lang w:eastAsia="en-GB"/>
              </w:rPr>
              <w:t xml:space="preserve"> </w:t>
            </w:r>
            <w:r>
              <w:rPr>
                <w:rFonts w:ascii="Arial" w:hAnsi="Arial" w:cs="Arial"/>
                <w:strike/>
                <w:lang w:eastAsia="en-GB"/>
              </w:rPr>
              <w:t>is</w:t>
            </w:r>
            <w:r>
              <w:rPr>
                <w:rFonts w:ascii="Arial" w:hAnsi="Arial" w:cs="Arial"/>
                <w:lang w:eastAsia="en-GB"/>
              </w:rPr>
              <w:t xml:space="preserve"> considered the </w:t>
            </w:r>
            <w:r>
              <w:rPr>
                <w:rFonts w:ascii="Arial" w:hAnsi="Arial" w:cs="Arial"/>
                <w:strike/>
                <w:lang w:eastAsia="en-GB"/>
              </w:rPr>
              <w:t>most appropriate</w:t>
            </w:r>
            <w:r>
              <w:rPr>
                <w:rFonts w:ascii="Arial" w:hAnsi="Arial" w:cs="Arial"/>
                <w:lang w:eastAsia="en-GB"/>
              </w:rPr>
              <w:t xml:space="preserve"> </w:t>
            </w:r>
            <w:r>
              <w:rPr>
                <w:rFonts w:ascii="Arial" w:hAnsi="Arial" w:cs="Arial"/>
                <w:b/>
                <w:u w:val="single"/>
                <w:lang w:eastAsia="en-GB"/>
              </w:rPr>
              <w:t>preferred</w:t>
            </w:r>
            <w:r>
              <w:rPr>
                <w:rFonts w:ascii="Arial" w:hAnsi="Arial" w:cs="Arial"/>
                <w:lang w:eastAsia="en-GB"/>
              </w:rPr>
              <w:t xml:space="preserve"> locations </w:t>
            </w:r>
            <w:r>
              <w:rPr>
                <w:rFonts w:ascii="Arial" w:hAnsi="Arial" w:cs="Arial"/>
                <w:b/>
                <w:u w:val="single"/>
                <w:lang w:eastAsia="en-GB"/>
              </w:rPr>
              <w:t>for such uses</w:t>
            </w:r>
            <w:r>
              <w:rPr>
                <w:rFonts w:ascii="Arial" w:hAnsi="Arial" w:cs="Arial"/>
                <w:u w:val="single"/>
                <w:lang w:eastAsia="en-GB"/>
              </w:rPr>
              <w:t>,</w:t>
            </w:r>
            <w:r>
              <w:rPr>
                <w:rFonts w:ascii="Arial" w:hAnsi="Arial" w:cs="Arial"/>
                <w:lang w:eastAsia="en-GB"/>
              </w:rPr>
              <w:t xml:space="preserve"> but </w:t>
            </w:r>
            <w:r>
              <w:rPr>
                <w:rFonts w:ascii="Arial" w:hAnsi="Arial" w:cs="Arial"/>
                <w:b/>
                <w:u w:val="single"/>
                <w:lang w:eastAsia="en-GB"/>
              </w:rPr>
              <w:t>other</w:t>
            </w:r>
            <w:r>
              <w:rPr>
                <w:rFonts w:ascii="Arial" w:hAnsi="Arial" w:cs="Arial"/>
                <w:u w:val="single"/>
                <w:lang w:eastAsia="en-GB"/>
              </w:rPr>
              <w:t xml:space="preserve"> </w:t>
            </w:r>
            <w:r>
              <w:rPr>
                <w:rFonts w:ascii="Arial" w:hAnsi="Arial" w:cs="Arial"/>
                <w:lang w:eastAsia="en-GB"/>
              </w:rPr>
              <w:t xml:space="preserve">locations </w:t>
            </w:r>
            <w:r>
              <w:rPr>
                <w:rFonts w:ascii="Arial" w:hAnsi="Arial" w:cs="Arial"/>
                <w:strike/>
                <w:lang w:eastAsia="en-GB"/>
              </w:rPr>
              <w:t>outside of centres</w:t>
            </w:r>
            <w:r>
              <w:rPr>
                <w:rFonts w:ascii="Arial" w:hAnsi="Arial" w:cs="Arial"/>
                <w:lang w:eastAsia="en-GB"/>
              </w:rPr>
              <w:t xml:space="preserve"> will be </w:t>
            </w:r>
            <w:r>
              <w:rPr>
                <w:rFonts w:ascii="Arial" w:hAnsi="Arial" w:cs="Arial"/>
                <w:lang w:eastAsia="en-GB"/>
              </w:rPr>
              <w:t>considered appropriate where the policy criteria are met...</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3.19</w:t>
            </w:r>
          </w:p>
          <w:p w:rsidR="002A1A85" w:rsidRDefault="00680564">
            <w:pPr>
              <w:autoSpaceDE w:val="0"/>
              <w:spacing w:after="0" w:line="240" w:lineRule="auto"/>
            </w:pPr>
            <w:r>
              <w:rPr>
                <w:rFonts w:ascii="Arial" w:hAnsi="Arial" w:cs="Arial"/>
                <w:lang w:eastAsia="en-GB"/>
              </w:rPr>
              <w:t>3.19 If you are using your home (</w:t>
            </w:r>
            <w:proofErr w:type="spellStart"/>
            <w:r>
              <w:rPr>
                <w:rFonts w:ascii="Arial" w:hAnsi="Arial" w:cs="Arial"/>
                <w:lang w:eastAsia="en-GB"/>
              </w:rPr>
              <w:t>dwellinghouse</w:t>
            </w:r>
            <w:proofErr w:type="spellEnd"/>
            <w:r>
              <w:rPr>
                <w:rFonts w:ascii="Arial" w:hAnsi="Arial" w:cs="Arial"/>
                <w:lang w:eastAsia="en-GB"/>
              </w:rPr>
              <w:t xml:space="preserve">) for childcare provision and more than seven children are minded, </w:t>
            </w:r>
            <w:r>
              <w:rPr>
                <w:rFonts w:ascii="Arial" w:hAnsi="Arial" w:cs="Arial"/>
                <w:b/>
                <w:bCs/>
                <w:u w:val="single"/>
                <w:lang w:eastAsia="en-GB"/>
              </w:rPr>
              <w:t>not including your own children,</w:t>
            </w:r>
            <w:r>
              <w:rPr>
                <w:rFonts w:ascii="Arial" w:hAnsi="Arial" w:cs="Arial"/>
                <w:lang w:eastAsia="en-GB"/>
              </w:rPr>
              <w:t xml:space="preserve"> </w:t>
            </w:r>
            <w:r>
              <w:rPr>
                <w:rFonts w:ascii="Arial" w:hAnsi="Arial" w:cs="Arial"/>
                <w:strike/>
                <w:lang w:eastAsia="en-GB"/>
              </w:rPr>
              <w:t xml:space="preserve">for more than two hours a day, or </w:t>
            </w:r>
            <w:r>
              <w:rPr>
                <w:rFonts w:ascii="Arial" w:hAnsi="Arial" w:cs="Arial"/>
                <w:strike/>
                <w:lang w:eastAsia="en-GB"/>
              </w:rPr>
              <w:t xml:space="preserve">most of the rooms within your </w:t>
            </w:r>
            <w:proofErr w:type="spellStart"/>
            <w:r>
              <w:rPr>
                <w:rFonts w:ascii="Arial" w:hAnsi="Arial" w:cs="Arial"/>
                <w:strike/>
                <w:lang w:eastAsia="en-GB"/>
              </w:rPr>
              <w:t>dwellinghouse</w:t>
            </w:r>
            <w:proofErr w:type="spellEnd"/>
            <w:r>
              <w:rPr>
                <w:rFonts w:ascii="Arial" w:hAnsi="Arial" w:cs="Arial"/>
                <w:strike/>
                <w:lang w:eastAsia="en-GB"/>
              </w:rPr>
              <w:t xml:space="preserve"> is used for childcare so that the main use no longer as your home,</w:t>
            </w:r>
            <w:r>
              <w:rPr>
                <w:rFonts w:ascii="Arial" w:hAnsi="Arial" w:cs="Arial"/>
                <w:lang w:eastAsia="en-GB"/>
              </w:rPr>
              <w:t xml:space="preserve"> this will be considered as a day nursery and planning consent would be required.</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3.20 (last sentence)</w:t>
            </w:r>
          </w:p>
          <w:p w:rsidR="002A1A85" w:rsidRDefault="00680564">
            <w:pPr>
              <w:autoSpaceDE w:val="0"/>
              <w:spacing w:after="0" w:line="240" w:lineRule="auto"/>
            </w:pPr>
            <w:r>
              <w:rPr>
                <w:rFonts w:ascii="Arial" w:hAnsi="Arial" w:cs="Arial"/>
                <w:lang w:eastAsia="en-GB"/>
              </w:rPr>
              <w:t xml:space="preserve">3.20 …It is therefore important </w:t>
            </w:r>
            <w:r>
              <w:rPr>
                <w:rFonts w:ascii="Arial" w:hAnsi="Arial" w:cs="Arial"/>
                <w:lang w:eastAsia="en-GB"/>
              </w:rPr>
              <w:t>that sufficient safe parking is provided</w:t>
            </w:r>
            <w:r>
              <w:rPr>
                <w:rFonts w:ascii="Arial" w:hAnsi="Arial" w:cs="Arial"/>
                <w:b/>
                <w:lang w:eastAsia="en-GB"/>
              </w:rPr>
              <w:t xml:space="preserve">, </w:t>
            </w:r>
            <w:r>
              <w:rPr>
                <w:rFonts w:ascii="Arial" w:hAnsi="Arial" w:cs="Arial"/>
                <w:b/>
                <w:u w:val="single"/>
                <w:lang w:eastAsia="en-GB"/>
              </w:rPr>
              <w:t>following the guidance set out in the Council’s Parking Guidelines and Car Park Design Guide Supplementary Planning Documents and any subsequent revision</w:t>
            </w:r>
            <w:r>
              <w:rPr>
                <w:rFonts w:ascii="Arial" w:hAnsi="Arial" w:cs="Arial"/>
                <w:lang w:eastAsia="en-GB"/>
              </w:rPr>
              <w:t xml:space="preserve"> </w:t>
            </w:r>
            <w:r>
              <w:rPr>
                <w:rFonts w:ascii="Arial" w:hAnsi="Arial" w:cs="Arial"/>
                <w:strike/>
                <w:lang w:eastAsia="en-GB"/>
              </w:rPr>
              <w:t>in a location that will not endanger other road users or ped</w:t>
            </w:r>
            <w:r>
              <w:rPr>
                <w:rFonts w:ascii="Arial" w:hAnsi="Arial" w:cs="Arial"/>
                <w:strike/>
                <w:lang w:eastAsia="en-GB"/>
              </w:rPr>
              <w:t>estrians</w:t>
            </w:r>
            <w:r>
              <w:rPr>
                <w:rFonts w:ascii="Arial" w:hAnsi="Arial" w:cs="Arial"/>
                <w:lang w:eastAsia="en-GB"/>
              </w:rPr>
              <w:t>.</w:t>
            </w:r>
          </w:p>
          <w:p w:rsidR="002A1A85" w:rsidRDefault="002A1A85">
            <w:pPr>
              <w:autoSpaceDE w:val="0"/>
              <w:spacing w:after="0" w:line="240" w:lineRule="auto"/>
              <w:rPr>
                <w:rFonts w:ascii="Arial" w:hAnsi="Arial" w:cs="Arial"/>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 xml:space="preserve">Policy DM10 Standards for residential development </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lastRenderedPageBreak/>
              <w:t xml:space="preserve">Paragraph 4.5 </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Paragraph 4.11</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lastRenderedPageBreak/>
              <w:t>Policy DM10 Part 1</w:t>
            </w:r>
          </w:p>
          <w:p w:rsidR="002A1A85" w:rsidRDefault="00680564">
            <w:pPr>
              <w:autoSpaceDE w:val="0"/>
              <w:spacing w:after="0" w:line="240" w:lineRule="auto"/>
            </w:pPr>
            <w:r>
              <w:rPr>
                <w:rFonts w:ascii="Arial" w:hAnsi="Arial" w:cs="Arial"/>
                <w:lang w:eastAsia="en-GB"/>
              </w:rPr>
              <w:t xml:space="preserve">1. All residential development will be required to meet the minimum Nationally Described Space Standards (Appendix 1). </w:t>
            </w:r>
            <w:r>
              <w:rPr>
                <w:rFonts w:ascii="Arial" w:hAnsi="Arial" w:cs="Arial"/>
                <w:b/>
                <w:u w:val="single"/>
                <w:lang w:eastAsia="en-GB"/>
              </w:rPr>
              <w:t>This does not include specialist accommodation covered by Policy DM12 and defined in paragraph 4.27 of this document.</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 xml:space="preserve">Policy DM10 Part 6 </w:t>
            </w:r>
          </w:p>
          <w:p w:rsidR="002A1A85" w:rsidRDefault="00680564">
            <w:pPr>
              <w:autoSpaceDE w:val="0"/>
              <w:spacing w:after="0" w:line="240" w:lineRule="auto"/>
            </w:pPr>
            <w:r>
              <w:rPr>
                <w:rFonts w:ascii="Arial" w:hAnsi="Arial" w:cs="Arial"/>
                <w:lang w:eastAsia="en-GB"/>
              </w:rPr>
              <w:t xml:space="preserve">6. Exceptions to all of the above will only be considered </w:t>
            </w:r>
            <w:r>
              <w:rPr>
                <w:rFonts w:ascii="Arial" w:hAnsi="Arial" w:cs="Arial"/>
                <w:b/>
                <w:u w:val="single"/>
                <w:lang w:eastAsia="en-GB"/>
              </w:rPr>
              <w:t>where it can be robustly demonstrated with appropriate evid</w:t>
            </w:r>
            <w:r>
              <w:rPr>
                <w:rFonts w:ascii="Arial" w:hAnsi="Arial" w:cs="Arial"/>
                <w:b/>
                <w:u w:val="single"/>
                <w:lang w:eastAsia="en-GB"/>
              </w:rPr>
              <w:t>ence that</w:t>
            </w:r>
            <w:r>
              <w:rPr>
                <w:rFonts w:ascii="Arial" w:hAnsi="Arial" w:cs="Arial"/>
                <w:lang w:eastAsia="en-GB"/>
              </w:rPr>
              <w:t xml:space="preserve"> to deliver innovative high quality design, deal with </w:t>
            </w:r>
            <w:r>
              <w:rPr>
                <w:rFonts w:ascii="Arial" w:hAnsi="Arial" w:cs="Arial"/>
                <w:strike/>
                <w:lang w:eastAsia="en-GB"/>
              </w:rPr>
              <w:t>exceptional</w:t>
            </w:r>
            <w:r>
              <w:rPr>
                <w:rFonts w:ascii="Arial" w:hAnsi="Arial" w:cs="Arial"/>
                <w:lang w:eastAsia="en-GB"/>
              </w:rPr>
              <w:t xml:space="preserve"> site </w:t>
            </w:r>
            <w:r>
              <w:rPr>
                <w:rFonts w:ascii="Arial" w:hAnsi="Arial" w:cs="Arial"/>
                <w:b/>
                <w:u w:val="single"/>
                <w:lang w:eastAsia="en-GB"/>
              </w:rPr>
              <w:t>specific</w:t>
            </w:r>
            <w:r>
              <w:rPr>
                <w:rFonts w:ascii="Arial" w:hAnsi="Arial" w:cs="Arial"/>
                <w:lang w:eastAsia="en-GB"/>
              </w:rPr>
              <w:t xml:space="preserve"> issues </w:t>
            </w:r>
            <w:r>
              <w:rPr>
                <w:rFonts w:ascii="Arial" w:hAnsi="Arial" w:cs="Arial"/>
                <w:b/>
                <w:u w:val="single"/>
                <w:lang w:eastAsia="en-GB"/>
              </w:rPr>
              <w:t>or</w:t>
            </w:r>
            <w:r>
              <w:rPr>
                <w:rFonts w:ascii="Arial" w:hAnsi="Arial" w:cs="Arial"/>
                <w:u w:val="single"/>
                <w:lang w:eastAsia="en-GB"/>
              </w:rPr>
              <w:t xml:space="preserve"> </w:t>
            </w:r>
            <w:r>
              <w:rPr>
                <w:rFonts w:ascii="Arial" w:hAnsi="Arial" w:cs="Arial"/>
                <w:lang w:eastAsia="en-GB"/>
              </w:rPr>
              <w:t xml:space="preserve">respond to local character, </w:t>
            </w:r>
            <w:r>
              <w:rPr>
                <w:rFonts w:ascii="Arial" w:hAnsi="Arial" w:cs="Arial"/>
                <w:b/>
                <w:u w:val="single"/>
                <w:lang w:eastAsia="en-GB"/>
              </w:rPr>
              <w:t xml:space="preserve">adhering to the standards is not feasible due to physical constraints or financial viability issues. Any reduction in </w:t>
            </w:r>
            <w:r>
              <w:rPr>
                <w:rFonts w:ascii="Arial" w:hAnsi="Arial" w:cs="Arial"/>
                <w:b/>
                <w:u w:val="single"/>
                <w:lang w:eastAsia="en-GB"/>
              </w:rPr>
              <w:t>standards as a result must</w:t>
            </w:r>
            <w:r>
              <w:rPr>
                <w:rFonts w:ascii="Arial" w:hAnsi="Arial" w:cs="Arial"/>
                <w:lang w:eastAsia="en-GB"/>
              </w:rPr>
              <w:t xml:space="preserve"> </w:t>
            </w:r>
            <w:r>
              <w:rPr>
                <w:rFonts w:ascii="Arial" w:hAnsi="Arial" w:cs="Arial"/>
                <w:strike/>
                <w:lang w:eastAsia="en-GB"/>
              </w:rPr>
              <w:t>and where it can be</w:t>
            </w:r>
            <w:r>
              <w:rPr>
                <w:rFonts w:ascii="Arial" w:hAnsi="Arial" w:cs="Arial"/>
                <w:lang w:eastAsia="en-GB"/>
              </w:rPr>
              <w:t xml:space="preserve"> demonstrate</w:t>
            </w:r>
            <w:r>
              <w:rPr>
                <w:rFonts w:ascii="Arial" w:hAnsi="Arial" w:cs="Arial"/>
                <w:strike/>
                <w:lang w:eastAsia="en-GB"/>
              </w:rPr>
              <w:t>d</w:t>
            </w:r>
            <w:r>
              <w:rPr>
                <w:rFonts w:ascii="Arial" w:hAnsi="Arial" w:cs="Arial"/>
                <w:lang w:eastAsia="en-GB"/>
              </w:rPr>
              <w:t xml:space="preserve"> that residential amenity will not be significantly diminished.</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Footnote to Policy DM10</w:t>
            </w:r>
          </w:p>
          <w:p w:rsidR="002A1A85" w:rsidRDefault="00680564">
            <w:pPr>
              <w:autoSpaceDE w:val="0"/>
              <w:spacing w:after="0" w:line="240" w:lineRule="auto"/>
            </w:pPr>
            <w:r>
              <w:rPr>
                <w:rFonts w:ascii="Arial" w:hAnsi="Arial" w:cs="Arial"/>
                <w:lang w:eastAsia="en-GB"/>
              </w:rPr>
              <w:t xml:space="preserve">* </w:t>
            </w:r>
            <w:r>
              <w:rPr>
                <w:rFonts w:ascii="Arial" w:hAnsi="Arial" w:cs="Arial"/>
                <w:strike/>
                <w:lang w:eastAsia="en-GB"/>
              </w:rPr>
              <w:t>Standards</w:t>
            </w:r>
            <w:r>
              <w:rPr>
                <w:rFonts w:ascii="Arial" w:hAnsi="Arial" w:cs="Arial"/>
                <w:lang w:eastAsia="en-GB"/>
              </w:rPr>
              <w:t xml:space="preserve"> </w:t>
            </w:r>
            <w:r>
              <w:rPr>
                <w:rFonts w:ascii="Arial" w:hAnsi="Arial" w:cs="Arial"/>
                <w:b/>
                <w:bCs/>
                <w:u w:val="single"/>
                <w:lang w:eastAsia="en-GB"/>
              </w:rPr>
              <w:t>Guidelines</w:t>
            </w:r>
            <w:r>
              <w:rPr>
                <w:rFonts w:ascii="Arial" w:hAnsi="Arial" w:cs="Arial"/>
                <w:b/>
                <w:bCs/>
                <w:lang w:eastAsia="en-GB"/>
              </w:rPr>
              <w:t xml:space="preserve"> </w:t>
            </w:r>
            <w:r>
              <w:rPr>
                <w:rFonts w:ascii="Arial" w:hAnsi="Arial" w:cs="Arial"/>
                <w:lang w:eastAsia="en-GB"/>
              </w:rPr>
              <w:t xml:space="preserve">are set out in Places for Living SPD which will be replaced by the Birmingham Design </w:t>
            </w:r>
            <w:r>
              <w:rPr>
                <w:rFonts w:ascii="Arial" w:hAnsi="Arial" w:cs="Arial"/>
                <w:lang w:eastAsia="en-GB"/>
              </w:rPr>
              <w:t xml:space="preserve">Guide. </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lastRenderedPageBreak/>
              <w:t>Add to Paragraph 4.5: </w:t>
            </w:r>
          </w:p>
          <w:p w:rsidR="002A1A85" w:rsidRDefault="00680564">
            <w:pPr>
              <w:autoSpaceDE w:val="0"/>
              <w:spacing w:after="0" w:line="240" w:lineRule="auto"/>
              <w:ind w:right="-24"/>
            </w:pPr>
            <w:r>
              <w:rPr>
                <w:rFonts w:ascii="Arial" w:hAnsi="Arial" w:cs="Arial"/>
                <w:bCs/>
                <w:lang w:eastAsia="en-GB"/>
              </w:rPr>
              <w:t>4.5</w:t>
            </w:r>
            <w:r>
              <w:rPr>
                <w:rFonts w:ascii="Arial" w:hAnsi="Arial" w:cs="Arial"/>
                <w:b/>
                <w:bCs/>
                <w:lang w:eastAsia="en-GB"/>
              </w:rPr>
              <w:t>…</w:t>
            </w:r>
            <w:r>
              <w:rPr>
                <w:rFonts w:ascii="Arial" w:hAnsi="Arial" w:cs="Arial"/>
                <w:b/>
                <w:bCs/>
                <w:u w:val="single"/>
                <w:lang w:eastAsia="en-GB"/>
              </w:rPr>
              <w:t>The Policy will not apply to any planning applications that are already registered prior to the date of adoption of the DMB.</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Add additional paragraph at 4.11.  </w:t>
            </w:r>
          </w:p>
          <w:p w:rsidR="002A1A85" w:rsidRDefault="00680564">
            <w:pPr>
              <w:autoSpaceDE w:val="0"/>
              <w:spacing w:after="0" w:line="240" w:lineRule="auto"/>
            </w:pPr>
            <w:r>
              <w:rPr>
                <w:rFonts w:ascii="Arial" w:hAnsi="Arial" w:cs="Arial"/>
                <w:b/>
                <w:bCs/>
                <w:u w:val="single"/>
                <w:lang w:eastAsia="en-GB"/>
              </w:rPr>
              <w:t>4.11</w:t>
            </w:r>
            <w:r>
              <w:rPr>
                <w:rFonts w:ascii="Arial" w:hAnsi="Arial" w:cs="Arial"/>
                <w:b/>
                <w:bCs/>
                <w:lang w:eastAsia="en-GB"/>
              </w:rPr>
              <w:t> </w:t>
            </w:r>
            <w:r>
              <w:rPr>
                <w:rFonts w:ascii="Arial" w:hAnsi="Arial" w:cs="Arial"/>
                <w:b/>
                <w:bCs/>
                <w:u w:val="single"/>
                <w:lang w:eastAsia="en-GB"/>
              </w:rPr>
              <w:t>‘Physical constraints’, as described in Part 6 of the</w:t>
            </w:r>
            <w:r>
              <w:rPr>
                <w:rFonts w:ascii="Arial" w:hAnsi="Arial" w:cs="Arial"/>
                <w:b/>
                <w:bCs/>
                <w:u w:val="single"/>
                <w:lang w:eastAsia="en-GB"/>
              </w:rPr>
              <w:t xml:space="preserve"> policy, may include (but are not limited to) site specific constraints such as topography, flood risk, ground conditions, location of services or heritage and character considerations.</w:t>
            </w:r>
            <w:r>
              <w:rPr>
                <w:rFonts w:ascii="Arial" w:hAnsi="Arial" w:cs="Arial"/>
                <w:lang w:eastAsia="en-GB"/>
              </w:rPr>
              <w:t> </w:t>
            </w:r>
          </w:p>
          <w:p w:rsidR="002A1A85" w:rsidRDefault="002A1A85">
            <w:pPr>
              <w:autoSpaceDE w:val="0"/>
              <w:spacing w:after="0" w:line="240" w:lineRule="auto"/>
              <w:rPr>
                <w:rFonts w:ascii="Arial" w:hAnsi="Arial" w:cs="Arial"/>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lastRenderedPageBreak/>
              <w:t>MM9</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DM13 Self and custom build housing</w:t>
            </w: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DM13 Part 3</w:t>
            </w:r>
          </w:p>
          <w:p w:rsidR="002A1A85" w:rsidRDefault="00680564">
            <w:pPr>
              <w:autoSpaceDE w:val="0"/>
              <w:spacing w:after="0" w:line="240" w:lineRule="auto"/>
            </w:pPr>
            <w:r>
              <w:rPr>
                <w:rFonts w:ascii="Arial" w:hAnsi="Arial" w:cs="Arial"/>
                <w:lang w:eastAsia="en-GB"/>
              </w:rPr>
              <w:t xml:space="preserve">3. Affordable self-build plots will be considered and encouraged as a suitable product within the affordable housing </w:t>
            </w:r>
            <w:r>
              <w:rPr>
                <w:rFonts w:ascii="Arial" w:hAnsi="Arial" w:cs="Arial"/>
                <w:strike/>
                <w:lang w:eastAsia="en-GB"/>
              </w:rPr>
              <w:t xml:space="preserve">requirement </w:t>
            </w:r>
            <w:r>
              <w:rPr>
                <w:rFonts w:ascii="Arial" w:hAnsi="Arial" w:cs="Arial"/>
                <w:b/>
                <w:u w:val="single"/>
                <w:lang w:eastAsia="en-GB"/>
              </w:rPr>
              <w:t>mix provided</w:t>
            </w:r>
            <w:r>
              <w:rPr>
                <w:rFonts w:ascii="Arial" w:hAnsi="Arial" w:cs="Arial"/>
                <w:b/>
                <w:lang w:eastAsia="en-GB"/>
              </w:rPr>
              <w:t xml:space="preserve"> </w:t>
            </w:r>
            <w:r>
              <w:rPr>
                <w:rFonts w:ascii="Arial" w:hAnsi="Arial" w:cs="Arial"/>
                <w:lang w:eastAsia="en-GB"/>
              </w:rPr>
              <w:t>on larger sites</w:t>
            </w:r>
            <w:r>
              <w:rPr>
                <w:rFonts w:ascii="Arial" w:hAnsi="Arial" w:cs="Arial"/>
                <w:b/>
                <w:lang w:eastAsia="en-GB"/>
              </w:rPr>
              <w:t xml:space="preserve"> </w:t>
            </w:r>
            <w:r>
              <w:rPr>
                <w:rFonts w:ascii="Arial" w:hAnsi="Arial" w:cs="Arial"/>
                <w:b/>
                <w:u w:val="single"/>
                <w:lang w:eastAsia="en-GB"/>
              </w:rPr>
              <w:t xml:space="preserve">(200 dwellings or more) where it is demonstrated to meet an identified need and is not </w:t>
            </w:r>
            <w:r>
              <w:rPr>
                <w:rFonts w:ascii="Arial" w:hAnsi="Arial" w:cs="Arial"/>
                <w:b/>
                <w:u w:val="single"/>
                <w:lang w:eastAsia="en-GB"/>
              </w:rPr>
              <w:t>substituted for needed social rented and affordable rented housing</w:t>
            </w:r>
            <w:r>
              <w:rPr>
                <w:rFonts w:ascii="Arial" w:hAnsi="Arial" w:cs="Arial"/>
                <w:u w:val="single"/>
                <w:lang w:eastAsia="en-GB"/>
              </w:rPr>
              <w:t>.</w:t>
            </w:r>
          </w:p>
          <w:p w:rsidR="002A1A85" w:rsidRDefault="002A1A85">
            <w:pPr>
              <w:autoSpaceDE w:val="0"/>
              <w:spacing w:after="0" w:line="240" w:lineRule="auto"/>
              <w:rPr>
                <w:rFonts w:ascii="Arial" w:hAnsi="Arial" w:cs="Arial"/>
                <w:lang w:eastAsia="en-GB"/>
              </w:rPr>
            </w:pP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MM10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DM14 Transport Access and Safety</w:t>
            </w: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2A1A85">
            <w:pPr>
              <w:autoSpaceDE w:val="0"/>
              <w:spacing w:after="0" w:line="240" w:lineRule="auto"/>
              <w:rPr>
                <w:rFonts w:ascii="Arial" w:hAnsi="Arial" w:cs="Arial"/>
                <w:i/>
                <w:lang w:eastAsia="en-GB"/>
              </w:rPr>
            </w:pPr>
          </w:p>
          <w:p w:rsidR="002A1A85" w:rsidRDefault="00680564">
            <w:pPr>
              <w:autoSpaceDE w:val="0"/>
              <w:spacing w:after="0" w:line="240" w:lineRule="auto"/>
              <w:rPr>
                <w:rFonts w:ascii="Arial" w:hAnsi="Arial" w:cs="Arial"/>
                <w:iCs/>
                <w:lang w:eastAsia="en-GB"/>
              </w:rPr>
            </w:pPr>
            <w:r>
              <w:rPr>
                <w:rFonts w:ascii="Arial" w:hAnsi="Arial" w:cs="Arial"/>
                <w:iCs/>
                <w:lang w:eastAsia="en-GB"/>
              </w:rPr>
              <w:t>New paragraph 5.10</w:t>
            </w: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 xml:space="preserve">Policy DM14 title. </w:t>
            </w:r>
          </w:p>
          <w:p w:rsidR="002A1A85" w:rsidRDefault="00680564">
            <w:pPr>
              <w:autoSpaceDE w:val="0"/>
              <w:spacing w:after="0" w:line="240" w:lineRule="auto"/>
            </w:pPr>
            <w:r>
              <w:rPr>
                <w:rFonts w:ascii="Arial" w:hAnsi="Arial" w:cs="Arial"/>
                <w:bCs/>
                <w:strike/>
                <w:lang w:eastAsia="en-GB"/>
              </w:rPr>
              <w:t xml:space="preserve">Highway Safety and Access </w:t>
            </w:r>
            <w:r>
              <w:rPr>
                <w:rFonts w:ascii="Arial" w:hAnsi="Arial" w:cs="Arial"/>
                <w:b/>
                <w:bCs/>
                <w:u w:val="single"/>
                <w:lang w:eastAsia="en-GB"/>
              </w:rPr>
              <w:t>Transport Access and Safety</w:t>
            </w:r>
            <w:r>
              <w:rPr>
                <w:rFonts w:ascii="Arial" w:hAnsi="Arial" w:cs="Arial"/>
                <w:lang w:eastAsia="en-GB"/>
              </w:rPr>
              <w:t> </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Policy DM14 Part 1</w:t>
            </w:r>
          </w:p>
          <w:p w:rsidR="002A1A85" w:rsidRDefault="00680564">
            <w:pPr>
              <w:autoSpaceDE w:val="0"/>
              <w:spacing w:after="0" w:line="240" w:lineRule="auto"/>
            </w:pPr>
            <w:r>
              <w:rPr>
                <w:rFonts w:ascii="Arial" w:hAnsi="Arial" w:cs="Arial"/>
                <w:lang w:eastAsia="en-GB"/>
              </w:rPr>
              <w:t xml:space="preserve">1. </w:t>
            </w:r>
            <w:r>
              <w:rPr>
                <w:rFonts w:ascii="Arial" w:hAnsi="Arial" w:cs="Arial"/>
                <w:lang w:eastAsia="en-GB"/>
              </w:rPr>
              <w:t xml:space="preserve">Development must ensure that the safety of highway users is properly taken into consideration and that any new development would not have an </w:t>
            </w:r>
            <w:r>
              <w:rPr>
                <w:rFonts w:ascii="Arial" w:hAnsi="Arial" w:cs="Arial"/>
                <w:b/>
                <w:u w:val="single"/>
                <w:lang w:eastAsia="en-GB"/>
              </w:rPr>
              <w:t>unacceptable</w:t>
            </w:r>
            <w:r>
              <w:rPr>
                <w:rFonts w:ascii="Arial" w:hAnsi="Arial" w:cs="Arial"/>
                <w:lang w:eastAsia="en-GB"/>
              </w:rPr>
              <w:t xml:space="preserve"> adverse impact on highway safety.</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t>Policy DM14 Part 5</w:t>
            </w:r>
          </w:p>
          <w:p w:rsidR="002A1A85" w:rsidRDefault="00680564">
            <w:pPr>
              <w:autoSpaceDE w:val="0"/>
              <w:spacing w:after="0" w:line="240" w:lineRule="auto"/>
            </w:pPr>
            <w:r>
              <w:rPr>
                <w:rFonts w:ascii="Arial" w:hAnsi="Arial" w:cs="Arial"/>
                <w:lang w:eastAsia="en-GB"/>
              </w:rPr>
              <w:t xml:space="preserve">5. On Birmingham’s strategic highway network, </w:t>
            </w:r>
            <w:r>
              <w:rPr>
                <w:rFonts w:ascii="Arial" w:hAnsi="Arial" w:cs="Arial"/>
                <w:strike/>
                <w:lang w:eastAsia="en-GB"/>
              </w:rPr>
              <w:t>an</w:t>
            </w:r>
            <w:r>
              <w:rPr>
                <w:rFonts w:ascii="Arial" w:hAnsi="Arial" w:cs="Arial"/>
                <w:strike/>
                <w:lang w:eastAsia="en-GB"/>
              </w:rPr>
              <w:t>d other principle and main distributor routes,</w:t>
            </w:r>
            <w:r>
              <w:rPr>
                <w:rFonts w:ascii="Arial" w:hAnsi="Arial" w:cs="Arial"/>
                <w:lang w:eastAsia="en-GB"/>
              </w:rPr>
              <w:t xml:space="preserve"> development must seek opportunities to remove unnecessary access points. New direct vehicular accesses will be supported where specified in a local plan or where there are no practical alternatives (including </w:t>
            </w:r>
            <w:r>
              <w:rPr>
                <w:rFonts w:ascii="Arial" w:hAnsi="Arial" w:cs="Arial"/>
                <w:lang w:eastAsia="en-GB"/>
              </w:rPr>
              <w:t>consideration of impacts on public transport, walking and cycling routes and road safety).</w:t>
            </w:r>
          </w:p>
          <w:p w:rsidR="002A1A85" w:rsidRDefault="002A1A85">
            <w:pPr>
              <w:autoSpaceDE w:val="0"/>
              <w:spacing w:after="0" w:line="240" w:lineRule="auto"/>
              <w:rPr>
                <w:rFonts w:ascii="Arial" w:hAnsi="Arial" w:cs="Arial"/>
                <w:lang w:eastAsia="en-GB"/>
              </w:rPr>
            </w:pPr>
          </w:p>
          <w:p w:rsidR="002A1A85" w:rsidRDefault="00680564">
            <w:pPr>
              <w:autoSpaceDE w:val="0"/>
            </w:pPr>
            <w:bookmarkStart w:id="2" w:name="_Hlk56694751"/>
            <w:r>
              <w:rPr>
                <w:rFonts w:ascii="Arial" w:hAnsi="Arial" w:cs="Arial"/>
                <w:b/>
                <w:bCs/>
                <w:u w:val="single"/>
              </w:rPr>
              <w:t>In relation to criteria 6.e.of the policy, ‘necessary or future transport improvements’ are defined as those included in policies, strategies and programmes publish</w:t>
            </w:r>
            <w:r>
              <w:rPr>
                <w:rFonts w:ascii="Arial" w:hAnsi="Arial" w:cs="Arial"/>
                <w:b/>
                <w:bCs/>
                <w:u w:val="single"/>
              </w:rPr>
              <w:t>ed by Birmingham City Council, West Midlands Combined Authority, West Midlands Rail Executive, Network Rail, Highways England, National Government and other relevant public sector organisations.</w:t>
            </w:r>
            <w:bookmarkEnd w:id="2"/>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t>MM11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Policy DM15 Parking and Servicing</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P</w:t>
            </w:r>
            <w:r>
              <w:rPr>
                <w:rFonts w:ascii="Arial" w:hAnsi="Arial" w:cs="Arial"/>
                <w:lang w:eastAsia="en-GB"/>
              </w:rPr>
              <w:t xml:space="preserve">aragraph </w:t>
            </w:r>
            <w:r>
              <w:rPr>
                <w:rFonts w:ascii="Arial" w:hAnsi="Arial" w:cs="Arial"/>
                <w:b/>
                <w:lang w:eastAsia="en-GB"/>
              </w:rPr>
              <w:t>5.14 (formerly 5.13)</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 xml:space="preserve">Paragraph </w:t>
            </w:r>
            <w:r>
              <w:rPr>
                <w:rFonts w:ascii="Arial" w:hAnsi="Arial" w:cs="Arial"/>
                <w:b/>
                <w:lang w:eastAsia="en-GB"/>
              </w:rPr>
              <w:t>5.15 (formerly 5.14)</w:t>
            </w:r>
          </w:p>
          <w:p w:rsidR="002A1A85" w:rsidRDefault="002A1A85">
            <w:pPr>
              <w:autoSpaceDE w:val="0"/>
              <w:spacing w:after="0" w:line="240" w:lineRule="auto"/>
              <w:rPr>
                <w:rFonts w:ascii="Arial" w:hAnsi="Arial" w:cs="Arial"/>
                <w:lang w:eastAsia="en-GB"/>
              </w:rPr>
            </w:pP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 xml:space="preserve">Paragraph </w:t>
            </w:r>
            <w:r>
              <w:rPr>
                <w:rFonts w:ascii="Arial" w:hAnsi="Arial" w:cs="Arial"/>
                <w:b/>
                <w:lang w:eastAsia="en-GB"/>
              </w:rPr>
              <w:t>5.16 (formerly 5.15)</w:t>
            </w:r>
          </w:p>
          <w:p w:rsidR="002A1A85" w:rsidRDefault="002A1A85">
            <w:pPr>
              <w:autoSpaceDE w:val="0"/>
              <w:spacing w:after="0" w:line="240" w:lineRule="auto"/>
              <w:rPr>
                <w:rFonts w:ascii="Arial" w:hAnsi="Arial" w:cs="Arial"/>
                <w:lang w:eastAsia="en-GB"/>
              </w:rPr>
            </w:pP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lastRenderedPageBreak/>
              <w:t>Policy DM15 Part 2</w:t>
            </w:r>
          </w:p>
          <w:p w:rsidR="002A1A85" w:rsidRDefault="00680564">
            <w:pPr>
              <w:autoSpaceDE w:val="0"/>
              <w:spacing w:after="0" w:line="240" w:lineRule="auto"/>
            </w:pPr>
            <w:r>
              <w:rPr>
                <w:rFonts w:ascii="Arial" w:hAnsi="Arial" w:cs="Arial"/>
                <w:lang w:eastAsia="en-GB"/>
              </w:rPr>
              <w:t xml:space="preserve">2. New development will </w:t>
            </w:r>
            <w:r>
              <w:rPr>
                <w:rFonts w:ascii="Arial" w:hAnsi="Arial" w:cs="Arial"/>
                <w:b/>
                <w:u w:val="single"/>
                <w:lang w:eastAsia="en-GB"/>
              </w:rPr>
              <w:t>need</w:t>
            </w:r>
            <w:r>
              <w:rPr>
                <w:rFonts w:ascii="Arial" w:hAnsi="Arial" w:cs="Arial"/>
                <w:lang w:eastAsia="en-GB"/>
              </w:rPr>
              <w:t xml:space="preserve"> </w:t>
            </w:r>
            <w:r>
              <w:rPr>
                <w:rFonts w:ascii="Arial" w:hAnsi="Arial" w:cs="Arial"/>
                <w:strike/>
                <w:lang w:eastAsia="en-GB"/>
              </w:rPr>
              <w:t>be required</w:t>
            </w:r>
            <w:r>
              <w:rPr>
                <w:rFonts w:ascii="Arial" w:hAnsi="Arial" w:cs="Arial"/>
                <w:lang w:eastAsia="en-GB"/>
              </w:rPr>
              <w:t xml:space="preserve"> to ensure that the operational needs of the development are met </w:t>
            </w:r>
            <w:r>
              <w:rPr>
                <w:rFonts w:ascii="Arial" w:hAnsi="Arial" w:cs="Arial"/>
                <w:strike/>
                <w:lang w:eastAsia="en-GB"/>
              </w:rPr>
              <w:t>and</w:t>
            </w:r>
            <w:r>
              <w:rPr>
                <w:rFonts w:ascii="Arial" w:hAnsi="Arial" w:cs="Arial"/>
                <w:lang w:eastAsia="en-GB"/>
              </w:rPr>
              <w:t xml:space="preserve"> </w:t>
            </w:r>
            <w:r>
              <w:rPr>
                <w:rFonts w:ascii="Arial" w:hAnsi="Arial" w:cs="Arial"/>
                <w:b/>
                <w:u w:val="single"/>
                <w:lang w:eastAsia="en-GB"/>
              </w:rPr>
              <w:t>in terms of</w:t>
            </w:r>
            <w:r>
              <w:rPr>
                <w:rFonts w:ascii="Arial" w:hAnsi="Arial" w:cs="Arial"/>
                <w:lang w:eastAsia="en-GB"/>
              </w:rPr>
              <w:t xml:space="preserve"> parking provisi</w:t>
            </w:r>
            <w:r>
              <w:rPr>
                <w:rFonts w:ascii="Arial" w:hAnsi="Arial" w:cs="Arial"/>
                <w:lang w:eastAsia="en-GB"/>
              </w:rPr>
              <w:t xml:space="preserve">on, including parking for people with disabilities, cycle parking and infrastructure to support the use of low emission vehicles and car clubs. </w:t>
            </w:r>
            <w:r>
              <w:rPr>
                <w:rFonts w:ascii="Arial" w:hAnsi="Arial" w:cs="Arial"/>
                <w:strike/>
                <w:lang w:eastAsia="en-GB"/>
              </w:rPr>
              <w:t>is in accordance with the Council’s Parking Supplementary Planning Document.</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rPr>
                <w:rFonts w:ascii="Arial" w:hAnsi="Arial" w:cs="Arial"/>
                <w:lang w:eastAsia="en-GB"/>
              </w:rPr>
            </w:pPr>
            <w:r>
              <w:rPr>
                <w:rFonts w:ascii="Arial" w:hAnsi="Arial" w:cs="Arial"/>
                <w:lang w:eastAsia="en-GB"/>
              </w:rPr>
              <w:lastRenderedPageBreak/>
              <w:t>Policy DM15 Part 3</w:t>
            </w:r>
          </w:p>
          <w:p w:rsidR="002A1A85" w:rsidRDefault="00680564">
            <w:pPr>
              <w:autoSpaceDE w:val="0"/>
              <w:spacing w:after="0" w:line="240" w:lineRule="auto"/>
            </w:pPr>
            <w:r>
              <w:rPr>
                <w:rFonts w:ascii="Arial" w:hAnsi="Arial" w:cs="Arial"/>
                <w:lang w:eastAsia="en-GB"/>
              </w:rPr>
              <w:t>3. Proposals fo</w:t>
            </w:r>
            <w:r>
              <w:rPr>
                <w:rFonts w:ascii="Arial" w:hAnsi="Arial" w:cs="Arial"/>
                <w:lang w:eastAsia="en-GB"/>
              </w:rPr>
              <w:t xml:space="preserve">r parking and servicing shall avoid highway safety problems and protect the local amenity and character of the area. Parking </w:t>
            </w:r>
            <w:r>
              <w:rPr>
                <w:rFonts w:ascii="Arial" w:hAnsi="Arial" w:cs="Arial"/>
                <w:b/>
                <w:u w:val="single"/>
                <w:lang w:eastAsia="en-GB"/>
              </w:rPr>
              <w:t>and servicing</w:t>
            </w:r>
            <w:r>
              <w:rPr>
                <w:rFonts w:ascii="Arial" w:hAnsi="Arial" w:cs="Arial"/>
                <w:lang w:eastAsia="en-GB"/>
              </w:rPr>
              <w:t xml:space="preserve"> should be designed to be secure and </w:t>
            </w:r>
            <w:r>
              <w:rPr>
                <w:rFonts w:ascii="Arial" w:hAnsi="Arial" w:cs="Arial"/>
                <w:strike/>
                <w:lang w:eastAsia="en-GB"/>
              </w:rPr>
              <w:t>fully</w:t>
            </w:r>
            <w:r>
              <w:rPr>
                <w:rFonts w:ascii="Arial" w:hAnsi="Arial" w:cs="Arial"/>
                <w:lang w:eastAsia="en-GB"/>
              </w:rPr>
              <w:t xml:space="preserve"> accessible to </w:t>
            </w:r>
            <w:r>
              <w:rPr>
                <w:rFonts w:ascii="Arial" w:hAnsi="Arial" w:cs="Arial"/>
                <w:b/>
                <w:u w:val="single"/>
                <w:lang w:eastAsia="en-GB"/>
              </w:rPr>
              <w:t>its</w:t>
            </w:r>
            <w:r>
              <w:rPr>
                <w:rFonts w:ascii="Arial" w:hAnsi="Arial" w:cs="Arial"/>
                <w:lang w:eastAsia="en-GB"/>
              </w:rPr>
              <w:t xml:space="preserve"> </w:t>
            </w:r>
            <w:r>
              <w:rPr>
                <w:rFonts w:ascii="Arial" w:hAnsi="Arial" w:cs="Arial"/>
                <w:strike/>
                <w:lang w:eastAsia="en-GB"/>
              </w:rPr>
              <w:t>all</w:t>
            </w:r>
            <w:r>
              <w:rPr>
                <w:rFonts w:ascii="Arial" w:hAnsi="Arial" w:cs="Arial"/>
                <w:lang w:eastAsia="en-GB"/>
              </w:rPr>
              <w:t xml:space="preserve"> users and adhere to the principles of </w:t>
            </w:r>
            <w:r>
              <w:rPr>
                <w:rFonts w:ascii="Arial" w:hAnsi="Arial" w:cs="Arial"/>
                <w:lang w:eastAsia="en-GB"/>
              </w:rPr>
              <w:t>relevant Supplementary Planning Documents.”</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Paragraph 5.</w:t>
            </w:r>
            <w:r>
              <w:rPr>
                <w:rFonts w:ascii="Arial" w:hAnsi="Arial" w:cs="Arial"/>
                <w:u w:val="single"/>
                <w:lang w:eastAsia="en-GB"/>
              </w:rPr>
              <w:t>1</w:t>
            </w:r>
            <w:r>
              <w:rPr>
                <w:rFonts w:ascii="Arial" w:hAnsi="Arial" w:cs="Arial"/>
                <w:b/>
                <w:u w:val="single"/>
                <w:lang w:eastAsia="en-GB"/>
              </w:rPr>
              <w:t>4 (formerly 5.13)</w:t>
            </w:r>
          </w:p>
          <w:p w:rsidR="002A1A85" w:rsidRDefault="00680564">
            <w:pPr>
              <w:autoSpaceDE w:val="0"/>
              <w:spacing w:after="0" w:line="240" w:lineRule="auto"/>
            </w:pPr>
            <w:r>
              <w:rPr>
                <w:rFonts w:ascii="Arial" w:hAnsi="Arial" w:cs="Arial"/>
                <w:lang w:eastAsia="en-GB"/>
              </w:rPr>
              <w:t xml:space="preserve">… It provides revised parking standards for all new developments in the city to reflect the National Planning Policy Framework. The approach to the provision of parking aims to </w:t>
            </w:r>
            <w:r>
              <w:rPr>
                <w:rFonts w:ascii="Arial" w:hAnsi="Arial" w:cs="Arial"/>
                <w:lang w:eastAsia="en-GB"/>
              </w:rPr>
              <w:t xml:space="preserve">promote sustainable transport, reduce congestion, improve road safety and reduce pollution. </w:t>
            </w:r>
            <w:r>
              <w:rPr>
                <w:rFonts w:ascii="Arial" w:hAnsi="Arial" w:cs="Arial"/>
                <w:b/>
                <w:bCs/>
                <w:u w:val="single"/>
                <w:lang w:eastAsia="en-GB"/>
              </w:rPr>
              <w:t xml:space="preserve">The Parking SPD will be used as a guide in the determination of planning applications. </w:t>
            </w:r>
            <w:r>
              <w:rPr>
                <w:rFonts w:ascii="Arial" w:hAnsi="Arial" w:cs="Arial"/>
                <w:b/>
                <w:u w:val="single"/>
                <w:lang w:eastAsia="en-GB"/>
              </w:rPr>
              <w:t>The City Council will take account of whether there are any circumstances, re</w:t>
            </w:r>
            <w:r>
              <w:rPr>
                <w:rFonts w:ascii="Arial" w:hAnsi="Arial" w:cs="Arial"/>
                <w:b/>
                <w:u w:val="single"/>
                <w:lang w:eastAsia="en-GB"/>
              </w:rPr>
              <w:t>lated either to the site or the operation of the development, which may support an alternative level of parking provision.</w:t>
            </w:r>
            <w:r>
              <w:rPr>
                <w:rFonts w:ascii="Arial" w:hAnsi="Arial" w:cs="Arial"/>
                <w:lang w:eastAsia="en-GB"/>
              </w:rPr>
              <w:t xml:space="preserve"> The Parking SPD will also set out how the city will manage on-street (public highway) and off-street parking provision across the cit</w:t>
            </w:r>
            <w:r>
              <w:rPr>
                <w:rFonts w:ascii="Arial" w:hAnsi="Arial" w:cs="Arial"/>
                <w:lang w:eastAsia="en-GB"/>
              </w:rPr>
              <w:t>y.”</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Paragraph 5.</w:t>
            </w:r>
            <w:r>
              <w:rPr>
                <w:rFonts w:ascii="Arial" w:hAnsi="Arial" w:cs="Arial"/>
                <w:u w:val="single"/>
                <w:lang w:eastAsia="en-GB"/>
              </w:rPr>
              <w:t>1</w:t>
            </w:r>
            <w:r>
              <w:rPr>
                <w:rFonts w:ascii="Arial" w:hAnsi="Arial" w:cs="Arial"/>
                <w:b/>
                <w:u w:val="single"/>
                <w:lang w:eastAsia="en-GB"/>
              </w:rPr>
              <w:t>5 (formerly 5.14)</w:t>
            </w:r>
          </w:p>
          <w:p w:rsidR="002A1A85" w:rsidRDefault="00680564">
            <w:pPr>
              <w:autoSpaceDE w:val="0"/>
              <w:spacing w:after="0" w:line="240" w:lineRule="auto"/>
            </w:pPr>
            <w:r>
              <w:rPr>
                <w:rFonts w:ascii="Arial" w:hAnsi="Arial" w:cs="Arial"/>
                <w:lang w:eastAsia="en-GB"/>
              </w:rPr>
              <w:t xml:space="preserve">5.14 The Council will support and promote the provision of </w:t>
            </w:r>
            <w:proofErr w:type="gramStart"/>
            <w:r>
              <w:rPr>
                <w:rFonts w:ascii="Arial" w:hAnsi="Arial" w:cs="Arial"/>
                <w:b/>
                <w:u w:val="single"/>
                <w:lang w:eastAsia="en-GB"/>
              </w:rPr>
              <w:t>on-street</w:t>
            </w:r>
            <w:proofErr w:type="gramEnd"/>
            <w:r>
              <w:rPr>
                <w:rFonts w:ascii="Arial" w:hAnsi="Arial" w:cs="Arial"/>
                <w:b/>
                <w:u w:val="single"/>
                <w:lang w:eastAsia="en-GB"/>
              </w:rPr>
              <w:t xml:space="preserve"> and off-street</w:t>
            </w:r>
            <w:r>
              <w:rPr>
                <w:rFonts w:ascii="Arial" w:hAnsi="Arial" w:cs="Arial"/>
                <w:lang w:eastAsia="en-GB"/>
              </w:rPr>
              <w:t xml:space="preserve"> charging points for ultra-low emission vehicles and car clubs. The availability of…</w:t>
            </w:r>
          </w:p>
          <w:p w:rsidR="002A1A85" w:rsidRDefault="002A1A85">
            <w:pPr>
              <w:autoSpaceDE w:val="0"/>
              <w:spacing w:after="0" w:line="240" w:lineRule="auto"/>
              <w:rPr>
                <w:rFonts w:ascii="Arial" w:hAnsi="Arial" w:cs="Arial"/>
                <w:lang w:eastAsia="en-GB"/>
              </w:rPr>
            </w:pPr>
          </w:p>
          <w:p w:rsidR="002A1A85" w:rsidRDefault="00680564">
            <w:pPr>
              <w:autoSpaceDE w:val="0"/>
              <w:spacing w:after="0" w:line="240" w:lineRule="auto"/>
            </w:pPr>
            <w:r>
              <w:rPr>
                <w:rFonts w:ascii="Arial" w:hAnsi="Arial" w:cs="Arial"/>
                <w:lang w:eastAsia="en-GB"/>
              </w:rPr>
              <w:t>Paragraph 5.</w:t>
            </w:r>
            <w:r>
              <w:rPr>
                <w:rFonts w:ascii="Arial" w:hAnsi="Arial" w:cs="Arial"/>
                <w:u w:val="single"/>
                <w:lang w:eastAsia="en-GB"/>
              </w:rPr>
              <w:t>1</w:t>
            </w:r>
            <w:r>
              <w:rPr>
                <w:rFonts w:ascii="Arial" w:hAnsi="Arial" w:cs="Arial"/>
                <w:b/>
                <w:u w:val="single"/>
                <w:lang w:eastAsia="en-GB"/>
              </w:rPr>
              <w:t>6 (formerly 5.15)</w:t>
            </w:r>
          </w:p>
          <w:p w:rsidR="002A1A85" w:rsidRDefault="00680564">
            <w:pPr>
              <w:autoSpaceDE w:val="0"/>
              <w:spacing w:after="120" w:line="240" w:lineRule="auto"/>
            </w:pPr>
            <w:r>
              <w:rPr>
                <w:rFonts w:ascii="Arial" w:hAnsi="Arial" w:cs="Arial"/>
                <w:lang w:eastAsia="en-GB"/>
              </w:rPr>
              <w:t>5.15 Garages will on</w:t>
            </w:r>
            <w:r>
              <w:rPr>
                <w:rFonts w:ascii="Arial" w:hAnsi="Arial" w:cs="Arial"/>
                <w:lang w:eastAsia="en-GB"/>
              </w:rPr>
              <w:t>ly be accepted as contributing towards parking provision for development if they have adequate functional space.</w:t>
            </w:r>
            <w:r>
              <w:rPr>
                <w:rFonts w:ascii="Arial" w:hAnsi="Arial" w:cs="Arial"/>
                <w:b/>
                <w:u w:val="single"/>
                <w:lang w:eastAsia="en-GB"/>
              </w:rPr>
              <w:t xml:space="preserve"> Guidance on this is contained within the Parking SPD</w:t>
            </w:r>
            <w:r>
              <w:rPr>
                <w:rFonts w:ascii="Arial" w:hAnsi="Arial" w:cs="Arial"/>
                <w:u w:val="single"/>
                <w:lang w:eastAsia="en-GB"/>
              </w:rPr>
              <w:t>.</w:t>
            </w:r>
            <w:r>
              <w:rPr>
                <w:rFonts w:ascii="Arial" w:hAnsi="Arial" w:cs="Arial"/>
                <w:lang w:eastAsia="en-GB"/>
              </w:rPr>
              <w:t xml:space="preserve"> This will help…</w:t>
            </w:r>
          </w:p>
        </w:tc>
      </w:tr>
      <w:tr w:rsidR="002A1A85" w:rsidTr="00F412C2">
        <w:tblPrEx>
          <w:tblCellMar>
            <w:top w:w="0" w:type="dxa"/>
            <w:bottom w:w="0" w:type="dxa"/>
          </w:tblCellMar>
        </w:tblPrEx>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lang w:eastAsia="en-GB"/>
              </w:rPr>
            </w:pPr>
            <w:r>
              <w:rPr>
                <w:rFonts w:ascii="Arial" w:hAnsi="Arial" w:cs="Arial"/>
                <w:bCs/>
                <w:lang w:eastAsia="en-GB"/>
              </w:rPr>
              <w:lastRenderedPageBreak/>
              <w:t>MM12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Appendix 2: Monitoring Framework</w:t>
            </w:r>
          </w:p>
        </w:tc>
        <w:tc>
          <w:tcPr>
            <w:tcW w:w="1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lang w:eastAsia="en-GB"/>
              </w:rPr>
            </w:pPr>
            <w:r>
              <w:rPr>
                <w:rFonts w:ascii="Arial" w:hAnsi="Arial" w:cs="Arial"/>
                <w:lang w:eastAsia="en-GB"/>
              </w:rPr>
              <w:t>Appendix 2: Monitoring Framework</w:t>
            </w:r>
          </w:p>
          <w:p w:rsidR="002A1A85" w:rsidRDefault="002A1A85">
            <w:pPr>
              <w:autoSpaceDE w:val="0"/>
              <w:spacing w:after="0" w:line="240" w:lineRule="auto"/>
              <w:rPr>
                <w:rFonts w:ascii="Arial" w:hAnsi="Arial" w:cs="Arial"/>
                <w:lang w:eastAsia="en-GB"/>
              </w:rPr>
            </w:pPr>
          </w:p>
          <w:tbl>
            <w:tblPr>
              <w:tblW w:w="12151" w:type="dxa"/>
              <w:tblCellMar>
                <w:left w:w="10" w:type="dxa"/>
                <w:right w:w="10" w:type="dxa"/>
              </w:tblCellMar>
              <w:tblLook w:val="0000" w:firstRow="0" w:lastRow="0" w:firstColumn="0" w:lastColumn="0" w:noHBand="0" w:noVBand="0"/>
            </w:tblPr>
            <w:tblGrid>
              <w:gridCol w:w="2051"/>
              <w:gridCol w:w="3721"/>
              <w:gridCol w:w="3189"/>
              <w:gridCol w:w="3190"/>
            </w:tblGrid>
            <w:tr w:rsidR="002A1A85">
              <w:tblPrEx>
                <w:tblCellMar>
                  <w:top w:w="0" w:type="dxa"/>
                  <w:bottom w:w="0" w:type="dxa"/>
                </w:tblCellMar>
              </w:tblPrEx>
              <w:trPr>
                <w:tblHeader/>
              </w:trPr>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sz w:val="20"/>
                      <w:szCs w:val="20"/>
                      <w:lang w:eastAsia="en-GB"/>
                    </w:rPr>
                  </w:pPr>
                  <w:r>
                    <w:rPr>
                      <w:rFonts w:ascii="Arial" w:hAnsi="Arial" w:cs="Arial"/>
                      <w:b/>
                      <w:sz w:val="20"/>
                      <w:szCs w:val="20"/>
                      <w:lang w:eastAsia="en-GB"/>
                    </w:rPr>
                    <w:t>Policy</w:t>
                  </w:r>
                </w:p>
              </w:tc>
              <w:tc>
                <w:tcPr>
                  <w:tcW w:w="3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sz w:val="20"/>
                      <w:szCs w:val="20"/>
                      <w:lang w:eastAsia="en-GB"/>
                    </w:rPr>
                  </w:pPr>
                  <w:r>
                    <w:rPr>
                      <w:rFonts w:ascii="Arial" w:hAnsi="Arial" w:cs="Arial"/>
                      <w:b/>
                      <w:sz w:val="20"/>
                      <w:szCs w:val="20"/>
                      <w:lang w:eastAsia="en-GB"/>
                    </w:rPr>
                    <w:t>Monitoring Indicator</w:t>
                  </w:r>
                </w:p>
              </w:tc>
              <w:tc>
                <w:tcPr>
                  <w:tcW w:w="31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sz w:val="20"/>
                      <w:szCs w:val="20"/>
                      <w:lang w:eastAsia="en-GB"/>
                    </w:rPr>
                  </w:pPr>
                  <w:r>
                    <w:rPr>
                      <w:rFonts w:ascii="Arial" w:hAnsi="Arial" w:cs="Arial"/>
                      <w:b/>
                      <w:sz w:val="20"/>
                      <w:szCs w:val="20"/>
                      <w:lang w:eastAsia="en-GB"/>
                    </w:rPr>
                    <w:t>Target</w:t>
                  </w:r>
                </w:p>
              </w:tc>
              <w:tc>
                <w:tcPr>
                  <w:tcW w:w="3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1A85" w:rsidRDefault="00680564">
                  <w:pPr>
                    <w:autoSpaceDE w:val="0"/>
                    <w:spacing w:after="0" w:line="240" w:lineRule="auto"/>
                    <w:rPr>
                      <w:rFonts w:ascii="Arial" w:hAnsi="Arial" w:cs="Arial"/>
                      <w:b/>
                      <w:sz w:val="20"/>
                      <w:szCs w:val="20"/>
                      <w:lang w:eastAsia="en-GB"/>
                    </w:rPr>
                  </w:pPr>
                  <w:r>
                    <w:rPr>
                      <w:rFonts w:ascii="Arial" w:hAnsi="Arial" w:cs="Arial"/>
                      <w:b/>
                      <w:sz w:val="20"/>
                      <w:szCs w:val="20"/>
                      <w:lang w:eastAsia="en-GB"/>
                    </w:rPr>
                    <w:t>Trigger</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DM1 Air Quality</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Number of applications </w:t>
                  </w:r>
                  <w:r>
                    <w:rPr>
                      <w:rFonts w:ascii="Arial" w:hAnsi="Arial" w:cs="Arial"/>
                      <w:strike/>
                      <w:sz w:val="20"/>
                      <w:szCs w:val="20"/>
                      <w:lang w:eastAsia="en-GB"/>
                    </w:rPr>
                    <w:t>refused</w:t>
                  </w:r>
                  <w:r>
                    <w:rPr>
                      <w:rFonts w:ascii="Arial" w:hAnsi="Arial" w:cs="Arial"/>
                      <w:sz w:val="20"/>
                      <w:szCs w:val="20"/>
                      <w:lang w:eastAsia="en-GB"/>
                    </w:rPr>
                    <w:t xml:space="preserve"> </w:t>
                  </w:r>
                  <w:r>
                    <w:rPr>
                      <w:rFonts w:ascii="Arial" w:hAnsi="Arial" w:cs="Arial"/>
                      <w:strike/>
                      <w:sz w:val="20"/>
                      <w:szCs w:val="20"/>
                      <w:lang w:eastAsia="en-GB"/>
                    </w:rPr>
                    <w:t xml:space="preserve">approved where proposals exceed nationally or locally set objectives for air quality, particularly for nitrogen dioxide, or increase exposure to </w:t>
                  </w:r>
                  <w:r>
                    <w:rPr>
                      <w:rFonts w:ascii="Arial" w:hAnsi="Arial" w:cs="Arial"/>
                      <w:strike/>
                      <w:sz w:val="20"/>
                      <w:szCs w:val="20"/>
                      <w:lang w:eastAsia="en-GB"/>
                    </w:rPr>
                    <w:t xml:space="preserve">unacceptable levels of air pollution </w:t>
                  </w:r>
                  <w:r>
                    <w:rPr>
                      <w:rFonts w:ascii="Arial" w:hAnsi="Arial" w:cs="Arial"/>
                      <w:b/>
                      <w:bCs/>
                      <w:sz w:val="20"/>
                      <w:szCs w:val="20"/>
                      <w:u w:val="single"/>
                      <w:lang w:eastAsia="en-GB"/>
                    </w:rPr>
                    <w:t>approved contrary to the policy</w:t>
                  </w:r>
                </w:p>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Number of applications for fuelling stations refused due to air quality and percentage successfully defended at appeal</w:t>
                  </w:r>
                </w:p>
                <w:p w:rsidR="002A1A85" w:rsidRDefault="00680564">
                  <w:pPr>
                    <w:autoSpaceDE w:val="0"/>
                    <w:spacing w:after="0" w:line="240" w:lineRule="auto"/>
                  </w:pPr>
                  <w:r>
                    <w:rPr>
                      <w:rFonts w:ascii="Arial" w:hAnsi="Arial" w:cs="Arial"/>
                      <w:b/>
                      <w:bCs/>
                      <w:sz w:val="20"/>
                      <w:szCs w:val="20"/>
                      <w:u w:val="single"/>
                      <w:lang w:eastAsia="en-GB"/>
                    </w:rPr>
                    <w:t>Number of applications refused on air quality grounds and successf</w:t>
                  </w:r>
                  <w:r>
                    <w:rPr>
                      <w:rFonts w:ascii="Arial" w:hAnsi="Arial" w:cs="Arial"/>
                      <w:b/>
                      <w:bCs/>
                      <w:sz w:val="20"/>
                      <w:szCs w:val="20"/>
                      <w:u w:val="single"/>
                      <w:lang w:eastAsia="en-GB"/>
                    </w:rPr>
                    <w:t>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1"/>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p w:rsidR="002A1A85" w:rsidRDefault="00680564">
                  <w:pPr>
                    <w:numPr>
                      <w:ilvl w:val="0"/>
                      <w:numId w:val="1"/>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 xml:space="preserve">All relevant appeal decisions uphold air quality impact as valid reason for refusal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1"/>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1"/>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appeals where inspector </w:t>
                  </w:r>
                  <w:r>
                    <w:rPr>
                      <w:rFonts w:ascii="Arial" w:hAnsi="Arial" w:cs="Arial"/>
                      <w:b/>
                      <w:sz w:val="20"/>
                      <w:szCs w:val="20"/>
                      <w:u w:val="single"/>
                      <w:lang w:eastAsia="en-GB"/>
                    </w:rPr>
                    <w:t>rejected air quality as a reason for refusal</w:t>
                  </w:r>
                </w:p>
                <w:p w:rsidR="002A1A85" w:rsidRDefault="002A1A85">
                  <w:pPr>
                    <w:autoSpaceDE w:val="0"/>
                    <w:spacing w:after="0" w:line="240" w:lineRule="auto"/>
                    <w:rPr>
                      <w:rFonts w:ascii="Arial" w:hAnsi="Arial" w:cs="Arial"/>
                      <w:b/>
                      <w:sz w:val="20"/>
                      <w:szCs w:val="20"/>
                      <w:u w:val="single"/>
                      <w:lang w:eastAsia="en-GB"/>
                    </w:rPr>
                  </w:pP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lastRenderedPageBreak/>
                    <w:t>Policy DM2 Amenity</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Number of applications </w:t>
                  </w:r>
                  <w:r>
                    <w:rPr>
                      <w:rFonts w:ascii="Arial" w:hAnsi="Arial" w:cs="Arial"/>
                      <w:strike/>
                      <w:sz w:val="20"/>
                      <w:szCs w:val="20"/>
                      <w:lang w:eastAsia="en-GB"/>
                    </w:rPr>
                    <w:t xml:space="preserve">refused on amenity grounds and percentage of refusals successfully defended at appeal </w:t>
                  </w:r>
                  <w:r>
                    <w:rPr>
                      <w:rFonts w:ascii="Arial" w:hAnsi="Arial" w:cs="Arial"/>
                      <w:b/>
                      <w:bCs/>
                      <w:sz w:val="20"/>
                      <w:szCs w:val="20"/>
                      <w:u w:val="single"/>
                      <w:lang w:eastAsia="en-GB"/>
                    </w:rPr>
                    <w:t>approved contrary to the policy</w:t>
                  </w:r>
                </w:p>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 xml:space="preserve">Use of conditions securing </w:t>
                  </w:r>
                  <w:r>
                    <w:rPr>
                      <w:rFonts w:ascii="Arial" w:hAnsi="Arial" w:cs="Arial"/>
                      <w:strike/>
                      <w:sz w:val="20"/>
                      <w:szCs w:val="20"/>
                      <w:lang w:eastAsia="en-GB"/>
                    </w:rPr>
                    <w:t>compliance with the policy</w:t>
                  </w:r>
                </w:p>
                <w:p w:rsidR="002A1A85" w:rsidRDefault="00680564">
                  <w:pPr>
                    <w:autoSpaceDE w:val="0"/>
                    <w:spacing w:after="0" w:line="240" w:lineRule="auto"/>
                    <w:rPr>
                      <w:rFonts w:ascii="Arial" w:hAnsi="Arial" w:cs="Arial"/>
                      <w:b/>
                      <w:bCs/>
                      <w:sz w:val="20"/>
                      <w:szCs w:val="20"/>
                      <w:u w:val="single"/>
                      <w:lang w:eastAsia="en-GB"/>
                    </w:rPr>
                  </w:pPr>
                  <w:r>
                    <w:rPr>
                      <w:rFonts w:ascii="Arial" w:hAnsi="Arial" w:cs="Arial"/>
                      <w:b/>
                      <w:bCs/>
                      <w:sz w:val="20"/>
                      <w:szCs w:val="20"/>
                      <w:u w:val="single"/>
                      <w:lang w:eastAsia="en-GB"/>
                    </w:rPr>
                    <w:t>Number of applications refused on amenity grounds and 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1"/>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p w:rsidR="002A1A85" w:rsidRDefault="00680564">
                  <w:pPr>
                    <w:numPr>
                      <w:ilvl w:val="0"/>
                      <w:numId w:val="1"/>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 xml:space="preserve">All relevant appeal decisions uphold loss of amenity as valid reason for refusal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1"/>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1"/>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appeals where inspector rejected amenity as reason for refusal</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DM3 Land affected by Contamination and Hazardous substances</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Number of applications where there are outstanding EA/HSE objection</w:t>
                  </w:r>
                  <w:r>
                    <w:rPr>
                      <w:rFonts w:ascii="Arial" w:hAnsi="Arial" w:cs="Arial"/>
                      <w:strike/>
                      <w:sz w:val="20"/>
                      <w:szCs w:val="20"/>
                      <w:lang w:eastAsia="en-GB"/>
                    </w:rPr>
                    <w:t>s and no submission of a preliminary risk assessment, and where appropriate, a risk management and remediation strategy</w:t>
                  </w:r>
                </w:p>
                <w:p w:rsidR="002A1A85" w:rsidRDefault="00680564">
                  <w:pPr>
                    <w:numPr>
                      <w:ilvl w:val="0"/>
                      <w:numId w:val="2"/>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Number of applications approved contrary to the policy</w:t>
                  </w:r>
                </w:p>
                <w:p w:rsidR="002A1A85" w:rsidRDefault="00680564">
                  <w:pPr>
                    <w:numPr>
                      <w:ilvl w:val="0"/>
                      <w:numId w:val="2"/>
                    </w:numPr>
                    <w:autoSpaceDE w:val="0"/>
                    <w:spacing w:after="0" w:line="240" w:lineRule="auto"/>
                    <w:ind w:left="112" w:hanging="112"/>
                  </w:pPr>
                  <w:r>
                    <w:rPr>
                      <w:rFonts w:ascii="Arial" w:hAnsi="Arial" w:cs="Arial"/>
                      <w:b/>
                      <w:bCs/>
                      <w:sz w:val="20"/>
                      <w:szCs w:val="20"/>
                      <w:u w:val="single"/>
                      <w:lang w:eastAsia="en-GB"/>
                    </w:rPr>
                    <w:t xml:space="preserve">Number of applications refused on contamination grounds and </w:t>
                  </w:r>
                  <w:r>
                    <w:rPr>
                      <w:rFonts w:ascii="Arial" w:hAnsi="Arial" w:cs="Arial"/>
                      <w:b/>
                      <w:bCs/>
                      <w:sz w:val="20"/>
                      <w:szCs w:val="20"/>
                      <w:u w:val="single"/>
                      <w:lang w:eastAsia="en-GB"/>
                    </w:rPr>
                    <w:t>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 xml:space="preserve">All relevant appeal decisions uphold risk of contamination as a valid reason for refusal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appeals where </w:t>
                  </w:r>
                  <w:r>
                    <w:rPr>
                      <w:rFonts w:ascii="Arial" w:hAnsi="Arial" w:cs="Arial"/>
                      <w:b/>
                      <w:sz w:val="20"/>
                      <w:szCs w:val="20"/>
                      <w:u w:val="single"/>
                      <w:lang w:eastAsia="en-GB"/>
                    </w:rPr>
                    <w:t>inspector rejected contamination as reason for refusal</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DM4 Landscaping and Trees</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sz w:val="20"/>
                      <w:szCs w:val="20"/>
                      <w:lang w:eastAsia="en-GB"/>
                    </w:rPr>
                  </w:pPr>
                  <w:r>
                    <w:rPr>
                      <w:rFonts w:ascii="Arial" w:hAnsi="Arial" w:cs="Arial"/>
                      <w:sz w:val="20"/>
                      <w:szCs w:val="20"/>
                      <w:lang w:eastAsia="en-GB"/>
                    </w:rPr>
                    <w:t>• Ha/ sq. m. in loss of ancient woodland</w:t>
                  </w:r>
                </w:p>
                <w:p w:rsidR="002A1A85" w:rsidRDefault="00680564">
                  <w:pPr>
                    <w:autoSpaceDE w:val="0"/>
                    <w:spacing w:after="0" w:line="240" w:lineRule="auto"/>
                  </w:pPr>
                  <w:r>
                    <w:rPr>
                      <w:rFonts w:ascii="Arial" w:hAnsi="Arial" w:cs="Arial"/>
                      <w:sz w:val="20"/>
                      <w:szCs w:val="20"/>
                      <w:lang w:eastAsia="en-GB"/>
                    </w:rPr>
                    <w:t xml:space="preserve">• Number of applications </w:t>
                  </w:r>
                  <w:r>
                    <w:rPr>
                      <w:rFonts w:ascii="Arial" w:hAnsi="Arial" w:cs="Arial"/>
                      <w:strike/>
                      <w:sz w:val="20"/>
                      <w:szCs w:val="20"/>
                      <w:lang w:eastAsia="en-GB"/>
                    </w:rPr>
                    <w:t xml:space="preserve">providing replacement trees/landscaping </w:t>
                  </w:r>
                  <w:r>
                    <w:rPr>
                      <w:rFonts w:ascii="Arial" w:hAnsi="Arial" w:cs="Arial"/>
                      <w:b/>
                      <w:bCs/>
                      <w:sz w:val="20"/>
                      <w:szCs w:val="20"/>
                      <w:u w:val="single"/>
                      <w:lang w:eastAsia="en-GB"/>
                    </w:rPr>
                    <w:t xml:space="preserve">approved without tree replacement provision (where </w:t>
                  </w:r>
                  <w:r>
                    <w:rPr>
                      <w:rFonts w:ascii="Arial" w:hAnsi="Arial" w:cs="Arial"/>
                      <w:b/>
                      <w:bCs/>
                      <w:sz w:val="20"/>
                      <w:szCs w:val="20"/>
                      <w:u w:val="single"/>
                      <w:lang w:eastAsia="en-GB"/>
                    </w:rPr>
                    <w:t>relevant)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3"/>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No loss of ancient trees/ woodland</w:t>
                  </w:r>
                </w:p>
                <w:p w:rsidR="002A1A85" w:rsidRDefault="00680564">
                  <w:pPr>
                    <w:numPr>
                      <w:ilvl w:val="0"/>
                      <w:numId w:val="3"/>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No applications approved without tree replacement provision (where relevant)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3"/>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loss of ancient trees/ woodland</w:t>
                  </w:r>
                </w:p>
                <w:p w:rsidR="002A1A85" w:rsidRDefault="00680564">
                  <w:pPr>
                    <w:numPr>
                      <w:ilvl w:val="0"/>
                      <w:numId w:val="3"/>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without tree replacement provision (where relevant)</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 xml:space="preserve">Policy DM5 </w:t>
                  </w:r>
                  <w:r>
                    <w:rPr>
                      <w:rFonts w:ascii="Arial" w:hAnsi="Arial" w:cs="Arial"/>
                      <w:bCs/>
                      <w:sz w:val="20"/>
                      <w:szCs w:val="20"/>
                      <w:lang w:eastAsia="en-GB"/>
                    </w:rPr>
                    <w:t>Light Pollution</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Number of applications </w:t>
                  </w:r>
                  <w:r>
                    <w:rPr>
                      <w:rFonts w:ascii="Arial" w:hAnsi="Arial" w:cs="Arial"/>
                      <w:strike/>
                      <w:sz w:val="20"/>
                      <w:szCs w:val="20"/>
                      <w:lang w:eastAsia="en-GB"/>
                    </w:rPr>
                    <w:t>refused on light pollutions grounds and percentage</w:t>
                  </w:r>
                </w:p>
                <w:p w:rsidR="002A1A85" w:rsidRDefault="00680564">
                  <w:pPr>
                    <w:autoSpaceDE w:val="0"/>
                    <w:spacing w:after="0" w:line="240" w:lineRule="auto"/>
                  </w:pPr>
                  <w:r>
                    <w:rPr>
                      <w:rFonts w:ascii="Arial" w:hAnsi="Arial" w:cs="Arial"/>
                      <w:strike/>
                      <w:sz w:val="20"/>
                      <w:szCs w:val="20"/>
                      <w:lang w:eastAsia="en-GB"/>
                    </w:rPr>
                    <w:t xml:space="preserve">successfully defended at appeal </w:t>
                  </w:r>
                  <w:r>
                    <w:rPr>
                      <w:rFonts w:ascii="Arial" w:hAnsi="Arial" w:cs="Arial"/>
                      <w:b/>
                      <w:bCs/>
                      <w:sz w:val="20"/>
                      <w:szCs w:val="20"/>
                      <w:u w:val="single"/>
                      <w:lang w:eastAsia="en-GB"/>
                    </w:rPr>
                    <w:t>approved contrary to the policy</w:t>
                  </w:r>
                </w:p>
                <w:p w:rsidR="002A1A85" w:rsidRDefault="00680564">
                  <w:pPr>
                    <w:numPr>
                      <w:ilvl w:val="0"/>
                      <w:numId w:val="2"/>
                    </w:numPr>
                    <w:autoSpaceDE w:val="0"/>
                    <w:spacing w:after="0" w:line="240" w:lineRule="auto"/>
                    <w:ind w:left="112" w:hanging="112"/>
                    <w:rPr>
                      <w:rFonts w:ascii="Arial" w:hAnsi="Arial" w:cs="Arial"/>
                      <w:sz w:val="20"/>
                      <w:szCs w:val="20"/>
                      <w:lang w:eastAsia="en-GB"/>
                    </w:rPr>
                  </w:pPr>
                  <w:r>
                    <w:rPr>
                      <w:rFonts w:ascii="Arial" w:hAnsi="Arial" w:cs="Arial"/>
                      <w:sz w:val="20"/>
                      <w:szCs w:val="20"/>
                      <w:lang w:eastAsia="en-GB"/>
                    </w:rPr>
                    <w:t>Number of applications refused on light pollution grounds and 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w:t>
                  </w:r>
                  <w:r>
                    <w:rPr>
                      <w:rFonts w:ascii="Arial" w:hAnsi="Arial" w:cs="Arial"/>
                      <w:b/>
                      <w:sz w:val="20"/>
                      <w:szCs w:val="20"/>
                      <w:u w:val="single"/>
                      <w:lang w:eastAsia="en-GB"/>
                    </w:rPr>
                    <w:t>elevant applications meet the policy requirements</w:t>
                  </w:r>
                </w:p>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appeal decisions uphold light pollution as a valid reason for refusal</w:t>
                  </w:r>
                </w:p>
                <w:p w:rsidR="002A1A85" w:rsidRDefault="002A1A85">
                  <w:pPr>
                    <w:autoSpaceDE w:val="0"/>
                    <w:spacing w:after="0" w:line="240" w:lineRule="auto"/>
                    <w:rPr>
                      <w:rFonts w:ascii="Arial" w:hAnsi="Arial" w:cs="Arial"/>
                      <w:b/>
                      <w:sz w:val="20"/>
                      <w:szCs w:val="20"/>
                      <w:u w:val="single"/>
                      <w:lang w:eastAsia="en-GB"/>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appeals where inspector rejected light pollution as reason for </w:t>
                  </w:r>
                  <w:r>
                    <w:rPr>
                      <w:rFonts w:ascii="Arial" w:hAnsi="Arial" w:cs="Arial"/>
                      <w:b/>
                      <w:sz w:val="20"/>
                      <w:szCs w:val="20"/>
                      <w:u w:val="single"/>
                      <w:lang w:eastAsia="en-GB"/>
                    </w:rPr>
                    <w:t>refusal</w:t>
                  </w:r>
                </w:p>
                <w:p w:rsidR="002A1A85" w:rsidRDefault="002A1A85">
                  <w:pPr>
                    <w:autoSpaceDE w:val="0"/>
                    <w:spacing w:after="0" w:line="240" w:lineRule="auto"/>
                    <w:ind w:left="250"/>
                    <w:rPr>
                      <w:rFonts w:ascii="Arial" w:hAnsi="Arial" w:cs="Arial"/>
                      <w:b/>
                      <w:sz w:val="20"/>
                      <w:szCs w:val="20"/>
                      <w:u w:val="single"/>
                      <w:lang w:eastAsia="en-GB"/>
                    </w:rPr>
                  </w:pP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DM6 Noise and Vibration</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Number of successful planning enforcement cases carried out in relation to noise</w:t>
                  </w:r>
                </w:p>
                <w:p w:rsidR="002A1A85" w:rsidRDefault="00680564">
                  <w:pPr>
                    <w:numPr>
                      <w:ilvl w:val="0"/>
                      <w:numId w:val="2"/>
                    </w:numPr>
                    <w:autoSpaceDE w:val="0"/>
                    <w:spacing w:after="0" w:line="240" w:lineRule="auto"/>
                    <w:ind w:left="112" w:hanging="112"/>
                    <w:rPr>
                      <w:rFonts w:ascii="Arial" w:hAnsi="Arial" w:cs="Arial"/>
                      <w:sz w:val="20"/>
                      <w:szCs w:val="20"/>
                      <w:lang w:eastAsia="en-GB"/>
                    </w:rPr>
                  </w:pPr>
                  <w:r>
                    <w:rPr>
                      <w:rFonts w:ascii="Arial" w:hAnsi="Arial" w:cs="Arial"/>
                      <w:sz w:val="20"/>
                      <w:szCs w:val="20"/>
                      <w:lang w:eastAsia="en-GB"/>
                    </w:rPr>
                    <w:t>Number of applications approved contrary to the policy</w:t>
                  </w:r>
                </w:p>
                <w:p w:rsidR="002A1A85" w:rsidRDefault="00680564">
                  <w:pPr>
                    <w:autoSpaceDE w:val="0"/>
                    <w:spacing w:after="0" w:line="240" w:lineRule="auto"/>
                  </w:pPr>
                  <w:r>
                    <w:rPr>
                      <w:rFonts w:ascii="Arial" w:hAnsi="Arial" w:cs="Arial"/>
                      <w:sz w:val="20"/>
                      <w:szCs w:val="20"/>
                      <w:lang w:eastAsia="en-GB"/>
                    </w:rPr>
                    <w:lastRenderedPageBreak/>
                    <w:t xml:space="preserve">• Number of applications refused on noise </w:t>
                  </w:r>
                  <w:r>
                    <w:rPr>
                      <w:rFonts w:ascii="Arial" w:hAnsi="Arial" w:cs="Arial"/>
                      <w:b/>
                      <w:bCs/>
                      <w:sz w:val="20"/>
                      <w:szCs w:val="20"/>
                      <w:u w:val="single"/>
                      <w:lang w:eastAsia="en-GB"/>
                    </w:rPr>
                    <w:t>impact</w:t>
                  </w:r>
                  <w:r>
                    <w:rPr>
                      <w:rFonts w:ascii="Arial" w:hAnsi="Arial" w:cs="Arial"/>
                      <w:b/>
                      <w:bCs/>
                      <w:sz w:val="20"/>
                      <w:szCs w:val="20"/>
                      <w:lang w:eastAsia="en-GB"/>
                    </w:rPr>
                    <w:t xml:space="preserve"> </w:t>
                  </w:r>
                  <w:r>
                    <w:rPr>
                      <w:rFonts w:ascii="Arial" w:hAnsi="Arial" w:cs="Arial"/>
                      <w:sz w:val="20"/>
                      <w:szCs w:val="20"/>
                      <w:lang w:eastAsia="en-GB"/>
                    </w:rPr>
                    <w:t xml:space="preserve">grounds and </w:t>
                  </w:r>
                  <w:r>
                    <w:rPr>
                      <w:rFonts w:ascii="Arial" w:hAnsi="Arial" w:cs="Arial"/>
                      <w:strike/>
                      <w:sz w:val="20"/>
                      <w:szCs w:val="20"/>
                      <w:lang w:eastAsia="en-GB"/>
                    </w:rPr>
                    <w:t xml:space="preserve">percentage of refusals </w:t>
                  </w:r>
                  <w:r>
                    <w:rPr>
                      <w:rFonts w:ascii="Arial" w:hAnsi="Arial" w:cs="Arial"/>
                      <w:sz w:val="20"/>
                      <w:szCs w:val="20"/>
                      <w:lang w:eastAsia="en-GB"/>
                    </w:rPr>
                    <w:t>successfully defended at appeal</w:t>
                  </w:r>
                </w:p>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Number of applications approved with successful mitigation schemes</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lastRenderedPageBreak/>
                    <w:t>All relevant applications meet the policy requirements</w:t>
                  </w:r>
                </w:p>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appeal decisions uphold noise impact as a valid reason for refus</w:t>
                  </w:r>
                  <w:r>
                    <w:rPr>
                      <w:rFonts w:ascii="Arial" w:hAnsi="Arial" w:cs="Arial"/>
                      <w:b/>
                      <w:sz w:val="20"/>
                      <w:szCs w:val="20"/>
                      <w:u w:val="single"/>
                      <w:lang w:eastAsia="en-GB"/>
                    </w:rPr>
                    <w:t>al</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appeals where inspector rejected noise impact as reason for refusal</w:t>
                  </w:r>
                </w:p>
                <w:p w:rsidR="002A1A85" w:rsidRDefault="002A1A85">
                  <w:pPr>
                    <w:autoSpaceDE w:val="0"/>
                    <w:spacing w:after="0" w:line="240" w:lineRule="auto"/>
                    <w:rPr>
                      <w:rFonts w:ascii="Arial" w:hAnsi="Arial" w:cs="Arial"/>
                      <w:b/>
                      <w:sz w:val="20"/>
                      <w:szCs w:val="20"/>
                      <w:u w:val="single"/>
                      <w:lang w:eastAsia="en-GB"/>
                    </w:rPr>
                  </w:pP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DM7 Advertisements</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strike/>
                      <w:sz w:val="20"/>
                      <w:szCs w:val="20"/>
                      <w:lang w:eastAsia="en-GB"/>
                    </w:rPr>
                  </w:pPr>
                  <w:r>
                    <w:rPr>
                      <w:rFonts w:ascii="Arial" w:hAnsi="Arial" w:cs="Arial"/>
                      <w:strike/>
                      <w:sz w:val="20"/>
                      <w:szCs w:val="20"/>
                      <w:lang w:eastAsia="en-GB"/>
                    </w:rPr>
                    <w:t>• Number of enforcement cases successfully concluded</w:t>
                  </w:r>
                </w:p>
                <w:p w:rsidR="002A1A85" w:rsidRDefault="00680564">
                  <w:pPr>
                    <w:numPr>
                      <w:ilvl w:val="0"/>
                      <w:numId w:val="2"/>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 xml:space="preserve">Number of applications approved contrary to </w:t>
                  </w:r>
                  <w:r>
                    <w:rPr>
                      <w:rFonts w:ascii="Arial" w:hAnsi="Arial" w:cs="Arial"/>
                      <w:b/>
                      <w:bCs/>
                      <w:sz w:val="20"/>
                      <w:szCs w:val="20"/>
                      <w:u w:val="single"/>
                      <w:lang w:eastAsia="en-GB"/>
                    </w:rPr>
                    <w:t>the policy</w:t>
                  </w:r>
                </w:p>
                <w:p w:rsidR="002A1A85" w:rsidRDefault="00680564">
                  <w:pPr>
                    <w:autoSpaceDE w:val="0"/>
                    <w:spacing w:after="0" w:line="240" w:lineRule="auto"/>
                  </w:pPr>
                  <w:r>
                    <w:rPr>
                      <w:rFonts w:ascii="Arial" w:hAnsi="Arial" w:cs="Arial"/>
                      <w:sz w:val="20"/>
                      <w:szCs w:val="20"/>
                      <w:lang w:eastAsia="en-GB"/>
                    </w:rPr>
                    <w:t xml:space="preserve">• Number of applications refused </w:t>
                  </w:r>
                  <w:r>
                    <w:rPr>
                      <w:rFonts w:ascii="Arial" w:hAnsi="Arial" w:cs="Arial"/>
                      <w:b/>
                      <w:bCs/>
                      <w:sz w:val="20"/>
                      <w:szCs w:val="20"/>
                      <w:u w:val="single"/>
                      <w:lang w:eastAsia="en-GB"/>
                    </w:rPr>
                    <w:t xml:space="preserve">on this policy </w:t>
                  </w:r>
                  <w:r>
                    <w:rPr>
                      <w:rFonts w:ascii="Arial" w:hAnsi="Arial" w:cs="Arial"/>
                      <w:sz w:val="20"/>
                      <w:szCs w:val="20"/>
                      <w:lang w:eastAsia="en-GB"/>
                    </w:rPr>
                    <w:t xml:space="preserve">and </w:t>
                  </w:r>
                  <w:r>
                    <w:rPr>
                      <w:rFonts w:ascii="Arial" w:hAnsi="Arial" w:cs="Arial"/>
                      <w:strike/>
                      <w:sz w:val="20"/>
                      <w:szCs w:val="20"/>
                      <w:lang w:eastAsia="en-GB"/>
                    </w:rPr>
                    <w:t xml:space="preserve">percentage </w:t>
                  </w:r>
                  <w:r>
                    <w:rPr>
                      <w:rFonts w:ascii="Arial" w:hAnsi="Arial" w:cs="Arial"/>
                      <w:sz w:val="20"/>
                      <w:szCs w:val="20"/>
                      <w:lang w:eastAsia="en-GB"/>
                    </w:rPr>
                    <w:t>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appeal decisions uphold the reason(s) for refusal related to the policy</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w:t>
                  </w:r>
                  <w:r>
                    <w:rPr>
                      <w:rFonts w:ascii="Arial" w:hAnsi="Arial" w:cs="Arial"/>
                      <w:b/>
                      <w:sz w:val="20"/>
                      <w:szCs w:val="20"/>
                      <w:u w:val="single"/>
                      <w:lang w:eastAsia="en-GB"/>
                    </w:rPr>
                    <w:t>applications approved contrary to policy</w:t>
                  </w:r>
                </w:p>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appeals where inspector rejected the reason(s) for refusal related to the policy</w:t>
                  </w:r>
                </w:p>
                <w:p w:rsidR="002A1A85" w:rsidRDefault="002A1A85">
                  <w:pPr>
                    <w:autoSpaceDE w:val="0"/>
                    <w:spacing w:after="0" w:line="240" w:lineRule="auto"/>
                    <w:ind w:left="250"/>
                    <w:rPr>
                      <w:rFonts w:ascii="Arial" w:hAnsi="Arial" w:cs="Arial"/>
                      <w:b/>
                      <w:sz w:val="20"/>
                      <w:szCs w:val="20"/>
                      <w:u w:val="single"/>
                      <w:lang w:eastAsia="en-GB"/>
                    </w:rPr>
                  </w:pP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DM8 Places of Worship</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strike/>
                      <w:sz w:val="20"/>
                      <w:szCs w:val="20"/>
                      <w:lang w:eastAsia="en-GB"/>
                    </w:rPr>
                  </w:pPr>
                  <w:r>
                    <w:rPr>
                      <w:rFonts w:ascii="Arial" w:hAnsi="Arial" w:cs="Arial"/>
                      <w:strike/>
                      <w:sz w:val="20"/>
                      <w:szCs w:val="20"/>
                      <w:lang w:eastAsia="en-GB"/>
                    </w:rPr>
                    <w:t>• Percentage of permissions for places of worship granted inside/outside the</w:t>
                  </w:r>
                </w:p>
                <w:p w:rsidR="002A1A85" w:rsidRDefault="00680564">
                  <w:pPr>
                    <w:autoSpaceDE w:val="0"/>
                    <w:spacing w:after="0" w:line="240" w:lineRule="auto"/>
                    <w:rPr>
                      <w:rFonts w:ascii="Arial" w:hAnsi="Arial" w:cs="Arial"/>
                      <w:strike/>
                      <w:sz w:val="20"/>
                      <w:szCs w:val="20"/>
                      <w:lang w:eastAsia="en-GB"/>
                    </w:rPr>
                  </w:pPr>
                  <w:r>
                    <w:rPr>
                      <w:rFonts w:ascii="Arial" w:hAnsi="Arial" w:cs="Arial"/>
                      <w:strike/>
                      <w:sz w:val="20"/>
                      <w:szCs w:val="20"/>
                      <w:lang w:eastAsia="en-GB"/>
                    </w:rPr>
                    <w:t xml:space="preserve">network of </w:t>
                  </w:r>
                  <w:r>
                    <w:rPr>
                      <w:rFonts w:ascii="Arial" w:hAnsi="Arial" w:cs="Arial"/>
                      <w:strike/>
                      <w:sz w:val="20"/>
                      <w:szCs w:val="20"/>
                      <w:lang w:eastAsia="en-GB"/>
                    </w:rPr>
                    <w:t>centres</w:t>
                  </w:r>
                </w:p>
                <w:p w:rsidR="002A1A85" w:rsidRDefault="00680564">
                  <w:pPr>
                    <w:numPr>
                      <w:ilvl w:val="0"/>
                      <w:numId w:val="2"/>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Number of applications approved contrary to the policy</w:t>
                  </w:r>
                </w:p>
                <w:p w:rsidR="002A1A85" w:rsidRDefault="00680564">
                  <w:pPr>
                    <w:autoSpaceDE w:val="0"/>
                    <w:spacing w:after="0" w:line="240" w:lineRule="auto"/>
                  </w:pPr>
                  <w:r>
                    <w:rPr>
                      <w:rFonts w:ascii="Arial" w:hAnsi="Arial" w:cs="Arial"/>
                      <w:sz w:val="20"/>
                      <w:szCs w:val="20"/>
                      <w:lang w:eastAsia="en-GB"/>
                    </w:rPr>
                    <w:t xml:space="preserve">• Percentage of applications refused </w:t>
                  </w:r>
                  <w:r>
                    <w:rPr>
                      <w:rFonts w:ascii="Arial" w:hAnsi="Arial" w:cs="Arial"/>
                      <w:b/>
                      <w:bCs/>
                      <w:sz w:val="20"/>
                      <w:szCs w:val="20"/>
                      <w:u w:val="single"/>
                      <w:lang w:eastAsia="en-GB"/>
                    </w:rPr>
                    <w:t>on this policy and</w:t>
                  </w:r>
                  <w:r>
                    <w:rPr>
                      <w:rFonts w:ascii="Arial" w:hAnsi="Arial" w:cs="Arial"/>
                      <w:b/>
                      <w:bCs/>
                      <w:sz w:val="20"/>
                      <w:szCs w:val="20"/>
                      <w:lang w:eastAsia="en-GB"/>
                    </w:rPr>
                    <w:t xml:space="preserve"> </w:t>
                  </w:r>
                  <w:r>
                    <w:rPr>
                      <w:rFonts w:ascii="Arial" w:hAnsi="Arial" w:cs="Arial"/>
                      <w:sz w:val="20"/>
                      <w:szCs w:val="20"/>
                      <w:lang w:eastAsia="en-GB"/>
                    </w:rPr>
                    <w:t>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 xml:space="preserve">All relevant appeal decisions uphold the </w:t>
                  </w:r>
                  <w:r>
                    <w:rPr>
                      <w:rFonts w:ascii="Arial" w:hAnsi="Arial" w:cs="Arial"/>
                      <w:b/>
                      <w:sz w:val="20"/>
                      <w:szCs w:val="20"/>
                      <w:u w:val="single"/>
                      <w:lang w:eastAsia="en-GB"/>
                    </w:rPr>
                    <w:t>reason(s) for refusal related to the policy</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appeals where inspector rejected the reason(s) for refusal related to the policy</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DM9 Day nurseries and early years provision</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strike/>
                      <w:sz w:val="20"/>
                      <w:szCs w:val="20"/>
                      <w:lang w:eastAsia="en-GB"/>
                    </w:rPr>
                  </w:pPr>
                  <w:r>
                    <w:rPr>
                      <w:rFonts w:ascii="Arial" w:hAnsi="Arial" w:cs="Arial"/>
                      <w:strike/>
                      <w:sz w:val="20"/>
                      <w:szCs w:val="20"/>
                      <w:lang w:eastAsia="en-GB"/>
                    </w:rPr>
                    <w:t xml:space="preserve">• Percentage of </w:t>
                  </w:r>
                  <w:r>
                    <w:rPr>
                      <w:rFonts w:ascii="Arial" w:hAnsi="Arial" w:cs="Arial"/>
                      <w:strike/>
                      <w:sz w:val="20"/>
                      <w:szCs w:val="20"/>
                      <w:lang w:eastAsia="en-GB"/>
                    </w:rPr>
                    <w:t>permissions for day nurseries granted inside/outside the network of centres</w:t>
                  </w:r>
                </w:p>
                <w:p w:rsidR="002A1A85" w:rsidRDefault="00680564">
                  <w:pPr>
                    <w:numPr>
                      <w:ilvl w:val="0"/>
                      <w:numId w:val="2"/>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Number of applications approved contrary to the policy</w:t>
                  </w:r>
                </w:p>
                <w:p w:rsidR="002A1A85" w:rsidRDefault="00680564">
                  <w:pPr>
                    <w:autoSpaceDE w:val="0"/>
                    <w:spacing w:after="0" w:line="240" w:lineRule="auto"/>
                  </w:pPr>
                  <w:r>
                    <w:rPr>
                      <w:rFonts w:ascii="Arial" w:hAnsi="Arial" w:cs="Arial"/>
                      <w:sz w:val="20"/>
                      <w:szCs w:val="20"/>
                      <w:lang w:eastAsia="en-GB"/>
                    </w:rPr>
                    <w:t xml:space="preserve">• Percentage of applications refused </w:t>
                  </w:r>
                  <w:r>
                    <w:rPr>
                      <w:rFonts w:ascii="Arial" w:hAnsi="Arial" w:cs="Arial"/>
                      <w:b/>
                      <w:bCs/>
                      <w:sz w:val="20"/>
                      <w:szCs w:val="20"/>
                      <w:u w:val="single"/>
                      <w:lang w:eastAsia="en-GB"/>
                    </w:rPr>
                    <w:t>on this policy and</w:t>
                  </w:r>
                  <w:r>
                    <w:rPr>
                      <w:rFonts w:ascii="Arial" w:hAnsi="Arial" w:cs="Arial"/>
                      <w:b/>
                      <w:bCs/>
                      <w:sz w:val="20"/>
                      <w:szCs w:val="20"/>
                      <w:lang w:eastAsia="en-GB"/>
                    </w:rPr>
                    <w:t xml:space="preserve"> </w:t>
                  </w:r>
                  <w:r>
                    <w:rPr>
                      <w:rFonts w:ascii="Arial" w:hAnsi="Arial" w:cs="Arial"/>
                      <w:sz w:val="20"/>
                      <w:szCs w:val="20"/>
                      <w:lang w:eastAsia="en-GB"/>
                    </w:rPr>
                    <w:t>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 xml:space="preserve">All relevant applications meet the </w:t>
                  </w:r>
                  <w:r>
                    <w:rPr>
                      <w:rFonts w:ascii="Arial" w:hAnsi="Arial" w:cs="Arial"/>
                      <w:b/>
                      <w:sz w:val="20"/>
                      <w:szCs w:val="20"/>
                      <w:u w:val="single"/>
                      <w:lang w:eastAsia="en-GB"/>
                    </w:rPr>
                    <w:t>policy requirements</w:t>
                  </w:r>
                </w:p>
                <w:p w:rsidR="002A1A85" w:rsidRDefault="00680564">
                  <w:pPr>
                    <w:numPr>
                      <w:ilvl w:val="0"/>
                      <w:numId w:val="2"/>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appeal decisions uphold the reason(s) for refusal related to the policy</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policy</w:t>
                  </w:r>
                </w:p>
                <w:p w:rsidR="002A1A85" w:rsidRDefault="00680564">
                  <w:pPr>
                    <w:numPr>
                      <w:ilvl w:val="0"/>
                      <w:numId w:val="2"/>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appeals where inspector rejected the reason(s) for refusal related to the policy</w:t>
                  </w:r>
                </w:p>
                <w:p w:rsidR="002A1A85" w:rsidRDefault="002A1A85">
                  <w:pPr>
                    <w:autoSpaceDE w:val="0"/>
                    <w:spacing w:after="0" w:line="240" w:lineRule="auto"/>
                    <w:ind w:left="250"/>
                    <w:rPr>
                      <w:rFonts w:ascii="Arial" w:hAnsi="Arial" w:cs="Arial"/>
                      <w:b/>
                      <w:sz w:val="20"/>
                      <w:szCs w:val="20"/>
                      <w:u w:val="single"/>
                      <w:lang w:eastAsia="en-GB"/>
                    </w:rPr>
                  </w:pPr>
                </w:p>
                <w:p w:rsidR="002A1A85" w:rsidRDefault="002A1A85">
                  <w:pPr>
                    <w:autoSpaceDE w:val="0"/>
                    <w:spacing w:after="0" w:line="240" w:lineRule="auto"/>
                    <w:rPr>
                      <w:rFonts w:ascii="Arial" w:hAnsi="Arial" w:cs="Arial"/>
                      <w:b/>
                      <w:sz w:val="20"/>
                      <w:szCs w:val="20"/>
                      <w:u w:val="single"/>
                      <w:lang w:eastAsia="en-GB"/>
                    </w:rPr>
                  </w:pP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 xml:space="preserve">Policy </w:t>
                  </w:r>
                  <w:r>
                    <w:rPr>
                      <w:rFonts w:ascii="Arial" w:hAnsi="Arial" w:cs="Arial"/>
                      <w:bCs/>
                      <w:sz w:val="20"/>
                      <w:szCs w:val="20"/>
                      <w:lang w:eastAsia="en-GB"/>
                    </w:rPr>
                    <w:t>DM10 Standards for Residential Development</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 of applications refused on space standards not being met</w:t>
                  </w:r>
                </w:p>
                <w:p w:rsidR="002A1A85" w:rsidRDefault="00680564">
                  <w:pPr>
                    <w:autoSpaceDE w:val="0"/>
                    <w:spacing w:after="0" w:line="240" w:lineRule="auto"/>
                    <w:rPr>
                      <w:rFonts w:ascii="Arial" w:hAnsi="Arial" w:cs="Arial"/>
                      <w:strike/>
                      <w:sz w:val="20"/>
                      <w:szCs w:val="20"/>
                      <w:lang w:eastAsia="en-GB"/>
                    </w:rPr>
                  </w:pPr>
                  <w:r>
                    <w:rPr>
                      <w:rFonts w:ascii="Arial" w:hAnsi="Arial" w:cs="Arial"/>
                      <w:strike/>
                      <w:sz w:val="20"/>
                      <w:szCs w:val="20"/>
                      <w:lang w:eastAsia="en-GB"/>
                    </w:rPr>
                    <w:t>successfully defended at appeal</w:t>
                  </w:r>
                </w:p>
                <w:p w:rsidR="002A1A85" w:rsidRDefault="00680564">
                  <w:pPr>
                    <w:numPr>
                      <w:ilvl w:val="0"/>
                      <w:numId w:val="4"/>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Number of dwellings meeting NDSS.</w:t>
                  </w:r>
                </w:p>
                <w:p w:rsidR="002A1A85" w:rsidRDefault="00680564">
                  <w:pPr>
                    <w:numPr>
                      <w:ilvl w:val="0"/>
                      <w:numId w:val="4"/>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Number of dwellings provided as accessible and adaptable</w:t>
                  </w:r>
                </w:p>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w:t>
                  </w:r>
                  <w:r>
                    <w:rPr>
                      <w:rFonts w:ascii="Arial" w:hAnsi="Arial" w:cs="Arial"/>
                      <w:sz w:val="20"/>
                      <w:szCs w:val="20"/>
                      <w:lang w:eastAsia="en-GB"/>
                    </w:rPr>
                    <w:t xml:space="preserve"> </w:t>
                  </w:r>
                  <w:r>
                    <w:rPr>
                      <w:rFonts w:ascii="Arial" w:hAnsi="Arial" w:cs="Arial"/>
                      <w:b/>
                      <w:bCs/>
                      <w:sz w:val="20"/>
                      <w:szCs w:val="20"/>
                      <w:u w:val="single"/>
                      <w:lang w:eastAsia="en-GB"/>
                    </w:rPr>
                    <w:t>Number</w:t>
                  </w:r>
                  <w:r>
                    <w:rPr>
                      <w:rFonts w:ascii="Arial" w:hAnsi="Arial" w:cs="Arial"/>
                      <w:b/>
                      <w:bCs/>
                      <w:sz w:val="20"/>
                      <w:szCs w:val="20"/>
                      <w:lang w:eastAsia="en-GB"/>
                    </w:rPr>
                    <w:t xml:space="preserve"> </w:t>
                  </w:r>
                  <w:r>
                    <w:rPr>
                      <w:rFonts w:ascii="Arial" w:hAnsi="Arial" w:cs="Arial"/>
                      <w:sz w:val="20"/>
                      <w:szCs w:val="20"/>
                      <w:lang w:eastAsia="en-GB"/>
                    </w:rPr>
                    <w:t>of applications refused on 45 Degree Code 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4"/>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100% of dwellings meet NDSS</w:t>
                  </w:r>
                </w:p>
                <w:p w:rsidR="002A1A85" w:rsidRDefault="00680564">
                  <w:pPr>
                    <w:numPr>
                      <w:ilvl w:val="0"/>
                      <w:numId w:val="4"/>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100% of development of 15 or more dwellings provide 30% accessible homes</w:t>
                  </w:r>
                </w:p>
                <w:p w:rsidR="002A1A85" w:rsidRDefault="00680564">
                  <w:pPr>
                    <w:numPr>
                      <w:ilvl w:val="0"/>
                      <w:numId w:val="4"/>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appeals on 45 Degree Code policy successfully defe</w:t>
                  </w:r>
                  <w:r>
                    <w:rPr>
                      <w:rFonts w:ascii="Arial" w:hAnsi="Arial" w:cs="Arial"/>
                      <w:b/>
                      <w:sz w:val="20"/>
                      <w:szCs w:val="20"/>
                      <w:u w:val="single"/>
                      <w:lang w:eastAsia="en-GB"/>
                    </w:rPr>
                    <w:t>nded</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4"/>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Provision of NDSS compliant homes falls below 80%</w:t>
                  </w:r>
                </w:p>
                <w:p w:rsidR="002A1A85" w:rsidRDefault="00680564">
                  <w:pPr>
                    <w:numPr>
                      <w:ilvl w:val="0"/>
                      <w:numId w:val="4"/>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Provision of accessible and adaptable homes falls below 80%.</w:t>
                  </w:r>
                </w:p>
                <w:p w:rsidR="002A1A85" w:rsidRDefault="00680564">
                  <w:pPr>
                    <w:numPr>
                      <w:ilvl w:val="0"/>
                      <w:numId w:val="4"/>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appeals where inspector rejected 45 Degree Code policy as reason for refusal</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lastRenderedPageBreak/>
                    <w:t>Policy DM11 House in multiple occupation</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 of applications refused successfully defended at appeals</w:t>
                  </w:r>
                </w:p>
                <w:p w:rsidR="002A1A85" w:rsidRDefault="00680564">
                  <w:pPr>
                    <w:numPr>
                      <w:ilvl w:val="0"/>
                      <w:numId w:val="5"/>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New areas with over 10% concentration of HMOs</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5"/>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No new areas with over 10% concentration of HMOs</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5"/>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Increase in areas with over 10% concentration of HMOs</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 xml:space="preserve">Policy DM12 Residential </w:t>
                  </w:r>
                  <w:r>
                    <w:rPr>
                      <w:rFonts w:ascii="Arial" w:hAnsi="Arial" w:cs="Arial"/>
                      <w:bCs/>
                      <w:sz w:val="20"/>
                      <w:szCs w:val="20"/>
                      <w:lang w:eastAsia="en-GB"/>
                    </w:rPr>
                    <w:t>conversions and specialist accommodation</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w:t>
                  </w:r>
                  <w:r>
                    <w:rPr>
                      <w:rFonts w:ascii="Arial" w:hAnsi="Arial" w:cs="Arial"/>
                      <w:sz w:val="20"/>
                      <w:szCs w:val="20"/>
                      <w:lang w:eastAsia="en-GB"/>
                    </w:rPr>
                    <w:t xml:space="preserve"> </w:t>
                  </w:r>
                  <w:r>
                    <w:rPr>
                      <w:rFonts w:ascii="Arial" w:hAnsi="Arial" w:cs="Arial"/>
                      <w:b/>
                      <w:bCs/>
                      <w:sz w:val="20"/>
                      <w:szCs w:val="20"/>
                      <w:u w:val="single"/>
                      <w:lang w:eastAsia="en-GB"/>
                    </w:rPr>
                    <w:t>Number</w:t>
                  </w:r>
                  <w:r>
                    <w:rPr>
                      <w:rFonts w:ascii="Arial" w:hAnsi="Arial" w:cs="Arial"/>
                      <w:b/>
                      <w:bCs/>
                      <w:sz w:val="20"/>
                      <w:szCs w:val="20"/>
                      <w:lang w:eastAsia="en-GB"/>
                    </w:rPr>
                    <w:t xml:space="preserve"> </w:t>
                  </w:r>
                  <w:r>
                    <w:rPr>
                      <w:rFonts w:ascii="Arial" w:hAnsi="Arial" w:cs="Arial"/>
                      <w:sz w:val="20"/>
                      <w:szCs w:val="20"/>
                      <w:lang w:eastAsia="en-GB"/>
                    </w:rPr>
                    <w:t xml:space="preserve">of applications </w:t>
                  </w:r>
                  <w:r>
                    <w:rPr>
                      <w:rFonts w:ascii="Arial" w:hAnsi="Arial" w:cs="Arial"/>
                      <w:strike/>
                      <w:sz w:val="20"/>
                      <w:szCs w:val="20"/>
                      <w:lang w:eastAsia="en-GB"/>
                    </w:rPr>
                    <w:t xml:space="preserve">refused on criteria not being met and successfully defended at appeal </w:t>
                  </w:r>
                  <w:r>
                    <w:rPr>
                      <w:rFonts w:ascii="Arial" w:hAnsi="Arial" w:cs="Arial"/>
                      <w:b/>
                      <w:bCs/>
                      <w:sz w:val="20"/>
                      <w:szCs w:val="20"/>
                      <w:u w:val="single"/>
                      <w:lang w:eastAsia="en-GB"/>
                    </w:rPr>
                    <w:t>approved contrary to policy</w:t>
                  </w:r>
                </w:p>
                <w:p w:rsidR="002A1A85" w:rsidRDefault="002A1A85">
                  <w:pPr>
                    <w:autoSpaceDE w:val="0"/>
                    <w:spacing w:after="0" w:line="240" w:lineRule="auto"/>
                    <w:rPr>
                      <w:rFonts w:ascii="Arial" w:hAnsi="Arial" w:cs="Arial"/>
                      <w:sz w:val="20"/>
                      <w:szCs w:val="20"/>
                      <w:lang w:eastAsia="en-GB"/>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6"/>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to meet the policy requirements</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6"/>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w:t>
                  </w:r>
                  <w:r>
                    <w:rPr>
                      <w:rFonts w:ascii="Arial" w:hAnsi="Arial" w:cs="Arial"/>
                      <w:b/>
                      <w:sz w:val="20"/>
                      <w:szCs w:val="20"/>
                      <w:u w:val="single"/>
                      <w:lang w:eastAsia="en-GB"/>
                    </w:rPr>
                    <w:t>applications approved contrary to the policy</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bCs/>
                      <w:sz w:val="20"/>
                      <w:szCs w:val="20"/>
                      <w:lang w:eastAsia="en-GB"/>
                    </w:rPr>
                    <w:t>Policy DM13 Self and custom build</w:t>
                  </w:r>
                  <w:r>
                    <w:rPr>
                      <w:rFonts w:ascii="Arial" w:hAnsi="Arial" w:cs="Arial"/>
                      <w:bCs/>
                      <w:strike/>
                      <w:sz w:val="20"/>
                      <w:szCs w:val="20"/>
                      <w:lang w:eastAsia="en-GB"/>
                    </w:rPr>
                    <w:t>ing</w:t>
                  </w:r>
                </w:p>
                <w:p w:rsidR="002A1A85" w:rsidRDefault="00680564">
                  <w:pPr>
                    <w:autoSpaceDE w:val="0"/>
                    <w:spacing w:after="0" w:line="240" w:lineRule="auto"/>
                    <w:rPr>
                      <w:rFonts w:ascii="Arial" w:hAnsi="Arial" w:cs="Arial"/>
                      <w:b/>
                      <w:bCs/>
                      <w:sz w:val="20"/>
                      <w:szCs w:val="20"/>
                      <w:lang w:eastAsia="en-GB"/>
                    </w:rPr>
                  </w:pPr>
                  <w:r>
                    <w:rPr>
                      <w:rFonts w:ascii="Arial" w:hAnsi="Arial" w:cs="Arial"/>
                      <w:b/>
                      <w:bCs/>
                      <w:sz w:val="20"/>
                      <w:szCs w:val="20"/>
                      <w:lang w:eastAsia="en-GB"/>
                    </w:rPr>
                    <w:t>housing</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Number and of individuals and groups listed on the self-build register each year</w:t>
                  </w:r>
                </w:p>
                <w:p w:rsidR="002A1A85" w:rsidRDefault="00680564">
                  <w:pPr>
                    <w:autoSpaceDE w:val="0"/>
                    <w:spacing w:after="0" w:line="240" w:lineRule="auto"/>
                    <w:rPr>
                      <w:rFonts w:ascii="Arial" w:hAnsi="Arial" w:cs="Arial"/>
                      <w:strike/>
                      <w:sz w:val="20"/>
                      <w:szCs w:val="20"/>
                      <w:lang w:eastAsia="en-GB"/>
                    </w:rPr>
                  </w:pPr>
                  <w:r>
                    <w:rPr>
                      <w:rFonts w:ascii="Arial" w:hAnsi="Arial" w:cs="Arial"/>
                      <w:strike/>
                      <w:sz w:val="20"/>
                      <w:szCs w:val="20"/>
                      <w:lang w:eastAsia="en-GB"/>
                    </w:rPr>
                    <w:t>• Number of new homes granted exemption from CIL due to self/custom build Status</w:t>
                  </w:r>
                </w:p>
                <w:p w:rsidR="002A1A85" w:rsidRDefault="00680564">
                  <w:pPr>
                    <w:numPr>
                      <w:ilvl w:val="0"/>
                      <w:numId w:val="7"/>
                    </w:numPr>
                    <w:autoSpaceDE w:val="0"/>
                    <w:spacing w:after="0" w:line="240" w:lineRule="auto"/>
                    <w:ind w:left="142" w:hanging="142"/>
                    <w:rPr>
                      <w:rFonts w:ascii="Arial" w:hAnsi="Arial" w:cs="Arial"/>
                      <w:sz w:val="20"/>
                      <w:szCs w:val="20"/>
                      <w:lang w:eastAsia="en-GB"/>
                    </w:rPr>
                  </w:pPr>
                  <w:r>
                    <w:rPr>
                      <w:rFonts w:ascii="Arial" w:hAnsi="Arial" w:cs="Arial"/>
                      <w:sz w:val="20"/>
                      <w:szCs w:val="20"/>
                      <w:lang w:eastAsia="en-GB"/>
                    </w:rPr>
                    <w:t>N</w:t>
                  </w:r>
                  <w:r>
                    <w:rPr>
                      <w:rFonts w:ascii="Arial" w:hAnsi="Arial" w:cs="Arial"/>
                      <w:sz w:val="20"/>
                      <w:szCs w:val="20"/>
                      <w:lang w:eastAsia="en-GB"/>
                    </w:rPr>
                    <w:t>umbers of plots made available for self and custom build each year</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7"/>
                    </w:numPr>
                    <w:autoSpaceDE w:val="0"/>
                    <w:spacing w:after="0" w:line="240" w:lineRule="auto"/>
                    <w:ind w:left="142" w:hanging="142"/>
                    <w:rPr>
                      <w:rFonts w:ascii="Arial" w:hAnsi="Arial" w:cs="Arial"/>
                      <w:b/>
                      <w:sz w:val="20"/>
                      <w:szCs w:val="20"/>
                      <w:u w:val="single"/>
                      <w:lang w:eastAsia="en-GB"/>
                    </w:rPr>
                  </w:pPr>
                  <w:r>
                    <w:rPr>
                      <w:rFonts w:ascii="Arial" w:hAnsi="Arial" w:cs="Arial"/>
                      <w:b/>
                      <w:sz w:val="20"/>
                      <w:szCs w:val="20"/>
                      <w:u w:val="single"/>
                      <w:lang w:eastAsia="en-GB"/>
                    </w:rPr>
                    <w:t>No specific target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7"/>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No specific trigger</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DM14 Highway and safety access</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w:t>
                  </w:r>
                  <w:r>
                    <w:rPr>
                      <w:rFonts w:ascii="Arial" w:hAnsi="Arial" w:cs="Arial"/>
                      <w:sz w:val="20"/>
                      <w:szCs w:val="20"/>
                      <w:lang w:eastAsia="en-GB"/>
                    </w:rPr>
                    <w:t xml:space="preserve"> </w:t>
                  </w:r>
                  <w:r>
                    <w:rPr>
                      <w:rFonts w:ascii="Arial" w:hAnsi="Arial" w:cs="Arial"/>
                      <w:b/>
                      <w:bCs/>
                      <w:sz w:val="20"/>
                      <w:szCs w:val="20"/>
                      <w:u w:val="single"/>
                      <w:lang w:eastAsia="en-GB"/>
                    </w:rPr>
                    <w:t xml:space="preserve">Number </w:t>
                  </w:r>
                  <w:r>
                    <w:rPr>
                      <w:rFonts w:ascii="Arial" w:hAnsi="Arial" w:cs="Arial"/>
                      <w:sz w:val="20"/>
                      <w:szCs w:val="20"/>
                      <w:lang w:eastAsia="en-GB"/>
                    </w:rPr>
                    <w:t xml:space="preserve">of </w:t>
                  </w:r>
                  <w:r>
                    <w:rPr>
                      <w:rFonts w:ascii="Arial" w:hAnsi="Arial" w:cs="Arial"/>
                      <w:strike/>
                      <w:sz w:val="20"/>
                      <w:szCs w:val="20"/>
                      <w:lang w:eastAsia="en-GB"/>
                    </w:rPr>
                    <w:t>major</w:t>
                  </w:r>
                  <w:r>
                    <w:rPr>
                      <w:rFonts w:ascii="Arial" w:hAnsi="Arial" w:cs="Arial"/>
                      <w:sz w:val="20"/>
                      <w:szCs w:val="20"/>
                      <w:lang w:eastAsia="en-GB"/>
                    </w:rPr>
                    <w:t xml:space="preserve"> applications </w:t>
                  </w:r>
                  <w:r>
                    <w:rPr>
                      <w:rFonts w:ascii="Arial" w:hAnsi="Arial" w:cs="Arial"/>
                      <w:strike/>
                      <w:sz w:val="20"/>
                      <w:szCs w:val="20"/>
                      <w:lang w:eastAsia="en-GB"/>
                    </w:rPr>
                    <w:t xml:space="preserve">which are accompanied by a Transport Assessment and a Travel </w:t>
                  </w:r>
                  <w:r>
                    <w:rPr>
                      <w:rFonts w:ascii="Arial" w:hAnsi="Arial" w:cs="Arial"/>
                      <w:strike/>
                      <w:sz w:val="20"/>
                      <w:szCs w:val="20"/>
                      <w:lang w:eastAsia="en-GB"/>
                    </w:rPr>
                    <w:t xml:space="preserve">Plan </w:t>
                  </w:r>
                  <w:r>
                    <w:rPr>
                      <w:rFonts w:ascii="Arial" w:hAnsi="Arial" w:cs="Arial"/>
                      <w:b/>
                      <w:bCs/>
                      <w:sz w:val="20"/>
                      <w:szCs w:val="20"/>
                      <w:u w:val="single"/>
                      <w:lang w:eastAsia="en-GB"/>
                    </w:rPr>
                    <w:t>approved contrary to the policy</w:t>
                  </w:r>
                </w:p>
                <w:p w:rsidR="002A1A85" w:rsidRDefault="00680564">
                  <w:pPr>
                    <w:autoSpaceDE w:val="0"/>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 of refused applications successfully defended on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8"/>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8"/>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10% of applications approved contrary to the policy</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DM15 Parking and servicing</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9"/>
                    </w:numPr>
                    <w:autoSpaceDE w:val="0"/>
                    <w:spacing w:after="0" w:line="240" w:lineRule="auto"/>
                    <w:ind w:left="112" w:hanging="112"/>
                    <w:rPr>
                      <w:rFonts w:ascii="Arial" w:hAnsi="Arial" w:cs="Arial"/>
                      <w:b/>
                      <w:bCs/>
                      <w:sz w:val="20"/>
                      <w:szCs w:val="20"/>
                      <w:u w:val="single"/>
                      <w:lang w:eastAsia="en-GB"/>
                    </w:rPr>
                  </w:pPr>
                  <w:r>
                    <w:rPr>
                      <w:rFonts w:ascii="Arial" w:hAnsi="Arial" w:cs="Arial"/>
                      <w:b/>
                      <w:bCs/>
                      <w:sz w:val="20"/>
                      <w:szCs w:val="20"/>
                      <w:u w:val="single"/>
                      <w:lang w:eastAsia="en-GB"/>
                    </w:rPr>
                    <w:t>Number of applications approved contrary to the policy</w:t>
                  </w:r>
                </w:p>
                <w:p w:rsidR="002A1A85" w:rsidRDefault="00680564">
                  <w:pPr>
                    <w:autoSpaceDE w:val="0"/>
                    <w:spacing w:after="0" w:line="240" w:lineRule="auto"/>
                  </w:pPr>
                  <w:r>
                    <w:rPr>
                      <w:rFonts w:ascii="Arial" w:hAnsi="Arial" w:cs="Arial"/>
                      <w:sz w:val="20"/>
                      <w:szCs w:val="20"/>
                      <w:lang w:eastAsia="en-GB"/>
                    </w:rPr>
                    <w:t xml:space="preserve">• Number of applications refused </w:t>
                  </w:r>
                  <w:r>
                    <w:rPr>
                      <w:rFonts w:ascii="Arial" w:hAnsi="Arial" w:cs="Arial"/>
                      <w:b/>
                      <w:bCs/>
                      <w:sz w:val="20"/>
                      <w:szCs w:val="20"/>
                      <w:u w:val="single"/>
                      <w:lang w:eastAsia="en-GB"/>
                    </w:rPr>
                    <w:t>on this policy</w:t>
                  </w:r>
                  <w:r>
                    <w:rPr>
                      <w:rFonts w:ascii="Arial" w:hAnsi="Arial" w:cs="Arial"/>
                      <w:b/>
                      <w:bCs/>
                      <w:sz w:val="20"/>
                      <w:szCs w:val="20"/>
                      <w:lang w:eastAsia="en-GB"/>
                    </w:rPr>
                    <w:t xml:space="preserve"> </w:t>
                  </w:r>
                  <w:r>
                    <w:rPr>
                      <w:rFonts w:ascii="Arial" w:hAnsi="Arial" w:cs="Arial"/>
                      <w:strike/>
                      <w:sz w:val="20"/>
                      <w:szCs w:val="20"/>
                      <w:lang w:eastAsia="en-GB"/>
                    </w:rPr>
                    <w:t>on car parking or servicing grounds</w:t>
                  </w:r>
                  <w:r>
                    <w:rPr>
                      <w:rFonts w:ascii="Arial" w:hAnsi="Arial" w:cs="Arial"/>
                      <w:sz w:val="20"/>
                      <w:szCs w:val="20"/>
                      <w:lang w:eastAsia="en-GB"/>
                    </w:rPr>
                    <w:t xml:space="preserve"> successfully defended at appeal</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9"/>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9"/>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w:t>
                  </w:r>
                  <w:r>
                    <w:rPr>
                      <w:rFonts w:ascii="Arial" w:hAnsi="Arial" w:cs="Arial"/>
                      <w:b/>
                      <w:sz w:val="20"/>
                      <w:szCs w:val="20"/>
                      <w:u w:val="single"/>
                      <w:lang w:eastAsia="en-GB"/>
                    </w:rPr>
                    <w:t>applications approved contrary to the policy</w:t>
                  </w:r>
                </w:p>
              </w:tc>
            </w:tr>
            <w:tr w:rsidR="002A1A85">
              <w:tblPrEx>
                <w:tblCellMar>
                  <w:top w:w="0" w:type="dxa"/>
                  <w:bottom w:w="0" w:type="dxa"/>
                </w:tblCellMar>
              </w:tblPrEx>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autoSpaceDE w:val="0"/>
                    <w:spacing w:after="0" w:line="240" w:lineRule="auto"/>
                    <w:rPr>
                      <w:rFonts w:ascii="Arial" w:hAnsi="Arial" w:cs="Arial"/>
                      <w:bCs/>
                      <w:sz w:val="20"/>
                      <w:szCs w:val="20"/>
                      <w:lang w:eastAsia="en-GB"/>
                    </w:rPr>
                  </w:pPr>
                  <w:r>
                    <w:rPr>
                      <w:rFonts w:ascii="Arial" w:hAnsi="Arial" w:cs="Arial"/>
                      <w:bCs/>
                      <w:sz w:val="20"/>
                      <w:szCs w:val="20"/>
                      <w:lang w:eastAsia="en-GB"/>
                    </w:rPr>
                    <w:t>Policy DM16 Telecommunications</w:t>
                  </w:r>
                </w:p>
                <w:p w:rsidR="002A1A85" w:rsidRDefault="002A1A85">
                  <w:pPr>
                    <w:autoSpaceDE w:val="0"/>
                    <w:spacing w:after="0" w:line="240" w:lineRule="auto"/>
                    <w:rPr>
                      <w:rFonts w:ascii="Arial" w:hAnsi="Arial" w:cs="Arial"/>
                      <w:bCs/>
                      <w:sz w:val="20"/>
                      <w:szCs w:val="20"/>
                      <w:lang w:eastAsia="en-GB"/>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spacing w:after="0" w:line="240" w:lineRule="auto"/>
                  </w:pPr>
                  <w:r>
                    <w:rPr>
                      <w:rFonts w:ascii="Arial" w:hAnsi="Arial" w:cs="Arial"/>
                      <w:sz w:val="20"/>
                      <w:szCs w:val="20"/>
                      <w:lang w:eastAsia="en-GB"/>
                    </w:rPr>
                    <w:t xml:space="preserve">• </w:t>
                  </w:r>
                  <w:r>
                    <w:rPr>
                      <w:rFonts w:ascii="Arial" w:hAnsi="Arial" w:cs="Arial"/>
                      <w:strike/>
                      <w:sz w:val="20"/>
                      <w:szCs w:val="20"/>
                      <w:lang w:eastAsia="en-GB"/>
                    </w:rPr>
                    <w:t>Percentage</w:t>
                  </w:r>
                  <w:r>
                    <w:rPr>
                      <w:rFonts w:ascii="Arial" w:hAnsi="Arial" w:cs="Arial"/>
                      <w:sz w:val="20"/>
                      <w:szCs w:val="20"/>
                      <w:lang w:eastAsia="en-GB"/>
                    </w:rPr>
                    <w:t xml:space="preserve"> </w:t>
                  </w:r>
                  <w:r>
                    <w:rPr>
                      <w:rFonts w:ascii="Arial" w:hAnsi="Arial" w:cs="Arial"/>
                      <w:b/>
                      <w:bCs/>
                      <w:sz w:val="20"/>
                      <w:szCs w:val="20"/>
                      <w:u w:val="single"/>
                      <w:lang w:eastAsia="en-GB"/>
                    </w:rPr>
                    <w:t>Number</w:t>
                  </w:r>
                  <w:r>
                    <w:rPr>
                      <w:rFonts w:ascii="Arial" w:hAnsi="Arial" w:cs="Arial"/>
                      <w:b/>
                      <w:bCs/>
                      <w:sz w:val="20"/>
                      <w:szCs w:val="20"/>
                      <w:lang w:eastAsia="en-GB"/>
                    </w:rPr>
                    <w:t xml:space="preserve"> </w:t>
                  </w:r>
                  <w:r>
                    <w:rPr>
                      <w:rFonts w:ascii="Arial" w:hAnsi="Arial" w:cs="Arial"/>
                      <w:sz w:val="20"/>
                      <w:szCs w:val="20"/>
                      <w:lang w:eastAsia="en-GB"/>
                    </w:rPr>
                    <w:t xml:space="preserve">of applications </w:t>
                  </w:r>
                  <w:r>
                    <w:rPr>
                      <w:rFonts w:ascii="Arial" w:hAnsi="Arial" w:cs="Arial"/>
                      <w:strike/>
                      <w:sz w:val="20"/>
                      <w:szCs w:val="20"/>
                      <w:lang w:eastAsia="en-GB"/>
                    </w:rPr>
                    <w:t xml:space="preserve">refused successfully defended at appeal </w:t>
                  </w:r>
                  <w:r>
                    <w:rPr>
                      <w:rFonts w:ascii="Arial" w:hAnsi="Arial" w:cs="Arial"/>
                      <w:b/>
                      <w:bCs/>
                      <w:sz w:val="20"/>
                      <w:szCs w:val="20"/>
                      <w:u w:val="single"/>
                      <w:lang w:eastAsia="en-GB"/>
                    </w:rPr>
                    <w:t>approved contrary to the policy</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10"/>
                    </w:numPr>
                    <w:autoSpaceDE w:val="0"/>
                    <w:spacing w:after="0" w:line="240" w:lineRule="auto"/>
                    <w:ind w:left="181" w:hanging="181"/>
                    <w:rPr>
                      <w:rFonts w:ascii="Arial" w:hAnsi="Arial" w:cs="Arial"/>
                      <w:b/>
                      <w:sz w:val="20"/>
                      <w:szCs w:val="20"/>
                      <w:u w:val="single"/>
                      <w:lang w:eastAsia="en-GB"/>
                    </w:rPr>
                  </w:pPr>
                  <w:r>
                    <w:rPr>
                      <w:rFonts w:ascii="Arial" w:hAnsi="Arial" w:cs="Arial"/>
                      <w:b/>
                      <w:sz w:val="20"/>
                      <w:szCs w:val="20"/>
                      <w:u w:val="single"/>
                      <w:lang w:eastAsia="en-GB"/>
                    </w:rPr>
                    <w:t>All relevant applications meet the policy requirements</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A85" w:rsidRDefault="00680564">
                  <w:pPr>
                    <w:numPr>
                      <w:ilvl w:val="0"/>
                      <w:numId w:val="10"/>
                    </w:numPr>
                    <w:autoSpaceDE w:val="0"/>
                    <w:spacing w:after="0" w:line="240" w:lineRule="auto"/>
                    <w:ind w:left="250" w:hanging="250"/>
                    <w:rPr>
                      <w:rFonts w:ascii="Arial" w:hAnsi="Arial" w:cs="Arial"/>
                      <w:b/>
                      <w:sz w:val="20"/>
                      <w:szCs w:val="20"/>
                      <w:u w:val="single"/>
                      <w:lang w:eastAsia="en-GB"/>
                    </w:rPr>
                  </w:pPr>
                  <w:r>
                    <w:rPr>
                      <w:rFonts w:ascii="Arial" w:hAnsi="Arial" w:cs="Arial"/>
                      <w:b/>
                      <w:sz w:val="20"/>
                      <w:szCs w:val="20"/>
                      <w:u w:val="single"/>
                      <w:lang w:eastAsia="en-GB"/>
                    </w:rPr>
                    <w:t xml:space="preserve">10% of </w:t>
                  </w:r>
                  <w:r>
                    <w:rPr>
                      <w:rFonts w:ascii="Arial" w:hAnsi="Arial" w:cs="Arial"/>
                      <w:b/>
                      <w:sz w:val="20"/>
                      <w:szCs w:val="20"/>
                      <w:u w:val="single"/>
                      <w:lang w:eastAsia="en-GB"/>
                    </w:rPr>
                    <w:t>applications approved contrary to the policy</w:t>
                  </w:r>
                </w:p>
              </w:tc>
            </w:tr>
          </w:tbl>
          <w:p w:rsidR="002A1A85" w:rsidRDefault="002A1A85">
            <w:pPr>
              <w:autoSpaceDE w:val="0"/>
              <w:spacing w:after="0" w:line="240" w:lineRule="auto"/>
              <w:rPr>
                <w:rFonts w:ascii="Arial" w:hAnsi="Arial" w:cs="Arial"/>
                <w:lang w:eastAsia="en-GB"/>
              </w:rPr>
            </w:pPr>
          </w:p>
        </w:tc>
      </w:tr>
    </w:tbl>
    <w:p w:rsidR="002A1A85" w:rsidRDefault="002A1A85"/>
    <w:sectPr w:rsidR="002A1A85">
      <w:footerReference w:type="first" r:id="rId7"/>
      <w:pgSz w:w="16838" w:h="11906" w:orient="landscape"/>
      <w:pgMar w:top="851" w:right="1440" w:bottom="851"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564" w:rsidRDefault="00680564">
      <w:pPr>
        <w:spacing w:after="0" w:line="240" w:lineRule="auto"/>
      </w:pPr>
      <w:r>
        <w:separator/>
      </w:r>
    </w:p>
  </w:endnote>
  <w:endnote w:type="continuationSeparator" w:id="0">
    <w:p w:rsidR="00680564" w:rsidRDefault="0068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C3B" w:rsidRDefault="00680564">
    <w:pPr>
      <w:pStyle w:val="Footer"/>
      <w:jc w:val="center"/>
    </w:pPr>
    <w:r>
      <w:fldChar w:fldCharType="begin"/>
    </w:r>
    <w:r>
      <w:instrText xml:space="preserve"> PAGE </w:instrText>
    </w:r>
    <w:r>
      <w:fldChar w:fldCharType="separate"/>
    </w:r>
    <w:r>
      <w:t>2</w:t>
    </w:r>
    <w:r>
      <w:fldChar w:fldCharType="end"/>
    </w:r>
  </w:p>
  <w:p w:rsidR="00744C3B" w:rsidRDefault="0068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564" w:rsidRDefault="00680564">
      <w:pPr>
        <w:spacing w:after="0" w:line="240" w:lineRule="auto"/>
      </w:pPr>
      <w:r>
        <w:rPr>
          <w:color w:val="000000"/>
        </w:rPr>
        <w:separator/>
      </w:r>
    </w:p>
  </w:footnote>
  <w:footnote w:type="continuationSeparator" w:id="0">
    <w:p w:rsidR="00680564" w:rsidRDefault="00680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77B"/>
    <w:multiLevelType w:val="multilevel"/>
    <w:tmpl w:val="35E6149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9A1D77"/>
    <w:multiLevelType w:val="multilevel"/>
    <w:tmpl w:val="1A14F10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8C354F"/>
    <w:multiLevelType w:val="multilevel"/>
    <w:tmpl w:val="92A682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4A83F53"/>
    <w:multiLevelType w:val="multilevel"/>
    <w:tmpl w:val="2ECEF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C17843"/>
    <w:multiLevelType w:val="multilevel"/>
    <w:tmpl w:val="F1D2A94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E85E20"/>
    <w:multiLevelType w:val="multilevel"/>
    <w:tmpl w:val="8FF67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8414D8A"/>
    <w:multiLevelType w:val="multilevel"/>
    <w:tmpl w:val="B852B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90E0799"/>
    <w:multiLevelType w:val="multilevel"/>
    <w:tmpl w:val="668C7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84A7EC3"/>
    <w:multiLevelType w:val="multilevel"/>
    <w:tmpl w:val="C70835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AE27E14"/>
    <w:multiLevelType w:val="multilevel"/>
    <w:tmpl w:val="2C2628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7"/>
  </w:num>
  <w:num w:numId="3">
    <w:abstractNumId w:val="6"/>
  </w:num>
  <w:num w:numId="4">
    <w:abstractNumId w:val="9"/>
  </w:num>
  <w:num w:numId="5">
    <w:abstractNumId w:val="2"/>
  </w:num>
  <w:num w:numId="6">
    <w:abstractNumId w:val="8"/>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A1A85"/>
    <w:rsid w:val="002A1A85"/>
    <w:rsid w:val="00680564"/>
    <w:rsid w:val="00981067"/>
    <w:rsid w:val="00F41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6221"/>
  <w15:docId w15:val="{385FC66D-980A-4972-A05B-958714E1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sz w:val="22"/>
      <w:szCs w:val="22"/>
      <w:lang w:eastAsia="en-US"/>
    </w:rPr>
  </w:style>
  <w:style w:type="paragraph" w:styleId="Heading1">
    <w:name w:val="heading 1"/>
    <w:basedOn w:val="Normal"/>
    <w:next w:val="Normal"/>
    <w:link w:val="Heading1Char"/>
    <w:uiPriority w:val="9"/>
    <w:qFormat/>
    <w:rsid w:val="00F41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2"/>
      <w:szCs w:val="22"/>
      <w:lang w:eastAsia="en-US"/>
    </w:rPr>
  </w:style>
  <w:style w:type="paragraph" w:styleId="Footer">
    <w:name w:val="footer"/>
    <w:basedOn w:val="Normal"/>
    <w:pPr>
      <w:tabs>
        <w:tab w:val="center" w:pos="4513"/>
        <w:tab w:val="right" w:pos="9026"/>
      </w:tabs>
    </w:pPr>
  </w:style>
  <w:style w:type="character" w:customStyle="1" w:styleId="FooterChar">
    <w:name w:val="Footer Char"/>
    <w:rPr>
      <w:sz w:val="22"/>
      <w:szCs w:val="22"/>
      <w:lang w:eastAsia="en-US"/>
    </w:rPr>
  </w:style>
  <w:style w:type="character" w:customStyle="1" w:styleId="Heading1Char">
    <w:name w:val="Heading 1 Char"/>
    <w:basedOn w:val="DefaultParagraphFont"/>
    <w:link w:val="Heading1"/>
    <w:uiPriority w:val="9"/>
    <w:rsid w:val="00F412C2"/>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3275</Words>
  <Characters>18666</Characters>
  <Application>Microsoft Office Word</Application>
  <DocSecurity>0</DocSecurity>
  <Lines>718</Lines>
  <Paragraphs>235</Paragraphs>
  <ScaleCrop>false</ScaleCrop>
  <Company>Birmingham City Council</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Management in Birmingham Inspector Report</dc:title>
  <dc:subject/>
  <dc:creator>Service Birmingham</dc:creator>
  <cp:lastModifiedBy>Nick Tringham</cp:lastModifiedBy>
  <cp:revision>3</cp:revision>
  <cp:lastPrinted>2021-02-22T17:31:00Z</cp:lastPrinted>
  <dcterms:created xsi:type="dcterms:W3CDTF">2021-10-04T11:49:00Z</dcterms:created>
  <dcterms:modified xsi:type="dcterms:W3CDTF">2021-10-04T11:51:00Z</dcterms:modified>
</cp:coreProperties>
</file>