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AC7CB" w14:textId="6C288FEF" w:rsidR="00E11F60" w:rsidRDefault="00AA0200" w:rsidP="00A34666">
      <w:pPr>
        <w:pStyle w:val="Heading1"/>
        <w:rPr>
          <w:rFonts w:eastAsia="Calibri"/>
        </w:rPr>
      </w:pPr>
      <w:r>
        <w:rPr>
          <w:noProof/>
        </w:rPr>
        <w:drawing>
          <wp:inline distT="0" distB="0" distL="0" distR="0" wp14:anchorId="1B6AF468" wp14:editId="707760F1">
            <wp:extent cx="4419600" cy="1004842"/>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2065" cy="1059969"/>
                    </a:xfrm>
                    <a:prstGeom prst="rect">
                      <a:avLst/>
                    </a:prstGeom>
                    <a:noFill/>
                    <a:ln>
                      <a:noFill/>
                    </a:ln>
                  </pic:spPr>
                </pic:pic>
              </a:graphicData>
            </a:graphic>
          </wp:inline>
        </w:drawing>
      </w:r>
    </w:p>
    <w:p w14:paraId="34990CD8" w14:textId="7E1964BA" w:rsidR="00FC2490" w:rsidRDefault="00FC2490" w:rsidP="00FC2490">
      <w:pPr>
        <w:rPr>
          <w:rFonts w:ascii="Calibri" w:eastAsia="Calibri" w:hAnsi="Calibri" w:cs="Times New Roman"/>
        </w:rPr>
      </w:pPr>
    </w:p>
    <w:p w14:paraId="2F3A277C" w14:textId="77777777" w:rsidR="00FC2490" w:rsidRPr="00FC2490" w:rsidRDefault="00FC2490" w:rsidP="00FC2490">
      <w:pPr>
        <w:rPr>
          <w:rFonts w:ascii="Calibri" w:eastAsia="Calibri" w:hAnsi="Calibri" w:cs="Times New Roman"/>
        </w:rPr>
      </w:pPr>
    </w:p>
    <w:p w14:paraId="6C9F8425" w14:textId="77777777" w:rsidR="00E11F60" w:rsidRPr="00DE69B6" w:rsidRDefault="00E11F60" w:rsidP="00E11F60">
      <w:pPr>
        <w:spacing w:after="0" w:line="240" w:lineRule="auto"/>
        <w:rPr>
          <w:rFonts w:ascii="Arial" w:eastAsia="Calibri" w:hAnsi="Arial" w:cs="Arial"/>
          <w:b/>
        </w:rPr>
      </w:pPr>
      <w:r w:rsidRPr="00DE69B6">
        <w:rPr>
          <w:rFonts w:ascii="Calibri" w:eastAsia="Calibri" w:hAnsi="Calibri" w:cs="Calibri"/>
          <w:b/>
          <w:sz w:val="24"/>
          <w:szCs w:val="24"/>
        </w:rPr>
        <w:t>Report to:</w:t>
      </w:r>
      <w:r w:rsidRPr="00DE69B6">
        <w:rPr>
          <w:rFonts w:ascii="Calibri" w:eastAsia="Calibri" w:hAnsi="Calibri" w:cs="Calibri"/>
          <w:b/>
          <w:sz w:val="24"/>
          <w:szCs w:val="24"/>
        </w:rPr>
        <w:tab/>
      </w:r>
      <w:r w:rsidRPr="00AE00C6">
        <w:rPr>
          <w:rStyle w:val="Heading1Char"/>
          <w:rFonts w:ascii="Arial" w:hAnsi="Arial" w:cs="Arial"/>
          <w:b/>
          <w:bCs/>
          <w:color w:val="auto"/>
          <w:sz w:val="22"/>
          <w:szCs w:val="22"/>
        </w:rPr>
        <w:t>Schools Forum</w:t>
      </w:r>
      <w:r w:rsidRPr="00AE00C6">
        <w:rPr>
          <w:rFonts w:ascii="Arial" w:eastAsia="Calibri" w:hAnsi="Arial" w:cs="Arial"/>
          <w:b/>
        </w:rPr>
        <w:t xml:space="preserve"> </w:t>
      </w:r>
    </w:p>
    <w:p w14:paraId="3E9D71A2" w14:textId="77777777" w:rsidR="00E11F60" w:rsidRPr="00DE69B6" w:rsidRDefault="00E11F60" w:rsidP="00E11F60">
      <w:pPr>
        <w:spacing w:after="0" w:line="240" w:lineRule="auto"/>
        <w:rPr>
          <w:rFonts w:ascii="Arial" w:eastAsia="Calibri" w:hAnsi="Arial" w:cs="Arial"/>
          <w:b/>
        </w:rPr>
      </w:pPr>
    </w:p>
    <w:p w14:paraId="391D26CC" w14:textId="77777777" w:rsidR="00E11F60" w:rsidRPr="00DE69B6" w:rsidRDefault="00E11F60" w:rsidP="00E11F60">
      <w:pPr>
        <w:spacing w:after="0" w:line="240" w:lineRule="auto"/>
        <w:rPr>
          <w:rFonts w:ascii="Arial" w:eastAsia="Calibri" w:hAnsi="Arial" w:cs="Arial"/>
          <w:b/>
        </w:rPr>
      </w:pPr>
      <w:r w:rsidRPr="00DE69B6">
        <w:rPr>
          <w:rFonts w:ascii="Arial" w:eastAsia="Calibri" w:hAnsi="Arial" w:cs="Arial"/>
          <w:b/>
        </w:rPr>
        <w:t>Date</w:t>
      </w:r>
      <w:r w:rsidRPr="00DE69B6">
        <w:rPr>
          <w:rFonts w:ascii="Arial" w:eastAsia="Calibri" w:hAnsi="Arial" w:cs="Arial"/>
          <w:b/>
        </w:rPr>
        <w:tab/>
      </w:r>
      <w:r w:rsidRPr="00DE69B6">
        <w:rPr>
          <w:rFonts w:ascii="Arial" w:eastAsia="Calibri" w:hAnsi="Arial" w:cs="Arial"/>
          <w:b/>
        </w:rPr>
        <w:tab/>
      </w:r>
      <w:r>
        <w:rPr>
          <w:rFonts w:ascii="Arial" w:eastAsia="Calibri" w:hAnsi="Arial" w:cs="Arial"/>
          <w:b/>
        </w:rPr>
        <w:t>11</w:t>
      </w:r>
      <w:r w:rsidRPr="00DE69B6">
        <w:rPr>
          <w:rFonts w:ascii="Arial" w:eastAsia="Calibri" w:hAnsi="Arial" w:cs="Arial"/>
          <w:b/>
          <w:vertAlign w:val="superscript"/>
        </w:rPr>
        <w:t>th</w:t>
      </w:r>
      <w:r>
        <w:rPr>
          <w:rFonts w:ascii="Arial" w:eastAsia="Calibri" w:hAnsi="Arial" w:cs="Arial"/>
          <w:b/>
        </w:rPr>
        <w:t xml:space="preserve"> March </w:t>
      </w:r>
      <w:r w:rsidRPr="00DE69B6">
        <w:rPr>
          <w:rFonts w:ascii="Arial" w:eastAsia="Calibri" w:hAnsi="Arial" w:cs="Arial"/>
          <w:b/>
        </w:rPr>
        <w:t xml:space="preserve">2021 </w:t>
      </w:r>
      <w:r w:rsidRPr="00DE69B6">
        <w:rPr>
          <w:rFonts w:ascii="Arial" w:eastAsia="Calibri" w:hAnsi="Arial" w:cs="Arial"/>
          <w:b/>
        </w:rPr>
        <w:tab/>
      </w:r>
    </w:p>
    <w:p w14:paraId="2E663CDF" w14:textId="77777777" w:rsidR="00E11F60" w:rsidRPr="00DE69B6" w:rsidRDefault="00E11F60" w:rsidP="00E11F60">
      <w:pPr>
        <w:spacing w:after="0" w:line="240" w:lineRule="auto"/>
        <w:rPr>
          <w:rFonts w:ascii="Arial" w:eastAsia="Calibri" w:hAnsi="Arial" w:cs="Arial"/>
          <w:b/>
        </w:rPr>
      </w:pPr>
    </w:p>
    <w:p w14:paraId="233A0BE8" w14:textId="77777777" w:rsidR="00E11F60" w:rsidRPr="00DE69B6" w:rsidRDefault="00E11F60" w:rsidP="00E11F60">
      <w:pPr>
        <w:spacing w:after="0" w:line="240" w:lineRule="auto"/>
        <w:ind w:left="1440" w:hanging="1440"/>
        <w:rPr>
          <w:rFonts w:ascii="Arial" w:eastAsia="Calibri" w:hAnsi="Arial" w:cs="Arial"/>
          <w:b/>
        </w:rPr>
      </w:pPr>
      <w:r w:rsidRPr="00DE69B6">
        <w:rPr>
          <w:rFonts w:ascii="Arial" w:eastAsia="Calibri" w:hAnsi="Arial" w:cs="Arial"/>
          <w:b/>
        </w:rPr>
        <w:t>Report of:</w:t>
      </w:r>
      <w:r w:rsidRPr="00DE69B6">
        <w:rPr>
          <w:rFonts w:ascii="Arial" w:eastAsia="Calibri" w:hAnsi="Arial" w:cs="Arial"/>
          <w:b/>
        </w:rPr>
        <w:tab/>
        <w:t xml:space="preserve">John Betts, Interim Finance Business Partner (Education &amp; Skills) </w:t>
      </w:r>
    </w:p>
    <w:p w14:paraId="04E79568" w14:textId="77777777" w:rsidR="00E11F60" w:rsidRPr="00DE69B6" w:rsidRDefault="00E11F60" w:rsidP="00E11F60">
      <w:pPr>
        <w:spacing w:after="0" w:line="240" w:lineRule="auto"/>
        <w:ind w:left="1440" w:hanging="1440"/>
        <w:rPr>
          <w:rFonts w:ascii="Arial" w:eastAsia="Calibri" w:hAnsi="Arial" w:cs="Arial"/>
          <w:b/>
        </w:rPr>
      </w:pPr>
    </w:p>
    <w:p w14:paraId="435B6D41" w14:textId="77777777" w:rsidR="00E11F60" w:rsidRPr="00E11F60" w:rsidRDefault="00E11F60" w:rsidP="00E11F60">
      <w:pPr>
        <w:spacing w:after="0" w:line="240" w:lineRule="auto"/>
        <w:ind w:left="1395" w:hanging="1395"/>
        <w:rPr>
          <w:rFonts w:ascii="Arial" w:eastAsia="Calibri" w:hAnsi="Arial" w:cs="Arial"/>
          <w:b/>
        </w:rPr>
      </w:pPr>
      <w:r w:rsidRPr="00DE69B6">
        <w:rPr>
          <w:rFonts w:ascii="Arial" w:eastAsia="Calibri" w:hAnsi="Arial" w:cs="Arial"/>
          <w:b/>
        </w:rPr>
        <w:t>Title:</w:t>
      </w:r>
      <w:r w:rsidRPr="00DE69B6">
        <w:rPr>
          <w:rFonts w:ascii="Arial" w:eastAsia="Calibri" w:hAnsi="Arial" w:cs="Arial"/>
          <w:b/>
        </w:rPr>
        <w:tab/>
      </w:r>
      <w:r w:rsidRPr="00E11F60">
        <w:rPr>
          <w:rFonts w:ascii="Arial" w:eastAsia="Calibri" w:hAnsi="Arial" w:cs="Arial"/>
          <w:b/>
        </w:rPr>
        <w:t>Schools Forum – powers and responsibilities</w:t>
      </w:r>
    </w:p>
    <w:p w14:paraId="257B327A" w14:textId="77777777" w:rsidR="00E11F60" w:rsidRPr="00E11F60" w:rsidRDefault="00E11F60" w:rsidP="00E11F60">
      <w:pPr>
        <w:spacing w:after="0" w:line="240" w:lineRule="auto"/>
        <w:ind w:left="1395" w:hanging="1395"/>
        <w:rPr>
          <w:rFonts w:ascii="Arial" w:eastAsia="Calibri" w:hAnsi="Arial" w:cs="Arial"/>
          <w:b/>
        </w:rPr>
      </w:pPr>
    </w:p>
    <w:p w14:paraId="024C4053" w14:textId="77777777" w:rsidR="00E11F60" w:rsidRPr="00DE69B6" w:rsidRDefault="00E11F60" w:rsidP="00E11F60">
      <w:pPr>
        <w:spacing w:after="0" w:line="240" w:lineRule="auto"/>
        <w:rPr>
          <w:rFonts w:ascii="Arial" w:eastAsia="Calibri" w:hAnsi="Arial" w:cs="Arial"/>
        </w:rPr>
      </w:pPr>
      <w:r w:rsidRPr="00DE69B6">
        <w:rPr>
          <w:rFonts w:ascii="Arial" w:eastAsia="Calibri" w:hAnsi="Arial" w:cs="Arial"/>
          <w:b/>
        </w:rPr>
        <w:t>Status</w:t>
      </w:r>
      <w:r w:rsidRPr="00DE69B6">
        <w:rPr>
          <w:rFonts w:ascii="Arial" w:eastAsia="Calibri" w:hAnsi="Arial" w:cs="Arial"/>
          <w:b/>
        </w:rPr>
        <w:tab/>
      </w:r>
      <w:r w:rsidRPr="00DE69B6">
        <w:rPr>
          <w:rFonts w:ascii="Arial" w:eastAsia="Calibri" w:hAnsi="Arial" w:cs="Arial"/>
          <w:b/>
        </w:rPr>
        <w:tab/>
        <w:t>For</w:t>
      </w:r>
      <w:r>
        <w:rPr>
          <w:rFonts w:ascii="Arial" w:eastAsia="Calibri" w:hAnsi="Arial" w:cs="Arial"/>
          <w:b/>
        </w:rPr>
        <w:t xml:space="preserve"> information </w:t>
      </w:r>
    </w:p>
    <w:p w14:paraId="424C6700" w14:textId="77777777" w:rsidR="00477419" w:rsidRDefault="003A1AFA"/>
    <w:p w14:paraId="08184359" w14:textId="77777777" w:rsidR="00E11F60" w:rsidRDefault="00E11F60">
      <w:r>
        <w:t xml:space="preserve">There have been occasions over the past year, during discussions around specific agenda items, when it has become apparent that there has not always been a shared understanding regarding the decision making powers of the Forum. This is understandable, as the governance and regulations surrounding aspects of education funding can be opaque. We discuss certain items that only apply to some categories of schools (for example, only maintained schools can vote on de-delegated items); other items require a decision by the Forum; </w:t>
      </w:r>
      <w:r w:rsidR="00174C41">
        <w:t xml:space="preserve">whilst </w:t>
      </w:r>
      <w:r>
        <w:t xml:space="preserve">other items require consultation, but the decision remain with the Authority. </w:t>
      </w:r>
    </w:p>
    <w:p w14:paraId="25DC575E" w14:textId="77777777" w:rsidR="006053BB" w:rsidRDefault="00E11F60">
      <w:r>
        <w:t xml:space="preserve">The Department for Education produces a </w:t>
      </w:r>
      <w:r w:rsidR="006053BB">
        <w:t>useful summary</w:t>
      </w:r>
      <w:r>
        <w:t xml:space="preserve"> of the </w:t>
      </w:r>
      <w:r w:rsidR="006053BB">
        <w:t xml:space="preserve">powers and responsibilities of the Schools Forum, the Local Authority and the Department itself and this is attached as an annex. </w:t>
      </w:r>
    </w:p>
    <w:p w14:paraId="1110872B" w14:textId="77777777" w:rsidR="00E11F60" w:rsidRDefault="006053BB">
      <w:r>
        <w:t xml:space="preserve">The “status” of reports brought by the Authority to the Forum state whether the item is for decision, for information or for consultation.  In addition, those entitled to vote on any particular item are identified in the report.  </w:t>
      </w:r>
    </w:p>
    <w:p w14:paraId="421E442E" w14:textId="77777777" w:rsidR="006053BB" w:rsidRDefault="006053BB">
      <w:r>
        <w:t xml:space="preserve">If the Forum can identify any further ways of making governance easier to understand (or better ways of discharging various roles and responsibilities), then the Authority will seek to implement those improvements.  </w:t>
      </w:r>
    </w:p>
    <w:p w14:paraId="1E2A5E19" w14:textId="77777777" w:rsidR="00E11F60" w:rsidRDefault="00E11F60">
      <w:r>
        <w:t xml:space="preserve">  </w:t>
      </w:r>
    </w:p>
    <w:sectPr w:rsidR="00E11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60"/>
    <w:rsid w:val="00174C41"/>
    <w:rsid w:val="00320AAB"/>
    <w:rsid w:val="003A1AFA"/>
    <w:rsid w:val="006053BB"/>
    <w:rsid w:val="006933C6"/>
    <w:rsid w:val="008823D3"/>
    <w:rsid w:val="00A34666"/>
    <w:rsid w:val="00A52B10"/>
    <w:rsid w:val="00AA0200"/>
    <w:rsid w:val="00AE00C6"/>
    <w:rsid w:val="00B867FA"/>
    <w:rsid w:val="00E11F60"/>
    <w:rsid w:val="00EC1580"/>
    <w:rsid w:val="00FC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551900"/>
  <w15:docId w15:val="{44FDE3D9-FF2C-4F63-B616-F65D3CEB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F60"/>
  </w:style>
  <w:style w:type="paragraph" w:styleId="Heading1">
    <w:name w:val="heading 1"/>
    <w:basedOn w:val="Normal"/>
    <w:next w:val="Normal"/>
    <w:link w:val="Heading1Char"/>
    <w:uiPriority w:val="9"/>
    <w:qFormat/>
    <w:rsid w:val="008823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3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227</Words>
  <Characters>1245</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logo</dc:title>
  <dc:subject/>
  <dc:creator>John</dc:creator>
  <cp:keywords/>
  <dc:description/>
  <cp:lastModifiedBy>John M Hunt</cp:lastModifiedBy>
  <cp:revision>9</cp:revision>
  <dcterms:created xsi:type="dcterms:W3CDTF">2021-06-15T11:21:00Z</dcterms:created>
  <dcterms:modified xsi:type="dcterms:W3CDTF">2021-06-22T09:55:00Z</dcterms:modified>
</cp:coreProperties>
</file>