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9239" w14:textId="77777777" w:rsidR="0038048C" w:rsidRPr="007D62D3" w:rsidRDefault="0038048C" w:rsidP="0038048C">
      <w:pPr>
        <w:jc w:val="center"/>
        <w:rPr>
          <w:rFonts w:ascii="Calibri" w:hAnsi="Calibri"/>
          <w:b/>
          <w:color w:val="000000"/>
          <w:sz w:val="22"/>
          <w:szCs w:val="22"/>
        </w:rPr>
      </w:pPr>
      <w:bookmarkStart w:id="0" w:name="_GoBack"/>
      <w:bookmarkEnd w:id="0"/>
      <w:r>
        <w:rPr>
          <w:rFonts w:ascii="Calibri" w:hAnsi="Calibri"/>
          <w:b/>
          <w:color w:val="000000"/>
          <w:sz w:val="22"/>
          <w:szCs w:val="22"/>
        </w:rPr>
        <w:t>B</w:t>
      </w:r>
      <w:r w:rsidRPr="007D62D3">
        <w:rPr>
          <w:rFonts w:ascii="Calibri" w:hAnsi="Calibri"/>
          <w:b/>
          <w:color w:val="000000"/>
          <w:sz w:val="22"/>
          <w:szCs w:val="22"/>
        </w:rPr>
        <w:t>irmingham Schools Forum</w:t>
      </w:r>
    </w:p>
    <w:p w14:paraId="09825C7E" w14:textId="77777777" w:rsidR="0038048C" w:rsidRPr="007D62D3" w:rsidRDefault="0038048C" w:rsidP="0038048C">
      <w:pPr>
        <w:jc w:val="center"/>
        <w:rPr>
          <w:rFonts w:ascii="Calibri" w:hAnsi="Calibri"/>
          <w:color w:val="000000"/>
          <w:sz w:val="22"/>
          <w:szCs w:val="22"/>
        </w:rPr>
      </w:pPr>
      <w:r>
        <w:rPr>
          <w:rFonts w:ascii="Calibri" w:hAnsi="Calibri"/>
          <w:color w:val="000000"/>
          <w:sz w:val="22"/>
          <w:szCs w:val="22"/>
        </w:rPr>
        <w:t xml:space="preserve">Thursday 10th December </w:t>
      </w:r>
      <w:r w:rsidRPr="007D62D3">
        <w:rPr>
          <w:rFonts w:ascii="Calibri" w:hAnsi="Calibri"/>
          <w:color w:val="000000"/>
          <w:sz w:val="22"/>
          <w:szCs w:val="22"/>
        </w:rPr>
        <w:t>20</w:t>
      </w:r>
      <w:r>
        <w:rPr>
          <w:rFonts w:ascii="Calibri" w:hAnsi="Calibri"/>
          <w:color w:val="000000"/>
          <w:sz w:val="22"/>
          <w:szCs w:val="22"/>
        </w:rPr>
        <w:t>20</w:t>
      </w:r>
    </w:p>
    <w:p w14:paraId="692301B2" w14:textId="77777777" w:rsidR="0038048C" w:rsidRPr="007D62D3" w:rsidRDefault="0038048C" w:rsidP="0038048C">
      <w:pPr>
        <w:jc w:val="center"/>
        <w:rPr>
          <w:rFonts w:ascii="Calibri" w:hAnsi="Calibri"/>
          <w:color w:val="000000"/>
          <w:sz w:val="22"/>
          <w:szCs w:val="22"/>
        </w:rPr>
      </w:pPr>
      <w:r>
        <w:rPr>
          <w:rFonts w:ascii="Calibri" w:hAnsi="Calibri"/>
          <w:color w:val="000000"/>
          <w:sz w:val="22"/>
          <w:szCs w:val="22"/>
        </w:rPr>
        <w:t>2pm –</w:t>
      </w:r>
      <w:r w:rsidRPr="007D62D3">
        <w:rPr>
          <w:rFonts w:ascii="Calibri" w:hAnsi="Calibri"/>
          <w:color w:val="000000"/>
          <w:sz w:val="22"/>
          <w:szCs w:val="22"/>
        </w:rPr>
        <w:t xml:space="preserve"> </w:t>
      </w:r>
      <w:r>
        <w:rPr>
          <w:rFonts w:ascii="Calibri" w:hAnsi="Calibri"/>
          <w:color w:val="000000"/>
          <w:sz w:val="22"/>
          <w:szCs w:val="22"/>
        </w:rPr>
        <w:t>4pm</w:t>
      </w:r>
      <w:r w:rsidRPr="007D62D3">
        <w:rPr>
          <w:rFonts w:ascii="Calibri" w:hAnsi="Calibri"/>
          <w:color w:val="000000"/>
          <w:sz w:val="22"/>
          <w:szCs w:val="22"/>
        </w:rPr>
        <w:t xml:space="preserve"> </w:t>
      </w:r>
    </w:p>
    <w:p w14:paraId="5F733281" w14:textId="50DDBB35" w:rsidR="00475286" w:rsidRPr="0038048C" w:rsidRDefault="0038048C" w:rsidP="0038048C">
      <w:pPr>
        <w:pStyle w:val="Heading1"/>
        <w:rPr>
          <w:rFonts w:ascii="Calibri" w:hAnsi="Calibri"/>
          <w:sz w:val="22"/>
          <w:szCs w:val="22"/>
        </w:rPr>
      </w:pPr>
      <w:bookmarkStart w:id="1" w:name="_Toc22304533"/>
      <w:r>
        <w:rPr>
          <w:rFonts w:ascii="Calibri" w:hAnsi="Calibri"/>
          <w:sz w:val="22"/>
          <w:szCs w:val="22"/>
        </w:rPr>
        <w:t xml:space="preserve">Remote meeting via MS Teams </w:t>
      </w:r>
      <w:bookmarkEnd w:id="1"/>
    </w:p>
    <w:p w14:paraId="0BFF756A" w14:textId="77777777" w:rsidR="00475286" w:rsidRPr="007D62D3" w:rsidRDefault="00475286">
      <w:pPr>
        <w:rPr>
          <w:rFonts w:ascii="Calibri" w:hAnsi="Calibri"/>
          <w:color w:val="000000"/>
          <w:sz w:val="22"/>
          <w:szCs w:val="22"/>
        </w:rPr>
      </w:pPr>
    </w:p>
    <w:tbl>
      <w:tblPr>
        <w:tblStyle w:val="TableGridLight"/>
        <w:tblW w:w="10065" w:type="dxa"/>
        <w:tblLayout w:type="fixed"/>
        <w:tblLook w:val="00A0" w:firstRow="1" w:lastRow="0" w:firstColumn="1" w:lastColumn="0" w:noHBand="0" w:noVBand="0"/>
        <w:tblCaption w:val="Attendees"/>
        <w:tblDescription w:val="List of all attandees at meeting 10th Dec 2020"/>
      </w:tblPr>
      <w:tblGrid>
        <w:gridCol w:w="1260"/>
        <w:gridCol w:w="8805"/>
      </w:tblGrid>
      <w:tr w:rsidR="003C36D1" w:rsidRPr="007D62D3" w14:paraId="67421B35" w14:textId="77777777" w:rsidTr="005A7247">
        <w:trPr>
          <w:tblHeader/>
        </w:trPr>
        <w:tc>
          <w:tcPr>
            <w:tcW w:w="1260" w:type="dxa"/>
          </w:tcPr>
          <w:p w14:paraId="4C517533" w14:textId="77777777" w:rsidR="003C36D1" w:rsidRPr="007D62D3" w:rsidRDefault="003C36D1">
            <w:pPr>
              <w:rPr>
                <w:rFonts w:ascii="Calibri" w:hAnsi="Calibri"/>
                <w:b/>
                <w:color w:val="000000"/>
                <w:sz w:val="22"/>
                <w:szCs w:val="22"/>
              </w:rPr>
            </w:pPr>
            <w:r w:rsidRPr="007D62D3">
              <w:rPr>
                <w:rFonts w:ascii="Calibri" w:hAnsi="Calibri"/>
                <w:b/>
                <w:color w:val="000000"/>
                <w:sz w:val="22"/>
                <w:szCs w:val="22"/>
              </w:rPr>
              <w:t>Present:</w:t>
            </w:r>
          </w:p>
          <w:p w14:paraId="6C09F3AD" w14:textId="77777777" w:rsidR="003C36D1" w:rsidRPr="007D62D3" w:rsidRDefault="003C36D1">
            <w:pPr>
              <w:rPr>
                <w:rFonts w:ascii="Calibri" w:hAnsi="Calibri"/>
                <w:b/>
                <w:color w:val="000000"/>
                <w:sz w:val="22"/>
                <w:szCs w:val="22"/>
              </w:rPr>
            </w:pPr>
          </w:p>
          <w:p w14:paraId="54D61EFF" w14:textId="77777777" w:rsidR="003C36D1" w:rsidRPr="007D62D3" w:rsidRDefault="003C36D1">
            <w:pPr>
              <w:rPr>
                <w:rFonts w:ascii="Calibri" w:hAnsi="Calibri"/>
                <w:b/>
                <w:color w:val="000000"/>
                <w:sz w:val="22"/>
                <w:szCs w:val="22"/>
              </w:rPr>
            </w:pPr>
          </w:p>
        </w:tc>
        <w:tc>
          <w:tcPr>
            <w:tcW w:w="8805" w:type="dxa"/>
          </w:tcPr>
          <w:p w14:paraId="356FECE3" w14:textId="77777777" w:rsidR="008C1EBA" w:rsidRDefault="008C1EBA">
            <w:pPr>
              <w:rPr>
                <w:rFonts w:ascii="Calibri" w:hAnsi="Calibri"/>
                <w:b/>
                <w:color w:val="000000"/>
                <w:sz w:val="22"/>
                <w:szCs w:val="22"/>
              </w:rPr>
            </w:pPr>
            <w:r>
              <w:rPr>
                <w:rFonts w:ascii="Calibri" w:hAnsi="Calibri"/>
                <w:color w:val="000000"/>
                <w:sz w:val="22"/>
                <w:szCs w:val="22"/>
              </w:rPr>
              <w:t>Richard Green Primary Forum</w:t>
            </w:r>
          </w:p>
          <w:p w14:paraId="21DF888C" w14:textId="77777777" w:rsidR="00E627FB" w:rsidRDefault="00E627FB">
            <w:pPr>
              <w:rPr>
                <w:rFonts w:ascii="Calibri" w:hAnsi="Calibri"/>
                <w:color w:val="000000"/>
                <w:sz w:val="22"/>
                <w:szCs w:val="22"/>
              </w:rPr>
            </w:pPr>
            <w:r>
              <w:rPr>
                <w:rFonts w:ascii="Calibri" w:hAnsi="Calibri"/>
                <w:color w:val="000000"/>
                <w:sz w:val="22"/>
                <w:szCs w:val="22"/>
              </w:rPr>
              <w:t>James Hill Primary Forum</w:t>
            </w:r>
          </w:p>
          <w:p w14:paraId="178632A9" w14:textId="77777777" w:rsidR="005F3ED3" w:rsidRDefault="005F3ED3" w:rsidP="005F3ED3">
            <w:pPr>
              <w:rPr>
                <w:rFonts w:ascii="Calibri" w:hAnsi="Calibri"/>
                <w:color w:val="000000"/>
                <w:sz w:val="22"/>
                <w:szCs w:val="22"/>
              </w:rPr>
            </w:pPr>
            <w:r w:rsidRPr="007D62D3">
              <w:rPr>
                <w:rFonts w:ascii="Calibri" w:hAnsi="Calibri"/>
                <w:color w:val="000000"/>
                <w:sz w:val="22"/>
                <w:szCs w:val="22"/>
              </w:rPr>
              <w:t>Maxine Charles Primary Forum</w:t>
            </w:r>
            <w:r>
              <w:rPr>
                <w:rFonts w:ascii="Calibri" w:hAnsi="Calibri"/>
                <w:color w:val="000000"/>
                <w:sz w:val="22"/>
                <w:szCs w:val="22"/>
              </w:rPr>
              <w:t xml:space="preserve"> </w:t>
            </w:r>
          </w:p>
          <w:p w14:paraId="12524208" w14:textId="77777777" w:rsidR="0015705A" w:rsidRDefault="0015705A">
            <w:pPr>
              <w:rPr>
                <w:rFonts w:ascii="Calibri" w:hAnsi="Calibri"/>
                <w:b/>
                <w:color w:val="000000"/>
                <w:sz w:val="22"/>
                <w:szCs w:val="22"/>
              </w:rPr>
            </w:pPr>
            <w:r>
              <w:rPr>
                <w:rFonts w:ascii="Calibri" w:hAnsi="Calibri"/>
                <w:color w:val="000000"/>
                <w:sz w:val="22"/>
                <w:szCs w:val="22"/>
              </w:rPr>
              <w:t xml:space="preserve">Debbie </w:t>
            </w:r>
            <w:r w:rsidRPr="009F3F7A">
              <w:rPr>
                <w:rFonts w:ascii="Calibri" w:hAnsi="Calibri"/>
                <w:color w:val="000000"/>
                <w:sz w:val="22"/>
                <w:szCs w:val="22"/>
              </w:rPr>
              <w:t>James Secondary Forum</w:t>
            </w:r>
            <w:r w:rsidR="00D31E9A">
              <w:rPr>
                <w:rFonts w:ascii="Calibri" w:hAnsi="Calibri"/>
                <w:color w:val="000000"/>
                <w:sz w:val="22"/>
                <w:szCs w:val="22"/>
              </w:rPr>
              <w:t xml:space="preserve"> </w:t>
            </w:r>
            <w:r w:rsidR="00D31E9A" w:rsidRPr="00D31E9A">
              <w:rPr>
                <w:rFonts w:ascii="Calibri" w:hAnsi="Calibri"/>
                <w:b/>
                <w:color w:val="000000"/>
                <w:sz w:val="22"/>
                <w:szCs w:val="22"/>
              </w:rPr>
              <w:t>Chair</w:t>
            </w:r>
          </w:p>
          <w:p w14:paraId="78BBEF11" w14:textId="77777777" w:rsidR="00B633AE" w:rsidRDefault="00B633AE">
            <w:pPr>
              <w:rPr>
                <w:rFonts w:ascii="Calibri" w:hAnsi="Calibri"/>
                <w:color w:val="000000"/>
                <w:sz w:val="22"/>
                <w:szCs w:val="22"/>
              </w:rPr>
            </w:pPr>
            <w:r w:rsidRPr="007D62D3">
              <w:rPr>
                <w:rFonts w:ascii="Calibri" w:hAnsi="Calibri"/>
                <w:color w:val="000000"/>
                <w:sz w:val="22"/>
                <w:szCs w:val="22"/>
              </w:rPr>
              <w:t>Mike White Academies</w:t>
            </w:r>
            <w:r>
              <w:rPr>
                <w:rFonts w:ascii="Calibri" w:hAnsi="Calibri"/>
                <w:color w:val="000000"/>
                <w:sz w:val="22"/>
                <w:szCs w:val="22"/>
              </w:rPr>
              <w:t xml:space="preserve"> R</w:t>
            </w:r>
            <w:r w:rsidRPr="007D62D3">
              <w:rPr>
                <w:rFonts w:ascii="Calibri" w:hAnsi="Calibri"/>
                <w:color w:val="000000"/>
                <w:sz w:val="22"/>
                <w:szCs w:val="22"/>
              </w:rPr>
              <w:t>epresentative</w:t>
            </w:r>
          </w:p>
          <w:p w14:paraId="5CCF47ED" w14:textId="77777777" w:rsidR="005F3ED3" w:rsidRDefault="005F3ED3" w:rsidP="005F3ED3">
            <w:pPr>
              <w:rPr>
                <w:rFonts w:ascii="Calibri" w:hAnsi="Calibri"/>
                <w:color w:val="000000"/>
                <w:sz w:val="22"/>
                <w:szCs w:val="22"/>
              </w:rPr>
            </w:pPr>
            <w:r w:rsidRPr="009F3F7A">
              <w:rPr>
                <w:rFonts w:ascii="Calibri" w:hAnsi="Calibri"/>
                <w:color w:val="000000"/>
                <w:sz w:val="22"/>
                <w:szCs w:val="22"/>
              </w:rPr>
              <w:t xml:space="preserve">Jane Gotschel </w:t>
            </w:r>
            <w:r>
              <w:rPr>
                <w:rFonts w:ascii="Calibri" w:hAnsi="Calibri"/>
                <w:color w:val="000000"/>
                <w:sz w:val="22"/>
                <w:szCs w:val="22"/>
              </w:rPr>
              <w:t xml:space="preserve">Secondary </w:t>
            </w:r>
            <w:r w:rsidRPr="009F3F7A">
              <w:rPr>
                <w:rFonts w:ascii="Calibri" w:hAnsi="Calibri"/>
                <w:color w:val="000000"/>
                <w:sz w:val="22"/>
                <w:szCs w:val="22"/>
              </w:rPr>
              <w:t>Academies Representative</w:t>
            </w:r>
          </w:p>
          <w:p w14:paraId="1707268B" w14:textId="77777777" w:rsidR="0084790B" w:rsidRDefault="0084790B" w:rsidP="0084790B">
            <w:pPr>
              <w:rPr>
                <w:rFonts w:ascii="Calibri" w:hAnsi="Calibri"/>
                <w:color w:val="000000"/>
                <w:sz w:val="22"/>
                <w:szCs w:val="22"/>
              </w:rPr>
            </w:pPr>
            <w:r>
              <w:rPr>
                <w:rFonts w:ascii="Calibri" w:hAnsi="Calibri"/>
                <w:color w:val="000000"/>
                <w:sz w:val="22"/>
                <w:szCs w:val="22"/>
              </w:rPr>
              <w:t>Nicola Redhead Academies Representative (Alternative Provision)</w:t>
            </w:r>
          </w:p>
          <w:p w14:paraId="085E5500" w14:textId="77777777" w:rsidR="0084790B" w:rsidRDefault="0084790B" w:rsidP="0084790B">
            <w:pPr>
              <w:rPr>
                <w:rFonts w:ascii="Calibri" w:hAnsi="Calibri"/>
                <w:color w:val="000000"/>
                <w:sz w:val="22"/>
                <w:szCs w:val="22"/>
              </w:rPr>
            </w:pPr>
            <w:r>
              <w:rPr>
                <w:rFonts w:ascii="Calibri" w:hAnsi="Calibri"/>
                <w:color w:val="000000"/>
                <w:sz w:val="22"/>
                <w:szCs w:val="22"/>
              </w:rPr>
              <w:t xml:space="preserve">Les Lawrence (maintained secondary governor </w:t>
            </w:r>
          </w:p>
          <w:p w14:paraId="25EFA4D0" w14:textId="77777777" w:rsidR="0084790B" w:rsidRDefault="0084790B" w:rsidP="0084790B">
            <w:pPr>
              <w:rPr>
                <w:rFonts w:ascii="Calibri" w:hAnsi="Calibri"/>
                <w:color w:val="000000"/>
                <w:sz w:val="22"/>
                <w:szCs w:val="22"/>
              </w:rPr>
            </w:pPr>
            <w:r>
              <w:rPr>
                <w:rFonts w:ascii="Calibri" w:hAnsi="Calibri"/>
                <w:color w:val="000000"/>
                <w:sz w:val="22"/>
                <w:szCs w:val="22"/>
              </w:rPr>
              <w:t xml:space="preserve">Karen Mackenzie (maintained primary governor </w:t>
            </w:r>
          </w:p>
          <w:p w14:paraId="759281CC" w14:textId="77777777" w:rsidR="00E83908" w:rsidRDefault="00E83908" w:rsidP="0084790B">
            <w:pPr>
              <w:rPr>
                <w:rFonts w:ascii="Calibri" w:hAnsi="Calibri"/>
                <w:color w:val="000000"/>
                <w:sz w:val="22"/>
                <w:szCs w:val="22"/>
              </w:rPr>
            </w:pPr>
            <w:r>
              <w:rPr>
                <w:rFonts w:ascii="Calibri" w:hAnsi="Calibri" w:cs="Calibri"/>
                <w:bCs/>
                <w:color w:val="000000"/>
                <w:sz w:val="22"/>
                <w:szCs w:val="22"/>
              </w:rPr>
              <w:t>David McCallin</w:t>
            </w:r>
            <w:r w:rsidR="001B7F9B">
              <w:rPr>
                <w:rFonts w:ascii="Calibri" w:hAnsi="Calibri" w:cs="Calibri"/>
                <w:bCs/>
                <w:color w:val="000000"/>
                <w:sz w:val="22"/>
                <w:szCs w:val="22"/>
              </w:rPr>
              <w:t xml:space="preserve"> </w:t>
            </w:r>
            <w:r w:rsidRPr="00F820AA">
              <w:rPr>
                <w:rFonts w:ascii="Calibri" w:hAnsi="Calibri" w:cs="Calibri"/>
                <w:bCs/>
                <w:color w:val="000000"/>
                <w:sz w:val="22"/>
                <w:szCs w:val="22"/>
              </w:rPr>
              <w:t>Maintained Nursery School governor</w:t>
            </w:r>
            <w:r w:rsidR="00CE24BA">
              <w:rPr>
                <w:rFonts w:ascii="Calibri" w:hAnsi="Calibri" w:cs="Calibri"/>
                <w:bCs/>
                <w:color w:val="000000"/>
                <w:sz w:val="22"/>
                <w:szCs w:val="22"/>
              </w:rPr>
              <w:t xml:space="preserve"> </w:t>
            </w:r>
          </w:p>
          <w:p w14:paraId="108A5ED5" w14:textId="77777777" w:rsidR="0084790B" w:rsidRDefault="0084790B">
            <w:pPr>
              <w:rPr>
                <w:rFonts w:ascii="Calibri" w:hAnsi="Calibri"/>
                <w:color w:val="000000"/>
                <w:sz w:val="22"/>
                <w:szCs w:val="22"/>
              </w:rPr>
            </w:pPr>
            <w:r>
              <w:rPr>
                <w:rFonts w:ascii="Calibri" w:hAnsi="Calibri"/>
                <w:color w:val="000000"/>
                <w:sz w:val="22"/>
                <w:szCs w:val="22"/>
              </w:rPr>
              <w:t>Sara Reece PVI representative</w:t>
            </w:r>
          </w:p>
          <w:p w14:paraId="2764BE43" w14:textId="77777777" w:rsidR="002772F9" w:rsidRDefault="002772F9" w:rsidP="0015705A">
            <w:pPr>
              <w:rPr>
                <w:rFonts w:ascii="Calibri" w:hAnsi="Calibri"/>
                <w:color w:val="000000"/>
                <w:sz w:val="22"/>
                <w:szCs w:val="22"/>
              </w:rPr>
            </w:pPr>
            <w:r>
              <w:rPr>
                <w:rFonts w:ascii="Calibri" w:hAnsi="Calibri"/>
                <w:color w:val="000000"/>
                <w:sz w:val="22"/>
                <w:szCs w:val="22"/>
              </w:rPr>
              <w:t>Catriona Savage PVI representative</w:t>
            </w:r>
            <w:r w:rsidR="00CE24BA">
              <w:rPr>
                <w:rFonts w:ascii="Calibri" w:hAnsi="Calibri"/>
                <w:color w:val="000000"/>
                <w:sz w:val="22"/>
                <w:szCs w:val="22"/>
              </w:rPr>
              <w:t xml:space="preserve"> (left the meeting at 3.50)</w:t>
            </w:r>
          </w:p>
          <w:p w14:paraId="5EE3E29C" w14:textId="77777777" w:rsidR="004A2106" w:rsidRDefault="004A2106" w:rsidP="004A2106">
            <w:pPr>
              <w:rPr>
                <w:rFonts w:ascii="Calibri" w:hAnsi="Calibri"/>
                <w:color w:val="000000"/>
                <w:sz w:val="22"/>
                <w:szCs w:val="22"/>
              </w:rPr>
            </w:pPr>
            <w:r>
              <w:rPr>
                <w:rFonts w:ascii="Calibri" w:hAnsi="Calibri"/>
                <w:color w:val="000000"/>
                <w:sz w:val="22"/>
                <w:szCs w:val="22"/>
              </w:rPr>
              <w:t xml:space="preserve">Clare Madden </w:t>
            </w:r>
            <w:r w:rsidRPr="00CB3551">
              <w:rPr>
                <w:rFonts w:ascii="Calibri" w:hAnsi="Calibri" w:cs="Calibri"/>
                <w:bCs/>
                <w:sz w:val="22"/>
                <w:szCs w:val="22"/>
                <w:lang w:eastAsia="en-GB"/>
              </w:rPr>
              <w:t>Catholic Senior Executive Leader Lumen Christi</w:t>
            </w:r>
            <w:r>
              <w:rPr>
                <w:rFonts w:ascii="Calibri" w:hAnsi="Calibri" w:cs="Calibri"/>
                <w:bCs/>
                <w:sz w:val="22"/>
                <w:szCs w:val="22"/>
                <w:lang w:eastAsia="en-GB"/>
              </w:rPr>
              <w:t xml:space="preserve"> </w:t>
            </w:r>
          </w:p>
          <w:p w14:paraId="67796571" w14:textId="77777777" w:rsidR="002772F9" w:rsidRDefault="002772F9" w:rsidP="008C026A">
            <w:pPr>
              <w:rPr>
                <w:rFonts w:ascii="Calibri" w:hAnsi="Calibri"/>
                <w:color w:val="000000"/>
                <w:sz w:val="22"/>
                <w:szCs w:val="22"/>
              </w:rPr>
            </w:pPr>
            <w:r>
              <w:rPr>
                <w:rFonts w:ascii="Calibri" w:hAnsi="Calibri"/>
                <w:color w:val="000000"/>
                <w:sz w:val="22"/>
                <w:szCs w:val="22"/>
              </w:rPr>
              <w:t>Steve Hughes Academies Representative (Special)</w:t>
            </w:r>
          </w:p>
          <w:p w14:paraId="37359A09" w14:textId="77777777" w:rsidR="00252B70" w:rsidRDefault="00352F3C" w:rsidP="008C026A">
            <w:pPr>
              <w:rPr>
                <w:rFonts w:ascii="Calibri" w:hAnsi="Calibri"/>
                <w:color w:val="000000"/>
                <w:sz w:val="22"/>
                <w:szCs w:val="22"/>
              </w:rPr>
            </w:pPr>
            <w:r>
              <w:rPr>
                <w:rFonts w:ascii="Calibri" w:hAnsi="Calibri"/>
                <w:color w:val="000000"/>
                <w:sz w:val="22"/>
                <w:szCs w:val="22"/>
              </w:rPr>
              <w:t>Denise Fountain</w:t>
            </w:r>
            <w:r w:rsidR="00252B70">
              <w:rPr>
                <w:rFonts w:ascii="Calibri" w:hAnsi="Calibri"/>
                <w:color w:val="000000"/>
                <w:sz w:val="22"/>
                <w:szCs w:val="22"/>
              </w:rPr>
              <w:t xml:space="preserve"> Maintained Special HT</w:t>
            </w:r>
          </w:p>
          <w:p w14:paraId="1E631A06" w14:textId="77777777" w:rsidR="00A6420B" w:rsidRDefault="00A6420B" w:rsidP="008C026A">
            <w:pPr>
              <w:rPr>
                <w:rFonts w:ascii="Calibri" w:hAnsi="Calibri"/>
                <w:color w:val="000000"/>
                <w:sz w:val="22"/>
                <w:szCs w:val="22"/>
              </w:rPr>
            </w:pPr>
            <w:r>
              <w:rPr>
                <w:rFonts w:ascii="Calibri" w:hAnsi="Calibri"/>
                <w:color w:val="000000"/>
                <w:sz w:val="22"/>
                <w:szCs w:val="22"/>
              </w:rPr>
              <w:t>David Aldworth Maintained Nursery HT</w:t>
            </w:r>
          </w:p>
          <w:p w14:paraId="5AEA07FC" w14:textId="77777777" w:rsidR="001140F1" w:rsidRDefault="001140F1" w:rsidP="001140F1">
            <w:pPr>
              <w:rPr>
                <w:rFonts w:ascii="Calibri" w:hAnsi="Calibri"/>
                <w:color w:val="000000"/>
                <w:sz w:val="22"/>
                <w:szCs w:val="22"/>
              </w:rPr>
            </w:pPr>
            <w:r>
              <w:rPr>
                <w:rFonts w:ascii="Calibri" w:hAnsi="Calibri"/>
                <w:color w:val="000000"/>
                <w:sz w:val="22"/>
                <w:szCs w:val="22"/>
              </w:rPr>
              <w:t>Steve Howell P</w:t>
            </w:r>
            <w:r w:rsidRPr="001D1ABF">
              <w:rPr>
                <w:rFonts w:ascii="Calibri" w:hAnsi="Calibri"/>
                <w:color w:val="000000"/>
                <w:sz w:val="22"/>
                <w:szCs w:val="22"/>
              </w:rPr>
              <w:t>RU Representative City of</w:t>
            </w:r>
            <w:r>
              <w:rPr>
                <w:rFonts w:ascii="Calibri" w:hAnsi="Calibri"/>
                <w:color w:val="000000"/>
                <w:sz w:val="22"/>
                <w:szCs w:val="22"/>
              </w:rPr>
              <w:t xml:space="preserve"> </w:t>
            </w:r>
            <w:r w:rsidRPr="001D1ABF">
              <w:rPr>
                <w:rFonts w:ascii="Calibri" w:hAnsi="Calibri"/>
                <w:color w:val="000000"/>
                <w:sz w:val="22"/>
                <w:szCs w:val="22"/>
              </w:rPr>
              <w:t xml:space="preserve">Birmingham </w:t>
            </w:r>
            <w:r w:rsidRPr="007D62D3">
              <w:rPr>
                <w:rFonts w:ascii="Calibri" w:hAnsi="Calibri"/>
                <w:color w:val="000000"/>
                <w:sz w:val="22"/>
                <w:szCs w:val="22"/>
              </w:rPr>
              <w:t>School</w:t>
            </w:r>
            <w:r>
              <w:rPr>
                <w:rFonts w:ascii="Calibri" w:hAnsi="Calibri"/>
                <w:color w:val="000000"/>
                <w:sz w:val="22"/>
                <w:szCs w:val="22"/>
              </w:rPr>
              <w:t xml:space="preserve"> </w:t>
            </w:r>
          </w:p>
          <w:p w14:paraId="5F41240A" w14:textId="77777777" w:rsidR="009C79AC" w:rsidRDefault="009C79AC" w:rsidP="009C79AC">
            <w:pPr>
              <w:rPr>
                <w:rFonts w:ascii="Calibri" w:hAnsi="Calibri"/>
                <w:color w:val="000000"/>
                <w:sz w:val="22"/>
                <w:szCs w:val="22"/>
              </w:rPr>
            </w:pPr>
            <w:r w:rsidRPr="007D62D3">
              <w:rPr>
                <w:rFonts w:ascii="Calibri" w:hAnsi="Calibri"/>
                <w:sz w:val="22"/>
                <w:szCs w:val="22"/>
              </w:rPr>
              <w:t xml:space="preserve">David Room </w:t>
            </w:r>
            <w:r w:rsidRPr="007D62D3">
              <w:rPr>
                <w:rFonts w:ascii="Calibri" w:hAnsi="Calibri"/>
                <w:color w:val="000000"/>
                <w:sz w:val="22"/>
                <w:szCs w:val="22"/>
              </w:rPr>
              <w:t>Teacher Associations</w:t>
            </w:r>
            <w:r>
              <w:rPr>
                <w:rFonts w:ascii="Calibri" w:hAnsi="Calibri"/>
                <w:color w:val="000000"/>
                <w:sz w:val="22"/>
                <w:szCs w:val="22"/>
              </w:rPr>
              <w:t xml:space="preserve"> </w:t>
            </w:r>
          </w:p>
          <w:p w14:paraId="61107723" w14:textId="77777777" w:rsidR="009C79AC" w:rsidRDefault="009C79AC" w:rsidP="009C79AC">
            <w:pPr>
              <w:rPr>
                <w:rFonts w:ascii="Calibri" w:hAnsi="Calibri"/>
                <w:color w:val="000000"/>
                <w:sz w:val="22"/>
                <w:szCs w:val="22"/>
              </w:rPr>
            </w:pPr>
            <w:r>
              <w:rPr>
                <w:rFonts w:ascii="Calibri" w:hAnsi="Calibri"/>
                <w:color w:val="000000"/>
                <w:sz w:val="22"/>
                <w:szCs w:val="22"/>
              </w:rPr>
              <w:t>Janet Dugmore Support Staff Union representative</w:t>
            </w:r>
          </w:p>
          <w:p w14:paraId="4FB75BF2" w14:textId="77777777" w:rsidR="009C79AC" w:rsidRDefault="009C79AC" w:rsidP="001140F1">
            <w:pPr>
              <w:rPr>
                <w:rFonts w:ascii="Calibri" w:hAnsi="Calibri"/>
                <w:color w:val="000000"/>
                <w:sz w:val="22"/>
                <w:szCs w:val="22"/>
              </w:rPr>
            </w:pPr>
          </w:p>
          <w:p w14:paraId="484F31C6" w14:textId="77777777" w:rsidR="004C59DA" w:rsidRDefault="004C59DA" w:rsidP="00374DB8">
            <w:pPr>
              <w:rPr>
                <w:rFonts w:ascii="Calibri" w:hAnsi="Calibri"/>
                <w:color w:val="000000"/>
                <w:sz w:val="22"/>
                <w:szCs w:val="22"/>
              </w:rPr>
            </w:pPr>
            <w:r>
              <w:rPr>
                <w:rFonts w:ascii="Calibri" w:hAnsi="Calibri"/>
                <w:color w:val="000000"/>
                <w:sz w:val="22"/>
                <w:szCs w:val="22"/>
              </w:rPr>
              <w:t xml:space="preserve">Tim Boyes BEP </w:t>
            </w:r>
          </w:p>
          <w:p w14:paraId="2135511F" w14:textId="77777777" w:rsidR="004C59DA" w:rsidRDefault="004C59DA" w:rsidP="00374DB8">
            <w:pPr>
              <w:rPr>
                <w:rFonts w:ascii="Calibri" w:hAnsi="Calibri"/>
                <w:color w:val="000000"/>
                <w:sz w:val="22"/>
                <w:szCs w:val="22"/>
              </w:rPr>
            </w:pPr>
          </w:p>
          <w:p w14:paraId="1575E416" w14:textId="77777777" w:rsidR="00C53660" w:rsidRDefault="00C53660" w:rsidP="002772F9">
            <w:pPr>
              <w:rPr>
                <w:rFonts w:ascii="Calibri" w:hAnsi="Calibri" w:cs="Calibri"/>
                <w:sz w:val="22"/>
                <w:szCs w:val="22"/>
              </w:rPr>
            </w:pPr>
            <w:r>
              <w:rPr>
                <w:rFonts w:ascii="Calibri" w:hAnsi="Calibri" w:cs="Calibri"/>
                <w:sz w:val="22"/>
                <w:szCs w:val="22"/>
              </w:rPr>
              <w:t>Tom O’Neill BCC</w:t>
            </w:r>
            <w:r w:rsidR="00667B1D">
              <w:rPr>
                <w:rFonts w:ascii="Calibri" w:hAnsi="Calibri" w:cs="Calibri"/>
                <w:sz w:val="22"/>
                <w:szCs w:val="22"/>
              </w:rPr>
              <w:t xml:space="preserve"> (joined the meeting at 2.30pm)</w:t>
            </w:r>
          </w:p>
          <w:p w14:paraId="66BBE0F4" w14:textId="77777777" w:rsidR="00097634" w:rsidRDefault="00B0197D" w:rsidP="002772F9">
            <w:pPr>
              <w:rPr>
                <w:rFonts w:ascii="Calibri" w:hAnsi="Calibri" w:cs="Calibri"/>
                <w:sz w:val="22"/>
                <w:szCs w:val="22"/>
              </w:rPr>
            </w:pPr>
            <w:r>
              <w:rPr>
                <w:rFonts w:ascii="Calibri" w:hAnsi="Calibri" w:cs="Calibri"/>
                <w:sz w:val="22"/>
                <w:szCs w:val="22"/>
              </w:rPr>
              <w:t>Lisa Fraser BCC</w:t>
            </w:r>
            <w:r w:rsidR="00171A73">
              <w:rPr>
                <w:rFonts w:ascii="Calibri" w:hAnsi="Calibri" w:cs="Calibri"/>
                <w:sz w:val="22"/>
                <w:szCs w:val="22"/>
              </w:rPr>
              <w:t xml:space="preserve"> </w:t>
            </w:r>
          </w:p>
          <w:p w14:paraId="50B1DCFC" w14:textId="77777777" w:rsidR="001F3380" w:rsidRDefault="001F3380" w:rsidP="002772F9">
            <w:pPr>
              <w:rPr>
                <w:rFonts w:ascii="Calibri" w:hAnsi="Calibri" w:cs="Calibri"/>
                <w:sz w:val="22"/>
                <w:szCs w:val="22"/>
              </w:rPr>
            </w:pPr>
            <w:r>
              <w:rPr>
                <w:rFonts w:ascii="Calibri" w:hAnsi="Calibri" w:cs="Calibri"/>
                <w:sz w:val="22"/>
                <w:szCs w:val="22"/>
              </w:rPr>
              <w:t>Nichola Jones BCC</w:t>
            </w:r>
          </w:p>
          <w:p w14:paraId="5277A269" w14:textId="77777777" w:rsidR="004A2106" w:rsidRDefault="00252B70" w:rsidP="00BC1B63">
            <w:pPr>
              <w:rPr>
                <w:rFonts w:ascii="Calibri" w:hAnsi="Calibri"/>
                <w:color w:val="000000"/>
                <w:sz w:val="22"/>
                <w:szCs w:val="22"/>
              </w:rPr>
            </w:pPr>
            <w:r>
              <w:rPr>
                <w:rFonts w:ascii="Calibri" w:hAnsi="Calibri"/>
                <w:color w:val="000000"/>
                <w:sz w:val="22"/>
                <w:szCs w:val="22"/>
              </w:rPr>
              <w:t>Cllr Kate Booth</w:t>
            </w:r>
            <w:r w:rsidR="004A2106">
              <w:rPr>
                <w:rFonts w:ascii="Calibri" w:hAnsi="Calibri"/>
                <w:color w:val="000000"/>
                <w:sz w:val="22"/>
                <w:szCs w:val="22"/>
              </w:rPr>
              <w:t xml:space="preserve"> BCC</w:t>
            </w:r>
          </w:p>
          <w:p w14:paraId="529E8171" w14:textId="77777777" w:rsidR="009C79AC" w:rsidRDefault="009C79AC" w:rsidP="00BC1B63">
            <w:pPr>
              <w:rPr>
                <w:rFonts w:ascii="Calibri" w:hAnsi="Calibri"/>
                <w:color w:val="000000"/>
                <w:sz w:val="22"/>
                <w:szCs w:val="22"/>
              </w:rPr>
            </w:pPr>
            <w:r>
              <w:rPr>
                <w:rFonts w:ascii="Calibri" w:hAnsi="Calibri"/>
                <w:color w:val="000000"/>
                <w:sz w:val="22"/>
                <w:szCs w:val="22"/>
              </w:rPr>
              <w:t>Cllr Kath Scott BCC</w:t>
            </w:r>
          </w:p>
          <w:p w14:paraId="25D8AA16" w14:textId="77777777" w:rsidR="006F0661" w:rsidRPr="00FC3DEC" w:rsidRDefault="006F0661" w:rsidP="00BC1B63">
            <w:pPr>
              <w:rPr>
                <w:rFonts w:ascii="Calibri" w:hAnsi="Calibri" w:cs="Calibri"/>
                <w:sz w:val="22"/>
                <w:szCs w:val="22"/>
                <w:lang w:eastAsia="en-GB"/>
              </w:rPr>
            </w:pPr>
            <w:r>
              <w:rPr>
                <w:rFonts w:ascii="Calibri" w:hAnsi="Calibri"/>
                <w:color w:val="000000"/>
                <w:sz w:val="22"/>
                <w:szCs w:val="22"/>
              </w:rPr>
              <w:t>Yoke O’Brien BCC</w:t>
            </w:r>
            <w:r w:rsidR="001140F1">
              <w:rPr>
                <w:rFonts w:ascii="Calibri" w:hAnsi="Calibri"/>
                <w:color w:val="000000"/>
                <w:sz w:val="22"/>
                <w:szCs w:val="22"/>
              </w:rPr>
              <w:t xml:space="preserve"> </w:t>
            </w:r>
            <w:r w:rsidR="001140F1" w:rsidRPr="00FC3DEC">
              <w:rPr>
                <w:rFonts w:ascii="Calibri" w:hAnsi="Calibri" w:cs="Calibri"/>
                <w:sz w:val="22"/>
                <w:szCs w:val="22"/>
                <w:lang w:eastAsia="en-GB"/>
              </w:rPr>
              <w:t>Interim Finance Manager – Schools</w:t>
            </w:r>
            <w:r w:rsidR="006F2897">
              <w:rPr>
                <w:rFonts w:ascii="Calibri" w:hAnsi="Calibri" w:cs="Calibri"/>
                <w:sz w:val="22"/>
                <w:szCs w:val="22"/>
                <w:lang w:eastAsia="en-GB"/>
              </w:rPr>
              <w:t xml:space="preserve"> (joined the meeting at 2.55pm)</w:t>
            </w:r>
          </w:p>
          <w:p w14:paraId="0401E643" w14:textId="77777777" w:rsidR="00A6420B" w:rsidRPr="00FC3DEC" w:rsidRDefault="00A6420B" w:rsidP="00BC1B63">
            <w:pPr>
              <w:rPr>
                <w:rFonts w:ascii="Calibri" w:hAnsi="Calibri" w:cs="Calibri"/>
                <w:color w:val="000000"/>
                <w:sz w:val="22"/>
                <w:szCs w:val="22"/>
              </w:rPr>
            </w:pPr>
            <w:r w:rsidRPr="00FC3DEC">
              <w:rPr>
                <w:rFonts w:ascii="Calibri" w:hAnsi="Calibri" w:cs="Calibri"/>
                <w:color w:val="000000"/>
                <w:sz w:val="22"/>
                <w:szCs w:val="22"/>
              </w:rPr>
              <w:t>John Betts BCC</w:t>
            </w:r>
            <w:r w:rsidR="00513173" w:rsidRPr="00FC3DEC">
              <w:rPr>
                <w:rFonts w:ascii="Calibri" w:hAnsi="Calibri" w:cs="Calibri"/>
                <w:color w:val="000000"/>
                <w:sz w:val="22"/>
                <w:szCs w:val="22"/>
              </w:rPr>
              <w:t xml:space="preserve"> Interim Busines Partner with Education and Skills Directorate</w:t>
            </w:r>
          </w:p>
          <w:p w14:paraId="57EB4AC4" w14:textId="77777777" w:rsidR="00F61408" w:rsidRDefault="00F61408" w:rsidP="00BC1B63">
            <w:pPr>
              <w:rPr>
                <w:rFonts w:ascii="Calibri" w:hAnsi="Calibri"/>
                <w:color w:val="000000"/>
                <w:sz w:val="22"/>
                <w:szCs w:val="22"/>
              </w:rPr>
            </w:pPr>
            <w:r>
              <w:rPr>
                <w:rFonts w:ascii="Calibri" w:hAnsi="Calibri"/>
                <w:color w:val="000000"/>
                <w:sz w:val="22"/>
                <w:szCs w:val="22"/>
              </w:rPr>
              <w:t xml:space="preserve">Tim O’Neill BCC </w:t>
            </w:r>
            <w:r w:rsidR="00BD182C">
              <w:rPr>
                <w:rFonts w:ascii="Calibri" w:hAnsi="Calibri"/>
                <w:color w:val="000000"/>
                <w:sz w:val="22"/>
                <w:szCs w:val="22"/>
              </w:rPr>
              <w:t>(left the meeting at 2.20pm)</w:t>
            </w:r>
          </w:p>
          <w:p w14:paraId="78A02468" w14:textId="77777777" w:rsidR="00E83908" w:rsidRDefault="00E83908" w:rsidP="00BC1B63">
            <w:pPr>
              <w:rPr>
                <w:rFonts w:ascii="Calibri" w:hAnsi="Calibri"/>
                <w:color w:val="000000"/>
                <w:sz w:val="22"/>
                <w:szCs w:val="22"/>
              </w:rPr>
            </w:pPr>
            <w:r>
              <w:rPr>
                <w:rFonts w:ascii="Calibri" w:hAnsi="Calibri"/>
                <w:color w:val="000000"/>
                <w:sz w:val="22"/>
                <w:szCs w:val="22"/>
              </w:rPr>
              <w:t>Lindsey Trivett BCC</w:t>
            </w:r>
          </w:p>
          <w:p w14:paraId="32A19681" w14:textId="77777777" w:rsidR="000C2335" w:rsidRDefault="00C53660" w:rsidP="000C2335">
            <w:pPr>
              <w:rPr>
                <w:rFonts w:ascii="Calibri" w:hAnsi="Calibri"/>
                <w:color w:val="000000"/>
                <w:sz w:val="22"/>
                <w:szCs w:val="22"/>
              </w:rPr>
            </w:pPr>
            <w:r>
              <w:rPr>
                <w:rFonts w:ascii="Calibri" w:hAnsi="Calibri"/>
                <w:color w:val="000000"/>
                <w:sz w:val="22"/>
                <w:szCs w:val="22"/>
              </w:rPr>
              <w:t xml:space="preserve">Jaswinder Didially </w:t>
            </w:r>
            <w:r w:rsidR="000C2335">
              <w:rPr>
                <w:rFonts w:ascii="Calibri" w:hAnsi="Calibri"/>
                <w:color w:val="000000"/>
                <w:sz w:val="22"/>
                <w:szCs w:val="22"/>
              </w:rPr>
              <w:t>BCC</w:t>
            </w:r>
            <w:r w:rsidR="00CE24BA">
              <w:rPr>
                <w:rFonts w:ascii="Calibri" w:hAnsi="Calibri"/>
                <w:color w:val="000000"/>
                <w:sz w:val="22"/>
                <w:szCs w:val="22"/>
              </w:rPr>
              <w:t xml:space="preserve"> (left the meeting at </w:t>
            </w:r>
            <w:r w:rsidR="00667B1D">
              <w:rPr>
                <w:rFonts w:ascii="Calibri" w:hAnsi="Calibri"/>
                <w:color w:val="000000"/>
                <w:sz w:val="22"/>
                <w:szCs w:val="22"/>
              </w:rPr>
              <w:t>2.30</w:t>
            </w:r>
            <w:r w:rsidR="00CE24BA">
              <w:rPr>
                <w:rFonts w:ascii="Calibri" w:hAnsi="Calibri"/>
                <w:color w:val="000000"/>
                <w:sz w:val="22"/>
                <w:szCs w:val="22"/>
              </w:rPr>
              <w:t>)</w:t>
            </w:r>
          </w:p>
          <w:p w14:paraId="7C179BEA" w14:textId="77777777" w:rsidR="00667B1D" w:rsidRDefault="00667B1D" w:rsidP="000C2335">
            <w:pPr>
              <w:rPr>
                <w:rFonts w:ascii="Calibri" w:hAnsi="Calibri"/>
                <w:color w:val="000000"/>
                <w:sz w:val="22"/>
                <w:szCs w:val="22"/>
              </w:rPr>
            </w:pPr>
            <w:r>
              <w:rPr>
                <w:rFonts w:ascii="Calibri" w:hAnsi="Calibri"/>
                <w:color w:val="000000"/>
                <w:sz w:val="22"/>
                <w:szCs w:val="22"/>
              </w:rPr>
              <w:t xml:space="preserve">Lucy </w:t>
            </w:r>
            <w:proofErr w:type="spellStart"/>
            <w:r>
              <w:rPr>
                <w:rFonts w:ascii="Calibri" w:hAnsi="Calibri"/>
                <w:color w:val="000000"/>
                <w:sz w:val="22"/>
                <w:szCs w:val="22"/>
              </w:rPr>
              <w:t>Dumbleton</w:t>
            </w:r>
            <w:proofErr w:type="spellEnd"/>
            <w:r>
              <w:rPr>
                <w:rFonts w:ascii="Calibri" w:hAnsi="Calibri"/>
                <w:color w:val="000000"/>
                <w:sz w:val="22"/>
                <w:szCs w:val="22"/>
              </w:rPr>
              <w:t xml:space="preserve"> </w:t>
            </w:r>
            <w:r w:rsidR="009F59EC">
              <w:rPr>
                <w:rFonts w:ascii="Calibri" w:hAnsi="Calibri"/>
                <w:color w:val="000000"/>
                <w:sz w:val="22"/>
                <w:szCs w:val="22"/>
              </w:rPr>
              <w:t xml:space="preserve">BCC </w:t>
            </w:r>
            <w:r>
              <w:rPr>
                <w:rFonts w:ascii="Calibri" w:hAnsi="Calibri"/>
                <w:color w:val="000000"/>
                <w:sz w:val="22"/>
                <w:szCs w:val="22"/>
              </w:rPr>
              <w:t>(left the meeting at 2.30pm)</w:t>
            </w:r>
          </w:p>
          <w:p w14:paraId="30C56408" w14:textId="77777777" w:rsidR="00782305" w:rsidRDefault="00782305" w:rsidP="00782305">
            <w:pPr>
              <w:rPr>
                <w:rFonts w:ascii="Calibri" w:hAnsi="Calibri"/>
                <w:color w:val="000000"/>
                <w:sz w:val="22"/>
                <w:szCs w:val="22"/>
              </w:rPr>
            </w:pPr>
            <w:r>
              <w:rPr>
                <w:rFonts w:ascii="Calibri" w:hAnsi="Calibri"/>
                <w:color w:val="000000"/>
                <w:sz w:val="22"/>
                <w:szCs w:val="22"/>
              </w:rPr>
              <w:t xml:space="preserve">Patricia Harvey BCC </w:t>
            </w:r>
            <w:r w:rsidR="00B5492A" w:rsidRPr="004C343E">
              <w:rPr>
                <w:rFonts w:ascii="Calibri" w:hAnsi="Calibri" w:cs="Calibri"/>
                <w:bCs/>
                <w:sz w:val="22"/>
                <w:szCs w:val="22"/>
              </w:rPr>
              <w:t>Business Analyst, Finance and Governance</w:t>
            </w:r>
            <w:r w:rsidR="00B5492A">
              <w:rPr>
                <w:b/>
              </w:rPr>
              <w:t xml:space="preserve"> </w:t>
            </w:r>
            <w:r>
              <w:rPr>
                <w:rFonts w:ascii="Calibri" w:hAnsi="Calibri"/>
                <w:color w:val="000000"/>
                <w:sz w:val="22"/>
                <w:szCs w:val="22"/>
              </w:rPr>
              <w:t>(supporting High Needs funding)</w:t>
            </w:r>
          </w:p>
          <w:p w14:paraId="1F9B62D8" w14:textId="77777777" w:rsidR="001F3380" w:rsidRDefault="001F3380" w:rsidP="00BC1B63">
            <w:pPr>
              <w:rPr>
                <w:rFonts w:ascii="Calibri" w:hAnsi="Calibri"/>
                <w:color w:val="000000"/>
                <w:sz w:val="22"/>
                <w:szCs w:val="22"/>
              </w:rPr>
            </w:pPr>
          </w:p>
          <w:p w14:paraId="272BCD70" w14:textId="77777777" w:rsidR="00C53660" w:rsidRDefault="00E83908" w:rsidP="00C53660">
            <w:pPr>
              <w:autoSpaceDE w:val="0"/>
              <w:autoSpaceDN w:val="0"/>
              <w:rPr>
                <w:rFonts w:ascii="Calibri" w:hAnsi="Calibri" w:cs="Calibri"/>
                <w:b/>
                <w:bCs/>
                <w:color w:val="1F497D"/>
                <w:sz w:val="22"/>
                <w:szCs w:val="22"/>
                <w:lang w:eastAsia="en-GB"/>
              </w:rPr>
            </w:pPr>
            <w:r>
              <w:rPr>
                <w:rFonts w:ascii="Calibri" w:hAnsi="Calibri" w:cs="Calibri"/>
                <w:sz w:val="22"/>
                <w:szCs w:val="22"/>
              </w:rPr>
              <w:t xml:space="preserve">Observer: </w:t>
            </w:r>
            <w:r w:rsidR="00C53660">
              <w:rPr>
                <w:rFonts w:ascii="Calibri" w:hAnsi="Calibri" w:cs="Calibri"/>
                <w:sz w:val="22"/>
                <w:szCs w:val="22"/>
              </w:rPr>
              <w:t xml:space="preserve">Rose Horsfall </w:t>
            </w:r>
            <w:r w:rsidR="00C53660" w:rsidRPr="00AC3BE6">
              <w:rPr>
                <w:rFonts w:ascii="Calibri" w:hAnsi="Calibri" w:cs="Calibri"/>
                <w:sz w:val="22"/>
                <w:szCs w:val="22"/>
                <w:lang w:eastAsia="en-GB"/>
              </w:rPr>
              <w:t>Cabinet Support Officer</w:t>
            </w:r>
          </w:p>
          <w:p w14:paraId="56751AC7" w14:textId="77777777" w:rsidR="00E83908" w:rsidRPr="000018E9" w:rsidRDefault="00E83908" w:rsidP="007370CA">
            <w:pPr>
              <w:rPr>
                <w:rFonts w:ascii="Calibri" w:hAnsi="Calibri" w:cs="Calibri"/>
                <w:sz w:val="22"/>
                <w:szCs w:val="22"/>
              </w:rPr>
            </w:pPr>
          </w:p>
          <w:p w14:paraId="65911D02" w14:textId="77777777" w:rsidR="003C36D1" w:rsidRDefault="00164822" w:rsidP="00374DB8">
            <w:pPr>
              <w:rPr>
                <w:rFonts w:ascii="Calibri" w:hAnsi="Calibri"/>
                <w:color w:val="000000"/>
                <w:sz w:val="22"/>
                <w:szCs w:val="22"/>
              </w:rPr>
            </w:pPr>
            <w:r w:rsidRPr="007D62D3">
              <w:rPr>
                <w:rFonts w:ascii="Calibri" w:hAnsi="Calibri"/>
                <w:color w:val="000000"/>
                <w:sz w:val="22"/>
                <w:szCs w:val="22"/>
              </w:rPr>
              <w:t>In attendance</w:t>
            </w:r>
            <w:r w:rsidR="00311FC3" w:rsidRPr="007D62D3">
              <w:rPr>
                <w:rFonts w:ascii="Calibri" w:hAnsi="Calibri"/>
                <w:color w:val="000000"/>
                <w:sz w:val="22"/>
                <w:szCs w:val="22"/>
              </w:rPr>
              <w:t xml:space="preserve">: </w:t>
            </w:r>
            <w:r w:rsidR="003C36D1" w:rsidRPr="007D62D3">
              <w:rPr>
                <w:rFonts w:ascii="Calibri" w:hAnsi="Calibri"/>
                <w:color w:val="000000"/>
                <w:sz w:val="22"/>
                <w:szCs w:val="22"/>
              </w:rPr>
              <w:t>Janice Moorhouse (clerk)</w:t>
            </w:r>
          </w:p>
          <w:p w14:paraId="0B12B1F8" w14:textId="77777777" w:rsidR="00A635DA" w:rsidRPr="007D62D3" w:rsidRDefault="00A635DA" w:rsidP="00374DB8">
            <w:pPr>
              <w:rPr>
                <w:rFonts w:ascii="Calibri" w:hAnsi="Calibri"/>
                <w:i/>
                <w:color w:val="000000"/>
                <w:sz w:val="22"/>
                <w:szCs w:val="22"/>
                <w:highlight w:val="yellow"/>
              </w:rPr>
            </w:pPr>
          </w:p>
        </w:tc>
      </w:tr>
    </w:tbl>
    <w:p w14:paraId="6E1AAF38" w14:textId="77777777" w:rsidR="003C36D1" w:rsidRPr="00C71839" w:rsidRDefault="003C36D1">
      <w:pPr>
        <w:rPr>
          <w:color w:val="000000"/>
          <w:sz w:val="20"/>
          <w:szCs w:val="20"/>
        </w:rPr>
      </w:pPr>
    </w:p>
    <w:tbl>
      <w:tblPr>
        <w:tblStyle w:val="TableGridLight"/>
        <w:tblW w:w="10627" w:type="dxa"/>
        <w:tblLayout w:type="fixed"/>
        <w:tblLook w:val="00A0" w:firstRow="1" w:lastRow="0" w:firstColumn="1" w:lastColumn="0" w:noHBand="0" w:noVBand="0"/>
        <w:tblCaption w:val="Body of minutes"/>
        <w:tblDescription w:val="Itemised minutes of meeting"/>
      </w:tblPr>
      <w:tblGrid>
        <w:gridCol w:w="709"/>
        <w:gridCol w:w="8930"/>
        <w:gridCol w:w="988"/>
      </w:tblGrid>
      <w:tr w:rsidR="00D22F0A" w:rsidRPr="00C71839" w14:paraId="6F771081" w14:textId="77777777" w:rsidTr="004E6EE5">
        <w:trPr>
          <w:tblHeader/>
        </w:trPr>
        <w:tc>
          <w:tcPr>
            <w:tcW w:w="709" w:type="dxa"/>
          </w:tcPr>
          <w:p w14:paraId="10C0F7ED" w14:textId="77777777" w:rsidR="00D22F0A" w:rsidRPr="001D1ABF" w:rsidRDefault="00D22F0A">
            <w:pPr>
              <w:rPr>
                <w:rFonts w:ascii="Calibri" w:hAnsi="Calibri"/>
                <w:b/>
                <w:color w:val="000000"/>
                <w:sz w:val="22"/>
                <w:szCs w:val="22"/>
              </w:rPr>
            </w:pPr>
          </w:p>
          <w:p w14:paraId="55F3E6E2" w14:textId="77777777" w:rsidR="00311FC3" w:rsidRPr="00D31E9A" w:rsidRDefault="00C20B89">
            <w:pPr>
              <w:rPr>
                <w:rFonts w:ascii="Calibri" w:hAnsi="Calibri"/>
                <w:color w:val="000000"/>
                <w:sz w:val="22"/>
                <w:szCs w:val="22"/>
              </w:rPr>
            </w:pPr>
            <w:r>
              <w:rPr>
                <w:rFonts w:ascii="Calibri" w:hAnsi="Calibri"/>
                <w:color w:val="000000"/>
                <w:sz w:val="22"/>
                <w:szCs w:val="22"/>
              </w:rPr>
              <w:t>1</w:t>
            </w:r>
            <w:r w:rsidR="00311FC3" w:rsidRPr="00D31E9A">
              <w:rPr>
                <w:rFonts w:ascii="Calibri" w:hAnsi="Calibri"/>
                <w:color w:val="000000"/>
                <w:sz w:val="22"/>
                <w:szCs w:val="22"/>
              </w:rPr>
              <w:t>.</w:t>
            </w:r>
          </w:p>
        </w:tc>
        <w:tc>
          <w:tcPr>
            <w:tcW w:w="8930" w:type="dxa"/>
          </w:tcPr>
          <w:p w14:paraId="08ED5741" w14:textId="77777777" w:rsidR="00D22F0A" w:rsidRPr="009F3F7A" w:rsidRDefault="00D22F0A" w:rsidP="00AA4AED">
            <w:pPr>
              <w:rPr>
                <w:rFonts w:ascii="Calibri" w:hAnsi="Calibri"/>
                <w:b/>
                <w:color w:val="000000"/>
                <w:sz w:val="22"/>
                <w:szCs w:val="22"/>
              </w:rPr>
            </w:pPr>
          </w:p>
          <w:p w14:paraId="1439025A" w14:textId="77777777" w:rsidR="00D22F0A" w:rsidRDefault="008C1EBA" w:rsidP="00AD6049">
            <w:pPr>
              <w:rPr>
                <w:rFonts w:ascii="Calibri" w:hAnsi="Calibri"/>
                <w:b/>
                <w:color w:val="000000"/>
                <w:sz w:val="22"/>
                <w:szCs w:val="22"/>
              </w:rPr>
            </w:pPr>
            <w:r>
              <w:rPr>
                <w:rFonts w:ascii="Calibri" w:hAnsi="Calibri"/>
                <w:b/>
                <w:color w:val="000000"/>
                <w:sz w:val="22"/>
                <w:szCs w:val="22"/>
              </w:rPr>
              <w:t xml:space="preserve">Welcome and </w:t>
            </w:r>
            <w:r w:rsidR="00D22F0A" w:rsidRPr="009F3F7A">
              <w:rPr>
                <w:rFonts w:ascii="Calibri" w:hAnsi="Calibri"/>
                <w:b/>
                <w:color w:val="000000"/>
                <w:sz w:val="22"/>
                <w:szCs w:val="22"/>
              </w:rPr>
              <w:t>apologies for absence</w:t>
            </w:r>
          </w:p>
          <w:p w14:paraId="6A1BF0D6" w14:textId="77777777" w:rsidR="00D22F0A" w:rsidRPr="009F3F7A" w:rsidRDefault="00D22F0A" w:rsidP="009A383A">
            <w:pPr>
              <w:rPr>
                <w:rFonts w:ascii="Calibri" w:hAnsi="Calibri"/>
                <w:b/>
                <w:color w:val="000000"/>
                <w:sz w:val="22"/>
                <w:szCs w:val="22"/>
              </w:rPr>
            </w:pPr>
          </w:p>
        </w:tc>
        <w:tc>
          <w:tcPr>
            <w:tcW w:w="988" w:type="dxa"/>
          </w:tcPr>
          <w:p w14:paraId="4CF34025" w14:textId="77777777" w:rsidR="00D22F0A" w:rsidRPr="00C71839" w:rsidRDefault="00D22F0A">
            <w:pPr>
              <w:rPr>
                <w:b/>
                <w:color w:val="000000"/>
                <w:sz w:val="20"/>
                <w:szCs w:val="20"/>
              </w:rPr>
            </w:pPr>
          </w:p>
          <w:p w14:paraId="2AF0B5B1" w14:textId="77777777" w:rsidR="00D22F0A" w:rsidRPr="00C71839" w:rsidRDefault="00D22F0A" w:rsidP="00AA4AED">
            <w:pPr>
              <w:rPr>
                <w:b/>
                <w:color w:val="000000"/>
                <w:sz w:val="20"/>
                <w:szCs w:val="20"/>
              </w:rPr>
            </w:pPr>
          </w:p>
        </w:tc>
      </w:tr>
      <w:tr w:rsidR="009A383A" w:rsidRPr="00C71839" w14:paraId="4CE494D1" w14:textId="77777777" w:rsidTr="004E6EE5">
        <w:tc>
          <w:tcPr>
            <w:tcW w:w="709" w:type="dxa"/>
          </w:tcPr>
          <w:p w14:paraId="45C11076" w14:textId="77777777" w:rsidR="009A383A" w:rsidRPr="00E83908" w:rsidRDefault="00E83908">
            <w:pPr>
              <w:rPr>
                <w:rFonts w:ascii="Calibri" w:hAnsi="Calibri"/>
                <w:bCs/>
                <w:color w:val="000000"/>
                <w:sz w:val="22"/>
                <w:szCs w:val="22"/>
              </w:rPr>
            </w:pPr>
            <w:r w:rsidRPr="00E83908">
              <w:rPr>
                <w:rFonts w:ascii="Calibri" w:hAnsi="Calibri"/>
                <w:bCs/>
                <w:color w:val="000000"/>
                <w:sz w:val="22"/>
                <w:szCs w:val="22"/>
              </w:rPr>
              <w:t>1.1</w:t>
            </w:r>
          </w:p>
        </w:tc>
        <w:tc>
          <w:tcPr>
            <w:tcW w:w="8930" w:type="dxa"/>
          </w:tcPr>
          <w:p w14:paraId="1AA1526A" w14:textId="77777777" w:rsidR="009A383A" w:rsidRDefault="009A383A" w:rsidP="009A383A">
            <w:pPr>
              <w:rPr>
                <w:rFonts w:ascii="Calibri" w:hAnsi="Calibri"/>
                <w:bCs/>
                <w:color w:val="000000"/>
                <w:sz w:val="22"/>
                <w:szCs w:val="22"/>
              </w:rPr>
            </w:pPr>
            <w:r w:rsidRPr="00352F3C">
              <w:rPr>
                <w:rFonts w:ascii="Calibri" w:hAnsi="Calibri"/>
                <w:bCs/>
                <w:color w:val="000000"/>
                <w:sz w:val="22"/>
                <w:szCs w:val="22"/>
              </w:rPr>
              <w:t xml:space="preserve">The Chair welcomed members and officers to the meeting. </w:t>
            </w:r>
          </w:p>
          <w:p w14:paraId="39E3744A" w14:textId="77777777" w:rsidR="007370CA" w:rsidRDefault="009A383A" w:rsidP="007370CA">
            <w:pPr>
              <w:rPr>
                <w:rFonts w:ascii="Calibri" w:hAnsi="Calibri"/>
                <w:color w:val="000000"/>
                <w:sz w:val="22"/>
                <w:szCs w:val="22"/>
              </w:rPr>
            </w:pPr>
            <w:r w:rsidRPr="001B3407">
              <w:rPr>
                <w:rFonts w:ascii="Calibri" w:hAnsi="Calibri"/>
                <w:bCs/>
                <w:color w:val="000000"/>
                <w:sz w:val="22"/>
                <w:szCs w:val="22"/>
                <w:u w:val="single"/>
              </w:rPr>
              <w:t>Apologie</w:t>
            </w:r>
            <w:r>
              <w:rPr>
                <w:rFonts w:ascii="Calibri" w:hAnsi="Calibri"/>
                <w:bCs/>
                <w:color w:val="000000"/>
                <w:sz w:val="22"/>
                <w:szCs w:val="22"/>
              </w:rPr>
              <w:t>s: apologies for absence received</w:t>
            </w:r>
            <w:r w:rsidR="007370CA">
              <w:rPr>
                <w:rFonts w:ascii="Calibri" w:hAnsi="Calibri"/>
                <w:bCs/>
                <w:color w:val="000000"/>
                <w:sz w:val="22"/>
                <w:szCs w:val="22"/>
              </w:rPr>
              <w:t xml:space="preserve"> from </w:t>
            </w:r>
            <w:r w:rsidR="007370CA">
              <w:rPr>
                <w:rFonts w:ascii="Calibri" w:hAnsi="Calibri"/>
                <w:color w:val="000000"/>
                <w:sz w:val="22"/>
                <w:szCs w:val="22"/>
              </w:rPr>
              <w:t xml:space="preserve">Cllr Jayne Francis BCC </w:t>
            </w:r>
          </w:p>
          <w:p w14:paraId="65F1152B" w14:textId="77777777" w:rsidR="009A383A" w:rsidRDefault="009A383A" w:rsidP="009A383A">
            <w:pPr>
              <w:rPr>
                <w:rFonts w:ascii="Calibri" w:hAnsi="Calibri"/>
                <w:bCs/>
                <w:color w:val="000000"/>
                <w:sz w:val="22"/>
                <w:szCs w:val="22"/>
              </w:rPr>
            </w:pPr>
            <w:r>
              <w:rPr>
                <w:rFonts w:ascii="Calibri" w:hAnsi="Calibri"/>
                <w:bCs/>
                <w:color w:val="000000"/>
                <w:sz w:val="22"/>
                <w:szCs w:val="22"/>
              </w:rPr>
              <w:t xml:space="preserve">  </w:t>
            </w:r>
          </w:p>
          <w:p w14:paraId="6CC60E1A" w14:textId="77777777" w:rsidR="009A383A" w:rsidRDefault="00E83908" w:rsidP="009A383A">
            <w:pPr>
              <w:rPr>
                <w:rFonts w:ascii="Calibri" w:hAnsi="Calibri" w:cs="Calibri"/>
                <w:bCs/>
                <w:color w:val="000000"/>
                <w:sz w:val="22"/>
                <w:szCs w:val="22"/>
              </w:rPr>
            </w:pPr>
            <w:r w:rsidRPr="00E83908">
              <w:rPr>
                <w:rFonts w:ascii="Calibri" w:hAnsi="Calibri"/>
                <w:bCs/>
                <w:color w:val="000000"/>
                <w:sz w:val="22"/>
                <w:szCs w:val="22"/>
              </w:rPr>
              <w:t>Absent</w:t>
            </w:r>
            <w:r>
              <w:rPr>
                <w:rFonts w:ascii="Calibri" w:hAnsi="Calibri"/>
                <w:bCs/>
                <w:color w:val="000000"/>
                <w:sz w:val="22"/>
                <w:szCs w:val="22"/>
              </w:rPr>
              <w:t xml:space="preserve">: </w:t>
            </w:r>
            <w:r>
              <w:rPr>
                <w:rFonts w:ascii="Calibri" w:hAnsi="Calibri" w:cs="Calibri"/>
                <w:bCs/>
                <w:color w:val="000000"/>
                <w:sz w:val="22"/>
                <w:szCs w:val="22"/>
              </w:rPr>
              <w:t>Paul Doddridge Primary Forum</w:t>
            </w:r>
          </w:p>
          <w:p w14:paraId="0517E27A" w14:textId="77777777" w:rsidR="00E83908" w:rsidRPr="00E83908" w:rsidRDefault="00E83908" w:rsidP="009A383A">
            <w:pPr>
              <w:rPr>
                <w:rFonts w:ascii="Calibri" w:hAnsi="Calibri"/>
                <w:bCs/>
                <w:color w:val="000000"/>
                <w:sz w:val="22"/>
                <w:szCs w:val="22"/>
              </w:rPr>
            </w:pPr>
          </w:p>
        </w:tc>
        <w:tc>
          <w:tcPr>
            <w:tcW w:w="988" w:type="dxa"/>
          </w:tcPr>
          <w:p w14:paraId="00580C82" w14:textId="77777777" w:rsidR="009A383A" w:rsidRPr="00C71839" w:rsidRDefault="009A383A">
            <w:pPr>
              <w:rPr>
                <w:b/>
                <w:color w:val="000000"/>
                <w:sz w:val="20"/>
                <w:szCs w:val="20"/>
              </w:rPr>
            </w:pPr>
          </w:p>
        </w:tc>
      </w:tr>
      <w:tr w:rsidR="00D22F0A" w:rsidRPr="00C71839" w14:paraId="3F7378D4" w14:textId="77777777" w:rsidTr="004E6EE5">
        <w:tc>
          <w:tcPr>
            <w:tcW w:w="709" w:type="dxa"/>
          </w:tcPr>
          <w:p w14:paraId="782DFB9A" w14:textId="77777777" w:rsidR="00D22F0A" w:rsidRPr="001D1ABF" w:rsidRDefault="00D22F0A">
            <w:pPr>
              <w:rPr>
                <w:rFonts w:ascii="Calibri" w:hAnsi="Calibri"/>
                <w:b/>
                <w:color w:val="000000"/>
                <w:sz w:val="22"/>
                <w:szCs w:val="22"/>
              </w:rPr>
            </w:pPr>
          </w:p>
          <w:p w14:paraId="171A3DD5" w14:textId="77777777" w:rsidR="00D22F0A" w:rsidRPr="001D1ABF" w:rsidRDefault="00C810B1" w:rsidP="00311FC3">
            <w:pPr>
              <w:rPr>
                <w:rFonts w:ascii="Calibri" w:hAnsi="Calibri"/>
                <w:color w:val="000000"/>
                <w:sz w:val="22"/>
                <w:szCs w:val="22"/>
              </w:rPr>
            </w:pPr>
            <w:r>
              <w:rPr>
                <w:rFonts w:ascii="Calibri" w:hAnsi="Calibri"/>
                <w:color w:val="000000"/>
                <w:sz w:val="22"/>
                <w:szCs w:val="22"/>
              </w:rPr>
              <w:t>2</w:t>
            </w:r>
            <w:r w:rsidR="00311FC3" w:rsidRPr="001D1ABF">
              <w:rPr>
                <w:rFonts w:ascii="Calibri" w:hAnsi="Calibri"/>
                <w:color w:val="000000"/>
                <w:sz w:val="22"/>
                <w:szCs w:val="22"/>
              </w:rPr>
              <w:t>.</w:t>
            </w:r>
          </w:p>
        </w:tc>
        <w:tc>
          <w:tcPr>
            <w:tcW w:w="8930" w:type="dxa"/>
          </w:tcPr>
          <w:p w14:paraId="64C2C3A8" w14:textId="77777777" w:rsidR="00D22F0A" w:rsidRPr="001D1ABF" w:rsidRDefault="00D22F0A">
            <w:pPr>
              <w:rPr>
                <w:rFonts w:ascii="Calibri" w:hAnsi="Calibri"/>
                <w:b/>
                <w:color w:val="000000"/>
                <w:sz w:val="22"/>
                <w:szCs w:val="22"/>
              </w:rPr>
            </w:pPr>
          </w:p>
          <w:p w14:paraId="1ED8F57A" w14:textId="77777777" w:rsidR="00CD4594" w:rsidRDefault="00D77DE7" w:rsidP="00A02B56">
            <w:pPr>
              <w:rPr>
                <w:rFonts w:ascii="Calibri" w:hAnsi="Calibri"/>
                <w:b/>
                <w:color w:val="000000"/>
                <w:sz w:val="22"/>
                <w:szCs w:val="22"/>
              </w:rPr>
            </w:pPr>
            <w:r>
              <w:rPr>
                <w:rFonts w:ascii="Calibri" w:hAnsi="Calibri"/>
                <w:b/>
                <w:color w:val="000000"/>
                <w:sz w:val="22"/>
                <w:szCs w:val="22"/>
              </w:rPr>
              <w:t xml:space="preserve">Minutes of the meeting held on </w:t>
            </w:r>
            <w:r w:rsidR="00C810B1">
              <w:rPr>
                <w:rFonts w:ascii="Calibri" w:hAnsi="Calibri"/>
                <w:b/>
                <w:color w:val="000000"/>
                <w:sz w:val="22"/>
                <w:szCs w:val="22"/>
              </w:rPr>
              <w:t xml:space="preserve">Thursday </w:t>
            </w:r>
            <w:r w:rsidR="007370CA">
              <w:rPr>
                <w:rFonts w:ascii="Calibri" w:hAnsi="Calibri"/>
                <w:b/>
                <w:color w:val="000000"/>
                <w:sz w:val="22"/>
                <w:szCs w:val="22"/>
              </w:rPr>
              <w:t xml:space="preserve">19th November </w:t>
            </w:r>
            <w:r>
              <w:rPr>
                <w:rFonts w:ascii="Calibri" w:hAnsi="Calibri"/>
                <w:b/>
                <w:color w:val="000000"/>
                <w:sz w:val="22"/>
                <w:szCs w:val="22"/>
              </w:rPr>
              <w:t>20</w:t>
            </w:r>
            <w:r w:rsidR="00D45CA2">
              <w:rPr>
                <w:rFonts w:ascii="Calibri" w:hAnsi="Calibri"/>
                <w:b/>
                <w:color w:val="000000"/>
                <w:sz w:val="22"/>
                <w:szCs w:val="22"/>
              </w:rPr>
              <w:t>20</w:t>
            </w:r>
          </w:p>
          <w:p w14:paraId="044DFCF3" w14:textId="77777777" w:rsidR="00EB02F1" w:rsidRPr="001D1ABF" w:rsidRDefault="00EB02F1" w:rsidP="00A02B56">
            <w:pPr>
              <w:rPr>
                <w:rFonts w:ascii="Calibri" w:hAnsi="Calibri"/>
                <w:color w:val="000000"/>
                <w:sz w:val="22"/>
                <w:szCs w:val="22"/>
              </w:rPr>
            </w:pPr>
          </w:p>
        </w:tc>
        <w:tc>
          <w:tcPr>
            <w:tcW w:w="988" w:type="dxa"/>
          </w:tcPr>
          <w:p w14:paraId="3EEDAF86" w14:textId="77777777" w:rsidR="00D22F0A" w:rsidRPr="00C71839" w:rsidRDefault="00D22F0A">
            <w:pPr>
              <w:rPr>
                <w:b/>
                <w:color w:val="000000"/>
                <w:sz w:val="20"/>
                <w:szCs w:val="20"/>
              </w:rPr>
            </w:pPr>
          </w:p>
        </w:tc>
      </w:tr>
      <w:tr w:rsidR="00023AE4" w:rsidRPr="00C71839" w14:paraId="6D7837FC" w14:textId="77777777" w:rsidTr="004E6EE5">
        <w:tc>
          <w:tcPr>
            <w:tcW w:w="709" w:type="dxa"/>
          </w:tcPr>
          <w:p w14:paraId="4BEF2BFD" w14:textId="77777777" w:rsidR="00023AE4" w:rsidRPr="001D1ABF" w:rsidRDefault="00023AE4">
            <w:pPr>
              <w:rPr>
                <w:rFonts w:ascii="Calibri" w:hAnsi="Calibri"/>
                <w:b/>
                <w:color w:val="000000"/>
                <w:sz w:val="22"/>
                <w:szCs w:val="22"/>
              </w:rPr>
            </w:pPr>
          </w:p>
        </w:tc>
        <w:tc>
          <w:tcPr>
            <w:tcW w:w="8930" w:type="dxa"/>
          </w:tcPr>
          <w:p w14:paraId="317773FC" w14:textId="77777777" w:rsidR="00023AE4" w:rsidRDefault="00023AE4">
            <w:pPr>
              <w:rPr>
                <w:rFonts w:ascii="Calibri" w:hAnsi="Calibri"/>
                <w:color w:val="000000"/>
                <w:sz w:val="22"/>
                <w:szCs w:val="22"/>
              </w:rPr>
            </w:pPr>
            <w:r>
              <w:rPr>
                <w:rFonts w:ascii="Calibri" w:hAnsi="Calibri"/>
                <w:color w:val="000000"/>
                <w:sz w:val="22"/>
                <w:szCs w:val="22"/>
              </w:rPr>
              <w:t>The minutes were agreed as a true and accurate record of the meeting.</w:t>
            </w:r>
          </w:p>
          <w:p w14:paraId="4EA953AD" w14:textId="77777777" w:rsidR="00023AE4" w:rsidRPr="001D1ABF" w:rsidRDefault="00023AE4">
            <w:pPr>
              <w:rPr>
                <w:rFonts w:ascii="Calibri" w:hAnsi="Calibri"/>
                <w:b/>
                <w:color w:val="000000"/>
                <w:sz w:val="22"/>
                <w:szCs w:val="22"/>
              </w:rPr>
            </w:pPr>
          </w:p>
        </w:tc>
        <w:tc>
          <w:tcPr>
            <w:tcW w:w="988" w:type="dxa"/>
          </w:tcPr>
          <w:p w14:paraId="50FBF87A" w14:textId="77777777" w:rsidR="00023AE4" w:rsidRPr="00C71839" w:rsidRDefault="00023AE4">
            <w:pPr>
              <w:rPr>
                <w:b/>
                <w:color w:val="000000"/>
                <w:sz w:val="20"/>
                <w:szCs w:val="20"/>
              </w:rPr>
            </w:pPr>
          </w:p>
        </w:tc>
      </w:tr>
      <w:tr w:rsidR="00D22F0A" w:rsidRPr="001D1ABF" w14:paraId="7F0795D4" w14:textId="77777777" w:rsidTr="004E6EE5">
        <w:tc>
          <w:tcPr>
            <w:tcW w:w="709" w:type="dxa"/>
          </w:tcPr>
          <w:p w14:paraId="3808AC51" w14:textId="77777777" w:rsidR="00241AF6" w:rsidRDefault="00241AF6" w:rsidP="00364D0A">
            <w:pPr>
              <w:rPr>
                <w:rFonts w:ascii="Calibri" w:hAnsi="Calibri"/>
                <w:color w:val="000000"/>
                <w:sz w:val="22"/>
                <w:szCs w:val="22"/>
              </w:rPr>
            </w:pPr>
          </w:p>
          <w:p w14:paraId="3FC77D50" w14:textId="77777777" w:rsidR="00707BC2" w:rsidRPr="001D1ABF" w:rsidRDefault="00C810B1" w:rsidP="00364D0A">
            <w:pPr>
              <w:rPr>
                <w:rFonts w:ascii="Calibri" w:hAnsi="Calibri"/>
                <w:color w:val="000000"/>
                <w:sz w:val="22"/>
                <w:szCs w:val="22"/>
              </w:rPr>
            </w:pPr>
            <w:r>
              <w:rPr>
                <w:rFonts w:ascii="Calibri" w:hAnsi="Calibri"/>
                <w:color w:val="000000"/>
                <w:sz w:val="22"/>
                <w:szCs w:val="22"/>
              </w:rPr>
              <w:t>3</w:t>
            </w:r>
            <w:r w:rsidR="00364D0A">
              <w:rPr>
                <w:rFonts w:ascii="Calibri" w:hAnsi="Calibri"/>
                <w:color w:val="000000"/>
                <w:sz w:val="22"/>
                <w:szCs w:val="22"/>
              </w:rPr>
              <w:t>.</w:t>
            </w:r>
          </w:p>
        </w:tc>
        <w:tc>
          <w:tcPr>
            <w:tcW w:w="8930" w:type="dxa"/>
          </w:tcPr>
          <w:p w14:paraId="631F3064"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3E904D5C" w14:textId="77777777" w:rsidR="00364D0A" w:rsidRDefault="00D77DE7" w:rsidP="0023017B">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Matters arising</w:t>
            </w:r>
            <w:r w:rsidR="00AA077F">
              <w:rPr>
                <w:rFonts w:ascii="Calibri" w:hAnsi="Calibri"/>
                <w:b/>
                <w:color w:val="000000"/>
                <w:sz w:val="22"/>
                <w:szCs w:val="22"/>
                <w:lang w:eastAsia="en-GB"/>
              </w:rPr>
              <w:t xml:space="preserve"> from the minutes</w:t>
            </w:r>
          </w:p>
          <w:p w14:paraId="40F4A4E1" w14:textId="77777777" w:rsidR="0093532C" w:rsidRPr="0093532C" w:rsidRDefault="0093532C" w:rsidP="00D45CA2">
            <w:pPr>
              <w:ind w:right="-1180"/>
              <w:rPr>
                <w:rFonts w:ascii="Calibri" w:hAnsi="Calibri"/>
                <w:color w:val="000000"/>
                <w:sz w:val="22"/>
                <w:szCs w:val="22"/>
                <w:lang w:eastAsia="en-GB"/>
              </w:rPr>
            </w:pPr>
          </w:p>
        </w:tc>
        <w:tc>
          <w:tcPr>
            <w:tcW w:w="988" w:type="dxa"/>
          </w:tcPr>
          <w:p w14:paraId="04661925" w14:textId="77777777" w:rsidR="00D22F0A" w:rsidRDefault="00D22F0A">
            <w:pPr>
              <w:rPr>
                <w:rFonts w:ascii="Calibri" w:hAnsi="Calibri"/>
                <w:b/>
                <w:color w:val="000000"/>
                <w:sz w:val="22"/>
                <w:szCs w:val="22"/>
              </w:rPr>
            </w:pPr>
          </w:p>
          <w:p w14:paraId="5BDF45E7" w14:textId="77777777" w:rsidR="000953EA" w:rsidRDefault="000953EA">
            <w:pPr>
              <w:rPr>
                <w:rFonts w:ascii="Calibri" w:hAnsi="Calibri"/>
                <w:color w:val="000000"/>
                <w:sz w:val="22"/>
                <w:szCs w:val="22"/>
              </w:rPr>
            </w:pPr>
          </w:p>
          <w:p w14:paraId="1F89A83B" w14:textId="77777777" w:rsidR="00062F6D" w:rsidRPr="00D62160" w:rsidRDefault="00062F6D" w:rsidP="00D45CA2">
            <w:pPr>
              <w:rPr>
                <w:rFonts w:ascii="Calibri" w:hAnsi="Calibri"/>
                <w:color w:val="000000"/>
                <w:sz w:val="22"/>
                <w:szCs w:val="22"/>
              </w:rPr>
            </w:pPr>
          </w:p>
        </w:tc>
      </w:tr>
      <w:tr w:rsidR="00F14FFE" w:rsidRPr="001D1ABF" w14:paraId="0D0CA295" w14:textId="77777777" w:rsidTr="004E6EE5">
        <w:tc>
          <w:tcPr>
            <w:tcW w:w="709" w:type="dxa"/>
          </w:tcPr>
          <w:p w14:paraId="610BE145" w14:textId="77777777" w:rsidR="00F14FFE" w:rsidRDefault="00C810B1" w:rsidP="00364D0A">
            <w:pPr>
              <w:rPr>
                <w:rFonts w:ascii="Calibri" w:hAnsi="Calibri"/>
                <w:color w:val="000000"/>
                <w:sz w:val="22"/>
                <w:szCs w:val="22"/>
              </w:rPr>
            </w:pPr>
            <w:r>
              <w:rPr>
                <w:rFonts w:ascii="Calibri" w:hAnsi="Calibri"/>
                <w:color w:val="000000"/>
                <w:sz w:val="22"/>
                <w:szCs w:val="22"/>
              </w:rPr>
              <w:t>3</w:t>
            </w:r>
            <w:r w:rsidR="000A7829">
              <w:rPr>
                <w:rFonts w:ascii="Calibri" w:hAnsi="Calibri"/>
                <w:color w:val="000000"/>
                <w:sz w:val="22"/>
                <w:szCs w:val="22"/>
              </w:rPr>
              <w:t>.1</w:t>
            </w:r>
          </w:p>
          <w:p w14:paraId="1FCE0CA1" w14:textId="77777777" w:rsidR="000A7829" w:rsidRDefault="000A7829" w:rsidP="00364D0A">
            <w:pPr>
              <w:rPr>
                <w:rFonts w:ascii="Calibri" w:hAnsi="Calibri"/>
                <w:color w:val="000000"/>
                <w:sz w:val="22"/>
                <w:szCs w:val="22"/>
              </w:rPr>
            </w:pPr>
          </w:p>
          <w:p w14:paraId="3EC739EE" w14:textId="77777777" w:rsidR="000A7829" w:rsidRDefault="000A7829" w:rsidP="00364D0A">
            <w:pPr>
              <w:rPr>
                <w:rFonts w:ascii="Calibri" w:hAnsi="Calibri"/>
                <w:color w:val="000000"/>
                <w:sz w:val="22"/>
                <w:szCs w:val="22"/>
              </w:rPr>
            </w:pPr>
          </w:p>
          <w:p w14:paraId="7C063733" w14:textId="77777777" w:rsidR="000A7829" w:rsidRDefault="000A7829" w:rsidP="00364D0A">
            <w:pPr>
              <w:rPr>
                <w:rFonts w:ascii="Calibri" w:hAnsi="Calibri"/>
                <w:color w:val="000000"/>
                <w:sz w:val="22"/>
                <w:szCs w:val="22"/>
              </w:rPr>
            </w:pPr>
          </w:p>
          <w:p w14:paraId="15809445" w14:textId="77777777" w:rsidR="000A7829" w:rsidRDefault="000A7829" w:rsidP="00364D0A">
            <w:pPr>
              <w:rPr>
                <w:rFonts w:ascii="Calibri" w:hAnsi="Calibri"/>
                <w:color w:val="000000"/>
                <w:sz w:val="22"/>
                <w:szCs w:val="22"/>
              </w:rPr>
            </w:pPr>
          </w:p>
          <w:p w14:paraId="00C4CE8C" w14:textId="77777777" w:rsidR="000A7829" w:rsidRDefault="000A7829" w:rsidP="00364D0A">
            <w:pPr>
              <w:rPr>
                <w:rFonts w:ascii="Calibri" w:hAnsi="Calibri"/>
                <w:color w:val="000000"/>
                <w:sz w:val="22"/>
                <w:szCs w:val="22"/>
              </w:rPr>
            </w:pPr>
          </w:p>
          <w:p w14:paraId="19347C2C" w14:textId="77777777" w:rsidR="000A7829" w:rsidRDefault="000A7829" w:rsidP="00C810B1">
            <w:pPr>
              <w:rPr>
                <w:rFonts w:ascii="Calibri" w:hAnsi="Calibri"/>
                <w:color w:val="000000"/>
                <w:sz w:val="22"/>
                <w:szCs w:val="22"/>
              </w:rPr>
            </w:pPr>
          </w:p>
        </w:tc>
        <w:tc>
          <w:tcPr>
            <w:tcW w:w="8930" w:type="dxa"/>
          </w:tcPr>
          <w:p w14:paraId="0D8C5704" w14:textId="77777777" w:rsidR="00143EDA" w:rsidRPr="0080339F" w:rsidRDefault="00143EDA" w:rsidP="00143EDA">
            <w:pPr>
              <w:pStyle w:val="Header"/>
              <w:tabs>
                <w:tab w:val="clear" w:pos="4153"/>
                <w:tab w:val="clear" w:pos="8306"/>
              </w:tabs>
              <w:rPr>
                <w:rFonts w:ascii="Calibri" w:hAnsi="Calibri"/>
                <w:color w:val="000000"/>
                <w:sz w:val="22"/>
                <w:szCs w:val="22"/>
                <w:u w:val="single"/>
                <w:lang w:eastAsia="en-GB"/>
              </w:rPr>
            </w:pPr>
            <w:r w:rsidRPr="00023AE4">
              <w:rPr>
                <w:rFonts w:ascii="Calibri" w:hAnsi="Calibri"/>
                <w:color w:val="000000"/>
                <w:sz w:val="22"/>
                <w:szCs w:val="22"/>
                <w:u w:val="single"/>
                <w:lang w:eastAsia="en-GB"/>
              </w:rPr>
              <w:t xml:space="preserve">Item </w:t>
            </w:r>
            <w:r>
              <w:rPr>
                <w:rFonts w:ascii="Calibri" w:hAnsi="Calibri"/>
                <w:color w:val="000000"/>
                <w:sz w:val="22"/>
                <w:szCs w:val="22"/>
                <w:u w:val="single"/>
                <w:lang w:eastAsia="en-GB"/>
              </w:rPr>
              <w:t>3.1</w:t>
            </w:r>
            <w:r>
              <w:rPr>
                <w:rFonts w:ascii="Calibri" w:hAnsi="Calibri"/>
                <w:color w:val="000000"/>
                <w:sz w:val="22"/>
                <w:szCs w:val="22"/>
                <w:lang w:eastAsia="en-GB"/>
              </w:rPr>
              <w:t xml:space="preserve">: </w:t>
            </w:r>
            <w:r w:rsidRPr="00143EDA">
              <w:rPr>
                <w:rFonts w:ascii="Calibri" w:hAnsi="Calibri"/>
                <w:color w:val="000000"/>
                <w:sz w:val="22"/>
                <w:szCs w:val="22"/>
                <w:lang w:eastAsia="en-GB"/>
              </w:rPr>
              <w:t>ACTION</w:t>
            </w:r>
            <w:r>
              <w:rPr>
                <w:rFonts w:ascii="Calibri" w:hAnsi="Calibri"/>
                <w:color w:val="000000"/>
                <w:sz w:val="22"/>
                <w:szCs w:val="22"/>
                <w:lang w:eastAsia="en-GB"/>
              </w:rPr>
              <w:t>: draft letter to be sent to the Chair for her signature before sending to the DfE</w:t>
            </w:r>
          </w:p>
          <w:p w14:paraId="5BF2E7D1" w14:textId="77777777" w:rsidR="00143EDA" w:rsidRPr="00023AE4" w:rsidRDefault="00143EDA" w:rsidP="00143EDA">
            <w:pPr>
              <w:pStyle w:val="Header"/>
              <w:tabs>
                <w:tab w:val="clear" w:pos="4153"/>
                <w:tab w:val="clear" w:pos="8306"/>
              </w:tabs>
              <w:rPr>
                <w:rFonts w:ascii="Calibri" w:hAnsi="Calibri"/>
                <w:color w:val="000000"/>
                <w:sz w:val="22"/>
                <w:szCs w:val="22"/>
                <w:lang w:eastAsia="en-GB"/>
              </w:rPr>
            </w:pPr>
            <w:r w:rsidRPr="00023AE4">
              <w:rPr>
                <w:rFonts w:ascii="Calibri" w:hAnsi="Calibri"/>
                <w:color w:val="000000"/>
                <w:sz w:val="22"/>
                <w:szCs w:val="22"/>
                <w:lang w:eastAsia="en-GB"/>
              </w:rPr>
              <w:t xml:space="preserve">Tim O’Neill reported this action had not been completed. </w:t>
            </w:r>
          </w:p>
          <w:p w14:paraId="10B41754" w14:textId="77777777" w:rsidR="0080339F" w:rsidRDefault="00143EDA" w:rsidP="00C810B1">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                  ACTION: Members suggestions on governor representatives to fill the outstanding vacancies to be sent to the Chair and the clerk.</w:t>
            </w:r>
          </w:p>
          <w:p w14:paraId="67EFBDF1" w14:textId="77777777" w:rsidR="00023AE4" w:rsidRDefault="00143EDA" w:rsidP="00C810B1">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                   ACTION: </w:t>
            </w:r>
            <w:r>
              <w:rPr>
                <w:rFonts w:ascii="Calibri" w:hAnsi="Calibri"/>
                <w:sz w:val="22"/>
                <w:szCs w:val="22"/>
              </w:rPr>
              <w:t>explanatory details related to significant amounts of funding to a school listed from both growth and falling pupil funds</w:t>
            </w:r>
            <w:r w:rsidR="00C57D34">
              <w:rPr>
                <w:rFonts w:ascii="Calibri" w:hAnsi="Calibri"/>
                <w:sz w:val="22"/>
                <w:szCs w:val="22"/>
              </w:rPr>
              <w:t>: agenda item 6.</w:t>
            </w:r>
          </w:p>
          <w:p w14:paraId="7356AAE1" w14:textId="77777777" w:rsidR="0027059A" w:rsidRDefault="0027059A" w:rsidP="00C810B1">
            <w:pPr>
              <w:pStyle w:val="Header"/>
              <w:tabs>
                <w:tab w:val="clear" w:pos="4153"/>
                <w:tab w:val="clear" w:pos="8306"/>
              </w:tabs>
              <w:rPr>
                <w:rFonts w:ascii="Calibri" w:hAnsi="Calibri"/>
                <w:sz w:val="22"/>
                <w:szCs w:val="22"/>
              </w:rPr>
            </w:pPr>
            <w:r>
              <w:rPr>
                <w:rFonts w:ascii="Calibri" w:hAnsi="Calibri"/>
                <w:color w:val="000000"/>
                <w:sz w:val="22"/>
                <w:szCs w:val="22"/>
              </w:rPr>
              <w:t xml:space="preserve"> </w:t>
            </w:r>
            <w:r w:rsidR="00C57D34">
              <w:rPr>
                <w:rFonts w:ascii="Calibri" w:hAnsi="Calibri"/>
                <w:color w:val="000000"/>
                <w:sz w:val="22"/>
                <w:szCs w:val="22"/>
              </w:rPr>
              <w:t xml:space="preserve">                  Technical funding group meeting: </w:t>
            </w:r>
            <w:r w:rsidR="00C57D34" w:rsidRPr="0027059A">
              <w:rPr>
                <w:rFonts w:ascii="Calibri" w:hAnsi="Calibri"/>
                <w:b/>
                <w:bCs/>
                <w:sz w:val="22"/>
                <w:szCs w:val="22"/>
              </w:rPr>
              <w:t>ACTION</w:t>
            </w:r>
            <w:r w:rsidR="00C57D34">
              <w:rPr>
                <w:rFonts w:ascii="Calibri" w:hAnsi="Calibri"/>
                <w:sz w:val="22"/>
                <w:szCs w:val="22"/>
              </w:rPr>
              <w:t>: a new date to be circulated to members.</w:t>
            </w:r>
          </w:p>
          <w:p w14:paraId="5EE65BE5" w14:textId="77777777" w:rsidR="00C57D34" w:rsidRDefault="00C57D34" w:rsidP="00C810B1">
            <w:pPr>
              <w:pStyle w:val="Header"/>
              <w:tabs>
                <w:tab w:val="clear" w:pos="4153"/>
                <w:tab w:val="clear" w:pos="8306"/>
              </w:tabs>
              <w:rPr>
                <w:rFonts w:ascii="Calibri" w:hAnsi="Calibri"/>
                <w:sz w:val="22"/>
                <w:szCs w:val="22"/>
              </w:rPr>
            </w:pPr>
            <w:r w:rsidRPr="00C57D34">
              <w:rPr>
                <w:rFonts w:ascii="Calibri" w:hAnsi="Calibri"/>
                <w:b/>
                <w:bCs/>
                <w:sz w:val="22"/>
                <w:szCs w:val="22"/>
              </w:rPr>
              <w:t>Action completed</w:t>
            </w:r>
            <w:r>
              <w:rPr>
                <w:rFonts w:ascii="Calibri" w:hAnsi="Calibri"/>
                <w:sz w:val="22"/>
                <w:szCs w:val="22"/>
              </w:rPr>
              <w:t>.</w:t>
            </w:r>
          </w:p>
          <w:p w14:paraId="4660383B" w14:textId="77777777" w:rsidR="00C57D34" w:rsidRDefault="00C57D34" w:rsidP="00C810B1">
            <w:pPr>
              <w:pStyle w:val="Header"/>
              <w:tabs>
                <w:tab w:val="clear" w:pos="4153"/>
                <w:tab w:val="clear" w:pos="8306"/>
              </w:tabs>
              <w:rPr>
                <w:rFonts w:ascii="Calibri" w:hAnsi="Calibri"/>
                <w:sz w:val="22"/>
                <w:szCs w:val="22"/>
              </w:rPr>
            </w:pPr>
            <w:r w:rsidRPr="00C57D34">
              <w:rPr>
                <w:rFonts w:ascii="Calibri" w:hAnsi="Calibri"/>
                <w:sz w:val="22"/>
                <w:szCs w:val="22"/>
                <w:u w:val="single"/>
              </w:rPr>
              <w:t>Item 7.3</w:t>
            </w:r>
            <w:r>
              <w:rPr>
                <w:rFonts w:ascii="Calibri" w:hAnsi="Calibri"/>
                <w:sz w:val="22"/>
                <w:szCs w:val="22"/>
              </w:rPr>
              <w:t xml:space="preserve">: EY funding: </w:t>
            </w:r>
            <w:r w:rsidRPr="00E6024A">
              <w:rPr>
                <w:rFonts w:ascii="Calibri" w:hAnsi="Calibri" w:cs="Calibri"/>
                <w:b/>
                <w:sz w:val="22"/>
                <w:szCs w:val="22"/>
              </w:rPr>
              <w:t>ACTION</w:t>
            </w:r>
            <w:r>
              <w:rPr>
                <w:rFonts w:ascii="Calibri" w:hAnsi="Calibri" w:cs="Calibri"/>
                <w:bCs/>
                <w:sz w:val="22"/>
                <w:szCs w:val="22"/>
              </w:rPr>
              <w:t xml:space="preserve">: a DRAFT paper to be presented at the next meeting: </w:t>
            </w:r>
            <w:r>
              <w:rPr>
                <w:rFonts w:ascii="Calibri" w:hAnsi="Calibri"/>
                <w:sz w:val="22"/>
                <w:szCs w:val="22"/>
              </w:rPr>
              <w:t xml:space="preserve">agenda item </w:t>
            </w:r>
            <w:r w:rsidR="002C3373">
              <w:rPr>
                <w:rFonts w:ascii="Calibri" w:hAnsi="Calibri"/>
                <w:sz w:val="22"/>
                <w:szCs w:val="22"/>
              </w:rPr>
              <w:t>7.</w:t>
            </w:r>
          </w:p>
          <w:p w14:paraId="745A19AE" w14:textId="77777777" w:rsidR="002C3373" w:rsidRDefault="002C3373" w:rsidP="00C810B1">
            <w:pPr>
              <w:pStyle w:val="Header"/>
              <w:tabs>
                <w:tab w:val="clear" w:pos="4153"/>
                <w:tab w:val="clear" w:pos="8306"/>
              </w:tabs>
              <w:rPr>
                <w:rFonts w:ascii="Calibri" w:hAnsi="Calibri"/>
                <w:sz w:val="22"/>
                <w:szCs w:val="22"/>
              </w:rPr>
            </w:pPr>
            <w:r w:rsidRPr="002C3373">
              <w:rPr>
                <w:rFonts w:ascii="Calibri" w:hAnsi="Calibri"/>
                <w:sz w:val="22"/>
                <w:szCs w:val="22"/>
                <w:u w:val="single"/>
              </w:rPr>
              <w:t>Item 8.3</w:t>
            </w:r>
            <w:r>
              <w:rPr>
                <w:rFonts w:ascii="Calibri" w:hAnsi="Calibri"/>
                <w:sz w:val="22"/>
                <w:szCs w:val="22"/>
              </w:rPr>
              <w:t xml:space="preserve">: School Improvement contract: </w:t>
            </w:r>
            <w:r w:rsidRPr="002C3373">
              <w:rPr>
                <w:rFonts w:ascii="Calibri" w:hAnsi="Calibri"/>
                <w:b/>
                <w:bCs/>
                <w:sz w:val="22"/>
                <w:szCs w:val="22"/>
              </w:rPr>
              <w:t>ACTION</w:t>
            </w:r>
            <w:r>
              <w:rPr>
                <w:rFonts w:ascii="Calibri" w:hAnsi="Calibri"/>
                <w:sz w:val="22"/>
                <w:szCs w:val="22"/>
              </w:rPr>
              <w:t xml:space="preserve">: agenda item Thursday 21st January. </w:t>
            </w:r>
          </w:p>
          <w:p w14:paraId="3F9817C8" w14:textId="77777777" w:rsidR="002C3373" w:rsidRDefault="002C3373" w:rsidP="00C810B1">
            <w:pPr>
              <w:pStyle w:val="Header"/>
              <w:tabs>
                <w:tab w:val="clear" w:pos="4153"/>
                <w:tab w:val="clear" w:pos="8306"/>
              </w:tabs>
              <w:rPr>
                <w:rFonts w:ascii="Calibri" w:hAnsi="Calibri"/>
                <w:sz w:val="22"/>
                <w:szCs w:val="22"/>
              </w:rPr>
            </w:pPr>
            <w:r>
              <w:rPr>
                <w:rFonts w:ascii="Calibri" w:hAnsi="Calibri"/>
                <w:color w:val="000000"/>
                <w:sz w:val="22"/>
                <w:szCs w:val="22"/>
              </w:rPr>
              <w:t xml:space="preserve">Nigel Harvey-Whitten to be invited to the meeting. </w:t>
            </w:r>
            <w:r>
              <w:rPr>
                <w:rFonts w:ascii="Calibri" w:hAnsi="Calibri"/>
                <w:sz w:val="22"/>
                <w:szCs w:val="22"/>
              </w:rPr>
              <w:t xml:space="preserve"> </w:t>
            </w:r>
          </w:p>
          <w:p w14:paraId="48D518F7" w14:textId="77777777" w:rsidR="002C3373" w:rsidRDefault="002C3373" w:rsidP="00C810B1">
            <w:pPr>
              <w:pStyle w:val="Header"/>
              <w:tabs>
                <w:tab w:val="clear" w:pos="4153"/>
                <w:tab w:val="clear" w:pos="8306"/>
              </w:tabs>
              <w:rPr>
                <w:rFonts w:ascii="Calibri" w:hAnsi="Calibri"/>
                <w:sz w:val="22"/>
                <w:szCs w:val="22"/>
              </w:rPr>
            </w:pPr>
            <w:r>
              <w:rPr>
                <w:rFonts w:ascii="Calibri" w:hAnsi="Calibri"/>
                <w:sz w:val="22"/>
                <w:szCs w:val="22"/>
              </w:rPr>
              <w:t xml:space="preserve">Item 9.10: Tim Boyes and Nichola Jones to meet with Cllr Scott. Cllr Scott reported </w:t>
            </w:r>
            <w:r w:rsidR="00733F29">
              <w:rPr>
                <w:rFonts w:ascii="Calibri" w:hAnsi="Calibri"/>
                <w:sz w:val="22"/>
                <w:szCs w:val="22"/>
              </w:rPr>
              <w:t>there had not been</w:t>
            </w:r>
            <w:r>
              <w:rPr>
                <w:rFonts w:ascii="Calibri" w:hAnsi="Calibri"/>
                <w:sz w:val="22"/>
                <w:szCs w:val="22"/>
              </w:rPr>
              <w:t xml:space="preserve"> an additional meeting since</w:t>
            </w:r>
            <w:r w:rsidR="00733F29">
              <w:rPr>
                <w:rFonts w:ascii="Calibri" w:hAnsi="Calibri"/>
                <w:sz w:val="22"/>
                <w:szCs w:val="22"/>
              </w:rPr>
              <w:t xml:space="preserve"> </w:t>
            </w:r>
            <w:r>
              <w:rPr>
                <w:rFonts w:ascii="Calibri" w:hAnsi="Calibri"/>
                <w:sz w:val="22"/>
                <w:szCs w:val="22"/>
              </w:rPr>
              <w:t xml:space="preserve">the School </w:t>
            </w:r>
            <w:r w:rsidR="00733F29">
              <w:rPr>
                <w:rFonts w:ascii="Calibri" w:hAnsi="Calibri"/>
                <w:sz w:val="22"/>
                <w:szCs w:val="22"/>
              </w:rPr>
              <w:t>F</w:t>
            </w:r>
            <w:r>
              <w:rPr>
                <w:rFonts w:ascii="Calibri" w:hAnsi="Calibri"/>
                <w:sz w:val="22"/>
                <w:szCs w:val="22"/>
              </w:rPr>
              <w:t xml:space="preserve">orum meeting on </w:t>
            </w:r>
            <w:r w:rsidR="00733F29">
              <w:rPr>
                <w:rFonts w:ascii="Calibri" w:hAnsi="Calibri"/>
                <w:sz w:val="22"/>
                <w:szCs w:val="22"/>
              </w:rPr>
              <w:t>19th November.</w:t>
            </w:r>
          </w:p>
          <w:p w14:paraId="322B963F" w14:textId="77777777" w:rsidR="00733F29" w:rsidRDefault="00733F29" w:rsidP="00C810B1">
            <w:pPr>
              <w:pStyle w:val="Header"/>
              <w:tabs>
                <w:tab w:val="clear" w:pos="4153"/>
                <w:tab w:val="clear" w:pos="8306"/>
              </w:tabs>
              <w:rPr>
                <w:rFonts w:ascii="Calibri" w:hAnsi="Calibri"/>
                <w:sz w:val="22"/>
                <w:szCs w:val="22"/>
              </w:rPr>
            </w:pPr>
            <w:r w:rsidRPr="00733F29">
              <w:rPr>
                <w:rFonts w:ascii="Calibri" w:hAnsi="Calibri"/>
                <w:b/>
                <w:bCs/>
                <w:sz w:val="22"/>
                <w:szCs w:val="22"/>
              </w:rPr>
              <w:t>ACTION</w:t>
            </w:r>
            <w:r>
              <w:rPr>
                <w:rFonts w:ascii="Calibri" w:hAnsi="Calibri"/>
                <w:sz w:val="22"/>
                <w:szCs w:val="22"/>
              </w:rPr>
              <w:t>: a meeting to be arranged.</w:t>
            </w:r>
          </w:p>
          <w:p w14:paraId="4D2FB28C" w14:textId="77777777" w:rsidR="00EE573C" w:rsidRPr="004C343E" w:rsidRDefault="00EE573C" w:rsidP="00EE573C">
            <w:pPr>
              <w:pStyle w:val="NoSpacing"/>
              <w:ind w:right="-755"/>
              <w:rPr>
                <w:rFonts w:cs="Calibri"/>
                <w:bCs/>
              </w:rPr>
            </w:pPr>
            <w:r>
              <w:rPr>
                <w:color w:val="000000"/>
                <w:lang w:eastAsia="en-GB"/>
              </w:rPr>
              <w:t xml:space="preserve">Item 10.5: </w:t>
            </w:r>
            <w:r w:rsidRPr="00EE573C">
              <w:rPr>
                <w:rFonts w:cs="Calibri"/>
                <w:bCs/>
              </w:rPr>
              <w:t>Special Schools top up funding</w:t>
            </w:r>
            <w:r>
              <w:rPr>
                <w:rFonts w:cs="Calibri"/>
                <w:bCs/>
              </w:rPr>
              <w:t xml:space="preserve">: item to be re-visited at the next meeting: agenda item 9 </w:t>
            </w:r>
          </w:p>
          <w:p w14:paraId="39E17F86" w14:textId="77777777" w:rsidR="00EE573C" w:rsidRPr="00B05616" w:rsidRDefault="00EE573C" w:rsidP="00C810B1">
            <w:pPr>
              <w:pStyle w:val="Header"/>
              <w:tabs>
                <w:tab w:val="clear" w:pos="4153"/>
                <w:tab w:val="clear" w:pos="8306"/>
              </w:tabs>
              <w:rPr>
                <w:rFonts w:ascii="Calibri" w:hAnsi="Calibri"/>
                <w:color w:val="000000"/>
                <w:sz w:val="22"/>
                <w:szCs w:val="22"/>
                <w:lang w:eastAsia="en-GB"/>
              </w:rPr>
            </w:pPr>
          </w:p>
        </w:tc>
        <w:tc>
          <w:tcPr>
            <w:tcW w:w="988" w:type="dxa"/>
          </w:tcPr>
          <w:p w14:paraId="1AE60947" w14:textId="77777777" w:rsidR="00F14FFE" w:rsidRDefault="00F14FFE">
            <w:pPr>
              <w:rPr>
                <w:rFonts w:ascii="Calibri" w:hAnsi="Calibri"/>
                <w:b/>
                <w:color w:val="000000"/>
                <w:sz w:val="22"/>
                <w:szCs w:val="22"/>
              </w:rPr>
            </w:pPr>
          </w:p>
          <w:p w14:paraId="05FEBB38" w14:textId="77777777" w:rsidR="00023AE4" w:rsidRDefault="00143EDA">
            <w:pPr>
              <w:rPr>
                <w:rFonts w:ascii="Calibri" w:hAnsi="Calibri"/>
                <w:bCs/>
                <w:color w:val="000000"/>
                <w:sz w:val="20"/>
                <w:szCs w:val="20"/>
              </w:rPr>
            </w:pPr>
            <w:r>
              <w:rPr>
                <w:rFonts w:ascii="Calibri" w:hAnsi="Calibri"/>
                <w:bCs/>
                <w:color w:val="000000"/>
                <w:sz w:val="20"/>
                <w:szCs w:val="20"/>
              </w:rPr>
              <w:t>LA/T O’N</w:t>
            </w:r>
          </w:p>
          <w:p w14:paraId="1860FF54" w14:textId="77777777" w:rsidR="00023AE4" w:rsidRDefault="00023AE4">
            <w:pPr>
              <w:rPr>
                <w:rFonts w:ascii="Calibri" w:hAnsi="Calibri"/>
                <w:bCs/>
                <w:color w:val="000000"/>
                <w:sz w:val="20"/>
                <w:szCs w:val="20"/>
              </w:rPr>
            </w:pPr>
          </w:p>
          <w:p w14:paraId="5C3004E4" w14:textId="77777777" w:rsidR="00023AE4" w:rsidRDefault="00143EDA">
            <w:pPr>
              <w:rPr>
                <w:rFonts w:ascii="Calibri" w:hAnsi="Calibri"/>
                <w:bCs/>
                <w:color w:val="000000"/>
                <w:sz w:val="20"/>
                <w:szCs w:val="20"/>
              </w:rPr>
            </w:pPr>
            <w:r>
              <w:rPr>
                <w:rFonts w:ascii="Calibri" w:hAnsi="Calibri"/>
                <w:bCs/>
                <w:color w:val="000000"/>
                <w:sz w:val="20"/>
                <w:szCs w:val="20"/>
              </w:rPr>
              <w:t>All members</w:t>
            </w:r>
          </w:p>
          <w:p w14:paraId="393894B1" w14:textId="77777777" w:rsidR="00C0241F" w:rsidRDefault="00C0241F">
            <w:pPr>
              <w:rPr>
                <w:rFonts w:ascii="Calibri" w:hAnsi="Calibri"/>
                <w:bCs/>
                <w:color w:val="000000"/>
                <w:sz w:val="22"/>
                <w:szCs w:val="22"/>
              </w:rPr>
            </w:pPr>
          </w:p>
          <w:p w14:paraId="4AAD196D" w14:textId="77777777" w:rsidR="00C0241F" w:rsidRDefault="00C0241F">
            <w:pPr>
              <w:rPr>
                <w:rFonts w:ascii="Calibri" w:hAnsi="Calibri"/>
                <w:bCs/>
                <w:color w:val="000000"/>
                <w:sz w:val="22"/>
                <w:szCs w:val="22"/>
              </w:rPr>
            </w:pPr>
          </w:p>
          <w:p w14:paraId="6DB53D3E" w14:textId="77777777" w:rsidR="00982543" w:rsidRDefault="00982543">
            <w:pPr>
              <w:rPr>
                <w:rFonts w:ascii="Calibri" w:hAnsi="Calibri"/>
                <w:b/>
                <w:color w:val="000000"/>
                <w:sz w:val="22"/>
                <w:szCs w:val="22"/>
              </w:rPr>
            </w:pPr>
          </w:p>
          <w:p w14:paraId="5CFB5AC6" w14:textId="77777777" w:rsidR="00982543" w:rsidRDefault="00982543">
            <w:pPr>
              <w:rPr>
                <w:rFonts w:ascii="Calibri" w:hAnsi="Calibri"/>
                <w:b/>
                <w:color w:val="000000"/>
                <w:sz w:val="22"/>
                <w:szCs w:val="22"/>
              </w:rPr>
            </w:pPr>
          </w:p>
          <w:p w14:paraId="31D64375" w14:textId="77777777" w:rsidR="00982543" w:rsidRDefault="00982543">
            <w:pPr>
              <w:rPr>
                <w:rFonts w:ascii="Calibri" w:hAnsi="Calibri"/>
                <w:color w:val="000000"/>
                <w:sz w:val="22"/>
                <w:szCs w:val="22"/>
              </w:rPr>
            </w:pPr>
          </w:p>
          <w:p w14:paraId="03E6BE11" w14:textId="77777777" w:rsidR="002C3373" w:rsidRDefault="002C3373">
            <w:pPr>
              <w:rPr>
                <w:rFonts w:ascii="Calibri" w:hAnsi="Calibri"/>
                <w:color w:val="000000"/>
                <w:sz w:val="22"/>
                <w:szCs w:val="22"/>
              </w:rPr>
            </w:pPr>
          </w:p>
          <w:p w14:paraId="46164E7E" w14:textId="77777777" w:rsidR="002C3373" w:rsidRDefault="002C3373">
            <w:pPr>
              <w:rPr>
                <w:rFonts w:ascii="Calibri" w:hAnsi="Calibri"/>
                <w:color w:val="000000"/>
                <w:sz w:val="22"/>
                <w:szCs w:val="22"/>
              </w:rPr>
            </w:pPr>
          </w:p>
          <w:p w14:paraId="60CE1A14" w14:textId="77777777" w:rsidR="002C3373" w:rsidRDefault="002C3373">
            <w:pPr>
              <w:rPr>
                <w:rFonts w:ascii="Calibri" w:hAnsi="Calibri"/>
                <w:color w:val="000000"/>
                <w:sz w:val="20"/>
                <w:szCs w:val="20"/>
              </w:rPr>
            </w:pPr>
            <w:r w:rsidRPr="002C3373">
              <w:rPr>
                <w:rFonts w:ascii="Calibri" w:hAnsi="Calibri"/>
                <w:color w:val="000000"/>
                <w:sz w:val="20"/>
                <w:szCs w:val="20"/>
              </w:rPr>
              <w:t>LA/N</w:t>
            </w:r>
            <w:r>
              <w:rPr>
                <w:rFonts w:ascii="Calibri" w:hAnsi="Calibri"/>
                <w:color w:val="000000"/>
                <w:sz w:val="20"/>
                <w:szCs w:val="20"/>
              </w:rPr>
              <w:t xml:space="preserve"> </w:t>
            </w:r>
            <w:r w:rsidRPr="002C3373">
              <w:rPr>
                <w:rFonts w:ascii="Calibri" w:hAnsi="Calibri"/>
                <w:color w:val="000000"/>
                <w:sz w:val="20"/>
                <w:szCs w:val="20"/>
              </w:rPr>
              <w:t>H-W</w:t>
            </w:r>
            <w:r>
              <w:rPr>
                <w:rFonts w:ascii="Calibri" w:hAnsi="Calibri"/>
                <w:color w:val="000000"/>
                <w:sz w:val="20"/>
                <w:szCs w:val="20"/>
              </w:rPr>
              <w:t>/Chair</w:t>
            </w:r>
          </w:p>
          <w:p w14:paraId="5DCB5717" w14:textId="77777777" w:rsidR="00733F29" w:rsidRDefault="00733F29">
            <w:pPr>
              <w:rPr>
                <w:rFonts w:ascii="Calibri" w:hAnsi="Calibri"/>
                <w:color w:val="000000"/>
                <w:sz w:val="20"/>
                <w:szCs w:val="20"/>
              </w:rPr>
            </w:pPr>
          </w:p>
          <w:p w14:paraId="5CD907C9" w14:textId="77777777" w:rsidR="00733F29" w:rsidRPr="002C3373" w:rsidRDefault="00733F29">
            <w:pPr>
              <w:rPr>
                <w:rFonts w:ascii="Calibri" w:hAnsi="Calibri"/>
                <w:color w:val="000000"/>
                <w:sz w:val="20"/>
                <w:szCs w:val="20"/>
              </w:rPr>
            </w:pPr>
            <w:r>
              <w:rPr>
                <w:rFonts w:ascii="Calibri" w:hAnsi="Calibri"/>
                <w:color w:val="000000"/>
                <w:sz w:val="20"/>
                <w:szCs w:val="20"/>
              </w:rPr>
              <w:t>Cllr Scott, TB/NJ</w:t>
            </w:r>
          </w:p>
        </w:tc>
      </w:tr>
      <w:tr w:rsidR="003A05A8" w:rsidRPr="001D1ABF" w14:paraId="326F5AE5" w14:textId="77777777" w:rsidTr="004E6EE5">
        <w:tc>
          <w:tcPr>
            <w:tcW w:w="709" w:type="dxa"/>
          </w:tcPr>
          <w:p w14:paraId="38C5EB92" w14:textId="77777777" w:rsidR="007F0AA9" w:rsidRDefault="007F0AA9" w:rsidP="00364D0A">
            <w:pPr>
              <w:rPr>
                <w:rFonts w:ascii="Calibri" w:hAnsi="Calibri"/>
                <w:color w:val="000000"/>
                <w:sz w:val="22"/>
                <w:szCs w:val="22"/>
              </w:rPr>
            </w:pPr>
          </w:p>
          <w:p w14:paraId="1BEB17C8" w14:textId="77777777" w:rsidR="003A05A8" w:rsidRPr="003A05A8" w:rsidRDefault="00C810B1" w:rsidP="00364D0A">
            <w:pPr>
              <w:rPr>
                <w:rFonts w:ascii="Calibri" w:hAnsi="Calibri"/>
                <w:color w:val="000000"/>
                <w:sz w:val="22"/>
                <w:szCs w:val="22"/>
              </w:rPr>
            </w:pPr>
            <w:r>
              <w:rPr>
                <w:rFonts w:ascii="Calibri" w:hAnsi="Calibri"/>
                <w:color w:val="000000"/>
                <w:sz w:val="22"/>
                <w:szCs w:val="22"/>
              </w:rPr>
              <w:t>4</w:t>
            </w:r>
            <w:r w:rsidR="003A05A8" w:rsidRPr="003A05A8">
              <w:rPr>
                <w:rFonts w:ascii="Calibri" w:hAnsi="Calibri"/>
                <w:color w:val="000000"/>
                <w:sz w:val="22"/>
                <w:szCs w:val="22"/>
              </w:rPr>
              <w:t>.</w:t>
            </w:r>
          </w:p>
        </w:tc>
        <w:tc>
          <w:tcPr>
            <w:tcW w:w="8930" w:type="dxa"/>
          </w:tcPr>
          <w:p w14:paraId="24FC2209"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77B26698" w14:textId="77777777" w:rsidR="003A05A8" w:rsidRDefault="003A05A8" w:rsidP="0023017B">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LA update</w:t>
            </w:r>
          </w:p>
          <w:p w14:paraId="1216BF52" w14:textId="77777777" w:rsidR="003A05A8" w:rsidRDefault="003A05A8" w:rsidP="0023017B">
            <w:pPr>
              <w:pStyle w:val="Header"/>
              <w:tabs>
                <w:tab w:val="clear" w:pos="4153"/>
                <w:tab w:val="clear" w:pos="8306"/>
                <w:tab w:val="left" w:pos="1605"/>
              </w:tabs>
              <w:rPr>
                <w:rFonts w:ascii="Calibri" w:hAnsi="Calibri"/>
                <w:b/>
                <w:color w:val="000000"/>
                <w:sz w:val="22"/>
                <w:szCs w:val="22"/>
                <w:lang w:eastAsia="en-GB"/>
              </w:rPr>
            </w:pPr>
          </w:p>
        </w:tc>
        <w:tc>
          <w:tcPr>
            <w:tcW w:w="988" w:type="dxa"/>
          </w:tcPr>
          <w:p w14:paraId="0DB66810" w14:textId="77777777" w:rsidR="003A05A8" w:rsidRDefault="003A05A8">
            <w:pPr>
              <w:rPr>
                <w:rFonts w:ascii="Calibri" w:hAnsi="Calibri"/>
                <w:b/>
                <w:color w:val="000000"/>
                <w:sz w:val="22"/>
                <w:szCs w:val="22"/>
              </w:rPr>
            </w:pPr>
          </w:p>
          <w:p w14:paraId="29C2D4ED" w14:textId="77777777" w:rsidR="008B56D4" w:rsidRPr="008B56D4" w:rsidRDefault="008B56D4">
            <w:pPr>
              <w:rPr>
                <w:rFonts w:ascii="Calibri" w:hAnsi="Calibri"/>
                <w:color w:val="000000"/>
                <w:sz w:val="22"/>
                <w:szCs w:val="22"/>
              </w:rPr>
            </w:pPr>
          </w:p>
        </w:tc>
      </w:tr>
      <w:tr w:rsidR="000F150C" w:rsidRPr="001D1ABF" w14:paraId="1C5E9FE7" w14:textId="77777777" w:rsidTr="004E6EE5">
        <w:tc>
          <w:tcPr>
            <w:tcW w:w="709" w:type="dxa"/>
          </w:tcPr>
          <w:p w14:paraId="74FED203" w14:textId="77777777" w:rsidR="000F150C" w:rsidRDefault="00C810B1" w:rsidP="00364D0A">
            <w:pPr>
              <w:rPr>
                <w:rFonts w:ascii="Calibri" w:hAnsi="Calibri"/>
                <w:color w:val="000000"/>
                <w:sz w:val="22"/>
                <w:szCs w:val="22"/>
              </w:rPr>
            </w:pPr>
            <w:r>
              <w:rPr>
                <w:rFonts w:ascii="Calibri" w:hAnsi="Calibri"/>
                <w:color w:val="000000"/>
                <w:sz w:val="22"/>
                <w:szCs w:val="22"/>
              </w:rPr>
              <w:t>4</w:t>
            </w:r>
            <w:r w:rsidR="000F150C">
              <w:rPr>
                <w:rFonts w:ascii="Calibri" w:hAnsi="Calibri"/>
                <w:color w:val="000000"/>
                <w:sz w:val="22"/>
                <w:szCs w:val="22"/>
              </w:rPr>
              <w:t>.1</w:t>
            </w:r>
          </w:p>
          <w:p w14:paraId="6ECBC096" w14:textId="77777777" w:rsidR="00780171" w:rsidRDefault="00780171" w:rsidP="00364D0A">
            <w:pPr>
              <w:rPr>
                <w:rFonts w:ascii="Calibri" w:hAnsi="Calibri"/>
                <w:color w:val="000000"/>
                <w:sz w:val="22"/>
                <w:szCs w:val="22"/>
              </w:rPr>
            </w:pPr>
          </w:p>
          <w:p w14:paraId="19A8324E" w14:textId="77777777" w:rsidR="00780171" w:rsidRDefault="00780171" w:rsidP="00364D0A">
            <w:pPr>
              <w:rPr>
                <w:rFonts w:ascii="Calibri" w:hAnsi="Calibri"/>
                <w:color w:val="000000"/>
                <w:sz w:val="22"/>
                <w:szCs w:val="22"/>
              </w:rPr>
            </w:pPr>
          </w:p>
          <w:p w14:paraId="649E9EE5" w14:textId="77777777" w:rsidR="00780171" w:rsidRDefault="00780171" w:rsidP="00364D0A">
            <w:pPr>
              <w:rPr>
                <w:rFonts w:ascii="Calibri" w:hAnsi="Calibri"/>
                <w:color w:val="000000"/>
                <w:sz w:val="22"/>
                <w:szCs w:val="22"/>
              </w:rPr>
            </w:pPr>
          </w:p>
          <w:p w14:paraId="344298C0" w14:textId="77777777" w:rsidR="00BD182C" w:rsidRDefault="00BD182C" w:rsidP="00364D0A">
            <w:pPr>
              <w:rPr>
                <w:rFonts w:ascii="Calibri" w:hAnsi="Calibri"/>
                <w:color w:val="000000"/>
                <w:sz w:val="22"/>
                <w:szCs w:val="22"/>
              </w:rPr>
            </w:pPr>
            <w:r>
              <w:rPr>
                <w:rFonts w:ascii="Calibri" w:hAnsi="Calibri"/>
                <w:color w:val="000000"/>
                <w:sz w:val="22"/>
                <w:szCs w:val="22"/>
              </w:rPr>
              <w:t>4.</w:t>
            </w:r>
            <w:r w:rsidR="00780171">
              <w:rPr>
                <w:rFonts w:ascii="Calibri" w:hAnsi="Calibri"/>
                <w:color w:val="000000"/>
                <w:sz w:val="22"/>
                <w:szCs w:val="22"/>
              </w:rPr>
              <w:t>2</w:t>
            </w:r>
          </w:p>
          <w:p w14:paraId="79EAC441" w14:textId="77777777" w:rsidR="00BD182C" w:rsidRDefault="00BD182C" w:rsidP="00364D0A">
            <w:pPr>
              <w:rPr>
                <w:rFonts w:ascii="Calibri" w:hAnsi="Calibri"/>
                <w:color w:val="000000"/>
                <w:sz w:val="22"/>
                <w:szCs w:val="22"/>
              </w:rPr>
            </w:pPr>
          </w:p>
          <w:p w14:paraId="3E77EEE5" w14:textId="77777777" w:rsidR="00BD182C" w:rsidRDefault="00BD182C" w:rsidP="00364D0A">
            <w:pPr>
              <w:rPr>
                <w:rFonts w:ascii="Calibri" w:hAnsi="Calibri"/>
                <w:color w:val="000000"/>
                <w:sz w:val="22"/>
                <w:szCs w:val="22"/>
              </w:rPr>
            </w:pPr>
          </w:p>
          <w:p w14:paraId="1A1495A5" w14:textId="77777777" w:rsidR="00BD182C" w:rsidRDefault="00BD182C" w:rsidP="00364D0A">
            <w:pPr>
              <w:rPr>
                <w:rFonts w:ascii="Calibri" w:hAnsi="Calibri"/>
                <w:color w:val="000000"/>
                <w:sz w:val="22"/>
                <w:szCs w:val="22"/>
              </w:rPr>
            </w:pPr>
          </w:p>
          <w:p w14:paraId="22BD953D" w14:textId="77777777" w:rsidR="00FB6F25" w:rsidRDefault="00FB6F25" w:rsidP="00364D0A">
            <w:pPr>
              <w:rPr>
                <w:rFonts w:ascii="Calibri" w:hAnsi="Calibri"/>
                <w:color w:val="000000"/>
                <w:sz w:val="22"/>
                <w:szCs w:val="22"/>
              </w:rPr>
            </w:pPr>
          </w:p>
          <w:p w14:paraId="5E1304C6" w14:textId="77777777" w:rsidR="00FB6F25" w:rsidRDefault="00FB6F25" w:rsidP="00364D0A">
            <w:pPr>
              <w:rPr>
                <w:rFonts w:ascii="Calibri" w:hAnsi="Calibri"/>
                <w:color w:val="000000"/>
                <w:sz w:val="22"/>
                <w:szCs w:val="22"/>
              </w:rPr>
            </w:pPr>
          </w:p>
          <w:p w14:paraId="1AAB01F0" w14:textId="77777777" w:rsidR="00FB6F25" w:rsidRDefault="00FB6F25" w:rsidP="00364D0A">
            <w:pPr>
              <w:rPr>
                <w:rFonts w:ascii="Calibri" w:hAnsi="Calibri"/>
                <w:color w:val="000000"/>
                <w:sz w:val="22"/>
                <w:szCs w:val="22"/>
              </w:rPr>
            </w:pPr>
          </w:p>
          <w:p w14:paraId="2D761E25" w14:textId="77777777" w:rsidR="00CF255D" w:rsidRPr="003A05A8" w:rsidRDefault="00CF255D" w:rsidP="007F0AA9">
            <w:pPr>
              <w:rPr>
                <w:rFonts w:ascii="Calibri" w:hAnsi="Calibri"/>
                <w:color w:val="000000"/>
                <w:sz w:val="22"/>
                <w:szCs w:val="22"/>
              </w:rPr>
            </w:pPr>
          </w:p>
        </w:tc>
        <w:tc>
          <w:tcPr>
            <w:tcW w:w="8930" w:type="dxa"/>
          </w:tcPr>
          <w:p w14:paraId="276F2FA2" w14:textId="77777777" w:rsidR="00EC35B4" w:rsidRPr="003E1B9E" w:rsidRDefault="00CF255D" w:rsidP="007370CA">
            <w:pPr>
              <w:pStyle w:val="Header"/>
              <w:tabs>
                <w:tab w:val="clear" w:pos="4153"/>
                <w:tab w:val="clear" w:pos="8306"/>
                <w:tab w:val="left" w:pos="1605"/>
              </w:tabs>
              <w:rPr>
                <w:rFonts w:ascii="Calibri" w:hAnsi="Calibri" w:cs="Calibri"/>
                <w:color w:val="000000"/>
                <w:sz w:val="22"/>
                <w:szCs w:val="22"/>
                <w:lang w:eastAsia="en-GB"/>
              </w:rPr>
            </w:pPr>
            <w:r>
              <w:rPr>
                <w:rFonts w:ascii="Calibri" w:hAnsi="Calibri"/>
                <w:color w:val="000000"/>
                <w:sz w:val="22"/>
                <w:szCs w:val="22"/>
                <w:lang w:eastAsia="en-GB"/>
              </w:rPr>
              <w:t xml:space="preserve">Tim O’Neill </w:t>
            </w:r>
            <w:r w:rsidR="00505F67">
              <w:rPr>
                <w:rFonts w:ascii="Calibri" w:hAnsi="Calibri"/>
                <w:color w:val="000000"/>
                <w:sz w:val="22"/>
                <w:szCs w:val="22"/>
                <w:lang w:eastAsia="en-GB"/>
              </w:rPr>
              <w:t>reported the Chief Executive’s appointment was not decided</w:t>
            </w:r>
            <w:r w:rsidR="009049A2">
              <w:rPr>
                <w:rFonts w:ascii="Calibri" w:hAnsi="Calibri"/>
                <w:color w:val="000000"/>
                <w:sz w:val="22"/>
                <w:szCs w:val="22"/>
                <w:lang w:eastAsia="en-GB"/>
              </w:rPr>
              <w:t xml:space="preserve"> and under review. </w:t>
            </w:r>
          </w:p>
          <w:p w14:paraId="6F832A8C" w14:textId="77777777" w:rsidR="00535D8C" w:rsidRPr="003E1B9E" w:rsidRDefault="009049A2" w:rsidP="00EC35B4">
            <w:pPr>
              <w:autoSpaceDE w:val="0"/>
              <w:autoSpaceDN w:val="0"/>
              <w:rPr>
                <w:rFonts w:ascii="Calibri" w:hAnsi="Calibri" w:cs="Calibri"/>
                <w:color w:val="000000"/>
                <w:sz w:val="22"/>
                <w:szCs w:val="22"/>
                <w:lang w:eastAsia="en-GB"/>
              </w:rPr>
            </w:pPr>
            <w:r>
              <w:rPr>
                <w:rFonts w:ascii="Calibri" w:hAnsi="Calibri" w:cs="Calibri"/>
                <w:color w:val="000000"/>
                <w:sz w:val="22"/>
                <w:szCs w:val="22"/>
                <w:lang w:eastAsia="en-GB"/>
              </w:rPr>
              <w:t>A paper to go to Cabinet in the New Year on longer term planning on growth and falling pupil funding. The transformation programme was moving forward.</w:t>
            </w:r>
          </w:p>
          <w:p w14:paraId="16042EC1" w14:textId="77777777" w:rsidR="00856C87" w:rsidRDefault="00856C87" w:rsidP="000D305F">
            <w:pPr>
              <w:pStyle w:val="Header"/>
              <w:tabs>
                <w:tab w:val="clear" w:pos="4153"/>
                <w:tab w:val="clear" w:pos="8306"/>
                <w:tab w:val="left" w:pos="1605"/>
              </w:tabs>
              <w:rPr>
                <w:rFonts w:ascii="Calibri" w:hAnsi="Calibri"/>
                <w:color w:val="000000"/>
                <w:sz w:val="22"/>
                <w:szCs w:val="22"/>
                <w:lang w:eastAsia="en-GB"/>
              </w:rPr>
            </w:pPr>
            <w:r>
              <w:rPr>
                <w:rFonts w:ascii="Calibri" w:hAnsi="Calibri"/>
                <w:color w:val="000000"/>
                <w:sz w:val="22"/>
                <w:szCs w:val="22"/>
                <w:lang w:eastAsia="en-GB"/>
              </w:rPr>
              <w:t xml:space="preserve"> </w:t>
            </w:r>
          </w:p>
          <w:p w14:paraId="39825930" w14:textId="77777777" w:rsidR="009049A2" w:rsidRDefault="009049A2" w:rsidP="000D305F">
            <w:pPr>
              <w:pStyle w:val="Header"/>
              <w:tabs>
                <w:tab w:val="clear" w:pos="4153"/>
                <w:tab w:val="clear" w:pos="8306"/>
                <w:tab w:val="left" w:pos="1605"/>
              </w:tabs>
              <w:rPr>
                <w:rFonts w:ascii="Calibri" w:hAnsi="Calibri"/>
                <w:color w:val="000000"/>
                <w:sz w:val="22"/>
                <w:szCs w:val="22"/>
                <w:lang w:eastAsia="en-GB"/>
              </w:rPr>
            </w:pPr>
            <w:r>
              <w:rPr>
                <w:rFonts w:ascii="Calibri" w:hAnsi="Calibri"/>
                <w:color w:val="000000"/>
                <w:sz w:val="22"/>
                <w:szCs w:val="22"/>
                <w:lang w:eastAsia="en-GB"/>
              </w:rPr>
              <w:t>Sara Reece reported a concern raised at Early Years Forum related to Health Visitor checks</w:t>
            </w:r>
            <w:r w:rsidR="009A741B">
              <w:rPr>
                <w:rFonts w:ascii="Calibri" w:hAnsi="Calibri"/>
                <w:color w:val="000000"/>
                <w:sz w:val="22"/>
                <w:szCs w:val="22"/>
                <w:lang w:eastAsia="en-GB"/>
              </w:rPr>
              <w:t xml:space="preserve"> on </w:t>
            </w:r>
            <w:proofErr w:type="gramStart"/>
            <w:r w:rsidR="009A741B">
              <w:rPr>
                <w:rFonts w:ascii="Calibri" w:hAnsi="Calibri"/>
                <w:color w:val="000000"/>
                <w:sz w:val="22"/>
                <w:szCs w:val="22"/>
                <w:lang w:eastAsia="en-GB"/>
              </w:rPr>
              <w:t>2 year</w:t>
            </w:r>
            <w:proofErr w:type="gramEnd"/>
            <w:r w:rsidR="009A741B">
              <w:rPr>
                <w:rFonts w:ascii="Calibri" w:hAnsi="Calibri"/>
                <w:color w:val="000000"/>
                <w:sz w:val="22"/>
                <w:szCs w:val="22"/>
                <w:lang w:eastAsia="en-GB"/>
              </w:rPr>
              <w:t xml:space="preserve"> olds.</w:t>
            </w:r>
            <w:r>
              <w:rPr>
                <w:rFonts w:ascii="Calibri" w:hAnsi="Calibri"/>
                <w:color w:val="000000"/>
                <w:sz w:val="22"/>
                <w:szCs w:val="22"/>
                <w:lang w:eastAsia="en-GB"/>
              </w:rPr>
              <w:t xml:space="preserve"> </w:t>
            </w:r>
          </w:p>
          <w:p w14:paraId="58A44D52" w14:textId="77777777" w:rsidR="009049A2" w:rsidRDefault="009A741B" w:rsidP="000D305F">
            <w:pPr>
              <w:pStyle w:val="Header"/>
              <w:tabs>
                <w:tab w:val="clear" w:pos="4153"/>
                <w:tab w:val="clear" w:pos="8306"/>
                <w:tab w:val="left" w:pos="1605"/>
              </w:tabs>
              <w:rPr>
                <w:rFonts w:ascii="Calibri" w:hAnsi="Calibri"/>
                <w:color w:val="000000"/>
                <w:sz w:val="22"/>
                <w:szCs w:val="22"/>
                <w:lang w:eastAsia="en-GB"/>
              </w:rPr>
            </w:pPr>
            <w:r>
              <w:rPr>
                <w:rFonts w:ascii="Calibri" w:hAnsi="Calibri"/>
                <w:color w:val="000000"/>
                <w:sz w:val="22"/>
                <w:szCs w:val="22"/>
                <w:lang w:eastAsia="en-GB"/>
              </w:rPr>
              <w:t xml:space="preserve">Tim O’Neill stated he was LA aware of the concerns which were taken seriously and resulted in active conversations and work with colleagues. </w:t>
            </w:r>
          </w:p>
          <w:p w14:paraId="3237162F" w14:textId="77777777" w:rsidR="009049A2" w:rsidRDefault="009A741B" w:rsidP="000D305F">
            <w:pPr>
              <w:pStyle w:val="Header"/>
              <w:tabs>
                <w:tab w:val="clear" w:pos="4153"/>
                <w:tab w:val="clear" w:pos="8306"/>
                <w:tab w:val="left" w:pos="1605"/>
              </w:tabs>
              <w:rPr>
                <w:rFonts w:ascii="Calibri" w:hAnsi="Calibri"/>
                <w:color w:val="000000"/>
                <w:sz w:val="22"/>
                <w:szCs w:val="22"/>
                <w:lang w:eastAsia="en-GB"/>
              </w:rPr>
            </w:pPr>
            <w:r>
              <w:rPr>
                <w:rFonts w:ascii="Calibri" w:hAnsi="Calibri"/>
                <w:color w:val="000000"/>
                <w:sz w:val="22"/>
                <w:szCs w:val="22"/>
                <w:lang w:eastAsia="en-GB"/>
              </w:rPr>
              <w:t xml:space="preserve">ACTION: an update on the situation on health visitors to be made at the January meeting. </w:t>
            </w:r>
          </w:p>
          <w:p w14:paraId="065AE949" w14:textId="77777777" w:rsidR="009049A2" w:rsidRDefault="009049A2" w:rsidP="000D305F">
            <w:pPr>
              <w:pStyle w:val="Header"/>
              <w:tabs>
                <w:tab w:val="clear" w:pos="4153"/>
                <w:tab w:val="clear" w:pos="8306"/>
                <w:tab w:val="left" w:pos="1605"/>
              </w:tabs>
              <w:rPr>
                <w:rFonts w:ascii="Calibri" w:hAnsi="Calibri"/>
                <w:color w:val="000000"/>
                <w:sz w:val="22"/>
                <w:szCs w:val="22"/>
                <w:lang w:eastAsia="en-GB"/>
              </w:rPr>
            </w:pPr>
          </w:p>
          <w:p w14:paraId="68B451AF" w14:textId="77777777" w:rsidR="00767578" w:rsidRPr="004047E0" w:rsidRDefault="00767578" w:rsidP="000D305F">
            <w:pPr>
              <w:pStyle w:val="Header"/>
              <w:tabs>
                <w:tab w:val="clear" w:pos="4153"/>
                <w:tab w:val="clear" w:pos="8306"/>
                <w:tab w:val="left" w:pos="1605"/>
              </w:tabs>
              <w:rPr>
                <w:rFonts w:ascii="Calibri" w:hAnsi="Calibri"/>
                <w:color w:val="000000"/>
                <w:sz w:val="22"/>
                <w:szCs w:val="22"/>
                <w:lang w:eastAsia="en-GB"/>
              </w:rPr>
            </w:pPr>
            <w:r>
              <w:rPr>
                <w:rFonts w:ascii="Calibri" w:hAnsi="Calibri"/>
                <w:color w:val="000000"/>
                <w:sz w:val="22"/>
                <w:szCs w:val="22"/>
                <w:lang w:eastAsia="en-GB"/>
              </w:rPr>
              <w:t>The Chair thanked Tim O’Neill for the update from the LA.</w:t>
            </w:r>
          </w:p>
        </w:tc>
        <w:tc>
          <w:tcPr>
            <w:tcW w:w="988" w:type="dxa"/>
          </w:tcPr>
          <w:p w14:paraId="68AEA14E" w14:textId="77777777" w:rsidR="000F150C" w:rsidRPr="00241AF6" w:rsidRDefault="000F150C">
            <w:pPr>
              <w:rPr>
                <w:rFonts w:ascii="Calibri" w:hAnsi="Calibri"/>
                <w:color w:val="000000"/>
                <w:sz w:val="22"/>
                <w:szCs w:val="22"/>
              </w:rPr>
            </w:pPr>
          </w:p>
          <w:p w14:paraId="0E6F1B69" w14:textId="77777777" w:rsidR="00241AF6" w:rsidRPr="00241AF6" w:rsidRDefault="00241AF6">
            <w:pPr>
              <w:rPr>
                <w:rFonts w:ascii="Calibri" w:hAnsi="Calibri"/>
                <w:color w:val="000000"/>
                <w:sz w:val="22"/>
                <w:szCs w:val="22"/>
              </w:rPr>
            </w:pPr>
          </w:p>
          <w:p w14:paraId="577B381A" w14:textId="77777777" w:rsidR="00241AF6" w:rsidRPr="00241AF6" w:rsidRDefault="00241AF6">
            <w:pPr>
              <w:rPr>
                <w:rFonts w:ascii="Calibri" w:hAnsi="Calibri"/>
                <w:color w:val="000000"/>
                <w:sz w:val="22"/>
                <w:szCs w:val="22"/>
              </w:rPr>
            </w:pPr>
          </w:p>
          <w:p w14:paraId="2D2416B0" w14:textId="77777777" w:rsidR="001C1DFB" w:rsidRDefault="001C1DFB">
            <w:pPr>
              <w:rPr>
                <w:rFonts w:ascii="Calibri" w:hAnsi="Calibri"/>
                <w:color w:val="000000"/>
                <w:sz w:val="22"/>
                <w:szCs w:val="22"/>
              </w:rPr>
            </w:pPr>
          </w:p>
          <w:p w14:paraId="5C871E39" w14:textId="77777777" w:rsidR="001C1DFB" w:rsidRDefault="001C1DFB">
            <w:pPr>
              <w:rPr>
                <w:rFonts w:ascii="Calibri" w:hAnsi="Calibri"/>
                <w:color w:val="000000"/>
                <w:sz w:val="22"/>
                <w:szCs w:val="22"/>
              </w:rPr>
            </w:pPr>
          </w:p>
          <w:p w14:paraId="469F6B11" w14:textId="77777777" w:rsidR="001C1DFB" w:rsidRDefault="001C1DFB">
            <w:pPr>
              <w:rPr>
                <w:rFonts w:ascii="Calibri" w:hAnsi="Calibri"/>
                <w:color w:val="000000"/>
                <w:sz w:val="22"/>
                <w:szCs w:val="22"/>
              </w:rPr>
            </w:pPr>
          </w:p>
          <w:p w14:paraId="6CDB3667" w14:textId="77777777" w:rsidR="00E94AC7" w:rsidRDefault="00E94AC7">
            <w:pPr>
              <w:rPr>
                <w:rFonts w:ascii="Calibri" w:hAnsi="Calibri"/>
                <w:color w:val="000000"/>
                <w:sz w:val="22"/>
                <w:szCs w:val="22"/>
              </w:rPr>
            </w:pPr>
          </w:p>
          <w:p w14:paraId="30C2F558" w14:textId="77777777" w:rsidR="00E94AC7" w:rsidRDefault="00E94AC7">
            <w:pPr>
              <w:rPr>
                <w:rFonts w:ascii="Calibri" w:hAnsi="Calibri"/>
                <w:color w:val="000000"/>
                <w:sz w:val="22"/>
                <w:szCs w:val="22"/>
              </w:rPr>
            </w:pPr>
          </w:p>
          <w:p w14:paraId="424B0869" w14:textId="77777777" w:rsidR="00E94AC7" w:rsidRDefault="00E94AC7">
            <w:pPr>
              <w:rPr>
                <w:rFonts w:ascii="Calibri" w:hAnsi="Calibri"/>
                <w:color w:val="000000"/>
                <w:sz w:val="22"/>
                <w:szCs w:val="22"/>
              </w:rPr>
            </w:pPr>
          </w:p>
          <w:p w14:paraId="538E7D02" w14:textId="77777777" w:rsidR="00E94AC7" w:rsidRPr="00241AF6" w:rsidRDefault="00E94AC7">
            <w:pPr>
              <w:rPr>
                <w:rFonts w:ascii="Calibri" w:hAnsi="Calibri"/>
                <w:color w:val="000000"/>
                <w:sz w:val="22"/>
                <w:szCs w:val="22"/>
              </w:rPr>
            </w:pPr>
          </w:p>
        </w:tc>
      </w:tr>
      <w:tr w:rsidR="00842482" w:rsidRPr="001D1ABF" w14:paraId="4F79CBE8" w14:textId="77777777" w:rsidTr="004E6EE5">
        <w:tc>
          <w:tcPr>
            <w:tcW w:w="709" w:type="dxa"/>
          </w:tcPr>
          <w:p w14:paraId="75292327" w14:textId="77777777" w:rsidR="00842482" w:rsidRDefault="00842482" w:rsidP="004B2515">
            <w:pPr>
              <w:rPr>
                <w:rFonts w:ascii="Calibri" w:hAnsi="Calibri"/>
                <w:color w:val="000000"/>
                <w:sz w:val="22"/>
                <w:szCs w:val="22"/>
              </w:rPr>
            </w:pPr>
          </w:p>
          <w:p w14:paraId="46367EE3" w14:textId="77777777" w:rsidR="00842482" w:rsidRPr="00C1396C" w:rsidRDefault="00C810B1" w:rsidP="004B2515">
            <w:pPr>
              <w:rPr>
                <w:rFonts w:ascii="Calibri" w:hAnsi="Calibri"/>
                <w:color w:val="000000"/>
                <w:sz w:val="22"/>
                <w:szCs w:val="22"/>
              </w:rPr>
            </w:pPr>
            <w:r>
              <w:rPr>
                <w:rFonts w:ascii="Calibri" w:hAnsi="Calibri"/>
                <w:color w:val="000000"/>
                <w:sz w:val="22"/>
                <w:szCs w:val="22"/>
              </w:rPr>
              <w:t>5</w:t>
            </w:r>
            <w:r w:rsidR="00842482">
              <w:rPr>
                <w:rFonts w:ascii="Calibri" w:hAnsi="Calibri"/>
                <w:color w:val="000000"/>
                <w:sz w:val="22"/>
                <w:szCs w:val="22"/>
              </w:rPr>
              <w:t>.</w:t>
            </w:r>
          </w:p>
        </w:tc>
        <w:tc>
          <w:tcPr>
            <w:tcW w:w="8930" w:type="dxa"/>
          </w:tcPr>
          <w:p w14:paraId="33AE9DB6" w14:textId="77777777" w:rsidR="00842482" w:rsidRPr="00DD76EB" w:rsidRDefault="00842482" w:rsidP="00842482">
            <w:pPr>
              <w:pStyle w:val="Header"/>
              <w:tabs>
                <w:tab w:val="clear" w:pos="4153"/>
                <w:tab w:val="clear" w:pos="8306"/>
              </w:tabs>
              <w:rPr>
                <w:rFonts w:ascii="Calibri" w:hAnsi="Calibri"/>
                <w:bCs/>
                <w:color w:val="000000"/>
                <w:sz w:val="22"/>
                <w:szCs w:val="22"/>
                <w:lang w:eastAsia="en-GB"/>
              </w:rPr>
            </w:pPr>
          </w:p>
          <w:p w14:paraId="4CE52163" w14:textId="77777777" w:rsidR="003A05A8" w:rsidRPr="007F0AA9" w:rsidRDefault="001D22BF" w:rsidP="002C3B87">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Central School Services Block</w:t>
            </w:r>
          </w:p>
          <w:p w14:paraId="0D3EBDBE" w14:textId="77777777" w:rsidR="002C3B87" w:rsidRPr="00DD76EB" w:rsidRDefault="002C3B87" w:rsidP="002C3B87">
            <w:pPr>
              <w:pStyle w:val="Header"/>
              <w:tabs>
                <w:tab w:val="clear" w:pos="4153"/>
                <w:tab w:val="clear" w:pos="8306"/>
              </w:tabs>
              <w:rPr>
                <w:rFonts w:ascii="Calibri" w:hAnsi="Calibri"/>
                <w:bCs/>
                <w:color w:val="000000"/>
                <w:sz w:val="22"/>
                <w:szCs w:val="22"/>
                <w:lang w:eastAsia="en-GB"/>
              </w:rPr>
            </w:pPr>
          </w:p>
        </w:tc>
        <w:tc>
          <w:tcPr>
            <w:tcW w:w="988" w:type="dxa"/>
          </w:tcPr>
          <w:p w14:paraId="3B01CF48" w14:textId="77777777" w:rsidR="00842482" w:rsidRPr="00241AF6" w:rsidRDefault="00842482">
            <w:pPr>
              <w:rPr>
                <w:rFonts w:ascii="Calibri" w:hAnsi="Calibri"/>
                <w:color w:val="000000"/>
                <w:sz w:val="22"/>
                <w:szCs w:val="22"/>
              </w:rPr>
            </w:pPr>
          </w:p>
        </w:tc>
      </w:tr>
      <w:tr w:rsidR="00E254F4" w:rsidRPr="001D1ABF" w14:paraId="7968F23A" w14:textId="77777777" w:rsidTr="004E6EE5">
        <w:tc>
          <w:tcPr>
            <w:tcW w:w="709" w:type="dxa"/>
          </w:tcPr>
          <w:p w14:paraId="0E905974" w14:textId="77777777" w:rsidR="00DD76EB" w:rsidRDefault="00DD76EB" w:rsidP="00DD76EB">
            <w:pPr>
              <w:rPr>
                <w:rFonts w:ascii="Calibri" w:hAnsi="Calibri"/>
                <w:color w:val="000000"/>
                <w:sz w:val="22"/>
                <w:szCs w:val="22"/>
              </w:rPr>
            </w:pPr>
          </w:p>
          <w:p w14:paraId="52C46645" w14:textId="77777777" w:rsidR="00DD76EB" w:rsidRDefault="00DD76EB" w:rsidP="00DD76EB">
            <w:pPr>
              <w:rPr>
                <w:rFonts w:ascii="Calibri" w:hAnsi="Calibri"/>
                <w:color w:val="000000"/>
                <w:sz w:val="22"/>
                <w:szCs w:val="22"/>
              </w:rPr>
            </w:pPr>
          </w:p>
          <w:p w14:paraId="53944892" w14:textId="77777777" w:rsidR="002E725D" w:rsidRDefault="002E725D" w:rsidP="00DD76EB">
            <w:pPr>
              <w:rPr>
                <w:rFonts w:ascii="Calibri" w:hAnsi="Calibri"/>
                <w:color w:val="000000"/>
                <w:sz w:val="22"/>
                <w:szCs w:val="22"/>
              </w:rPr>
            </w:pPr>
          </w:p>
          <w:p w14:paraId="7AB0EB44" w14:textId="77777777" w:rsidR="00D029DF" w:rsidRDefault="002D5FD0" w:rsidP="00DD76EB">
            <w:pPr>
              <w:rPr>
                <w:rFonts w:ascii="Calibri" w:hAnsi="Calibri"/>
                <w:color w:val="000000"/>
                <w:sz w:val="22"/>
                <w:szCs w:val="22"/>
              </w:rPr>
            </w:pPr>
            <w:r>
              <w:rPr>
                <w:rFonts w:ascii="Calibri" w:hAnsi="Calibri"/>
                <w:color w:val="000000"/>
                <w:sz w:val="22"/>
                <w:szCs w:val="22"/>
              </w:rPr>
              <w:t>5.1</w:t>
            </w:r>
          </w:p>
          <w:p w14:paraId="703E94EC" w14:textId="77777777" w:rsidR="00426CB0" w:rsidRDefault="00426CB0" w:rsidP="00DD76EB">
            <w:pPr>
              <w:rPr>
                <w:rFonts w:ascii="Calibri" w:hAnsi="Calibri"/>
                <w:color w:val="000000"/>
                <w:sz w:val="22"/>
                <w:szCs w:val="22"/>
              </w:rPr>
            </w:pPr>
          </w:p>
          <w:p w14:paraId="2BE42071" w14:textId="77777777" w:rsidR="00426CB0" w:rsidRDefault="00426CB0" w:rsidP="00DD76EB">
            <w:pPr>
              <w:rPr>
                <w:rFonts w:ascii="Calibri" w:hAnsi="Calibri"/>
                <w:color w:val="000000"/>
                <w:sz w:val="22"/>
                <w:szCs w:val="22"/>
              </w:rPr>
            </w:pPr>
          </w:p>
          <w:p w14:paraId="69BD4885" w14:textId="77777777" w:rsidR="00426CB0" w:rsidRDefault="00426CB0" w:rsidP="00DD76EB">
            <w:pPr>
              <w:rPr>
                <w:rFonts w:ascii="Calibri" w:hAnsi="Calibri"/>
                <w:color w:val="000000"/>
                <w:sz w:val="22"/>
                <w:szCs w:val="22"/>
              </w:rPr>
            </w:pPr>
          </w:p>
          <w:p w14:paraId="1D93FC5F" w14:textId="77777777" w:rsidR="00426CB0" w:rsidRDefault="00426CB0" w:rsidP="00DD76EB">
            <w:pPr>
              <w:rPr>
                <w:rFonts w:ascii="Calibri" w:hAnsi="Calibri"/>
                <w:color w:val="000000"/>
                <w:sz w:val="22"/>
                <w:szCs w:val="22"/>
              </w:rPr>
            </w:pPr>
          </w:p>
          <w:p w14:paraId="51458B1F" w14:textId="77777777" w:rsidR="00426CB0" w:rsidRDefault="00426CB0" w:rsidP="00DD76EB">
            <w:pPr>
              <w:rPr>
                <w:rFonts w:ascii="Calibri" w:hAnsi="Calibri"/>
                <w:color w:val="000000"/>
                <w:sz w:val="22"/>
                <w:szCs w:val="22"/>
              </w:rPr>
            </w:pPr>
          </w:p>
          <w:p w14:paraId="73F71075" w14:textId="77777777" w:rsidR="00426CB0" w:rsidRDefault="00426CB0" w:rsidP="00DD76EB">
            <w:pPr>
              <w:rPr>
                <w:rFonts w:ascii="Calibri" w:hAnsi="Calibri"/>
                <w:color w:val="000000"/>
                <w:sz w:val="22"/>
                <w:szCs w:val="22"/>
              </w:rPr>
            </w:pPr>
          </w:p>
          <w:p w14:paraId="683F3D6E" w14:textId="77777777" w:rsidR="007F5B84" w:rsidRDefault="007F5B84" w:rsidP="00DD76EB">
            <w:pPr>
              <w:rPr>
                <w:rFonts w:ascii="Calibri" w:hAnsi="Calibri"/>
                <w:color w:val="000000"/>
                <w:sz w:val="22"/>
                <w:szCs w:val="22"/>
              </w:rPr>
            </w:pPr>
          </w:p>
          <w:p w14:paraId="5D249893" w14:textId="77777777" w:rsidR="007F5B84" w:rsidRDefault="007F5B84" w:rsidP="00DD76EB">
            <w:pPr>
              <w:rPr>
                <w:rFonts w:ascii="Calibri" w:hAnsi="Calibri"/>
                <w:color w:val="000000"/>
                <w:sz w:val="22"/>
                <w:szCs w:val="22"/>
              </w:rPr>
            </w:pPr>
          </w:p>
          <w:p w14:paraId="5FFE23A8" w14:textId="77777777" w:rsidR="007F5B84" w:rsidRDefault="007F5B84" w:rsidP="00DD76EB">
            <w:pPr>
              <w:rPr>
                <w:rFonts w:ascii="Calibri" w:hAnsi="Calibri"/>
                <w:color w:val="000000"/>
                <w:sz w:val="22"/>
                <w:szCs w:val="22"/>
              </w:rPr>
            </w:pPr>
          </w:p>
          <w:p w14:paraId="33AABF38" w14:textId="77777777" w:rsidR="00AE1060" w:rsidRDefault="00AE1060" w:rsidP="00DD76EB">
            <w:pPr>
              <w:rPr>
                <w:rFonts w:ascii="Calibri" w:hAnsi="Calibri"/>
                <w:color w:val="000000"/>
                <w:sz w:val="22"/>
                <w:szCs w:val="22"/>
              </w:rPr>
            </w:pPr>
          </w:p>
          <w:p w14:paraId="3876A35B" w14:textId="77777777" w:rsidR="00991398" w:rsidRDefault="00426CB0" w:rsidP="00DD76EB">
            <w:pPr>
              <w:rPr>
                <w:rFonts w:ascii="Calibri" w:hAnsi="Calibri"/>
                <w:color w:val="000000"/>
                <w:sz w:val="22"/>
                <w:szCs w:val="22"/>
              </w:rPr>
            </w:pPr>
            <w:r>
              <w:rPr>
                <w:rFonts w:ascii="Calibri" w:hAnsi="Calibri"/>
                <w:color w:val="000000"/>
                <w:sz w:val="22"/>
                <w:szCs w:val="22"/>
              </w:rPr>
              <w:t>5.2</w:t>
            </w:r>
          </w:p>
          <w:p w14:paraId="3A65B5FF" w14:textId="77777777" w:rsidR="00CF7042" w:rsidRDefault="00CF7042" w:rsidP="00DD76EB">
            <w:pPr>
              <w:rPr>
                <w:rFonts w:ascii="Calibri" w:hAnsi="Calibri"/>
                <w:color w:val="000000"/>
                <w:sz w:val="22"/>
                <w:szCs w:val="22"/>
              </w:rPr>
            </w:pPr>
          </w:p>
          <w:p w14:paraId="6B03CC9A" w14:textId="77777777" w:rsidR="00CF7042" w:rsidRDefault="00CF7042" w:rsidP="00DD76EB">
            <w:pPr>
              <w:rPr>
                <w:rFonts w:ascii="Calibri" w:hAnsi="Calibri"/>
                <w:color w:val="000000"/>
                <w:sz w:val="22"/>
                <w:szCs w:val="22"/>
              </w:rPr>
            </w:pPr>
          </w:p>
          <w:p w14:paraId="0BCD2F67" w14:textId="77777777" w:rsidR="00CF7042" w:rsidRDefault="00CF7042" w:rsidP="00DD76EB">
            <w:pPr>
              <w:rPr>
                <w:rFonts w:ascii="Calibri" w:hAnsi="Calibri"/>
                <w:color w:val="000000"/>
                <w:sz w:val="22"/>
                <w:szCs w:val="22"/>
              </w:rPr>
            </w:pPr>
          </w:p>
          <w:p w14:paraId="59A034D8" w14:textId="77777777" w:rsidR="00CF7042" w:rsidRDefault="00CF7042" w:rsidP="00DD76EB">
            <w:pPr>
              <w:rPr>
                <w:rFonts w:ascii="Calibri" w:hAnsi="Calibri"/>
                <w:color w:val="000000"/>
                <w:sz w:val="22"/>
                <w:szCs w:val="22"/>
              </w:rPr>
            </w:pPr>
            <w:r>
              <w:rPr>
                <w:rFonts w:ascii="Calibri" w:hAnsi="Calibri"/>
                <w:color w:val="000000"/>
                <w:sz w:val="22"/>
                <w:szCs w:val="22"/>
              </w:rPr>
              <w:t>5.3</w:t>
            </w:r>
          </w:p>
          <w:p w14:paraId="721825AC" w14:textId="77777777" w:rsidR="00CF7042" w:rsidRDefault="00CF7042" w:rsidP="00DD76EB">
            <w:pPr>
              <w:rPr>
                <w:rFonts w:ascii="Calibri" w:hAnsi="Calibri"/>
                <w:color w:val="000000"/>
                <w:sz w:val="22"/>
                <w:szCs w:val="22"/>
              </w:rPr>
            </w:pPr>
          </w:p>
          <w:p w14:paraId="236A2435" w14:textId="77777777" w:rsidR="00CF7042" w:rsidRDefault="00CF7042" w:rsidP="00DD76EB">
            <w:pPr>
              <w:rPr>
                <w:rFonts w:ascii="Calibri" w:hAnsi="Calibri"/>
                <w:color w:val="000000"/>
                <w:sz w:val="22"/>
                <w:szCs w:val="22"/>
              </w:rPr>
            </w:pPr>
          </w:p>
          <w:p w14:paraId="39FBCE4F" w14:textId="77777777" w:rsidR="00CF7042" w:rsidRDefault="00CF7042" w:rsidP="00DD76EB">
            <w:pPr>
              <w:rPr>
                <w:rFonts w:ascii="Calibri" w:hAnsi="Calibri"/>
                <w:color w:val="000000"/>
                <w:sz w:val="22"/>
                <w:szCs w:val="22"/>
              </w:rPr>
            </w:pPr>
          </w:p>
          <w:p w14:paraId="0C268A5D" w14:textId="77777777" w:rsidR="00CF7042" w:rsidRDefault="00CF7042" w:rsidP="00DD76EB">
            <w:pPr>
              <w:rPr>
                <w:rFonts w:ascii="Calibri" w:hAnsi="Calibri"/>
                <w:color w:val="000000"/>
                <w:sz w:val="22"/>
                <w:szCs w:val="22"/>
              </w:rPr>
            </w:pPr>
          </w:p>
          <w:p w14:paraId="3D96C736" w14:textId="77777777" w:rsidR="00CB3973" w:rsidRDefault="00CB3973" w:rsidP="00DD76EB">
            <w:pPr>
              <w:rPr>
                <w:rFonts w:ascii="Calibri" w:hAnsi="Calibri"/>
                <w:color w:val="000000"/>
                <w:sz w:val="22"/>
                <w:szCs w:val="22"/>
              </w:rPr>
            </w:pPr>
          </w:p>
          <w:p w14:paraId="5C6529A6" w14:textId="77777777" w:rsidR="00D64AB3" w:rsidRDefault="00D64AB3" w:rsidP="00D029DF">
            <w:pPr>
              <w:spacing w:before="240"/>
              <w:rPr>
                <w:rFonts w:ascii="Calibri" w:hAnsi="Calibri"/>
                <w:color w:val="000000"/>
                <w:sz w:val="22"/>
                <w:szCs w:val="22"/>
              </w:rPr>
            </w:pPr>
          </w:p>
          <w:p w14:paraId="2FFBA6A3" w14:textId="77777777" w:rsidR="00CF7042" w:rsidRDefault="00CF7042" w:rsidP="00D64AB3">
            <w:pPr>
              <w:rPr>
                <w:rFonts w:ascii="Calibri" w:hAnsi="Calibri"/>
                <w:color w:val="000000"/>
                <w:sz w:val="22"/>
                <w:szCs w:val="22"/>
              </w:rPr>
            </w:pPr>
            <w:r>
              <w:rPr>
                <w:rFonts w:ascii="Calibri" w:hAnsi="Calibri"/>
                <w:color w:val="000000"/>
                <w:sz w:val="22"/>
                <w:szCs w:val="22"/>
              </w:rPr>
              <w:t>5.</w:t>
            </w:r>
            <w:r w:rsidR="006F2897">
              <w:rPr>
                <w:rFonts w:ascii="Calibri" w:hAnsi="Calibri"/>
                <w:color w:val="000000"/>
                <w:sz w:val="22"/>
                <w:szCs w:val="22"/>
              </w:rPr>
              <w:t>4</w:t>
            </w:r>
          </w:p>
          <w:p w14:paraId="6434932E" w14:textId="77777777" w:rsidR="007D0861" w:rsidRDefault="007D0861" w:rsidP="00D64AB3">
            <w:pPr>
              <w:rPr>
                <w:rFonts w:ascii="Calibri" w:hAnsi="Calibri"/>
                <w:color w:val="000000"/>
                <w:sz w:val="22"/>
                <w:szCs w:val="22"/>
              </w:rPr>
            </w:pPr>
          </w:p>
          <w:p w14:paraId="4FFF2EFE" w14:textId="77777777" w:rsidR="007D0861" w:rsidRDefault="007D0861" w:rsidP="00D64AB3">
            <w:pPr>
              <w:rPr>
                <w:rFonts w:ascii="Calibri" w:hAnsi="Calibri"/>
                <w:color w:val="000000"/>
                <w:sz w:val="22"/>
                <w:szCs w:val="22"/>
              </w:rPr>
            </w:pPr>
          </w:p>
          <w:p w14:paraId="0BBA939A" w14:textId="77777777" w:rsidR="007D0861" w:rsidRDefault="007D0861" w:rsidP="00D64AB3">
            <w:pPr>
              <w:rPr>
                <w:rFonts w:ascii="Calibri" w:hAnsi="Calibri"/>
                <w:color w:val="000000"/>
                <w:sz w:val="22"/>
                <w:szCs w:val="22"/>
              </w:rPr>
            </w:pPr>
          </w:p>
          <w:p w14:paraId="0FBD3FCF" w14:textId="77777777" w:rsidR="007D0861" w:rsidRDefault="007D0861" w:rsidP="00D64AB3">
            <w:pPr>
              <w:rPr>
                <w:rFonts w:ascii="Calibri" w:hAnsi="Calibri"/>
                <w:color w:val="000000"/>
                <w:sz w:val="22"/>
                <w:szCs w:val="22"/>
              </w:rPr>
            </w:pPr>
          </w:p>
          <w:p w14:paraId="6A4598E6" w14:textId="77777777" w:rsidR="007D0861" w:rsidRDefault="007D0861" w:rsidP="00D64AB3">
            <w:pPr>
              <w:rPr>
                <w:rFonts w:ascii="Calibri" w:hAnsi="Calibri"/>
                <w:color w:val="000000"/>
                <w:sz w:val="22"/>
                <w:szCs w:val="22"/>
              </w:rPr>
            </w:pPr>
          </w:p>
          <w:p w14:paraId="0B07B24F" w14:textId="77777777" w:rsidR="007D0861" w:rsidRDefault="007D0861" w:rsidP="00D64AB3">
            <w:pPr>
              <w:rPr>
                <w:rFonts w:ascii="Calibri" w:hAnsi="Calibri"/>
                <w:color w:val="000000"/>
                <w:sz w:val="22"/>
                <w:szCs w:val="22"/>
              </w:rPr>
            </w:pPr>
          </w:p>
          <w:p w14:paraId="415032C0" w14:textId="77777777" w:rsidR="007D0861" w:rsidRDefault="007D0861" w:rsidP="00D64AB3">
            <w:pPr>
              <w:rPr>
                <w:rFonts w:ascii="Calibri" w:hAnsi="Calibri"/>
                <w:color w:val="000000"/>
                <w:sz w:val="22"/>
                <w:szCs w:val="22"/>
              </w:rPr>
            </w:pPr>
            <w:r>
              <w:rPr>
                <w:rFonts w:ascii="Calibri" w:hAnsi="Calibri"/>
                <w:color w:val="000000"/>
                <w:sz w:val="22"/>
                <w:szCs w:val="22"/>
              </w:rPr>
              <w:t>5.5</w:t>
            </w:r>
          </w:p>
          <w:p w14:paraId="3CB7D67A" w14:textId="77777777" w:rsidR="007D0861" w:rsidRDefault="007D0861" w:rsidP="00D64AB3">
            <w:pPr>
              <w:rPr>
                <w:rFonts w:ascii="Calibri" w:hAnsi="Calibri"/>
                <w:color w:val="000000"/>
                <w:sz w:val="22"/>
                <w:szCs w:val="22"/>
              </w:rPr>
            </w:pPr>
          </w:p>
          <w:p w14:paraId="73ABE148" w14:textId="77777777" w:rsidR="008B4CCB" w:rsidRDefault="008B4CCB" w:rsidP="004B2515">
            <w:pPr>
              <w:rPr>
                <w:rFonts w:ascii="Calibri" w:hAnsi="Calibri"/>
                <w:color w:val="000000"/>
                <w:sz w:val="22"/>
                <w:szCs w:val="22"/>
              </w:rPr>
            </w:pPr>
          </w:p>
        </w:tc>
        <w:tc>
          <w:tcPr>
            <w:tcW w:w="8930" w:type="dxa"/>
          </w:tcPr>
          <w:p w14:paraId="23EE74A1" w14:textId="77777777" w:rsidR="00AC0D76" w:rsidRPr="00AC3BE6" w:rsidRDefault="00AC0D76" w:rsidP="002E725D">
            <w:pPr>
              <w:pStyle w:val="NoSpacing"/>
              <w:rPr>
                <w:rFonts w:cs="Calibri"/>
                <w:bCs/>
              </w:rPr>
            </w:pPr>
            <w:r w:rsidRPr="003E1B9E">
              <w:rPr>
                <w:rFonts w:cs="Calibri"/>
                <w:bCs/>
              </w:rPr>
              <w:lastRenderedPageBreak/>
              <w:t xml:space="preserve">Report </w:t>
            </w:r>
            <w:r w:rsidR="002E725D" w:rsidRPr="00AC3BE6">
              <w:rPr>
                <w:rFonts w:cs="Calibri"/>
                <w:bCs/>
              </w:rPr>
              <w:t xml:space="preserve">Central School Services Block Allocations 2021-22 </w:t>
            </w:r>
            <w:r w:rsidR="002E725D">
              <w:rPr>
                <w:rFonts w:cs="Calibri"/>
                <w:bCs/>
              </w:rPr>
              <w:t xml:space="preserve">dated 4th December </w:t>
            </w:r>
            <w:r w:rsidRPr="003E1B9E">
              <w:rPr>
                <w:rFonts w:cs="Calibri"/>
                <w:bCs/>
              </w:rPr>
              <w:t xml:space="preserve">circulated before the meeting for </w:t>
            </w:r>
            <w:r w:rsidR="002E725D">
              <w:rPr>
                <w:rFonts w:cs="Calibri"/>
                <w:bCs/>
              </w:rPr>
              <w:t>decision.</w:t>
            </w:r>
            <w:r w:rsidRPr="003E1B9E">
              <w:rPr>
                <w:rFonts w:cs="Calibri"/>
                <w:bCs/>
              </w:rPr>
              <w:t xml:space="preserve"> </w:t>
            </w:r>
          </w:p>
          <w:p w14:paraId="0DFD0681" w14:textId="77777777" w:rsidR="00AC0D76" w:rsidRPr="003E1B9E" w:rsidRDefault="00AC0D76" w:rsidP="00AC0D76">
            <w:pPr>
              <w:pStyle w:val="NoSpacing"/>
              <w:rPr>
                <w:rFonts w:cs="Calibri"/>
                <w:bCs/>
              </w:rPr>
            </w:pPr>
          </w:p>
          <w:p w14:paraId="3EEF3750" w14:textId="77777777" w:rsidR="007F5B84" w:rsidRPr="00AC3BE6" w:rsidRDefault="002D5FD0" w:rsidP="001D22BF">
            <w:pPr>
              <w:ind w:right="-755"/>
              <w:rPr>
                <w:rFonts w:ascii="Calibri" w:hAnsi="Calibri" w:cs="Calibri"/>
                <w:sz w:val="22"/>
                <w:szCs w:val="22"/>
              </w:rPr>
            </w:pPr>
            <w:r w:rsidRPr="003E1B9E">
              <w:rPr>
                <w:rFonts w:ascii="Calibri" w:hAnsi="Calibri" w:cs="Calibri"/>
                <w:sz w:val="22"/>
                <w:szCs w:val="22"/>
              </w:rPr>
              <w:t xml:space="preserve">John Betts reported </w:t>
            </w:r>
            <w:r w:rsidR="002E725D">
              <w:rPr>
                <w:rFonts w:ascii="Calibri" w:hAnsi="Calibri" w:cs="Calibri"/>
                <w:sz w:val="22"/>
                <w:szCs w:val="22"/>
              </w:rPr>
              <w:t>t</w:t>
            </w:r>
            <w:r w:rsidR="002E725D" w:rsidRPr="00AC3BE6">
              <w:rPr>
                <w:rFonts w:ascii="Calibri" w:hAnsi="Calibri" w:cs="Calibri"/>
                <w:sz w:val="22"/>
                <w:szCs w:val="22"/>
              </w:rPr>
              <w:t xml:space="preserve">he indicative 2021/22 CSSB allocation </w:t>
            </w:r>
            <w:r w:rsidR="007F5B84" w:rsidRPr="00AC3BE6">
              <w:rPr>
                <w:rFonts w:ascii="Calibri" w:hAnsi="Calibri" w:cs="Calibri"/>
                <w:sz w:val="22"/>
                <w:szCs w:val="22"/>
              </w:rPr>
              <w:t xml:space="preserve">was </w:t>
            </w:r>
            <w:r w:rsidR="002E725D" w:rsidRPr="00AC3BE6">
              <w:rPr>
                <w:rFonts w:ascii="Calibri" w:hAnsi="Calibri" w:cs="Calibri"/>
                <w:sz w:val="22"/>
                <w:szCs w:val="22"/>
              </w:rPr>
              <w:t>estimated to be £17.774m</w:t>
            </w:r>
            <w:r w:rsidR="007F5B84" w:rsidRPr="00AC3BE6">
              <w:rPr>
                <w:rFonts w:ascii="Calibri" w:hAnsi="Calibri" w:cs="Calibri"/>
                <w:sz w:val="22"/>
                <w:szCs w:val="22"/>
              </w:rPr>
              <w:t>.</w:t>
            </w:r>
          </w:p>
          <w:p w14:paraId="7A29D798" w14:textId="77777777" w:rsidR="00426CB0" w:rsidRPr="00AC3BE6" w:rsidRDefault="007F5B84" w:rsidP="001D22BF">
            <w:pPr>
              <w:ind w:right="-755"/>
              <w:rPr>
                <w:rFonts w:ascii="Calibri" w:hAnsi="Calibri" w:cs="Calibri"/>
                <w:sz w:val="22"/>
                <w:szCs w:val="22"/>
              </w:rPr>
            </w:pPr>
            <w:r w:rsidRPr="00AC3BE6">
              <w:rPr>
                <w:rFonts w:ascii="Calibri" w:hAnsi="Calibri" w:cs="Calibri"/>
                <w:sz w:val="22"/>
                <w:szCs w:val="22"/>
              </w:rPr>
              <w:lastRenderedPageBreak/>
              <w:t>This was an increase of</w:t>
            </w:r>
            <w:r w:rsidR="002E725D" w:rsidRPr="00AC3BE6">
              <w:rPr>
                <w:rFonts w:ascii="Calibri" w:hAnsi="Calibri" w:cs="Calibri"/>
                <w:sz w:val="22"/>
                <w:szCs w:val="22"/>
              </w:rPr>
              <w:t xml:space="preserve"> £0.042m from the </w:t>
            </w:r>
            <w:r w:rsidRPr="00AC3BE6">
              <w:rPr>
                <w:rFonts w:ascii="Calibri" w:hAnsi="Calibri" w:cs="Calibri"/>
                <w:sz w:val="22"/>
                <w:szCs w:val="22"/>
              </w:rPr>
              <w:t xml:space="preserve">2020/21 </w:t>
            </w:r>
            <w:r w:rsidR="002E725D" w:rsidRPr="00AC3BE6">
              <w:rPr>
                <w:rFonts w:ascii="Calibri" w:hAnsi="Calibri" w:cs="Calibri"/>
                <w:sz w:val="22"/>
                <w:szCs w:val="22"/>
              </w:rPr>
              <w:t>figure</w:t>
            </w:r>
            <w:r w:rsidRPr="00AC3BE6">
              <w:rPr>
                <w:rFonts w:ascii="Calibri" w:hAnsi="Calibri" w:cs="Calibri"/>
                <w:sz w:val="22"/>
                <w:szCs w:val="22"/>
              </w:rPr>
              <w:t>.</w:t>
            </w:r>
          </w:p>
          <w:p w14:paraId="3240D2C3" w14:textId="77777777" w:rsidR="00D64AB3" w:rsidRPr="00AC3BE6" w:rsidRDefault="007F5B84" w:rsidP="00AC0D76">
            <w:pPr>
              <w:pStyle w:val="NoSpacing"/>
              <w:rPr>
                <w:rFonts w:cs="Calibri"/>
              </w:rPr>
            </w:pPr>
            <w:r w:rsidRPr="00AC3BE6">
              <w:rPr>
                <w:rFonts w:cs="Calibri"/>
              </w:rPr>
              <w:t>This overall change disguised two important factors regarding DfE’s overall calculation:</w:t>
            </w:r>
          </w:p>
          <w:p w14:paraId="7BE25615" w14:textId="77777777" w:rsidR="007F5B84" w:rsidRDefault="007F5B84" w:rsidP="007F5B84">
            <w:pPr>
              <w:numPr>
                <w:ilvl w:val="0"/>
                <w:numId w:val="21"/>
              </w:numPr>
              <w:ind w:right="-1180"/>
            </w:pPr>
            <w:r w:rsidRPr="00AC3BE6">
              <w:rPr>
                <w:rFonts w:ascii="Calibri" w:hAnsi="Calibri" w:cs="Calibri"/>
                <w:sz w:val="22"/>
                <w:szCs w:val="22"/>
              </w:rPr>
              <w:t xml:space="preserve">for 2021/22, Birmingham Council had lost 20% of its funding for previous historical </w:t>
            </w:r>
          </w:p>
          <w:p w14:paraId="350D5C44" w14:textId="77777777" w:rsidR="007F5B84" w:rsidRDefault="007F5B84" w:rsidP="007F5B84">
            <w:pPr>
              <w:ind w:right="-1180"/>
            </w:pPr>
            <w:r w:rsidRPr="00AC3BE6">
              <w:rPr>
                <w:rFonts w:ascii="Calibri" w:hAnsi="Calibri" w:cs="Calibri"/>
                <w:sz w:val="22"/>
                <w:szCs w:val="22"/>
              </w:rPr>
              <w:t>commitments</w:t>
            </w:r>
            <w:r>
              <w:t xml:space="preserve"> </w:t>
            </w:r>
          </w:p>
          <w:p w14:paraId="5C996143" w14:textId="77777777" w:rsidR="007F5B84" w:rsidRPr="00AC3BE6" w:rsidRDefault="007F5B84" w:rsidP="007F5B84">
            <w:pPr>
              <w:numPr>
                <w:ilvl w:val="0"/>
                <w:numId w:val="21"/>
              </w:numPr>
              <w:ind w:right="-1180"/>
              <w:rPr>
                <w:rFonts w:ascii="Calibri" w:hAnsi="Calibri" w:cs="Calibri"/>
                <w:sz w:val="22"/>
                <w:szCs w:val="22"/>
              </w:rPr>
            </w:pPr>
            <w:r w:rsidRPr="007F5B84">
              <w:rPr>
                <w:rFonts w:ascii="Calibri" w:hAnsi="Calibri" w:cs="Calibri"/>
                <w:sz w:val="22"/>
                <w:szCs w:val="22"/>
              </w:rPr>
              <w:t xml:space="preserve">for 2021/22, Birmingham Council had </w:t>
            </w:r>
            <w:r w:rsidRPr="00AC3BE6">
              <w:rPr>
                <w:rFonts w:ascii="Calibri" w:hAnsi="Calibri" w:cs="Calibri"/>
                <w:sz w:val="22"/>
                <w:szCs w:val="22"/>
              </w:rPr>
              <w:t xml:space="preserve">gained 6.45% for its other responsibilities. </w:t>
            </w:r>
          </w:p>
          <w:p w14:paraId="033528E7" w14:textId="77777777" w:rsidR="007F5B84" w:rsidRPr="00AC3BE6" w:rsidRDefault="007F5B84" w:rsidP="007F5B84">
            <w:pPr>
              <w:ind w:right="-1180"/>
              <w:rPr>
                <w:rFonts w:ascii="Calibri" w:hAnsi="Calibri" w:cs="Calibri"/>
                <w:sz w:val="22"/>
                <w:szCs w:val="22"/>
              </w:rPr>
            </w:pPr>
            <w:r w:rsidRPr="00AC3BE6">
              <w:rPr>
                <w:rFonts w:ascii="Calibri" w:hAnsi="Calibri" w:cs="Calibri"/>
                <w:sz w:val="22"/>
                <w:szCs w:val="22"/>
              </w:rPr>
              <w:t>In Birmingham’s case, the DFE had agreed to exclude the £10m contribution to children services</w:t>
            </w:r>
          </w:p>
          <w:p w14:paraId="296EC610" w14:textId="77777777" w:rsidR="007F5B84" w:rsidRPr="00AC3BE6" w:rsidRDefault="007F5B84" w:rsidP="007F5B84">
            <w:pPr>
              <w:ind w:right="-1180"/>
              <w:rPr>
                <w:rFonts w:ascii="Calibri" w:hAnsi="Calibri" w:cs="Calibri"/>
                <w:sz w:val="22"/>
                <w:szCs w:val="22"/>
              </w:rPr>
            </w:pPr>
            <w:r w:rsidRPr="00AC3BE6">
              <w:rPr>
                <w:rFonts w:ascii="Calibri" w:hAnsi="Calibri" w:cs="Calibri"/>
                <w:sz w:val="22"/>
                <w:szCs w:val="22"/>
              </w:rPr>
              <w:t>re equal pay (non- manuals) from the deduction calculation in 2021/22.</w:t>
            </w:r>
          </w:p>
          <w:p w14:paraId="19B12ABC" w14:textId="77777777" w:rsidR="00B45BE9" w:rsidRPr="00AC3BE6" w:rsidRDefault="007F5B84" w:rsidP="007F5B84">
            <w:pPr>
              <w:ind w:right="-1180"/>
              <w:rPr>
                <w:rFonts w:ascii="Calibri" w:hAnsi="Calibri" w:cs="Calibri"/>
                <w:sz w:val="22"/>
                <w:szCs w:val="22"/>
              </w:rPr>
            </w:pPr>
            <w:r w:rsidRPr="00AC3BE6">
              <w:rPr>
                <w:rFonts w:ascii="Calibri" w:hAnsi="Calibri" w:cs="Calibri"/>
                <w:bCs/>
                <w:sz w:val="22"/>
                <w:szCs w:val="22"/>
              </w:rPr>
              <w:t xml:space="preserve">Overall Funding: </w:t>
            </w:r>
            <w:r w:rsidRPr="00AC3BE6">
              <w:rPr>
                <w:rFonts w:ascii="Calibri" w:hAnsi="Calibri" w:cs="Calibri"/>
                <w:sz w:val="22"/>
                <w:szCs w:val="22"/>
              </w:rPr>
              <w:t>NFF funding for historic commitments</w:t>
            </w:r>
            <w:r w:rsidRPr="00AC3BE6">
              <w:rPr>
                <w:rFonts w:ascii="Calibri" w:hAnsi="Calibri" w:cs="Calibri"/>
                <w:bCs/>
                <w:sz w:val="22"/>
                <w:szCs w:val="22"/>
              </w:rPr>
              <w:t xml:space="preserve"> + </w:t>
            </w:r>
            <w:r w:rsidRPr="00AC3BE6">
              <w:rPr>
                <w:rFonts w:ascii="Calibri" w:hAnsi="Calibri" w:cs="Calibri"/>
                <w:sz w:val="22"/>
                <w:szCs w:val="22"/>
              </w:rPr>
              <w:t>Add back in equal pay</w:t>
            </w:r>
            <w:r w:rsidR="00B45BE9" w:rsidRPr="00AC3BE6">
              <w:rPr>
                <w:rFonts w:ascii="Calibri" w:hAnsi="Calibri" w:cs="Calibri"/>
                <w:sz w:val="22"/>
                <w:szCs w:val="22"/>
              </w:rPr>
              <w:t xml:space="preserve"> (£2m)</w:t>
            </w:r>
            <w:r w:rsidRPr="00AC3BE6">
              <w:rPr>
                <w:rFonts w:ascii="Calibri" w:hAnsi="Calibri" w:cs="Calibri"/>
                <w:sz w:val="22"/>
                <w:szCs w:val="22"/>
              </w:rPr>
              <w:t xml:space="preserve"> </w:t>
            </w:r>
            <w:r w:rsidRPr="00AC3BE6">
              <w:rPr>
                <w:rFonts w:ascii="Calibri" w:hAnsi="Calibri" w:cs="Calibri"/>
                <w:bCs/>
                <w:sz w:val="22"/>
                <w:szCs w:val="22"/>
              </w:rPr>
              <w:t xml:space="preserve">+ </w:t>
            </w:r>
            <w:r w:rsidRPr="00AC3BE6">
              <w:rPr>
                <w:rFonts w:ascii="Calibri" w:hAnsi="Calibri" w:cs="Calibri"/>
                <w:sz w:val="22"/>
                <w:szCs w:val="22"/>
              </w:rPr>
              <w:t xml:space="preserve">2021-22 </w:t>
            </w:r>
          </w:p>
          <w:p w14:paraId="3CC12D63" w14:textId="77777777" w:rsidR="00B45BE9" w:rsidRPr="00AC3BE6" w:rsidRDefault="007F5B84" w:rsidP="00AE1060">
            <w:pPr>
              <w:ind w:right="-1180"/>
              <w:rPr>
                <w:rFonts w:ascii="Calibri" w:hAnsi="Calibri" w:cs="Calibri"/>
                <w:sz w:val="22"/>
                <w:szCs w:val="22"/>
              </w:rPr>
            </w:pPr>
            <w:r w:rsidRPr="00AC3BE6">
              <w:rPr>
                <w:rFonts w:ascii="Calibri" w:hAnsi="Calibri" w:cs="Calibri"/>
                <w:sz w:val="22"/>
                <w:szCs w:val="22"/>
              </w:rPr>
              <w:t>total funding for ongoing responsibilities: £</w:t>
            </w:r>
            <w:r w:rsidRPr="00AC3BE6">
              <w:rPr>
                <w:rFonts w:ascii="Calibri" w:hAnsi="Calibri" w:cs="Calibri"/>
                <w:bCs/>
                <w:sz w:val="22"/>
                <w:szCs w:val="22"/>
              </w:rPr>
              <w:t>17,744</w:t>
            </w:r>
          </w:p>
          <w:p w14:paraId="59F7068E" w14:textId="77777777" w:rsidR="00AE1060" w:rsidRPr="00AC3BE6" w:rsidRDefault="00AE1060" w:rsidP="00B45BE9">
            <w:pPr>
              <w:pStyle w:val="NoSpacing"/>
              <w:rPr>
                <w:rFonts w:cs="Calibri"/>
                <w:b/>
              </w:rPr>
            </w:pPr>
          </w:p>
          <w:p w14:paraId="74C35C62" w14:textId="77777777" w:rsidR="006F2897" w:rsidRPr="00AC3BE6" w:rsidRDefault="006F2897" w:rsidP="00B45BE9">
            <w:pPr>
              <w:pStyle w:val="NoSpacing"/>
              <w:rPr>
                <w:rFonts w:cs="Calibri"/>
                <w:bCs/>
                <w:u w:val="single"/>
              </w:rPr>
            </w:pPr>
            <w:r w:rsidRPr="00AC3BE6">
              <w:rPr>
                <w:rFonts w:cs="Calibri"/>
                <w:u w:val="single"/>
              </w:rPr>
              <w:t xml:space="preserve">Commissioning of the school improvement contract: </w:t>
            </w:r>
            <w:r w:rsidRPr="00AC3BE6">
              <w:rPr>
                <w:rFonts w:cs="Calibri"/>
              </w:rPr>
              <w:t xml:space="preserve">John Betts reported the recommendation was for resources available to remain at £1.000m (irrespective of the 20% reduction in historical commitments).  </w:t>
            </w:r>
          </w:p>
          <w:p w14:paraId="05BC23E6" w14:textId="77777777" w:rsidR="006F2897" w:rsidRPr="00AC3BE6" w:rsidRDefault="006F2897" w:rsidP="00B45BE9">
            <w:pPr>
              <w:pStyle w:val="NoSpacing"/>
              <w:rPr>
                <w:rFonts w:cs="Calibri"/>
                <w:bCs/>
                <w:u w:val="single"/>
              </w:rPr>
            </w:pPr>
          </w:p>
          <w:p w14:paraId="1DB9F19E" w14:textId="77777777" w:rsidR="006F2897" w:rsidRPr="00AC3BE6" w:rsidRDefault="006F2897" w:rsidP="006F2897">
            <w:pPr>
              <w:ind w:right="-1014"/>
              <w:rPr>
                <w:rFonts w:ascii="Calibri" w:hAnsi="Calibri" w:cs="Calibri"/>
                <w:sz w:val="22"/>
                <w:szCs w:val="22"/>
              </w:rPr>
            </w:pPr>
            <w:r w:rsidRPr="00AC3BE6">
              <w:rPr>
                <w:rFonts w:ascii="Calibri" w:hAnsi="Calibri" w:cs="Calibri"/>
                <w:sz w:val="22"/>
                <w:szCs w:val="22"/>
              </w:rPr>
              <w:t xml:space="preserve">John Betts reported the proposal </w:t>
            </w:r>
            <w:r w:rsidRPr="006F2897">
              <w:rPr>
                <w:rFonts w:ascii="Calibri" w:hAnsi="Calibri" w:cs="Calibri"/>
                <w:sz w:val="22"/>
                <w:szCs w:val="22"/>
              </w:rPr>
              <w:t xml:space="preserve">for 2021/22 </w:t>
            </w:r>
            <w:r w:rsidRPr="00AC3BE6">
              <w:rPr>
                <w:rFonts w:ascii="Calibri" w:hAnsi="Calibri" w:cs="Calibri"/>
                <w:sz w:val="22"/>
                <w:szCs w:val="22"/>
              </w:rPr>
              <w:t xml:space="preserve">was to maintain existing budgets, in cash terms, </w:t>
            </w:r>
          </w:p>
          <w:p w14:paraId="017703AF" w14:textId="77777777" w:rsidR="006F2897" w:rsidRPr="00AC3BE6" w:rsidRDefault="006F2897" w:rsidP="006F2897">
            <w:pPr>
              <w:ind w:right="-1014"/>
              <w:rPr>
                <w:rFonts w:ascii="Calibri" w:hAnsi="Calibri" w:cs="Calibri"/>
                <w:bCs/>
                <w:u w:val="single"/>
              </w:rPr>
            </w:pPr>
            <w:r w:rsidRPr="00AC3BE6">
              <w:rPr>
                <w:rFonts w:ascii="Calibri" w:hAnsi="Calibri" w:cs="Calibri"/>
                <w:sz w:val="22"/>
                <w:szCs w:val="22"/>
              </w:rPr>
              <w:t>for 2021/22, as this was affordable.</w:t>
            </w:r>
          </w:p>
          <w:p w14:paraId="4DD4F66A" w14:textId="77777777" w:rsidR="00B45BE9" w:rsidRPr="00AC3BE6" w:rsidRDefault="00B45BE9" w:rsidP="00B45BE9">
            <w:pPr>
              <w:pStyle w:val="NoSpacing"/>
              <w:rPr>
                <w:rFonts w:cs="Calibri"/>
                <w:bCs/>
              </w:rPr>
            </w:pPr>
            <w:r w:rsidRPr="00AC3BE6">
              <w:rPr>
                <w:rFonts w:cs="Calibri"/>
                <w:bCs/>
                <w:u w:val="single"/>
              </w:rPr>
              <w:t>Recommendation</w:t>
            </w:r>
            <w:r w:rsidRPr="00AC3BE6">
              <w:rPr>
                <w:rFonts w:cs="Calibri"/>
                <w:bCs/>
              </w:rPr>
              <w:t>s</w:t>
            </w:r>
          </w:p>
          <w:p w14:paraId="7DFE0FEE" w14:textId="77777777" w:rsidR="00B45BE9" w:rsidRPr="00AC3BE6" w:rsidRDefault="00B45BE9" w:rsidP="00B45BE9">
            <w:pPr>
              <w:pStyle w:val="NoSpacing"/>
              <w:numPr>
                <w:ilvl w:val="0"/>
                <w:numId w:val="21"/>
              </w:numPr>
              <w:ind w:right="-1039"/>
              <w:rPr>
                <w:rFonts w:cs="Calibri"/>
              </w:rPr>
            </w:pPr>
            <w:r w:rsidRPr="00AC3BE6">
              <w:rPr>
                <w:rFonts w:cs="Calibri"/>
                <w:bCs/>
              </w:rPr>
              <w:t>School</w:t>
            </w:r>
            <w:r w:rsidRPr="00AC3BE6">
              <w:rPr>
                <w:rFonts w:cs="Calibri"/>
              </w:rPr>
              <w:t xml:space="preserve"> Forum to agree the allocations for 2021/22 as outlined in Appendix 1. </w:t>
            </w:r>
          </w:p>
          <w:p w14:paraId="16B61772" w14:textId="77777777" w:rsidR="00B45BE9" w:rsidRPr="00AC3BE6" w:rsidRDefault="00B45BE9" w:rsidP="00B45BE9">
            <w:pPr>
              <w:pStyle w:val="NoSpacing"/>
              <w:numPr>
                <w:ilvl w:val="0"/>
                <w:numId w:val="21"/>
              </w:numPr>
              <w:ind w:right="-1039"/>
              <w:rPr>
                <w:rFonts w:cs="Calibri"/>
              </w:rPr>
            </w:pPr>
            <w:r w:rsidRPr="00AC3BE6">
              <w:rPr>
                <w:rFonts w:cs="Calibri"/>
              </w:rPr>
              <w:t xml:space="preserve">Schools Forum request that the Local Authority continued discussions with DfE regarding </w:t>
            </w:r>
          </w:p>
          <w:p w14:paraId="62AE3F29" w14:textId="77777777" w:rsidR="00B45BE9" w:rsidRPr="00AC3BE6" w:rsidRDefault="00B45BE9" w:rsidP="00B45BE9">
            <w:pPr>
              <w:pStyle w:val="NoSpacing"/>
              <w:ind w:right="-1039"/>
              <w:rPr>
                <w:rFonts w:cs="Calibri"/>
              </w:rPr>
            </w:pPr>
            <w:r w:rsidRPr="00AC3BE6">
              <w:rPr>
                <w:rFonts w:cs="Calibri"/>
              </w:rPr>
              <w:t xml:space="preserve">exempting the £0.660m budget (that funds prudential borrowing to cover school equal pay costs </w:t>
            </w:r>
          </w:p>
          <w:p w14:paraId="51BA046D" w14:textId="77777777" w:rsidR="00B45BE9" w:rsidRPr="00AC3BE6" w:rsidRDefault="00B45BE9" w:rsidP="00B45BE9">
            <w:pPr>
              <w:pStyle w:val="NoSpacing"/>
              <w:ind w:right="-1039"/>
              <w:rPr>
                <w:rFonts w:cs="Calibri"/>
              </w:rPr>
            </w:pPr>
            <w:r w:rsidRPr="00AC3BE6">
              <w:rPr>
                <w:rFonts w:cs="Calibri"/>
              </w:rPr>
              <w:t>for manual staff) from the 20% funding reduction calculations of the CSSB.</w:t>
            </w:r>
          </w:p>
          <w:p w14:paraId="68489F17" w14:textId="77777777" w:rsidR="00BD6550" w:rsidRDefault="00BD6550" w:rsidP="00AE1060">
            <w:pPr>
              <w:ind w:right="-1180"/>
              <w:rPr>
                <w:rFonts w:ascii="Calibri" w:hAnsi="Calibri" w:cs="Calibri"/>
                <w:bCs/>
                <w:sz w:val="22"/>
                <w:szCs w:val="22"/>
              </w:rPr>
            </w:pPr>
          </w:p>
          <w:p w14:paraId="450C18DC" w14:textId="77777777" w:rsidR="00AE1060" w:rsidRPr="00AC3BE6" w:rsidRDefault="00AE1060" w:rsidP="00AE1060">
            <w:pPr>
              <w:ind w:right="-1180"/>
              <w:rPr>
                <w:rFonts w:ascii="Calibri" w:hAnsi="Calibri" w:cs="Calibri"/>
                <w:bCs/>
                <w:sz w:val="22"/>
                <w:szCs w:val="22"/>
              </w:rPr>
            </w:pPr>
            <w:r w:rsidRPr="00AC3BE6">
              <w:rPr>
                <w:rFonts w:ascii="Calibri" w:hAnsi="Calibri" w:cs="Calibri"/>
                <w:bCs/>
                <w:sz w:val="22"/>
                <w:szCs w:val="22"/>
              </w:rPr>
              <w:t xml:space="preserve">The Chair asked if members were happy to agree the proposed 2021/22 budget for the ongoing </w:t>
            </w:r>
          </w:p>
          <w:p w14:paraId="7C229226" w14:textId="77777777" w:rsidR="00AE1060" w:rsidRPr="00AC3BE6" w:rsidRDefault="00AE1060" w:rsidP="00AE1060">
            <w:pPr>
              <w:ind w:right="-1180"/>
              <w:rPr>
                <w:rFonts w:ascii="Calibri" w:hAnsi="Calibri" w:cs="Calibri"/>
                <w:bCs/>
                <w:sz w:val="22"/>
                <w:szCs w:val="22"/>
              </w:rPr>
            </w:pPr>
            <w:r w:rsidRPr="00AC3BE6">
              <w:rPr>
                <w:rFonts w:ascii="Calibri" w:hAnsi="Calibri" w:cs="Calibri"/>
                <w:bCs/>
                <w:sz w:val="22"/>
                <w:szCs w:val="22"/>
              </w:rPr>
              <w:t xml:space="preserve">and historical commitments as presented in appendix 1. </w:t>
            </w:r>
            <w:r w:rsidRPr="00AC3BE6">
              <w:rPr>
                <w:rFonts w:ascii="Calibri" w:hAnsi="Calibri" w:cs="Calibri"/>
                <w:b/>
                <w:sz w:val="22"/>
                <w:szCs w:val="22"/>
              </w:rPr>
              <w:t>Agreed</w:t>
            </w:r>
          </w:p>
          <w:p w14:paraId="554DC107" w14:textId="77777777" w:rsidR="00AE1060" w:rsidRDefault="00AE1060" w:rsidP="00AE1060">
            <w:pPr>
              <w:ind w:right="-1180"/>
              <w:rPr>
                <w:rFonts w:ascii="Calibri" w:hAnsi="Calibri" w:cs="Calibri"/>
                <w:bCs/>
                <w:sz w:val="22"/>
                <w:szCs w:val="22"/>
              </w:rPr>
            </w:pPr>
            <w:r w:rsidRPr="00AC3BE6">
              <w:rPr>
                <w:rFonts w:ascii="Calibri" w:hAnsi="Calibri" w:cs="Calibri"/>
                <w:bCs/>
                <w:sz w:val="22"/>
                <w:szCs w:val="22"/>
              </w:rPr>
              <w:t xml:space="preserve"> </w:t>
            </w:r>
            <w:r w:rsidRPr="00AE1060">
              <w:rPr>
                <w:rFonts w:ascii="Calibri" w:hAnsi="Calibri" w:cs="Calibri"/>
                <w:bCs/>
                <w:sz w:val="22"/>
                <w:szCs w:val="22"/>
              </w:rPr>
              <w:t xml:space="preserve">The Chair asked if members were happy to agree the proposed 2021/22 budget for the </w:t>
            </w:r>
            <w:r>
              <w:rPr>
                <w:rFonts w:ascii="Calibri" w:hAnsi="Calibri" w:cs="Calibri"/>
                <w:bCs/>
                <w:sz w:val="22"/>
                <w:szCs w:val="22"/>
              </w:rPr>
              <w:t>centrally</w:t>
            </w:r>
          </w:p>
          <w:p w14:paraId="22F301E3" w14:textId="77777777" w:rsidR="00AE1060" w:rsidRPr="00AE1060" w:rsidRDefault="00AE1060" w:rsidP="00AE1060">
            <w:pPr>
              <w:ind w:right="-1180"/>
              <w:rPr>
                <w:rFonts w:ascii="Calibri" w:hAnsi="Calibri" w:cs="Calibri"/>
                <w:bCs/>
                <w:sz w:val="22"/>
                <w:szCs w:val="22"/>
              </w:rPr>
            </w:pPr>
            <w:r>
              <w:rPr>
                <w:rFonts w:ascii="Calibri" w:hAnsi="Calibri" w:cs="Calibri"/>
                <w:bCs/>
                <w:sz w:val="22"/>
                <w:szCs w:val="22"/>
              </w:rPr>
              <w:t xml:space="preserve"> retained duties</w:t>
            </w:r>
            <w:r w:rsidRPr="00AE1060">
              <w:rPr>
                <w:rFonts w:ascii="Calibri" w:hAnsi="Calibri" w:cs="Calibri"/>
                <w:bCs/>
                <w:sz w:val="22"/>
                <w:szCs w:val="22"/>
              </w:rPr>
              <w:t xml:space="preserve"> as presented in appendix 1. </w:t>
            </w:r>
            <w:r w:rsidRPr="00AE1060">
              <w:rPr>
                <w:rFonts w:ascii="Calibri" w:hAnsi="Calibri" w:cs="Calibri"/>
                <w:b/>
                <w:sz w:val="22"/>
                <w:szCs w:val="22"/>
              </w:rPr>
              <w:t>Agreed</w:t>
            </w:r>
          </w:p>
          <w:p w14:paraId="5F9C1ADC" w14:textId="77777777" w:rsidR="00AE1060" w:rsidRPr="00AE1060" w:rsidRDefault="00AE1060" w:rsidP="00AE1060">
            <w:pPr>
              <w:ind w:right="-1180"/>
              <w:rPr>
                <w:rFonts w:ascii="Calibri" w:hAnsi="Calibri" w:cs="Calibri"/>
                <w:bCs/>
                <w:sz w:val="22"/>
                <w:szCs w:val="22"/>
              </w:rPr>
            </w:pPr>
            <w:r w:rsidRPr="00AE1060">
              <w:rPr>
                <w:rFonts w:ascii="Calibri" w:hAnsi="Calibri" w:cs="Calibri"/>
                <w:bCs/>
                <w:sz w:val="22"/>
                <w:szCs w:val="22"/>
              </w:rPr>
              <w:t xml:space="preserve">and historical commitments as presented in appendix 1. </w:t>
            </w:r>
            <w:r w:rsidRPr="00AE1060">
              <w:rPr>
                <w:rFonts w:ascii="Calibri" w:hAnsi="Calibri" w:cs="Calibri"/>
                <w:b/>
                <w:sz w:val="22"/>
                <w:szCs w:val="22"/>
              </w:rPr>
              <w:t>Agreed</w:t>
            </w:r>
          </w:p>
          <w:p w14:paraId="02BF4903" w14:textId="77777777" w:rsidR="00AE1060" w:rsidRPr="00AC3BE6" w:rsidRDefault="00AE1060" w:rsidP="007F5B84">
            <w:pPr>
              <w:spacing w:after="200" w:line="276" w:lineRule="auto"/>
              <w:ind w:right="-1180"/>
              <w:rPr>
                <w:rFonts w:ascii="Calibri" w:hAnsi="Calibri" w:cs="Calibri"/>
                <w:bCs/>
                <w:sz w:val="22"/>
                <w:szCs w:val="22"/>
              </w:rPr>
            </w:pPr>
          </w:p>
          <w:p w14:paraId="7F609875" w14:textId="77777777" w:rsidR="00B45BE9" w:rsidRPr="00AC3BE6" w:rsidRDefault="00B45BE9" w:rsidP="00B45BE9">
            <w:pPr>
              <w:ind w:right="-1180"/>
              <w:rPr>
                <w:rFonts w:ascii="Calibri" w:hAnsi="Calibri" w:cs="Calibri"/>
                <w:bCs/>
                <w:sz w:val="22"/>
                <w:szCs w:val="22"/>
              </w:rPr>
            </w:pPr>
            <w:r w:rsidRPr="00AC3BE6">
              <w:rPr>
                <w:rFonts w:ascii="Calibri" w:hAnsi="Calibri" w:cs="Calibri"/>
                <w:bCs/>
                <w:sz w:val="22"/>
                <w:szCs w:val="22"/>
              </w:rPr>
              <w:t xml:space="preserve">Mike White requested </w:t>
            </w:r>
            <w:r w:rsidRPr="00AC3BE6">
              <w:rPr>
                <w:rFonts w:ascii="Calibri" w:hAnsi="Calibri" w:cs="Calibri"/>
                <w:b/>
                <w:sz w:val="22"/>
                <w:szCs w:val="22"/>
              </w:rPr>
              <w:t>ACTION:</w:t>
            </w:r>
            <w:r w:rsidRPr="00AC3BE6">
              <w:rPr>
                <w:rFonts w:ascii="Calibri" w:hAnsi="Calibri" w:cs="Calibri"/>
                <w:bCs/>
                <w:sz w:val="22"/>
                <w:szCs w:val="22"/>
              </w:rPr>
              <w:t xml:space="preserve"> John Betts to feedback on the situation regarding the £0.660m </w:t>
            </w:r>
          </w:p>
          <w:p w14:paraId="37C5AC54" w14:textId="77777777" w:rsidR="00CB3973" w:rsidRPr="00B02127" w:rsidRDefault="00B45BE9" w:rsidP="00B02127">
            <w:pPr>
              <w:ind w:right="-1180"/>
              <w:rPr>
                <w:rFonts w:ascii="Calibri" w:hAnsi="Calibri" w:cs="Calibri"/>
                <w:bCs/>
                <w:sz w:val="22"/>
                <w:szCs w:val="22"/>
              </w:rPr>
            </w:pPr>
            <w:r w:rsidRPr="00AC3BE6">
              <w:rPr>
                <w:rFonts w:ascii="Calibri" w:hAnsi="Calibri" w:cs="Calibri"/>
                <w:bCs/>
                <w:sz w:val="22"/>
                <w:szCs w:val="22"/>
              </w:rPr>
              <w:t xml:space="preserve">budget when the information was available. </w:t>
            </w:r>
          </w:p>
        </w:tc>
        <w:tc>
          <w:tcPr>
            <w:tcW w:w="988" w:type="dxa"/>
          </w:tcPr>
          <w:p w14:paraId="3570EB9B" w14:textId="77777777" w:rsidR="00E254F4" w:rsidRDefault="00E254F4">
            <w:pPr>
              <w:rPr>
                <w:rFonts w:ascii="Calibri" w:hAnsi="Calibri"/>
                <w:b/>
                <w:color w:val="000000"/>
                <w:sz w:val="22"/>
                <w:szCs w:val="22"/>
              </w:rPr>
            </w:pPr>
          </w:p>
          <w:p w14:paraId="480B7206" w14:textId="77777777" w:rsidR="004B5F34" w:rsidRDefault="004B5F34">
            <w:pPr>
              <w:rPr>
                <w:rFonts w:ascii="Calibri" w:hAnsi="Calibri"/>
                <w:b/>
                <w:color w:val="000000"/>
                <w:sz w:val="22"/>
                <w:szCs w:val="22"/>
              </w:rPr>
            </w:pPr>
          </w:p>
          <w:p w14:paraId="7A222C6A" w14:textId="77777777" w:rsidR="004B5F34" w:rsidRDefault="004B5F34">
            <w:pPr>
              <w:rPr>
                <w:rFonts w:ascii="Calibri" w:hAnsi="Calibri"/>
                <w:b/>
                <w:color w:val="000000"/>
                <w:sz w:val="22"/>
                <w:szCs w:val="22"/>
              </w:rPr>
            </w:pPr>
          </w:p>
          <w:p w14:paraId="0C0ECF5A" w14:textId="77777777" w:rsidR="004B5F34" w:rsidRDefault="004B5F34">
            <w:pPr>
              <w:rPr>
                <w:rFonts w:ascii="Calibri" w:hAnsi="Calibri"/>
                <w:b/>
                <w:color w:val="000000"/>
                <w:sz w:val="22"/>
                <w:szCs w:val="22"/>
              </w:rPr>
            </w:pPr>
          </w:p>
          <w:p w14:paraId="2F357874" w14:textId="77777777" w:rsidR="004B5F34" w:rsidRDefault="004B5F34">
            <w:pPr>
              <w:rPr>
                <w:rFonts w:ascii="Calibri" w:hAnsi="Calibri"/>
                <w:b/>
                <w:color w:val="000000"/>
                <w:sz w:val="22"/>
                <w:szCs w:val="22"/>
              </w:rPr>
            </w:pPr>
          </w:p>
          <w:p w14:paraId="315ABBEE" w14:textId="77777777" w:rsidR="004B5F34" w:rsidRDefault="004B5F34">
            <w:pPr>
              <w:rPr>
                <w:rFonts w:ascii="Calibri" w:hAnsi="Calibri"/>
                <w:b/>
                <w:color w:val="000000"/>
                <w:sz w:val="22"/>
                <w:szCs w:val="22"/>
              </w:rPr>
            </w:pPr>
          </w:p>
          <w:p w14:paraId="00E85F60" w14:textId="77777777" w:rsidR="004B5F34" w:rsidRDefault="004B5F34">
            <w:pPr>
              <w:rPr>
                <w:rFonts w:ascii="Calibri" w:hAnsi="Calibri"/>
                <w:color w:val="000000"/>
                <w:sz w:val="22"/>
                <w:szCs w:val="22"/>
              </w:rPr>
            </w:pPr>
          </w:p>
          <w:p w14:paraId="6D9F850B" w14:textId="77777777" w:rsidR="0035456C" w:rsidRDefault="0035456C">
            <w:pPr>
              <w:rPr>
                <w:rFonts w:ascii="Calibri" w:hAnsi="Calibri"/>
                <w:color w:val="000000"/>
                <w:sz w:val="22"/>
                <w:szCs w:val="22"/>
              </w:rPr>
            </w:pPr>
          </w:p>
          <w:p w14:paraId="1BBFE66B" w14:textId="77777777" w:rsidR="0035456C" w:rsidRDefault="0035456C">
            <w:pPr>
              <w:rPr>
                <w:rFonts w:ascii="Calibri" w:hAnsi="Calibri"/>
                <w:color w:val="000000"/>
                <w:sz w:val="22"/>
                <w:szCs w:val="22"/>
              </w:rPr>
            </w:pPr>
          </w:p>
          <w:p w14:paraId="2BF759C9" w14:textId="77777777" w:rsidR="0035456C" w:rsidRDefault="0035456C">
            <w:pPr>
              <w:rPr>
                <w:rFonts w:ascii="Calibri" w:hAnsi="Calibri"/>
                <w:color w:val="000000"/>
                <w:sz w:val="22"/>
                <w:szCs w:val="22"/>
              </w:rPr>
            </w:pPr>
          </w:p>
          <w:p w14:paraId="4B3C2F5D" w14:textId="77777777" w:rsidR="0035456C" w:rsidRDefault="0035456C">
            <w:pPr>
              <w:rPr>
                <w:rFonts w:ascii="Calibri" w:hAnsi="Calibri"/>
                <w:color w:val="000000"/>
                <w:sz w:val="22"/>
                <w:szCs w:val="22"/>
              </w:rPr>
            </w:pPr>
          </w:p>
          <w:p w14:paraId="5EF1D73A" w14:textId="77777777" w:rsidR="0035456C" w:rsidRDefault="0035456C">
            <w:pPr>
              <w:rPr>
                <w:rFonts w:ascii="Calibri" w:hAnsi="Calibri"/>
                <w:color w:val="000000"/>
                <w:sz w:val="22"/>
                <w:szCs w:val="22"/>
              </w:rPr>
            </w:pPr>
          </w:p>
          <w:p w14:paraId="7EDAC11B" w14:textId="77777777" w:rsidR="0035456C" w:rsidRDefault="0035456C">
            <w:pPr>
              <w:rPr>
                <w:rFonts w:ascii="Calibri" w:hAnsi="Calibri"/>
                <w:color w:val="000000"/>
                <w:sz w:val="22"/>
                <w:szCs w:val="22"/>
              </w:rPr>
            </w:pPr>
          </w:p>
          <w:p w14:paraId="292F1E5F" w14:textId="77777777" w:rsidR="00AE1060" w:rsidRDefault="00AE1060">
            <w:pPr>
              <w:rPr>
                <w:rFonts w:ascii="Calibri" w:hAnsi="Calibri"/>
                <w:color w:val="000000"/>
                <w:sz w:val="22"/>
                <w:szCs w:val="22"/>
              </w:rPr>
            </w:pPr>
          </w:p>
          <w:p w14:paraId="0FACFC34" w14:textId="77777777" w:rsidR="00AE1060" w:rsidRDefault="00AE1060">
            <w:pPr>
              <w:rPr>
                <w:rFonts w:ascii="Calibri" w:hAnsi="Calibri"/>
                <w:color w:val="000000"/>
                <w:sz w:val="22"/>
                <w:szCs w:val="22"/>
              </w:rPr>
            </w:pPr>
          </w:p>
          <w:p w14:paraId="7A541A9F" w14:textId="77777777" w:rsidR="00AE1060" w:rsidRDefault="00AE1060">
            <w:pPr>
              <w:rPr>
                <w:rFonts w:ascii="Calibri" w:hAnsi="Calibri"/>
                <w:color w:val="000000"/>
                <w:sz w:val="22"/>
                <w:szCs w:val="22"/>
              </w:rPr>
            </w:pPr>
          </w:p>
          <w:p w14:paraId="078E4DC3" w14:textId="77777777" w:rsidR="00AE1060" w:rsidRDefault="00AE1060">
            <w:pPr>
              <w:rPr>
                <w:rFonts w:ascii="Calibri" w:hAnsi="Calibri"/>
                <w:color w:val="000000"/>
                <w:sz w:val="22"/>
                <w:szCs w:val="22"/>
              </w:rPr>
            </w:pPr>
          </w:p>
          <w:p w14:paraId="7949D906" w14:textId="77777777" w:rsidR="00AE1060" w:rsidRDefault="00AE1060">
            <w:pPr>
              <w:rPr>
                <w:rFonts w:ascii="Calibri" w:hAnsi="Calibri"/>
                <w:color w:val="000000"/>
                <w:sz w:val="22"/>
                <w:szCs w:val="22"/>
              </w:rPr>
            </w:pPr>
          </w:p>
          <w:p w14:paraId="2117BB4F" w14:textId="77777777" w:rsidR="006F2897" w:rsidRDefault="006F2897">
            <w:pPr>
              <w:rPr>
                <w:rFonts w:ascii="Calibri" w:hAnsi="Calibri"/>
                <w:color w:val="000000"/>
                <w:sz w:val="22"/>
                <w:szCs w:val="22"/>
              </w:rPr>
            </w:pPr>
          </w:p>
          <w:p w14:paraId="2679908E" w14:textId="77777777" w:rsidR="006F2897" w:rsidRDefault="006F2897">
            <w:pPr>
              <w:rPr>
                <w:rFonts w:ascii="Calibri" w:hAnsi="Calibri"/>
                <w:color w:val="000000"/>
                <w:sz w:val="22"/>
                <w:szCs w:val="22"/>
              </w:rPr>
            </w:pPr>
          </w:p>
          <w:p w14:paraId="20AB5CAC" w14:textId="77777777" w:rsidR="006F2897" w:rsidRDefault="006F2897">
            <w:pPr>
              <w:rPr>
                <w:rFonts w:ascii="Calibri" w:hAnsi="Calibri"/>
                <w:color w:val="000000"/>
                <w:sz w:val="22"/>
                <w:szCs w:val="22"/>
              </w:rPr>
            </w:pPr>
          </w:p>
          <w:p w14:paraId="690EF817" w14:textId="77777777" w:rsidR="006F2897" w:rsidRDefault="006F2897">
            <w:pPr>
              <w:rPr>
                <w:rFonts w:ascii="Calibri" w:hAnsi="Calibri"/>
                <w:color w:val="000000"/>
                <w:sz w:val="22"/>
                <w:szCs w:val="22"/>
              </w:rPr>
            </w:pPr>
          </w:p>
          <w:p w14:paraId="7E5080BD" w14:textId="77777777" w:rsidR="006F2897" w:rsidRDefault="006F2897">
            <w:pPr>
              <w:rPr>
                <w:rFonts w:ascii="Calibri" w:hAnsi="Calibri"/>
                <w:color w:val="000000"/>
                <w:sz w:val="22"/>
                <w:szCs w:val="22"/>
              </w:rPr>
            </w:pPr>
          </w:p>
          <w:p w14:paraId="7167D28F" w14:textId="77777777" w:rsidR="006F2897" w:rsidRDefault="006F2897">
            <w:pPr>
              <w:rPr>
                <w:rFonts w:ascii="Calibri" w:hAnsi="Calibri"/>
                <w:color w:val="000000"/>
                <w:sz w:val="22"/>
                <w:szCs w:val="22"/>
              </w:rPr>
            </w:pPr>
          </w:p>
          <w:p w14:paraId="3705BA8D" w14:textId="77777777" w:rsidR="006F2897" w:rsidRDefault="006F2897">
            <w:pPr>
              <w:rPr>
                <w:rFonts w:ascii="Calibri" w:hAnsi="Calibri"/>
                <w:color w:val="000000"/>
                <w:sz w:val="22"/>
                <w:szCs w:val="22"/>
              </w:rPr>
            </w:pPr>
          </w:p>
          <w:p w14:paraId="71D27DC6" w14:textId="77777777" w:rsidR="006F2897" w:rsidRDefault="006F2897">
            <w:pPr>
              <w:rPr>
                <w:rFonts w:ascii="Calibri" w:hAnsi="Calibri"/>
                <w:color w:val="000000"/>
                <w:sz w:val="22"/>
                <w:szCs w:val="22"/>
              </w:rPr>
            </w:pPr>
          </w:p>
          <w:p w14:paraId="33300ADE" w14:textId="77777777" w:rsidR="006F2897" w:rsidRDefault="006F2897">
            <w:pPr>
              <w:rPr>
                <w:rFonts w:ascii="Calibri" w:hAnsi="Calibri"/>
                <w:color w:val="000000"/>
                <w:sz w:val="22"/>
                <w:szCs w:val="22"/>
              </w:rPr>
            </w:pPr>
          </w:p>
          <w:p w14:paraId="551DBCE4" w14:textId="77777777" w:rsidR="006F2897" w:rsidRDefault="006F2897">
            <w:pPr>
              <w:rPr>
                <w:rFonts w:ascii="Calibri" w:hAnsi="Calibri"/>
                <w:color w:val="000000"/>
                <w:sz w:val="22"/>
                <w:szCs w:val="22"/>
              </w:rPr>
            </w:pPr>
          </w:p>
          <w:p w14:paraId="70E45349" w14:textId="77777777" w:rsidR="006F2897" w:rsidRDefault="006F2897">
            <w:pPr>
              <w:rPr>
                <w:rFonts w:ascii="Calibri" w:hAnsi="Calibri"/>
                <w:color w:val="000000"/>
                <w:sz w:val="22"/>
                <w:szCs w:val="22"/>
              </w:rPr>
            </w:pPr>
          </w:p>
          <w:p w14:paraId="025C1D45" w14:textId="77777777" w:rsidR="006F2897" w:rsidRDefault="006F2897">
            <w:pPr>
              <w:rPr>
                <w:rFonts w:ascii="Calibri" w:hAnsi="Calibri"/>
                <w:color w:val="000000"/>
                <w:sz w:val="22"/>
                <w:szCs w:val="22"/>
              </w:rPr>
            </w:pPr>
          </w:p>
          <w:p w14:paraId="22DB9C63" w14:textId="77777777" w:rsidR="006F2897" w:rsidRDefault="006F2897">
            <w:pPr>
              <w:rPr>
                <w:rFonts w:ascii="Calibri" w:hAnsi="Calibri"/>
                <w:color w:val="000000"/>
                <w:sz w:val="22"/>
                <w:szCs w:val="22"/>
              </w:rPr>
            </w:pPr>
          </w:p>
          <w:p w14:paraId="5E0B3DE9" w14:textId="77777777" w:rsidR="006F2897" w:rsidRDefault="006F2897">
            <w:pPr>
              <w:rPr>
                <w:rFonts w:ascii="Calibri" w:hAnsi="Calibri"/>
                <w:color w:val="000000"/>
                <w:sz w:val="22"/>
                <w:szCs w:val="22"/>
              </w:rPr>
            </w:pPr>
          </w:p>
          <w:p w14:paraId="7052EA1C" w14:textId="77777777" w:rsidR="006F2897" w:rsidRDefault="006F2897">
            <w:pPr>
              <w:rPr>
                <w:rFonts w:ascii="Calibri" w:hAnsi="Calibri"/>
                <w:color w:val="000000"/>
                <w:sz w:val="22"/>
                <w:szCs w:val="22"/>
              </w:rPr>
            </w:pPr>
          </w:p>
          <w:p w14:paraId="37EC258A" w14:textId="77777777" w:rsidR="006F2897" w:rsidRPr="004B5F34" w:rsidRDefault="006F2897">
            <w:pPr>
              <w:rPr>
                <w:rFonts w:ascii="Calibri" w:hAnsi="Calibri"/>
                <w:color w:val="000000"/>
                <w:sz w:val="22"/>
                <w:szCs w:val="22"/>
              </w:rPr>
            </w:pPr>
            <w:r>
              <w:rPr>
                <w:rFonts w:ascii="Calibri" w:hAnsi="Calibri"/>
                <w:color w:val="000000"/>
                <w:sz w:val="22"/>
                <w:szCs w:val="22"/>
              </w:rPr>
              <w:t>LA/JB</w:t>
            </w:r>
          </w:p>
        </w:tc>
      </w:tr>
      <w:tr w:rsidR="00C9395B" w:rsidRPr="001D1ABF" w14:paraId="6CCFA22F" w14:textId="77777777" w:rsidTr="004E6EE5">
        <w:tc>
          <w:tcPr>
            <w:tcW w:w="709" w:type="dxa"/>
          </w:tcPr>
          <w:p w14:paraId="4A2185C5" w14:textId="77777777" w:rsidR="007D2CD8" w:rsidRDefault="007D2CD8" w:rsidP="004B2515">
            <w:pPr>
              <w:rPr>
                <w:rFonts w:ascii="Calibri" w:hAnsi="Calibri"/>
                <w:color w:val="000000"/>
                <w:sz w:val="22"/>
                <w:szCs w:val="22"/>
              </w:rPr>
            </w:pPr>
          </w:p>
          <w:p w14:paraId="0315A339" w14:textId="77777777" w:rsidR="00C9395B" w:rsidRDefault="00C810B1" w:rsidP="004B2515">
            <w:pPr>
              <w:rPr>
                <w:rFonts w:ascii="Calibri" w:hAnsi="Calibri"/>
                <w:color w:val="000000"/>
                <w:sz w:val="22"/>
                <w:szCs w:val="22"/>
              </w:rPr>
            </w:pPr>
            <w:r>
              <w:rPr>
                <w:rFonts w:ascii="Calibri" w:hAnsi="Calibri"/>
                <w:color w:val="000000"/>
                <w:sz w:val="22"/>
                <w:szCs w:val="22"/>
              </w:rPr>
              <w:t>6</w:t>
            </w:r>
            <w:r w:rsidR="00C9395B">
              <w:rPr>
                <w:rFonts w:ascii="Calibri" w:hAnsi="Calibri"/>
                <w:color w:val="000000"/>
                <w:sz w:val="22"/>
                <w:szCs w:val="22"/>
              </w:rPr>
              <w:t>.</w:t>
            </w:r>
          </w:p>
        </w:tc>
        <w:tc>
          <w:tcPr>
            <w:tcW w:w="8930" w:type="dxa"/>
          </w:tcPr>
          <w:p w14:paraId="70236E36" w14:textId="77777777" w:rsidR="007D2CD8" w:rsidRDefault="007D2CD8" w:rsidP="00842482">
            <w:pPr>
              <w:pStyle w:val="Header"/>
              <w:tabs>
                <w:tab w:val="clear" w:pos="4153"/>
                <w:tab w:val="clear" w:pos="8306"/>
              </w:tabs>
              <w:rPr>
                <w:rFonts w:ascii="Calibri" w:hAnsi="Calibri"/>
                <w:b/>
                <w:color w:val="000000"/>
                <w:sz w:val="22"/>
                <w:szCs w:val="22"/>
                <w:lang w:eastAsia="en-GB"/>
              </w:rPr>
            </w:pPr>
          </w:p>
          <w:p w14:paraId="1A4809C7" w14:textId="77777777" w:rsidR="00967730" w:rsidRPr="001D22BF" w:rsidRDefault="001D22BF" w:rsidP="007F0AA9">
            <w:pPr>
              <w:pStyle w:val="Header"/>
              <w:tabs>
                <w:tab w:val="clear" w:pos="4153"/>
                <w:tab w:val="clear" w:pos="8306"/>
              </w:tabs>
              <w:rPr>
                <w:rFonts w:ascii="Calibri" w:hAnsi="Calibri"/>
                <w:b/>
                <w:color w:val="000000"/>
                <w:sz w:val="22"/>
                <w:szCs w:val="22"/>
                <w:lang w:eastAsia="en-GB"/>
              </w:rPr>
            </w:pPr>
            <w:r w:rsidRPr="001D22BF">
              <w:rPr>
                <w:rFonts w:ascii="Calibri" w:hAnsi="Calibri"/>
                <w:b/>
                <w:color w:val="000000"/>
                <w:sz w:val="22"/>
                <w:szCs w:val="22"/>
                <w:lang w:eastAsia="en-GB"/>
              </w:rPr>
              <w:t>Growth Fund</w:t>
            </w:r>
            <w:r>
              <w:rPr>
                <w:rFonts w:ascii="Calibri" w:hAnsi="Calibri"/>
                <w:b/>
                <w:color w:val="000000"/>
                <w:sz w:val="22"/>
                <w:szCs w:val="22"/>
                <w:lang w:eastAsia="en-GB"/>
              </w:rPr>
              <w:t xml:space="preserve"> </w:t>
            </w:r>
            <w:r w:rsidRPr="001D22BF">
              <w:rPr>
                <w:rFonts w:ascii="Calibri" w:hAnsi="Calibri"/>
                <w:bCs/>
                <w:color w:val="000000"/>
                <w:sz w:val="22"/>
                <w:szCs w:val="22"/>
                <w:lang w:eastAsia="en-GB"/>
              </w:rPr>
              <w:t xml:space="preserve">and </w:t>
            </w:r>
            <w:r>
              <w:rPr>
                <w:rFonts w:ascii="Calibri" w:hAnsi="Calibri"/>
                <w:b/>
                <w:color w:val="000000"/>
                <w:sz w:val="22"/>
                <w:szCs w:val="22"/>
                <w:lang w:eastAsia="en-GB"/>
              </w:rPr>
              <w:t>Falling Pupil</w:t>
            </w:r>
            <w:r w:rsidR="0066019A">
              <w:rPr>
                <w:rFonts w:ascii="Calibri" w:hAnsi="Calibri"/>
                <w:b/>
                <w:color w:val="000000"/>
                <w:sz w:val="22"/>
                <w:szCs w:val="22"/>
                <w:lang w:eastAsia="en-GB"/>
              </w:rPr>
              <w:t>s</w:t>
            </w:r>
            <w:r>
              <w:rPr>
                <w:rFonts w:ascii="Calibri" w:hAnsi="Calibri"/>
                <w:b/>
                <w:color w:val="000000"/>
                <w:sz w:val="22"/>
                <w:szCs w:val="22"/>
                <w:lang w:eastAsia="en-GB"/>
              </w:rPr>
              <w:t xml:space="preserve"> Fund </w:t>
            </w:r>
            <w:r w:rsidRPr="001D22BF">
              <w:rPr>
                <w:rFonts w:ascii="Calibri" w:hAnsi="Calibri"/>
                <w:bCs/>
                <w:color w:val="000000"/>
                <w:sz w:val="22"/>
                <w:szCs w:val="22"/>
                <w:lang w:eastAsia="en-GB"/>
              </w:rPr>
              <w:t>proposals</w:t>
            </w:r>
          </w:p>
          <w:p w14:paraId="58ABE0F2" w14:textId="77777777" w:rsidR="007F0AA9" w:rsidRDefault="007F0AA9" w:rsidP="007F0AA9">
            <w:pPr>
              <w:pStyle w:val="Header"/>
              <w:tabs>
                <w:tab w:val="clear" w:pos="4153"/>
                <w:tab w:val="clear" w:pos="8306"/>
              </w:tabs>
              <w:rPr>
                <w:rFonts w:ascii="Calibri" w:hAnsi="Calibri"/>
                <w:b/>
                <w:color w:val="000000"/>
                <w:sz w:val="22"/>
                <w:szCs w:val="22"/>
                <w:lang w:eastAsia="en-GB"/>
              </w:rPr>
            </w:pPr>
          </w:p>
        </w:tc>
        <w:tc>
          <w:tcPr>
            <w:tcW w:w="988" w:type="dxa"/>
          </w:tcPr>
          <w:p w14:paraId="54E192F5" w14:textId="77777777" w:rsidR="00C9395B" w:rsidRDefault="00C9395B">
            <w:pPr>
              <w:rPr>
                <w:rFonts w:ascii="Calibri" w:hAnsi="Calibri"/>
                <w:b/>
                <w:color w:val="000000"/>
                <w:sz w:val="22"/>
                <w:szCs w:val="22"/>
              </w:rPr>
            </w:pPr>
          </w:p>
        </w:tc>
      </w:tr>
      <w:tr w:rsidR="00E254F4" w:rsidRPr="001D1ABF" w14:paraId="0F9A9911" w14:textId="77777777" w:rsidTr="004E6EE5">
        <w:tc>
          <w:tcPr>
            <w:tcW w:w="709" w:type="dxa"/>
          </w:tcPr>
          <w:p w14:paraId="748DD577" w14:textId="77777777" w:rsidR="00F72DFA" w:rsidRDefault="00F72DFA" w:rsidP="004B2515">
            <w:pPr>
              <w:rPr>
                <w:rFonts w:ascii="Calibri" w:hAnsi="Calibri"/>
                <w:color w:val="000000"/>
                <w:sz w:val="22"/>
                <w:szCs w:val="22"/>
              </w:rPr>
            </w:pPr>
          </w:p>
          <w:p w14:paraId="004321C2" w14:textId="77777777" w:rsidR="00F72DFA" w:rsidRDefault="00F72DFA" w:rsidP="004B2515">
            <w:pPr>
              <w:rPr>
                <w:rFonts w:ascii="Calibri" w:hAnsi="Calibri"/>
                <w:color w:val="000000"/>
                <w:sz w:val="22"/>
                <w:szCs w:val="22"/>
              </w:rPr>
            </w:pPr>
          </w:p>
          <w:p w14:paraId="2A72B5C4" w14:textId="77777777" w:rsidR="00E254F4" w:rsidRDefault="00C80858" w:rsidP="004B2515">
            <w:pPr>
              <w:rPr>
                <w:rFonts w:ascii="Calibri" w:hAnsi="Calibri"/>
                <w:color w:val="000000"/>
                <w:sz w:val="22"/>
                <w:szCs w:val="22"/>
              </w:rPr>
            </w:pPr>
            <w:r>
              <w:rPr>
                <w:rFonts w:ascii="Calibri" w:hAnsi="Calibri"/>
                <w:color w:val="000000"/>
                <w:sz w:val="22"/>
                <w:szCs w:val="22"/>
              </w:rPr>
              <w:t>6.1</w:t>
            </w:r>
          </w:p>
          <w:p w14:paraId="0DB3F314" w14:textId="77777777" w:rsidR="000B2D68" w:rsidRDefault="000B2D68" w:rsidP="004B2515">
            <w:pPr>
              <w:rPr>
                <w:rFonts w:ascii="Calibri" w:hAnsi="Calibri"/>
                <w:color w:val="000000"/>
                <w:sz w:val="22"/>
                <w:szCs w:val="22"/>
              </w:rPr>
            </w:pPr>
          </w:p>
          <w:p w14:paraId="4B810415" w14:textId="77777777" w:rsidR="000B2D68" w:rsidRDefault="000B2D68" w:rsidP="004B2515">
            <w:pPr>
              <w:rPr>
                <w:rFonts w:ascii="Calibri" w:hAnsi="Calibri"/>
                <w:color w:val="000000"/>
                <w:sz w:val="22"/>
                <w:szCs w:val="22"/>
              </w:rPr>
            </w:pPr>
          </w:p>
          <w:p w14:paraId="2F866DDA" w14:textId="77777777" w:rsidR="000B2D68" w:rsidRDefault="000B2D68" w:rsidP="004B2515">
            <w:pPr>
              <w:rPr>
                <w:rFonts w:ascii="Calibri" w:hAnsi="Calibri"/>
                <w:color w:val="000000"/>
                <w:sz w:val="22"/>
                <w:szCs w:val="22"/>
              </w:rPr>
            </w:pPr>
          </w:p>
          <w:p w14:paraId="5330FDF7" w14:textId="77777777" w:rsidR="000B2D68" w:rsidRDefault="000B2D68" w:rsidP="004B2515">
            <w:pPr>
              <w:rPr>
                <w:rFonts w:ascii="Calibri" w:hAnsi="Calibri"/>
                <w:color w:val="000000"/>
                <w:sz w:val="22"/>
                <w:szCs w:val="22"/>
              </w:rPr>
            </w:pPr>
          </w:p>
          <w:p w14:paraId="198BC84C" w14:textId="77777777" w:rsidR="000B2D68" w:rsidRDefault="000B2D68" w:rsidP="004B2515">
            <w:pPr>
              <w:rPr>
                <w:rFonts w:ascii="Calibri" w:hAnsi="Calibri"/>
                <w:color w:val="000000"/>
                <w:sz w:val="22"/>
                <w:szCs w:val="22"/>
              </w:rPr>
            </w:pPr>
            <w:r>
              <w:rPr>
                <w:rFonts w:ascii="Calibri" w:hAnsi="Calibri"/>
                <w:color w:val="000000"/>
                <w:sz w:val="22"/>
                <w:szCs w:val="22"/>
              </w:rPr>
              <w:t>6.2</w:t>
            </w:r>
          </w:p>
          <w:p w14:paraId="228FBDBD" w14:textId="77777777" w:rsidR="004F3B38" w:rsidRDefault="004F3B38" w:rsidP="004B2515">
            <w:pPr>
              <w:rPr>
                <w:rFonts w:ascii="Calibri" w:hAnsi="Calibri"/>
                <w:color w:val="000000"/>
                <w:sz w:val="22"/>
                <w:szCs w:val="22"/>
              </w:rPr>
            </w:pPr>
          </w:p>
          <w:p w14:paraId="7F6EC2FD" w14:textId="77777777" w:rsidR="004F3B38" w:rsidRDefault="004F3B38" w:rsidP="004B2515">
            <w:pPr>
              <w:rPr>
                <w:rFonts w:ascii="Calibri" w:hAnsi="Calibri"/>
                <w:color w:val="000000"/>
                <w:sz w:val="22"/>
                <w:szCs w:val="22"/>
              </w:rPr>
            </w:pPr>
          </w:p>
          <w:p w14:paraId="573B611D" w14:textId="77777777" w:rsidR="004F3B38" w:rsidRDefault="004F3B38" w:rsidP="004B2515">
            <w:pPr>
              <w:rPr>
                <w:rFonts w:ascii="Calibri" w:hAnsi="Calibri"/>
                <w:color w:val="000000"/>
                <w:sz w:val="22"/>
                <w:szCs w:val="22"/>
              </w:rPr>
            </w:pPr>
          </w:p>
          <w:p w14:paraId="1C098375" w14:textId="77777777" w:rsidR="004F3B38" w:rsidRDefault="004F3B38" w:rsidP="004B2515">
            <w:pPr>
              <w:rPr>
                <w:rFonts w:ascii="Calibri" w:hAnsi="Calibri"/>
                <w:color w:val="000000"/>
                <w:sz w:val="22"/>
                <w:szCs w:val="22"/>
              </w:rPr>
            </w:pPr>
          </w:p>
          <w:p w14:paraId="3404E4E3" w14:textId="77777777" w:rsidR="004F3B38" w:rsidRDefault="004F3B38" w:rsidP="004B2515">
            <w:pPr>
              <w:rPr>
                <w:rFonts w:ascii="Calibri" w:hAnsi="Calibri"/>
                <w:color w:val="000000"/>
                <w:sz w:val="22"/>
                <w:szCs w:val="22"/>
              </w:rPr>
            </w:pPr>
          </w:p>
          <w:p w14:paraId="3ACDB9F2" w14:textId="77777777" w:rsidR="004F3B38" w:rsidRDefault="004F3B38" w:rsidP="004B2515">
            <w:pPr>
              <w:rPr>
                <w:rFonts w:ascii="Calibri" w:hAnsi="Calibri"/>
                <w:color w:val="000000"/>
                <w:sz w:val="22"/>
                <w:szCs w:val="22"/>
              </w:rPr>
            </w:pPr>
          </w:p>
          <w:p w14:paraId="01635ED2" w14:textId="77777777" w:rsidR="004F3B38" w:rsidRDefault="004F3B38" w:rsidP="004B2515">
            <w:pPr>
              <w:rPr>
                <w:rFonts w:ascii="Calibri" w:hAnsi="Calibri"/>
                <w:color w:val="000000"/>
                <w:sz w:val="22"/>
                <w:szCs w:val="22"/>
              </w:rPr>
            </w:pPr>
          </w:p>
          <w:p w14:paraId="5C3952F6" w14:textId="77777777" w:rsidR="004F3B38" w:rsidRDefault="004F3B38" w:rsidP="004B2515">
            <w:pPr>
              <w:rPr>
                <w:rFonts w:ascii="Calibri" w:hAnsi="Calibri"/>
                <w:color w:val="000000"/>
                <w:sz w:val="22"/>
                <w:szCs w:val="22"/>
              </w:rPr>
            </w:pPr>
            <w:r>
              <w:rPr>
                <w:rFonts w:ascii="Calibri" w:hAnsi="Calibri"/>
                <w:color w:val="000000"/>
                <w:sz w:val="22"/>
                <w:szCs w:val="22"/>
              </w:rPr>
              <w:t>6.3</w:t>
            </w:r>
          </w:p>
          <w:p w14:paraId="1E309BCF" w14:textId="77777777" w:rsidR="000F7697" w:rsidRDefault="000F7697" w:rsidP="004B2515">
            <w:pPr>
              <w:rPr>
                <w:rFonts w:ascii="Calibri" w:hAnsi="Calibri"/>
                <w:color w:val="000000"/>
                <w:sz w:val="22"/>
                <w:szCs w:val="22"/>
              </w:rPr>
            </w:pPr>
          </w:p>
          <w:p w14:paraId="49D61D7B" w14:textId="77777777" w:rsidR="000F7697" w:rsidRDefault="000F7697" w:rsidP="004B2515">
            <w:pPr>
              <w:rPr>
                <w:rFonts w:ascii="Calibri" w:hAnsi="Calibri"/>
                <w:color w:val="000000"/>
                <w:sz w:val="22"/>
                <w:szCs w:val="22"/>
              </w:rPr>
            </w:pPr>
          </w:p>
          <w:p w14:paraId="3635C3E3" w14:textId="77777777" w:rsidR="000F7697" w:rsidRDefault="000F7697" w:rsidP="004B2515">
            <w:pPr>
              <w:rPr>
                <w:rFonts w:ascii="Calibri" w:hAnsi="Calibri"/>
                <w:color w:val="000000"/>
                <w:sz w:val="22"/>
                <w:szCs w:val="22"/>
              </w:rPr>
            </w:pPr>
          </w:p>
          <w:p w14:paraId="47A8AAE4" w14:textId="77777777" w:rsidR="000F7697" w:rsidRDefault="000F7697" w:rsidP="004B2515">
            <w:pPr>
              <w:rPr>
                <w:rFonts w:ascii="Calibri" w:hAnsi="Calibri"/>
                <w:color w:val="000000"/>
                <w:sz w:val="22"/>
                <w:szCs w:val="22"/>
              </w:rPr>
            </w:pPr>
          </w:p>
          <w:p w14:paraId="2CB0B4FC" w14:textId="77777777" w:rsidR="000F7697" w:rsidRDefault="000F7697" w:rsidP="004B2515">
            <w:pPr>
              <w:rPr>
                <w:rFonts w:ascii="Calibri" w:hAnsi="Calibri"/>
                <w:color w:val="000000"/>
                <w:sz w:val="22"/>
                <w:szCs w:val="22"/>
              </w:rPr>
            </w:pPr>
          </w:p>
          <w:p w14:paraId="121BFE51" w14:textId="77777777" w:rsidR="000F7697" w:rsidRDefault="000F7697" w:rsidP="004B2515">
            <w:pPr>
              <w:rPr>
                <w:rFonts w:ascii="Calibri" w:hAnsi="Calibri"/>
                <w:color w:val="000000"/>
                <w:sz w:val="22"/>
                <w:szCs w:val="22"/>
              </w:rPr>
            </w:pPr>
          </w:p>
          <w:p w14:paraId="56F829F0" w14:textId="77777777" w:rsidR="000F7697" w:rsidRDefault="000F7697" w:rsidP="004B2515">
            <w:pPr>
              <w:rPr>
                <w:rFonts w:ascii="Calibri" w:hAnsi="Calibri"/>
                <w:color w:val="000000"/>
                <w:sz w:val="22"/>
                <w:szCs w:val="22"/>
              </w:rPr>
            </w:pPr>
          </w:p>
          <w:p w14:paraId="096DC517" w14:textId="77777777" w:rsidR="000F7697" w:rsidRDefault="000F7697" w:rsidP="004B2515">
            <w:pPr>
              <w:rPr>
                <w:rFonts w:ascii="Calibri" w:hAnsi="Calibri"/>
                <w:color w:val="000000"/>
                <w:sz w:val="22"/>
                <w:szCs w:val="22"/>
              </w:rPr>
            </w:pPr>
          </w:p>
          <w:p w14:paraId="532EC238" w14:textId="77777777" w:rsidR="000F7697" w:rsidRDefault="000F7697" w:rsidP="004B2515">
            <w:pPr>
              <w:rPr>
                <w:rFonts w:ascii="Calibri" w:hAnsi="Calibri"/>
                <w:color w:val="000000"/>
                <w:sz w:val="22"/>
                <w:szCs w:val="22"/>
              </w:rPr>
            </w:pPr>
          </w:p>
          <w:p w14:paraId="43DDC765" w14:textId="77777777" w:rsidR="000F7697" w:rsidRDefault="000F7697" w:rsidP="004B2515">
            <w:pPr>
              <w:rPr>
                <w:rFonts w:ascii="Calibri" w:hAnsi="Calibri"/>
                <w:color w:val="000000"/>
                <w:sz w:val="22"/>
                <w:szCs w:val="22"/>
              </w:rPr>
            </w:pPr>
          </w:p>
          <w:p w14:paraId="2E373A7F" w14:textId="77777777" w:rsidR="000F7697" w:rsidRDefault="000F7697" w:rsidP="004B2515">
            <w:pPr>
              <w:rPr>
                <w:rFonts w:ascii="Calibri" w:hAnsi="Calibri"/>
                <w:color w:val="000000"/>
                <w:sz w:val="22"/>
                <w:szCs w:val="22"/>
              </w:rPr>
            </w:pPr>
          </w:p>
          <w:p w14:paraId="17CBD495" w14:textId="77777777" w:rsidR="000F7697" w:rsidRDefault="000F7697" w:rsidP="004B2515">
            <w:pPr>
              <w:rPr>
                <w:rFonts w:ascii="Calibri" w:hAnsi="Calibri"/>
                <w:color w:val="000000"/>
                <w:sz w:val="22"/>
                <w:szCs w:val="22"/>
              </w:rPr>
            </w:pPr>
          </w:p>
          <w:p w14:paraId="01A725AF" w14:textId="77777777" w:rsidR="00A44161" w:rsidRDefault="00A44161" w:rsidP="004B2515">
            <w:pPr>
              <w:rPr>
                <w:rFonts w:ascii="Calibri" w:hAnsi="Calibri"/>
                <w:color w:val="000000"/>
                <w:sz w:val="22"/>
                <w:szCs w:val="22"/>
              </w:rPr>
            </w:pPr>
          </w:p>
          <w:p w14:paraId="045D5DFB" w14:textId="77777777" w:rsidR="00A44161" w:rsidRDefault="00A44161" w:rsidP="004B2515">
            <w:pPr>
              <w:rPr>
                <w:rFonts w:ascii="Calibri" w:hAnsi="Calibri"/>
                <w:color w:val="000000"/>
                <w:sz w:val="22"/>
                <w:szCs w:val="22"/>
              </w:rPr>
            </w:pPr>
          </w:p>
          <w:p w14:paraId="0CEB0A87" w14:textId="77777777" w:rsidR="00A44161" w:rsidRDefault="00A44161" w:rsidP="004B2515">
            <w:pPr>
              <w:rPr>
                <w:rFonts w:ascii="Calibri" w:hAnsi="Calibri"/>
                <w:color w:val="000000"/>
                <w:sz w:val="22"/>
                <w:szCs w:val="22"/>
              </w:rPr>
            </w:pPr>
          </w:p>
          <w:p w14:paraId="2FFF9FB0" w14:textId="77777777" w:rsidR="000F7697" w:rsidRDefault="000F7697" w:rsidP="004B2515">
            <w:pPr>
              <w:rPr>
                <w:rFonts w:ascii="Calibri" w:hAnsi="Calibri"/>
                <w:color w:val="000000"/>
                <w:sz w:val="22"/>
                <w:szCs w:val="22"/>
              </w:rPr>
            </w:pPr>
            <w:r>
              <w:rPr>
                <w:rFonts w:ascii="Calibri" w:hAnsi="Calibri"/>
                <w:color w:val="000000"/>
                <w:sz w:val="22"/>
                <w:szCs w:val="22"/>
              </w:rPr>
              <w:t>6.4</w:t>
            </w:r>
          </w:p>
          <w:p w14:paraId="7C9DF7CF" w14:textId="77777777" w:rsidR="00726EA6" w:rsidRDefault="00726EA6" w:rsidP="004B2515">
            <w:pPr>
              <w:rPr>
                <w:rFonts w:ascii="Calibri" w:hAnsi="Calibri"/>
                <w:color w:val="000000"/>
                <w:sz w:val="22"/>
                <w:szCs w:val="22"/>
              </w:rPr>
            </w:pPr>
          </w:p>
          <w:p w14:paraId="5338C08D" w14:textId="77777777" w:rsidR="00726EA6" w:rsidRDefault="00726EA6" w:rsidP="004B2515">
            <w:pPr>
              <w:rPr>
                <w:rFonts w:ascii="Calibri" w:hAnsi="Calibri"/>
                <w:color w:val="000000"/>
                <w:sz w:val="22"/>
                <w:szCs w:val="22"/>
              </w:rPr>
            </w:pPr>
          </w:p>
          <w:p w14:paraId="433FC0E8" w14:textId="77777777" w:rsidR="00726EA6" w:rsidRDefault="00726EA6" w:rsidP="004B2515">
            <w:pPr>
              <w:rPr>
                <w:rFonts w:ascii="Calibri" w:hAnsi="Calibri"/>
                <w:color w:val="000000"/>
                <w:sz w:val="22"/>
                <w:szCs w:val="22"/>
              </w:rPr>
            </w:pPr>
          </w:p>
          <w:p w14:paraId="7FD85C65" w14:textId="77777777" w:rsidR="00726EA6" w:rsidRDefault="00726EA6" w:rsidP="004B2515">
            <w:pPr>
              <w:rPr>
                <w:rFonts w:ascii="Calibri" w:hAnsi="Calibri"/>
                <w:color w:val="000000"/>
                <w:sz w:val="22"/>
                <w:szCs w:val="22"/>
              </w:rPr>
            </w:pPr>
          </w:p>
          <w:p w14:paraId="2A5D7FE9" w14:textId="77777777" w:rsidR="00726EA6" w:rsidRDefault="00726EA6" w:rsidP="004B2515">
            <w:pPr>
              <w:rPr>
                <w:rFonts w:ascii="Calibri" w:hAnsi="Calibri"/>
                <w:color w:val="000000"/>
                <w:sz w:val="22"/>
                <w:szCs w:val="22"/>
              </w:rPr>
            </w:pPr>
          </w:p>
          <w:p w14:paraId="6000D2CD" w14:textId="77777777" w:rsidR="00726EA6" w:rsidRDefault="00726EA6" w:rsidP="004B2515">
            <w:pPr>
              <w:rPr>
                <w:rFonts w:ascii="Calibri" w:hAnsi="Calibri"/>
                <w:color w:val="000000"/>
                <w:sz w:val="22"/>
                <w:szCs w:val="22"/>
              </w:rPr>
            </w:pPr>
          </w:p>
          <w:p w14:paraId="1AA3F56A" w14:textId="77777777" w:rsidR="00726EA6" w:rsidRDefault="00726EA6" w:rsidP="004B2515">
            <w:pPr>
              <w:rPr>
                <w:rFonts w:ascii="Calibri" w:hAnsi="Calibri"/>
                <w:color w:val="000000"/>
                <w:sz w:val="22"/>
                <w:szCs w:val="22"/>
              </w:rPr>
            </w:pPr>
          </w:p>
          <w:p w14:paraId="1F0AAF6A" w14:textId="77777777" w:rsidR="00A44161" w:rsidRDefault="00A44161" w:rsidP="004B2515">
            <w:pPr>
              <w:rPr>
                <w:rFonts w:ascii="Calibri" w:hAnsi="Calibri"/>
                <w:color w:val="000000"/>
                <w:sz w:val="22"/>
                <w:szCs w:val="22"/>
              </w:rPr>
            </w:pPr>
          </w:p>
          <w:p w14:paraId="77F8290E" w14:textId="77777777" w:rsidR="00A44161" w:rsidRDefault="00A44161" w:rsidP="004B2515">
            <w:pPr>
              <w:rPr>
                <w:rFonts w:ascii="Calibri" w:hAnsi="Calibri"/>
                <w:color w:val="000000"/>
                <w:sz w:val="22"/>
                <w:szCs w:val="22"/>
              </w:rPr>
            </w:pPr>
          </w:p>
          <w:p w14:paraId="064BFD18" w14:textId="77777777" w:rsidR="00A44161" w:rsidRDefault="00A44161" w:rsidP="004B2515">
            <w:pPr>
              <w:rPr>
                <w:rFonts w:ascii="Calibri" w:hAnsi="Calibri"/>
                <w:color w:val="000000"/>
                <w:sz w:val="22"/>
                <w:szCs w:val="22"/>
              </w:rPr>
            </w:pPr>
          </w:p>
          <w:p w14:paraId="2C3930B3" w14:textId="77777777" w:rsidR="00A44161" w:rsidRDefault="00A44161" w:rsidP="004B2515">
            <w:pPr>
              <w:rPr>
                <w:rFonts w:ascii="Calibri" w:hAnsi="Calibri"/>
                <w:color w:val="000000"/>
                <w:sz w:val="22"/>
                <w:szCs w:val="22"/>
              </w:rPr>
            </w:pPr>
          </w:p>
          <w:p w14:paraId="290E1899" w14:textId="77777777" w:rsidR="00A44161" w:rsidRDefault="00A44161" w:rsidP="004B2515">
            <w:pPr>
              <w:rPr>
                <w:rFonts w:ascii="Calibri" w:hAnsi="Calibri"/>
                <w:color w:val="000000"/>
                <w:sz w:val="22"/>
                <w:szCs w:val="22"/>
              </w:rPr>
            </w:pPr>
          </w:p>
          <w:p w14:paraId="1CD269B2" w14:textId="77777777" w:rsidR="00A44161" w:rsidRDefault="00A44161" w:rsidP="004B2515">
            <w:pPr>
              <w:rPr>
                <w:rFonts w:ascii="Calibri" w:hAnsi="Calibri"/>
                <w:color w:val="000000"/>
                <w:sz w:val="22"/>
                <w:szCs w:val="22"/>
              </w:rPr>
            </w:pPr>
          </w:p>
          <w:p w14:paraId="4F2D8969" w14:textId="77777777" w:rsidR="00A44161" w:rsidRDefault="00A44161" w:rsidP="004B2515">
            <w:pPr>
              <w:rPr>
                <w:rFonts w:ascii="Calibri" w:hAnsi="Calibri"/>
                <w:color w:val="000000"/>
                <w:sz w:val="22"/>
                <w:szCs w:val="22"/>
              </w:rPr>
            </w:pPr>
          </w:p>
          <w:p w14:paraId="20FD6061" w14:textId="77777777" w:rsidR="00726EA6" w:rsidRDefault="00726EA6" w:rsidP="004B2515">
            <w:pPr>
              <w:rPr>
                <w:rFonts w:ascii="Calibri" w:hAnsi="Calibri"/>
                <w:color w:val="000000"/>
                <w:sz w:val="22"/>
                <w:szCs w:val="22"/>
              </w:rPr>
            </w:pPr>
            <w:r>
              <w:rPr>
                <w:rFonts w:ascii="Calibri" w:hAnsi="Calibri"/>
                <w:color w:val="000000"/>
                <w:sz w:val="22"/>
                <w:szCs w:val="22"/>
              </w:rPr>
              <w:t>6.5</w:t>
            </w:r>
          </w:p>
          <w:p w14:paraId="33673DE9" w14:textId="77777777" w:rsidR="008A537F" w:rsidRDefault="008A537F" w:rsidP="004B2515">
            <w:pPr>
              <w:rPr>
                <w:rFonts w:ascii="Calibri" w:hAnsi="Calibri"/>
                <w:color w:val="000000"/>
                <w:sz w:val="22"/>
                <w:szCs w:val="22"/>
              </w:rPr>
            </w:pPr>
          </w:p>
          <w:p w14:paraId="1ABED0DD" w14:textId="77777777" w:rsidR="008A537F" w:rsidRDefault="008A537F" w:rsidP="004B2515">
            <w:pPr>
              <w:rPr>
                <w:rFonts w:ascii="Calibri" w:hAnsi="Calibri"/>
                <w:color w:val="000000"/>
                <w:sz w:val="22"/>
                <w:szCs w:val="22"/>
              </w:rPr>
            </w:pPr>
          </w:p>
          <w:p w14:paraId="255F7120" w14:textId="77777777" w:rsidR="008A537F" w:rsidRDefault="008A537F" w:rsidP="004B2515">
            <w:pPr>
              <w:rPr>
                <w:rFonts w:ascii="Calibri" w:hAnsi="Calibri"/>
                <w:color w:val="000000"/>
                <w:sz w:val="22"/>
                <w:szCs w:val="22"/>
              </w:rPr>
            </w:pPr>
            <w:r>
              <w:rPr>
                <w:rFonts w:ascii="Calibri" w:hAnsi="Calibri"/>
                <w:color w:val="000000"/>
                <w:sz w:val="22"/>
                <w:szCs w:val="22"/>
              </w:rPr>
              <w:t>6.6</w:t>
            </w:r>
          </w:p>
          <w:p w14:paraId="59838D00" w14:textId="77777777" w:rsidR="00A44161" w:rsidRDefault="00A44161" w:rsidP="004B2515">
            <w:pPr>
              <w:rPr>
                <w:rFonts w:ascii="Calibri" w:hAnsi="Calibri"/>
                <w:color w:val="000000"/>
                <w:sz w:val="22"/>
                <w:szCs w:val="22"/>
              </w:rPr>
            </w:pPr>
          </w:p>
          <w:p w14:paraId="26C51191" w14:textId="77777777" w:rsidR="00A44161" w:rsidRDefault="00A44161" w:rsidP="004B2515">
            <w:pPr>
              <w:rPr>
                <w:rFonts w:ascii="Calibri" w:hAnsi="Calibri"/>
                <w:color w:val="000000"/>
                <w:sz w:val="22"/>
                <w:szCs w:val="22"/>
              </w:rPr>
            </w:pPr>
          </w:p>
          <w:p w14:paraId="713FB5F9" w14:textId="77777777" w:rsidR="00A44161" w:rsidRDefault="00A44161" w:rsidP="004B2515">
            <w:pPr>
              <w:rPr>
                <w:rFonts w:ascii="Calibri" w:hAnsi="Calibri"/>
                <w:color w:val="000000"/>
                <w:sz w:val="22"/>
                <w:szCs w:val="22"/>
              </w:rPr>
            </w:pPr>
          </w:p>
          <w:p w14:paraId="34350A8B" w14:textId="77777777" w:rsidR="00A44161" w:rsidRDefault="00A44161" w:rsidP="004B2515">
            <w:pPr>
              <w:rPr>
                <w:rFonts w:ascii="Calibri" w:hAnsi="Calibri"/>
                <w:color w:val="000000"/>
                <w:sz w:val="22"/>
                <w:szCs w:val="22"/>
              </w:rPr>
            </w:pPr>
          </w:p>
          <w:p w14:paraId="71E23E59" w14:textId="77777777" w:rsidR="00A44161" w:rsidRDefault="00A44161" w:rsidP="004B2515">
            <w:pPr>
              <w:rPr>
                <w:rFonts w:ascii="Calibri" w:hAnsi="Calibri"/>
                <w:color w:val="000000"/>
                <w:sz w:val="22"/>
                <w:szCs w:val="22"/>
              </w:rPr>
            </w:pPr>
          </w:p>
          <w:p w14:paraId="0F7EE3F5" w14:textId="77777777" w:rsidR="00A44161" w:rsidRDefault="00A44161" w:rsidP="004B2515">
            <w:pPr>
              <w:rPr>
                <w:rFonts w:ascii="Calibri" w:hAnsi="Calibri"/>
                <w:color w:val="000000"/>
                <w:sz w:val="22"/>
                <w:szCs w:val="22"/>
              </w:rPr>
            </w:pPr>
          </w:p>
          <w:p w14:paraId="11FBD8CB" w14:textId="77777777" w:rsidR="00F025B1" w:rsidRDefault="00F025B1" w:rsidP="004B2515">
            <w:pPr>
              <w:rPr>
                <w:rFonts w:ascii="Calibri" w:hAnsi="Calibri"/>
                <w:color w:val="000000"/>
                <w:sz w:val="22"/>
                <w:szCs w:val="22"/>
              </w:rPr>
            </w:pPr>
          </w:p>
          <w:p w14:paraId="05B88C5C" w14:textId="77777777" w:rsidR="00F025B1" w:rsidRDefault="00F025B1" w:rsidP="004B2515">
            <w:pPr>
              <w:rPr>
                <w:rFonts w:ascii="Calibri" w:hAnsi="Calibri"/>
                <w:color w:val="000000"/>
                <w:sz w:val="22"/>
                <w:szCs w:val="22"/>
              </w:rPr>
            </w:pPr>
          </w:p>
          <w:p w14:paraId="13ED6A22" w14:textId="77777777" w:rsidR="00A44161" w:rsidRDefault="00A44161" w:rsidP="004B2515">
            <w:pPr>
              <w:rPr>
                <w:rFonts w:ascii="Calibri" w:hAnsi="Calibri"/>
                <w:color w:val="000000"/>
                <w:sz w:val="22"/>
                <w:szCs w:val="22"/>
              </w:rPr>
            </w:pPr>
            <w:r>
              <w:rPr>
                <w:rFonts w:ascii="Calibri" w:hAnsi="Calibri"/>
                <w:color w:val="000000"/>
                <w:sz w:val="22"/>
                <w:szCs w:val="22"/>
              </w:rPr>
              <w:t>6.7</w:t>
            </w:r>
          </w:p>
          <w:p w14:paraId="160D637C" w14:textId="77777777" w:rsidR="00E0589E" w:rsidRDefault="00E0589E" w:rsidP="004B2515">
            <w:pPr>
              <w:rPr>
                <w:rFonts w:ascii="Calibri" w:hAnsi="Calibri"/>
                <w:color w:val="000000"/>
                <w:sz w:val="22"/>
                <w:szCs w:val="22"/>
              </w:rPr>
            </w:pPr>
          </w:p>
          <w:p w14:paraId="1AAE4A51" w14:textId="77777777" w:rsidR="00E0589E" w:rsidRDefault="00E0589E" w:rsidP="004B2515">
            <w:pPr>
              <w:rPr>
                <w:rFonts w:ascii="Calibri" w:hAnsi="Calibri"/>
                <w:color w:val="000000"/>
                <w:sz w:val="22"/>
                <w:szCs w:val="22"/>
              </w:rPr>
            </w:pPr>
          </w:p>
          <w:p w14:paraId="2B65B6BB" w14:textId="77777777" w:rsidR="00E0589E" w:rsidRDefault="00E0589E" w:rsidP="004B2515">
            <w:pPr>
              <w:rPr>
                <w:rFonts w:ascii="Calibri" w:hAnsi="Calibri"/>
                <w:color w:val="000000"/>
                <w:sz w:val="22"/>
                <w:szCs w:val="22"/>
              </w:rPr>
            </w:pPr>
          </w:p>
          <w:p w14:paraId="781FEB56" w14:textId="77777777" w:rsidR="00E0589E" w:rsidRDefault="00E0589E" w:rsidP="004B2515">
            <w:pPr>
              <w:rPr>
                <w:rFonts w:ascii="Calibri" w:hAnsi="Calibri"/>
                <w:color w:val="000000"/>
                <w:sz w:val="22"/>
                <w:szCs w:val="22"/>
              </w:rPr>
            </w:pPr>
          </w:p>
          <w:p w14:paraId="7B94466A" w14:textId="77777777" w:rsidR="00E0589E" w:rsidRDefault="00E0589E" w:rsidP="004B2515">
            <w:pPr>
              <w:rPr>
                <w:rFonts w:ascii="Calibri" w:hAnsi="Calibri"/>
                <w:color w:val="000000"/>
                <w:sz w:val="22"/>
                <w:szCs w:val="22"/>
              </w:rPr>
            </w:pPr>
          </w:p>
          <w:p w14:paraId="025E3A3C" w14:textId="77777777" w:rsidR="00E0589E" w:rsidRDefault="00E0589E" w:rsidP="004B2515">
            <w:pPr>
              <w:rPr>
                <w:rFonts w:ascii="Calibri" w:hAnsi="Calibri"/>
                <w:color w:val="000000"/>
                <w:sz w:val="22"/>
                <w:szCs w:val="22"/>
              </w:rPr>
            </w:pPr>
            <w:r>
              <w:rPr>
                <w:rFonts w:ascii="Calibri" w:hAnsi="Calibri"/>
                <w:color w:val="000000"/>
                <w:sz w:val="22"/>
                <w:szCs w:val="22"/>
              </w:rPr>
              <w:t>6.8</w:t>
            </w:r>
          </w:p>
          <w:p w14:paraId="73ECCEA9" w14:textId="77777777" w:rsidR="00E0589E" w:rsidRDefault="00E0589E" w:rsidP="004B2515">
            <w:pPr>
              <w:rPr>
                <w:rFonts w:ascii="Calibri" w:hAnsi="Calibri"/>
                <w:color w:val="000000"/>
                <w:sz w:val="22"/>
                <w:szCs w:val="22"/>
              </w:rPr>
            </w:pPr>
          </w:p>
          <w:p w14:paraId="5EC11272" w14:textId="77777777" w:rsidR="00A44161" w:rsidRDefault="00A44161" w:rsidP="004B2515">
            <w:pPr>
              <w:rPr>
                <w:rFonts w:ascii="Calibri" w:hAnsi="Calibri"/>
                <w:color w:val="000000"/>
                <w:sz w:val="22"/>
                <w:szCs w:val="22"/>
              </w:rPr>
            </w:pPr>
          </w:p>
          <w:p w14:paraId="2FED834B" w14:textId="77777777" w:rsidR="000F7697" w:rsidRDefault="000F7697" w:rsidP="004B2515">
            <w:pPr>
              <w:rPr>
                <w:rFonts w:ascii="Calibri" w:hAnsi="Calibri"/>
                <w:color w:val="000000"/>
                <w:sz w:val="22"/>
                <w:szCs w:val="22"/>
              </w:rPr>
            </w:pPr>
          </w:p>
          <w:p w14:paraId="45D2B2F5" w14:textId="77777777" w:rsidR="000F7697" w:rsidRDefault="000F7697" w:rsidP="004B2515">
            <w:pPr>
              <w:rPr>
                <w:rFonts w:ascii="Calibri" w:hAnsi="Calibri"/>
                <w:color w:val="000000"/>
                <w:sz w:val="22"/>
                <w:szCs w:val="22"/>
              </w:rPr>
            </w:pPr>
          </w:p>
          <w:p w14:paraId="3F282B42" w14:textId="77777777" w:rsidR="000F7697" w:rsidRDefault="000F7697" w:rsidP="004B2515">
            <w:pPr>
              <w:rPr>
                <w:rFonts w:ascii="Calibri" w:hAnsi="Calibri"/>
                <w:color w:val="000000"/>
                <w:sz w:val="22"/>
                <w:szCs w:val="22"/>
              </w:rPr>
            </w:pPr>
          </w:p>
          <w:p w14:paraId="03105D0B" w14:textId="77777777" w:rsidR="000F7697" w:rsidRDefault="000F7697" w:rsidP="004B2515">
            <w:pPr>
              <w:rPr>
                <w:rFonts w:ascii="Calibri" w:hAnsi="Calibri"/>
                <w:color w:val="000000"/>
                <w:sz w:val="22"/>
                <w:szCs w:val="22"/>
              </w:rPr>
            </w:pPr>
          </w:p>
          <w:p w14:paraId="25CE2F36" w14:textId="77777777" w:rsidR="000F7697" w:rsidRDefault="000F7697" w:rsidP="004B2515">
            <w:pPr>
              <w:rPr>
                <w:rFonts w:ascii="Calibri" w:hAnsi="Calibri"/>
                <w:color w:val="000000"/>
                <w:sz w:val="22"/>
                <w:szCs w:val="22"/>
              </w:rPr>
            </w:pPr>
          </w:p>
          <w:p w14:paraId="71F5F7A5" w14:textId="77777777" w:rsidR="00D8260B" w:rsidRDefault="00D8260B" w:rsidP="004B2515">
            <w:pPr>
              <w:rPr>
                <w:rFonts w:ascii="Calibri" w:hAnsi="Calibri"/>
                <w:color w:val="000000"/>
                <w:sz w:val="22"/>
                <w:szCs w:val="22"/>
              </w:rPr>
            </w:pPr>
          </w:p>
          <w:p w14:paraId="042A5B4C" w14:textId="77777777" w:rsidR="00D8260B" w:rsidRDefault="00D8260B" w:rsidP="004B2515">
            <w:pPr>
              <w:rPr>
                <w:rFonts w:ascii="Calibri" w:hAnsi="Calibri"/>
                <w:color w:val="000000"/>
                <w:sz w:val="22"/>
                <w:szCs w:val="22"/>
              </w:rPr>
            </w:pPr>
          </w:p>
          <w:p w14:paraId="67FD2AE1" w14:textId="77777777" w:rsidR="00D8260B" w:rsidRDefault="00D8260B" w:rsidP="004B2515">
            <w:pPr>
              <w:rPr>
                <w:rFonts w:ascii="Calibri" w:hAnsi="Calibri"/>
                <w:color w:val="000000"/>
                <w:sz w:val="22"/>
                <w:szCs w:val="22"/>
              </w:rPr>
            </w:pPr>
          </w:p>
          <w:p w14:paraId="7662E362" w14:textId="77777777" w:rsidR="00D8260B" w:rsidRDefault="00D8260B" w:rsidP="004B2515">
            <w:pPr>
              <w:rPr>
                <w:rFonts w:ascii="Calibri" w:hAnsi="Calibri"/>
                <w:color w:val="000000"/>
                <w:sz w:val="22"/>
                <w:szCs w:val="22"/>
              </w:rPr>
            </w:pPr>
          </w:p>
          <w:p w14:paraId="4ABA2B26" w14:textId="77777777" w:rsidR="00D8260B" w:rsidRDefault="00D8260B" w:rsidP="004B2515">
            <w:pPr>
              <w:rPr>
                <w:rFonts w:ascii="Calibri" w:hAnsi="Calibri"/>
                <w:color w:val="000000"/>
                <w:sz w:val="22"/>
                <w:szCs w:val="22"/>
              </w:rPr>
            </w:pPr>
          </w:p>
          <w:p w14:paraId="63163714" w14:textId="77777777" w:rsidR="00D8260B" w:rsidRDefault="00D8260B" w:rsidP="004B2515">
            <w:pPr>
              <w:rPr>
                <w:rFonts w:ascii="Calibri" w:hAnsi="Calibri"/>
                <w:color w:val="000000"/>
                <w:sz w:val="22"/>
                <w:szCs w:val="22"/>
              </w:rPr>
            </w:pPr>
          </w:p>
          <w:p w14:paraId="664BF825" w14:textId="77777777" w:rsidR="00D8260B" w:rsidRDefault="00D8260B" w:rsidP="004B2515">
            <w:pPr>
              <w:rPr>
                <w:rFonts w:ascii="Calibri" w:hAnsi="Calibri"/>
                <w:color w:val="000000"/>
                <w:sz w:val="22"/>
                <w:szCs w:val="22"/>
              </w:rPr>
            </w:pPr>
          </w:p>
          <w:p w14:paraId="0B7B8347" w14:textId="77777777" w:rsidR="00D8260B" w:rsidRDefault="00D8260B" w:rsidP="004B2515">
            <w:pPr>
              <w:rPr>
                <w:rFonts w:ascii="Calibri" w:hAnsi="Calibri"/>
                <w:color w:val="000000"/>
                <w:sz w:val="22"/>
                <w:szCs w:val="22"/>
              </w:rPr>
            </w:pPr>
          </w:p>
          <w:p w14:paraId="1C67FA7C" w14:textId="77777777" w:rsidR="00D8260B" w:rsidRDefault="00D8260B" w:rsidP="004B2515">
            <w:pPr>
              <w:rPr>
                <w:rFonts w:ascii="Calibri" w:hAnsi="Calibri"/>
                <w:color w:val="000000"/>
                <w:sz w:val="22"/>
                <w:szCs w:val="22"/>
              </w:rPr>
            </w:pPr>
          </w:p>
          <w:p w14:paraId="5C0129A8" w14:textId="77777777" w:rsidR="007028AF" w:rsidRDefault="007028AF" w:rsidP="004B2515">
            <w:pPr>
              <w:rPr>
                <w:rFonts w:ascii="Calibri" w:hAnsi="Calibri"/>
                <w:color w:val="000000"/>
                <w:sz w:val="22"/>
                <w:szCs w:val="22"/>
              </w:rPr>
            </w:pPr>
          </w:p>
          <w:p w14:paraId="33A7FE3B" w14:textId="77777777" w:rsidR="0097570A" w:rsidRDefault="0097570A" w:rsidP="00057192">
            <w:pPr>
              <w:rPr>
                <w:rFonts w:ascii="Calibri" w:hAnsi="Calibri"/>
                <w:color w:val="000000"/>
                <w:sz w:val="22"/>
                <w:szCs w:val="22"/>
              </w:rPr>
            </w:pPr>
          </w:p>
        </w:tc>
        <w:tc>
          <w:tcPr>
            <w:tcW w:w="8930" w:type="dxa"/>
          </w:tcPr>
          <w:p w14:paraId="4ED0DC00" w14:textId="77777777" w:rsidR="008B76B0" w:rsidRPr="00A44161" w:rsidRDefault="00667B1D" w:rsidP="008B76B0">
            <w:pPr>
              <w:pStyle w:val="NoSpacing"/>
              <w:ind w:right="-755"/>
              <w:rPr>
                <w:rFonts w:cs="Calibri"/>
                <w:bCs/>
              </w:rPr>
            </w:pPr>
            <w:r w:rsidRPr="00A44161">
              <w:rPr>
                <w:rFonts w:cs="Calibri"/>
                <w:bCs/>
                <w:u w:val="single"/>
              </w:rPr>
              <w:lastRenderedPageBreak/>
              <w:t>Growth Fund r</w:t>
            </w:r>
            <w:r w:rsidR="008B76B0" w:rsidRPr="00A44161">
              <w:rPr>
                <w:rFonts w:cs="Calibri"/>
                <w:bCs/>
                <w:u w:val="single"/>
              </w:rPr>
              <w:t>eport</w:t>
            </w:r>
            <w:r w:rsidR="008B76B0" w:rsidRPr="00A44161">
              <w:rPr>
                <w:rFonts w:cs="Calibri"/>
                <w:bCs/>
              </w:rPr>
              <w:t xml:space="preserve"> circulated before the meeting for decision on 10</w:t>
            </w:r>
            <w:r w:rsidR="008B76B0" w:rsidRPr="00A44161">
              <w:rPr>
                <w:rFonts w:cs="Calibri"/>
                <w:bCs/>
                <w:vertAlign w:val="superscript"/>
              </w:rPr>
              <w:t>th</w:t>
            </w:r>
            <w:r w:rsidR="008B76B0" w:rsidRPr="00A44161">
              <w:rPr>
                <w:rFonts w:cs="Calibri"/>
                <w:bCs/>
              </w:rPr>
              <w:t xml:space="preserve"> December 2020 </w:t>
            </w:r>
          </w:p>
          <w:p w14:paraId="3D94B92D" w14:textId="77777777" w:rsidR="00C3728E" w:rsidRPr="00A44161" w:rsidRDefault="00C3728E" w:rsidP="00A161F7">
            <w:pPr>
              <w:rPr>
                <w:rFonts w:ascii="Calibri" w:hAnsi="Calibri"/>
                <w:sz w:val="22"/>
                <w:szCs w:val="22"/>
              </w:rPr>
            </w:pPr>
          </w:p>
          <w:p w14:paraId="0D90D0A3" w14:textId="77777777" w:rsidR="00F74FC5" w:rsidRPr="00A44161" w:rsidRDefault="00667B1D" w:rsidP="00C80858">
            <w:pPr>
              <w:ind w:right="-1180"/>
              <w:rPr>
                <w:rFonts w:ascii="Calibri" w:hAnsi="Calibri" w:cs="Calibri"/>
                <w:sz w:val="22"/>
                <w:szCs w:val="22"/>
                <w:lang w:eastAsia="en-GB"/>
              </w:rPr>
            </w:pPr>
            <w:r w:rsidRPr="00A44161">
              <w:rPr>
                <w:rFonts w:ascii="Calibri" w:hAnsi="Calibri" w:cs="Calibri"/>
                <w:bCs/>
                <w:sz w:val="22"/>
                <w:szCs w:val="22"/>
              </w:rPr>
              <w:t xml:space="preserve">Jaswinder Didially reported </w:t>
            </w:r>
            <w:r w:rsidRPr="00A44161">
              <w:rPr>
                <w:rFonts w:ascii="Calibri" w:hAnsi="Calibri" w:cs="Calibri"/>
                <w:sz w:val="22"/>
                <w:szCs w:val="22"/>
                <w:lang w:eastAsia="en-GB"/>
              </w:rPr>
              <w:t xml:space="preserve">the amount retained by the LA and criteria </w:t>
            </w:r>
            <w:r w:rsidR="00F74FC5" w:rsidRPr="00A44161">
              <w:rPr>
                <w:rFonts w:ascii="Calibri" w:hAnsi="Calibri" w:cs="Calibri"/>
                <w:sz w:val="22"/>
                <w:szCs w:val="22"/>
                <w:lang w:eastAsia="en-GB"/>
              </w:rPr>
              <w:t>had to</w:t>
            </w:r>
            <w:r w:rsidRPr="00A44161">
              <w:rPr>
                <w:rFonts w:ascii="Calibri" w:hAnsi="Calibri" w:cs="Calibri"/>
                <w:sz w:val="22"/>
                <w:szCs w:val="22"/>
                <w:lang w:eastAsia="en-GB"/>
              </w:rPr>
              <w:t xml:space="preserve"> be agreed by </w:t>
            </w:r>
          </w:p>
          <w:p w14:paraId="07A0B62A" w14:textId="77777777" w:rsidR="00F74FC5" w:rsidRPr="00A44161" w:rsidRDefault="00667B1D" w:rsidP="00F74FC5">
            <w:pPr>
              <w:ind w:right="-1180"/>
              <w:rPr>
                <w:rFonts w:ascii="Calibri" w:hAnsi="Calibri" w:cs="Calibri"/>
                <w:sz w:val="22"/>
                <w:szCs w:val="22"/>
                <w:lang w:eastAsia="en-GB"/>
              </w:rPr>
            </w:pPr>
            <w:r w:rsidRPr="00A44161">
              <w:rPr>
                <w:rFonts w:ascii="Calibri" w:hAnsi="Calibri" w:cs="Calibri"/>
                <w:sz w:val="22"/>
                <w:szCs w:val="22"/>
                <w:lang w:eastAsia="en-GB"/>
              </w:rPr>
              <w:t>Schools</w:t>
            </w:r>
            <w:r w:rsidR="00F74FC5" w:rsidRPr="00A44161">
              <w:rPr>
                <w:rFonts w:ascii="Calibri" w:hAnsi="Calibri" w:cs="Calibri"/>
                <w:sz w:val="22"/>
                <w:szCs w:val="22"/>
                <w:lang w:eastAsia="en-GB"/>
              </w:rPr>
              <w:t xml:space="preserve"> </w:t>
            </w:r>
            <w:r w:rsidRPr="00A44161">
              <w:rPr>
                <w:rFonts w:ascii="Calibri" w:hAnsi="Calibri" w:cs="Calibri"/>
                <w:sz w:val="22"/>
                <w:szCs w:val="22"/>
                <w:lang w:eastAsia="en-GB"/>
              </w:rPr>
              <w:t xml:space="preserve">Forum and </w:t>
            </w:r>
            <w:r w:rsidR="00F74FC5" w:rsidRPr="00A44161">
              <w:rPr>
                <w:rFonts w:ascii="Calibri" w:hAnsi="Calibri" w:cs="Calibri"/>
                <w:sz w:val="22"/>
                <w:szCs w:val="22"/>
                <w:lang w:eastAsia="en-GB"/>
              </w:rPr>
              <w:t xml:space="preserve">set </w:t>
            </w:r>
            <w:r w:rsidRPr="00A44161">
              <w:rPr>
                <w:rFonts w:ascii="Calibri" w:hAnsi="Calibri" w:cs="Calibri"/>
                <w:sz w:val="22"/>
                <w:szCs w:val="22"/>
                <w:lang w:eastAsia="en-GB"/>
              </w:rPr>
              <w:t xml:space="preserve">in accordance with criteria set by the Department for Education. </w:t>
            </w:r>
          </w:p>
          <w:p w14:paraId="3B791E88" w14:textId="77777777" w:rsidR="00F74FC5" w:rsidRPr="00A44161" w:rsidRDefault="00667B1D" w:rsidP="00F74FC5">
            <w:pPr>
              <w:ind w:right="-1180"/>
              <w:rPr>
                <w:rFonts w:ascii="Calibri" w:hAnsi="Calibri" w:cs="Calibri"/>
                <w:sz w:val="22"/>
                <w:szCs w:val="22"/>
                <w:lang w:eastAsia="en-GB"/>
              </w:rPr>
            </w:pPr>
            <w:r w:rsidRPr="00A44161">
              <w:rPr>
                <w:rFonts w:ascii="Calibri" w:hAnsi="Calibri" w:cs="Calibri"/>
                <w:sz w:val="22"/>
                <w:szCs w:val="22"/>
                <w:lang w:eastAsia="en-GB"/>
              </w:rPr>
              <w:t>Growth Fund could not be used to support</w:t>
            </w:r>
            <w:r w:rsidR="00707715" w:rsidRPr="00A44161">
              <w:rPr>
                <w:rFonts w:ascii="Calibri" w:hAnsi="Calibri" w:cs="Calibri"/>
                <w:sz w:val="22"/>
                <w:szCs w:val="22"/>
                <w:lang w:eastAsia="en-GB"/>
              </w:rPr>
              <w:t xml:space="preserve"> </w:t>
            </w:r>
            <w:r w:rsidRPr="00A44161">
              <w:rPr>
                <w:rFonts w:ascii="Calibri" w:hAnsi="Calibri" w:cs="Calibri"/>
                <w:sz w:val="22"/>
                <w:szCs w:val="22"/>
                <w:lang w:eastAsia="en-GB"/>
              </w:rPr>
              <w:t>schools in financial difficulty</w:t>
            </w:r>
            <w:r w:rsidR="00707715" w:rsidRPr="00A44161">
              <w:rPr>
                <w:rFonts w:ascii="Calibri" w:hAnsi="Calibri" w:cs="Calibri"/>
                <w:sz w:val="22"/>
                <w:szCs w:val="22"/>
                <w:lang w:eastAsia="en-GB"/>
              </w:rPr>
              <w:t xml:space="preserve"> or </w:t>
            </w:r>
            <w:r w:rsidRPr="00A44161">
              <w:rPr>
                <w:rFonts w:ascii="Calibri" w:hAnsi="Calibri" w:cs="Calibri"/>
                <w:sz w:val="22"/>
                <w:szCs w:val="22"/>
                <w:lang w:eastAsia="en-GB"/>
              </w:rPr>
              <w:t xml:space="preserve">general growth due to </w:t>
            </w:r>
          </w:p>
          <w:p w14:paraId="309526DE" w14:textId="77777777" w:rsidR="00707715" w:rsidRPr="00A44161" w:rsidRDefault="00667B1D" w:rsidP="00F74FC5">
            <w:pPr>
              <w:ind w:right="-1180"/>
              <w:rPr>
                <w:rFonts w:ascii="Calibri" w:hAnsi="Calibri" w:cs="Calibri"/>
                <w:sz w:val="22"/>
                <w:szCs w:val="22"/>
                <w:lang w:eastAsia="en-GB"/>
              </w:rPr>
            </w:pPr>
            <w:r w:rsidRPr="00A44161">
              <w:rPr>
                <w:rFonts w:ascii="Calibri" w:hAnsi="Calibri" w:cs="Calibri"/>
                <w:sz w:val="22"/>
                <w:szCs w:val="22"/>
                <w:lang w:eastAsia="en-GB"/>
              </w:rPr>
              <w:t>popularity</w:t>
            </w:r>
            <w:r w:rsidR="00707715" w:rsidRPr="00A44161">
              <w:rPr>
                <w:rFonts w:ascii="Calibri" w:hAnsi="Calibri" w:cs="Calibri"/>
                <w:sz w:val="22"/>
                <w:szCs w:val="22"/>
                <w:lang w:eastAsia="en-GB"/>
              </w:rPr>
              <w:t>.</w:t>
            </w:r>
            <w:r w:rsidR="00F74FC5" w:rsidRPr="00A44161">
              <w:rPr>
                <w:rFonts w:ascii="Calibri" w:hAnsi="Calibri" w:cs="Calibri"/>
                <w:sz w:val="22"/>
                <w:szCs w:val="22"/>
                <w:lang w:eastAsia="en-GB"/>
              </w:rPr>
              <w:t xml:space="preserve"> </w:t>
            </w:r>
            <w:r w:rsidR="00707715" w:rsidRPr="00A44161">
              <w:rPr>
                <w:rFonts w:ascii="Calibri" w:hAnsi="Calibri" w:cs="Calibri"/>
                <w:sz w:val="22"/>
                <w:szCs w:val="22"/>
                <w:lang w:eastAsia="en-GB"/>
              </w:rPr>
              <w:t xml:space="preserve">None of the Growth Fund was retained or used by the LA for any other purposes. </w:t>
            </w:r>
          </w:p>
          <w:p w14:paraId="6500D5DB" w14:textId="77777777" w:rsidR="00F74FC5" w:rsidRPr="00850A2F" w:rsidRDefault="00F74FC5" w:rsidP="00F74FC5">
            <w:pPr>
              <w:tabs>
                <w:tab w:val="left" w:pos="1440"/>
              </w:tabs>
              <w:rPr>
                <w:rFonts w:ascii="Calibri" w:hAnsi="Calibri" w:cs="Calibri"/>
                <w:bCs/>
                <w:sz w:val="22"/>
                <w:szCs w:val="22"/>
                <w:lang w:eastAsia="en-GB"/>
              </w:rPr>
            </w:pPr>
          </w:p>
          <w:p w14:paraId="6C193023" w14:textId="77777777" w:rsidR="006B3622" w:rsidRPr="00850A2F" w:rsidRDefault="00F74FC5" w:rsidP="006B3622">
            <w:pPr>
              <w:ind w:right="-23"/>
              <w:rPr>
                <w:rFonts w:ascii="Calibri" w:hAnsi="Calibri" w:cs="Calibri"/>
                <w:sz w:val="22"/>
                <w:szCs w:val="22"/>
              </w:rPr>
            </w:pPr>
            <w:r w:rsidRPr="00A44161">
              <w:rPr>
                <w:rFonts w:ascii="Calibri" w:hAnsi="Calibri" w:cs="Calibri"/>
                <w:bCs/>
                <w:sz w:val="22"/>
                <w:szCs w:val="22"/>
              </w:rPr>
              <w:t xml:space="preserve">Jaswinder Didially reported </w:t>
            </w:r>
            <w:r w:rsidR="006B3622" w:rsidRPr="00850A2F">
              <w:rPr>
                <w:rFonts w:ascii="Calibri" w:hAnsi="Calibri" w:cs="Calibri"/>
                <w:sz w:val="22"/>
                <w:szCs w:val="22"/>
              </w:rPr>
              <w:t xml:space="preserve">for 2021/22 the DFE would allocate growth funding at Local Authority level, based on the observed differences between primary and secondary pupils at schools within each MSOA (Middle Layer Super Output Area) in the October 2019 and October 2020 censuses. Only positive MSOA growth will be used in calculating the number of pupils to be funded. </w:t>
            </w:r>
          </w:p>
          <w:p w14:paraId="1D58990A" w14:textId="77777777" w:rsidR="006B3622" w:rsidRPr="00A44161" w:rsidRDefault="006B3622" w:rsidP="006B3622">
            <w:pPr>
              <w:ind w:right="-23"/>
              <w:rPr>
                <w:sz w:val="22"/>
                <w:szCs w:val="22"/>
              </w:rPr>
            </w:pPr>
            <w:r w:rsidRPr="00850A2F">
              <w:rPr>
                <w:rFonts w:ascii="Calibri" w:hAnsi="Calibri" w:cs="Calibri"/>
                <w:sz w:val="22"/>
                <w:szCs w:val="22"/>
              </w:rPr>
              <w:t>The maximum reduction in growth funding for any LA would be set at -0.5% of their total Dedicated Schools Grant (DSG) schools block allocation in 2021/22 – before a safety net was applied</w:t>
            </w:r>
            <w:r w:rsidRPr="00A44161">
              <w:rPr>
                <w:sz w:val="22"/>
                <w:szCs w:val="22"/>
              </w:rPr>
              <w:t>.</w:t>
            </w:r>
          </w:p>
          <w:p w14:paraId="6AF3E4E1" w14:textId="77777777" w:rsidR="00F74FC5" w:rsidRPr="00850A2F" w:rsidRDefault="00F74FC5" w:rsidP="006B3622">
            <w:pPr>
              <w:rPr>
                <w:rFonts w:ascii="Calibri" w:hAnsi="Calibri" w:cs="Calibri"/>
                <w:bCs/>
                <w:sz w:val="22"/>
                <w:szCs w:val="22"/>
                <w:lang w:eastAsia="en-GB"/>
              </w:rPr>
            </w:pPr>
          </w:p>
          <w:p w14:paraId="29A07A2F" w14:textId="77777777" w:rsidR="000F7697" w:rsidRPr="00A44161" w:rsidRDefault="000F7697" w:rsidP="001F1167">
            <w:pPr>
              <w:ind w:right="-755"/>
              <w:rPr>
                <w:rFonts w:ascii="Calibri" w:hAnsi="Calibri" w:cs="Calibri"/>
                <w:bCs/>
                <w:sz w:val="22"/>
                <w:szCs w:val="22"/>
                <w:lang w:eastAsia="en-GB"/>
              </w:rPr>
            </w:pPr>
            <w:r w:rsidRPr="00A44161">
              <w:rPr>
                <w:rFonts w:ascii="Calibri" w:hAnsi="Calibri" w:cs="Calibri"/>
                <w:bCs/>
                <w:sz w:val="22"/>
                <w:szCs w:val="22"/>
                <w:lang w:eastAsia="en-GB"/>
              </w:rPr>
              <w:t>Jaswinder Didially reported t</w:t>
            </w:r>
            <w:r w:rsidR="001F1167" w:rsidRPr="00A44161">
              <w:rPr>
                <w:rFonts w:ascii="Calibri" w:hAnsi="Calibri" w:cs="Calibri"/>
                <w:bCs/>
                <w:sz w:val="22"/>
                <w:szCs w:val="22"/>
                <w:lang w:eastAsia="en-GB"/>
              </w:rPr>
              <w:t xml:space="preserve">he criteria for in year allocation for 2021/22 </w:t>
            </w:r>
            <w:r w:rsidRPr="00A44161">
              <w:rPr>
                <w:rFonts w:ascii="Calibri" w:hAnsi="Calibri" w:cs="Calibri"/>
                <w:bCs/>
                <w:sz w:val="22"/>
                <w:szCs w:val="22"/>
                <w:lang w:eastAsia="en-GB"/>
              </w:rPr>
              <w:t>was</w:t>
            </w:r>
            <w:r w:rsidR="001F1167" w:rsidRPr="00A44161">
              <w:rPr>
                <w:rFonts w:ascii="Calibri" w:hAnsi="Calibri" w:cs="Calibri"/>
                <w:bCs/>
                <w:sz w:val="22"/>
                <w:szCs w:val="22"/>
                <w:lang w:eastAsia="en-GB"/>
              </w:rPr>
              <w:t xml:space="preserve"> unchanged from </w:t>
            </w:r>
            <w:r w:rsidRPr="00A44161">
              <w:rPr>
                <w:rFonts w:ascii="Calibri" w:hAnsi="Calibri" w:cs="Calibri"/>
                <w:bCs/>
                <w:sz w:val="22"/>
                <w:szCs w:val="22"/>
                <w:lang w:eastAsia="en-GB"/>
              </w:rPr>
              <w:t>the</w:t>
            </w:r>
          </w:p>
          <w:p w14:paraId="0C7C2D07" w14:textId="77777777" w:rsidR="001F1167" w:rsidRPr="00A44161" w:rsidRDefault="001F1167" w:rsidP="001F1167">
            <w:pPr>
              <w:ind w:right="-755"/>
              <w:rPr>
                <w:rFonts w:ascii="Calibri" w:hAnsi="Calibri" w:cs="Calibri"/>
                <w:bCs/>
                <w:sz w:val="22"/>
                <w:szCs w:val="22"/>
                <w:lang w:eastAsia="en-GB"/>
              </w:rPr>
            </w:pPr>
            <w:r w:rsidRPr="00A44161">
              <w:rPr>
                <w:rFonts w:ascii="Calibri" w:hAnsi="Calibri" w:cs="Calibri"/>
                <w:bCs/>
                <w:sz w:val="22"/>
                <w:szCs w:val="22"/>
                <w:lang w:eastAsia="en-GB"/>
              </w:rPr>
              <w:t>previous year</w:t>
            </w:r>
          </w:p>
          <w:p w14:paraId="12D811C1" w14:textId="77777777" w:rsidR="000F7697" w:rsidRPr="00A44161" w:rsidRDefault="001F1167" w:rsidP="000F7697">
            <w:pPr>
              <w:numPr>
                <w:ilvl w:val="0"/>
                <w:numId w:val="26"/>
              </w:numPr>
              <w:ind w:right="-755"/>
              <w:rPr>
                <w:rFonts w:ascii="Calibri" w:hAnsi="Calibri" w:cs="Calibri"/>
                <w:bCs/>
                <w:sz w:val="22"/>
                <w:szCs w:val="22"/>
                <w:lang w:eastAsia="en-GB"/>
              </w:rPr>
            </w:pPr>
            <w:r w:rsidRPr="00A44161">
              <w:rPr>
                <w:rFonts w:ascii="Calibri" w:hAnsi="Calibri" w:cs="Calibri"/>
                <w:bCs/>
                <w:sz w:val="22"/>
                <w:szCs w:val="22"/>
                <w:lang w:eastAsia="en-GB"/>
              </w:rPr>
              <w:t xml:space="preserve">Where there </w:t>
            </w:r>
            <w:r w:rsidR="000F7697" w:rsidRPr="00A44161">
              <w:rPr>
                <w:rFonts w:ascii="Calibri" w:hAnsi="Calibri" w:cs="Calibri"/>
                <w:bCs/>
                <w:sz w:val="22"/>
                <w:szCs w:val="22"/>
                <w:lang w:eastAsia="en-GB"/>
              </w:rPr>
              <w:t>was</w:t>
            </w:r>
            <w:r w:rsidRPr="00A44161">
              <w:rPr>
                <w:rFonts w:ascii="Calibri" w:hAnsi="Calibri" w:cs="Calibri"/>
                <w:bCs/>
                <w:sz w:val="22"/>
                <w:szCs w:val="22"/>
                <w:lang w:eastAsia="en-GB"/>
              </w:rPr>
              <w:t xml:space="preserve"> a planned net increase to meet Basic Need agreed with the Local </w:t>
            </w:r>
          </w:p>
          <w:p w14:paraId="062DD309" w14:textId="77777777" w:rsidR="001F1167" w:rsidRPr="00A44161" w:rsidRDefault="001F1167" w:rsidP="000F7697">
            <w:pPr>
              <w:ind w:right="-755"/>
              <w:rPr>
                <w:rFonts w:ascii="Calibri" w:hAnsi="Calibri" w:cs="Calibri"/>
                <w:bCs/>
                <w:sz w:val="22"/>
                <w:szCs w:val="22"/>
                <w:lang w:eastAsia="en-GB"/>
              </w:rPr>
            </w:pPr>
            <w:r w:rsidRPr="00A44161">
              <w:rPr>
                <w:rFonts w:ascii="Calibri" w:hAnsi="Calibri" w:cs="Calibri"/>
                <w:bCs/>
                <w:sz w:val="22"/>
                <w:szCs w:val="22"/>
                <w:lang w:eastAsia="en-GB"/>
              </w:rPr>
              <w:t>Authority</w:t>
            </w:r>
            <w:r w:rsidR="000F7697" w:rsidRPr="00A44161">
              <w:rPr>
                <w:rFonts w:ascii="Calibri" w:hAnsi="Calibri" w:cs="Calibri"/>
                <w:bCs/>
                <w:sz w:val="22"/>
                <w:szCs w:val="22"/>
                <w:lang w:eastAsia="en-GB"/>
              </w:rPr>
              <w:t>,</w:t>
            </w:r>
            <w:r w:rsidRPr="00A44161">
              <w:rPr>
                <w:rFonts w:ascii="Calibri" w:hAnsi="Calibri" w:cs="Calibri"/>
                <w:bCs/>
                <w:sz w:val="22"/>
                <w:szCs w:val="22"/>
                <w:lang w:eastAsia="en-GB"/>
              </w:rPr>
              <w:t xml:space="preserve"> the additional pupil numbers w</w:t>
            </w:r>
            <w:r w:rsidR="000F7697" w:rsidRPr="00A44161">
              <w:rPr>
                <w:rFonts w:ascii="Calibri" w:hAnsi="Calibri" w:cs="Calibri"/>
                <w:bCs/>
                <w:sz w:val="22"/>
                <w:szCs w:val="22"/>
                <w:lang w:eastAsia="en-GB"/>
              </w:rPr>
              <w:t>ould</w:t>
            </w:r>
            <w:r w:rsidRPr="00A44161">
              <w:rPr>
                <w:rFonts w:ascii="Calibri" w:hAnsi="Calibri" w:cs="Calibri"/>
                <w:bCs/>
                <w:sz w:val="22"/>
                <w:szCs w:val="22"/>
                <w:lang w:eastAsia="en-GB"/>
              </w:rPr>
              <w:t xml:space="preserve"> be funded for those schools.</w:t>
            </w:r>
          </w:p>
          <w:p w14:paraId="2705C368" w14:textId="77777777" w:rsidR="000F7697" w:rsidRPr="00A44161" w:rsidRDefault="001F1167" w:rsidP="001F1167">
            <w:pPr>
              <w:numPr>
                <w:ilvl w:val="0"/>
                <w:numId w:val="25"/>
              </w:numPr>
              <w:ind w:right="-755"/>
              <w:rPr>
                <w:rFonts w:ascii="Calibri" w:hAnsi="Calibri" w:cs="Calibri"/>
                <w:bCs/>
                <w:sz w:val="22"/>
                <w:szCs w:val="22"/>
                <w:lang w:eastAsia="en-GB"/>
              </w:rPr>
            </w:pPr>
            <w:r w:rsidRPr="00A44161">
              <w:rPr>
                <w:rFonts w:ascii="Calibri" w:hAnsi="Calibri" w:cs="Calibri"/>
                <w:bCs/>
                <w:sz w:val="22"/>
                <w:szCs w:val="22"/>
                <w:lang w:eastAsia="en-GB"/>
              </w:rPr>
              <w:t>The LA w</w:t>
            </w:r>
            <w:r w:rsidR="000F7697" w:rsidRPr="00A44161">
              <w:rPr>
                <w:rFonts w:ascii="Calibri" w:hAnsi="Calibri" w:cs="Calibri"/>
                <w:bCs/>
                <w:sz w:val="22"/>
                <w:szCs w:val="22"/>
                <w:lang w:eastAsia="en-GB"/>
              </w:rPr>
              <w:t>ould</w:t>
            </w:r>
            <w:r w:rsidRPr="00A44161">
              <w:rPr>
                <w:rFonts w:ascii="Calibri" w:hAnsi="Calibri" w:cs="Calibri"/>
                <w:bCs/>
                <w:sz w:val="22"/>
                <w:szCs w:val="22"/>
                <w:lang w:eastAsia="en-GB"/>
              </w:rPr>
              <w:t xml:space="preserve"> identify those schools in a designated hotspot area and therefore most </w:t>
            </w:r>
          </w:p>
          <w:p w14:paraId="23263D08" w14:textId="77777777" w:rsidR="001F1167" w:rsidRPr="00A44161" w:rsidRDefault="001F1167" w:rsidP="000F7697">
            <w:pPr>
              <w:ind w:right="-755"/>
              <w:rPr>
                <w:rFonts w:ascii="Calibri" w:hAnsi="Calibri" w:cs="Calibri"/>
                <w:bCs/>
                <w:sz w:val="22"/>
                <w:szCs w:val="22"/>
                <w:lang w:eastAsia="en-GB"/>
              </w:rPr>
            </w:pPr>
            <w:r w:rsidRPr="00A44161">
              <w:rPr>
                <w:rFonts w:ascii="Calibri" w:hAnsi="Calibri" w:cs="Calibri"/>
                <w:bCs/>
                <w:sz w:val="22"/>
                <w:szCs w:val="22"/>
                <w:lang w:eastAsia="en-GB"/>
              </w:rPr>
              <w:t>likely to grow as a result of in-year growth by more than 15 pupils in a key stage.</w:t>
            </w:r>
          </w:p>
          <w:p w14:paraId="0D0023FE" w14:textId="77777777" w:rsidR="000F7697" w:rsidRPr="00A44161" w:rsidRDefault="001F1167" w:rsidP="001F1167">
            <w:pPr>
              <w:pStyle w:val="ListParagraph"/>
              <w:numPr>
                <w:ilvl w:val="0"/>
                <w:numId w:val="24"/>
              </w:numPr>
              <w:ind w:right="-755"/>
              <w:contextualSpacing w:val="0"/>
              <w:rPr>
                <w:rFonts w:ascii="Calibri" w:hAnsi="Calibri" w:cs="Calibri"/>
                <w:bCs/>
                <w:sz w:val="22"/>
                <w:szCs w:val="22"/>
              </w:rPr>
            </w:pPr>
            <w:r w:rsidRPr="00A44161">
              <w:rPr>
                <w:rFonts w:ascii="Calibri" w:hAnsi="Calibri" w:cs="Calibri"/>
                <w:bCs/>
                <w:sz w:val="22"/>
                <w:szCs w:val="22"/>
              </w:rPr>
              <w:t xml:space="preserve">Where there </w:t>
            </w:r>
            <w:r w:rsidR="000F7697" w:rsidRPr="00A44161">
              <w:rPr>
                <w:rFonts w:ascii="Calibri" w:hAnsi="Calibri" w:cs="Calibri"/>
                <w:bCs/>
                <w:sz w:val="22"/>
                <w:szCs w:val="22"/>
              </w:rPr>
              <w:t>was</w:t>
            </w:r>
            <w:r w:rsidRPr="00A44161">
              <w:rPr>
                <w:rFonts w:ascii="Calibri" w:hAnsi="Calibri" w:cs="Calibri"/>
                <w:bCs/>
                <w:sz w:val="22"/>
                <w:szCs w:val="22"/>
              </w:rPr>
              <w:t xml:space="preserve"> an unfunded net increase of more than 10% or 30 pupils, whichever </w:t>
            </w:r>
            <w:r w:rsidR="000F7697" w:rsidRPr="00A44161">
              <w:rPr>
                <w:rFonts w:ascii="Calibri" w:hAnsi="Calibri" w:cs="Calibri"/>
                <w:bCs/>
                <w:sz w:val="22"/>
                <w:szCs w:val="22"/>
              </w:rPr>
              <w:t>was</w:t>
            </w:r>
            <w:r w:rsidRPr="00A44161">
              <w:rPr>
                <w:rFonts w:ascii="Calibri" w:hAnsi="Calibri" w:cs="Calibri"/>
                <w:bCs/>
                <w:sz w:val="22"/>
                <w:szCs w:val="22"/>
              </w:rPr>
              <w:t xml:space="preserve"> </w:t>
            </w:r>
          </w:p>
          <w:p w14:paraId="597170B5" w14:textId="77777777" w:rsidR="000F7697" w:rsidRPr="00A44161" w:rsidRDefault="001F1167" w:rsidP="000F7697">
            <w:pPr>
              <w:pStyle w:val="ListParagraph"/>
              <w:ind w:left="0" w:right="-755"/>
              <w:contextualSpacing w:val="0"/>
              <w:rPr>
                <w:rFonts w:ascii="Calibri" w:hAnsi="Calibri" w:cs="Calibri"/>
                <w:bCs/>
                <w:sz w:val="22"/>
                <w:szCs w:val="22"/>
              </w:rPr>
            </w:pPr>
            <w:r w:rsidRPr="00A44161">
              <w:rPr>
                <w:rFonts w:ascii="Calibri" w:hAnsi="Calibri" w:cs="Calibri"/>
                <w:bCs/>
                <w:sz w:val="22"/>
                <w:szCs w:val="22"/>
              </w:rPr>
              <w:t>smaller, and this relate</w:t>
            </w:r>
            <w:r w:rsidR="000F7697" w:rsidRPr="00A44161">
              <w:rPr>
                <w:rFonts w:ascii="Calibri" w:hAnsi="Calibri" w:cs="Calibri"/>
                <w:bCs/>
                <w:sz w:val="22"/>
                <w:szCs w:val="22"/>
              </w:rPr>
              <w:t>d</w:t>
            </w:r>
            <w:r w:rsidRPr="00A44161">
              <w:rPr>
                <w:rFonts w:ascii="Calibri" w:hAnsi="Calibri" w:cs="Calibri"/>
                <w:bCs/>
                <w:sz w:val="22"/>
                <w:szCs w:val="22"/>
              </w:rPr>
              <w:t xml:space="preserve"> to Basic Need, schools w</w:t>
            </w:r>
            <w:r w:rsidR="000F7697" w:rsidRPr="00A44161">
              <w:rPr>
                <w:rFonts w:ascii="Calibri" w:hAnsi="Calibri" w:cs="Calibri"/>
                <w:bCs/>
                <w:sz w:val="22"/>
                <w:szCs w:val="22"/>
              </w:rPr>
              <w:t>ould</w:t>
            </w:r>
            <w:r w:rsidRPr="00A44161">
              <w:rPr>
                <w:rFonts w:ascii="Calibri" w:hAnsi="Calibri" w:cs="Calibri"/>
                <w:bCs/>
                <w:sz w:val="22"/>
                <w:szCs w:val="22"/>
              </w:rPr>
              <w:t xml:space="preserve"> need to submit a Business Case for any</w:t>
            </w:r>
          </w:p>
          <w:p w14:paraId="6FFDBAC0" w14:textId="77777777" w:rsidR="001F1167" w:rsidRPr="00A44161" w:rsidRDefault="001F1167" w:rsidP="000F7697">
            <w:pPr>
              <w:pStyle w:val="ListParagraph"/>
              <w:ind w:left="0" w:right="-755"/>
              <w:contextualSpacing w:val="0"/>
              <w:rPr>
                <w:rFonts w:ascii="Calibri" w:hAnsi="Calibri" w:cs="Calibri"/>
                <w:bCs/>
                <w:sz w:val="22"/>
                <w:szCs w:val="22"/>
              </w:rPr>
            </w:pPr>
            <w:r w:rsidRPr="00A44161">
              <w:rPr>
                <w:rFonts w:ascii="Calibri" w:hAnsi="Calibri" w:cs="Calibri"/>
                <w:bCs/>
                <w:sz w:val="22"/>
                <w:szCs w:val="22"/>
              </w:rPr>
              <w:t>funding from the Growth Fund.</w:t>
            </w:r>
          </w:p>
          <w:p w14:paraId="73F24046" w14:textId="77777777" w:rsidR="00115224" w:rsidRPr="00850A2F" w:rsidRDefault="00115224" w:rsidP="001F1167">
            <w:pPr>
              <w:ind w:right="-755"/>
              <w:rPr>
                <w:rFonts w:ascii="Calibri" w:hAnsi="Calibri" w:cs="Calibri"/>
                <w:sz w:val="22"/>
                <w:szCs w:val="22"/>
              </w:rPr>
            </w:pPr>
            <w:r w:rsidRPr="00850A2F">
              <w:rPr>
                <w:rFonts w:ascii="Calibri" w:hAnsi="Calibri" w:cs="Calibri"/>
                <w:iCs/>
                <w:sz w:val="22"/>
                <w:szCs w:val="22"/>
              </w:rPr>
              <w:t>Financial modelling based on MSOA information received from EDI showed p</w:t>
            </w:r>
            <w:r w:rsidRPr="00850A2F">
              <w:rPr>
                <w:rFonts w:ascii="Calibri" w:hAnsi="Calibri" w:cs="Calibri"/>
                <w:sz w:val="22"/>
                <w:szCs w:val="22"/>
              </w:rPr>
              <w:t xml:space="preserve">rojected explicit </w:t>
            </w:r>
          </w:p>
          <w:p w14:paraId="2F98A641" w14:textId="77777777" w:rsidR="00115224" w:rsidRPr="00850A2F" w:rsidRDefault="00115224" w:rsidP="001F1167">
            <w:pPr>
              <w:ind w:right="-755"/>
              <w:rPr>
                <w:rFonts w:ascii="Calibri" w:hAnsi="Calibri" w:cs="Calibri"/>
                <w:sz w:val="22"/>
                <w:szCs w:val="22"/>
              </w:rPr>
            </w:pPr>
            <w:r w:rsidRPr="00850A2F">
              <w:rPr>
                <w:rFonts w:ascii="Calibri" w:hAnsi="Calibri" w:cs="Calibri"/>
                <w:sz w:val="22"/>
                <w:szCs w:val="22"/>
              </w:rPr>
              <w:t xml:space="preserve">growth i.e. centrally held growth budget requirements for 2021/22 (including change in growth </w:t>
            </w:r>
          </w:p>
          <w:p w14:paraId="0E2EE9F4" w14:textId="77777777" w:rsidR="00115224" w:rsidRPr="00850A2F" w:rsidRDefault="00115224" w:rsidP="001F1167">
            <w:pPr>
              <w:ind w:right="-755"/>
              <w:rPr>
                <w:rFonts w:ascii="Calibri" w:hAnsi="Calibri" w:cs="Calibri"/>
                <w:bCs/>
                <w:sz w:val="22"/>
                <w:szCs w:val="22"/>
              </w:rPr>
            </w:pPr>
            <w:r w:rsidRPr="00850A2F">
              <w:rPr>
                <w:rFonts w:ascii="Calibri" w:hAnsi="Calibri" w:cs="Calibri"/>
                <w:sz w:val="22"/>
                <w:szCs w:val="22"/>
              </w:rPr>
              <w:t>criteria) of £5.075m and a p</w:t>
            </w:r>
            <w:r w:rsidRPr="00850A2F">
              <w:rPr>
                <w:rFonts w:ascii="Calibri" w:hAnsi="Calibri" w:cs="Calibri"/>
                <w:bCs/>
                <w:sz w:val="22"/>
                <w:szCs w:val="22"/>
              </w:rPr>
              <w:t xml:space="preserve">rojected surplus in </w:t>
            </w:r>
            <w:r w:rsidRPr="00A44161">
              <w:rPr>
                <w:rFonts w:ascii="Calibri" w:hAnsi="Calibri" w:cs="Calibri"/>
                <w:bCs/>
                <w:sz w:val="22"/>
                <w:szCs w:val="22"/>
              </w:rPr>
              <w:t>2020/21</w:t>
            </w:r>
            <w:r w:rsidRPr="00850A2F">
              <w:rPr>
                <w:rFonts w:ascii="Calibri" w:hAnsi="Calibri" w:cs="Calibri"/>
                <w:bCs/>
                <w:sz w:val="22"/>
                <w:szCs w:val="22"/>
              </w:rPr>
              <w:t>funding of £0.868m.</w:t>
            </w:r>
          </w:p>
          <w:p w14:paraId="38D1DD0E" w14:textId="77777777" w:rsidR="00A44161" w:rsidRPr="00850A2F" w:rsidRDefault="00A44161" w:rsidP="001F1167">
            <w:pPr>
              <w:ind w:right="-755"/>
              <w:rPr>
                <w:rFonts w:ascii="Calibri" w:hAnsi="Calibri" w:cs="Calibri"/>
                <w:bCs/>
                <w:iCs/>
                <w:sz w:val="22"/>
                <w:szCs w:val="22"/>
              </w:rPr>
            </w:pPr>
            <w:r w:rsidRPr="00850A2F">
              <w:rPr>
                <w:rFonts w:ascii="Calibri" w:hAnsi="Calibri" w:cs="Calibri"/>
                <w:bCs/>
                <w:iCs/>
                <w:sz w:val="22"/>
                <w:szCs w:val="22"/>
              </w:rPr>
              <w:t>Mike White queried how the LA would use the surplus.</w:t>
            </w:r>
          </w:p>
          <w:p w14:paraId="661A2A64" w14:textId="77777777" w:rsidR="00A44161" w:rsidRPr="00850A2F" w:rsidRDefault="00A44161" w:rsidP="001F1167">
            <w:pPr>
              <w:ind w:right="-755"/>
              <w:rPr>
                <w:rFonts w:ascii="Calibri" w:hAnsi="Calibri" w:cs="Calibri"/>
                <w:bCs/>
                <w:iCs/>
                <w:sz w:val="22"/>
                <w:szCs w:val="22"/>
              </w:rPr>
            </w:pPr>
            <w:r w:rsidRPr="00850A2F">
              <w:rPr>
                <w:rFonts w:ascii="Calibri" w:hAnsi="Calibri" w:cs="Calibri"/>
                <w:bCs/>
                <w:iCs/>
                <w:sz w:val="22"/>
                <w:szCs w:val="22"/>
              </w:rPr>
              <w:t xml:space="preserve">John Bets stated that the surplus would be rolled forward into the following year and ring fenced </w:t>
            </w:r>
          </w:p>
          <w:p w14:paraId="14D92309" w14:textId="77777777" w:rsidR="00A44161" w:rsidRPr="00850A2F" w:rsidRDefault="00A44161" w:rsidP="001F1167">
            <w:pPr>
              <w:ind w:right="-755"/>
              <w:rPr>
                <w:rFonts w:ascii="Calibri" w:hAnsi="Calibri" w:cs="Calibri"/>
                <w:bCs/>
                <w:iCs/>
                <w:sz w:val="22"/>
                <w:szCs w:val="22"/>
              </w:rPr>
            </w:pPr>
            <w:r w:rsidRPr="00850A2F">
              <w:rPr>
                <w:rFonts w:ascii="Calibri" w:hAnsi="Calibri" w:cs="Calibri"/>
                <w:bCs/>
                <w:iCs/>
                <w:sz w:val="22"/>
                <w:szCs w:val="22"/>
              </w:rPr>
              <w:t xml:space="preserve">for use in relation to Growth or Falling Pupil funds. </w:t>
            </w:r>
          </w:p>
          <w:p w14:paraId="6921C88A" w14:textId="77777777" w:rsidR="00D8260B" w:rsidRPr="00A44161" w:rsidRDefault="00D8260B" w:rsidP="004F3B38">
            <w:pPr>
              <w:pStyle w:val="NoSpacing"/>
              <w:ind w:right="-613"/>
              <w:rPr>
                <w:rFonts w:cs="Calibri"/>
              </w:rPr>
            </w:pPr>
          </w:p>
          <w:p w14:paraId="50173FC8" w14:textId="77777777" w:rsidR="008A537F" w:rsidRPr="00A44161" w:rsidRDefault="00A44161" w:rsidP="00A44161">
            <w:pPr>
              <w:pStyle w:val="NoSpacing"/>
              <w:ind w:right="-613"/>
              <w:rPr>
                <w:rFonts w:cs="Calibri"/>
              </w:rPr>
            </w:pPr>
            <w:r>
              <w:rPr>
                <w:rFonts w:cs="Calibri"/>
              </w:rPr>
              <w:t>F</w:t>
            </w:r>
            <w:r w:rsidR="008A537F" w:rsidRPr="00850A2F">
              <w:rPr>
                <w:rFonts w:cs="Calibri"/>
                <w:bCs/>
                <w:lang w:eastAsia="en-GB"/>
              </w:rPr>
              <w:t>unding for growth to meet Basic Need; increased births and in-year cohort growth from migration</w:t>
            </w:r>
          </w:p>
          <w:p w14:paraId="26F6B9D8" w14:textId="77777777" w:rsidR="008A537F" w:rsidRPr="00850A2F" w:rsidRDefault="008A537F" w:rsidP="008A537F">
            <w:pPr>
              <w:ind w:right="-755"/>
              <w:rPr>
                <w:rFonts w:ascii="Calibri" w:hAnsi="Calibri" w:cs="Calibri"/>
                <w:b/>
                <w:sz w:val="22"/>
                <w:szCs w:val="22"/>
                <w:lang w:eastAsia="en-GB"/>
              </w:rPr>
            </w:pPr>
            <w:r w:rsidRPr="00850A2F">
              <w:rPr>
                <w:rFonts w:ascii="Calibri" w:hAnsi="Calibri" w:cs="Calibri"/>
                <w:b/>
                <w:sz w:val="22"/>
                <w:szCs w:val="22"/>
                <w:lang w:eastAsia="en-GB"/>
              </w:rPr>
              <w:t xml:space="preserve">Recommendation: </w:t>
            </w:r>
            <w:r w:rsidRPr="00850A2F">
              <w:rPr>
                <w:rFonts w:ascii="Calibri" w:hAnsi="Calibri" w:cs="Calibri"/>
                <w:sz w:val="22"/>
                <w:szCs w:val="22"/>
                <w:lang w:eastAsia="en-GB"/>
              </w:rPr>
              <w:t xml:space="preserve">School Forum to agree the criteria and rates as presented. </w:t>
            </w:r>
            <w:r w:rsidRPr="00850A2F">
              <w:rPr>
                <w:rFonts w:ascii="Calibri" w:hAnsi="Calibri" w:cs="Calibri"/>
                <w:b/>
                <w:bCs/>
                <w:sz w:val="22"/>
                <w:szCs w:val="22"/>
                <w:lang w:eastAsia="en-GB"/>
              </w:rPr>
              <w:t>Agreed</w:t>
            </w:r>
          </w:p>
          <w:p w14:paraId="6244534E" w14:textId="77777777" w:rsidR="008A537F" w:rsidRPr="00850A2F" w:rsidRDefault="008A537F" w:rsidP="008A537F">
            <w:pPr>
              <w:pStyle w:val="NoSpacing"/>
              <w:numPr>
                <w:ilvl w:val="0"/>
                <w:numId w:val="24"/>
              </w:numPr>
              <w:ind w:right="-613"/>
              <w:rPr>
                <w:rFonts w:cs="Calibri"/>
                <w:bCs/>
              </w:rPr>
            </w:pPr>
            <w:r w:rsidRPr="00850A2F">
              <w:rPr>
                <w:rFonts w:cs="Calibri"/>
              </w:rPr>
              <w:br w:type="page"/>
            </w:r>
            <w:r w:rsidRPr="00850A2F">
              <w:rPr>
                <w:rFonts w:cs="Calibri"/>
                <w:bCs/>
              </w:rPr>
              <w:t>Funding for growth in pupil numbers resulting from school closure</w:t>
            </w:r>
          </w:p>
          <w:p w14:paraId="723CCE3F" w14:textId="77777777" w:rsidR="008A537F" w:rsidRPr="00850A2F" w:rsidRDefault="008A537F" w:rsidP="008A537F">
            <w:pPr>
              <w:pStyle w:val="NoSpacing"/>
              <w:ind w:right="-613"/>
              <w:rPr>
                <w:rFonts w:cs="Calibri"/>
              </w:rPr>
            </w:pPr>
            <w:r w:rsidRPr="00850A2F">
              <w:rPr>
                <w:rFonts w:cs="Calibri"/>
                <w:b/>
              </w:rPr>
              <w:t xml:space="preserve">Recommendation: </w:t>
            </w:r>
            <w:r w:rsidRPr="00850A2F">
              <w:rPr>
                <w:rFonts w:cs="Calibri"/>
              </w:rPr>
              <w:t>Schools Forum agree to an approach whereby the funding rate for transferred</w:t>
            </w:r>
          </w:p>
          <w:p w14:paraId="21C12AD8" w14:textId="77777777" w:rsidR="008A537F" w:rsidRPr="00850A2F" w:rsidRDefault="008A537F" w:rsidP="008A537F">
            <w:pPr>
              <w:pStyle w:val="NoSpacing"/>
              <w:ind w:right="-613"/>
              <w:rPr>
                <w:rFonts w:cs="Calibri"/>
              </w:rPr>
            </w:pPr>
            <w:r w:rsidRPr="00850A2F">
              <w:rPr>
                <w:rFonts w:cs="Calibri"/>
              </w:rPr>
              <w:t xml:space="preserve">pupils </w:t>
            </w:r>
            <w:proofErr w:type="gramStart"/>
            <w:r w:rsidRPr="00850A2F">
              <w:rPr>
                <w:rFonts w:cs="Calibri"/>
              </w:rPr>
              <w:t>is</w:t>
            </w:r>
            <w:proofErr w:type="gramEnd"/>
            <w:r w:rsidRPr="00850A2F">
              <w:rPr>
                <w:rFonts w:cs="Calibri"/>
              </w:rPr>
              <w:t xml:space="preserve"> tailored to individual school and pupil circumstances subject to sufficient funding </w:t>
            </w:r>
          </w:p>
          <w:p w14:paraId="0A955FF0" w14:textId="77777777" w:rsidR="008A537F" w:rsidRPr="00850A2F" w:rsidRDefault="008A537F" w:rsidP="008A537F">
            <w:pPr>
              <w:pStyle w:val="NoSpacing"/>
              <w:ind w:right="-613"/>
              <w:rPr>
                <w:rFonts w:cs="Calibri"/>
                <w:b/>
              </w:rPr>
            </w:pPr>
            <w:r w:rsidRPr="00850A2F">
              <w:rPr>
                <w:rFonts w:cs="Calibri"/>
              </w:rPr>
              <w:t xml:space="preserve">within the retained School Budget Share from the closing school or closing school phase. </w:t>
            </w:r>
            <w:r w:rsidRPr="00A44161">
              <w:rPr>
                <w:rFonts w:cs="Calibri"/>
                <w:b/>
                <w:bCs/>
                <w:lang w:eastAsia="en-GB"/>
              </w:rPr>
              <w:t>Agreed</w:t>
            </w:r>
          </w:p>
          <w:p w14:paraId="1F8E27E5" w14:textId="77777777" w:rsidR="008A537F" w:rsidRPr="00850A2F" w:rsidRDefault="008A537F" w:rsidP="008A537F">
            <w:pPr>
              <w:pStyle w:val="NoSpacing"/>
              <w:numPr>
                <w:ilvl w:val="0"/>
                <w:numId w:val="24"/>
              </w:numPr>
              <w:ind w:right="-613"/>
              <w:rPr>
                <w:rFonts w:cs="Calibri"/>
                <w:bCs/>
              </w:rPr>
            </w:pPr>
            <w:r w:rsidRPr="00850A2F">
              <w:rPr>
                <w:rFonts w:eastAsia="Times New Roman" w:cs="Calibri"/>
                <w:bCs/>
                <w:lang w:eastAsia="en-GB"/>
              </w:rPr>
              <w:t>Funding for new schools or new school phases to meet Basic Need</w:t>
            </w:r>
            <w:r w:rsidRPr="00850A2F">
              <w:rPr>
                <w:rFonts w:cs="Calibri"/>
                <w:bCs/>
              </w:rPr>
              <w:t xml:space="preserve"> </w:t>
            </w:r>
          </w:p>
          <w:p w14:paraId="2B9D4E64" w14:textId="77777777" w:rsidR="008A537F" w:rsidRPr="00A44161" w:rsidRDefault="008A537F" w:rsidP="008A537F">
            <w:pPr>
              <w:ind w:right="-755"/>
              <w:rPr>
                <w:rFonts w:ascii="Calibri" w:hAnsi="Calibri" w:cs="Calibri"/>
                <w:b/>
                <w:sz w:val="22"/>
                <w:szCs w:val="22"/>
                <w:lang w:eastAsia="en-GB"/>
              </w:rPr>
            </w:pPr>
            <w:r w:rsidRPr="00A44161">
              <w:rPr>
                <w:rFonts w:ascii="Calibri" w:hAnsi="Calibri" w:cs="Calibri"/>
                <w:b/>
                <w:sz w:val="22"/>
                <w:szCs w:val="22"/>
                <w:lang w:eastAsia="en-GB"/>
              </w:rPr>
              <w:t xml:space="preserve">Recommendation: </w:t>
            </w:r>
            <w:r w:rsidRPr="00A44161">
              <w:rPr>
                <w:rFonts w:ascii="Calibri" w:hAnsi="Calibri" w:cs="Calibri"/>
                <w:sz w:val="22"/>
                <w:szCs w:val="22"/>
                <w:lang w:eastAsia="en-GB"/>
              </w:rPr>
              <w:t xml:space="preserve">School Forum to agree the criteria and rates as presented. </w:t>
            </w:r>
            <w:r w:rsidRPr="00A44161">
              <w:rPr>
                <w:rFonts w:ascii="Calibri" w:hAnsi="Calibri" w:cs="Calibri"/>
                <w:b/>
                <w:bCs/>
                <w:sz w:val="22"/>
                <w:szCs w:val="22"/>
                <w:lang w:eastAsia="en-GB"/>
              </w:rPr>
              <w:t>Agreed</w:t>
            </w:r>
          </w:p>
          <w:p w14:paraId="4CD50FC5" w14:textId="77777777" w:rsidR="0066019A" w:rsidRPr="00850A2F" w:rsidRDefault="0066019A" w:rsidP="0066019A">
            <w:pPr>
              <w:tabs>
                <w:tab w:val="left" w:pos="1440"/>
              </w:tabs>
              <w:rPr>
                <w:rFonts w:ascii="Calibri" w:hAnsi="Calibri" w:cs="Calibri"/>
                <w:bCs/>
                <w:sz w:val="22"/>
                <w:szCs w:val="22"/>
                <w:lang w:eastAsia="en-GB"/>
              </w:rPr>
            </w:pPr>
            <w:r w:rsidRPr="00850A2F">
              <w:rPr>
                <w:rFonts w:ascii="Calibri" w:hAnsi="Calibri" w:cs="Calibri"/>
                <w:bCs/>
                <w:sz w:val="22"/>
                <w:szCs w:val="22"/>
                <w:lang w:eastAsia="en-GB"/>
              </w:rPr>
              <w:t>Funding requirements to meet Basic Need (including new schools) and school or school phase closures</w:t>
            </w:r>
          </w:p>
          <w:p w14:paraId="24CAD04F" w14:textId="77777777" w:rsidR="0066019A" w:rsidRPr="00850A2F" w:rsidRDefault="0066019A" w:rsidP="0066019A">
            <w:pPr>
              <w:ind w:right="-755"/>
              <w:rPr>
                <w:rFonts w:ascii="Calibri" w:hAnsi="Calibri" w:cs="Calibri"/>
                <w:sz w:val="22"/>
                <w:szCs w:val="22"/>
                <w:lang w:eastAsia="en-GB"/>
              </w:rPr>
            </w:pPr>
            <w:r w:rsidRPr="00850A2F">
              <w:rPr>
                <w:rFonts w:ascii="Calibri" w:hAnsi="Calibri" w:cs="Calibri"/>
                <w:b/>
                <w:sz w:val="22"/>
                <w:szCs w:val="22"/>
                <w:lang w:eastAsia="en-GB"/>
              </w:rPr>
              <w:t xml:space="preserve">Recommendations: </w:t>
            </w:r>
            <w:r w:rsidRPr="00850A2F">
              <w:rPr>
                <w:rFonts w:ascii="Calibri" w:hAnsi="Calibri" w:cs="Calibri"/>
                <w:sz w:val="22"/>
                <w:szCs w:val="22"/>
                <w:lang w:eastAsia="en-GB"/>
              </w:rPr>
              <w:t>School Forum agree the criteria and the Growth Fund of £5.075 as presented.</w:t>
            </w:r>
          </w:p>
          <w:p w14:paraId="13A63514" w14:textId="77777777" w:rsidR="0066019A" w:rsidRPr="00850A2F" w:rsidRDefault="0066019A" w:rsidP="0066019A">
            <w:pPr>
              <w:ind w:right="-755"/>
              <w:rPr>
                <w:rFonts w:ascii="Calibri" w:hAnsi="Calibri" w:cs="Calibri"/>
                <w:b/>
                <w:bCs/>
                <w:sz w:val="22"/>
                <w:szCs w:val="22"/>
                <w:lang w:eastAsia="en-GB"/>
              </w:rPr>
            </w:pPr>
            <w:r w:rsidRPr="00850A2F">
              <w:rPr>
                <w:rFonts w:ascii="Calibri" w:hAnsi="Calibri" w:cs="Calibri"/>
                <w:b/>
                <w:bCs/>
                <w:sz w:val="22"/>
                <w:szCs w:val="22"/>
                <w:lang w:eastAsia="en-GB"/>
              </w:rPr>
              <w:t>Agreed</w:t>
            </w:r>
          </w:p>
          <w:p w14:paraId="6A4EF397" w14:textId="77777777" w:rsidR="0066019A" w:rsidRPr="00850A2F" w:rsidRDefault="0066019A" w:rsidP="0066019A">
            <w:pPr>
              <w:ind w:right="-755"/>
              <w:rPr>
                <w:rFonts w:ascii="Calibri" w:hAnsi="Calibri" w:cs="Calibri"/>
                <w:sz w:val="22"/>
                <w:szCs w:val="22"/>
                <w:lang w:eastAsia="en-GB"/>
              </w:rPr>
            </w:pPr>
            <w:r w:rsidRPr="00850A2F">
              <w:rPr>
                <w:rFonts w:ascii="Calibri" w:hAnsi="Calibri" w:cs="Calibri"/>
                <w:sz w:val="22"/>
                <w:szCs w:val="22"/>
                <w:lang w:eastAsia="en-GB"/>
              </w:rPr>
              <w:t xml:space="preserve">The growth fund of £5.075m will be subject to changes in the event of school closures or school </w:t>
            </w:r>
          </w:p>
          <w:p w14:paraId="71E3D1F4" w14:textId="77777777" w:rsidR="0066019A" w:rsidRPr="00850A2F" w:rsidRDefault="0066019A" w:rsidP="0066019A">
            <w:pPr>
              <w:ind w:right="-755"/>
              <w:rPr>
                <w:rFonts w:ascii="Calibri" w:hAnsi="Calibri" w:cs="Calibri"/>
                <w:sz w:val="22"/>
                <w:szCs w:val="22"/>
                <w:lang w:eastAsia="en-GB"/>
              </w:rPr>
            </w:pPr>
            <w:r w:rsidRPr="00850A2F">
              <w:rPr>
                <w:rFonts w:ascii="Calibri" w:hAnsi="Calibri" w:cs="Calibri"/>
                <w:sz w:val="22"/>
                <w:szCs w:val="22"/>
                <w:lang w:eastAsia="en-GB"/>
              </w:rPr>
              <w:t xml:space="preserve">phase closures. </w:t>
            </w:r>
            <w:r w:rsidRPr="00850A2F">
              <w:rPr>
                <w:rFonts w:ascii="Calibri" w:hAnsi="Calibri" w:cs="Calibri"/>
                <w:b/>
                <w:bCs/>
                <w:sz w:val="22"/>
                <w:szCs w:val="22"/>
                <w:lang w:eastAsia="en-GB"/>
              </w:rPr>
              <w:t>Agreed</w:t>
            </w:r>
          </w:p>
          <w:p w14:paraId="4BFA5F46" w14:textId="77777777" w:rsidR="0066019A" w:rsidRPr="00850A2F" w:rsidRDefault="0066019A" w:rsidP="0066019A">
            <w:pPr>
              <w:ind w:right="-755"/>
              <w:rPr>
                <w:rFonts w:ascii="Calibri" w:hAnsi="Calibri" w:cs="Calibri"/>
                <w:sz w:val="22"/>
                <w:szCs w:val="22"/>
                <w:lang w:eastAsia="en-GB"/>
              </w:rPr>
            </w:pPr>
          </w:p>
          <w:p w14:paraId="5F25CDFB" w14:textId="77777777" w:rsidR="0066019A" w:rsidRPr="00850A2F" w:rsidRDefault="0066019A" w:rsidP="0066019A">
            <w:pPr>
              <w:ind w:right="-755"/>
              <w:rPr>
                <w:rFonts w:ascii="Calibri" w:hAnsi="Calibri" w:cs="Calibri"/>
                <w:sz w:val="22"/>
                <w:szCs w:val="22"/>
                <w:lang w:eastAsia="en-GB"/>
              </w:rPr>
            </w:pPr>
            <w:r w:rsidRPr="00850A2F">
              <w:rPr>
                <w:rFonts w:ascii="Calibri" w:hAnsi="Calibri" w:cs="Calibri"/>
                <w:sz w:val="22"/>
                <w:szCs w:val="22"/>
              </w:rPr>
              <w:t>Jaswinder Didially stated that r</w:t>
            </w:r>
            <w:r w:rsidRPr="00850A2F">
              <w:rPr>
                <w:rFonts w:ascii="Calibri" w:hAnsi="Calibri" w:cs="Calibri"/>
                <w:sz w:val="22"/>
                <w:szCs w:val="22"/>
                <w:lang w:eastAsia="en-GB"/>
              </w:rPr>
              <w:t xml:space="preserve">eports </w:t>
            </w:r>
            <w:r w:rsidRPr="00A44161">
              <w:rPr>
                <w:rFonts w:ascii="Calibri" w:hAnsi="Calibri" w:cs="Calibri"/>
                <w:sz w:val="22"/>
                <w:szCs w:val="22"/>
                <w:lang w:eastAsia="en-GB"/>
              </w:rPr>
              <w:t xml:space="preserve">detailing any changes in the growth fund budget </w:t>
            </w:r>
            <w:r w:rsidRPr="00850A2F">
              <w:rPr>
                <w:rFonts w:ascii="Calibri" w:hAnsi="Calibri" w:cs="Calibri"/>
                <w:sz w:val="22"/>
                <w:szCs w:val="22"/>
                <w:lang w:eastAsia="en-GB"/>
              </w:rPr>
              <w:t>would be presented to School Forum.</w:t>
            </w:r>
          </w:p>
          <w:p w14:paraId="485BEFF3" w14:textId="77777777" w:rsidR="0066019A" w:rsidRPr="00850A2F" w:rsidRDefault="0066019A" w:rsidP="0066019A">
            <w:pPr>
              <w:ind w:right="-755"/>
              <w:rPr>
                <w:rFonts w:ascii="Calibri" w:hAnsi="Calibri" w:cs="Calibri"/>
                <w:sz w:val="22"/>
                <w:szCs w:val="22"/>
                <w:lang w:eastAsia="en-GB"/>
              </w:rPr>
            </w:pPr>
          </w:p>
          <w:p w14:paraId="0A1107FC" w14:textId="77777777" w:rsidR="0066019A" w:rsidRPr="00850A2F" w:rsidRDefault="0066019A" w:rsidP="0066019A">
            <w:pPr>
              <w:ind w:right="-755"/>
              <w:rPr>
                <w:rFonts w:ascii="Calibri" w:hAnsi="Calibri" w:cs="Calibri"/>
                <w:bCs/>
                <w:sz w:val="22"/>
                <w:szCs w:val="22"/>
                <w:u w:val="single"/>
                <w:lang w:eastAsia="en-GB"/>
              </w:rPr>
            </w:pPr>
            <w:r w:rsidRPr="00850A2F">
              <w:rPr>
                <w:rFonts w:ascii="Calibri" w:hAnsi="Calibri" w:cs="Calibri"/>
                <w:bCs/>
                <w:sz w:val="22"/>
                <w:szCs w:val="22"/>
                <w:u w:val="single"/>
              </w:rPr>
              <w:t>Falling Pupils Fund 2021/22</w:t>
            </w:r>
            <w:r w:rsidR="00102ADB" w:rsidRPr="00850A2F">
              <w:rPr>
                <w:rFonts w:ascii="Calibri" w:hAnsi="Calibri" w:cs="Calibri"/>
                <w:bCs/>
                <w:sz w:val="22"/>
                <w:szCs w:val="22"/>
                <w:u w:val="single"/>
              </w:rPr>
              <w:t xml:space="preserve"> </w:t>
            </w:r>
            <w:r w:rsidR="00102ADB" w:rsidRPr="00850A2F">
              <w:rPr>
                <w:rFonts w:ascii="Calibri" w:hAnsi="Calibri" w:cs="Calibri"/>
                <w:bCs/>
                <w:sz w:val="22"/>
                <w:szCs w:val="22"/>
              </w:rPr>
              <w:t>circulated before the meeting</w:t>
            </w:r>
            <w:r w:rsidR="00102ADB" w:rsidRPr="00850A2F">
              <w:rPr>
                <w:rFonts w:ascii="Calibri" w:hAnsi="Calibri" w:cs="Calibri"/>
                <w:bCs/>
                <w:sz w:val="22"/>
                <w:szCs w:val="22"/>
                <w:u w:val="single"/>
              </w:rPr>
              <w:t xml:space="preserve"> </w:t>
            </w:r>
          </w:p>
          <w:p w14:paraId="4A6C05B2" w14:textId="77777777" w:rsidR="00102ADB" w:rsidRPr="00A44161" w:rsidRDefault="00102ADB" w:rsidP="00102ADB">
            <w:pPr>
              <w:ind w:right="-897"/>
              <w:rPr>
                <w:sz w:val="22"/>
                <w:szCs w:val="22"/>
              </w:rPr>
            </w:pPr>
            <w:r w:rsidRPr="00850A2F">
              <w:rPr>
                <w:rFonts w:ascii="Calibri" w:hAnsi="Calibri" w:cs="Calibri"/>
                <w:sz w:val="22"/>
                <w:szCs w:val="22"/>
              </w:rPr>
              <w:t>Purpose: to seek School Forum approval to the 2021/22 allocation and criteria against which the allocations would be determined</w:t>
            </w:r>
            <w:r w:rsidRPr="00A44161">
              <w:rPr>
                <w:sz w:val="22"/>
                <w:szCs w:val="22"/>
              </w:rPr>
              <w:t>.</w:t>
            </w:r>
          </w:p>
          <w:p w14:paraId="2D234B84" w14:textId="77777777" w:rsidR="00F025B1" w:rsidRDefault="00A44161" w:rsidP="00F025B1">
            <w:pPr>
              <w:ind w:right="-23"/>
            </w:pPr>
            <w:r w:rsidRPr="00A44161">
              <w:rPr>
                <w:rFonts w:ascii="Calibri" w:hAnsi="Calibri" w:cs="Calibri"/>
                <w:sz w:val="22"/>
                <w:szCs w:val="22"/>
              </w:rPr>
              <w:t xml:space="preserve">Jaswinder Didially stated </w:t>
            </w:r>
            <w:r>
              <w:rPr>
                <w:rFonts w:ascii="Calibri" w:hAnsi="Calibri" w:cs="Calibri"/>
                <w:sz w:val="22"/>
                <w:szCs w:val="22"/>
              </w:rPr>
              <w:t>that, fo</w:t>
            </w:r>
            <w:r w:rsidRPr="00850A2F">
              <w:rPr>
                <w:rFonts w:ascii="Calibri" w:hAnsi="Calibri" w:cs="Calibri"/>
                <w:sz w:val="22"/>
                <w:szCs w:val="22"/>
              </w:rPr>
              <w:t>r 2020/21, the fund was set at £0.1m and requested that the allocation was increased to £0.546m for 2021/22 based on the need to reduce surplus Primary School places. The fund applied to all schools including Academies.</w:t>
            </w:r>
            <w:r w:rsidR="00F025B1" w:rsidRPr="00850A2F">
              <w:rPr>
                <w:rFonts w:ascii="Calibri" w:hAnsi="Calibri" w:cs="Calibri"/>
                <w:sz w:val="22"/>
                <w:szCs w:val="22"/>
              </w:rPr>
              <w:t xml:space="preserve"> It was proposed to fund the projected Fund through the forecast surplus Growth Fund budget (£0.868) with the remaining £.0322 retained for any outstanding business cases</w:t>
            </w:r>
            <w:r w:rsidR="00F025B1">
              <w:t>.</w:t>
            </w:r>
          </w:p>
          <w:p w14:paraId="3E14D63A" w14:textId="77777777" w:rsidR="00F025B1" w:rsidRDefault="00F025B1" w:rsidP="00F025B1">
            <w:pPr>
              <w:ind w:right="-23"/>
            </w:pPr>
          </w:p>
          <w:p w14:paraId="406B4FA7" w14:textId="77777777" w:rsidR="00F025B1" w:rsidRPr="00850A2F" w:rsidRDefault="00F025B1" w:rsidP="00F025B1">
            <w:pPr>
              <w:ind w:right="-897"/>
              <w:rPr>
                <w:rFonts w:ascii="Calibri" w:hAnsi="Calibri" w:cs="Calibri"/>
                <w:sz w:val="22"/>
                <w:szCs w:val="22"/>
              </w:rPr>
            </w:pPr>
            <w:r w:rsidRPr="00850A2F">
              <w:rPr>
                <w:rFonts w:ascii="Calibri" w:hAnsi="Calibri" w:cs="Calibri"/>
                <w:sz w:val="22"/>
                <w:szCs w:val="22"/>
              </w:rPr>
              <w:t>Jaswinder Didially reported</w:t>
            </w:r>
            <w:r>
              <w:t xml:space="preserve"> t</w:t>
            </w:r>
            <w:r w:rsidRPr="00850A2F">
              <w:rPr>
                <w:rFonts w:ascii="Calibri" w:hAnsi="Calibri" w:cs="Calibri"/>
                <w:sz w:val="22"/>
                <w:szCs w:val="22"/>
              </w:rPr>
              <w:t xml:space="preserve">he proposed allocation was substantially higher than previous </w:t>
            </w:r>
          </w:p>
          <w:p w14:paraId="6FDB98AD" w14:textId="77777777" w:rsidR="00F025B1" w:rsidRPr="00850A2F" w:rsidRDefault="00F025B1" w:rsidP="00F025B1">
            <w:pPr>
              <w:ind w:right="-897"/>
              <w:rPr>
                <w:rFonts w:ascii="Calibri" w:hAnsi="Calibri" w:cs="Calibri"/>
                <w:color w:val="000000"/>
                <w:sz w:val="22"/>
                <w:szCs w:val="22"/>
              </w:rPr>
            </w:pPr>
            <w:r w:rsidRPr="00850A2F">
              <w:rPr>
                <w:rFonts w:ascii="Calibri" w:hAnsi="Calibri" w:cs="Calibri"/>
                <w:sz w:val="22"/>
                <w:szCs w:val="22"/>
              </w:rPr>
              <w:t>allocations due to t</w:t>
            </w:r>
            <w:r w:rsidRPr="00850A2F">
              <w:rPr>
                <w:rFonts w:ascii="Calibri" w:hAnsi="Calibri" w:cs="Calibri"/>
                <w:color w:val="000000"/>
                <w:sz w:val="22"/>
                <w:szCs w:val="22"/>
              </w:rPr>
              <w:t xml:space="preserve">he change in place planning forecasts, primary cohorts reducing in size as a </w:t>
            </w:r>
          </w:p>
          <w:p w14:paraId="567D0AF9" w14:textId="77777777" w:rsidR="00F025B1" w:rsidRPr="00850A2F" w:rsidRDefault="00F025B1" w:rsidP="00F025B1">
            <w:pPr>
              <w:ind w:right="-897"/>
              <w:rPr>
                <w:rFonts w:ascii="Calibri" w:hAnsi="Calibri" w:cs="Calibri"/>
                <w:color w:val="000000"/>
                <w:sz w:val="22"/>
                <w:szCs w:val="22"/>
              </w:rPr>
            </w:pPr>
            <w:r w:rsidRPr="00850A2F">
              <w:rPr>
                <w:rFonts w:ascii="Calibri" w:hAnsi="Calibri" w:cs="Calibri"/>
                <w:color w:val="000000"/>
                <w:sz w:val="22"/>
                <w:szCs w:val="22"/>
              </w:rPr>
              <w:t>result of falling birth rates and reduced in-year growth (confirmed by the October 2020 census)</w:t>
            </w:r>
          </w:p>
          <w:p w14:paraId="161AE27A" w14:textId="77777777" w:rsidR="00F025B1" w:rsidRPr="00850A2F" w:rsidRDefault="00F025B1" w:rsidP="00F025B1">
            <w:pPr>
              <w:ind w:right="-897"/>
              <w:rPr>
                <w:rFonts w:ascii="Calibri" w:hAnsi="Calibri" w:cs="Calibri"/>
                <w:color w:val="000000"/>
                <w:sz w:val="22"/>
                <w:szCs w:val="22"/>
              </w:rPr>
            </w:pPr>
            <w:r w:rsidRPr="00850A2F">
              <w:rPr>
                <w:rFonts w:ascii="Calibri" w:hAnsi="Calibri" w:cs="Calibri"/>
                <w:color w:val="000000"/>
                <w:sz w:val="22"/>
                <w:szCs w:val="22"/>
              </w:rPr>
              <w:t xml:space="preserve">compared to the significant growth seen previously. School capacity needed to reduce to ensure </w:t>
            </w:r>
          </w:p>
          <w:p w14:paraId="206F2B01" w14:textId="77777777" w:rsidR="00F025B1" w:rsidRPr="00850A2F" w:rsidRDefault="00F025B1" w:rsidP="00F025B1">
            <w:pPr>
              <w:ind w:right="-897"/>
              <w:rPr>
                <w:rFonts w:ascii="Calibri" w:hAnsi="Calibri" w:cs="Calibri"/>
                <w:sz w:val="22"/>
                <w:szCs w:val="22"/>
              </w:rPr>
            </w:pPr>
            <w:r w:rsidRPr="00850A2F">
              <w:rPr>
                <w:rFonts w:ascii="Calibri" w:hAnsi="Calibri" w:cs="Calibri"/>
                <w:color w:val="000000"/>
                <w:sz w:val="22"/>
                <w:szCs w:val="22"/>
              </w:rPr>
              <w:lastRenderedPageBreak/>
              <w:t>sufficiency. Schools were reducing intakes in some areas in line with need.</w:t>
            </w:r>
          </w:p>
          <w:p w14:paraId="63D1802E" w14:textId="77777777" w:rsidR="00F025B1" w:rsidRPr="00850A2F" w:rsidRDefault="00F025B1" w:rsidP="00F025B1">
            <w:pPr>
              <w:ind w:right="-23"/>
              <w:rPr>
                <w:rFonts w:ascii="Calibri" w:hAnsi="Calibri" w:cs="Calibri"/>
                <w:sz w:val="22"/>
                <w:szCs w:val="22"/>
              </w:rPr>
            </w:pPr>
          </w:p>
          <w:p w14:paraId="772F551A" w14:textId="77777777" w:rsidR="00A44161" w:rsidRPr="00A44161" w:rsidRDefault="00A44161" w:rsidP="00A44161">
            <w:pPr>
              <w:pStyle w:val="NoSpacing"/>
              <w:ind w:right="-613"/>
              <w:rPr>
                <w:rFonts w:cs="Calibri"/>
              </w:rPr>
            </w:pPr>
            <w:r w:rsidRPr="00A44161">
              <w:rPr>
                <w:rFonts w:cs="Calibri"/>
              </w:rPr>
              <w:t xml:space="preserve">Cllr Scott asked if any schools were not reducing capacity when, based on LA planning, it was felt </w:t>
            </w:r>
          </w:p>
          <w:p w14:paraId="6DE0B1F7" w14:textId="77777777" w:rsidR="00A44161" w:rsidRPr="00A44161" w:rsidRDefault="00A44161" w:rsidP="00A44161">
            <w:pPr>
              <w:pStyle w:val="NoSpacing"/>
              <w:ind w:right="-613"/>
              <w:rPr>
                <w:rFonts w:cs="Calibri"/>
              </w:rPr>
            </w:pPr>
            <w:r w:rsidRPr="00A44161">
              <w:rPr>
                <w:rFonts w:cs="Calibri"/>
              </w:rPr>
              <w:t xml:space="preserve">that capacity should be reduced and if money was withheld if an unapproved PAN expansion went ahead. </w:t>
            </w:r>
          </w:p>
          <w:p w14:paraId="601843BE" w14:textId="77777777" w:rsidR="00A44161" w:rsidRPr="00A44161" w:rsidRDefault="00A44161" w:rsidP="00A44161">
            <w:pPr>
              <w:pStyle w:val="NoSpacing"/>
              <w:ind w:right="-613"/>
              <w:rPr>
                <w:rFonts w:cs="Calibri"/>
              </w:rPr>
            </w:pPr>
            <w:r w:rsidRPr="00A44161">
              <w:rPr>
                <w:rFonts w:cs="Calibri"/>
              </w:rPr>
              <w:t xml:space="preserve">Jaswinder Didially reported this was part of work currently taking place with conversations for the relevant responsible body regarding working with individual schools. </w:t>
            </w:r>
          </w:p>
          <w:p w14:paraId="1DEBC956" w14:textId="77777777" w:rsidR="00A44161" w:rsidRPr="00A44161" w:rsidRDefault="00A44161" w:rsidP="00A44161">
            <w:pPr>
              <w:pStyle w:val="NoSpacing"/>
              <w:ind w:right="-613"/>
              <w:rPr>
                <w:rFonts w:cs="Calibri"/>
              </w:rPr>
            </w:pPr>
            <w:r w:rsidRPr="00A44161">
              <w:rPr>
                <w:rFonts w:cs="Calibri"/>
              </w:rPr>
              <w:t xml:space="preserve">James Hill asked if the figure of 175 </w:t>
            </w:r>
            <w:r w:rsidR="00E0589E">
              <w:rPr>
                <w:rFonts w:cs="Calibri"/>
              </w:rPr>
              <w:t xml:space="preserve">for the number of places </w:t>
            </w:r>
            <w:r w:rsidRPr="00A44161">
              <w:rPr>
                <w:rFonts w:cs="Calibri"/>
              </w:rPr>
              <w:t xml:space="preserve">had been changed from 300. </w:t>
            </w:r>
          </w:p>
          <w:p w14:paraId="79979EA3" w14:textId="77777777" w:rsidR="00A44161" w:rsidRDefault="00A44161" w:rsidP="00A44161">
            <w:pPr>
              <w:pStyle w:val="NoSpacing"/>
              <w:ind w:right="-613"/>
              <w:rPr>
                <w:rFonts w:cs="Calibri"/>
              </w:rPr>
            </w:pPr>
            <w:r w:rsidRPr="00A44161">
              <w:rPr>
                <w:rFonts w:cs="Calibri"/>
              </w:rPr>
              <w:t xml:space="preserve">Lucy Dumbleton stated that 175 was seven twelfths of 300 places. </w:t>
            </w:r>
          </w:p>
          <w:p w14:paraId="48ADCE79" w14:textId="77777777" w:rsidR="00A44161" w:rsidRPr="00A44161" w:rsidRDefault="00A44161" w:rsidP="00A44161">
            <w:pPr>
              <w:pStyle w:val="NoSpacing"/>
              <w:ind w:right="-613"/>
              <w:rPr>
                <w:rFonts w:cs="Calibri"/>
              </w:rPr>
            </w:pPr>
            <w:r w:rsidRPr="00A44161">
              <w:rPr>
                <w:rFonts w:cs="Calibri"/>
              </w:rPr>
              <w:t>James Hill queried if there were plans to close infant schools that were reducing in size.</w:t>
            </w:r>
          </w:p>
          <w:p w14:paraId="4ED6CA27" w14:textId="77777777" w:rsidR="006E6AF1" w:rsidRDefault="00A44161" w:rsidP="00A44161">
            <w:pPr>
              <w:pStyle w:val="NoSpacing"/>
              <w:ind w:right="-613"/>
              <w:rPr>
                <w:rFonts w:cs="Calibri"/>
              </w:rPr>
            </w:pPr>
            <w:r w:rsidRPr="00A44161">
              <w:rPr>
                <w:rFonts w:cs="Calibri"/>
              </w:rPr>
              <w:t>Jaswinder Didially reported work</w:t>
            </w:r>
            <w:r w:rsidR="006E6AF1">
              <w:rPr>
                <w:rFonts w:cs="Calibri"/>
              </w:rPr>
              <w:t>ing</w:t>
            </w:r>
            <w:r w:rsidRPr="00A44161">
              <w:rPr>
                <w:rFonts w:cs="Calibri"/>
              </w:rPr>
              <w:t xml:space="preserve"> with schools to reduce PAN on a permanent basis. There </w:t>
            </w:r>
          </w:p>
          <w:p w14:paraId="21161DFA" w14:textId="77777777" w:rsidR="00A44161" w:rsidRPr="00A44161" w:rsidRDefault="00A44161" w:rsidP="00A44161">
            <w:pPr>
              <w:pStyle w:val="NoSpacing"/>
              <w:ind w:right="-613"/>
              <w:rPr>
                <w:rFonts w:cs="Calibri"/>
              </w:rPr>
            </w:pPr>
            <w:r w:rsidRPr="00A44161">
              <w:rPr>
                <w:rFonts w:cs="Calibri"/>
              </w:rPr>
              <w:t xml:space="preserve">were no plans to close any primary schools as a result of falling rolls. </w:t>
            </w:r>
          </w:p>
          <w:p w14:paraId="6888B132" w14:textId="77777777" w:rsidR="00A44161" w:rsidRPr="00A44161" w:rsidRDefault="00A44161" w:rsidP="00A44161">
            <w:pPr>
              <w:pStyle w:val="NoSpacing"/>
              <w:ind w:right="-613"/>
              <w:rPr>
                <w:rFonts w:cs="Calibri"/>
              </w:rPr>
            </w:pPr>
            <w:r w:rsidRPr="00A44161">
              <w:rPr>
                <w:rFonts w:cs="Calibri"/>
              </w:rPr>
              <w:t>Cllr Scott commented on MATs that had expanded outside of sufficiency requirements.</w:t>
            </w:r>
          </w:p>
          <w:p w14:paraId="5F02BFE7" w14:textId="77777777" w:rsidR="00A44161" w:rsidRPr="00A44161" w:rsidRDefault="00A44161" w:rsidP="00A44161">
            <w:pPr>
              <w:pStyle w:val="NoSpacing"/>
              <w:ind w:right="-613"/>
              <w:rPr>
                <w:rFonts w:cs="Calibri"/>
              </w:rPr>
            </w:pPr>
            <w:r w:rsidRPr="00A44161">
              <w:rPr>
                <w:rFonts w:cs="Calibri"/>
              </w:rPr>
              <w:t xml:space="preserve">Jaswinder Didially stated MAT must have the permission RSC officers. Information was shared </w:t>
            </w:r>
          </w:p>
          <w:p w14:paraId="0788DA9C" w14:textId="77777777" w:rsidR="00A44161" w:rsidRPr="00A44161" w:rsidRDefault="00A44161" w:rsidP="00A44161">
            <w:pPr>
              <w:pStyle w:val="NoSpacing"/>
              <w:ind w:right="-613"/>
              <w:rPr>
                <w:rFonts w:cs="Calibri"/>
              </w:rPr>
            </w:pPr>
            <w:r w:rsidRPr="00A44161">
              <w:rPr>
                <w:rFonts w:cs="Calibri"/>
              </w:rPr>
              <w:t>with RSC colleagues and the opinion of the LA was listened to regarding withholding funding from growth</w:t>
            </w:r>
          </w:p>
          <w:p w14:paraId="28375669" w14:textId="77777777" w:rsidR="00A44161" w:rsidRPr="00850A2F" w:rsidRDefault="00A44161" w:rsidP="0066019A">
            <w:pPr>
              <w:rPr>
                <w:rFonts w:ascii="Calibri" w:hAnsi="Calibri" w:cs="Calibri"/>
                <w:sz w:val="22"/>
                <w:szCs w:val="22"/>
              </w:rPr>
            </w:pPr>
          </w:p>
          <w:p w14:paraId="6DFAB569" w14:textId="77777777" w:rsidR="006E6AF1" w:rsidRPr="00850A2F" w:rsidRDefault="006E6AF1" w:rsidP="006E6AF1">
            <w:pPr>
              <w:ind w:right="-897"/>
              <w:jc w:val="both"/>
              <w:rPr>
                <w:rFonts w:ascii="Calibri" w:hAnsi="Calibri" w:cs="Calibri"/>
                <w:bCs/>
                <w:sz w:val="22"/>
                <w:szCs w:val="22"/>
              </w:rPr>
            </w:pPr>
            <w:r w:rsidRPr="00850A2F">
              <w:rPr>
                <w:rFonts w:ascii="Calibri" w:hAnsi="Calibri" w:cs="Calibri"/>
                <w:bCs/>
                <w:sz w:val="22"/>
                <w:szCs w:val="22"/>
                <w:u w:val="single"/>
              </w:rPr>
              <w:t xml:space="preserve">Recommendation: </w:t>
            </w:r>
            <w:r w:rsidRPr="00850A2F">
              <w:rPr>
                <w:rFonts w:ascii="Calibri" w:hAnsi="Calibri" w:cs="Calibri"/>
                <w:bCs/>
                <w:sz w:val="22"/>
                <w:szCs w:val="22"/>
              </w:rPr>
              <w:t xml:space="preserve">Schools Forum to agree an allocation for the Fund of £0.546m for 2021/22 and </w:t>
            </w:r>
          </w:p>
          <w:p w14:paraId="460E70FC" w14:textId="77777777" w:rsidR="006E6AF1" w:rsidRPr="00850A2F" w:rsidRDefault="006E6AF1" w:rsidP="006E6AF1">
            <w:pPr>
              <w:ind w:right="-897"/>
              <w:jc w:val="both"/>
              <w:rPr>
                <w:rFonts w:ascii="Calibri" w:hAnsi="Calibri" w:cs="Calibri"/>
                <w:bCs/>
                <w:sz w:val="22"/>
                <w:szCs w:val="22"/>
              </w:rPr>
            </w:pPr>
            <w:r w:rsidRPr="00850A2F">
              <w:rPr>
                <w:rFonts w:ascii="Calibri" w:hAnsi="Calibri" w:cs="Calibri"/>
                <w:bCs/>
                <w:sz w:val="22"/>
                <w:szCs w:val="22"/>
              </w:rPr>
              <w:t>criteria as presented</w:t>
            </w:r>
            <w:r>
              <w:t xml:space="preserve">.   </w:t>
            </w:r>
            <w:r w:rsidRPr="00850A2F">
              <w:rPr>
                <w:rFonts w:ascii="Calibri" w:hAnsi="Calibri" w:cs="Calibri"/>
                <w:b/>
                <w:bCs/>
                <w:sz w:val="22"/>
                <w:szCs w:val="22"/>
              </w:rPr>
              <w:t>Agreed</w:t>
            </w:r>
          </w:p>
          <w:p w14:paraId="3311467E" w14:textId="77777777" w:rsidR="008A537F" w:rsidRPr="00850A2F" w:rsidRDefault="008A537F" w:rsidP="00A44161">
            <w:pPr>
              <w:rPr>
                <w:rFonts w:ascii="Calibri" w:hAnsi="Calibri" w:cs="Calibri"/>
                <w:bCs/>
                <w:sz w:val="22"/>
                <w:szCs w:val="22"/>
              </w:rPr>
            </w:pPr>
          </w:p>
        </w:tc>
        <w:tc>
          <w:tcPr>
            <w:tcW w:w="988" w:type="dxa"/>
          </w:tcPr>
          <w:p w14:paraId="38CA2C89" w14:textId="77777777" w:rsidR="00E254F4" w:rsidRDefault="00E254F4">
            <w:pPr>
              <w:rPr>
                <w:rFonts w:ascii="Calibri" w:hAnsi="Calibri"/>
                <w:color w:val="000000"/>
                <w:sz w:val="22"/>
                <w:szCs w:val="22"/>
              </w:rPr>
            </w:pPr>
          </w:p>
          <w:p w14:paraId="3F1B58AA" w14:textId="77777777" w:rsidR="00CB0080" w:rsidRDefault="00CB0080">
            <w:pPr>
              <w:rPr>
                <w:rFonts w:ascii="Calibri" w:hAnsi="Calibri"/>
                <w:color w:val="000000"/>
                <w:sz w:val="22"/>
                <w:szCs w:val="22"/>
              </w:rPr>
            </w:pPr>
          </w:p>
          <w:p w14:paraId="172543E2" w14:textId="77777777" w:rsidR="00CB0080" w:rsidRDefault="00CB0080">
            <w:pPr>
              <w:rPr>
                <w:rFonts w:ascii="Calibri" w:hAnsi="Calibri"/>
                <w:color w:val="000000"/>
                <w:sz w:val="22"/>
                <w:szCs w:val="22"/>
              </w:rPr>
            </w:pPr>
          </w:p>
          <w:p w14:paraId="0BA9EB94" w14:textId="77777777" w:rsidR="00CB0080" w:rsidRDefault="00CB0080">
            <w:pPr>
              <w:rPr>
                <w:rFonts w:ascii="Calibri" w:hAnsi="Calibri"/>
                <w:color w:val="000000"/>
                <w:sz w:val="22"/>
                <w:szCs w:val="22"/>
              </w:rPr>
            </w:pPr>
          </w:p>
          <w:p w14:paraId="10BF4245" w14:textId="77777777" w:rsidR="00CB0080" w:rsidRDefault="00CB0080">
            <w:pPr>
              <w:rPr>
                <w:rFonts w:ascii="Calibri" w:hAnsi="Calibri"/>
                <w:color w:val="000000"/>
                <w:sz w:val="22"/>
                <w:szCs w:val="22"/>
              </w:rPr>
            </w:pPr>
          </w:p>
          <w:p w14:paraId="145DF8B5" w14:textId="77777777" w:rsidR="00CB0080" w:rsidRDefault="00CB0080">
            <w:pPr>
              <w:rPr>
                <w:rFonts w:ascii="Calibri" w:hAnsi="Calibri"/>
                <w:color w:val="000000"/>
                <w:sz w:val="22"/>
                <w:szCs w:val="22"/>
              </w:rPr>
            </w:pPr>
          </w:p>
          <w:p w14:paraId="741AEE99" w14:textId="77777777" w:rsidR="00CB0080" w:rsidRDefault="00CB0080">
            <w:pPr>
              <w:rPr>
                <w:rFonts w:ascii="Calibri" w:hAnsi="Calibri"/>
                <w:color w:val="000000"/>
                <w:sz w:val="22"/>
                <w:szCs w:val="22"/>
              </w:rPr>
            </w:pPr>
          </w:p>
          <w:p w14:paraId="48406249" w14:textId="77777777" w:rsidR="00CB0080" w:rsidRDefault="00CB0080">
            <w:pPr>
              <w:rPr>
                <w:rFonts w:ascii="Calibri" w:hAnsi="Calibri"/>
                <w:color w:val="000000"/>
                <w:sz w:val="22"/>
                <w:szCs w:val="22"/>
              </w:rPr>
            </w:pPr>
          </w:p>
          <w:p w14:paraId="69076A5A" w14:textId="77777777" w:rsidR="00CB0080" w:rsidRDefault="00CB0080">
            <w:pPr>
              <w:rPr>
                <w:rFonts w:ascii="Calibri" w:hAnsi="Calibri"/>
                <w:color w:val="000000"/>
                <w:sz w:val="22"/>
                <w:szCs w:val="22"/>
              </w:rPr>
            </w:pPr>
          </w:p>
          <w:p w14:paraId="5C87E4BF" w14:textId="77777777" w:rsidR="00CB0080" w:rsidRDefault="00CB0080">
            <w:pPr>
              <w:rPr>
                <w:rFonts w:ascii="Calibri" w:hAnsi="Calibri"/>
                <w:color w:val="000000"/>
                <w:sz w:val="22"/>
                <w:szCs w:val="22"/>
              </w:rPr>
            </w:pPr>
          </w:p>
          <w:p w14:paraId="645F5C5C" w14:textId="77777777" w:rsidR="00CB0080" w:rsidRDefault="00CB0080">
            <w:pPr>
              <w:rPr>
                <w:rFonts w:ascii="Calibri" w:hAnsi="Calibri"/>
                <w:color w:val="000000"/>
                <w:sz w:val="22"/>
                <w:szCs w:val="22"/>
              </w:rPr>
            </w:pPr>
          </w:p>
          <w:p w14:paraId="3967219E" w14:textId="77777777" w:rsidR="00CB0080" w:rsidRDefault="00CB0080">
            <w:pPr>
              <w:rPr>
                <w:rFonts w:ascii="Calibri" w:hAnsi="Calibri"/>
                <w:color w:val="000000"/>
                <w:sz w:val="22"/>
                <w:szCs w:val="22"/>
              </w:rPr>
            </w:pPr>
          </w:p>
          <w:p w14:paraId="44818F54" w14:textId="77777777" w:rsidR="00CB0080" w:rsidRDefault="00CB0080">
            <w:pPr>
              <w:rPr>
                <w:rFonts w:ascii="Calibri" w:hAnsi="Calibri"/>
                <w:color w:val="000000"/>
                <w:sz w:val="22"/>
                <w:szCs w:val="22"/>
              </w:rPr>
            </w:pPr>
          </w:p>
          <w:p w14:paraId="396456B1" w14:textId="77777777" w:rsidR="00CB0080" w:rsidRDefault="00CB0080">
            <w:pPr>
              <w:rPr>
                <w:rFonts w:ascii="Calibri" w:hAnsi="Calibri"/>
                <w:color w:val="000000"/>
                <w:sz w:val="22"/>
                <w:szCs w:val="22"/>
              </w:rPr>
            </w:pPr>
          </w:p>
          <w:p w14:paraId="595EA196" w14:textId="77777777" w:rsidR="00CB0080" w:rsidRDefault="00CB0080">
            <w:pPr>
              <w:rPr>
                <w:rFonts w:ascii="Calibri" w:hAnsi="Calibri"/>
                <w:color w:val="000000"/>
                <w:sz w:val="22"/>
                <w:szCs w:val="22"/>
              </w:rPr>
            </w:pPr>
          </w:p>
          <w:p w14:paraId="1E69D6CE" w14:textId="77777777" w:rsidR="00266056" w:rsidRDefault="00266056">
            <w:pPr>
              <w:rPr>
                <w:rFonts w:ascii="Calibri" w:hAnsi="Calibri"/>
                <w:color w:val="000000"/>
                <w:sz w:val="20"/>
                <w:szCs w:val="20"/>
              </w:rPr>
            </w:pPr>
          </w:p>
          <w:p w14:paraId="5D62521C" w14:textId="77777777" w:rsidR="00CB0080" w:rsidRDefault="00CB0080">
            <w:pPr>
              <w:rPr>
                <w:rFonts w:ascii="Calibri" w:hAnsi="Calibri"/>
                <w:color w:val="000000"/>
                <w:sz w:val="22"/>
                <w:szCs w:val="22"/>
              </w:rPr>
            </w:pPr>
          </w:p>
          <w:p w14:paraId="1FF4DBA2" w14:textId="77777777" w:rsidR="00C3728E" w:rsidRPr="00376E5E" w:rsidRDefault="00C3728E" w:rsidP="007F0AA9">
            <w:pPr>
              <w:rPr>
                <w:rFonts w:ascii="Calibri" w:hAnsi="Calibri"/>
                <w:color w:val="000000"/>
                <w:sz w:val="22"/>
                <w:szCs w:val="22"/>
              </w:rPr>
            </w:pPr>
          </w:p>
        </w:tc>
      </w:tr>
      <w:tr w:rsidR="00364D0A" w:rsidRPr="001D1ABF" w14:paraId="02DA3727" w14:textId="77777777" w:rsidTr="004E6EE5">
        <w:tc>
          <w:tcPr>
            <w:tcW w:w="709" w:type="dxa"/>
          </w:tcPr>
          <w:p w14:paraId="38EED208" w14:textId="77777777" w:rsidR="00837B7A" w:rsidRDefault="00837B7A">
            <w:pPr>
              <w:rPr>
                <w:rFonts w:ascii="Calibri" w:hAnsi="Calibri"/>
                <w:color w:val="000000"/>
                <w:sz w:val="22"/>
                <w:szCs w:val="22"/>
              </w:rPr>
            </w:pPr>
          </w:p>
          <w:p w14:paraId="3CFC40DE" w14:textId="77777777" w:rsidR="00364D0A" w:rsidRPr="00C1396C" w:rsidRDefault="00C810B1">
            <w:pPr>
              <w:rPr>
                <w:rFonts w:ascii="Calibri" w:hAnsi="Calibri"/>
                <w:color w:val="000000"/>
                <w:sz w:val="22"/>
                <w:szCs w:val="22"/>
              </w:rPr>
            </w:pPr>
            <w:r>
              <w:rPr>
                <w:rFonts w:ascii="Calibri" w:hAnsi="Calibri"/>
                <w:color w:val="000000"/>
                <w:sz w:val="22"/>
                <w:szCs w:val="22"/>
              </w:rPr>
              <w:t>7</w:t>
            </w:r>
            <w:r w:rsidR="00D77DE7" w:rsidRPr="00C1396C">
              <w:rPr>
                <w:rFonts w:ascii="Calibri" w:hAnsi="Calibri"/>
                <w:color w:val="000000"/>
                <w:sz w:val="22"/>
                <w:szCs w:val="22"/>
              </w:rPr>
              <w:t>.</w:t>
            </w:r>
          </w:p>
        </w:tc>
        <w:tc>
          <w:tcPr>
            <w:tcW w:w="8930" w:type="dxa"/>
          </w:tcPr>
          <w:p w14:paraId="345154D3" w14:textId="77777777" w:rsidR="00837B7A" w:rsidRPr="00F17755" w:rsidRDefault="00837B7A" w:rsidP="004B2515">
            <w:pPr>
              <w:pStyle w:val="Header"/>
              <w:tabs>
                <w:tab w:val="clear" w:pos="4153"/>
                <w:tab w:val="clear" w:pos="8306"/>
              </w:tabs>
              <w:rPr>
                <w:rFonts w:ascii="Calibri" w:hAnsi="Calibri" w:cs="Calibri"/>
                <w:b/>
                <w:color w:val="000000"/>
                <w:sz w:val="22"/>
                <w:szCs w:val="22"/>
                <w:lang w:eastAsia="en-GB"/>
              </w:rPr>
            </w:pPr>
          </w:p>
          <w:p w14:paraId="2F2FE3C4" w14:textId="77777777" w:rsidR="00967730" w:rsidRDefault="00C810B1" w:rsidP="00C810B1">
            <w:pPr>
              <w:pStyle w:val="Header"/>
              <w:tabs>
                <w:tab w:val="clear" w:pos="4153"/>
                <w:tab w:val="clear" w:pos="8306"/>
              </w:tabs>
              <w:rPr>
                <w:rFonts w:ascii="Calibri" w:hAnsi="Calibri" w:cs="Calibri"/>
                <w:b/>
                <w:color w:val="000000"/>
                <w:sz w:val="22"/>
                <w:szCs w:val="22"/>
                <w:lang w:eastAsia="en-GB"/>
              </w:rPr>
            </w:pPr>
            <w:r>
              <w:rPr>
                <w:rFonts w:ascii="Calibri" w:hAnsi="Calibri" w:cs="Calibri"/>
                <w:b/>
                <w:color w:val="000000"/>
                <w:sz w:val="22"/>
                <w:szCs w:val="22"/>
                <w:lang w:eastAsia="en-GB"/>
              </w:rPr>
              <w:t>Early Years</w:t>
            </w:r>
            <w:r w:rsidR="001D22BF">
              <w:rPr>
                <w:rFonts w:ascii="Calibri" w:hAnsi="Calibri" w:cs="Calibri"/>
                <w:b/>
                <w:color w:val="000000"/>
                <w:sz w:val="22"/>
                <w:szCs w:val="22"/>
                <w:lang w:eastAsia="en-GB"/>
              </w:rPr>
              <w:t xml:space="preserve"> Rates </w:t>
            </w:r>
            <w:r w:rsidR="001D22BF" w:rsidRPr="001D22BF">
              <w:rPr>
                <w:rFonts w:ascii="Calibri" w:hAnsi="Calibri" w:cs="Calibri"/>
                <w:bCs/>
                <w:color w:val="000000"/>
                <w:sz w:val="22"/>
                <w:szCs w:val="22"/>
                <w:lang w:eastAsia="en-GB"/>
              </w:rPr>
              <w:t>and</w:t>
            </w:r>
            <w:r w:rsidR="001D22BF">
              <w:rPr>
                <w:rFonts w:ascii="Calibri" w:hAnsi="Calibri" w:cs="Calibri"/>
                <w:b/>
                <w:color w:val="000000"/>
                <w:sz w:val="22"/>
                <w:szCs w:val="22"/>
                <w:lang w:eastAsia="en-GB"/>
              </w:rPr>
              <w:t xml:space="preserve"> Budgets</w:t>
            </w:r>
          </w:p>
          <w:p w14:paraId="5B41AA1F" w14:textId="77777777" w:rsidR="00C810B1" w:rsidRPr="00F17755" w:rsidRDefault="00C810B1" w:rsidP="00C810B1">
            <w:pPr>
              <w:pStyle w:val="Header"/>
              <w:tabs>
                <w:tab w:val="clear" w:pos="4153"/>
                <w:tab w:val="clear" w:pos="8306"/>
              </w:tabs>
              <w:rPr>
                <w:rFonts w:ascii="Calibri" w:hAnsi="Calibri" w:cs="Calibri"/>
                <w:b/>
                <w:color w:val="000000"/>
                <w:sz w:val="22"/>
                <w:szCs w:val="22"/>
                <w:lang w:eastAsia="en-GB"/>
              </w:rPr>
            </w:pPr>
          </w:p>
        </w:tc>
        <w:tc>
          <w:tcPr>
            <w:tcW w:w="988" w:type="dxa"/>
          </w:tcPr>
          <w:p w14:paraId="012851E4" w14:textId="77777777" w:rsidR="00364D0A" w:rsidRPr="00F17755" w:rsidRDefault="00364D0A">
            <w:pPr>
              <w:rPr>
                <w:rFonts w:ascii="Calibri" w:hAnsi="Calibri" w:cs="Calibri"/>
                <w:color w:val="000000"/>
                <w:sz w:val="22"/>
                <w:szCs w:val="22"/>
              </w:rPr>
            </w:pPr>
          </w:p>
        </w:tc>
      </w:tr>
      <w:tr w:rsidR="00D77DE7" w:rsidRPr="00266402" w14:paraId="78E9BE0C" w14:textId="77777777" w:rsidTr="004E6EE5">
        <w:tc>
          <w:tcPr>
            <w:tcW w:w="709" w:type="dxa"/>
          </w:tcPr>
          <w:p w14:paraId="088283CD" w14:textId="77777777" w:rsidR="00521A8D" w:rsidRDefault="00521A8D" w:rsidP="00321CC3">
            <w:pPr>
              <w:rPr>
                <w:rFonts w:ascii="Calibri" w:hAnsi="Calibri"/>
                <w:color w:val="000000"/>
                <w:sz w:val="22"/>
                <w:szCs w:val="22"/>
              </w:rPr>
            </w:pPr>
          </w:p>
          <w:p w14:paraId="12070A08" w14:textId="77777777" w:rsidR="00521A8D" w:rsidRDefault="00521A8D" w:rsidP="00321CC3">
            <w:pPr>
              <w:rPr>
                <w:rFonts w:ascii="Calibri" w:hAnsi="Calibri"/>
                <w:color w:val="000000"/>
                <w:sz w:val="22"/>
                <w:szCs w:val="22"/>
              </w:rPr>
            </w:pPr>
          </w:p>
          <w:p w14:paraId="331882BC" w14:textId="77777777" w:rsidR="006532D4" w:rsidRDefault="006532D4" w:rsidP="00321CC3">
            <w:pPr>
              <w:rPr>
                <w:rFonts w:ascii="Calibri" w:hAnsi="Calibri"/>
                <w:color w:val="000000"/>
                <w:sz w:val="22"/>
                <w:szCs w:val="22"/>
              </w:rPr>
            </w:pPr>
          </w:p>
          <w:p w14:paraId="4E5C3F03" w14:textId="77777777" w:rsidR="00521A8D" w:rsidRDefault="00266056" w:rsidP="00321CC3">
            <w:pPr>
              <w:rPr>
                <w:rFonts w:ascii="Calibri" w:hAnsi="Calibri"/>
                <w:color w:val="000000"/>
                <w:sz w:val="22"/>
                <w:szCs w:val="22"/>
              </w:rPr>
            </w:pPr>
            <w:r>
              <w:rPr>
                <w:rFonts w:ascii="Calibri" w:hAnsi="Calibri"/>
                <w:color w:val="000000"/>
                <w:sz w:val="22"/>
                <w:szCs w:val="22"/>
              </w:rPr>
              <w:t>7.1</w:t>
            </w:r>
          </w:p>
          <w:p w14:paraId="43EA3254" w14:textId="77777777" w:rsidR="000B1FEA" w:rsidRDefault="000B1FEA" w:rsidP="00321CC3">
            <w:pPr>
              <w:rPr>
                <w:rFonts w:ascii="Calibri" w:hAnsi="Calibri"/>
                <w:color w:val="000000"/>
                <w:sz w:val="22"/>
                <w:szCs w:val="22"/>
              </w:rPr>
            </w:pPr>
          </w:p>
          <w:p w14:paraId="0A998AFF" w14:textId="77777777" w:rsidR="000B1FEA" w:rsidRDefault="000B1FEA" w:rsidP="00321CC3">
            <w:pPr>
              <w:rPr>
                <w:rFonts w:ascii="Calibri" w:hAnsi="Calibri"/>
                <w:color w:val="000000"/>
                <w:sz w:val="22"/>
                <w:szCs w:val="22"/>
              </w:rPr>
            </w:pPr>
          </w:p>
          <w:p w14:paraId="3F76213E" w14:textId="77777777" w:rsidR="000B1FEA" w:rsidRDefault="000B1FEA" w:rsidP="00321CC3">
            <w:pPr>
              <w:rPr>
                <w:rFonts w:ascii="Calibri" w:hAnsi="Calibri"/>
                <w:color w:val="000000"/>
                <w:sz w:val="22"/>
                <w:szCs w:val="22"/>
              </w:rPr>
            </w:pPr>
          </w:p>
          <w:p w14:paraId="31E621BD" w14:textId="77777777" w:rsidR="000B1FEA" w:rsidRDefault="000B1FEA" w:rsidP="00321CC3">
            <w:pPr>
              <w:rPr>
                <w:rFonts w:ascii="Calibri" w:hAnsi="Calibri"/>
                <w:color w:val="000000"/>
                <w:sz w:val="22"/>
                <w:szCs w:val="22"/>
              </w:rPr>
            </w:pPr>
          </w:p>
          <w:p w14:paraId="64A91DCF" w14:textId="77777777" w:rsidR="000B1FEA" w:rsidRDefault="000B1FEA" w:rsidP="00321CC3">
            <w:pPr>
              <w:rPr>
                <w:rFonts w:ascii="Calibri" w:hAnsi="Calibri"/>
                <w:color w:val="000000"/>
                <w:sz w:val="22"/>
                <w:szCs w:val="22"/>
              </w:rPr>
            </w:pPr>
          </w:p>
          <w:p w14:paraId="46E97959" w14:textId="77777777" w:rsidR="0006105E" w:rsidRDefault="0006105E" w:rsidP="00321CC3">
            <w:pPr>
              <w:rPr>
                <w:rFonts w:ascii="Calibri" w:hAnsi="Calibri"/>
                <w:color w:val="000000"/>
                <w:sz w:val="22"/>
                <w:szCs w:val="22"/>
              </w:rPr>
            </w:pPr>
          </w:p>
          <w:p w14:paraId="05E11B6F" w14:textId="77777777" w:rsidR="0006105E" w:rsidRDefault="0006105E" w:rsidP="00321CC3">
            <w:pPr>
              <w:rPr>
                <w:rFonts w:ascii="Calibri" w:hAnsi="Calibri"/>
                <w:color w:val="000000"/>
                <w:sz w:val="22"/>
                <w:szCs w:val="22"/>
              </w:rPr>
            </w:pPr>
          </w:p>
          <w:p w14:paraId="27E62B78" w14:textId="77777777" w:rsidR="0006105E" w:rsidRDefault="0006105E" w:rsidP="00321CC3">
            <w:pPr>
              <w:rPr>
                <w:rFonts w:ascii="Calibri" w:hAnsi="Calibri"/>
                <w:color w:val="000000"/>
                <w:sz w:val="22"/>
                <w:szCs w:val="22"/>
              </w:rPr>
            </w:pPr>
          </w:p>
          <w:p w14:paraId="441E72A2" w14:textId="77777777" w:rsidR="0006105E" w:rsidRDefault="0006105E" w:rsidP="00321CC3">
            <w:pPr>
              <w:rPr>
                <w:rFonts w:ascii="Calibri" w:hAnsi="Calibri"/>
                <w:color w:val="000000"/>
                <w:sz w:val="22"/>
                <w:szCs w:val="22"/>
              </w:rPr>
            </w:pPr>
          </w:p>
          <w:p w14:paraId="5F209B19" w14:textId="77777777" w:rsidR="0006105E" w:rsidRDefault="0006105E" w:rsidP="00321CC3">
            <w:pPr>
              <w:rPr>
                <w:rFonts w:ascii="Calibri" w:hAnsi="Calibri"/>
                <w:color w:val="000000"/>
                <w:sz w:val="22"/>
                <w:szCs w:val="22"/>
              </w:rPr>
            </w:pPr>
          </w:p>
          <w:p w14:paraId="00EAFDA8" w14:textId="77777777" w:rsidR="0006105E" w:rsidRDefault="0006105E" w:rsidP="00321CC3">
            <w:pPr>
              <w:rPr>
                <w:rFonts w:ascii="Calibri" w:hAnsi="Calibri"/>
                <w:color w:val="000000"/>
                <w:sz w:val="22"/>
                <w:szCs w:val="22"/>
              </w:rPr>
            </w:pPr>
          </w:p>
          <w:p w14:paraId="5211B4E7" w14:textId="77777777" w:rsidR="0006105E" w:rsidRDefault="0006105E" w:rsidP="00321CC3">
            <w:pPr>
              <w:rPr>
                <w:rFonts w:ascii="Calibri" w:hAnsi="Calibri"/>
                <w:color w:val="000000"/>
                <w:sz w:val="22"/>
                <w:szCs w:val="22"/>
              </w:rPr>
            </w:pPr>
          </w:p>
          <w:p w14:paraId="0C55D578" w14:textId="77777777" w:rsidR="0006105E" w:rsidRDefault="0006105E" w:rsidP="00321CC3">
            <w:pPr>
              <w:rPr>
                <w:rFonts w:ascii="Calibri" w:hAnsi="Calibri"/>
                <w:color w:val="000000"/>
                <w:sz w:val="22"/>
                <w:szCs w:val="22"/>
              </w:rPr>
            </w:pPr>
          </w:p>
          <w:p w14:paraId="53EB097A" w14:textId="77777777" w:rsidR="0006105E" w:rsidRDefault="0006105E" w:rsidP="00321CC3">
            <w:pPr>
              <w:rPr>
                <w:rFonts w:ascii="Calibri" w:hAnsi="Calibri"/>
                <w:color w:val="000000"/>
                <w:sz w:val="22"/>
                <w:szCs w:val="22"/>
              </w:rPr>
            </w:pPr>
          </w:p>
          <w:p w14:paraId="7AD75F97" w14:textId="77777777" w:rsidR="0006105E" w:rsidRDefault="0006105E" w:rsidP="00321CC3">
            <w:pPr>
              <w:rPr>
                <w:rFonts w:ascii="Calibri" w:hAnsi="Calibri"/>
                <w:color w:val="000000"/>
                <w:sz w:val="22"/>
                <w:szCs w:val="22"/>
              </w:rPr>
            </w:pPr>
          </w:p>
          <w:p w14:paraId="337B0EA1" w14:textId="77777777" w:rsidR="000B1FEA" w:rsidRDefault="000B1FEA" w:rsidP="00321CC3">
            <w:pPr>
              <w:rPr>
                <w:rFonts w:ascii="Calibri" w:hAnsi="Calibri"/>
                <w:color w:val="000000"/>
                <w:sz w:val="22"/>
                <w:szCs w:val="22"/>
              </w:rPr>
            </w:pPr>
            <w:r>
              <w:rPr>
                <w:rFonts w:ascii="Calibri" w:hAnsi="Calibri"/>
                <w:color w:val="000000"/>
                <w:sz w:val="22"/>
                <w:szCs w:val="22"/>
              </w:rPr>
              <w:t>7.2</w:t>
            </w:r>
          </w:p>
          <w:p w14:paraId="12ED0A30" w14:textId="77777777" w:rsidR="000B1FEA" w:rsidRDefault="000B1FEA" w:rsidP="00321CC3">
            <w:pPr>
              <w:rPr>
                <w:rFonts w:ascii="Calibri" w:hAnsi="Calibri"/>
                <w:color w:val="000000"/>
                <w:sz w:val="22"/>
                <w:szCs w:val="22"/>
              </w:rPr>
            </w:pPr>
          </w:p>
          <w:p w14:paraId="2AAC82CB" w14:textId="77777777" w:rsidR="000B1FEA" w:rsidRDefault="000B1FEA" w:rsidP="00321CC3">
            <w:pPr>
              <w:rPr>
                <w:rFonts w:ascii="Calibri" w:hAnsi="Calibri"/>
                <w:color w:val="000000"/>
                <w:sz w:val="22"/>
                <w:szCs w:val="22"/>
              </w:rPr>
            </w:pPr>
          </w:p>
          <w:p w14:paraId="372277CB" w14:textId="77777777" w:rsidR="000B1FEA" w:rsidRDefault="000B1FEA" w:rsidP="00321CC3">
            <w:pPr>
              <w:rPr>
                <w:rFonts w:ascii="Calibri" w:hAnsi="Calibri"/>
                <w:color w:val="000000"/>
                <w:sz w:val="22"/>
                <w:szCs w:val="22"/>
              </w:rPr>
            </w:pPr>
          </w:p>
          <w:p w14:paraId="405A7C9D" w14:textId="77777777" w:rsidR="000B1FEA" w:rsidRDefault="000B1FEA" w:rsidP="00321CC3">
            <w:pPr>
              <w:rPr>
                <w:rFonts w:ascii="Calibri" w:hAnsi="Calibri"/>
                <w:color w:val="000000"/>
                <w:sz w:val="22"/>
                <w:szCs w:val="22"/>
              </w:rPr>
            </w:pPr>
          </w:p>
          <w:p w14:paraId="6A6B7304" w14:textId="77777777" w:rsidR="000B1FEA" w:rsidRDefault="000B1FEA" w:rsidP="00321CC3">
            <w:pPr>
              <w:rPr>
                <w:rFonts w:ascii="Calibri" w:hAnsi="Calibri"/>
                <w:color w:val="000000"/>
                <w:sz w:val="22"/>
                <w:szCs w:val="22"/>
              </w:rPr>
            </w:pPr>
          </w:p>
          <w:p w14:paraId="37285471" w14:textId="77777777" w:rsidR="00530CB8" w:rsidRDefault="00530CB8" w:rsidP="00321CC3">
            <w:pPr>
              <w:rPr>
                <w:rFonts w:ascii="Calibri" w:hAnsi="Calibri"/>
                <w:color w:val="000000"/>
                <w:sz w:val="22"/>
                <w:szCs w:val="22"/>
              </w:rPr>
            </w:pPr>
          </w:p>
          <w:p w14:paraId="213C53C9" w14:textId="77777777" w:rsidR="00530CB8" w:rsidRDefault="00530CB8" w:rsidP="00321CC3">
            <w:pPr>
              <w:rPr>
                <w:rFonts w:ascii="Calibri" w:hAnsi="Calibri"/>
                <w:color w:val="000000"/>
                <w:sz w:val="22"/>
                <w:szCs w:val="22"/>
              </w:rPr>
            </w:pPr>
          </w:p>
          <w:p w14:paraId="22670C9B" w14:textId="77777777" w:rsidR="00CB3BA6" w:rsidRDefault="00CB3BA6" w:rsidP="00321CC3">
            <w:pPr>
              <w:rPr>
                <w:rFonts w:ascii="Calibri" w:hAnsi="Calibri"/>
                <w:color w:val="000000"/>
                <w:sz w:val="22"/>
                <w:szCs w:val="22"/>
              </w:rPr>
            </w:pPr>
          </w:p>
          <w:p w14:paraId="665B4DD4" w14:textId="77777777" w:rsidR="00CB3BA6" w:rsidRDefault="00CB3BA6" w:rsidP="00321CC3">
            <w:pPr>
              <w:rPr>
                <w:rFonts w:ascii="Calibri" w:hAnsi="Calibri"/>
                <w:color w:val="000000"/>
                <w:sz w:val="22"/>
                <w:szCs w:val="22"/>
              </w:rPr>
            </w:pPr>
          </w:p>
          <w:p w14:paraId="57C5AEB5" w14:textId="77777777" w:rsidR="000B1FEA" w:rsidRDefault="000B1FEA" w:rsidP="00321CC3">
            <w:pPr>
              <w:rPr>
                <w:rFonts w:ascii="Calibri" w:hAnsi="Calibri"/>
                <w:color w:val="000000"/>
                <w:sz w:val="22"/>
                <w:szCs w:val="22"/>
              </w:rPr>
            </w:pPr>
            <w:r>
              <w:rPr>
                <w:rFonts w:ascii="Calibri" w:hAnsi="Calibri"/>
                <w:color w:val="000000"/>
                <w:sz w:val="22"/>
                <w:szCs w:val="22"/>
              </w:rPr>
              <w:t>7.3</w:t>
            </w:r>
          </w:p>
          <w:p w14:paraId="55CC36C9" w14:textId="77777777" w:rsidR="00E6024A" w:rsidRDefault="00E6024A" w:rsidP="00321CC3">
            <w:pPr>
              <w:rPr>
                <w:rFonts w:ascii="Calibri" w:hAnsi="Calibri"/>
                <w:color w:val="000000"/>
                <w:sz w:val="22"/>
                <w:szCs w:val="22"/>
              </w:rPr>
            </w:pPr>
          </w:p>
          <w:p w14:paraId="165E9F7A" w14:textId="77777777" w:rsidR="00E6024A" w:rsidRDefault="00E6024A" w:rsidP="00321CC3">
            <w:pPr>
              <w:rPr>
                <w:rFonts w:ascii="Calibri" w:hAnsi="Calibri"/>
                <w:color w:val="000000"/>
                <w:sz w:val="22"/>
                <w:szCs w:val="22"/>
              </w:rPr>
            </w:pPr>
          </w:p>
          <w:p w14:paraId="4718D8B9" w14:textId="77777777" w:rsidR="00E6024A" w:rsidRDefault="00E6024A" w:rsidP="00321CC3">
            <w:pPr>
              <w:rPr>
                <w:rFonts w:ascii="Calibri" w:hAnsi="Calibri"/>
                <w:color w:val="000000"/>
                <w:sz w:val="22"/>
                <w:szCs w:val="22"/>
              </w:rPr>
            </w:pPr>
          </w:p>
          <w:p w14:paraId="1F3EFD09" w14:textId="77777777" w:rsidR="00CB3BA6" w:rsidRDefault="00CB3BA6" w:rsidP="00321CC3">
            <w:pPr>
              <w:rPr>
                <w:rFonts w:ascii="Calibri" w:hAnsi="Calibri"/>
                <w:color w:val="000000"/>
                <w:sz w:val="22"/>
                <w:szCs w:val="22"/>
              </w:rPr>
            </w:pPr>
          </w:p>
          <w:p w14:paraId="4E7E1537" w14:textId="77777777" w:rsidR="00E6024A" w:rsidRDefault="00E6024A" w:rsidP="00321CC3">
            <w:pPr>
              <w:rPr>
                <w:rFonts w:ascii="Calibri" w:hAnsi="Calibri"/>
                <w:color w:val="000000"/>
                <w:sz w:val="22"/>
                <w:szCs w:val="22"/>
              </w:rPr>
            </w:pPr>
            <w:r>
              <w:rPr>
                <w:rFonts w:ascii="Calibri" w:hAnsi="Calibri"/>
                <w:color w:val="000000"/>
                <w:sz w:val="22"/>
                <w:szCs w:val="22"/>
              </w:rPr>
              <w:t>7.4</w:t>
            </w:r>
          </w:p>
          <w:p w14:paraId="5600BBBE" w14:textId="77777777" w:rsidR="00521A8D" w:rsidRDefault="00521A8D" w:rsidP="00321CC3">
            <w:pPr>
              <w:rPr>
                <w:rFonts w:ascii="Calibri" w:hAnsi="Calibri"/>
                <w:color w:val="000000"/>
                <w:sz w:val="22"/>
                <w:szCs w:val="22"/>
              </w:rPr>
            </w:pPr>
          </w:p>
          <w:p w14:paraId="752F3CEA" w14:textId="77777777" w:rsidR="00521A8D" w:rsidRDefault="00521A8D" w:rsidP="00321CC3">
            <w:pPr>
              <w:rPr>
                <w:rFonts w:ascii="Calibri" w:hAnsi="Calibri"/>
                <w:color w:val="000000"/>
                <w:sz w:val="22"/>
                <w:szCs w:val="22"/>
              </w:rPr>
            </w:pPr>
          </w:p>
          <w:p w14:paraId="3040D57E" w14:textId="77777777" w:rsidR="002B21DB" w:rsidRDefault="002B21DB" w:rsidP="00321CC3">
            <w:pPr>
              <w:rPr>
                <w:rFonts w:ascii="Calibri" w:hAnsi="Calibri"/>
                <w:color w:val="000000"/>
                <w:sz w:val="22"/>
                <w:szCs w:val="22"/>
              </w:rPr>
            </w:pPr>
          </w:p>
        </w:tc>
        <w:tc>
          <w:tcPr>
            <w:tcW w:w="8930" w:type="dxa"/>
          </w:tcPr>
          <w:p w14:paraId="424B1F9C" w14:textId="77777777" w:rsidR="0065271F" w:rsidRDefault="00266056" w:rsidP="007F0AA9">
            <w:pPr>
              <w:rPr>
                <w:rFonts w:ascii="Calibri" w:hAnsi="Calibri" w:cs="Calibri"/>
                <w:bCs/>
                <w:sz w:val="22"/>
                <w:szCs w:val="22"/>
              </w:rPr>
            </w:pPr>
            <w:r>
              <w:rPr>
                <w:rFonts w:ascii="Calibri" w:hAnsi="Calibri" w:cs="Calibri"/>
                <w:bCs/>
                <w:sz w:val="22"/>
                <w:szCs w:val="22"/>
              </w:rPr>
              <w:lastRenderedPageBreak/>
              <w:t>The Chair welcomed Lindsey Trivett to the meeting.</w:t>
            </w:r>
          </w:p>
          <w:p w14:paraId="57087F88" w14:textId="77777777" w:rsidR="00E6024A" w:rsidRPr="0006105E" w:rsidRDefault="0006105E" w:rsidP="007F0AA9">
            <w:pPr>
              <w:rPr>
                <w:rFonts w:ascii="Calibri" w:hAnsi="Calibri" w:cs="Calibri"/>
                <w:bCs/>
                <w:sz w:val="22"/>
                <w:szCs w:val="22"/>
              </w:rPr>
            </w:pPr>
            <w:r w:rsidRPr="0006105E">
              <w:rPr>
                <w:rFonts w:ascii="Calibri" w:hAnsi="Calibri" w:cs="Calibri"/>
                <w:sz w:val="22"/>
                <w:szCs w:val="22"/>
              </w:rPr>
              <w:t>Early Years Rate Review 2021-2022 circulated before the meeting.</w:t>
            </w:r>
          </w:p>
          <w:p w14:paraId="7C1178C4" w14:textId="77777777" w:rsidR="00E6024A" w:rsidRDefault="00E6024A" w:rsidP="007F0AA9">
            <w:pPr>
              <w:rPr>
                <w:rFonts w:ascii="Calibri" w:hAnsi="Calibri" w:cs="Calibri"/>
                <w:bCs/>
                <w:sz w:val="22"/>
                <w:szCs w:val="22"/>
              </w:rPr>
            </w:pPr>
          </w:p>
          <w:p w14:paraId="4552FAC7" w14:textId="77777777" w:rsidR="0006105E" w:rsidRDefault="0006105E" w:rsidP="007F0AA9">
            <w:pPr>
              <w:rPr>
                <w:rFonts w:ascii="Calibri" w:hAnsi="Calibri" w:cs="Calibri"/>
                <w:bCs/>
                <w:sz w:val="22"/>
                <w:szCs w:val="22"/>
              </w:rPr>
            </w:pPr>
            <w:r>
              <w:rPr>
                <w:rFonts w:ascii="Calibri" w:hAnsi="Calibri" w:cs="Calibri"/>
                <w:bCs/>
                <w:sz w:val="22"/>
                <w:szCs w:val="22"/>
              </w:rPr>
              <w:t xml:space="preserve">Lindsey Trivett reported the paper circulated was discussed at the November meeting of School Forum. </w:t>
            </w:r>
          </w:p>
          <w:p w14:paraId="1B6B7CA3" w14:textId="77777777" w:rsidR="0006105E" w:rsidRDefault="0006105E" w:rsidP="0006105E">
            <w:pPr>
              <w:pStyle w:val="NoSpacing"/>
              <w:rPr>
                <w:rFonts w:cs="Calibri"/>
                <w:color w:val="000000"/>
              </w:rPr>
            </w:pPr>
            <w:r w:rsidRPr="0006105E">
              <w:rPr>
                <w:rFonts w:cs="Calibri"/>
                <w:b/>
                <w:u w:val="single"/>
              </w:rPr>
              <w:t>Recommendations</w:t>
            </w:r>
            <w:r>
              <w:rPr>
                <w:rFonts w:cs="Calibri"/>
                <w:b/>
                <w:u w:val="single"/>
              </w:rPr>
              <w:t xml:space="preserve">: </w:t>
            </w:r>
            <w:r w:rsidRPr="0006105E">
              <w:rPr>
                <w:rFonts w:cs="Calibri"/>
                <w:color w:val="000000"/>
              </w:rPr>
              <w:t xml:space="preserve">Schools Forum agrees to the recommendations from Early Years Forum </w:t>
            </w:r>
            <w:proofErr w:type="gramStart"/>
            <w:r w:rsidRPr="0006105E">
              <w:rPr>
                <w:rFonts w:cs="Calibri"/>
                <w:color w:val="000000"/>
              </w:rPr>
              <w:t>to:-</w:t>
            </w:r>
            <w:proofErr w:type="gramEnd"/>
          </w:p>
          <w:p w14:paraId="0599329D" w14:textId="77777777" w:rsidR="0006105E" w:rsidRPr="0006105E" w:rsidRDefault="0006105E" w:rsidP="0006105E">
            <w:pPr>
              <w:pStyle w:val="NoSpacing"/>
              <w:numPr>
                <w:ilvl w:val="0"/>
                <w:numId w:val="24"/>
              </w:numPr>
              <w:rPr>
                <w:rFonts w:cs="Calibri"/>
                <w:b/>
                <w:u w:val="single"/>
              </w:rPr>
            </w:pPr>
            <w:r w:rsidRPr="0006105E">
              <w:rPr>
                <w:rFonts w:cs="Calibri"/>
                <w:color w:val="000000"/>
              </w:rPr>
              <w:t>Note that the current level (£2.4m) of funding will be retained centrally to support th</w:t>
            </w:r>
            <w:r>
              <w:rPr>
                <w:rFonts w:cs="Calibri"/>
                <w:color w:val="000000"/>
              </w:rPr>
              <w:t>e</w:t>
            </w:r>
          </w:p>
          <w:p w14:paraId="613769C1" w14:textId="77777777" w:rsidR="0006105E" w:rsidRPr="0006105E" w:rsidRDefault="0006105E" w:rsidP="0006105E">
            <w:pPr>
              <w:pStyle w:val="NoSpacing"/>
              <w:rPr>
                <w:rFonts w:cs="Calibri"/>
                <w:b/>
                <w:u w:val="single"/>
              </w:rPr>
            </w:pPr>
            <w:r w:rsidRPr="0006105E">
              <w:rPr>
                <w:rFonts w:cs="Calibri"/>
                <w:color w:val="000000"/>
              </w:rPr>
              <w:t xml:space="preserve"> Councils delivery of the Statutory Duties for early years, and that this is less than the 5% the LA </w:t>
            </w:r>
            <w:proofErr w:type="gramStart"/>
            <w:r w:rsidRPr="0006105E">
              <w:rPr>
                <w:rFonts w:cs="Calibri"/>
                <w:color w:val="000000"/>
              </w:rPr>
              <w:t>is able to</w:t>
            </w:r>
            <w:proofErr w:type="gramEnd"/>
            <w:r w:rsidRPr="0006105E">
              <w:rPr>
                <w:rFonts w:cs="Calibri"/>
                <w:color w:val="000000"/>
              </w:rPr>
              <w:t xml:space="preserve"> retain.</w:t>
            </w:r>
          </w:p>
          <w:p w14:paraId="25E0FE36" w14:textId="77777777" w:rsidR="0006105E" w:rsidRDefault="0006105E" w:rsidP="0006105E">
            <w:pPr>
              <w:pStyle w:val="NoSpacing"/>
              <w:numPr>
                <w:ilvl w:val="0"/>
                <w:numId w:val="24"/>
              </w:numPr>
              <w:rPr>
                <w:rFonts w:cs="Calibri"/>
                <w:color w:val="000000"/>
              </w:rPr>
            </w:pPr>
            <w:r w:rsidRPr="0006105E">
              <w:rPr>
                <w:rFonts w:cs="Calibri"/>
                <w:color w:val="000000"/>
              </w:rPr>
              <w:t>Maintain the amount allocated to ISEY of £1m noting that £0.25m is held within the</w:t>
            </w:r>
          </w:p>
          <w:p w14:paraId="43852313" w14:textId="77777777" w:rsidR="0006105E" w:rsidRDefault="0006105E" w:rsidP="0006105E">
            <w:pPr>
              <w:pStyle w:val="NoSpacing"/>
              <w:rPr>
                <w:rFonts w:cs="Calibri"/>
                <w:color w:val="000000"/>
              </w:rPr>
            </w:pPr>
            <w:r w:rsidRPr="0006105E">
              <w:rPr>
                <w:rFonts w:cs="Calibri"/>
                <w:color w:val="000000"/>
              </w:rPr>
              <w:t xml:space="preserve"> centrally retained element.</w:t>
            </w:r>
          </w:p>
          <w:p w14:paraId="659F785A" w14:textId="77777777" w:rsidR="0006105E" w:rsidRDefault="0006105E" w:rsidP="0006105E">
            <w:pPr>
              <w:pStyle w:val="NoSpacing"/>
              <w:numPr>
                <w:ilvl w:val="0"/>
                <w:numId w:val="24"/>
              </w:numPr>
              <w:rPr>
                <w:rFonts w:cs="Calibri"/>
                <w:color w:val="000000"/>
              </w:rPr>
            </w:pPr>
            <w:r w:rsidRPr="0006105E">
              <w:rPr>
                <w:rFonts w:cs="Calibri"/>
                <w:color w:val="000000"/>
                <w:sz w:val="24"/>
                <w:szCs w:val="24"/>
              </w:rPr>
              <w:t>A</w:t>
            </w:r>
            <w:r w:rsidRPr="0006105E">
              <w:rPr>
                <w:rFonts w:cs="Calibri"/>
                <w:color w:val="000000"/>
              </w:rPr>
              <w:t xml:space="preserve">gree the funding rates to be applied to providers as set out for the next year in </w:t>
            </w:r>
            <w:r>
              <w:rPr>
                <w:rFonts w:cs="Calibri"/>
                <w:color w:val="000000"/>
              </w:rPr>
              <w:t xml:space="preserve">the paper (subject to bullet point 4) </w:t>
            </w:r>
          </w:p>
          <w:p w14:paraId="31D8F67A" w14:textId="77777777" w:rsidR="0006105E" w:rsidRPr="0006105E" w:rsidRDefault="0006105E" w:rsidP="0006105E">
            <w:pPr>
              <w:pStyle w:val="NoSpacing"/>
              <w:numPr>
                <w:ilvl w:val="0"/>
                <w:numId w:val="24"/>
              </w:numPr>
              <w:spacing w:after="120"/>
              <w:rPr>
                <w:rFonts w:cs="Calibri"/>
                <w:color w:val="000000"/>
              </w:rPr>
            </w:pPr>
            <w:r w:rsidRPr="0006105E">
              <w:rPr>
                <w:rFonts w:cs="Calibri"/>
                <w:color w:val="000000"/>
              </w:rPr>
              <w:t>Note the increase in national funding (over and above that highlighted above) to be split equally between the centrally retained element and the base rate (subject to a maximum £0.250m added to the central element)</w:t>
            </w:r>
          </w:p>
          <w:p w14:paraId="6B7481BB" w14:textId="77777777" w:rsidR="0006105E" w:rsidRPr="0006105E" w:rsidRDefault="0006105E" w:rsidP="0006105E">
            <w:pPr>
              <w:pStyle w:val="NoSpacing"/>
              <w:rPr>
                <w:rFonts w:cs="Calibri"/>
                <w:color w:val="000000"/>
              </w:rPr>
            </w:pPr>
            <w:r w:rsidRPr="0006105E">
              <w:rPr>
                <w:rFonts w:cs="Calibri"/>
                <w:b/>
                <w:bCs/>
                <w:color w:val="000000"/>
              </w:rPr>
              <w:t>ACTION:</w:t>
            </w:r>
            <w:r>
              <w:rPr>
                <w:rFonts w:cs="Calibri"/>
                <w:color w:val="000000"/>
              </w:rPr>
              <w:t xml:space="preserve"> </w:t>
            </w:r>
            <w:r w:rsidRPr="0006105E">
              <w:rPr>
                <w:rFonts w:cs="Calibri"/>
                <w:color w:val="000000"/>
              </w:rPr>
              <w:t xml:space="preserve">Final figures / rates </w:t>
            </w:r>
            <w:r>
              <w:rPr>
                <w:rFonts w:cs="Calibri"/>
                <w:color w:val="000000"/>
              </w:rPr>
              <w:t xml:space="preserve">to be </w:t>
            </w:r>
            <w:r w:rsidRPr="0006105E">
              <w:rPr>
                <w:rFonts w:cs="Calibri"/>
                <w:color w:val="000000"/>
              </w:rPr>
              <w:t xml:space="preserve">ratified at the January Forum </w:t>
            </w:r>
          </w:p>
          <w:p w14:paraId="6FA1D3D9" w14:textId="77777777" w:rsidR="0006105E" w:rsidRDefault="0006105E" w:rsidP="0006105E">
            <w:pPr>
              <w:pStyle w:val="NoSpacing"/>
              <w:spacing w:after="120"/>
              <w:rPr>
                <w:rFonts w:cs="Calibri"/>
                <w:color w:val="000000"/>
              </w:rPr>
            </w:pPr>
          </w:p>
          <w:p w14:paraId="2E4921D8" w14:textId="77777777" w:rsidR="0006105E" w:rsidRDefault="0006105E" w:rsidP="005445EA">
            <w:pPr>
              <w:pStyle w:val="NoSpacing"/>
              <w:rPr>
                <w:rFonts w:cs="Calibri"/>
                <w:color w:val="000000"/>
              </w:rPr>
            </w:pPr>
            <w:r>
              <w:rPr>
                <w:rFonts w:cs="Calibri"/>
                <w:color w:val="000000"/>
              </w:rPr>
              <w:t>Les Lawrence thanked Lindsey Trivett and her colleagues f</w:t>
            </w:r>
            <w:r w:rsidR="005445EA">
              <w:rPr>
                <w:rFonts w:cs="Calibri"/>
                <w:color w:val="000000"/>
              </w:rPr>
              <w:t>or</w:t>
            </w:r>
            <w:r>
              <w:rPr>
                <w:rFonts w:cs="Calibri"/>
                <w:color w:val="000000"/>
              </w:rPr>
              <w:t xml:space="preserve"> their work related to EY</w:t>
            </w:r>
            <w:r w:rsidR="005445EA">
              <w:rPr>
                <w:rFonts w:cs="Calibri"/>
                <w:color w:val="000000"/>
              </w:rPr>
              <w:t xml:space="preserve">, </w:t>
            </w:r>
            <w:r>
              <w:rPr>
                <w:rFonts w:cs="Calibri"/>
                <w:color w:val="000000"/>
              </w:rPr>
              <w:t xml:space="preserve">asked </w:t>
            </w:r>
            <w:r w:rsidR="005445EA">
              <w:rPr>
                <w:rFonts w:cs="Calibri"/>
                <w:color w:val="000000"/>
              </w:rPr>
              <w:t xml:space="preserve">if there would be a move back to a three year funding settlement, if the LA was aware of the situation and if action was being taken. A budget increase did not meet increasing costs and the sector was fragile.  </w:t>
            </w:r>
          </w:p>
          <w:p w14:paraId="46A4389B" w14:textId="77777777" w:rsidR="0006105E" w:rsidRDefault="005445EA" w:rsidP="00CB3BA6">
            <w:pPr>
              <w:pStyle w:val="NoSpacing"/>
              <w:rPr>
                <w:rFonts w:cs="Calibri"/>
                <w:color w:val="000000"/>
              </w:rPr>
            </w:pPr>
            <w:r>
              <w:rPr>
                <w:rFonts w:cs="Calibri"/>
                <w:color w:val="000000"/>
              </w:rPr>
              <w:t xml:space="preserve">Lindsey Trivett stated there were increasing costs across all sectors. More could be done to raise awareness such as more formal letters to the Secretary of State. </w:t>
            </w:r>
            <w:r w:rsidR="003F0142">
              <w:rPr>
                <w:rFonts w:cs="Calibri"/>
                <w:color w:val="000000"/>
              </w:rPr>
              <w:t xml:space="preserve">The sector was used to </w:t>
            </w:r>
            <w:proofErr w:type="gramStart"/>
            <w:r w:rsidR="003F0142">
              <w:rPr>
                <w:rFonts w:cs="Calibri"/>
                <w:color w:val="000000"/>
              </w:rPr>
              <w:t xml:space="preserve">three </w:t>
            </w:r>
            <w:r w:rsidR="003F0142">
              <w:rPr>
                <w:rFonts w:cs="Calibri"/>
                <w:color w:val="000000"/>
              </w:rPr>
              <w:lastRenderedPageBreak/>
              <w:t>year</w:t>
            </w:r>
            <w:proofErr w:type="gramEnd"/>
            <w:r w:rsidR="003F0142">
              <w:rPr>
                <w:rFonts w:cs="Calibri"/>
                <w:color w:val="000000"/>
              </w:rPr>
              <w:t xml:space="preserve"> settlements and it was hoped it would move back to a three year cycle. There was concern on the lack of stability on maintained nursery school funding. This would </w:t>
            </w:r>
            <w:r w:rsidR="00CB3BA6">
              <w:rPr>
                <w:rFonts w:cs="Calibri"/>
                <w:color w:val="000000"/>
              </w:rPr>
              <w:t>be</w:t>
            </w:r>
            <w:r w:rsidR="003F0142">
              <w:rPr>
                <w:rFonts w:cs="Calibri"/>
                <w:color w:val="000000"/>
              </w:rPr>
              <w:t xml:space="preserve"> raised with Cabinet members and the Directorate structure.  </w:t>
            </w:r>
          </w:p>
          <w:p w14:paraId="251C63AF" w14:textId="77777777" w:rsidR="00530CB8" w:rsidRDefault="00530CB8" w:rsidP="00CB3BA6">
            <w:pPr>
              <w:pStyle w:val="NoSpacing"/>
              <w:rPr>
                <w:rFonts w:cs="Calibri"/>
                <w:color w:val="000000"/>
              </w:rPr>
            </w:pPr>
          </w:p>
          <w:p w14:paraId="4D28EE17" w14:textId="77777777" w:rsidR="00CB3BA6" w:rsidRDefault="00CB3BA6" w:rsidP="00CB3BA6">
            <w:pPr>
              <w:pStyle w:val="NoSpacing"/>
              <w:rPr>
                <w:rFonts w:cs="Calibri"/>
                <w:color w:val="000000"/>
              </w:rPr>
            </w:pPr>
            <w:r>
              <w:rPr>
                <w:rFonts w:cs="Calibri"/>
                <w:color w:val="000000"/>
              </w:rPr>
              <w:t xml:space="preserve">On behalf of the EY sector, Sara Reece expressed appreciation of the work put in by Lindsey Trivett. Lindsey Trivett had worked through the consultation, written and amended the paper which was fully inclusive. There had be a sense of collaborative working with Lindsey at the centre of all the work with the finance team and an assistant director. </w:t>
            </w:r>
          </w:p>
          <w:p w14:paraId="3642C711" w14:textId="77777777" w:rsidR="000115D7" w:rsidRDefault="000115D7" w:rsidP="000115D7">
            <w:pPr>
              <w:pStyle w:val="NoSpacing"/>
              <w:rPr>
                <w:rFonts w:cs="Calibri"/>
                <w:color w:val="000000"/>
              </w:rPr>
            </w:pPr>
          </w:p>
          <w:p w14:paraId="3ADBA16E" w14:textId="77777777" w:rsidR="00CB3BA6" w:rsidRDefault="00CB3BA6" w:rsidP="000115D7">
            <w:pPr>
              <w:pStyle w:val="NoSpacing"/>
              <w:rPr>
                <w:rFonts w:cs="Calibri"/>
                <w:color w:val="000000"/>
              </w:rPr>
            </w:pPr>
            <w:r>
              <w:rPr>
                <w:rFonts w:cs="Calibri"/>
                <w:color w:val="000000"/>
              </w:rPr>
              <w:t xml:space="preserve">Tim O’Neill tanked Sara Reece for expressing well deserved thanks to Lindsey Trivett. </w:t>
            </w:r>
          </w:p>
          <w:p w14:paraId="16CCD307" w14:textId="77777777" w:rsidR="0006105E" w:rsidRPr="000115D7" w:rsidRDefault="000115D7" w:rsidP="000115D7">
            <w:pPr>
              <w:pStyle w:val="NoSpacing"/>
              <w:spacing w:after="120"/>
              <w:rPr>
                <w:rFonts w:cs="Calibri"/>
                <w:color w:val="000000"/>
              </w:rPr>
            </w:pPr>
            <w:r>
              <w:rPr>
                <w:rFonts w:cs="Calibri"/>
                <w:color w:val="000000"/>
              </w:rPr>
              <w:t xml:space="preserve">The Chair thanked Lindsey Trivett. Members were happy with the paper. The final figures to be reported and agreed at the January meeting. </w:t>
            </w:r>
          </w:p>
        </w:tc>
        <w:tc>
          <w:tcPr>
            <w:tcW w:w="988" w:type="dxa"/>
          </w:tcPr>
          <w:p w14:paraId="4AC873C2" w14:textId="77777777" w:rsidR="00333D8E" w:rsidRPr="00657061" w:rsidRDefault="00333D8E" w:rsidP="00874C32">
            <w:pPr>
              <w:rPr>
                <w:rFonts w:ascii="Calibri" w:hAnsi="Calibri" w:cs="Calibri"/>
                <w:color w:val="000000"/>
                <w:sz w:val="22"/>
                <w:szCs w:val="22"/>
              </w:rPr>
            </w:pPr>
          </w:p>
          <w:p w14:paraId="070DA682" w14:textId="77777777" w:rsidR="00333D8E" w:rsidRPr="00657061" w:rsidRDefault="00333D8E" w:rsidP="00874C32">
            <w:pPr>
              <w:rPr>
                <w:rFonts w:ascii="Calibri" w:hAnsi="Calibri" w:cs="Calibri"/>
                <w:color w:val="000000"/>
                <w:sz w:val="22"/>
                <w:szCs w:val="22"/>
              </w:rPr>
            </w:pPr>
          </w:p>
          <w:p w14:paraId="31B97237" w14:textId="77777777" w:rsidR="004C59DA" w:rsidRPr="00657061" w:rsidRDefault="004C59DA" w:rsidP="00874C32">
            <w:pPr>
              <w:rPr>
                <w:rFonts w:ascii="Calibri" w:hAnsi="Calibri" w:cs="Calibri"/>
                <w:color w:val="000000"/>
                <w:sz w:val="22"/>
                <w:szCs w:val="22"/>
              </w:rPr>
            </w:pPr>
          </w:p>
          <w:p w14:paraId="325F692B" w14:textId="77777777" w:rsidR="004C59DA" w:rsidRPr="00657061" w:rsidRDefault="004C59DA" w:rsidP="00874C32">
            <w:pPr>
              <w:rPr>
                <w:rFonts w:ascii="Calibri" w:hAnsi="Calibri" w:cs="Calibri"/>
                <w:color w:val="000000"/>
                <w:sz w:val="22"/>
                <w:szCs w:val="22"/>
              </w:rPr>
            </w:pPr>
          </w:p>
          <w:p w14:paraId="11527183" w14:textId="77777777" w:rsidR="004C59DA" w:rsidRPr="00657061" w:rsidRDefault="004C59DA" w:rsidP="00874C32">
            <w:pPr>
              <w:rPr>
                <w:rFonts w:ascii="Calibri" w:hAnsi="Calibri" w:cs="Calibri"/>
                <w:color w:val="000000"/>
                <w:sz w:val="22"/>
                <w:szCs w:val="22"/>
              </w:rPr>
            </w:pPr>
          </w:p>
          <w:p w14:paraId="22D96EBB" w14:textId="77777777" w:rsidR="004C59DA" w:rsidRPr="00657061" w:rsidRDefault="004C59DA" w:rsidP="00874C32">
            <w:pPr>
              <w:rPr>
                <w:rFonts w:ascii="Calibri" w:hAnsi="Calibri" w:cs="Calibri"/>
                <w:color w:val="000000"/>
                <w:sz w:val="22"/>
                <w:szCs w:val="22"/>
              </w:rPr>
            </w:pPr>
          </w:p>
          <w:p w14:paraId="0A79C1FF" w14:textId="77777777" w:rsidR="004C59DA" w:rsidRPr="00657061" w:rsidRDefault="004C59DA" w:rsidP="00874C32">
            <w:pPr>
              <w:rPr>
                <w:rFonts w:ascii="Calibri" w:hAnsi="Calibri" w:cs="Calibri"/>
                <w:color w:val="000000"/>
                <w:sz w:val="22"/>
                <w:szCs w:val="22"/>
              </w:rPr>
            </w:pPr>
          </w:p>
          <w:p w14:paraId="7C1400BD" w14:textId="77777777" w:rsidR="004C59DA" w:rsidRPr="00657061" w:rsidRDefault="004C59DA" w:rsidP="00874C32">
            <w:pPr>
              <w:rPr>
                <w:rFonts w:ascii="Calibri" w:hAnsi="Calibri" w:cs="Calibri"/>
                <w:color w:val="000000"/>
                <w:sz w:val="22"/>
                <w:szCs w:val="22"/>
              </w:rPr>
            </w:pPr>
          </w:p>
          <w:p w14:paraId="266D6034" w14:textId="77777777" w:rsidR="004C59DA" w:rsidRPr="00657061" w:rsidRDefault="004C59DA" w:rsidP="00874C32">
            <w:pPr>
              <w:rPr>
                <w:rFonts w:ascii="Calibri" w:hAnsi="Calibri" w:cs="Calibri"/>
                <w:color w:val="000000"/>
                <w:sz w:val="22"/>
                <w:szCs w:val="22"/>
              </w:rPr>
            </w:pPr>
          </w:p>
          <w:p w14:paraId="4D106303" w14:textId="77777777" w:rsidR="00CB0080" w:rsidRDefault="00CB0080" w:rsidP="00874C32">
            <w:pPr>
              <w:rPr>
                <w:rFonts w:ascii="Calibri" w:hAnsi="Calibri" w:cs="Calibri"/>
                <w:color w:val="000000"/>
                <w:sz w:val="22"/>
                <w:szCs w:val="22"/>
              </w:rPr>
            </w:pPr>
          </w:p>
          <w:p w14:paraId="08B345CE" w14:textId="77777777" w:rsidR="00E6024A" w:rsidRDefault="00E6024A" w:rsidP="00874C32">
            <w:pPr>
              <w:rPr>
                <w:rFonts w:ascii="Calibri" w:hAnsi="Calibri" w:cs="Calibri"/>
                <w:color w:val="000000"/>
                <w:sz w:val="22"/>
                <w:szCs w:val="22"/>
              </w:rPr>
            </w:pPr>
          </w:p>
          <w:p w14:paraId="6089AFE6" w14:textId="77777777" w:rsidR="00E6024A" w:rsidRDefault="00E6024A" w:rsidP="00874C32">
            <w:pPr>
              <w:rPr>
                <w:rFonts w:ascii="Calibri" w:hAnsi="Calibri" w:cs="Calibri"/>
                <w:color w:val="000000"/>
                <w:sz w:val="22"/>
                <w:szCs w:val="22"/>
              </w:rPr>
            </w:pPr>
          </w:p>
          <w:p w14:paraId="1D2DF003" w14:textId="77777777" w:rsidR="00E6024A" w:rsidRDefault="00E6024A" w:rsidP="00874C32">
            <w:pPr>
              <w:rPr>
                <w:rFonts w:ascii="Calibri" w:hAnsi="Calibri" w:cs="Calibri"/>
                <w:color w:val="000000"/>
                <w:sz w:val="22"/>
                <w:szCs w:val="22"/>
              </w:rPr>
            </w:pPr>
          </w:p>
          <w:p w14:paraId="065D5452" w14:textId="77777777" w:rsidR="00E6024A" w:rsidRDefault="00E6024A" w:rsidP="00874C32">
            <w:pPr>
              <w:rPr>
                <w:rFonts w:ascii="Calibri" w:hAnsi="Calibri" w:cs="Calibri"/>
                <w:color w:val="000000"/>
                <w:sz w:val="22"/>
                <w:szCs w:val="22"/>
              </w:rPr>
            </w:pPr>
          </w:p>
          <w:p w14:paraId="45788E3A" w14:textId="77777777" w:rsidR="00E6024A" w:rsidRDefault="00E6024A" w:rsidP="00874C32">
            <w:pPr>
              <w:rPr>
                <w:rFonts w:ascii="Calibri" w:hAnsi="Calibri" w:cs="Calibri"/>
                <w:color w:val="000000"/>
                <w:sz w:val="22"/>
                <w:szCs w:val="22"/>
              </w:rPr>
            </w:pPr>
          </w:p>
          <w:p w14:paraId="3CF52901" w14:textId="77777777" w:rsidR="00E6024A" w:rsidRDefault="00E6024A" w:rsidP="00874C32">
            <w:pPr>
              <w:rPr>
                <w:rFonts w:ascii="Calibri" w:hAnsi="Calibri" w:cs="Calibri"/>
                <w:color w:val="000000"/>
                <w:sz w:val="22"/>
                <w:szCs w:val="22"/>
              </w:rPr>
            </w:pPr>
          </w:p>
          <w:p w14:paraId="2432CE5A" w14:textId="77777777" w:rsidR="00E6024A" w:rsidRDefault="00E6024A" w:rsidP="00874C32">
            <w:pPr>
              <w:rPr>
                <w:rFonts w:ascii="Calibri" w:hAnsi="Calibri" w:cs="Calibri"/>
                <w:color w:val="000000"/>
                <w:sz w:val="22"/>
                <w:szCs w:val="22"/>
              </w:rPr>
            </w:pPr>
          </w:p>
          <w:p w14:paraId="4C231502" w14:textId="77777777" w:rsidR="00E6024A" w:rsidRPr="00E6024A" w:rsidRDefault="0006105E" w:rsidP="00874C32">
            <w:pPr>
              <w:rPr>
                <w:rFonts w:ascii="Calibri" w:hAnsi="Calibri" w:cs="Calibri"/>
                <w:color w:val="000000"/>
                <w:sz w:val="20"/>
                <w:szCs w:val="20"/>
              </w:rPr>
            </w:pPr>
            <w:r>
              <w:rPr>
                <w:rFonts w:ascii="Calibri" w:hAnsi="Calibri" w:cs="Calibri"/>
                <w:color w:val="000000"/>
                <w:sz w:val="20"/>
                <w:szCs w:val="20"/>
              </w:rPr>
              <w:t>LA/LT</w:t>
            </w:r>
          </w:p>
        </w:tc>
      </w:tr>
      <w:tr w:rsidR="00F97804" w:rsidRPr="00266402" w14:paraId="65192EDD" w14:textId="77777777" w:rsidTr="004E6EE5">
        <w:tc>
          <w:tcPr>
            <w:tcW w:w="709" w:type="dxa"/>
          </w:tcPr>
          <w:p w14:paraId="3A2CC7C6" w14:textId="77777777" w:rsidR="00541EDB" w:rsidRDefault="00541EDB" w:rsidP="00321CC3">
            <w:pPr>
              <w:rPr>
                <w:rFonts w:ascii="Calibri" w:hAnsi="Calibri"/>
                <w:color w:val="000000"/>
                <w:sz w:val="22"/>
                <w:szCs w:val="22"/>
              </w:rPr>
            </w:pPr>
          </w:p>
          <w:p w14:paraId="62F8C2AE" w14:textId="77777777" w:rsidR="00F97804" w:rsidRDefault="00541EDB" w:rsidP="00321CC3">
            <w:pPr>
              <w:rPr>
                <w:rFonts w:ascii="Calibri" w:hAnsi="Calibri"/>
                <w:color w:val="000000"/>
                <w:sz w:val="22"/>
                <w:szCs w:val="22"/>
              </w:rPr>
            </w:pPr>
            <w:r>
              <w:rPr>
                <w:rFonts w:ascii="Calibri" w:hAnsi="Calibri"/>
                <w:color w:val="000000"/>
                <w:sz w:val="22"/>
                <w:szCs w:val="22"/>
              </w:rPr>
              <w:t>8.</w:t>
            </w:r>
          </w:p>
        </w:tc>
        <w:tc>
          <w:tcPr>
            <w:tcW w:w="8930" w:type="dxa"/>
          </w:tcPr>
          <w:p w14:paraId="7C517F8C" w14:textId="77777777" w:rsidR="00541EDB" w:rsidRDefault="00541EDB" w:rsidP="007F0AA9">
            <w:pPr>
              <w:rPr>
                <w:rFonts w:ascii="Calibri" w:hAnsi="Calibri" w:cs="Calibri"/>
                <w:b/>
                <w:sz w:val="22"/>
                <w:szCs w:val="22"/>
              </w:rPr>
            </w:pPr>
          </w:p>
          <w:p w14:paraId="5D97251A" w14:textId="77777777" w:rsidR="00541EDB" w:rsidRDefault="001D22BF" w:rsidP="001D22BF">
            <w:pPr>
              <w:rPr>
                <w:rFonts w:ascii="Calibri" w:hAnsi="Calibri" w:cs="Calibri"/>
                <w:bCs/>
                <w:sz w:val="22"/>
                <w:szCs w:val="22"/>
              </w:rPr>
            </w:pPr>
            <w:r w:rsidRPr="001D22BF">
              <w:rPr>
                <w:rFonts w:ascii="Calibri" w:hAnsi="Calibri" w:cs="Calibri"/>
                <w:b/>
                <w:sz w:val="22"/>
                <w:szCs w:val="22"/>
              </w:rPr>
              <w:t>Special Schools Formula</w:t>
            </w:r>
            <w:r>
              <w:rPr>
                <w:rFonts w:ascii="Calibri" w:hAnsi="Calibri" w:cs="Calibri"/>
                <w:bCs/>
                <w:sz w:val="22"/>
                <w:szCs w:val="22"/>
              </w:rPr>
              <w:t xml:space="preserve"> working group</w:t>
            </w:r>
          </w:p>
          <w:p w14:paraId="0A775168" w14:textId="77777777" w:rsidR="001D22BF" w:rsidRPr="00482379" w:rsidRDefault="001D22BF" w:rsidP="001D22BF">
            <w:pPr>
              <w:rPr>
                <w:rFonts w:ascii="Calibri" w:hAnsi="Calibri" w:cs="Calibri"/>
                <w:bCs/>
                <w:sz w:val="22"/>
                <w:szCs w:val="22"/>
              </w:rPr>
            </w:pPr>
          </w:p>
        </w:tc>
        <w:tc>
          <w:tcPr>
            <w:tcW w:w="988" w:type="dxa"/>
          </w:tcPr>
          <w:p w14:paraId="1E7AB908" w14:textId="77777777" w:rsidR="00F97804" w:rsidRPr="00657061" w:rsidRDefault="00F97804" w:rsidP="00874C32">
            <w:pPr>
              <w:rPr>
                <w:rFonts w:ascii="Calibri" w:hAnsi="Calibri" w:cs="Calibri"/>
                <w:color w:val="000000"/>
                <w:sz w:val="22"/>
                <w:szCs w:val="22"/>
              </w:rPr>
            </w:pPr>
          </w:p>
        </w:tc>
      </w:tr>
      <w:tr w:rsidR="00F97804" w:rsidRPr="00266402" w14:paraId="57381B57" w14:textId="77777777" w:rsidTr="004E6EE5">
        <w:tc>
          <w:tcPr>
            <w:tcW w:w="709" w:type="dxa"/>
          </w:tcPr>
          <w:p w14:paraId="1227AEA7" w14:textId="77777777" w:rsidR="0062417C" w:rsidRDefault="0062417C" w:rsidP="00321CC3">
            <w:pPr>
              <w:rPr>
                <w:rFonts w:ascii="Calibri" w:hAnsi="Calibri"/>
                <w:color w:val="000000"/>
                <w:sz w:val="22"/>
                <w:szCs w:val="22"/>
              </w:rPr>
            </w:pPr>
          </w:p>
          <w:p w14:paraId="1763F265" w14:textId="77777777" w:rsidR="0062417C" w:rsidRDefault="0062417C" w:rsidP="00321CC3">
            <w:pPr>
              <w:rPr>
                <w:rFonts w:ascii="Calibri" w:hAnsi="Calibri"/>
                <w:color w:val="000000"/>
                <w:sz w:val="22"/>
                <w:szCs w:val="22"/>
              </w:rPr>
            </w:pPr>
          </w:p>
          <w:p w14:paraId="7056C93B" w14:textId="77777777" w:rsidR="0062417C" w:rsidRDefault="0062417C" w:rsidP="00321CC3">
            <w:pPr>
              <w:rPr>
                <w:rFonts w:ascii="Calibri" w:hAnsi="Calibri"/>
                <w:color w:val="000000"/>
                <w:sz w:val="22"/>
                <w:szCs w:val="22"/>
              </w:rPr>
            </w:pPr>
          </w:p>
          <w:p w14:paraId="4C72D3A5" w14:textId="77777777" w:rsidR="00F97804" w:rsidRDefault="009363D7" w:rsidP="00321CC3">
            <w:pPr>
              <w:rPr>
                <w:rFonts w:ascii="Calibri" w:hAnsi="Calibri"/>
                <w:color w:val="000000"/>
                <w:sz w:val="22"/>
                <w:szCs w:val="22"/>
              </w:rPr>
            </w:pPr>
            <w:r>
              <w:rPr>
                <w:rFonts w:ascii="Calibri" w:hAnsi="Calibri"/>
                <w:color w:val="000000"/>
                <w:sz w:val="22"/>
                <w:szCs w:val="22"/>
              </w:rPr>
              <w:t>8.1</w:t>
            </w:r>
          </w:p>
          <w:p w14:paraId="6C2E3A7A" w14:textId="77777777" w:rsidR="007E3190" w:rsidRDefault="007E3190" w:rsidP="00321CC3">
            <w:pPr>
              <w:rPr>
                <w:rFonts w:ascii="Calibri" w:hAnsi="Calibri"/>
                <w:color w:val="000000"/>
                <w:sz w:val="22"/>
                <w:szCs w:val="22"/>
              </w:rPr>
            </w:pPr>
          </w:p>
          <w:p w14:paraId="44865CD8" w14:textId="77777777" w:rsidR="007E3190" w:rsidRDefault="007E3190" w:rsidP="00321CC3">
            <w:pPr>
              <w:rPr>
                <w:rFonts w:ascii="Calibri" w:hAnsi="Calibri"/>
                <w:color w:val="000000"/>
                <w:sz w:val="22"/>
                <w:szCs w:val="22"/>
              </w:rPr>
            </w:pPr>
          </w:p>
          <w:p w14:paraId="71A4B47D" w14:textId="77777777" w:rsidR="007E3190" w:rsidRDefault="007E3190" w:rsidP="00321CC3">
            <w:pPr>
              <w:rPr>
                <w:rFonts w:ascii="Calibri" w:hAnsi="Calibri"/>
                <w:color w:val="000000"/>
                <w:sz w:val="22"/>
                <w:szCs w:val="22"/>
              </w:rPr>
            </w:pPr>
          </w:p>
          <w:p w14:paraId="56AD2070" w14:textId="77777777" w:rsidR="007E3190" w:rsidRDefault="007E3190" w:rsidP="00321CC3">
            <w:pPr>
              <w:rPr>
                <w:rFonts w:ascii="Calibri" w:hAnsi="Calibri"/>
                <w:color w:val="000000"/>
                <w:sz w:val="22"/>
                <w:szCs w:val="22"/>
              </w:rPr>
            </w:pPr>
          </w:p>
          <w:p w14:paraId="4AC23A6F" w14:textId="77777777" w:rsidR="007E3190" w:rsidRDefault="007E3190" w:rsidP="00321CC3">
            <w:pPr>
              <w:rPr>
                <w:rFonts w:ascii="Calibri" w:hAnsi="Calibri"/>
                <w:color w:val="000000"/>
                <w:sz w:val="22"/>
                <w:szCs w:val="22"/>
              </w:rPr>
            </w:pPr>
          </w:p>
          <w:p w14:paraId="184894AF" w14:textId="77777777" w:rsidR="007E3190" w:rsidRDefault="007E3190" w:rsidP="00321CC3">
            <w:pPr>
              <w:rPr>
                <w:rFonts w:ascii="Calibri" w:hAnsi="Calibri"/>
                <w:color w:val="000000"/>
                <w:sz w:val="22"/>
                <w:szCs w:val="22"/>
              </w:rPr>
            </w:pPr>
          </w:p>
          <w:p w14:paraId="337CC7AE" w14:textId="77777777" w:rsidR="007E3190" w:rsidRDefault="007E3190" w:rsidP="00321CC3">
            <w:pPr>
              <w:rPr>
                <w:rFonts w:ascii="Calibri" w:hAnsi="Calibri"/>
                <w:color w:val="000000"/>
                <w:sz w:val="22"/>
                <w:szCs w:val="22"/>
              </w:rPr>
            </w:pPr>
            <w:r>
              <w:rPr>
                <w:rFonts w:ascii="Calibri" w:hAnsi="Calibri"/>
                <w:color w:val="000000"/>
                <w:sz w:val="22"/>
                <w:szCs w:val="22"/>
              </w:rPr>
              <w:t>8.2</w:t>
            </w:r>
          </w:p>
          <w:p w14:paraId="55052A56" w14:textId="77777777" w:rsidR="00084B39" w:rsidRDefault="00084B39" w:rsidP="00321CC3">
            <w:pPr>
              <w:rPr>
                <w:rFonts w:ascii="Calibri" w:hAnsi="Calibri"/>
                <w:color w:val="000000"/>
                <w:sz w:val="22"/>
                <w:szCs w:val="22"/>
              </w:rPr>
            </w:pPr>
          </w:p>
          <w:p w14:paraId="42361410" w14:textId="77777777" w:rsidR="00084B39" w:rsidRDefault="00084B39" w:rsidP="00321CC3">
            <w:pPr>
              <w:rPr>
                <w:rFonts w:ascii="Calibri" w:hAnsi="Calibri"/>
                <w:color w:val="000000"/>
                <w:sz w:val="22"/>
                <w:szCs w:val="22"/>
              </w:rPr>
            </w:pPr>
          </w:p>
          <w:p w14:paraId="2FAC7617" w14:textId="77777777" w:rsidR="00084B39" w:rsidRDefault="00084B39" w:rsidP="00321CC3">
            <w:pPr>
              <w:rPr>
                <w:rFonts w:ascii="Calibri" w:hAnsi="Calibri"/>
                <w:color w:val="000000"/>
                <w:sz w:val="22"/>
                <w:szCs w:val="22"/>
              </w:rPr>
            </w:pPr>
          </w:p>
          <w:p w14:paraId="063B26C0" w14:textId="77777777" w:rsidR="00084B39" w:rsidRDefault="00084B39" w:rsidP="00321CC3">
            <w:pPr>
              <w:rPr>
                <w:rFonts w:ascii="Calibri" w:hAnsi="Calibri"/>
                <w:color w:val="000000"/>
                <w:sz w:val="22"/>
                <w:szCs w:val="22"/>
              </w:rPr>
            </w:pPr>
          </w:p>
          <w:p w14:paraId="264A57C9" w14:textId="77777777" w:rsidR="00084B39" w:rsidRDefault="00084B39" w:rsidP="00321CC3">
            <w:pPr>
              <w:rPr>
                <w:rFonts w:ascii="Calibri" w:hAnsi="Calibri"/>
                <w:color w:val="000000"/>
                <w:sz w:val="22"/>
                <w:szCs w:val="22"/>
              </w:rPr>
            </w:pPr>
          </w:p>
          <w:p w14:paraId="0D16912A" w14:textId="77777777" w:rsidR="00084B39" w:rsidRDefault="00084B39" w:rsidP="00321CC3">
            <w:pPr>
              <w:rPr>
                <w:rFonts w:ascii="Calibri" w:hAnsi="Calibri"/>
                <w:color w:val="000000"/>
                <w:sz w:val="22"/>
                <w:szCs w:val="22"/>
              </w:rPr>
            </w:pPr>
          </w:p>
          <w:p w14:paraId="35CBB540" w14:textId="77777777" w:rsidR="00084B39" w:rsidRDefault="00084B39" w:rsidP="00321CC3">
            <w:pPr>
              <w:rPr>
                <w:rFonts w:ascii="Calibri" w:hAnsi="Calibri"/>
                <w:color w:val="000000"/>
                <w:sz w:val="22"/>
                <w:szCs w:val="22"/>
              </w:rPr>
            </w:pPr>
          </w:p>
          <w:p w14:paraId="62F52C8B" w14:textId="77777777" w:rsidR="0062417C" w:rsidRDefault="0062417C" w:rsidP="00321CC3">
            <w:pPr>
              <w:rPr>
                <w:rFonts w:ascii="Calibri" w:hAnsi="Calibri"/>
                <w:color w:val="000000"/>
                <w:sz w:val="22"/>
                <w:szCs w:val="22"/>
              </w:rPr>
            </w:pPr>
          </w:p>
          <w:p w14:paraId="72BAB798" w14:textId="77777777" w:rsidR="00084B39" w:rsidRDefault="00084B39" w:rsidP="00321CC3">
            <w:pPr>
              <w:rPr>
                <w:rFonts w:ascii="Calibri" w:hAnsi="Calibri"/>
                <w:color w:val="000000"/>
                <w:sz w:val="22"/>
                <w:szCs w:val="22"/>
              </w:rPr>
            </w:pPr>
            <w:r>
              <w:rPr>
                <w:rFonts w:ascii="Calibri" w:hAnsi="Calibri"/>
                <w:color w:val="000000"/>
                <w:sz w:val="22"/>
                <w:szCs w:val="22"/>
              </w:rPr>
              <w:t>8.3</w:t>
            </w:r>
          </w:p>
          <w:p w14:paraId="00224007" w14:textId="77777777" w:rsidR="00766327" w:rsidRDefault="00766327" w:rsidP="00321CC3">
            <w:pPr>
              <w:rPr>
                <w:rFonts w:ascii="Calibri" w:hAnsi="Calibri"/>
                <w:color w:val="000000"/>
                <w:sz w:val="22"/>
                <w:szCs w:val="22"/>
              </w:rPr>
            </w:pPr>
          </w:p>
          <w:p w14:paraId="3CFEFF1F" w14:textId="77777777" w:rsidR="00766327" w:rsidRDefault="00766327" w:rsidP="00321CC3">
            <w:pPr>
              <w:rPr>
                <w:rFonts w:ascii="Calibri" w:hAnsi="Calibri"/>
                <w:color w:val="000000"/>
                <w:sz w:val="22"/>
                <w:szCs w:val="22"/>
              </w:rPr>
            </w:pPr>
          </w:p>
          <w:p w14:paraId="1D8E130B" w14:textId="77777777" w:rsidR="00766327" w:rsidRDefault="00766327" w:rsidP="00321CC3">
            <w:pPr>
              <w:rPr>
                <w:rFonts w:ascii="Calibri" w:hAnsi="Calibri"/>
                <w:color w:val="000000"/>
                <w:sz w:val="22"/>
                <w:szCs w:val="22"/>
              </w:rPr>
            </w:pPr>
          </w:p>
          <w:p w14:paraId="6E7D597F" w14:textId="77777777" w:rsidR="00766327" w:rsidRDefault="00766327" w:rsidP="00321CC3">
            <w:pPr>
              <w:rPr>
                <w:rFonts w:ascii="Calibri" w:hAnsi="Calibri"/>
                <w:color w:val="000000"/>
                <w:sz w:val="22"/>
                <w:szCs w:val="22"/>
              </w:rPr>
            </w:pPr>
          </w:p>
          <w:p w14:paraId="59DF486F" w14:textId="77777777" w:rsidR="00766327" w:rsidRDefault="00766327" w:rsidP="00321CC3">
            <w:pPr>
              <w:rPr>
                <w:rFonts w:ascii="Calibri" w:hAnsi="Calibri"/>
                <w:color w:val="000000"/>
                <w:sz w:val="22"/>
                <w:szCs w:val="22"/>
              </w:rPr>
            </w:pPr>
          </w:p>
          <w:p w14:paraId="65EAA85B" w14:textId="77777777" w:rsidR="00766327" w:rsidRDefault="00766327" w:rsidP="00321CC3">
            <w:pPr>
              <w:rPr>
                <w:rFonts w:ascii="Calibri" w:hAnsi="Calibri"/>
                <w:color w:val="000000"/>
                <w:sz w:val="22"/>
                <w:szCs w:val="22"/>
              </w:rPr>
            </w:pPr>
          </w:p>
          <w:p w14:paraId="7649A9AF" w14:textId="77777777" w:rsidR="00766327" w:rsidRDefault="00766327" w:rsidP="00321CC3">
            <w:pPr>
              <w:rPr>
                <w:rFonts w:ascii="Calibri" w:hAnsi="Calibri"/>
                <w:color w:val="000000"/>
                <w:sz w:val="22"/>
                <w:szCs w:val="22"/>
              </w:rPr>
            </w:pPr>
            <w:r>
              <w:rPr>
                <w:rFonts w:ascii="Calibri" w:hAnsi="Calibri"/>
                <w:color w:val="000000"/>
                <w:sz w:val="22"/>
                <w:szCs w:val="22"/>
              </w:rPr>
              <w:t>8.4</w:t>
            </w:r>
          </w:p>
          <w:p w14:paraId="02FF9DBB" w14:textId="77777777" w:rsidR="00766327" w:rsidRDefault="00766327" w:rsidP="00321CC3">
            <w:pPr>
              <w:rPr>
                <w:rFonts w:ascii="Calibri" w:hAnsi="Calibri"/>
                <w:color w:val="000000"/>
                <w:sz w:val="22"/>
                <w:szCs w:val="22"/>
              </w:rPr>
            </w:pPr>
          </w:p>
          <w:p w14:paraId="2352CBDA" w14:textId="77777777" w:rsidR="00766327" w:rsidRDefault="00766327" w:rsidP="00321CC3">
            <w:pPr>
              <w:rPr>
                <w:rFonts w:ascii="Calibri" w:hAnsi="Calibri"/>
                <w:color w:val="000000"/>
                <w:sz w:val="22"/>
                <w:szCs w:val="22"/>
              </w:rPr>
            </w:pPr>
          </w:p>
          <w:p w14:paraId="3A633786" w14:textId="77777777" w:rsidR="00766327" w:rsidRDefault="00766327" w:rsidP="00321CC3">
            <w:pPr>
              <w:rPr>
                <w:rFonts w:ascii="Calibri" w:hAnsi="Calibri"/>
                <w:color w:val="000000"/>
                <w:sz w:val="22"/>
                <w:szCs w:val="22"/>
              </w:rPr>
            </w:pPr>
          </w:p>
          <w:p w14:paraId="0B55EB8C" w14:textId="77777777" w:rsidR="00766327" w:rsidRDefault="00766327" w:rsidP="00321CC3">
            <w:pPr>
              <w:rPr>
                <w:rFonts w:ascii="Calibri" w:hAnsi="Calibri"/>
                <w:color w:val="000000"/>
                <w:sz w:val="22"/>
                <w:szCs w:val="22"/>
              </w:rPr>
            </w:pPr>
          </w:p>
          <w:p w14:paraId="7A3A017E" w14:textId="77777777" w:rsidR="00766327" w:rsidRDefault="00766327" w:rsidP="00321CC3">
            <w:pPr>
              <w:rPr>
                <w:rFonts w:ascii="Calibri" w:hAnsi="Calibri"/>
                <w:color w:val="000000"/>
                <w:sz w:val="22"/>
                <w:szCs w:val="22"/>
              </w:rPr>
            </w:pPr>
          </w:p>
          <w:p w14:paraId="1E58425A" w14:textId="77777777" w:rsidR="00766327" w:rsidRDefault="00766327" w:rsidP="00321CC3">
            <w:pPr>
              <w:rPr>
                <w:rFonts w:ascii="Calibri" w:hAnsi="Calibri"/>
                <w:color w:val="000000"/>
                <w:sz w:val="22"/>
                <w:szCs w:val="22"/>
              </w:rPr>
            </w:pPr>
          </w:p>
          <w:p w14:paraId="3AF628AC" w14:textId="77777777" w:rsidR="0050685C" w:rsidRDefault="0050685C" w:rsidP="00321CC3">
            <w:pPr>
              <w:rPr>
                <w:rFonts w:ascii="Calibri" w:hAnsi="Calibri"/>
                <w:color w:val="000000"/>
                <w:sz w:val="22"/>
                <w:szCs w:val="22"/>
              </w:rPr>
            </w:pPr>
          </w:p>
          <w:p w14:paraId="10832E3F" w14:textId="77777777" w:rsidR="0050685C" w:rsidRDefault="0050685C" w:rsidP="00321CC3">
            <w:pPr>
              <w:rPr>
                <w:rFonts w:ascii="Calibri" w:hAnsi="Calibri"/>
                <w:color w:val="000000"/>
                <w:sz w:val="22"/>
                <w:szCs w:val="22"/>
              </w:rPr>
            </w:pPr>
          </w:p>
          <w:p w14:paraId="1391DF9C" w14:textId="77777777" w:rsidR="0050685C" w:rsidRDefault="0050685C" w:rsidP="00321CC3">
            <w:pPr>
              <w:rPr>
                <w:rFonts w:ascii="Calibri" w:hAnsi="Calibri"/>
                <w:color w:val="000000"/>
                <w:sz w:val="22"/>
                <w:szCs w:val="22"/>
              </w:rPr>
            </w:pPr>
          </w:p>
          <w:p w14:paraId="5E3C2A67" w14:textId="77777777" w:rsidR="00766327" w:rsidRDefault="00766327" w:rsidP="00321CC3">
            <w:pPr>
              <w:rPr>
                <w:rFonts w:ascii="Calibri" w:hAnsi="Calibri"/>
                <w:color w:val="000000"/>
                <w:sz w:val="22"/>
                <w:szCs w:val="22"/>
              </w:rPr>
            </w:pPr>
            <w:r>
              <w:rPr>
                <w:rFonts w:ascii="Calibri" w:hAnsi="Calibri"/>
                <w:color w:val="000000"/>
                <w:sz w:val="22"/>
                <w:szCs w:val="22"/>
              </w:rPr>
              <w:t>8.5</w:t>
            </w:r>
          </w:p>
          <w:p w14:paraId="45339D3D" w14:textId="77777777" w:rsidR="00766327" w:rsidRDefault="00766327" w:rsidP="00321CC3">
            <w:pPr>
              <w:rPr>
                <w:rFonts w:ascii="Calibri" w:hAnsi="Calibri"/>
                <w:color w:val="000000"/>
                <w:sz w:val="22"/>
                <w:szCs w:val="22"/>
              </w:rPr>
            </w:pPr>
          </w:p>
          <w:p w14:paraId="6824159C" w14:textId="77777777" w:rsidR="00084B39" w:rsidRDefault="00084B39" w:rsidP="00321CC3">
            <w:pPr>
              <w:rPr>
                <w:rFonts w:ascii="Calibri" w:hAnsi="Calibri"/>
                <w:color w:val="000000"/>
                <w:sz w:val="22"/>
                <w:szCs w:val="22"/>
              </w:rPr>
            </w:pPr>
          </w:p>
        </w:tc>
        <w:tc>
          <w:tcPr>
            <w:tcW w:w="8930" w:type="dxa"/>
          </w:tcPr>
          <w:p w14:paraId="4B5DE374" w14:textId="77777777" w:rsidR="0062417C" w:rsidRPr="0062417C" w:rsidRDefault="0062417C" w:rsidP="000115D7">
            <w:pPr>
              <w:rPr>
                <w:rFonts w:ascii="Calibri" w:hAnsi="Calibri"/>
                <w:color w:val="000000"/>
                <w:sz w:val="22"/>
                <w:szCs w:val="22"/>
              </w:rPr>
            </w:pPr>
            <w:r w:rsidRPr="0062417C">
              <w:rPr>
                <w:rFonts w:ascii="Calibri" w:hAnsi="Calibri"/>
                <w:color w:val="000000"/>
                <w:sz w:val="22"/>
                <w:szCs w:val="22"/>
              </w:rPr>
              <w:lastRenderedPageBreak/>
              <w:t>Update from SPECIAL SCHOOLS FORMULA WORKING GR</w:t>
            </w:r>
            <w:r>
              <w:rPr>
                <w:rFonts w:ascii="Calibri" w:hAnsi="Calibri"/>
                <w:color w:val="000000"/>
                <w:sz w:val="22"/>
                <w:szCs w:val="22"/>
              </w:rPr>
              <w:t>OUP circulated before the meeting f</w:t>
            </w:r>
            <w:r w:rsidR="00C74172">
              <w:rPr>
                <w:rFonts w:ascii="Calibri" w:hAnsi="Calibri"/>
                <w:color w:val="000000"/>
                <w:sz w:val="22"/>
                <w:szCs w:val="22"/>
              </w:rPr>
              <w:t>or</w:t>
            </w:r>
            <w:r>
              <w:rPr>
                <w:rFonts w:ascii="Calibri" w:hAnsi="Calibri"/>
                <w:color w:val="000000"/>
                <w:sz w:val="22"/>
                <w:szCs w:val="22"/>
              </w:rPr>
              <w:t xml:space="preserve"> information.</w:t>
            </w:r>
          </w:p>
          <w:p w14:paraId="6BEBB48D" w14:textId="77777777" w:rsidR="0062417C" w:rsidRPr="0062417C" w:rsidRDefault="0062417C" w:rsidP="000115D7">
            <w:pPr>
              <w:rPr>
                <w:rFonts w:ascii="Calibri" w:hAnsi="Calibri"/>
                <w:color w:val="000000"/>
                <w:sz w:val="22"/>
                <w:szCs w:val="22"/>
              </w:rPr>
            </w:pPr>
          </w:p>
          <w:p w14:paraId="4C7A7624" w14:textId="77777777" w:rsidR="000115D7" w:rsidRPr="000115D7" w:rsidRDefault="000115D7" w:rsidP="000115D7">
            <w:pPr>
              <w:rPr>
                <w:rFonts w:ascii="Calibri" w:hAnsi="Calibri"/>
                <w:color w:val="000000"/>
                <w:sz w:val="22"/>
                <w:szCs w:val="22"/>
              </w:rPr>
            </w:pPr>
            <w:r>
              <w:rPr>
                <w:rFonts w:ascii="Calibri" w:hAnsi="Calibri"/>
                <w:color w:val="000000"/>
                <w:sz w:val="22"/>
                <w:szCs w:val="22"/>
              </w:rPr>
              <w:t>Pat Harvey reported t</w:t>
            </w:r>
            <w:r w:rsidRPr="000115D7">
              <w:rPr>
                <w:rFonts w:ascii="Calibri" w:hAnsi="Calibri"/>
                <w:color w:val="000000"/>
                <w:sz w:val="22"/>
                <w:szCs w:val="22"/>
              </w:rPr>
              <w:t xml:space="preserve">hree meetings </w:t>
            </w:r>
            <w:r w:rsidR="0062417C">
              <w:rPr>
                <w:rFonts w:ascii="Calibri" w:hAnsi="Calibri"/>
                <w:color w:val="000000"/>
                <w:sz w:val="22"/>
                <w:szCs w:val="22"/>
              </w:rPr>
              <w:t xml:space="preserve">of the working group </w:t>
            </w:r>
            <w:r w:rsidRPr="000115D7">
              <w:rPr>
                <w:rFonts w:ascii="Calibri" w:hAnsi="Calibri"/>
                <w:color w:val="000000"/>
                <w:sz w:val="22"/>
                <w:szCs w:val="22"/>
              </w:rPr>
              <w:t>ha</w:t>
            </w:r>
            <w:r>
              <w:rPr>
                <w:rFonts w:ascii="Calibri" w:hAnsi="Calibri"/>
                <w:color w:val="000000"/>
                <w:sz w:val="22"/>
                <w:szCs w:val="22"/>
              </w:rPr>
              <w:t>d</w:t>
            </w:r>
            <w:r w:rsidRPr="000115D7">
              <w:rPr>
                <w:rFonts w:ascii="Calibri" w:hAnsi="Calibri"/>
                <w:color w:val="000000"/>
                <w:sz w:val="22"/>
                <w:szCs w:val="22"/>
              </w:rPr>
              <w:t xml:space="preserve"> been held</w:t>
            </w:r>
            <w:r>
              <w:rPr>
                <w:rFonts w:ascii="Calibri" w:hAnsi="Calibri"/>
                <w:color w:val="000000"/>
                <w:sz w:val="22"/>
                <w:szCs w:val="22"/>
              </w:rPr>
              <w:t xml:space="preserve">. The </w:t>
            </w:r>
            <w:r w:rsidRPr="000115D7">
              <w:rPr>
                <w:rFonts w:ascii="Calibri" w:hAnsi="Calibri"/>
                <w:color w:val="000000"/>
                <w:sz w:val="22"/>
                <w:szCs w:val="22"/>
              </w:rPr>
              <w:t>current model (since 2017/18) and</w:t>
            </w:r>
            <w:r w:rsidR="0062417C">
              <w:rPr>
                <w:rFonts w:ascii="Calibri" w:hAnsi="Calibri"/>
                <w:color w:val="000000"/>
                <w:sz w:val="22"/>
                <w:szCs w:val="22"/>
              </w:rPr>
              <w:t xml:space="preserve"> </w:t>
            </w:r>
            <w:r>
              <w:rPr>
                <w:rFonts w:ascii="Calibri" w:hAnsi="Calibri"/>
                <w:color w:val="000000"/>
                <w:sz w:val="22"/>
                <w:szCs w:val="22"/>
              </w:rPr>
              <w:t>three</w:t>
            </w:r>
            <w:r w:rsidRPr="000115D7">
              <w:rPr>
                <w:rFonts w:ascii="Calibri" w:hAnsi="Calibri"/>
                <w:color w:val="000000"/>
                <w:sz w:val="22"/>
                <w:szCs w:val="22"/>
              </w:rPr>
              <w:t xml:space="preserve"> other models</w:t>
            </w:r>
            <w:r>
              <w:rPr>
                <w:rFonts w:ascii="Calibri" w:hAnsi="Calibri"/>
                <w:color w:val="000000"/>
                <w:sz w:val="22"/>
                <w:szCs w:val="22"/>
              </w:rPr>
              <w:t xml:space="preserve"> </w:t>
            </w:r>
            <w:r w:rsidR="0062417C">
              <w:rPr>
                <w:rFonts w:ascii="Calibri" w:hAnsi="Calibri"/>
                <w:color w:val="000000"/>
                <w:sz w:val="22"/>
                <w:szCs w:val="22"/>
              </w:rPr>
              <w:t xml:space="preserve">had been </w:t>
            </w:r>
            <w:r>
              <w:rPr>
                <w:rFonts w:ascii="Calibri" w:hAnsi="Calibri"/>
                <w:color w:val="000000"/>
                <w:sz w:val="22"/>
                <w:szCs w:val="22"/>
              </w:rPr>
              <w:t>discussed.</w:t>
            </w:r>
            <w:r w:rsidRPr="000115D7">
              <w:rPr>
                <w:rFonts w:ascii="Calibri" w:hAnsi="Calibri"/>
                <w:color w:val="000000"/>
                <w:sz w:val="22"/>
                <w:szCs w:val="22"/>
              </w:rPr>
              <w:t xml:space="preserve"> </w:t>
            </w:r>
          </w:p>
          <w:p w14:paraId="111312BB" w14:textId="77777777" w:rsidR="000115D7" w:rsidRPr="000115D7" w:rsidRDefault="000115D7" w:rsidP="000115D7">
            <w:pPr>
              <w:numPr>
                <w:ilvl w:val="0"/>
                <w:numId w:val="33"/>
              </w:numPr>
              <w:rPr>
                <w:rFonts w:ascii="Calibri" w:hAnsi="Calibri"/>
                <w:color w:val="000000"/>
                <w:sz w:val="22"/>
                <w:szCs w:val="22"/>
              </w:rPr>
            </w:pPr>
            <w:r w:rsidRPr="000115D7">
              <w:rPr>
                <w:rFonts w:ascii="Calibri" w:hAnsi="Calibri"/>
                <w:color w:val="000000"/>
                <w:sz w:val="22"/>
                <w:szCs w:val="22"/>
              </w:rPr>
              <w:t>Model 1 –average top up rates per category of setting</w:t>
            </w:r>
          </w:p>
          <w:p w14:paraId="23C246A2" w14:textId="77777777" w:rsidR="000115D7" w:rsidRPr="000115D7" w:rsidRDefault="000115D7" w:rsidP="000115D7">
            <w:pPr>
              <w:numPr>
                <w:ilvl w:val="0"/>
                <w:numId w:val="33"/>
              </w:numPr>
              <w:rPr>
                <w:rFonts w:ascii="Calibri" w:hAnsi="Calibri"/>
                <w:color w:val="000000"/>
                <w:sz w:val="22"/>
                <w:szCs w:val="22"/>
              </w:rPr>
            </w:pPr>
            <w:r w:rsidRPr="000115D7">
              <w:rPr>
                <w:rFonts w:ascii="Calibri" w:hAnsi="Calibri"/>
                <w:color w:val="000000"/>
                <w:sz w:val="22"/>
                <w:szCs w:val="22"/>
              </w:rPr>
              <w:t>Model 2 –average top up per phase of setting</w:t>
            </w:r>
          </w:p>
          <w:p w14:paraId="6F1C7F41" w14:textId="77777777" w:rsidR="000115D7" w:rsidRPr="000115D7" w:rsidRDefault="000115D7" w:rsidP="000115D7">
            <w:pPr>
              <w:numPr>
                <w:ilvl w:val="0"/>
                <w:numId w:val="33"/>
              </w:numPr>
              <w:rPr>
                <w:rFonts w:ascii="Calibri" w:hAnsi="Calibri"/>
                <w:color w:val="000000"/>
                <w:sz w:val="22"/>
                <w:szCs w:val="22"/>
              </w:rPr>
            </w:pPr>
            <w:r w:rsidRPr="000115D7">
              <w:rPr>
                <w:rFonts w:ascii="Calibri" w:hAnsi="Calibri"/>
                <w:color w:val="000000"/>
                <w:sz w:val="22"/>
                <w:szCs w:val="22"/>
              </w:rPr>
              <w:t xml:space="preserve">Model 3 –benchmarking top up rates </w:t>
            </w:r>
          </w:p>
          <w:p w14:paraId="334AC89D" w14:textId="77777777" w:rsidR="001D22BF" w:rsidRDefault="000115D7" w:rsidP="000115D7">
            <w:pPr>
              <w:rPr>
                <w:rFonts w:ascii="Calibri" w:hAnsi="Calibri"/>
                <w:color w:val="000000"/>
                <w:sz w:val="22"/>
                <w:szCs w:val="22"/>
              </w:rPr>
            </w:pPr>
            <w:r w:rsidRPr="000115D7">
              <w:rPr>
                <w:rFonts w:ascii="Calibri" w:hAnsi="Calibri"/>
                <w:color w:val="000000"/>
                <w:sz w:val="22"/>
                <w:szCs w:val="22"/>
              </w:rPr>
              <w:t xml:space="preserve">2021/22 DSG announcement </w:t>
            </w:r>
            <w:r>
              <w:rPr>
                <w:rFonts w:ascii="Calibri" w:hAnsi="Calibri"/>
                <w:color w:val="000000"/>
                <w:sz w:val="22"/>
                <w:szCs w:val="22"/>
              </w:rPr>
              <w:t xml:space="preserve">expected </w:t>
            </w:r>
            <w:r w:rsidRPr="000115D7">
              <w:rPr>
                <w:rFonts w:ascii="Calibri" w:hAnsi="Calibri"/>
                <w:color w:val="000000"/>
                <w:sz w:val="22"/>
                <w:szCs w:val="22"/>
              </w:rPr>
              <w:t>(late December 2020</w:t>
            </w:r>
            <w:r>
              <w:rPr>
                <w:rFonts w:ascii="Calibri" w:hAnsi="Calibri"/>
                <w:color w:val="000000"/>
                <w:sz w:val="22"/>
                <w:szCs w:val="22"/>
              </w:rPr>
              <w:t>.</w:t>
            </w:r>
          </w:p>
          <w:p w14:paraId="56FF0D5E" w14:textId="77777777" w:rsidR="000115D7" w:rsidRDefault="000115D7" w:rsidP="000115D7">
            <w:pPr>
              <w:rPr>
                <w:rFonts w:ascii="Calibri" w:hAnsi="Calibri"/>
                <w:color w:val="000000"/>
                <w:sz w:val="22"/>
                <w:szCs w:val="22"/>
              </w:rPr>
            </w:pPr>
          </w:p>
          <w:p w14:paraId="11B0C34A" w14:textId="77777777" w:rsidR="000115D7" w:rsidRPr="000115D7" w:rsidRDefault="000115D7" w:rsidP="000115D7">
            <w:pPr>
              <w:rPr>
                <w:rFonts w:ascii="Calibri" w:hAnsi="Calibri"/>
                <w:color w:val="000000"/>
                <w:sz w:val="22"/>
                <w:szCs w:val="22"/>
              </w:rPr>
            </w:pPr>
            <w:r>
              <w:rPr>
                <w:rFonts w:ascii="Calibri" w:hAnsi="Calibri"/>
                <w:color w:val="000000"/>
                <w:sz w:val="22"/>
                <w:szCs w:val="22"/>
              </w:rPr>
              <w:t>Pat Harvey reported members had agreed to w</w:t>
            </w:r>
            <w:r w:rsidRPr="000115D7">
              <w:rPr>
                <w:rFonts w:ascii="Calibri" w:hAnsi="Calibri"/>
                <w:color w:val="000000"/>
                <w:sz w:val="22"/>
                <w:szCs w:val="22"/>
              </w:rPr>
              <w:t xml:space="preserve">ait for </w:t>
            </w:r>
            <w:r>
              <w:rPr>
                <w:rFonts w:ascii="Calibri" w:hAnsi="Calibri"/>
                <w:color w:val="000000"/>
                <w:sz w:val="22"/>
                <w:szCs w:val="22"/>
              </w:rPr>
              <w:t xml:space="preserve">the final </w:t>
            </w:r>
            <w:r w:rsidRPr="000115D7">
              <w:rPr>
                <w:rFonts w:ascii="Calibri" w:hAnsi="Calibri"/>
                <w:color w:val="000000"/>
                <w:sz w:val="22"/>
                <w:szCs w:val="22"/>
              </w:rPr>
              <w:t>HNB allocation for 2021/22</w:t>
            </w:r>
            <w:r>
              <w:rPr>
                <w:rFonts w:ascii="Calibri" w:hAnsi="Calibri"/>
                <w:color w:val="000000"/>
                <w:sz w:val="22"/>
                <w:szCs w:val="22"/>
              </w:rPr>
              <w:t xml:space="preserve"> and meet again on </w:t>
            </w:r>
            <w:r w:rsidRPr="000115D7">
              <w:rPr>
                <w:rFonts w:ascii="Calibri" w:hAnsi="Calibri"/>
                <w:color w:val="000000"/>
                <w:sz w:val="22"/>
                <w:szCs w:val="22"/>
              </w:rPr>
              <w:t>8</w:t>
            </w:r>
            <w:r w:rsidRPr="000115D7">
              <w:rPr>
                <w:rFonts w:ascii="Calibri" w:hAnsi="Calibri"/>
                <w:color w:val="000000"/>
                <w:sz w:val="22"/>
                <w:szCs w:val="22"/>
                <w:vertAlign w:val="superscript"/>
              </w:rPr>
              <w:t>th</w:t>
            </w:r>
            <w:r w:rsidRPr="000115D7">
              <w:rPr>
                <w:rFonts w:ascii="Calibri" w:hAnsi="Calibri"/>
                <w:color w:val="000000"/>
                <w:sz w:val="22"/>
                <w:szCs w:val="22"/>
              </w:rPr>
              <w:t xml:space="preserve"> January 2021 to review</w:t>
            </w:r>
            <w:r>
              <w:rPr>
                <w:rFonts w:ascii="Calibri" w:hAnsi="Calibri"/>
                <w:color w:val="000000"/>
                <w:sz w:val="22"/>
                <w:szCs w:val="22"/>
              </w:rPr>
              <w:t xml:space="preserve"> f</w:t>
            </w:r>
            <w:r w:rsidRPr="000115D7">
              <w:rPr>
                <w:rFonts w:ascii="Calibri" w:hAnsi="Calibri"/>
                <w:color w:val="000000"/>
                <w:sz w:val="22"/>
                <w:szCs w:val="22"/>
              </w:rPr>
              <w:t>unding allocations to schools</w:t>
            </w:r>
            <w:r>
              <w:rPr>
                <w:rFonts w:ascii="Calibri" w:hAnsi="Calibri"/>
                <w:color w:val="000000"/>
                <w:sz w:val="22"/>
                <w:szCs w:val="22"/>
              </w:rPr>
              <w:t xml:space="preserve"> and the c</w:t>
            </w:r>
            <w:r w:rsidRPr="000115D7">
              <w:rPr>
                <w:rFonts w:ascii="Calibri" w:hAnsi="Calibri"/>
                <w:color w:val="000000"/>
                <w:sz w:val="22"/>
                <w:szCs w:val="22"/>
              </w:rPr>
              <w:t>urrent model and factors</w:t>
            </w:r>
          </w:p>
          <w:p w14:paraId="4540B630" w14:textId="77777777" w:rsidR="0062417C" w:rsidRPr="004C343E" w:rsidRDefault="0062417C" w:rsidP="0062417C">
            <w:pPr>
              <w:pStyle w:val="NoSpacing"/>
              <w:ind w:right="-46"/>
              <w:jc w:val="both"/>
              <w:rPr>
                <w:rFonts w:cs="Calibri"/>
                <w:bCs/>
              </w:rPr>
            </w:pPr>
            <w:r>
              <w:rPr>
                <w:rFonts w:cs="Calibri"/>
                <w:bCs/>
              </w:rPr>
              <w:t>As reported at the November meeting, m</w:t>
            </w:r>
            <w:r w:rsidRPr="004C343E">
              <w:rPr>
                <w:rFonts w:cs="Calibri"/>
                <w:bCs/>
              </w:rPr>
              <w:t xml:space="preserve">odel 3 was the suggested model for further exploration including data checking on numbers of places commissioned by the local authority and school category of SEN(D) published.  </w:t>
            </w:r>
          </w:p>
          <w:p w14:paraId="5E9A3424" w14:textId="77777777" w:rsidR="001D22BF" w:rsidRDefault="0062417C" w:rsidP="0062417C">
            <w:pPr>
              <w:rPr>
                <w:rFonts w:ascii="Calibri" w:hAnsi="Calibri"/>
                <w:color w:val="000000"/>
                <w:sz w:val="22"/>
                <w:szCs w:val="22"/>
              </w:rPr>
            </w:pPr>
            <w:r w:rsidRPr="004C343E">
              <w:rPr>
                <w:rFonts w:ascii="Calibri" w:hAnsi="Calibri" w:cs="Calibri"/>
                <w:bCs/>
                <w:sz w:val="22"/>
                <w:szCs w:val="22"/>
              </w:rPr>
              <w:t>A revised model 3a was discussed in conjunction with actual numbers recorded on the SENAR files to provide a realistic funding model for comparison to current model</w:t>
            </w:r>
            <w:r>
              <w:rPr>
                <w:rFonts w:ascii="Calibri" w:hAnsi="Calibri" w:cs="Calibri"/>
                <w:bCs/>
                <w:sz w:val="22"/>
                <w:szCs w:val="22"/>
              </w:rPr>
              <w:t>.</w:t>
            </w:r>
          </w:p>
          <w:p w14:paraId="5CCF27B6" w14:textId="77777777" w:rsidR="001D22BF" w:rsidRDefault="001D22BF" w:rsidP="007E3190">
            <w:pPr>
              <w:rPr>
                <w:rFonts w:ascii="Calibri" w:hAnsi="Calibri"/>
                <w:color w:val="000000"/>
                <w:sz w:val="22"/>
                <w:szCs w:val="22"/>
              </w:rPr>
            </w:pPr>
          </w:p>
          <w:p w14:paraId="12335AC5" w14:textId="77777777" w:rsidR="001D22BF" w:rsidRDefault="0062417C" w:rsidP="007E3190">
            <w:pPr>
              <w:rPr>
                <w:rFonts w:ascii="Calibri" w:hAnsi="Calibri"/>
                <w:color w:val="000000"/>
                <w:sz w:val="22"/>
                <w:szCs w:val="22"/>
              </w:rPr>
            </w:pPr>
            <w:r>
              <w:rPr>
                <w:rFonts w:ascii="Calibri" w:hAnsi="Calibri"/>
                <w:color w:val="000000"/>
                <w:sz w:val="22"/>
                <w:szCs w:val="22"/>
              </w:rPr>
              <w:t xml:space="preserve">Nicola Redhead commented on the information related to alternative provision recording 60 pre 16 places for 2020/21 and asked where the places were going. </w:t>
            </w:r>
          </w:p>
          <w:p w14:paraId="572DEF63" w14:textId="77777777" w:rsidR="00C602C7" w:rsidRDefault="0062417C" w:rsidP="00394554">
            <w:pPr>
              <w:rPr>
                <w:rFonts w:ascii="Calibri" w:hAnsi="Calibri" w:cs="Calibri"/>
                <w:color w:val="000000"/>
                <w:sz w:val="22"/>
                <w:szCs w:val="22"/>
              </w:rPr>
            </w:pPr>
            <w:r>
              <w:rPr>
                <w:rFonts w:ascii="Calibri" w:hAnsi="Calibri" w:cs="Calibri"/>
                <w:color w:val="000000"/>
                <w:sz w:val="22"/>
                <w:szCs w:val="22"/>
              </w:rPr>
              <w:t xml:space="preserve">Pat Harvey reported a request to </w:t>
            </w:r>
            <w:r w:rsidR="00C602C7">
              <w:rPr>
                <w:rFonts w:ascii="Calibri" w:hAnsi="Calibri" w:cs="Calibri"/>
                <w:color w:val="000000"/>
                <w:sz w:val="22"/>
                <w:szCs w:val="22"/>
              </w:rPr>
              <w:t>anonymise</w:t>
            </w:r>
            <w:r>
              <w:rPr>
                <w:rFonts w:ascii="Calibri" w:hAnsi="Calibri" w:cs="Calibri"/>
                <w:color w:val="000000"/>
                <w:sz w:val="22"/>
                <w:szCs w:val="22"/>
              </w:rPr>
              <w:t xml:space="preserve"> the settings. </w:t>
            </w:r>
            <w:r w:rsidR="00C602C7">
              <w:rPr>
                <w:rFonts w:ascii="Calibri" w:hAnsi="Calibri" w:cs="Calibri"/>
                <w:color w:val="000000"/>
                <w:sz w:val="22"/>
                <w:szCs w:val="22"/>
              </w:rPr>
              <w:t xml:space="preserve">The information on the slides was </w:t>
            </w:r>
          </w:p>
          <w:p w14:paraId="18458F2B" w14:textId="77777777" w:rsidR="00084B39" w:rsidRDefault="00C602C7" w:rsidP="00394554">
            <w:pPr>
              <w:rPr>
                <w:rFonts w:ascii="Calibri" w:hAnsi="Calibri" w:cs="Calibri"/>
                <w:color w:val="000000"/>
                <w:sz w:val="22"/>
                <w:szCs w:val="22"/>
              </w:rPr>
            </w:pPr>
            <w:r>
              <w:rPr>
                <w:rFonts w:ascii="Calibri" w:hAnsi="Calibri" w:cs="Calibri"/>
                <w:color w:val="000000"/>
                <w:sz w:val="22"/>
                <w:szCs w:val="22"/>
              </w:rPr>
              <w:t xml:space="preserve">based on current information. </w:t>
            </w:r>
          </w:p>
          <w:p w14:paraId="3F92352B" w14:textId="77777777" w:rsidR="00C602C7" w:rsidRDefault="00C602C7" w:rsidP="00394554">
            <w:pPr>
              <w:rPr>
                <w:rFonts w:ascii="Calibri" w:hAnsi="Calibri" w:cs="Calibri"/>
                <w:color w:val="000000"/>
                <w:sz w:val="22"/>
                <w:szCs w:val="22"/>
              </w:rPr>
            </w:pPr>
            <w:r>
              <w:rPr>
                <w:rFonts w:ascii="Calibri" w:hAnsi="Calibri" w:cs="Calibri"/>
                <w:color w:val="000000"/>
                <w:sz w:val="22"/>
                <w:szCs w:val="22"/>
              </w:rPr>
              <w:t xml:space="preserve">Model 3b was updated with Year 6 removed, actual top ups data as at October 2020 and up to date with numbers in settings. </w:t>
            </w:r>
          </w:p>
          <w:p w14:paraId="670E9693" w14:textId="77777777" w:rsidR="00C602C7" w:rsidRDefault="00C602C7" w:rsidP="00394554">
            <w:pPr>
              <w:rPr>
                <w:rFonts w:ascii="Calibri" w:hAnsi="Calibri" w:cs="Calibri"/>
                <w:color w:val="000000"/>
                <w:sz w:val="22"/>
                <w:szCs w:val="22"/>
              </w:rPr>
            </w:pPr>
          </w:p>
          <w:p w14:paraId="35B36B15" w14:textId="77777777" w:rsidR="00C602C7" w:rsidRDefault="00C602C7" w:rsidP="00394554">
            <w:pPr>
              <w:rPr>
                <w:rFonts w:ascii="Calibri" w:hAnsi="Calibri" w:cs="Calibri"/>
                <w:color w:val="000000"/>
                <w:sz w:val="22"/>
                <w:szCs w:val="22"/>
              </w:rPr>
            </w:pPr>
            <w:r>
              <w:rPr>
                <w:rFonts w:ascii="Calibri" w:hAnsi="Calibri" w:cs="Calibri"/>
                <w:color w:val="000000"/>
                <w:sz w:val="22"/>
                <w:szCs w:val="22"/>
              </w:rPr>
              <w:t>Nichola Redhead queried consultation with Alternative Provision HTs.</w:t>
            </w:r>
          </w:p>
          <w:p w14:paraId="3F1FCAC3" w14:textId="77777777" w:rsidR="00C602C7" w:rsidRDefault="00C602C7" w:rsidP="00394554">
            <w:pPr>
              <w:rPr>
                <w:rFonts w:ascii="Calibri" w:hAnsi="Calibri" w:cs="Calibri"/>
                <w:color w:val="000000"/>
                <w:sz w:val="22"/>
                <w:szCs w:val="22"/>
              </w:rPr>
            </w:pPr>
            <w:r>
              <w:rPr>
                <w:rFonts w:ascii="Calibri" w:hAnsi="Calibri" w:cs="Calibri"/>
                <w:color w:val="000000"/>
                <w:sz w:val="22"/>
                <w:szCs w:val="22"/>
              </w:rPr>
              <w:t xml:space="preserve">Pat Harvey stated Alternative Provision HTs had just been included and would be contracted when the funding model was known. </w:t>
            </w:r>
          </w:p>
          <w:p w14:paraId="41B27547" w14:textId="77777777" w:rsidR="00C602C7" w:rsidRDefault="00C602C7" w:rsidP="00C602C7">
            <w:pPr>
              <w:rPr>
                <w:rFonts w:ascii="Calibri" w:hAnsi="Calibri" w:cs="Calibri"/>
                <w:bCs/>
                <w:sz w:val="22"/>
                <w:szCs w:val="22"/>
              </w:rPr>
            </w:pPr>
            <w:r>
              <w:rPr>
                <w:rFonts w:ascii="Calibri" w:hAnsi="Calibri" w:cs="Calibri"/>
                <w:bCs/>
                <w:sz w:val="22"/>
                <w:szCs w:val="22"/>
              </w:rPr>
              <w:t>Steve Howell commented that, at the November meeting, Pat Harvey had stated the PRU was part of the consultation in terms of change to the formula and Steve Howell as HT of the PRU would be involved.</w:t>
            </w:r>
          </w:p>
          <w:p w14:paraId="764A07D8" w14:textId="77777777" w:rsidR="0050685C" w:rsidRPr="004C343E" w:rsidRDefault="00C602C7" w:rsidP="0050685C">
            <w:pPr>
              <w:rPr>
                <w:rFonts w:ascii="Calibri" w:hAnsi="Calibri" w:cs="Calibri"/>
                <w:color w:val="000000"/>
                <w:sz w:val="22"/>
                <w:szCs w:val="22"/>
              </w:rPr>
            </w:pPr>
            <w:r>
              <w:rPr>
                <w:rFonts w:ascii="Calibri" w:hAnsi="Calibri" w:cs="Calibri"/>
                <w:bCs/>
                <w:sz w:val="22"/>
                <w:szCs w:val="22"/>
              </w:rPr>
              <w:lastRenderedPageBreak/>
              <w:t xml:space="preserve">Steve Howell reported that he had not been contacted and commenting on the disparity in relation to top ups, asked why this was the case stating that the impact of the model on COBS/PRU would be low. </w:t>
            </w:r>
          </w:p>
          <w:p w14:paraId="111BEE9F" w14:textId="77777777" w:rsidR="00C602C7" w:rsidRDefault="00C602C7" w:rsidP="00394554">
            <w:pPr>
              <w:rPr>
                <w:rFonts w:ascii="Calibri" w:hAnsi="Calibri" w:cs="Calibri"/>
                <w:color w:val="000000"/>
                <w:sz w:val="22"/>
                <w:szCs w:val="22"/>
              </w:rPr>
            </w:pPr>
          </w:p>
          <w:p w14:paraId="779DF4B1" w14:textId="77777777" w:rsidR="0050685C" w:rsidRPr="004C343E" w:rsidRDefault="0050685C" w:rsidP="00394554">
            <w:pPr>
              <w:rPr>
                <w:rFonts w:ascii="Calibri" w:hAnsi="Calibri" w:cs="Calibri"/>
                <w:color w:val="000000"/>
                <w:sz w:val="22"/>
                <w:szCs w:val="22"/>
              </w:rPr>
            </w:pPr>
            <w:r>
              <w:rPr>
                <w:rFonts w:ascii="Calibri" w:hAnsi="Calibri" w:cs="Calibri"/>
                <w:color w:val="000000"/>
                <w:sz w:val="22"/>
                <w:szCs w:val="22"/>
              </w:rPr>
              <w:t>The Chair stated that all stakeholders wanted to feel there was an opportunity to make their feelings heard.</w:t>
            </w:r>
          </w:p>
        </w:tc>
        <w:tc>
          <w:tcPr>
            <w:tcW w:w="988" w:type="dxa"/>
          </w:tcPr>
          <w:p w14:paraId="01C12D94" w14:textId="77777777" w:rsidR="00F97804" w:rsidRDefault="00F97804" w:rsidP="00874C32">
            <w:pPr>
              <w:rPr>
                <w:rFonts w:ascii="Calibri" w:hAnsi="Calibri" w:cs="Calibri"/>
                <w:color w:val="000000"/>
                <w:sz w:val="22"/>
                <w:szCs w:val="22"/>
              </w:rPr>
            </w:pPr>
          </w:p>
          <w:p w14:paraId="6AFE433B" w14:textId="77777777" w:rsidR="00084B39" w:rsidRDefault="00084B39" w:rsidP="00874C32">
            <w:pPr>
              <w:rPr>
                <w:rFonts w:ascii="Calibri" w:hAnsi="Calibri" w:cs="Calibri"/>
                <w:color w:val="000000"/>
                <w:sz w:val="22"/>
                <w:szCs w:val="22"/>
              </w:rPr>
            </w:pPr>
          </w:p>
          <w:p w14:paraId="37661EAE" w14:textId="77777777" w:rsidR="00084B39" w:rsidRDefault="00084B39" w:rsidP="00874C32">
            <w:pPr>
              <w:rPr>
                <w:rFonts w:ascii="Calibri" w:hAnsi="Calibri" w:cs="Calibri"/>
                <w:color w:val="000000"/>
                <w:sz w:val="22"/>
                <w:szCs w:val="22"/>
              </w:rPr>
            </w:pPr>
          </w:p>
          <w:p w14:paraId="63B3C782" w14:textId="77777777" w:rsidR="00084B39" w:rsidRDefault="00084B39" w:rsidP="00874C32">
            <w:pPr>
              <w:rPr>
                <w:rFonts w:ascii="Calibri" w:hAnsi="Calibri" w:cs="Calibri"/>
                <w:color w:val="000000"/>
                <w:sz w:val="22"/>
                <w:szCs w:val="22"/>
              </w:rPr>
            </w:pPr>
          </w:p>
          <w:p w14:paraId="02F9BF51" w14:textId="77777777" w:rsidR="00084B39" w:rsidRDefault="00084B39" w:rsidP="00874C32">
            <w:pPr>
              <w:rPr>
                <w:rFonts w:ascii="Calibri" w:hAnsi="Calibri" w:cs="Calibri"/>
                <w:color w:val="000000"/>
                <w:sz w:val="22"/>
                <w:szCs w:val="22"/>
              </w:rPr>
            </w:pPr>
          </w:p>
          <w:p w14:paraId="422D27EB" w14:textId="77777777" w:rsidR="00084B39" w:rsidRDefault="00084B39" w:rsidP="00874C32">
            <w:pPr>
              <w:rPr>
                <w:rFonts w:ascii="Calibri" w:hAnsi="Calibri" w:cs="Calibri"/>
                <w:color w:val="000000"/>
                <w:sz w:val="22"/>
                <w:szCs w:val="22"/>
              </w:rPr>
            </w:pPr>
          </w:p>
          <w:p w14:paraId="596143A1" w14:textId="77777777" w:rsidR="00084B39" w:rsidRDefault="00084B39" w:rsidP="00874C32">
            <w:pPr>
              <w:rPr>
                <w:rFonts w:ascii="Calibri" w:hAnsi="Calibri" w:cs="Calibri"/>
                <w:color w:val="000000"/>
                <w:sz w:val="22"/>
                <w:szCs w:val="22"/>
              </w:rPr>
            </w:pPr>
          </w:p>
          <w:p w14:paraId="036C5F7E" w14:textId="77777777" w:rsidR="00084B39" w:rsidRDefault="00084B39" w:rsidP="00874C32">
            <w:pPr>
              <w:rPr>
                <w:rFonts w:ascii="Calibri" w:hAnsi="Calibri" w:cs="Calibri"/>
                <w:color w:val="000000"/>
                <w:sz w:val="22"/>
                <w:szCs w:val="22"/>
              </w:rPr>
            </w:pPr>
          </w:p>
          <w:p w14:paraId="6F981CBE" w14:textId="77777777" w:rsidR="00084B39" w:rsidRDefault="00084B39" w:rsidP="00874C32">
            <w:pPr>
              <w:rPr>
                <w:rFonts w:ascii="Calibri" w:hAnsi="Calibri" w:cs="Calibri"/>
                <w:color w:val="000000"/>
                <w:sz w:val="22"/>
                <w:szCs w:val="22"/>
              </w:rPr>
            </w:pPr>
          </w:p>
          <w:p w14:paraId="3993992A" w14:textId="77777777" w:rsidR="00084B39" w:rsidRDefault="00084B39" w:rsidP="00874C32">
            <w:pPr>
              <w:rPr>
                <w:rFonts w:ascii="Calibri" w:hAnsi="Calibri" w:cs="Calibri"/>
                <w:color w:val="000000"/>
                <w:sz w:val="22"/>
                <w:szCs w:val="22"/>
              </w:rPr>
            </w:pPr>
          </w:p>
          <w:p w14:paraId="6E67A8B6" w14:textId="77777777" w:rsidR="00084B39" w:rsidRDefault="00084B39" w:rsidP="00874C32">
            <w:pPr>
              <w:rPr>
                <w:rFonts w:ascii="Calibri" w:hAnsi="Calibri" w:cs="Calibri"/>
                <w:color w:val="000000"/>
                <w:sz w:val="22"/>
                <w:szCs w:val="22"/>
              </w:rPr>
            </w:pPr>
          </w:p>
          <w:p w14:paraId="19C040C3" w14:textId="77777777" w:rsidR="00084B39" w:rsidRDefault="00084B39" w:rsidP="00874C32">
            <w:pPr>
              <w:rPr>
                <w:rFonts w:ascii="Calibri" w:hAnsi="Calibri" w:cs="Calibri"/>
                <w:color w:val="000000"/>
                <w:sz w:val="22"/>
                <w:szCs w:val="22"/>
              </w:rPr>
            </w:pPr>
          </w:p>
          <w:p w14:paraId="7F812904" w14:textId="77777777" w:rsidR="00084B39" w:rsidRDefault="00084B39" w:rsidP="00874C32">
            <w:pPr>
              <w:rPr>
                <w:rFonts w:ascii="Calibri" w:hAnsi="Calibri" w:cs="Calibri"/>
                <w:color w:val="000000"/>
                <w:sz w:val="22"/>
                <w:szCs w:val="22"/>
              </w:rPr>
            </w:pPr>
          </w:p>
          <w:p w14:paraId="190F76CA" w14:textId="77777777" w:rsidR="00084B39" w:rsidRDefault="00084B39" w:rsidP="00874C32">
            <w:pPr>
              <w:rPr>
                <w:rFonts w:ascii="Calibri" w:hAnsi="Calibri" w:cs="Calibri"/>
                <w:color w:val="000000"/>
                <w:sz w:val="22"/>
                <w:szCs w:val="22"/>
              </w:rPr>
            </w:pPr>
          </w:p>
          <w:p w14:paraId="014CF270" w14:textId="77777777" w:rsidR="00084B39" w:rsidRDefault="00084B39" w:rsidP="00874C32">
            <w:pPr>
              <w:rPr>
                <w:rFonts w:ascii="Calibri" w:hAnsi="Calibri" w:cs="Calibri"/>
                <w:color w:val="000000"/>
                <w:sz w:val="22"/>
                <w:szCs w:val="22"/>
              </w:rPr>
            </w:pPr>
          </w:p>
          <w:p w14:paraId="7FFD5800" w14:textId="77777777" w:rsidR="00084B39" w:rsidRDefault="00084B39" w:rsidP="00874C32">
            <w:pPr>
              <w:rPr>
                <w:rFonts w:ascii="Calibri" w:hAnsi="Calibri" w:cs="Calibri"/>
                <w:color w:val="000000"/>
                <w:sz w:val="22"/>
                <w:szCs w:val="22"/>
              </w:rPr>
            </w:pPr>
          </w:p>
          <w:p w14:paraId="3525E360" w14:textId="77777777" w:rsidR="00084B39" w:rsidRDefault="00084B39" w:rsidP="00874C32">
            <w:pPr>
              <w:rPr>
                <w:rFonts w:ascii="Calibri" w:hAnsi="Calibri" w:cs="Calibri"/>
                <w:color w:val="000000"/>
                <w:sz w:val="22"/>
                <w:szCs w:val="22"/>
              </w:rPr>
            </w:pPr>
          </w:p>
          <w:p w14:paraId="0990A422" w14:textId="77777777" w:rsidR="00084B39" w:rsidRDefault="00084B39" w:rsidP="00874C32">
            <w:pPr>
              <w:rPr>
                <w:rFonts w:ascii="Calibri" w:hAnsi="Calibri" w:cs="Calibri"/>
                <w:color w:val="000000"/>
                <w:sz w:val="22"/>
                <w:szCs w:val="22"/>
              </w:rPr>
            </w:pPr>
          </w:p>
          <w:p w14:paraId="0CF5600E" w14:textId="77777777" w:rsidR="00084B39" w:rsidRDefault="00084B39" w:rsidP="00874C32">
            <w:pPr>
              <w:rPr>
                <w:rFonts w:ascii="Calibri" w:hAnsi="Calibri" w:cs="Calibri"/>
                <w:color w:val="000000"/>
                <w:sz w:val="22"/>
                <w:szCs w:val="22"/>
              </w:rPr>
            </w:pPr>
          </w:p>
          <w:p w14:paraId="3C72B94D" w14:textId="77777777" w:rsidR="00084B39" w:rsidRDefault="00084B39" w:rsidP="00874C32">
            <w:pPr>
              <w:rPr>
                <w:rFonts w:ascii="Calibri" w:hAnsi="Calibri" w:cs="Calibri"/>
                <w:color w:val="000000"/>
                <w:sz w:val="22"/>
                <w:szCs w:val="22"/>
              </w:rPr>
            </w:pPr>
          </w:p>
          <w:p w14:paraId="183B8C00" w14:textId="77777777" w:rsidR="00084B39" w:rsidRDefault="00084B39" w:rsidP="00874C32">
            <w:pPr>
              <w:rPr>
                <w:rFonts w:ascii="Calibri" w:hAnsi="Calibri" w:cs="Calibri"/>
                <w:color w:val="000000"/>
                <w:sz w:val="22"/>
                <w:szCs w:val="22"/>
              </w:rPr>
            </w:pPr>
          </w:p>
          <w:p w14:paraId="3F76AB59" w14:textId="77777777" w:rsidR="00084B39" w:rsidRDefault="00084B39" w:rsidP="00874C32">
            <w:pPr>
              <w:rPr>
                <w:rFonts w:ascii="Calibri" w:hAnsi="Calibri" w:cs="Calibri"/>
                <w:color w:val="000000"/>
                <w:sz w:val="22"/>
                <w:szCs w:val="22"/>
              </w:rPr>
            </w:pPr>
          </w:p>
          <w:p w14:paraId="46985CE2" w14:textId="77777777" w:rsidR="00084B39" w:rsidRDefault="00084B39" w:rsidP="00874C32">
            <w:pPr>
              <w:rPr>
                <w:rFonts w:ascii="Calibri" w:hAnsi="Calibri" w:cs="Calibri"/>
                <w:color w:val="000000"/>
                <w:sz w:val="22"/>
                <w:szCs w:val="22"/>
              </w:rPr>
            </w:pPr>
          </w:p>
          <w:p w14:paraId="5E3024FD" w14:textId="77777777" w:rsidR="00084B39" w:rsidRDefault="00084B39" w:rsidP="00874C32">
            <w:pPr>
              <w:rPr>
                <w:rFonts w:ascii="Calibri" w:hAnsi="Calibri" w:cs="Calibri"/>
                <w:color w:val="000000"/>
                <w:sz w:val="22"/>
                <w:szCs w:val="22"/>
              </w:rPr>
            </w:pPr>
          </w:p>
          <w:p w14:paraId="7807E469" w14:textId="77777777" w:rsidR="00CE24BA" w:rsidRDefault="00CE24BA" w:rsidP="00874C32">
            <w:pPr>
              <w:rPr>
                <w:rFonts w:ascii="Calibri" w:hAnsi="Calibri" w:cs="Calibri"/>
                <w:color w:val="000000"/>
                <w:sz w:val="20"/>
                <w:szCs w:val="20"/>
              </w:rPr>
            </w:pPr>
          </w:p>
          <w:p w14:paraId="61D27C90" w14:textId="77777777" w:rsidR="00CE24BA" w:rsidRDefault="00CE24BA" w:rsidP="00874C32">
            <w:pPr>
              <w:rPr>
                <w:rFonts w:ascii="Calibri" w:hAnsi="Calibri" w:cs="Calibri"/>
                <w:color w:val="000000"/>
                <w:sz w:val="20"/>
                <w:szCs w:val="20"/>
              </w:rPr>
            </w:pPr>
          </w:p>
          <w:p w14:paraId="63019A38" w14:textId="77777777" w:rsidR="00CE24BA" w:rsidRDefault="00CE24BA" w:rsidP="00874C32">
            <w:pPr>
              <w:rPr>
                <w:rFonts w:ascii="Calibri" w:hAnsi="Calibri" w:cs="Calibri"/>
                <w:color w:val="000000"/>
                <w:sz w:val="20"/>
                <w:szCs w:val="20"/>
              </w:rPr>
            </w:pPr>
          </w:p>
          <w:p w14:paraId="4F86447D" w14:textId="77777777" w:rsidR="00CE24BA" w:rsidRDefault="00CE24BA" w:rsidP="00874C32">
            <w:pPr>
              <w:rPr>
                <w:rFonts w:ascii="Calibri" w:hAnsi="Calibri" w:cs="Calibri"/>
                <w:color w:val="000000"/>
                <w:sz w:val="20"/>
                <w:szCs w:val="20"/>
              </w:rPr>
            </w:pPr>
          </w:p>
          <w:p w14:paraId="6CFE49B2" w14:textId="77777777" w:rsidR="00CE24BA" w:rsidRDefault="00CE24BA" w:rsidP="00874C32">
            <w:pPr>
              <w:rPr>
                <w:rFonts w:ascii="Calibri" w:hAnsi="Calibri" w:cs="Calibri"/>
                <w:color w:val="000000"/>
                <w:sz w:val="20"/>
                <w:szCs w:val="20"/>
              </w:rPr>
            </w:pPr>
          </w:p>
          <w:p w14:paraId="725E2D25" w14:textId="77777777" w:rsidR="00CE24BA" w:rsidRDefault="00CE24BA" w:rsidP="00874C32">
            <w:pPr>
              <w:rPr>
                <w:rFonts w:ascii="Calibri" w:hAnsi="Calibri" w:cs="Calibri"/>
                <w:color w:val="000000"/>
                <w:sz w:val="20"/>
                <w:szCs w:val="20"/>
              </w:rPr>
            </w:pPr>
          </w:p>
          <w:p w14:paraId="21F6CB78" w14:textId="77777777" w:rsidR="00CE24BA" w:rsidRDefault="00CE24BA" w:rsidP="00874C32">
            <w:pPr>
              <w:rPr>
                <w:rFonts w:ascii="Calibri" w:hAnsi="Calibri" w:cs="Calibri"/>
                <w:color w:val="000000"/>
                <w:sz w:val="20"/>
                <w:szCs w:val="20"/>
              </w:rPr>
            </w:pPr>
          </w:p>
          <w:p w14:paraId="13E88B25" w14:textId="77777777" w:rsidR="00CE24BA" w:rsidRDefault="00CE24BA" w:rsidP="00874C32">
            <w:pPr>
              <w:rPr>
                <w:rFonts w:ascii="Calibri" w:hAnsi="Calibri" w:cs="Calibri"/>
                <w:color w:val="000000"/>
                <w:sz w:val="20"/>
                <w:szCs w:val="20"/>
              </w:rPr>
            </w:pPr>
          </w:p>
          <w:p w14:paraId="5B2EC808" w14:textId="77777777" w:rsidR="00CE24BA" w:rsidRDefault="00CE24BA" w:rsidP="00874C32">
            <w:pPr>
              <w:rPr>
                <w:rFonts w:ascii="Calibri" w:hAnsi="Calibri" w:cs="Calibri"/>
                <w:color w:val="000000"/>
                <w:sz w:val="20"/>
                <w:szCs w:val="20"/>
              </w:rPr>
            </w:pPr>
          </w:p>
          <w:p w14:paraId="2CBCC096" w14:textId="77777777" w:rsidR="00CE24BA" w:rsidRDefault="00CE24BA" w:rsidP="00874C32">
            <w:pPr>
              <w:rPr>
                <w:rFonts w:ascii="Calibri" w:hAnsi="Calibri" w:cs="Calibri"/>
                <w:color w:val="000000"/>
                <w:sz w:val="20"/>
                <w:szCs w:val="20"/>
              </w:rPr>
            </w:pPr>
          </w:p>
          <w:p w14:paraId="603500A0" w14:textId="77777777" w:rsidR="00CE24BA" w:rsidRDefault="00CE24BA" w:rsidP="00874C32">
            <w:pPr>
              <w:rPr>
                <w:rFonts w:ascii="Calibri" w:hAnsi="Calibri" w:cs="Calibri"/>
                <w:color w:val="000000"/>
                <w:sz w:val="20"/>
                <w:szCs w:val="20"/>
              </w:rPr>
            </w:pPr>
          </w:p>
          <w:p w14:paraId="6C65D490" w14:textId="77777777" w:rsidR="00CE24BA" w:rsidRDefault="00CE24BA" w:rsidP="00874C32">
            <w:pPr>
              <w:rPr>
                <w:rFonts w:ascii="Calibri" w:hAnsi="Calibri" w:cs="Calibri"/>
                <w:color w:val="000000"/>
                <w:sz w:val="20"/>
                <w:szCs w:val="20"/>
              </w:rPr>
            </w:pPr>
          </w:p>
          <w:p w14:paraId="19987B5F" w14:textId="77777777" w:rsidR="00CE24BA" w:rsidRDefault="00CE24BA" w:rsidP="00874C32">
            <w:pPr>
              <w:rPr>
                <w:rFonts w:ascii="Calibri" w:hAnsi="Calibri" w:cs="Calibri"/>
                <w:color w:val="000000"/>
                <w:sz w:val="20"/>
                <w:szCs w:val="20"/>
              </w:rPr>
            </w:pPr>
          </w:p>
          <w:p w14:paraId="09C1A416" w14:textId="77777777" w:rsidR="00CE24BA" w:rsidRDefault="00CE24BA" w:rsidP="00874C32">
            <w:pPr>
              <w:rPr>
                <w:rFonts w:ascii="Calibri" w:hAnsi="Calibri" w:cs="Calibri"/>
                <w:color w:val="000000"/>
                <w:sz w:val="20"/>
                <w:szCs w:val="20"/>
              </w:rPr>
            </w:pPr>
          </w:p>
          <w:p w14:paraId="64C098C9" w14:textId="77777777" w:rsidR="00CE24BA" w:rsidRDefault="00CE24BA" w:rsidP="00874C32">
            <w:pPr>
              <w:rPr>
                <w:rFonts w:ascii="Calibri" w:hAnsi="Calibri" w:cs="Calibri"/>
                <w:color w:val="000000"/>
                <w:sz w:val="20"/>
                <w:szCs w:val="20"/>
              </w:rPr>
            </w:pPr>
          </w:p>
          <w:p w14:paraId="4BB24B15" w14:textId="77777777" w:rsidR="00CE24BA" w:rsidRDefault="00CE24BA" w:rsidP="00874C32">
            <w:pPr>
              <w:rPr>
                <w:rFonts w:ascii="Calibri" w:hAnsi="Calibri" w:cs="Calibri"/>
                <w:color w:val="000000"/>
                <w:sz w:val="20"/>
                <w:szCs w:val="20"/>
              </w:rPr>
            </w:pPr>
          </w:p>
          <w:p w14:paraId="11F74C55" w14:textId="77777777" w:rsidR="00CE24BA" w:rsidRPr="00D07C94" w:rsidRDefault="00CE24BA" w:rsidP="00874C32">
            <w:pPr>
              <w:rPr>
                <w:rFonts w:ascii="Calibri" w:hAnsi="Calibri" w:cs="Calibri"/>
                <w:color w:val="000000"/>
                <w:sz w:val="20"/>
                <w:szCs w:val="20"/>
              </w:rPr>
            </w:pPr>
          </w:p>
        </w:tc>
      </w:tr>
      <w:tr w:rsidR="00F97804" w:rsidRPr="00266402" w14:paraId="32185E7E" w14:textId="77777777" w:rsidTr="004E6EE5">
        <w:tc>
          <w:tcPr>
            <w:tcW w:w="709" w:type="dxa"/>
          </w:tcPr>
          <w:p w14:paraId="1E7DB6DE" w14:textId="77777777" w:rsidR="00541EDB" w:rsidRDefault="00541EDB" w:rsidP="00321CC3">
            <w:pPr>
              <w:rPr>
                <w:rFonts w:ascii="Calibri" w:hAnsi="Calibri"/>
                <w:color w:val="000000"/>
                <w:sz w:val="22"/>
                <w:szCs w:val="22"/>
              </w:rPr>
            </w:pPr>
          </w:p>
          <w:p w14:paraId="57DD2974" w14:textId="77777777" w:rsidR="00F97804" w:rsidRDefault="00541EDB" w:rsidP="00321CC3">
            <w:pPr>
              <w:rPr>
                <w:rFonts w:ascii="Calibri" w:hAnsi="Calibri"/>
                <w:color w:val="000000"/>
                <w:sz w:val="22"/>
                <w:szCs w:val="22"/>
              </w:rPr>
            </w:pPr>
            <w:r>
              <w:rPr>
                <w:rFonts w:ascii="Calibri" w:hAnsi="Calibri"/>
                <w:color w:val="000000"/>
                <w:sz w:val="22"/>
                <w:szCs w:val="22"/>
              </w:rPr>
              <w:t>9.</w:t>
            </w:r>
          </w:p>
        </w:tc>
        <w:tc>
          <w:tcPr>
            <w:tcW w:w="8930" w:type="dxa"/>
          </w:tcPr>
          <w:p w14:paraId="5A8C39EE" w14:textId="77777777" w:rsidR="00541EDB" w:rsidRDefault="00541EDB" w:rsidP="007F0AA9">
            <w:pPr>
              <w:rPr>
                <w:rFonts w:ascii="Calibri" w:hAnsi="Calibri" w:cs="Calibri"/>
                <w:bCs/>
                <w:sz w:val="22"/>
                <w:szCs w:val="22"/>
              </w:rPr>
            </w:pPr>
          </w:p>
          <w:p w14:paraId="509743CA" w14:textId="77777777" w:rsidR="00F97804" w:rsidRPr="00394554" w:rsidRDefault="00394554" w:rsidP="007F0AA9">
            <w:pPr>
              <w:rPr>
                <w:rFonts w:ascii="Calibri" w:hAnsi="Calibri" w:cs="Calibri"/>
                <w:bCs/>
                <w:sz w:val="22"/>
                <w:szCs w:val="22"/>
              </w:rPr>
            </w:pPr>
            <w:r>
              <w:rPr>
                <w:rFonts w:ascii="Calibri" w:hAnsi="Calibri" w:cs="Calibri"/>
                <w:b/>
                <w:sz w:val="22"/>
                <w:szCs w:val="22"/>
              </w:rPr>
              <w:t xml:space="preserve">High Needs block </w:t>
            </w:r>
            <w:r w:rsidRPr="00394554">
              <w:rPr>
                <w:rFonts w:ascii="Calibri" w:hAnsi="Calibri" w:cs="Calibri"/>
                <w:bCs/>
                <w:sz w:val="22"/>
                <w:szCs w:val="22"/>
              </w:rPr>
              <w:t>update</w:t>
            </w:r>
          </w:p>
          <w:p w14:paraId="56107E8A" w14:textId="77777777" w:rsidR="00541EDB" w:rsidRPr="00482379" w:rsidRDefault="00541EDB" w:rsidP="007F0AA9">
            <w:pPr>
              <w:rPr>
                <w:rFonts w:ascii="Calibri" w:hAnsi="Calibri" w:cs="Calibri"/>
                <w:bCs/>
                <w:sz w:val="22"/>
                <w:szCs w:val="22"/>
              </w:rPr>
            </w:pPr>
          </w:p>
        </w:tc>
        <w:tc>
          <w:tcPr>
            <w:tcW w:w="988" w:type="dxa"/>
          </w:tcPr>
          <w:p w14:paraId="51D34C06" w14:textId="77777777" w:rsidR="00F97804" w:rsidRPr="00657061" w:rsidRDefault="00F97804" w:rsidP="00874C32">
            <w:pPr>
              <w:rPr>
                <w:rFonts w:ascii="Calibri" w:hAnsi="Calibri" w:cs="Calibri"/>
                <w:color w:val="000000"/>
                <w:sz w:val="22"/>
                <w:szCs w:val="22"/>
              </w:rPr>
            </w:pPr>
          </w:p>
        </w:tc>
      </w:tr>
      <w:tr w:rsidR="00F97804" w:rsidRPr="00266402" w14:paraId="2C7CB00B" w14:textId="77777777" w:rsidTr="004E6EE5">
        <w:tc>
          <w:tcPr>
            <w:tcW w:w="709" w:type="dxa"/>
          </w:tcPr>
          <w:p w14:paraId="6BEDD938" w14:textId="77777777" w:rsidR="00F97804" w:rsidRDefault="00F97804" w:rsidP="00321CC3">
            <w:pPr>
              <w:rPr>
                <w:rFonts w:ascii="Calibri" w:hAnsi="Calibri"/>
                <w:color w:val="000000"/>
                <w:sz w:val="22"/>
                <w:szCs w:val="22"/>
              </w:rPr>
            </w:pPr>
          </w:p>
          <w:p w14:paraId="1EB32432" w14:textId="77777777" w:rsidR="006017BD" w:rsidRDefault="006017BD" w:rsidP="00321CC3">
            <w:pPr>
              <w:rPr>
                <w:rFonts w:ascii="Calibri" w:hAnsi="Calibri"/>
                <w:color w:val="000000"/>
                <w:sz w:val="22"/>
                <w:szCs w:val="22"/>
              </w:rPr>
            </w:pPr>
          </w:p>
          <w:p w14:paraId="5980468A" w14:textId="77777777" w:rsidR="00C74172" w:rsidRDefault="00C74172" w:rsidP="00321CC3">
            <w:pPr>
              <w:rPr>
                <w:rFonts w:ascii="Calibri" w:hAnsi="Calibri"/>
                <w:color w:val="000000"/>
                <w:sz w:val="22"/>
                <w:szCs w:val="22"/>
              </w:rPr>
            </w:pPr>
            <w:r>
              <w:rPr>
                <w:rFonts w:ascii="Calibri" w:hAnsi="Calibri"/>
                <w:color w:val="000000"/>
                <w:sz w:val="22"/>
                <w:szCs w:val="22"/>
              </w:rPr>
              <w:t>9.1</w:t>
            </w:r>
          </w:p>
          <w:p w14:paraId="291EF4B3" w14:textId="77777777" w:rsidR="006017BD" w:rsidRDefault="006017BD" w:rsidP="00321CC3">
            <w:pPr>
              <w:rPr>
                <w:rFonts w:ascii="Calibri" w:hAnsi="Calibri"/>
                <w:color w:val="000000"/>
                <w:sz w:val="22"/>
                <w:szCs w:val="22"/>
              </w:rPr>
            </w:pPr>
          </w:p>
          <w:p w14:paraId="239E4554" w14:textId="77777777" w:rsidR="006017BD" w:rsidRDefault="006017BD" w:rsidP="00321CC3">
            <w:pPr>
              <w:rPr>
                <w:rFonts w:ascii="Calibri" w:hAnsi="Calibri"/>
                <w:color w:val="000000"/>
                <w:sz w:val="22"/>
                <w:szCs w:val="22"/>
              </w:rPr>
            </w:pPr>
          </w:p>
          <w:p w14:paraId="09D67A3D" w14:textId="77777777" w:rsidR="006017BD" w:rsidRDefault="006017BD" w:rsidP="00321CC3">
            <w:pPr>
              <w:rPr>
                <w:rFonts w:ascii="Calibri" w:hAnsi="Calibri"/>
                <w:color w:val="000000"/>
                <w:sz w:val="22"/>
                <w:szCs w:val="22"/>
              </w:rPr>
            </w:pPr>
          </w:p>
          <w:p w14:paraId="041C3E05" w14:textId="77777777" w:rsidR="006017BD" w:rsidRDefault="006017BD" w:rsidP="00321CC3">
            <w:pPr>
              <w:rPr>
                <w:rFonts w:ascii="Calibri" w:hAnsi="Calibri"/>
                <w:color w:val="000000"/>
                <w:sz w:val="22"/>
                <w:szCs w:val="22"/>
              </w:rPr>
            </w:pPr>
            <w:r>
              <w:rPr>
                <w:rFonts w:ascii="Calibri" w:hAnsi="Calibri"/>
                <w:color w:val="000000"/>
                <w:sz w:val="22"/>
                <w:szCs w:val="22"/>
              </w:rPr>
              <w:t>9.2</w:t>
            </w:r>
          </w:p>
          <w:p w14:paraId="4A8400B6" w14:textId="77777777" w:rsidR="00EE4087" w:rsidRDefault="00EE4087" w:rsidP="00321CC3">
            <w:pPr>
              <w:rPr>
                <w:rFonts w:ascii="Calibri" w:hAnsi="Calibri"/>
                <w:color w:val="000000"/>
                <w:sz w:val="22"/>
                <w:szCs w:val="22"/>
              </w:rPr>
            </w:pPr>
          </w:p>
          <w:p w14:paraId="451C171D" w14:textId="77777777" w:rsidR="00EE4087" w:rsidRDefault="00EE4087" w:rsidP="00321CC3">
            <w:pPr>
              <w:rPr>
                <w:rFonts w:ascii="Calibri" w:hAnsi="Calibri"/>
                <w:color w:val="000000"/>
                <w:sz w:val="22"/>
                <w:szCs w:val="22"/>
              </w:rPr>
            </w:pPr>
          </w:p>
          <w:p w14:paraId="61AF9AEF" w14:textId="77777777" w:rsidR="00EE4087" w:rsidRDefault="00EE4087" w:rsidP="00321CC3">
            <w:pPr>
              <w:rPr>
                <w:rFonts w:ascii="Calibri" w:hAnsi="Calibri"/>
                <w:color w:val="000000"/>
                <w:sz w:val="22"/>
                <w:szCs w:val="22"/>
              </w:rPr>
            </w:pPr>
          </w:p>
          <w:p w14:paraId="28D7B624" w14:textId="77777777" w:rsidR="00EE4087" w:rsidRDefault="00EE4087" w:rsidP="00321CC3">
            <w:pPr>
              <w:rPr>
                <w:rFonts w:ascii="Calibri" w:hAnsi="Calibri"/>
                <w:color w:val="000000"/>
                <w:sz w:val="22"/>
                <w:szCs w:val="22"/>
              </w:rPr>
            </w:pPr>
          </w:p>
          <w:p w14:paraId="76734B75" w14:textId="77777777" w:rsidR="00EE4446" w:rsidRDefault="00EE4446" w:rsidP="00321CC3">
            <w:pPr>
              <w:rPr>
                <w:rFonts w:ascii="Calibri" w:hAnsi="Calibri"/>
                <w:color w:val="000000"/>
                <w:sz w:val="22"/>
                <w:szCs w:val="22"/>
              </w:rPr>
            </w:pPr>
          </w:p>
          <w:p w14:paraId="4022B32D" w14:textId="77777777" w:rsidR="00EE4446" w:rsidRDefault="00EE4446" w:rsidP="00321CC3">
            <w:pPr>
              <w:rPr>
                <w:rFonts w:ascii="Calibri" w:hAnsi="Calibri"/>
                <w:color w:val="000000"/>
                <w:sz w:val="22"/>
                <w:szCs w:val="22"/>
              </w:rPr>
            </w:pPr>
          </w:p>
          <w:p w14:paraId="0E409FF0" w14:textId="77777777" w:rsidR="00EE4087" w:rsidRDefault="00EE4087" w:rsidP="00321CC3">
            <w:pPr>
              <w:rPr>
                <w:rFonts w:ascii="Calibri" w:hAnsi="Calibri"/>
                <w:color w:val="000000"/>
                <w:sz w:val="22"/>
                <w:szCs w:val="22"/>
              </w:rPr>
            </w:pPr>
          </w:p>
          <w:p w14:paraId="604484D0" w14:textId="77777777" w:rsidR="00EE4087" w:rsidRDefault="00EE4087" w:rsidP="00321CC3">
            <w:pPr>
              <w:rPr>
                <w:rFonts w:ascii="Calibri" w:hAnsi="Calibri"/>
                <w:color w:val="000000"/>
                <w:sz w:val="22"/>
                <w:szCs w:val="22"/>
              </w:rPr>
            </w:pPr>
          </w:p>
          <w:p w14:paraId="3FA81C78" w14:textId="77777777" w:rsidR="00EE4087" w:rsidRDefault="00EE4087" w:rsidP="00321CC3">
            <w:pPr>
              <w:rPr>
                <w:rFonts w:ascii="Calibri" w:hAnsi="Calibri"/>
                <w:color w:val="000000"/>
                <w:sz w:val="22"/>
                <w:szCs w:val="22"/>
              </w:rPr>
            </w:pPr>
          </w:p>
          <w:p w14:paraId="2F58F991" w14:textId="77777777" w:rsidR="00460922" w:rsidRDefault="00460922" w:rsidP="00321CC3">
            <w:pPr>
              <w:rPr>
                <w:rFonts w:ascii="Calibri" w:hAnsi="Calibri"/>
                <w:color w:val="000000"/>
                <w:sz w:val="22"/>
                <w:szCs w:val="22"/>
              </w:rPr>
            </w:pPr>
          </w:p>
          <w:p w14:paraId="036AFE94" w14:textId="77777777" w:rsidR="00EE4087" w:rsidRDefault="00EE4087" w:rsidP="00321CC3">
            <w:pPr>
              <w:rPr>
                <w:rFonts w:ascii="Calibri" w:hAnsi="Calibri"/>
                <w:color w:val="000000"/>
                <w:sz w:val="22"/>
                <w:szCs w:val="22"/>
              </w:rPr>
            </w:pPr>
            <w:r>
              <w:rPr>
                <w:rFonts w:ascii="Calibri" w:hAnsi="Calibri"/>
                <w:color w:val="000000"/>
                <w:sz w:val="22"/>
                <w:szCs w:val="22"/>
              </w:rPr>
              <w:t>9.3</w:t>
            </w:r>
          </w:p>
          <w:p w14:paraId="3AB53182" w14:textId="77777777" w:rsidR="00460922" w:rsidRDefault="00460922" w:rsidP="00321CC3">
            <w:pPr>
              <w:rPr>
                <w:rFonts w:ascii="Calibri" w:hAnsi="Calibri"/>
                <w:color w:val="000000"/>
                <w:sz w:val="22"/>
                <w:szCs w:val="22"/>
              </w:rPr>
            </w:pPr>
          </w:p>
          <w:p w14:paraId="5439157A" w14:textId="77777777" w:rsidR="00460922" w:rsidRDefault="00460922" w:rsidP="00321CC3">
            <w:pPr>
              <w:rPr>
                <w:rFonts w:ascii="Calibri" w:hAnsi="Calibri"/>
                <w:color w:val="000000"/>
                <w:sz w:val="22"/>
                <w:szCs w:val="22"/>
              </w:rPr>
            </w:pPr>
          </w:p>
          <w:p w14:paraId="2CF9CD93" w14:textId="77777777" w:rsidR="00460922" w:rsidRDefault="00460922" w:rsidP="00321CC3">
            <w:pPr>
              <w:rPr>
                <w:rFonts w:ascii="Calibri" w:hAnsi="Calibri"/>
                <w:color w:val="000000"/>
                <w:sz w:val="22"/>
                <w:szCs w:val="22"/>
              </w:rPr>
            </w:pPr>
          </w:p>
          <w:p w14:paraId="06505B98" w14:textId="77777777" w:rsidR="00460922" w:rsidRDefault="00460922" w:rsidP="00321CC3">
            <w:pPr>
              <w:rPr>
                <w:rFonts w:ascii="Calibri" w:hAnsi="Calibri"/>
                <w:color w:val="000000"/>
                <w:sz w:val="22"/>
                <w:szCs w:val="22"/>
              </w:rPr>
            </w:pPr>
          </w:p>
          <w:p w14:paraId="53D68BDE" w14:textId="77777777" w:rsidR="00460922" w:rsidRDefault="00460922" w:rsidP="00321CC3">
            <w:pPr>
              <w:rPr>
                <w:rFonts w:ascii="Calibri" w:hAnsi="Calibri"/>
                <w:color w:val="000000"/>
                <w:sz w:val="22"/>
                <w:szCs w:val="22"/>
              </w:rPr>
            </w:pPr>
          </w:p>
          <w:p w14:paraId="68C09F95" w14:textId="77777777" w:rsidR="00460922" w:rsidRDefault="00460922" w:rsidP="00321CC3">
            <w:pPr>
              <w:rPr>
                <w:rFonts w:ascii="Calibri" w:hAnsi="Calibri"/>
                <w:color w:val="000000"/>
                <w:sz w:val="22"/>
                <w:szCs w:val="22"/>
              </w:rPr>
            </w:pPr>
          </w:p>
          <w:p w14:paraId="40B71276" w14:textId="77777777" w:rsidR="00460922" w:rsidRDefault="00460922" w:rsidP="00321CC3">
            <w:pPr>
              <w:rPr>
                <w:rFonts w:ascii="Calibri" w:hAnsi="Calibri"/>
                <w:color w:val="000000"/>
                <w:sz w:val="22"/>
                <w:szCs w:val="22"/>
              </w:rPr>
            </w:pPr>
          </w:p>
          <w:p w14:paraId="4A4C11F5" w14:textId="77777777" w:rsidR="00460922" w:rsidRDefault="00460922" w:rsidP="00321CC3">
            <w:pPr>
              <w:rPr>
                <w:rFonts w:ascii="Calibri" w:hAnsi="Calibri"/>
                <w:color w:val="000000"/>
                <w:sz w:val="22"/>
                <w:szCs w:val="22"/>
              </w:rPr>
            </w:pPr>
          </w:p>
          <w:p w14:paraId="6359BCB8" w14:textId="77777777" w:rsidR="00460922" w:rsidRDefault="00460922" w:rsidP="00321CC3">
            <w:pPr>
              <w:rPr>
                <w:rFonts w:ascii="Calibri" w:hAnsi="Calibri"/>
                <w:color w:val="000000"/>
                <w:sz w:val="22"/>
                <w:szCs w:val="22"/>
              </w:rPr>
            </w:pPr>
            <w:r>
              <w:rPr>
                <w:rFonts w:ascii="Calibri" w:hAnsi="Calibri"/>
                <w:color w:val="000000"/>
                <w:sz w:val="22"/>
                <w:szCs w:val="22"/>
              </w:rPr>
              <w:t>9.4</w:t>
            </w:r>
          </w:p>
          <w:p w14:paraId="04A9BB16" w14:textId="77777777" w:rsidR="004926E1" w:rsidRDefault="004926E1" w:rsidP="00321CC3">
            <w:pPr>
              <w:rPr>
                <w:rFonts w:ascii="Calibri" w:hAnsi="Calibri"/>
                <w:color w:val="000000"/>
                <w:sz w:val="22"/>
                <w:szCs w:val="22"/>
              </w:rPr>
            </w:pPr>
          </w:p>
          <w:p w14:paraId="7E7ADF1B" w14:textId="77777777" w:rsidR="004E18BF" w:rsidRDefault="004E18BF" w:rsidP="00321CC3">
            <w:pPr>
              <w:rPr>
                <w:rFonts w:ascii="Calibri" w:hAnsi="Calibri"/>
                <w:color w:val="000000"/>
                <w:sz w:val="22"/>
                <w:szCs w:val="22"/>
              </w:rPr>
            </w:pPr>
          </w:p>
        </w:tc>
        <w:tc>
          <w:tcPr>
            <w:tcW w:w="8930" w:type="dxa"/>
          </w:tcPr>
          <w:p w14:paraId="4ACDFDC7" w14:textId="77777777" w:rsidR="00C74172" w:rsidRPr="0062417C" w:rsidRDefault="00C74172" w:rsidP="00C74172">
            <w:pPr>
              <w:rPr>
                <w:rFonts w:ascii="Calibri" w:hAnsi="Calibri"/>
                <w:color w:val="000000"/>
                <w:sz w:val="22"/>
                <w:szCs w:val="22"/>
              </w:rPr>
            </w:pPr>
            <w:r w:rsidRPr="00C74172">
              <w:rPr>
                <w:rFonts w:ascii="Calibri" w:hAnsi="Calibri" w:cs="Calibri"/>
                <w:bCs/>
                <w:sz w:val="22"/>
                <w:szCs w:val="22"/>
              </w:rPr>
              <w:t>High Needs block</w:t>
            </w:r>
            <w:r>
              <w:rPr>
                <w:rFonts w:ascii="Calibri" w:hAnsi="Calibri" w:cs="Calibri"/>
                <w:b/>
                <w:sz w:val="22"/>
                <w:szCs w:val="22"/>
              </w:rPr>
              <w:t xml:space="preserve"> </w:t>
            </w:r>
            <w:r w:rsidRPr="00394554">
              <w:rPr>
                <w:rFonts w:ascii="Calibri" w:hAnsi="Calibri" w:cs="Calibri"/>
                <w:bCs/>
                <w:sz w:val="22"/>
                <w:szCs w:val="22"/>
              </w:rPr>
              <w:t>update</w:t>
            </w:r>
            <w:r>
              <w:rPr>
                <w:rFonts w:ascii="Calibri" w:hAnsi="Calibri" w:cs="Calibri"/>
                <w:bCs/>
                <w:sz w:val="22"/>
                <w:szCs w:val="22"/>
              </w:rPr>
              <w:t xml:space="preserve"> </w:t>
            </w:r>
            <w:r>
              <w:rPr>
                <w:rFonts w:ascii="Calibri" w:hAnsi="Calibri"/>
                <w:color w:val="000000"/>
                <w:sz w:val="22"/>
                <w:szCs w:val="22"/>
              </w:rPr>
              <w:t>circulated before the meeting for information.</w:t>
            </w:r>
          </w:p>
          <w:p w14:paraId="5B8D9595" w14:textId="77777777" w:rsidR="00C74172" w:rsidRPr="00394554" w:rsidRDefault="00C74172" w:rsidP="00C74172">
            <w:pPr>
              <w:rPr>
                <w:rFonts w:ascii="Calibri" w:hAnsi="Calibri" w:cs="Calibri"/>
                <w:bCs/>
                <w:sz w:val="22"/>
                <w:szCs w:val="22"/>
              </w:rPr>
            </w:pPr>
          </w:p>
          <w:p w14:paraId="61B04A3F" w14:textId="77777777" w:rsidR="00C74172" w:rsidRDefault="00C74172" w:rsidP="00C74172">
            <w:pPr>
              <w:rPr>
                <w:rFonts w:ascii="Calibri" w:hAnsi="Calibri" w:cs="Calibri"/>
                <w:bCs/>
                <w:sz w:val="22"/>
                <w:szCs w:val="22"/>
              </w:rPr>
            </w:pPr>
            <w:r>
              <w:rPr>
                <w:rFonts w:ascii="Calibri" w:hAnsi="Calibri" w:cs="Calibri"/>
                <w:bCs/>
                <w:sz w:val="22"/>
                <w:szCs w:val="22"/>
              </w:rPr>
              <w:t xml:space="preserve">Pat Harvey reported indicative </w:t>
            </w:r>
            <w:r w:rsidRPr="00C74172">
              <w:rPr>
                <w:rFonts w:ascii="Calibri" w:hAnsi="Calibri" w:cs="Calibri"/>
                <w:bCs/>
                <w:sz w:val="22"/>
                <w:szCs w:val="22"/>
              </w:rPr>
              <w:t>published allocations High Needs Block</w:t>
            </w:r>
            <w:r>
              <w:rPr>
                <w:rFonts w:ascii="Calibri" w:hAnsi="Calibri" w:cs="Calibri"/>
                <w:bCs/>
                <w:sz w:val="22"/>
                <w:szCs w:val="22"/>
              </w:rPr>
              <w:t>:</w:t>
            </w:r>
            <w:r w:rsidRPr="00C74172">
              <w:rPr>
                <w:rFonts w:ascii="Calibri" w:hAnsi="Calibri" w:cs="Calibri"/>
                <w:bCs/>
                <w:sz w:val="22"/>
                <w:szCs w:val="22"/>
              </w:rPr>
              <w:t xml:space="preserve"> </w:t>
            </w:r>
            <w:r w:rsidRPr="00C74172">
              <w:rPr>
                <w:rFonts w:ascii="Calibri" w:hAnsi="Calibri" w:cs="Calibri"/>
                <w:b/>
                <w:bCs/>
                <w:sz w:val="22"/>
                <w:szCs w:val="22"/>
              </w:rPr>
              <w:t>£212,896,280</w:t>
            </w:r>
            <w:r w:rsidRPr="00C74172">
              <w:rPr>
                <w:rFonts w:ascii="Calibri" w:hAnsi="Calibri" w:cs="Calibri"/>
                <w:bCs/>
                <w:sz w:val="22"/>
                <w:szCs w:val="22"/>
              </w:rPr>
              <w:t xml:space="preserve"> prior to recoupment</w:t>
            </w:r>
            <w:r>
              <w:rPr>
                <w:rFonts w:ascii="Calibri" w:hAnsi="Calibri" w:cs="Calibri"/>
                <w:bCs/>
                <w:sz w:val="22"/>
                <w:szCs w:val="22"/>
              </w:rPr>
              <w:t xml:space="preserve">. </w:t>
            </w:r>
            <w:r w:rsidRPr="00C74172">
              <w:rPr>
                <w:rFonts w:ascii="Calibri" w:hAnsi="Calibri" w:cs="Calibri"/>
                <w:bCs/>
                <w:sz w:val="22"/>
                <w:szCs w:val="22"/>
              </w:rPr>
              <w:t>2020/21 recoupment</w:t>
            </w:r>
            <w:r>
              <w:rPr>
                <w:rFonts w:ascii="Calibri" w:hAnsi="Calibri" w:cs="Calibri"/>
                <w:bCs/>
                <w:sz w:val="22"/>
                <w:szCs w:val="22"/>
              </w:rPr>
              <w:t>:</w:t>
            </w:r>
            <w:r w:rsidRPr="00C74172">
              <w:rPr>
                <w:rFonts w:ascii="Calibri" w:hAnsi="Calibri" w:cs="Calibri"/>
                <w:bCs/>
                <w:sz w:val="22"/>
                <w:szCs w:val="22"/>
              </w:rPr>
              <w:t xml:space="preserve"> £27,342,316) </w:t>
            </w:r>
          </w:p>
          <w:p w14:paraId="431D39EA" w14:textId="77777777" w:rsidR="00C74172" w:rsidRPr="00C74172" w:rsidRDefault="00C74172" w:rsidP="00C74172">
            <w:pPr>
              <w:rPr>
                <w:rFonts w:ascii="Calibri" w:hAnsi="Calibri" w:cs="Calibri"/>
                <w:bCs/>
                <w:sz w:val="22"/>
                <w:szCs w:val="22"/>
              </w:rPr>
            </w:pPr>
            <w:r w:rsidRPr="00C74172">
              <w:rPr>
                <w:rFonts w:ascii="Calibri" w:hAnsi="Calibri" w:cs="Calibri"/>
                <w:bCs/>
                <w:sz w:val="22"/>
                <w:szCs w:val="22"/>
              </w:rPr>
              <w:t>F</w:t>
            </w:r>
            <w:r>
              <w:rPr>
                <w:rFonts w:ascii="Calibri" w:hAnsi="Calibri" w:cs="Calibri"/>
                <w:bCs/>
                <w:sz w:val="22"/>
                <w:szCs w:val="22"/>
              </w:rPr>
              <w:t>inal</w:t>
            </w:r>
            <w:r w:rsidRPr="00C74172">
              <w:rPr>
                <w:rFonts w:ascii="Calibri" w:hAnsi="Calibri" w:cs="Calibri"/>
                <w:bCs/>
                <w:sz w:val="22"/>
                <w:szCs w:val="22"/>
              </w:rPr>
              <w:t xml:space="preserve"> allocations</w:t>
            </w:r>
            <w:r>
              <w:rPr>
                <w:rFonts w:ascii="Calibri" w:hAnsi="Calibri" w:cs="Calibri"/>
                <w:bCs/>
                <w:sz w:val="22"/>
                <w:szCs w:val="22"/>
              </w:rPr>
              <w:t xml:space="preserve"> to be</w:t>
            </w:r>
            <w:r w:rsidRPr="00C74172">
              <w:rPr>
                <w:rFonts w:ascii="Calibri" w:hAnsi="Calibri" w:cs="Calibri"/>
                <w:bCs/>
                <w:sz w:val="22"/>
                <w:szCs w:val="22"/>
              </w:rPr>
              <w:t xml:space="preserve"> published </w:t>
            </w:r>
            <w:r>
              <w:rPr>
                <w:rFonts w:ascii="Calibri" w:hAnsi="Calibri" w:cs="Calibri"/>
                <w:bCs/>
                <w:sz w:val="22"/>
                <w:szCs w:val="22"/>
              </w:rPr>
              <w:t xml:space="preserve">in </w:t>
            </w:r>
            <w:r w:rsidRPr="00C74172">
              <w:rPr>
                <w:rFonts w:ascii="Calibri" w:hAnsi="Calibri" w:cs="Calibri"/>
                <w:bCs/>
                <w:sz w:val="22"/>
                <w:szCs w:val="22"/>
              </w:rPr>
              <w:t>late December 2020</w:t>
            </w:r>
            <w:r>
              <w:rPr>
                <w:rFonts w:ascii="Calibri" w:hAnsi="Calibri" w:cs="Calibri"/>
                <w:bCs/>
                <w:sz w:val="22"/>
                <w:szCs w:val="22"/>
              </w:rPr>
              <w:t>.</w:t>
            </w:r>
          </w:p>
          <w:p w14:paraId="5343967B" w14:textId="77777777" w:rsidR="00394554" w:rsidRDefault="00394554" w:rsidP="007F0AA9">
            <w:pPr>
              <w:rPr>
                <w:rFonts w:ascii="Calibri" w:hAnsi="Calibri" w:cs="Calibri"/>
                <w:bCs/>
                <w:sz w:val="22"/>
                <w:szCs w:val="22"/>
              </w:rPr>
            </w:pPr>
          </w:p>
          <w:p w14:paraId="62F0C9AB" w14:textId="77777777" w:rsidR="00C74172" w:rsidRPr="00C74172" w:rsidRDefault="00C74172" w:rsidP="00C74172">
            <w:pPr>
              <w:rPr>
                <w:rFonts w:ascii="Calibri" w:hAnsi="Calibri" w:cs="Calibri"/>
                <w:bCs/>
                <w:sz w:val="22"/>
                <w:szCs w:val="22"/>
              </w:rPr>
            </w:pPr>
            <w:r>
              <w:rPr>
                <w:rFonts w:ascii="Calibri" w:hAnsi="Calibri" w:cs="Calibri"/>
                <w:bCs/>
                <w:sz w:val="22"/>
                <w:szCs w:val="22"/>
              </w:rPr>
              <w:t>Pat Harvey reported e</w:t>
            </w:r>
            <w:r w:rsidRPr="00C74172">
              <w:rPr>
                <w:rFonts w:ascii="Calibri" w:hAnsi="Calibri" w:cs="Calibri"/>
                <w:bCs/>
                <w:sz w:val="22"/>
                <w:szCs w:val="22"/>
              </w:rPr>
              <w:t>very LA should gain at least 8% but capped at 12%</w:t>
            </w:r>
          </w:p>
          <w:p w14:paraId="4A758EEB" w14:textId="77777777" w:rsidR="00C74172" w:rsidRDefault="00C74172" w:rsidP="00C74172">
            <w:pPr>
              <w:rPr>
                <w:rFonts w:ascii="Calibri" w:hAnsi="Calibri" w:cs="Calibri"/>
                <w:bCs/>
                <w:sz w:val="22"/>
                <w:szCs w:val="22"/>
              </w:rPr>
            </w:pPr>
            <w:r w:rsidRPr="00C74172">
              <w:rPr>
                <w:rFonts w:ascii="Calibri" w:hAnsi="Calibri" w:cs="Calibri"/>
                <w:bCs/>
                <w:sz w:val="22"/>
                <w:szCs w:val="22"/>
              </w:rPr>
              <w:t xml:space="preserve">Teachers’ pay grant (TPA) and teachers’ pension employer contribution grant (TPECG) within the </w:t>
            </w:r>
            <w:r>
              <w:rPr>
                <w:rFonts w:ascii="Calibri" w:hAnsi="Calibri" w:cs="Calibri"/>
                <w:bCs/>
                <w:sz w:val="22"/>
                <w:szCs w:val="22"/>
              </w:rPr>
              <w:t>H</w:t>
            </w:r>
            <w:r w:rsidRPr="00C74172">
              <w:rPr>
                <w:rFonts w:ascii="Calibri" w:hAnsi="Calibri" w:cs="Calibri"/>
                <w:bCs/>
                <w:sz w:val="22"/>
                <w:szCs w:val="22"/>
              </w:rPr>
              <w:t xml:space="preserve">igh </w:t>
            </w:r>
            <w:r>
              <w:rPr>
                <w:rFonts w:ascii="Calibri" w:hAnsi="Calibri" w:cs="Calibri"/>
                <w:bCs/>
                <w:sz w:val="22"/>
                <w:szCs w:val="22"/>
              </w:rPr>
              <w:t>N</w:t>
            </w:r>
            <w:r w:rsidRPr="00C74172">
              <w:rPr>
                <w:rFonts w:ascii="Calibri" w:hAnsi="Calibri" w:cs="Calibri"/>
                <w:bCs/>
                <w:sz w:val="22"/>
                <w:szCs w:val="22"/>
              </w:rPr>
              <w:t xml:space="preserve">eeds </w:t>
            </w:r>
            <w:r>
              <w:rPr>
                <w:rFonts w:ascii="Calibri" w:hAnsi="Calibri" w:cs="Calibri"/>
                <w:bCs/>
                <w:sz w:val="22"/>
                <w:szCs w:val="22"/>
              </w:rPr>
              <w:t>N</w:t>
            </w:r>
            <w:r w:rsidRPr="00C74172">
              <w:rPr>
                <w:rFonts w:ascii="Calibri" w:hAnsi="Calibri" w:cs="Calibri"/>
                <w:bCs/>
                <w:sz w:val="22"/>
                <w:szCs w:val="22"/>
              </w:rPr>
              <w:t xml:space="preserve">ational </w:t>
            </w:r>
            <w:r>
              <w:rPr>
                <w:rFonts w:ascii="Calibri" w:hAnsi="Calibri" w:cs="Calibri"/>
                <w:bCs/>
                <w:sz w:val="22"/>
                <w:szCs w:val="22"/>
              </w:rPr>
              <w:t>F</w:t>
            </w:r>
            <w:r w:rsidRPr="00C74172">
              <w:rPr>
                <w:rFonts w:ascii="Calibri" w:hAnsi="Calibri" w:cs="Calibri"/>
                <w:bCs/>
                <w:sz w:val="22"/>
                <w:szCs w:val="22"/>
              </w:rPr>
              <w:t xml:space="preserve">unding </w:t>
            </w:r>
            <w:r w:rsidR="00535FAB">
              <w:rPr>
                <w:rFonts w:ascii="Calibri" w:hAnsi="Calibri" w:cs="Calibri"/>
                <w:bCs/>
                <w:sz w:val="22"/>
                <w:szCs w:val="22"/>
              </w:rPr>
              <w:t>F</w:t>
            </w:r>
            <w:r w:rsidRPr="00C74172">
              <w:rPr>
                <w:rFonts w:ascii="Calibri" w:hAnsi="Calibri" w:cs="Calibri"/>
                <w:bCs/>
                <w:sz w:val="22"/>
                <w:szCs w:val="22"/>
              </w:rPr>
              <w:t>ormula for 2021/22 of £660 per place (limit 40 place setting)</w:t>
            </w:r>
          </w:p>
          <w:p w14:paraId="1AF8B97F" w14:textId="77777777" w:rsidR="00C74172" w:rsidRDefault="00535FAB" w:rsidP="00C74172">
            <w:pPr>
              <w:rPr>
                <w:rFonts w:ascii="Calibri" w:hAnsi="Calibri" w:cs="Calibri"/>
                <w:bCs/>
                <w:sz w:val="22"/>
                <w:szCs w:val="22"/>
              </w:rPr>
            </w:pPr>
            <w:r>
              <w:rPr>
                <w:rFonts w:ascii="Calibri" w:hAnsi="Calibri" w:cs="Calibri"/>
                <w:bCs/>
                <w:sz w:val="22"/>
                <w:szCs w:val="22"/>
              </w:rPr>
              <w:t xml:space="preserve">To ensure numbers were up to date and as accurate as possible, data to be collected on the January 2021 census. </w:t>
            </w:r>
          </w:p>
          <w:p w14:paraId="52F0F4BC" w14:textId="77777777" w:rsidR="00C74172" w:rsidRPr="00C74172" w:rsidRDefault="00460922" w:rsidP="00C74172">
            <w:pPr>
              <w:rPr>
                <w:rFonts w:ascii="Calibri" w:hAnsi="Calibri" w:cs="Calibri"/>
                <w:bCs/>
                <w:sz w:val="22"/>
                <w:szCs w:val="22"/>
              </w:rPr>
            </w:pPr>
            <w:r>
              <w:rPr>
                <w:rFonts w:ascii="Calibri" w:hAnsi="Calibri" w:cs="Calibri"/>
                <w:bCs/>
                <w:sz w:val="22"/>
                <w:szCs w:val="22"/>
              </w:rPr>
              <w:t xml:space="preserve">Denise Fountain asked when and where the census data would be announced. </w:t>
            </w:r>
          </w:p>
          <w:p w14:paraId="00E9A199" w14:textId="77777777" w:rsidR="00C74172" w:rsidRPr="00C74172" w:rsidRDefault="00C74172" w:rsidP="00535FAB">
            <w:pPr>
              <w:rPr>
                <w:rFonts w:ascii="Calibri" w:hAnsi="Calibri" w:cs="Calibri"/>
                <w:bCs/>
                <w:sz w:val="22"/>
                <w:szCs w:val="22"/>
              </w:rPr>
            </w:pPr>
            <w:r w:rsidRPr="00C74172">
              <w:rPr>
                <w:rFonts w:ascii="Calibri" w:hAnsi="Calibri" w:cs="Calibri"/>
                <w:bCs/>
                <w:sz w:val="22"/>
                <w:szCs w:val="22"/>
              </w:rPr>
              <w:t>Hospital settings – 8% increase</w:t>
            </w:r>
          </w:p>
          <w:p w14:paraId="1DE92122" w14:textId="77777777" w:rsidR="00C74172" w:rsidRPr="00C74172" w:rsidRDefault="00C74172" w:rsidP="00535FAB">
            <w:pPr>
              <w:rPr>
                <w:rFonts w:ascii="Calibri" w:hAnsi="Calibri" w:cs="Calibri"/>
                <w:bCs/>
                <w:sz w:val="22"/>
                <w:szCs w:val="22"/>
              </w:rPr>
            </w:pPr>
            <w:r w:rsidRPr="00C74172">
              <w:rPr>
                <w:rFonts w:ascii="Calibri" w:hAnsi="Calibri" w:cs="Calibri"/>
                <w:bCs/>
                <w:sz w:val="22"/>
                <w:szCs w:val="22"/>
              </w:rPr>
              <w:t>Import/export adjustment</w:t>
            </w:r>
            <w:r w:rsidR="00535FAB">
              <w:rPr>
                <w:rFonts w:ascii="Calibri" w:hAnsi="Calibri" w:cs="Calibri"/>
                <w:bCs/>
                <w:sz w:val="22"/>
                <w:szCs w:val="22"/>
              </w:rPr>
              <w:t>:</w:t>
            </w:r>
            <w:r w:rsidRPr="00C74172">
              <w:rPr>
                <w:rFonts w:ascii="Calibri" w:hAnsi="Calibri" w:cs="Calibri"/>
                <w:bCs/>
                <w:sz w:val="22"/>
                <w:szCs w:val="22"/>
              </w:rPr>
              <w:t xml:space="preserve"> children and young people resident in Birmingham but educated outside borough (excludes AP)</w:t>
            </w:r>
          </w:p>
          <w:p w14:paraId="13A8D1D3" w14:textId="77777777" w:rsidR="00C74172" w:rsidRPr="00C74172" w:rsidRDefault="00C74172" w:rsidP="00535FAB">
            <w:pPr>
              <w:rPr>
                <w:rFonts w:ascii="Calibri" w:hAnsi="Calibri" w:cs="Calibri"/>
                <w:bCs/>
                <w:sz w:val="22"/>
                <w:szCs w:val="22"/>
              </w:rPr>
            </w:pPr>
            <w:r w:rsidRPr="00C74172">
              <w:rPr>
                <w:rFonts w:ascii="Calibri" w:hAnsi="Calibri" w:cs="Calibri"/>
                <w:bCs/>
                <w:sz w:val="22"/>
                <w:szCs w:val="22"/>
              </w:rPr>
              <w:t>Recoupment for academies, free schools, AP academies and post</w:t>
            </w:r>
            <w:r w:rsidR="00535FAB">
              <w:rPr>
                <w:rFonts w:ascii="Calibri" w:hAnsi="Calibri" w:cs="Calibri"/>
                <w:bCs/>
                <w:sz w:val="22"/>
                <w:szCs w:val="22"/>
              </w:rPr>
              <w:t xml:space="preserve"> </w:t>
            </w:r>
            <w:r w:rsidRPr="00C74172">
              <w:rPr>
                <w:rFonts w:ascii="Calibri" w:hAnsi="Calibri" w:cs="Calibri"/>
                <w:bCs/>
                <w:sz w:val="22"/>
                <w:szCs w:val="22"/>
              </w:rPr>
              <w:t>16 settings for place funding</w:t>
            </w:r>
          </w:p>
          <w:p w14:paraId="4E863AAB" w14:textId="77777777" w:rsidR="00394554" w:rsidRDefault="00394554" w:rsidP="007F0AA9">
            <w:pPr>
              <w:rPr>
                <w:rFonts w:ascii="Calibri" w:hAnsi="Calibri" w:cs="Calibri"/>
                <w:bCs/>
                <w:sz w:val="22"/>
                <w:szCs w:val="22"/>
              </w:rPr>
            </w:pPr>
          </w:p>
          <w:p w14:paraId="0E859E5C" w14:textId="77777777" w:rsidR="00394554" w:rsidRDefault="00535FAB" w:rsidP="007F0AA9">
            <w:pPr>
              <w:rPr>
                <w:rFonts w:ascii="Calibri" w:hAnsi="Calibri" w:cs="Calibri"/>
                <w:bCs/>
                <w:sz w:val="22"/>
                <w:szCs w:val="22"/>
              </w:rPr>
            </w:pPr>
            <w:r>
              <w:rPr>
                <w:rFonts w:ascii="Calibri" w:hAnsi="Calibri" w:cs="Calibri"/>
                <w:bCs/>
                <w:sz w:val="22"/>
                <w:szCs w:val="22"/>
              </w:rPr>
              <w:t xml:space="preserve">Steve Hughes reported that, based on allocations, modelling showed a £50k deficit.  </w:t>
            </w:r>
          </w:p>
          <w:p w14:paraId="3718DE54" w14:textId="77777777" w:rsidR="00460922" w:rsidRDefault="00460922" w:rsidP="007F0AA9">
            <w:pPr>
              <w:rPr>
                <w:rFonts w:ascii="Calibri" w:hAnsi="Calibri" w:cs="Calibri"/>
                <w:bCs/>
                <w:sz w:val="22"/>
                <w:szCs w:val="22"/>
              </w:rPr>
            </w:pPr>
            <w:r>
              <w:rPr>
                <w:rFonts w:ascii="Calibri" w:hAnsi="Calibri" w:cs="Calibri"/>
                <w:bCs/>
                <w:sz w:val="22"/>
                <w:szCs w:val="22"/>
              </w:rPr>
              <w:t xml:space="preserve">Denise Fountain requested </w:t>
            </w:r>
            <w:r w:rsidRPr="00460922">
              <w:rPr>
                <w:rFonts w:ascii="Calibri" w:hAnsi="Calibri" w:cs="Calibri"/>
                <w:b/>
                <w:sz w:val="22"/>
                <w:szCs w:val="22"/>
              </w:rPr>
              <w:t>ACTION</w:t>
            </w:r>
            <w:r>
              <w:rPr>
                <w:rFonts w:ascii="Calibri" w:hAnsi="Calibri" w:cs="Calibri"/>
                <w:bCs/>
                <w:sz w:val="22"/>
                <w:szCs w:val="22"/>
              </w:rPr>
              <w:t xml:space="preserve"> a breakdown on where the £50k additional HNB costs had gone at the next meeting. </w:t>
            </w:r>
          </w:p>
          <w:p w14:paraId="50160B1D" w14:textId="77777777" w:rsidR="00460922" w:rsidRDefault="00460922" w:rsidP="007F0AA9">
            <w:pPr>
              <w:rPr>
                <w:rFonts w:ascii="Calibri" w:hAnsi="Calibri" w:cs="Calibri"/>
                <w:bCs/>
                <w:sz w:val="22"/>
                <w:szCs w:val="22"/>
              </w:rPr>
            </w:pPr>
            <w:r>
              <w:rPr>
                <w:rFonts w:ascii="Calibri" w:hAnsi="Calibri" w:cs="Calibri"/>
                <w:bCs/>
                <w:sz w:val="22"/>
                <w:szCs w:val="22"/>
              </w:rPr>
              <w:t>Denise Fountain expressed concern on the high level of spend on consultants and asked where the money had gone, what had been done and what had been the impact of the spend.  £1.8m had been spent.</w:t>
            </w:r>
          </w:p>
          <w:p w14:paraId="78B54620" w14:textId="77777777" w:rsidR="00394554" w:rsidRDefault="00460922" w:rsidP="007F0AA9">
            <w:pPr>
              <w:rPr>
                <w:rFonts w:ascii="Calibri" w:hAnsi="Calibri" w:cs="Calibri"/>
                <w:bCs/>
                <w:sz w:val="22"/>
                <w:szCs w:val="22"/>
              </w:rPr>
            </w:pPr>
            <w:r>
              <w:rPr>
                <w:rFonts w:ascii="Calibri" w:hAnsi="Calibri" w:cs="Calibri"/>
                <w:bCs/>
                <w:sz w:val="22"/>
                <w:szCs w:val="22"/>
              </w:rPr>
              <w:t>Steve Howell stated that modelling on the £660</w:t>
            </w:r>
            <w:r w:rsidR="001A5D0D">
              <w:rPr>
                <w:rFonts w:ascii="Calibri" w:hAnsi="Calibri" w:cs="Calibri"/>
                <w:bCs/>
                <w:sz w:val="22"/>
                <w:szCs w:val="22"/>
              </w:rPr>
              <w:t xml:space="preserve"> </w:t>
            </w:r>
            <w:r>
              <w:rPr>
                <w:rFonts w:ascii="Calibri" w:hAnsi="Calibri" w:cs="Calibri"/>
                <w:bCs/>
                <w:sz w:val="22"/>
                <w:szCs w:val="22"/>
              </w:rPr>
              <w:t xml:space="preserve">funding indicated that schools would be left short. </w:t>
            </w:r>
          </w:p>
          <w:p w14:paraId="5D503DB9" w14:textId="77777777" w:rsidR="00394554" w:rsidRDefault="00394554" w:rsidP="007F0AA9">
            <w:pPr>
              <w:rPr>
                <w:rFonts w:ascii="Calibri" w:hAnsi="Calibri" w:cs="Calibri"/>
                <w:bCs/>
                <w:sz w:val="22"/>
                <w:szCs w:val="22"/>
              </w:rPr>
            </w:pPr>
          </w:p>
          <w:p w14:paraId="6A5CC509" w14:textId="77777777" w:rsidR="004C4B86" w:rsidRPr="001A5D0D" w:rsidRDefault="001A5D0D" w:rsidP="00394554">
            <w:pPr>
              <w:rPr>
                <w:rFonts w:ascii="Calibri" w:hAnsi="Calibri" w:cs="Calibri"/>
                <w:sz w:val="22"/>
                <w:szCs w:val="22"/>
              </w:rPr>
            </w:pPr>
            <w:r w:rsidRPr="001A5D0D">
              <w:rPr>
                <w:rFonts w:ascii="Calibri" w:hAnsi="Calibri" w:cs="Calibri"/>
                <w:sz w:val="22"/>
                <w:szCs w:val="22"/>
              </w:rPr>
              <w:t xml:space="preserve">The Chair suggested </w:t>
            </w:r>
            <w:r>
              <w:rPr>
                <w:rFonts w:ascii="Calibri" w:hAnsi="Calibri" w:cs="Calibri"/>
                <w:sz w:val="22"/>
                <w:szCs w:val="22"/>
              </w:rPr>
              <w:t xml:space="preserve">Questions related to HNB spending be addressed at the Technical Funding Group before the January School Forum meeting.  </w:t>
            </w:r>
          </w:p>
        </w:tc>
        <w:tc>
          <w:tcPr>
            <w:tcW w:w="988" w:type="dxa"/>
          </w:tcPr>
          <w:p w14:paraId="03FFDA84" w14:textId="77777777" w:rsidR="00F97804" w:rsidRDefault="00F97804" w:rsidP="00874C32">
            <w:pPr>
              <w:rPr>
                <w:rFonts w:ascii="Calibri" w:hAnsi="Calibri" w:cs="Calibri"/>
                <w:color w:val="000000"/>
                <w:sz w:val="22"/>
                <w:szCs w:val="22"/>
              </w:rPr>
            </w:pPr>
          </w:p>
          <w:p w14:paraId="096EB12E" w14:textId="77777777" w:rsidR="009612C1" w:rsidRDefault="009612C1" w:rsidP="00874C32">
            <w:pPr>
              <w:rPr>
                <w:rFonts w:ascii="Calibri" w:hAnsi="Calibri" w:cs="Calibri"/>
                <w:color w:val="000000"/>
                <w:sz w:val="22"/>
                <w:szCs w:val="22"/>
              </w:rPr>
            </w:pPr>
          </w:p>
          <w:p w14:paraId="768FE02A" w14:textId="77777777" w:rsidR="009612C1" w:rsidRDefault="009612C1" w:rsidP="00874C32">
            <w:pPr>
              <w:rPr>
                <w:rFonts w:ascii="Calibri" w:hAnsi="Calibri" w:cs="Calibri"/>
                <w:color w:val="000000"/>
                <w:sz w:val="22"/>
                <w:szCs w:val="22"/>
              </w:rPr>
            </w:pPr>
          </w:p>
          <w:p w14:paraId="08979CC7" w14:textId="77777777" w:rsidR="009612C1" w:rsidRDefault="009612C1" w:rsidP="00874C32">
            <w:pPr>
              <w:rPr>
                <w:rFonts w:ascii="Calibri" w:hAnsi="Calibri" w:cs="Calibri"/>
                <w:color w:val="000000"/>
                <w:sz w:val="22"/>
                <w:szCs w:val="22"/>
              </w:rPr>
            </w:pPr>
          </w:p>
          <w:p w14:paraId="3B6638F6" w14:textId="77777777" w:rsidR="009612C1" w:rsidRDefault="009612C1" w:rsidP="00874C32">
            <w:pPr>
              <w:rPr>
                <w:rFonts w:ascii="Calibri" w:hAnsi="Calibri" w:cs="Calibri"/>
                <w:color w:val="000000"/>
                <w:sz w:val="22"/>
                <w:szCs w:val="22"/>
              </w:rPr>
            </w:pPr>
          </w:p>
          <w:p w14:paraId="5BA417D2" w14:textId="77777777" w:rsidR="009612C1" w:rsidRDefault="009612C1" w:rsidP="00874C32">
            <w:pPr>
              <w:rPr>
                <w:rFonts w:ascii="Calibri" w:hAnsi="Calibri" w:cs="Calibri"/>
                <w:color w:val="000000"/>
                <w:sz w:val="22"/>
                <w:szCs w:val="22"/>
              </w:rPr>
            </w:pPr>
          </w:p>
          <w:p w14:paraId="4132C70E" w14:textId="77777777" w:rsidR="009612C1" w:rsidRDefault="009612C1" w:rsidP="00874C32">
            <w:pPr>
              <w:rPr>
                <w:rFonts w:ascii="Calibri" w:hAnsi="Calibri" w:cs="Calibri"/>
                <w:color w:val="000000"/>
                <w:sz w:val="22"/>
                <w:szCs w:val="22"/>
              </w:rPr>
            </w:pPr>
          </w:p>
          <w:p w14:paraId="540B2FEA" w14:textId="77777777" w:rsidR="009612C1" w:rsidRDefault="009612C1" w:rsidP="00874C32">
            <w:pPr>
              <w:rPr>
                <w:rFonts w:ascii="Calibri" w:hAnsi="Calibri" w:cs="Calibri"/>
                <w:color w:val="000000"/>
                <w:sz w:val="22"/>
                <w:szCs w:val="22"/>
              </w:rPr>
            </w:pPr>
          </w:p>
          <w:p w14:paraId="4C39F6F4" w14:textId="77777777" w:rsidR="009612C1" w:rsidRDefault="009612C1" w:rsidP="00874C32">
            <w:pPr>
              <w:rPr>
                <w:rFonts w:ascii="Calibri" w:hAnsi="Calibri" w:cs="Calibri"/>
                <w:color w:val="000000"/>
                <w:sz w:val="22"/>
                <w:szCs w:val="22"/>
              </w:rPr>
            </w:pPr>
          </w:p>
          <w:p w14:paraId="66C3CB66" w14:textId="77777777" w:rsidR="009612C1" w:rsidRDefault="009612C1" w:rsidP="00874C32">
            <w:pPr>
              <w:rPr>
                <w:rFonts w:ascii="Calibri" w:hAnsi="Calibri" w:cs="Calibri"/>
                <w:color w:val="000000"/>
                <w:sz w:val="22"/>
                <w:szCs w:val="22"/>
              </w:rPr>
            </w:pPr>
          </w:p>
          <w:p w14:paraId="005F0351" w14:textId="77777777" w:rsidR="009612C1" w:rsidRDefault="009612C1" w:rsidP="00874C32">
            <w:pPr>
              <w:rPr>
                <w:rFonts w:ascii="Calibri" w:hAnsi="Calibri" w:cs="Calibri"/>
                <w:color w:val="000000"/>
                <w:sz w:val="22"/>
                <w:szCs w:val="22"/>
              </w:rPr>
            </w:pPr>
          </w:p>
          <w:p w14:paraId="580EE62F" w14:textId="77777777" w:rsidR="009612C1" w:rsidRDefault="009612C1" w:rsidP="00874C32">
            <w:pPr>
              <w:rPr>
                <w:rFonts w:ascii="Calibri" w:hAnsi="Calibri" w:cs="Calibri"/>
                <w:color w:val="000000"/>
                <w:sz w:val="22"/>
                <w:szCs w:val="22"/>
              </w:rPr>
            </w:pPr>
          </w:p>
          <w:p w14:paraId="4EA175E9" w14:textId="77777777" w:rsidR="009612C1" w:rsidRDefault="009612C1" w:rsidP="00874C32">
            <w:pPr>
              <w:rPr>
                <w:rFonts w:ascii="Calibri" w:hAnsi="Calibri" w:cs="Calibri"/>
                <w:color w:val="000000"/>
                <w:sz w:val="22"/>
                <w:szCs w:val="22"/>
              </w:rPr>
            </w:pPr>
          </w:p>
          <w:p w14:paraId="233555E5" w14:textId="77777777" w:rsidR="009612C1" w:rsidRDefault="009612C1" w:rsidP="00874C32">
            <w:pPr>
              <w:rPr>
                <w:rFonts w:ascii="Calibri" w:hAnsi="Calibri" w:cs="Calibri"/>
                <w:color w:val="000000"/>
                <w:sz w:val="22"/>
                <w:szCs w:val="22"/>
              </w:rPr>
            </w:pPr>
          </w:p>
          <w:p w14:paraId="502CFB65" w14:textId="77777777" w:rsidR="009612C1" w:rsidRDefault="009612C1" w:rsidP="00874C32">
            <w:pPr>
              <w:rPr>
                <w:rFonts w:ascii="Calibri" w:hAnsi="Calibri" w:cs="Calibri"/>
                <w:color w:val="000000"/>
                <w:sz w:val="22"/>
                <w:szCs w:val="22"/>
              </w:rPr>
            </w:pPr>
          </w:p>
          <w:p w14:paraId="68B53D49" w14:textId="77777777" w:rsidR="009612C1" w:rsidRDefault="009612C1" w:rsidP="00874C32">
            <w:pPr>
              <w:rPr>
                <w:rFonts w:ascii="Calibri" w:hAnsi="Calibri" w:cs="Calibri"/>
                <w:color w:val="000000"/>
                <w:sz w:val="22"/>
                <w:szCs w:val="22"/>
              </w:rPr>
            </w:pPr>
          </w:p>
          <w:p w14:paraId="0BFD136E" w14:textId="77777777" w:rsidR="009612C1" w:rsidRDefault="009612C1" w:rsidP="00874C32">
            <w:pPr>
              <w:rPr>
                <w:rFonts w:ascii="Calibri" w:hAnsi="Calibri" w:cs="Calibri"/>
                <w:color w:val="000000"/>
                <w:sz w:val="22"/>
                <w:szCs w:val="22"/>
              </w:rPr>
            </w:pPr>
          </w:p>
          <w:p w14:paraId="06DF2ABF" w14:textId="77777777" w:rsidR="009612C1" w:rsidRDefault="009612C1" w:rsidP="00874C32">
            <w:pPr>
              <w:rPr>
                <w:rFonts w:ascii="Calibri" w:hAnsi="Calibri" w:cs="Calibri"/>
                <w:color w:val="000000"/>
                <w:sz w:val="22"/>
                <w:szCs w:val="22"/>
              </w:rPr>
            </w:pPr>
          </w:p>
          <w:p w14:paraId="3A779550" w14:textId="77777777" w:rsidR="009612C1" w:rsidRPr="00460922" w:rsidRDefault="00460922" w:rsidP="00874C32">
            <w:pPr>
              <w:rPr>
                <w:rFonts w:ascii="Calibri" w:hAnsi="Calibri" w:cs="Calibri"/>
                <w:color w:val="000000"/>
                <w:sz w:val="20"/>
                <w:szCs w:val="20"/>
              </w:rPr>
            </w:pPr>
            <w:r w:rsidRPr="00460922">
              <w:rPr>
                <w:rFonts w:ascii="Calibri" w:hAnsi="Calibri" w:cs="Calibri"/>
                <w:color w:val="000000"/>
                <w:sz w:val="20"/>
                <w:szCs w:val="20"/>
              </w:rPr>
              <w:t>LA/PH</w:t>
            </w:r>
          </w:p>
          <w:p w14:paraId="18A7F32F" w14:textId="77777777" w:rsidR="009612C1" w:rsidRDefault="009612C1" w:rsidP="00874C32">
            <w:pPr>
              <w:rPr>
                <w:rFonts w:ascii="Calibri" w:hAnsi="Calibri" w:cs="Calibri"/>
                <w:color w:val="000000"/>
                <w:sz w:val="22"/>
                <w:szCs w:val="22"/>
              </w:rPr>
            </w:pPr>
          </w:p>
          <w:p w14:paraId="7E2912BC" w14:textId="77777777" w:rsidR="009612C1" w:rsidRDefault="009612C1" w:rsidP="00874C32">
            <w:pPr>
              <w:rPr>
                <w:rFonts w:ascii="Calibri" w:hAnsi="Calibri" w:cs="Calibri"/>
                <w:color w:val="000000"/>
                <w:sz w:val="22"/>
                <w:szCs w:val="22"/>
              </w:rPr>
            </w:pPr>
          </w:p>
          <w:p w14:paraId="08C0AD23" w14:textId="77777777" w:rsidR="009612C1" w:rsidRDefault="009612C1" w:rsidP="00874C32">
            <w:pPr>
              <w:rPr>
                <w:rFonts w:ascii="Calibri" w:hAnsi="Calibri" w:cs="Calibri"/>
                <w:color w:val="000000"/>
                <w:sz w:val="22"/>
                <w:szCs w:val="22"/>
              </w:rPr>
            </w:pPr>
          </w:p>
          <w:p w14:paraId="62BECE7C" w14:textId="77777777" w:rsidR="009612C1" w:rsidRDefault="009612C1" w:rsidP="00874C32">
            <w:pPr>
              <w:rPr>
                <w:rFonts w:ascii="Calibri" w:hAnsi="Calibri" w:cs="Calibri"/>
                <w:color w:val="000000"/>
                <w:sz w:val="22"/>
                <w:szCs w:val="22"/>
              </w:rPr>
            </w:pPr>
          </w:p>
          <w:p w14:paraId="4D0462C8" w14:textId="77777777" w:rsidR="009612C1" w:rsidRDefault="009612C1" w:rsidP="00874C32">
            <w:pPr>
              <w:rPr>
                <w:rFonts w:ascii="Calibri" w:hAnsi="Calibri" w:cs="Calibri"/>
                <w:color w:val="000000"/>
                <w:sz w:val="22"/>
                <w:szCs w:val="22"/>
              </w:rPr>
            </w:pPr>
          </w:p>
          <w:p w14:paraId="3C4E7689" w14:textId="77777777" w:rsidR="009612C1" w:rsidRDefault="009612C1" w:rsidP="00874C32">
            <w:pPr>
              <w:rPr>
                <w:rFonts w:ascii="Calibri" w:hAnsi="Calibri" w:cs="Calibri"/>
                <w:color w:val="000000"/>
                <w:sz w:val="22"/>
                <w:szCs w:val="22"/>
              </w:rPr>
            </w:pPr>
          </w:p>
          <w:p w14:paraId="2926447B" w14:textId="77777777" w:rsidR="009612C1" w:rsidRDefault="009612C1" w:rsidP="00874C32">
            <w:pPr>
              <w:rPr>
                <w:rFonts w:ascii="Calibri" w:hAnsi="Calibri" w:cs="Calibri"/>
                <w:color w:val="000000"/>
                <w:sz w:val="22"/>
                <w:szCs w:val="22"/>
              </w:rPr>
            </w:pPr>
          </w:p>
          <w:p w14:paraId="3C1DECF0" w14:textId="77777777" w:rsidR="009612C1" w:rsidRPr="00A81EBF" w:rsidRDefault="00A81EBF" w:rsidP="00874C32">
            <w:pPr>
              <w:rPr>
                <w:rFonts w:ascii="Calibri" w:hAnsi="Calibri" w:cs="Calibri"/>
                <w:color w:val="000000"/>
                <w:sz w:val="20"/>
                <w:szCs w:val="20"/>
              </w:rPr>
            </w:pPr>
            <w:r w:rsidRPr="00A81EBF">
              <w:rPr>
                <w:rFonts w:ascii="Calibri" w:hAnsi="Calibri" w:cs="Calibri"/>
                <w:color w:val="000000"/>
                <w:sz w:val="20"/>
                <w:szCs w:val="20"/>
              </w:rPr>
              <w:t>LA</w:t>
            </w:r>
          </w:p>
          <w:p w14:paraId="63178D40" w14:textId="77777777" w:rsidR="009612C1" w:rsidRDefault="009612C1" w:rsidP="00874C32">
            <w:pPr>
              <w:rPr>
                <w:rFonts w:ascii="Calibri" w:hAnsi="Calibri" w:cs="Calibri"/>
                <w:color w:val="000000"/>
                <w:sz w:val="22"/>
                <w:szCs w:val="22"/>
              </w:rPr>
            </w:pPr>
          </w:p>
          <w:p w14:paraId="1992B6D4" w14:textId="77777777" w:rsidR="009612C1" w:rsidRPr="00657061" w:rsidRDefault="009612C1" w:rsidP="00874C32">
            <w:pPr>
              <w:rPr>
                <w:rFonts w:ascii="Calibri" w:hAnsi="Calibri" w:cs="Calibri"/>
                <w:color w:val="000000"/>
                <w:sz w:val="22"/>
                <w:szCs w:val="22"/>
              </w:rPr>
            </w:pPr>
          </w:p>
        </w:tc>
      </w:tr>
      <w:tr w:rsidR="00F97804" w:rsidRPr="00266402" w14:paraId="5B7ABE85" w14:textId="77777777" w:rsidTr="004E6EE5">
        <w:tc>
          <w:tcPr>
            <w:tcW w:w="709" w:type="dxa"/>
          </w:tcPr>
          <w:p w14:paraId="467A6558" w14:textId="77777777" w:rsidR="00541EDB" w:rsidRDefault="00541EDB" w:rsidP="00321CC3">
            <w:pPr>
              <w:rPr>
                <w:rFonts w:ascii="Calibri" w:hAnsi="Calibri"/>
                <w:color w:val="000000"/>
                <w:sz w:val="22"/>
                <w:szCs w:val="22"/>
              </w:rPr>
            </w:pPr>
          </w:p>
          <w:p w14:paraId="608EC885" w14:textId="77777777" w:rsidR="00F97804" w:rsidRDefault="00541EDB" w:rsidP="00321CC3">
            <w:pPr>
              <w:rPr>
                <w:rFonts w:ascii="Calibri" w:hAnsi="Calibri"/>
                <w:color w:val="000000"/>
                <w:sz w:val="22"/>
                <w:szCs w:val="22"/>
              </w:rPr>
            </w:pPr>
            <w:r>
              <w:rPr>
                <w:rFonts w:ascii="Calibri" w:hAnsi="Calibri"/>
                <w:color w:val="000000"/>
                <w:sz w:val="22"/>
                <w:szCs w:val="22"/>
              </w:rPr>
              <w:t>10.</w:t>
            </w:r>
          </w:p>
        </w:tc>
        <w:tc>
          <w:tcPr>
            <w:tcW w:w="8930" w:type="dxa"/>
          </w:tcPr>
          <w:p w14:paraId="60AF7134" w14:textId="77777777" w:rsidR="00541EDB" w:rsidRDefault="00541EDB" w:rsidP="007F0AA9">
            <w:pPr>
              <w:rPr>
                <w:rFonts w:ascii="Calibri" w:hAnsi="Calibri" w:cs="Calibri"/>
                <w:bCs/>
                <w:sz w:val="22"/>
                <w:szCs w:val="22"/>
              </w:rPr>
            </w:pPr>
          </w:p>
          <w:p w14:paraId="4596BE64" w14:textId="77777777" w:rsidR="00F97804" w:rsidRDefault="00394554" w:rsidP="007F0AA9">
            <w:pPr>
              <w:rPr>
                <w:rFonts w:ascii="Calibri" w:hAnsi="Calibri" w:cs="Calibri"/>
                <w:bCs/>
                <w:sz w:val="22"/>
                <w:szCs w:val="22"/>
              </w:rPr>
            </w:pPr>
            <w:r>
              <w:rPr>
                <w:rFonts w:ascii="Calibri" w:hAnsi="Calibri" w:cs="Calibri"/>
                <w:b/>
                <w:sz w:val="22"/>
                <w:szCs w:val="22"/>
              </w:rPr>
              <w:t xml:space="preserve">NFF for Schools </w:t>
            </w:r>
            <w:r w:rsidRPr="00394554">
              <w:rPr>
                <w:rFonts w:ascii="Calibri" w:hAnsi="Calibri" w:cs="Calibri"/>
                <w:bCs/>
                <w:sz w:val="22"/>
                <w:szCs w:val="22"/>
              </w:rPr>
              <w:t>and</w:t>
            </w:r>
            <w:r>
              <w:rPr>
                <w:rFonts w:ascii="Calibri" w:hAnsi="Calibri" w:cs="Calibri"/>
                <w:b/>
                <w:sz w:val="22"/>
                <w:szCs w:val="22"/>
              </w:rPr>
              <w:t xml:space="preserve"> High Needs</w:t>
            </w:r>
            <w:r w:rsidR="00541EDB">
              <w:rPr>
                <w:rFonts w:ascii="Calibri" w:hAnsi="Calibri" w:cs="Calibri"/>
                <w:bCs/>
                <w:sz w:val="22"/>
                <w:szCs w:val="22"/>
              </w:rPr>
              <w:t xml:space="preserve"> </w:t>
            </w:r>
          </w:p>
          <w:p w14:paraId="4312EEC0" w14:textId="77777777" w:rsidR="00541EDB" w:rsidRPr="00482379" w:rsidRDefault="00541EDB" w:rsidP="007F0AA9">
            <w:pPr>
              <w:rPr>
                <w:rFonts w:ascii="Calibri" w:hAnsi="Calibri" w:cs="Calibri"/>
                <w:bCs/>
                <w:sz w:val="22"/>
                <w:szCs w:val="22"/>
              </w:rPr>
            </w:pPr>
          </w:p>
        </w:tc>
        <w:tc>
          <w:tcPr>
            <w:tcW w:w="988" w:type="dxa"/>
          </w:tcPr>
          <w:p w14:paraId="485E0F38" w14:textId="77777777" w:rsidR="00F97804" w:rsidRPr="00657061" w:rsidRDefault="00F97804" w:rsidP="00874C32">
            <w:pPr>
              <w:rPr>
                <w:rFonts w:ascii="Calibri" w:hAnsi="Calibri" w:cs="Calibri"/>
                <w:color w:val="000000"/>
                <w:sz w:val="22"/>
                <w:szCs w:val="22"/>
              </w:rPr>
            </w:pPr>
          </w:p>
        </w:tc>
      </w:tr>
      <w:tr w:rsidR="00F97804" w:rsidRPr="00266402" w14:paraId="4E1E6884" w14:textId="77777777" w:rsidTr="004E6EE5">
        <w:tc>
          <w:tcPr>
            <w:tcW w:w="709" w:type="dxa"/>
          </w:tcPr>
          <w:p w14:paraId="0EEBD2BB" w14:textId="77777777" w:rsidR="00F97804" w:rsidRDefault="00F97804" w:rsidP="00321CC3">
            <w:pPr>
              <w:rPr>
                <w:rFonts w:ascii="Calibri" w:hAnsi="Calibri"/>
                <w:color w:val="000000"/>
                <w:sz w:val="22"/>
                <w:szCs w:val="22"/>
              </w:rPr>
            </w:pPr>
          </w:p>
          <w:p w14:paraId="07FFFE51" w14:textId="77777777" w:rsidR="00423AF7" w:rsidRDefault="00423AF7" w:rsidP="00321CC3">
            <w:pPr>
              <w:rPr>
                <w:rFonts w:ascii="Calibri" w:hAnsi="Calibri"/>
                <w:color w:val="000000"/>
                <w:sz w:val="22"/>
                <w:szCs w:val="22"/>
              </w:rPr>
            </w:pPr>
          </w:p>
          <w:p w14:paraId="02CC2D9D" w14:textId="77777777" w:rsidR="00423AF7" w:rsidRDefault="00423AF7" w:rsidP="00321CC3">
            <w:pPr>
              <w:rPr>
                <w:rFonts w:ascii="Calibri" w:hAnsi="Calibri"/>
                <w:color w:val="000000"/>
                <w:sz w:val="22"/>
                <w:szCs w:val="22"/>
              </w:rPr>
            </w:pPr>
            <w:r>
              <w:rPr>
                <w:rFonts w:ascii="Calibri" w:hAnsi="Calibri"/>
                <w:color w:val="000000"/>
                <w:sz w:val="22"/>
                <w:szCs w:val="22"/>
              </w:rPr>
              <w:t>10.1</w:t>
            </w:r>
          </w:p>
          <w:p w14:paraId="6DFE9EBF" w14:textId="77777777" w:rsidR="00627BB4" w:rsidRDefault="00627BB4" w:rsidP="00321CC3">
            <w:pPr>
              <w:rPr>
                <w:rFonts w:ascii="Calibri" w:hAnsi="Calibri"/>
                <w:color w:val="000000"/>
                <w:sz w:val="22"/>
                <w:szCs w:val="22"/>
              </w:rPr>
            </w:pPr>
          </w:p>
          <w:p w14:paraId="5C1D06DD" w14:textId="77777777" w:rsidR="00627BB4" w:rsidRDefault="00627BB4" w:rsidP="00321CC3">
            <w:pPr>
              <w:rPr>
                <w:rFonts w:ascii="Calibri" w:hAnsi="Calibri"/>
                <w:color w:val="000000"/>
                <w:sz w:val="22"/>
                <w:szCs w:val="22"/>
              </w:rPr>
            </w:pPr>
          </w:p>
          <w:p w14:paraId="609D3868" w14:textId="77777777" w:rsidR="00627BB4" w:rsidRDefault="00627BB4" w:rsidP="00321CC3">
            <w:pPr>
              <w:rPr>
                <w:rFonts w:ascii="Calibri" w:hAnsi="Calibri"/>
                <w:color w:val="000000"/>
                <w:sz w:val="22"/>
                <w:szCs w:val="22"/>
              </w:rPr>
            </w:pPr>
          </w:p>
          <w:p w14:paraId="0A89CBBF" w14:textId="77777777" w:rsidR="00A81EBF" w:rsidRDefault="00A81EBF" w:rsidP="00321CC3">
            <w:pPr>
              <w:rPr>
                <w:rFonts w:ascii="Calibri" w:hAnsi="Calibri"/>
                <w:color w:val="000000"/>
                <w:sz w:val="22"/>
                <w:szCs w:val="22"/>
              </w:rPr>
            </w:pPr>
          </w:p>
          <w:p w14:paraId="635A0952" w14:textId="77777777" w:rsidR="00A81EBF" w:rsidRDefault="00A81EBF" w:rsidP="00321CC3">
            <w:pPr>
              <w:rPr>
                <w:rFonts w:ascii="Calibri" w:hAnsi="Calibri"/>
                <w:color w:val="000000"/>
                <w:sz w:val="22"/>
                <w:szCs w:val="22"/>
              </w:rPr>
            </w:pPr>
          </w:p>
          <w:p w14:paraId="10246BB4" w14:textId="77777777" w:rsidR="00A81EBF" w:rsidRDefault="00A81EBF" w:rsidP="00321CC3">
            <w:pPr>
              <w:rPr>
                <w:rFonts w:ascii="Calibri" w:hAnsi="Calibri"/>
                <w:color w:val="000000"/>
                <w:sz w:val="22"/>
                <w:szCs w:val="22"/>
              </w:rPr>
            </w:pPr>
          </w:p>
          <w:p w14:paraId="604494DB" w14:textId="77777777" w:rsidR="00A81EBF" w:rsidRDefault="00A81EBF" w:rsidP="00321CC3">
            <w:pPr>
              <w:rPr>
                <w:rFonts w:ascii="Calibri" w:hAnsi="Calibri"/>
                <w:color w:val="000000"/>
                <w:sz w:val="22"/>
                <w:szCs w:val="22"/>
              </w:rPr>
            </w:pPr>
          </w:p>
          <w:p w14:paraId="420F85CD" w14:textId="77777777" w:rsidR="00A81EBF" w:rsidRDefault="00A81EBF" w:rsidP="00321CC3">
            <w:pPr>
              <w:rPr>
                <w:rFonts w:ascii="Calibri" w:hAnsi="Calibri"/>
                <w:color w:val="000000"/>
                <w:sz w:val="22"/>
                <w:szCs w:val="22"/>
              </w:rPr>
            </w:pPr>
          </w:p>
          <w:p w14:paraId="688CE70E" w14:textId="77777777" w:rsidR="00A81EBF" w:rsidRDefault="00A81EBF" w:rsidP="00321CC3">
            <w:pPr>
              <w:rPr>
                <w:rFonts w:ascii="Calibri" w:hAnsi="Calibri"/>
                <w:color w:val="000000"/>
                <w:sz w:val="22"/>
                <w:szCs w:val="22"/>
              </w:rPr>
            </w:pPr>
          </w:p>
          <w:p w14:paraId="0088FF46" w14:textId="77777777" w:rsidR="00A81EBF" w:rsidRDefault="00A81EBF" w:rsidP="00321CC3">
            <w:pPr>
              <w:rPr>
                <w:rFonts w:ascii="Calibri" w:hAnsi="Calibri"/>
                <w:color w:val="000000"/>
                <w:sz w:val="22"/>
                <w:szCs w:val="22"/>
              </w:rPr>
            </w:pPr>
          </w:p>
          <w:p w14:paraId="22B5C539" w14:textId="77777777" w:rsidR="00A81EBF" w:rsidRDefault="00A81EBF" w:rsidP="00321CC3">
            <w:pPr>
              <w:rPr>
                <w:rFonts w:ascii="Calibri" w:hAnsi="Calibri"/>
                <w:color w:val="000000"/>
                <w:sz w:val="22"/>
                <w:szCs w:val="22"/>
              </w:rPr>
            </w:pPr>
          </w:p>
          <w:p w14:paraId="325BD64E" w14:textId="77777777" w:rsidR="0056677D" w:rsidRDefault="0056677D" w:rsidP="00321CC3">
            <w:pPr>
              <w:rPr>
                <w:rFonts w:ascii="Calibri" w:hAnsi="Calibri"/>
                <w:color w:val="000000"/>
                <w:sz w:val="22"/>
                <w:szCs w:val="22"/>
              </w:rPr>
            </w:pPr>
          </w:p>
          <w:p w14:paraId="08392EF7" w14:textId="77777777" w:rsidR="0056677D" w:rsidRDefault="0056677D" w:rsidP="00321CC3">
            <w:pPr>
              <w:rPr>
                <w:rFonts w:ascii="Calibri" w:hAnsi="Calibri"/>
                <w:color w:val="000000"/>
                <w:sz w:val="22"/>
                <w:szCs w:val="22"/>
              </w:rPr>
            </w:pPr>
          </w:p>
          <w:p w14:paraId="14CB738A" w14:textId="77777777" w:rsidR="0056677D" w:rsidRDefault="0056677D" w:rsidP="00321CC3">
            <w:pPr>
              <w:rPr>
                <w:rFonts w:ascii="Calibri" w:hAnsi="Calibri"/>
                <w:color w:val="000000"/>
                <w:sz w:val="22"/>
                <w:szCs w:val="22"/>
              </w:rPr>
            </w:pPr>
          </w:p>
          <w:p w14:paraId="5C1C40FF" w14:textId="77777777" w:rsidR="00627BB4" w:rsidRDefault="00A81EBF" w:rsidP="00321CC3">
            <w:pPr>
              <w:rPr>
                <w:rFonts w:ascii="Calibri" w:hAnsi="Calibri"/>
                <w:color w:val="000000"/>
                <w:sz w:val="22"/>
                <w:szCs w:val="22"/>
              </w:rPr>
            </w:pPr>
            <w:r>
              <w:rPr>
                <w:rFonts w:ascii="Calibri" w:hAnsi="Calibri"/>
                <w:color w:val="000000"/>
                <w:sz w:val="22"/>
                <w:szCs w:val="22"/>
              </w:rPr>
              <w:t>10.2</w:t>
            </w:r>
          </w:p>
          <w:p w14:paraId="42F66040" w14:textId="77777777" w:rsidR="00627BB4" w:rsidRDefault="00627BB4" w:rsidP="00321CC3">
            <w:pPr>
              <w:rPr>
                <w:rFonts w:ascii="Calibri" w:hAnsi="Calibri"/>
                <w:color w:val="000000"/>
                <w:sz w:val="22"/>
                <w:szCs w:val="22"/>
              </w:rPr>
            </w:pPr>
          </w:p>
          <w:p w14:paraId="00D73EBC" w14:textId="77777777" w:rsidR="00627BB4" w:rsidRDefault="00627BB4" w:rsidP="00321CC3">
            <w:pPr>
              <w:rPr>
                <w:rFonts w:ascii="Calibri" w:hAnsi="Calibri"/>
                <w:color w:val="000000"/>
                <w:sz w:val="22"/>
                <w:szCs w:val="22"/>
              </w:rPr>
            </w:pPr>
          </w:p>
          <w:p w14:paraId="5C8E70B6" w14:textId="77777777" w:rsidR="00627BB4" w:rsidRDefault="00627BB4" w:rsidP="00321CC3">
            <w:pPr>
              <w:rPr>
                <w:rFonts w:ascii="Calibri" w:hAnsi="Calibri"/>
                <w:color w:val="000000"/>
                <w:sz w:val="22"/>
                <w:szCs w:val="22"/>
              </w:rPr>
            </w:pPr>
          </w:p>
          <w:p w14:paraId="5F86DBB8" w14:textId="77777777" w:rsidR="00770AFF" w:rsidRDefault="00770AFF" w:rsidP="00321CC3">
            <w:pPr>
              <w:rPr>
                <w:rFonts w:ascii="Calibri" w:hAnsi="Calibri"/>
                <w:color w:val="000000"/>
                <w:sz w:val="22"/>
                <w:szCs w:val="22"/>
              </w:rPr>
            </w:pPr>
          </w:p>
          <w:p w14:paraId="53A812D6" w14:textId="77777777" w:rsidR="00770AFF" w:rsidRDefault="00770AFF" w:rsidP="00321CC3">
            <w:pPr>
              <w:rPr>
                <w:rFonts w:ascii="Calibri" w:hAnsi="Calibri"/>
                <w:color w:val="000000"/>
                <w:sz w:val="22"/>
                <w:szCs w:val="22"/>
              </w:rPr>
            </w:pPr>
          </w:p>
          <w:p w14:paraId="71E77248" w14:textId="77777777" w:rsidR="00770AFF" w:rsidRDefault="00770AFF" w:rsidP="00321CC3">
            <w:pPr>
              <w:rPr>
                <w:rFonts w:ascii="Calibri" w:hAnsi="Calibri"/>
                <w:color w:val="000000"/>
                <w:sz w:val="22"/>
                <w:szCs w:val="22"/>
              </w:rPr>
            </w:pPr>
          </w:p>
          <w:p w14:paraId="57182C7D" w14:textId="77777777" w:rsidR="00770AFF" w:rsidRDefault="00770AFF" w:rsidP="00321CC3">
            <w:pPr>
              <w:rPr>
                <w:rFonts w:ascii="Calibri" w:hAnsi="Calibri"/>
                <w:color w:val="000000"/>
                <w:sz w:val="22"/>
                <w:szCs w:val="22"/>
              </w:rPr>
            </w:pPr>
          </w:p>
          <w:p w14:paraId="556FACD2" w14:textId="77777777" w:rsidR="00770AFF" w:rsidRDefault="00770AFF" w:rsidP="00321CC3">
            <w:pPr>
              <w:rPr>
                <w:rFonts w:ascii="Calibri" w:hAnsi="Calibri"/>
                <w:color w:val="000000"/>
                <w:sz w:val="22"/>
                <w:szCs w:val="22"/>
              </w:rPr>
            </w:pPr>
          </w:p>
          <w:p w14:paraId="3845E655" w14:textId="77777777" w:rsidR="00770AFF" w:rsidRDefault="00770AFF" w:rsidP="00321CC3">
            <w:pPr>
              <w:rPr>
                <w:rFonts w:ascii="Calibri" w:hAnsi="Calibri"/>
                <w:color w:val="000000"/>
                <w:sz w:val="22"/>
                <w:szCs w:val="22"/>
              </w:rPr>
            </w:pPr>
          </w:p>
          <w:p w14:paraId="6CA20FE3" w14:textId="77777777" w:rsidR="00770AFF" w:rsidRDefault="00770AFF" w:rsidP="00321CC3">
            <w:pPr>
              <w:rPr>
                <w:rFonts w:ascii="Calibri" w:hAnsi="Calibri"/>
                <w:color w:val="000000"/>
                <w:sz w:val="22"/>
                <w:szCs w:val="22"/>
              </w:rPr>
            </w:pPr>
          </w:p>
          <w:p w14:paraId="20485C78" w14:textId="77777777" w:rsidR="00627BB4" w:rsidRDefault="00627BB4" w:rsidP="00321CC3">
            <w:pPr>
              <w:rPr>
                <w:rFonts w:ascii="Calibri" w:hAnsi="Calibri"/>
                <w:color w:val="000000"/>
                <w:sz w:val="22"/>
                <w:szCs w:val="22"/>
              </w:rPr>
            </w:pPr>
            <w:r>
              <w:rPr>
                <w:rFonts w:ascii="Calibri" w:hAnsi="Calibri"/>
                <w:color w:val="000000"/>
                <w:sz w:val="22"/>
                <w:szCs w:val="22"/>
              </w:rPr>
              <w:t>10.</w:t>
            </w:r>
            <w:r w:rsidR="00A81EBF">
              <w:rPr>
                <w:rFonts w:ascii="Calibri" w:hAnsi="Calibri"/>
                <w:color w:val="000000"/>
                <w:sz w:val="22"/>
                <w:szCs w:val="22"/>
              </w:rPr>
              <w:t>3</w:t>
            </w:r>
          </w:p>
          <w:p w14:paraId="13103BBE" w14:textId="77777777" w:rsidR="00C120B1" w:rsidRDefault="00C120B1" w:rsidP="00321CC3">
            <w:pPr>
              <w:rPr>
                <w:rFonts w:ascii="Calibri" w:hAnsi="Calibri"/>
                <w:color w:val="000000"/>
                <w:sz w:val="22"/>
                <w:szCs w:val="22"/>
              </w:rPr>
            </w:pPr>
          </w:p>
          <w:p w14:paraId="70D09AD2" w14:textId="77777777" w:rsidR="00C120B1" w:rsidRDefault="00C120B1" w:rsidP="00321CC3">
            <w:pPr>
              <w:rPr>
                <w:rFonts w:ascii="Calibri" w:hAnsi="Calibri"/>
                <w:color w:val="000000"/>
                <w:sz w:val="22"/>
                <w:szCs w:val="22"/>
              </w:rPr>
            </w:pPr>
          </w:p>
          <w:p w14:paraId="0DD07057" w14:textId="77777777" w:rsidR="00C120B1" w:rsidRDefault="00C120B1" w:rsidP="00321CC3">
            <w:pPr>
              <w:rPr>
                <w:rFonts w:ascii="Calibri" w:hAnsi="Calibri"/>
                <w:color w:val="000000"/>
                <w:sz w:val="22"/>
                <w:szCs w:val="22"/>
              </w:rPr>
            </w:pPr>
          </w:p>
          <w:p w14:paraId="10726B70" w14:textId="77777777" w:rsidR="00C120B1" w:rsidRDefault="00C120B1" w:rsidP="00321CC3">
            <w:pPr>
              <w:rPr>
                <w:rFonts w:ascii="Calibri" w:hAnsi="Calibri"/>
                <w:color w:val="000000"/>
                <w:sz w:val="22"/>
                <w:szCs w:val="22"/>
              </w:rPr>
            </w:pPr>
          </w:p>
          <w:p w14:paraId="10905326" w14:textId="77777777" w:rsidR="00C120B1" w:rsidRDefault="00C120B1" w:rsidP="00321CC3">
            <w:pPr>
              <w:rPr>
                <w:rFonts w:ascii="Calibri" w:hAnsi="Calibri"/>
                <w:color w:val="000000"/>
                <w:sz w:val="22"/>
                <w:szCs w:val="22"/>
              </w:rPr>
            </w:pPr>
          </w:p>
          <w:p w14:paraId="0BD299C5" w14:textId="77777777" w:rsidR="00C120B1" w:rsidRDefault="00C120B1" w:rsidP="00321CC3">
            <w:pPr>
              <w:rPr>
                <w:rFonts w:ascii="Calibri" w:hAnsi="Calibri"/>
                <w:color w:val="000000"/>
                <w:sz w:val="22"/>
                <w:szCs w:val="22"/>
              </w:rPr>
            </w:pPr>
          </w:p>
          <w:p w14:paraId="2961E08D" w14:textId="77777777" w:rsidR="00147C50" w:rsidRDefault="00147C50" w:rsidP="00C120B1">
            <w:pPr>
              <w:rPr>
                <w:rFonts w:ascii="Calibri" w:hAnsi="Calibri"/>
                <w:color w:val="000000"/>
                <w:sz w:val="22"/>
                <w:szCs w:val="22"/>
              </w:rPr>
            </w:pPr>
          </w:p>
          <w:p w14:paraId="2AF04DBA" w14:textId="77777777" w:rsidR="00147C50" w:rsidRDefault="00147C50" w:rsidP="00C120B1">
            <w:pPr>
              <w:rPr>
                <w:rFonts w:ascii="Calibri" w:hAnsi="Calibri"/>
                <w:color w:val="000000"/>
                <w:sz w:val="22"/>
                <w:szCs w:val="22"/>
              </w:rPr>
            </w:pPr>
          </w:p>
          <w:p w14:paraId="5FE29D81" w14:textId="77777777" w:rsidR="00C120B1" w:rsidRDefault="00C120B1" w:rsidP="00C120B1">
            <w:pPr>
              <w:rPr>
                <w:rFonts w:ascii="Calibri" w:hAnsi="Calibri"/>
                <w:color w:val="000000"/>
                <w:sz w:val="22"/>
                <w:szCs w:val="22"/>
              </w:rPr>
            </w:pPr>
            <w:r>
              <w:rPr>
                <w:rFonts w:ascii="Calibri" w:hAnsi="Calibri"/>
                <w:color w:val="000000"/>
                <w:sz w:val="22"/>
                <w:szCs w:val="22"/>
              </w:rPr>
              <w:t>10.</w:t>
            </w:r>
            <w:r w:rsidR="00147C50">
              <w:rPr>
                <w:rFonts w:ascii="Calibri" w:hAnsi="Calibri"/>
                <w:color w:val="000000"/>
                <w:sz w:val="22"/>
                <w:szCs w:val="22"/>
              </w:rPr>
              <w:t>4</w:t>
            </w:r>
          </w:p>
          <w:p w14:paraId="13C13BE7" w14:textId="77777777" w:rsidR="00C120B1" w:rsidRDefault="00C120B1" w:rsidP="00C120B1">
            <w:pPr>
              <w:rPr>
                <w:rFonts w:ascii="Calibri" w:hAnsi="Calibri"/>
                <w:color w:val="000000"/>
                <w:sz w:val="22"/>
                <w:szCs w:val="22"/>
              </w:rPr>
            </w:pPr>
          </w:p>
          <w:p w14:paraId="7723BED1" w14:textId="77777777" w:rsidR="00C120B1" w:rsidRDefault="00C120B1" w:rsidP="00C120B1">
            <w:pPr>
              <w:rPr>
                <w:rFonts w:ascii="Calibri" w:hAnsi="Calibri"/>
                <w:color w:val="000000"/>
                <w:sz w:val="22"/>
                <w:szCs w:val="22"/>
              </w:rPr>
            </w:pPr>
          </w:p>
          <w:p w14:paraId="315C5715" w14:textId="77777777" w:rsidR="00C120B1" w:rsidRDefault="00C120B1" w:rsidP="00C120B1">
            <w:pPr>
              <w:rPr>
                <w:rFonts w:ascii="Calibri" w:hAnsi="Calibri"/>
                <w:color w:val="000000"/>
                <w:sz w:val="22"/>
                <w:szCs w:val="22"/>
              </w:rPr>
            </w:pPr>
          </w:p>
          <w:p w14:paraId="3E857D8C" w14:textId="77777777" w:rsidR="00C120B1" w:rsidRDefault="00C120B1" w:rsidP="00C120B1">
            <w:pPr>
              <w:rPr>
                <w:rFonts w:ascii="Calibri" w:hAnsi="Calibri"/>
                <w:color w:val="000000"/>
                <w:sz w:val="22"/>
                <w:szCs w:val="22"/>
              </w:rPr>
            </w:pPr>
          </w:p>
          <w:p w14:paraId="222E3130" w14:textId="77777777" w:rsidR="00C120B1" w:rsidRDefault="00C120B1" w:rsidP="00C120B1">
            <w:pPr>
              <w:rPr>
                <w:rFonts w:ascii="Calibri" w:hAnsi="Calibri"/>
                <w:color w:val="000000"/>
                <w:sz w:val="22"/>
                <w:szCs w:val="22"/>
              </w:rPr>
            </w:pPr>
          </w:p>
          <w:p w14:paraId="6121C34B" w14:textId="77777777" w:rsidR="00C120B1" w:rsidRDefault="00C120B1" w:rsidP="00C120B1">
            <w:pPr>
              <w:rPr>
                <w:rFonts w:ascii="Calibri" w:hAnsi="Calibri"/>
                <w:color w:val="000000"/>
                <w:sz w:val="22"/>
                <w:szCs w:val="22"/>
              </w:rPr>
            </w:pPr>
          </w:p>
          <w:p w14:paraId="674E11AD" w14:textId="77777777" w:rsidR="00C120B1" w:rsidRDefault="00C120B1" w:rsidP="00C120B1">
            <w:pPr>
              <w:rPr>
                <w:rFonts w:ascii="Calibri" w:hAnsi="Calibri"/>
                <w:color w:val="000000"/>
                <w:sz w:val="22"/>
                <w:szCs w:val="22"/>
              </w:rPr>
            </w:pPr>
            <w:r>
              <w:rPr>
                <w:rFonts w:ascii="Calibri" w:hAnsi="Calibri"/>
                <w:color w:val="000000"/>
                <w:sz w:val="22"/>
                <w:szCs w:val="22"/>
              </w:rPr>
              <w:t>10.</w:t>
            </w:r>
            <w:r w:rsidR="00147C50">
              <w:rPr>
                <w:rFonts w:ascii="Calibri" w:hAnsi="Calibri"/>
                <w:color w:val="000000"/>
                <w:sz w:val="22"/>
                <w:szCs w:val="22"/>
              </w:rPr>
              <w:t>5</w:t>
            </w:r>
          </w:p>
          <w:p w14:paraId="3908F63C" w14:textId="77777777" w:rsidR="00401723" w:rsidRDefault="00401723" w:rsidP="00C120B1">
            <w:pPr>
              <w:rPr>
                <w:rFonts w:ascii="Calibri" w:hAnsi="Calibri"/>
                <w:color w:val="000000"/>
                <w:sz w:val="22"/>
                <w:szCs w:val="22"/>
              </w:rPr>
            </w:pPr>
          </w:p>
          <w:p w14:paraId="27DB3437" w14:textId="77777777" w:rsidR="00401723" w:rsidRDefault="00401723" w:rsidP="00C120B1">
            <w:pPr>
              <w:rPr>
                <w:rFonts w:ascii="Calibri" w:hAnsi="Calibri"/>
                <w:color w:val="000000"/>
                <w:sz w:val="22"/>
                <w:szCs w:val="22"/>
              </w:rPr>
            </w:pPr>
          </w:p>
          <w:p w14:paraId="1F6EE259" w14:textId="77777777" w:rsidR="00401723" w:rsidRDefault="00401723" w:rsidP="00C120B1">
            <w:pPr>
              <w:rPr>
                <w:rFonts w:ascii="Calibri" w:hAnsi="Calibri"/>
                <w:color w:val="000000"/>
                <w:sz w:val="22"/>
                <w:szCs w:val="22"/>
              </w:rPr>
            </w:pPr>
          </w:p>
          <w:p w14:paraId="7BEE24EE" w14:textId="77777777" w:rsidR="00401723" w:rsidRDefault="00401723" w:rsidP="00C120B1">
            <w:pPr>
              <w:rPr>
                <w:rFonts w:ascii="Calibri" w:hAnsi="Calibri"/>
                <w:color w:val="000000"/>
                <w:sz w:val="22"/>
                <w:szCs w:val="22"/>
              </w:rPr>
            </w:pPr>
          </w:p>
          <w:p w14:paraId="7A0BABEE" w14:textId="77777777" w:rsidR="00401723" w:rsidRDefault="00401723" w:rsidP="00C120B1">
            <w:pPr>
              <w:rPr>
                <w:rFonts w:ascii="Calibri" w:hAnsi="Calibri"/>
                <w:color w:val="000000"/>
                <w:sz w:val="22"/>
                <w:szCs w:val="22"/>
              </w:rPr>
            </w:pPr>
          </w:p>
          <w:p w14:paraId="2CCFB1D6" w14:textId="77777777" w:rsidR="00401723" w:rsidRDefault="00401723" w:rsidP="00C120B1">
            <w:pPr>
              <w:rPr>
                <w:rFonts w:ascii="Calibri" w:hAnsi="Calibri"/>
                <w:color w:val="000000"/>
                <w:sz w:val="22"/>
                <w:szCs w:val="22"/>
              </w:rPr>
            </w:pPr>
            <w:r>
              <w:rPr>
                <w:rFonts w:ascii="Calibri" w:hAnsi="Calibri"/>
                <w:color w:val="000000"/>
                <w:sz w:val="22"/>
                <w:szCs w:val="22"/>
              </w:rPr>
              <w:t>10.</w:t>
            </w:r>
            <w:r w:rsidR="0056677D">
              <w:rPr>
                <w:rFonts w:ascii="Calibri" w:hAnsi="Calibri"/>
                <w:color w:val="000000"/>
                <w:sz w:val="22"/>
                <w:szCs w:val="22"/>
              </w:rPr>
              <w:t>6</w:t>
            </w:r>
          </w:p>
          <w:p w14:paraId="36E639A2" w14:textId="77777777" w:rsidR="00675726" w:rsidRDefault="00675726" w:rsidP="00C120B1">
            <w:pPr>
              <w:rPr>
                <w:rFonts w:ascii="Calibri" w:hAnsi="Calibri"/>
                <w:color w:val="000000"/>
                <w:sz w:val="22"/>
                <w:szCs w:val="22"/>
              </w:rPr>
            </w:pPr>
          </w:p>
          <w:p w14:paraId="393DBBFE" w14:textId="77777777" w:rsidR="00675726" w:rsidRDefault="00675726" w:rsidP="00C120B1">
            <w:pPr>
              <w:rPr>
                <w:rFonts w:ascii="Calibri" w:hAnsi="Calibri"/>
                <w:color w:val="000000"/>
                <w:sz w:val="22"/>
                <w:szCs w:val="22"/>
              </w:rPr>
            </w:pPr>
          </w:p>
          <w:p w14:paraId="1061C556" w14:textId="77777777" w:rsidR="00675726" w:rsidRDefault="00675726" w:rsidP="00C120B1">
            <w:pPr>
              <w:rPr>
                <w:rFonts w:ascii="Calibri" w:hAnsi="Calibri"/>
                <w:color w:val="000000"/>
                <w:sz w:val="22"/>
                <w:szCs w:val="22"/>
              </w:rPr>
            </w:pPr>
          </w:p>
          <w:p w14:paraId="11DC215A" w14:textId="77777777" w:rsidR="00675726" w:rsidRDefault="00675726" w:rsidP="00C120B1">
            <w:pPr>
              <w:rPr>
                <w:rFonts w:ascii="Calibri" w:hAnsi="Calibri"/>
                <w:color w:val="000000"/>
                <w:sz w:val="22"/>
                <w:szCs w:val="22"/>
              </w:rPr>
            </w:pPr>
            <w:r>
              <w:rPr>
                <w:rFonts w:ascii="Calibri" w:hAnsi="Calibri"/>
                <w:color w:val="000000"/>
                <w:sz w:val="22"/>
                <w:szCs w:val="22"/>
              </w:rPr>
              <w:t>10.7</w:t>
            </w:r>
          </w:p>
          <w:p w14:paraId="44F83A82" w14:textId="77777777" w:rsidR="00401723" w:rsidRDefault="00401723" w:rsidP="00C120B1">
            <w:pPr>
              <w:rPr>
                <w:rFonts w:ascii="Calibri" w:hAnsi="Calibri"/>
                <w:color w:val="000000"/>
                <w:sz w:val="22"/>
                <w:szCs w:val="22"/>
              </w:rPr>
            </w:pPr>
          </w:p>
        </w:tc>
        <w:tc>
          <w:tcPr>
            <w:tcW w:w="8930" w:type="dxa"/>
          </w:tcPr>
          <w:p w14:paraId="01E96BA4" w14:textId="77777777" w:rsidR="00A81EBF" w:rsidRPr="00A81EBF" w:rsidRDefault="00A81EBF" w:rsidP="00A81EBF">
            <w:pPr>
              <w:rPr>
                <w:rFonts w:ascii="Calibri" w:hAnsi="Calibri" w:cs="Calibri"/>
                <w:color w:val="000000"/>
                <w:sz w:val="22"/>
                <w:szCs w:val="22"/>
                <w:lang w:eastAsia="en-GB"/>
              </w:rPr>
            </w:pPr>
            <w:r w:rsidRPr="00A81EBF">
              <w:rPr>
                <w:rFonts w:ascii="Calibri" w:hAnsi="Calibri" w:cs="Calibri"/>
                <w:color w:val="000000"/>
                <w:sz w:val="22"/>
                <w:szCs w:val="22"/>
                <w:lang w:val="en-US" w:eastAsia="en-GB"/>
              </w:rPr>
              <w:lastRenderedPageBreak/>
              <w:t>2021-22 N</w:t>
            </w:r>
            <w:r w:rsidR="00F31BA2">
              <w:rPr>
                <w:rFonts w:ascii="Calibri" w:hAnsi="Calibri" w:cs="Calibri"/>
                <w:color w:val="000000"/>
                <w:sz w:val="22"/>
                <w:szCs w:val="22"/>
                <w:lang w:val="en-US" w:eastAsia="en-GB"/>
              </w:rPr>
              <w:t>ational</w:t>
            </w:r>
            <w:r w:rsidRPr="00A81EBF">
              <w:rPr>
                <w:rFonts w:ascii="Calibri" w:hAnsi="Calibri" w:cs="Calibri"/>
                <w:color w:val="000000"/>
                <w:sz w:val="22"/>
                <w:szCs w:val="22"/>
                <w:lang w:val="en-US" w:eastAsia="en-GB"/>
              </w:rPr>
              <w:t xml:space="preserve"> F</w:t>
            </w:r>
            <w:r w:rsidR="00F31BA2">
              <w:rPr>
                <w:rFonts w:ascii="Calibri" w:hAnsi="Calibri" w:cs="Calibri"/>
                <w:color w:val="000000"/>
                <w:sz w:val="22"/>
                <w:szCs w:val="22"/>
                <w:lang w:val="en-US" w:eastAsia="en-GB"/>
              </w:rPr>
              <w:t>unding</w:t>
            </w:r>
            <w:r w:rsidRPr="00A81EBF">
              <w:rPr>
                <w:rFonts w:ascii="Calibri" w:hAnsi="Calibri" w:cs="Calibri"/>
                <w:color w:val="000000"/>
                <w:sz w:val="22"/>
                <w:szCs w:val="22"/>
                <w:lang w:val="en-US" w:eastAsia="en-GB"/>
              </w:rPr>
              <w:t xml:space="preserve"> F</w:t>
            </w:r>
            <w:r w:rsidR="00F31BA2">
              <w:rPr>
                <w:rFonts w:ascii="Calibri" w:hAnsi="Calibri" w:cs="Calibri"/>
                <w:color w:val="000000"/>
                <w:sz w:val="22"/>
                <w:szCs w:val="22"/>
                <w:lang w:val="en-US" w:eastAsia="en-GB"/>
              </w:rPr>
              <w:t>ormula for</w:t>
            </w:r>
            <w:r w:rsidRPr="00A81EBF">
              <w:rPr>
                <w:rFonts w:ascii="Calibri" w:hAnsi="Calibri" w:cs="Calibri"/>
                <w:color w:val="000000"/>
                <w:sz w:val="22"/>
                <w:szCs w:val="22"/>
                <w:lang w:val="en-US" w:eastAsia="en-GB"/>
              </w:rPr>
              <w:t xml:space="preserve"> S</w:t>
            </w:r>
            <w:r w:rsidR="00F31BA2">
              <w:rPr>
                <w:rFonts w:ascii="Calibri" w:hAnsi="Calibri" w:cs="Calibri"/>
                <w:color w:val="000000"/>
                <w:sz w:val="22"/>
                <w:szCs w:val="22"/>
                <w:lang w:val="en-US" w:eastAsia="en-GB"/>
              </w:rPr>
              <w:t>chools</w:t>
            </w:r>
            <w:r w:rsidRPr="00A81EBF">
              <w:rPr>
                <w:rFonts w:ascii="Calibri" w:hAnsi="Calibri" w:cs="Calibri"/>
                <w:color w:val="000000"/>
                <w:sz w:val="22"/>
                <w:szCs w:val="22"/>
                <w:lang w:val="en-US" w:eastAsia="en-GB"/>
              </w:rPr>
              <w:t xml:space="preserve"> </w:t>
            </w:r>
            <w:r w:rsidR="00F31BA2">
              <w:rPr>
                <w:rFonts w:ascii="Calibri" w:hAnsi="Calibri" w:cs="Calibri"/>
                <w:color w:val="000000"/>
                <w:sz w:val="22"/>
                <w:szCs w:val="22"/>
                <w:lang w:val="en-US" w:eastAsia="en-GB"/>
              </w:rPr>
              <w:t>and</w:t>
            </w:r>
            <w:r w:rsidRPr="00A81EBF">
              <w:rPr>
                <w:rFonts w:ascii="Calibri" w:hAnsi="Calibri" w:cs="Calibri"/>
                <w:color w:val="000000"/>
                <w:sz w:val="22"/>
                <w:szCs w:val="22"/>
                <w:lang w:val="en-US" w:eastAsia="en-GB"/>
              </w:rPr>
              <w:t xml:space="preserve"> H</w:t>
            </w:r>
            <w:r w:rsidR="00F31BA2">
              <w:rPr>
                <w:rFonts w:ascii="Calibri" w:hAnsi="Calibri" w:cs="Calibri"/>
                <w:color w:val="000000"/>
                <w:sz w:val="22"/>
                <w:szCs w:val="22"/>
                <w:lang w:val="en-US" w:eastAsia="en-GB"/>
              </w:rPr>
              <w:t>igh</w:t>
            </w:r>
            <w:r w:rsidRPr="00A81EBF">
              <w:rPr>
                <w:rFonts w:ascii="Calibri" w:hAnsi="Calibri" w:cs="Calibri"/>
                <w:color w:val="000000"/>
                <w:sz w:val="22"/>
                <w:szCs w:val="22"/>
                <w:lang w:val="en-US" w:eastAsia="en-GB"/>
              </w:rPr>
              <w:t xml:space="preserve"> N</w:t>
            </w:r>
            <w:r w:rsidR="00F31BA2">
              <w:rPr>
                <w:rFonts w:ascii="Calibri" w:hAnsi="Calibri" w:cs="Calibri"/>
                <w:color w:val="000000"/>
                <w:sz w:val="22"/>
                <w:szCs w:val="22"/>
                <w:lang w:val="en-US" w:eastAsia="en-GB"/>
              </w:rPr>
              <w:t>eeds</w:t>
            </w:r>
            <w:r>
              <w:rPr>
                <w:rFonts w:ascii="Calibri" w:hAnsi="Calibri" w:cs="Calibri"/>
                <w:color w:val="000000"/>
                <w:sz w:val="22"/>
                <w:szCs w:val="22"/>
                <w:lang w:val="en-US" w:eastAsia="en-GB"/>
              </w:rPr>
              <w:t xml:space="preserve"> circulated before the meeting.</w:t>
            </w:r>
          </w:p>
          <w:p w14:paraId="72D320F5" w14:textId="77777777" w:rsidR="00394554" w:rsidRPr="00A81EBF" w:rsidRDefault="00394554" w:rsidP="007F0AA9">
            <w:pPr>
              <w:rPr>
                <w:rFonts w:ascii="Calibri" w:hAnsi="Calibri" w:cs="Calibri"/>
                <w:color w:val="000000"/>
                <w:sz w:val="22"/>
                <w:szCs w:val="22"/>
                <w:lang w:eastAsia="en-GB"/>
              </w:rPr>
            </w:pPr>
          </w:p>
          <w:p w14:paraId="28A4418E" w14:textId="77777777" w:rsidR="00770AFF" w:rsidRDefault="00A81EBF" w:rsidP="00770AFF">
            <w:pPr>
              <w:rPr>
                <w:rFonts w:ascii="Calibri" w:hAnsi="Calibri" w:cs="Calibri"/>
                <w:color w:val="000000"/>
                <w:sz w:val="22"/>
                <w:szCs w:val="22"/>
                <w:lang w:eastAsia="en-GB"/>
              </w:rPr>
            </w:pPr>
            <w:r w:rsidRPr="00A81EBF">
              <w:rPr>
                <w:rFonts w:ascii="Calibri" w:hAnsi="Calibri" w:cs="Calibri"/>
                <w:color w:val="000000"/>
                <w:sz w:val="22"/>
                <w:szCs w:val="22"/>
                <w:lang w:eastAsia="en-GB"/>
              </w:rPr>
              <w:t>Provisional Funding Announcements 2021-22</w:t>
            </w:r>
            <w:r w:rsidR="00770AFF">
              <w:rPr>
                <w:rFonts w:ascii="Calibri" w:hAnsi="Calibri" w:cs="Calibri"/>
                <w:color w:val="000000"/>
                <w:sz w:val="22"/>
                <w:szCs w:val="22"/>
                <w:lang w:eastAsia="en-GB"/>
              </w:rPr>
              <w:t xml:space="preserve"> </w:t>
            </w:r>
          </w:p>
          <w:p w14:paraId="4073BA61" w14:textId="77777777" w:rsidR="00770AFF" w:rsidRPr="00ED0BCF" w:rsidRDefault="00770AFF" w:rsidP="00770AFF">
            <w:pPr>
              <w:rPr>
                <w:rFonts w:ascii="Calibri" w:hAnsi="Calibri" w:cs="Calibri"/>
                <w:color w:val="000000"/>
                <w:sz w:val="22"/>
                <w:szCs w:val="22"/>
                <w:lang w:eastAsia="en-GB"/>
              </w:rPr>
            </w:pPr>
            <w:r>
              <w:rPr>
                <w:rFonts w:ascii="Calibri" w:hAnsi="Calibri" w:cs="Calibri"/>
                <w:color w:val="000000"/>
                <w:sz w:val="22"/>
                <w:szCs w:val="22"/>
                <w:lang w:eastAsia="en-GB"/>
              </w:rPr>
              <w:t>The p</w:t>
            </w:r>
            <w:r w:rsidRPr="00ED0BCF">
              <w:rPr>
                <w:rFonts w:ascii="Calibri" w:hAnsi="Calibri" w:cs="Calibri"/>
                <w:color w:val="000000"/>
                <w:sz w:val="22"/>
                <w:szCs w:val="22"/>
                <w:lang w:eastAsia="en-GB"/>
              </w:rPr>
              <w:t xml:space="preserve">rovisional allocations </w:t>
            </w:r>
            <w:r>
              <w:rPr>
                <w:rFonts w:ascii="Calibri" w:hAnsi="Calibri" w:cs="Calibri"/>
                <w:color w:val="000000"/>
                <w:sz w:val="22"/>
                <w:szCs w:val="22"/>
                <w:lang w:eastAsia="en-GB"/>
              </w:rPr>
              <w:t>were</w:t>
            </w:r>
            <w:r w:rsidRPr="00ED0BCF">
              <w:rPr>
                <w:rFonts w:ascii="Calibri" w:hAnsi="Calibri" w:cs="Calibri"/>
                <w:color w:val="000000"/>
                <w:sz w:val="22"/>
                <w:szCs w:val="22"/>
                <w:lang w:eastAsia="en-GB"/>
              </w:rPr>
              <w:t xml:space="preserve"> based on October 2019 census data and pupil data sets. </w:t>
            </w:r>
          </w:p>
          <w:p w14:paraId="32C1F441" w14:textId="77777777" w:rsidR="00A81EBF" w:rsidRPr="00A81EBF" w:rsidRDefault="00A81EBF" w:rsidP="00A81EBF">
            <w:pPr>
              <w:rPr>
                <w:rFonts w:ascii="Calibri" w:hAnsi="Calibri" w:cs="Calibri"/>
                <w:color w:val="000000"/>
                <w:sz w:val="22"/>
                <w:szCs w:val="22"/>
                <w:lang w:eastAsia="en-GB"/>
              </w:rPr>
            </w:pPr>
            <w:r>
              <w:rPr>
                <w:rFonts w:ascii="Calibri" w:hAnsi="Calibri" w:cs="Calibri"/>
                <w:color w:val="000000"/>
                <w:sz w:val="22"/>
                <w:szCs w:val="22"/>
                <w:lang w:eastAsia="en-GB"/>
              </w:rPr>
              <w:t>Yoke O’Brien reported t</w:t>
            </w:r>
            <w:r w:rsidRPr="00A81EBF">
              <w:rPr>
                <w:rFonts w:ascii="Calibri" w:hAnsi="Calibri" w:cs="Calibri"/>
                <w:color w:val="000000"/>
                <w:sz w:val="22"/>
                <w:szCs w:val="22"/>
                <w:lang w:eastAsia="en-GB"/>
              </w:rPr>
              <w:t>he government ha</w:t>
            </w:r>
            <w:r>
              <w:rPr>
                <w:rFonts w:ascii="Calibri" w:hAnsi="Calibri" w:cs="Calibri"/>
                <w:color w:val="000000"/>
                <w:sz w:val="22"/>
                <w:szCs w:val="22"/>
                <w:lang w:eastAsia="en-GB"/>
              </w:rPr>
              <w:t>d</w:t>
            </w:r>
            <w:r w:rsidRPr="00A81EBF">
              <w:rPr>
                <w:rFonts w:ascii="Calibri" w:hAnsi="Calibri" w:cs="Calibri"/>
                <w:color w:val="000000"/>
                <w:sz w:val="22"/>
                <w:szCs w:val="22"/>
                <w:lang w:eastAsia="en-GB"/>
              </w:rPr>
              <w:t xml:space="preserve"> announced that the </w:t>
            </w:r>
            <w:r>
              <w:rPr>
                <w:rFonts w:ascii="Calibri" w:hAnsi="Calibri" w:cs="Calibri"/>
                <w:color w:val="000000"/>
                <w:sz w:val="22"/>
                <w:szCs w:val="22"/>
                <w:lang w:eastAsia="en-GB"/>
              </w:rPr>
              <w:t>five</w:t>
            </w:r>
            <w:r w:rsidRPr="00A81EBF">
              <w:rPr>
                <w:rFonts w:ascii="Calibri" w:hAnsi="Calibri" w:cs="Calibri"/>
                <w:color w:val="000000"/>
                <w:sz w:val="22"/>
                <w:szCs w:val="22"/>
                <w:lang w:eastAsia="en-GB"/>
              </w:rPr>
              <w:t xml:space="preserve"> to 16 core schools and high needs budget w</w:t>
            </w:r>
            <w:r w:rsidR="00F31BA2">
              <w:rPr>
                <w:rFonts w:ascii="Calibri" w:hAnsi="Calibri" w:cs="Calibri"/>
                <w:color w:val="000000"/>
                <w:sz w:val="22"/>
                <w:szCs w:val="22"/>
                <w:lang w:eastAsia="en-GB"/>
              </w:rPr>
              <w:t>ould</w:t>
            </w:r>
            <w:r w:rsidRPr="00A81EBF">
              <w:rPr>
                <w:rFonts w:ascii="Calibri" w:hAnsi="Calibri" w:cs="Calibri"/>
                <w:color w:val="000000"/>
                <w:sz w:val="22"/>
                <w:szCs w:val="22"/>
                <w:lang w:eastAsia="en-GB"/>
              </w:rPr>
              <w:t>, compared to 2019/2020, rise nationally by: </w:t>
            </w:r>
          </w:p>
          <w:p w14:paraId="55C4335C" w14:textId="77777777" w:rsidR="00A81EBF" w:rsidRPr="00A81EBF" w:rsidRDefault="00A81EBF" w:rsidP="00ED0BCF">
            <w:pPr>
              <w:numPr>
                <w:ilvl w:val="0"/>
                <w:numId w:val="43"/>
              </w:numPr>
              <w:rPr>
                <w:rFonts w:ascii="Calibri" w:hAnsi="Calibri" w:cs="Calibri"/>
                <w:color w:val="000000"/>
                <w:sz w:val="22"/>
                <w:szCs w:val="22"/>
                <w:lang w:eastAsia="en-GB"/>
              </w:rPr>
            </w:pPr>
            <w:r w:rsidRPr="00A81EBF">
              <w:rPr>
                <w:rFonts w:ascii="Calibri" w:hAnsi="Calibri" w:cs="Calibri"/>
                <w:color w:val="000000"/>
                <w:sz w:val="22"/>
                <w:szCs w:val="22"/>
                <w:lang w:eastAsia="en-GB"/>
              </w:rPr>
              <w:lastRenderedPageBreak/>
              <w:t>£2.6 billion for 2020/21</w:t>
            </w:r>
          </w:p>
          <w:p w14:paraId="62F330C7" w14:textId="77777777" w:rsidR="00A81EBF" w:rsidRPr="00A81EBF" w:rsidRDefault="00A81EBF" w:rsidP="00ED0BCF">
            <w:pPr>
              <w:numPr>
                <w:ilvl w:val="0"/>
                <w:numId w:val="43"/>
              </w:numPr>
              <w:rPr>
                <w:rFonts w:ascii="Calibri" w:hAnsi="Calibri" w:cs="Calibri"/>
                <w:color w:val="000000"/>
                <w:sz w:val="22"/>
                <w:szCs w:val="22"/>
                <w:lang w:eastAsia="en-GB"/>
              </w:rPr>
            </w:pPr>
            <w:r w:rsidRPr="00A81EBF">
              <w:rPr>
                <w:rFonts w:ascii="Calibri" w:hAnsi="Calibri" w:cs="Calibri"/>
                <w:color w:val="000000"/>
                <w:sz w:val="22"/>
                <w:szCs w:val="22"/>
                <w:lang w:eastAsia="en-GB"/>
              </w:rPr>
              <w:t>£4.8 billion for 2021/22</w:t>
            </w:r>
          </w:p>
          <w:p w14:paraId="26A332C3" w14:textId="77777777" w:rsidR="00A81EBF" w:rsidRPr="00A81EBF" w:rsidRDefault="00A81EBF" w:rsidP="00ED0BCF">
            <w:pPr>
              <w:numPr>
                <w:ilvl w:val="0"/>
                <w:numId w:val="43"/>
              </w:numPr>
              <w:rPr>
                <w:rFonts w:ascii="Calibri" w:hAnsi="Calibri" w:cs="Calibri"/>
                <w:color w:val="000000"/>
                <w:sz w:val="22"/>
                <w:szCs w:val="22"/>
                <w:lang w:eastAsia="en-GB"/>
              </w:rPr>
            </w:pPr>
            <w:r w:rsidRPr="00A81EBF">
              <w:rPr>
                <w:rFonts w:ascii="Calibri" w:hAnsi="Calibri" w:cs="Calibri"/>
                <w:color w:val="000000"/>
                <w:sz w:val="22"/>
                <w:szCs w:val="22"/>
                <w:lang w:eastAsia="en-GB"/>
              </w:rPr>
              <w:t>£7.1 billion for 2022/23</w:t>
            </w:r>
          </w:p>
          <w:p w14:paraId="5DDF2EF7" w14:textId="77777777" w:rsidR="00A81EBF" w:rsidRDefault="00A81EBF" w:rsidP="00A81EBF">
            <w:pPr>
              <w:rPr>
                <w:rFonts w:ascii="Calibri" w:hAnsi="Calibri" w:cs="Calibri"/>
                <w:color w:val="000000"/>
                <w:sz w:val="22"/>
                <w:szCs w:val="22"/>
                <w:lang w:eastAsia="en-GB"/>
              </w:rPr>
            </w:pPr>
            <w:r w:rsidRPr="00A81EBF">
              <w:rPr>
                <w:rFonts w:ascii="Calibri" w:hAnsi="Calibri" w:cs="Calibri"/>
                <w:color w:val="000000"/>
                <w:sz w:val="22"/>
                <w:szCs w:val="22"/>
                <w:lang w:eastAsia="en-GB"/>
              </w:rPr>
              <w:t>This include</w:t>
            </w:r>
            <w:r>
              <w:rPr>
                <w:rFonts w:ascii="Calibri" w:hAnsi="Calibri" w:cs="Calibri"/>
                <w:color w:val="000000"/>
                <w:sz w:val="22"/>
                <w:szCs w:val="22"/>
                <w:lang w:eastAsia="en-GB"/>
              </w:rPr>
              <w:t>d</w:t>
            </w:r>
            <w:r w:rsidRPr="00A81EBF">
              <w:rPr>
                <w:rFonts w:ascii="Calibri" w:hAnsi="Calibri" w:cs="Calibri"/>
                <w:color w:val="000000"/>
                <w:sz w:val="22"/>
                <w:szCs w:val="22"/>
                <w:lang w:eastAsia="en-GB"/>
              </w:rPr>
              <w:t xml:space="preserve"> a further £730m extra for High Needs in 2021-22</w:t>
            </w:r>
            <w:r w:rsidR="00F31BA2">
              <w:rPr>
                <w:rFonts w:ascii="Calibri" w:hAnsi="Calibri" w:cs="Calibri"/>
                <w:color w:val="000000"/>
                <w:sz w:val="22"/>
                <w:szCs w:val="22"/>
                <w:lang w:eastAsia="en-GB"/>
              </w:rPr>
              <w:t>.</w:t>
            </w:r>
            <w:r w:rsidRPr="00A81EBF">
              <w:rPr>
                <w:rFonts w:ascii="Calibri" w:hAnsi="Calibri" w:cs="Calibri"/>
                <w:color w:val="000000"/>
                <w:sz w:val="22"/>
                <w:szCs w:val="22"/>
                <w:lang w:eastAsia="en-GB"/>
              </w:rPr>
              <w:t xml:space="preserve"> </w:t>
            </w:r>
          </w:p>
          <w:p w14:paraId="5619A88C" w14:textId="77777777" w:rsidR="00ED0BCF" w:rsidRDefault="00770AFF" w:rsidP="00770AFF">
            <w:pPr>
              <w:rPr>
                <w:rFonts w:ascii="Calibri" w:hAnsi="Calibri" w:cs="Calibri"/>
                <w:color w:val="000000"/>
                <w:sz w:val="22"/>
                <w:szCs w:val="22"/>
                <w:lang w:eastAsia="en-GB"/>
              </w:rPr>
            </w:pPr>
            <w:r>
              <w:rPr>
                <w:rFonts w:ascii="Calibri" w:hAnsi="Calibri" w:cs="Calibri"/>
                <w:color w:val="000000"/>
                <w:sz w:val="22"/>
                <w:szCs w:val="22"/>
                <w:lang w:eastAsia="en-GB"/>
              </w:rPr>
              <w:t>The f</w:t>
            </w:r>
            <w:r w:rsidR="00ED0BCF" w:rsidRPr="00ED0BCF">
              <w:rPr>
                <w:rFonts w:ascii="Calibri" w:hAnsi="Calibri" w:cs="Calibri"/>
                <w:color w:val="000000"/>
                <w:sz w:val="22"/>
                <w:szCs w:val="22"/>
                <w:lang w:eastAsia="en-GB"/>
              </w:rPr>
              <w:t>inal DSG block allocations w</w:t>
            </w:r>
            <w:r>
              <w:rPr>
                <w:rFonts w:ascii="Calibri" w:hAnsi="Calibri" w:cs="Calibri"/>
                <w:color w:val="000000"/>
                <w:sz w:val="22"/>
                <w:szCs w:val="22"/>
                <w:lang w:eastAsia="en-GB"/>
              </w:rPr>
              <w:t>ould</w:t>
            </w:r>
            <w:r w:rsidR="00ED0BCF" w:rsidRPr="00ED0BCF">
              <w:rPr>
                <w:rFonts w:ascii="Calibri" w:hAnsi="Calibri" w:cs="Calibri"/>
                <w:color w:val="000000"/>
                <w:sz w:val="22"/>
                <w:szCs w:val="22"/>
                <w:lang w:eastAsia="en-GB"/>
              </w:rPr>
              <w:t xml:space="preserve"> be published in December 2020</w:t>
            </w:r>
            <w:r>
              <w:rPr>
                <w:rFonts w:ascii="Calibri" w:hAnsi="Calibri" w:cs="Calibri"/>
                <w:color w:val="000000"/>
                <w:sz w:val="22"/>
                <w:szCs w:val="22"/>
                <w:lang w:eastAsia="en-GB"/>
              </w:rPr>
              <w:t xml:space="preserve"> and</w:t>
            </w:r>
            <w:r w:rsidRPr="00ED0BCF">
              <w:rPr>
                <w:rFonts w:ascii="Calibri" w:hAnsi="Calibri" w:cs="Calibri"/>
                <w:color w:val="000000"/>
                <w:sz w:val="22"/>
                <w:szCs w:val="22"/>
                <w:lang w:eastAsia="en-GB"/>
              </w:rPr>
              <w:t xml:space="preserve"> based on October 2020 census pupil numbers and data set</w:t>
            </w:r>
            <w:r>
              <w:rPr>
                <w:rFonts w:ascii="Calibri" w:hAnsi="Calibri" w:cs="Calibri"/>
                <w:color w:val="000000"/>
                <w:sz w:val="22"/>
                <w:szCs w:val="22"/>
                <w:lang w:eastAsia="en-GB"/>
              </w:rPr>
              <w:t>s</w:t>
            </w:r>
            <w:r w:rsidR="00ED0BCF" w:rsidRPr="00ED0BCF">
              <w:rPr>
                <w:rFonts w:ascii="Calibri" w:hAnsi="Calibri" w:cs="Calibri"/>
                <w:color w:val="000000"/>
                <w:sz w:val="22"/>
                <w:szCs w:val="22"/>
                <w:lang w:eastAsia="en-GB"/>
              </w:rPr>
              <w:t>.</w:t>
            </w:r>
            <w:r>
              <w:rPr>
                <w:rFonts w:ascii="Calibri" w:hAnsi="Calibri" w:cs="Calibri"/>
                <w:color w:val="000000"/>
                <w:sz w:val="22"/>
                <w:szCs w:val="22"/>
                <w:lang w:eastAsia="en-GB"/>
              </w:rPr>
              <w:t xml:space="preserve"> The p</w:t>
            </w:r>
            <w:r w:rsidR="00ED0BCF" w:rsidRPr="00ED0BCF">
              <w:rPr>
                <w:rFonts w:ascii="Calibri" w:hAnsi="Calibri" w:cs="Calibri"/>
                <w:color w:val="000000"/>
                <w:sz w:val="22"/>
                <w:szCs w:val="22"/>
                <w:lang w:eastAsia="en-GB"/>
              </w:rPr>
              <w:t xml:space="preserve">rovisional Early Years block allocations </w:t>
            </w:r>
            <w:r>
              <w:rPr>
                <w:rFonts w:ascii="Calibri" w:hAnsi="Calibri" w:cs="Calibri"/>
                <w:color w:val="000000"/>
                <w:sz w:val="22"/>
                <w:szCs w:val="22"/>
                <w:lang w:eastAsia="en-GB"/>
              </w:rPr>
              <w:t>had not</w:t>
            </w:r>
            <w:r w:rsidR="00ED0BCF" w:rsidRPr="00ED0BCF">
              <w:rPr>
                <w:rFonts w:ascii="Calibri" w:hAnsi="Calibri" w:cs="Calibri"/>
                <w:color w:val="000000"/>
                <w:sz w:val="22"/>
                <w:szCs w:val="22"/>
                <w:lang w:eastAsia="en-GB"/>
              </w:rPr>
              <w:t xml:space="preserve"> yet be</w:t>
            </w:r>
            <w:r>
              <w:rPr>
                <w:rFonts w:ascii="Calibri" w:hAnsi="Calibri" w:cs="Calibri"/>
                <w:color w:val="000000"/>
                <w:sz w:val="22"/>
                <w:szCs w:val="22"/>
                <w:lang w:eastAsia="en-GB"/>
              </w:rPr>
              <w:t>en</w:t>
            </w:r>
            <w:r w:rsidR="00ED0BCF" w:rsidRPr="00ED0BCF">
              <w:rPr>
                <w:rFonts w:ascii="Calibri" w:hAnsi="Calibri" w:cs="Calibri"/>
                <w:color w:val="000000"/>
                <w:sz w:val="22"/>
                <w:szCs w:val="22"/>
                <w:lang w:eastAsia="en-GB"/>
              </w:rPr>
              <w:t xml:space="preserve"> issued by the ESFA.</w:t>
            </w:r>
          </w:p>
          <w:p w14:paraId="3163F580" w14:textId="77777777" w:rsidR="0056677D" w:rsidRDefault="0056677D" w:rsidP="0056677D">
            <w:pPr>
              <w:pStyle w:val="NoSpacing"/>
              <w:ind w:right="-755"/>
              <w:rPr>
                <w:rFonts w:cs="Calibri"/>
                <w:bCs/>
              </w:rPr>
            </w:pPr>
            <w:r>
              <w:rPr>
                <w:rFonts w:cs="Calibri"/>
                <w:bCs/>
              </w:rPr>
              <w:t>The 2020 s</w:t>
            </w:r>
            <w:r w:rsidRPr="00ED0BCF">
              <w:rPr>
                <w:rFonts w:cs="Calibri"/>
                <w:bCs/>
              </w:rPr>
              <w:t xml:space="preserve">pending </w:t>
            </w:r>
            <w:r>
              <w:rPr>
                <w:rFonts w:cs="Calibri"/>
                <w:bCs/>
              </w:rPr>
              <w:t>r</w:t>
            </w:r>
            <w:r w:rsidRPr="00ED0BCF">
              <w:rPr>
                <w:rFonts w:cs="Calibri"/>
                <w:bCs/>
              </w:rPr>
              <w:t xml:space="preserve">eview announcement promised a further £44 million (nationally) for early </w:t>
            </w:r>
          </w:p>
          <w:p w14:paraId="62CE05E4" w14:textId="77777777" w:rsidR="0056677D" w:rsidRDefault="0056677D" w:rsidP="0056677D">
            <w:pPr>
              <w:pStyle w:val="NoSpacing"/>
              <w:ind w:right="-755"/>
              <w:rPr>
                <w:rFonts w:cs="Calibri"/>
                <w:bCs/>
              </w:rPr>
            </w:pPr>
            <w:r w:rsidRPr="00ED0BCF">
              <w:rPr>
                <w:rFonts w:cs="Calibri"/>
                <w:bCs/>
              </w:rPr>
              <w:t xml:space="preserve">years education in 2021-22 to increase the hourly rate paid to childcare providers for the </w:t>
            </w:r>
          </w:p>
          <w:p w14:paraId="14C4E63B" w14:textId="77777777" w:rsidR="0056677D" w:rsidRPr="00ED0BCF" w:rsidRDefault="0056677D" w:rsidP="0056677D">
            <w:pPr>
              <w:pStyle w:val="NoSpacing"/>
              <w:ind w:right="-755"/>
              <w:rPr>
                <w:rFonts w:cs="Calibri"/>
                <w:bCs/>
              </w:rPr>
            </w:pPr>
            <w:r w:rsidRPr="00ED0BCF">
              <w:rPr>
                <w:rFonts w:cs="Calibri"/>
                <w:bCs/>
              </w:rPr>
              <w:t xml:space="preserve">government’s free hours </w:t>
            </w:r>
            <w:r w:rsidR="007721E6" w:rsidRPr="00ED0BCF">
              <w:rPr>
                <w:rFonts w:cs="Calibri"/>
                <w:bCs/>
              </w:rPr>
              <w:t>offer</w:t>
            </w:r>
            <w:r w:rsidRPr="00ED0BCF">
              <w:rPr>
                <w:rFonts w:cs="Calibri"/>
                <w:bCs/>
              </w:rPr>
              <w:t xml:space="preserve">. </w:t>
            </w:r>
          </w:p>
          <w:p w14:paraId="60C11636" w14:textId="77777777" w:rsidR="0056677D" w:rsidRPr="00ED0BCF" w:rsidRDefault="0056677D" w:rsidP="00770AFF">
            <w:pPr>
              <w:rPr>
                <w:rFonts w:ascii="Calibri" w:hAnsi="Calibri" w:cs="Calibri"/>
                <w:color w:val="000000"/>
                <w:sz w:val="22"/>
                <w:szCs w:val="22"/>
                <w:lang w:eastAsia="en-GB"/>
              </w:rPr>
            </w:pPr>
          </w:p>
          <w:p w14:paraId="6A7DF8F8" w14:textId="77777777" w:rsidR="00A81EBF" w:rsidRDefault="00A81EBF" w:rsidP="00770AFF">
            <w:pPr>
              <w:rPr>
                <w:rFonts w:ascii="Calibri" w:hAnsi="Calibri" w:cs="Calibri"/>
                <w:color w:val="000000"/>
                <w:sz w:val="22"/>
                <w:szCs w:val="22"/>
                <w:lang w:eastAsia="en-GB"/>
              </w:rPr>
            </w:pPr>
            <w:r w:rsidRPr="00A81EBF">
              <w:rPr>
                <w:rFonts w:ascii="Calibri" w:hAnsi="Calibri" w:cs="Calibri"/>
                <w:color w:val="000000"/>
                <w:sz w:val="22"/>
                <w:szCs w:val="22"/>
                <w:lang w:eastAsia="en-GB"/>
              </w:rPr>
              <w:t>Key Funding changes</w:t>
            </w:r>
          </w:p>
          <w:p w14:paraId="7DC53CBF" w14:textId="77777777" w:rsidR="00ED0BCF" w:rsidRPr="00ED0BCF" w:rsidRDefault="00770AFF" w:rsidP="00770AFF">
            <w:pPr>
              <w:rPr>
                <w:rFonts w:ascii="Calibri" w:hAnsi="Calibri" w:cs="Calibri"/>
                <w:color w:val="000000"/>
                <w:sz w:val="22"/>
                <w:szCs w:val="22"/>
                <w:lang w:eastAsia="en-GB"/>
              </w:rPr>
            </w:pPr>
            <w:r>
              <w:rPr>
                <w:rFonts w:ascii="Calibri" w:hAnsi="Calibri" w:cs="Calibri"/>
                <w:color w:val="000000"/>
                <w:sz w:val="22"/>
                <w:szCs w:val="22"/>
                <w:lang w:eastAsia="en-GB"/>
              </w:rPr>
              <w:t>Yoke O’Brien reported t</w:t>
            </w:r>
            <w:r w:rsidR="00ED0BCF" w:rsidRPr="00ED0BCF">
              <w:rPr>
                <w:rFonts w:ascii="Calibri" w:hAnsi="Calibri" w:cs="Calibri"/>
                <w:color w:val="000000"/>
                <w:sz w:val="22"/>
                <w:szCs w:val="22"/>
                <w:lang w:eastAsia="en-GB"/>
              </w:rPr>
              <w:t>he funding factors used in the formulae remain</w:t>
            </w:r>
            <w:r>
              <w:rPr>
                <w:rFonts w:ascii="Calibri" w:hAnsi="Calibri" w:cs="Calibri"/>
                <w:color w:val="000000"/>
                <w:sz w:val="22"/>
                <w:szCs w:val="22"/>
                <w:lang w:eastAsia="en-GB"/>
              </w:rPr>
              <w:t>ed</w:t>
            </w:r>
            <w:r w:rsidR="00ED0BCF" w:rsidRPr="00ED0BCF">
              <w:rPr>
                <w:rFonts w:ascii="Calibri" w:hAnsi="Calibri" w:cs="Calibri"/>
                <w:color w:val="000000"/>
                <w:sz w:val="22"/>
                <w:szCs w:val="22"/>
                <w:lang w:eastAsia="en-GB"/>
              </w:rPr>
              <w:t xml:space="preserve"> the same except for two technical changes: </w:t>
            </w:r>
          </w:p>
          <w:p w14:paraId="12B878DB" w14:textId="77777777" w:rsidR="00770AFF" w:rsidRDefault="00ED0BCF" w:rsidP="00B74BD6">
            <w:pPr>
              <w:numPr>
                <w:ilvl w:val="0"/>
                <w:numId w:val="43"/>
              </w:numPr>
              <w:rPr>
                <w:rFonts w:ascii="Calibri" w:hAnsi="Calibri" w:cs="Calibri"/>
                <w:color w:val="000000"/>
                <w:sz w:val="22"/>
                <w:szCs w:val="22"/>
                <w:lang w:eastAsia="en-GB"/>
              </w:rPr>
            </w:pPr>
            <w:r w:rsidRPr="00770AFF">
              <w:rPr>
                <w:rFonts w:ascii="Calibri" w:hAnsi="Calibri" w:cs="Calibri"/>
                <w:color w:val="000000"/>
                <w:sz w:val="22"/>
                <w:szCs w:val="22"/>
                <w:lang w:eastAsia="en-GB"/>
              </w:rPr>
              <w:t>Teachers’ pay grant and teachers’ pension employer contribution grant, including the</w:t>
            </w:r>
          </w:p>
          <w:p w14:paraId="4A011AA3" w14:textId="77777777" w:rsidR="00ED0BCF" w:rsidRPr="00770AFF" w:rsidRDefault="00770AFF" w:rsidP="00770AFF">
            <w:pPr>
              <w:rPr>
                <w:rFonts w:ascii="Calibri" w:hAnsi="Calibri" w:cs="Calibri"/>
                <w:color w:val="000000"/>
                <w:sz w:val="22"/>
                <w:szCs w:val="22"/>
                <w:lang w:eastAsia="en-GB"/>
              </w:rPr>
            </w:pPr>
            <w:r w:rsidRPr="00770AFF">
              <w:rPr>
                <w:rFonts w:ascii="Calibri" w:hAnsi="Calibri" w:cs="Calibri"/>
                <w:color w:val="000000"/>
                <w:sz w:val="22"/>
                <w:szCs w:val="22"/>
                <w:lang w:eastAsia="en-GB"/>
              </w:rPr>
              <w:t>supplementary fund</w:t>
            </w:r>
            <w:r w:rsidR="00ED0BCF" w:rsidRPr="00770AFF">
              <w:rPr>
                <w:rFonts w:ascii="Calibri" w:hAnsi="Calibri" w:cs="Calibri"/>
                <w:color w:val="000000"/>
                <w:sz w:val="22"/>
                <w:szCs w:val="22"/>
                <w:lang w:eastAsia="en-GB"/>
              </w:rPr>
              <w:t xml:space="preserve"> ha</w:t>
            </w:r>
            <w:r w:rsidRPr="00770AFF">
              <w:rPr>
                <w:rFonts w:ascii="Calibri" w:hAnsi="Calibri" w:cs="Calibri"/>
                <w:color w:val="000000"/>
                <w:sz w:val="22"/>
                <w:szCs w:val="22"/>
                <w:lang w:eastAsia="en-GB"/>
              </w:rPr>
              <w:t>d</w:t>
            </w:r>
            <w:r w:rsidR="00ED0BCF" w:rsidRPr="00770AFF">
              <w:rPr>
                <w:rFonts w:ascii="Calibri" w:hAnsi="Calibri" w:cs="Calibri"/>
                <w:color w:val="000000"/>
                <w:sz w:val="22"/>
                <w:szCs w:val="22"/>
                <w:lang w:eastAsia="en-GB"/>
              </w:rPr>
              <w:t xml:space="preserve"> been added to schools’ NFF allocations from 2021-22. The funding ha</w:t>
            </w:r>
            <w:r w:rsidRPr="00770AFF">
              <w:rPr>
                <w:rFonts w:ascii="Calibri" w:hAnsi="Calibri" w:cs="Calibri"/>
                <w:color w:val="000000"/>
                <w:sz w:val="22"/>
                <w:szCs w:val="22"/>
                <w:lang w:eastAsia="en-GB"/>
              </w:rPr>
              <w:t>d</w:t>
            </w:r>
            <w:r w:rsidR="00ED0BCF" w:rsidRPr="00770AFF">
              <w:rPr>
                <w:rFonts w:ascii="Calibri" w:hAnsi="Calibri" w:cs="Calibri"/>
                <w:color w:val="000000"/>
                <w:sz w:val="22"/>
                <w:szCs w:val="22"/>
                <w:lang w:eastAsia="en-GB"/>
              </w:rPr>
              <w:t xml:space="preserve"> been added to basic per pupil entitlement, to the minimum per pupil funding levels and to schools’ baselines </w:t>
            </w:r>
            <w:r>
              <w:rPr>
                <w:rFonts w:ascii="Calibri" w:hAnsi="Calibri" w:cs="Calibri"/>
                <w:color w:val="000000"/>
                <w:sz w:val="22"/>
                <w:szCs w:val="22"/>
                <w:lang w:eastAsia="en-GB"/>
              </w:rPr>
              <w:t>and was p</w:t>
            </w:r>
            <w:r w:rsidR="00ED0BCF" w:rsidRPr="00770AFF">
              <w:rPr>
                <w:rFonts w:ascii="Calibri" w:hAnsi="Calibri" w:cs="Calibri"/>
                <w:color w:val="000000"/>
                <w:sz w:val="22"/>
                <w:szCs w:val="22"/>
                <w:lang w:eastAsia="en-GB"/>
              </w:rPr>
              <w:t xml:space="preserve">rotected through the funding floor. </w:t>
            </w:r>
          </w:p>
          <w:p w14:paraId="2767B815" w14:textId="77777777" w:rsidR="00770AFF" w:rsidRDefault="00ED0BCF" w:rsidP="00ED0BCF">
            <w:pPr>
              <w:numPr>
                <w:ilvl w:val="0"/>
                <w:numId w:val="43"/>
              </w:numPr>
              <w:rPr>
                <w:rFonts w:ascii="Calibri" w:hAnsi="Calibri" w:cs="Calibri"/>
                <w:color w:val="000000"/>
                <w:sz w:val="22"/>
                <w:szCs w:val="22"/>
                <w:lang w:eastAsia="en-GB"/>
              </w:rPr>
            </w:pPr>
            <w:r w:rsidRPr="00ED0BCF">
              <w:rPr>
                <w:rFonts w:ascii="Calibri" w:hAnsi="Calibri" w:cs="Calibri"/>
                <w:color w:val="000000"/>
                <w:sz w:val="22"/>
                <w:szCs w:val="22"/>
                <w:lang w:eastAsia="en-GB"/>
              </w:rPr>
              <w:t>The 2019 update to the Income Deprivation Affecting Children Index ha</w:t>
            </w:r>
            <w:r w:rsidR="00770AFF">
              <w:rPr>
                <w:rFonts w:ascii="Calibri" w:hAnsi="Calibri" w:cs="Calibri"/>
                <w:color w:val="000000"/>
                <w:sz w:val="22"/>
                <w:szCs w:val="22"/>
                <w:lang w:eastAsia="en-GB"/>
              </w:rPr>
              <w:t>d</w:t>
            </w:r>
            <w:r w:rsidRPr="00ED0BCF">
              <w:rPr>
                <w:rFonts w:ascii="Calibri" w:hAnsi="Calibri" w:cs="Calibri"/>
                <w:color w:val="000000"/>
                <w:sz w:val="22"/>
                <w:szCs w:val="22"/>
                <w:lang w:eastAsia="en-GB"/>
              </w:rPr>
              <w:t xml:space="preserve"> been</w:t>
            </w:r>
          </w:p>
          <w:p w14:paraId="510DC170" w14:textId="77777777" w:rsidR="00ED0BCF" w:rsidRPr="00ED0BCF" w:rsidRDefault="00ED0BCF" w:rsidP="00770AFF">
            <w:pPr>
              <w:rPr>
                <w:rFonts w:ascii="Calibri" w:hAnsi="Calibri" w:cs="Calibri"/>
                <w:color w:val="000000"/>
                <w:sz w:val="22"/>
                <w:szCs w:val="22"/>
                <w:lang w:eastAsia="en-GB"/>
              </w:rPr>
            </w:pPr>
            <w:r w:rsidRPr="00ED0BCF">
              <w:rPr>
                <w:rFonts w:ascii="Calibri" w:hAnsi="Calibri" w:cs="Calibri"/>
                <w:color w:val="000000"/>
                <w:sz w:val="22"/>
                <w:szCs w:val="22"/>
                <w:lang w:eastAsia="en-GB"/>
              </w:rPr>
              <w:t xml:space="preserve">incorporated so that deprivation funding allocated through the formulae </w:t>
            </w:r>
            <w:r w:rsidR="00770AFF">
              <w:rPr>
                <w:rFonts w:ascii="Calibri" w:hAnsi="Calibri" w:cs="Calibri"/>
                <w:color w:val="000000"/>
                <w:sz w:val="22"/>
                <w:szCs w:val="22"/>
                <w:lang w:eastAsia="en-GB"/>
              </w:rPr>
              <w:t>was</w:t>
            </w:r>
            <w:r w:rsidRPr="00ED0BCF">
              <w:rPr>
                <w:rFonts w:ascii="Calibri" w:hAnsi="Calibri" w:cs="Calibri"/>
                <w:color w:val="000000"/>
                <w:sz w:val="22"/>
                <w:szCs w:val="22"/>
                <w:lang w:eastAsia="en-GB"/>
              </w:rPr>
              <w:t xml:space="preserve"> based on the latest data. </w:t>
            </w:r>
          </w:p>
          <w:p w14:paraId="17C2CE4A" w14:textId="77777777" w:rsidR="00770AFF" w:rsidRDefault="00770AFF" w:rsidP="00ED0BCF">
            <w:pPr>
              <w:rPr>
                <w:rFonts w:ascii="Calibri" w:hAnsi="Calibri" w:cs="Calibri"/>
                <w:color w:val="000000"/>
                <w:sz w:val="22"/>
                <w:szCs w:val="22"/>
                <w:lang w:eastAsia="en-GB"/>
              </w:rPr>
            </w:pPr>
          </w:p>
          <w:p w14:paraId="2770B63D" w14:textId="77777777" w:rsidR="00ED0BCF" w:rsidRDefault="006B6F82" w:rsidP="00ED0BCF">
            <w:pPr>
              <w:rPr>
                <w:rFonts w:ascii="Calibri" w:hAnsi="Calibri" w:cs="Calibri"/>
                <w:color w:val="000000"/>
                <w:sz w:val="22"/>
                <w:szCs w:val="22"/>
                <w:lang w:eastAsia="en-GB"/>
              </w:rPr>
            </w:pPr>
            <w:r>
              <w:rPr>
                <w:rFonts w:ascii="Calibri" w:hAnsi="Calibri" w:cs="Calibri"/>
                <w:color w:val="000000"/>
                <w:sz w:val="22"/>
                <w:szCs w:val="22"/>
                <w:lang w:eastAsia="en-GB"/>
              </w:rPr>
              <w:t>The m</w:t>
            </w:r>
            <w:r w:rsidR="00ED0BCF" w:rsidRPr="00ED0BCF">
              <w:rPr>
                <w:rFonts w:ascii="Calibri" w:hAnsi="Calibri" w:cs="Calibri"/>
                <w:color w:val="000000"/>
                <w:sz w:val="22"/>
                <w:szCs w:val="22"/>
                <w:lang w:eastAsia="en-GB"/>
              </w:rPr>
              <w:t>ain changes affecting local arrangements in 2021-22</w:t>
            </w:r>
          </w:p>
          <w:p w14:paraId="2A0C1555" w14:textId="77777777" w:rsidR="00ED0BCF" w:rsidRPr="00ED0BCF" w:rsidRDefault="00770AFF" w:rsidP="00770AFF">
            <w:pPr>
              <w:rPr>
                <w:rFonts w:ascii="Calibri" w:hAnsi="Calibri" w:cs="Calibri"/>
                <w:color w:val="000000"/>
                <w:sz w:val="22"/>
                <w:szCs w:val="22"/>
                <w:lang w:eastAsia="en-GB"/>
              </w:rPr>
            </w:pPr>
            <w:r>
              <w:rPr>
                <w:rFonts w:ascii="Calibri" w:hAnsi="Calibri" w:cs="Calibri"/>
                <w:color w:val="000000"/>
                <w:sz w:val="22"/>
                <w:szCs w:val="22"/>
                <w:lang w:eastAsia="en-GB"/>
              </w:rPr>
              <w:t>Yoke O’Brien reported the c</w:t>
            </w:r>
            <w:r w:rsidR="00ED0BCF" w:rsidRPr="00ED0BCF">
              <w:rPr>
                <w:rFonts w:ascii="Calibri" w:hAnsi="Calibri" w:cs="Calibri"/>
                <w:color w:val="000000"/>
                <w:sz w:val="22"/>
                <w:szCs w:val="22"/>
                <w:lang w:eastAsia="en-GB"/>
              </w:rPr>
              <w:t>ompulsory minimum per pupil funding levels</w:t>
            </w:r>
            <w:r w:rsidR="00147C50">
              <w:rPr>
                <w:rFonts w:ascii="Calibri" w:hAnsi="Calibri" w:cs="Calibri"/>
                <w:color w:val="000000"/>
                <w:sz w:val="22"/>
                <w:szCs w:val="22"/>
                <w:lang w:eastAsia="en-GB"/>
              </w:rPr>
              <w:t xml:space="preserve"> would</w:t>
            </w:r>
            <w:r w:rsidR="00ED0BCF" w:rsidRPr="00ED0BCF">
              <w:rPr>
                <w:rFonts w:ascii="Calibri" w:hAnsi="Calibri" w:cs="Calibri"/>
                <w:color w:val="000000"/>
                <w:sz w:val="22"/>
                <w:szCs w:val="22"/>
                <w:lang w:eastAsia="en-GB"/>
              </w:rPr>
              <w:t xml:space="preserve"> be set at £4,000 for primary schools, £4,950 for KS3 secondary schools and £5,450 for KS4 secondary schools.</w:t>
            </w:r>
          </w:p>
          <w:p w14:paraId="2C9B292F" w14:textId="77777777" w:rsidR="00ED0BCF" w:rsidRPr="00ED0BCF" w:rsidRDefault="00ED0BCF" w:rsidP="00147C50">
            <w:pPr>
              <w:rPr>
                <w:rFonts w:ascii="Calibri" w:hAnsi="Calibri" w:cs="Calibri"/>
                <w:color w:val="000000"/>
                <w:sz w:val="22"/>
                <w:szCs w:val="22"/>
                <w:lang w:eastAsia="en-GB"/>
              </w:rPr>
            </w:pPr>
            <w:r w:rsidRPr="00ED0BCF">
              <w:rPr>
                <w:rFonts w:ascii="Calibri" w:hAnsi="Calibri" w:cs="Calibri"/>
                <w:color w:val="000000"/>
                <w:sz w:val="22"/>
                <w:szCs w:val="22"/>
                <w:lang w:eastAsia="en-GB"/>
              </w:rPr>
              <w:t>These schools w</w:t>
            </w:r>
            <w:r w:rsidR="00147C50">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receive an additional £180 per pupil for Primary and £265 per pupil for Secondary respectively to cover additional teachers’ pay and pension costs previously funded through the separate grants </w:t>
            </w:r>
          </w:p>
          <w:p w14:paraId="5787B89B" w14:textId="77777777" w:rsidR="00ED0BCF" w:rsidRPr="00ED0BCF" w:rsidRDefault="00ED0BCF" w:rsidP="00147C50">
            <w:pPr>
              <w:rPr>
                <w:rFonts w:ascii="Calibri" w:hAnsi="Calibri" w:cs="Calibri"/>
                <w:color w:val="000000"/>
                <w:sz w:val="22"/>
                <w:szCs w:val="22"/>
                <w:lang w:eastAsia="en-GB"/>
              </w:rPr>
            </w:pPr>
            <w:r w:rsidRPr="00ED0BCF">
              <w:rPr>
                <w:rFonts w:ascii="Calibri" w:hAnsi="Calibri" w:cs="Calibri"/>
                <w:color w:val="000000"/>
                <w:sz w:val="22"/>
                <w:szCs w:val="22"/>
                <w:lang w:eastAsia="en-GB"/>
              </w:rPr>
              <w:t>Every school w</w:t>
            </w:r>
            <w:r w:rsidR="00147C50">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be allocated at least 2% more pupil-led funding per pupil compared to its 2020-21 NFF baseline. </w:t>
            </w:r>
          </w:p>
          <w:p w14:paraId="0CC1E58F" w14:textId="77777777" w:rsidR="00147C50" w:rsidRDefault="00147C50" w:rsidP="00147C50">
            <w:pPr>
              <w:ind w:left="720"/>
              <w:rPr>
                <w:rFonts w:ascii="Calibri" w:hAnsi="Calibri" w:cs="Calibri"/>
                <w:color w:val="000000"/>
                <w:sz w:val="22"/>
                <w:szCs w:val="22"/>
                <w:lang w:eastAsia="en-GB"/>
              </w:rPr>
            </w:pPr>
          </w:p>
          <w:p w14:paraId="05904ADC" w14:textId="77777777" w:rsidR="00ED0BCF" w:rsidRPr="00ED0BCF" w:rsidRDefault="00ED0BCF" w:rsidP="00147C50">
            <w:pPr>
              <w:rPr>
                <w:rFonts w:ascii="Calibri" w:hAnsi="Calibri" w:cs="Calibri"/>
                <w:color w:val="000000"/>
                <w:sz w:val="22"/>
                <w:szCs w:val="22"/>
                <w:lang w:eastAsia="en-GB"/>
              </w:rPr>
            </w:pPr>
            <w:r w:rsidRPr="00ED0BCF">
              <w:rPr>
                <w:rFonts w:ascii="Calibri" w:hAnsi="Calibri" w:cs="Calibri"/>
                <w:color w:val="000000"/>
                <w:sz w:val="22"/>
                <w:szCs w:val="22"/>
                <w:lang w:eastAsia="en-GB"/>
              </w:rPr>
              <w:t>The FSM factor w</w:t>
            </w:r>
            <w:r w:rsidR="00147C50">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increase by 2.0% as the factor value </w:t>
            </w:r>
            <w:r w:rsidR="00147C50">
              <w:rPr>
                <w:rFonts w:ascii="Calibri" w:hAnsi="Calibri" w:cs="Calibri"/>
                <w:color w:val="000000"/>
                <w:sz w:val="22"/>
                <w:szCs w:val="22"/>
                <w:lang w:eastAsia="en-GB"/>
              </w:rPr>
              <w:t>was</w:t>
            </w:r>
            <w:r w:rsidRPr="00ED0BCF">
              <w:rPr>
                <w:rFonts w:ascii="Calibri" w:hAnsi="Calibri" w:cs="Calibri"/>
                <w:color w:val="000000"/>
                <w:sz w:val="22"/>
                <w:szCs w:val="22"/>
                <w:lang w:eastAsia="en-GB"/>
              </w:rPr>
              <w:t xml:space="preserve"> based on an estimate of the actual cost of providing school meals. </w:t>
            </w:r>
          </w:p>
          <w:p w14:paraId="0B949E56" w14:textId="77777777" w:rsidR="00ED0BCF" w:rsidRPr="00ED0BCF" w:rsidRDefault="00ED0BCF" w:rsidP="00147C50">
            <w:pPr>
              <w:rPr>
                <w:rFonts w:ascii="Calibri" w:hAnsi="Calibri" w:cs="Calibri"/>
                <w:color w:val="000000"/>
                <w:sz w:val="22"/>
                <w:szCs w:val="22"/>
                <w:lang w:eastAsia="en-GB"/>
              </w:rPr>
            </w:pPr>
            <w:r w:rsidRPr="00ED0BCF">
              <w:rPr>
                <w:rFonts w:ascii="Calibri" w:hAnsi="Calibri" w:cs="Calibri"/>
                <w:color w:val="000000"/>
                <w:sz w:val="22"/>
                <w:szCs w:val="22"/>
                <w:lang w:eastAsia="en-GB"/>
              </w:rPr>
              <w:t>Premises funding w</w:t>
            </w:r>
            <w:r w:rsidR="00147C50">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continue to be allocated at local authority level </w:t>
            </w:r>
            <w:proofErr w:type="gramStart"/>
            <w:r w:rsidRPr="00ED0BCF">
              <w:rPr>
                <w:rFonts w:ascii="Calibri" w:hAnsi="Calibri" w:cs="Calibri"/>
                <w:color w:val="000000"/>
                <w:sz w:val="22"/>
                <w:szCs w:val="22"/>
                <w:lang w:eastAsia="en-GB"/>
              </w:rPr>
              <w:t>on the basis of</w:t>
            </w:r>
            <w:proofErr w:type="gramEnd"/>
            <w:r w:rsidRPr="00ED0BCF">
              <w:rPr>
                <w:rFonts w:ascii="Calibri" w:hAnsi="Calibri" w:cs="Calibri"/>
                <w:color w:val="000000"/>
                <w:sz w:val="22"/>
                <w:szCs w:val="22"/>
                <w:lang w:eastAsia="en-GB"/>
              </w:rPr>
              <w:t xml:space="preserve"> actual spend in the 2020-21 APT, with the </w:t>
            </w:r>
            <w:r w:rsidR="00147C50">
              <w:rPr>
                <w:rFonts w:ascii="Calibri" w:hAnsi="Calibri" w:cs="Calibri"/>
                <w:color w:val="000000"/>
                <w:sz w:val="22"/>
                <w:szCs w:val="22"/>
                <w:lang w:eastAsia="en-GB"/>
              </w:rPr>
              <w:t>Private Finance Initiative</w:t>
            </w:r>
            <w:r w:rsidR="0056677D">
              <w:rPr>
                <w:rFonts w:ascii="Calibri" w:hAnsi="Calibri" w:cs="Calibri"/>
                <w:color w:val="000000"/>
                <w:sz w:val="22"/>
                <w:szCs w:val="22"/>
                <w:lang w:eastAsia="en-GB"/>
              </w:rPr>
              <w:t xml:space="preserve"> </w:t>
            </w:r>
            <w:r w:rsidR="00147C50">
              <w:rPr>
                <w:rFonts w:ascii="Calibri" w:hAnsi="Calibri" w:cs="Calibri"/>
                <w:color w:val="000000"/>
                <w:sz w:val="22"/>
                <w:szCs w:val="22"/>
                <w:lang w:eastAsia="en-GB"/>
              </w:rPr>
              <w:t>(</w:t>
            </w:r>
            <w:r w:rsidRPr="00ED0BCF">
              <w:rPr>
                <w:rFonts w:ascii="Calibri" w:hAnsi="Calibri" w:cs="Calibri"/>
                <w:color w:val="000000"/>
                <w:sz w:val="22"/>
                <w:szCs w:val="22"/>
                <w:lang w:eastAsia="en-GB"/>
              </w:rPr>
              <w:t>PFI</w:t>
            </w:r>
            <w:r w:rsidR="00147C50">
              <w:rPr>
                <w:rFonts w:ascii="Calibri" w:hAnsi="Calibri" w:cs="Calibri"/>
                <w:color w:val="000000"/>
                <w:sz w:val="22"/>
                <w:szCs w:val="22"/>
                <w:lang w:eastAsia="en-GB"/>
              </w:rPr>
              <w:t>)</w:t>
            </w:r>
            <w:r w:rsidRPr="00ED0BCF">
              <w:rPr>
                <w:rFonts w:ascii="Calibri" w:hAnsi="Calibri" w:cs="Calibri"/>
                <w:color w:val="000000"/>
                <w:sz w:val="22"/>
                <w:szCs w:val="22"/>
                <w:lang w:eastAsia="en-GB"/>
              </w:rPr>
              <w:t xml:space="preserve"> factor increasing in line with the RPIX measure of inflation (1.56%) to reflect PFI contracts.</w:t>
            </w:r>
          </w:p>
          <w:p w14:paraId="5F8AF67F" w14:textId="77777777" w:rsidR="00ED0BCF" w:rsidRDefault="00147C50" w:rsidP="00147C50">
            <w:pPr>
              <w:rPr>
                <w:rFonts w:ascii="Calibri" w:hAnsi="Calibri" w:cs="Calibri"/>
                <w:color w:val="000000"/>
                <w:sz w:val="22"/>
                <w:szCs w:val="22"/>
                <w:lang w:eastAsia="en-GB"/>
              </w:rPr>
            </w:pPr>
            <w:r>
              <w:rPr>
                <w:rFonts w:ascii="Calibri" w:hAnsi="Calibri" w:cs="Calibri"/>
                <w:color w:val="000000"/>
                <w:sz w:val="22"/>
                <w:szCs w:val="22"/>
                <w:lang w:eastAsia="en-GB"/>
              </w:rPr>
              <w:t>The</w:t>
            </w:r>
            <w:r w:rsidR="00ED0BCF" w:rsidRPr="00ED0BCF">
              <w:rPr>
                <w:rFonts w:ascii="Calibri" w:hAnsi="Calibri" w:cs="Calibri"/>
                <w:color w:val="000000"/>
                <w:sz w:val="22"/>
                <w:szCs w:val="22"/>
                <w:lang w:eastAsia="en-GB"/>
              </w:rPr>
              <w:t xml:space="preserve"> </w:t>
            </w:r>
            <w:r w:rsidR="00ED0BCF" w:rsidRPr="00147C50">
              <w:rPr>
                <w:rFonts w:ascii="Calibri" w:hAnsi="Calibri" w:cs="Calibri"/>
                <w:color w:val="000000"/>
                <w:sz w:val="22"/>
                <w:szCs w:val="22"/>
                <w:lang w:eastAsia="en-GB"/>
              </w:rPr>
              <w:t>minimum funding guarantee</w:t>
            </w:r>
            <w:r w:rsidR="00ED0BCF" w:rsidRPr="00ED0BCF">
              <w:rPr>
                <w:rFonts w:ascii="Calibri" w:hAnsi="Calibri" w:cs="Calibri"/>
                <w:b/>
                <w:bCs/>
                <w:color w:val="000000"/>
                <w:sz w:val="22"/>
                <w:szCs w:val="22"/>
                <w:lang w:eastAsia="en-GB"/>
              </w:rPr>
              <w:t xml:space="preserve"> </w:t>
            </w:r>
            <w:r>
              <w:rPr>
                <w:rFonts w:ascii="Calibri" w:hAnsi="Calibri" w:cs="Calibri"/>
                <w:color w:val="000000"/>
                <w:sz w:val="22"/>
                <w:szCs w:val="22"/>
                <w:lang w:eastAsia="en-GB"/>
              </w:rPr>
              <w:t xml:space="preserve">had to </w:t>
            </w:r>
            <w:r w:rsidR="00ED0BCF" w:rsidRPr="00ED0BCF">
              <w:rPr>
                <w:rFonts w:ascii="Calibri" w:hAnsi="Calibri" w:cs="Calibri"/>
                <w:color w:val="000000"/>
                <w:sz w:val="22"/>
                <w:szCs w:val="22"/>
                <w:lang w:eastAsia="en-GB"/>
              </w:rPr>
              <w:t xml:space="preserve">be between +0.5% and +2.0%. </w:t>
            </w:r>
          </w:p>
          <w:p w14:paraId="711F5B3F" w14:textId="77777777" w:rsidR="00ED0BCF" w:rsidRPr="00ED0BCF" w:rsidRDefault="00ED0BCF" w:rsidP="00147C50">
            <w:pPr>
              <w:ind w:left="720"/>
              <w:rPr>
                <w:rFonts w:ascii="Calibri" w:hAnsi="Calibri" w:cs="Calibri"/>
                <w:color w:val="000000"/>
                <w:sz w:val="22"/>
                <w:szCs w:val="22"/>
                <w:lang w:eastAsia="en-GB"/>
              </w:rPr>
            </w:pPr>
          </w:p>
          <w:p w14:paraId="5AFC7C6B" w14:textId="77777777" w:rsidR="00ED0BCF" w:rsidRPr="00ED0BCF" w:rsidRDefault="00ED0BCF" w:rsidP="00147C50">
            <w:pPr>
              <w:rPr>
                <w:rFonts w:ascii="Calibri" w:hAnsi="Calibri" w:cs="Calibri"/>
                <w:color w:val="000000"/>
                <w:sz w:val="22"/>
                <w:szCs w:val="22"/>
                <w:lang w:eastAsia="en-GB"/>
              </w:rPr>
            </w:pPr>
            <w:r w:rsidRPr="00ED0BCF">
              <w:rPr>
                <w:rFonts w:ascii="Calibri" w:hAnsi="Calibri" w:cs="Calibri"/>
                <w:color w:val="000000"/>
                <w:sz w:val="22"/>
                <w:szCs w:val="22"/>
                <w:lang w:eastAsia="en-GB"/>
              </w:rPr>
              <w:t>Central schools services funding in 2021-22 w</w:t>
            </w:r>
            <w:r w:rsidR="00147C50">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increase by 4% for the ongoing responsibilities that local authorities continue to have for all schools</w:t>
            </w:r>
          </w:p>
          <w:p w14:paraId="233DEA84" w14:textId="77777777" w:rsidR="00ED0BCF" w:rsidRPr="00ED0BCF" w:rsidRDefault="00147C50" w:rsidP="00147C50">
            <w:pPr>
              <w:rPr>
                <w:rFonts w:ascii="Calibri" w:hAnsi="Calibri" w:cs="Calibri"/>
                <w:color w:val="000000"/>
                <w:sz w:val="22"/>
                <w:szCs w:val="22"/>
                <w:lang w:eastAsia="en-GB"/>
              </w:rPr>
            </w:pPr>
            <w:r>
              <w:rPr>
                <w:rFonts w:ascii="Calibri" w:hAnsi="Calibri" w:cs="Calibri"/>
                <w:color w:val="000000"/>
                <w:sz w:val="22"/>
                <w:szCs w:val="22"/>
                <w:lang w:eastAsia="en-GB"/>
              </w:rPr>
              <w:t>F</w:t>
            </w:r>
            <w:r w:rsidRPr="00ED0BCF">
              <w:rPr>
                <w:rFonts w:ascii="Calibri" w:hAnsi="Calibri" w:cs="Calibri"/>
                <w:color w:val="000000"/>
                <w:sz w:val="22"/>
                <w:szCs w:val="22"/>
                <w:lang w:eastAsia="en-GB"/>
              </w:rPr>
              <w:t>unding for historic commitments w</w:t>
            </w:r>
            <w:r>
              <w:rPr>
                <w:rFonts w:ascii="Calibri" w:hAnsi="Calibri" w:cs="Calibri"/>
                <w:color w:val="000000"/>
                <w:sz w:val="22"/>
                <w:szCs w:val="22"/>
                <w:lang w:eastAsia="en-GB"/>
              </w:rPr>
              <w:t>ould</w:t>
            </w:r>
            <w:r w:rsidRPr="00ED0BCF">
              <w:rPr>
                <w:rFonts w:ascii="Calibri" w:hAnsi="Calibri" w:cs="Calibri"/>
                <w:color w:val="000000"/>
                <w:sz w:val="22"/>
                <w:szCs w:val="22"/>
                <w:lang w:eastAsia="en-GB"/>
              </w:rPr>
              <w:t xml:space="preserve"> decrease by 20% </w:t>
            </w:r>
            <w:r>
              <w:rPr>
                <w:rFonts w:ascii="Calibri" w:hAnsi="Calibri" w:cs="Calibri"/>
                <w:color w:val="000000"/>
                <w:sz w:val="22"/>
                <w:szCs w:val="22"/>
                <w:lang w:eastAsia="en-GB"/>
              </w:rPr>
              <w:t xml:space="preserve">to be in line with </w:t>
            </w:r>
            <w:r w:rsidR="00ED0BCF" w:rsidRPr="00ED0BCF">
              <w:rPr>
                <w:rFonts w:ascii="Calibri" w:hAnsi="Calibri" w:cs="Calibri"/>
                <w:color w:val="000000"/>
                <w:sz w:val="22"/>
                <w:szCs w:val="22"/>
                <w:lang w:eastAsia="en-GB"/>
              </w:rPr>
              <w:t xml:space="preserve">the process introduced for 2020-21 to withdraw funding over time based on the commitments local authorities </w:t>
            </w:r>
            <w:proofErr w:type="gramStart"/>
            <w:r w:rsidR="00ED0BCF" w:rsidRPr="00ED0BCF">
              <w:rPr>
                <w:rFonts w:ascii="Calibri" w:hAnsi="Calibri" w:cs="Calibri"/>
                <w:color w:val="000000"/>
                <w:sz w:val="22"/>
                <w:szCs w:val="22"/>
                <w:lang w:eastAsia="en-GB"/>
              </w:rPr>
              <w:t>entered into</w:t>
            </w:r>
            <w:proofErr w:type="gramEnd"/>
            <w:r w:rsidR="00ED0BCF" w:rsidRPr="00ED0BCF">
              <w:rPr>
                <w:rFonts w:ascii="Calibri" w:hAnsi="Calibri" w:cs="Calibri"/>
                <w:color w:val="000000"/>
                <w:sz w:val="22"/>
                <w:szCs w:val="22"/>
                <w:lang w:eastAsia="en-GB"/>
              </w:rPr>
              <w:t xml:space="preserve"> before 2013-14, </w:t>
            </w:r>
          </w:p>
          <w:p w14:paraId="195A9509" w14:textId="77777777" w:rsidR="00A81EBF" w:rsidRPr="00A81EBF" w:rsidRDefault="00A81EBF" w:rsidP="00A81EBF">
            <w:pPr>
              <w:rPr>
                <w:rFonts w:ascii="Calibri" w:hAnsi="Calibri" w:cs="Calibri"/>
                <w:color w:val="000000"/>
                <w:sz w:val="22"/>
                <w:szCs w:val="22"/>
                <w:lang w:eastAsia="en-GB"/>
              </w:rPr>
            </w:pPr>
          </w:p>
          <w:p w14:paraId="43142DE5" w14:textId="77777777" w:rsidR="00394554" w:rsidRDefault="00684EDF" w:rsidP="007F0AA9">
            <w:pPr>
              <w:rPr>
                <w:rFonts w:ascii="Calibri" w:hAnsi="Calibri" w:cs="Calibri"/>
                <w:color w:val="000000"/>
                <w:sz w:val="22"/>
                <w:szCs w:val="22"/>
                <w:lang w:eastAsia="en-GB"/>
              </w:rPr>
            </w:pPr>
            <w:r>
              <w:rPr>
                <w:rFonts w:ascii="Calibri" w:hAnsi="Calibri" w:cs="Calibri"/>
                <w:color w:val="000000"/>
                <w:sz w:val="22"/>
                <w:szCs w:val="22"/>
                <w:lang w:eastAsia="en-GB"/>
              </w:rPr>
              <w:t xml:space="preserve">High Needs funding: Yoke O’Brien reported the </w:t>
            </w:r>
            <w:r w:rsidRPr="00684EDF">
              <w:rPr>
                <w:rFonts w:ascii="Calibri" w:hAnsi="Calibri" w:cs="Calibri"/>
                <w:color w:val="000000"/>
                <w:sz w:val="22"/>
                <w:szCs w:val="22"/>
                <w:lang w:eastAsia="en-GB"/>
              </w:rPr>
              <w:t>DFE ha</w:t>
            </w:r>
            <w:r>
              <w:rPr>
                <w:rFonts w:ascii="Calibri" w:hAnsi="Calibri" w:cs="Calibri"/>
                <w:color w:val="000000"/>
                <w:sz w:val="22"/>
                <w:szCs w:val="22"/>
                <w:lang w:eastAsia="en-GB"/>
              </w:rPr>
              <w:t>d</w:t>
            </w:r>
            <w:r w:rsidRPr="00684EDF">
              <w:rPr>
                <w:rFonts w:ascii="Calibri" w:hAnsi="Calibri" w:cs="Calibri"/>
                <w:color w:val="000000"/>
                <w:sz w:val="22"/>
                <w:szCs w:val="22"/>
                <w:lang w:eastAsia="en-GB"/>
              </w:rPr>
              <w:t xml:space="preserve"> announced a provisional 2021-22 HNB budget of £212,896,279</w:t>
            </w:r>
            <w:r>
              <w:rPr>
                <w:rFonts w:ascii="Calibri" w:hAnsi="Calibri" w:cs="Calibri"/>
                <w:color w:val="000000"/>
                <w:sz w:val="22"/>
                <w:szCs w:val="22"/>
                <w:lang w:eastAsia="en-GB"/>
              </w:rPr>
              <w:t xml:space="preserve">. This was </w:t>
            </w:r>
            <w:r w:rsidRPr="00684EDF">
              <w:rPr>
                <w:rFonts w:ascii="Calibri" w:hAnsi="Calibri" w:cs="Calibri"/>
                <w:color w:val="000000"/>
                <w:sz w:val="22"/>
                <w:szCs w:val="22"/>
                <w:lang w:eastAsia="en-GB"/>
              </w:rPr>
              <w:t>a significant increase of £25,191,419 on the 2020-21 budget of £187,704,860</w:t>
            </w:r>
            <w:r>
              <w:rPr>
                <w:rFonts w:ascii="Calibri" w:hAnsi="Calibri" w:cs="Calibri"/>
                <w:color w:val="000000"/>
                <w:sz w:val="22"/>
                <w:szCs w:val="22"/>
                <w:lang w:eastAsia="en-GB"/>
              </w:rPr>
              <w:t>.</w:t>
            </w:r>
          </w:p>
          <w:p w14:paraId="783189CC" w14:textId="77777777" w:rsidR="00394554" w:rsidRDefault="00394554" w:rsidP="007F0AA9">
            <w:pPr>
              <w:rPr>
                <w:rFonts w:ascii="Calibri" w:hAnsi="Calibri" w:cs="Calibri"/>
                <w:color w:val="000000"/>
                <w:sz w:val="22"/>
                <w:szCs w:val="22"/>
                <w:lang w:eastAsia="en-GB"/>
              </w:rPr>
            </w:pPr>
          </w:p>
          <w:p w14:paraId="1F804E9F" w14:textId="77777777" w:rsidR="00394554" w:rsidRDefault="00675726" w:rsidP="007F0AA9">
            <w:pPr>
              <w:rPr>
                <w:rFonts w:ascii="Calibri" w:hAnsi="Calibri" w:cs="Calibri"/>
                <w:color w:val="000000"/>
                <w:sz w:val="22"/>
                <w:szCs w:val="22"/>
                <w:lang w:eastAsia="en-GB"/>
              </w:rPr>
            </w:pPr>
            <w:r>
              <w:rPr>
                <w:rFonts w:ascii="Calibri" w:hAnsi="Calibri" w:cs="Calibri"/>
                <w:color w:val="000000"/>
                <w:sz w:val="22"/>
                <w:szCs w:val="22"/>
                <w:lang w:eastAsia="en-GB"/>
              </w:rPr>
              <w:lastRenderedPageBreak/>
              <w:t>Les Lawrence commented on the potential shortfall across budgets</w:t>
            </w:r>
            <w:r w:rsidR="00D60DBC">
              <w:rPr>
                <w:rFonts w:ascii="Calibri" w:hAnsi="Calibri" w:cs="Calibri"/>
                <w:color w:val="000000"/>
                <w:sz w:val="22"/>
                <w:szCs w:val="22"/>
                <w:lang w:eastAsia="en-GB"/>
              </w:rPr>
              <w:t xml:space="preserve"> and, if there was a shortfall, the need for the LA to explain the consequences of the shortfall and actions taken to School </w:t>
            </w:r>
            <w:r w:rsidR="007721E6">
              <w:rPr>
                <w:rFonts w:ascii="Calibri" w:hAnsi="Calibri" w:cs="Calibri"/>
                <w:color w:val="000000"/>
                <w:sz w:val="22"/>
                <w:szCs w:val="22"/>
                <w:lang w:eastAsia="en-GB"/>
              </w:rPr>
              <w:t>Forum.</w:t>
            </w:r>
            <w:r>
              <w:rPr>
                <w:rFonts w:ascii="Calibri" w:hAnsi="Calibri" w:cs="Calibri"/>
                <w:color w:val="000000"/>
                <w:sz w:val="22"/>
                <w:szCs w:val="22"/>
                <w:lang w:eastAsia="en-GB"/>
              </w:rPr>
              <w:t xml:space="preserve"> </w:t>
            </w:r>
          </w:p>
          <w:p w14:paraId="1854F8D0" w14:textId="77777777" w:rsidR="00675726" w:rsidRDefault="00675726" w:rsidP="007F0AA9">
            <w:pPr>
              <w:rPr>
                <w:rFonts w:ascii="Calibri" w:hAnsi="Calibri" w:cs="Calibri"/>
                <w:color w:val="000000"/>
                <w:sz w:val="22"/>
                <w:szCs w:val="22"/>
                <w:lang w:eastAsia="en-GB"/>
              </w:rPr>
            </w:pPr>
            <w:r>
              <w:rPr>
                <w:rFonts w:ascii="Calibri" w:hAnsi="Calibri" w:cs="Calibri"/>
                <w:color w:val="000000"/>
                <w:sz w:val="22"/>
                <w:szCs w:val="22"/>
                <w:lang w:eastAsia="en-GB"/>
              </w:rPr>
              <w:t xml:space="preserve">Yoke O’Brien stated that, until modelling on figures was carried out, it was not possible to know the amount of shortfall. </w:t>
            </w:r>
          </w:p>
          <w:p w14:paraId="0EDA0F3E" w14:textId="77777777" w:rsidR="00675726" w:rsidRPr="00482379" w:rsidRDefault="00675726" w:rsidP="004F55C6">
            <w:pPr>
              <w:rPr>
                <w:rFonts w:cs="Calibri"/>
                <w:bCs/>
              </w:rPr>
            </w:pPr>
            <w:r w:rsidRPr="00B74BD6">
              <w:rPr>
                <w:rFonts w:ascii="Calibri" w:hAnsi="Calibri" w:cs="Calibri"/>
                <w:bCs/>
                <w:sz w:val="22"/>
                <w:szCs w:val="22"/>
              </w:rPr>
              <w:t xml:space="preserve">John Betts reported modelling to be carried out related to the </w:t>
            </w:r>
            <w:r w:rsidRPr="00770AFF">
              <w:rPr>
                <w:rFonts w:ascii="Calibri" w:hAnsi="Calibri" w:cs="Calibri"/>
                <w:color w:val="000000"/>
                <w:sz w:val="22"/>
                <w:szCs w:val="22"/>
                <w:lang w:eastAsia="en-GB"/>
              </w:rPr>
              <w:t>teachers’ pension employer contribution grant</w:t>
            </w:r>
            <w:r w:rsidR="00232FB0">
              <w:rPr>
                <w:rFonts w:ascii="Calibri" w:hAnsi="Calibri" w:cs="Calibri"/>
                <w:color w:val="000000"/>
                <w:sz w:val="22"/>
                <w:szCs w:val="22"/>
                <w:lang w:eastAsia="en-GB"/>
              </w:rPr>
              <w:t xml:space="preserve"> in terms of what would have been received if the grant had continued and what had been received. </w:t>
            </w:r>
          </w:p>
        </w:tc>
        <w:tc>
          <w:tcPr>
            <w:tcW w:w="988" w:type="dxa"/>
          </w:tcPr>
          <w:p w14:paraId="5E878288" w14:textId="77777777" w:rsidR="00F97804" w:rsidRDefault="00F97804" w:rsidP="00874C32">
            <w:pPr>
              <w:rPr>
                <w:rFonts w:ascii="Calibri" w:hAnsi="Calibri" w:cs="Calibri"/>
                <w:color w:val="000000"/>
                <w:sz w:val="22"/>
                <w:szCs w:val="22"/>
              </w:rPr>
            </w:pPr>
          </w:p>
          <w:p w14:paraId="0FA7806A" w14:textId="77777777" w:rsidR="00401723" w:rsidRDefault="00401723" w:rsidP="00874C32">
            <w:pPr>
              <w:rPr>
                <w:rFonts w:ascii="Calibri" w:hAnsi="Calibri" w:cs="Calibri"/>
                <w:color w:val="000000"/>
                <w:sz w:val="22"/>
                <w:szCs w:val="22"/>
              </w:rPr>
            </w:pPr>
          </w:p>
          <w:p w14:paraId="27F6104A" w14:textId="77777777" w:rsidR="00401723" w:rsidRDefault="00401723" w:rsidP="00874C32">
            <w:pPr>
              <w:rPr>
                <w:rFonts w:ascii="Calibri" w:hAnsi="Calibri" w:cs="Calibri"/>
                <w:color w:val="000000"/>
                <w:sz w:val="22"/>
                <w:szCs w:val="22"/>
              </w:rPr>
            </w:pPr>
          </w:p>
          <w:p w14:paraId="25DBC00D" w14:textId="77777777" w:rsidR="00401723" w:rsidRDefault="00401723" w:rsidP="00874C32">
            <w:pPr>
              <w:rPr>
                <w:rFonts w:ascii="Calibri" w:hAnsi="Calibri" w:cs="Calibri"/>
                <w:color w:val="000000"/>
                <w:sz w:val="22"/>
                <w:szCs w:val="22"/>
              </w:rPr>
            </w:pPr>
          </w:p>
          <w:p w14:paraId="7A636C0A" w14:textId="77777777" w:rsidR="00401723" w:rsidRDefault="00401723" w:rsidP="00874C32">
            <w:pPr>
              <w:rPr>
                <w:rFonts w:ascii="Calibri" w:hAnsi="Calibri" w:cs="Calibri"/>
                <w:color w:val="000000"/>
                <w:sz w:val="22"/>
                <w:szCs w:val="22"/>
              </w:rPr>
            </w:pPr>
          </w:p>
          <w:p w14:paraId="5334BA1C" w14:textId="77777777" w:rsidR="00401723" w:rsidRDefault="00401723" w:rsidP="00874C32">
            <w:pPr>
              <w:rPr>
                <w:rFonts w:ascii="Calibri" w:hAnsi="Calibri" w:cs="Calibri"/>
                <w:color w:val="000000"/>
                <w:sz w:val="22"/>
                <w:szCs w:val="22"/>
              </w:rPr>
            </w:pPr>
          </w:p>
          <w:p w14:paraId="28D4B564" w14:textId="77777777" w:rsidR="00401723" w:rsidRDefault="00401723" w:rsidP="00874C32">
            <w:pPr>
              <w:rPr>
                <w:rFonts w:ascii="Calibri" w:hAnsi="Calibri" w:cs="Calibri"/>
                <w:color w:val="000000"/>
                <w:sz w:val="22"/>
                <w:szCs w:val="22"/>
              </w:rPr>
            </w:pPr>
          </w:p>
          <w:p w14:paraId="033F826B" w14:textId="77777777" w:rsidR="00401723" w:rsidRDefault="00401723" w:rsidP="00874C32">
            <w:pPr>
              <w:rPr>
                <w:rFonts w:ascii="Calibri" w:hAnsi="Calibri" w:cs="Calibri"/>
                <w:color w:val="000000"/>
                <w:sz w:val="22"/>
                <w:szCs w:val="22"/>
              </w:rPr>
            </w:pPr>
          </w:p>
          <w:p w14:paraId="367AE21E" w14:textId="77777777" w:rsidR="00401723" w:rsidRDefault="00401723" w:rsidP="00874C32">
            <w:pPr>
              <w:rPr>
                <w:rFonts w:ascii="Calibri" w:hAnsi="Calibri" w:cs="Calibri"/>
                <w:color w:val="000000"/>
                <w:sz w:val="22"/>
                <w:szCs w:val="22"/>
              </w:rPr>
            </w:pPr>
          </w:p>
          <w:p w14:paraId="234168ED" w14:textId="77777777" w:rsidR="00401723" w:rsidRDefault="00401723" w:rsidP="00874C32">
            <w:pPr>
              <w:rPr>
                <w:rFonts w:ascii="Calibri" w:hAnsi="Calibri" w:cs="Calibri"/>
                <w:color w:val="000000"/>
                <w:sz w:val="22"/>
                <w:szCs w:val="22"/>
              </w:rPr>
            </w:pPr>
          </w:p>
          <w:p w14:paraId="1F631647" w14:textId="77777777" w:rsidR="00401723" w:rsidRDefault="00401723" w:rsidP="00874C32">
            <w:pPr>
              <w:rPr>
                <w:rFonts w:ascii="Calibri" w:hAnsi="Calibri" w:cs="Calibri"/>
                <w:color w:val="000000"/>
                <w:sz w:val="22"/>
                <w:szCs w:val="22"/>
              </w:rPr>
            </w:pPr>
          </w:p>
          <w:p w14:paraId="375A74E4" w14:textId="77777777" w:rsidR="00401723" w:rsidRDefault="00401723" w:rsidP="00874C32">
            <w:pPr>
              <w:rPr>
                <w:rFonts w:ascii="Calibri" w:hAnsi="Calibri" w:cs="Calibri"/>
                <w:color w:val="000000"/>
                <w:sz w:val="22"/>
                <w:szCs w:val="22"/>
              </w:rPr>
            </w:pPr>
          </w:p>
          <w:p w14:paraId="2443132A" w14:textId="77777777" w:rsidR="00401723" w:rsidRDefault="00401723" w:rsidP="00874C32">
            <w:pPr>
              <w:rPr>
                <w:rFonts w:ascii="Calibri" w:hAnsi="Calibri" w:cs="Calibri"/>
                <w:color w:val="000000"/>
                <w:sz w:val="22"/>
                <w:szCs w:val="22"/>
              </w:rPr>
            </w:pPr>
          </w:p>
          <w:p w14:paraId="3C42FEE9" w14:textId="77777777" w:rsidR="00401723" w:rsidRDefault="00401723" w:rsidP="00874C32">
            <w:pPr>
              <w:rPr>
                <w:rFonts w:ascii="Calibri" w:hAnsi="Calibri" w:cs="Calibri"/>
                <w:color w:val="000000"/>
                <w:sz w:val="22"/>
                <w:szCs w:val="22"/>
              </w:rPr>
            </w:pPr>
          </w:p>
          <w:p w14:paraId="713A0383" w14:textId="77777777" w:rsidR="00401723" w:rsidRDefault="00401723" w:rsidP="00874C32">
            <w:pPr>
              <w:rPr>
                <w:rFonts w:ascii="Calibri" w:hAnsi="Calibri" w:cs="Calibri"/>
                <w:color w:val="000000"/>
                <w:sz w:val="22"/>
                <w:szCs w:val="22"/>
              </w:rPr>
            </w:pPr>
          </w:p>
          <w:p w14:paraId="59A5B4BF" w14:textId="77777777" w:rsidR="00401723" w:rsidRDefault="00401723" w:rsidP="00874C32">
            <w:pPr>
              <w:rPr>
                <w:rFonts w:ascii="Calibri" w:hAnsi="Calibri" w:cs="Calibri"/>
                <w:color w:val="000000"/>
                <w:sz w:val="22"/>
                <w:szCs w:val="22"/>
              </w:rPr>
            </w:pPr>
          </w:p>
          <w:p w14:paraId="4513DC7A" w14:textId="77777777" w:rsidR="00401723" w:rsidRDefault="00401723" w:rsidP="00874C32">
            <w:pPr>
              <w:rPr>
                <w:rFonts w:ascii="Calibri" w:hAnsi="Calibri" w:cs="Calibri"/>
                <w:color w:val="000000"/>
                <w:sz w:val="22"/>
                <w:szCs w:val="22"/>
              </w:rPr>
            </w:pPr>
          </w:p>
          <w:p w14:paraId="25FE0D0A" w14:textId="77777777" w:rsidR="00401723" w:rsidRDefault="00401723" w:rsidP="00874C32">
            <w:pPr>
              <w:rPr>
                <w:rFonts w:ascii="Calibri" w:hAnsi="Calibri" w:cs="Calibri"/>
                <w:color w:val="000000"/>
                <w:sz w:val="22"/>
                <w:szCs w:val="22"/>
              </w:rPr>
            </w:pPr>
          </w:p>
          <w:p w14:paraId="1E46EE82" w14:textId="77777777" w:rsidR="00401723" w:rsidRDefault="00401723" w:rsidP="00874C32">
            <w:pPr>
              <w:rPr>
                <w:rFonts w:ascii="Calibri" w:hAnsi="Calibri" w:cs="Calibri"/>
                <w:color w:val="000000"/>
                <w:sz w:val="22"/>
                <w:szCs w:val="22"/>
              </w:rPr>
            </w:pPr>
          </w:p>
          <w:p w14:paraId="2238BBB5" w14:textId="77777777" w:rsidR="00401723" w:rsidRDefault="00401723" w:rsidP="00874C32">
            <w:pPr>
              <w:rPr>
                <w:rFonts w:ascii="Calibri" w:hAnsi="Calibri" w:cs="Calibri"/>
                <w:color w:val="000000"/>
                <w:sz w:val="22"/>
                <w:szCs w:val="22"/>
              </w:rPr>
            </w:pPr>
          </w:p>
          <w:p w14:paraId="7585D75B" w14:textId="77777777" w:rsidR="00401723" w:rsidRDefault="00401723" w:rsidP="00874C32">
            <w:pPr>
              <w:rPr>
                <w:rFonts w:ascii="Calibri" w:hAnsi="Calibri" w:cs="Calibri"/>
                <w:color w:val="000000"/>
                <w:sz w:val="22"/>
                <w:szCs w:val="22"/>
              </w:rPr>
            </w:pPr>
          </w:p>
          <w:p w14:paraId="2AA3BEA3" w14:textId="77777777" w:rsidR="00401723" w:rsidRDefault="00401723" w:rsidP="00874C32">
            <w:pPr>
              <w:rPr>
                <w:rFonts w:ascii="Calibri" w:hAnsi="Calibri" w:cs="Calibri"/>
                <w:color w:val="000000"/>
                <w:sz w:val="22"/>
                <w:szCs w:val="22"/>
              </w:rPr>
            </w:pPr>
          </w:p>
          <w:p w14:paraId="66D5415D" w14:textId="77777777" w:rsidR="00401723" w:rsidRDefault="00401723" w:rsidP="00874C32">
            <w:pPr>
              <w:rPr>
                <w:rFonts w:ascii="Calibri" w:hAnsi="Calibri" w:cs="Calibri"/>
                <w:color w:val="000000"/>
                <w:sz w:val="22"/>
                <w:szCs w:val="22"/>
              </w:rPr>
            </w:pPr>
          </w:p>
          <w:p w14:paraId="1E3977EF" w14:textId="77777777" w:rsidR="00401723" w:rsidRDefault="00401723" w:rsidP="00874C32">
            <w:pPr>
              <w:rPr>
                <w:rFonts w:ascii="Calibri" w:hAnsi="Calibri" w:cs="Calibri"/>
                <w:color w:val="000000"/>
                <w:sz w:val="22"/>
                <w:szCs w:val="22"/>
              </w:rPr>
            </w:pPr>
          </w:p>
          <w:p w14:paraId="1DBADBED" w14:textId="77777777" w:rsidR="00401723" w:rsidRDefault="00401723" w:rsidP="00874C32">
            <w:pPr>
              <w:rPr>
                <w:rFonts w:ascii="Calibri" w:hAnsi="Calibri" w:cs="Calibri"/>
                <w:color w:val="000000"/>
                <w:sz w:val="22"/>
                <w:szCs w:val="22"/>
              </w:rPr>
            </w:pPr>
          </w:p>
          <w:p w14:paraId="2493CD3E" w14:textId="77777777" w:rsidR="00401723" w:rsidRDefault="00401723" w:rsidP="00874C32">
            <w:pPr>
              <w:rPr>
                <w:rFonts w:ascii="Calibri" w:hAnsi="Calibri" w:cs="Calibri"/>
                <w:color w:val="000000"/>
                <w:sz w:val="22"/>
                <w:szCs w:val="22"/>
              </w:rPr>
            </w:pPr>
          </w:p>
          <w:p w14:paraId="55359B90" w14:textId="77777777" w:rsidR="00401723" w:rsidRDefault="00401723" w:rsidP="00874C32">
            <w:pPr>
              <w:rPr>
                <w:rFonts w:ascii="Calibri" w:hAnsi="Calibri" w:cs="Calibri"/>
                <w:color w:val="000000"/>
                <w:sz w:val="22"/>
                <w:szCs w:val="22"/>
              </w:rPr>
            </w:pPr>
          </w:p>
          <w:p w14:paraId="049DCD91" w14:textId="77777777" w:rsidR="00401723" w:rsidRDefault="00401723" w:rsidP="00874C32">
            <w:pPr>
              <w:rPr>
                <w:rFonts w:ascii="Calibri" w:hAnsi="Calibri" w:cs="Calibri"/>
                <w:color w:val="000000"/>
                <w:sz w:val="22"/>
                <w:szCs w:val="22"/>
              </w:rPr>
            </w:pPr>
          </w:p>
          <w:p w14:paraId="34E3D685" w14:textId="77777777" w:rsidR="00401723" w:rsidRDefault="00401723" w:rsidP="00874C32">
            <w:pPr>
              <w:rPr>
                <w:rFonts w:ascii="Calibri" w:hAnsi="Calibri" w:cs="Calibri"/>
                <w:color w:val="000000"/>
                <w:sz w:val="22"/>
                <w:szCs w:val="22"/>
              </w:rPr>
            </w:pPr>
          </w:p>
          <w:p w14:paraId="23A9718D" w14:textId="77777777" w:rsidR="00401723" w:rsidRDefault="00401723" w:rsidP="00874C32">
            <w:pPr>
              <w:rPr>
                <w:rFonts w:ascii="Calibri" w:hAnsi="Calibri" w:cs="Calibri"/>
                <w:color w:val="000000"/>
                <w:sz w:val="22"/>
                <w:szCs w:val="22"/>
              </w:rPr>
            </w:pPr>
          </w:p>
          <w:p w14:paraId="367601C5" w14:textId="77777777" w:rsidR="00401723" w:rsidRDefault="00401723" w:rsidP="00874C32">
            <w:pPr>
              <w:rPr>
                <w:rFonts w:ascii="Calibri" w:hAnsi="Calibri" w:cs="Calibri"/>
                <w:color w:val="000000"/>
                <w:sz w:val="22"/>
                <w:szCs w:val="22"/>
              </w:rPr>
            </w:pPr>
          </w:p>
          <w:p w14:paraId="682EAA58" w14:textId="77777777" w:rsidR="00401723" w:rsidRDefault="00401723" w:rsidP="00874C32">
            <w:pPr>
              <w:rPr>
                <w:rFonts w:ascii="Calibri" w:hAnsi="Calibri" w:cs="Calibri"/>
                <w:color w:val="000000"/>
                <w:sz w:val="22"/>
                <w:szCs w:val="22"/>
              </w:rPr>
            </w:pPr>
          </w:p>
          <w:p w14:paraId="6149F29E" w14:textId="77777777" w:rsidR="00401723" w:rsidRDefault="00401723" w:rsidP="00874C32">
            <w:pPr>
              <w:rPr>
                <w:rFonts w:ascii="Calibri" w:hAnsi="Calibri" w:cs="Calibri"/>
                <w:color w:val="000000"/>
                <w:sz w:val="22"/>
                <w:szCs w:val="22"/>
              </w:rPr>
            </w:pPr>
          </w:p>
          <w:p w14:paraId="6CED92E1" w14:textId="77777777" w:rsidR="00401723" w:rsidRDefault="00401723" w:rsidP="00874C32">
            <w:pPr>
              <w:rPr>
                <w:rFonts w:ascii="Calibri" w:hAnsi="Calibri" w:cs="Calibri"/>
                <w:color w:val="000000"/>
                <w:sz w:val="22"/>
                <w:szCs w:val="22"/>
              </w:rPr>
            </w:pPr>
          </w:p>
          <w:p w14:paraId="7128A8C3" w14:textId="77777777" w:rsidR="00401723" w:rsidRDefault="00401723" w:rsidP="00874C32">
            <w:pPr>
              <w:rPr>
                <w:rFonts w:ascii="Calibri" w:hAnsi="Calibri" w:cs="Calibri"/>
                <w:color w:val="000000"/>
                <w:sz w:val="22"/>
                <w:szCs w:val="22"/>
              </w:rPr>
            </w:pPr>
          </w:p>
          <w:p w14:paraId="3FDF37C0" w14:textId="77777777" w:rsidR="00401723" w:rsidRDefault="00401723" w:rsidP="00874C32">
            <w:pPr>
              <w:rPr>
                <w:rFonts w:ascii="Calibri" w:hAnsi="Calibri" w:cs="Calibri"/>
                <w:color w:val="000000"/>
                <w:sz w:val="22"/>
                <w:szCs w:val="22"/>
              </w:rPr>
            </w:pPr>
          </w:p>
          <w:p w14:paraId="716AA4C7" w14:textId="77777777" w:rsidR="00401723" w:rsidRDefault="00401723" w:rsidP="00874C32">
            <w:pPr>
              <w:rPr>
                <w:rFonts w:ascii="Calibri" w:hAnsi="Calibri" w:cs="Calibri"/>
                <w:color w:val="000000"/>
                <w:sz w:val="22"/>
                <w:szCs w:val="22"/>
              </w:rPr>
            </w:pPr>
          </w:p>
          <w:p w14:paraId="234052F1" w14:textId="77777777" w:rsidR="00401723" w:rsidRDefault="00401723" w:rsidP="00874C32">
            <w:pPr>
              <w:rPr>
                <w:rFonts w:ascii="Calibri" w:hAnsi="Calibri" w:cs="Calibri"/>
                <w:color w:val="000000"/>
                <w:sz w:val="22"/>
                <w:szCs w:val="22"/>
              </w:rPr>
            </w:pPr>
          </w:p>
          <w:p w14:paraId="75BAA9B6" w14:textId="77777777" w:rsidR="00401723" w:rsidRDefault="00401723" w:rsidP="00874C32">
            <w:pPr>
              <w:rPr>
                <w:rFonts w:ascii="Calibri" w:hAnsi="Calibri" w:cs="Calibri"/>
                <w:color w:val="000000"/>
                <w:sz w:val="22"/>
                <w:szCs w:val="22"/>
              </w:rPr>
            </w:pPr>
          </w:p>
          <w:p w14:paraId="150D93DF" w14:textId="77777777" w:rsidR="00401723" w:rsidRDefault="00401723" w:rsidP="00874C32">
            <w:pPr>
              <w:rPr>
                <w:rFonts w:ascii="Calibri" w:hAnsi="Calibri" w:cs="Calibri"/>
                <w:color w:val="000000"/>
                <w:sz w:val="22"/>
                <w:szCs w:val="22"/>
              </w:rPr>
            </w:pPr>
          </w:p>
          <w:p w14:paraId="44EE8317" w14:textId="77777777" w:rsidR="00401723" w:rsidRDefault="00401723" w:rsidP="00874C32">
            <w:pPr>
              <w:rPr>
                <w:rFonts w:ascii="Calibri" w:hAnsi="Calibri" w:cs="Calibri"/>
                <w:color w:val="000000"/>
                <w:sz w:val="22"/>
                <w:szCs w:val="22"/>
              </w:rPr>
            </w:pPr>
          </w:p>
          <w:p w14:paraId="0D27E239" w14:textId="77777777" w:rsidR="00401723" w:rsidRPr="00401723" w:rsidRDefault="00401723" w:rsidP="00874C32">
            <w:pPr>
              <w:rPr>
                <w:rFonts w:ascii="Calibri" w:hAnsi="Calibri" w:cs="Calibri"/>
                <w:color w:val="000000"/>
                <w:sz w:val="20"/>
                <w:szCs w:val="20"/>
              </w:rPr>
            </w:pPr>
          </w:p>
        </w:tc>
      </w:tr>
      <w:tr w:rsidR="00D45CA2" w:rsidRPr="001D1ABF" w14:paraId="301E02DE" w14:textId="77777777" w:rsidTr="004E6EE5">
        <w:tc>
          <w:tcPr>
            <w:tcW w:w="709" w:type="dxa"/>
          </w:tcPr>
          <w:p w14:paraId="7F9C788D" w14:textId="77777777" w:rsidR="000E0A3D" w:rsidRDefault="000E0A3D" w:rsidP="00D77DE7">
            <w:pPr>
              <w:rPr>
                <w:rFonts w:ascii="Calibri" w:hAnsi="Calibri"/>
                <w:color w:val="000000"/>
                <w:sz w:val="22"/>
                <w:szCs w:val="22"/>
              </w:rPr>
            </w:pPr>
          </w:p>
          <w:p w14:paraId="30C9A8F1" w14:textId="77777777" w:rsidR="00D45CA2" w:rsidRDefault="00967730" w:rsidP="00D77DE7">
            <w:pPr>
              <w:rPr>
                <w:rFonts w:ascii="Calibri" w:hAnsi="Calibri"/>
                <w:color w:val="000000"/>
                <w:sz w:val="22"/>
                <w:szCs w:val="22"/>
              </w:rPr>
            </w:pPr>
            <w:r>
              <w:rPr>
                <w:rFonts w:ascii="Calibri" w:hAnsi="Calibri"/>
                <w:color w:val="000000"/>
                <w:sz w:val="22"/>
                <w:szCs w:val="22"/>
              </w:rPr>
              <w:t>1</w:t>
            </w:r>
            <w:r w:rsidR="00AA64F4">
              <w:rPr>
                <w:rFonts w:ascii="Calibri" w:hAnsi="Calibri"/>
                <w:color w:val="000000"/>
                <w:sz w:val="22"/>
                <w:szCs w:val="22"/>
              </w:rPr>
              <w:t>1</w:t>
            </w:r>
            <w:r w:rsidR="00D45CA2">
              <w:rPr>
                <w:rFonts w:ascii="Calibri" w:hAnsi="Calibri"/>
                <w:color w:val="000000"/>
                <w:sz w:val="22"/>
                <w:szCs w:val="22"/>
              </w:rPr>
              <w:t>.</w:t>
            </w:r>
          </w:p>
        </w:tc>
        <w:tc>
          <w:tcPr>
            <w:tcW w:w="8930" w:type="dxa"/>
          </w:tcPr>
          <w:p w14:paraId="4362F8CC" w14:textId="77777777" w:rsidR="000E0A3D" w:rsidRDefault="000E0A3D" w:rsidP="00842482">
            <w:pPr>
              <w:pStyle w:val="Header"/>
              <w:tabs>
                <w:tab w:val="clear" w:pos="4153"/>
                <w:tab w:val="clear" w:pos="8306"/>
              </w:tabs>
              <w:rPr>
                <w:rFonts w:ascii="Calibri" w:hAnsi="Calibri"/>
                <w:b/>
                <w:color w:val="000000"/>
                <w:sz w:val="22"/>
                <w:szCs w:val="22"/>
                <w:lang w:eastAsia="en-GB"/>
              </w:rPr>
            </w:pPr>
          </w:p>
          <w:p w14:paraId="46EF7C61" w14:textId="77777777" w:rsidR="00D45CA2" w:rsidRDefault="00D45CA2" w:rsidP="00842482">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Any Other Business</w:t>
            </w:r>
          </w:p>
          <w:p w14:paraId="6C838002" w14:textId="77777777" w:rsidR="000E0A3D" w:rsidRDefault="000E0A3D" w:rsidP="00842482">
            <w:pPr>
              <w:pStyle w:val="Header"/>
              <w:tabs>
                <w:tab w:val="clear" w:pos="4153"/>
                <w:tab w:val="clear" w:pos="8306"/>
              </w:tabs>
              <w:rPr>
                <w:rFonts w:ascii="Calibri" w:hAnsi="Calibri"/>
                <w:b/>
                <w:color w:val="000000"/>
                <w:sz w:val="22"/>
                <w:szCs w:val="22"/>
                <w:lang w:eastAsia="en-GB"/>
              </w:rPr>
            </w:pPr>
          </w:p>
        </w:tc>
        <w:tc>
          <w:tcPr>
            <w:tcW w:w="988" w:type="dxa"/>
          </w:tcPr>
          <w:p w14:paraId="0BD2C6B7" w14:textId="77777777" w:rsidR="00D45CA2" w:rsidRPr="00BE42EF" w:rsidRDefault="00D45CA2">
            <w:pPr>
              <w:rPr>
                <w:rFonts w:ascii="Calibri" w:hAnsi="Calibri"/>
                <w:color w:val="000000"/>
                <w:sz w:val="22"/>
                <w:szCs w:val="22"/>
              </w:rPr>
            </w:pPr>
          </w:p>
        </w:tc>
      </w:tr>
      <w:tr w:rsidR="00825C1B" w:rsidRPr="001D1ABF" w14:paraId="7C30696D" w14:textId="77777777" w:rsidTr="004E6EE5">
        <w:tc>
          <w:tcPr>
            <w:tcW w:w="709" w:type="dxa"/>
          </w:tcPr>
          <w:p w14:paraId="0A60D4D2" w14:textId="77777777" w:rsidR="002A5FE9" w:rsidRDefault="00E40398" w:rsidP="00D77DE7">
            <w:pPr>
              <w:rPr>
                <w:rFonts w:ascii="Calibri" w:hAnsi="Calibri"/>
                <w:color w:val="000000"/>
                <w:sz w:val="22"/>
                <w:szCs w:val="22"/>
              </w:rPr>
            </w:pPr>
            <w:r>
              <w:rPr>
                <w:rFonts w:ascii="Calibri" w:hAnsi="Calibri"/>
                <w:color w:val="000000"/>
                <w:sz w:val="22"/>
                <w:szCs w:val="22"/>
              </w:rPr>
              <w:t>11.1</w:t>
            </w:r>
          </w:p>
          <w:p w14:paraId="3FD12B6B" w14:textId="77777777" w:rsidR="002A5FE9" w:rsidRDefault="002A5FE9" w:rsidP="00D77DE7">
            <w:pPr>
              <w:rPr>
                <w:rFonts w:ascii="Calibri" w:hAnsi="Calibri"/>
                <w:color w:val="000000"/>
                <w:sz w:val="22"/>
                <w:szCs w:val="22"/>
              </w:rPr>
            </w:pPr>
          </w:p>
          <w:p w14:paraId="567B8B60" w14:textId="77777777" w:rsidR="002A5FE9" w:rsidRDefault="002A5FE9" w:rsidP="00D77DE7">
            <w:pPr>
              <w:rPr>
                <w:rFonts w:ascii="Calibri" w:hAnsi="Calibri"/>
                <w:color w:val="000000"/>
                <w:sz w:val="22"/>
                <w:szCs w:val="22"/>
              </w:rPr>
            </w:pPr>
          </w:p>
        </w:tc>
        <w:tc>
          <w:tcPr>
            <w:tcW w:w="8930" w:type="dxa"/>
          </w:tcPr>
          <w:p w14:paraId="5C9EC41B" w14:textId="77777777" w:rsidR="002A5FE9" w:rsidRDefault="00E40398" w:rsidP="002763C5">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 </w:t>
            </w:r>
            <w:r w:rsidR="00514EA1">
              <w:rPr>
                <w:rFonts w:ascii="Calibri" w:hAnsi="Calibri"/>
                <w:color w:val="000000"/>
                <w:sz w:val="22"/>
                <w:szCs w:val="22"/>
                <w:lang w:eastAsia="en-GB"/>
              </w:rPr>
              <w:t xml:space="preserve">The Chair reported the meeting in January was a </w:t>
            </w:r>
            <w:proofErr w:type="gramStart"/>
            <w:r w:rsidR="00514EA1">
              <w:rPr>
                <w:rFonts w:ascii="Calibri" w:hAnsi="Calibri"/>
                <w:color w:val="000000"/>
                <w:sz w:val="22"/>
                <w:szCs w:val="22"/>
                <w:lang w:eastAsia="en-GB"/>
              </w:rPr>
              <w:t>decision making</w:t>
            </w:r>
            <w:proofErr w:type="gramEnd"/>
            <w:r w:rsidR="00514EA1">
              <w:rPr>
                <w:rFonts w:ascii="Calibri" w:hAnsi="Calibri"/>
                <w:color w:val="000000"/>
                <w:sz w:val="22"/>
                <w:szCs w:val="22"/>
                <w:lang w:eastAsia="en-GB"/>
              </w:rPr>
              <w:t xml:space="preserve"> meeting on areas of spend. </w:t>
            </w:r>
          </w:p>
          <w:p w14:paraId="51D61EAB" w14:textId="77777777" w:rsidR="00514EA1" w:rsidRPr="006C59D4" w:rsidRDefault="00514EA1" w:rsidP="002763C5">
            <w:pPr>
              <w:pStyle w:val="Header"/>
              <w:tabs>
                <w:tab w:val="clear" w:pos="4153"/>
                <w:tab w:val="clear" w:pos="8306"/>
              </w:tabs>
              <w:rPr>
                <w:rFonts w:ascii="Calibri" w:hAnsi="Calibri"/>
                <w:color w:val="000000"/>
                <w:sz w:val="22"/>
                <w:szCs w:val="22"/>
                <w:lang w:eastAsia="en-GB"/>
              </w:rPr>
            </w:pPr>
          </w:p>
        </w:tc>
        <w:tc>
          <w:tcPr>
            <w:tcW w:w="988" w:type="dxa"/>
          </w:tcPr>
          <w:p w14:paraId="1E635E50" w14:textId="77777777" w:rsidR="00825C1B" w:rsidRDefault="00825C1B">
            <w:pPr>
              <w:rPr>
                <w:rFonts w:ascii="Calibri" w:hAnsi="Calibri"/>
                <w:color w:val="000000"/>
                <w:sz w:val="22"/>
                <w:szCs w:val="22"/>
              </w:rPr>
            </w:pPr>
          </w:p>
          <w:p w14:paraId="6525F4E2" w14:textId="77777777" w:rsidR="00142554" w:rsidRPr="00BE42EF" w:rsidRDefault="00142554" w:rsidP="003372B7">
            <w:pPr>
              <w:rPr>
                <w:rFonts w:ascii="Calibri" w:hAnsi="Calibri"/>
                <w:color w:val="000000"/>
                <w:sz w:val="22"/>
                <w:szCs w:val="22"/>
              </w:rPr>
            </w:pPr>
          </w:p>
        </w:tc>
      </w:tr>
      <w:tr w:rsidR="00F97CEF" w:rsidRPr="001D1ABF" w14:paraId="16985330" w14:textId="77777777" w:rsidTr="004E6EE5">
        <w:tc>
          <w:tcPr>
            <w:tcW w:w="709" w:type="dxa"/>
          </w:tcPr>
          <w:p w14:paraId="684966F1" w14:textId="77777777" w:rsidR="000D5239" w:rsidRDefault="00AA64F4" w:rsidP="00D77DE7">
            <w:pPr>
              <w:rPr>
                <w:rFonts w:ascii="Calibri" w:hAnsi="Calibri"/>
                <w:color w:val="000000"/>
                <w:sz w:val="22"/>
                <w:szCs w:val="22"/>
              </w:rPr>
            </w:pPr>
            <w:r>
              <w:rPr>
                <w:rFonts w:ascii="Calibri" w:hAnsi="Calibri"/>
                <w:color w:val="000000"/>
                <w:sz w:val="22"/>
                <w:szCs w:val="22"/>
              </w:rPr>
              <w:t>12.</w:t>
            </w:r>
          </w:p>
          <w:p w14:paraId="62FF1E90" w14:textId="77777777" w:rsidR="00F97CEF" w:rsidRDefault="00F97CEF" w:rsidP="00D77DE7">
            <w:pPr>
              <w:rPr>
                <w:rFonts w:ascii="Calibri" w:hAnsi="Calibri"/>
                <w:color w:val="000000"/>
                <w:sz w:val="22"/>
                <w:szCs w:val="22"/>
              </w:rPr>
            </w:pPr>
          </w:p>
        </w:tc>
        <w:tc>
          <w:tcPr>
            <w:tcW w:w="8930" w:type="dxa"/>
          </w:tcPr>
          <w:p w14:paraId="7044738B" w14:textId="77777777" w:rsidR="00F97CEF" w:rsidRDefault="00830670" w:rsidP="008974D2">
            <w:pPr>
              <w:pStyle w:val="NoSpacing"/>
              <w:ind w:right="-1039"/>
              <w:rPr>
                <w:b/>
                <w:color w:val="000000"/>
              </w:rPr>
            </w:pPr>
            <w:r>
              <w:rPr>
                <w:b/>
                <w:color w:val="000000"/>
              </w:rPr>
              <w:t>Date</w:t>
            </w:r>
            <w:r w:rsidR="00FE3D8A">
              <w:rPr>
                <w:b/>
                <w:color w:val="000000"/>
              </w:rPr>
              <w:t>s</w:t>
            </w:r>
            <w:r w:rsidR="00F97CEF" w:rsidRPr="00F97CEF">
              <w:rPr>
                <w:b/>
                <w:color w:val="000000"/>
              </w:rPr>
              <w:t xml:space="preserve"> of </w:t>
            </w:r>
            <w:r w:rsidR="00D56997">
              <w:rPr>
                <w:b/>
                <w:color w:val="000000"/>
              </w:rPr>
              <w:t>future</w:t>
            </w:r>
            <w:r w:rsidR="00F97CEF" w:rsidRPr="00F97CEF">
              <w:rPr>
                <w:b/>
                <w:color w:val="000000"/>
              </w:rPr>
              <w:t xml:space="preserve"> meeting</w:t>
            </w:r>
            <w:r w:rsidR="00D56997">
              <w:rPr>
                <w:b/>
                <w:color w:val="000000"/>
              </w:rPr>
              <w:t>s</w:t>
            </w:r>
          </w:p>
          <w:p w14:paraId="0D1197A8" w14:textId="77777777" w:rsidR="00A17586" w:rsidRDefault="00A17586" w:rsidP="00A17586">
            <w:pPr>
              <w:rPr>
                <w:rFonts w:ascii="Calibri" w:hAnsi="Calibri" w:cs="Calibri"/>
                <w:color w:val="000000"/>
                <w:sz w:val="22"/>
                <w:szCs w:val="22"/>
              </w:rPr>
            </w:pPr>
            <w:r>
              <w:rPr>
                <w:rFonts w:ascii="Calibri" w:hAnsi="Calibri" w:cs="Calibri"/>
                <w:color w:val="000000"/>
                <w:sz w:val="22"/>
                <w:szCs w:val="22"/>
              </w:rPr>
              <w:t>Thursday 21st January 2021</w:t>
            </w:r>
          </w:p>
          <w:p w14:paraId="76F3BAC1" w14:textId="77777777" w:rsidR="00A17586" w:rsidRDefault="00A17586" w:rsidP="00A17586">
            <w:pPr>
              <w:rPr>
                <w:rFonts w:ascii="Calibri" w:hAnsi="Calibri" w:cs="Calibri"/>
                <w:color w:val="000000"/>
                <w:sz w:val="22"/>
                <w:szCs w:val="22"/>
              </w:rPr>
            </w:pPr>
            <w:r>
              <w:rPr>
                <w:rFonts w:ascii="Calibri" w:hAnsi="Calibri" w:cs="Calibri"/>
                <w:color w:val="000000"/>
                <w:sz w:val="22"/>
                <w:szCs w:val="22"/>
              </w:rPr>
              <w:t>Thursday 11th March 2021</w:t>
            </w:r>
          </w:p>
          <w:p w14:paraId="7F507D30" w14:textId="77777777" w:rsidR="00A17586" w:rsidRPr="002C687D" w:rsidRDefault="00A17586" w:rsidP="004F55C6">
            <w:pPr>
              <w:rPr>
                <w:color w:val="000000"/>
              </w:rPr>
            </w:pPr>
            <w:r>
              <w:rPr>
                <w:rFonts w:ascii="Calibri" w:hAnsi="Calibri" w:cs="Calibri"/>
                <w:color w:val="000000"/>
                <w:sz w:val="22"/>
                <w:szCs w:val="22"/>
              </w:rPr>
              <w:t xml:space="preserve">Thursday </w:t>
            </w:r>
            <w:r w:rsidRPr="00A17586">
              <w:rPr>
                <w:rFonts w:ascii="Calibri" w:hAnsi="Calibri" w:cs="Calibri"/>
                <w:color w:val="000000"/>
                <w:sz w:val="22"/>
                <w:szCs w:val="22"/>
              </w:rPr>
              <w:t xml:space="preserve">24 </w:t>
            </w:r>
            <w:r>
              <w:rPr>
                <w:rFonts w:ascii="Calibri" w:hAnsi="Calibri" w:cs="Calibri"/>
                <w:color w:val="000000"/>
                <w:sz w:val="22"/>
                <w:szCs w:val="22"/>
              </w:rPr>
              <w:t>June</w:t>
            </w:r>
            <w:r w:rsidRPr="00A17586">
              <w:rPr>
                <w:rFonts w:ascii="Calibri" w:hAnsi="Calibri" w:cs="Calibri"/>
                <w:color w:val="000000"/>
                <w:sz w:val="22"/>
                <w:szCs w:val="22"/>
              </w:rPr>
              <w:t xml:space="preserve"> 202</w:t>
            </w:r>
            <w:r>
              <w:rPr>
                <w:rFonts w:ascii="Calibri" w:hAnsi="Calibri" w:cs="Calibri"/>
                <w:color w:val="000000"/>
                <w:sz w:val="22"/>
                <w:szCs w:val="22"/>
              </w:rPr>
              <w:t>1</w:t>
            </w:r>
          </w:p>
        </w:tc>
        <w:tc>
          <w:tcPr>
            <w:tcW w:w="988" w:type="dxa"/>
          </w:tcPr>
          <w:p w14:paraId="4DDF9D09" w14:textId="77777777" w:rsidR="00F97CEF" w:rsidRPr="00BE42EF" w:rsidRDefault="00F97CEF">
            <w:pPr>
              <w:rPr>
                <w:rFonts w:ascii="Calibri" w:hAnsi="Calibri"/>
                <w:color w:val="000000"/>
                <w:sz w:val="22"/>
                <w:szCs w:val="22"/>
              </w:rPr>
            </w:pPr>
          </w:p>
        </w:tc>
      </w:tr>
      <w:tr w:rsidR="00F97CEF" w:rsidRPr="001D1ABF" w14:paraId="7DD2A313" w14:textId="77777777" w:rsidTr="004E6EE5">
        <w:tc>
          <w:tcPr>
            <w:tcW w:w="709" w:type="dxa"/>
          </w:tcPr>
          <w:p w14:paraId="6CBC2802" w14:textId="77777777" w:rsidR="00F97CEF" w:rsidRDefault="00F97CEF" w:rsidP="00D77DE7">
            <w:pPr>
              <w:rPr>
                <w:rFonts w:ascii="Calibri" w:hAnsi="Calibri"/>
                <w:color w:val="000000"/>
                <w:sz w:val="22"/>
                <w:szCs w:val="22"/>
              </w:rPr>
            </w:pPr>
          </w:p>
        </w:tc>
        <w:tc>
          <w:tcPr>
            <w:tcW w:w="8930" w:type="dxa"/>
          </w:tcPr>
          <w:p w14:paraId="0957D130" w14:textId="77777777" w:rsidR="000A4CE5" w:rsidRPr="002C687D" w:rsidRDefault="000D5239" w:rsidP="006D407A">
            <w:pPr>
              <w:pStyle w:val="NoSpacing"/>
              <w:ind w:right="-1039"/>
              <w:rPr>
                <w:color w:val="000000"/>
              </w:rPr>
            </w:pPr>
            <w:r>
              <w:rPr>
                <w:color w:val="000000"/>
              </w:rPr>
              <w:t xml:space="preserve">The meeting closed at </w:t>
            </w:r>
            <w:r w:rsidR="006F2897">
              <w:rPr>
                <w:color w:val="000000"/>
              </w:rPr>
              <w:t>3.25</w:t>
            </w:r>
            <w:r w:rsidR="002763C5">
              <w:rPr>
                <w:color w:val="000000"/>
              </w:rPr>
              <w:t>p</w:t>
            </w:r>
            <w:r w:rsidR="00653961">
              <w:rPr>
                <w:color w:val="000000"/>
              </w:rPr>
              <w:t>m</w:t>
            </w:r>
          </w:p>
        </w:tc>
        <w:tc>
          <w:tcPr>
            <w:tcW w:w="988" w:type="dxa"/>
          </w:tcPr>
          <w:p w14:paraId="0900C6AD" w14:textId="77777777" w:rsidR="005A1AFC" w:rsidRPr="00BE42EF" w:rsidRDefault="005A1AFC">
            <w:pPr>
              <w:rPr>
                <w:rFonts w:ascii="Calibri" w:hAnsi="Calibri"/>
                <w:color w:val="000000"/>
                <w:sz w:val="22"/>
                <w:szCs w:val="22"/>
              </w:rPr>
            </w:pPr>
          </w:p>
        </w:tc>
      </w:tr>
    </w:tbl>
    <w:p w14:paraId="14C71401" w14:textId="77777777" w:rsidR="00896EE6" w:rsidRPr="001D1ABF" w:rsidRDefault="00896EE6" w:rsidP="006D407A">
      <w:pPr>
        <w:rPr>
          <w:rFonts w:ascii="Calibri" w:hAnsi="Calibri"/>
          <w:color w:val="000000"/>
          <w:sz w:val="22"/>
          <w:szCs w:val="22"/>
        </w:rPr>
      </w:pPr>
    </w:p>
    <w:sectPr w:rsidR="00896EE6" w:rsidRPr="001D1ABF">
      <w:headerReference w:type="default" r:id="rId8"/>
      <w:footerReference w:type="default" r:id="rId9"/>
      <w:pgSz w:w="11906" w:h="16838" w:code="9"/>
      <w:pgMar w:top="597" w:right="907" w:bottom="1559" w:left="851" w:header="709"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CEAD" w14:textId="77777777" w:rsidR="004D18B9" w:rsidRDefault="004D18B9">
      <w:r>
        <w:separator/>
      </w:r>
    </w:p>
  </w:endnote>
  <w:endnote w:type="continuationSeparator" w:id="0">
    <w:p w14:paraId="2FD9633F" w14:textId="77777777" w:rsidR="004D18B9" w:rsidRDefault="004D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C680" w14:textId="77777777" w:rsidR="00C602C7" w:rsidRDefault="00C602C7">
    <w:pPr>
      <w:pStyle w:val="Footer"/>
      <w:shd w:val="clear" w:color="auto" w:fill="FFFFFF"/>
      <w:rPr>
        <w:color w:val="999999"/>
        <w:sz w:val="16"/>
      </w:rPr>
    </w:pPr>
    <w:r w:rsidRPr="00611D63">
      <w:rPr>
        <w:color w:val="999999"/>
        <w:sz w:val="16"/>
      </w:rPr>
      <w:t>Schools Forum</w:t>
    </w:r>
    <w:r>
      <w:rPr>
        <w:color w:val="999999"/>
        <w:sz w:val="16"/>
      </w:rPr>
      <w:t xml:space="preserve"> Dec ‘20          </w:t>
    </w:r>
    <w:r w:rsidRPr="00611D63">
      <w:rPr>
        <w:color w:val="999999"/>
        <w:sz w:val="16"/>
        <w:lang w:val="en-US"/>
      </w:rPr>
      <w:t xml:space="preserve">                                      </w:t>
    </w:r>
    <w:r>
      <w:rPr>
        <w:color w:val="999999"/>
        <w:sz w:val="16"/>
        <w:lang w:val="en-US"/>
      </w:rPr>
      <w:t xml:space="preserve">   Page </w:t>
    </w:r>
    <w:r>
      <w:rPr>
        <w:color w:val="999999"/>
        <w:sz w:val="16"/>
        <w:lang w:val="en-US"/>
      </w:rPr>
      <w:fldChar w:fldCharType="begin"/>
    </w:r>
    <w:r>
      <w:rPr>
        <w:color w:val="999999"/>
        <w:sz w:val="16"/>
        <w:lang w:val="en-US"/>
      </w:rPr>
      <w:instrText xml:space="preserve"> PAGE </w:instrText>
    </w:r>
    <w:r>
      <w:rPr>
        <w:color w:val="999999"/>
        <w:sz w:val="16"/>
        <w:lang w:val="en-US"/>
      </w:rPr>
      <w:fldChar w:fldCharType="separate"/>
    </w:r>
    <w:r>
      <w:rPr>
        <w:noProof/>
        <w:color w:val="999999"/>
        <w:sz w:val="16"/>
        <w:lang w:val="en-US"/>
      </w:rPr>
      <w:t>6</w:t>
    </w:r>
    <w:r>
      <w:rPr>
        <w:color w:val="999999"/>
        <w:sz w:val="16"/>
        <w:lang w:val="en-US"/>
      </w:rPr>
      <w:fldChar w:fldCharType="end"/>
    </w:r>
    <w:r>
      <w:rPr>
        <w:color w:val="999999"/>
        <w:sz w:val="16"/>
        <w:lang w:val="en-US"/>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E90B" w14:textId="77777777" w:rsidR="004D18B9" w:rsidRDefault="004D18B9">
      <w:r>
        <w:separator/>
      </w:r>
    </w:p>
  </w:footnote>
  <w:footnote w:type="continuationSeparator" w:id="0">
    <w:p w14:paraId="1937EF15" w14:textId="77777777" w:rsidR="004D18B9" w:rsidRDefault="004D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A861" w14:textId="77777777" w:rsidR="00C602C7" w:rsidRDefault="00C602C7">
    <w:pPr>
      <w:pStyle w:val="Header"/>
      <w:rPr>
        <w:lang w:val="en-US"/>
      </w:rPr>
    </w:pPr>
  </w:p>
  <w:p w14:paraId="4DE467B4" w14:textId="77777777" w:rsidR="00C602C7" w:rsidRDefault="00C602C7">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A685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D709B"/>
    <w:multiLevelType w:val="hybridMultilevel"/>
    <w:tmpl w:val="B854F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01DD9"/>
    <w:multiLevelType w:val="hybridMultilevel"/>
    <w:tmpl w:val="9ACE799E"/>
    <w:lvl w:ilvl="0" w:tplc="32149F9C">
      <w:start w:val="1"/>
      <w:numFmt w:val="bullet"/>
      <w:lvlText w:val=""/>
      <w:lvlJc w:val="left"/>
      <w:pPr>
        <w:tabs>
          <w:tab w:val="num" w:pos="720"/>
        </w:tabs>
        <w:ind w:left="720" w:hanging="360"/>
      </w:pPr>
      <w:rPr>
        <w:rFonts w:ascii="Wingdings" w:hAnsi="Wingdings" w:hint="default"/>
      </w:rPr>
    </w:lvl>
    <w:lvl w:ilvl="1" w:tplc="B266A68E" w:tentative="1">
      <w:start w:val="1"/>
      <w:numFmt w:val="bullet"/>
      <w:lvlText w:val=""/>
      <w:lvlJc w:val="left"/>
      <w:pPr>
        <w:tabs>
          <w:tab w:val="num" w:pos="1440"/>
        </w:tabs>
        <w:ind w:left="1440" w:hanging="360"/>
      </w:pPr>
      <w:rPr>
        <w:rFonts w:ascii="Wingdings" w:hAnsi="Wingdings" w:hint="default"/>
      </w:rPr>
    </w:lvl>
    <w:lvl w:ilvl="2" w:tplc="2028F24E" w:tentative="1">
      <w:start w:val="1"/>
      <w:numFmt w:val="bullet"/>
      <w:lvlText w:val=""/>
      <w:lvlJc w:val="left"/>
      <w:pPr>
        <w:tabs>
          <w:tab w:val="num" w:pos="2160"/>
        </w:tabs>
        <w:ind w:left="2160" w:hanging="360"/>
      </w:pPr>
      <w:rPr>
        <w:rFonts w:ascii="Wingdings" w:hAnsi="Wingdings" w:hint="default"/>
      </w:rPr>
    </w:lvl>
    <w:lvl w:ilvl="3" w:tplc="2F1A570E" w:tentative="1">
      <w:start w:val="1"/>
      <w:numFmt w:val="bullet"/>
      <w:lvlText w:val=""/>
      <w:lvlJc w:val="left"/>
      <w:pPr>
        <w:tabs>
          <w:tab w:val="num" w:pos="2880"/>
        </w:tabs>
        <w:ind w:left="2880" w:hanging="360"/>
      </w:pPr>
      <w:rPr>
        <w:rFonts w:ascii="Wingdings" w:hAnsi="Wingdings" w:hint="default"/>
      </w:rPr>
    </w:lvl>
    <w:lvl w:ilvl="4" w:tplc="4F306B7A" w:tentative="1">
      <w:start w:val="1"/>
      <w:numFmt w:val="bullet"/>
      <w:lvlText w:val=""/>
      <w:lvlJc w:val="left"/>
      <w:pPr>
        <w:tabs>
          <w:tab w:val="num" w:pos="3600"/>
        </w:tabs>
        <w:ind w:left="3600" w:hanging="360"/>
      </w:pPr>
      <w:rPr>
        <w:rFonts w:ascii="Wingdings" w:hAnsi="Wingdings" w:hint="default"/>
      </w:rPr>
    </w:lvl>
    <w:lvl w:ilvl="5" w:tplc="96EE98B0" w:tentative="1">
      <w:start w:val="1"/>
      <w:numFmt w:val="bullet"/>
      <w:lvlText w:val=""/>
      <w:lvlJc w:val="left"/>
      <w:pPr>
        <w:tabs>
          <w:tab w:val="num" w:pos="4320"/>
        </w:tabs>
        <w:ind w:left="4320" w:hanging="360"/>
      </w:pPr>
      <w:rPr>
        <w:rFonts w:ascii="Wingdings" w:hAnsi="Wingdings" w:hint="default"/>
      </w:rPr>
    </w:lvl>
    <w:lvl w:ilvl="6" w:tplc="FE44294C" w:tentative="1">
      <w:start w:val="1"/>
      <w:numFmt w:val="bullet"/>
      <w:lvlText w:val=""/>
      <w:lvlJc w:val="left"/>
      <w:pPr>
        <w:tabs>
          <w:tab w:val="num" w:pos="5040"/>
        </w:tabs>
        <w:ind w:left="5040" w:hanging="360"/>
      </w:pPr>
      <w:rPr>
        <w:rFonts w:ascii="Wingdings" w:hAnsi="Wingdings" w:hint="default"/>
      </w:rPr>
    </w:lvl>
    <w:lvl w:ilvl="7" w:tplc="9AF42B3C" w:tentative="1">
      <w:start w:val="1"/>
      <w:numFmt w:val="bullet"/>
      <w:lvlText w:val=""/>
      <w:lvlJc w:val="left"/>
      <w:pPr>
        <w:tabs>
          <w:tab w:val="num" w:pos="5760"/>
        </w:tabs>
        <w:ind w:left="5760" w:hanging="360"/>
      </w:pPr>
      <w:rPr>
        <w:rFonts w:ascii="Wingdings" w:hAnsi="Wingdings" w:hint="default"/>
      </w:rPr>
    </w:lvl>
    <w:lvl w:ilvl="8" w:tplc="EB00E0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D1BD8"/>
    <w:multiLevelType w:val="hybridMultilevel"/>
    <w:tmpl w:val="BF2209A6"/>
    <w:lvl w:ilvl="0" w:tplc="9F06322E">
      <w:start w:val="1"/>
      <w:numFmt w:val="bullet"/>
      <w:lvlText w:val=""/>
      <w:lvlJc w:val="left"/>
      <w:pPr>
        <w:tabs>
          <w:tab w:val="num" w:pos="720"/>
        </w:tabs>
        <w:ind w:left="720" w:hanging="360"/>
      </w:pPr>
      <w:rPr>
        <w:rFonts w:ascii="Wingdings" w:hAnsi="Wingdings" w:hint="default"/>
      </w:rPr>
    </w:lvl>
    <w:lvl w:ilvl="1" w:tplc="756ABEAC" w:tentative="1">
      <w:start w:val="1"/>
      <w:numFmt w:val="bullet"/>
      <w:lvlText w:val=""/>
      <w:lvlJc w:val="left"/>
      <w:pPr>
        <w:tabs>
          <w:tab w:val="num" w:pos="1440"/>
        </w:tabs>
        <w:ind w:left="1440" w:hanging="360"/>
      </w:pPr>
      <w:rPr>
        <w:rFonts w:ascii="Wingdings" w:hAnsi="Wingdings" w:hint="default"/>
      </w:rPr>
    </w:lvl>
    <w:lvl w:ilvl="2" w:tplc="74AC7AB2" w:tentative="1">
      <w:start w:val="1"/>
      <w:numFmt w:val="bullet"/>
      <w:lvlText w:val=""/>
      <w:lvlJc w:val="left"/>
      <w:pPr>
        <w:tabs>
          <w:tab w:val="num" w:pos="2160"/>
        </w:tabs>
        <w:ind w:left="2160" w:hanging="360"/>
      </w:pPr>
      <w:rPr>
        <w:rFonts w:ascii="Wingdings" w:hAnsi="Wingdings" w:hint="default"/>
      </w:rPr>
    </w:lvl>
    <w:lvl w:ilvl="3" w:tplc="6E645D18" w:tentative="1">
      <w:start w:val="1"/>
      <w:numFmt w:val="bullet"/>
      <w:lvlText w:val=""/>
      <w:lvlJc w:val="left"/>
      <w:pPr>
        <w:tabs>
          <w:tab w:val="num" w:pos="2880"/>
        </w:tabs>
        <w:ind w:left="2880" w:hanging="360"/>
      </w:pPr>
      <w:rPr>
        <w:rFonts w:ascii="Wingdings" w:hAnsi="Wingdings" w:hint="default"/>
      </w:rPr>
    </w:lvl>
    <w:lvl w:ilvl="4" w:tplc="ED185BAA" w:tentative="1">
      <w:start w:val="1"/>
      <w:numFmt w:val="bullet"/>
      <w:lvlText w:val=""/>
      <w:lvlJc w:val="left"/>
      <w:pPr>
        <w:tabs>
          <w:tab w:val="num" w:pos="3600"/>
        </w:tabs>
        <w:ind w:left="3600" w:hanging="360"/>
      </w:pPr>
      <w:rPr>
        <w:rFonts w:ascii="Wingdings" w:hAnsi="Wingdings" w:hint="default"/>
      </w:rPr>
    </w:lvl>
    <w:lvl w:ilvl="5" w:tplc="168A3540" w:tentative="1">
      <w:start w:val="1"/>
      <w:numFmt w:val="bullet"/>
      <w:lvlText w:val=""/>
      <w:lvlJc w:val="left"/>
      <w:pPr>
        <w:tabs>
          <w:tab w:val="num" w:pos="4320"/>
        </w:tabs>
        <w:ind w:left="4320" w:hanging="360"/>
      </w:pPr>
      <w:rPr>
        <w:rFonts w:ascii="Wingdings" w:hAnsi="Wingdings" w:hint="default"/>
      </w:rPr>
    </w:lvl>
    <w:lvl w:ilvl="6" w:tplc="53626D42" w:tentative="1">
      <w:start w:val="1"/>
      <w:numFmt w:val="bullet"/>
      <w:lvlText w:val=""/>
      <w:lvlJc w:val="left"/>
      <w:pPr>
        <w:tabs>
          <w:tab w:val="num" w:pos="5040"/>
        </w:tabs>
        <w:ind w:left="5040" w:hanging="360"/>
      </w:pPr>
      <w:rPr>
        <w:rFonts w:ascii="Wingdings" w:hAnsi="Wingdings" w:hint="default"/>
      </w:rPr>
    </w:lvl>
    <w:lvl w:ilvl="7" w:tplc="16840978" w:tentative="1">
      <w:start w:val="1"/>
      <w:numFmt w:val="bullet"/>
      <w:lvlText w:val=""/>
      <w:lvlJc w:val="left"/>
      <w:pPr>
        <w:tabs>
          <w:tab w:val="num" w:pos="5760"/>
        </w:tabs>
        <w:ind w:left="5760" w:hanging="360"/>
      </w:pPr>
      <w:rPr>
        <w:rFonts w:ascii="Wingdings" w:hAnsi="Wingdings" w:hint="default"/>
      </w:rPr>
    </w:lvl>
    <w:lvl w:ilvl="8" w:tplc="90FC78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A0140"/>
    <w:multiLevelType w:val="hybridMultilevel"/>
    <w:tmpl w:val="5F3ABF16"/>
    <w:lvl w:ilvl="0" w:tplc="3CE220A0">
      <w:start w:val="1"/>
      <w:numFmt w:val="bullet"/>
      <w:lvlText w:val="•"/>
      <w:lvlJc w:val="left"/>
      <w:pPr>
        <w:tabs>
          <w:tab w:val="num" w:pos="720"/>
        </w:tabs>
        <w:ind w:left="720" w:hanging="360"/>
      </w:pPr>
      <w:rPr>
        <w:rFonts w:ascii="Arial" w:hAnsi="Arial" w:hint="default"/>
      </w:rPr>
    </w:lvl>
    <w:lvl w:ilvl="1" w:tplc="23F84120" w:tentative="1">
      <w:start w:val="1"/>
      <w:numFmt w:val="bullet"/>
      <w:lvlText w:val="•"/>
      <w:lvlJc w:val="left"/>
      <w:pPr>
        <w:tabs>
          <w:tab w:val="num" w:pos="1440"/>
        </w:tabs>
        <w:ind w:left="1440" w:hanging="360"/>
      </w:pPr>
      <w:rPr>
        <w:rFonts w:ascii="Arial" w:hAnsi="Arial" w:hint="default"/>
      </w:rPr>
    </w:lvl>
    <w:lvl w:ilvl="2" w:tplc="FCC23112" w:tentative="1">
      <w:start w:val="1"/>
      <w:numFmt w:val="bullet"/>
      <w:lvlText w:val="•"/>
      <w:lvlJc w:val="left"/>
      <w:pPr>
        <w:tabs>
          <w:tab w:val="num" w:pos="2160"/>
        </w:tabs>
        <w:ind w:left="2160" w:hanging="360"/>
      </w:pPr>
      <w:rPr>
        <w:rFonts w:ascii="Arial" w:hAnsi="Arial" w:hint="default"/>
      </w:rPr>
    </w:lvl>
    <w:lvl w:ilvl="3" w:tplc="EB8853DE" w:tentative="1">
      <w:start w:val="1"/>
      <w:numFmt w:val="bullet"/>
      <w:lvlText w:val="•"/>
      <w:lvlJc w:val="left"/>
      <w:pPr>
        <w:tabs>
          <w:tab w:val="num" w:pos="2880"/>
        </w:tabs>
        <w:ind w:left="2880" w:hanging="360"/>
      </w:pPr>
      <w:rPr>
        <w:rFonts w:ascii="Arial" w:hAnsi="Arial" w:hint="default"/>
      </w:rPr>
    </w:lvl>
    <w:lvl w:ilvl="4" w:tplc="CF8A8F3C" w:tentative="1">
      <w:start w:val="1"/>
      <w:numFmt w:val="bullet"/>
      <w:lvlText w:val="•"/>
      <w:lvlJc w:val="left"/>
      <w:pPr>
        <w:tabs>
          <w:tab w:val="num" w:pos="3600"/>
        </w:tabs>
        <w:ind w:left="3600" w:hanging="360"/>
      </w:pPr>
      <w:rPr>
        <w:rFonts w:ascii="Arial" w:hAnsi="Arial" w:hint="default"/>
      </w:rPr>
    </w:lvl>
    <w:lvl w:ilvl="5" w:tplc="8ED4E668" w:tentative="1">
      <w:start w:val="1"/>
      <w:numFmt w:val="bullet"/>
      <w:lvlText w:val="•"/>
      <w:lvlJc w:val="left"/>
      <w:pPr>
        <w:tabs>
          <w:tab w:val="num" w:pos="4320"/>
        </w:tabs>
        <w:ind w:left="4320" w:hanging="360"/>
      </w:pPr>
      <w:rPr>
        <w:rFonts w:ascii="Arial" w:hAnsi="Arial" w:hint="default"/>
      </w:rPr>
    </w:lvl>
    <w:lvl w:ilvl="6" w:tplc="A8C8852A" w:tentative="1">
      <w:start w:val="1"/>
      <w:numFmt w:val="bullet"/>
      <w:lvlText w:val="•"/>
      <w:lvlJc w:val="left"/>
      <w:pPr>
        <w:tabs>
          <w:tab w:val="num" w:pos="5040"/>
        </w:tabs>
        <w:ind w:left="5040" w:hanging="360"/>
      </w:pPr>
      <w:rPr>
        <w:rFonts w:ascii="Arial" w:hAnsi="Arial" w:hint="default"/>
      </w:rPr>
    </w:lvl>
    <w:lvl w:ilvl="7" w:tplc="20D01588" w:tentative="1">
      <w:start w:val="1"/>
      <w:numFmt w:val="bullet"/>
      <w:lvlText w:val="•"/>
      <w:lvlJc w:val="left"/>
      <w:pPr>
        <w:tabs>
          <w:tab w:val="num" w:pos="5760"/>
        </w:tabs>
        <w:ind w:left="5760" w:hanging="360"/>
      </w:pPr>
      <w:rPr>
        <w:rFonts w:ascii="Arial" w:hAnsi="Arial" w:hint="default"/>
      </w:rPr>
    </w:lvl>
    <w:lvl w:ilvl="8" w:tplc="7966CF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02F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E55CCA"/>
    <w:multiLevelType w:val="hybridMultilevel"/>
    <w:tmpl w:val="EE40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14D1B"/>
    <w:multiLevelType w:val="multilevel"/>
    <w:tmpl w:val="859A0ADE"/>
    <w:styleLink w:val="LFO3"/>
    <w:lvl w:ilvl="0">
      <w:start w:val="1"/>
      <w:numFmt w:val="decimal"/>
      <w:pStyle w:val="DfESOutNumbered1"/>
      <w:lvlText w:val="%1."/>
      <w:lvlJc w:val="left"/>
      <w:pPr>
        <w:ind w:left="426"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145772EE"/>
    <w:multiLevelType w:val="hybridMultilevel"/>
    <w:tmpl w:val="DA86C6F4"/>
    <w:lvl w:ilvl="0" w:tplc="2A9274FC">
      <w:start w:val="1"/>
      <w:numFmt w:val="bullet"/>
      <w:lvlText w:val=""/>
      <w:lvlJc w:val="left"/>
      <w:pPr>
        <w:tabs>
          <w:tab w:val="num" w:pos="720"/>
        </w:tabs>
        <w:ind w:left="720" w:hanging="360"/>
      </w:pPr>
      <w:rPr>
        <w:rFonts w:ascii="Wingdings" w:hAnsi="Wingdings" w:hint="default"/>
      </w:rPr>
    </w:lvl>
    <w:lvl w:ilvl="1" w:tplc="6C4AB0FC" w:tentative="1">
      <w:start w:val="1"/>
      <w:numFmt w:val="bullet"/>
      <w:lvlText w:val=""/>
      <w:lvlJc w:val="left"/>
      <w:pPr>
        <w:tabs>
          <w:tab w:val="num" w:pos="1440"/>
        </w:tabs>
        <w:ind w:left="1440" w:hanging="360"/>
      </w:pPr>
      <w:rPr>
        <w:rFonts w:ascii="Wingdings" w:hAnsi="Wingdings" w:hint="default"/>
      </w:rPr>
    </w:lvl>
    <w:lvl w:ilvl="2" w:tplc="3D96003A" w:tentative="1">
      <w:start w:val="1"/>
      <w:numFmt w:val="bullet"/>
      <w:lvlText w:val=""/>
      <w:lvlJc w:val="left"/>
      <w:pPr>
        <w:tabs>
          <w:tab w:val="num" w:pos="2160"/>
        </w:tabs>
        <w:ind w:left="2160" w:hanging="360"/>
      </w:pPr>
      <w:rPr>
        <w:rFonts w:ascii="Wingdings" w:hAnsi="Wingdings" w:hint="default"/>
      </w:rPr>
    </w:lvl>
    <w:lvl w:ilvl="3" w:tplc="190A1CC2" w:tentative="1">
      <w:start w:val="1"/>
      <w:numFmt w:val="bullet"/>
      <w:lvlText w:val=""/>
      <w:lvlJc w:val="left"/>
      <w:pPr>
        <w:tabs>
          <w:tab w:val="num" w:pos="2880"/>
        </w:tabs>
        <w:ind w:left="2880" w:hanging="360"/>
      </w:pPr>
      <w:rPr>
        <w:rFonts w:ascii="Wingdings" w:hAnsi="Wingdings" w:hint="default"/>
      </w:rPr>
    </w:lvl>
    <w:lvl w:ilvl="4" w:tplc="9A228B32" w:tentative="1">
      <w:start w:val="1"/>
      <w:numFmt w:val="bullet"/>
      <w:lvlText w:val=""/>
      <w:lvlJc w:val="left"/>
      <w:pPr>
        <w:tabs>
          <w:tab w:val="num" w:pos="3600"/>
        </w:tabs>
        <w:ind w:left="3600" w:hanging="360"/>
      </w:pPr>
      <w:rPr>
        <w:rFonts w:ascii="Wingdings" w:hAnsi="Wingdings" w:hint="default"/>
      </w:rPr>
    </w:lvl>
    <w:lvl w:ilvl="5" w:tplc="904AE898" w:tentative="1">
      <w:start w:val="1"/>
      <w:numFmt w:val="bullet"/>
      <w:lvlText w:val=""/>
      <w:lvlJc w:val="left"/>
      <w:pPr>
        <w:tabs>
          <w:tab w:val="num" w:pos="4320"/>
        </w:tabs>
        <w:ind w:left="4320" w:hanging="360"/>
      </w:pPr>
      <w:rPr>
        <w:rFonts w:ascii="Wingdings" w:hAnsi="Wingdings" w:hint="default"/>
      </w:rPr>
    </w:lvl>
    <w:lvl w:ilvl="6" w:tplc="ADB45B7E" w:tentative="1">
      <w:start w:val="1"/>
      <w:numFmt w:val="bullet"/>
      <w:lvlText w:val=""/>
      <w:lvlJc w:val="left"/>
      <w:pPr>
        <w:tabs>
          <w:tab w:val="num" w:pos="5040"/>
        </w:tabs>
        <w:ind w:left="5040" w:hanging="360"/>
      </w:pPr>
      <w:rPr>
        <w:rFonts w:ascii="Wingdings" w:hAnsi="Wingdings" w:hint="default"/>
      </w:rPr>
    </w:lvl>
    <w:lvl w:ilvl="7" w:tplc="8E4687DE" w:tentative="1">
      <w:start w:val="1"/>
      <w:numFmt w:val="bullet"/>
      <w:lvlText w:val=""/>
      <w:lvlJc w:val="left"/>
      <w:pPr>
        <w:tabs>
          <w:tab w:val="num" w:pos="5760"/>
        </w:tabs>
        <w:ind w:left="5760" w:hanging="360"/>
      </w:pPr>
      <w:rPr>
        <w:rFonts w:ascii="Wingdings" w:hAnsi="Wingdings" w:hint="default"/>
      </w:rPr>
    </w:lvl>
    <w:lvl w:ilvl="8" w:tplc="C22A3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0296F"/>
    <w:multiLevelType w:val="hybridMultilevel"/>
    <w:tmpl w:val="80EECAAA"/>
    <w:lvl w:ilvl="0" w:tplc="85A0CF2E">
      <w:start w:val="1"/>
      <w:numFmt w:val="bullet"/>
      <w:lvlText w:val=""/>
      <w:lvlJc w:val="left"/>
      <w:pPr>
        <w:tabs>
          <w:tab w:val="num" w:pos="720"/>
        </w:tabs>
        <w:ind w:left="720" w:hanging="360"/>
      </w:pPr>
      <w:rPr>
        <w:rFonts w:ascii="Wingdings" w:hAnsi="Wingdings" w:hint="default"/>
      </w:rPr>
    </w:lvl>
    <w:lvl w:ilvl="1" w:tplc="BBF09B30" w:tentative="1">
      <w:start w:val="1"/>
      <w:numFmt w:val="bullet"/>
      <w:lvlText w:val=""/>
      <w:lvlJc w:val="left"/>
      <w:pPr>
        <w:tabs>
          <w:tab w:val="num" w:pos="1440"/>
        </w:tabs>
        <w:ind w:left="1440" w:hanging="360"/>
      </w:pPr>
      <w:rPr>
        <w:rFonts w:ascii="Wingdings" w:hAnsi="Wingdings" w:hint="default"/>
      </w:rPr>
    </w:lvl>
    <w:lvl w:ilvl="2" w:tplc="16AE62CA" w:tentative="1">
      <w:start w:val="1"/>
      <w:numFmt w:val="bullet"/>
      <w:lvlText w:val=""/>
      <w:lvlJc w:val="left"/>
      <w:pPr>
        <w:tabs>
          <w:tab w:val="num" w:pos="2160"/>
        </w:tabs>
        <w:ind w:left="2160" w:hanging="360"/>
      </w:pPr>
      <w:rPr>
        <w:rFonts w:ascii="Wingdings" w:hAnsi="Wingdings" w:hint="default"/>
      </w:rPr>
    </w:lvl>
    <w:lvl w:ilvl="3" w:tplc="50A8BC7C" w:tentative="1">
      <w:start w:val="1"/>
      <w:numFmt w:val="bullet"/>
      <w:lvlText w:val=""/>
      <w:lvlJc w:val="left"/>
      <w:pPr>
        <w:tabs>
          <w:tab w:val="num" w:pos="2880"/>
        </w:tabs>
        <w:ind w:left="2880" w:hanging="360"/>
      </w:pPr>
      <w:rPr>
        <w:rFonts w:ascii="Wingdings" w:hAnsi="Wingdings" w:hint="default"/>
      </w:rPr>
    </w:lvl>
    <w:lvl w:ilvl="4" w:tplc="5C22DC46" w:tentative="1">
      <w:start w:val="1"/>
      <w:numFmt w:val="bullet"/>
      <w:lvlText w:val=""/>
      <w:lvlJc w:val="left"/>
      <w:pPr>
        <w:tabs>
          <w:tab w:val="num" w:pos="3600"/>
        </w:tabs>
        <w:ind w:left="3600" w:hanging="360"/>
      </w:pPr>
      <w:rPr>
        <w:rFonts w:ascii="Wingdings" w:hAnsi="Wingdings" w:hint="default"/>
      </w:rPr>
    </w:lvl>
    <w:lvl w:ilvl="5" w:tplc="210E6838" w:tentative="1">
      <w:start w:val="1"/>
      <w:numFmt w:val="bullet"/>
      <w:lvlText w:val=""/>
      <w:lvlJc w:val="left"/>
      <w:pPr>
        <w:tabs>
          <w:tab w:val="num" w:pos="4320"/>
        </w:tabs>
        <w:ind w:left="4320" w:hanging="360"/>
      </w:pPr>
      <w:rPr>
        <w:rFonts w:ascii="Wingdings" w:hAnsi="Wingdings" w:hint="default"/>
      </w:rPr>
    </w:lvl>
    <w:lvl w:ilvl="6" w:tplc="A23A256C" w:tentative="1">
      <w:start w:val="1"/>
      <w:numFmt w:val="bullet"/>
      <w:lvlText w:val=""/>
      <w:lvlJc w:val="left"/>
      <w:pPr>
        <w:tabs>
          <w:tab w:val="num" w:pos="5040"/>
        </w:tabs>
        <w:ind w:left="5040" w:hanging="360"/>
      </w:pPr>
      <w:rPr>
        <w:rFonts w:ascii="Wingdings" w:hAnsi="Wingdings" w:hint="default"/>
      </w:rPr>
    </w:lvl>
    <w:lvl w:ilvl="7" w:tplc="1FBE2ADE" w:tentative="1">
      <w:start w:val="1"/>
      <w:numFmt w:val="bullet"/>
      <w:lvlText w:val=""/>
      <w:lvlJc w:val="left"/>
      <w:pPr>
        <w:tabs>
          <w:tab w:val="num" w:pos="5760"/>
        </w:tabs>
        <w:ind w:left="5760" w:hanging="360"/>
      </w:pPr>
      <w:rPr>
        <w:rFonts w:ascii="Wingdings" w:hAnsi="Wingdings" w:hint="default"/>
      </w:rPr>
    </w:lvl>
    <w:lvl w:ilvl="8" w:tplc="D0A4E0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36258"/>
    <w:multiLevelType w:val="hybridMultilevel"/>
    <w:tmpl w:val="3D9E6A5E"/>
    <w:lvl w:ilvl="0" w:tplc="07E89730">
      <w:start w:val="1"/>
      <w:numFmt w:val="bullet"/>
      <w:lvlText w:val="•"/>
      <w:lvlJc w:val="left"/>
      <w:pPr>
        <w:tabs>
          <w:tab w:val="num" w:pos="720"/>
        </w:tabs>
        <w:ind w:left="720" w:hanging="360"/>
      </w:pPr>
      <w:rPr>
        <w:rFonts w:ascii="Arial" w:hAnsi="Arial" w:hint="default"/>
      </w:rPr>
    </w:lvl>
    <w:lvl w:ilvl="1" w:tplc="7B725D6C" w:tentative="1">
      <w:start w:val="1"/>
      <w:numFmt w:val="bullet"/>
      <w:lvlText w:val="•"/>
      <w:lvlJc w:val="left"/>
      <w:pPr>
        <w:tabs>
          <w:tab w:val="num" w:pos="1440"/>
        </w:tabs>
        <w:ind w:left="1440" w:hanging="360"/>
      </w:pPr>
      <w:rPr>
        <w:rFonts w:ascii="Arial" w:hAnsi="Arial" w:hint="default"/>
      </w:rPr>
    </w:lvl>
    <w:lvl w:ilvl="2" w:tplc="96E44B1A" w:tentative="1">
      <w:start w:val="1"/>
      <w:numFmt w:val="bullet"/>
      <w:lvlText w:val="•"/>
      <w:lvlJc w:val="left"/>
      <w:pPr>
        <w:tabs>
          <w:tab w:val="num" w:pos="2160"/>
        </w:tabs>
        <w:ind w:left="2160" w:hanging="360"/>
      </w:pPr>
      <w:rPr>
        <w:rFonts w:ascii="Arial" w:hAnsi="Arial" w:hint="default"/>
      </w:rPr>
    </w:lvl>
    <w:lvl w:ilvl="3" w:tplc="ABCA1960" w:tentative="1">
      <w:start w:val="1"/>
      <w:numFmt w:val="bullet"/>
      <w:lvlText w:val="•"/>
      <w:lvlJc w:val="left"/>
      <w:pPr>
        <w:tabs>
          <w:tab w:val="num" w:pos="2880"/>
        </w:tabs>
        <w:ind w:left="2880" w:hanging="360"/>
      </w:pPr>
      <w:rPr>
        <w:rFonts w:ascii="Arial" w:hAnsi="Arial" w:hint="default"/>
      </w:rPr>
    </w:lvl>
    <w:lvl w:ilvl="4" w:tplc="E820B81A" w:tentative="1">
      <w:start w:val="1"/>
      <w:numFmt w:val="bullet"/>
      <w:lvlText w:val="•"/>
      <w:lvlJc w:val="left"/>
      <w:pPr>
        <w:tabs>
          <w:tab w:val="num" w:pos="3600"/>
        </w:tabs>
        <w:ind w:left="3600" w:hanging="360"/>
      </w:pPr>
      <w:rPr>
        <w:rFonts w:ascii="Arial" w:hAnsi="Arial" w:hint="default"/>
      </w:rPr>
    </w:lvl>
    <w:lvl w:ilvl="5" w:tplc="3A425EC2" w:tentative="1">
      <w:start w:val="1"/>
      <w:numFmt w:val="bullet"/>
      <w:lvlText w:val="•"/>
      <w:lvlJc w:val="left"/>
      <w:pPr>
        <w:tabs>
          <w:tab w:val="num" w:pos="4320"/>
        </w:tabs>
        <w:ind w:left="4320" w:hanging="360"/>
      </w:pPr>
      <w:rPr>
        <w:rFonts w:ascii="Arial" w:hAnsi="Arial" w:hint="default"/>
      </w:rPr>
    </w:lvl>
    <w:lvl w:ilvl="6" w:tplc="941A21AE" w:tentative="1">
      <w:start w:val="1"/>
      <w:numFmt w:val="bullet"/>
      <w:lvlText w:val="•"/>
      <w:lvlJc w:val="left"/>
      <w:pPr>
        <w:tabs>
          <w:tab w:val="num" w:pos="5040"/>
        </w:tabs>
        <w:ind w:left="5040" w:hanging="360"/>
      </w:pPr>
      <w:rPr>
        <w:rFonts w:ascii="Arial" w:hAnsi="Arial" w:hint="default"/>
      </w:rPr>
    </w:lvl>
    <w:lvl w:ilvl="7" w:tplc="8CDC4B44" w:tentative="1">
      <w:start w:val="1"/>
      <w:numFmt w:val="bullet"/>
      <w:lvlText w:val="•"/>
      <w:lvlJc w:val="left"/>
      <w:pPr>
        <w:tabs>
          <w:tab w:val="num" w:pos="5760"/>
        </w:tabs>
        <w:ind w:left="5760" w:hanging="360"/>
      </w:pPr>
      <w:rPr>
        <w:rFonts w:ascii="Arial" w:hAnsi="Arial" w:hint="default"/>
      </w:rPr>
    </w:lvl>
    <w:lvl w:ilvl="8" w:tplc="EB6AE1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90127B"/>
    <w:multiLevelType w:val="hybridMultilevel"/>
    <w:tmpl w:val="3F783D36"/>
    <w:lvl w:ilvl="0" w:tplc="1268981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18940A22"/>
    <w:multiLevelType w:val="hybridMultilevel"/>
    <w:tmpl w:val="F7144872"/>
    <w:lvl w:ilvl="0" w:tplc="C8FC06DA">
      <w:start w:val="1"/>
      <w:numFmt w:val="bullet"/>
      <w:lvlText w:val="•"/>
      <w:lvlJc w:val="left"/>
      <w:pPr>
        <w:tabs>
          <w:tab w:val="num" w:pos="720"/>
        </w:tabs>
        <w:ind w:left="720" w:hanging="360"/>
      </w:pPr>
      <w:rPr>
        <w:rFonts w:ascii="Arial" w:hAnsi="Arial" w:hint="default"/>
      </w:rPr>
    </w:lvl>
    <w:lvl w:ilvl="1" w:tplc="57FA9934">
      <w:numFmt w:val="bullet"/>
      <w:lvlText w:val="•"/>
      <w:lvlJc w:val="left"/>
      <w:pPr>
        <w:tabs>
          <w:tab w:val="num" w:pos="1440"/>
        </w:tabs>
        <w:ind w:left="1440" w:hanging="360"/>
      </w:pPr>
      <w:rPr>
        <w:rFonts w:ascii="Arial" w:hAnsi="Arial" w:hint="default"/>
      </w:rPr>
    </w:lvl>
    <w:lvl w:ilvl="2" w:tplc="C402390A" w:tentative="1">
      <w:start w:val="1"/>
      <w:numFmt w:val="bullet"/>
      <w:lvlText w:val="•"/>
      <w:lvlJc w:val="left"/>
      <w:pPr>
        <w:tabs>
          <w:tab w:val="num" w:pos="2160"/>
        </w:tabs>
        <w:ind w:left="2160" w:hanging="360"/>
      </w:pPr>
      <w:rPr>
        <w:rFonts w:ascii="Arial" w:hAnsi="Arial" w:hint="default"/>
      </w:rPr>
    </w:lvl>
    <w:lvl w:ilvl="3" w:tplc="BCE8CABE" w:tentative="1">
      <w:start w:val="1"/>
      <w:numFmt w:val="bullet"/>
      <w:lvlText w:val="•"/>
      <w:lvlJc w:val="left"/>
      <w:pPr>
        <w:tabs>
          <w:tab w:val="num" w:pos="2880"/>
        </w:tabs>
        <w:ind w:left="2880" w:hanging="360"/>
      </w:pPr>
      <w:rPr>
        <w:rFonts w:ascii="Arial" w:hAnsi="Arial" w:hint="default"/>
      </w:rPr>
    </w:lvl>
    <w:lvl w:ilvl="4" w:tplc="539ACB8C" w:tentative="1">
      <w:start w:val="1"/>
      <w:numFmt w:val="bullet"/>
      <w:lvlText w:val="•"/>
      <w:lvlJc w:val="left"/>
      <w:pPr>
        <w:tabs>
          <w:tab w:val="num" w:pos="3600"/>
        </w:tabs>
        <w:ind w:left="3600" w:hanging="360"/>
      </w:pPr>
      <w:rPr>
        <w:rFonts w:ascii="Arial" w:hAnsi="Arial" w:hint="default"/>
      </w:rPr>
    </w:lvl>
    <w:lvl w:ilvl="5" w:tplc="4308E1B6" w:tentative="1">
      <w:start w:val="1"/>
      <w:numFmt w:val="bullet"/>
      <w:lvlText w:val="•"/>
      <w:lvlJc w:val="left"/>
      <w:pPr>
        <w:tabs>
          <w:tab w:val="num" w:pos="4320"/>
        </w:tabs>
        <w:ind w:left="4320" w:hanging="360"/>
      </w:pPr>
      <w:rPr>
        <w:rFonts w:ascii="Arial" w:hAnsi="Arial" w:hint="default"/>
      </w:rPr>
    </w:lvl>
    <w:lvl w:ilvl="6" w:tplc="8D545DFC" w:tentative="1">
      <w:start w:val="1"/>
      <w:numFmt w:val="bullet"/>
      <w:lvlText w:val="•"/>
      <w:lvlJc w:val="left"/>
      <w:pPr>
        <w:tabs>
          <w:tab w:val="num" w:pos="5040"/>
        </w:tabs>
        <w:ind w:left="5040" w:hanging="360"/>
      </w:pPr>
      <w:rPr>
        <w:rFonts w:ascii="Arial" w:hAnsi="Arial" w:hint="default"/>
      </w:rPr>
    </w:lvl>
    <w:lvl w:ilvl="7" w:tplc="13F064EE" w:tentative="1">
      <w:start w:val="1"/>
      <w:numFmt w:val="bullet"/>
      <w:lvlText w:val="•"/>
      <w:lvlJc w:val="left"/>
      <w:pPr>
        <w:tabs>
          <w:tab w:val="num" w:pos="5760"/>
        </w:tabs>
        <w:ind w:left="5760" w:hanging="360"/>
      </w:pPr>
      <w:rPr>
        <w:rFonts w:ascii="Arial" w:hAnsi="Arial" w:hint="default"/>
      </w:rPr>
    </w:lvl>
    <w:lvl w:ilvl="8" w:tplc="568232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911351"/>
    <w:multiLevelType w:val="hybridMultilevel"/>
    <w:tmpl w:val="63BA2B40"/>
    <w:lvl w:ilvl="0" w:tplc="B2D629F8">
      <w:start w:val="1"/>
      <w:numFmt w:val="bullet"/>
      <w:lvlText w:val="•"/>
      <w:lvlJc w:val="left"/>
      <w:pPr>
        <w:tabs>
          <w:tab w:val="num" w:pos="720"/>
        </w:tabs>
        <w:ind w:left="720" w:hanging="360"/>
      </w:pPr>
      <w:rPr>
        <w:rFonts w:ascii="Arial" w:hAnsi="Arial" w:hint="default"/>
      </w:rPr>
    </w:lvl>
    <w:lvl w:ilvl="1" w:tplc="5BDEB420" w:tentative="1">
      <w:start w:val="1"/>
      <w:numFmt w:val="bullet"/>
      <w:lvlText w:val="•"/>
      <w:lvlJc w:val="left"/>
      <w:pPr>
        <w:tabs>
          <w:tab w:val="num" w:pos="1440"/>
        </w:tabs>
        <w:ind w:left="1440" w:hanging="360"/>
      </w:pPr>
      <w:rPr>
        <w:rFonts w:ascii="Arial" w:hAnsi="Arial" w:hint="default"/>
      </w:rPr>
    </w:lvl>
    <w:lvl w:ilvl="2" w:tplc="D4AA05D6" w:tentative="1">
      <w:start w:val="1"/>
      <w:numFmt w:val="bullet"/>
      <w:lvlText w:val="•"/>
      <w:lvlJc w:val="left"/>
      <w:pPr>
        <w:tabs>
          <w:tab w:val="num" w:pos="2160"/>
        </w:tabs>
        <w:ind w:left="2160" w:hanging="360"/>
      </w:pPr>
      <w:rPr>
        <w:rFonts w:ascii="Arial" w:hAnsi="Arial" w:hint="default"/>
      </w:rPr>
    </w:lvl>
    <w:lvl w:ilvl="3" w:tplc="66589A78" w:tentative="1">
      <w:start w:val="1"/>
      <w:numFmt w:val="bullet"/>
      <w:lvlText w:val="•"/>
      <w:lvlJc w:val="left"/>
      <w:pPr>
        <w:tabs>
          <w:tab w:val="num" w:pos="2880"/>
        </w:tabs>
        <w:ind w:left="2880" w:hanging="360"/>
      </w:pPr>
      <w:rPr>
        <w:rFonts w:ascii="Arial" w:hAnsi="Arial" w:hint="default"/>
      </w:rPr>
    </w:lvl>
    <w:lvl w:ilvl="4" w:tplc="7072451A" w:tentative="1">
      <w:start w:val="1"/>
      <w:numFmt w:val="bullet"/>
      <w:lvlText w:val="•"/>
      <w:lvlJc w:val="left"/>
      <w:pPr>
        <w:tabs>
          <w:tab w:val="num" w:pos="3600"/>
        </w:tabs>
        <w:ind w:left="3600" w:hanging="360"/>
      </w:pPr>
      <w:rPr>
        <w:rFonts w:ascii="Arial" w:hAnsi="Arial" w:hint="default"/>
      </w:rPr>
    </w:lvl>
    <w:lvl w:ilvl="5" w:tplc="41FCEB76" w:tentative="1">
      <w:start w:val="1"/>
      <w:numFmt w:val="bullet"/>
      <w:lvlText w:val="•"/>
      <w:lvlJc w:val="left"/>
      <w:pPr>
        <w:tabs>
          <w:tab w:val="num" w:pos="4320"/>
        </w:tabs>
        <w:ind w:left="4320" w:hanging="360"/>
      </w:pPr>
      <w:rPr>
        <w:rFonts w:ascii="Arial" w:hAnsi="Arial" w:hint="default"/>
      </w:rPr>
    </w:lvl>
    <w:lvl w:ilvl="6" w:tplc="CFE0423C" w:tentative="1">
      <w:start w:val="1"/>
      <w:numFmt w:val="bullet"/>
      <w:lvlText w:val="•"/>
      <w:lvlJc w:val="left"/>
      <w:pPr>
        <w:tabs>
          <w:tab w:val="num" w:pos="5040"/>
        </w:tabs>
        <w:ind w:left="5040" w:hanging="360"/>
      </w:pPr>
      <w:rPr>
        <w:rFonts w:ascii="Arial" w:hAnsi="Arial" w:hint="default"/>
      </w:rPr>
    </w:lvl>
    <w:lvl w:ilvl="7" w:tplc="7100A99E" w:tentative="1">
      <w:start w:val="1"/>
      <w:numFmt w:val="bullet"/>
      <w:lvlText w:val="•"/>
      <w:lvlJc w:val="left"/>
      <w:pPr>
        <w:tabs>
          <w:tab w:val="num" w:pos="5760"/>
        </w:tabs>
        <w:ind w:left="5760" w:hanging="360"/>
      </w:pPr>
      <w:rPr>
        <w:rFonts w:ascii="Arial" w:hAnsi="Arial" w:hint="default"/>
      </w:rPr>
    </w:lvl>
    <w:lvl w:ilvl="8" w:tplc="8A5098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7A6690"/>
    <w:multiLevelType w:val="hybridMultilevel"/>
    <w:tmpl w:val="E6784328"/>
    <w:lvl w:ilvl="0" w:tplc="DE6A18F6">
      <w:start w:val="1"/>
      <w:numFmt w:val="bullet"/>
      <w:lvlText w:val="•"/>
      <w:lvlJc w:val="left"/>
      <w:pPr>
        <w:tabs>
          <w:tab w:val="num" w:pos="720"/>
        </w:tabs>
        <w:ind w:left="720" w:hanging="360"/>
      </w:pPr>
      <w:rPr>
        <w:rFonts w:ascii="Arial" w:hAnsi="Arial" w:hint="default"/>
      </w:rPr>
    </w:lvl>
    <w:lvl w:ilvl="1" w:tplc="D994883C" w:tentative="1">
      <w:start w:val="1"/>
      <w:numFmt w:val="bullet"/>
      <w:lvlText w:val="•"/>
      <w:lvlJc w:val="left"/>
      <w:pPr>
        <w:tabs>
          <w:tab w:val="num" w:pos="1440"/>
        </w:tabs>
        <w:ind w:left="1440" w:hanging="360"/>
      </w:pPr>
      <w:rPr>
        <w:rFonts w:ascii="Arial" w:hAnsi="Arial" w:hint="default"/>
      </w:rPr>
    </w:lvl>
    <w:lvl w:ilvl="2" w:tplc="D00C1342" w:tentative="1">
      <w:start w:val="1"/>
      <w:numFmt w:val="bullet"/>
      <w:lvlText w:val="•"/>
      <w:lvlJc w:val="left"/>
      <w:pPr>
        <w:tabs>
          <w:tab w:val="num" w:pos="2160"/>
        </w:tabs>
        <w:ind w:left="2160" w:hanging="360"/>
      </w:pPr>
      <w:rPr>
        <w:rFonts w:ascii="Arial" w:hAnsi="Arial" w:hint="default"/>
      </w:rPr>
    </w:lvl>
    <w:lvl w:ilvl="3" w:tplc="102CCF24" w:tentative="1">
      <w:start w:val="1"/>
      <w:numFmt w:val="bullet"/>
      <w:lvlText w:val="•"/>
      <w:lvlJc w:val="left"/>
      <w:pPr>
        <w:tabs>
          <w:tab w:val="num" w:pos="2880"/>
        </w:tabs>
        <w:ind w:left="2880" w:hanging="360"/>
      </w:pPr>
      <w:rPr>
        <w:rFonts w:ascii="Arial" w:hAnsi="Arial" w:hint="default"/>
      </w:rPr>
    </w:lvl>
    <w:lvl w:ilvl="4" w:tplc="255A70AE" w:tentative="1">
      <w:start w:val="1"/>
      <w:numFmt w:val="bullet"/>
      <w:lvlText w:val="•"/>
      <w:lvlJc w:val="left"/>
      <w:pPr>
        <w:tabs>
          <w:tab w:val="num" w:pos="3600"/>
        </w:tabs>
        <w:ind w:left="3600" w:hanging="360"/>
      </w:pPr>
      <w:rPr>
        <w:rFonts w:ascii="Arial" w:hAnsi="Arial" w:hint="default"/>
      </w:rPr>
    </w:lvl>
    <w:lvl w:ilvl="5" w:tplc="577C9422" w:tentative="1">
      <w:start w:val="1"/>
      <w:numFmt w:val="bullet"/>
      <w:lvlText w:val="•"/>
      <w:lvlJc w:val="left"/>
      <w:pPr>
        <w:tabs>
          <w:tab w:val="num" w:pos="4320"/>
        </w:tabs>
        <w:ind w:left="4320" w:hanging="360"/>
      </w:pPr>
      <w:rPr>
        <w:rFonts w:ascii="Arial" w:hAnsi="Arial" w:hint="default"/>
      </w:rPr>
    </w:lvl>
    <w:lvl w:ilvl="6" w:tplc="6D0A87A0" w:tentative="1">
      <w:start w:val="1"/>
      <w:numFmt w:val="bullet"/>
      <w:lvlText w:val="•"/>
      <w:lvlJc w:val="left"/>
      <w:pPr>
        <w:tabs>
          <w:tab w:val="num" w:pos="5040"/>
        </w:tabs>
        <w:ind w:left="5040" w:hanging="360"/>
      </w:pPr>
      <w:rPr>
        <w:rFonts w:ascii="Arial" w:hAnsi="Arial" w:hint="default"/>
      </w:rPr>
    </w:lvl>
    <w:lvl w:ilvl="7" w:tplc="81984A18" w:tentative="1">
      <w:start w:val="1"/>
      <w:numFmt w:val="bullet"/>
      <w:lvlText w:val="•"/>
      <w:lvlJc w:val="left"/>
      <w:pPr>
        <w:tabs>
          <w:tab w:val="num" w:pos="5760"/>
        </w:tabs>
        <w:ind w:left="5760" w:hanging="360"/>
      </w:pPr>
      <w:rPr>
        <w:rFonts w:ascii="Arial" w:hAnsi="Arial" w:hint="default"/>
      </w:rPr>
    </w:lvl>
    <w:lvl w:ilvl="8" w:tplc="C87E17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911198"/>
    <w:multiLevelType w:val="hybridMultilevel"/>
    <w:tmpl w:val="714E378E"/>
    <w:lvl w:ilvl="0" w:tplc="C64014B6">
      <w:start w:val="1"/>
      <w:numFmt w:val="bullet"/>
      <w:lvlText w:val="•"/>
      <w:lvlJc w:val="left"/>
      <w:pPr>
        <w:tabs>
          <w:tab w:val="num" w:pos="720"/>
        </w:tabs>
        <w:ind w:left="720" w:hanging="360"/>
      </w:pPr>
      <w:rPr>
        <w:rFonts w:ascii="Arial" w:hAnsi="Arial" w:hint="default"/>
      </w:rPr>
    </w:lvl>
    <w:lvl w:ilvl="1" w:tplc="FD4A9A10" w:tentative="1">
      <w:start w:val="1"/>
      <w:numFmt w:val="bullet"/>
      <w:lvlText w:val="•"/>
      <w:lvlJc w:val="left"/>
      <w:pPr>
        <w:tabs>
          <w:tab w:val="num" w:pos="1440"/>
        </w:tabs>
        <w:ind w:left="1440" w:hanging="360"/>
      </w:pPr>
      <w:rPr>
        <w:rFonts w:ascii="Arial" w:hAnsi="Arial" w:hint="default"/>
      </w:rPr>
    </w:lvl>
    <w:lvl w:ilvl="2" w:tplc="D182DEF6" w:tentative="1">
      <w:start w:val="1"/>
      <w:numFmt w:val="bullet"/>
      <w:lvlText w:val="•"/>
      <w:lvlJc w:val="left"/>
      <w:pPr>
        <w:tabs>
          <w:tab w:val="num" w:pos="2160"/>
        </w:tabs>
        <w:ind w:left="2160" w:hanging="360"/>
      </w:pPr>
      <w:rPr>
        <w:rFonts w:ascii="Arial" w:hAnsi="Arial" w:hint="default"/>
      </w:rPr>
    </w:lvl>
    <w:lvl w:ilvl="3" w:tplc="0DA83D7C" w:tentative="1">
      <w:start w:val="1"/>
      <w:numFmt w:val="bullet"/>
      <w:lvlText w:val="•"/>
      <w:lvlJc w:val="left"/>
      <w:pPr>
        <w:tabs>
          <w:tab w:val="num" w:pos="2880"/>
        </w:tabs>
        <w:ind w:left="2880" w:hanging="360"/>
      </w:pPr>
      <w:rPr>
        <w:rFonts w:ascii="Arial" w:hAnsi="Arial" w:hint="default"/>
      </w:rPr>
    </w:lvl>
    <w:lvl w:ilvl="4" w:tplc="1D5E1B2E" w:tentative="1">
      <w:start w:val="1"/>
      <w:numFmt w:val="bullet"/>
      <w:lvlText w:val="•"/>
      <w:lvlJc w:val="left"/>
      <w:pPr>
        <w:tabs>
          <w:tab w:val="num" w:pos="3600"/>
        </w:tabs>
        <w:ind w:left="3600" w:hanging="360"/>
      </w:pPr>
      <w:rPr>
        <w:rFonts w:ascii="Arial" w:hAnsi="Arial" w:hint="default"/>
      </w:rPr>
    </w:lvl>
    <w:lvl w:ilvl="5" w:tplc="28362830" w:tentative="1">
      <w:start w:val="1"/>
      <w:numFmt w:val="bullet"/>
      <w:lvlText w:val="•"/>
      <w:lvlJc w:val="left"/>
      <w:pPr>
        <w:tabs>
          <w:tab w:val="num" w:pos="4320"/>
        </w:tabs>
        <w:ind w:left="4320" w:hanging="360"/>
      </w:pPr>
      <w:rPr>
        <w:rFonts w:ascii="Arial" w:hAnsi="Arial" w:hint="default"/>
      </w:rPr>
    </w:lvl>
    <w:lvl w:ilvl="6" w:tplc="448AEC2A" w:tentative="1">
      <w:start w:val="1"/>
      <w:numFmt w:val="bullet"/>
      <w:lvlText w:val="•"/>
      <w:lvlJc w:val="left"/>
      <w:pPr>
        <w:tabs>
          <w:tab w:val="num" w:pos="5040"/>
        </w:tabs>
        <w:ind w:left="5040" w:hanging="360"/>
      </w:pPr>
      <w:rPr>
        <w:rFonts w:ascii="Arial" w:hAnsi="Arial" w:hint="default"/>
      </w:rPr>
    </w:lvl>
    <w:lvl w:ilvl="7" w:tplc="B204E2B8" w:tentative="1">
      <w:start w:val="1"/>
      <w:numFmt w:val="bullet"/>
      <w:lvlText w:val="•"/>
      <w:lvlJc w:val="left"/>
      <w:pPr>
        <w:tabs>
          <w:tab w:val="num" w:pos="5760"/>
        </w:tabs>
        <w:ind w:left="5760" w:hanging="360"/>
      </w:pPr>
      <w:rPr>
        <w:rFonts w:ascii="Arial" w:hAnsi="Arial" w:hint="default"/>
      </w:rPr>
    </w:lvl>
    <w:lvl w:ilvl="8" w:tplc="34447D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0F48E8"/>
    <w:multiLevelType w:val="hybridMultilevel"/>
    <w:tmpl w:val="6214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F3D3A"/>
    <w:multiLevelType w:val="hybridMultilevel"/>
    <w:tmpl w:val="208035DA"/>
    <w:lvl w:ilvl="0" w:tplc="4628DCAC">
      <w:start w:val="1"/>
      <w:numFmt w:val="bullet"/>
      <w:lvlText w:val="•"/>
      <w:lvlJc w:val="left"/>
      <w:pPr>
        <w:tabs>
          <w:tab w:val="num" w:pos="720"/>
        </w:tabs>
        <w:ind w:left="720" w:hanging="360"/>
      </w:pPr>
      <w:rPr>
        <w:rFonts w:ascii="Arial" w:hAnsi="Arial" w:hint="default"/>
      </w:rPr>
    </w:lvl>
    <w:lvl w:ilvl="1" w:tplc="6DF824C8" w:tentative="1">
      <w:start w:val="1"/>
      <w:numFmt w:val="bullet"/>
      <w:lvlText w:val="•"/>
      <w:lvlJc w:val="left"/>
      <w:pPr>
        <w:tabs>
          <w:tab w:val="num" w:pos="1440"/>
        </w:tabs>
        <w:ind w:left="1440" w:hanging="360"/>
      </w:pPr>
      <w:rPr>
        <w:rFonts w:ascii="Arial" w:hAnsi="Arial" w:hint="default"/>
      </w:rPr>
    </w:lvl>
    <w:lvl w:ilvl="2" w:tplc="5338079C" w:tentative="1">
      <w:start w:val="1"/>
      <w:numFmt w:val="bullet"/>
      <w:lvlText w:val="•"/>
      <w:lvlJc w:val="left"/>
      <w:pPr>
        <w:tabs>
          <w:tab w:val="num" w:pos="2160"/>
        </w:tabs>
        <w:ind w:left="2160" w:hanging="360"/>
      </w:pPr>
      <w:rPr>
        <w:rFonts w:ascii="Arial" w:hAnsi="Arial" w:hint="default"/>
      </w:rPr>
    </w:lvl>
    <w:lvl w:ilvl="3" w:tplc="6D84BD06" w:tentative="1">
      <w:start w:val="1"/>
      <w:numFmt w:val="bullet"/>
      <w:lvlText w:val="•"/>
      <w:lvlJc w:val="left"/>
      <w:pPr>
        <w:tabs>
          <w:tab w:val="num" w:pos="2880"/>
        </w:tabs>
        <w:ind w:left="2880" w:hanging="360"/>
      </w:pPr>
      <w:rPr>
        <w:rFonts w:ascii="Arial" w:hAnsi="Arial" w:hint="default"/>
      </w:rPr>
    </w:lvl>
    <w:lvl w:ilvl="4" w:tplc="40B85590" w:tentative="1">
      <w:start w:val="1"/>
      <w:numFmt w:val="bullet"/>
      <w:lvlText w:val="•"/>
      <w:lvlJc w:val="left"/>
      <w:pPr>
        <w:tabs>
          <w:tab w:val="num" w:pos="3600"/>
        </w:tabs>
        <w:ind w:left="3600" w:hanging="360"/>
      </w:pPr>
      <w:rPr>
        <w:rFonts w:ascii="Arial" w:hAnsi="Arial" w:hint="default"/>
      </w:rPr>
    </w:lvl>
    <w:lvl w:ilvl="5" w:tplc="0E3ED444" w:tentative="1">
      <w:start w:val="1"/>
      <w:numFmt w:val="bullet"/>
      <w:lvlText w:val="•"/>
      <w:lvlJc w:val="left"/>
      <w:pPr>
        <w:tabs>
          <w:tab w:val="num" w:pos="4320"/>
        </w:tabs>
        <w:ind w:left="4320" w:hanging="360"/>
      </w:pPr>
      <w:rPr>
        <w:rFonts w:ascii="Arial" w:hAnsi="Arial" w:hint="default"/>
      </w:rPr>
    </w:lvl>
    <w:lvl w:ilvl="6" w:tplc="CB7E3D44" w:tentative="1">
      <w:start w:val="1"/>
      <w:numFmt w:val="bullet"/>
      <w:lvlText w:val="•"/>
      <w:lvlJc w:val="left"/>
      <w:pPr>
        <w:tabs>
          <w:tab w:val="num" w:pos="5040"/>
        </w:tabs>
        <w:ind w:left="5040" w:hanging="360"/>
      </w:pPr>
      <w:rPr>
        <w:rFonts w:ascii="Arial" w:hAnsi="Arial" w:hint="default"/>
      </w:rPr>
    </w:lvl>
    <w:lvl w:ilvl="7" w:tplc="DDC6AE88" w:tentative="1">
      <w:start w:val="1"/>
      <w:numFmt w:val="bullet"/>
      <w:lvlText w:val="•"/>
      <w:lvlJc w:val="left"/>
      <w:pPr>
        <w:tabs>
          <w:tab w:val="num" w:pos="5760"/>
        </w:tabs>
        <w:ind w:left="5760" w:hanging="360"/>
      </w:pPr>
      <w:rPr>
        <w:rFonts w:ascii="Arial" w:hAnsi="Arial" w:hint="default"/>
      </w:rPr>
    </w:lvl>
    <w:lvl w:ilvl="8" w:tplc="47FA96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D74D65"/>
    <w:multiLevelType w:val="hybridMultilevel"/>
    <w:tmpl w:val="AE42C816"/>
    <w:lvl w:ilvl="0" w:tplc="68501D9E">
      <w:start w:val="1"/>
      <w:numFmt w:val="bullet"/>
      <w:lvlText w:val="•"/>
      <w:lvlJc w:val="left"/>
      <w:pPr>
        <w:tabs>
          <w:tab w:val="num" w:pos="720"/>
        </w:tabs>
        <w:ind w:left="720" w:hanging="360"/>
      </w:pPr>
      <w:rPr>
        <w:rFonts w:ascii="Arial" w:hAnsi="Arial" w:hint="default"/>
      </w:rPr>
    </w:lvl>
    <w:lvl w:ilvl="1" w:tplc="B0789082" w:tentative="1">
      <w:start w:val="1"/>
      <w:numFmt w:val="bullet"/>
      <w:lvlText w:val="•"/>
      <w:lvlJc w:val="left"/>
      <w:pPr>
        <w:tabs>
          <w:tab w:val="num" w:pos="1440"/>
        </w:tabs>
        <w:ind w:left="1440" w:hanging="360"/>
      </w:pPr>
      <w:rPr>
        <w:rFonts w:ascii="Arial" w:hAnsi="Arial" w:hint="default"/>
      </w:rPr>
    </w:lvl>
    <w:lvl w:ilvl="2" w:tplc="2E445CD0" w:tentative="1">
      <w:start w:val="1"/>
      <w:numFmt w:val="bullet"/>
      <w:lvlText w:val="•"/>
      <w:lvlJc w:val="left"/>
      <w:pPr>
        <w:tabs>
          <w:tab w:val="num" w:pos="2160"/>
        </w:tabs>
        <w:ind w:left="2160" w:hanging="360"/>
      </w:pPr>
      <w:rPr>
        <w:rFonts w:ascii="Arial" w:hAnsi="Arial" w:hint="default"/>
      </w:rPr>
    </w:lvl>
    <w:lvl w:ilvl="3" w:tplc="FD707E08" w:tentative="1">
      <w:start w:val="1"/>
      <w:numFmt w:val="bullet"/>
      <w:lvlText w:val="•"/>
      <w:lvlJc w:val="left"/>
      <w:pPr>
        <w:tabs>
          <w:tab w:val="num" w:pos="2880"/>
        </w:tabs>
        <w:ind w:left="2880" w:hanging="360"/>
      </w:pPr>
      <w:rPr>
        <w:rFonts w:ascii="Arial" w:hAnsi="Arial" w:hint="default"/>
      </w:rPr>
    </w:lvl>
    <w:lvl w:ilvl="4" w:tplc="73CCC4E2" w:tentative="1">
      <w:start w:val="1"/>
      <w:numFmt w:val="bullet"/>
      <w:lvlText w:val="•"/>
      <w:lvlJc w:val="left"/>
      <w:pPr>
        <w:tabs>
          <w:tab w:val="num" w:pos="3600"/>
        </w:tabs>
        <w:ind w:left="3600" w:hanging="360"/>
      </w:pPr>
      <w:rPr>
        <w:rFonts w:ascii="Arial" w:hAnsi="Arial" w:hint="default"/>
      </w:rPr>
    </w:lvl>
    <w:lvl w:ilvl="5" w:tplc="CFBAB056" w:tentative="1">
      <w:start w:val="1"/>
      <w:numFmt w:val="bullet"/>
      <w:lvlText w:val="•"/>
      <w:lvlJc w:val="left"/>
      <w:pPr>
        <w:tabs>
          <w:tab w:val="num" w:pos="4320"/>
        </w:tabs>
        <w:ind w:left="4320" w:hanging="360"/>
      </w:pPr>
      <w:rPr>
        <w:rFonts w:ascii="Arial" w:hAnsi="Arial" w:hint="default"/>
      </w:rPr>
    </w:lvl>
    <w:lvl w:ilvl="6" w:tplc="517695C2" w:tentative="1">
      <w:start w:val="1"/>
      <w:numFmt w:val="bullet"/>
      <w:lvlText w:val="•"/>
      <w:lvlJc w:val="left"/>
      <w:pPr>
        <w:tabs>
          <w:tab w:val="num" w:pos="5040"/>
        </w:tabs>
        <w:ind w:left="5040" w:hanging="360"/>
      </w:pPr>
      <w:rPr>
        <w:rFonts w:ascii="Arial" w:hAnsi="Arial" w:hint="default"/>
      </w:rPr>
    </w:lvl>
    <w:lvl w:ilvl="7" w:tplc="9D5E9754" w:tentative="1">
      <w:start w:val="1"/>
      <w:numFmt w:val="bullet"/>
      <w:lvlText w:val="•"/>
      <w:lvlJc w:val="left"/>
      <w:pPr>
        <w:tabs>
          <w:tab w:val="num" w:pos="5760"/>
        </w:tabs>
        <w:ind w:left="5760" w:hanging="360"/>
      </w:pPr>
      <w:rPr>
        <w:rFonts w:ascii="Arial" w:hAnsi="Arial" w:hint="default"/>
      </w:rPr>
    </w:lvl>
    <w:lvl w:ilvl="8" w:tplc="1AF446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F12B1"/>
    <w:multiLevelType w:val="hybridMultilevel"/>
    <w:tmpl w:val="2E5A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96300"/>
    <w:multiLevelType w:val="hybridMultilevel"/>
    <w:tmpl w:val="CCF45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882E02"/>
    <w:multiLevelType w:val="hybridMultilevel"/>
    <w:tmpl w:val="49A6D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154FB2"/>
    <w:multiLevelType w:val="hybridMultilevel"/>
    <w:tmpl w:val="6932094A"/>
    <w:lvl w:ilvl="0" w:tplc="CA48C44E">
      <w:start w:val="1"/>
      <w:numFmt w:val="bullet"/>
      <w:lvlText w:val="•"/>
      <w:lvlJc w:val="left"/>
      <w:pPr>
        <w:tabs>
          <w:tab w:val="num" w:pos="720"/>
        </w:tabs>
        <w:ind w:left="720" w:hanging="360"/>
      </w:pPr>
      <w:rPr>
        <w:rFonts w:ascii="Arial" w:hAnsi="Arial" w:hint="default"/>
      </w:rPr>
    </w:lvl>
    <w:lvl w:ilvl="1" w:tplc="97DC5000" w:tentative="1">
      <w:start w:val="1"/>
      <w:numFmt w:val="bullet"/>
      <w:lvlText w:val="•"/>
      <w:lvlJc w:val="left"/>
      <w:pPr>
        <w:tabs>
          <w:tab w:val="num" w:pos="1440"/>
        </w:tabs>
        <w:ind w:left="1440" w:hanging="360"/>
      </w:pPr>
      <w:rPr>
        <w:rFonts w:ascii="Arial" w:hAnsi="Arial" w:hint="default"/>
      </w:rPr>
    </w:lvl>
    <w:lvl w:ilvl="2" w:tplc="63D2C436" w:tentative="1">
      <w:start w:val="1"/>
      <w:numFmt w:val="bullet"/>
      <w:lvlText w:val="•"/>
      <w:lvlJc w:val="left"/>
      <w:pPr>
        <w:tabs>
          <w:tab w:val="num" w:pos="2160"/>
        </w:tabs>
        <w:ind w:left="2160" w:hanging="360"/>
      </w:pPr>
      <w:rPr>
        <w:rFonts w:ascii="Arial" w:hAnsi="Arial" w:hint="default"/>
      </w:rPr>
    </w:lvl>
    <w:lvl w:ilvl="3" w:tplc="F3803B92" w:tentative="1">
      <w:start w:val="1"/>
      <w:numFmt w:val="bullet"/>
      <w:lvlText w:val="•"/>
      <w:lvlJc w:val="left"/>
      <w:pPr>
        <w:tabs>
          <w:tab w:val="num" w:pos="2880"/>
        </w:tabs>
        <w:ind w:left="2880" w:hanging="360"/>
      </w:pPr>
      <w:rPr>
        <w:rFonts w:ascii="Arial" w:hAnsi="Arial" w:hint="default"/>
      </w:rPr>
    </w:lvl>
    <w:lvl w:ilvl="4" w:tplc="D132E6F2" w:tentative="1">
      <w:start w:val="1"/>
      <w:numFmt w:val="bullet"/>
      <w:lvlText w:val="•"/>
      <w:lvlJc w:val="left"/>
      <w:pPr>
        <w:tabs>
          <w:tab w:val="num" w:pos="3600"/>
        </w:tabs>
        <w:ind w:left="3600" w:hanging="360"/>
      </w:pPr>
      <w:rPr>
        <w:rFonts w:ascii="Arial" w:hAnsi="Arial" w:hint="default"/>
      </w:rPr>
    </w:lvl>
    <w:lvl w:ilvl="5" w:tplc="4DB229DE" w:tentative="1">
      <w:start w:val="1"/>
      <w:numFmt w:val="bullet"/>
      <w:lvlText w:val="•"/>
      <w:lvlJc w:val="left"/>
      <w:pPr>
        <w:tabs>
          <w:tab w:val="num" w:pos="4320"/>
        </w:tabs>
        <w:ind w:left="4320" w:hanging="360"/>
      </w:pPr>
      <w:rPr>
        <w:rFonts w:ascii="Arial" w:hAnsi="Arial" w:hint="default"/>
      </w:rPr>
    </w:lvl>
    <w:lvl w:ilvl="6" w:tplc="A8EE30C8" w:tentative="1">
      <w:start w:val="1"/>
      <w:numFmt w:val="bullet"/>
      <w:lvlText w:val="•"/>
      <w:lvlJc w:val="left"/>
      <w:pPr>
        <w:tabs>
          <w:tab w:val="num" w:pos="5040"/>
        </w:tabs>
        <w:ind w:left="5040" w:hanging="360"/>
      </w:pPr>
      <w:rPr>
        <w:rFonts w:ascii="Arial" w:hAnsi="Arial" w:hint="default"/>
      </w:rPr>
    </w:lvl>
    <w:lvl w:ilvl="7" w:tplc="E8CA2ACC" w:tentative="1">
      <w:start w:val="1"/>
      <w:numFmt w:val="bullet"/>
      <w:lvlText w:val="•"/>
      <w:lvlJc w:val="left"/>
      <w:pPr>
        <w:tabs>
          <w:tab w:val="num" w:pos="5760"/>
        </w:tabs>
        <w:ind w:left="5760" w:hanging="360"/>
      </w:pPr>
      <w:rPr>
        <w:rFonts w:ascii="Arial" w:hAnsi="Arial" w:hint="default"/>
      </w:rPr>
    </w:lvl>
    <w:lvl w:ilvl="8" w:tplc="4DE248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C12FB"/>
    <w:multiLevelType w:val="hybridMultilevel"/>
    <w:tmpl w:val="B60C68AC"/>
    <w:lvl w:ilvl="0" w:tplc="0D3E7B1C">
      <w:start w:val="1"/>
      <w:numFmt w:val="bullet"/>
      <w:lvlText w:val="•"/>
      <w:lvlJc w:val="left"/>
      <w:pPr>
        <w:tabs>
          <w:tab w:val="num" w:pos="720"/>
        </w:tabs>
        <w:ind w:left="720" w:hanging="360"/>
      </w:pPr>
      <w:rPr>
        <w:rFonts w:ascii="Arial" w:hAnsi="Arial" w:hint="default"/>
      </w:rPr>
    </w:lvl>
    <w:lvl w:ilvl="1" w:tplc="77CC5B56" w:tentative="1">
      <w:start w:val="1"/>
      <w:numFmt w:val="bullet"/>
      <w:lvlText w:val="•"/>
      <w:lvlJc w:val="left"/>
      <w:pPr>
        <w:tabs>
          <w:tab w:val="num" w:pos="1440"/>
        </w:tabs>
        <w:ind w:left="1440" w:hanging="360"/>
      </w:pPr>
      <w:rPr>
        <w:rFonts w:ascii="Arial" w:hAnsi="Arial" w:hint="default"/>
      </w:rPr>
    </w:lvl>
    <w:lvl w:ilvl="2" w:tplc="5516B9B6" w:tentative="1">
      <w:start w:val="1"/>
      <w:numFmt w:val="bullet"/>
      <w:lvlText w:val="•"/>
      <w:lvlJc w:val="left"/>
      <w:pPr>
        <w:tabs>
          <w:tab w:val="num" w:pos="2160"/>
        </w:tabs>
        <w:ind w:left="2160" w:hanging="360"/>
      </w:pPr>
      <w:rPr>
        <w:rFonts w:ascii="Arial" w:hAnsi="Arial" w:hint="default"/>
      </w:rPr>
    </w:lvl>
    <w:lvl w:ilvl="3" w:tplc="12327D44" w:tentative="1">
      <w:start w:val="1"/>
      <w:numFmt w:val="bullet"/>
      <w:lvlText w:val="•"/>
      <w:lvlJc w:val="left"/>
      <w:pPr>
        <w:tabs>
          <w:tab w:val="num" w:pos="2880"/>
        </w:tabs>
        <w:ind w:left="2880" w:hanging="360"/>
      </w:pPr>
      <w:rPr>
        <w:rFonts w:ascii="Arial" w:hAnsi="Arial" w:hint="default"/>
      </w:rPr>
    </w:lvl>
    <w:lvl w:ilvl="4" w:tplc="F948E898" w:tentative="1">
      <w:start w:val="1"/>
      <w:numFmt w:val="bullet"/>
      <w:lvlText w:val="•"/>
      <w:lvlJc w:val="left"/>
      <w:pPr>
        <w:tabs>
          <w:tab w:val="num" w:pos="3600"/>
        </w:tabs>
        <w:ind w:left="3600" w:hanging="360"/>
      </w:pPr>
      <w:rPr>
        <w:rFonts w:ascii="Arial" w:hAnsi="Arial" w:hint="default"/>
      </w:rPr>
    </w:lvl>
    <w:lvl w:ilvl="5" w:tplc="BED8E816" w:tentative="1">
      <w:start w:val="1"/>
      <w:numFmt w:val="bullet"/>
      <w:lvlText w:val="•"/>
      <w:lvlJc w:val="left"/>
      <w:pPr>
        <w:tabs>
          <w:tab w:val="num" w:pos="4320"/>
        </w:tabs>
        <w:ind w:left="4320" w:hanging="360"/>
      </w:pPr>
      <w:rPr>
        <w:rFonts w:ascii="Arial" w:hAnsi="Arial" w:hint="default"/>
      </w:rPr>
    </w:lvl>
    <w:lvl w:ilvl="6" w:tplc="3E1AD586" w:tentative="1">
      <w:start w:val="1"/>
      <w:numFmt w:val="bullet"/>
      <w:lvlText w:val="•"/>
      <w:lvlJc w:val="left"/>
      <w:pPr>
        <w:tabs>
          <w:tab w:val="num" w:pos="5040"/>
        </w:tabs>
        <w:ind w:left="5040" w:hanging="360"/>
      </w:pPr>
      <w:rPr>
        <w:rFonts w:ascii="Arial" w:hAnsi="Arial" w:hint="default"/>
      </w:rPr>
    </w:lvl>
    <w:lvl w:ilvl="7" w:tplc="332809EE" w:tentative="1">
      <w:start w:val="1"/>
      <w:numFmt w:val="bullet"/>
      <w:lvlText w:val="•"/>
      <w:lvlJc w:val="left"/>
      <w:pPr>
        <w:tabs>
          <w:tab w:val="num" w:pos="5760"/>
        </w:tabs>
        <w:ind w:left="5760" w:hanging="360"/>
      </w:pPr>
      <w:rPr>
        <w:rFonts w:ascii="Arial" w:hAnsi="Arial" w:hint="default"/>
      </w:rPr>
    </w:lvl>
    <w:lvl w:ilvl="8" w:tplc="6CE06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F1573B"/>
    <w:multiLevelType w:val="hybridMultilevel"/>
    <w:tmpl w:val="8B248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F17B8"/>
    <w:multiLevelType w:val="hybridMultilevel"/>
    <w:tmpl w:val="2878E50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43F60A6"/>
    <w:multiLevelType w:val="hybridMultilevel"/>
    <w:tmpl w:val="1BA29758"/>
    <w:lvl w:ilvl="0" w:tplc="7B52945A">
      <w:start w:val="1"/>
      <w:numFmt w:val="bullet"/>
      <w:lvlText w:val="•"/>
      <w:lvlJc w:val="left"/>
      <w:pPr>
        <w:tabs>
          <w:tab w:val="num" w:pos="720"/>
        </w:tabs>
        <w:ind w:left="720" w:hanging="360"/>
      </w:pPr>
      <w:rPr>
        <w:rFonts w:ascii="Arial" w:hAnsi="Arial" w:hint="default"/>
      </w:rPr>
    </w:lvl>
    <w:lvl w:ilvl="1" w:tplc="DB3C343A" w:tentative="1">
      <w:start w:val="1"/>
      <w:numFmt w:val="bullet"/>
      <w:lvlText w:val="•"/>
      <w:lvlJc w:val="left"/>
      <w:pPr>
        <w:tabs>
          <w:tab w:val="num" w:pos="1440"/>
        </w:tabs>
        <w:ind w:left="1440" w:hanging="360"/>
      </w:pPr>
      <w:rPr>
        <w:rFonts w:ascii="Arial" w:hAnsi="Arial" w:hint="default"/>
      </w:rPr>
    </w:lvl>
    <w:lvl w:ilvl="2" w:tplc="EB36F7D2" w:tentative="1">
      <w:start w:val="1"/>
      <w:numFmt w:val="bullet"/>
      <w:lvlText w:val="•"/>
      <w:lvlJc w:val="left"/>
      <w:pPr>
        <w:tabs>
          <w:tab w:val="num" w:pos="2160"/>
        </w:tabs>
        <w:ind w:left="2160" w:hanging="360"/>
      </w:pPr>
      <w:rPr>
        <w:rFonts w:ascii="Arial" w:hAnsi="Arial" w:hint="default"/>
      </w:rPr>
    </w:lvl>
    <w:lvl w:ilvl="3" w:tplc="BF0CA440" w:tentative="1">
      <w:start w:val="1"/>
      <w:numFmt w:val="bullet"/>
      <w:lvlText w:val="•"/>
      <w:lvlJc w:val="left"/>
      <w:pPr>
        <w:tabs>
          <w:tab w:val="num" w:pos="2880"/>
        </w:tabs>
        <w:ind w:left="2880" w:hanging="360"/>
      </w:pPr>
      <w:rPr>
        <w:rFonts w:ascii="Arial" w:hAnsi="Arial" w:hint="default"/>
      </w:rPr>
    </w:lvl>
    <w:lvl w:ilvl="4" w:tplc="CBD4FEA2" w:tentative="1">
      <w:start w:val="1"/>
      <w:numFmt w:val="bullet"/>
      <w:lvlText w:val="•"/>
      <w:lvlJc w:val="left"/>
      <w:pPr>
        <w:tabs>
          <w:tab w:val="num" w:pos="3600"/>
        </w:tabs>
        <w:ind w:left="3600" w:hanging="360"/>
      </w:pPr>
      <w:rPr>
        <w:rFonts w:ascii="Arial" w:hAnsi="Arial" w:hint="default"/>
      </w:rPr>
    </w:lvl>
    <w:lvl w:ilvl="5" w:tplc="3E2EF61A" w:tentative="1">
      <w:start w:val="1"/>
      <w:numFmt w:val="bullet"/>
      <w:lvlText w:val="•"/>
      <w:lvlJc w:val="left"/>
      <w:pPr>
        <w:tabs>
          <w:tab w:val="num" w:pos="4320"/>
        </w:tabs>
        <w:ind w:left="4320" w:hanging="360"/>
      </w:pPr>
      <w:rPr>
        <w:rFonts w:ascii="Arial" w:hAnsi="Arial" w:hint="default"/>
      </w:rPr>
    </w:lvl>
    <w:lvl w:ilvl="6" w:tplc="E86634BA" w:tentative="1">
      <w:start w:val="1"/>
      <w:numFmt w:val="bullet"/>
      <w:lvlText w:val="•"/>
      <w:lvlJc w:val="left"/>
      <w:pPr>
        <w:tabs>
          <w:tab w:val="num" w:pos="5040"/>
        </w:tabs>
        <w:ind w:left="5040" w:hanging="360"/>
      </w:pPr>
      <w:rPr>
        <w:rFonts w:ascii="Arial" w:hAnsi="Arial" w:hint="default"/>
      </w:rPr>
    </w:lvl>
    <w:lvl w:ilvl="7" w:tplc="29B21088" w:tentative="1">
      <w:start w:val="1"/>
      <w:numFmt w:val="bullet"/>
      <w:lvlText w:val="•"/>
      <w:lvlJc w:val="left"/>
      <w:pPr>
        <w:tabs>
          <w:tab w:val="num" w:pos="5760"/>
        </w:tabs>
        <w:ind w:left="5760" w:hanging="360"/>
      </w:pPr>
      <w:rPr>
        <w:rFonts w:ascii="Arial" w:hAnsi="Arial" w:hint="default"/>
      </w:rPr>
    </w:lvl>
    <w:lvl w:ilvl="8" w:tplc="7D325C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E5165E"/>
    <w:multiLevelType w:val="hybridMultilevel"/>
    <w:tmpl w:val="851AE034"/>
    <w:lvl w:ilvl="0" w:tplc="BB88EB7E">
      <w:start w:val="1"/>
      <w:numFmt w:val="bullet"/>
      <w:lvlText w:val="•"/>
      <w:lvlJc w:val="left"/>
      <w:pPr>
        <w:tabs>
          <w:tab w:val="num" w:pos="720"/>
        </w:tabs>
        <w:ind w:left="720" w:hanging="360"/>
      </w:pPr>
      <w:rPr>
        <w:rFonts w:ascii="Arial" w:hAnsi="Arial" w:hint="default"/>
      </w:rPr>
    </w:lvl>
    <w:lvl w:ilvl="1" w:tplc="D932E436">
      <w:numFmt w:val="bullet"/>
      <w:lvlText w:val="•"/>
      <w:lvlJc w:val="left"/>
      <w:pPr>
        <w:tabs>
          <w:tab w:val="num" w:pos="1440"/>
        </w:tabs>
        <w:ind w:left="1440" w:hanging="360"/>
      </w:pPr>
      <w:rPr>
        <w:rFonts w:ascii="Arial" w:hAnsi="Arial" w:hint="default"/>
      </w:rPr>
    </w:lvl>
    <w:lvl w:ilvl="2" w:tplc="97F892C4" w:tentative="1">
      <w:start w:val="1"/>
      <w:numFmt w:val="bullet"/>
      <w:lvlText w:val="•"/>
      <w:lvlJc w:val="left"/>
      <w:pPr>
        <w:tabs>
          <w:tab w:val="num" w:pos="2160"/>
        </w:tabs>
        <w:ind w:left="2160" w:hanging="360"/>
      </w:pPr>
      <w:rPr>
        <w:rFonts w:ascii="Arial" w:hAnsi="Arial" w:hint="default"/>
      </w:rPr>
    </w:lvl>
    <w:lvl w:ilvl="3" w:tplc="EA545460" w:tentative="1">
      <w:start w:val="1"/>
      <w:numFmt w:val="bullet"/>
      <w:lvlText w:val="•"/>
      <w:lvlJc w:val="left"/>
      <w:pPr>
        <w:tabs>
          <w:tab w:val="num" w:pos="2880"/>
        </w:tabs>
        <w:ind w:left="2880" w:hanging="360"/>
      </w:pPr>
      <w:rPr>
        <w:rFonts w:ascii="Arial" w:hAnsi="Arial" w:hint="default"/>
      </w:rPr>
    </w:lvl>
    <w:lvl w:ilvl="4" w:tplc="695EDB06" w:tentative="1">
      <w:start w:val="1"/>
      <w:numFmt w:val="bullet"/>
      <w:lvlText w:val="•"/>
      <w:lvlJc w:val="left"/>
      <w:pPr>
        <w:tabs>
          <w:tab w:val="num" w:pos="3600"/>
        </w:tabs>
        <w:ind w:left="3600" w:hanging="360"/>
      </w:pPr>
      <w:rPr>
        <w:rFonts w:ascii="Arial" w:hAnsi="Arial" w:hint="default"/>
      </w:rPr>
    </w:lvl>
    <w:lvl w:ilvl="5" w:tplc="076E7006" w:tentative="1">
      <w:start w:val="1"/>
      <w:numFmt w:val="bullet"/>
      <w:lvlText w:val="•"/>
      <w:lvlJc w:val="left"/>
      <w:pPr>
        <w:tabs>
          <w:tab w:val="num" w:pos="4320"/>
        </w:tabs>
        <w:ind w:left="4320" w:hanging="360"/>
      </w:pPr>
      <w:rPr>
        <w:rFonts w:ascii="Arial" w:hAnsi="Arial" w:hint="default"/>
      </w:rPr>
    </w:lvl>
    <w:lvl w:ilvl="6" w:tplc="0DA4A720" w:tentative="1">
      <w:start w:val="1"/>
      <w:numFmt w:val="bullet"/>
      <w:lvlText w:val="•"/>
      <w:lvlJc w:val="left"/>
      <w:pPr>
        <w:tabs>
          <w:tab w:val="num" w:pos="5040"/>
        </w:tabs>
        <w:ind w:left="5040" w:hanging="360"/>
      </w:pPr>
      <w:rPr>
        <w:rFonts w:ascii="Arial" w:hAnsi="Arial" w:hint="default"/>
      </w:rPr>
    </w:lvl>
    <w:lvl w:ilvl="7" w:tplc="E594F9CC" w:tentative="1">
      <w:start w:val="1"/>
      <w:numFmt w:val="bullet"/>
      <w:lvlText w:val="•"/>
      <w:lvlJc w:val="left"/>
      <w:pPr>
        <w:tabs>
          <w:tab w:val="num" w:pos="5760"/>
        </w:tabs>
        <w:ind w:left="5760" w:hanging="360"/>
      </w:pPr>
      <w:rPr>
        <w:rFonts w:ascii="Arial" w:hAnsi="Arial" w:hint="default"/>
      </w:rPr>
    </w:lvl>
    <w:lvl w:ilvl="8" w:tplc="BBBEF5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16018"/>
    <w:multiLevelType w:val="hybridMultilevel"/>
    <w:tmpl w:val="4E6E4D98"/>
    <w:lvl w:ilvl="0" w:tplc="10ACEC2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CB5114D"/>
    <w:multiLevelType w:val="multilevel"/>
    <w:tmpl w:val="D45444F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DD1188A"/>
    <w:multiLevelType w:val="hybridMultilevel"/>
    <w:tmpl w:val="3F8E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3C2AC2"/>
    <w:multiLevelType w:val="hybridMultilevel"/>
    <w:tmpl w:val="14C0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562B7"/>
    <w:multiLevelType w:val="hybridMultilevel"/>
    <w:tmpl w:val="958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A7048"/>
    <w:multiLevelType w:val="hybridMultilevel"/>
    <w:tmpl w:val="73ACE7BC"/>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1E683B"/>
    <w:multiLevelType w:val="hybridMultilevel"/>
    <w:tmpl w:val="D7C6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E0594"/>
    <w:multiLevelType w:val="hybridMultilevel"/>
    <w:tmpl w:val="6B82BB0E"/>
    <w:lvl w:ilvl="0" w:tplc="9148DF22">
      <w:start w:val="1"/>
      <w:numFmt w:val="bullet"/>
      <w:lvlText w:val="•"/>
      <w:lvlJc w:val="left"/>
      <w:pPr>
        <w:tabs>
          <w:tab w:val="num" w:pos="720"/>
        </w:tabs>
        <w:ind w:left="720" w:hanging="360"/>
      </w:pPr>
      <w:rPr>
        <w:rFonts w:ascii="Arial" w:hAnsi="Arial" w:hint="default"/>
      </w:rPr>
    </w:lvl>
    <w:lvl w:ilvl="1" w:tplc="B58ADD68" w:tentative="1">
      <w:start w:val="1"/>
      <w:numFmt w:val="bullet"/>
      <w:lvlText w:val="•"/>
      <w:lvlJc w:val="left"/>
      <w:pPr>
        <w:tabs>
          <w:tab w:val="num" w:pos="1440"/>
        </w:tabs>
        <w:ind w:left="1440" w:hanging="360"/>
      </w:pPr>
      <w:rPr>
        <w:rFonts w:ascii="Arial" w:hAnsi="Arial" w:hint="default"/>
      </w:rPr>
    </w:lvl>
    <w:lvl w:ilvl="2" w:tplc="57E444BE" w:tentative="1">
      <w:start w:val="1"/>
      <w:numFmt w:val="bullet"/>
      <w:lvlText w:val="•"/>
      <w:lvlJc w:val="left"/>
      <w:pPr>
        <w:tabs>
          <w:tab w:val="num" w:pos="2160"/>
        </w:tabs>
        <w:ind w:left="2160" w:hanging="360"/>
      </w:pPr>
      <w:rPr>
        <w:rFonts w:ascii="Arial" w:hAnsi="Arial" w:hint="default"/>
      </w:rPr>
    </w:lvl>
    <w:lvl w:ilvl="3" w:tplc="88907EB0" w:tentative="1">
      <w:start w:val="1"/>
      <w:numFmt w:val="bullet"/>
      <w:lvlText w:val="•"/>
      <w:lvlJc w:val="left"/>
      <w:pPr>
        <w:tabs>
          <w:tab w:val="num" w:pos="2880"/>
        </w:tabs>
        <w:ind w:left="2880" w:hanging="360"/>
      </w:pPr>
      <w:rPr>
        <w:rFonts w:ascii="Arial" w:hAnsi="Arial" w:hint="default"/>
      </w:rPr>
    </w:lvl>
    <w:lvl w:ilvl="4" w:tplc="ACC6B696" w:tentative="1">
      <w:start w:val="1"/>
      <w:numFmt w:val="bullet"/>
      <w:lvlText w:val="•"/>
      <w:lvlJc w:val="left"/>
      <w:pPr>
        <w:tabs>
          <w:tab w:val="num" w:pos="3600"/>
        </w:tabs>
        <w:ind w:left="3600" w:hanging="360"/>
      </w:pPr>
      <w:rPr>
        <w:rFonts w:ascii="Arial" w:hAnsi="Arial" w:hint="default"/>
      </w:rPr>
    </w:lvl>
    <w:lvl w:ilvl="5" w:tplc="1FEC06E4" w:tentative="1">
      <w:start w:val="1"/>
      <w:numFmt w:val="bullet"/>
      <w:lvlText w:val="•"/>
      <w:lvlJc w:val="left"/>
      <w:pPr>
        <w:tabs>
          <w:tab w:val="num" w:pos="4320"/>
        </w:tabs>
        <w:ind w:left="4320" w:hanging="360"/>
      </w:pPr>
      <w:rPr>
        <w:rFonts w:ascii="Arial" w:hAnsi="Arial" w:hint="default"/>
      </w:rPr>
    </w:lvl>
    <w:lvl w:ilvl="6" w:tplc="B8C845FC" w:tentative="1">
      <w:start w:val="1"/>
      <w:numFmt w:val="bullet"/>
      <w:lvlText w:val="•"/>
      <w:lvlJc w:val="left"/>
      <w:pPr>
        <w:tabs>
          <w:tab w:val="num" w:pos="5040"/>
        </w:tabs>
        <w:ind w:left="5040" w:hanging="360"/>
      </w:pPr>
      <w:rPr>
        <w:rFonts w:ascii="Arial" w:hAnsi="Arial" w:hint="default"/>
      </w:rPr>
    </w:lvl>
    <w:lvl w:ilvl="7" w:tplc="29FE7288" w:tentative="1">
      <w:start w:val="1"/>
      <w:numFmt w:val="bullet"/>
      <w:lvlText w:val="•"/>
      <w:lvlJc w:val="left"/>
      <w:pPr>
        <w:tabs>
          <w:tab w:val="num" w:pos="5760"/>
        </w:tabs>
        <w:ind w:left="5760" w:hanging="360"/>
      </w:pPr>
      <w:rPr>
        <w:rFonts w:ascii="Arial" w:hAnsi="Arial" w:hint="default"/>
      </w:rPr>
    </w:lvl>
    <w:lvl w:ilvl="8" w:tplc="7046B0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86F6960"/>
    <w:multiLevelType w:val="hybridMultilevel"/>
    <w:tmpl w:val="CCF698DC"/>
    <w:lvl w:ilvl="0" w:tplc="9FDE6E72">
      <w:start w:val="1"/>
      <w:numFmt w:val="bullet"/>
      <w:lvlText w:val=""/>
      <w:lvlJc w:val="left"/>
      <w:pPr>
        <w:tabs>
          <w:tab w:val="num" w:pos="720"/>
        </w:tabs>
        <w:ind w:left="720" w:hanging="360"/>
      </w:pPr>
      <w:rPr>
        <w:rFonts w:ascii="Wingdings" w:hAnsi="Wingdings" w:hint="default"/>
      </w:rPr>
    </w:lvl>
    <w:lvl w:ilvl="1" w:tplc="847E43AC" w:tentative="1">
      <w:start w:val="1"/>
      <w:numFmt w:val="bullet"/>
      <w:lvlText w:val=""/>
      <w:lvlJc w:val="left"/>
      <w:pPr>
        <w:tabs>
          <w:tab w:val="num" w:pos="1440"/>
        </w:tabs>
        <w:ind w:left="1440" w:hanging="360"/>
      </w:pPr>
      <w:rPr>
        <w:rFonts w:ascii="Wingdings" w:hAnsi="Wingdings" w:hint="default"/>
      </w:rPr>
    </w:lvl>
    <w:lvl w:ilvl="2" w:tplc="8F06464C" w:tentative="1">
      <w:start w:val="1"/>
      <w:numFmt w:val="bullet"/>
      <w:lvlText w:val=""/>
      <w:lvlJc w:val="left"/>
      <w:pPr>
        <w:tabs>
          <w:tab w:val="num" w:pos="2160"/>
        </w:tabs>
        <w:ind w:left="2160" w:hanging="360"/>
      </w:pPr>
      <w:rPr>
        <w:rFonts w:ascii="Wingdings" w:hAnsi="Wingdings" w:hint="default"/>
      </w:rPr>
    </w:lvl>
    <w:lvl w:ilvl="3" w:tplc="5E3C7CFC" w:tentative="1">
      <w:start w:val="1"/>
      <w:numFmt w:val="bullet"/>
      <w:lvlText w:val=""/>
      <w:lvlJc w:val="left"/>
      <w:pPr>
        <w:tabs>
          <w:tab w:val="num" w:pos="2880"/>
        </w:tabs>
        <w:ind w:left="2880" w:hanging="360"/>
      </w:pPr>
      <w:rPr>
        <w:rFonts w:ascii="Wingdings" w:hAnsi="Wingdings" w:hint="default"/>
      </w:rPr>
    </w:lvl>
    <w:lvl w:ilvl="4" w:tplc="696837C0" w:tentative="1">
      <w:start w:val="1"/>
      <w:numFmt w:val="bullet"/>
      <w:lvlText w:val=""/>
      <w:lvlJc w:val="left"/>
      <w:pPr>
        <w:tabs>
          <w:tab w:val="num" w:pos="3600"/>
        </w:tabs>
        <w:ind w:left="3600" w:hanging="360"/>
      </w:pPr>
      <w:rPr>
        <w:rFonts w:ascii="Wingdings" w:hAnsi="Wingdings" w:hint="default"/>
      </w:rPr>
    </w:lvl>
    <w:lvl w:ilvl="5" w:tplc="16447084" w:tentative="1">
      <w:start w:val="1"/>
      <w:numFmt w:val="bullet"/>
      <w:lvlText w:val=""/>
      <w:lvlJc w:val="left"/>
      <w:pPr>
        <w:tabs>
          <w:tab w:val="num" w:pos="4320"/>
        </w:tabs>
        <w:ind w:left="4320" w:hanging="360"/>
      </w:pPr>
      <w:rPr>
        <w:rFonts w:ascii="Wingdings" w:hAnsi="Wingdings" w:hint="default"/>
      </w:rPr>
    </w:lvl>
    <w:lvl w:ilvl="6" w:tplc="D432040C" w:tentative="1">
      <w:start w:val="1"/>
      <w:numFmt w:val="bullet"/>
      <w:lvlText w:val=""/>
      <w:lvlJc w:val="left"/>
      <w:pPr>
        <w:tabs>
          <w:tab w:val="num" w:pos="5040"/>
        </w:tabs>
        <w:ind w:left="5040" w:hanging="360"/>
      </w:pPr>
      <w:rPr>
        <w:rFonts w:ascii="Wingdings" w:hAnsi="Wingdings" w:hint="default"/>
      </w:rPr>
    </w:lvl>
    <w:lvl w:ilvl="7" w:tplc="ADFE8F4E" w:tentative="1">
      <w:start w:val="1"/>
      <w:numFmt w:val="bullet"/>
      <w:lvlText w:val=""/>
      <w:lvlJc w:val="left"/>
      <w:pPr>
        <w:tabs>
          <w:tab w:val="num" w:pos="5760"/>
        </w:tabs>
        <w:ind w:left="5760" w:hanging="360"/>
      </w:pPr>
      <w:rPr>
        <w:rFonts w:ascii="Wingdings" w:hAnsi="Wingdings" w:hint="default"/>
      </w:rPr>
    </w:lvl>
    <w:lvl w:ilvl="8" w:tplc="071AC0A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F37E12"/>
    <w:multiLevelType w:val="hybridMultilevel"/>
    <w:tmpl w:val="B69E3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0D3608"/>
    <w:multiLevelType w:val="hybridMultilevel"/>
    <w:tmpl w:val="F94A379C"/>
    <w:lvl w:ilvl="0" w:tplc="B944D674">
      <w:start w:val="1"/>
      <w:numFmt w:val="bullet"/>
      <w:lvlText w:val="•"/>
      <w:lvlJc w:val="left"/>
      <w:pPr>
        <w:tabs>
          <w:tab w:val="num" w:pos="720"/>
        </w:tabs>
        <w:ind w:left="720" w:hanging="360"/>
      </w:pPr>
      <w:rPr>
        <w:rFonts w:ascii="Arial" w:hAnsi="Arial" w:hint="default"/>
      </w:rPr>
    </w:lvl>
    <w:lvl w:ilvl="1" w:tplc="9A4CE4B2" w:tentative="1">
      <w:start w:val="1"/>
      <w:numFmt w:val="bullet"/>
      <w:lvlText w:val="•"/>
      <w:lvlJc w:val="left"/>
      <w:pPr>
        <w:tabs>
          <w:tab w:val="num" w:pos="1440"/>
        </w:tabs>
        <w:ind w:left="1440" w:hanging="360"/>
      </w:pPr>
      <w:rPr>
        <w:rFonts w:ascii="Arial" w:hAnsi="Arial" w:hint="default"/>
      </w:rPr>
    </w:lvl>
    <w:lvl w:ilvl="2" w:tplc="3A6C8F76" w:tentative="1">
      <w:start w:val="1"/>
      <w:numFmt w:val="bullet"/>
      <w:lvlText w:val="•"/>
      <w:lvlJc w:val="left"/>
      <w:pPr>
        <w:tabs>
          <w:tab w:val="num" w:pos="2160"/>
        </w:tabs>
        <w:ind w:left="2160" w:hanging="360"/>
      </w:pPr>
      <w:rPr>
        <w:rFonts w:ascii="Arial" w:hAnsi="Arial" w:hint="default"/>
      </w:rPr>
    </w:lvl>
    <w:lvl w:ilvl="3" w:tplc="228A6954" w:tentative="1">
      <w:start w:val="1"/>
      <w:numFmt w:val="bullet"/>
      <w:lvlText w:val="•"/>
      <w:lvlJc w:val="left"/>
      <w:pPr>
        <w:tabs>
          <w:tab w:val="num" w:pos="2880"/>
        </w:tabs>
        <w:ind w:left="2880" w:hanging="360"/>
      </w:pPr>
      <w:rPr>
        <w:rFonts w:ascii="Arial" w:hAnsi="Arial" w:hint="default"/>
      </w:rPr>
    </w:lvl>
    <w:lvl w:ilvl="4" w:tplc="4950CF2A" w:tentative="1">
      <w:start w:val="1"/>
      <w:numFmt w:val="bullet"/>
      <w:lvlText w:val="•"/>
      <w:lvlJc w:val="left"/>
      <w:pPr>
        <w:tabs>
          <w:tab w:val="num" w:pos="3600"/>
        </w:tabs>
        <w:ind w:left="3600" w:hanging="360"/>
      </w:pPr>
      <w:rPr>
        <w:rFonts w:ascii="Arial" w:hAnsi="Arial" w:hint="default"/>
      </w:rPr>
    </w:lvl>
    <w:lvl w:ilvl="5" w:tplc="34B431D4" w:tentative="1">
      <w:start w:val="1"/>
      <w:numFmt w:val="bullet"/>
      <w:lvlText w:val="•"/>
      <w:lvlJc w:val="left"/>
      <w:pPr>
        <w:tabs>
          <w:tab w:val="num" w:pos="4320"/>
        </w:tabs>
        <w:ind w:left="4320" w:hanging="360"/>
      </w:pPr>
      <w:rPr>
        <w:rFonts w:ascii="Arial" w:hAnsi="Arial" w:hint="default"/>
      </w:rPr>
    </w:lvl>
    <w:lvl w:ilvl="6" w:tplc="0D7E0B5C" w:tentative="1">
      <w:start w:val="1"/>
      <w:numFmt w:val="bullet"/>
      <w:lvlText w:val="•"/>
      <w:lvlJc w:val="left"/>
      <w:pPr>
        <w:tabs>
          <w:tab w:val="num" w:pos="5040"/>
        </w:tabs>
        <w:ind w:left="5040" w:hanging="360"/>
      </w:pPr>
      <w:rPr>
        <w:rFonts w:ascii="Arial" w:hAnsi="Arial" w:hint="default"/>
      </w:rPr>
    </w:lvl>
    <w:lvl w:ilvl="7" w:tplc="3E7C941E" w:tentative="1">
      <w:start w:val="1"/>
      <w:numFmt w:val="bullet"/>
      <w:lvlText w:val="•"/>
      <w:lvlJc w:val="left"/>
      <w:pPr>
        <w:tabs>
          <w:tab w:val="num" w:pos="5760"/>
        </w:tabs>
        <w:ind w:left="5760" w:hanging="360"/>
      </w:pPr>
      <w:rPr>
        <w:rFonts w:ascii="Arial" w:hAnsi="Arial" w:hint="default"/>
      </w:rPr>
    </w:lvl>
    <w:lvl w:ilvl="8" w:tplc="ECA86E1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BF3BF2"/>
    <w:multiLevelType w:val="hybridMultilevel"/>
    <w:tmpl w:val="E310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102413"/>
    <w:multiLevelType w:val="hybridMultilevel"/>
    <w:tmpl w:val="669E5844"/>
    <w:lvl w:ilvl="0" w:tplc="A052E4AC">
      <w:start w:val="1"/>
      <w:numFmt w:val="bullet"/>
      <w:lvlText w:val=""/>
      <w:lvlJc w:val="left"/>
      <w:pPr>
        <w:tabs>
          <w:tab w:val="num" w:pos="720"/>
        </w:tabs>
        <w:ind w:left="720" w:hanging="360"/>
      </w:pPr>
      <w:rPr>
        <w:rFonts w:ascii="Wingdings" w:hAnsi="Wingdings" w:hint="default"/>
      </w:rPr>
    </w:lvl>
    <w:lvl w:ilvl="1" w:tplc="1CD44C52" w:tentative="1">
      <w:start w:val="1"/>
      <w:numFmt w:val="bullet"/>
      <w:lvlText w:val=""/>
      <w:lvlJc w:val="left"/>
      <w:pPr>
        <w:tabs>
          <w:tab w:val="num" w:pos="1440"/>
        </w:tabs>
        <w:ind w:left="1440" w:hanging="360"/>
      </w:pPr>
      <w:rPr>
        <w:rFonts w:ascii="Wingdings" w:hAnsi="Wingdings" w:hint="default"/>
      </w:rPr>
    </w:lvl>
    <w:lvl w:ilvl="2" w:tplc="4EB8811E" w:tentative="1">
      <w:start w:val="1"/>
      <w:numFmt w:val="bullet"/>
      <w:lvlText w:val=""/>
      <w:lvlJc w:val="left"/>
      <w:pPr>
        <w:tabs>
          <w:tab w:val="num" w:pos="2160"/>
        </w:tabs>
        <w:ind w:left="2160" w:hanging="360"/>
      </w:pPr>
      <w:rPr>
        <w:rFonts w:ascii="Wingdings" w:hAnsi="Wingdings" w:hint="default"/>
      </w:rPr>
    </w:lvl>
    <w:lvl w:ilvl="3" w:tplc="C7FEF46A" w:tentative="1">
      <w:start w:val="1"/>
      <w:numFmt w:val="bullet"/>
      <w:lvlText w:val=""/>
      <w:lvlJc w:val="left"/>
      <w:pPr>
        <w:tabs>
          <w:tab w:val="num" w:pos="2880"/>
        </w:tabs>
        <w:ind w:left="2880" w:hanging="360"/>
      </w:pPr>
      <w:rPr>
        <w:rFonts w:ascii="Wingdings" w:hAnsi="Wingdings" w:hint="default"/>
      </w:rPr>
    </w:lvl>
    <w:lvl w:ilvl="4" w:tplc="287EB28A" w:tentative="1">
      <w:start w:val="1"/>
      <w:numFmt w:val="bullet"/>
      <w:lvlText w:val=""/>
      <w:lvlJc w:val="left"/>
      <w:pPr>
        <w:tabs>
          <w:tab w:val="num" w:pos="3600"/>
        </w:tabs>
        <w:ind w:left="3600" w:hanging="360"/>
      </w:pPr>
      <w:rPr>
        <w:rFonts w:ascii="Wingdings" w:hAnsi="Wingdings" w:hint="default"/>
      </w:rPr>
    </w:lvl>
    <w:lvl w:ilvl="5" w:tplc="DEB8DA4C" w:tentative="1">
      <w:start w:val="1"/>
      <w:numFmt w:val="bullet"/>
      <w:lvlText w:val=""/>
      <w:lvlJc w:val="left"/>
      <w:pPr>
        <w:tabs>
          <w:tab w:val="num" w:pos="4320"/>
        </w:tabs>
        <w:ind w:left="4320" w:hanging="360"/>
      </w:pPr>
      <w:rPr>
        <w:rFonts w:ascii="Wingdings" w:hAnsi="Wingdings" w:hint="default"/>
      </w:rPr>
    </w:lvl>
    <w:lvl w:ilvl="6" w:tplc="47EC9206" w:tentative="1">
      <w:start w:val="1"/>
      <w:numFmt w:val="bullet"/>
      <w:lvlText w:val=""/>
      <w:lvlJc w:val="left"/>
      <w:pPr>
        <w:tabs>
          <w:tab w:val="num" w:pos="5040"/>
        </w:tabs>
        <w:ind w:left="5040" w:hanging="360"/>
      </w:pPr>
      <w:rPr>
        <w:rFonts w:ascii="Wingdings" w:hAnsi="Wingdings" w:hint="default"/>
      </w:rPr>
    </w:lvl>
    <w:lvl w:ilvl="7" w:tplc="7B98E3BA" w:tentative="1">
      <w:start w:val="1"/>
      <w:numFmt w:val="bullet"/>
      <w:lvlText w:val=""/>
      <w:lvlJc w:val="left"/>
      <w:pPr>
        <w:tabs>
          <w:tab w:val="num" w:pos="5760"/>
        </w:tabs>
        <w:ind w:left="5760" w:hanging="360"/>
      </w:pPr>
      <w:rPr>
        <w:rFonts w:ascii="Wingdings" w:hAnsi="Wingdings" w:hint="default"/>
      </w:rPr>
    </w:lvl>
    <w:lvl w:ilvl="8" w:tplc="1C54020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B65E8"/>
    <w:multiLevelType w:val="hybridMultilevel"/>
    <w:tmpl w:val="680CF006"/>
    <w:lvl w:ilvl="0" w:tplc="DA184AA2">
      <w:start w:val="1"/>
      <w:numFmt w:val="bullet"/>
      <w:lvlText w:val="•"/>
      <w:lvlJc w:val="left"/>
      <w:pPr>
        <w:tabs>
          <w:tab w:val="num" w:pos="720"/>
        </w:tabs>
        <w:ind w:left="720" w:hanging="360"/>
      </w:pPr>
      <w:rPr>
        <w:rFonts w:ascii="Arial" w:hAnsi="Arial" w:hint="default"/>
      </w:rPr>
    </w:lvl>
    <w:lvl w:ilvl="1" w:tplc="A6BADA2C" w:tentative="1">
      <w:start w:val="1"/>
      <w:numFmt w:val="bullet"/>
      <w:lvlText w:val="•"/>
      <w:lvlJc w:val="left"/>
      <w:pPr>
        <w:tabs>
          <w:tab w:val="num" w:pos="1440"/>
        </w:tabs>
        <w:ind w:left="1440" w:hanging="360"/>
      </w:pPr>
      <w:rPr>
        <w:rFonts w:ascii="Arial" w:hAnsi="Arial" w:hint="default"/>
      </w:rPr>
    </w:lvl>
    <w:lvl w:ilvl="2" w:tplc="717ADB34" w:tentative="1">
      <w:start w:val="1"/>
      <w:numFmt w:val="bullet"/>
      <w:lvlText w:val="•"/>
      <w:lvlJc w:val="left"/>
      <w:pPr>
        <w:tabs>
          <w:tab w:val="num" w:pos="2160"/>
        </w:tabs>
        <w:ind w:left="2160" w:hanging="360"/>
      </w:pPr>
      <w:rPr>
        <w:rFonts w:ascii="Arial" w:hAnsi="Arial" w:hint="default"/>
      </w:rPr>
    </w:lvl>
    <w:lvl w:ilvl="3" w:tplc="14205AEC" w:tentative="1">
      <w:start w:val="1"/>
      <w:numFmt w:val="bullet"/>
      <w:lvlText w:val="•"/>
      <w:lvlJc w:val="left"/>
      <w:pPr>
        <w:tabs>
          <w:tab w:val="num" w:pos="2880"/>
        </w:tabs>
        <w:ind w:left="2880" w:hanging="360"/>
      </w:pPr>
      <w:rPr>
        <w:rFonts w:ascii="Arial" w:hAnsi="Arial" w:hint="default"/>
      </w:rPr>
    </w:lvl>
    <w:lvl w:ilvl="4" w:tplc="6C685DCA" w:tentative="1">
      <w:start w:val="1"/>
      <w:numFmt w:val="bullet"/>
      <w:lvlText w:val="•"/>
      <w:lvlJc w:val="left"/>
      <w:pPr>
        <w:tabs>
          <w:tab w:val="num" w:pos="3600"/>
        </w:tabs>
        <w:ind w:left="3600" w:hanging="360"/>
      </w:pPr>
      <w:rPr>
        <w:rFonts w:ascii="Arial" w:hAnsi="Arial" w:hint="default"/>
      </w:rPr>
    </w:lvl>
    <w:lvl w:ilvl="5" w:tplc="964A3C60" w:tentative="1">
      <w:start w:val="1"/>
      <w:numFmt w:val="bullet"/>
      <w:lvlText w:val="•"/>
      <w:lvlJc w:val="left"/>
      <w:pPr>
        <w:tabs>
          <w:tab w:val="num" w:pos="4320"/>
        </w:tabs>
        <w:ind w:left="4320" w:hanging="360"/>
      </w:pPr>
      <w:rPr>
        <w:rFonts w:ascii="Arial" w:hAnsi="Arial" w:hint="default"/>
      </w:rPr>
    </w:lvl>
    <w:lvl w:ilvl="6" w:tplc="8E68B51A" w:tentative="1">
      <w:start w:val="1"/>
      <w:numFmt w:val="bullet"/>
      <w:lvlText w:val="•"/>
      <w:lvlJc w:val="left"/>
      <w:pPr>
        <w:tabs>
          <w:tab w:val="num" w:pos="5040"/>
        </w:tabs>
        <w:ind w:left="5040" w:hanging="360"/>
      </w:pPr>
      <w:rPr>
        <w:rFonts w:ascii="Arial" w:hAnsi="Arial" w:hint="default"/>
      </w:rPr>
    </w:lvl>
    <w:lvl w:ilvl="7" w:tplc="228E2352" w:tentative="1">
      <w:start w:val="1"/>
      <w:numFmt w:val="bullet"/>
      <w:lvlText w:val="•"/>
      <w:lvlJc w:val="left"/>
      <w:pPr>
        <w:tabs>
          <w:tab w:val="num" w:pos="5760"/>
        </w:tabs>
        <w:ind w:left="5760" w:hanging="360"/>
      </w:pPr>
      <w:rPr>
        <w:rFonts w:ascii="Arial" w:hAnsi="Arial" w:hint="default"/>
      </w:rPr>
    </w:lvl>
    <w:lvl w:ilvl="8" w:tplc="41D04BE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1321B9"/>
    <w:multiLevelType w:val="hybridMultilevel"/>
    <w:tmpl w:val="E6FCD6AC"/>
    <w:lvl w:ilvl="0" w:tplc="04663708">
      <w:start w:val="1"/>
      <w:numFmt w:val="bullet"/>
      <w:lvlText w:val=""/>
      <w:lvlJc w:val="left"/>
      <w:pPr>
        <w:tabs>
          <w:tab w:val="num" w:pos="720"/>
        </w:tabs>
        <w:ind w:left="720" w:hanging="360"/>
      </w:pPr>
      <w:rPr>
        <w:rFonts w:ascii="Wingdings" w:hAnsi="Wingdings" w:hint="default"/>
      </w:rPr>
    </w:lvl>
    <w:lvl w:ilvl="1" w:tplc="815AB690" w:tentative="1">
      <w:start w:val="1"/>
      <w:numFmt w:val="bullet"/>
      <w:lvlText w:val=""/>
      <w:lvlJc w:val="left"/>
      <w:pPr>
        <w:tabs>
          <w:tab w:val="num" w:pos="1440"/>
        </w:tabs>
        <w:ind w:left="1440" w:hanging="360"/>
      </w:pPr>
      <w:rPr>
        <w:rFonts w:ascii="Wingdings" w:hAnsi="Wingdings" w:hint="default"/>
      </w:rPr>
    </w:lvl>
    <w:lvl w:ilvl="2" w:tplc="647A106C" w:tentative="1">
      <w:start w:val="1"/>
      <w:numFmt w:val="bullet"/>
      <w:lvlText w:val=""/>
      <w:lvlJc w:val="left"/>
      <w:pPr>
        <w:tabs>
          <w:tab w:val="num" w:pos="2160"/>
        </w:tabs>
        <w:ind w:left="2160" w:hanging="360"/>
      </w:pPr>
      <w:rPr>
        <w:rFonts w:ascii="Wingdings" w:hAnsi="Wingdings" w:hint="default"/>
      </w:rPr>
    </w:lvl>
    <w:lvl w:ilvl="3" w:tplc="7B56FB4C" w:tentative="1">
      <w:start w:val="1"/>
      <w:numFmt w:val="bullet"/>
      <w:lvlText w:val=""/>
      <w:lvlJc w:val="left"/>
      <w:pPr>
        <w:tabs>
          <w:tab w:val="num" w:pos="2880"/>
        </w:tabs>
        <w:ind w:left="2880" w:hanging="360"/>
      </w:pPr>
      <w:rPr>
        <w:rFonts w:ascii="Wingdings" w:hAnsi="Wingdings" w:hint="default"/>
      </w:rPr>
    </w:lvl>
    <w:lvl w:ilvl="4" w:tplc="52B081FC" w:tentative="1">
      <w:start w:val="1"/>
      <w:numFmt w:val="bullet"/>
      <w:lvlText w:val=""/>
      <w:lvlJc w:val="left"/>
      <w:pPr>
        <w:tabs>
          <w:tab w:val="num" w:pos="3600"/>
        </w:tabs>
        <w:ind w:left="3600" w:hanging="360"/>
      </w:pPr>
      <w:rPr>
        <w:rFonts w:ascii="Wingdings" w:hAnsi="Wingdings" w:hint="default"/>
      </w:rPr>
    </w:lvl>
    <w:lvl w:ilvl="5" w:tplc="26E80A30" w:tentative="1">
      <w:start w:val="1"/>
      <w:numFmt w:val="bullet"/>
      <w:lvlText w:val=""/>
      <w:lvlJc w:val="left"/>
      <w:pPr>
        <w:tabs>
          <w:tab w:val="num" w:pos="4320"/>
        </w:tabs>
        <w:ind w:left="4320" w:hanging="360"/>
      </w:pPr>
      <w:rPr>
        <w:rFonts w:ascii="Wingdings" w:hAnsi="Wingdings" w:hint="default"/>
      </w:rPr>
    </w:lvl>
    <w:lvl w:ilvl="6" w:tplc="11CC24A8" w:tentative="1">
      <w:start w:val="1"/>
      <w:numFmt w:val="bullet"/>
      <w:lvlText w:val=""/>
      <w:lvlJc w:val="left"/>
      <w:pPr>
        <w:tabs>
          <w:tab w:val="num" w:pos="5040"/>
        </w:tabs>
        <w:ind w:left="5040" w:hanging="360"/>
      </w:pPr>
      <w:rPr>
        <w:rFonts w:ascii="Wingdings" w:hAnsi="Wingdings" w:hint="default"/>
      </w:rPr>
    </w:lvl>
    <w:lvl w:ilvl="7" w:tplc="C72EA672" w:tentative="1">
      <w:start w:val="1"/>
      <w:numFmt w:val="bullet"/>
      <w:lvlText w:val=""/>
      <w:lvlJc w:val="left"/>
      <w:pPr>
        <w:tabs>
          <w:tab w:val="num" w:pos="5760"/>
        </w:tabs>
        <w:ind w:left="5760" w:hanging="360"/>
      </w:pPr>
      <w:rPr>
        <w:rFonts w:ascii="Wingdings" w:hAnsi="Wingdings" w:hint="default"/>
      </w:rPr>
    </w:lvl>
    <w:lvl w:ilvl="8" w:tplc="F852EA0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F2FE2"/>
    <w:multiLevelType w:val="hybridMultilevel"/>
    <w:tmpl w:val="EAB6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1F4097"/>
    <w:multiLevelType w:val="hybridMultilevel"/>
    <w:tmpl w:val="428EB37C"/>
    <w:lvl w:ilvl="0" w:tplc="2BF01528">
      <w:start w:val="1"/>
      <w:numFmt w:val="bullet"/>
      <w:lvlText w:val="•"/>
      <w:lvlJc w:val="left"/>
      <w:pPr>
        <w:tabs>
          <w:tab w:val="num" w:pos="720"/>
        </w:tabs>
        <w:ind w:left="720" w:hanging="360"/>
      </w:pPr>
      <w:rPr>
        <w:rFonts w:ascii="Arial" w:hAnsi="Arial" w:hint="default"/>
      </w:rPr>
    </w:lvl>
    <w:lvl w:ilvl="1" w:tplc="F13401C6" w:tentative="1">
      <w:start w:val="1"/>
      <w:numFmt w:val="bullet"/>
      <w:lvlText w:val="•"/>
      <w:lvlJc w:val="left"/>
      <w:pPr>
        <w:tabs>
          <w:tab w:val="num" w:pos="1440"/>
        </w:tabs>
        <w:ind w:left="1440" w:hanging="360"/>
      </w:pPr>
      <w:rPr>
        <w:rFonts w:ascii="Arial" w:hAnsi="Arial" w:hint="default"/>
      </w:rPr>
    </w:lvl>
    <w:lvl w:ilvl="2" w:tplc="89808E4C" w:tentative="1">
      <w:start w:val="1"/>
      <w:numFmt w:val="bullet"/>
      <w:lvlText w:val="•"/>
      <w:lvlJc w:val="left"/>
      <w:pPr>
        <w:tabs>
          <w:tab w:val="num" w:pos="2160"/>
        </w:tabs>
        <w:ind w:left="2160" w:hanging="360"/>
      </w:pPr>
      <w:rPr>
        <w:rFonts w:ascii="Arial" w:hAnsi="Arial" w:hint="default"/>
      </w:rPr>
    </w:lvl>
    <w:lvl w:ilvl="3" w:tplc="625CFC72" w:tentative="1">
      <w:start w:val="1"/>
      <w:numFmt w:val="bullet"/>
      <w:lvlText w:val="•"/>
      <w:lvlJc w:val="left"/>
      <w:pPr>
        <w:tabs>
          <w:tab w:val="num" w:pos="2880"/>
        </w:tabs>
        <w:ind w:left="2880" w:hanging="360"/>
      </w:pPr>
      <w:rPr>
        <w:rFonts w:ascii="Arial" w:hAnsi="Arial" w:hint="default"/>
      </w:rPr>
    </w:lvl>
    <w:lvl w:ilvl="4" w:tplc="681C8164" w:tentative="1">
      <w:start w:val="1"/>
      <w:numFmt w:val="bullet"/>
      <w:lvlText w:val="•"/>
      <w:lvlJc w:val="left"/>
      <w:pPr>
        <w:tabs>
          <w:tab w:val="num" w:pos="3600"/>
        </w:tabs>
        <w:ind w:left="3600" w:hanging="360"/>
      </w:pPr>
      <w:rPr>
        <w:rFonts w:ascii="Arial" w:hAnsi="Arial" w:hint="default"/>
      </w:rPr>
    </w:lvl>
    <w:lvl w:ilvl="5" w:tplc="57ACE2A2" w:tentative="1">
      <w:start w:val="1"/>
      <w:numFmt w:val="bullet"/>
      <w:lvlText w:val="•"/>
      <w:lvlJc w:val="left"/>
      <w:pPr>
        <w:tabs>
          <w:tab w:val="num" w:pos="4320"/>
        </w:tabs>
        <w:ind w:left="4320" w:hanging="360"/>
      </w:pPr>
      <w:rPr>
        <w:rFonts w:ascii="Arial" w:hAnsi="Arial" w:hint="default"/>
      </w:rPr>
    </w:lvl>
    <w:lvl w:ilvl="6" w:tplc="F872C412" w:tentative="1">
      <w:start w:val="1"/>
      <w:numFmt w:val="bullet"/>
      <w:lvlText w:val="•"/>
      <w:lvlJc w:val="left"/>
      <w:pPr>
        <w:tabs>
          <w:tab w:val="num" w:pos="5040"/>
        </w:tabs>
        <w:ind w:left="5040" w:hanging="360"/>
      </w:pPr>
      <w:rPr>
        <w:rFonts w:ascii="Arial" w:hAnsi="Arial" w:hint="default"/>
      </w:rPr>
    </w:lvl>
    <w:lvl w:ilvl="7" w:tplc="7294FC2E" w:tentative="1">
      <w:start w:val="1"/>
      <w:numFmt w:val="bullet"/>
      <w:lvlText w:val="•"/>
      <w:lvlJc w:val="left"/>
      <w:pPr>
        <w:tabs>
          <w:tab w:val="num" w:pos="5760"/>
        </w:tabs>
        <w:ind w:left="5760" w:hanging="360"/>
      </w:pPr>
      <w:rPr>
        <w:rFonts w:ascii="Arial" w:hAnsi="Arial" w:hint="default"/>
      </w:rPr>
    </w:lvl>
    <w:lvl w:ilvl="8" w:tplc="2348EF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43"/>
  </w:num>
  <w:num w:numId="4">
    <w:abstractNumId w:val="23"/>
  </w:num>
  <w:num w:numId="5">
    <w:abstractNumId w:val="14"/>
  </w:num>
  <w:num w:numId="6">
    <w:abstractNumId w:val="44"/>
  </w:num>
  <w:num w:numId="7">
    <w:abstractNumId w:val="38"/>
  </w:num>
  <w:num w:numId="8">
    <w:abstractNumId w:val="22"/>
  </w:num>
  <w:num w:numId="9">
    <w:abstractNumId w:val="17"/>
  </w:num>
  <w:num w:numId="10">
    <w:abstractNumId w:val="4"/>
  </w:num>
  <w:num w:numId="11">
    <w:abstractNumId w:val="15"/>
  </w:num>
  <w:num w:numId="12">
    <w:abstractNumId w:val="41"/>
  </w:num>
  <w:num w:numId="13">
    <w:abstractNumId w:val="18"/>
  </w:num>
  <w:num w:numId="14">
    <w:abstractNumId w:val="16"/>
  </w:num>
  <w:num w:numId="15">
    <w:abstractNumId w:val="31"/>
  </w:num>
  <w:num w:numId="16">
    <w:abstractNumId w:val="39"/>
  </w:num>
  <w:num w:numId="17">
    <w:abstractNumId w:val="30"/>
  </w:num>
  <w:num w:numId="18">
    <w:abstractNumId w:val="24"/>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num>
  <w:num w:numId="22">
    <w:abstractNumId w:val="37"/>
  </w:num>
  <w:num w:numId="23">
    <w:abstractNumId w:val="20"/>
  </w:num>
  <w:num w:numId="24">
    <w:abstractNumId w:val="19"/>
  </w:num>
  <w:num w:numId="25">
    <w:abstractNumId w:val="32"/>
  </w:num>
  <w:num w:numId="26">
    <w:abstractNumId w:val="6"/>
  </w:num>
  <w:num w:numId="27">
    <w:abstractNumId w:val="33"/>
  </w:num>
  <w:num w:numId="28">
    <w:abstractNumId w:val="1"/>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5"/>
  </w:num>
  <w:num w:numId="33">
    <w:abstractNumId w:val="26"/>
  </w:num>
  <w:num w:numId="34">
    <w:abstractNumId w:val="35"/>
  </w:num>
  <w:num w:numId="35">
    <w:abstractNumId w:val="12"/>
  </w:num>
  <w:num w:numId="36">
    <w:abstractNumId w:val="13"/>
  </w:num>
  <w:num w:numId="37">
    <w:abstractNumId w:val="10"/>
  </w:num>
  <w:num w:numId="38">
    <w:abstractNumId w:val="27"/>
  </w:num>
  <w:num w:numId="39">
    <w:abstractNumId w:val="42"/>
  </w:num>
  <w:num w:numId="40">
    <w:abstractNumId w:val="2"/>
  </w:num>
  <w:num w:numId="41">
    <w:abstractNumId w:val="40"/>
  </w:num>
  <w:num w:numId="42">
    <w:abstractNumId w:val="9"/>
  </w:num>
  <w:num w:numId="43">
    <w:abstractNumId w:val="8"/>
  </w:num>
  <w:num w:numId="44">
    <w:abstractNumId w:val="3"/>
  </w:num>
  <w:num w:numId="4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F3"/>
    <w:rsid w:val="00000ACE"/>
    <w:rsid w:val="00000BD5"/>
    <w:rsid w:val="000018E9"/>
    <w:rsid w:val="00002109"/>
    <w:rsid w:val="00002E7E"/>
    <w:rsid w:val="0000381C"/>
    <w:rsid w:val="00004220"/>
    <w:rsid w:val="0000423C"/>
    <w:rsid w:val="00004271"/>
    <w:rsid w:val="00004CB6"/>
    <w:rsid w:val="000052C3"/>
    <w:rsid w:val="00005378"/>
    <w:rsid w:val="000059ED"/>
    <w:rsid w:val="00005A91"/>
    <w:rsid w:val="00005B89"/>
    <w:rsid w:val="00005BB7"/>
    <w:rsid w:val="0000699A"/>
    <w:rsid w:val="00010D63"/>
    <w:rsid w:val="000115D7"/>
    <w:rsid w:val="000116A6"/>
    <w:rsid w:val="00011E3D"/>
    <w:rsid w:val="000121EF"/>
    <w:rsid w:val="00014480"/>
    <w:rsid w:val="00014D56"/>
    <w:rsid w:val="00014FB2"/>
    <w:rsid w:val="00015D6C"/>
    <w:rsid w:val="00015E7D"/>
    <w:rsid w:val="000170F4"/>
    <w:rsid w:val="0001723E"/>
    <w:rsid w:val="00017507"/>
    <w:rsid w:val="0002049F"/>
    <w:rsid w:val="000204DB"/>
    <w:rsid w:val="00021C38"/>
    <w:rsid w:val="00022426"/>
    <w:rsid w:val="00022491"/>
    <w:rsid w:val="00022E9F"/>
    <w:rsid w:val="00022F5C"/>
    <w:rsid w:val="000230E3"/>
    <w:rsid w:val="00023AE4"/>
    <w:rsid w:val="00023C88"/>
    <w:rsid w:val="000243ED"/>
    <w:rsid w:val="00024D11"/>
    <w:rsid w:val="0002510A"/>
    <w:rsid w:val="0002586A"/>
    <w:rsid w:val="0002639B"/>
    <w:rsid w:val="000269B7"/>
    <w:rsid w:val="00026E29"/>
    <w:rsid w:val="00026E99"/>
    <w:rsid w:val="0002746C"/>
    <w:rsid w:val="00027761"/>
    <w:rsid w:val="00030653"/>
    <w:rsid w:val="000314D8"/>
    <w:rsid w:val="00031B2E"/>
    <w:rsid w:val="00032032"/>
    <w:rsid w:val="00032C2B"/>
    <w:rsid w:val="0003307F"/>
    <w:rsid w:val="00033AE6"/>
    <w:rsid w:val="00033C9B"/>
    <w:rsid w:val="00033EA8"/>
    <w:rsid w:val="00034824"/>
    <w:rsid w:val="00034E67"/>
    <w:rsid w:val="0003562E"/>
    <w:rsid w:val="00037076"/>
    <w:rsid w:val="00037226"/>
    <w:rsid w:val="00037385"/>
    <w:rsid w:val="00040693"/>
    <w:rsid w:val="00040991"/>
    <w:rsid w:val="00042042"/>
    <w:rsid w:val="000423D2"/>
    <w:rsid w:val="0004250E"/>
    <w:rsid w:val="0004263E"/>
    <w:rsid w:val="00042939"/>
    <w:rsid w:val="00042D88"/>
    <w:rsid w:val="000430C9"/>
    <w:rsid w:val="0004390E"/>
    <w:rsid w:val="00045226"/>
    <w:rsid w:val="0004577F"/>
    <w:rsid w:val="000457A2"/>
    <w:rsid w:val="00045FE8"/>
    <w:rsid w:val="00046174"/>
    <w:rsid w:val="00046745"/>
    <w:rsid w:val="00047229"/>
    <w:rsid w:val="00047F6B"/>
    <w:rsid w:val="00052520"/>
    <w:rsid w:val="0005279C"/>
    <w:rsid w:val="000538B1"/>
    <w:rsid w:val="00053CFF"/>
    <w:rsid w:val="00055192"/>
    <w:rsid w:val="00055346"/>
    <w:rsid w:val="000562DE"/>
    <w:rsid w:val="0005670C"/>
    <w:rsid w:val="0005706A"/>
    <w:rsid w:val="00057192"/>
    <w:rsid w:val="00057251"/>
    <w:rsid w:val="000572AE"/>
    <w:rsid w:val="00057B67"/>
    <w:rsid w:val="00057D43"/>
    <w:rsid w:val="00060671"/>
    <w:rsid w:val="0006105E"/>
    <w:rsid w:val="00061217"/>
    <w:rsid w:val="00062C06"/>
    <w:rsid w:val="00062C13"/>
    <w:rsid w:val="00062D8F"/>
    <w:rsid w:val="00062EDA"/>
    <w:rsid w:val="00062F6D"/>
    <w:rsid w:val="00063603"/>
    <w:rsid w:val="000636B9"/>
    <w:rsid w:val="00063C18"/>
    <w:rsid w:val="0006442D"/>
    <w:rsid w:val="0006535A"/>
    <w:rsid w:val="0006544F"/>
    <w:rsid w:val="0006676D"/>
    <w:rsid w:val="000667C5"/>
    <w:rsid w:val="00067304"/>
    <w:rsid w:val="0006772B"/>
    <w:rsid w:val="00067796"/>
    <w:rsid w:val="00070066"/>
    <w:rsid w:val="000708B5"/>
    <w:rsid w:val="0007118C"/>
    <w:rsid w:val="0007119E"/>
    <w:rsid w:val="00071C77"/>
    <w:rsid w:val="00072A16"/>
    <w:rsid w:val="00072E30"/>
    <w:rsid w:val="000734F9"/>
    <w:rsid w:val="00073685"/>
    <w:rsid w:val="0007460B"/>
    <w:rsid w:val="00076087"/>
    <w:rsid w:val="0007620A"/>
    <w:rsid w:val="00076439"/>
    <w:rsid w:val="00076F68"/>
    <w:rsid w:val="0008050D"/>
    <w:rsid w:val="0008124F"/>
    <w:rsid w:val="000812A9"/>
    <w:rsid w:val="00081545"/>
    <w:rsid w:val="00081AE3"/>
    <w:rsid w:val="00081BC1"/>
    <w:rsid w:val="00082037"/>
    <w:rsid w:val="000821DC"/>
    <w:rsid w:val="000830CD"/>
    <w:rsid w:val="000833CD"/>
    <w:rsid w:val="000835B8"/>
    <w:rsid w:val="00083A94"/>
    <w:rsid w:val="00083B94"/>
    <w:rsid w:val="000840EB"/>
    <w:rsid w:val="000844E3"/>
    <w:rsid w:val="00084632"/>
    <w:rsid w:val="000849E3"/>
    <w:rsid w:val="00084B39"/>
    <w:rsid w:val="00084D4B"/>
    <w:rsid w:val="00086724"/>
    <w:rsid w:val="00086933"/>
    <w:rsid w:val="000875F8"/>
    <w:rsid w:val="0009066D"/>
    <w:rsid w:val="00090FE0"/>
    <w:rsid w:val="000910FF"/>
    <w:rsid w:val="00091486"/>
    <w:rsid w:val="00091DAB"/>
    <w:rsid w:val="00092018"/>
    <w:rsid w:val="0009241A"/>
    <w:rsid w:val="000929EA"/>
    <w:rsid w:val="00092DDA"/>
    <w:rsid w:val="00093A8B"/>
    <w:rsid w:val="00093E6E"/>
    <w:rsid w:val="00094046"/>
    <w:rsid w:val="00094095"/>
    <w:rsid w:val="000946D0"/>
    <w:rsid w:val="0009473C"/>
    <w:rsid w:val="00094BCC"/>
    <w:rsid w:val="000951A9"/>
    <w:rsid w:val="000953EA"/>
    <w:rsid w:val="000964FD"/>
    <w:rsid w:val="00096AF0"/>
    <w:rsid w:val="00096F2C"/>
    <w:rsid w:val="000972B1"/>
    <w:rsid w:val="00097634"/>
    <w:rsid w:val="000A058B"/>
    <w:rsid w:val="000A11CE"/>
    <w:rsid w:val="000A1820"/>
    <w:rsid w:val="000A1ADB"/>
    <w:rsid w:val="000A296B"/>
    <w:rsid w:val="000A2EFC"/>
    <w:rsid w:val="000A340F"/>
    <w:rsid w:val="000A3A9E"/>
    <w:rsid w:val="000A3AAE"/>
    <w:rsid w:val="000A3E28"/>
    <w:rsid w:val="000A42A7"/>
    <w:rsid w:val="000A4716"/>
    <w:rsid w:val="000A49A6"/>
    <w:rsid w:val="000A4CE5"/>
    <w:rsid w:val="000A4D84"/>
    <w:rsid w:val="000A55CF"/>
    <w:rsid w:val="000A583F"/>
    <w:rsid w:val="000A587D"/>
    <w:rsid w:val="000A5C7F"/>
    <w:rsid w:val="000A5CE2"/>
    <w:rsid w:val="000A5D86"/>
    <w:rsid w:val="000A6053"/>
    <w:rsid w:val="000A6F86"/>
    <w:rsid w:val="000A71EB"/>
    <w:rsid w:val="000A7782"/>
    <w:rsid w:val="000A7829"/>
    <w:rsid w:val="000A7E40"/>
    <w:rsid w:val="000B01ED"/>
    <w:rsid w:val="000B0CF4"/>
    <w:rsid w:val="000B16E6"/>
    <w:rsid w:val="000B1B3C"/>
    <w:rsid w:val="000B1FEA"/>
    <w:rsid w:val="000B2D68"/>
    <w:rsid w:val="000B3AEA"/>
    <w:rsid w:val="000B4A90"/>
    <w:rsid w:val="000B5291"/>
    <w:rsid w:val="000B5D88"/>
    <w:rsid w:val="000B688C"/>
    <w:rsid w:val="000B723A"/>
    <w:rsid w:val="000B7726"/>
    <w:rsid w:val="000B797A"/>
    <w:rsid w:val="000C213D"/>
    <w:rsid w:val="000C2335"/>
    <w:rsid w:val="000C27E3"/>
    <w:rsid w:val="000C3DB9"/>
    <w:rsid w:val="000C54A9"/>
    <w:rsid w:val="000C574D"/>
    <w:rsid w:val="000C5DEE"/>
    <w:rsid w:val="000C6B38"/>
    <w:rsid w:val="000D067A"/>
    <w:rsid w:val="000D0766"/>
    <w:rsid w:val="000D07DD"/>
    <w:rsid w:val="000D0D15"/>
    <w:rsid w:val="000D131D"/>
    <w:rsid w:val="000D152A"/>
    <w:rsid w:val="000D1C0B"/>
    <w:rsid w:val="000D222C"/>
    <w:rsid w:val="000D240C"/>
    <w:rsid w:val="000D305F"/>
    <w:rsid w:val="000D37A0"/>
    <w:rsid w:val="000D4B78"/>
    <w:rsid w:val="000D4C29"/>
    <w:rsid w:val="000D5239"/>
    <w:rsid w:val="000D5399"/>
    <w:rsid w:val="000D57FF"/>
    <w:rsid w:val="000D69B0"/>
    <w:rsid w:val="000E0A3D"/>
    <w:rsid w:val="000E0CEF"/>
    <w:rsid w:val="000E11B0"/>
    <w:rsid w:val="000E1296"/>
    <w:rsid w:val="000E1835"/>
    <w:rsid w:val="000E2030"/>
    <w:rsid w:val="000E4012"/>
    <w:rsid w:val="000E4391"/>
    <w:rsid w:val="000E4AE9"/>
    <w:rsid w:val="000E5607"/>
    <w:rsid w:val="000E6313"/>
    <w:rsid w:val="000E65F1"/>
    <w:rsid w:val="000E66FF"/>
    <w:rsid w:val="000E6A19"/>
    <w:rsid w:val="000E6DF9"/>
    <w:rsid w:val="000E705B"/>
    <w:rsid w:val="000F02D0"/>
    <w:rsid w:val="000F0817"/>
    <w:rsid w:val="000F115C"/>
    <w:rsid w:val="000F150C"/>
    <w:rsid w:val="000F17C3"/>
    <w:rsid w:val="000F1A1D"/>
    <w:rsid w:val="000F1DBF"/>
    <w:rsid w:val="000F1E3F"/>
    <w:rsid w:val="000F2816"/>
    <w:rsid w:val="000F29E4"/>
    <w:rsid w:val="000F2A30"/>
    <w:rsid w:val="000F2E7C"/>
    <w:rsid w:val="000F3C45"/>
    <w:rsid w:val="000F3DFC"/>
    <w:rsid w:val="000F3EE3"/>
    <w:rsid w:val="000F4EE9"/>
    <w:rsid w:val="000F5B20"/>
    <w:rsid w:val="000F5E96"/>
    <w:rsid w:val="000F5FD3"/>
    <w:rsid w:val="000F6A9E"/>
    <w:rsid w:val="000F7697"/>
    <w:rsid w:val="000F76DE"/>
    <w:rsid w:val="000F784B"/>
    <w:rsid w:val="0010085E"/>
    <w:rsid w:val="00101891"/>
    <w:rsid w:val="00102412"/>
    <w:rsid w:val="00102ADB"/>
    <w:rsid w:val="0010350E"/>
    <w:rsid w:val="00103BA4"/>
    <w:rsid w:val="00103EDC"/>
    <w:rsid w:val="00103FF3"/>
    <w:rsid w:val="001046FC"/>
    <w:rsid w:val="00104FE5"/>
    <w:rsid w:val="00105564"/>
    <w:rsid w:val="0010594F"/>
    <w:rsid w:val="00105AB9"/>
    <w:rsid w:val="00106D95"/>
    <w:rsid w:val="00106F55"/>
    <w:rsid w:val="001072E0"/>
    <w:rsid w:val="00110418"/>
    <w:rsid w:val="0011041B"/>
    <w:rsid w:val="00110541"/>
    <w:rsid w:val="00110A67"/>
    <w:rsid w:val="00111102"/>
    <w:rsid w:val="001113BA"/>
    <w:rsid w:val="001115B1"/>
    <w:rsid w:val="00111AB2"/>
    <w:rsid w:val="00112981"/>
    <w:rsid w:val="00113301"/>
    <w:rsid w:val="001133D1"/>
    <w:rsid w:val="0011375B"/>
    <w:rsid w:val="001137A8"/>
    <w:rsid w:val="00113F76"/>
    <w:rsid w:val="001140F1"/>
    <w:rsid w:val="00115224"/>
    <w:rsid w:val="00115737"/>
    <w:rsid w:val="0011584D"/>
    <w:rsid w:val="00115AD2"/>
    <w:rsid w:val="0011642F"/>
    <w:rsid w:val="00116494"/>
    <w:rsid w:val="00116C89"/>
    <w:rsid w:val="00116E74"/>
    <w:rsid w:val="0011742C"/>
    <w:rsid w:val="00117C32"/>
    <w:rsid w:val="00120BEE"/>
    <w:rsid w:val="00121786"/>
    <w:rsid w:val="00121815"/>
    <w:rsid w:val="00121B8A"/>
    <w:rsid w:val="00121CA5"/>
    <w:rsid w:val="00121DF8"/>
    <w:rsid w:val="0012219E"/>
    <w:rsid w:val="00122936"/>
    <w:rsid w:val="00123454"/>
    <w:rsid w:val="00123A29"/>
    <w:rsid w:val="00123BE3"/>
    <w:rsid w:val="00123FA5"/>
    <w:rsid w:val="00125930"/>
    <w:rsid w:val="00125D1F"/>
    <w:rsid w:val="00126047"/>
    <w:rsid w:val="00126647"/>
    <w:rsid w:val="001268BD"/>
    <w:rsid w:val="00126D5E"/>
    <w:rsid w:val="001277F3"/>
    <w:rsid w:val="001304AD"/>
    <w:rsid w:val="00130B71"/>
    <w:rsid w:val="001318D9"/>
    <w:rsid w:val="00132266"/>
    <w:rsid w:val="00132997"/>
    <w:rsid w:val="00133EEB"/>
    <w:rsid w:val="001343B0"/>
    <w:rsid w:val="0013452E"/>
    <w:rsid w:val="00134D50"/>
    <w:rsid w:val="001353EE"/>
    <w:rsid w:val="00135B05"/>
    <w:rsid w:val="00135BE8"/>
    <w:rsid w:val="00135C8B"/>
    <w:rsid w:val="00135F1F"/>
    <w:rsid w:val="00135FC9"/>
    <w:rsid w:val="0013683C"/>
    <w:rsid w:val="001369AA"/>
    <w:rsid w:val="0013712E"/>
    <w:rsid w:val="001373F8"/>
    <w:rsid w:val="00137C36"/>
    <w:rsid w:val="00137D6A"/>
    <w:rsid w:val="001404C3"/>
    <w:rsid w:val="00141E93"/>
    <w:rsid w:val="00142554"/>
    <w:rsid w:val="00142909"/>
    <w:rsid w:val="001432CE"/>
    <w:rsid w:val="00143EDA"/>
    <w:rsid w:val="00144BBC"/>
    <w:rsid w:val="001458D5"/>
    <w:rsid w:val="001458EF"/>
    <w:rsid w:val="00145B73"/>
    <w:rsid w:val="00145CA3"/>
    <w:rsid w:val="00146ED4"/>
    <w:rsid w:val="001474BD"/>
    <w:rsid w:val="001477C3"/>
    <w:rsid w:val="00147C50"/>
    <w:rsid w:val="00147D8A"/>
    <w:rsid w:val="001517AC"/>
    <w:rsid w:val="00151BEB"/>
    <w:rsid w:val="00152361"/>
    <w:rsid w:val="00152412"/>
    <w:rsid w:val="0015320A"/>
    <w:rsid w:val="00153811"/>
    <w:rsid w:val="0015642D"/>
    <w:rsid w:val="0015655D"/>
    <w:rsid w:val="0015705A"/>
    <w:rsid w:val="001570A3"/>
    <w:rsid w:val="00157161"/>
    <w:rsid w:val="001572C2"/>
    <w:rsid w:val="001579CC"/>
    <w:rsid w:val="0016063B"/>
    <w:rsid w:val="00161186"/>
    <w:rsid w:val="00161445"/>
    <w:rsid w:val="00162050"/>
    <w:rsid w:val="001624EF"/>
    <w:rsid w:val="001629EA"/>
    <w:rsid w:val="00163B2D"/>
    <w:rsid w:val="00163D19"/>
    <w:rsid w:val="00164200"/>
    <w:rsid w:val="00164370"/>
    <w:rsid w:val="00164587"/>
    <w:rsid w:val="00164816"/>
    <w:rsid w:val="00164822"/>
    <w:rsid w:val="00164AD5"/>
    <w:rsid w:val="00165790"/>
    <w:rsid w:val="0016586D"/>
    <w:rsid w:val="00166253"/>
    <w:rsid w:val="0016628C"/>
    <w:rsid w:val="0016660D"/>
    <w:rsid w:val="00167CF5"/>
    <w:rsid w:val="00167F15"/>
    <w:rsid w:val="001708B2"/>
    <w:rsid w:val="00171A73"/>
    <w:rsid w:val="00171CBB"/>
    <w:rsid w:val="001723C1"/>
    <w:rsid w:val="0017415E"/>
    <w:rsid w:val="001747E6"/>
    <w:rsid w:val="00174A8D"/>
    <w:rsid w:val="001752BF"/>
    <w:rsid w:val="001766B9"/>
    <w:rsid w:val="00176764"/>
    <w:rsid w:val="00177941"/>
    <w:rsid w:val="00177CDE"/>
    <w:rsid w:val="00177D52"/>
    <w:rsid w:val="00180188"/>
    <w:rsid w:val="00180469"/>
    <w:rsid w:val="00180A4D"/>
    <w:rsid w:val="0018173A"/>
    <w:rsid w:val="00181990"/>
    <w:rsid w:val="001822D3"/>
    <w:rsid w:val="00182351"/>
    <w:rsid w:val="001826C8"/>
    <w:rsid w:val="001834A0"/>
    <w:rsid w:val="00183755"/>
    <w:rsid w:val="00183791"/>
    <w:rsid w:val="00185C00"/>
    <w:rsid w:val="00185EE3"/>
    <w:rsid w:val="00186302"/>
    <w:rsid w:val="00186D5C"/>
    <w:rsid w:val="001870AF"/>
    <w:rsid w:val="00187B29"/>
    <w:rsid w:val="00187C9A"/>
    <w:rsid w:val="00190138"/>
    <w:rsid w:val="0019085B"/>
    <w:rsid w:val="00190E34"/>
    <w:rsid w:val="00192411"/>
    <w:rsid w:val="00192E6B"/>
    <w:rsid w:val="001931CA"/>
    <w:rsid w:val="0019330C"/>
    <w:rsid w:val="0019368D"/>
    <w:rsid w:val="00193B55"/>
    <w:rsid w:val="0019466B"/>
    <w:rsid w:val="00194881"/>
    <w:rsid w:val="00194E6E"/>
    <w:rsid w:val="00195642"/>
    <w:rsid w:val="00195665"/>
    <w:rsid w:val="0019572B"/>
    <w:rsid w:val="00196B14"/>
    <w:rsid w:val="00196DED"/>
    <w:rsid w:val="00197DDD"/>
    <w:rsid w:val="001A0147"/>
    <w:rsid w:val="001A021B"/>
    <w:rsid w:val="001A022D"/>
    <w:rsid w:val="001A0754"/>
    <w:rsid w:val="001A0A50"/>
    <w:rsid w:val="001A0C08"/>
    <w:rsid w:val="001A0D80"/>
    <w:rsid w:val="001A12D1"/>
    <w:rsid w:val="001A1947"/>
    <w:rsid w:val="001A1A93"/>
    <w:rsid w:val="001A29FD"/>
    <w:rsid w:val="001A3033"/>
    <w:rsid w:val="001A3056"/>
    <w:rsid w:val="001A3FFB"/>
    <w:rsid w:val="001A50A8"/>
    <w:rsid w:val="001A52CE"/>
    <w:rsid w:val="001A552E"/>
    <w:rsid w:val="001A5581"/>
    <w:rsid w:val="001A58DF"/>
    <w:rsid w:val="001A5D0D"/>
    <w:rsid w:val="001A60CE"/>
    <w:rsid w:val="001A6677"/>
    <w:rsid w:val="001A6729"/>
    <w:rsid w:val="001A6A42"/>
    <w:rsid w:val="001B0226"/>
    <w:rsid w:val="001B0C4D"/>
    <w:rsid w:val="001B0CAB"/>
    <w:rsid w:val="001B0CDC"/>
    <w:rsid w:val="001B193F"/>
    <w:rsid w:val="001B1F46"/>
    <w:rsid w:val="001B268A"/>
    <w:rsid w:val="001B30FF"/>
    <w:rsid w:val="001B3407"/>
    <w:rsid w:val="001B390A"/>
    <w:rsid w:val="001B414E"/>
    <w:rsid w:val="001B4568"/>
    <w:rsid w:val="001B4697"/>
    <w:rsid w:val="001B4842"/>
    <w:rsid w:val="001B48E0"/>
    <w:rsid w:val="001B589A"/>
    <w:rsid w:val="001B5F1B"/>
    <w:rsid w:val="001B6F4E"/>
    <w:rsid w:val="001B7068"/>
    <w:rsid w:val="001B7173"/>
    <w:rsid w:val="001B7237"/>
    <w:rsid w:val="001B77D9"/>
    <w:rsid w:val="001B7957"/>
    <w:rsid w:val="001B7CDB"/>
    <w:rsid w:val="001B7D8D"/>
    <w:rsid w:val="001B7F9B"/>
    <w:rsid w:val="001C06BE"/>
    <w:rsid w:val="001C0E46"/>
    <w:rsid w:val="001C1435"/>
    <w:rsid w:val="001C1DFB"/>
    <w:rsid w:val="001C20E0"/>
    <w:rsid w:val="001C21A4"/>
    <w:rsid w:val="001C24D7"/>
    <w:rsid w:val="001C2B1E"/>
    <w:rsid w:val="001C2D62"/>
    <w:rsid w:val="001C32B9"/>
    <w:rsid w:val="001C3C0D"/>
    <w:rsid w:val="001C43B9"/>
    <w:rsid w:val="001C506D"/>
    <w:rsid w:val="001C6947"/>
    <w:rsid w:val="001C6D39"/>
    <w:rsid w:val="001C75B7"/>
    <w:rsid w:val="001C7A37"/>
    <w:rsid w:val="001D1132"/>
    <w:rsid w:val="001D1ABF"/>
    <w:rsid w:val="001D1B52"/>
    <w:rsid w:val="001D1C9A"/>
    <w:rsid w:val="001D22BF"/>
    <w:rsid w:val="001D3316"/>
    <w:rsid w:val="001D3E26"/>
    <w:rsid w:val="001D463C"/>
    <w:rsid w:val="001D46BE"/>
    <w:rsid w:val="001D4EB8"/>
    <w:rsid w:val="001D506E"/>
    <w:rsid w:val="001D5BA5"/>
    <w:rsid w:val="001D661A"/>
    <w:rsid w:val="001D6687"/>
    <w:rsid w:val="001D6EA8"/>
    <w:rsid w:val="001D7CD6"/>
    <w:rsid w:val="001D7E86"/>
    <w:rsid w:val="001E0461"/>
    <w:rsid w:val="001E1049"/>
    <w:rsid w:val="001E164D"/>
    <w:rsid w:val="001E267B"/>
    <w:rsid w:val="001E2C80"/>
    <w:rsid w:val="001E3533"/>
    <w:rsid w:val="001E3AC1"/>
    <w:rsid w:val="001E3CB3"/>
    <w:rsid w:val="001E40BB"/>
    <w:rsid w:val="001E4123"/>
    <w:rsid w:val="001E4241"/>
    <w:rsid w:val="001E4773"/>
    <w:rsid w:val="001E4F3B"/>
    <w:rsid w:val="001E53BB"/>
    <w:rsid w:val="001E5743"/>
    <w:rsid w:val="001E58A8"/>
    <w:rsid w:val="001E69E1"/>
    <w:rsid w:val="001E6D68"/>
    <w:rsid w:val="001E7671"/>
    <w:rsid w:val="001F1167"/>
    <w:rsid w:val="001F142B"/>
    <w:rsid w:val="001F1BD8"/>
    <w:rsid w:val="001F1CB0"/>
    <w:rsid w:val="001F3380"/>
    <w:rsid w:val="001F3390"/>
    <w:rsid w:val="001F47D5"/>
    <w:rsid w:val="001F5840"/>
    <w:rsid w:val="001F5CC8"/>
    <w:rsid w:val="001F5D49"/>
    <w:rsid w:val="001F62BF"/>
    <w:rsid w:val="001F6CDA"/>
    <w:rsid w:val="001F716C"/>
    <w:rsid w:val="001F7D8D"/>
    <w:rsid w:val="002001B8"/>
    <w:rsid w:val="002002E4"/>
    <w:rsid w:val="002017BD"/>
    <w:rsid w:val="002047DD"/>
    <w:rsid w:val="00204AE8"/>
    <w:rsid w:val="00204EB3"/>
    <w:rsid w:val="00204EE3"/>
    <w:rsid w:val="002062B2"/>
    <w:rsid w:val="00206D78"/>
    <w:rsid w:val="00210046"/>
    <w:rsid w:val="00210317"/>
    <w:rsid w:val="0021060F"/>
    <w:rsid w:val="0021074C"/>
    <w:rsid w:val="002110F0"/>
    <w:rsid w:val="002118D1"/>
    <w:rsid w:val="00212168"/>
    <w:rsid w:val="00212920"/>
    <w:rsid w:val="0021372F"/>
    <w:rsid w:val="00213B7E"/>
    <w:rsid w:val="00214FFB"/>
    <w:rsid w:val="0021568A"/>
    <w:rsid w:val="00215926"/>
    <w:rsid w:val="002163A6"/>
    <w:rsid w:val="0021725C"/>
    <w:rsid w:val="00217431"/>
    <w:rsid w:val="002203E8"/>
    <w:rsid w:val="00220B0D"/>
    <w:rsid w:val="00220E36"/>
    <w:rsid w:val="00222134"/>
    <w:rsid w:val="0022259D"/>
    <w:rsid w:val="00222C05"/>
    <w:rsid w:val="0022323B"/>
    <w:rsid w:val="0022334D"/>
    <w:rsid w:val="00223D55"/>
    <w:rsid w:val="00223D87"/>
    <w:rsid w:val="00223F1C"/>
    <w:rsid w:val="002243E0"/>
    <w:rsid w:val="0022465D"/>
    <w:rsid w:val="00224BDC"/>
    <w:rsid w:val="00224EB7"/>
    <w:rsid w:val="00224FE4"/>
    <w:rsid w:val="002254E6"/>
    <w:rsid w:val="00225B30"/>
    <w:rsid w:val="00225C38"/>
    <w:rsid w:val="0022620C"/>
    <w:rsid w:val="00227103"/>
    <w:rsid w:val="0023017B"/>
    <w:rsid w:val="002310A3"/>
    <w:rsid w:val="0023155E"/>
    <w:rsid w:val="00231A57"/>
    <w:rsid w:val="00232502"/>
    <w:rsid w:val="00232FB0"/>
    <w:rsid w:val="0023300E"/>
    <w:rsid w:val="002331EB"/>
    <w:rsid w:val="00234F09"/>
    <w:rsid w:val="00235274"/>
    <w:rsid w:val="0023542D"/>
    <w:rsid w:val="00236169"/>
    <w:rsid w:val="0023623A"/>
    <w:rsid w:val="00236440"/>
    <w:rsid w:val="00236C59"/>
    <w:rsid w:val="00240A79"/>
    <w:rsid w:val="0024124E"/>
    <w:rsid w:val="002418C0"/>
    <w:rsid w:val="00241AF6"/>
    <w:rsid w:val="002427E3"/>
    <w:rsid w:val="00242A07"/>
    <w:rsid w:val="00243146"/>
    <w:rsid w:val="00244625"/>
    <w:rsid w:val="002454DD"/>
    <w:rsid w:val="002456AA"/>
    <w:rsid w:val="00246686"/>
    <w:rsid w:val="00246F6C"/>
    <w:rsid w:val="00252B70"/>
    <w:rsid w:val="00252F47"/>
    <w:rsid w:val="002532A0"/>
    <w:rsid w:val="00253418"/>
    <w:rsid w:val="0025442A"/>
    <w:rsid w:val="00254774"/>
    <w:rsid w:val="0025503D"/>
    <w:rsid w:val="002551C6"/>
    <w:rsid w:val="00255339"/>
    <w:rsid w:val="002566A1"/>
    <w:rsid w:val="00257625"/>
    <w:rsid w:val="0025763E"/>
    <w:rsid w:val="002577E3"/>
    <w:rsid w:val="00257E8A"/>
    <w:rsid w:val="0026048F"/>
    <w:rsid w:val="00260A9D"/>
    <w:rsid w:val="002614D6"/>
    <w:rsid w:val="00264C66"/>
    <w:rsid w:val="00264CD9"/>
    <w:rsid w:val="00266056"/>
    <w:rsid w:val="00266402"/>
    <w:rsid w:val="002669AD"/>
    <w:rsid w:val="00266B56"/>
    <w:rsid w:val="0026766B"/>
    <w:rsid w:val="00270201"/>
    <w:rsid w:val="0027059A"/>
    <w:rsid w:val="002706EB"/>
    <w:rsid w:val="00270B0D"/>
    <w:rsid w:val="00271E6D"/>
    <w:rsid w:val="0027203D"/>
    <w:rsid w:val="00272376"/>
    <w:rsid w:val="002724B4"/>
    <w:rsid w:val="0027276D"/>
    <w:rsid w:val="00272B07"/>
    <w:rsid w:val="00272CDD"/>
    <w:rsid w:val="00274760"/>
    <w:rsid w:val="0027491C"/>
    <w:rsid w:val="002757B2"/>
    <w:rsid w:val="002759CE"/>
    <w:rsid w:val="00275D49"/>
    <w:rsid w:val="002761EF"/>
    <w:rsid w:val="002763C5"/>
    <w:rsid w:val="002772F9"/>
    <w:rsid w:val="00277F56"/>
    <w:rsid w:val="00280245"/>
    <w:rsid w:val="002805D7"/>
    <w:rsid w:val="00280D11"/>
    <w:rsid w:val="00280F9F"/>
    <w:rsid w:val="002819D9"/>
    <w:rsid w:val="00281CDB"/>
    <w:rsid w:val="00282FA9"/>
    <w:rsid w:val="0028358D"/>
    <w:rsid w:val="00283E24"/>
    <w:rsid w:val="00283EAE"/>
    <w:rsid w:val="0028403F"/>
    <w:rsid w:val="002858FD"/>
    <w:rsid w:val="002876ED"/>
    <w:rsid w:val="0029036B"/>
    <w:rsid w:val="00290374"/>
    <w:rsid w:val="00290A01"/>
    <w:rsid w:val="00290AA5"/>
    <w:rsid w:val="00290B5B"/>
    <w:rsid w:val="00292423"/>
    <w:rsid w:val="00292585"/>
    <w:rsid w:val="0029303F"/>
    <w:rsid w:val="002958FE"/>
    <w:rsid w:val="00295BF3"/>
    <w:rsid w:val="002976FB"/>
    <w:rsid w:val="0029774E"/>
    <w:rsid w:val="002A020C"/>
    <w:rsid w:val="002A04D2"/>
    <w:rsid w:val="002A20D6"/>
    <w:rsid w:val="002A20D9"/>
    <w:rsid w:val="002A2233"/>
    <w:rsid w:val="002A2444"/>
    <w:rsid w:val="002A25E5"/>
    <w:rsid w:val="002A2B2C"/>
    <w:rsid w:val="002A2CCD"/>
    <w:rsid w:val="002A32EC"/>
    <w:rsid w:val="002A33B3"/>
    <w:rsid w:val="002A444F"/>
    <w:rsid w:val="002A4954"/>
    <w:rsid w:val="002A4AC3"/>
    <w:rsid w:val="002A5A1D"/>
    <w:rsid w:val="002A5FE9"/>
    <w:rsid w:val="002A6AEB"/>
    <w:rsid w:val="002A7315"/>
    <w:rsid w:val="002A76EB"/>
    <w:rsid w:val="002A7BBB"/>
    <w:rsid w:val="002B0161"/>
    <w:rsid w:val="002B159A"/>
    <w:rsid w:val="002B19F1"/>
    <w:rsid w:val="002B1CBB"/>
    <w:rsid w:val="002B21DB"/>
    <w:rsid w:val="002B23ED"/>
    <w:rsid w:val="002B2E5B"/>
    <w:rsid w:val="002B2EEA"/>
    <w:rsid w:val="002B3FAF"/>
    <w:rsid w:val="002B3FC0"/>
    <w:rsid w:val="002B44F7"/>
    <w:rsid w:val="002B4C56"/>
    <w:rsid w:val="002B55F3"/>
    <w:rsid w:val="002B5977"/>
    <w:rsid w:val="002B6946"/>
    <w:rsid w:val="002B748D"/>
    <w:rsid w:val="002B749E"/>
    <w:rsid w:val="002B7C53"/>
    <w:rsid w:val="002C0180"/>
    <w:rsid w:val="002C0234"/>
    <w:rsid w:val="002C0349"/>
    <w:rsid w:val="002C0769"/>
    <w:rsid w:val="002C0ED2"/>
    <w:rsid w:val="002C1E72"/>
    <w:rsid w:val="002C21B4"/>
    <w:rsid w:val="002C2AF0"/>
    <w:rsid w:val="002C3005"/>
    <w:rsid w:val="002C3088"/>
    <w:rsid w:val="002C3373"/>
    <w:rsid w:val="002C3B87"/>
    <w:rsid w:val="002C5584"/>
    <w:rsid w:val="002C5B40"/>
    <w:rsid w:val="002C6671"/>
    <w:rsid w:val="002C6733"/>
    <w:rsid w:val="002C687D"/>
    <w:rsid w:val="002C6A49"/>
    <w:rsid w:val="002C7106"/>
    <w:rsid w:val="002C750E"/>
    <w:rsid w:val="002C79B1"/>
    <w:rsid w:val="002D02D4"/>
    <w:rsid w:val="002D0E4A"/>
    <w:rsid w:val="002D10DC"/>
    <w:rsid w:val="002D1A8B"/>
    <w:rsid w:val="002D35B1"/>
    <w:rsid w:val="002D35EE"/>
    <w:rsid w:val="002D3955"/>
    <w:rsid w:val="002D3EBF"/>
    <w:rsid w:val="002D4253"/>
    <w:rsid w:val="002D5B30"/>
    <w:rsid w:val="002D5E36"/>
    <w:rsid w:val="002D5EC9"/>
    <w:rsid w:val="002D5FD0"/>
    <w:rsid w:val="002D6543"/>
    <w:rsid w:val="002D6DD8"/>
    <w:rsid w:val="002D7F19"/>
    <w:rsid w:val="002E0BC9"/>
    <w:rsid w:val="002E256F"/>
    <w:rsid w:val="002E3122"/>
    <w:rsid w:val="002E422F"/>
    <w:rsid w:val="002E5911"/>
    <w:rsid w:val="002E5B2D"/>
    <w:rsid w:val="002E60BA"/>
    <w:rsid w:val="002E725D"/>
    <w:rsid w:val="002E7DF7"/>
    <w:rsid w:val="002F0318"/>
    <w:rsid w:val="002F07C0"/>
    <w:rsid w:val="002F0854"/>
    <w:rsid w:val="002F0CB1"/>
    <w:rsid w:val="002F2774"/>
    <w:rsid w:val="002F2B4B"/>
    <w:rsid w:val="002F33C0"/>
    <w:rsid w:val="002F352C"/>
    <w:rsid w:val="002F3D61"/>
    <w:rsid w:val="002F400D"/>
    <w:rsid w:val="002F4858"/>
    <w:rsid w:val="002F5A15"/>
    <w:rsid w:val="002F5E4F"/>
    <w:rsid w:val="002F61D9"/>
    <w:rsid w:val="002F650D"/>
    <w:rsid w:val="002F67C7"/>
    <w:rsid w:val="002F6B50"/>
    <w:rsid w:val="003016A1"/>
    <w:rsid w:val="00301ADE"/>
    <w:rsid w:val="00302501"/>
    <w:rsid w:val="0030290B"/>
    <w:rsid w:val="003031E5"/>
    <w:rsid w:val="00303B14"/>
    <w:rsid w:val="00304331"/>
    <w:rsid w:val="00304F23"/>
    <w:rsid w:val="00305104"/>
    <w:rsid w:val="00306306"/>
    <w:rsid w:val="00306871"/>
    <w:rsid w:val="00306CA0"/>
    <w:rsid w:val="00306CE9"/>
    <w:rsid w:val="0030708E"/>
    <w:rsid w:val="003100F0"/>
    <w:rsid w:val="0031042C"/>
    <w:rsid w:val="0031095D"/>
    <w:rsid w:val="00310A17"/>
    <w:rsid w:val="00310BC6"/>
    <w:rsid w:val="00311FC3"/>
    <w:rsid w:val="00312552"/>
    <w:rsid w:val="00312B77"/>
    <w:rsid w:val="0031392E"/>
    <w:rsid w:val="00313AF2"/>
    <w:rsid w:val="00314937"/>
    <w:rsid w:val="003149E3"/>
    <w:rsid w:val="003154CC"/>
    <w:rsid w:val="0031555B"/>
    <w:rsid w:val="00315E0C"/>
    <w:rsid w:val="0031626B"/>
    <w:rsid w:val="00316B42"/>
    <w:rsid w:val="00316DD3"/>
    <w:rsid w:val="003176B0"/>
    <w:rsid w:val="00317FA3"/>
    <w:rsid w:val="0032050B"/>
    <w:rsid w:val="00320DFB"/>
    <w:rsid w:val="00320ED9"/>
    <w:rsid w:val="00321CC3"/>
    <w:rsid w:val="00322705"/>
    <w:rsid w:val="00323F08"/>
    <w:rsid w:val="0032405D"/>
    <w:rsid w:val="00324B59"/>
    <w:rsid w:val="003258BD"/>
    <w:rsid w:val="00327CA8"/>
    <w:rsid w:val="003316C8"/>
    <w:rsid w:val="00331AA3"/>
    <w:rsid w:val="00331E4E"/>
    <w:rsid w:val="00332029"/>
    <w:rsid w:val="003323D8"/>
    <w:rsid w:val="003324FE"/>
    <w:rsid w:val="00332A7C"/>
    <w:rsid w:val="00333A3F"/>
    <w:rsid w:val="00333B04"/>
    <w:rsid w:val="00333B7C"/>
    <w:rsid w:val="00333CEF"/>
    <w:rsid w:val="00333D8E"/>
    <w:rsid w:val="00333F8B"/>
    <w:rsid w:val="00333FEF"/>
    <w:rsid w:val="003344C4"/>
    <w:rsid w:val="003351D5"/>
    <w:rsid w:val="003357B2"/>
    <w:rsid w:val="00335F94"/>
    <w:rsid w:val="00336316"/>
    <w:rsid w:val="00336A67"/>
    <w:rsid w:val="003372B7"/>
    <w:rsid w:val="00337398"/>
    <w:rsid w:val="0033747E"/>
    <w:rsid w:val="00340937"/>
    <w:rsid w:val="00341657"/>
    <w:rsid w:val="00341851"/>
    <w:rsid w:val="003421EB"/>
    <w:rsid w:val="003433EB"/>
    <w:rsid w:val="00343502"/>
    <w:rsid w:val="0034425B"/>
    <w:rsid w:val="0034502F"/>
    <w:rsid w:val="00345EE0"/>
    <w:rsid w:val="0034627F"/>
    <w:rsid w:val="003465D2"/>
    <w:rsid w:val="00346D41"/>
    <w:rsid w:val="00350069"/>
    <w:rsid w:val="003501AE"/>
    <w:rsid w:val="00351AEC"/>
    <w:rsid w:val="00352486"/>
    <w:rsid w:val="003526CC"/>
    <w:rsid w:val="003527D7"/>
    <w:rsid w:val="00352F3C"/>
    <w:rsid w:val="0035456C"/>
    <w:rsid w:val="0035552F"/>
    <w:rsid w:val="0035641D"/>
    <w:rsid w:val="003565F1"/>
    <w:rsid w:val="0035683B"/>
    <w:rsid w:val="00356ECF"/>
    <w:rsid w:val="00357286"/>
    <w:rsid w:val="00357382"/>
    <w:rsid w:val="00360F7E"/>
    <w:rsid w:val="003611E8"/>
    <w:rsid w:val="00362BC2"/>
    <w:rsid w:val="00362BD2"/>
    <w:rsid w:val="003630C5"/>
    <w:rsid w:val="0036343B"/>
    <w:rsid w:val="00363636"/>
    <w:rsid w:val="0036428B"/>
    <w:rsid w:val="00364D0A"/>
    <w:rsid w:val="0036577A"/>
    <w:rsid w:val="00366E0C"/>
    <w:rsid w:val="00367529"/>
    <w:rsid w:val="00367D68"/>
    <w:rsid w:val="00367D82"/>
    <w:rsid w:val="0037029A"/>
    <w:rsid w:val="00370878"/>
    <w:rsid w:val="00370BC4"/>
    <w:rsid w:val="00371353"/>
    <w:rsid w:val="00371B77"/>
    <w:rsid w:val="00372014"/>
    <w:rsid w:val="003721CF"/>
    <w:rsid w:val="00372221"/>
    <w:rsid w:val="00373A97"/>
    <w:rsid w:val="00373CA1"/>
    <w:rsid w:val="00374413"/>
    <w:rsid w:val="00374DB8"/>
    <w:rsid w:val="00375C4F"/>
    <w:rsid w:val="00375EA7"/>
    <w:rsid w:val="00376BA1"/>
    <w:rsid w:val="00376CF2"/>
    <w:rsid w:val="00376E5E"/>
    <w:rsid w:val="0037729B"/>
    <w:rsid w:val="0038043F"/>
    <w:rsid w:val="0038048C"/>
    <w:rsid w:val="0038130A"/>
    <w:rsid w:val="003830F0"/>
    <w:rsid w:val="00383EDF"/>
    <w:rsid w:val="0038403B"/>
    <w:rsid w:val="00384479"/>
    <w:rsid w:val="00384CF4"/>
    <w:rsid w:val="00385850"/>
    <w:rsid w:val="00385ACB"/>
    <w:rsid w:val="003868EC"/>
    <w:rsid w:val="003872DD"/>
    <w:rsid w:val="00387626"/>
    <w:rsid w:val="00387797"/>
    <w:rsid w:val="00387ABC"/>
    <w:rsid w:val="00390AA1"/>
    <w:rsid w:val="00391022"/>
    <w:rsid w:val="003912BC"/>
    <w:rsid w:val="0039145C"/>
    <w:rsid w:val="003916FF"/>
    <w:rsid w:val="003917BA"/>
    <w:rsid w:val="003919FA"/>
    <w:rsid w:val="00391D9B"/>
    <w:rsid w:val="003923E8"/>
    <w:rsid w:val="00392AD5"/>
    <w:rsid w:val="00393BB7"/>
    <w:rsid w:val="00394554"/>
    <w:rsid w:val="00394758"/>
    <w:rsid w:val="00394ABC"/>
    <w:rsid w:val="003964F0"/>
    <w:rsid w:val="00396530"/>
    <w:rsid w:val="00396670"/>
    <w:rsid w:val="00396A77"/>
    <w:rsid w:val="003973E2"/>
    <w:rsid w:val="00397424"/>
    <w:rsid w:val="003A026E"/>
    <w:rsid w:val="003A05A8"/>
    <w:rsid w:val="003A0B0B"/>
    <w:rsid w:val="003A0F90"/>
    <w:rsid w:val="003A1030"/>
    <w:rsid w:val="003A12AE"/>
    <w:rsid w:val="003A16DE"/>
    <w:rsid w:val="003A2C10"/>
    <w:rsid w:val="003A2E53"/>
    <w:rsid w:val="003A4A9B"/>
    <w:rsid w:val="003A4D4E"/>
    <w:rsid w:val="003A5D24"/>
    <w:rsid w:val="003A6D75"/>
    <w:rsid w:val="003A6F34"/>
    <w:rsid w:val="003B07FF"/>
    <w:rsid w:val="003B118D"/>
    <w:rsid w:val="003B1DBA"/>
    <w:rsid w:val="003B1F40"/>
    <w:rsid w:val="003B1FF6"/>
    <w:rsid w:val="003B25EF"/>
    <w:rsid w:val="003B27FA"/>
    <w:rsid w:val="003B32CE"/>
    <w:rsid w:val="003B57F5"/>
    <w:rsid w:val="003B640C"/>
    <w:rsid w:val="003B68E9"/>
    <w:rsid w:val="003B7042"/>
    <w:rsid w:val="003B74B0"/>
    <w:rsid w:val="003B77B0"/>
    <w:rsid w:val="003B7D9F"/>
    <w:rsid w:val="003C0C3D"/>
    <w:rsid w:val="003C13CE"/>
    <w:rsid w:val="003C15B5"/>
    <w:rsid w:val="003C252B"/>
    <w:rsid w:val="003C2551"/>
    <w:rsid w:val="003C36D1"/>
    <w:rsid w:val="003C486C"/>
    <w:rsid w:val="003C52BE"/>
    <w:rsid w:val="003C5D21"/>
    <w:rsid w:val="003C6F08"/>
    <w:rsid w:val="003C71BE"/>
    <w:rsid w:val="003D0023"/>
    <w:rsid w:val="003D0A25"/>
    <w:rsid w:val="003D14D2"/>
    <w:rsid w:val="003D1A03"/>
    <w:rsid w:val="003D1BB8"/>
    <w:rsid w:val="003D2219"/>
    <w:rsid w:val="003D2645"/>
    <w:rsid w:val="003D2681"/>
    <w:rsid w:val="003D26BD"/>
    <w:rsid w:val="003D32B2"/>
    <w:rsid w:val="003D447F"/>
    <w:rsid w:val="003D471A"/>
    <w:rsid w:val="003D49AB"/>
    <w:rsid w:val="003D52BE"/>
    <w:rsid w:val="003D5ABF"/>
    <w:rsid w:val="003D5F5A"/>
    <w:rsid w:val="003D622D"/>
    <w:rsid w:val="003D6568"/>
    <w:rsid w:val="003D66B2"/>
    <w:rsid w:val="003D7417"/>
    <w:rsid w:val="003D76EC"/>
    <w:rsid w:val="003D7983"/>
    <w:rsid w:val="003E07BC"/>
    <w:rsid w:val="003E0ED6"/>
    <w:rsid w:val="003E106F"/>
    <w:rsid w:val="003E10B8"/>
    <w:rsid w:val="003E1571"/>
    <w:rsid w:val="003E1B9E"/>
    <w:rsid w:val="003E206F"/>
    <w:rsid w:val="003E2118"/>
    <w:rsid w:val="003E21FC"/>
    <w:rsid w:val="003E25B7"/>
    <w:rsid w:val="003E3496"/>
    <w:rsid w:val="003E35BB"/>
    <w:rsid w:val="003E3CA1"/>
    <w:rsid w:val="003E4749"/>
    <w:rsid w:val="003E48FC"/>
    <w:rsid w:val="003E49A8"/>
    <w:rsid w:val="003E4A5F"/>
    <w:rsid w:val="003E4D61"/>
    <w:rsid w:val="003E4FB6"/>
    <w:rsid w:val="003E5343"/>
    <w:rsid w:val="003E5AD8"/>
    <w:rsid w:val="003E778E"/>
    <w:rsid w:val="003F00BA"/>
    <w:rsid w:val="003F0142"/>
    <w:rsid w:val="003F13D9"/>
    <w:rsid w:val="003F19A1"/>
    <w:rsid w:val="003F1BCF"/>
    <w:rsid w:val="003F2111"/>
    <w:rsid w:val="003F2632"/>
    <w:rsid w:val="003F263B"/>
    <w:rsid w:val="003F27BF"/>
    <w:rsid w:val="003F3E42"/>
    <w:rsid w:val="003F443A"/>
    <w:rsid w:val="003F4A44"/>
    <w:rsid w:val="003F5A7B"/>
    <w:rsid w:val="003F6FC7"/>
    <w:rsid w:val="003F797C"/>
    <w:rsid w:val="003F7EB8"/>
    <w:rsid w:val="0040038C"/>
    <w:rsid w:val="00400DEA"/>
    <w:rsid w:val="00400F3A"/>
    <w:rsid w:val="00401723"/>
    <w:rsid w:val="004029FA"/>
    <w:rsid w:val="00403CD3"/>
    <w:rsid w:val="00403DEB"/>
    <w:rsid w:val="004047E0"/>
    <w:rsid w:val="00404AC4"/>
    <w:rsid w:val="004077B9"/>
    <w:rsid w:val="00407887"/>
    <w:rsid w:val="00407C04"/>
    <w:rsid w:val="00410E12"/>
    <w:rsid w:val="00410E93"/>
    <w:rsid w:val="00411643"/>
    <w:rsid w:val="004122FC"/>
    <w:rsid w:val="004126B6"/>
    <w:rsid w:val="00414F78"/>
    <w:rsid w:val="0041580F"/>
    <w:rsid w:val="0041679D"/>
    <w:rsid w:val="00416A79"/>
    <w:rsid w:val="00417AAC"/>
    <w:rsid w:val="00417FD9"/>
    <w:rsid w:val="00420235"/>
    <w:rsid w:val="00420879"/>
    <w:rsid w:val="00421466"/>
    <w:rsid w:val="0042321D"/>
    <w:rsid w:val="0042326C"/>
    <w:rsid w:val="00423AF7"/>
    <w:rsid w:val="00425B54"/>
    <w:rsid w:val="0042665D"/>
    <w:rsid w:val="00426CB0"/>
    <w:rsid w:val="00426F46"/>
    <w:rsid w:val="00427631"/>
    <w:rsid w:val="00427D47"/>
    <w:rsid w:val="00431A1F"/>
    <w:rsid w:val="00431DAF"/>
    <w:rsid w:val="0043335F"/>
    <w:rsid w:val="00433CBB"/>
    <w:rsid w:val="00434EC0"/>
    <w:rsid w:val="00436315"/>
    <w:rsid w:val="00437A7B"/>
    <w:rsid w:val="00440637"/>
    <w:rsid w:val="00440712"/>
    <w:rsid w:val="00440D47"/>
    <w:rsid w:val="004418F3"/>
    <w:rsid w:val="004425FC"/>
    <w:rsid w:val="00442FCD"/>
    <w:rsid w:val="00443078"/>
    <w:rsid w:val="004437BB"/>
    <w:rsid w:val="0044483F"/>
    <w:rsid w:val="004450FD"/>
    <w:rsid w:val="00445A48"/>
    <w:rsid w:val="004470D5"/>
    <w:rsid w:val="0045064A"/>
    <w:rsid w:val="00450FEF"/>
    <w:rsid w:val="00451046"/>
    <w:rsid w:val="00453A66"/>
    <w:rsid w:val="0045467A"/>
    <w:rsid w:val="00454C3D"/>
    <w:rsid w:val="00454DB7"/>
    <w:rsid w:val="0045512E"/>
    <w:rsid w:val="0045517F"/>
    <w:rsid w:val="004551D3"/>
    <w:rsid w:val="00455A39"/>
    <w:rsid w:val="00455F29"/>
    <w:rsid w:val="004560CC"/>
    <w:rsid w:val="00456F08"/>
    <w:rsid w:val="0045738F"/>
    <w:rsid w:val="004573F3"/>
    <w:rsid w:val="0046068F"/>
    <w:rsid w:val="00460922"/>
    <w:rsid w:val="00460942"/>
    <w:rsid w:val="00460AC9"/>
    <w:rsid w:val="00461B89"/>
    <w:rsid w:val="00461F1C"/>
    <w:rsid w:val="00461F7F"/>
    <w:rsid w:val="0046260B"/>
    <w:rsid w:val="00462FF3"/>
    <w:rsid w:val="00463881"/>
    <w:rsid w:val="00463D85"/>
    <w:rsid w:val="00464346"/>
    <w:rsid w:val="00466149"/>
    <w:rsid w:val="00467B05"/>
    <w:rsid w:val="00467F78"/>
    <w:rsid w:val="0047095B"/>
    <w:rsid w:val="00471DA6"/>
    <w:rsid w:val="00472AE3"/>
    <w:rsid w:val="004737D1"/>
    <w:rsid w:val="00473E58"/>
    <w:rsid w:val="00475286"/>
    <w:rsid w:val="00476305"/>
    <w:rsid w:val="004767FF"/>
    <w:rsid w:val="00476EB1"/>
    <w:rsid w:val="004773F5"/>
    <w:rsid w:val="00477484"/>
    <w:rsid w:val="00480058"/>
    <w:rsid w:val="004803AB"/>
    <w:rsid w:val="0048070D"/>
    <w:rsid w:val="00480A1C"/>
    <w:rsid w:val="00480D7D"/>
    <w:rsid w:val="004811C3"/>
    <w:rsid w:val="0048152D"/>
    <w:rsid w:val="0048215B"/>
    <w:rsid w:val="0048219B"/>
    <w:rsid w:val="00482379"/>
    <w:rsid w:val="00483829"/>
    <w:rsid w:val="00483D39"/>
    <w:rsid w:val="004853EB"/>
    <w:rsid w:val="00485DFA"/>
    <w:rsid w:val="0048668A"/>
    <w:rsid w:val="00487024"/>
    <w:rsid w:val="004871B9"/>
    <w:rsid w:val="0049008F"/>
    <w:rsid w:val="004926E1"/>
    <w:rsid w:val="0049349A"/>
    <w:rsid w:val="0049469D"/>
    <w:rsid w:val="004946CE"/>
    <w:rsid w:val="00494770"/>
    <w:rsid w:val="00494A7E"/>
    <w:rsid w:val="00494B7F"/>
    <w:rsid w:val="00495B8B"/>
    <w:rsid w:val="0049610A"/>
    <w:rsid w:val="0049675C"/>
    <w:rsid w:val="0049680C"/>
    <w:rsid w:val="004970F5"/>
    <w:rsid w:val="004971D8"/>
    <w:rsid w:val="0049763E"/>
    <w:rsid w:val="004A1B75"/>
    <w:rsid w:val="004A2106"/>
    <w:rsid w:val="004A25C4"/>
    <w:rsid w:val="004A2CA3"/>
    <w:rsid w:val="004A32D3"/>
    <w:rsid w:val="004A4828"/>
    <w:rsid w:val="004A6B18"/>
    <w:rsid w:val="004A6BC5"/>
    <w:rsid w:val="004A715F"/>
    <w:rsid w:val="004A73A9"/>
    <w:rsid w:val="004A7627"/>
    <w:rsid w:val="004A794F"/>
    <w:rsid w:val="004A79FE"/>
    <w:rsid w:val="004A7C6C"/>
    <w:rsid w:val="004B0329"/>
    <w:rsid w:val="004B055C"/>
    <w:rsid w:val="004B1661"/>
    <w:rsid w:val="004B2515"/>
    <w:rsid w:val="004B2FA3"/>
    <w:rsid w:val="004B3115"/>
    <w:rsid w:val="004B3BAD"/>
    <w:rsid w:val="004B3E75"/>
    <w:rsid w:val="004B46A8"/>
    <w:rsid w:val="004B4BF5"/>
    <w:rsid w:val="004B4FE7"/>
    <w:rsid w:val="004B534E"/>
    <w:rsid w:val="004B57E2"/>
    <w:rsid w:val="004B582E"/>
    <w:rsid w:val="004B594D"/>
    <w:rsid w:val="004B5F34"/>
    <w:rsid w:val="004B6085"/>
    <w:rsid w:val="004B6D45"/>
    <w:rsid w:val="004C00C6"/>
    <w:rsid w:val="004C019A"/>
    <w:rsid w:val="004C0333"/>
    <w:rsid w:val="004C0DDD"/>
    <w:rsid w:val="004C19AC"/>
    <w:rsid w:val="004C1C92"/>
    <w:rsid w:val="004C2321"/>
    <w:rsid w:val="004C2E72"/>
    <w:rsid w:val="004C305D"/>
    <w:rsid w:val="004C343E"/>
    <w:rsid w:val="004C3A5E"/>
    <w:rsid w:val="004C45A2"/>
    <w:rsid w:val="004C4632"/>
    <w:rsid w:val="004C47E8"/>
    <w:rsid w:val="004C4B86"/>
    <w:rsid w:val="004C59DA"/>
    <w:rsid w:val="004C61D4"/>
    <w:rsid w:val="004C6ACB"/>
    <w:rsid w:val="004C6C3E"/>
    <w:rsid w:val="004C7432"/>
    <w:rsid w:val="004C78DA"/>
    <w:rsid w:val="004C7BD7"/>
    <w:rsid w:val="004C7D79"/>
    <w:rsid w:val="004D031D"/>
    <w:rsid w:val="004D08EA"/>
    <w:rsid w:val="004D18B9"/>
    <w:rsid w:val="004D1E78"/>
    <w:rsid w:val="004D2853"/>
    <w:rsid w:val="004D2EDD"/>
    <w:rsid w:val="004D35CD"/>
    <w:rsid w:val="004D3FCF"/>
    <w:rsid w:val="004D4794"/>
    <w:rsid w:val="004D4E69"/>
    <w:rsid w:val="004D558E"/>
    <w:rsid w:val="004D67FF"/>
    <w:rsid w:val="004D6D69"/>
    <w:rsid w:val="004D72FB"/>
    <w:rsid w:val="004D73E9"/>
    <w:rsid w:val="004D76B3"/>
    <w:rsid w:val="004D7E35"/>
    <w:rsid w:val="004E0B80"/>
    <w:rsid w:val="004E0C25"/>
    <w:rsid w:val="004E0E78"/>
    <w:rsid w:val="004E175D"/>
    <w:rsid w:val="004E18BF"/>
    <w:rsid w:val="004E1A38"/>
    <w:rsid w:val="004E2121"/>
    <w:rsid w:val="004E237B"/>
    <w:rsid w:val="004E29F0"/>
    <w:rsid w:val="004E2B01"/>
    <w:rsid w:val="004E2C54"/>
    <w:rsid w:val="004E3322"/>
    <w:rsid w:val="004E4368"/>
    <w:rsid w:val="004E47E4"/>
    <w:rsid w:val="004E5013"/>
    <w:rsid w:val="004E5C27"/>
    <w:rsid w:val="004E6A84"/>
    <w:rsid w:val="004E6EE5"/>
    <w:rsid w:val="004E701B"/>
    <w:rsid w:val="004E712A"/>
    <w:rsid w:val="004E71CF"/>
    <w:rsid w:val="004F05EC"/>
    <w:rsid w:val="004F0D97"/>
    <w:rsid w:val="004F1D29"/>
    <w:rsid w:val="004F33D2"/>
    <w:rsid w:val="004F3B38"/>
    <w:rsid w:val="004F4139"/>
    <w:rsid w:val="004F445F"/>
    <w:rsid w:val="004F4B92"/>
    <w:rsid w:val="004F55C6"/>
    <w:rsid w:val="004F58A2"/>
    <w:rsid w:val="004F6133"/>
    <w:rsid w:val="004F64B2"/>
    <w:rsid w:val="004F68B5"/>
    <w:rsid w:val="004F7FF7"/>
    <w:rsid w:val="00500F42"/>
    <w:rsid w:val="005015C9"/>
    <w:rsid w:val="0050183C"/>
    <w:rsid w:val="00502D1B"/>
    <w:rsid w:val="00503206"/>
    <w:rsid w:val="00503402"/>
    <w:rsid w:val="00503569"/>
    <w:rsid w:val="0050392A"/>
    <w:rsid w:val="00503FD0"/>
    <w:rsid w:val="00504C5A"/>
    <w:rsid w:val="00504DF2"/>
    <w:rsid w:val="00504FA4"/>
    <w:rsid w:val="00505307"/>
    <w:rsid w:val="00505CE7"/>
    <w:rsid w:val="00505F67"/>
    <w:rsid w:val="005063B0"/>
    <w:rsid w:val="005066F3"/>
    <w:rsid w:val="0050685C"/>
    <w:rsid w:val="00506AC5"/>
    <w:rsid w:val="005073C7"/>
    <w:rsid w:val="0050741C"/>
    <w:rsid w:val="00507C75"/>
    <w:rsid w:val="00507ED5"/>
    <w:rsid w:val="005101CB"/>
    <w:rsid w:val="005109BF"/>
    <w:rsid w:val="0051238C"/>
    <w:rsid w:val="00512A17"/>
    <w:rsid w:val="00513173"/>
    <w:rsid w:val="005137CB"/>
    <w:rsid w:val="005138C8"/>
    <w:rsid w:val="00514ADC"/>
    <w:rsid w:val="00514EA1"/>
    <w:rsid w:val="00514F03"/>
    <w:rsid w:val="0051547E"/>
    <w:rsid w:val="005154C6"/>
    <w:rsid w:val="00515B35"/>
    <w:rsid w:val="00516071"/>
    <w:rsid w:val="005162A8"/>
    <w:rsid w:val="005171C0"/>
    <w:rsid w:val="0051754B"/>
    <w:rsid w:val="005175D1"/>
    <w:rsid w:val="005177FF"/>
    <w:rsid w:val="00517886"/>
    <w:rsid w:val="00517BED"/>
    <w:rsid w:val="005207E6"/>
    <w:rsid w:val="005207EF"/>
    <w:rsid w:val="0052093A"/>
    <w:rsid w:val="0052126C"/>
    <w:rsid w:val="00521A8D"/>
    <w:rsid w:val="005221BC"/>
    <w:rsid w:val="00522638"/>
    <w:rsid w:val="0052266C"/>
    <w:rsid w:val="00522863"/>
    <w:rsid w:val="00522F9C"/>
    <w:rsid w:val="00523376"/>
    <w:rsid w:val="00523F3C"/>
    <w:rsid w:val="005240E9"/>
    <w:rsid w:val="005241F1"/>
    <w:rsid w:val="00524224"/>
    <w:rsid w:val="0052632A"/>
    <w:rsid w:val="00526B37"/>
    <w:rsid w:val="005272B7"/>
    <w:rsid w:val="0052763A"/>
    <w:rsid w:val="005307A8"/>
    <w:rsid w:val="00530CB8"/>
    <w:rsid w:val="00532062"/>
    <w:rsid w:val="00532192"/>
    <w:rsid w:val="00532B42"/>
    <w:rsid w:val="00532F10"/>
    <w:rsid w:val="0053319B"/>
    <w:rsid w:val="005337A6"/>
    <w:rsid w:val="00533D4D"/>
    <w:rsid w:val="00533F29"/>
    <w:rsid w:val="0053440A"/>
    <w:rsid w:val="00534450"/>
    <w:rsid w:val="00534698"/>
    <w:rsid w:val="00534953"/>
    <w:rsid w:val="00534A7C"/>
    <w:rsid w:val="00535C1D"/>
    <w:rsid w:val="00535D8C"/>
    <w:rsid w:val="00535FAB"/>
    <w:rsid w:val="00536074"/>
    <w:rsid w:val="00536761"/>
    <w:rsid w:val="00537C11"/>
    <w:rsid w:val="00537DCB"/>
    <w:rsid w:val="005401EB"/>
    <w:rsid w:val="00540496"/>
    <w:rsid w:val="00541EDB"/>
    <w:rsid w:val="00542343"/>
    <w:rsid w:val="005425E0"/>
    <w:rsid w:val="0054260C"/>
    <w:rsid w:val="00542A14"/>
    <w:rsid w:val="0054342B"/>
    <w:rsid w:val="00543D13"/>
    <w:rsid w:val="00543FFF"/>
    <w:rsid w:val="005442A1"/>
    <w:rsid w:val="005445EA"/>
    <w:rsid w:val="0054476D"/>
    <w:rsid w:val="00544CCB"/>
    <w:rsid w:val="00544DD3"/>
    <w:rsid w:val="005450D7"/>
    <w:rsid w:val="00545204"/>
    <w:rsid w:val="0054533D"/>
    <w:rsid w:val="005457F3"/>
    <w:rsid w:val="00546880"/>
    <w:rsid w:val="00546951"/>
    <w:rsid w:val="00546A81"/>
    <w:rsid w:val="00546ADA"/>
    <w:rsid w:val="00547CAB"/>
    <w:rsid w:val="005502B2"/>
    <w:rsid w:val="00550667"/>
    <w:rsid w:val="00550BFB"/>
    <w:rsid w:val="00550CE8"/>
    <w:rsid w:val="00551618"/>
    <w:rsid w:val="0055204A"/>
    <w:rsid w:val="00552A1D"/>
    <w:rsid w:val="00552B75"/>
    <w:rsid w:val="00552D72"/>
    <w:rsid w:val="005531A5"/>
    <w:rsid w:val="00553481"/>
    <w:rsid w:val="00553741"/>
    <w:rsid w:val="0055374F"/>
    <w:rsid w:val="005545ED"/>
    <w:rsid w:val="00554BDE"/>
    <w:rsid w:val="00555B75"/>
    <w:rsid w:val="00556AE7"/>
    <w:rsid w:val="00557CF5"/>
    <w:rsid w:val="005609C6"/>
    <w:rsid w:val="00561041"/>
    <w:rsid w:val="0056116D"/>
    <w:rsid w:val="0056255F"/>
    <w:rsid w:val="00562C47"/>
    <w:rsid w:val="005635AD"/>
    <w:rsid w:val="005640B4"/>
    <w:rsid w:val="005652BC"/>
    <w:rsid w:val="005652F0"/>
    <w:rsid w:val="00565544"/>
    <w:rsid w:val="0056571D"/>
    <w:rsid w:val="00565E24"/>
    <w:rsid w:val="005662E7"/>
    <w:rsid w:val="005663E0"/>
    <w:rsid w:val="0056677D"/>
    <w:rsid w:val="00566E69"/>
    <w:rsid w:val="00567504"/>
    <w:rsid w:val="00567A4D"/>
    <w:rsid w:val="00570B80"/>
    <w:rsid w:val="00570D32"/>
    <w:rsid w:val="00572C4B"/>
    <w:rsid w:val="0057315E"/>
    <w:rsid w:val="0057679A"/>
    <w:rsid w:val="00576B97"/>
    <w:rsid w:val="00576BAE"/>
    <w:rsid w:val="00577142"/>
    <w:rsid w:val="005773A0"/>
    <w:rsid w:val="005775CE"/>
    <w:rsid w:val="00577D4B"/>
    <w:rsid w:val="0058037E"/>
    <w:rsid w:val="00581337"/>
    <w:rsid w:val="005820B7"/>
    <w:rsid w:val="00582452"/>
    <w:rsid w:val="005835AC"/>
    <w:rsid w:val="0058370B"/>
    <w:rsid w:val="00584C28"/>
    <w:rsid w:val="00584D76"/>
    <w:rsid w:val="00585942"/>
    <w:rsid w:val="0058594A"/>
    <w:rsid w:val="00586569"/>
    <w:rsid w:val="00587038"/>
    <w:rsid w:val="00587908"/>
    <w:rsid w:val="005911D9"/>
    <w:rsid w:val="00591272"/>
    <w:rsid w:val="00591958"/>
    <w:rsid w:val="00591970"/>
    <w:rsid w:val="00592384"/>
    <w:rsid w:val="00592385"/>
    <w:rsid w:val="00592546"/>
    <w:rsid w:val="00593124"/>
    <w:rsid w:val="005935EC"/>
    <w:rsid w:val="00593CE2"/>
    <w:rsid w:val="0059439F"/>
    <w:rsid w:val="00594C4D"/>
    <w:rsid w:val="00594CA6"/>
    <w:rsid w:val="00595863"/>
    <w:rsid w:val="00595C39"/>
    <w:rsid w:val="005964C2"/>
    <w:rsid w:val="00596EEB"/>
    <w:rsid w:val="00597C0A"/>
    <w:rsid w:val="00597E3A"/>
    <w:rsid w:val="005A05D9"/>
    <w:rsid w:val="005A07DE"/>
    <w:rsid w:val="005A1041"/>
    <w:rsid w:val="005A1524"/>
    <w:rsid w:val="005A1AFC"/>
    <w:rsid w:val="005A2906"/>
    <w:rsid w:val="005A3156"/>
    <w:rsid w:val="005A45FD"/>
    <w:rsid w:val="005A465F"/>
    <w:rsid w:val="005A5A9D"/>
    <w:rsid w:val="005A5B60"/>
    <w:rsid w:val="005A5B97"/>
    <w:rsid w:val="005A6C39"/>
    <w:rsid w:val="005A6E33"/>
    <w:rsid w:val="005A7247"/>
    <w:rsid w:val="005A7286"/>
    <w:rsid w:val="005A7701"/>
    <w:rsid w:val="005A7892"/>
    <w:rsid w:val="005A78BF"/>
    <w:rsid w:val="005B0027"/>
    <w:rsid w:val="005B03BD"/>
    <w:rsid w:val="005B06CB"/>
    <w:rsid w:val="005B0BF6"/>
    <w:rsid w:val="005B168B"/>
    <w:rsid w:val="005B1A39"/>
    <w:rsid w:val="005B1C8E"/>
    <w:rsid w:val="005B1E71"/>
    <w:rsid w:val="005B2D7B"/>
    <w:rsid w:val="005B2E92"/>
    <w:rsid w:val="005B4990"/>
    <w:rsid w:val="005B49F2"/>
    <w:rsid w:val="005B55BB"/>
    <w:rsid w:val="005B631D"/>
    <w:rsid w:val="005B6C47"/>
    <w:rsid w:val="005B6E83"/>
    <w:rsid w:val="005B76F9"/>
    <w:rsid w:val="005B7E60"/>
    <w:rsid w:val="005B7EC7"/>
    <w:rsid w:val="005C1322"/>
    <w:rsid w:val="005C1939"/>
    <w:rsid w:val="005C19C2"/>
    <w:rsid w:val="005C1B7B"/>
    <w:rsid w:val="005C1DF5"/>
    <w:rsid w:val="005C234C"/>
    <w:rsid w:val="005C2650"/>
    <w:rsid w:val="005C278F"/>
    <w:rsid w:val="005C3769"/>
    <w:rsid w:val="005C697B"/>
    <w:rsid w:val="005C7679"/>
    <w:rsid w:val="005C7A2B"/>
    <w:rsid w:val="005C7C0A"/>
    <w:rsid w:val="005D0B3D"/>
    <w:rsid w:val="005D105C"/>
    <w:rsid w:val="005D1445"/>
    <w:rsid w:val="005D16B7"/>
    <w:rsid w:val="005D1FE3"/>
    <w:rsid w:val="005D27C4"/>
    <w:rsid w:val="005D2D11"/>
    <w:rsid w:val="005D2F8C"/>
    <w:rsid w:val="005D4533"/>
    <w:rsid w:val="005D476F"/>
    <w:rsid w:val="005D4A50"/>
    <w:rsid w:val="005D51DC"/>
    <w:rsid w:val="005D5401"/>
    <w:rsid w:val="005D66D5"/>
    <w:rsid w:val="005D699F"/>
    <w:rsid w:val="005D6E1E"/>
    <w:rsid w:val="005D7326"/>
    <w:rsid w:val="005E0419"/>
    <w:rsid w:val="005E0431"/>
    <w:rsid w:val="005E071C"/>
    <w:rsid w:val="005E089B"/>
    <w:rsid w:val="005E24AB"/>
    <w:rsid w:val="005E28A8"/>
    <w:rsid w:val="005E295E"/>
    <w:rsid w:val="005E340C"/>
    <w:rsid w:val="005E3621"/>
    <w:rsid w:val="005E3AA4"/>
    <w:rsid w:val="005E4236"/>
    <w:rsid w:val="005E4485"/>
    <w:rsid w:val="005E6C2E"/>
    <w:rsid w:val="005E7A62"/>
    <w:rsid w:val="005E7B23"/>
    <w:rsid w:val="005F0904"/>
    <w:rsid w:val="005F1588"/>
    <w:rsid w:val="005F1D43"/>
    <w:rsid w:val="005F261B"/>
    <w:rsid w:val="005F3374"/>
    <w:rsid w:val="005F37BB"/>
    <w:rsid w:val="005F3ED3"/>
    <w:rsid w:val="005F42A7"/>
    <w:rsid w:val="005F4495"/>
    <w:rsid w:val="005F47AE"/>
    <w:rsid w:val="005F492F"/>
    <w:rsid w:val="005F517B"/>
    <w:rsid w:val="005F55AA"/>
    <w:rsid w:val="005F59AF"/>
    <w:rsid w:val="005F5F8A"/>
    <w:rsid w:val="005F5FB6"/>
    <w:rsid w:val="005F6560"/>
    <w:rsid w:val="006002F5"/>
    <w:rsid w:val="006008D4"/>
    <w:rsid w:val="00600DDA"/>
    <w:rsid w:val="00601103"/>
    <w:rsid w:val="006017BD"/>
    <w:rsid w:val="00602073"/>
    <w:rsid w:val="00602C9A"/>
    <w:rsid w:val="00602D19"/>
    <w:rsid w:val="00602FAE"/>
    <w:rsid w:val="00603280"/>
    <w:rsid w:val="00604F4C"/>
    <w:rsid w:val="00606CFB"/>
    <w:rsid w:val="00607CDF"/>
    <w:rsid w:val="00607D8D"/>
    <w:rsid w:val="00610575"/>
    <w:rsid w:val="00610755"/>
    <w:rsid w:val="00610A58"/>
    <w:rsid w:val="00610C3E"/>
    <w:rsid w:val="00611D63"/>
    <w:rsid w:val="00611F7C"/>
    <w:rsid w:val="00612276"/>
    <w:rsid w:val="006123F4"/>
    <w:rsid w:val="006128C3"/>
    <w:rsid w:val="00612C2C"/>
    <w:rsid w:val="00613051"/>
    <w:rsid w:val="006136CF"/>
    <w:rsid w:val="00613757"/>
    <w:rsid w:val="00613BB2"/>
    <w:rsid w:val="006151E2"/>
    <w:rsid w:val="006151EB"/>
    <w:rsid w:val="00615919"/>
    <w:rsid w:val="00615E0F"/>
    <w:rsid w:val="00616065"/>
    <w:rsid w:val="006179E3"/>
    <w:rsid w:val="00617B22"/>
    <w:rsid w:val="006204DC"/>
    <w:rsid w:val="006204F0"/>
    <w:rsid w:val="00620AF7"/>
    <w:rsid w:val="00621CF6"/>
    <w:rsid w:val="00621DD9"/>
    <w:rsid w:val="00621F42"/>
    <w:rsid w:val="00621F87"/>
    <w:rsid w:val="00622408"/>
    <w:rsid w:val="00622A57"/>
    <w:rsid w:val="00622A9B"/>
    <w:rsid w:val="00622EB1"/>
    <w:rsid w:val="0062417C"/>
    <w:rsid w:val="00624C2F"/>
    <w:rsid w:val="00625130"/>
    <w:rsid w:val="00625562"/>
    <w:rsid w:val="0062557A"/>
    <w:rsid w:val="00625AAD"/>
    <w:rsid w:val="00626553"/>
    <w:rsid w:val="00626844"/>
    <w:rsid w:val="006274C1"/>
    <w:rsid w:val="00627974"/>
    <w:rsid w:val="00627A5F"/>
    <w:rsid w:val="00627BB4"/>
    <w:rsid w:val="00627F07"/>
    <w:rsid w:val="0063026A"/>
    <w:rsid w:val="006306C1"/>
    <w:rsid w:val="00630BDC"/>
    <w:rsid w:val="006311D2"/>
    <w:rsid w:val="00631530"/>
    <w:rsid w:val="0063181B"/>
    <w:rsid w:val="0063252D"/>
    <w:rsid w:val="00633208"/>
    <w:rsid w:val="00634452"/>
    <w:rsid w:val="00634B80"/>
    <w:rsid w:val="0063539A"/>
    <w:rsid w:val="006359AC"/>
    <w:rsid w:val="00635AEA"/>
    <w:rsid w:val="00635FFD"/>
    <w:rsid w:val="006365F6"/>
    <w:rsid w:val="00637111"/>
    <w:rsid w:val="006378A6"/>
    <w:rsid w:val="00637E74"/>
    <w:rsid w:val="006404EA"/>
    <w:rsid w:val="006406AD"/>
    <w:rsid w:val="00640A65"/>
    <w:rsid w:val="00640D13"/>
    <w:rsid w:val="00640F32"/>
    <w:rsid w:val="00641428"/>
    <w:rsid w:val="00641A71"/>
    <w:rsid w:val="0064274C"/>
    <w:rsid w:val="0064290B"/>
    <w:rsid w:val="00642F21"/>
    <w:rsid w:val="0064309A"/>
    <w:rsid w:val="00643901"/>
    <w:rsid w:val="00644ACA"/>
    <w:rsid w:val="00644BE3"/>
    <w:rsid w:val="00644FE4"/>
    <w:rsid w:val="00645905"/>
    <w:rsid w:val="0064623E"/>
    <w:rsid w:val="00646E30"/>
    <w:rsid w:val="0064708A"/>
    <w:rsid w:val="00650067"/>
    <w:rsid w:val="0065039B"/>
    <w:rsid w:val="00650FD9"/>
    <w:rsid w:val="00651474"/>
    <w:rsid w:val="0065271F"/>
    <w:rsid w:val="00652B2E"/>
    <w:rsid w:val="00652E26"/>
    <w:rsid w:val="006532D4"/>
    <w:rsid w:val="00653445"/>
    <w:rsid w:val="00653961"/>
    <w:rsid w:val="00653A36"/>
    <w:rsid w:val="00654922"/>
    <w:rsid w:val="00655A19"/>
    <w:rsid w:val="00655D67"/>
    <w:rsid w:val="006560D2"/>
    <w:rsid w:val="006564D5"/>
    <w:rsid w:val="00656530"/>
    <w:rsid w:val="0065665D"/>
    <w:rsid w:val="00657061"/>
    <w:rsid w:val="00657A72"/>
    <w:rsid w:val="0066019A"/>
    <w:rsid w:val="006606D7"/>
    <w:rsid w:val="00660A87"/>
    <w:rsid w:val="00660BCC"/>
    <w:rsid w:val="006614B8"/>
    <w:rsid w:val="00663283"/>
    <w:rsid w:val="006632C4"/>
    <w:rsid w:val="00663A43"/>
    <w:rsid w:val="006644FC"/>
    <w:rsid w:val="006647DC"/>
    <w:rsid w:val="00664EF6"/>
    <w:rsid w:val="00664F85"/>
    <w:rsid w:val="00665B3E"/>
    <w:rsid w:val="00666328"/>
    <w:rsid w:val="00667134"/>
    <w:rsid w:val="00667B1D"/>
    <w:rsid w:val="006707D7"/>
    <w:rsid w:val="006713E6"/>
    <w:rsid w:val="00671D1B"/>
    <w:rsid w:val="006722DB"/>
    <w:rsid w:val="00672834"/>
    <w:rsid w:val="00672C25"/>
    <w:rsid w:val="0067364D"/>
    <w:rsid w:val="00673CC5"/>
    <w:rsid w:val="00674EC6"/>
    <w:rsid w:val="00675142"/>
    <w:rsid w:val="00675726"/>
    <w:rsid w:val="0067599F"/>
    <w:rsid w:val="00675AEA"/>
    <w:rsid w:val="0067601F"/>
    <w:rsid w:val="00676236"/>
    <w:rsid w:val="006762C5"/>
    <w:rsid w:val="006762D7"/>
    <w:rsid w:val="00680B7C"/>
    <w:rsid w:val="00680DD2"/>
    <w:rsid w:val="00681012"/>
    <w:rsid w:val="00681DF2"/>
    <w:rsid w:val="006821AD"/>
    <w:rsid w:val="0068228B"/>
    <w:rsid w:val="00682764"/>
    <w:rsid w:val="0068344A"/>
    <w:rsid w:val="00683D99"/>
    <w:rsid w:val="00684781"/>
    <w:rsid w:val="00684EDF"/>
    <w:rsid w:val="006850F9"/>
    <w:rsid w:val="0068568E"/>
    <w:rsid w:val="00686246"/>
    <w:rsid w:val="00686C30"/>
    <w:rsid w:val="006872F6"/>
    <w:rsid w:val="006873DE"/>
    <w:rsid w:val="00687A38"/>
    <w:rsid w:val="006903E8"/>
    <w:rsid w:val="00690C6C"/>
    <w:rsid w:val="0069141C"/>
    <w:rsid w:val="00691682"/>
    <w:rsid w:val="006918BD"/>
    <w:rsid w:val="00691C91"/>
    <w:rsid w:val="00691D3A"/>
    <w:rsid w:val="00692FB1"/>
    <w:rsid w:val="006936F1"/>
    <w:rsid w:val="006968B2"/>
    <w:rsid w:val="006A0709"/>
    <w:rsid w:val="006A112F"/>
    <w:rsid w:val="006A18FB"/>
    <w:rsid w:val="006A2A53"/>
    <w:rsid w:val="006A2C82"/>
    <w:rsid w:val="006A3768"/>
    <w:rsid w:val="006A3AC4"/>
    <w:rsid w:val="006A3BC2"/>
    <w:rsid w:val="006A3BF0"/>
    <w:rsid w:val="006A3D28"/>
    <w:rsid w:val="006A4736"/>
    <w:rsid w:val="006A51CF"/>
    <w:rsid w:val="006A6175"/>
    <w:rsid w:val="006A6AF0"/>
    <w:rsid w:val="006B1302"/>
    <w:rsid w:val="006B18F9"/>
    <w:rsid w:val="006B249E"/>
    <w:rsid w:val="006B3622"/>
    <w:rsid w:val="006B47AB"/>
    <w:rsid w:val="006B4952"/>
    <w:rsid w:val="006B58EF"/>
    <w:rsid w:val="006B5ADE"/>
    <w:rsid w:val="006B668C"/>
    <w:rsid w:val="006B6F82"/>
    <w:rsid w:val="006B7EB1"/>
    <w:rsid w:val="006B7EC7"/>
    <w:rsid w:val="006C012A"/>
    <w:rsid w:val="006C076B"/>
    <w:rsid w:val="006C260A"/>
    <w:rsid w:val="006C2F37"/>
    <w:rsid w:val="006C3B8B"/>
    <w:rsid w:val="006C42B4"/>
    <w:rsid w:val="006C43ED"/>
    <w:rsid w:val="006C48C9"/>
    <w:rsid w:val="006C4DA1"/>
    <w:rsid w:val="006C4E99"/>
    <w:rsid w:val="006C53A9"/>
    <w:rsid w:val="006C53C4"/>
    <w:rsid w:val="006C5506"/>
    <w:rsid w:val="006C56E6"/>
    <w:rsid w:val="006C59D4"/>
    <w:rsid w:val="006C5A99"/>
    <w:rsid w:val="006C5E38"/>
    <w:rsid w:val="006C6602"/>
    <w:rsid w:val="006C6A5B"/>
    <w:rsid w:val="006C6ED6"/>
    <w:rsid w:val="006D08F7"/>
    <w:rsid w:val="006D0913"/>
    <w:rsid w:val="006D1125"/>
    <w:rsid w:val="006D1943"/>
    <w:rsid w:val="006D1F28"/>
    <w:rsid w:val="006D32CF"/>
    <w:rsid w:val="006D407A"/>
    <w:rsid w:val="006D55CB"/>
    <w:rsid w:val="006E0197"/>
    <w:rsid w:val="006E2A48"/>
    <w:rsid w:val="006E2CFF"/>
    <w:rsid w:val="006E35CE"/>
    <w:rsid w:val="006E3801"/>
    <w:rsid w:val="006E3B93"/>
    <w:rsid w:val="006E3C52"/>
    <w:rsid w:val="006E414B"/>
    <w:rsid w:val="006E4A84"/>
    <w:rsid w:val="006E5F96"/>
    <w:rsid w:val="006E6AF1"/>
    <w:rsid w:val="006E6C81"/>
    <w:rsid w:val="006E6EA4"/>
    <w:rsid w:val="006E78FC"/>
    <w:rsid w:val="006E7A5F"/>
    <w:rsid w:val="006F00AA"/>
    <w:rsid w:val="006F02D3"/>
    <w:rsid w:val="006F0661"/>
    <w:rsid w:val="006F08FF"/>
    <w:rsid w:val="006F0C9E"/>
    <w:rsid w:val="006F13AE"/>
    <w:rsid w:val="006F1420"/>
    <w:rsid w:val="006F16B5"/>
    <w:rsid w:val="006F20D2"/>
    <w:rsid w:val="006F24B7"/>
    <w:rsid w:val="006F2897"/>
    <w:rsid w:val="006F2FAA"/>
    <w:rsid w:val="006F3FF4"/>
    <w:rsid w:val="006F4282"/>
    <w:rsid w:val="006F5111"/>
    <w:rsid w:val="006F581A"/>
    <w:rsid w:val="006F5862"/>
    <w:rsid w:val="006F6CE0"/>
    <w:rsid w:val="006F7DA4"/>
    <w:rsid w:val="0070035F"/>
    <w:rsid w:val="00701C99"/>
    <w:rsid w:val="007028AF"/>
    <w:rsid w:val="00703ED8"/>
    <w:rsid w:val="00704713"/>
    <w:rsid w:val="00704B9E"/>
    <w:rsid w:val="00704E70"/>
    <w:rsid w:val="0070529A"/>
    <w:rsid w:val="0070592F"/>
    <w:rsid w:val="007070D5"/>
    <w:rsid w:val="00707236"/>
    <w:rsid w:val="00707715"/>
    <w:rsid w:val="00707BC2"/>
    <w:rsid w:val="007100B4"/>
    <w:rsid w:val="007102D6"/>
    <w:rsid w:val="00710751"/>
    <w:rsid w:val="00710773"/>
    <w:rsid w:val="00712219"/>
    <w:rsid w:val="007125E8"/>
    <w:rsid w:val="00712AA8"/>
    <w:rsid w:val="00715279"/>
    <w:rsid w:val="007156A4"/>
    <w:rsid w:val="00715D16"/>
    <w:rsid w:val="00716CB4"/>
    <w:rsid w:val="00716DF7"/>
    <w:rsid w:val="00717524"/>
    <w:rsid w:val="00720FFF"/>
    <w:rsid w:val="00721798"/>
    <w:rsid w:val="0072194C"/>
    <w:rsid w:val="007219C7"/>
    <w:rsid w:val="007220A6"/>
    <w:rsid w:val="00722496"/>
    <w:rsid w:val="0072282F"/>
    <w:rsid w:val="0072499C"/>
    <w:rsid w:val="0072520C"/>
    <w:rsid w:val="0072564C"/>
    <w:rsid w:val="00725ACC"/>
    <w:rsid w:val="0072686E"/>
    <w:rsid w:val="00726DC1"/>
    <w:rsid w:val="00726EA4"/>
    <w:rsid w:val="00726EA6"/>
    <w:rsid w:val="00726EDF"/>
    <w:rsid w:val="0072709E"/>
    <w:rsid w:val="007271AC"/>
    <w:rsid w:val="007272CA"/>
    <w:rsid w:val="00727797"/>
    <w:rsid w:val="00730E77"/>
    <w:rsid w:val="00730F89"/>
    <w:rsid w:val="00731B11"/>
    <w:rsid w:val="00732273"/>
    <w:rsid w:val="00732437"/>
    <w:rsid w:val="00732659"/>
    <w:rsid w:val="00732ABE"/>
    <w:rsid w:val="007335CB"/>
    <w:rsid w:val="007335F1"/>
    <w:rsid w:val="00733946"/>
    <w:rsid w:val="00733F29"/>
    <w:rsid w:val="00734E40"/>
    <w:rsid w:val="00734EC1"/>
    <w:rsid w:val="00734EDC"/>
    <w:rsid w:val="00734F74"/>
    <w:rsid w:val="0073502F"/>
    <w:rsid w:val="00735527"/>
    <w:rsid w:val="007358E6"/>
    <w:rsid w:val="00735CA6"/>
    <w:rsid w:val="00735DDE"/>
    <w:rsid w:val="007364B6"/>
    <w:rsid w:val="007370CA"/>
    <w:rsid w:val="007403F6"/>
    <w:rsid w:val="00740DA0"/>
    <w:rsid w:val="00741C64"/>
    <w:rsid w:val="007424AB"/>
    <w:rsid w:val="00743011"/>
    <w:rsid w:val="00743086"/>
    <w:rsid w:val="0074375A"/>
    <w:rsid w:val="00743C24"/>
    <w:rsid w:val="007447DA"/>
    <w:rsid w:val="00744ED7"/>
    <w:rsid w:val="007457D2"/>
    <w:rsid w:val="0074629B"/>
    <w:rsid w:val="007467FC"/>
    <w:rsid w:val="007469F9"/>
    <w:rsid w:val="00746C94"/>
    <w:rsid w:val="00747418"/>
    <w:rsid w:val="0074787C"/>
    <w:rsid w:val="00750336"/>
    <w:rsid w:val="007504A4"/>
    <w:rsid w:val="00750552"/>
    <w:rsid w:val="0075078A"/>
    <w:rsid w:val="00750A78"/>
    <w:rsid w:val="007526CC"/>
    <w:rsid w:val="00752E9C"/>
    <w:rsid w:val="0075368A"/>
    <w:rsid w:val="0075408D"/>
    <w:rsid w:val="0075423B"/>
    <w:rsid w:val="00755034"/>
    <w:rsid w:val="007557FD"/>
    <w:rsid w:val="00756438"/>
    <w:rsid w:val="00756CE9"/>
    <w:rsid w:val="007570C6"/>
    <w:rsid w:val="007578C9"/>
    <w:rsid w:val="0075796C"/>
    <w:rsid w:val="00760060"/>
    <w:rsid w:val="00760709"/>
    <w:rsid w:val="007608FD"/>
    <w:rsid w:val="00760B82"/>
    <w:rsid w:val="0076277E"/>
    <w:rsid w:val="00762907"/>
    <w:rsid w:val="00762A2C"/>
    <w:rsid w:val="00763053"/>
    <w:rsid w:val="00763E12"/>
    <w:rsid w:val="0076450E"/>
    <w:rsid w:val="00764787"/>
    <w:rsid w:val="007647C8"/>
    <w:rsid w:val="007648CE"/>
    <w:rsid w:val="00764CE6"/>
    <w:rsid w:val="007659D9"/>
    <w:rsid w:val="00765B45"/>
    <w:rsid w:val="00766218"/>
    <w:rsid w:val="007662FB"/>
    <w:rsid w:val="00766327"/>
    <w:rsid w:val="00766D58"/>
    <w:rsid w:val="00766FFC"/>
    <w:rsid w:val="00767080"/>
    <w:rsid w:val="00767578"/>
    <w:rsid w:val="00770AFF"/>
    <w:rsid w:val="0077162D"/>
    <w:rsid w:val="007716A8"/>
    <w:rsid w:val="00771906"/>
    <w:rsid w:val="007721E6"/>
    <w:rsid w:val="00772319"/>
    <w:rsid w:val="00772E33"/>
    <w:rsid w:val="00773274"/>
    <w:rsid w:val="0077511E"/>
    <w:rsid w:val="00775E73"/>
    <w:rsid w:val="007763E0"/>
    <w:rsid w:val="00776733"/>
    <w:rsid w:val="00777497"/>
    <w:rsid w:val="007778F8"/>
    <w:rsid w:val="00777EB3"/>
    <w:rsid w:val="00777EEB"/>
    <w:rsid w:val="00780171"/>
    <w:rsid w:val="007805AF"/>
    <w:rsid w:val="007809CA"/>
    <w:rsid w:val="0078161F"/>
    <w:rsid w:val="00782267"/>
    <w:rsid w:val="00782305"/>
    <w:rsid w:val="0078311D"/>
    <w:rsid w:val="00783C1C"/>
    <w:rsid w:val="0078400F"/>
    <w:rsid w:val="007841E4"/>
    <w:rsid w:val="00784385"/>
    <w:rsid w:val="0078457B"/>
    <w:rsid w:val="007847C1"/>
    <w:rsid w:val="00784926"/>
    <w:rsid w:val="00784E01"/>
    <w:rsid w:val="00784ECB"/>
    <w:rsid w:val="007858D7"/>
    <w:rsid w:val="00785BB2"/>
    <w:rsid w:val="00787F61"/>
    <w:rsid w:val="007901B8"/>
    <w:rsid w:val="00790DE8"/>
    <w:rsid w:val="007917DF"/>
    <w:rsid w:val="007918FE"/>
    <w:rsid w:val="00791ACA"/>
    <w:rsid w:val="00791C8E"/>
    <w:rsid w:val="00791F2C"/>
    <w:rsid w:val="00792C69"/>
    <w:rsid w:val="0079370C"/>
    <w:rsid w:val="00794414"/>
    <w:rsid w:val="00795102"/>
    <w:rsid w:val="007953C9"/>
    <w:rsid w:val="007959DE"/>
    <w:rsid w:val="00796411"/>
    <w:rsid w:val="007964BE"/>
    <w:rsid w:val="00796A88"/>
    <w:rsid w:val="00796AE9"/>
    <w:rsid w:val="00797891"/>
    <w:rsid w:val="007A06A5"/>
    <w:rsid w:val="007A0817"/>
    <w:rsid w:val="007A0882"/>
    <w:rsid w:val="007A0CB2"/>
    <w:rsid w:val="007A0FF3"/>
    <w:rsid w:val="007A10A6"/>
    <w:rsid w:val="007A1A41"/>
    <w:rsid w:val="007A1AE5"/>
    <w:rsid w:val="007A257A"/>
    <w:rsid w:val="007A28E1"/>
    <w:rsid w:val="007A37E6"/>
    <w:rsid w:val="007A3A8F"/>
    <w:rsid w:val="007A3DAC"/>
    <w:rsid w:val="007A4DC1"/>
    <w:rsid w:val="007A5207"/>
    <w:rsid w:val="007A539D"/>
    <w:rsid w:val="007A545B"/>
    <w:rsid w:val="007A5938"/>
    <w:rsid w:val="007A65EE"/>
    <w:rsid w:val="007A6DDF"/>
    <w:rsid w:val="007A75F1"/>
    <w:rsid w:val="007B07E2"/>
    <w:rsid w:val="007B09C4"/>
    <w:rsid w:val="007B17AB"/>
    <w:rsid w:val="007B30BF"/>
    <w:rsid w:val="007B3515"/>
    <w:rsid w:val="007B354B"/>
    <w:rsid w:val="007B3B80"/>
    <w:rsid w:val="007B3FE3"/>
    <w:rsid w:val="007B4083"/>
    <w:rsid w:val="007B4163"/>
    <w:rsid w:val="007B41FE"/>
    <w:rsid w:val="007B4501"/>
    <w:rsid w:val="007B4796"/>
    <w:rsid w:val="007B47AF"/>
    <w:rsid w:val="007B5AF8"/>
    <w:rsid w:val="007B714D"/>
    <w:rsid w:val="007B730B"/>
    <w:rsid w:val="007B74AF"/>
    <w:rsid w:val="007C0805"/>
    <w:rsid w:val="007C086A"/>
    <w:rsid w:val="007C09A8"/>
    <w:rsid w:val="007C118A"/>
    <w:rsid w:val="007C132D"/>
    <w:rsid w:val="007C16D2"/>
    <w:rsid w:val="007C1AFA"/>
    <w:rsid w:val="007C1C42"/>
    <w:rsid w:val="007C1E22"/>
    <w:rsid w:val="007C1EF6"/>
    <w:rsid w:val="007C41D2"/>
    <w:rsid w:val="007C4601"/>
    <w:rsid w:val="007C47CC"/>
    <w:rsid w:val="007C5453"/>
    <w:rsid w:val="007C5BBF"/>
    <w:rsid w:val="007C5D7C"/>
    <w:rsid w:val="007C5E07"/>
    <w:rsid w:val="007C653A"/>
    <w:rsid w:val="007C7CF8"/>
    <w:rsid w:val="007C7F9C"/>
    <w:rsid w:val="007D0103"/>
    <w:rsid w:val="007D07FA"/>
    <w:rsid w:val="007D0861"/>
    <w:rsid w:val="007D0BCB"/>
    <w:rsid w:val="007D0EAE"/>
    <w:rsid w:val="007D10DE"/>
    <w:rsid w:val="007D16DC"/>
    <w:rsid w:val="007D2272"/>
    <w:rsid w:val="007D28FC"/>
    <w:rsid w:val="007D2CD8"/>
    <w:rsid w:val="007D4B7E"/>
    <w:rsid w:val="007D4EA3"/>
    <w:rsid w:val="007D5660"/>
    <w:rsid w:val="007D5943"/>
    <w:rsid w:val="007D62BC"/>
    <w:rsid w:val="007D62D3"/>
    <w:rsid w:val="007D6CCF"/>
    <w:rsid w:val="007D710B"/>
    <w:rsid w:val="007D7170"/>
    <w:rsid w:val="007D74FA"/>
    <w:rsid w:val="007E02B3"/>
    <w:rsid w:val="007E0A82"/>
    <w:rsid w:val="007E0CB7"/>
    <w:rsid w:val="007E111A"/>
    <w:rsid w:val="007E11E5"/>
    <w:rsid w:val="007E2BCA"/>
    <w:rsid w:val="007E3017"/>
    <w:rsid w:val="007E3190"/>
    <w:rsid w:val="007E3598"/>
    <w:rsid w:val="007E379F"/>
    <w:rsid w:val="007E3CDD"/>
    <w:rsid w:val="007E3F32"/>
    <w:rsid w:val="007E4788"/>
    <w:rsid w:val="007E513B"/>
    <w:rsid w:val="007E5F3B"/>
    <w:rsid w:val="007E68BF"/>
    <w:rsid w:val="007E77FF"/>
    <w:rsid w:val="007F0344"/>
    <w:rsid w:val="007F0533"/>
    <w:rsid w:val="007F0AA9"/>
    <w:rsid w:val="007F174B"/>
    <w:rsid w:val="007F2D8B"/>
    <w:rsid w:val="007F2F62"/>
    <w:rsid w:val="007F386A"/>
    <w:rsid w:val="007F3EC9"/>
    <w:rsid w:val="007F42B3"/>
    <w:rsid w:val="007F42E2"/>
    <w:rsid w:val="007F4C7E"/>
    <w:rsid w:val="007F4ECA"/>
    <w:rsid w:val="007F5B84"/>
    <w:rsid w:val="007F6582"/>
    <w:rsid w:val="007F6980"/>
    <w:rsid w:val="007F77EA"/>
    <w:rsid w:val="007F7C22"/>
    <w:rsid w:val="007F7C89"/>
    <w:rsid w:val="008007E9"/>
    <w:rsid w:val="00800A45"/>
    <w:rsid w:val="00800F59"/>
    <w:rsid w:val="00801A86"/>
    <w:rsid w:val="008026FB"/>
    <w:rsid w:val="00802A79"/>
    <w:rsid w:val="00803124"/>
    <w:rsid w:val="0080339F"/>
    <w:rsid w:val="00804FB2"/>
    <w:rsid w:val="00805109"/>
    <w:rsid w:val="008056C3"/>
    <w:rsid w:val="0080602C"/>
    <w:rsid w:val="008060AC"/>
    <w:rsid w:val="008066ED"/>
    <w:rsid w:val="00806ECB"/>
    <w:rsid w:val="00807BDD"/>
    <w:rsid w:val="00810314"/>
    <w:rsid w:val="00810D57"/>
    <w:rsid w:val="00810F05"/>
    <w:rsid w:val="00810FAE"/>
    <w:rsid w:val="0081106F"/>
    <w:rsid w:val="00811354"/>
    <w:rsid w:val="008116FE"/>
    <w:rsid w:val="00811CAC"/>
    <w:rsid w:val="00811DAD"/>
    <w:rsid w:val="0081206F"/>
    <w:rsid w:val="00812437"/>
    <w:rsid w:val="0081268A"/>
    <w:rsid w:val="0081353C"/>
    <w:rsid w:val="00813AEC"/>
    <w:rsid w:val="00813DCE"/>
    <w:rsid w:val="00814160"/>
    <w:rsid w:val="00814DB2"/>
    <w:rsid w:val="00814EDA"/>
    <w:rsid w:val="00814FD6"/>
    <w:rsid w:val="00815BF3"/>
    <w:rsid w:val="00816247"/>
    <w:rsid w:val="00816BB9"/>
    <w:rsid w:val="00817187"/>
    <w:rsid w:val="0081758C"/>
    <w:rsid w:val="00817652"/>
    <w:rsid w:val="00817742"/>
    <w:rsid w:val="00817D86"/>
    <w:rsid w:val="00820686"/>
    <w:rsid w:val="00820BD0"/>
    <w:rsid w:val="008211BC"/>
    <w:rsid w:val="008217E2"/>
    <w:rsid w:val="00821DE0"/>
    <w:rsid w:val="00823799"/>
    <w:rsid w:val="008238AF"/>
    <w:rsid w:val="008239B7"/>
    <w:rsid w:val="00824140"/>
    <w:rsid w:val="00824559"/>
    <w:rsid w:val="00825C1B"/>
    <w:rsid w:val="00825F20"/>
    <w:rsid w:val="0082638C"/>
    <w:rsid w:val="0082651B"/>
    <w:rsid w:val="008269BC"/>
    <w:rsid w:val="00826B7E"/>
    <w:rsid w:val="008270CF"/>
    <w:rsid w:val="0082714A"/>
    <w:rsid w:val="00830670"/>
    <w:rsid w:val="00830784"/>
    <w:rsid w:val="008307F5"/>
    <w:rsid w:val="00830A44"/>
    <w:rsid w:val="00831678"/>
    <w:rsid w:val="00831F47"/>
    <w:rsid w:val="00832105"/>
    <w:rsid w:val="0083320D"/>
    <w:rsid w:val="0083374F"/>
    <w:rsid w:val="00833A93"/>
    <w:rsid w:val="00833F46"/>
    <w:rsid w:val="008340D4"/>
    <w:rsid w:val="008343ED"/>
    <w:rsid w:val="00835A2C"/>
    <w:rsid w:val="00835DCD"/>
    <w:rsid w:val="00835DD7"/>
    <w:rsid w:val="00836046"/>
    <w:rsid w:val="00836681"/>
    <w:rsid w:val="008371F6"/>
    <w:rsid w:val="0083744B"/>
    <w:rsid w:val="00837B7A"/>
    <w:rsid w:val="0084003E"/>
    <w:rsid w:val="00840D45"/>
    <w:rsid w:val="00841074"/>
    <w:rsid w:val="00842482"/>
    <w:rsid w:val="00842CFD"/>
    <w:rsid w:val="00844888"/>
    <w:rsid w:val="00845014"/>
    <w:rsid w:val="008451B0"/>
    <w:rsid w:val="00846235"/>
    <w:rsid w:val="0084659D"/>
    <w:rsid w:val="008470A1"/>
    <w:rsid w:val="0084790B"/>
    <w:rsid w:val="00847FBB"/>
    <w:rsid w:val="008503A8"/>
    <w:rsid w:val="00850415"/>
    <w:rsid w:val="00850A2F"/>
    <w:rsid w:val="00850DAF"/>
    <w:rsid w:val="008512B0"/>
    <w:rsid w:val="00851441"/>
    <w:rsid w:val="008517F9"/>
    <w:rsid w:val="00851ECC"/>
    <w:rsid w:val="00853FB4"/>
    <w:rsid w:val="008546DD"/>
    <w:rsid w:val="00855037"/>
    <w:rsid w:val="008552BD"/>
    <w:rsid w:val="00855B87"/>
    <w:rsid w:val="0085619C"/>
    <w:rsid w:val="008568BA"/>
    <w:rsid w:val="00856C87"/>
    <w:rsid w:val="008579FD"/>
    <w:rsid w:val="00857A43"/>
    <w:rsid w:val="00861956"/>
    <w:rsid w:val="008619B6"/>
    <w:rsid w:val="00861CA4"/>
    <w:rsid w:val="0086259F"/>
    <w:rsid w:val="008627B7"/>
    <w:rsid w:val="008635B1"/>
    <w:rsid w:val="00863687"/>
    <w:rsid w:val="008646E2"/>
    <w:rsid w:val="00864C2E"/>
    <w:rsid w:val="008655A0"/>
    <w:rsid w:val="00866CA0"/>
    <w:rsid w:val="00866FAB"/>
    <w:rsid w:val="00867B4C"/>
    <w:rsid w:val="008707FF"/>
    <w:rsid w:val="00870D59"/>
    <w:rsid w:val="008713C7"/>
    <w:rsid w:val="00871B8C"/>
    <w:rsid w:val="0087274A"/>
    <w:rsid w:val="00872A95"/>
    <w:rsid w:val="00874250"/>
    <w:rsid w:val="008749D0"/>
    <w:rsid w:val="00874C32"/>
    <w:rsid w:val="00874E9F"/>
    <w:rsid w:val="00874FCA"/>
    <w:rsid w:val="00875F4A"/>
    <w:rsid w:val="00876138"/>
    <w:rsid w:val="00877A4A"/>
    <w:rsid w:val="00880A3D"/>
    <w:rsid w:val="008811D6"/>
    <w:rsid w:val="008813BF"/>
    <w:rsid w:val="0088141C"/>
    <w:rsid w:val="008818FA"/>
    <w:rsid w:val="00881BFE"/>
    <w:rsid w:val="00882057"/>
    <w:rsid w:val="008822CE"/>
    <w:rsid w:val="008824D1"/>
    <w:rsid w:val="00883055"/>
    <w:rsid w:val="008839B8"/>
    <w:rsid w:val="008857FF"/>
    <w:rsid w:val="00885B71"/>
    <w:rsid w:val="00885C27"/>
    <w:rsid w:val="008866E6"/>
    <w:rsid w:val="00886759"/>
    <w:rsid w:val="00886D60"/>
    <w:rsid w:val="00886E61"/>
    <w:rsid w:val="00886F22"/>
    <w:rsid w:val="008873BE"/>
    <w:rsid w:val="00887C3A"/>
    <w:rsid w:val="008923A6"/>
    <w:rsid w:val="008936C8"/>
    <w:rsid w:val="00893BC3"/>
    <w:rsid w:val="00894770"/>
    <w:rsid w:val="0089508C"/>
    <w:rsid w:val="00896EE6"/>
    <w:rsid w:val="0089727C"/>
    <w:rsid w:val="00897434"/>
    <w:rsid w:val="008974D2"/>
    <w:rsid w:val="00897C80"/>
    <w:rsid w:val="00897D90"/>
    <w:rsid w:val="008A0175"/>
    <w:rsid w:val="008A0298"/>
    <w:rsid w:val="008A09ED"/>
    <w:rsid w:val="008A0C79"/>
    <w:rsid w:val="008A0EF5"/>
    <w:rsid w:val="008A1141"/>
    <w:rsid w:val="008A1262"/>
    <w:rsid w:val="008A1918"/>
    <w:rsid w:val="008A258B"/>
    <w:rsid w:val="008A2E25"/>
    <w:rsid w:val="008A33B7"/>
    <w:rsid w:val="008A3FD8"/>
    <w:rsid w:val="008A4239"/>
    <w:rsid w:val="008A4C73"/>
    <w:rsid w:val="008A537F"/>
    <w:rsid w:val="008A6342"/>
    <w:rsid w:val="008A6843"/>
    <w:rsid w:val="008A6A16"/>
    <w:rsid w:val="008A6DCB"/>
    <w:rsid w:val="008A6FE7"/>
    <w:rsid w:val="008A72D2"/>
    <w:rsid w:val="008A7972"/>
    <w:rsid w:val="008A7A09"/>
    <w:rsid w:val="008A7E02"/>
    <w:rsid w:val="008B01BC"/>
    <w:rsid w:val="008B1008"/>
    <w:rsid w:val="008B115C"/>
    <w:rsid w:val="008B2BE5"/>
    <w:rsid w:val="008B2E53"/>
    <w:rsid w:val="008B35FF"/>
    <w:rsid w:val="008B42FE"/>
    <w:rsid w:val="008B44F3"/>
    <w:rsid w:val="008B4CCB"/>
    <w:rsid w:val="008B4E3F"/>
    <w:rsid w:val="008B53B9"/>
    <w:rsid w:val="008B548D"/>
    <w:rsid w:val="008B56D4"/>
    <w:rsid w:val="008B5B15"/>
    <w:rsid w:val="008B5B76"/>
    <w:rsid w:val="008B7293"/>
    <w:rsid w:val="008B76B0"/>
    <w:rsid w:val="008B7BFC"/>
    <w:rsid w:val="008C026A"/>
    <w:rsid w:val="008C12A7"/>
    <w:rsid w:val="008C1EBA"/>
    <w:rsid w:val="008C22E3"/>
    <w:rsid w:val="008C28EB"/>
    <w:rsid w:val="008C2E7C"/>
    <w:rsid w:val="008C2F86"/>
    <w:rsid w:val="008C34D9"/>
    <w:rsid w:val="008C36C6"/>
    <w:rsid w:val="008C43F5"/>
    <w:rsid w:val="008C5497"/>
    <w:rsid w:val="008C5A37"/>
    <w:rsid w:val="008C6731"/>
    <w:rsid w:val="008C6FC9"/>
    <w:rsid w:val="008C77CF"/>
    <w:rsid w:val="008C78C5"/>
    <w:rsid w:val="008D05EE"/>
    <w:rsid w:val="008D07E1"/>
    <w:rsid w:val="008D14F4"/>
    <w:rsid w:val="008D20C0"/>
    <w:rsid w:val="008D2D80"/>
    <w:rsid w:val="008D34D5"/>
    <w:rsid w:val="008D3844"/>
    <w:rsid w:val="008D3BFD"/>
    <w:rsid w:val="008D408B"/>
    <w:rsid w:val="008D4D7B"/>
    <w:rsid w:val="008D5012"/>
    <w:rsid w:val="008D57DE"/>
    <w:rsid w:val="008D7710"/>
    <w:rsid w:val="008E02DC"/>
    <w:rsid w:val="008E138B"/>
    <w:rsid w:val="008E1CDA"/>
    <w:rsid w:val="008E23AE"/>
    <w:rsid w:val="008E2E84"/>
    <w:rsid w:val="008E2F98"/>
    <w:rsid w:val="008E3FBF"/>
    <w:rsid w:val="008E6A82"/>
    <w:rsid w:val="008E7687"/>
    <w:rsid w:val="008E76DF"/>
    <w:rsid w:val="008E7972"/>
    <w:rsid w:val="008E7C73"/>
    <w:rsid w:val="008F0613"/>
    <w:rsid w:val="008F08CC"/>
    <w:rsid w:val="008F0F6B"/>
    <w:rsid w:val="008F1332"/>
    <w:rsid w:val="008F1528"/>
    <w:rsid w:val="008F29B1"/>
    <w:rsid w:val="008F2AEA"/>
    <w:rsid w:val="008F33D6"/>
    <w:rsid w:val="008F37E3"/>
    <w:rsid w:val="008F3F8C"/>
    <w:rsid w:val="008F4869"/>
    <w:rsid w:val="008F56ED"/>
    <w:rsid w:val="008F5A61"/>
    <w:rsid w:val="008F5B23"/>
    <w:rsid w:val="008F5FF8"/>
    <w:rsid w:val="008F6A6A"/>
    <w:rsid w:val="0090051C"/>
    <w:rsid w:val="0090053E"/>
    <w:rsid w:val="00900E3B"/>
    <w:rsid w:val="00900EC9"/>
    <w:rsid w:val="00901D57"/>
    <w:rsid w:val="009025D7"/>
    <w:rsid w:val="00903332"/>
    <w:rsid w:val="00903E4E"/>
    <w:rsid w:val="009049A2"/>
    <w:rsid w:val="00905D62"/>
    <w:rsid w:val="00905EEC"/>
    <w:rsid w:val="009061F3"/>
    <w:rsid w:val="0090681E"/>
    <w:rsid w:val="00907042"/>
    <w:rsid w:val="009072A1"/>
    <w:rsid w:val="00907AAF"/>
    <w:rsid w:val="00907BBF"/>
    <w:rsid w:val="00910861"/>
    <w:rsid w:val="00910EFC"/>
    <w:rsid w:val="0091185B"/>
    <w:rsid w:val="00912C0F"/>
    <w:rsid w:val="00912C78"/>
    <w:rsid w:val="00912CA8"/>
    <w:rsid w:val="0091330C"/>
    <w:rsid w:val="009134A9"/>
    <w:rsid w:val="00913A97"/>
    <w:rsid w:val="00913E21"/>
    <w:rsid w:val="00913F37"/>
    <w:rsid w:val="00914918"/>
    <w:rsid w:val="00914A91"/>
    <w:rsid w:val="00914D05"/>
    <w:rsid w:val="009150F0"/>
    <w:rsid w:val="00915F71"/>
    <w:rsid w:val="009207A9"/>
    <w:rsid w:val="00921917"/>
    <w:rsid w:val="00922DF6"/>
    <w:rsid w:val="00923531"/>
    <w:rsid w:val="009243FB"/>
    <w:rsid w:val="00924746"/>
    <w:rsid w:val="009251A5"/>
    <w:rsid w:val="00930A3E"/>
    <w:rsid w:val="00930BCE"/>
    <w:rsid w:val="009313B7"/>
    <w:rsid w:val="009319BE"/>
    <w:rsid w:val="00931FFB"/>
    <w:rsid w:val="009329D3"/>
    <w:rsid w:val="00932BD0"/>
    <w:rsid w:val="00932E12"/>
    <w:rsid w:val="0093302E"/>
    <w:rsid w:val="00933516"/>
    <w:rsid w:val="009337CA"/>
    <w:rsid w:val="00933FBA"/>
    <w:rsid w:val="00934044"/>
    <w:rsid w:val="009344EA"/>
    <w:rsid w:val="00934702"/>
    <w:rsid w:val="0093532C"/>
    <w:rsid w:val="009363D7"/>
    <w:rsid w:val="00936F11"/>
    <w:rsid w:val="0093705E"/>
    <w:rsid w:val="009372C4"/>
    <w:rsid w:val="00937CBB"/>
    <w:rsid w:val="00940233"/>
    <w:rsid w:val="00942A3A"/>
    <w:rsid w:val="00943057"/>
    <w:rsid w:val="00943FA9"/>
    <w:rsid w:val="00944562"/>
    <w:rsid w:val="009449CD"/>
    <w:rsid w:val="00944B58"/>
    <w:rsid w:val="00944D0B"/>
    <w:rsid w:val="00944FFB"/>
    <w:rsid w:val="00945380"/>
    <w:rsid w:val="00946676"/>
    <w:rsid w:val="0094739A"/>
    <w:rsid w:val="009476D3"/>
    <w:rsid w:val="00947E9D"/>
    <w:rsid w:val="00950290"/>
    <w:rsid w:val="00951030"/>
    <w:rsid w:val="009516C3"/>
    <w:rsid w:val="009518DD"/>
    <w:rsid w:val="00951C32"/>
    <w:rsid w:val="00951ED0"/>
    <w:rsid w:val="009520F6"/>
    <w:rsid w:val="00952C05"/>
    <w:rsid w:val="00952E0C"/>
    <w:rsid w:val="00952E6B"/>
    <w:rsid w:val="00953092"/>
    <w:rsid w:val="00953E48"/>
    <w:rsid w:val="0095455B"/>
    <w:rsid w:val="00957564"/>
    <w:rsid w:val="00960C63"/>
    <w:rsid w:val="009612C1"/>
    <w:rsid w:val="0096138A"/>
    <w:rsid w:val="0096139F"/>
    <w:rsid w:val="009613A2"/>
    <w:rsid w:val="009618FD"/>
    <w:rsid w:val="00961EB6"/>
    <w:rsid w:val="00963328"/>
    <w:rsid w:val="00963AA9"/>
    <w:rsid w:val="0096505D"/>
    <w:rsid w:val="00965BCD"/>
    <w:rsid w:val="00965DC8"/>
    <w:rsid w:val="00965F56"/>
    <w:rsid w:val="00967730"/>
    <w:rsid w:val="00967789"/>
    <w:rsid w:val="0097015E"/>
    <w:rsid w:val="009708EF"/>
    <w:rsid w:val="0097094C"/>
    <w:rsid w:val="00970D74"/>
    <w:rsid w:val="009715CE"/>
    <w:rsid w:val="00971C1C"/>
    <w:rsid w:val="00972699"/>
    <w:rsid w:val="009727D8"/>
    <w:rsid w:val="00972A24"/>
    <w:rsid w:val="00972CF9"/>
    <w:rsid w:val="00973088"/>
    <w:rsid w:val="0097397D"/>
    <w:rsid w:val="00973B53"/>
    <w:rsid w:val="0097570A"/>
    <w:rsid w:val="00976102"/>
    <w:rsid w:val="0097626B"/>
    <w:rsid w:val="00976493"/>
    <w:rsid w:val="00976847"/>
    <w:rsid w:val="00976D58"/>
    <w:rsid w:val="00976DC4"/>
    <w:rsid w:val="00976E41"/>
    <w:rsid w:val="00977154"/>
    <w:rsid w:val="00977A04"/>
    <w:rsid w:val="00977F09"/>
    <w:rsid w:val="00980062"/>
    <w:rsid w:val="00980358"/>
    <w:rsid w:val="00981053"/>
    <w:rsid w:val="00981071"/>
    <w:rsid w:val="00981BB0"/>
    <w:rsid w:val="00981BDF"/>
    <w:rsid w:val="00981F96"/>
    <w:rsid w:val="00982543"/>
    <w:rsid w:val="00982CBB"/>
    <w:rsid w:val="00982FBA"/>
    <w:rsid w:val="00983107"/>
    <w:rsid w:val="00983BE3"/>
    <w:rsid w:val="00983EFF"/>
    <w:rsid w:val="009841A9"/>
    <w:rsid w:val="00984D33"/>
    <w:rsid w:val="00984D42"/>
    <w:rsid w:val="00985709"/>
    <w:rsid w:val="00986276"/>
    <w:rsid w:val="00986673"/>
    <w:rsid w:val="00986B38"/>
    <w:rsid w:val="00987CE4"/>
    <w:rsid w:val="009901DB"/>
    <w:rsid w:val="00991160"/>
    <w:rsid w:val="009911D5"/>
    <w:rsid w:val="00991398"/>
    <w:rsid w:val="009929BE"/>
    <w:rsid w:val="0099306B"/>
    <w:rsid w:val="00994FCA"/>
    <w:rsid w:val="00995C78"/>
    <w:rsid w:val="00997422"/>
    <w:rsid w:val="00997DE3"/>
    <w:rsid w:val="009A045D"/>
    <w:rsid w:val="009A0499"/>
    <w:rsid w:val="009A05F5"/>
    <w:rsid w:val="009A0686"/>
    <w:rsid w:val="009A09CE"/>
    <w:rsid w:val="009A0C18"/>
    <w:rsid w:val="009A1038"/>
    <w:rsid w:val="009A184C"/>
    <w:rsid w:val="009A1F71"/>
    <w:rsid w:val="009A2B1A"/>
    <w:rsid w:val="009A348A"/>
    <w:rsid w:val="009A383A"/>
    <w:rsid w:val="009A4117"/>
    <w:rsid w:val="009A453D"/>
    <w:rsid w:val="009A4865"/>
    <w:rsid w:val="009A493B"/>
    <w:rsid w:val="009A561C"/>
    <w:rsid w:val="009A57E6"/>
    <w:rsid w:val="009A5D1D"/>
    <w:rsid w:val="009A5F25"/>
    <w:rsid w:val="009A5F8B"/>
    <w:rsid w:val="009A6BF3"/>
    <w:rsid w:val="009A741B"/>
    <w:rsid w:val="009A7670"/>
    <w:rsid w:val="009A7717"/>
    <w:rsid w:val="009A7D45"/>
    <w:rsid w:val="009B037B"/>
    <w:rsid w:val="009B0EB9"/>
    <w:rsid w:val="009B1076"/>
    <w:rsid w:val="009B15ED"/>
    <w:rsid w:val="009B1C4A"/>
    <w:rsid w:val="009B1E5B"/>
    <w:rsid w:val="009B20F7"/>
    <w:rsid w:val="009B295C"/>
    <w:rsid w:val="009B2A55"/>
    <w:rsid w:val="009B2C05"/>
    <w:rsid w:val="009B3A96"/>
    <w:rsid w:val="009B41EB"/>
    <w:rsid w:val="009B4BE2"/>
    <w:rsid w:val="009B5135"/>
    <w:rsid w:val="009B5664"/>
    <w:rsid w:val="009B58C3"/>
    <w:rsid w:val="009B5C9E"/>
    <w:rsid w:val="009B655E"/>
    <w:rsid w:val="009B6641"/>
    <w:rsid w:val="009B6668"/>
    <w:rsid w:val="009B6EE2"/>
    <w:rsid w:val="009B7A6A"/>
    <w:rsid w:val="009C0274"/>
    <w:rsid w:val="009C0A93"/>
    <w:rsid w:val="009C12C4"/>
    <w:rsid w:val="009C1520"/>
    <w:rsid w:val="009C1BB2"/>
    <w:rsid w:val="009C2073"/>
    <w:rsid w:val="009C38B3"/>
    <w:rsid w:val="009C3A0E"/>
    <w:rsid w:val="009C49CD"/>
    <w:rsid w:val="009C4E90"/>
    <w:rsid w:val="009C5A0D"/>
    <w:rsid w:val="009C5BA9"/>
    <w:rsid w:val="009C5C6F"/>
    <w:rsid w:val="009C5E66"/>
    <w:rsid w:val="009C65B2"/>
    <w:rsid w:val="009C713D"/>
    <w:rsid w:val="009C77DF"/>
    <w:rsid w:val="009C79AC"/>
    <w:rsid w:val="009C7C01"/>
    <w:rsid w:val="009D0A23"/>
    <w:rsid w:val="009D104A"/>
    <w:rsid w:val="009D1D7B"/>
    <w:rsid w:val="009D2124"/>
    <w:rsid w:val="009D216C"/>
    <w:rsid w:val="009D26DF"/>
    <w:rsid w:val="009D32C3"/>
    <w:rsid w:val="009D33C7"/>
    <w:rsid w:val="009D3F87"/>
    <w:rsid w:val="009D4591"/>
    <w:rsid w:val="009D45AD"/>
    <w:rsid w:val="009D4A40"/>
    <w:rsid w:val="009D5321"/>
    <w:rsid w:val="009D5506"/>
    <w:rsid w:val="009D6170"/>
    <w:rsid w:val="009E0067"/>
    <w:rsid w:val="009E0CCA"/>
    <w:rsid w:val="009E0D42"/>
    <w:rsid w:val="009E0E3F"/>
    <w:rsid w:val="009E1002"/>
    <w:rsid w:val="009E156E"/>
    <w:rsid w:val="009E276F"/>
    <w:rsid w:val="009E27AF"/>
    <w:rsid w:val="009E2A3B"/>
    <w:rsid w:val="009E30E2"/>
    <w:rsid w:val="009E36E0"/>
    <w:rsid w:val="009E3718"/>
    <w:rsid w:val="009E3C4F"/>
    <w:rsid w:val="009E3E26"/>
    <w:rsid w:val="009E5F0B"/>
    <w:rsid w:val="009E641A"/>
    <w:rsid w:val="009E6CE4"/>
    <w:rsid w:val="009E6E2C"/>
    <w:rsid w:val="009E6F15"/>
    <w:rsid w:val="009E6FB8"/>
    <w:rsid w:val="009E7119"/>
    <w:rsid w:val="009E7D24"/>
    <w:rsid w:val="009E7DD6"/>
    <w:rsid w:val="009E7E3F"/>
    <w:rsid w:val="009F0032"/>
    <w:rsid w:val="009F0320"/>
    <w:rsid w:val="009F03EB"/>
    <w:rsid w:val="009F1EF9"/>
    <w:rsid w:val="009F25EF"/>
    <w:rsid w:val="009F2AFF"/>
    <w:rsid w:val="009F30A3"/>
    <w:rsid w:val="009F34EF"/>
    <w:rsid w:val="009F352D"/>
    <w:rsid w:val="009F3D00"/>
    <w:rsid w:val="009F3F7A"/>
    <w:rsid w:val="009F589D"/>
    <w:rsid w:val="009F59EC"/>
    <w:rsid w:val="009F61A6"/>
    <w:rsid w:val="009F632E"/>
    <w:rsid w:val="009F6DEE"/>
    <w:rsid w:val="009F7286"/>
    <w:rsid w:val="009F732F"/>
    <w:rsid w:val="009F737E"/>
    <w:rsid w:val="009F7DFF"/>
    <w:rsid w:val="00A00B22"/>
    <w:rsid w:val="00A0174F"/>
    <w:rsid w:val="00A01E63"/>
    <w:rsid w:val="00A01E8C"/>
    <w:rsid w:val="00A020B9"/>
    <w:rsid w:val="00A02366"/>
    <w:rsid w:val="00A02399"/>
    <w:rsid w:val="00A02560"/>
    <w:rsid w:val="00A02A4F"/>
    <w:rsid w:val="00A02B52"/>
    <w:rsid w:val="00A02B56"/>
    <w:rsid w:val="00A02F30"/>
    <w:rsid w:val="00A0338A"/>
    <w:rsid w:val="00A03BF4"/>
    <w:rsid w:val="00A04042"/>
    <w:rsid w:val="00A046C0"/>
    <w:rsid w:val="00A05FEA"/>
    <w:rsid w:val="00A06650"/>
    <w:rsid w:val="00A06A4B"/>
    <w:rsid w:val="00A06D9C"/>
    <w:rsid w:val="00A06FD8"/>
    <w:rsid w:val="00A076A4"/>
    <w:rsid w:val="00A10736"/>
    <w:rsid w:val="00A109C7"/>
    <w:rsid w:val="00A1107F"/>
    <w:rsid w:val="00A117D3"/>
    <w:rsid w:val="00A11AE6"/>
    <w:rsid w:val="00A122C2"/>
    <w:rsid w:val="00A129B8"/>
    <w:rsid w:val="00A13207"/>
    <w:rsid w:val="00A1394D"/>
    <w:rsid w:val="00A13BD0"/>
    <w:rsid w:val="00A140FB"/>
    <w:rsid w:val="00A14233"/>
    <w:rsid w:val="00A14A08"/>
    <w:rsid w:val="00A14FC8"/>
    <w:rsid w:val="00A1502E"/>
    <w:rsid w:val="00A15288"/>
    <w:rsid w:val="00A15663"/>
    <w:rsid w:val="00A15667"/>
    <w:rsid w:val="00A15F4A"/>
    <w:rsid w:val="00A15F61"/>
    <w:rsid w:val="00A161F7"/>
    <w:rsid w:val="00A16618"/>
    <w:rsid w:val="00A1661C"/>
    <w:rsid w:val="00A16AC9"/>
    <w:rsid w:val="00A16B93"/>
    <w:rsid w:val="00A16CDB"/>
    <w:rsid w:val="00A16F45"/>
    <w:rsid w:val="00A17586"/>
    <w:rsid w:val="00A17850"/>
    <w:rsid w:val="00A17A37"/>
    <w:rsid w:val="00A17E04"/>
    <w:rsid w:val="00A20B48"/>
    <w:rsid w:val="00A21428"/>
    <w:rsid w:val="00A21B73"/>
    <w:rsid w:val="00A21CCF"/>
    <w:rsid w:val="00A2279D"/>
    <w:rsid w:val="00A22818"/>
    <w:rsid w:val="00A22B1C"/>
    <w:rsid w:val="00A23849"/>
    <w:rsid w:val="00A2385A"/>
    <w:rsid w:val="00A241E1"/>
    <w:rsid w:val="00A26637"/>
    <w:rsid w:val="00A26BA9"/>
    <w:rsid w:val="00A2722E"/>
    <w:rsid w:val="00A2732E"/>
    <w:rsid w:val="00A276C1"/>
    <w:rsid w:val="00A304D3"/>
    <w:rsid w:val="00A3081B"/>
    <w:rsid w:val="00A31D1A"/>
    <w:rsid w:val="00A32521"/>
    <w:rsid w:val="00A3277B"/>
    <w:rsid w:val="00A32D1C"/>
    <w:rsid w:val="00A32E43"/>
    <w:rsid w:val="00A33147"/>
    <w:rsid w:val="00A33548"/>
    <w:rsid w:val="00A3356B"/>
    <w:rsid w:val="00A33833"/>
    <w:rsid w:val="00A341BE"/>
    <w:rsid w:val="00A342DD"/>
    <w:rsid w:val="00A34418"/>
    <w:rsid w:val="00A34DE2"/>
    <w:rsid w:val="00A34EFA"/>
    <w:rsid w:val="00A36959"/>
    <w:rsid w:val="00A37202"/>
    <w:rsid w:val="00A37D80"/>
    <w:rsid w:val="00A37E63"/>
    <w:rsid w:val="00A37F86"/>
    <w:rsid w:val="00A41143"/>
    <w:rsid w:val="00A417BD"/>
    <w:rsid w:val="00A42280"/>
    <w:rsid w:val="00A42471"/>
    <w:rsid w:val="00A4260F"/>
    <w:rsid w:val="00A43179"/>
    <w:rsid w:val="00A433AD"/>
    <w:rsid w:val="00A43AED"/>
    <w:rsid w:val="00A43D8A"/>
    <w:rsid w:val="00A44161"/>
    <w:rsid w:val="00A44593"/>
    <w:rsid w:val="00A4491B"/>
    <w:rsid w:val="00A449B9"/>
    <w:rsid w:val="00A45030"/>
    <w:rsid w:val="00A45505"/>
    <w:rsid w:val="00A45966"/>
    <w:rsid w:val="00A45B9A"/>
    <w:rsid w:val="00A45DC7"/>
    <w:rsid w:val="00A46E1C"/>
    <w:rsid w:val="00A47320"/>
    <w:rsid w:val="00A47384"/>
    <w:rsid w:val="00A474F2"/>
    <w:rsid w:val="00A4790E"/>
    <w:rsid w:val="00A50142"/>
    <w:rsid w:val="00A503EA"/>
    <w:rsid w:val="00A50B5E"/>
    <w:rsid w:val="00A51CA1"/>
    <w:rsid w:val="00A51F29"/>
    <w:rsid w:val="00A53358"/>
    <w:rsid w:val="00A53941"/>
    <w:rsid w:val="00A54363"/>
    <w:rsid w:val="00A54418"/>
    <w:rsid w:val="00A5501F"/>
    <w:rsid w:val="00A55696"/>
    <w:rsid w:val="00A575E1"/>
    <w:rsid w:val="00A57BC2"/>
    <w:rsid w:val="00A60335"/>
    <w:rsid w:val="00A6041C"/>
    <w:rsid w:val="00A605F9"/>
    <w:rsid w:val="00A60974"/>
    <w:rsid w:val="00A60DAF"/>
    <w:rsid w:val="00A6185F"/>
    <w:rsid w:val="00A6249F"/>
    <w:rsid w:val="00A62CAC"/>
    <w:rsid w:val="00A6335B"/>
    <w:rsid w:val="00A63489"/>
    <w:rsid w:val="00A635DA"/>
    <w:rsid w:val="00A637DE"/>
    <w:rsid w:val="00A6420B"/>
    <w:rsid w:val="00A643E0"/>
    <w:rsid w:val="00A6550E"/>
    <w:rsid w:val="00A656FC"/>
    <w:rsid w:val="00A66EDB"/>
    <w:rsid w:val="00A67031"/>
    <w:rsid w:val="00A672BE"/>
    <w:rsid w:val="00A67376"/>
    <w:rsid w:val="00A6765D"/>
    <w:rsid w:val="00A67D7E"/>
    <w:rsid w:val="00A71AE4"/>
    <w:rsid w:val="00A71AF5"/>
    <w:rsid w:val="00A722B7"/>
    <w:rsid w:val="00A724D6"/>
    <w:rsid w:val="00A72781"/>
    <w:rsid w:val="00A72FE9"/>
    <w:rsid w:val="00A73066"/>
    <w:rsid w:val="00A73391"/>
    <w:rsid w:val="00A73508"/>
    <w:rsid w:val="00A7386E"/>
    <w:rsid w:val="00A739E4"/>
    <w:rsid w:val="00A73C8A"/>
    <w:rsid w:val="00A73CBE"/>
    <w:rsid w:val="00A73F5F"/>
    <w:rsid w:val="00A75423"/>
    <w:rsid w:val="00A75879"/>
    <w:rsid w:val="00A75ABA"/>
    <w:rsid w:val="00A75B24"/>
    <w:rsid w:val="00A75C1C"/>
    <w:rsid w:val="00A76890"/>
    <w:rsid w:val="00A77601"/>
    <w:rsid w:val="00A77E9B"/>
    <w:rsid w:val="00A805AD"/>
    <w:rsid w:val="00A80A87"/>
    <w:rsid w:val="00A80D6D"/>
    <w:rsid w:val="00A816F2"/>
    <w:rsid w:val="00A81ABF"/>
    <w:rsid w:val="00A81E44"/>
    <w:rsid w:val="00A81EBF"/>
    <w:rsid w:val="00A82AFA"/>
    <w:rsid w:val="00A82FFF"/>
    <w:rsid w:val="00A831D8"/>
    <w:rsid w:val="00A83BFB"/>
    <w:rsid w:val="00A83CF0"/>
    <w:rsid w:val="00A8495E"/>
    <w:rsid w:val="00A84E01"/>
    <w:rsid w:val="00A85446"/>
    <w:rsid w:val="00A857E0"/>
    <w:rsid w:val="00A86728"/>
    <w:rsid w:val="00A90B5E"/>
    <w:rsid w:val="00A92D20"/>
    <w:rsid w:val="00A92E92"/>
    <w:rsid w:val="00A92EE3"/>
    <w:rsid w:val="00A93789"/>
    <w:rsid w:val="00A93C61"/>
    <w:rsid w:val="00A93D0C"/>
    <w:rsid w:val="00A9438E"/>
    <w:rsid w:val="00A94755"/>
    <w:rsid w:val="00A94DB5"/>
    <w:rsid w:val="00A956C4"/>
    <w:rsid w:val="00A961C7"/>
    <w:rsid w:val="00A962CA"/>
    <w:rsid w:val="00A96432"/>
    <w:rsid w:val="00A96C51"/>
    <w:rsid w:val="00AA077F"/>
    <w:rsid w:val="00AA0811"/>
    <w:rsid w:val="00AA08FA"/>
    <w:rsid w:val="00AA0C4C"/>
    <w:rsid w:val="00AA0EEB"/>
    <w:rsid w:val="00AA173B"/>
    <w:rsid w:val="00AA1FFA"/>
    <w:rsid w:val="00AA2C50"/>
    <w:rsid w:val="00AA3A61"/>
    <w:rsid w:val="00AA3BFB"/>
    <w:rsid w:val="00AA4AED"/>
    <w:rsid w:val="00AA4E38"/>
    <w:rsid w:val="00AA575D"/>
    <w:rsid w:val="00AA59BD"/>
    <w:rsid w:val="00AA64F4"/>
    <w:rsid w:val="00AA664B"/>
    <w:rsid w:val="00AA6B69"/>
    <w:rsid w:val="00AA77F5"/>
    <w:rsid w:val="00AA79D5"/>
    <w:rsid w:val="00AB05DF"/>
    <w:rsid w:val="00AB091B"/>
    <w:rsid w:val="00AB159C"/>
    <w:rsid w:val="00AB19DD"/>
    <w:rsid w:val="00AB1BA2"/>
    <w:rsid w:val="00AB1EBD"/>
    <w:rsid w:val="00AB217D"/>
    <w:rsid w:val="00AB2B60"/>
    <w:rsid w:val="00AB2C75"/>
    <w:rsid w:val="00AB30EB"/>
    <w:rsid w:val="00AB344D"/>
    <w:rsid w:val="00AB3BF5"/>
    <w:rsid w:val="00AB3C8E"/>
    <w:rsid w:val="00AB43A2"/>
    <w:rsid w:val="00AB43CA"/>
    <w:rsid w:val="00AB5749"/>
    <w:rsid w:val="00AB592E"/>
    <w:rsid w:val="00AB5BDB"/>
    <w:rsid w:val="00AB669E"/>
    <w:rsid w:val="00AB6BF7"/>
    <w:rsid w:val="00AB77B3"/>
    <w:rsid w:val="00AB7C13"/>
    <w:rsid w:val="00AC0326"/>
    <w:rsid w:val="00AC035A"/>
    <w:rsid w:val="00AC0AFB"/>
    <w:rsid w:val="00AC0B58"/>
    <w:rsid w:val="00AC0D76"/>
    <w:rsid w:val="00AC1641"/>
    <w:rsid w:val="00AC1B9A"/>
    <w:rsid w:val="00AC1F81"/>
    <w:rsid w:val="00AC1FBD"/>
    <w:rsid w:val="00AC2F7B"/>
    <w:rsid w:val="00AC335F"/>
    <w:rsid w:val="00AC3BE6"/>
    <w:rsid w:val="00AC4D4C"/>
    <w:rsid w:val="00AC546A"/>
    <w:rsid w:val="00AC56BC"/>
    <w:rsid w:val="00AC6D5C"/>
    <w:rsid w:val="00AC760D"/>
    <w:rsid w:val="00AC7C26"/>
    <w:rsid w:val="00AC7C65"/>
    <w:rsid w:val="00AD0DCB"/>
    <w:rsid w:val="00AD0F2E"/>
    <w:rsid w:val="00AD1BD3"/>
    <w:rsid w:val="00AD2028"/>
    <w:rsid w:val="00AD2A10"/>
    <w:rsid w:val="00AD3EAF"/>
    <w:rsid w:val="00AD4826"/>
    <w:rsid w:val="00AD496B"/>
    <w:rsid w:val="00AD4B38"/>
    <w:rsid w:val="00AD5293"/>
    <w:rsid w:val="00AD6049"/>
    <w:rsid w:val="00AD6620"/>
    <w:rsid w:val="00AD6DF9"/>
    <w:rsid w:val="00AD73AA"/>
    <w:rsid w:val="00AE1060"/>
    <w:rsid w:val="00AE18FF"/>
    <w:rsid w:val="00AE1CE2"/>
    <w:rsid w:val="00AE2302"/>
    <w:rsid w:val="00AE2506"/>
    <w:rsid w:val="00AE2BC2"/>
    <w:rsid w:val="00AE434F"/>
    <w:rsid w:val="00AE4F99"/>
    <w:rsid w:val="00AE518B"/>
    <w:rsid w:val="00AE578C"/>
    <w:rsid w:val="00AE5D19"/>
    <w:rsid w:val="00AE6403"/>
    <w:rsid w:val="00AE6581"/>
    <w:rsid w:val="00AE6BFF"/>
    <w:rsid w:val="00AE6C65"/>
    <w:rsid w:val="00AE6F0D"/>
    <w:rsid w:val="00AE7324"/>
    <w:rsid w:val="00AE7EEB"/>
    <w:rsid w:val="00AF024A"/>
    <w:rsid w:val="00AF1AAD"/>
    <w:rsid w:val="00AF2378"/>
    <w:rsid w:val="00AF28F0"/>
    <w:rsid w:val="00AF3714"/>
    <w:rsid w:val="00AF384A"/>
    <w:rsid w:val="00AF3A4F"/>
    <w:rsid w:val="00AF458C"/>
    <w:rsid w:val="00AF474C"/>
    <w:rsid w:val="00AF497A"/>
    <w:rsid w:val="00AF4C67"/>
    <w:rsid w:val="00AF4D0D"/>
    <w:rsid w:val="00AF5702"/>
    <w:rsid w:val="00AF5786"/>
    <w:rsid w:val="00AF5CDD"/>
    <w:rsid w:val="00AF5EAC"/>
    <w:rsid w:val="00AF6504"/>
    <w:rsid w:val="00AF78CC"/>
    <w:rsid w:val="00AF7D88"/>
    <w:rsid w:val="00B0070A"/>
    <w:rsid w:val="00B01019"/>
    <w:rsid w:val="00B0197D"/>
    <w:rsid w:val="00B01EB9"/>
    <w:rsid w:val="00B02127"/>
    <w:rsid w:val="00B0215B"/>
    <w:rsid w:val="00B02411"/>
    <w:rsid w:val="00B0264D"/>
    <w:rsid w:val="00B0276D"/>
    <w:rsid w:val="00B02D51"/>
    <w:rsid w:val="00B03471"/>
    <w:rsid w:val="00B03592"/>
    <w:rsid w:val="00B03BF4"/>
    <w:rsid w:val="00B046AA"/>
    <w:rsid w:val="00B04B98"/>
    <w:rsid w:val="00B05616"/>
    <w:rsid w:val="00B058F2"/>
    <w:rsid w:val="00B06168"/>
    <w:rsid w:val="00B06562"/>
    <w:rsid w:val="00B06DEF"/>
    <w:rsid w:val="00B06E22"/>
    <w:rsid w:val="00B07133"/>
    <w:rsid w:val="00B07167"/>
    <w:rsid w:val="00B07246"/>
    <w:rsid w:val="00B074D4"/>
    <w:rsid w:val="00B10528"/>
    <w:rsid w:val="00B105BE"/>
    <w:rsid w:val="00B10C74"/>
    <w:rsid w:val="00B11AFE"/>
    <w:rsid w:val="00B12B96"/>
    <w:rsid w:val="00B1370D"/>
    <w:rsid w:val="00B14DC6"/>
    <w:rsid w:val="00B14E2D"/>
    <w:rsid w:val="00B15CFE"/>
    <w:rsid w:val="00B162E1"/>
    <w:rsid w:val="00B16A4D"/>
    <w:rsid w:val="00B1793E"/>
    <w:rsid w:val="00B17BAA"/>
    <w:rsid w:val="00B17EB6"/>
    <w:rsid w:val="00B204B7"/>
    <w:rsid w:val="00B21A6D"/>
    <w:rsid w:val="00B22C34"/>
    <w:rsid w:val="00B2343A"/>
    <w:rsid w:val="00B234DB"/>
    <w:rsid w:val="00B2357D"/>
    <w:rsid w:val="00B23B9E"/>
    <w:rsid w:val="00B254E4"/>
    <w:rsid w:val="00B254EB"/>
    <w:rsid w:val="00B255A6"/>
    <w:rsid w:val="00B2584E"/>
    <w:rsid w:val="00B25AE7"/>
    <w:rsid w:val="00B25C6D"/>
    <w:rsid w:val="00B265C0"/>
    <w:rsid w:val="00B26D23"/>
    <w:rsid w:val="00B26D32"/>
    <w:rsid w:val="00B27842"/>
    <w:rsid w:val="00B27966"/>
    <w:rsid w:val="00B301A8"/>
    <w:rsid w:val="00B30A95"/>
    <w:rsid w:val="00B30AFF"/>
    <w:rsid w:val="00B31B4B"/>
    <w:rsid w:val="00B31F31"/>
    <w:rsid w:val="00B32412"/>
    <w:rsid w:val="00B32C5E"/>
    <w:rsid w:val="00B338AF"/>
    <w:rsid w:val="00B3393D"/>
    <w:rsid w:val="00B366D2"/>
    <w:rsid w:val="00B36A61"/>
    <w:rsid w:val="00B36EE8"/>
    <w:rsid w:val="00B37B0B"/>
    <w:rsid w:val="00B40AC0"/>
    <w:rsid w:val="00B40FDF"/>
    <w:rsid w:val="00B41DDC"/>
    <w:rsid w:val="00B42014"/>
    <w:rsid w:val="00B42D0D"/>
    <w:rsid w:val="00B43B40"/>
    <w:rsid w:val="00B43D72"/>
    <w:rsid w:val="00B43E31"/>
    <w:rsid w:val="00B43E61"/>
    <w:rsid w:val="00B4484D"/>
    <w:rsid w:val="00B44F90"/>
    <w:rsid w:val="00B456E7"/>
    <w:rsid w:val="00B45BE9"/>
    <w:rsid w:val="00B45F6A"/>
    <w:rsid w:val="00B46060"/>
    <w:rsid w:val="00B46446"/>
    <w:rsid w:val="00B4719F"/>
    <w:rsid w:val="00B474CF"/>
    <w:rsid w:val="00B47B0E"/>
    <w:rsid w:val="00B5079E"/>
    <w:rsid w:val="00B50BD1"/>
    <w:rsid w:val="00B514A6"/>
    <w:rsid w:val="00B51A16"/>
    <w:rsid w:val="00B51AD1"/>
    <w:rsid w:val="00B523C8"/>
    <w:rsid w:val="00B52650"/>
    <w:rsid w:val="00B5354B"/>
    <w:rsid w:val="00B53A8E"/>
    <w:rsid w:val="00B53FA3"/>
    <w:rsid w:val="00B5427C"/>
    <w:rsid w:val="00B5492A"/>
    <w:rsid w:val="00B5496E"/>
    <w:rsid w:val="00B54A14"/>
    <w:rsid w:val="00B552D9"/>
    <w:rsid w:val="00B554CB"/>
    <w:rsid w:val="00B556A9"/>
    <w:rsid w:val="00B557AA"/>
    <w:rsid w:val="00B558FC"/>
    <w:rsid w:val="00B55D59"/>
    <w:rsid w:val="00B56145"/>
    <w:rsid w:val="00B56296"/>
    <w:rsid w:val="00B5653D"/>
    <w:rsid w:val="00B565A3"/>
    <w:rsid w:val="00B567C9"/>
    <w:rsid w:val="00B572F2"/>
    <w:rsid w:val="00B605D6"/>
    <w:rsid w:val="00B60C33"/>
    <w:rsid w:val="00B6119B"/>
    <w:rsid w:val="00B614DC"/>
    <w:rsid w:val="00B62412"/>
    <w:rsid w:val="00B6277A"/>
    <w:rsid w:val="00B62B97"/>
    <w:rsid w:val="00B62D25"/>
    <w:rsid w:val="00B62EAC"/>
    <w:rsid w:val="00B62EB0"/>
    <w:rsid w:val="00B633AE"/>
    <w:rsid w:val="00B64B86"/>
    <w:rsid w:val="00B64FE0"/>
    <w:rsid w:val="00B651B3"/>
    <w:rsid w:val="00B65FE7"/>
    <w:rsid w:val="00B66500"/>
    <w:rsid w:val="00B66C08"/>
    <w:rsid w:val="00B6750B"/>
    <w:rsid w:val="00B675CE"/>
    <w:rsid w:val="00B67781"/>
    <w:rsid w:val="00B67BF8"/>
    <w:rsid w:val="00B67ED7"/>
    <w:rsid w:val="00B67F25"/>
    <w:rsid w:val="00B67FEF"/>
    <w:rsid w:val="00B700AA"/>
    <w:rsid w:val="00B701BB"/>
    <w:rsid w:val="00B70747"/>
    <w:rsid w:val="00B71077"/>
    <w:rsid w:val="00B72749"/>
    <w:rsid w:val="00B72EC6"/>
    <w:rsid w:val="00B73E32"/>
    <w:rsid w:val="00B742CE"/>
    <w:rsid w:val="00B7452D"/>
    <w:rsid w:val="00B74580"/>
    <w:rsid w:val="00B74BD6"/>
    <w:rsid w:val="00B75018"/>
    <w:rsid w:val="00B757E9"/>
    <w:rsid w:val="00B75D10"/>
    <w:rsid w:val="00B75E03"/>
    <w:rsid w:val="00B76BB1"/>
    <w:rsid w:val="00B76D2F"/>
    <w:rsid w:val="00B76EB9"/>
    <w:rsid w:val="00B77C47"/>
    <w:rsid w:val="00B803C0"/>
    <w:rsid w:val="00B81005"/>
    <w:rsid w:val="00B8181B"/>
    <w:rsid w:val="00B81825"/>
    <w:rsid w:val="00B81CB6"/>
    <w:rsid w:val="00B81CDE"/>
    <w:rsid w:val="00B81F73"/>
    <w:rsid w:val="00B82177"/>
    <w:rsid w:val="00B83091"/>
    <w:rsid w:val="00B83766"/>
    <w:rsid w:val="00B837AB"/>
    <w:rsid w:val="00B8380B"/>
    <w:rsid w:val="00B83D0F"/>
    <w:rsid w:val="00B84059"/>
    <w:rsid w:val="00B84A35"/>
    <w:rsid w:val="00B85CE4"/>
    <w:rsid w:val="00B85E85"/>
    <w:rsid w:val="00B867AE"/>
    <w:rsid w:val="00B86EFF"/>
    <w:rsid w:val="00B87731"/>
    <w:rsid w:val="00B90578"/>
    <w:rsid w:val="00B928D4"/>
    <w:rsid w:val="00B929A1"/>
    <w:rsid w:val="00B92B8F"/>
    <w:rsid w:val="00B93612"/>
    <w:rsid w:val="00B94CA2"/>
    <w:rsid w:val="00B95764"/>
    <w:rsid w:val="00B96558"/>
    <w:rsid w:val="00B974C7"/>
    <w:rsid w:val="00BA16C3"/>
    <w:rsid w:val="00BA1DD2"/>
    <w:rsid w:val="00BA2ACF"/>
    <w:rsid w:val="00BA3089"/>
    <w:rsid w:val="00BA399C"/>
    <w:rsid w:val="00BA4116"/>
    <w:rsid w:val="00BA47FE"/>
    <w:rsid w:val="00BA4A8A"/>
    <w:rsid w:val="00BA4C25"/>
    <w:rsid w:val="00BA4FB4"/>
    <w:rsid w:val="00BA5658"/>
    <w:rsid w:val="00BA6914"/>
    <w:rsid w:val="00BA72FA"/>
    <w:rsid w:val="00BA765E"/>
    <w:rsid w:val="00BA7CCB"/>
    <w:rsid w:val="00BB0501"/>
    <w:rsid w:val="00BB05D8"/>
    <w:rsid w:val="00BB062E"/>
    <w:rsid w:val="00BB0EED"/>
    <w:rsid w:val="00BB178A"/>
    <w:rsid w:val="00BB3F5D"/>
    <w:rsid w:val="00BB454E"/>
    <w:rsid w:val="00BB4790"/>
    <w:rsid w:val="00BB5235"/>
    <w:rsid w:val="00BB54CB"/>
    <w:rsid w:val="00BB79AB"/>
    <w:rsid w:val="00BB79C2"/>
    <w:rsid w:val="00BC06B6"/>
    <w:rsid w:val="00BC1B63"/>
    <w:rsid w:val="00BC3209"/>
    <w:rsid w:val="00BC44DA"/>
    <w:rsid w:val="00BC4A92"/>
    <w:rsid w:val="00BC4C1B"/>
    <w:rsid w:val="00BC53B3"/>
    <w:rsid w:val="00BC59AB"/>
    <w:rsid w:val="00BC60E2"/>
    <w:rsid w:val="00BC6C91"/>
    <w:rsid w:val="00BD020E"/>
    <w:rsid w:val="00BD08EF"/>
    <w:rsid w:val="00BD0D7E"/>
    <w:rsid w:val="00BD1518"/>
    <w:rsid w:val="00BD182C"/>
    <w:rsid w:val="00BD2152"/>
    <w:rsid w:val="00BD22F7"/>
    <w:rsid w:val="00BD27E3"/>
    <w:rsid w:val="00BD2A0E"/>
    <w:rsid w:val="00BD2A90"/>
    <w:rsid w:val="00BD2D0F"/>
    <w:rsid w:val="00BD2D2D"/>
    <w:rsid w:val="00BD3F13"/>
    <w:rsid w:val="00BD3FB7"/>
    <w:rsid w:val="00BD417E"/>
    <w:rsid w:val="00BD47DE"/>
    <w:rsid w:val="00BD488A"/>
    <w:rsid w:val="00BD5156"/>
    <w:rsid w:val="00BD56A1"/>
    <w:rsid w:val="00BD5C43"/>
    <w:rsid w:val="00BD6312"/>
    <w:rsid w:val="00BD653B"/>
    <w:rsid w:val="00BD6550"/>
    <w:rsid w:val="00BD6733"/>
    <w:rsid w:val="00BD69BA"/>
    <w:rsid w:val="00BD6A63"/>
    <w:rsid w:val="00BD6C8E"/>
    <w:rsid w:val="00BD6CD4"/>
    <w:rsid w:val="00BD6F52"/>
    <w:rsid w:val="00BD73C4"/>
    <w:rsid w:val="00BD7400"/>
    <w:rsid w:val="00BE026D"/>
    <w:rsid w:val="00BE045F"/>
    <w:rsid w:val="00BE08C8"/>
    <w:rsid w:val="00BE122F"/>
    <w:rsid w:val="00BE18AA"/>
    <w:rsid w:val="00BE1B08"/>
    <w:rsid w:val="00BE1B4C"/>
    <w:rsid w:val="00BE1FD1"/>
    <w:rsid w:val="00BE25E8"/>
    <w:rsid w:val="00BE339E"/>
    <w:rsid w:val="00BE3982"/>
    <w:rsid w:val="00BE3DB5"/>
    <w:rsid w:val="00BE3EE6"/>
    <w:rsid w:val="00BE41DE"/>
    <w:rsid w:val="00BE42EF"/>
    <w:rsid w:val="00BE4706"/>
    <w:rsid w:val="00BE528E"/>
    <w:rsid w:val="00BE52ED"/>
    <w:rsid w:val="00BE54E9"/>
    <w:rsid w:val="00BE5A5D"/>
    <w:rsid w:val="00BE5FAB"/>
    <w:rsid w:val="00BE60E3"/>
    <w:rsid w:val="00BE764C"/>
    <w:rsid w:val="00BF04CC"/>
    <w:rsid w:val="00BF0662"/>
    <w:rsid w:val="00BF0AFA"/>
    <w:rsid w:val="00BF152A"/>
    <w:rsid w:val="00BF2090"/>
    <w:rsid w:val="00BF27D2"/>
    <w:rsid w:val="00BF39BF"/>
    <w:rsid w:val="00BF4776"/>
    <w:rsid w:val="00BF4A23"/>
    <w:rsid w:val="00BF4F6B"/>
    <w:rsid w:val="00BF5345"/>
    <w:rsid w:val="00BF55D4"/>
    <w:rsid w:val="00BF5ED4"/>
    <w:rsid w:val="00BF68BB"/>
    <w:rsid w:val="00BF71D5"/>
    <w:rsid w:val="00BF7B43"/>
    <w:rsid w:val="00C0086E"/>
    <w:rsid w:val="00C00A17"/>
    <w:rsid w:val="00C00C89"/>
    <w:rsid w:val="00C01225"/>
    <w:rsid w:val="00C020EE"/>
    <w:rsid w:val="00C02182"/>
    <w:rsid w:val="00C0241F"/>
    <w:rsid w:val="00C026E8"/>
    <w:rsid w:val="00C027F9"/>
    <w:rsid w:val="00C02CDF"/>
    <w:rsid w:val="00C036FB"/>
    <w:rsid w:val="00C038BE"/>
    <w:rsid w:val="00C03BAF"/>
    <w:rsid w:val="00C05D80"/>
    <w:rsid w:val="00C05F00"/>
    <w:rsid w:val="00C062AF"/>
    <w:rsid w:val="00C06915"/>
    <w:rsid w:val="00C06C49"/>
    <w:rsid w:val="00C0794A"/>
    <w:rsid w:val="00C07E57"/>
    <w:rsid w:val="00C10386"/>
    <w:rsid w:val="00C10E37"/>
    <w:rsid w:val="00C11780"/>
    <w:rsid w:val="00C117D0"/>
    <w:rsid w:val="00C11B39"/>
    <w:rsid w:val="00C120B1"/>
    <w:rsid w:val="00C12338"/>
    <w:rsid w:val="00C12634"/>
    <w:rsid w:val="00C12E6A"/>
    <w:rsid w:val="00C12F79"/>
    <w:rsid w:val="00C1396C"/>
    <w:rsid w:val="00C13CD4"/>
    <w:rsid w:val="00C1429F"/>
    <w:rsid w:val="00C14703"/>
    <w:rsid w:val="00C14983"/>
    <w:rsid w:val="00C14B14"/>
    <w:rsid w:val="00C15B30"/>
    <w:rsid w:val="00C160B9"/>
    <w:rsid w:val="00C206EF"/>
    <w:rsid w:val="00C20B89"/>
    <w:rsid w:val="00C2104F"/>
    <w:rsid w:val="00C21A40"/>
    <w:rsid w:val="00C21EF6"/>
    <w:rsid w:val="00C22F42"/>
    <w:rsid w:val="00C23161"/>
    <w:rsid w:val="00C236B8"/>
    <w:rsid w:val="00C2375F"/>
    <w:rsid w:val="00C23E74"/>
    <w:rsid w:val="00C24629"/>
    <w:rsid w:val="00C2465D"/>
    <w:rsid w:val="00C24A93"/>
    <w:rsid w:val="00C24DFD"/>
    <w:rsid w:val="00C25ADB"/>
    <w:rsid w:val="00C26CF8"/>
    <w:rsid w:val="00C26EC2"/>
    <w:rsid w:val="00C270AC"/>
    <w:rsid w:val="00C27A65"/>
    <w:rsid w:val="00C27FBC"/>
    <w:rsid w:val="00C31FF6"/>
    <w:rsid w:val="00C32440"/>
    <w:rsid w:val="00C32619"/>
    <w:rsid w:val="00C33FB3"/>
    <w:rsid w:val="00C34BEC"/>
    <w:rsid w:val="00C354EB"/>
    <w:rsid w:val="00C35851"/>
    <w:rsid w:val="00C36798"/>
    <w:rsid w:val="00C368C1"/>
    <w:rsid w:val="00C3695C"/>
    <w:rsid w:val="00C36971"/>
    <w:rsid w:val="00C36FC9"/>
    <w:rsid w:val="00C3728E"/>
    <w:rsid w:val="00C372DE"/>
    <w:rsid w:val="00C37659"/>
    <w:rsid w:val="00C378E4"/>
    <w:rsid w:val="00C406A3"/>
    <w:rsid w:val="00C40C74"/>
    <w:rsid w:val="00C4113D"/>
    <w:rsid w:val="00C413ED"/>
    <w:rsid w:val="00C4191E"/>
    <w:rsid w:val="00C41A01"/>
    <w:rsid w:val="00C423CF"/>
    <w:rsid w:val="00C432AC"/>
    <w:rsid w:val="00C439C4"/>
    <w:rsid w:val="00C44529"/>
    <w:rsid w:val="00C447F9"/>
    <w:rsid w:val="00C453FC"/>
    <w:rsid w:val="00C457F0"/>
    <w:rsid w:val="00C45ABE"/>
    <w:rsid w:val="00C460A1"/>
    <w:rsid w:val="00C460FE"/>
    <w:rsid w:val="00C471B4"/>
    <w:rsid w:val="00C5038C"/>
    <w:rsid w:val="00C5051A"/>
    <w:rsid w:val="00C5070C"/>
    <w:rsid w:val="00C50AD0"/>
    <w:rsid w:val="00C50E6B"/>
    <w:rsid w:val="00C51534"/>
    <w:rsid w:val="00C51E6B"/>
    <w:rsid w:val="00C52693"/>
    <w:rsid w:val="00C53335"/>
    <w:rsid w:val="00C534B7"/>
    <w:rsid w:val="00C53660"/>
    <w:rsid w:val="00C5371D"/>
    <w:rsid w:val="00C542B8"/>
    <w:rsid w:val="00C5474B"/>
    <w:rsid w:val="00C5481A"/>
    <w:rsid w:val="00C5486C"/>
    <w:rsid w:val="00C553FF"/>
    <w:rsid w:val="00C55836"/>
    <w:rsid w:val="00C55EC6"/>
    <w:rsid w:val="00C56786"/>
    <w:rsid w:val="00C56C86"/>
    <w:rsid w:val="00C56CBD"/>
    <w:rsid w:val="00C576D8"/>
    <w:rsid w:val="00C5788F"/>
    <w:rsid w:val="00C579F7"/>
    <w:rsid w:val="00C57D34"/>
    <w:rsid w:val="00C602C7"/>
    <w:rsid w:val="00C605CF"/>
    <w:rsid w:val="00C606E0"/>
    <w:rsid w:val="00C60B61"/>
    <w:rsid w:val="00C60CCC"/>
    <w:rsid w:val="00C6105E"/>
    <w:rsid w:val="00C61373"/>
    <w:rsid w:val="00C613EB"/>
    <w:rsid w:val="00C61576"/>
    <w:rsid w:val="00C625FF"/>
    <w:rsid w:val="00C62A0D"/>
    <w:rsid w:val="00C62A27"/>
    <w:rsid w:val="00C632C6"/>
    <w:rsid w:val="00C632DE"/>
    <w:rsid w:val="00C63449"/>
    <w:rsid w:val="00C63849"/>
    <w:rsid w:val="00C63A5C"/>
    <w:rsid w:val="00C642FC"/>
    <w:rsid w:val="00C644B0"/>
    <w:rsid w:val="00C655F1"/>
    <w:rsid w:val="00C6648B"/>
    <w:rsid w:val="00C67AAC"/>
    <w:rsid w:val="00C7128D"/>
    <w:rsid w:val="00C716D7"/>
    <w:rsid w:val="00C71839"/>
    <w:rsid w:val="00C71A17"/>
    <w:rsid w:val="00C71F14"/>
    <w:rsid w:val="00C72763"/>
    <w:rsid w:val="00C72B4B"/>
    <w:rsid w:val="00C72C7A"/>
    <w:rsid w:val="00C7356B"/>
    <w:rsid w:val="00C73A1B"/>
    <w:rsid w:val="00C74172"/>
    <w:rsid w:val="00C74961"/>
    <w:rsid w:val="00C74B3F"/>
    <w:rsid w:val="00C74C92"/>
    <w:rsid w:val="00C74D41"/>
    <w:rsid w:val="00C75BF7"/>
    <w:rsid w:val="00C76177"/>
    <w:rsid w:val="00C766EB"/>
    <w:rsid w:val="00C76755"/>
    <w:rsid w:val="00C76EEB"/>
    <w:rsid w:val="00C779A9"/>
    <w:rsid w:val="00C807C2"/>
    <w:rsid w:val="00C807FD"/>
    <w:rsid w:val="00C80858"/>
    <w:rsid w:val="00C80C6E"/>
    <w:rsid w:val="00C810B1"/>
    <w:rsid w:val="00C81198"/>
    <w:rsid w:val="00C8126D"/>
    <w:rsid w:val="00C812E3"/>
    <w:rsid w:val="00C8173D"/>
    <w:rsid w:val="00C82775"/>
    <w:rsid w:val="00C82E19"/>
    <w:rsid w:val="00C8397A"/>
    <w:rsid w:val="00C83BB8"/>
    <w:rsid w:val="00C84D1B"/>
    <w:rsid w:val="00C850FE"/>
    <w:rsid w:val="00C855EB"/>
    <w:rsid w:val="00C864A4"/>
    <w:rsid w:val="00C87A9C"/>
    <w:rsid w:val="00C87AEC"/>
    <w:rsid w:val="00C90791"/>
    <w:rsid w:val="00C90E1F"/>
    <w:rsid w:val="00C91524"/>
    <w:rsid w:val="00C916EC"/>
    <w:rsid w:val="00C91E8A"/>
    <w:rsid w:val="00C92B0A"/>
    <w:rsid w:val="00C9395B"/>
    <w:rsid w:val="00C94419"/>
    <w:rsid w:val="00C94BE8"/>
    <w:rsid w:val="00C94E26"/>
    <w:rsid w:val="00C9512F"/>
    <w:rsid w:val="00C952FB"/>
    <w:rsid w:val="00C95731"/>
    <w:rsid w:val="00C95CE6"/>
    <w:rsid w:val="00C96008"/>
    <w:rsid w:val="00C966F5"/>
    <w:rsid w:val="00C9755C"/>
    <w:rsid w:val="00C97830"/>
    <w:rsid w:val="00C978C8"/>
    <w:rsid w:val="00CA071A"/>
    <w:rsid w:val="00CA247B"/>
    <w:rsid w:val="00CA2742"/>
    <w:rsid w:val="00CA27CB"/>
    <w:rsid w:val="00CA2AC7"/>
    <w:rsid w:val="00CA328C"/>
    <w:rsid w:val="00CA331C"/>
    <w:rsid w:val="00CA3542"/>
    <w:rsid w:val="00CA36B8"/>
    <w:rsid w:val="00CA3739"/>
    <w:rsid w:val="00CA5369"/>
    <w:rsid w:val="00CA5C0B"/>
    <w:rsid w:val="00CA636B"/>
    <w:rsid w:val="00CA7571"/>
    <w:rsid w:val="00CA7F22"/>
    <w:rsid w:val="00CB0080"/>
    <w:rsid w:val="00CB01B0"/>
    <w:rsid w:val="00CB0F44"/>
    <w:rsid w:val="00CB2286"/>
    <w:rsid w:val="00CB2509"/>
    <w:rsid w:val="00CB27B9"/>
    <w:rsid w:val="00CB2A31"/>
    <w:rsid w:val="00CB3038"/>
    <w:rsid w:val="00CB3551"/>
    <w:rsid w:val="00CB3941"/>
    <w:rsid w:val="00CB3973"/>
    <w:rsid w:val="00CB3BA6"/>
    <w:rsid w:val="00CB3C28"/>
    <w:rsid w:val="00CB3EBF"/>
    <w:rsid w:val="00CB516D"/>
    <w:rsid w:val="00CB5E6D"/>
    <w:rsid w:val="00CB7283"/>
    <w:rsid w:val="00CB7589"/>
    <w:rsid w:val="00CB7A49"/>
    <w:rsid w:val="00CC09CD"/>
    <w:rsid w:val="00CC0A5C"/>
    <w:rsid w:val="00CC1B4D"/>
    <w:rsid w:val="00CC1E2C"/>
    <w:rsid w:val="00CC21AF"/>
    <w:rsid w:val="00CC476D"/>
    <w:rsid w:val="00CC49FF"/>
    <w:rsid w:val="00CC4BA8"/>
    <w:rsid w:val="00CC4DE7"/>
    <w:rsid w:val="00CC4EC5"/>
    <w:rsid w:val="00CC562A"/>
    <w:rsid w:val="00CC6F5D"/>
    <w:rsid w:val="00CD0AF4"/>
    <w:rsid w:val="00CD1B27"/>
    <w:rsid w:val="00CD2ECC"/>
    <w:rsid w:val="00CD3FDC"/>
    <w:rsid w:val="00CD4594"/>
    <w:rsid w:val="00CD4939"/>
    <w:rsid w:val="00CD4DD9"/>
    <w:rsid w:val="00CD5B20"/>
    <w:rsid w:val="00CD5B53"/>
    <w:rsid w:val="00CD5E65"/>
    <w:rsid w:val="00CE05C7"/>
    <w:rsid w:val="00CE061B"/>
    <w:rsid w:val="00CE0F9C"/>
    <w:rsid w:val="00CE1404"/>
    <w:rsid w:val="00CE1A6D"/>
    <w:rsid w:val="00CE1E07"/>
    <w:rsid w:val="00CE1ECF"/>
    <w:rsid w:val="00CE24BA"/>
    <w:rsid w:val="00CE24D7"/>
    <w:rsid w:val="00CE2AC0"/>
    <w:rsid w:val="00CE2B52"/>
    <w:rsid w:val="00CE3D4A"/>
    <w:rsid w:val="00CE424E"/>
    <w:rsid w:val="00CE4E53"/>
    <w:rsid w:val="00CE5685"/>
    <w:rsid w:val="00CE5DF6"/>
    <w:rsid w:val="00CE605C"/>
    <w:rsid w:val="00CE6BC8"/>
    <w:rsid w:val="00CE70A5"/>
    <w:rsid w:val="00CE7289"/>
    <w:rsid w:val="00CE7D4E"/>
    <w:rsid w:val="00CF129C"/>
    <w:rsid w:val="00CF1B93"/>
    <w:rsid w:val="00CF255D"/>
    <w:rsid w:val="00CF2A44"/>
    <w:rsid w:val="00CF37F3"/>
    <w:rsid w:val="00CF479F"/>
    <w:rsid w:val="00CF47A0"/>
    <w:rsid w:val="00CF53D2"/>
    <w:rsid w:val="00CF57EB"/>
    <w:rsid w:val="00CF7042"/>
    <w:rsid w:val="00CF78C4"/>
    <w:rsid w:val="00CF790E"/>
    <w:rsid w:val="00D00D03"/>
    <w:rsid w:val="00D00FCF"/>
    <w:rsid w:val="00D012C5"/>
    <w:rsid w:val="00D013BA"/>
    <w:rsid w:val="00D015BA"/>
    <w:rsid w:val="00D018B1"/>
    <w:rsid w:val="00D01D81"/>
    <w:rsid w:val="00D029DF"/>
    <w:rsid w:val="00D029EE"/>
    <w:rsid w:val="00D02F84"/>
    <w:rsid w:val="00D02FE8"/>
    <w:rsid w:val="00D032FF"/>
    <w:rsid w:val="00D033C0"/>
    <w:rsid w:val="00D03434"/>
    <w:rsid w:val="00D03962"/>
    <w:rsid w:val="00D03B25"/>
    <w:rsid w:val="00D04427"/>
    <w:rsid w:val="00D0564A"/>
    <w:rsid w:val="00D05D82"/>
    <w:rsid w:val="00D07254"/>
    <w:rsid w:val="00D07987"/>
    <w:rsid w:val="00D07C94"/>
    <w:rsid w:val="00D100F2"/>
    <w:rsid w:val="00D10228"/>
    <w:rsid w:val="00D1030C"/>
    <w:rsid w:val="00D107BF"/>
    <w:rsid w:val="00D10F6B"/>
    <w:rsid w:val="00D11925"/>
    <w:rsid w:val="00D11A7F"/>
    <w:rsid w:val="00D14314"/>
    <w:rsid w:val="00D143A6"/>
    <w:rsid w:val="00D1466C"/>
    <w:rsid w:val="00D14CAD"/>
    <w:rsid w:val="00D150A4"/>
    <w:rsid w:val="00D15878"/>
    <w:rsid w:val="00D159BF"/>
    <w:rsid w:val="00D161B5"/>
    <w:rsid w:val="00D167DA"/>
    <w:rsid w:val="00D1681A"/>
    <w:rsid w:val="00D171EF"/>
    <w:rsid w:val="00D20052"/>
    <w:rsid w:val="00D20E2A"/>
    <w:rsid w:val="00D21C7F"/>
    <w:rsid w:val="00D22049"/>
    <w:rsid w:val="00D22605"/>
    <w:rsid w:val="00D22805"/>
    <w:rsid w:val="00D229F8"/>
    <w:rsid w:val="00D22F0A"/>
    <w:rsid w:val="00D23CB1"/>
    <w:rsid w:val="00D23FEB"/>
    <w:rsid w:val="00D24DF5"/>
    <w:rsid w:val="00D251EF"/>
    <w:rsid w:val="00D26347"/>
    <w:rsid w:val="00D26505"/>
    <w:rsid w:val="00D26DCB"/>
    <w:rsid w:val="00D27510"/>
    <w:rsid w:val="00D2789F"/>
    <w:rsid w:val="00D27BBB"/>
    <w:rsid w:val="00D27E2F"/>
    <w:rsid w:val="00D30296"/>
    <w:rsid w:val="00D302F5"/>
    <w:rsid w:val="00D30984"/>
    <w:rsid w:val="00D30AE4"/>
    <w:rsid w:val="00D30C67"/>
    <w:rsid w:val="00D31280"/>
    <w:rsid w:val="00D3151A"/>
    <w:rsid w:val="00D31AB7"/>
    <w:rsid w:val="00D31C58"/>
    <w:rsid w:val="00D31E9A"/>
    <w:rsid w:val="00D322A6"/>
    <w:rsid w:val="00D32395"/>
    <w:rsid w:val="00D32549"/>
    <w:rsid w:val="00D3265C"/>
    <w:rsid w:val="00D3315D"/>
    <w:rsid w:val="00D335A5"/>
    <w:rsid w:val="00D33F48"/>
    <w:rsid w:val="00D341F9"/>
    <w:rsid w:val="00D345FE"/>
    <w:rsid w:val="00D34608"/>
    <w:rsid w:val="00D35912"/>
    <w:rsid w:val="00D35DD7"/>
    <w:rsid w:val="00D374F1"/>
    <w:rsid w:val="00D37FF5"/>
    <w:rsid w:val="00D405FE"/>
    <w:rsid w:val="00D408DA"/>
    <w:rsid w:val="00D4143B"/>
    <w:rsid w:val="00D422FA"/>
    <w:rsid w:val="00D4324B"/>
    <w:rsid w:val="00D43670"/>
    <w:rsid w:val="00D436B2"/>
    <w:rsid w:val="00D43760"/>
    <w:rsid w:val="00D43CE5"/>
    <w:rsid w:val="00D44C04"/>
    <w:rsid w:val="00D44F56"/>
    <w:rsid w:val="00D4530E"/>
    <w:rsid w:val="00D45CA2"/>
    <w:rsid w:val="00D46449"/>
    <w:rsid w:val="00D46494"/>
    <w:rsid w:val="00D465FB"/>
    <w:rsid w:val="00D46D65"/>
    <w:rsid w:val="00D47527"/>
    <w:rsid w:val="00D47CDE"/>
    <w:rsid w:val="00D5191C"/>
    <w:rsid w:val="00D51BC4"/>
    <w:rsid w:val="00D51CDF"/>
    <w:rsid w:val="00D53667"/>
    <w:rsid w:val="00D53EB5"/>
    <w:rsid w:val="00D544F4"/>
    <w:rsid w:val="00D54923"/>
    <w:rsid w:val="00D55069"/>
    <w:rsid w:val="00D5537C"/>
    <w:rsid w:val="00D56212"/>
    <w:rsid w:val="00D5691B"/>
    <w:rsid w:val="00D56997"/>
    <w:rsid w:val="00D57AF5"/>
    <w:rsid w:val="00D57E50"/>
    <w:rsid w:val="00D600A8"/>
    <w:rsid w:val="00D60B2E"/>
    <w:rsid w:val="00D60BB0"/>
    <w:rsid w:val="00D60DBC"/>
    <w:rsid w:val="00D612B8"/>
    <w:rsid w:val="00D61605"/>
    <w:rsid w:val="00D62160"/>
    <w:rsid w:val="00D62265"/>
    <w:rsid w:val="00D6271C"/>
    <w:rsid w:val="00D6326D"/>
    <w:rsid w:val="00D64537"/>
    <w:rsid w:val="00D64AB3"/>
    <w:rsid w:val="00D655C8"/>
    <w:rsid w:val="00D65EA9"/>
    <w:rsid w:val="00D666DE"/>
    <w:rsid w:val="00D66DE4"/>
    <w:rsid w:val="00D71910"/>
    <w:rsid w:val="00D71959"/>
    <w:rsid w:val="00D71A48"/>
    <w:rsid w:val="00D720A4"/>
    <w:rsid w:val="00D72F92"/>
    <w:rsid w:val="00D72FC7"/>
    <w:rsid w:val="00D736E8"/>
    <w:rsid w:val="00D73A5A"/>
    <w:rsid w:val="00D74320"/>
    <w:rsid w:val="00D74B19"/>
    <w:rsid w:val="00D751A2"/>
    <w:rsid w:val="00D756C7"/>
    <w:rsid w:val="00D75881"/>
    <w:rsid w:val="00D758E2"/>
    <w:rsid w:val="00D75CCD"/>
    <w:rsid w:val="00D76596"/>
    <w:rsid w:val="00D7679C"/>
    <w:rsid w:val="00D77430"/>
    <w:rsid w:val="00D77825"/>
    <w:rsid w:val="00D77DE7"/>
    <w:rsid w:val="00D803DE"/>
    <w:rsid w:val="00D80590"/>
    <w:rsid w:val="00D80D56"/>
    <w:rsid w:val="00D8152C"/>
    <w:rsid w:val="00D81D76"/>
    <w:rsid w:val="00D81DAF"/>
    <w:rsid w:val="00D822E7"/>
    <w:rsid w:val="00D8260B"/>
    <w:rsid w:val="00D82A2C"/>
    <w:rsid w:val="00D833C6"/>
    <w:rsid w:val="00D83AFA"/>
    <w:rsid w:val="00D83B98"/>
    <w:rsid w:val="00D83BF4"/>
    <w:rsid w:val="00D83E77"/>
    <w:rsid w:val="00D844FB"/>
    <w:rsid w:val="00D84963"/>
    <w:rsid w:val="00D84D94"/>
    <w:rsid w:val="00D84F07"/>
    <w:rsid w:val="00D856FC"/>
    <w:rsid w:val="00D85EA5"/>
    <w:rsid w:val="00D8603C"/>
    <w:rsid w:val="00D862F3"/>
    <w:rsid w:val="00D86697"/>
    <w:rsid w:val="00D87660"/>
    <w:rsid w:val="00D879E8"/>
    <w:rsid w:val="00D87F60"/>
    <w:rsid w:val="00D91EF2"/>
    <w:rsid w:val="00D92AC1"/>
    <w:rsid w:val="00D935A7"/>
    <w:rsid w:val="00D93BE5"/>
    <w:rsid w:val="00D943C2"/>
    <w:rsid w:val="00D94E7E"/>
    <w:rsid w:val="00D95A0A"/>
    <w:rsid w:val="00D9669D"/>
    <w:rsid w:val="00D96811"/>
    <w:rsid w:val="00D9795E"/>
    <w:rsid w:val="00DA06A7"/>
    <w:rsid w:val="00DA0AA0"/>
    <w:rsid w:val="00DA0F92"/>
    <w:rsid w:val="00DA1695"/>
    <w:rsid w:val="00DA1A67"/>
    <w:rsid w:val="00DA1CF5"/>
    <w:rsid w:val="00DA2363"/>
    <w:rsid w:val="00DA2C9D"/>
    <w:rsid w:val="00DA3A12"/>
    <w:rsid w:val="00DA3ACF"/>
    <w:rsid w:val="00DA47F7"/>
    <w:rsid w:val="00DA65F1"/>
    <w:rsid w:val="00DA6845"/>
    <w:rsid w:val="00DA711D"/>
    <w:rsid w:val="00DA7D4D"/>
    <w:rsid w:val="00DB009C"/>
    <w:rsid w:val="00DB024A"/>
    <w:rsid w:val="00DB063E"/>
    <w:rsid w:val="00DB0AD6"/>
    <w:rsid w:val="00DB0D74"/>
    <w:rsid w:val="00DB0FD2"/>
    <w:rsid w:val="00DB17C2"/>
    <w:rsid w:val="00DB1D1F"/>
    <w:rsid w:val="00DB2418"/>
    <w:rsid w:val="00DB2467"/>
    <w:rsid w:val="00DB269D"/>
    <w:rsid w:val="00DB303E"/>
    <w:rsid w:val="00DB3DEB"/>
    <w:rsid w:val="00DB42EB"/>
    <w:rsid w:val="00DB51CD"/>
    <w:rsid w:val="00DB5964"/>
    <w:rsid w:val="00DB5EAC"/>
    <w:rsid w:val="00DB63B8"/>
    <w:rsid w:val="00DB64AD"/>
    <w:rsid w:val="00DB6E89"/>
    <w:rsid w:val="00DC0A0D"/>
    <w:rsid w:val="00DC1754"/>
    <w:rsid w:val="00DC1AAF"/>
    <w:rsid w:val="00DC258E"/>
    <w:rsid w:val="00DC2725"/>
    <w:rsid w:val="00DC301E"/>
    <w:rsid w:val="00DC3D72"/>
    <w:rsid w:val="00DC3E9E"/>
    <w:rsid w:val="00DC499A"/>
    <w:rsid w:val="00DC52AD"/>
    <w:rsid w:val="00DC573F"/>
    <w:rsid w:val="00DC5BF1"/>
    <w:rsid w:val="00DC5D6C"/>
    <w:rsid w:val="00DC5E27"/>
    <w:rsid w:val="00DC6167"/>
    <w:rsid w:val="00DC6257"/>
    <w:rsid w:val="00DC627D"/>
    <w:rsid w:val="00DC65BE"/>
    <w:rsid w:val="00DC6B91"/>
    <w:rsid w:val="00DC706D"/>
    <w:rsid w:val="00DC76CD"/>
    <w:rsid w:val="00DD04B7"/>
    <w:rsid w:val="00DD0BB9"/>
    <w:rsid w:val="00DD0D53"/>
    <w:rsid w:val="00DD139C"/>
    <w:rsid w:val="00DD13B6"/>
    <w:rsid w:val="00DD1562"/>
    <w:rsid w:val="00DD1CCE"/>
    <w:rsid w:val="00DD25C4"/>
    <w:rsid w:val="00DD29D6"/>
    <w:rsid w:val="00DD3CF0"/>
    <w:rsid w:val="00DD414F"/>
    <w:rsid w:val="00DD4428"/>
    <w:rsid w:val="00DD6DCC"/>
    <w:rsid w:val="00DD76EB"/>
    <w:rsid w:val="00DD76F3"/>
    <w:rsid w:val="00DE0308"/>
    <w:rsid w:val="00DE04D8"/>
    <w:rsid w:val="00DE09C7"/>
    <w:rsid w:val="00DE0A60"/>
    <w:rsid w:val="00DE0DCC"/>
    <w:rsid w:val="00DE18E2"/>
    <w:rsid w:val="00DE19D6"/>
    <w:rsid w:val="00DE3347"/>
    <w:rsid w:val="00DE3F35"/>
    <w:rsid w:val="00DE3F5F"/>
    <w:rsid w:val="00DE3FA5"/>
    <w:rsid w:val="00DE5227"/>
    <w:rsid w:val="00DE5665"/>
    <w:rsid w:val="00DE5EB3"/>
    <w:rsid w:val="00DE66B6"/>
    <w:rsid w:val="00DE798D"/>
    <w:rsid w:val="00DE7D2C"/>
    <w:rsid w:val="00DE7FA0"/>
    <w:rsid w:val="00DF0638"/>
    <w:rsid w:val="00DF1104"/>
    <w:rsid w:val="00DF1509"/>
    <w:rsid w:val="00DF16FA"/>
    <w:rsid w:val="00DF397B"/>
    <w:rsid w:val="00DF4B31"/>
    <w:rsid w:val="00DF507E"/>
    <w:rsid w:val="00DF5BE6"/>
    <w:rsid w:val="00DF5C1D"/>
    <w:rsid w:val="00DF5E5E"/>
    <w:rsid w:val="00DF5F23"/>
    <w:rsid w:val="00DF6584"/>
    <w:rsid w:val="00DF692E"/>
    <w:rsid w:val="00DF7047"/>
    <w:rsid w:val="00DF721C"/>
    <w:rsid w:val="00DF750C"/>
    <w:rsid w:val="00DF7D2A"/>
    <w:rsid w:val="00DF7DF5"/>
    <w:rsid w:val="00E00957"/>
    <w:rsid w:val="00E0105B"/>
    <w:rsid w:val="00E0186B"/>
    <w:rsid w:val="00E0191C"/>
    <w:rsid w:val="00E0242C"/>
    <w:rsid w:val="00E02557"/>
    <w:rsid w:val="00E02F38"/>
    <w:rsid w:val="00E038E9"/>
    <w:rsid w:val="00E03ACB"/>
    <w:rsid w:val="00E03B94"/>
    <w:rsid w:val="00E03C48"/>
    <w:rsid w:val="00E04D04"/>
    <w:rsid w:val="00E0589E"/>
    <w:rsid w:val="00E05D3A"/>
    <w:rsid w:val="00E07734"/>
    <w:rsid w:val="00E07BDE"/>
    <w:rsid w:val="00E07DD4"/>
    <w:rsid w:val="00E07FD7"/>
    <w:rsid w:val="00E10273"/>
    <w:rsid w:val="00E10B9B"/>
    <w:rsid w:val="00E1116B"/>
    <w:rsid w:val="00E11EAB"/>
    <w:rsid w:val="00E12C6D"/>
    <w:rsid w:val="00E133BA"/>
    <w:rsid w:val="00E13DB7"/>
    <w:rsid w:val="00E14615"/>
    <w:rsid w:val="00E149EC"/>
    <w:rsid w:val="00E14DA3"/>
    <w:rsid w:val="00E15487"/>
    <w:rsid w:val="00E1560A"/>
    <w:rsid w:val="00E15D2A"/>
    <w:rsid w:val="00E15D3A"/>
    <w:rsid w:val="00E16279"/>
    <w:rsid w:val="00E16452"/>
    <w:rsid w:val="00E16AEB"/>
    <w:rsid w:val="00E171FF"/>
    <w:rsid w:val="00E177B3"/>
    <w:rsid w:val="00E207C8"/>
    <w:rsid w:val="00E20986"/>
    <w:rsid w:val="00E20B89"/>
    <w:rsid w:val="00E218F7"/>
    <w:rsid w:val="00E22ABF"/>
    <w:rsid w:val="00E237F1"/>
    <w:rsid w:val="00E239C2"/>
    <w:rsid w:val="00E240A4"/>
    <w:rsid w:val="00E2427A"/>
    <w:rsid w:val="00E24325"/>
    <w:rsid w:val="00E2436A"/>
    <w:rsid w:val="00E24941"/>
    <w:rsid w:val="00E24FED"/>
    <w:rsid w:val="00E251FC"/>
    <w:rsid w:val="00E254F4"/>
    <w:rsid w:val="00E25A87"/>
    <w:rsid w:val="00E25D08"/>
    <w:rsid w:val="00E26033"/>
    <w:rsid w:val="00E265FD"/>
    <w:rsid w:val="00E272A9"/>
    <w:rsid w:val="00E27396"/>
    <w:rsid w:val="00E308BB"/>
    <w:rsid w:val="00E30C3F"/>
    <w:rsid w:val="00E30E08"/>
    <w:rsid w:val="00E31A28"/>
    <w:rsid w:val="00E3217E"/>
    <w:rsid w:val="00E32F78"/>
    <w:rsid w:val="00E34267"/>
    <w:rsid w:val="00E3543E"/>
    <w:rsid w:val="00E35D8D"/>
    <w:rsid w:val="00E36B09"/>
    <w:rsid w:val="00E37393"/>
    <w:rsid w:val="00E37620"/>
    <w:rsid w:val="00E37A5A"/>
    <w:rsid w:val="00E37B46"/>
    <w:rsid w:val="00E37BD2"/>
    <w:rsid w:val="00E4034A"/>
    <w:rsid w:val="00E40398"/>
    <w:rsid w:val="00E40B5E"/>
    <w:rsid w:val="00E40D25"/>
    <w:rsid w:val="00E40F83"/>
    <w:rsid w:val="00E42390"/>
    <w:rsid w:val="00E42454"/>
    <w:rsid w:val="00E426E4"/>
    <w:rsid w:val="00E42CA4"/>
    <w:rsid w:val="00E42D80"/>
    <w:rsid w:val="00E43708"/>
    <w:rsid w:val="00E43BDA"/>
    <w:rsid w:val="00E43DCC"/>
    <w:rsid w:val="00E4414E"/>
    <w:rsid w:val="00E44BC0"/>
    <w:rsid w:val="00E45654"/>
    <w:rsid w:val="00E456BD"/>
    <w:rsid w:val="00E46251"/>
    <w:rsid w:val="00E46528"/>
    <w:rsid w:val="00E46607"/>
    <w:rsid w:val="00E46929"/>
    <w:rsid w:val="00E46AD8"/>
    <w:rsid w:val="00E46EB4"/>
    <w:rsid w:val="00E4770B"/>
    <w:rsid w:val="00E47CE9"/>
    <w:rsid w:val="00E47F1B"/>
    <w:rsid w:val="00E50028"/>
    <w:rsid w:val="00E504F0"/>
    <w:rsid w:val="00E51088"/>
    <w:rsid w:val="00E516BC"/>
    <w:rsid w:val="00E51914"/>
    <w:rsid w:val="00E51A56"/>
    <w:rsid w:val="00E51D8E"/>
    <w:rsid w:val="00E522CC"/>
    <w:rsid w:val="00E52A40"/>
    <w:rsid w:val="00E5439F"/>
    <w:rsid w:val="00E54A8F"/>
    <w:rsid w:val="00E54D22"/>
    <w:rsid w:val="00E55534"/>
    <w:rsid w:val="00E5562E"/>
    <w:rsid w:val="00E557E0"/>
    <w:rsid w:val="00E562A9"/>
    <w:rsid w:val="00E568CA"/>
    <w:rsid w:val="00E56DE9"/>
    <w:rsid w:val="00E57CC3"/>
    <w:rsid w:val="00E60066"/>
    <w:rsid w:val="00E6024A"/>
    <w:rsid w:val="00E60AD1"/>
    <w:rsid w:val="00E61A1C"/>
    <w:rsid w:val="00E627FB"/>
    <w:rsid w:val="00E62A3D"/>
    <w:rsid w:val="00E62E0B"/>
    <w:rsid w:val="00E6479F"/>
    <w:rsid w:val="00E647CC"/>
    <w:rsid w:val="00E64E58"/>
    <w:rsid w:val="00E65995"/>
    <w:rsid w:val="00E66A91"/>
    <w:rsid w:val="00E66ADF"/>
    <w:rsid w:val="00E672A0"/>
    <w:rsid w:val="00E672CB"/>
    <w:rsid w:val="00E6749C"/>
    <w:rsid w:val="00E67DEC"/>
    <w:rsid w:val="00E7005F"/>
    <w:rsid w:val="00E70D5D"/>
    <w:rsid w:val="00E70DEF"/>
    <w:rsid w:val="00E71225"/>
    <w:rsid w:val="00E7169B"/>
    <w:rsid w:val="00E7182E"/>
    <w:rsid w:val="00E71A2C"/>
    <w:rsid w:val="00E71B3F"/>
    <w:rsid w:val="00E71BA2"/>
    <w:rsid w:val="00E7229A"/>
    <w:rsid w:val="00E723E0"/>
    <w:rsid w:val="00E72877"/>
    <w:rsid w:val="00E72925"/>
    <w:rsid w:val="00E72C65"/>
    <w:rsid w:val="00E7312E"/>
    <w:rsid w:val="00E741E0"/>
    <w:rsid w:val="00E7424B"/>
    <w:rsid w:val="00E7435E"/>
    <w:rsid w:val="00E77CC3"/>
    <w:rsid w:val="00E812D2"/>
    <w:rsid w:val="00E813AB"/>
    <w:rsid w:val="00E82396"/>
    <w:rsid w:val="00E825C1"/>
    <w:rsid w:val="00E82B3F"/>
    <w:rsid w:val="00E83908"/>
    <w:rsid w:val="00E83FC7"/>
    <w:rsid w:val="00E845FC"/>
    <w:rsid w:val="00E84E7C"/>
    <w:rsid w:val="00E85575"/>
    <w:rsid w:val="00E86FBB"/>
    <w:rsid w:val="00E87C57"/>
    <w:rsid w:val="00E87F50"/>
    <w:rsid w:val="00E90274"/>
    <w:rsid w:val="00E90B5F"/>
    <w:rsid w:val="00E90CA9"/>
    <w:rsid w:val="00E90DC3"/>
    <w:rsid w:val="00E90EF1"/>
    <w:rsid w:val="00E91648"/>
    <w:rsid w:val="00E9185A"/>
    <w:rsid w:val="00E91A6F"/>
    <w:rsid w:val="00E921AE"/>
    <w:rsid w:val="00E92AAB"/>
    <w:rsid w:val="00E92EFB"/>
    <w:rsid w:val="00E9326C"/>
    <w:rsid w:val="00E937E0"/>
    <w:rsid w:val="00E93909"/>
    <w:rsid w:val="00E94AC7"/>
    <w:rsid w:val="00E94DF7"/>
    <w:rsid w:val="00E95C62"/>
    <w:rsid w:val="00E95DBF"/>
    <w:rsid w:val="00E961C0"/>
    <w:rsid w:val="00E9627D"/>
    <w:rsid w:val="00E9674E"/>
    <w:rsid w:val="00EA0689"/>
    <w:rsid w:val="00EA1910"/>
    <w:rsid w:val="00EA1A31"/>
    <w:rsid w:val="00EA1B90"/>
    <w:rsid w:val="00EA2251"/>
    <w:rsid w:val="00EA3A18"/>
    <w:rsid w:val="00EA418B"/>
    <w:rsid w:val="00EA453A"/>
    <w:rsid w:val="00EA4565"/>
    <w:rsid w:val="00EA4ACA"/>
    <w:rsid w:val="00EA589C"/>
    <w:rsid w:val="00EA6DB1"/>
    <w:rsid w:val="00EA7632"/>
    <w:rsid w:val="00EB02F1"/>
    <w:rsid w:val="00EB0C34"/>
    <w:rsid w:val="00EB13F0"/>
    <w:rsid w:val="00EB28E0"/>
    <w:rsid w:val="00EB2AA9"/>
    <w:rsid w:val="00EB2ADE"/>
    <w:rsid w:val="00EB3096"/>
    <w:rsid w:val="00EB39D8"/>
    <w:rsid w:val="00EB3ED1"/>
    <w:rsid w:val="00EB451D"/>
    <w:rsid w:val="00EB49DD"/>
    <w:rsid w:val="00EB4C0F"/>
    <w:rsid w:val="00EB5B0A"/>
    <w:rsid w:val="00EB64FB"/>
    <w:rsid w:val="00EB69BB"/>
    <w:rsid w:val="00EB7269"/>
    <w:rsid w:val="00EC00CB"/>
    <w:rsid w:val="00EC0165"/>
    <w:rsid w:val="00EC1308"/>
    <w:rsid w:val="00EC23CA"/>
    <w:rsid w:val="00EC2B71"/>
    <w:rsid w:val="00EC2EEF"/>
    <w:rsid w:val="00EC3368"/>
    <w:rsid w:val="00EC35B4"/>
    <w:rsid w:val="00EC383C"/>
    <w:rsid w:val="00EC4440"/>
    <w:rsid w:val="00EC46A1"/>
    <w:rsid w:val="00EC4748"/>
    <w:rsid w:val="00EC4B8A"/>
    <w:rsid w:val="00EC4BF7"/>
    <w:rsid w:val="00EC5491"/>
    <w:rsid w:val="00EC60F3"/>
    <w:rsid w:val="00EC65FC"/>
    <w:rsid w:val="00EC6635"/>
    <w:rsid w:val="00EC6FF3"/>
    <w:rsid w:val="00EC7124"/>
    <w:rsid w:val="00EC784B"/>
    <w:rsid w:val="00EC7B11"/>
    <w:rsid w:val="00ED0AD3"/>
    <w:rsid w:val="00ED0BCF"/>
    <w:rsid w:val="00ED22A7"/>
    <w:rsid w:val="00ED24D5"/>
    <w:rsid w:val="00ED2CDD"/>
    <w:rsid w:val="00ED32C2"/>
    <w:rsid w:val="00ED49CD"/>
    <w:rsid w:val="00ED4F95"/>
    <w:rsid w:val="00ED5356"/>
    <w:rsid w:val="00ED5565"/>
    <w:rsid w:val="00ED55CE"/>
    <w:rsid w:val="00ED678A"/>
    <w:rsid w:val="00ED6A02"/>
    <w:rsid w:val="00ED6B64"/>
    <w:rsid w:val="00ED78E8"/>
    <w:rsid w:val="00EE1908"/>
    <w:rsid w:val="00EE1DE1"/>
    <w:rsid w:val="00EE2B53"/>
    <w:rsid w:val="00EE2D76"/>
    <w:rsid w:val="00EE37A7"/>
    <w:rsid w:val="00EE3AD6"/>
    <w:rsid w:val="00EE3F1E"/>
    <w:rsid w:val="00EE4087"/>
    <w:rsid w:val="00EE4446"/>
    <w:rsid w:val="00EE49A5"/>
    <w:rsid w:val="00EE4DD3"/>
    <w:rsid w:val="00EE573C"/>
    <w:rsid w:val="00EE5EB9"/>
    <w:rsid w:val="00EE6019"/>
    <w:rsid w:val="00EE6ADA"/>
    <w:rsid w:val="00EE6D59"/>
    <w:rsid w:val="00EE6F75"/>
    <w:rsid w:val="00EF0110"/>
    <w:rsid w:val="00EF049B"/>
    <w:rsid w:val="00EF0814"/>
    <w:rsid w:val="00EF09A3"/>
    <w:rsid w:val="00EF0A60"/>
    <w:rsid w:val="00EF1F65"/>
    <w:rsid w:val="00EF2E85"/>
    <w:rsid w:val="00EF3270"/>
    <w:rsid w:val="00EF3617"/>
    <w:rsid w:val="00EF3E3A"/>
    <w:rsid w:val="00EF3FF3"/>
    <w:rsid w:val="00EF47E2"/>
    <w:rsid w:val="00EF4B29"/>
    <w:rsid w:val="00EF4F89"/>
    <w:rsid w:val="00EF659F"/>
    <w:rsid w:val="00EF6F75"/>
    <w:rsid w:val="00EF722C"/>
    <w:rsid w:val="00F0078D"/>
    <w:rsid w:val="00F007BF"/>
    <w:rsid w:val="00F00C53"/>
    <w:rsid w:val="00F00E78"/>
    <w:rsid w:val="00F01DBC"/>
    <w:rsid w:val="00F025B1"/>
    <w:rsid w:val="00F0286E"/>
    <w:rsid w:val="00F03797"/>
    <w:rsid w:val="00F03A07"/>
    <w:rsid w:val="00F03C4D"/>
    <w:rsid w:val="00F04167"/>
    <w:rsid w:val="00F0495A"/>
    <w:rsid w:val="00F052EB"/>
    <w:rsid w:val="00F054C1"/>
    <w:rsid w:val="00F068A4"/>
    <w:rsid w:val="00F06B08"/>
    <w:rsid w:val="00F1043A"/>
    <w:rsid w:val="00F1048D"/>
    <w:rsid w:val="00F1098D"/>
    <w:rsid w:val="00F11494"/>
    <w:rsid w:val="00F11F31"/>
    <w:rsid w:val="00F12284"/>
    <w:rsid w:val="00F125D8"/>
    <w:rsid w:val="00F1279B"/>
    <w:rsid w:val="00F12F9A"/>
    <w:rsid w:val="00F140B8"/>
    <w:rsid w:val="00F143F5"/>
    <w:rsid w:val="00F148CB"/>
    <w:rsid w:val="00F14FFE"/>
    <w:rsid w:val="00F15156"/>
    <w:rsid w:val="00F158E1"/>
    <w:rsid w:val="00F159E5"/>
    <w:rsid w:val="00F15F55"/>
    <w:rsid w:val="00F16505"/>
    <w:rsid w:val="00F16F3C"/>
    <w:rsid w:val="00F17624"/>
    <w:rsid w:val="00F17755"/>
    <w:rsid w:val="00F17A26"/>
    <w:rsid w:val="00F202A1"/>
    <w:rsid w:val="00F20946"/>
    <w:rsid w:val="00F209EE"/>
    <w:rsid w:val="00F212FB"/>
    <w:rsid w:val="00F21E7A"/>
    <w:rsid w:val="00F22092"/>
    <w:rsid w:val="00F22B48"/>
    <w:rsid w:val="00F23116"/>
    <w:rsid w:val="00F23169"/>
    <w:rsid w:val="00F24087"/>
    <w:rsid w:val="00F2414C"/>
    <w:rsid w:val="00F253BA"/>
    <w:rsid w:val="00F253D8"/>
    <w:rsid w:val="00F25B7C"/>
    <w:rsid w:val="00F275DB"/>
    <w:rsid w:val="00F27DF0"/>
    <w:rsid w:val="00F303C0"/>
    <w:rsid w:val="00F3047A"/>
    <w:rsid w:val="00F3077B"/>
    <w:rsid w:val="00F30983"/>
    <w:rsid w:val="00F30DF1"/>
    <w:rsid w:val="00F31126"/>
    <w:rsid w:val="00F31980"/>
    <w:rsid w:val="00F31BA2"/>
    <w:rsid w:val="00F31D79"/>
    <w:rsid w:val="00F31EFE"/>
    <w:rsid w:val="00F320D1"/>
    <w:rsid w:val="00F3262A"/>
    <w:rsid w:val="00F32875"/>
    <w:rsid w:val="00F32C10"/>
    <w:rsid w:val="00F331EB"/>
    <w:rsid w:val="00F332DD"/>
    <w:rsid w:val="00F33361"/>
    <w:rsid w:val="00F33DB0"/>
    <w:rsid w:val="00F3482A"/>
    <w:rsid w:val="00F34D75"/>
    <w:rsid w:val="00F35765"/>
    <w:rsid w:val="00F3597F"/>
    <w:rsid w:val="00F3638E"/>
    <w:rsid w:val="00F3691F"/>
    <w:rsid w:val="00F36BF2"/>
    <w:rsid w:val="00F36C48"/>
    <w:rsid w:val="00F36E9A"/>
    <w:rsid w:val="00F370FE"/>
    <w:rsid w:val="00F3734D"/>
    <w:rsid w:val="00F37AA4"/>
    <w:rsid w:val="00F40351"/>
    <w:rsid w:val="00F40692"/>
    <w:rsid w:val="00F40BDA"/>
    <w:rsid w:val="00F4170A"/>
    <w:rsid w:val="00F4180B"/>
    <w:rsid w:val="00F41E93"/>
    <w:rsid w:val="00F42D3A"/>
    <w:rsid w:val="00F448FF"/>
    <w:rsid w:val="00F4662A"/>
    <w:rsid w:val="00F4677F"/>
    <w:rsid w:val="00F47769"/>
    <w:rsid w:val="00F50BAF"/>
    <w:rsid w:val="00F5271C"/>
    <w:rsid w:val="00F53091"/>
    <w:rsid w:val="00F531A3"/>
    <w:rsid w:val="00F53EBB"/>
    <w:rsid w:val="00F5481D"/>
    <w:rsid w:val="00F54D0E"/>
    <w:rsid w:val="00F55029"/>
    <w:rsid w:val="00F55272"/>
    <w:rsid w:val="00F55BB4"/>
    <w:rsid w:val="00F562CA"/>
    <w:rsid w:val="00F571D7"/>
    <w:rsid w:val="00F57210"/>
    <w:rsid w:val="00F6020F"/>
    <w:rsid w:val="00F6028C"/>
    <w:rsid w:val="00F60A26"/>
    <w:rsid w:val="00F61408"/>
    <w:rsid w:val="00F62007"/>
    <w:rsid w:val="00F62D88"/>
    <w:rsid w:val="00F63871"/>
    <w:rsid w:val="00F638A8"/>
    <w:rsid w:val="00F63A6E"/>
    <w:rsid w:val="00F63D95"/>
    <w:rsid w:val="00F6469F"/>
    <w:rsid w:val="00F64EF4"/>
    <w:rsid w:val="00F651F6"/>
    <w:rsid w:val="00F65AA6"/>
    <w:rsid w:val="00F65C2C"/>
    <w:rsid w:val="00F6654E"/>
    <w:rsid w:val="00F668EB"/>
    <w:rsid w:val="00F6752E"/>
    <w:rsid w:val="00F6773E"/>
    <w:rsid w:val="00F67D05"/>
    <w:rsid w:val="00F67FC7"/>
    <w:rsid w:val="00F70698"/>
    <w:rsid w:val="00F706CC"/>
    <w:rsid w:val="00F70C5C"/>
    <w:rsid w:val="00F70F85"/>
    <w:rsid w:val="00F7106E"/>
    <w:rsid w:val="00F716D8"/>
    <w:rsid w:val="00F718FF"/>
    <w:rsid w:val="00F71F42"/>
    <w:rsid w:val="00F7237C"/>
    <w:rsid w:val="00F723ED"/>
    <w:rsid w:val="00F72DFA"/>
    <w:rsid w:val="00F73008"/>
    <w:rsid w:val="00F7308E"/>
    <w:rsid w:val="00F73D18"/>
    <w:rsid w:val="00F73E09"/>
    <w:rsid w:val="00F74BE2"/>
    <w:rsid w:val="00F74FC5"/>
    <w:rsid w:val="00F751A1"/>
    <w:rsid w:val="00F75697"/>
    <w:rsid w:val="00F76236"/>
    <w:rsid w:val="00F76E11"/>
    <w:rsid w:val="00F77975"/>
    <w:rsid w:val="00F77A8F"/>
    <w:rsid w:val="00F77CA3"/>
    <w:rsid w:val="00F80BB5"/>
    <w:rsid w:val="00F816FF"/>
    <w:rsid w:val="00F81801"/>
    <w:rsid w:val="00F81D05"/>
    <w:rsid w:val="00F835F3"/>
    <w:rsid w:val="00F8407D"/>
    <w:rsid w:val="00F848D8"/>
    <w:rsid w:val="00F85051"/>
    <w:rsid w:val="00F858B9"/>
    <w:rsid w:val="00F85908"/>
    <w:rsid w:val="00F8595D"/>
    <w:rsid w:val="00F85A40"/>
    <w:rsid w:val="00F85A56"/>
    <w:rsid w:val="00F86636"/>
    <w:rsid w:val="00F867DF"/>
    <w:rsid w:val="00F87056"/>
    <w:rsid w:val="00F87451"/>
    <w:rsid w:val="00F87B83"/>
    <w:rsid w:val="00F90090"/>
    <w:rsid w:val="00F901B7"/>
    <w:rsid w:val="00F90693"/>
    <w:rsid w:val="00F916A1"/>
    <w:rsid w:val="00F925ED"/>
    <w:rsid w:val="00F92BD4"/>
    <w:rsid w:val="00F92F71"/>
    <w:rsid w:val="00F93131"/>
    <w:rsid w:val="00F931E2"/>
    <w:rsid w:val="00F93E5D"/>
    <w:rsid w:val="00F93F0F"/>
    <w:rsid w:val="00F94422"/>
    <w:rsid w:val="00F94AC4"/>
    <w:rsid w:val="00F96122"/>
    <w:rsid w:val="00F96DCC"/>
    <w:rsid w:val="00F9739B"/>
    <w:rsid w:val="00F975F2"/>
    <w:rsid w:val="00F97804"/>
    <w:rsid w:val="00F97AC1"/>
    <w:rsid w:val="00F97CEF"/>
    <w:rsid w:val="00FA0076"/>
    <w:rsid w:val="00FA02A6"/>
    <w:rsid w:val="00FA0AC2"/>
    <w:rsid w:val="00FA17A7"/>
    <w:rsid w:val="00FA18BE"/>
    <w:rsid w:val="00FA2076"/>
    <w:rsid w:val="00FA2703"/>
    <w:rsid w:val="00FA2ED7"/>
    <w:rsid w:val="00FA33FB"/>
    <w:rsid w:val="00FA3A67"/>
    <w:rsid w:val="00FA3F82"/>
    <w:rsid w:val="00FA40E5"/>
    <w:rsid w:val="00FA4478"/>
    <w:rsid w:val="00FA4BD0"/>
    <w:rsid w:val="00FA4CA3"/>
    <w:rsid w:val="00FA5546"/>
    <w:rsid w:val="00FA594C"/>
    <w:rsid w:val="00FA6072"/>
    <w:rsid w:val="00FA66AB"/>
    <w:rsid w:val="00FA6714"/>
    <w:rsid w:val="00FA70A4"/>
    <w:rsid w:val="00FA7117"/>
    <w:rsid w:val="00FA7243"/>
    <w:rsid w:val="00FA72FB"/>
    <w:rsid w:val="00FB00A8"/>
    <w:rsid w:val="00FB024F"/>
    <w:rsid w:val="00FB063E"/>
    <w:rsid w:val="00FB21F5"/>
    <w:rsid w:val="00FB2299"/>
    <w:rsid w:val="00FB2604"/>
    <w:rsid w:val="00FB2A36"/>
    <w:rsid w:val="00FB2ACD"/>
    <w:rsid w:val="00FB3CF2"/>
    <w:rsid w:val="00FB42F5"/>
    <w:rsid w:val="00FB4AB3"/>
    <w:rsid w:val="00FB578E"/>
    <w:rsid w:val="00FB5D9A"/>
    <w:rsid w:val="00FB6696"/>
    <w:rsid w:val="00FB68C6"/>
    <w:rsid w:val="00FB6E48"/>
    <w:rsid w:val="00FB6F25"/>
    <w:rsid w:val="00FB7364"/>
    <w:rsid w:val="00FB7A4B"/>
    <w:rsid w:val="00FB7E02"/>
    <w:rsid w:val="00FC0993"/>
    <w:rsid w:val="00FC1762"/>
    <w:rsid w:val="00FC1F6E"/>
    <w:rsid w:val="00FC2C4E"/>
    <w:rsid w:val="00FC30A2"/>
    <w:rsid w:val="00FC3269"/>
    <w:rsid w:val="00FC3AF8"/>
    <w:rsid w:val="00FC3C21"/>
    <w:rsid w:val="00FC3DEC"/>
    <w:rsid w:val="00FC44C8"/>
    <w:rsid w:val="00FC4A78"/>
    <w:rsid w:val="00FC4DDB"/>
    <w:rsid w:val="00FC6C78"/>
    <w:rsid w:val="00FC79FF"/>
    <w:rsid w:val="00FD090E"/>
    <w:rsid w:val="00FD0D01"/>
    <w:rsid w:val="00FD13EF"/>
    <w:rsid w:val="00FD14F0"/>
    <w:rsid w:val="00FD2B0D"/>
    <w:rsid w:val="00FD2F1A"/>
    <w:rsid w:val="00FD2F9A"/>
    <w:rsid w:val="00FD3EFF"/>
    <w:rsid w:val="00FD4191"/>
    <w:rsid w:val="00FD4C13"/>
    <w:rsid w:val="00FD54AA"/>
    <w:rsid w:val="00FD54AD"/>
    <w:rsid w:val="00FD6E2B"/>
    <w:rsid w:val="00FD6E8C"/>
    <w:rsid w:val="00FD6FC0"/>
    <w:rsid w:val="00FD7E26"/>
    <w:rsid w:val="00FE03D5"/>
    <w:rsid w:val="00FE05C5"/>
    <w:rsid w:val="00FE0A8A"/>
    <w:rsid w:val="00FE1688"/>
    <w:rsid w:val="00FE1F35"/>
    <w:rsid w:val="00FE1FCA"/>
    <w:rsid w:val="00FE2F85"/>
    <w:rsid w:val="00FE3172"/>
    <w:rsid w:val="00FE3267"/>
    <w:rsid w:val="00FE3D8A"/>
    <w:rsid w:val="00FE43F8"/>
    <w:rsid w:val="00FE53BE"/>
    <w:rsid w:val="00FE7647"/>
    <w:rsid w:val="00FF108E"/>
    <w:rsid w:val="00FF1619"/>
    <w:rsid w:val="00FF2180"/>
    <w:rsid w:val="00FF21AA"/>
    <w:rsid w:val="00FF2541"/>
    <w:rsid w:val="00FF2725"/>
    <w:rsid w:val="00FF2AEB"/>
    <w:rsid w:val="00FF39C0"/>
    <w:rsid w:val="00FF3FCC"/>
    <w:rsid w:val="00FF42CC"/>
    <w:rsid w:val="00FF43A6"/>
    <w:rsid w:val="00FF4C6A"/>
    <w:rsid w:val="00FF4F00"/>
    <w:rsid w:val="00FF66DA"/>
    <w:rsid w:val="00FF73D9"/>
    <w:rsid w:val="00FF768E"/>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5B5FD"/>
  <w15:chartTrackingRefBased/>
  <w15:docId w15:val="{CCF534DE-0A9A-4A6B-94BA-98F8C8C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jc w:val="center"/>
      <w:outlineLvl w:val="0"/>
    </w:pPr>
    <w:rPr>
      <w:sz w:val="28"/>
      <w:szCs w:val="28"/>
    </w:rPr>
  </w:style>
  <w:style w:type="paragraph" w:styleId="Heading2">
    <w:name w:val="heading 2"/>
    <w:basedOn w:val="Normal"/>
    <w:next w:val="Normal"/>
    <w:qFormat/>
    <w:pPr>
      <w:keepNext/>
      <w:outlineLvl w:val="1"/>
    </w:pPr>
    <w:rPr>
      <w:rFonts w:ascii="Verdana" w:hAnsi="Verdana"/>
      <w:b/>
      <w:sz w:val="20"/>
      <w:szCs w:val="20"/>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rPr>
      <w:color w:val="0000FF"/>
      <w:u w:val="single"/>
    </w:rPr>
  </w:style>
  <w:style w:type="paragraph" w:styleId="BodyText">
    <w:name w:val="Body Text"/>
    <w:basedOn w:val="Normal"/>
    <w:semiHidden/>
    <w:rPr>
      <w:sz w:val="22"/>
    </w:rPr>
  </w:style>
  <w:style w:type="paragraph" w:styleId="Revision">
    <w:name w:val="Revision"/>
    <w:hidden/>
    <w:semiHidden/>
    <w:rPr>
      <w:rFonts w:ascii="Arial" w:hAnsi="Arial" w:cs="Arial"/>
      <w:sz w:val="24"/>
      <w:szCs w:val="24"/>
      <w:lang w:eastAsia="en-US"/>
    </w:rPr>
  </w:style>
  <w:style w:type="paragraph" w:styleId="BalloonText">
    <w:name w:val="Balloon Text"/>
    <w:basedOn w:val="Normal"/>
    <w:semiHidden/>
    <w:unhideWhenUsed/>
    <w:rPr>
      <w:rFonts w:ascii="Tahoma" w:hAnsi="Tahoma" w:cs="Times New Roman"/>
      <w:sz w:val="16"/>
      <w:szCs w:val="16"/>
      <w:lang w:val="x-none"/>
    </w:rPr>
  </w:style>
  <w:style w:type="character" w:customStyle="1" w:styleId="BalloonTextChar">
    <w:name w:val="Balloon Text Char"/>
    <w:semiHidden/>
    <w:rPr>
      <w:rFonts w:ascii="Tahoma" w:hAnsi="Tahoma" w:cs="Tahoma"/>
      <w:sz w:val="16"/>
      <w:szCs w:val="16"/>
      <w:lang w:eastAsia="en-US"/>
    </w:rPr>
  </w:style>
  <w:style w:type="paragraph" w:styleId="NoSpacing">
    <w:name w:val="No Spacing"/>
    <w:uiPriority w:val="1"/>
    <w:qFormat/>
    <w:rPr>
      <w:rFonts w:ascii="Calibri" w:eastAsia="Calibri" w:hAnsi="Calibri"/>
      <w:sz w:val="22"/>
      <w:szCs w:val="22"/>
      <w:lang w:eastAsia="en-US"/>
    </w:rPr>
  </w:style>
  <w:style w:type="paragraph" w:styleId="ListParagraph">
    <w:name w:val="List Paragraph"/>
    <w:basedOn w:val="Normal"/>
    <w:uiPriority w:val="34"/>
    <w:qFormat/>
    <w:rsid w:val="00880A3D"/>
    <w:pPr>
      <w:ind w:left="720"/>
      <w:contextualSpacing/>
    </w:pPr>
    <w:rPr>
      <w:rFonts w:ascii="Times New Roman" w:hAnsi="Times New Roman" w:cs="Times New Roman"/>
      <w:lang w:eastAsia="en-GB"/>
    </w:rPr>
  </w:style>
  <w:style w:type="paragraph" w:styleId="NormalWeb">
    <w:name w:val="Normal (Web)"/>
    <w:basedOn w:val="Normal"/>
    <w:uiPriority w:val="99"/>
    <w:unhideWhenUsed/>
    <w:rsid w:val="001A0147"/>
    <w:pPr>
      <w:spacing w:before="100" w:beforeAutospacing="1" w:after="100" w:afterAutospacing="1"/>
    </w:pPr>
    <w:rPr>
      <w:rFonts w:ascii="Times New Roman" w:hAnsi="Times New Roman" w:cs="Times New Roman"/>
      <w:lang w:eastAsia="en-GB"/>
    </w:rPr>
  </w:style>
  <w:style w:type="paragraph" w:customStyle="1" w:styleId="Default">
    <w:name w:val="Default"/>
    <w:basedOn w:val="Normal"/>
    <w:rsid w:val="000F17C3"/>
    <w:pPr>
      <w:autoSpaceDE w:val="0"/>
      <w:autoSpaceDN w:val="0"/>
    </w:pPr>
    <w:rPr>
      <w:rFonts w:eastAsia="Calibri"/>
      <w:color w:val="000000"/>
    </w:rPr>
  </w:style>
  <w:style w:type="paragraph" w:styleId="EndnoteText">
    <w:name w:val="endnote text"/>
    <w:basedOn w:val="Normal"/>
    <w:link w:val="EndnoteTextChar"/>
    <w:uiPriority w:val="99"/>
    <w:semiHidden/>
    <w:unhideWhenUsed/>
    <w:rsid w:val="003D76EC"/>
    <w:rPr>
      <w:rFonts w:cs="Times New Roman"/>
      <w:sz w:val="20"/>
      <w:szCs w:val="20"/>
      <w:lang w:val="x-none"/>
    </w:rPr>
  </w:style>
  <w:style w:type="character" w:customStyle="1" w:styleId="EndnoteTextChar">
    <w:name w:val="Endnote Text Char"/>
    <w:link w:val="EndnoteText"/>
    <w:uiPriority w:val="99"/>
    <w:semiHidden/>
    <w:rsid w:val="003D76EC"/>
    <w:rPr>
      <w:rFonts w:ascii="Arial" w:hAnsi="Arial" w:cs="Arial"/>
      <w:lang w:eastAsia="en-US"/>
    </w:rPr>
  </w:style>
  <w:style w:type="character" w:styleId="EndnoteReference">
    <w:name w:val="endnote reference"/>
    <w:uiPriority w:val="99"/>
    <w:semiHidden/>
    <w:unhideWhenUsed/>
    <w:rsid w:val="003D76EC"/>
    <w:rPr>
      <w:vertAlign w:val="superscript"/>
    </w:rPr>
  </w:style>
  <w:style w:type="table" w:styleId="TableGrid">
    <w:name w:val="Table Grid"/>
    <w:basedOn w:val="TableNormal"/>
    <w:uiPriority w:val="59"/>
    <w:rsid w:val="00163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F53091"/>
    <w:pPr>
      <w:spacing w:after="120"/>
      <w:ind w:left="283"/>
    </w:pPr>
    <w:rPr>
      <w:sz w:val="16"/>
      <w:szCs w:val="16"/>
    </w:rPr>
  </w:style>
  <w:style w:type="character" w:customStyle="1" w:styleId="BodyTextIndent3Char">
    <w:name w:val="Body Text Indent 3 Char"/>
    <w:link w:val="BodyTextIndent3"/>
    <w:uiPriority w:val="99"/>
    <w:rsid w:val="00F53091"/>
    <w:rPr>
      <w:rFonts w:ascii="Arial" w:hAnsi="Arial" w:cs="Arial"/>
      <w:sz w:val="16"/>
      <w:szCs w:val="16"/>
      <w:lang w:eastAsia="en-US"/>
    </w:rPr>
  </w:style>
  <w:style w:type="character" w:customStyle="1" w:styleId="Heading3Char">
    <w:name w:val="Heading 3 Char"/>
    <w:link w:val="Heading3"/>
    <w:rsid w:val="00691D3A"/>
    <w:rPr>
      <w:rFonts w:ascii="Arial" w:hAnsi="Arial" w:cs="Arial"/>
      <w:b/>
      <w:sz w:val="24"/>
      <w:szCs w:val="24"/>
      <w:lang w:eastAsia="en-US"/>
    </w:rPr>
  </w:style>
  <w:style w:type="paragraph" w:styleId="BodyTextIndent">
    <w:name w:val="Body Text Indent"/>
    <w:basedOn w:val="Normal"/>
    <w:link w:val="BodyTextIndentChar"/>
    <w:uiPriority w:val="99"/>
    <w:semiHidden/>
    <w:unhideWhenUsed/>
    <w:rsid w:val="00691D3A"/>
    <w:pPr>
      <w:spacing w:after="120"/>
      <w:ind w:left="283"/>
    </w:pPr>
  </w:style>
  <w:style w:type="character" w:customStyle="1" w:styleId="BodyTextIndentChar">
    <w:name w:val="Body Text Indent Char"/>
    <w:link w:val="BodyTextIndent"/>
    <w:uiPriority w:val="99"/>
    <w:semiHidden/>
    <w:rsid w:val="00691D3A"/>
    <w:rPr>
      <w:rFonts w:ascii="Arial" w:hAnsi="Arial" w:cs="Arial"/>
      <w:sz w:val="24"/>
      <w:szCs w:val="24"/>
      <w:lang w:eastAsia="en-US"/>
    </w:rPr>
  </w:style>
  <w:style w:type="character" w:customStyle="1" w:styleId="HeaderChar">
    <w:name w:val="Header Char"/>
    <w:link w:val="Header"/>
    <w:uiPriority w:val="99"/>
    <w:rsid w:val="003D7417"/>
    <w:rPr>
      <w:rFonts w:ascii="Arial" w:hAnsi="Arial" w:cs="Arial"/>
      <w:sz w:val="24"/>
      <w:szCs w:val="24"/>
      <w:lang w:eastAsia="en-US"/>
    </w:rPr>
  </w:style>
  <w:style w:type="character" w:styleId="CommentReference">
    <w:name w:val="annotation reference"/>
    <w:uiPriority w:val="99"/>
    <w:semiHidden/>
    <w:unhideWhenUsed/>
    <w:rsid w:val="00523376"/>
    <w:rPr>
      <w:sz w:val="16"/>
      <w:szCs w:val="16"/>
    </w:rPr>
  </w:style>
  <w:style w:type="paragraph" w:styleId="CommentText">
    <w:name w:val="annotation text"/>
    <w:basedOn w:val="Normal"/>
    <w:link w:val="CommentTextChar"/>
    <w:uiPriority w:val="99"/>
    <w:semiHidden/>
    <w:unhideWhenUsed/>
    <w:rsid w:val="00523376"/>
    <w:rPr>
      <w:sz w:val="20"/>
      <w:szCs w:val="20"/>
    </w:rPr>
  </w:style>
  <w:style w:type="character" w:customStyle="1" w:styleId="CommentTextChar">
    <w:name w:val="Comment Text Char"/>
    <w:link w:val="CommentText"/>
    <w:uiPriority w:val="99"/>
    <w:semiHidden/>
    <w:rsid w:val="00523376"/>
    <w:rPr>
      <w:rFonts w:ascii="Arial" w:hAnsi="Arial" w:cs="Arial"/>
      <w:lang w:eastAsia="en-US"/>
    </w:rPr>
  </w:style>
  <w:style w:type="paragraph" w:styleId="TOCHeading">
    <w:name w:val="TOC Heading"/>
    <w:basedOn w:val="Heading1"/>
    <w:next w:val="Normal"/>
    <w:uiPriority w:val="39"/>
    <w:unhideWhenUsed/>
    <w:qFormat/>
    <w:rsid w:val="00D879E8"/>
    <w:pPr>
      <w:keepLines/>
      <w:spacing w:before="240" w:line="259" w:lineRule="auto"/>
      <w:jc w:val="left"/>
      <w:outlineLvl w:val="9"/>
    </w:pPr>
    <w:rPr>
      <w:rFonts w:ascii="Calibri Light" w:hAnsi="Calibri Light" w:cs="Times New Roman"/>
      <w:color w:val="2E74B5"/>
      <w:sz w:val="32"/>
      <w:szCs w:val="32"/>
      <w:lang w:val="en-US"/>
    </w:rPr>
  </w:style>
  <w:style w:type="paragraph" w:styleId="TOC1">
    <w:name w:val="toc 1"/>
    <w:basedOn w:val="Normal"/>
    <w:next w:val="Normal"/>
    <w:autoRedefine/>
    <w:uiPriority w:val="39"/>
    <w:unhideWhenUsed/>
    <w:rsid w:val="00D879E8"/>
  </w:style>
  <w:style w:type="paragraph" w:customStyle="1" w:styleId="Body">
    <w:name w:val="Body"/>
    <w:rsid w:val="001F716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Bullet">
    <w:name w:val="List Bullet"/>
    <w:basedOn w:val="Normal"/>
    <w:uiPriority w:val="99"/>
    <w:unhideWhenUsed/>
    <w:rsid w:val="00F54D0E"/>
    <w:pPr>
      <w:numPr>
        <w:numId w:val="1"/>
      </w:numPr>
      <w:contextualSpacing/>
    </w:pPr>
  </w:style>
  <w:style w:type="paragraph" w:customStyle="1" w:styleId="DfESOutNumbered1">
    <w:name w:val="DfESOutNumbered1"/>
    <w:basedOn w:val="Normal"/>
    <w:rsid w:val="00ED55CE"/>
    <w:pPr>
      <w:numPr>
        <w:numId w:val="2"/>
      </w:numPr>
      <w:tabs>
        <w:tab w:val="left" w:pos="294"/>
      </w:tabs>
      <w:suppressAutoHyphens/>
      <w:autoSpaceDN w:val="0"/>
      <w:spacing w:after="240" w:line="288" w:lineRule="auto"/>
      <w:textAlignment w:val="baseline"/>
    </w:pPr>
    <w:rPr>
      <w:rFonts w:cs="Times New Roman"/>
      <w:color w:val="0D0D0D"/>
      <w:lang w:eastAsia="en-GB"/>
    </w:rPr>
  </w:style>
  <w:style w:type="numbering" w:customStyle="1" w:styleId="LFO3">
    <w:name w:val="LFO3"/>
    <w:basedOn w:val="NoList"/>
    <w:rsid w:val="00ED55CE"/>
    <w:pPr>
      <w:numPr>
        <w:numId w:val="2"/>
      </w:numPr>
    </w:pPr>
  </w:style>
  <w:style w:type="paragraph" w:customStyle="1" w:styleId="xxxmsonospacing">
    <w:name w:val="x_x_x_msonospacing"/>
    <w:basedOn w:val="Normal"/>
    <w:rsid w:val="001B3407"/>
    <w:rPr>
      <w:rFonts w:ascii="Calibri" w:eastAsia="Calibri" w:hAnsi="Calibri" w:cs="Calibri"/>
      <w:sz w:val="22"/>
      <w:szCs w:val="22"/>
      <w:lang w:eastAsia="en-GB"/>
    </w:rPr>
  </w:style>
  <w:style w:type="paragraph" w:customStyle="1" w:styleId="xxxmsoheader">
    <w:name w:val="x_x_x_msoheader"/>
    <w:basedOn w:val="Normal"/>
    <w:rsid w:val="001B3407"/>
    <w:rPr>
      <w:rFonts w:ascii="Calibri" w:eastAsia="Calibri" w:hAnsi="Calibri" w:cs="Calibri"/>
      <w:sz w:val="22"/>
      <w:szCs w:val="22"/>
      <w:lang w:eastAsia="en-GB"/>
    </w:rPr>
  </w:style>
  <w:style w:type="paragraph" w:customStyle="1" w:styleId="xxxmsonormal">
    <w:name w:val="x_x_x_msonormal"/>
    <w:basedOn w:val="Normal"/>
    <w:rsid w:val="001B3407"/>
    <w:rPr>
      <w:rFonts w:ascii="Calibri" w:eastAsia="Calibri" w:hAnsi="Calibri" w:cs="Calibri"/>
      <w:sz w:val="22"/>
      <w:szCs w:val="22"/>
      <w:lang w:eastAsia="en-GB"/>
    </w:rPr>
  </w:style>
  <w:style w:type="paragraph" w:customStyle="1" w:styleId="xxdefault">
    <w:name w:val="x_x_default"/>
    <w:basedOn w:val="Normal"/>
    <w:rsid w:val="00D018B1"/>
    <w:rPr>
      <w:rFonts w:ascii="Calibri" w:eastAsia="Calibri" w:hAnsi="Calibri" w:cs="Calibri"/>
      <w:sz w:val="22"/>
      <w:szCs w:val="22"/>
      <w:lang w:eastAsia="en-GB"/>
    </w:rPr>
  </w:style>
  <w:style w:type="paragraph" w:styleId="FootnoteText">
    <w:name w:val="footnote text"/>
    <w:basedOn w:val="Normal"/>
    <w:link w:val="FootnoteTextChar"/>
    <w:uiPriority w:val="99"/>
    <w:semiHidden/>
    <w:unhideWhenUsed/>
    <w:rsid w:val="00B45BE9"/>
    <w:pPr>
      <w:spacing w:after="200" w:line="276" w:lineRule="auto"/>
    </w:pPr>
    <w:rPr>
      <w:rFonts w:ascii="Calibri" w:eastAsia="Calibri" w:hAnsi="Calibri" w:cs="Times New Roman"/>
      <w:sz w:val="20"/>
      <w:szCs w:val="20"/>
    </w:rPr>
  </w:style>
  <w:style w:type="character" w:customStyle="1" w:styleId="FootnoteTextChar">
    <w:name w:val="Footnote Text Char"/>
    <w:link w:val="FootnoteText"/>
    <w:uiPriority w:val="99"/>
    <w:semiHidden/>
    <w:rsid w:val="00B45BE9"/>
    <w:rPr>
      <w:rFonts w:ascii="Calibri" w:eastAsia="Calibri" w:hAnsi="Calibri"/>
      <w:lang w:eastAsia="en-US"/>
    </w:rPr>
  </w:style>
  <w:style w:type="character" w:styleId="FootnoteReference">
    <w:name w:val="footnote reference"/>
    <w:uiPriority w:val="99"/>
    <w:semiHidden/>
    <w:unhideWhenUsed/>
    <w:rsid w:val="00B45BE9"/>
    <w:rPr>
      <w:vertAlign w:val="superscript"/>
    </w:rPr>
  </w:style>
  <w:style w:type="paragraph" w:customStyle="1" w:styleId="xmsonormal">
    <w:name w:val="x_msonormal"/>
    <w:basedOn w:val="Normal"/>
    <w:rsid w:val="00F025B1"/>
    <w:rPr>
      <w:rFonts w:ascii="Calibri" w:eastAsia="Calibri" w:hAnsi="Calibri" w:cs="Calibri"/>
      <w:sz w:val="22"/>
      <w:szCs w:val="22"/>
      <w:lang w:eastAsia="en-GB"/>
    </w:rPr>
  </w:style>
  <w:style w:type="table" w:styleId="TableGridLight">
    <w:name w:val="Grid Table Light"/>
    <w:basedOn w:val="TableNormal"/>
    <w:uiPriority w:val="40"/>
    <w:rsid w:val="00F638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38048C"/>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18">
      <w:bodyDiv w:val="1"/>
      <w:marLeft w:val="0"/>
      <w:marRight w:val="0"/>
      <w:marTop w:val="0"/>
      <w:marBottom w:val="0"/>
      <w:divBdr>
        <w:top w:val="none" w:sz="0" w:space="0" w:color="auto"/>
        <w:left w:val="none" w:sz="0" w:space="0" w:color="auto"/>
        <w:bottom w:val="none" w:sz="0" w:space="0" w:color="auto"/>
        <w:right w:val="none" w:sz="0" w:space="0" w:color="auto"/>
      </w:divBdr>
    </w:div>
    <w:div w:id="7172913">
      <w:bodyDiv w:val="1"/>
      <w:marLeft w:val="0"/>
      <w:marRight w:val="0"/>
      <w:marTop w:val="0"/>
      <w:marBottom w:val="0"/>
      <w:divBdr>
        <w:top w:val="none" w:sz="0" w:space="0" w:color="auto"/>
        <w:left w:val="none" w:sz="0" w:space="0" w:color="auto"/>
        <w:bottom w:val="none" w:sz="0" w:space="0" w:color="auto"/>
        <w:right w:val="none" w:sz="0" w:space="0" w:color="auto"/>
      </w:divBdr>
    </w:div>
    <w:div w:id="21639611">
      <w:bodyDiv w:val="1"/>
      <w:marLeft w:val="0"/>
      <w:marRight w:val="0"/>
      <w:marTop w:val="0"/>
      <w:marBottom w:val="0"/>
      <w:divBdr>
        <w:top w:val="none" w:sz="0" w:space="0" w:color="auto"/>
        <w:left w:val="none" w:sz="0" w:space="0" w:color="auto"/>
        <w:bottom w:val="none" w:sz="0" w:space="0" w:color="auto"/>
        <w:right w:val="none" w:sz="0" w:space="0" w:color="auto"/>
      </w:divBdr>
    </w:div>
    <w:div w:id="24333605">
      <w:bodyDiv w:val="1"/>
      <w:marLeft w:val="0"/>
      <w:marRight w:val="0"/>
      <w:marTop w:val="0"/>
      <w:marBottom w:val="0"/>
      <w:divBdr>
        <w:top w:val="none" w:sz="0" w:space="0" w:color="auto"/>
        <w:left w:val="none" w:sz="0" w:space="0" w:color="auto"/>
        <w:bottom w:val="none" w:sz="0" w:space="0" w:color="auto"/>
        <w:right w:val="none" w:sz="0" w:space="0" w:color="auto"/>
      </w:divBdr>
    </w:div>
    <w:div w:id="28721710">
      <w:bodyDiv w:val="1"/>
      <w:marLeft w:val="0"/>
      <w:marRight w:val="0"/>
      <w:marTop w:val="0"/>
      <w:marBottom w:val="0"/>
      <w:divBdr>
        <w:top w:val="none" w:sz="0" w:space="0" w:color="auto"/>
        <w:left w:val="none" w:sz="0" w:space="0" w:color="auto"/>
        <w:bottom w:val="none" w:sz="0" w:space="0" w:color="auto"/>
        <w:right w:val="none" w:sz="0" w:space="0" w:color="auto"/>
      </w:divBdr>
    </w:div>
    <w:div w:id="29764890">
      <w:bodyDiv w:val="1"/>
      <w:marLeft w:val="0"/>
      <w:marRight w:val="0"/>
      <w:marTop w:val="0"/>
      <w:marBottom w:val="0"/>
      <w:divBdr>
        <w:top w:val="none" w:sz="0" w:space="0" w:color="auto"/>
        <w:left w:val="none" w:sz="0" w:space="0" w:color="auto"/>
        <w:bottom w:val="none" w:sz="0" w:space="0" w:color="auto"/>
        <w:right w:val="none" w:sz="0" w:space="0" w:color="auto"/>
      </w:divBdr>
      <w:divsChild>
        <w:div w:id="173423026">
          <w:marLeft w:val="1166"/>
          <w:marRight w:val="0"/>
          <w:marTop w:val="96"/>
          <w:marBottom w:val="0"/>
          <w:divBdr>
            <w:top w:val="none" w:sz="0" w:space="0" w:color="auto"/>
            <w:left w:val="none" w:sz="0" w:space="0" w:color="auto"/>
            <w:bottom w:val="none" w:sz="0" w:space="0" w:color="auto"/>
            <w:right w:val="none" w:sz="0" w:space="0" w:color="auto"/>
          </w:divBdr>
        </w:div>
        <w:div w:id="953369551">
          <w:marLeft w:val="1166"/>
          <w:marRight w:val="0"/>
          <w:marTop w:val="96"/>
          <w:marBottom w:val="0"/>
          <w:divBdr>
            <w:top w:val="none" w:sz="0" w:space="0" w:color="auto"/>
            <w:left w:val="none" w:sz="0" w:space="0" w:color="auto"/>
            <w:bottom w:val="none" w:sz="0" w:space="0" w:color="auto"/>
            <w:right w:val="none" w:sz="0" w:space="0" w:color="auto"/>
          </w:divBdr>
        </w:div>
      </w:divsChild>
    </w:div>
    <w:div w:id="32197721">
      <w:bodyDiv w:val="1"/>
      <w:marLeft w:val="0"/>
      <w:marRight w:val="0"/>
      <w:marTop w:val="0"/>
      <w:marBottom w:val="0"/>
      <w:divBdr>
        <w:top w:val="none" w:sz="0" w:space="0" w:color="auto"/>
        <w:left w:val="none" w:sz="0" w:space="0" w:color="auto"/>
        <w:bottom w:val="none" w:sz="0" w:space="0" w:color="auto"/>
        <w:right w:val="none" w:sz="0" w:space="0" w:color="auto"/>
      </w:divBdr>
    </w:div>
    <w:div w:id="86850357">
      <w:bodyDiv w:val="1"/>
      <w:marLeft w:val="0"/>
      <w:marRight w:val="0"/>
      <w:marTop w:val="0"/>
      <w:marBottom w:val="0"/>
      <w:divBdr>
        <w:top w:val="none" w:sz="0" w:space="0" w:color="auto"/>
        <w:left w:val="none" w:sz="0" w:space="0" w:color="auto"/>
        <w:bottom w:val="none" w:sz="0" w:space="0" w:color="auto"/>
        <w:right w:val="none" w:sz="0" w:space="0" w:color="auto"/>
      </w:divBdr>
    </w:div>
    <w:div w:id="88743892">
      <w:bodyDiv w:val="1"/>
      <w:marLeft w:val="0"/>
      <w:marRight w:val="0"/>
      <w:marTop w:val="0"/>
      <w:marBottom w:val="0"/>
      <w:divBdr>
        <w:top w:val="none" w:sz="0" w:space="0" w:color="auto"/>
        <w:left w:val="none" w:sz="0" w:space="0" w:color="auto"/>
        <w:bottom w:val="none" w:sz="0" w:space="0" w:color="auto"/>
        <w:right w:val="none" w:sz="0" w:space="0" w:color="auto"/>
      </w:divBdr>
      <w:divsChild>
        <w:div w:id="1898591940">
          <w:marLeft w:val="1166"/>
          <w:marRight w:val="0"/>
          <w:marTop w:val="96"/>
          <w:marBottom w:val="0"/>
          <w:divBdr>
            <w:top w:val="none" w:sz="0" w:space="0" w:color="auto"/>
            <w:left w:val="none" w:sz="0" w:space="0" w:color="auto"/>
            <w:bottom w:val="none" w:sz="0" w:space="0" w:color="auto"/>
            <w:right w:val="none" w:sz="0" w:space="0" w:color="auto"/>
          </w:divBdr>
        </w:div>
      </w:divsChild>
    </w:div>
    <w:div w:id="100346964">
      <w:bodyDiv w:val="1"/>
      <w:marLeft w:val="0"/>
      <w:marRight w:val="0"/>
      <w:marTop w:val="0"/>
      <w:marBottom w:val="0"/>
      <w:divBdr>
        <w:top w:val="none" w:sz="0" w:space="0" w:color="auto"/>
        <w:left w:val="none" w:sz="0" w:space="0" w:color="auto"/>
        <w:bottom w:val="none" w:sz="0" w:space="0" w:color="auto"/>
        <w:right w:val="none" w:sz="0" w:space="0" w:color="auto"/>
      </w:divBdr>
    </w:div>
    <w:div w:id="100497700">
      <w:bodyDiv w:val="1"/>
      <w:marLeft w:val="0"/>
      <w:marRight w:val="0"/>
      <w:marTop w:val="0"/>
      <w:marBottom w:val="0"/>
      <w:divBdr>
        <w:top w:val="none" w:sz="0" w:space="0" w:color="auto"/>
        <w:left w:val="none" w:sz="0" w:space="0" w:color="auto"/>
        <w:bottom w:val="none" w:sz="0" w:space="0" w:color="auto"/>
        <w:right w:val="none" w:sz="0" w:space="0" w:color="auto"/>
      </w:divBdr>
    </w:div>
    <w:div w:id="104352925">
      <w:bodyDiv w:val="1"/>
      <w:marLeft w:val="0"/>
      <w:marRight w:val="0"/>
      <w:marTop w:val="0"/>
      <w:marBottom w:val="0"/>
      <w:divBdr>
        <w:top w:val="none" w:sz="0" w:space="0" w:color="auto"/>
        <w:left w:val="none" w:sz="0" w:space="0" w:color="auto"/>
        <w:bottom w:val="none" w:sz="0" w:space="0" w:color="auto"/>
        <w:right w:val="none" w:sz="0" w:space="0" w:color="auto"/>
      </w:divBdr>
    </w:div>
    <w:div w:id="112019125">
      <w:bodyDiv w:val="1"/>
      <w:marLeft w:val="0"/>
      <w:marRight w:val="0"/>
      <w:marTop w:val="0"/>
      <w:marBottom w:val="0"/>
      <w:divBdr>
        <w:top w:val="none" w:sz="0" w:space="0" w:color="auto"/>
        <w:left w:val="none" w:sz="0" w:space="0" w:color="auto"/>
        <w:bottom w:val="none" w:sz="0" w:space="0" w:color="auto"/>
        <w:right w:val="none" w:sz="0" w:space="0" w:color="auto"/>
      </w:divBdr>
    </w:div>
    <w:div w:id="139619102">
      <w:bodyDiv w:val="1"/>
      <w:marLeft w:val="0"/>
      <w:marRight w:val="0"/>
      <w:marTop w:val="0"/>
      <w:marBottom w:val="0"/>
      <w:divBdr>
        <w:top w:val="none" w:sz="0" w:space="0" w:color="auto"/>
        <w:left w:val="none" w:sz="0" w:space="0" w:color="auto"/>
        <w:bottom w:val="none" w:sz="0" w:space="0" w:color="auto"/>
        <w:right w:val="none" w:sz="0" w:space="0" w:color="auto"/>
      </w:divBdr>
    </w:div>
    <w:div w:id="146097252">
      <w:bodyDiv w:val="1"/>
      <w:marLeft w:val="0"/>
      <w:marRight w:val="0"/>
      <w:marTop w:val="0"/>
      <w:marBottom w:val="0"/>
      <w:divBdr>
        <w:top w:val="none" w:sz="0" w:space="0" w:color="auto"/>
        <w:left w:val="none" w:sz="0" w:space="0" w:color="auto"/>
        <w:bottom w:val="none" w:sz="0" w:space="0" w:color="auto"/>
        <w:right w:val="none" w:sz="0" w:space="0" w:color="auto"/>
      </w:divBdr>
    </w:div>
    <w:div w:id="172650687">
      <w:bodyDiv w:val="1"/>
      <w:marLeft w:val="0"/>
      <w:marRight w:val="0"/>
      <w:marTop w:val="0"/>
      <w:marBottom w:val="0"/>
      <w:divBdr>
        <w:top w:val="none" w:sz="0" w:space="0" w:color="auto"/>
        <w:left w:val="none" w:sz="0" w:space="0" w:color="auto"/>
        <w:bottom w:val="none" w:sz="0" w:space="0" w:color="auto"/>
        <w:right w:val="none" w:sz="0" w:space="0" w:color="auto"/>
      </w:divBdr>
      <w:divsChild>
        <w:div w:id="250240664">
          <w:marLeft w:val="446"/>
          <w:marRight w:val="0"/>
          <w:marTop w:val="0"/>
          <w:marBottom w:val="0"/>
          <w:divBdr>
            <w:top w:val="none" w:sz="0" w:space="0" w:color="auto"/>
            <w:left w:val="none" w:sz="0" w:space="0" w:color="auto"/>
            <w:bottom w:val="none" w:sz="0" w:space="0" w:color="auto"/>
            <w:right w:val="none" w:sz="0" w:space="0" w:color="auto"/>
          </w:divBdr>
        </w:div>
        <w:div w:id="717436526">
          <w:marLeft w:val="446"/>
          <w:marRight w:val="0"/>
          <w:marTop w:val="0"/>
          <w:marBottom w:val="200"/>
          <w:divBdr>
            <w:top w:val="none" w:sz="0" w:space="0" w:color="auto"/>
            <w:left w:val="none" w:sz="0" w:space="0" w:color="auto"/>
            <w:bottom w:val="none" w:sz="0" w:space="0" w:color="auto"/>
            <w:right w:val="none" w:sz="0" w:space="0" w:color="auto"/>
          </w:divBdr>
        </w:div>
        <w:div w:id="1338581181">
          <w:marLeft w:val="446"/>
          <w:marRight w:val="0"/>
          <w:marTop w:val="0"/>
          <w:marBottom w:val="200"/>
          <w:divBdr>
            <w:top w:val="none" w:sz="0" w:space="0" w:color="auto"/>
            <w:left w:val="none" w:sz="0" w:space="0" w:color="auto"/>
            <w:bottom w:val="none" w:sz="0" w:space="0" w:color="auto"/>
            <w:right w:val="none" w:sz="0" w:space="0" w:color="auto"/>
          </w:divBdr>
        </w:div>
        <w:div w:id="2005278702">
          <w:marLeft w:val="446"/>
          <w:marRight w:val="0"/>
          <w:marTop w:val="0"/>
          <w:marBottom w:val="0"/>
          <w:divBdr>
            <w:top w:val="none" w:sz="0" w:space="0" w:color="auto"/>
            <w:left w:val="none" w:sz="0" w:space="0" w:color="auto"/>
            <w:bottom w:val="none" w:sz="0" w:space="0" w:color="auto"/>
            <w:right w:val="none" w:sz="0" w:space="0" w:color="auto"/>
          </w:divBdr>
        </w:div>
      </w:divsChild>
    </w:div>
    <w:div w:id="178279672">
      <w:bodyDiv w:val="1"/>
      <w:marLeft w:val="0"/>
      <w:marRight w:val="0"/>
      <w:marTop w:val="0"/>
      <w:marBottom w:val="0"/>
      <w:divBdr>
        <w:top w:val="none" w:sz="0" w:space="0" w:color="auto"/>
        <w:left w:val="none" w:sz="0" w:space="0" w:color="auto"/>
        <w:bottom w:val="none" w:sz="0" w:space="0" w:color="auto"/>
        <w:right w:val="none" w:sz="0" w:space="0" w:color="auto"/>
      </w:divBdr>
      <w:divsChild>
        <w:div w:id="1172795516">
          <w:marLeft w:val="446"/>
          <w:marRight w:val="0"/>
          <w:marTop w:val="0"/>
          <w:marBottom w:val="0"/>
          <w:divBdr>
            <w:top w:val="none" w:sz="0" w:space="0" w:color="auto"/>
            <w:left w:val="none" w:sz="0" w:space="0" w:color="auto"/>
            <w:bottom w:val="none" w:sz="0" w:space="0" w:color="auto"/>
            <w:right w:val="none" w:sz="0" w:space="0" w:color="auto"/>
          </w:divBdr>
        </w:div>
        <w:div w:id="1194807619">
          <w:marLeft w:val="446"/>
          <w:marRight w:val="0"/>
          <w:marTop w:val="0"/>
          <w:marBottom w:val="0"/>
          <w:divBdr>
            <w:top w:val="none" w:sz="0" w:space="0" w:color="auto"/>
            <w:left w:val="none" w:sz="0" w:space="0" w:color="auto"/>
            <w:bottom w:val="none" w:sz="0" w:space="0" w:color="auto"/>
            <w:right w:val="none" w:sz="0" w:space="0" w:color="auto"/>
          </w:divBdr>
        </w:div>
        <w:div w:id="1211847849">
          <w:marLeft w:val="446"/>
          <w:marRight w:val="0"/>
          <w:marTop w:val="0"/>
          <w:marBottom w:val="0"/>
          <w:divBdr>
            <w:top w:val="none" w:sz="0" w:space="0" w:color="auto"/>
            <w:left w:val="none" w:sz="0" w:space="0" w:color="auto"/>
            <w:bottom w:val="none" w:sz="0" w:space="0" w:color="auto"/>
            <w:right w:val="none" w:sz="0" w:space="0" w:color="auto"/>
          </w:divBdr>
        </w:div>
        <w:div w:id="1324744876">
          <w:marLeft w:val="446"/>
          <w:marRight w:val="0"/>
          <w:marTop w:val="0"/>
          <w:marBottom w:val="0"/>
          <w:divBdr>
            <w:top w:val="none" w:sz="0" w:space="0" w:color="auto"/>
            <w:left w:val="none" w:sz="0" w:space="0" w:color="auto"/>
            <w:bottom w:val="none" w:sz="0" w:space="0" w:color="auto"/>
            <w:right w:val="none" w:sz="0" w:space="0" w:color="auto"/>
          </w:divBdr>
        </w:div>
        <w:div w:id="1812014014">
          <w:marLeft w:val="446"/>
          <w:marRight w:val="0"/>
          <w:marTop w:val="0"/>
          <w:marBottom w:val="0"/>
          <w:divBdr>
            <w:top w:val="none" w:sz="0" w:space="0" w:color="auto"/>
            <w:left w:val="none" w:sz="0" w:space="0" w:color="auto"/>
            <w:bottom w:val="none" w:sz="0" w:space="0" w:color="auto"/>
            <w:right w:val="none" w:sz="0" w:space="0" w:color="auto"/>
          </w:divBdr>
        </w:div>
      </w:divsChild>
    </w:div>
    <w:div w:id="189610246">
      <w:bodyDiv w:val="1"/>
      <w:marLeft w:val="0"/>
      <w:marRight w:val="0"/>
      <w:marTop w:val="0"/>
      <w:marBottom w:val="0"/>
      <w:divBdr>
        <w:top w:val="none" w:sz="0" w:space="0" w:color="auto"/>
        <w:left w:val="none" w:sz="0" w:space="0" w:color="auto"/>
        <w:bottom w:val="none" w:sz="0" w:space="0" w:color="auto"/>
        <w:right w:val="none" w:sz="0" w:space="0" w:color="auto"/>
      </w:divBdr>
      <w:divsChild>
        <w:div w:id="623076015">
          <w:marLeft w:val="547"/>
          <w:marRight w:val="0"/>
          <w:marTop w:val="0"/>
          <w:marBottom w:val="180"/>
          <w:divBdr>
            <w:top w:val="none" w:sz="0" w:space="0" w:color="auto"/>
            <w:left w:val="none" w:sz="0" w:space="0" w:color="auto"/>
            <w:bottom w:val="none" w:sz="0" w:space="0" w:color="auto"/>
            <w:right w:val="none" w:sz="0" w:space="0" w:color="auto"/>
          </w:divBdr>
        </w:div>
        <w:div w:id="1793401653">
          <w:marLeft w:val="547"/>
          <w:marRight w:val="0"/>
          <w:marTop w:val="0"/>
          <w:marBottom w:val="180"/>
          <w:divBdr>
            <w:top w:val="none" w:sz="0" w:space="0" w:color="auto"/>
            <w:left w:val="none" w:sz="0" w:space="0" w:color="auto"/>
            <w:bottom w:val="none" w:sz="0" w:space="0" w:color="auto"/>
            <w:right w:val="none" w:sz="0" w:space="0" w:color="auto"/>
          </w:divBdr>
        </w:div>
        <w:div w:id="2042632087">
          <w:marLeft w:val="547"/>
          <w:marRight w:val="0"/>
          <w:marTop w:val="0"/>
          <w:marBottom w:val="180"/>
          <w:divBdr>
            <w:top w:val="none" w:sz="0" w:space="0" w:color="auto"/>
            <w:left w:val="none" w:sz="0" w:space="0" w:color="auto"/>
            <w:bottom w:val="none" w:sz="0" w:space="0" w:color="auto"/>
            <w:right w:val="none" w:sz="0" w:space="0" w:color="auto"/>
          </w:divBdr>
        </w:div>
      </w:divsChild>
    </w:div>
    <w:div w:id="202333376">
      <w:bodyDiv w:val="1"/>
      <w:marLeft w:val="0"/>
      <w:marRight w:val="0"/>
      <w:marTop w:val="0"/>
      <w:marBottom w:val="0"/>
      <w:divBdr>
        <w:top w:val="none" w:sz="0" w:space="0" w:color="auto"/>
        <w:left w:val="none" w:sz="0" w:space="0" w:color="auto"/>
        <w:bottom w:val="none" w:sz="0" w:space="0" w:color="auto"/>
        <w:right w:val="none" w:sz="0" w:space="0" w:color="auto"/>
      </w:divBdr>
      <w:divsChild>
        <w:div w:id="786702737">
          <w:marLeft w:val="446"/>
          <w:marRight w:val="0"/>
          <w:marTop w:val="0"/>
          <w:marBottom w:val="120"/>
          <w:divBdr>
            <w:top w:val="none" w:sz="0" w:space="0" w:color="auto"/>
            <w:left w:val="none" w:sz="0" w:space="0" w:color="auto"/>
            <w:bottom w:val="none" w:sz="0" w:space="0" w:color="auto"/>
            <w:right w:val="none" w:sz="0" w:space="0" w:color="auto"/>
          </w:divBdr>
        </w:div>
        <w:div w:id="1369332516">
          <w:marLeft w:val="446"/>
          <w:marRight w:val="0"/>
          <w:marTop w:val="0"/>
          <w:marBottom w:val="120"/>
          <w:divBdr>
            <w:top w:val="none" w:sz="0" w:space="0" w:color="auto"/>
            <w:left w:val="none" w:sz="0" w:space="0" w:color="auto"/>
            <w:bottom w:val="none" w:sz="0" w:space="0" w:color="auto"/>
            <w:right w:val="none" w:sz="0" w:space="0" w:color="auto"/>
          </w:divBdr>
        </w:div>
      </w:divsChild>
    </w:div>
    <w:div w:id="211381979">
      <w:bodyDiv w:val="1"/>
      <w:marLeft w:val="0"/>
      <w:marRight w:val="0"/>
      <w:marTop w:val="0"/>
      <w:marBottom w:val="0"/>
      <w:divBdr>
        <w:top w:val="none" w:sz="0" w:space="0" w:color="auto"/>
        <w:left w:val="none" w:sz="0" w:space="0" w:color="auto"/>
        <w:bottom w:val="none" w:sz="0" w:space="0" w:color="auto"/>
        <w:right w:val="none" w:sz="0" w:space="0" w:color="auto"/>
      </w:divBdr>
    </w:div>
    <w:div w:id="217398624">
      <w:bodyDiv w:val="1"/>
      <w:marLeft w:val="0"/>
      <w:marRight w:val="0"/>
      <w:marTop w:val="0"/>
      <w:marBottom w:val="0"/>
      <w:divBdr>
        <w:top w:val="none" w:sz="0" w:space="0" w:color="auto"/>
        <w:left w:val="none" w:sz="0" w:space="0" w:color="auto"/>
        <w:bottom w:val="none" w:sz="0" w:space="0" w:color="auto"/>
        <w:right w:val="none" w:sz="0" w:space="0" w:color="auto"/>
      </w:divBdr>
    </w:div>
    <w:div w:id="218976034">
      <w:bodyDiv w:val="1"/>
      <w:marLeft w:val="0"/>
      <w:marRight w:val="0"/>
      <w:marTop w:val="0"/>
      <w:marBottom w:val="0"/>
      <w:divBdr>
        <w:top w:val="none" w:sz="0" w:space="0" w:color="auto"/>
        <w:left w:val="none" w:sz="0" w:space="0" w:color="auto"/>
        <w:bottom w:val="none" w:sz="0" w:space="0" w:color="auto"/>
        <w:right w:val="none" w:sz="0" w:space="0" w:color="auto"/>
      </w:divBdr>
    </w:div>
    <w:div w:id="255018644">
      <w:bodyDiv w:val="1"/>
      <w:marLeft w:val="0"/>
      <w:marRight w:val="0"/>
      <w:marTop w:val="0"/>
      <w:marBottom w:val="0"/>
      <w:divBdr>
        <w:top w:val="none" w:sz="0" w:space="0" w:color="auto"/>
        <w:left w:val="none" w:sz="0" w:space="0" w:color="auto"/>
        <w:bottom w:val="none" w:sz="0" w:space="0" w:color="auto"/>
        <w:right w:val="none" w:sz="0" w:space="0" w:color="auto"/>
      </w:divBdr>
    </w:div>
    <w:div w:id="265356766">
      <w:bodyDiv w:val="1"/>
      <w:marLeft w:val="0"/>
      <w:marRight w:val="0"/>
      <w:marTop w:val="0"/>
      <w:marBottom w:val="0"/>
      <w:divBdr>
        <w:top w:val="none" w:sz="0" w:space="0" w:color="auto"/>
        <w:left w:val="none" w:sz="0" w:space="0" w:color="auto"/>
        <w:bottom w:val="none" w:sz="0" w:space="0" w:color="auto"/>
        <w:right w:val="none" w:sz="0" w:space="0" w:color="auto"/>
      </w:divBdr>
    </w:div>
    <w:div w:id="308751362">
      <w:bodyDiv w:val="1"/>
      <w:marLeft w:val="0"/>
      <w:marRight w:val="0"/>
      <w:marTop w:val="0"/>
      <w:marBottom w:val="0"/>
      <w:divBdr>
        <w:top w:val="none" w:sz="0" w:space="0" w:color="auto"/>
        <w:left w:val="none" w:sz="0" w:space="0" w:color="auto"/>
        <w:bottom w:val="none" w:sz="0" w:space="0" w:color="auto"/>
        <w:right w:val="none" w:sz="0" w:space="0" w:color="auto"/>
      </w:divBdr>
      <w:divsChild>
        <w:div w:id="1225675595">
          <w:marLeft w:val="446"/>
          <w:marRight w:val="0"/>
          <w:marTop w:val="0"/>
          <w:marBottom w:val="0"/>
          <w:divBdr>
            <w:top w:val="none" w:sz="0" w:space="0" w:color="auto"/>
            <w:left w:val="none" w:sz="0" w:space="0" w:color="auto"/>
            <w:bottom w:val="none" w:sz="0" w:space="0" w:color="auto"/>
            <w:right w:val="none" w:sz="0" w:space="0" w:color="auto"/>
          </w:divBdr>
        </w:div>
      </w:divsChild>
    </w:div>
    <w:div w:id="321550581">
      <w:bodyDiv w:val="1"/>
      <w:marLeft w:val="0"/>
      <w:marRight w:val="0"/>
      <w:marTop w:val="0"/>
      <w:marBottom w:val="0"/>
      <w:divBdr>
        <w:top w:val="none" w:sz="0" w:space="0" w:color="auto"/>
        <w:left w:val="none" w:sz="0" w:space="0" w:color="auto"/>
        <w:bottom w:val="none" w:sz="0" w:space="0" w:color="auto"/>
        <w:right w:val="none" w:sz="0" w:space="0" w:color="auto"/>
      </w:divBdr>
    </w:div>
    <w:div w:id="325864993">
      <w:bodyDiv w:val="1"/>
      <w:marLeft w:val="0"/>
      <w:marRight w:val="0"/>
      <w:marTop w:val="0"/>
      <w:marBottom w:val="0"/>
      <w:divBdr>
        <w:top w:val="none" w:sz="0" w:space="0" w:color="auto"/>
        <w:left w:val="none" w:sz="0" w:space="0" w:color="auto"/>
        <w:bottom w:val="none" w:sz="0" w:space="0" w:color="auto"/>
        <w:right w:val="none" w:sz="0" w:space="0" w:color="auto"/>
      </w:divBdr>
    </w:div>
    <w:div w:id="346248139">
      <w:bodyDiv w:val="1"/>
      <w:marLeft w:val="0"/>
      <w:marRight w:val="0"/>
      <w:marTop w:val="0"/>
      <w:marBottom w:val="0"/>
      <w:divBdr>
        <w:top w:val="none" w:sz="0" w:space="0" w:color="auto"/>
        <w:left w:val="none" w:sz="0" w:space="0" w:color="auto"/>
        <w:bottom w:val="none" w:sz="0" w:space="0" w:color="auto"/>
        <w:right w:val="none" w:sz="0" w:space="0" w:color="auto"/>
      </w:divBdr>
    </w:div>
    <w:div w:id="348600434">
      <w:bodyDiv w:val="1"/>
      <w:marLeft w:val="0"/>
      <w:marRight w:val="0"/>
      <w:marTop w:val="0"/>
      <w:marBottom w:val="0"/>
      <w:divBdr>
        <w:top w:val="none" w:sz="0" w:space="0" w:color="auto"/>
        <w:left w:val="none" w:sz="0" w:space="0" w:color="auto"/>
        <w:bottom w:val="none" w:sz="0" w:space="0" w:color="auto"/>
        <w:right w:val="none" w:sz="0" w:space="0" w:color="auto"/>
      </w:divBdr>
    </w:div>
    <w:div w:id="349338070">
      <w:bodyDiv w:val="1"/>
      <w:marLeft w:val="0"/>
      <w:marRight w:val="0"/>
      <w:marTop w:val="0"/>
      <w:marBottom w:val="0"/>
      <w:divBdr>
        <w:top w:val="none" w:sz="0" w:space="0" w:color="auto"/>
        <w:left w:val="none" w:sz="0" w:space="0" w:color="auto"/>
        <w:bottom w:val="none" w:sz="0" w:space="0" w:color="auto"/>
        <w:right w:val="none" w:sz="0" w:space="0" w:color="auto"/>
      </w:divBdr>
      <w:divsChild>
        <w:div w:id="21517201">
          <w:marLeft w:val="720"/>
          <w:marRight w:val="0"/>
          <w:marTop w:val="0"/>
          <w:marBottom w:val="0"/>
          <w:divBdr>
            <w:top w:val="none" w:sz="0" w:space="0" w:color="auto"/>
            <w:left w:val="none" w:sz="0" w:space="0" w:color="auto"/>
            <w:bottom w:val="none" w:sz="0" w:space="0" w:color="auto"/>
            <w:right w:val="none" w:sz="0" w:space="0" w:color="auto"/>
          </w:divBdr>
        </w:div>
        <w:div w:id="1493257810">
          <w:marLeft w:val="720"/>
          <w:marRight w:val="0"/>
          <w:marTop w:val="0"/>
          <w:marBottom w:val="0"/>
          <w:divBdr>
            <w:top w:val="none" w:sz="0" w:space="0" w:color="auto"/>
            <w:left w:val="none" w:sz="0" w:space="0" w:color="auto"/>
            <w:bottom w:val="none" w:sz="0" w:space="0" w:color="auto"/>
            <w:right w:val="none" w:sz="0" w:space="0" w:color="auto"/>
          </w:divBdr>
        </w:div>
        <w:div w:id="1605067889">
          <w:marLeft w:val="720"/>
          <w:marRight w:val="0"/>
          <w:marTop w:val="0"/>
          <w:marBottom w:val="0"/>
          <w:divBdr>
            <w:top w:val="none" w:sz="0" w:space="0" w:color="auto"/>
            <w:left w:val="none" w:sz="0" w:space="0" w:color="auto"/>
            <w:bottom w:val="none" w:sz="0" w:space="0" w:color="auto"/>
            <w:right w:val="none" w:sz="0" w:space="0" w:color="auto"/>
          </w:divBdr>
        </w:div>
        <w:div w:id="2016835686">
          <w:marLeft w:val="720"/>
          <w:marRight w:val="0"/>
          <w:marTop w:val="0"/>
          <w:marBottom w:val="0"/>
          <w:divBdr>
            <w:top w:val="none" w:sz="0" w:space="0" w:color="auto"/>
            <w:left w:val="none" w:sz="0" w:space="0" w:color="auto"/>
            <w:bottom w:val="none" w:sz="0" w:space="0" w:color="auto"/>
            <w:right w:val="none" w:sz="0" w:space="0" w:color="auto"/>
          </w:divBdr>
        </w:div>
      </w:divsChild>
    </w:div>
    <w:div w:id="365643611">
      <w:bodyDiv w:val="1"/>
      <w:marLeft w:val="0"/>
      <w:marRight w:val="0"/>
      <w:marTop w:val="0"/>
      <w:marBottom w:val="0"/>
      <w:divBdr>
        <w:top w:val="none" w:sz="0" w:space="0" w:color="auto"/>
        <w:left w:val="none" w:sz="0" w:space="0" w:color="auto"/>
        <w:bottom w:val="none" w:sz="0" w:space="0" w:color="auto"/>
        <w:right w:val="none" w:sz="0" w:space="0" w:color="auto"/>
      </w:divBdr>
    </w:div>
    <w:div w:id="369307726">
      <w:bodyDiv w:val="1"/>
      <w:marLeft w:val="0"/>
      <w:marRight w:val="0"/>
      <w:marTop w:val="0"/>
      <w:marBottom w:val="0"/>
      <w:divBdr>
        <w:top w:val="none" w:sz="0" w:space="0" w:color="auto"/>
        <w:left w:val="none" w:sz="0" w:space="0" w:color="auto"/>
        <w:bottom w:val="none" w:sz="0" w:space="0" w:color="auto"/>
        <w:right w:val="none" w:sz="0" w:space="0" w:color="auto"/>
      </w:divBdr>
    </w:div>
    <w:div w:id="435096291">
      <w:bodyDiv w:val="1"/>
      <w:marLeft w:val="0"/>
      <w:marRight w:val="0"/>
      <w:marTop w:val="0"/>
      <w:marBottom w:val="0"/>
      <w:divBdr>
        <w:top w:val="none" w:sz="0" w:space="0" w:color="auto"/>
        <w:left w:val="none" w:sz="0" w:space="0" w:color="auto"/>
        <w:bottom w:val="none" w:sz="0" w:space="0" w:color="auto"/>
        <w:right w:val="none" w:sz="0" w:space="0" w:color="auto"/>
      </w:divBdr>
      <w:divsChild>
        <w:div w:id="768544040">
          <w:marLeft w:val="547"/>
          <w:marRight w:val="0"/>
          <w:marTop w:val="96"/>
          <w:marBottom w:val="0"/>
          <w:divBdr>
            <w:top w:val="none" w:sz="0" w:space="0" w:color="auto"/>
            <w:left w:val="none" w:sz="0" w:space="0" w:color="auto"/>
            <w:bottom w:val="none" w:sz="0" w:space="0" w:color="auto"/>
            <w:right w:val="none" w:sz="0" w:space="0" w:color="auto"/>
          </w:divBdr>
        </w:div>
        <w:div w:id="957875226">
          <w:marLeft w:val="547"/>
          <w:marRight w:val="0"/>
          <w:marTop w:val="96"/>
          <w:marBottom w:val="0"/>
          <w:divBdr>
            <w:top w:val="none" w:sz="0" w:space="0" w:color="auto"/>
            <w:left w:val="none" w:sz="0" w:space="0" w:color="auto"/>
            <w:bottom w:val="none" w:sz="0" w:space="0" w:color="auto"/>
            <w:right w:val="none" w:sz="0" w:space="0" w:color="auto"/>
          </w:divBdr>
        </w:div>
        <w:div w:id="1473449422">
          <w:marLeft w:val="547"/>
          <w:marRight w:val="0"/>
          <w:marTop w:val="96"/>
          <w:marBottom w:val="0"/>
          <w:divBdr>
            <w:top w:val="none" w:sz="0" w:space="0" w:color="auto"/>
            <w:left w:val="none" w:sz="0" w:space="0" w:color="auto"/>
            <w:bottom w:val="none" w:sz="0" w:space="0" w:color="auto"/>
            <w:right w:val="none" w:sz="0" w:space="0" w:color="auto"/>
          </w:divBdr>
        </w:div>
      </w:divsChild>
    </w:div>
    <w:div w:id="448478503">
      <w:bodyDiv w:val="1"/>
      <w:marLeft w:val="0"/>
      <w:marRight w:val="0"/>
      <w:marTop w:val="0"/>
      <w:marBottom w:val="0"/>
      <w:divBdr>
        <w:top w:val="none" w:sz="0" w:space="0" w:color="auto"/>
        <w:left w:val="none" w:sz="0" w:space="0" w:color="auto"/>
        <w:bottom w:val="none" w:sz="0" w:space="0" w:color="auto"/>
        <w:right w:val="none" w:sz="0" w:space="0" w:color="auto"/>
      </w:divBdr>
      <w:divsChild>
        <w:div w:id="394013122">
          <w:marLeft w:val="547"/>
          <w:marRight w:val="0"/>
          <w:marTop w:val="86"/>
          <w:marBottom w:val="0"/>
          <w:divBdr>
            <w:top w:val="none" w:sz="0" w:space="0" w:color="auto"/>
            <w:left w:val="none" w:sz="0" w:space="0" w:color="auto"/>
            <w:bottom w:val="none" w:sz="0" w:space="0" w:color="auto"/>
            <w:right w:val="none" w:sz="0" w:space="0" w:color="auto"/>
          </w:divBdr>
        </w:div>
        <w:div w:id="1103837876">
          <w:marLeft w:val="547"/>
          <w:marRight w:val="0"/>
          <w:marTop w:val="86"/>
          <w:marBottom w:val="0"/>
          <w:divBdr>
            <w:top w:val="none" w:sz="0" w:space="0" w:color="auto"/>
            <w:left w:val="none" w:sz="0" w:space="0" w:color="auto"/>
            <w:bottom w:val="none" w:sz="0" w:space="0" w:color="auto"/>
            <w:right w:val="none" w:sz="0" w:space="0" w:color="auto"/>
          </w:divBdr>
        </w:div>
        <w:div w:id="1579510062">
          <w:marLeft w:val="547"/>
          <w:marRight w:val="0"/>
          <w:marTop w:val="86"/>
          <w:marBottom w:val="0"/>
          <w:divBdr>
            <w:top w:val="none" w:sz="0" w:space="0" w:color="auto"/>
            <w:left w:val="none" w:sz="0" w:space="0" w:color="auto"/>
            <w:bottom w:val="none" w:sz="0" w:space="0" w:color="auto"/>
            <w:right w:val="none" w:sz="0" w:space="0" w:color="auto"/>
          </w:divBdr>
        </w:div>
        <w:div w:id="2100757648">
          <w:marLeft w:val="547"/>
          <w:marRight w:val="0"/>
          <w:marTop w:val="86"/>
          <w:marBottom w:val="0"/>
          <w:divBdr>
            <w:top w:val="none" w:sz="0" w:space="0" w:color="auto"/>
            <w:left w:val="none" w:sz="0" w:space="0" w:color="auto"/>
            <w:bottom w:val="none" w:sz="0" w:space="0" w:color="auto"/>
            <w:right w:val="none" w:sz="0" w:space="0" w:color="auto"/>
          </w:divBdr>
        </w:div>
      </w:divsChild>
    </w:div>
    <w:div w:id="457997108">
      <w:bodyDiv w:val="1"/>
      <w:marLeft w:val="0"/>
      <w:marRight w:val="0"/>
      <w:marTop w:val="0"/>
      <w:marBottom w:val="0"/>
      <w:divBdr>
        <w:top w:val="none" w:sz="0" w:space="0" w:color="auto"/>
        <w:left w:val="none" w:sz="0" w:space="0" w:color="auto"/>
        <w:bottom w:val="none" w:sz="0" w:space="0" w:color="auto"/>
        <w:right w:val="none" w:sz="0" w:space="0" w:color="auto"/>
      </w:divBdr>
    </w:div>
    <w:div w:id="459997904">
      <w:bodyDiv w:val="1"/>
      <w:marLeft w:val="0"/>
      <w:marRight w:val="0"/>
      <w:marTop w:val="0"/>
      <w:marBottom w:val="0"/>
      <w:divBdr>
        <w:top w:val="none" w:sz="0" w:space="0" w:color="auto"/>
        <w:left w:val="none" w:sz="0" w:space="0" w:color="auto"/>
        <w:bottom w:val="none" w:sz="0" w:space="0" w:color="auto"/>
        <w:right w:val="none" w:sz="0" w:space="0" w:color="auto"/>
      </w:divBdr>
      <w:divsChild>
        <w:div w:id="484321830">
          <w:marLeft w:val="1166"/>
          <w:marRight w:val="0"/>
          <w:marTop w:val="86"/>
          <w:marBottom w:val="0"/>
          <w:divBdr>
            <w:top w:val="none" w:sz="0" w:space="0" w:color="auto"/>
            <w:left w:val="none" w:sz="0" w:space="0" w:color="auto"/>
            <w:bottom w:val="none" w:sz="0" w:space="0" w:color="auto"/>
            <w:right w:val="none" w:sz="0" w:space="0" w:color="auto"/>
          </w:divBdr>
        </w:div>
        <w:div w:id="1923493084">
          <w:marLeft w:val="1166"/>
          <w:marRight w:val="0"/>
          <w:marTop w:val="86"/>
          <w:marBottom w:val="0"/>
          <w:divBdr>
            <w:top w:val="none" w:sz="0" w:space="0" w:color="auto"/>
            <w:left w:val="none" w:sz="0" w:space="0" w:color="auto"/>
            <w:bottom w:val="none" w:sz="0" w:space="0" w:color="auto"/>
            <w:right w:val="none" w:sz="0" w:space="0" w:color="auto"/>
          </w:divBdr>
        </w:div>
      </w:divsChild>
    </w:div>
    <w:div w:id="466633423">
      <w:bodyDiv w:val="1"/>
      <w:marLeft w:val="0"/>
      <w:marRight w:val="0"/>
      <w:marTop w:val="0"/>
      <w:marBottom w:val="0"/>
      <w:divBdr>
        <w:top w:val="none" w:sz="0" w:space="0" w:color="auto"/>
        <w:left w:val="none" w:sz="0" w:space="0" w:color="auto"/>
        <w:bottom w:val="none" w:sz="0" w:space="0" w:color="auto"/>
        <w:right w:val="none" w:sz="0" w:space="0" w:color="auto"/>
      </w:divBdr>
      <w:divsChild>
        <w:div w:id="765465465">
          <w:marLeft w:val="446"/>
          <w:marRight w:val="0"/>
          <w:marTop w:val="0"/>
          <w:marBottom w:val="0"/>
          <w:divBdr>
            <w:top w:val="none" w:sz="0" w:space="0" w:color="auto"/>
            <w:left w:val="none" w:sz="0" w:space="0" w:color="auto"/>
            <w:bottom w:val="none" w:sz="0" w:space="0" w:color="auto"/>
            <w:right w:val="none" w:sz="0" w:space="0" w:color="auto"/>
          </w:divBdr>
        </w:div>
        <w:div w:id="959846340">
          <w:marLeft w:val="446"/>
          <w:marRight w:val="0"/>
          <w:marTop w:val="0"/>
          <w:marBottom w:val="0"/>
          <w:divBdr>
            <w:top w:val="none" w:sz="0" w:space="0" w:color="auto"/>
            <w:left w:val="none" w:sz="0" w:space="0" w:color="auto"/>
            <w:bottom w:val="none" w:sz="0" w:space="0" w:color="auto"/>
            <w:right w:val="none" w:sz="0" w:space="0" w:color="auto"/>
          </w:divBdr>
        </w:div>
        <w:div w:id="965350058">
          <w:marLeft w:val="446"/>
          <w:marRight w:val="0"/>
          <w:marTop w:val="0"/>
          <w:marBottom w:val="0"/>
          <w:divBdr>
            <w:top w:val="none" w:sz="0" w:space="0" w:color="auto"/>
            <w:left w:val="none" w:sz="0" w:space="0" w:color="auto"/>
            <w:bottom w:val="none" w:sz="0" w:space="0" w:color="auto"/>
            <w:right w:val="none" w:sz="0" w:space="0" w:color="auto"/>
          </w:divBdr>
        </w:div>
      </w:divsChild>
    </w:div>
    <w:div w:id="490945745">
      <w:bodyDiv w:val="1"/>
      <w:marLeft w:val="0"/>
      <w:marRight w:val="0"/>
      <w:marTop w:val="0"/>
      <w:marBottom w:val="0"/>
      <w:divBdr>
        <w:top w:val="none" w:sz="0" w:space="0" w:color="auto"/>
        <w:left w:val="none" w:sz="0" w:space="0" w:color="auto"/>
        <w:bottom w:val="none" w:sz="0" w:space="0" w:color="auto"/>
        <w:right w:val="none" w:sz="0" w:space="0" w:color="auto"/>
      </w:divBdr>
      <w:divsChild>
        <w:div w:id="274024432">
          <w:marLeft w:val="1166"/>
          <w:marRight w:val="0"/>
          <w:marTop w:val="96"/>
          <w:marBottom w:val="0"/>
          <w:divBdr>
            <w:top w:val="none" w:sz="0" w:space="0" w:color="auto"/>
            <w:left w:val="none" w:sz="0" w:space="0" w:color="auto"/>
            <w:bottom w:val="none" w:sz="0" w:space="0" w:color="auto"/>
            <w:right w:val="none" w:sz="0" w:space="0" w:color="auto"/>
          </w:divBdr>
        </w:div>
        <w:div w:id="1854027927">
          <w:marLeft w:val="1166"/>
          <w:marRight w:val="0"/>
          <w:marTop w:val="96"/>
          <w:marBottom w:val="0"/>
          <w:divBdr>
            <w:top w:val="none" w:sz="0" w:space="0" w:color="auto"/>
            <w:left w:val="none" w:sz="0" w:space="0" w:color="auto"/>
            <w:bottom w:val="none" w:sz="0" w:space="0" w:color="auto"/>
            <w:right w:val="none" w:sz="0" w:space="0" w:color="auto"/>
          </w:divBdr>
        </w:div>
      </w:divsChild>
    </w:div>
    <w:div w:id="505554383">
      <w:bodyDiv w:val="1"/>
      <w:marLeft w:val="0"/>
      <w:marRight w:val="0"/>
      <w:marTop w:val="0"/>
      <w:marBottom w:val="0"/>
      <w:divBdr>
        <w:top w:val="none" w:sz="0" w:space="0" w:color="auto"/>
        <w:left w:val="none" w:sz="0" w:space="0" w:color="auto"/>
        <w:bottom w:val="none" w:sz="0" w:space="0" w:color="auto"/>
        <w:right w:val="none" w:sz="0" w:space="0" w:color="auto"/>
      </w:divBdr>
    </w:div>
    <w:div w:id="506095695">
      <w:bodyDiv w:val="1"/>
      <w:marLeft w:val="0"/>
      <w:marRight w:val="0"/>
      <w:marTop w:val="0"/>
      <w:marBottom w:val="0"/>
      <w:divBdr>
        <w:top w:val="none" w:sz="0" w:space="0" w:color="auto"/>
        <w:left w:val="none" w:sz="0" w:space="0" w:color="auto"/>
        <w:bottom w:val="none" w:sz="0" w:space="0" w:color="auto"/>
        <w:right w:val="none" w:sz="0" w:space="0" w:color="auto"/>
      </w:divBdr>
    </w:div>
    <w:div w:id="514878069">
      <w:bodyDiv w:val="1"/>
      <w:marLeft w:val="0"/>
      <w:marRight w:val="0"/>
      <w:marTop w:val="0"/>
      <w:marBottom w:val="0"/>
      <w:divBdr>
        <w:top w:val="none" w:sz="0" w:space="0" w:color="auto"/>
        <w:left w:val="none" w:sz="0" w:space="0" w:color="auto"/>
        <w:bottom w:val="none" w:sz="0" w:space="0" w:color="auto"/>
        <w:right w:val="none" w:sz="0" w:space="0" w:color="auto"/>
      </w:divBdr>
    </w:div>
    <w:div w:id="520969028">
      <w:bodyDiv w:val="1"/>
      <w:marLeft w:val="0"/>
      <w:marRight w:val="0"/>
      <w:marTop w:val="0"/>
      <w:marBottom w:val="0"/>
      <w:divBdr>
        <w:top w:val="none" w:sz="0" w:space="0" w:color="auto"/>
        <w:left w:val="none" w:sz="0" w:space="0" w:color="auto"/>
        <w:bottom w:val="none" w:sz="0" w:space="0" w:color="auto"/>
        <w:right w:val="none" w:sz="0" w:space="0" w:color="auto"/>
      </w:divBdr>
    </w:div>
    <w:div w:id="526018032">
      <w:bodyDiv w:val="1"/>
      <w:marLeft w:val="0"/>
      <w:marRight w:val="0"/>
      <w:marTop w:val="0"/>
      <w:marBottom w:val="0"/>
      <w:divBdr>
        <w:top w:val="none" w:sz="0" w:space="0" w:color="auto"/>
        <w:left w:val="none" w:sz="0" w:space="0" w:color="auto"/>
        <w:bottom w:val="none" w:sz="0" w:space="0" w:color="auto"/>
        <w:right w:val="none" w:sz="0" w:space="0" w:color="auto"/>
      </w:divBdr>
    </w:div>
    <w:div w:id="526793226">
      <w:bodyDiv w:val="1"/>
      <w:marLeft w:val="0"/>
      <w:marRight w:val="0"/>
      <w:marTop w:val="0"/>
      <w:marBottom w:val="0"/>
      <w:divBdr>
        <w:top w:val="none" w:sz="0" w:space="0" w:color="auto"/>
        <w:left w:val="none" w:sz="0" w:space="0" w:color="auto"/>
        <w:bottom w:val="none" w:sz="0" w:space="0" w:color="auto"/>
        <w:right w:val="none" w:sz="0" w:space="0" w:color="auto"/>
      </w:divBdr>
    </w:div>
    <w:div w:id="535392079">
      <w:bodyDiv w:val="1"/>
      <w:marLeft w:val="0"/>
      <w:marRight w:val="0"/>
      <w:marTop w:val="0"/>
      <w:marBottom w:val="0"/>
      <w:divBdr>
        <w:top w:val="none" w:sz="0" w:space="0" w:color="auto"/>
        <w:left w:val="none" w:sz="0" w:space="0" w:color="auto"/>
        <w:bottom w:val="none" w:sz="0" w:space="0" w:color="auto"/>
        <w:right w:val="none" w:sz="0" w:space="0" w:color="auto"/>
      </w:divBdr>
    </w:div>
    <w:div w:id="562641622">
      <w:bodyDiv w:val="1"/>
      <w:marLeft w:val="0"/>
      <w:marRight w:val="0"/>
      <w:marTop w:val="0"/>
      <w:marBottom w:val="0"/>
      <w:divBdr>
        <w:top w:val="none" w:sz="0" w:space="0" w:color="auto"/>
        <w:left w:val="none" w:sz="0" w:space="0" w:color="auto"/>
        <w:bottom w:val="none" w:sz="0" w:space="0" w:color="auto"/>
        <w:right w:val="none" w:sz="0" w:space="0" w:color="auto"/>
      </w:divBdr>
    </w:div>
    <w:div w:id="564875657">
      <w:bodyDiv w:val="1"/>
      <w:marLeft w:val="0"/>
      <w:marRight w:val="0"/>
      <w:marTop w:val="0"/>
      <w:marBottom w:val="0"/>
      <w:divBdr>
        <w:top w:val="none" w:sz="0" w:space="0" w:color="auto"/>
        <w:left w:val="none" w:sz="0" w:space="0" w:color="auto"/>
        <w:bottom w:val="none" w:sz="0" w:space="0" w:color="auto"/>
        <w:right w:val="none" w:sz="0" w:space="0" w:color="auto"/>
      </w:divBdr>
      <w:divsChild>
        <w:div w:id="646589815">
          <w:marLeft w:val="461"/>
          <w:marRight w:val="0"/>
          <w:marTop w:val="53"/>
          <w:marBottom w:val="0"/>
          <w:divBdr>
            <w:top w:val="none" w:sz="0" w:space="0" w:color="auto"/>
            <w:left w:val="none" w:sz="0" w:space="0" w:color="auto"/>
            <w:bottom w:val="none" w:sz="0" w:space="0" w:color="auto"/>
            <w:right w:val="none" w:sz="0" w:space="0" w:color="auto"/>
          </w:divBdr>
        </w:div>
        <w:div w:id="958101776">
          <w:marLeft w:val="461"/>
          <w:marRight w:val="0"/>
          <w:marTop w:val="53"/>
          <w:marBottom w:val="0"/>
          <w:divBdr>
            <w:top w:val="none" w:sz="0" w:space="0" w:color="auto"/>
            <w:left w:val="none" w:sz="0" w:space="0" w:color="auto"/>
            <w:bottom w:val="none" w:sz="0" w:space="0" w:color="auto"/>
            <w:right w:val="none" w:sz="0" w:space="0" w:color="auto"/>
          </w:divBdr>
        </w:div>
        <w:div w:id="1316370766">
          <w:marLeft w:val="461"/>
          <w:marRight w:val="0"/>
          <w:marTop w:val="53"/>
          <w:marBottom w:val="0"/>
          <w:divBdr>
            <w:top w:val="none" w:sz="0" w:space="0" w:color="auto"/>
            <w:left w:val="none" w:sz="0" w:space="0" w:color="auto"/>
            <w:bottom w:val="none" w:sz="0" w:space="0" w:color="auto"/>
            <w:right w:val="none" w:sz="0" w:space="0" w:color="auto"/>
          </w:divBdr>
        </w:div>
        <w:div w:id="1422219615">
          <w:marLeft w:val="461"/>
          <w:marRight w:val="0"/>
          <w:marTop w:val="53"/>
          <w:marBottom w:val="0"/>
          <w:divBdr>
            <w:top w:val="none" w:sz="0" w:space="0" w:color="auto"/>
            <w:left w:val="none" w:sz="0" w:space="0" w:color="auto"/>
            <w:bottom w:val="none" w:sz="0" w:space="0" w:color="auto"/>
            <w:right w:val="none" w:sz="0" w:space="0" w:color="auto"/>
          </w:divBdr>
        </w:div>
      </w:divsChild>
    </w:div>
    <w:div w:id="592396300">
      <w:bodyDiv w:val="1"/>
      <w:marLeft w:val="0"/>
      <w:marRight w:val="0"/>
      <w:marTop w:val="0"/>
      <w:marBottom w:val="0"/>
      <w:divBdr>
        <w:top w:val="none" w:sz="0" w:space="0" w:color="auto"/>
        <w:left w:val="none" w:sz="0" w:space="0" w:color="auto"/>
        <w:bottom w:val="none" w:sz="0" w:space="0" w:color="auto"/>
        <w:right w:val="none" w:sz="0" w:space="0" w:color="auto"/>
      </w:divBdr>
      <w:divsChild>
        <w:div w:id="1440367538">
          <w:marLeft w:val="547"/>
          <w:marRight w:val="0"/>
          <w:marTop w:val="0"/>
          <w:marBottom w:val="0"/>
          <w:divBdr>
            <w:top w:val="none" w:sz="0" w:space="0" w:color="auto"/>
            <w:left w:val="none" w:sz="0" w:space="0" w:color="auto"/>
            <w:bottom w:val="none" w:sz="0" w:space="0" w:color="auto"/>
            <w:right w:val="none" w:sz="0" w:space="0" w:color="auto"/>
          </w:divBdr>
        </w:div>
      </w:divsChild>
    </w:div>
    <w:div w:id="607739658">
      <w:bodyDiv w:val="1"/>
      <w:marLeft w:val="0"/>
      <w:marRight w:val="0"/>
      <w:marTop w:val="0"/>
      <w:marBottom w:val="0"/>
      <w:divBdr>
        <w:top w:val="none" w:sz="0" w:space="0" w:color="auto"/>
        <w:left w:val="none" w:sz="0" w:space="0" w:color="auto"/>
        <w:bottom w:val="none" w:sz="0" w:space="0" w:color="auto"/>
        <w:right w:val="none" w:sz="0" w:space="0" w:color="auto"/>
      </w:divBdr>
    </w:div>
    <w:div w:id="629940208">
      <w:bodyDiv w:val="1"/>
      <w:marLeft w:val="0"/>
      <w:marRight w:val="0"/>
      <w:marTop w:val="0"/>
      <w:marBottom w:val="0"/>
      <w:divBdr>
        <w:top w:val="none" w:sz="0" w:space="0" w:color="auto"/>
        <w:left w:val="none" w:sz="0" w:space="0" w:color="auto"/>
        <w:bottom w:val="none" w:sz="0" w:space="0" w:color="auto"/>
        <w:right w:val="none" w:sz="0" w:space="0" w:color="auto"/>
      </w:divBdr>
    </w:div>
    <w:div w:id="630476981">
      <w:bodyDiv w:val="1"/>
      <w:marLeft w:val="0"/>
      <w:marRight w:val="0"/>
      <w:marTop w:val="0"/>
      <w:marBottom w:val="0"/>
      <w:divBdr>
        <w:top w:val="none" w:sz="0" w:space="0" w:color="auto"/>
        <w:left w:val="none" w:sz="0" w:space="0" w:color="auto"/>
        <w:bottom w:val="none" w:sz="0" w:space="0" w:color="auto"/>
        <w:right w:val="none" w:sz="0" w:space="0" w:color="auto"/>
      </w:divBdr>
      <w:divsChild>
        <w:div w:id="1309629330">
          <w:marLeft w:val="446"/>
          <w:marRight w:val="0"/>
          <w:marTop w:val="0"/>
          <w:marBottom w:val="0"/>
          <w:divBdr>
            <w:top w:val="none" w:sz="0" w:space="0" w:color="auto"/>
            <w:left w:val="none" w:sz="0" w:space="0" w:color="auto"/>
            <w:bottom w:val="none" w:sz="0" w:space="0" w:color="auto"/>
            <w:right w:val="none" w:sz="0" w:space="0" w:color="auto"/>
          </w:divBdr>
        </w:div>
      </w:divsChild>
    </w:div>
    <w:div w:id="666327785">
      <w:bodyDiv w:val="1"/>
      <w:marLeft w:val="0"/>
      <w:marRight w:val="0"/>
      <w:marTop w:val="0"/>
      <w:marBottom w:val="0"/>
      <w:divBdr>
        <w:top w:val="none" w:sz="0" w:space="0" w:color="auto"/>
        <w:left w:val="none" w:sz="0" w:space="0" w:color="auto"/>
        <w:bottom w:val="none" w:sz="0" w:space="0" w:color="auto"/>
        <w:right w:val="none" w:sz="0" w:space="0" w:color="auto"/>
      </w:divBdr>
    </w:div>
    <w:div w:id="669526310">
      <w:bodyDiv w:val="1"/>
      <w:marLeft w:val="0"/>
      <w:marRight w:val="0"/>
      <w:marTop w:val="0"/>
      <w:marBottom w:val="0"/>
      <w:divBdr>
        <w:top w:val="none" w:sz="0" w:space="0" w:color="auto"/>
        <w:left w:val="none" w:sz="0" w:space="0" w:color="auto"/>
        <w:bottom w:val="none" w:sz="0" w:space="0" w:color="auto"/>
        <w:right w:val="none" w:sz="0" w:space="0" w:color="auto"/>
      </w:divBdr>
    </w:div>
    <w:div w:id="671876836">
      <w:bodyDiv w:val="1"/>
      <w:marLeft w:val="0"/>
      <w:marRight w:val="0"/>
      <w:marTop w:val="0"/>
      <w:marBottom w:val="0"/>
      <w:divBdr>
        <w:top w:val="none" w:sz="0" w:space="0" w:color="auto"/>
        <w:left w:val="none" w:sz="0" w:space="0" w:color="auto"/>
        <w:bottom w:val="none" w:sz="0" w:space="0" w:color="auto"/>
        <w:right w:val="none" w:sz="0" w:space="0" w:color="auto"/>
      </w:divBdr>
      <w:divsChild>
        <w:div w:id="646741792">
          <w:marLeft w:val="446"/>
          <w:marRight w:val="0"/>
          <w:marTop w:val="0"/>
          <w:marBottom w:val="0"/>
          <w:divBdr>
            <w:top w:val="none" w:sz="0" w:space="0" w:color="auto"/>
            <w:left w:val="none" w:sz="0" w:space="0" w:color="auto"/>
            <w:bottom w:val="none" w:sz="0" w:space="0" w:color="auto"/>
            <w:right w:val="none" w:sz="0" w:space="0" w:color="auto"/>
          </w:divBdr>
        </w:div>
      </w:divsChild>
    </w:div>
    <w:div w:id="675688000">
      <w:bodyDiv w:val="1"/>
      <w:marLeft w:val="0"/>
      <w:marRight w:val="0"/>
      <w:marTop w:val="0"/>
      <w:marBottom w:val="0"/>
      <w:divBdr>
        <w:top w:val="none" w:sz="0" w:space="0" w:color="auto"/>
        <w:left w:val="none" w:sz="0" w:space="0" w:color="auto"/>
        <w:bottom w:val="none" w:sz="0" w:space="0" w:color="auto"/>
        <w:right w:val="none" w:sz="0" w:space="0" w:color="auto"/>
      </w:divBdr>
      <w:divsChild>
        <w:div w:id="196088503">
          <w:marLeft w:val="1166"/>
          <w:marRight w:val="0"/>
          <w:marTop w:val="96"/>
          <w:marBottom w:val="0"/>
          <w:divBdr>
            <w:top w:val="none" w:sz="0" w:space="0" w:color="auto"/>
            <w:left w:val="none" w:sz="0" w:space="0" w:color="auto"/>
            <w:bottom w:val="none" w:sz="0" w:space="0" w:color="auto"/>
            <w:right w:val="none" w:sz="0" w:space="0" w:color="auto"/>
          </w:divBdr>
        </w:div>
        <w:div w:id="207374080">
          <w:marLeft w:val="1166"/>
          <w:marRight w:val="0"/>
          <w:marTop w:val="96"/>
          <w:marBottom w:val="0"/>
          <w:divBdr>
            <w:top w:val="none" w:sz="0" w:space="0" w:color="auto"/>
            <w:left w:val="none" w:sz="0" w:space="0" w:color="auto"/>
            <w:bottom w:val="none" w:sz="0" w:space="0" w:color="auto"/>
            <w:right w:val="none" w:sz="0" w:space="0" w:color="auto"/>
          </w:divBdr>
        </w:div>
        <w:div w:id="1311011165">
          <w:marLeft w:val="547"/>
          <w:marRight w:val="0"/>
          <w:marTop w:val="115"/>
          <w:marBottom w:val="0"/>
          <w:divBdr>
            <w:top w:val="none" w:sz="0" w:space="0" w:color="auto"/>
            <w:left w:val="none" w:sz="0" w:space="0" w:color="auto"/>
            <w:bottom w:val="none" w:sz="0" w:space="0" w:color="auto"/>
            <w:right w:val="none" w:sz="0" w:space="0" w:color="auto"/>
          </w:divBdr>
        </w:div>
        <w:div w:id="2057655294">
          <w:marLeft w:val="1166"/>
          <w:marRight w:val="0"/>
          <w:marTop w:val="96"/>
          <w:marBottom w:val="0"/>
          <w:divBdr>
            <w:top w:val="none" w:sz="0" w:space="0" w:color="auto"/>
            <w:left w:val="none" w:sz="0" w:space="0" w:color="auto"/>
            <w:bottom w:val="none" w:sz="0" w:space="0" w:color="auto"/>
            <w:right w:val="none" w:sz="0" w:space="0" w:color="auto"/>
          </w:divBdr>
        </w:div>
      </w:divsChild>
    </w:div>
    <w:div w:id="688725061">
      <w:bodyDiv w:val="1"/>
      <w:marLeft w:val="0"/>
      <w:marRight w:val="0"/>
      <w:marTop w:val="0"/>
      <w:marBottom w:val="0"/>
      <w:divBdr>
        <w:top w:val="none" w:sz="0" w:space="0" w:color="auto"/>
        <w:left w:val="none" w:sz="0" w:space="0" w:color="auto"/>
        <w:bottom w:val="none" w:sz="0" w:space="0" w:color="auto"/>
        <w:right w:val="none" w:sz="0" w:space="0" w:color="auto"/>
      </w:divBdr>
    </w:div>
    <w:div w:id="706755086">
      <w:bodyDiv w:val="1"/>
      <w:marLeft w:val="0"/>
      <w:marRight w:val="0"/>
      <w:marTop w:val="0"/>
      <w:marBottom w:val="0"/>
      <w:divBdr>
        <w:top w:val="none" w:sz="0" w:space="0" w:color="auto"/>
        <w:left w:val="none" w:sz="0" w:space="0" w:color="auto"/>
        <w:bottom w:val="none" w:sz="0" w:space="0" w:color="auto"/>
        <w:right w:val="none" w:sz="0" w:space="0" w:color="auto"/>
      </w:divBdr>
      <w:divsChild>
        <w:div w:id="99574873">
          <w:marLeft w:val="461"/>
          <w:marRight w:val="0"/>
          <w:marTop w:val="130"/>
          <w:marBottom w:val="0"/>
          <w:divBdr>
            <w:top w:val="none" w:sz="0" w:space="0" w:color="auto"/>
            <w:left w:val="none" w:sz="0" w:space="0" w:color="auto"/>
            <w:bottom w:val="none" w:sz="0" w:space="0" w:color="auto"/>
            <w:right w:val="none" w:sz="0" w:space="0" w:color="auto"/>
          </w:divBdr>
        </w:div>
        <w:div w:id="313534321">
          <w:marLeft w:val="461"/>
          <w:marRight w:val="0"/>
          <w:marTop w:val="130"/>
          <w:marBottom w:val="0"/>
          <w:divBdr>
            <w:top w:val="none" w:sz="0" w:space="0" w:color="auto"/>
            <w:left w:val="none" w:sz="0" w:space="0" w:color="auto"/>
            <w:bottom w:val="none" w:sz="0" w:space="0" w:color="auto"/>
            <w:right w:val="none" w:sz="0" w:space="0" w:color="auto"/>
          </w:divBdr>
        </w:div>
        <w:div w:id="327832553">
          <w:marLeft w:val="461"/>
          <w:marRight w:val="0"/>
          <w:marTop w:val="130"/>
          <w:marBottom w:val="0"/>
          <w:divBdr>
            <w:top w:val="none" w:sz="0" w:space="0" w:color="auto"/>
            <w:left w:val="none" w:sz="0" w:space="0" w:color="auto"/>
            <w:bottom w:val="none" w:sz="0" w:space="0" w:color="auto"/>
            <w:right w:val="none" w:sz="0" w:space="0" w:color="auto"/>
          </w:divBdr>
        </w:div>
      </w:divsChild>
    </w:div>
    <w:div w:id="723330881">
      <w:bodyDiv w:val="1"/>
      <w:marLeft w:val="0"/>
      <w:marRight w:val="0"/>
      <w:marTop w:val="0"/>
      <w:marBottom w:val="0"/>
      <w:divBdr>
        <w:top w:val="none" w:sz="0" w:space="0" w:color="auto"/>
        <w:left w:val="none" w:sz="0" w:space="0" w:color="auto"/>
        <w:bottom w:val="none" w:sz="0" w:space="0" w:color="auto"/>
        <w:right w:val="none" w:sz="0" w:space="0" w:color="auto"/>
      </w:divBdr>
    </w:div>
    <w:div w:id="723331749">
      <w:bodyDiv w:val="1"/>
      <w:marLeft w:val="0"/>
      <w:marRight w:val="0"/>
      <w:marTop w:val="0"/>
      <w:marBottom w:val="0"/>
      <w:divBdr>
        <w:top w:val="none" w:sz="0" w:space="0" w:color="auto"/>
        <w:left w:val="none" w:sz="0" w:space="0" w:color="auto"/>
        <w:bottom w:val="none" w:sz="0" w:space="0" w:color="auto"/>
        <w:right w:val="none" w:sz="0" w:space="0" w:color="auto"/>
      </w:divBdr>
    </w:div>
    <w:div w:id="744843304">
      <w:bodyDiv w:val="1"/>
      <w:marLeft w:val="0"/>
      <w:marRight w:val="0"/>
      <w:marTop w:val="0"/>
      <w:marBottom w:val="0"/>
      <w:divBdr>
        <w:top w:val="none" w:sz="0" w:space="0" w:color="auto"/>
        <w:left w:val="none" w:sz="0" w:space="0" w:color="auto"/>
        <w:bottom w:val="none" w:sz="0" w:space="0" w:color="auto"/>
        <w:right w:val="none" w:sz="0" w:space="0" w:color="auto"/>
      </w:divBdr>
    </w:div>
    <w:div w:id="782190818">
      <w:bodyDiv w:val="1"/>
      <w:marLeft w:val="0"/>
      <w:marRight w:val="0"/>
      <w:marTop w:val="0"/>
      <w:marBottom w:val="0"/>
      <w:divBdr>
        <w:top w:val="none" w:sz="0" w:space="0" w:color="auto"/>
        <w:left w:val="none" w:sz="0" w:space="0" w:color="auto"/>
        <w:bottom w:val="none" w:sz="0" w:space="0" w:color="auto"/>
        <w:right w:val="none" w:sz="0" w:space="0" w:color="auto"/>
      </w:divBdr>
      <w:divsChild>
        <w:div w:id="933710752">
          <w:marLeft w:val="547"/>
          <w:marRight w:val="0"/>
          <w:marTop w:val="0"/>
          <w:marBottom w:val="0"/>
          <w:divBdr>
            <w:top w:val="none" w:sz="0" w:space="0" w:color="auto"/>
            <w:left w:val="none" w:sz="0" w:space="0" w:color="auto"/>
            <w:bottom w:val="none" w:sz="0" w:space="0" w:color="auto"/>
            <w:right w:val="none" w:sz="0" w:space="0" w:color="auto"/>
          </w:divBdr>
        </w:div>
        <w:div w:id="2014411699">
          <w:marLeft w:val="547"/>
          <w:marRight w:val="0"/>
          <w:marTop w:val="0"/>
          <w:marBottom w:val="0"/>
          <w:divBdr>
            <w:top w:val="none" w:sz="0" w:space="0" w:color="auto"/>
            <w:left w:val="none" w:sz="0" w:space="0" w:color="auto"/>
            <w:bottom w:val="none" w:sz="0" w:space="0" w:color="auto"/>
            <w:right w:val="none" w:sz="0" w:space="0" w:color="auto"/>
          </w:divBdr>
        </w:div>
      </w:divsChild>
    </w:div>
    <w:div w:id="802576003">
      <w:bodyDiv w:val="1"/>
      <w:marLeft w:val="0"/>
      <w:marRight w:val="0"/>
      <w:marTop w:val="0"/>
      <w:marBottom w:val="0"/>
      <w:divBdr>
        <w:top w:val="none" w:sz="0" w:space="0" w:color="auto"/>
        <w:left w:val="none" w:sz="0" w:space="0" w:color="auto"/>
        <w:bottom w:val="none" w:sz="0" w:space="0" w:color="auto"/>
        <w:right w:val="none" w:sz="0" w:space="0" w:color="auto"/>
      </w:divBdr>
      <w:divsChild>
        <w:div w:id="696781919">
          <w:marLeft w:val="1166"/>
          <w:marRight w:val="0"/>
          <w:marTop w:val="96"/>
          <w:marBottom w:val="0"/>
          <w:divBdr>
            <w:top w:val="none" w:sz="0" w:space="0" w:color="auto"/>
            <w:left w:val="none" w:sz="0" w:space="0" w:color="auto"/>
            <w:bottom w:val="none" w:sz="0" w:space="0" w:color="auto"/>
            <w:right w:val="none" w:sz="0" w:space="0" w:color="auto"/>
          </w:divBdr>
        </w:div>
        <w:div w:id="706485695">
          <w:marLeft w:val="1166"/>
          <w:marRight w:val="0"/>
          <w:marTop w:val="96"/>
          <w:marBottom w:val="0"/>
          <w:divBdr>
            <w:top w:val="none" w:sz="0" w:space="0" w:color="auto"/>
            <w:left w:val="none" w:sz="0" w:space="0" w:color="auto"/>
            <w:bottom w:val="none" w:sz="0" w:space="0" w:color="auto"/>
            <w:right w:val="none" w:sz="0" w:space="0" w:color="auto"/>
          </w:divBdr>
        </w:div>
        <w:div w:id="755244446">
          <w:marLeft w:val="1166"/>
          <w:marRight w:val="0"/>
          <w:marTop w:val="96"/>
          <w:marBottom w:val="0"/>
          <w:divBdr>
            <w:top w:val="none" w:sz="0" w:space="0" w:color="auto"/>
            <w:left w:val="none" w:sz="0" w:space="0" w:color="auto"/>
            <w:bottom w:val="none" w:sz="0" w:space="0" w:color="auto"/>
            <w:right w:val="none" w:sz="0" w:space="0" w:color="auto"/>
          </w:divBdr>
        </w:div>
        <w:div w:id="1091241018">
          <w:marLeft w:val="1166"/>
          <w:marRight w:val="0"/>
          <w:marTop w:val="96"/>
          <w:marBottom w:val="0"/>
          <w:divBdr>
            <w:top w:val="none" w:sz="0" w:space="0" w:color="auto"/>
            <w:left w:val="none" w:sz="0" w:space="0" w:color="auto"/>
            <w:bottom w:val="none" w:sz="0" w:space="0" w:color="auto"/>
            <w:right w:val="none" w:sz="0" w:space="0" w:color="auto"/>
          </w:divBdr>
        </w:div>
        <w:div w:id="1207374190">
          <w:marLeft w:val="1166"/>
          <w:marRight w:val="0"/>
          <w:marTop w:val="96"/>
          <w:marBottom w:val="0"/>
          <w:divBdr>
            <w:top w:val="none" w:sz="0" w:space="0" w:color="auto"/>
            <w:left w:val="none" w:sz="0" w:space="0" w:color="auto"/>
            <w:bottom w:val="none" w:sz="0" w:space="0" w:color="auto"/>
            <w:right w:val="none" w:sz="0" w:space="0" w:color="auto"/>
          </w:divBdr>
        </w:div>
      </w:divsChild>
    </w:div>
    <w:div w:id="808984582">
      <w:bodyDiv w:val="1"/>
      <w:marLeft w:val="0"/>
      <w:marRight w:val="0"/>
      <w:marTop w:val="0"/>
      <w:marBottom w:val="0"/>
      <w:divBdr>
        <w:top w:val="none" w:sz="0" w:space="0" w:color="auto"/>
        <w:left w:val="none" w:sz="0" w:space="0" w:color="auto"/>
        <w:bottom w:val="none" w:sz="0" w:space="0" w:color="auto"/>
        <w:right w:val="none" w:sz="0" w:space="0" w:color="auto"/>
      </w:divBdr>
    </w:div>
    <w:div w:id="830561775">
      <w:bodyDiv w:val="1"/>
      <w:marLeft w:val="0"/>
      <w:marRight w:val="0"/>
      <w:marTop w:val="0"/>
      <w:marBottom w:val="0"/>
      <w:divBdr>
        <w:top w:val="none" w:sz="0" w:space="0" w:color="auto"/>
        <w:left w:val="none" w:sz="0" w:space="0" w:color="auto"/>
        <w:bottom w:val="none" w:sz="0" w:space="0" w:color="auto"/>
        <w:right w:val="none" w:sz="0" w:space="0" w:color="auto"/>
      </w:divBdr>
    </w:div>
    <w:div w:id="838498095">
      <w:bodyDiv w:val="1"/>
      <w:marLeft w:val="0"/>
      <w:marRight w:val="0"/>
      <w:marTop w:val="0"/>
      <w:marBottom w:val="0"/>
      <w:divBdr>
        <w:top w:val="none" w:sz="0" w:space="0" w:color="auto"/>
        <w:left w:val="none" w:sz="0" w:space="0" w:color="auto"/>
        <w:bottom w:val="none" w:sz="0" w:space="0" w:color="auto"/>
        <w:right w:val="none" w:sz="0" w:space="0" w:color="auto"/>
      </w:divBdr>
    </w:div>
    <w:div w:id="840662597">
      <w:bodyDiv w:val="1"/>
      <w:marLeft w:val="0"/>
      <w:marRight w:val="0"/>
      <w:marTop w:val="0"/>
      <w:marBottom w:val="0"/>
      <w:divBdr>
        <w:top w:val="none" w:sz="0" w:space="0" w:color="auto"/>
        <w:left w:val="none" w:sz="0" w:space="0" w:color="auto"/>
        <w:bottom w:val="none" w:sz="0" w:space="0" w:color="auto"/>
        <w:right w:val="none" w:sz="0" w:space="0" w:color="auto"/>
      </w:divBdr>
      <w:divsChild>
        <w:div w:id="1115952578">
          <w:marLeft w:val="547"/>
          <w:marRight w:val="0"/>
          <w:marTop w:val="115"/>
          <w:marBottom w:val="0"/>
          <w:divBdr>
            <w:top w:val="none" w:sz="0" w:space="0" w:color="auto"/>
            <w:left w:val="none" w:sz="0" w:space="0" w:color="auto"/>
            <w:bottom w:val="none" w:sz="0" w:space="0" w:color="auto"/>
            <w:right w:val="none" w:sz="0" w:space="0" w:color="auto"/>
          </w:divBdr>
        </w:div>
        <w:div w:id="1230460295">
          <w:marLeft w:val="1166"/>
          <w:marRight w:val="0"/>
          <w:marTop w:val="115"/>
          <w:marBottom w:val="0"/>
          <w:divBdr>
            <w:top w:val="none" w:sz="0" w:space="0" w:color="auto"/>
            <w:left w:val="none" w:sz="0" w:space="0" w:color="auto"/>
            <w:bottom w:val="none" w:sz="0" w:space="0" w:color="auto"/>
            <w:right w:val="none" w:sz="0" w:space="0" w:color="auto"/>
          </w:divBdr>
        </w:div>
        <w:div w:id="1878665631">
          <w:marLeft w:val="1166"/>
          <w:marRight w:val="0"/>
          <w:marTop w:val="115"/>
          <w:marBottom w:val="0"/>
          <w:divBdr>
            <w:top w:val="none" w:sz="0" w:space="0" w:color="auto"/>
            <w:left w:val="none" w:sz="0" w:space="0" w:color="auto"/>
            <w:bottom w:val="none" w:sz="0" w:space="0" w:color="auto"/>
            <w:right w:val="none" w:sz="0" w:space="0" w:color="auto"/>
          </w:divBdr>
        </w:div>
      </w:divsChild>
    </w:div>
    <w:div w:id="858589383">
      <w:bodyDiv w:val="1"/>
      <w:marLeft w:val="0"/>
      <w:marRight w:val="0"/>
      <w:marTop w:val="0"/>
      <w:marBottom w:val="0"/>
      <w:divBdr>
        <w:top w:val="none" w:sz="0" w:space="0" w:color="auto"/>
        <w:left w:val="none" w:sz="0" w:space="0" w:color="auto"/>
        <w:bottom w:val="none" w:sz="0" w:space="0" w:color="auto"/>
        <w:right w:val="none" w:sz="0" w:space="0" w:color="auto"/>
      </w:divBdr>
    </w:div>
    <w:div w:id="860700383">
      <w:bodyDiv w:val="1"/>
      <w:marLeft w:val="0"/>
      <w:marRight w:val="0"/>
      <w:marTop w:val="0"/>
      <w:marBottom w:val="0"/>
      <w:divBdr>
        <w:top w:val="none" w:sz="0" w:space="0" w:color="auto"/>
        <w:left w:val="none" w:sz="0" w:space="0" w:color="auto"/>
        <w:bottom w:val="none" w:sz="0" w:space="0" w:color="auto"/>
        <w:right w:val="none" w:sz="0" w:space="0" w:color="auto"/>
      </w:divBdr>
      <w:divsChild>
        <w:div w:id="1766733375">
          <w:marLeft w:val="446"/>
          <w:marRight w:val="0"/>
          <w:marTop w:val="0"/>
          <w:marBottom w:val="0"/>
          <w:divBdr>
            <w:top w:val="none" w:sz="0" w:space="0" w:color="auto"/>
            <w:left w:val="none" w:sz="0" w:space="0" w:color="auto"/>
            <w:bottom w:val="none" w:sz="0" w:space="0" w:color="auto"/>
            <w:right w:val="none" w:sz="0" w:space="0" w:color="auto"/>
          </w:divBdr>
        </w:div>
      </w:divsChild>
    </w:div>
    <w:div w:id="861362136">
      <w:bodyDiv w:val="1"/>
      <w:marLeft w:val="0"/>
      <w:marRight w:val="0"/>
      <w:marTop w:val="0"/>
      <w:marBottom w:val="0"/>
      <w:divBdr>
        <w:top w:val="none" w:sz="0" w:space="0" w:color="auto"/>
        <w:left w:val="none" w:sz="0" w:space="0" w:color="auto"/>
        <w:bottom w:val="none" w:sz="0" w:space="0" w:color="auto"/>
        <w:right w:val="none" w:sz="0" w:space="0" w:color="auto"/>
      </w:divBdr>
    </w:div>
    <w:div w:id="876546874">
      <w:bodyDiv w:val="1"/>
      <w:marLeft w:val="0"/>
      <w:marRight w:val="0"/>
      <w:marTop w:val="0"/>
      <w:marBottom w:val="0"/>
      <w:divBdr>
        <w:top w:val="none" w:sz="0" w:space="0" w:color="auto"/>
        <w:left w:val="none" w:sz="0" w:space="0" w:color="auto"/>
        <w:bottom w:val="none" w:sz="0" w:space="0" w:color="auto"/>
        <w:right w:val="none" w:sz="0" w:space="0" w:color="auto"/>
      </w:divBdr>
    </w:div>
    <w:div w:id="883055971">
      <w:bodyDiv w:val="1"/>
      <w:marLeft w:val="0"/>
      <w:marRight w:val="0"/>
      <w:marTop w:val="0"/>
      <w:marBottom w:val="0"/>
      <w:divBdr>
        <w:top w:val="none" w:sz="0" w:space="0" w:color="auto"/>
        <w:left w:val="none" w:sz="0" w:space="0" w:color="auto"/>
        <w:bottom w:val="none" w:sz="0" w:space="0" w:color="auto"/>
        <w:right w:val="none" w:sz="0" w:space="0" w:color="auto"/>
      </w:divBdr>
    </w:div>
    <w:div w:id="887840174">
      <w:bodyDiv w:val="1"/>
      <w:marLeft w:val="0"/>
      <w:marRight w:val="0"/>
      <w:marTop w:val="0"/>
      <w:marBottom w:val="0"/>
      <w:divBdr>
        <w:top w:val="none" w:sz="0" w:space="0" w:color="auto"/>
        <w:left w:val="none" w:sz="0" w:space="0" w:color="auto"/>
        <w:bottom w:val="none" w:sz="0" w:space="0" w:color="auto"/>
        <w:right w:val="none" w:sz="0" w:space="0" w:color="auto"/>
      </w:divBdr>
    </w:div>
    <w:div w:id="909121502">
      <w:bodyDiv w:val="1"/>
      <w:marLeft w:val="0"/>
      <w:marRight w:val="0"/>
      <w:marTop w:val="0"/>
      <w:marBottom w:val="0"/>
      <w:divBdr>
        <w:top w:val="none" w:sz="0" w:space="0" w:color="auto"/>
        <w:left w:val="none" w:sz="0" w:space="0" w:color="auto"/>
        <w:bottom w:val="none" w:sz="0" w:space="0" w:color="auto"/>
        <w:right w:val="none" w:sz="0" w:space="0" w:color="auto"/>
      </w:divBdr>
    </w:div>
    <w:div w:id="911892040">
      <w:bodyDiv w:val="1"/>
      <w:marLeft w:val="0"/>
      <w:marRight w:val="0"/>
      <w:marTop w:val="0"/>
      <w:marBottom w:val="0"/>
      <w:divBdr>
        <w:top w:val="none" w:sz="0" w:space="0" w:color="auto"/>
        <w:left w:val="none" w:sz="0" w:space="0" w:color="auto"/>
        <w:bottom w:val="none" w:sz="0" w:space="0" w:color="auto"/>
        <w:right w:val="none" w:sz="0" w:space="0" w:color="auto"/>
      </w:divBdr>
    </w:div>
    <w:div w:id="933250634">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547"/>
          <w:marRight w:val="0"/>
          <w:marTop w:val="0"/>
          <w:marBottom w:val="0"/>
          <w:divBdr>
            <w:top w:val="none" w:sz="0" w:space="0" w:color="auto"/>
            <w:left w:val="none" w:sz="0" w:space="0" w:color="auto"/>
            <w:bottom w:val="none" w:sz="0" w:space="0" w:color="auto"/>
            <w:right w:val="none" w:sz="0" w:space="0" w:color="auto"/>
          </w:divBdr>
        </w:div>
      </w:divsChild>
    </w:div>
    <w:div w:id="939600823">
      <w:bodyDiv w:val="1"/>
      <w:marLeft w:val="0"/>
      <w:marRight w:val="0"/>
      <w:marTop w:val="0"/>
      <w:marBottom w:val="0"/>
      <w:divBdr>
        <w:top w:val="none" w:sz="0" w:space="0" w:color="auto"/>
        <w:left w:val="none" w:sz="0" w:space="0" w:color="auto"/>
        <w:bottom w:val="none" w:sz="0" w:space="0" w:color="auto"/>
        <w:right w:val="none" w:sz="0" w:space="0" w:color="auto"/>
      </w:divBdr>
    </w:div>
    <w:div w:id="957644315">
      <w:bodyDiv w:val="1"/>
      <w:marLeft w:val="0"/>
      <w:marRight w:val="0"/>
      <w:marTop w:val="0"/>
      <w:marBottom w:val="0"/>
      <w:divBdr>
        <w:top w:val="none" w:sz="0" w:space="0" w:color="auto"/>
        <w:left w:val="none" w:sz="0" w:space="0" w:color="auto"/>
        <w:bottom w:val="none" w:sz="0" w:space="0" w:color="auto"/>
        <w:right w:val="none" w:sz="0" w:space="0" w:color="auto"/>
      </w:divBdr>
      <w:divsChild>
        <w:div w:id="332225360">
          <w:marLeft w:val="461"/>
          <w:marRight w:val="0"/>
          <w:marTop w:val="96"/>
          <w:marBottom w:val="0"/>
          <w:divBdr>
            <w:top w:val="none" w:sz="0" w:space="0" w:color="auto"/>
            <w:left w:val="none" w:sz="0" w:space="0" w:color="auto"/>
            <w:bottom w:val="none" w:sz="0" w:space="0" w:color="auto"/>
            <w:right w:val="none" w:sz="0" w:space="0" w:color="auto"/>
          </w:divBdr>
        </w:div>
        <w:div w:id="828834046">
          <w:marLeft w:val="461"/>
          <w:marRight w:val="0"/>
          <w:marTop w:val="96"/>
          <w:marBottom w:val="0"/>
          <w:divBdr>
            <w:top w:val="none" w:sz="0" w:space="0" w:color="auto"/>
            <w:left w:val="none" w:sz="0" w:space="0" w:color="auto"/>
            <w:bottom w:val="none" w:sz="0" w:space="0" w:color="auto"/>
            <w:right w:val="none" w:sz="0" w:space="0" w:color="auto"/>
          </w:divBdr>
        </w:div>
        <w:div w:id="865216002">
          <w:marLeft w:val="461"/>
          <w:marRight w:val="0"/>
          <w:marTop w:val="96"/>
          <w:marBottom w:val="0"/>
          <w:divBdr>
            <w:top w:val="none" w:sz="0" w:space="0" w:color="auto"/>
            <w:left w:val="none" w:sz="0" w:space="0" w:color="auto"/>
            <w:bottom w:val="none" w:sz="0" w:space="0" w:color="auto"/>
            <w:right w:val="none" w:sz="0" w:space="0" w:color="auto"/>
          </w:divBdr>
        </w:div>
      </w:divsChild>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2612815">
      <w:bodyDiv w:val="1"/>
      <w:marLeft w:val="0"/>
      <w:marRight w:val="0"/>
      <w:marTop w:val="0"/>
      <w:marBottom w:val="0"/>
      <w:divBdr>
        <w:top w:val="none" w:sz="0" w:space="0" w:color="auto"/>
        <w:left w:val="none" w:sz="0" w:space="0" w:color="auto"/>
        <w:bottom w:val="none" w:sz="0" w:space="0" w:color="auto"/>
        <w:right w:val="none" w:sz="0" w:space="0" w:color="auto"/>
      </w:divBdr>
    </w:div>
    <w:div w:id="967707158">
      <w:bodyDiv w:val="1"/>
      <w:marLeft w:val="0"/>
      <w:marRight w:val="0"/>
      <w:marTop w:val="0"/>
      <w:marBottom w:val="0"/>
      <w:divBdr>
        <w:top w:val="none" w:sz="0" w:space="0" w:color="auto"/>
        <w:left w:val="none" w:sz="0" w:space="0" w:color="auto"/>
        <w:bottom w:val="none" w:sz="0" w:space="0" w:color="auto"/>
        <w:right w:val="none" w:sz="0" w:space="0" w:color="auto"/>
      </w:divBdr>
    </w:div>
    <w:div w:id="983194605">
      <w:bodyDiv w:val="1"/>
      <w:marLeft w:val="0"/>
      <w:marRight w:val="0"/>
      <w:marTop w:val="0"/>
      <w:marBottom w:val="0"/>
      <w:divBdr>
        <w:top w:val="none" w:sz="0" w:space="0" w:color="auto"/>
        <w:left w:val="none" w:sz="0" w:space="0" w:color="auto"/>
        <w:bottom w:val="none" w:sz="0" w:space="0" w:color="auto"/>
        <w:right w:val="none" w:sz="0" w:space="0" w:color="auto"/>
      </w:divBdr>
    </w:div>
    <w:div w:id="991444033">
      <w:bodyDiv w:val="1"/>
      <w:marLeft w:val="0"/>
      <w:marRight w:val="0"/>
      <w:marTop w:val="0"/>
      <w:marBottom w:val="0"/>
      <w:divBdr>
        <w:top w:val="none" w:sz="0" w:space="0" w:color="auto"/>
        <w:left w:val="none" w:sz="0" w:space="0" w:color="auto"/>
        <w:bottom w:val="none" w:sz="0" w:space="0" w:color="auto"/>
        <w:right w:val="none" w:sz="0" w:space="0" w:color="auto"/>
      </w:divBdr>
      <w:divsChild>
        <w:div w:id="642078120">
          <w:marLeft w:val="461"/>
          <w:marRight w:val="0"/>
          <w:marTop w:val="53"/>
          <w:marBottom w:val="0"/>
          <w:divBdr>
            <w:top w:val="none" w:sz="0" w:space="0" w:color="auto"/>
            <w:left w:val="none" w:sz="0" w:space="0" w:color="auto"/>
            <w:bottom w:val="none" w:sz="0" w:space="0" w:color="auto"/>
            <w:right w:val="none" w:sz="0" w:space="0" w:color="auto"/>
          </w:divBdr>
        </w:div>
      </w:divsChild>
    </w:div>
    <w:div w:id="991911623">
      <w:bodyDiv w:val="1"/>
      <w:marLeft w:val="0"/>
      <w:marRight w:val="0"/>
      <w:marTop w:val="0"/>
      <w:marBottom w:val="0"/>
      <w:divBdr>
        <w:top w:val="none" w:sz="0" w:space="0" w:color="auto"/>
        <w:left w:val="none" w:sz="0" w:space="0" w:color="auto"/>
        <w:bottom w:val="none" w:sz="0" w:space="0" w:color="auto"/>
        <w:right w:val="none" w:sz="0" w:space="0" w:color="auto"/>
      </w:divBdr>
    </w:div>
    <w:div w:id="1008755270">
      <w:bodyDiv w:val="1"/>
      <w:marLeft w:val="0"/>
      <w:marRight w:val="0"/>
      <w:marTop w:val="0"/>
      <w:marBottom w:val="0"/>
      <w:divBdr>
        <w:top w:val="none" w:sz="0" w:space="0" w:color="auto"/>
        <w:left w:val="none" w:sz="0" w:space="0" w:color="auto"/>
        <w:bottom w:val="none" w:sz="0" w:space="0" w:color="auto"/>
        <w:right w:val="none" w:sz="0" w:space="0" w:color="auto"/>
      </w:divBdr>
    </w:div>
    <w:div w:id="1014572943">
      <w:bodyDiv w:val="1"/>
      <w:marLeft w:val="0"/>
      <w:marRight w:val="0"/>
      <w:marTop w:val="0"/>
      <w:marBottom w:val="0"/>
      <w:divBdr>
        <w:top w:val="none" w:sz="0" w:space="0" w:color="auto"/>
        <w:left w:val="none" w:sz="0" w:space="0" w:color="auto"/>
        <w:bottom w:val="none" w:sz="0" w:space="0" w:color="auto"/>
        <w:right w:val="none" w:sz="0" w:space="0" w:color="auto"/>
      </w:divBdr>
      <w:divsChild>
        <w:div w:id="377507653">
          <w:marLeft w:val="461"/>
          <w:marRight w:val="0"/>
          <w:marTop w:val="120"/>
          <w:marBottom w:val="0"/>
          <w:divBdr>
            <w:top w:val="none" w:sz="0" w:space="0" w:color="auto"/>
            <w:left w:val="none" w:sz="0" w:space="0" w:color="auto"/>
            <w:bottom w:val="none" w:sz="0" w:space="0" w:color="auto"/>
            <w:right w:val="none" w:sz="0" w:space="0" w:color="auto"/>
          </w:divBdr>
        </w:div>
        <w:div w:id="1834833547">
          <w:marLeft w:val="461"/>
          <w:marRight w:val="0"/>
          <w:marTop w:val="120"/>
          <w:marBottom w:val="0"/>
          <w:divBdr>
            <w:top w:val="none" w:sz="0" w:space="0" w:color="auto"/>
            <w:left w:val="none" w:sz="0" w:space="0" w:color="auto"/>
            <w:bottom w:val="none" w:sz="0" w:space="0" w:color="auto"/>
            <w:right w:val="none" w:sz="0" w:space="0" w:color="auto"/>
          </w:divBdr>
        </w:div>
        <w:div w:id="1979652461">
          <w:marLeft w:val="461"/>
          <w:marRight w:val="0"/>
          <w:marTop w:val="120"/>
          <w:marBottom w:val="0"/>
          <w:divBdr>
            <w:top w:val="none" w:sz="0" w:space="0" w:color="auto"/>
            <w:left w:val="none" w:sz="0" w:space="0" w:color="auto"/>
            <w:bottom w:val="none" w:sz="0" w:space="0" w:color="auto"/>
            <w:right w:val="none" w:sz="0" w:space="0" w:color="auto"/>
          </w:divBdr>
        </w:div>
      </w:divsChild>
    </w:div>
    <w:div w:id="1017461368">
      <w:bodyDiv w:val="1"/>
      <w:marLeft w:val="0"/>
      <w:marRight w:val="0"/>
      <w:marTop w:val="0"/>
      <w:marBottom w:val="0"/>
      <w:divBdr>
        <w:top w:val="none" w:sz="0" w:space="0" w:color="auto"/>
        <w:left w:val="none" w:sz="0" w:space="0" w:color="auto"/>
        <w:bottom w:val="none" w:sz="0" w:space="0" w:color="auto"/>
        <w:right w:val="none" w:sz="0" w:space="0" w:color="auto"/>
      </w:divBdr>
      <w:divsChild>
        <w:div w:id="70396906">
          <w:marLeft w:val="547"/>
          <w:marRight w:val="0"/>
          <w:marTop w:val="115"/>
          <w:marBottom w:val="0"/>
          <w:divBdr>
            <w:top w:val="none" w:sz="0" w:space="0" w:color="auto"/>
            <w:left w:val="none" w:sz="0" w:space="0" w:color="auto"/>
            <w:bottom w:val="none" w:sz="0" w:space="0" w:color="auto"/>
            <w:right w:val="none" w:sz="0" w:space="0" w:color="auto"/>
          </w:divBdr>
        </w:div>
      </w:divsChild>
    </w:div>
    <w:div w:id="1044791341">
      <w:bodyDiv w:val="1"/>
      <w:marLeft w:val="0"/>
      <w:marRight w:val="0"/>
      <w:marTop w:val="0"/>
      <w:marBottom w:val="0"/>
      <w:divBdr>
        <w:top w:val="none" w:sz="0" w:space="0" w:color="auto"/>
        <w:left w:val="none" w:sz="0" w:space="0" w:color="auto"/>
        <w:bottom w:val="none" w:sz="0" w:space="0" w:color="auto"/>
        <w:right w:val="none" w:sz="0" w:space="0" w:color="auto"/>
      </w:divBdr>
    </w:div>
    <w:div w:id="1067801522">
      <w:bodyDiv w:val="1"/>
      <w:marLeft w:val="0"/>
      <w:marRight w:val="0"/>
      <w:marTop w:val="0"/>
      <w:marBottom w:val="0"/>
      <w:divBdr>
        <w:top w:val="none" w:sz="0" w:space="0" w:color="auto"/>
        <w:left w:val="none" w:sz="0" w:space="0" w:color="auto"/>
        <w:bottom w:val="none" w:sz="0" w:space="0" w:color="auto"/>
        <w:right w:val="none" w:sz="0" w:space="0" w:color="auto"/>
      </w:divBdr>
    </w:div>
    <w:div w:id="1070619468">
      <w:bodyDiv w:val="1"/>
      <w:marLeft w:val="0"/>
      <w:marRight w:val="0"/>
      <w:marTop w:val="0"/>
      <w:marBottom w:val="0"/>
      <w:divBdr>
        <w:top w:val="none" w:sz="0" w:space="0" w:color="auto"/>
        <w:left w:val="none" w:sz="0" w:space="0" w:color="auto"/>
        <w:bottom w:val="none" w:sz="0" w:space="0" w:color="auto"/>
        <w:right w:val="none" w:sz="0" w:space="0" w:color="auto"/>
      </w:divBdr>
      <w:divsChild>
        <w:div w:id="1969775514">
          <w:marLeft w:val="288"/>
          <w:marRight w:val="0"/>
          <w:marTop w:val="106"/>
          <w:marBottom w:val="0"/>
          <w:divBdr>
            <w:top w:val="none" w:sz="0" w:space="0" w:color="auto"/>
            <w:left w:val="none" w:sz="0" w:space="0" w:color="auto"/>
            <w:bottom w:val="none" w:sz="0" w:space="0" w:color="auto"/>
            <w:right w:val="none" w:sz="0" w:space="0" w:color="auto"/>
          </w:divBdr>
        </w:div>
      </w:divsChild>
    </w:div>
    <w:div w:id="1075585950">
      <w:bodyDiv w:val="1"/>
      <w:marLeft w:val="0"/>
      <w:marRight w:val="0"/>
      <w:marTop w:val="0"/>
      <w:marBottom w:val="0"/>
      <w:divBdr>
        <w:top w:val="none" w:sz="0" w:space="0" w:color="auto"/>
        <w:left w:val="none" w:sz="0" w:space="0" w:color="auto"/>
        <w:bottom w:val="none" w:sz="0" w:space="0" w:color="auto"/>
        <w:right w:val="none" w:sz="0" w:space="0" w:color="auto"/>
      </w:divBdr>
      <w:divsChild>
        <w:div w:id="87773134">
          <w:marLeft w:val="446"/>
          <w:marRight w:val="0"/>
          <w:marTop w:val="0"/>
          <w:marBottom w:val="0"/>
          <w:divBdr>
            <w:top w:val="none" w:sz="0" w:space="0" w:color="auto"/>
            <w:left w:val="none" w:sz="0" w:space="0" w:color="auto"/>
            <w:bottom w:val="none" w:sz="0" w:space="0" w:color="auto"/>
            <w:right w:val="none" w:sz="0" w:space="0" w:color="auto"/>
          </w:divBdr>
        </w:div>
      </w:divsChild>
    </w:div>
    <w:div w:id="1080055383">
      <w:bodyDiv w:val="1"/>
      <w:marLeft w:val="0"/>
      <w:marRight w:val="0"/>
      <w:marTop w:val="0"/>
      <w:marBottom w:val="0"/>
      <w:divBdr>
        <w:top w:val="none" w:sz="0" w:space="0" w:color="auto"/>
        <w:left w:val="none" w:sz="0" w:space="0" w:color="auto"/>
        <w:bottom w:val="none" w:sz="0" w:space="0" w:color="auto"/>
        <w:right w:val="none" w:sz="0" w:space="0" w:color="auto"/>
      </w:divBdr>
    </w:div>
    <w:div w:id="1098796972">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
    <w:div w:id="1114443375">
      <w:bodyDiv w:val="1"/>
      <w:marLeft w:val="0"/>
      <w:marRight w:val="0"/>
      <w:marTop w:val="0"/>
      <w:marBottom w:val="0"/>
      <w:divBdr>
        <w:top w:val="none" w:sz="0" w:space="0" w:color="auto"/>
        <w:left w:val="none" w:sz="0" w:space="0" w:color="auto"/>
        <w:bottom w:val="none" w:sz="0" w:space="0" w:color="auto"/>
        <w:right w:val="none" w:sz="0" w:space="0" w:color="auto"/>
      </w:divBdr>
    </w:div>
    <w:div w:id="1116483339">
      <w:bodyDiv w:val="1"/>
      <w:marLeft w:val="0"/>
      <w:marRight w:val="0"/>
      <w:marTop w:val="0"/>
      <w:marBottom w:val="0"/>
      <w:divBdr>
        <w:top w:val="none" w:sz="0" w:space="0" w:color="auto"/>
        <w:left w:val="none" w:sz="0" w:space="0" w:color="auto"/>
        <w:bottom w:val="none" w:sz="0" w:space="0" w:color="auto"/>
        <w:right w:val="none" w:sz="0" w:space="0" w:color="auto"/>
      </w:divBdr>
    </w:div>
    <w:div w:id="1145506043">
      <w:bodyDiv w:val="1"/>
      <w:marLeft w:val="0"/>
      <w:marRight w:val="0"/>
      <w:marTop w:val="0"/>
      <w:marBottom w:val="0"/>
      <w:divBdr>
        <w:top w:val="none" w:sz="0" w:space="0" w:color="auto"/>
        <w:left w:val="none" w:sz="0" w:space="0" w:color="auto"/>
        <w:bottom w:val="none" w:sz="0" w:space="0" w:color="auto"/>
        <w:right w:val="none" w:sz="0" w:space="0" w:color="auto"/>
      </w:divBdr>
      <w:divsChild>
        <w:div w:id="1446925293">
          <w:marLeft w:val="461"/>
          <w:marRight w:val="0"/>
          <w:marTop w:val="86"/>
          <w:marBottom w:val="0"/>
          <w:divBdr>
            <w:top w:val="none" w:sz="0" w:space="0" w:color="auto"/>
            <w:left w:val="none" w:sz="0" w:space="0" w:color="auto"/>
            <w:bottom w:val="none" w:sz="0" w:space="0" w:color="auto"/>
            <w:right w:val="none" w:sz="0" w:space="0" w:color="auto"/>
          </w:divBdr>
        </w:div>
        <w:div w:id="1728796968">
          <w:marLeft w:val="461"/>
          <w:marRight w:val="0"/>
          <w:marTop w:val="86"/>
          <w:marBottom w:val="0"/>
          <w:divBdr>
            <w:top w:val="none" w:sz="0" w:space="0" w:color="auto"/>
            <w:left w:val="none" w:sz="0" w:space="0" w:color="auto"/>
            <w:bottom w:val="none" w:sz="0" w:space="0" w:color="auto"/>
            <w:right w:val="none" w:sz="0" w:space="0" w:color="auto"/>
          </w:divBdr>
        </w:div>
      </w:divsChild>
    </w:div>
    <w:div w:id="1155418427">
      <w:bodyDiv w:val="1"/>
      <w:marLeft w:val="0"/>
      <w:marRight w:val="0"/>
      <w:marTop w:val="0"/>
      <w:marBottom w:val="0"/>
      <w:divBdr>
        <w:top w:val="none" w:sz="0" w:space="0" w:color="auto"/>
        <w:left w:val="none" w:sz="0" w:space="0" w:color="auto"/>
        <w:bottom w:val="none" w:sz="0" w:space="0" w:color="auto"/>
        <w:right w:val="none" w:sz="0" w:space="0" w:color="auto"/>
      </w:divBdr>
      <w:divsChild>
        <w:div w:id="1066298664">
          <w:marLeft w:val="547"/>
          <w:marRight w:val="0"/>
          <w:marTop w:val="125"/>
          <w:marBottom w:val="0"/>
          <w:divBdr>
            <w:top w:val="none" w:sz="0" w:space="0" w:color="auto"/>
            <w:left w:val="none" w:sz="0" w:space="0" w:color="auto"/>
            <w:bottom w:val="none" w:sz="0" w:space="0" w:color="auto"/>
            <w:right w:val="none" w:sz="0" w:space="0" w:color="auto"/>
          </w:divBdr>
        </w:div>
      </w:divsChild>
    </w:div>
    <w:div w:id="1156451985">
      <w:bodyDiv w:val="1"/>
      <w:marLeft w:val="0"/>
      <w:marRight w:val="0"/>
      <w:marTop w:val="0"/>
      <w:marBottom w:val="0"/>
      <w:divBdr>
        <w:top w:val="none" w:sz="0" w:space="0" w:color="auto"/>
        <w:left w:val="none" w:sz="0" w:space="0" w:color="auto"/>
        <w:bottom w:val="none" w:sz="0" w:space="0" w:color="auto"/>
        <w:right w:val="none" w:sz="0" w:space="0" w:color="auto"/>
      </w:divBdr>
      <w:divsChild>
        <w:div w:id="1754546369">
          <w:marLeft w:val="446"/>
          <w:marRight w:val="0"/>
          <w:marTop w:val="0"/>
          <w:marBottom w:val="120"/>
          <w:divBdr>
            <w:top w:val="none" w:sz="0" w:space="0" w:color="auto"/>
            <w:left w:val="none" w:sz="0" w:space="0" w:color="auto"/>
            <w:bottom w:val="none" w:sz="0" w:space="0" w:color="auto"/>
            <w:right w:val="none" w:sz="0" w:space="0" w:color="auto"/>
          </w:divBdr>
        </w:div>
      </w:divsChild>
    </w:div>
    <w:div w:id="1181358324">
      <w:bodyDiv w:val="1"/>
      <w:marLeft w:val="0"/>
      <w:marRight w:val="0"/>
      <w:marTop w:val="0"/>
      <w:marBottom w:val="0"/>
      <w:divBdr>
        <w:top w:val="none" w:sz="0" w:space="0" w:color="auto"/>
        <w:left w:val="none" w:sz="0" w:space="0" w:color="auto"/>
        <w:bottom w:val="none" w:sz="0" w:space="0" w:color="auto"/>
        <w:right w:val="none" w:sz="0" w:space="0" w:color="auto"/>
      </w:divBdr>
    </w:div>
    <w:div w:id="1192914043">
      <w:bodyDiv w:val="1"/>
      <w:marLeft w:val="0"/>
      <w:marRight w:val="0"/>
      <w:marTop w:val="0"/>
      <w:marBottom w:val="0"/>
      <w:divBdr>
        <w:top w:val="none" w:sz="0" w:space="0" w:color="auto"/>
        <w:left w:val="none" w:sz="0" w:space="0" w:color="auto"/>
        <w:bottom w:val="none" w:sz="0" w:space="0" w:color="auto"/>
        <w:right w:val="none" w:sz="0" w:space="0" w:color="auto"/>
      </w:divBdr>
    </w:div>
    <w:div w:id="1195387772">
      <w:bodyDiv w:val="1"/>
      <w:marLeft w:val="0"/>
      <w:marRight w:val="0"/>
      <w:marTop w:val="0"/>
      <w:marBottom w:val="0"/>
      <w:divBdr>
        <w:top w:val="none" w:sz="0" w:space="0" w:color="auto"/>
        <w:left w:val="none" w:sz="0" w:space="0" w:color="auto"/>
        <w:bottom w:val="none" w:sz="0" w:space="0" w:color="auto"/>
        <w:right w:val="none" w:sz="0" w:space="0" w:color="auto"/>
      </w:divBdr>
      <w:divsChild>
        <w:div w:id="1164200271">
          <w:marLeft w:val="461"/>
          <w:marRight w:val="0"/>
          <w:marTop w:val="96"/>
          <w:marBottom w:val="0"/>
          <w:divBdr>
            <w:top w:val="none" w:sz="0" w:space="0" w:color="auto"/>
            <w:left w:val="none" w:sz="0" w:space="0" w:color="auto"/>
            <w:bottom w:val="none" w:sz="0" w:space="0" w:color="auto"/>
            <w:right w:val="none" w:sz="0" w:space="0" w:color="auto"/>
          </w:divBdr>
        </w:div>
        <w:div w:id="1502164717">
          <w:marLeft w:val="461"/>
          <w:marRight w:val="0"/>
          <w:marTop w:val="96"/>
          <w:marBottom w:val="0"/>
          <w:divBdr>
            <w:top w:val="none" w:sz="0" w:space="0" w:color="auto"/>
            <w:left w:val="none" w:sz="0" w:space="0" w:color="auto"/>
            <w:bottom w:val="none" w:sz="0" w:space="0" w:color="auto"/>
            <w:right w:val="none" w:sz="0" w:space="0" w:color="auto"/>
          </w:divBdr>
        </w:div>
        <w:div w:id="1672758931">
          <w:marLeft w:val="461"/>
          <w:marRight w:val="0"/>
          <w:marTop w:val="96"/>
          <w:marBottom w:val="0"/>
          <w:divBdr>
            <w:top w:val="none" w:sz="0" w:space="0" w:color="auto"/>
            <w:left w:val="none" w:sz="0" w:space="0" w:color="auto"/>
            <w:bottom w:val="none" w:sz="0" w:space="0" w:color="auto"/>
            <w:right w:val="none" w:sz="0" w:space="0" w:color="auto"/>
          </w:divBdr>
        </w:div>
      </w:divsChild>
    </w:div>
    <w:div w:id="1214391517">
      <w:bodyDiv w:val="1"/>
      <w:marLeft w:val="0"/>
      <w:marRight w:val="0"/>
      <w:marTop w:val="0"/>
      <w:marBottom w:val="0"/>
      <w:divBdr>
        <w:top w:val="none" w:sz="0" w:space="0" w:color="auto"/>
        <w:left w:val="none" w:sz="0" w:space="0" w:color="auto"/>
        <w:bottom w:val="none" w:sz="0" w:space="0" w:color="auto"/>
        <w:right w:val="none" w:sz="0" w:space="0" w:color="auto"/>
      </w:divBdr>
    </w:div>
    <w:div w:id="1217427052">
      <w:bodyDiv w:val="1"/>
      <w:marLeft w:val="0"/>
      <w:marRight w:val="0"/>
      <w:marTop w:val="0"/>
      <w:marBottom w:val="0"/>
      <w:divBdr>
        <w:top w:val="none" w:sz="0" w:space="0" w:color="auto"/>
        <w:left w:val="none" w:sz="0" w:space="0" w:color="auto"/>
        <w:bottom w:val="none" w:sz="0" w:space="0" w:color="auto"/>
        <w:right w:val="none" w:sz="0" w:space="0" w:color="auto"/>
      </w:divBdr>
      <w:divsChild>
        <w:div w:id="223762627">
          <w:marLeft w:val="446"/>
          <w:marRight w:val="0"/>
          <w:marTop w:val="0"/>
          <w:marBottom w:val="120"/>
          <w:divBdr>
            <w:top w:val="none" w:sz="0" w:space="0" w:color="auto"/>
            <w:left w:val="none" w:sz="0" w:space="0" w:color="auto"/>
            <w:bottom w:val="none" w:sz="0" w:space="0" w:color="auto"/>
            <w:right w:val="none" w:sz="0" w:space="0" w:color="auto"/>
          </w:divBdr>
        </w:div>
        <w:div w:id="1066303138">
          <w:marLeft w:val="446"/>
          <w:marRight w:val="0"/>
          <w:marTop w:val="0"/>
          <w:marBottom w:val="120"/>
          <w:divBdr>
            <w:top w:val="none" w:sz="0" w:space="0" w:color="auto"/>
            <w:left w:val="none" w:sz="0" w:space="0" w:color="auto"/>
            <w:bottom w:val="none" w:sz="0" w:space="0" w:color="auto"/>
            <w:right w:val="none" w:sz="0" w:space="0" w:color="auto"/>
          </w:divBdr>
        </w:div>
      </w:divsChild>
    </w:div>
    <w:div w:id="1229144304">
      <w:bodyDiv w:val="1"/>
      <w:marLeft w:val="0"/>
      <w:marRight w:val="0"/>
      <w:marTop w:val="0"/>
      <w:marBottom w:val="0"/>
      <w:divBdr>
        <w:top w:val="none" w:sz="0" w:space="0" w:color="auto"/>
        <w:left w:val="none" w:sz="0" w:space="0" w:color="auto"/>
        <w:bottom w:val="none" w:sz="0" w:space="0" w:color="auto"/>
        <w:right w:val="none" w:sz="0" w:space="0" w:color="auto"/>
      </w:divBdr>
      <w:divsChild>
        <w:div w:id="36516783">
          <w:marLeft w:val="1166"/>
          <w:marRight w:val="0"/>
          <w:marTop w:val="96"/>
          <w:marBottom w:val="0"/>
          <w:divBdr>
            <w:top w:val="none" w:sz="0" w:space="0" w:color="auto"/>
            <w:left w:val="none" w:sz="0" w:space="0" w:color="auto"/>
            <w:bottom w:val="none" w:sz="0" w:space="0" w:color="auto"/>
            <w:right w:val="none" w:sz="0" w:space="0" w:color="auto"/>
          </w:divBdr>
        </w:div>
        <w:div w:id="1131361339">
          <w:marLeft w:val="1166"/>
          <w:marRight w:val="0"/>
          <w:marTop w:val="96"/>
          <w:marBottom w:val="0"/>
          <w:divBdr>
            <w:top w:val="none" w:sz="0" w:space="0" w:color="auto"/>
            <w:left w:val="none" w:sz="0" w:space="0" w:color="auto"/>
            <w:bottom w:val="none" w:sz="0" w:space="0" w:color="auto"/>
            <w:right w:val="none" w:sz="0" w:space="0" w:color="auto"/>
          </w:divBdr>
        </w:div>
        <w:div w:id="1257596488">
          <w:marLeft w:val="1166"/>
          <w:marRight w:val="0"/>
          <w:marTop w:val="96"/>
          <w:marBottom w:val="0"/>
          <w:divBdr>
            <w:top w:val="none" w:sz="0" w:space="0" w:color="auto"/>
            <w:left w:val="none" w:sz="0" w:space="0" w:color="auto"/>
            <w:bottom w:val="none" w:sz="0" w:space="0" w:color="auto"/>
            <w:right w:val="none" w:sz="0" w:space="0" w:color="auto"/>
          </w:divBdr>
        </w:div>
      </w:divsChild>
    </w:div>
    <w:div w:id="1236286417">
      <w:bodyDiv w:val="1"/>
      <w:marLeft w:val="0"/>
      <w:marRight w:val="0"/>
      <w:marTop w:val="0"/>
      <w:marBottom w:val="0"/>
      <w:divBdr>
        <w:top w:val="none" w:sz="0" w:space="0" w:color="auto"/>
        <w:left w:val="none" w:sz="0" w:space="0" w:color="auto"/>
        <w:bottom w:val="none" w:sz="0" w:space="0" w:color="auto"/>
        <w:right w:val="none" w:sz="0" w:space="0" w:color="auto"/>
      </w:divBdr>
      <w:divsChild>
        <w:div w:id="147328082">
          <w:marLeft w:val="1166"/>
          <w:marRight w:val="0"/>
          <w:marTop w:val="96"/>
          <w:marBottom w:val="0"/>
          <w:divBdr>
            <w:top w:val="none" w:sz="0" w:space="0" w:color="auto"/>
            <w:left w:val="none" w:sz="0" w:space="0" w:color="auto"/>
            <w:bottom w:val="none" w:sz="0" w:space="0" w:color="auto"/>
            <w:right w:val="none" w:sz="0" w:space="0" w:color="auto"/>
          </w:divBdr>
        </w:div>
        <w:div w:id="508952918">
          <w:marLeft w:val="2074"/>
          <w:marRight w:val="0"/>
          <w:marTop w:val="96"/>
          <w:marBottom w:val="0"/>
          <w:divBdr>
            <w:top w:val="none" w:sz="0" w:space="0" w:color="auto"/>
            <w:left w:val="none" w:sz="0" w:space="0" w:color="auto"/>
            <w:bottom w:val="none" w:sz="0" w:space="0" w:color="auto"/>
            <w:right w:val="none" w:sz="0" w:space="0" w:color="auto"/>
          </w:divBdr>
        </w:div>
        <w:div w:id="907767766">
          <w:marLeft w:val="1166"/>
          <w:marRight w:val="0"/>
          <w:marTop w:val="96"/>
          <w:marBottom w:val="0"/>
          <w:divBdr>
            <w:top w:val="none" w:sz="0" w:space="0" w:color="auto"/>
            <w:left w:val="none" w:sz="0" w:space="0" w:color="auto"/>
            <w:bottom w:val="none" w:sz="0" w:space="0" w:color="auto"/>
            <w:right w:val="none" w:sz="0" w:space="0" w:color="auto"/>
          </w:divBdr>
        </w:div>
        <w:div w:id="1465850231">
          <w:marLeft w:val="2074"/>
          <w:marRight w:val="0"/>
          <w:marTop w:val="96"/>
          <w:marBottom w:val="0"/>
          <w:divBdr>
            <w:top w:val="none" w:sz="0" w:space="0" w:color="auto"/>
            <w:left w:val="none" w:sz="0" w:space="0" w:color="auto"/>
            <w:bottom w:val="none" w:sz="0" w:space="0" w:color="auto"/>
            <w:right w:val="none" w:sz="0" w:space="0" w:color="auto"/>
          </w:divBdr>
        </w:div>
        <w:div w:id="1841503726">
          <w:marLeft w:val="1166"/>
          <w:marRight w:val="0"/>
          <w:marTop w:val="96"/>
          <w:marBottom w:val="0"/>
          <w:divBdr>
            <w:top w:val="none" w:sz="0" w:space="0" w:color="auto"/>
            <w:left w:val="none" w:sz="0" w:space="0" w:color="auto"/>
            <w:bottom w:val="none" w:sz="0" w:space="0" w:color="auto"/>
            <w:right w:val="none" w:sz="0" w:space="0" w:color="auto"/>
          </w:divBdr>
        </w:div>
      </w:divsChild>
    </w:div>
    <w:div w:id="1240215852">
      <w:bodyDiv w:val="1"/>
      <w:marLeft w:val="0"/>
      <w:marRight w:val="0"/>
      <w:marTop w:val="0"/>
      <w:marBottom w:val="0"/>
      <w:divBdr>
        <w:top w:val="none" w:sz="0" w:space="0" w:color="auto"/>
        <w:left w:val="none" w:sz="0" w:space="0" w:color="auto"/>
        <w:bottom w:val="none" w:sz="0" w:space="0" w:color="auto"/>
        <w:right w:val="none" w:sz="0" w:space="0" w:color="auto"/>
      </w:divBdr>
    </w:div>
    <w:div w:id="1258294573">
      <w:bodyDiv w:val="1"/>
      <w:marLeft w:val="0"/>
      <w:marRight w:val="0"/>
      <w:marTop w:val="0"/>
      <w:marBottom w:val="0"/>
      <w:divBdr>
        <w:top w:val="none" w:sz="0" w:space="0" w:color="auto"/>
        <w:left w:val="none" w:sz="0" w:space="0" w:color="auto"/>
        <w:bottom w:val="none" w:sz="0" w:space="0" w:color="auto"/>
        <w:right w:val="none" w:sz="0" w:space="0" w:color="auto"/>
      </w:divBdr>
    </w:div>
    <w:div w:id="1262839954">
      <w:bodyDiv w:val="1"/>
      <w:marLeft w:val="0"/>
      <w:marRight w:val="0"/>
      <w:marTop w:val="0"/>
      <w:marBottom w:val="0"/>
      <w:divBdr>
        <w:top w:val="none" w:sz="0" w:space="0" w:color="auto"/>
        <w:left w:val="none" w:sz="0" w:space="0" w:color="auto"/>
        <w:bottom w:val="none" w:sz="0" w:space="0" w:color="auto"/>
        <w:right w:val="none" w:sz="0" w:space="0" w:color="auto"/>
      </w:divBdr>
    </w:div>
    <w:div w:id="1287658106">
      <w:bodyDiv w:val="1"/>
      <w:marLeft w:val="0"/>
      <w:marRight w:val="0"/>
      <w:marTop w:val="0"/>
      <w:marBottom w:val="0"/>
      <w:divBdr>
        <w:top w:val="none" w:sz="0" w:space="0" w:color="auto"/>
        <w:left w:val="none" w:sz="0" w:space="0" w:color="auto"/>
        <w:bottom w:val="none" w:sz="0" w:space="0" w:color="auto"/>
        <w:right w:val="none" w:sz="0" w:space="0" w:color="auto"/>
      </w:divBdr>
    </w:div>
    <w:div w:id="1294411915">
      <w:bodyDiv w:val="1"/>
      <w:marLeft w:val="0"/>
      <w:marRight w:val="0"/>
      <w:marTop w:val="0"/>
      <w:marBottom w:val="0"/>
      <w:divBdr>
        <w:top w:val="none" w:sz="0" w:space="0" w:color="auto"/>
        <w:left w:val="none" w:sz="0" w:space="0" w:color="auto"/>
        <w:bottom w:val="none" w:sz="0" w:space="0" w:color="auto"/>
        <w:right w:val="none" w:sz="0" w:space="0" w:color="auto"/>
      </w:divBdr>
    </w:div>
    <w:div w:id="1311787739">
      <w:bodyDiv w:val="1"/>
      <w:marLeft w:val="0"/>
      <w:marRight w:val="0"/>
      <w:marTop w:val="0"/>
      <w:marBottom w:val="0"/>
      <w:divBdr>
        <w:top w:val="none" w:sz="0" w:space="0" w:color="auto"/>
        <w:left w:val="none" w:sz="0" w:space="0" w:color="auto"/>
        <w:bottom w:val="none" w:sz="0" w:space="0" w:color="auto"/>
        <w:right w:val="none" w:sz="0" w:space="0" w:color="auto"/>
      </w:divBdr>
    </w:div>
    <w:div w:id="1312171634">
      <w:bodyDiv w:val="1"/>
      <w:marLeft w:val="0"/>
      <w:marRight w:val="0"/>
      <w:marTop w:val="0"/>
      <w:marBottom w:val="0"/>
      <w:divBdr>
        <w:top w:val="none" w:sz="0" w:space="0" w:color="auto"/>
        <w:left w:val="none" w:sz="0" w:space="0" w:color="auto"/>
        <w:bottom w:val="none" w:sz="0" w:space="0" w:color="auto"/>
        <w:right w:val="none" w:sz="0" w:space="0" w:color="auto"/>
      </w:divBdr>
    </w:div>
    <w:div w:id="1335034807">
      <w:bodyDiv w:val="1"/>
      <w:marLeft w:val="0"/>
      <w:marRight w:val="0"/>
      <w:marTop w:val="0"/>
      <w:marBottom w:val="0"/>
      <w:divBdr>
        <w:top w:val="none" w:sz="0" w:space="0" w:color="auto"/>
        <w:left w:val="none" w:sz="0" w:space="0" w:color="auto"/>
        <w:bottom w:val="none" w:sz="0" w:space="0" w:color="auto"/>
        <w:right w:val="none" w:sz="0" w:space="0" w:color="auto"/>
      </w:divBdr>
      <w:divsChild>
        <w:div w:id="607853565">
          <w:marLeft w:val="720"/>
          <w:marRight w:val="0"/>
          <w:marTop w:val="0"/>
          <w:marBottom w:val="0"/>
          <w:divBdr>
            <w:top w:val="none" w:sz="0" w:space="0" w:color="auto"/>
            <w:left w:val="none" w:sz="0" w:space="0" w:color="auto"/>
            <w:bottom w:val="none" w:sz="0" w:space="0" w:color="auto"/>
            <w:right w:val="none" w:sz="0" w:space="0" w:color="auto"/>
          </w:divBdr>
        </w:div>
        <w:div w:id="711810659">
          <w:marLeft w:val="720"/>
          <w:marRight w:val="0"/>
          <w:marTop w:val="0"/>
          <w:marBottom w:val="0"/>
          <w:divBdr>
            <w:top w:val="none" w:sz="0" w:space="0" w:color="auto"/>
            <w:left w:val="none" w:sz="0" w:space="0" w:color="auto"/>
            <w:bottom w:val="none" w:sz="0" w:space="0" w:color="auto"/>
            <w:right w:val="none" w:sz="0" w:space="0" w:color="auto"/>
          </w:divBdr>
        </w:div>
        <w:div w:id="1161696590">
          <w:marLeft w:val="720"/>
          <w:marRight w:val="0"/>
          <w:marTop w:val="0"/>
          <w:marBottom w:val="0"/>
          <w:divBdr>
            <w:top w:val="none" w:sz="0" w:space="0" w:color="auto"/>
            <w:left w:val="none" w:sz="0" w:space="0" w:color="auto"/>
            <w:bottom w:val="none" w:sz="0" w:space="0" w:color="auto"/>
            <w:right w:val="none" w:sz="0" w:space="0" w:color="auto"/>
          </w:divBdr>
        </w:div>
      </w:divsChild>
    </w:div>
    <w:div w:id="1363628088">
      <w:bodyDiv w:val="1"/>
      <w:marLeft w:val="0"/>
      <w:marRight w:val="0"/>
      <w:marTop w:val="0"/>
      <w:marBottom w:val="0"/>
      <w:divBdr>
        <w:top w:val="none" w:sz="0" w:space="0" w:color="auto"/>
        <w:left w:val="none" w:sz="0" w:space="0" w:color="auto"/>
        <w:bottom w:val="none" w:sz="0" w:space="0" w:color="auto"/>
        <w:right w:val="none" w:sz="0" w:space="0" w:color="auto"/>
      </w:divBdr>
    </w:div>
    <w:div w:id="1368024657">
      <w:bodyDiv w:val="1"/>
      <w:marLeft w:val="0"/>
      <w:marRight w:val="0"/>
      <w:marTop w:val="0"/>
      <w:marBottom w:val="0"/>
      <w:divBdr>
        <w:top w:val="none" w:sz="0" w:space="0" w:color="auto"/>
        <w:left w:val="none" w:sz="0" w:space="0" w:color="auto"/>
        <w:bottom w:val="none" w:sz="0" w:space="0" w:color="auto"/>
        <w:right w:val="none" w:sz="0" w:space="0" w:color="auto"/>
      </w:divBdr>
      <w:divsChild>
        <w:div w:id="325477155">
          <w:marLeft w:val="461"/>
          <w:marRight w:val="0"/>
          <w:marTop w:val="72"/>
          <w:marBottom w:val="0"/>
          <w:divBdr>
            <w:top w:val="none" w:sz="0" w:space="0" w:color="auto"/>
            <w:left w:val="none" w:sz="0" w:space="0" w:color="auto"/>
            <w:bottom w:val="none" w:sz="0" w:space="0" w:color="auto"/>
            <w:right w:val="none" w:sz="0" w:space="0" w:color="auto"/>
          </w:divBdr>
        </w:div>
        <w:div w:id="821580526">
          <w:marLeft w:val="461"/>
          <w:marRight w:val="0"/>
          <w:marTop w:val="72"/>
          <w:marBottom w:val="0"/>
          <w:divBdr>
            <w:top w:val="none" w:sz="0" w:space="0" w:color="auto"/>
            <w:left w:val="none" w:sz="0" w:space="0" w:color="auto"/>
            <w:bottom w:val="none" w:sz="0" w:space="0" w:color="auto"/>
            <w:right w:val="none" w:sz="0" w:space="0" w:color="auto"/>
          </w:divBdr>
        </w:div>
      </w:divsChild>
    </w:div>
    <w:div w:id="1371105818">
      <w:bodyDiv w:val="1"/>
      <w:marLeft w:val="0"/>
      <w:marRight w:val="0"/>
      <w:marTop w:val="0"/>
      <w:marBottom w:val="0"/>
      <w:divBdr>
        <w:top w:val="none" w:sz="0" w:space="0" w:color="auto"/>
        <w:left w:val="none" w:sz="0" w:space="0" w:color="auto"/>
        <w:bottom w:val="none" w:sz="0" w:space="0" w:color="auto"/>
        <w:right w:val="none" w:sz="0" w:space="0" w:color="auto"/>
      </w:divBdr>
    </w:div>
    <w:div w:id="1385642116">
      <w:bodyDiv w:val="1"/>
      <w:marLeft w:val="0"/>
      <w:marRight w:val="0"/>
      <w:marTop w:val="0"/>
      <w:marBottom w:val="0"/>
      <w:divBdr>
        <w:top w:val="none" w:sz="0" w:space="0" w:color="auto"/>
        <w:left w:val="none" w:sz="0" w:space="0" w:color="auto"/>
        <w:bottom w:val="none" w:sz="0" w:space="0" w:color="auto"/>
        <w:right w:val="none" w:sz="0" w:space="0" w:color="auto"/>
      </w:divBdr>
    </w:div>
    <w:div w:id="1397515465">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4">
          <w:marLeft w:val="547"/>
          <w:marRight w:val="0"/>
          <w:marTop w:val="115"/>
          <w:marBottom w:val="0"/>
          <w:divBdr>
            <w:top w:val="none" w:sz="0" w:space="0" w:color="auto"/>
            <w:left w:val="none" w:sz="0" w:space="0" w:color="auto"/>
            <w:bottom w:val="none" w:sz="0" w:space="0" w:color="auto"/>
            <w:right w:val="none" w:sz="0" w:space="0" w:color="auto"/>
          </w:divBdr>
        </w:div>
      </w:divsChild>
    </w:div>
    <w:div w:id="1425344219">
      <w:bodyDiv w:val="1"/>
      <w:marLeft w:val="0"/>
      <w:marRight w:val="0"/>
      <w:marTop w:val="0"/>
      <w:marBottom w:val="0"/>
      <w:divBdr>
        <w:top w:val="none" w:sz="0" w:space="0" w:color="auto"/>
        <w:left w:val="none" w:sz="0" w:space="0" w:color="auto"/>
        <w:bottom w:val="none" w:sz="0" w:space="0" w:color="auto"/>
        <w:right w:val="none" w:sz="0" w:space="0" w:color="auto"/>
      </w:divBdr>
    </w:div>
    <w:div w:id="1432123445">
      <w:bodyDiv w:val="1"/>
      <w:marLeft w:val="0"/>
      <w:marRight w:val="0"/>
      <w:marTop w:val="0"/>
      <w:marBottom w:val="0"/>
      <w:divBdr>
        <w:top w:val="none" w:sz="0" w:space="0" w:color="auto"/>
        <w:left w:val="none" w:sz="0" w:space="0" w:color="auto"/>
        <w:bottom w:val="none" w:sz="0" w:space="0" w:color="auto"/>
        <w:right w:val="none" w:sz="0" w:space="0" w:color="auto"/>
      </w:divBdr>
    </w:div>
    <w:div w:id="1443956238">
      <w:bodyDiv w:val="1"/>
      <w:marLeft w:val="0"/>
      <w:marRight w:val="0"/>
      <w:marTop w:val="0"/>
      <w:marBottom w:val="0"/>
      <w:divBdr>
        <w:top w:val="none" w:sz="0" w:space="0" w:color="auto"/>
        <w:left w:val="none" w:sz="0" w:space="0" w:color="auto"/>
        <w:bottom w:val="none" w:sz="0" w:space="0" w:color="auto"/>
        <w:right w:val="none" w:sz="0" w:space="0" w:color="auto"/>
      </w:divBdr>
      <w:divsChild>
        <w:div w:id="219557773">
          <w:marLeft w:val="1066"/>
          <w:marRight w:val="0"/>
          <w:marTop w:val="0"/>
          <w:marBottom w:val="0"/>
          <w:divBdr>
            <w:top w:val="none" w:sz="0" w:space="0" w:color="auto"/>
            <w:left w:val="none" w:sz="0" w:space="0" w:color="auto"/>
            <w:bottom w:val="none" w:sz="0" w:space="0" w:color="auto"/>
            <w:right w:val="none" w:sz="0" w:space="0" w:color="auto"/>
          </w:divBdr>
        </w:div>
        <w:div w:id="381441923">
          <w:marLeft w:val="446"/>
          <w:marRight w:val="0"/>
          <w:marTop w:val="0"/>
          <w:marBottom w:val="0"/>
          <w:divBdr>
            <w:top w:val="none" w:sz="0" w:space="0" w:color="auto"/>
            <w:left w:val="none" w:sz="0" w:space="0" w:color="auto"/>
            <w:bottom w:val="none" w:sz="0" w:space="0" w:color="auto"/>
            <w:right w:val="none" w:sz="0" w:space="0" w:color="auto"/>
          </w:divBdr>
        </w:div>
        <w:div w:id="387997291">
          <w:marLeft w:val="1066"/>
          <w:marRight w:val="0"/>
          <w:marTop w:val="0"/>
          <w:marBottom w:val="0"/>
          <w:divBdr>
            <w:top w:val="none" w:sz="0" w:space="0" w:color="auto"/>
            <w:left w:val="none" w:sz="0" w:space="0" w:color="auto"/>
            <w:bottom w:val="none" w:sz="0" w:space="0" w:color="auto"/>
            <w:right w:val="none" w:sz="0" w:space="0" w:color="auto"/>
          </w:divBdr>
        </w:div>
        <w:div w:id="656956608">
          <w:marLeft w:val="446"/>
          <w:marRight w:val="0"/>
          <w:marTop w:val="0"/>
          <w:marBottom w:val="0"/>
          <w:divBdr>
            <w:top w:val="none" w:sz="0" w:space="0" w:color="auto"/>
            <w:left w:val="none" w:sz="0" w:space="0" w:color="auto"/>
            <w:bottom w:val="none" w:sz="0" w:space="0" w:color="auto"/>
            <w:right w:val="none" w:sz="0" w:space="0" w:color="auto"/>
          </w:divBdr>
        </w:div>
      </w:divsChild>
    </w:div>
    <w:div w:id="1451782356">
      <w:bodyDiv w:val="1"/>
      <w:marLeft w:val="0"/>
      <w:marRight w:val="0"/>
      <w:marTop w:val="0"/>
      <w:marBottom w:val="0"/>
      <w:divBdr>
        <w:top w:val="none" w:sz="0" w:space="0" w:color="auto"/>
        <w:left w:val="none" w:sz="0" w:space="0" w:color="auto"/>
        <w:bottom w:val="none" w:sz="0" w:space="0" w:color="auto"/>
        <w:right w:val="none" w:sz="0" w:space="0" w:color="auto"/>
      </w:divBdr>
    </w:div>
    <w:div w:id="1456095446">
      <w:bodyDiv w:val="1"/>
      <w:marLeft w:val="0"/>
      <w:marRight w:val="0"/>
      <w:marTop w:val="0"/>
      <w:marBottom w:val="0"/>
      <w:divBdr>
        <w:top w:val="none" w:sz="0" w:space="0" w:color="auto"/>
        <w:left w:val="none" w:sz="0" w:space="0" w:color="auto"/>
        <w:bottom w:val="none" w:sz="0" w:space="0" w:color="auto"/>
        <w:right w:val="none" w:sz="0" w:space="0" w:color="auto"/>
      </w:divBdr>
    </w:div>
    <w:div w:id="1480920841">
      <w:bodyDiv w:val="1"/>
      <w:marLeft w:val="0"/>
      <w:marRight w:val="0"/>
      <w:marTop w:val="0"/>
      <w:marBottom w:val="0"/>
      <w:divBdr>
        <w:top w:val="none" w:sz="0" w:space="0" w:color="auto"/>
        <w:left w:val="none" w:sz="0" w:space="0" w:color="auto"/>
        <w:bottom w:val="none" w:sz="0" w:space="0" w:color="auto"/>
        <w:right w:val="none" w:sz="0" w:space="0" w:color="auto"/>
      </w:divBdr>
      <w:divsChild>
        <w:div w:id="418601983">
          <w:marLeft w:val="1166"/>
          <w:marRight w:val="0"/>
          <w:marTop w:val="77"/>
          <w:marBottom w:val="0"/>
          <w:divBdr>
            <w:top w:val="none" w:sz="0" w:space="0" w:color="auto"/>
            <w:left w:val="none" w:sz="0" w:space="0" w:color="auto"/>
            <w:bottom w:val="none" w:sz="0" w:space="0" w:color="auto"/>
            <w:right w:val="none" w:sz="0" w:space="0" w:color="auto"/>
          </w:divBdr>
        </w:div>
        <w:div w:id="659424722">
          <w:marLeft w:val="1166"/>
          <w:marRight w:val="0"/>
          <w:marTop w:val="77"/>
          <w:marBottom w:val="0"/>
          <w:divBdr>
            <w:top w:val="none" w:sz="0" w:space="0" w:color="auto"/>
            <w:left w:val="none" w:sz="0" w:space="0" w:color="auto"/>
            <w:bottom w:val="none" w:sz="0" w:space="0" w:color="auto"/>
            <w:right w:val="none" w:sz="0" w:space="0" w:color="auto"/>
          </w:divBdr>
        </w:div>
        <w:div w:id="878007960">
          <w:marLeft w:val="1166"/>
          <w:marRight w:val="0"/>
          <w:marTop w:val="77"/>
          <w:marBottom w:val="0"/>
          <w:divBdr>
            <w:top w:val="none" w:sz="0" w:space="0" w:color="auto"/>
            <w:left w:val="none" w:sz="0" w:space="0" w:color="auto"/>
            <w:bottom w:val="none" w:sz="0" w:space="0" w:color="auto"/>
            <w:right w:val="none" w:sz="0" w:space="0" w:color="auto"/>
          </w:divBdr>
        </w:div>
        <w:div w:id="956178976">
          <w:marLeft w:val="1166"/>
          <w:marRight w:val="0"/>
          <w:marTop w:val="77"/>
          <w:marBottom w:val="0"/>
          <w:divBdr>
            <w:top w:val="none" w:sz="0" w:space="0" w:color="auto"/>
            <w:left w:val="none" w:sz="0" w:space="0" w:color="auto"/>
            <w:bottom w:val="none" w:sz="0" w:space="0" w:color="auto"/>
            <w:right w:val="none" w:sz="0" w:space="0" w:color="auto"/>
          </w:divBdr>
        </w:div>
        <w:div w:id="1462990660">
          <w:marLeft w:val="1166"/>
          <w:marRight w:val="0"/>
          <w:marTop w:val="77"/>
          <w:marBottom w:val="0"/>
          <w:divBdr>
            <w:top w:val="none" w:sz="0" w:space="0" w:color="auto"/>
            <w:left w:val="none" w:sz="0" w:space="0" w:color="auto"/>
            <w:bottom w:val="none" w:sz="0" w:space="0" w:color="auto"/>
            <w:right w:val="none" w:sz="0" w:space="0" w:color="auto"/>
          </w:divBdr>
        </w:div>
        <w:div w:id="1539198200">
          <w:marLeft w:val="1166"/>
          <w:marRight w:val="0"/>
          <w:marTop w:val="77"/>
          <w:marBottom w:val="0"/>
          <w:divBdr>
            <w:top w:val="none" w:sz="0" w:space="0" w:color="auto"/>
            <w:left w:val="none" w:sz="0" w:space="0" w:color="auto"/>
            <w:bottom w:val="none" w:sz="0" w:space="0" w:color="auto"/>
            <w:right w:val="none" w:sz="0" w:space="0" w:color="auto"/>
          </w:divBdr>
        </w:div>
        <w:div w:id="1571847151">
          <w:marLeft w:val="1166"/>
          <w:marRight w:val="0"/>
          <w:marTop w:val="77"/>
          <w:marBottom w:val="0"/>
          <w:divBdr>
            <w:top w:val="none" w:sz="0" w:space="0" w:color="auto"/>
            <w:left w:val="none" w:sz="0" w:space="0" w:color="auto"/>
            <w:bottom w:val="none" w:sz="0" w:space="0" w:color="auto"/>
            <w:right w:val="none" w:sz="0" w:space="0" w:color="auto"/>
          </w:divBdr>
        </w:div>
      </w:divsChild>
    </w:div>
    <w:div w:id="1484928781">
      <w:bodyDiv w:val="1"/>
      <w:marLeft w:val="0"/>
      <w:marRight w:val="0"/>
      <w:marTop w:val="0"/>
      <w:marBottom w:val="0"/>
      <w:divBdr>
        <w:top w:val="none" w:sz="0" w:space="0" w:color="auto"/>
        <w:left w:val="none" w:sz="0" w:space="0" w:color="auto"/>
        <w:bottom w:val="none" w:sz="0" w:space="0" w:color="auto"/>
        <w:right w:val="none" w:sz="0" w:space="0" w:color="auto"/>
      </w:divBdr>
      <w:divsChild>
        <w:div w:id="700476061">
          <w:marLeft w:val="1166"/>
          <w:marRight w:val="0"/>
          <w:marTop w:val="96"/>
          <w:marBottom w:val="0"/>
          <w:divBdr>
            <w:top w:val="none" w:sz="0" w:space="0" w:color="auto"/>
            <w:left w:val="none" w:sz="0" w:space="0" w:color="auto"/>
            <w:bottom w:val="none" w:sz="0" w:space="0" w:color="auto"/>
            <w:right w:val="none" w:sz="0" w:space="0" w:color="auto"/>
          </w:divBdr>
        </w:div>
        <w:div w:id="780220307">
          <w:marLeft w:val="1166"/>
          <w:marRight w:val="0"/>
          <w:marTop w:val="96"/>
          <w:marBottom w:val="0"/>
          <w:divBdr>
            <w:top w:val="none" w:sz="0" w:space="0" w:color="auto"/>
            <w:left w:val="none" w:sz="0" w:space="0" w:color="auto"/>
            <w:bottom w:val="none" w:sz="0" w:space="0" w:color="auto"/>
            <w:right w:val="none" w:sz="0" w:space="0" w:color="auto"/>
          </w:divBdr>
        </w:div>
        <w:div w:id="964123657">
          <w:marLeft w:val="1166"/>
          <w:marRight w:val="0"/>
          <w:marTop w:val="96"/>
          <w:marBottom w:val="0"/>
          <w:divBdr>
            <w:top w:val="none" w:sz="0" w:space="0" w:color="auto"/>
            <w:left w:val="none" w:sz="0" w:space="0" w:color="auto"/>
            <w:bottom w:val="none" w:sz="0" w:space="0" w:color="auto"/>
            <w:right w:val="none" w:sz="0" w:space="0" w:color="auto"/>
          </w:divBdr>
        </w:div>
        <w:div w:id="1103039520">
          <w:marLeft w:val="1166"/>
          <w:marRight w:val="0"/>
          <w:marTop w:val="96"/>
          <w:marBottom w:val="0"/>
          <w:divBdr>
            <w:top w:val="none" w:sz="0" w:space="0" w:color="auto"/>
            <w:left w:val="none" w:sz="0" w:space="0" w:color="auto"/>
            <w:bottom w:val="none" w:sz="0" w:space="0" w:color="auto"/>
            <w:right w:val="none" w:sz="0" w:space="0" w:color="auto"/>
          </w:divBdr>
        </w:div>
      </w:divsChild>
    </w:div>
    <w:div w:id="1489515992">
      <w:bodyDiv w:val="1"/>
      <w:marLeft w:val="0"/>
      <w:marRight w:val="0"/>
      <w:marTop w:val="0"/>
      <w:marBottom w:val="0"/>
      <w:divBdr>
        <w:top w:val="none" w:sz="0" w:space="0" w:color="auto"/>
        <w:left w:val="none" w:sz="0" w:space="0" w:color="auto"/>
        <w:bottom w:val="none" w:sz="0" w:space="0" w:color="auto"/>
        <w:right w:val="none" w:sz="0" w:space="0" w:color="auto"/>
      </w:divBdr>
    </w:div>
    <w:div w:id="1499804845">
      <w:bodyDiv w:val="1"/>
      <w:marLeft w:val="0"/>
      <w:marRight w:val="0"/>
      <w:marTop w:val="0"/>
      <w:marBottom w:val="0"/>
      <w:divBdr>
        <w:top w:val="none" w:sz="0" w:space="0" w:color="auto"/>
        <w:left w:val="none" w:sz="0" w:space="0" w:color="auto"/>
        <w:bottom w:val="none" w:sz="0" w:space="0" w:color="auto"/>
        <w:right w:val="none" w:sz="0" w:space="0" w:color="auto"/>
      </w:divBdr>
    </w:div>
    <w:div w:id="1504199254">
      <w:bodyDiv w:val="1"/>
      <w:marLeft w:val="0"/>
      <w:marRight w:val="0"/>
      <w:marTop w:val="0"/>
      <w:marBottom w:val="0"/>
      <w:divBdr>
        <w:top w:val="none" w:sz="0" w:space="0" w:color="auto"/>
        <w:left w:val="none" w:sz="0" w:space="0" w:color="auto"/>
        <w:bottom w:val="none" w:sz="0" w:space="0" w:color="auto"/>
        <w:right w:val="none" w:sz="0" w:space="0" w:color="auto"/>
      </w:divBdr>
      <w:divsChild>
        <w:div w:id="893390247">
          <w:marLeft w:val="547"/>
          <w:marRight w:val="0"/>
          <w:marTop w:val="115"/>
          <w:marBottom w:val="0"/>
          <w:divBdr>
            <w:top w:val="none" w:sz="0" w:space="0" w:color="auto"/>
            <w:left w:val="none" w:sz="0" w:space="0" w:color="auto"/>
            <w:bottom w:val="none" w:sz="0" w:space="0" w:color="auto"/>
            <w:right w:val="none" w:sz="0" w:space="0" w:color="auto"/>
          </w:divBdr>
        </w:div>
        <w:div w:id="923956630">
          <w:marLeft w:val="547"/>
          <w:marRight w:val="0"/>
          <w:marTop w:val="115"/>
          <w:marBottom w:val="0"/>
          <w:divBdr>
            <w:top w:val="none" w:sz="0" w:space="0" w:color="auto"/>
            <w:left w:val="none" w:sz="0" w:space="0" w:color="auto"/>
            <w:bottom w:val="none" w:sz="0" w:space="0" w:color="auto"/>
            <w:right w:val="none" w:sz="0" w:space="0" w:color="auto"/>
          </w:divBdr>
        </w:div>
        <w:div w:id="1949923282">
          <w:marLeft w:val="547"/>
          <w:marRight w:val="0"/>
          <w:marTop w:val="115"/>
          <w:marBottom w:val="0"/>
          <w:divBdr>
            <w:top w:val="none" w:sz="0" w:space="0" w:color="auto"/>
            <w:left w:val="none" w:sz="0" w:space="0" w:color="auto"/>
            <w:bottom w:val="none" w:sz="0" w:space="0" w:color="auto"/>
            <w:right w:val="none" w:sz="0" w:space="0" w:color="auto"/>
          </w:divBdr>
        </w:div>
      </w:divsChild>
    </w:div>
    <w:div w:id="1545286047">
      <w:bodyDiv w:val="1"/>
      <w:marLeft w:val="0"/>
      <w:marRight w:val="0"/>
      <w:marTop w:val="0"/>
      <w:marBottom w:val="0"/>
      <w:divBdr>
        <w:top w:val="none" w:sz="0" w:space="0" w:color="auto"/>
        <w:left w:val="none" w:sz="0" w:space="0" w:color="auto"/>
        <w:bottom w:val="none" w:sz="0" w:space="0" w:color="auto"/>
        <w:right w:val="none" w:sz="0" w:space="0" w:color="auto"/>
      </w:divBdr>
    </w:div>
    <w:div w:id="1552300500">
      <w:bodyDiv w:val="1"/>
      <w:marLeft w:val="0"/>
      <w:marRight w:val="0"/>
      <w:marTop w:val="0"/>
      <w:marBottom w:val="0"/>
      <w:divBdr>
        <w:top w:val="none" w:sz="0" w:space="0" w:color="auto"/>
        <w:left w:val="none" w:sz="0" w:space="0" w:color="auto"/>
        <w:bottom w:val="none" w:sz="0" w:space="0" w:color="auto"/>
        <w:right w:val="none" w:sz="0" w:space="0" w:color="auto"/>
      </w:divBdr>
    </w:div>
    <w:div w:id="1558935877">
      <w:bodyDiv w:val="1"/>
      <w:marLeft w:val="0"/>
      <w:marRight w:val="0"/>
      <w:marTop w:val="0"/>
      <w:marBottom w:val="0"/>
      <w:divBdr>
        <w:top w:val="none" w:sz="0" w:space="0" w:color="auto"/>
        <w:left w:val="none" w:sz="0" w:space="0" w:color="auto"/>
        <w:bottom w:val="none" w:sz="0" w:space="0" w:color="auto"/>
        <w:right w:val="none" w:sz="0" w:space="0" w:color="auto"/>
      </w:divBdr>
    </w:div>
    <w:div w:id="1560170528">
      <w:bodyDiv w:val="1"/>
      <w:marLeft w:val="0"/>
      <w:marRight w:val="0"/>
      <w:marTop w:val="0"/>
      <w:marBottom w:val="0"/>
      <w:divBdr>
        <w:top w:val="none" w:sz="0" w:space="0" w:color="auto"/>
        <w:left w:val="none" w:sz="0" w:space="0" w:color="auto"/>
        <w:bottom w:val="none" w:sz="0" w:space="0" w:color="auto"/>
        <w:right w:val="none" w:sz="0" w:space="0" w:color="auto"/>
      </w:divBdr>
    </w:div>
    <w:div w:id="1564099448">
      <w:bodyDiv w:val="1"/>
      <w:marLeft w:val="0"/>
      <w:marRight w:val="0"/>
      <w:marTop w:val="0"/>
      <w:marBottom w:val="0"/>
      <w:divBdr>
        <w:top w:val="none" w:sz="0" w:space="0" w:color="auto"/>
        <w:left w:val="none" w:sz="0" w:space="0" w:color="auto"/>
        <w:bottom w:val="none" w:sz="0" w:space="0" w:color="auto"/>
        <w:right w:val="none" w:sz="0" w:space="0" w:color="auto"/>
      </w:divBdr>
    </w:div>
    <w:div w:id="1564289326">
      <w:bodyDiv w:val="1"/>
      <w:marLeft w:val="0"/>
      <w:marRight w:val="0"/>
      <w:marTop w:val="0"/>
      <w:marBottom w:val="0"/>
      <w:divBdr>
        <w:top w:val="none" w:sz="0" w:space="0" w:color="auto"/>
        <w:left w:val="none" w:sz="0" w:space="0" w:color="auto"/>
        <w:bottom w:val="none" w:sz="0" w:space="0" w:color="auto"/>
        <w:right w:val="none" w:sz="0" w:space="0" w:color="auto"/>
      </w:divBdr>
    </w:div>
    <w:div w:id="1571698613">
      <w:bodyDiv w:val="1"/>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446"/>
          <w:marRight w:val="0"/>
          <w:marTop w:val="0"/>
          <w:marBottom w:val="0"/>
          <w:divBdr>
            <w:top w:val="none" w:sz="0" w:space="0" w:color="auto"/>
            <w:left w:val="none" w:sz="0" w:space="0" w:color="auto"/>
            <w:bottom w:val="none" w:sz="0" w:space="0" w:color="auto"/>
            <w:right w:val="none" w:sz="0" w:space="0" w:color="auto"/>
          </w:divBdr>
        </w:div>
        <w:div w:id="1822386009">
          <w:marLeft w:val="446"/>
          <w:marRight w:val="0"/>
          <w:marTop w:val="0"/>
          <w:marBottom w:val="0"/>
          <w:divBdr>
            <w:top w:val="none" w:sz="0" w:space="0" w:color="auto"/>
            <w:left w:val="none" w:sz="0" w:space="0" w:color="auto"/>
            <w:bottom w:val="none" w:sz="0" w:space="0" w:color="auto"/>
            <w:right w:val="none" w:sz="0" w:space="0" w:color="auto"/>
          </w:divBdr>
        </w:div>
      </w:divsChild>
    </w:div>
    <w:div w:id="1580556821">
      <w:bodyDiv w:val="1"/>
      <w:marLeft w:val="0"/>
      <w:marRight w:val="0"/>
      <w:marTop w:val="0"/>
      <w:marBottom w:val="0"/>
      <w:divBdr>
        <w:top w:val="none" w:sz="0" w:space="0" w:color="auto"/>
        <w:left w:val="none" w:sz="0" w:space="0" w:color="auto"/>
        <w:bottom w:val="none" w:sz="0" w:space="0" w:color="auto"/>
        <w:right w:val="none" w:sz="0" w:space="0" w:color="auto"/>
      </w:divBdr>
    </w:div>
    <w:div w:id="1595745654">
      <w:bodyDiv w:val="1"/>
      <w:marLeft w:val="0"/>
      <w:marRight w:val="0"/>
      <w:marTop w:val="0"/>
      <w:marBottom w:val="0"/>
      <w:divBdr>
        <w:top w:val="none" w:sz="0" w:space="0" w:color="auto"/>
        <w:left w:val="none" w:sz="0" w:space="0" w:color="auto"/>
        <w:bottom w:val="none" w:sz="0" w:space="0" w:color="auto"/>
        <w:right w:val="none" w:sz="0" w:space="0" w:color="auto"/>
      </w:divBdr>
    </w:div>
    <w:div w:id="1599287950">
      <w:bodyDiv w:val="1"/>
      <w:marLeft w:val="0"/>
      <w:marRight w:val="0"/>
      <w:marTop w:val="0"/>
      <w:marBottom w:val="0"/>
      <w:divBdr>
        <w:top w:val="none" w:sz="0" w:space="0" w:color="auto"/>
        <w:left w:val="none" w:sz="0" w:space="0" w:color="auto"/>
        <w:bottom w:val="none" w:sz="0" w:space="0" w:color="auto"/>
        <w:right w:val="none" w:sz="0" w:space="0" w:color="auto"/>
      </w:divBdr>
      <w:divsChild>
        <w:div w:id="735855319">
          <w:marLeft w:val="547"/>
          <w:marRight w:val="0"/>
          <w:marTop w:val="154"/>
          <w:marBottom w:val="0"/>
          <w:divBdr>
            <w:top w:val="none" w:sz="0" w:space="0" w:color="auto"/>
            <w:left w:val="none" w:sz="0" w:space="0" w:color="auto"/>
            <w:bottom w:val="none" w:sz="0" w:space="0" w:color="auto"/>
            <w:right w:val="none" w:sz="0" w:space="0" w:color="auto"/>
          </w:divBdr>
        </w:div>
        <w:div w:id="864639708">
          <w:marLeft w:val="547"/>
          <w:marRight w:val="0"/>
          <w:marTop w:val="154"/>
          <w:marBottom w:val="0"/>
          <w:divBdr>
            <w:top w:val="none" w:sz="0" w:space="0" w:color="auto"/>
            <w:left w:val="none" w:sz="0" w:space="0" w:color="auto"/>
            <w:bottom w:val="none" w:sz="0" w:space="0" w:color="auto"/>
            <w:right w:val="none" w:sz="0" w:space="0" w:color="auto"/>
          </w:divBdr>
        </w:div>
        <w:div w:id="1359938282">
          <w:marLeft w:val="547"/>
          <w:marRight w:val="0"/>
          <w:marTop w:val="154"/>
          <w:marBottom w:val="0"/>
          <w:divBdr>
            <w:top w:val="none" w:sz="0" w:space="0" w:color="auto"/>
            <w:left w:val="none" w:sz="0" w:space="0" w:color="auto"/>
            <w:bottom w:val="none" w:sz="0" w:space="0" w:color="auto"/>
            <w:right w:val="none" w:sz="0" w:space="0" w:color="auto"/>
          </w:divBdr>
        </w:div>
        <w:div w:id="1364868982">
          <w:marLeft w:val="547"/>
          <w:marRight w:val="0"/>
          <w:marTop w:val="154"/>
          <w:marBottom w:val="0"/>
          <w:divBdr>
            <w:top w:val="none" w:sz="0" w:space="0" w:color="auto"/>
            <w:left w:val="none" w:sz="0" w:space="0" w:color="auto"/>
            <w:bottom w:val="none" w:sz="0" w:space="0" w:color="auto"/>
            <w:right w:val="none" w:sz="0" w:space="0" w:color="auto"/>
          </w:divBdr>
        </w:div>
      </w:divsChild>
    </w:div>
    <w:div w:id="1599561933">
      <w:bodyDiv w:val="1"/>
      <w:marLeft w:val="0"/>
      <w:marRight w:val="0"/>
      <w:marTop w:val="0"/>
      <w:marBottom w:val="0"/>
      <w:divBdr>
        <w:top w:val="none" w:sz="0" w:space="0" w:color="auto"/>
        <w:left w:val="none" w:sz="0" w:space="0" w:color="auto"/>
        <w:bottom w:val="none" w:sz="0" w:space="0" w:color="auto"/>
        <w:right w:val="none" w:sz="0" w:space="0" w:color="auto"/>
      </w:divBdr>
    </w:div>
    <w:div w:id="1605916364">
      <w:bodyDiv w:val="1"/>
      <w:marLeft w:val="0"/>
      <w:marRight w:val="0"/>
      <w:marTop w:val="0"/>
      <w:marBottom w:val="0"/>
      <w:divBdr>
        <w:top w:val="none" w:sz="0" w:space="0" w:color="auto"/>
        <w:left w:val="none" w:sz="0" w:space="0" w:color="auto"/>
        <w:bottom w:val="none" w:sz="0" w:space="0" w:color="auto"/>
        <w:right w:val="none" w:sz="0" w:space="0" w:color="auto"/>
      </w:divBdr>
    </w:div>
    <w:div w:id="1606503122">
      <w:bodyDiv w:val="1"/>
      <w:marLeft w:val="0"/>
      <w:marRight w:val="0"/>
      <w:marTop w:val="0"/>
      <w:marBottom w:val="0"/>
      <w:divBdr>
        <w:top w:val="none" w:sz="0" w:space="0" w:color="auto"/>
        <w:left w:val="none" w:sz="0" w:space="0" w:color="auto"/>
        <w:bottom w:val="none" w:sz="0" w:space="0" w:color="auto"/>
        <w:right w:val="none" w:sz="0" w:space="0" w:color="auto"/>
      </w:divBdr>
    </w:div>
    <w:div w:id="1624918566">
      <w:bodyDiv w:val="1"/>
      <w:marLeft w:val="0"/>
      <w:marRight w:val="0"/>
      <w:marTop w:val="0"/>
      <w:marBottom w:val="0"/>
      <w:divBdr>
        <w:top w:val="none" w:sz="0" w:space="0" w:color="auto"/>
        <w:left w:val="none" w:sz="0" w:space="0" w:color="auto"/>
        <w:bottom w:val="none" w:sz="0" w:space="0" w:color="auto"/>
        <w:right w:val="none" w:sz="0" w:space="0" w:color="auto"/>
      </w:divBdr>
    </w:div>
    <w:div w:id="1632055769">
      <w:bodyDiv w:val="1"/>
      <w:marLeft w:val="0"/>
      <w:marRight w:val="0"/>
      <w:marTop w:val="0"/>
      <w:marBottom w:val="0"/>
      <w:divBdr>
        <w:top w:val="none" w:sz="0" w:space="0" w:color="auto"/>
        <w:left w:val="none" w:sz="0" w:space="0" w:color="auto"/>
        <w:bottom w:val="none" w:sz="0" w:space="0" w:color="auto"/>
        <w:right w:val="none" w:sz="0" w:space="0" w:color="auto"/>
      </w:divBdr>
      <w:divsChild>
        <w:div w:id="494227347">
          <w:marLeft w:val="547"/>
          <w:marRight w:val="0"/>
          <w:marTop w:val="115"/>
          <w:marBottom w:val="0"/>
          <w:divBdr>
            <w:top w:val="none" w:sz="0" w:space="0" w:color="auto"/>
            <w:left w:val="none" w:sz="0" w:space="0" w:color="auto"/>
            <w:bottom w:val="none" w:sz="0" w:space="0" w:color="auto"/>
            <w:right w:val="none" w:sz="0" w:space="0" w:color="auto"/>
          </w:divBdr>
        </w:div>
      </w:divsChild>
    </w:div>
    <w:div w:id="1655182234">
      <w:bodyDiv w:val="1"/>
      <w:marLeft w:val="0"/>
      <w:marRight w:val="0"/>
      <w:marTop w:val="0"/>
      <w:marBottom w:val="0"/>
      <w:divBdr>
        <w:top w:val="none" w:sz="0" w:space="0" w:color="auto"/>
        <w:left w:val="none" w:sz="0" w:space="0" w:color="auto"/>
        <w:bottom w:val="none" w:sz="0" w:space="0" w:color="auto"/>
        <w:right w:val="none" w:sz="0" w:space="0" w:color="auto"/>
      </w:divBdr>
    </w:div>
    <w:div w:id="1658725661">
      <w:bodyDiv w:val="1"/>
      <w:marLeft w:val="0"/>
      <w:marRight w:val="0"/>
      <w:marTop w:val="0"/>
      <w:marBottom w:val="0"/>
      <w:divBdr>
        <w:top w:val="none" w:sz="0" w:space="0" w:color="auto"/>
        <w:left w:val="none" w:sz="0" w:space="0" w:color="auto"/>
        <w:bottom w:val="none" w:sz="0" w:space="0" w:color="auto"/>
        <w:right w:val="none" w:sz="0" w:space="0" w:color="auto"/>
      </w:divBdr>
      <w:divsChild>
        <w:div w:id="632180067">
          <w:marLeft w:val="806"/>
          <w:marRight w:val="0"/>
          <w:marTop w:val="96"/>
          <w:marBottom w:val="0"/>
          <w:divBdr>
            <w:top w:val="none" w:sz="0" w:space="0" w:color="auto"/>
            <w:left w:val="none" w:sz="0" w:space="0" w:color="auto"/>
            <w:bottom w:val="none" w:sz="0" w:space="0" w:color="auto"/>
            <w:right w:val="none" w:sz="0" w:space="0" w:color="auto"/>
          </w:divBdr>
        </w:div>
        <w:div w:id="724178107">
          <w:marLeft w:val="806"/>
          <w:marRight w:val="0"/>
          <w:marTop w:val="96"/>
          <w:marBottom w:val="0"/>
          <w:divBdr>
            <w:top w:val="none" w:sz="0" w:space="0" w:color="auto"/>
            <w:left w:val="none" w:sz="0" w:space="0" w:color="auto"/>
            <w:bottom w:val="none" w:sz="0" w:space="0" w:color="auto"/>
            <w:right w:val="none" w:sz="0" w:space="0" w:color="auto"/>
          </w:divBdr>
        </w:div>
        <w:div w:id="1731876744">
          <w:marLeft w:val="806"/>
          <w:marRight w:val="0"/>
          <w:marTop w:val="96"/>
          <w:marBottom w:val="0"/>
          <w:divBdr>
            <w:top w:val="none" w:sz="0" w:space="0" w:color="auto"/>
            <w:left w:val="none" w:sz="0" w:space="0" w:color="auto"/>
            <w:bottom w:val="none" w:sz="0" w:space="0" w:color="auto"/>
            <w:right w:val="none" w:sz="0" w:space="0" w:color="auto"/>
          </w:divBdr>
        </w:div>
      </w:divsChild>
    </w:div>
    <w:div w:id="1661346749">
      <w:bodyDiv w:val="1"/>
      <w:marLeft w:val="0"/>
      <w:marRight w:val="0"/>
      <w:marTop w:val="0"/>
      <w:marBottom w:val="0"/>
      <w:divBdr>
        <w:top w:val="none" w:sz="0" w:space="0" w:color="auto"/>
        <w:left w:val="none" w:sz="0" w:space="0" w:color="auto"/>
        <w:bottom w:val="none" w:sz="0" w:space="0" w:color="auto"/>
        <w:right w:val="none" w:sz="0" w:space="0" w:color="auto"/>
      </w:divBdr>
    </w:div>
    <w:div w:id="1680815671">
      <w:bodyDiv w:val="1"/>
      <w:marLeft w:val="0"/>
      <w:marRight w:val="0"/>
      <w:marTop w:val="0"/>
      <w:marBottom w:val="0"/>
      <w:divBdr>
        <w:top w:val="none" w:sz="0" w:space="0" w:color="auto"/>
        <w:left w:val="none" w:sz="0" w:space="0" w:color="auto"/>
        <w:bottom w:val="none" w:sz="0" w:space="0" w:color="auto"/>
        <w:right w:val="none" w:sz="0" w:space="0" w:color="auto"/>
      </w:divBdr>
    </w:div>
    <w:div w:id="1688479024">
      <w:bodyDiv w:val="1"/>
      <w:marLeft w:val="0"/>
      <w:marRight w:val="0"/>
      <w:marTop w:val="0"/>
      <w:marBottom w:val="0"/>
      <w:divBdr>
        <w:top w:val="none" w:sz="0" w:space="0" w:color="auto"/>
        <w:left w:val="none" w:sz="0" w:space="0" w:color="auto"/>
        <w:bottom w:val="none" w:sz="0" w:space="0" w:color="auto"/>
        <w:right w:val="none" w:sz="0" w:space="0" w:color="auto"/>
      </w:divBdr>
    </w:div>
    <w:div w:id="1695308405">
      <w:bodyDiv w:val="1"/>
      <w:marLeft w:val="0"/>
      <w:marRight w:val="0"/>
      <w:marTop w:val="0"/>
      <w:marBottom w:val="0"/>
      <w:divBdr>
        <w:top w:val="none" w:sz="0" w:space="0" w:color="auto"/>
        <w:left w:val="none" w:sz="0" w:space="0" w:color="auto"/>
        <w:bottom w:val="none" w:sz="0" w:space="0" w:color="auto"/>
        <w:right w:val="none" w:sz="0" w:space="0" w:color="auto"/>
      </w:divBdr>
      <w:divsChild>
        <w:div w:id="519663215">
          <w:marLeft w:val="461"/>
          <w:marRight w:val="0"/>
          <w:marTop w:val="0"/>
          <w:marBottom w:val="0"/>
          <w:divBdr>
            <w:top w:val="none" w:sz="0" w:space="0" w:color="auto"/>
            <w:left w:val="none" w:sz="0" w:space="0" w:color="auto"/>
            <w:bottom w:val="none" w:sz="0" w:space="0" w:color="auto"/>
            <w:right w:val="none" w:sz="0" w:space="0" w:color="auto"/>
          </w:divBdr>
        </w:div>
        <w:div w:id="527564859">
          <w:marLeft w:val="461"/>
          <w:marRight w:val="0"/>
          <w:marTop w:val="0"/>
          <w:marBottom w:val="0"/>
          <w:divBdr>
            <w:top w:val="none" w:sz="0" w:space="0" w:color="auto"/>
            <w:left w:val="none" w:sz="0" w:space="0" w:color="auto"/>
            <w:bottom w:val="none" w:sz="0" w:space="0" w:color="auto"/>
            <w:right w:val="none" w:sz="0" w:space="0" w:color="auto"/>
          </w:divBdr>
        </w:div>
        <w:div w:id="1035618445">
          <w:marLeft w:val="461"/>
          <w:marRight w:val="0"/>
          <w:marTop w:val="0"/>
          <w:marBottom w:val="0"/>
          <w:divBdr>
            <w:top w:val="none" w:sz="0" w:space="0" w:color="auto"/>
            <w:left w:val="none" w:sz="0" w:space="0" w:color="auto"/>
            <w:bottom w:val="none" w:sz="0" w:space="0" w:color="auto"/>
            <w:right w:val="none" w:sz="0" w:space="0" w:color="auto"/>
          </w:divBdr>
        </w:div>
        <w:div w:id="1786923813">
          <w:marLeft w:val="461"/>
          <w:marRight w:val="0"/>
          <w:marTop w:val="77"/>
          <w:marBottom w:val="0"/>
          <w:divBdr>
            <w:top w:val="none" w:sz="0" w:space="0" w:color="auto"/>
            <w:left w:val="none" w:sz="0" w:space="0" w:color="auto"/>
            <w:bottom w:val="none" w:sz="0" w:space="0" w:color="auto"/>
            <w:right w:val="none" w:sz="0" w:space="0" w:color="auto"/>
          </w:divBdr>
        </w:div>
        <w:div w:id="2055887768">
          <w:marLeft w:val="461"/>
          <w:marRight w:val="0"/>
          <w:marTop w:val="0"/>
          <w:marBottom w:val="0"/>
          <w:divBdr>
            <w:top w:val="none" w:sz="0" w:space="0" w:color="auto"/>
            <w:left w:val="none" w:sz="0" w:space="0" w:color="auto"/>
            <w:bottom w:val="none" w:sz="0" w:space="0" w:color="auto"/>
            <w:right w:val="none" w:sz="0" w:space="0" w:color="auto"/>
          </w:divBdr>
        </w:div>
      </w:divsChild>
    </w:div>
    <w:div w:id="1717926758">
      <w:bodyDiv w:val="1"/>
      <w:marLeft w:val="0"/>
      <w:marRight w:val="0"/>
      <w:marTop w:val="0"/>
      <w:marBottom w:val="0"/>
      <w:divBdr>
        <w:top w:val="none" w:sz="0" w:space="0" w:color="auto"/>
        <w:left w:val="none" w:sz="0" w:space="0" w:color="auto"/>
        <w:bottom w:val="none" w:sz="0" w:space="0" w:color="auto"/>
        <w:right w:val="none" w:sz="0" w:space="0" w:color="auto"/>
      </w:divBdr>
      <w:divsChild>
        <w:div w:id="57093174">
          <w:marLeft w:val="547"/>
          <w:marRight w:val="0"/>
          <w:marTop w:val="86"/>
          <w:marBottom w:val="0"/>
          <w:divBdr>
            <w:top w:val="none" w:sz="0" w:space="0" w:color="auto"/>
            <w:left w:val="none" w:sz="0" w:space="0" w:color="auto"/>
            <w:bottom w:val="none" w:sz="0" w:space="0" w:color="auto"/>
            <w:right w:val="none" w:sz="0" w:space="0" w:color="auto"/>
          </w:divBdr>
        </w:div>
        <w:div w:id="397627530">
          <w:marLeft w:val="547"/>
          <w:marRight w:val="0"/>
          <w:marTop w:val="86"/>
          <w:marBottom w:val="0"/>
          <w:divBdr>
            <w:top w:val="none" w:sz="0" w:space="0" w:color="auto"/>
            <w:left w:val="none" w:sz="0" w:space="0" w:color="auto"/>
            <w:bottom w:val="none" w:sz="0" w:space="0" w:color="auto"/>
            <w:right w:val="none" w:sz="0" w:space="0" w:color="auto"/>
          </w:divBdr>
        </w:div>
        <w:div w:id="921524756">
          <w:marLeft w:val="547"/>
          <w:marRight w:val="0"/>
          <w:marTop w:val="86"/>
          <w:marBottom w:val="0"/>
          <w:divBdr>
            <w:top w:val="none" w:sz="0" w:space="0" w:color="auto"/>
            <w:left w:val="none" w:sz="0" w:space="0" w:color="auto"/>
            <w:bottom w:val="none" w:sz="0" w:space="0" w:color="auto"/>
            <w:right w:val="none" w:sz="0" w:space="0" w:color="auto"/>
          </w:divBdr>
        </w:div>
        <w:div w:id="1234241239">
          <w:marLeft w:val="547"/>
          <w:marRight w:val="0"/>
          <w:marTop w:val="86"/>
          <w:marBottom w:val="0"/>
          <w:divBdr>
            <w:top w:val="none" w:sz="0" w:space="0" w:color="auto"/>
            <w:left w:val="none" w:sz="0" w:space="0" w:color="auto"/>
            <w:bottom w:val="none" w:sz="0" w:space="0" w:color="auto"/>
            <w:right w:val="none" w:sz="0" w:space="0" w:color="auto"/>
          </w:divBdr>
        </w:div>
        <w:div w:id="1397587695">
          <w:marLeft w:val="547"/>
          <w:marRight w:val="0"/>
          <w:marTop w:val="86"/>
          <w:marBottom w:val="0"/>
          <w:divBdr>
            <w:top w:val="none" w:sz="0" w:space="0" w:color="auto"/>
            <w:left w:val="none" w:sz="0" w:space="0" w:color="auto"/>
            <w:bottom w:val="none" w:sz="0" w:space="0" w:color="auto"/>
            <w:right w:val="none" w:sz="0" w:space="0" w:color="auto"/>
          </w:divBdr>
        </w:div>
        <w:div w:id="1904370338">
          <w:marLeft w:val="547"/>
          <w:marRight w:val="0"/>
          <w:marTop w:val="86"/>
          <w:marBottom w:val="0"/>
          <w:divBdr>
            <w:top w:val="none" w:sz="0" w:space="0" w:color="auto"/>
            <w:left w:val="none" w:sz="0" w:space="0" w:color="auto"/>
            <w:bottom w:val="none" w:sz="0" w:space="0" w:color="auto"/>
            <w:right w:val="none" w:sz="0" w:space="0" w:color="auto"/>
          </w:divBdr>
        </w:div>
      </w:divsChild>
    </w:div>
    <w:div w:id="1719206054">
      <w:bodyDiv w:val="1"/>
      <w:marLeft w:val="0"/>
      <w:marRight w:val="0"/>
      <w:marTop w:val="0"/>
      <w:marBottom w:val="0"/>
      <w:divBdr>
        <w:top w:val="none" w:sz="0" w:space="0" w:color="auto"/>
        <w:left w:val="none" w:sz="0" w:space="0" w:color="auto"/>
        <w:bottom w:val="none" w:sz="0" w:space="0" w:color="auto"/>
        <w:right w:val="none" w:sz="0" w:space="0" w:color="auto"/>
      </w:divBdr>
    </w:div>
    <w:div w:id="1737388921">
      <w:bodyDiv w:val="1"/>
      <w:marLeft w:val="0"/>
      <w:marRight w:val="0"/>
      <w:marTop w:val="0"/>
      <w:marBottom w:val="0"/>
      <w:divBdr>
        <w:top w:val="none" w:sz="0" w:space="0" w:color="auto"/>
        <w:left w:val="none" w:sz="0" w:space="0" w:color="auto"/>
        <w:bottom w:val="none" w:sz="0" w:space="0" w:color="auto"/>
        <w:right w:val="none" w:sz="0" w:space="0" w:color="auto"/>
      </w:divBdr>
    </w:div>
    <w:div w:id="1743063114">
      <w:bodyDiv w:val="1"/>
      <w:marLeft w:val="0"/>
      <w:marRight w:val="0"/>
      <w:marTop w:val="0"/>
      <w:marBottom w:val="0"/>
      <w:divBdr>
        <w:top w:val="none" w:sz="0" w:space="0" w:color="auto"/>
        <w:left w:val="none" w:sz="0" w:space="0" w:color="auto"/>
        <w:bottom w:val="none" w:sz="0" w:space="0" w:color="auto"/>
        <w:right w:val="none" w:sz="0" w:space="0" w:color="auto"/>
      </w:divBdr>
    </w:div>
    <w:div w:id="1757942656">
      <w:bodyDiv w:val="1"/>
      <w:marLeft w:val="0"/>
      <w:marRight w:val="0"/>
      <w:marTop w:val="0"/>
      <w:marBottom w:val="0"/>
      <w:divBdr>
        <w:top w:val="none" w:sz="0" w:space="0" w:color="auto"/>
        <w:left w:val="none" w:sz="0" w:space="0" w:color="auto"/>
        <w:bottom w:val="none" w:sz="0" w:space="0" w:color="auto"/>
        <w:right w:val="none" w:sz="0" w:space="0" w:color="auto"/>
      </w:divBdr>
    </w:div>
    <w:div w:id="1767650158">
      <w:bodyDiv w:val="1"/>
      <w:marLeft w:val="0"/>
      <w:marRight w:val="0"/>
      <w:marTop w:val="0"/>
      <w:marBottom w:val="0"/>
      <w:divBdr>
        <w:top w:val="none" w:sz="0" w:space="0" w:color="auto"/>
        <w:left w:val="none" w:sz="0" w:space="0" w:color="auto"/>
        <w:bottom w:val="none" w:sz="0" w:space="0" w:color="auto"/>
        <w:right w:val="none" w:sz="0" w:space="0" w:color="auto"/>
      </w:divBdr>
    </w:div>
    <w:div w:id="1773087043">
      <w:bodyDiv w:val="1"/>
      <w:marLeft w:val="0"/>
      <w:marRight w:val="0"/>
      <w:marTop w:val="0"/>
      <w:marBottom w:val="0"/>
      <w:divBdr>
        <w:top w:val="none" w:sz="0" w:space="0" w:color="auto"/>
        <w:left w:val="none" w:sz="0" w:space="0" w:color="auto"/>
        <w:bottom w:val="none" w:sz="0" w:space="0" w:color="auto"/>
        <w:right w:val="none" w:sz="0" w:space="0" w:color="auto"/>
      </w:divBdr>
    </w:div>
    <w:div w:id="1789665113">
      <w:bodyDiv w:val="1"/>
      <w:marLeft w:val="0"/>
      <w:marRight w:val="0"/>
      <w:marTop w:val="0"/>
      <w:marBottom w:val="0"/>
      <w:divBdr>
        <w:top w:val="none" w:sz="0" w:space="0" w:color="auto"/>
        <w:left w:val="none" w:sz="0" w:space="0" w:color="auto"/>
        <w:bottom w:val="none" w:sz="0" w:space="0" w:color="auto"/>
        <w:right w:val="none" w:sz="0" w:space="0" w:color="auto"/>
      </w:divBdr>
      <w:divsChild>
        <w:div w:id="1894611122">
          <w:marLeft w:val="446"/>
          <w:marRight w:val="0"/>
          <w:marTop w:val="0"/>
          <w:marBottom w:val="0"/>
          <w:divBdr>
            <w:top w:val="none" w:sz="0" w:space="0" w:color="auto"/>
            <w:left w:val="none" w:sz="0" w:space="0" w:color="auto"/>
            <w:bottom w:val="none" w:sz="0" w:space="0" w:color="auto"/>
            <w:right w:val="none" w:sz="0" w:space="0" w:color="auto"/>
          </w:divBdr>
        </w:div>
      </w:divsChild>
    </w:div>
    <w:div w:id="1807697059">
      <w:bodyDiv w:val="1"/>
      <w:marLeft w:val="0"/>
      <w:marRight w:val="0"/>
      <w:marTop w:val="0"/>
      <w:marBottom w:val="0"/>
      <w:divBdr>
        <w:top w:val="none" w:sz="0" w:space="0" w:color="auto"/>
        <w:left w:val="none" w:sz="0" w:space="0" w:color="auto"/>
        <w:bottom w:val="none" w:sz="0" w:space="0" w:color="auto"/>
        <w:right w:val="none" w:sz="0" w:space="0" w:color="auto"/>
      </w:divBdr>
    </w:div>
    <w:div w:id="1809129473">
      <w:bodyDiv w:val="1"/>
      <w:marLeft w:val="0"/>
      <w:marRight w:val="0"/>
      <w:marTop w:val="0"/>
      <w:marBottom w:val="0"/>
      <w:divBdr>
        <w:top w:val="none" w:sz="0" w:space="0" w:color="auto"/>
        <w:left w:val="none" w:sz="0" w:space="0" w:color="auto"/>
        <w:bottom w:val="none" w:sz="0" w:space="0" w:color="auto"/>
        <w:right w:val="none" w:sz="0" w:space="0" w:color="auto"/>
      </w:divBdr>
    </w:div>
    <w:div w:id="1814561516">
      <w:bodyDiv w:val="1"/>
      <w:marLeft w:val="0"/>
      <w:marRight w:val="0"/>
      <w:marTop w:val="0"/>
      <w:marBottom w:val="0"/>
      <w:divBdr>
        <w:top w:val="none" w:sz="0" w:space="0" w:color="auto"/>
        <w:left w:val="none" w:sz="0" w:space="0" w:color="auto"/>
        <w:bottom w:val="none" w:sz="0" w:space="0" w:color="auto"/>
        <w:right w:val="none" w:sz="0" w:space="0" w:color="auto"/>
      </w:divBdr>
    </w:div>
    <w:div w:id="1823043348">
      <w:bodyDiv w:val="1"/>
      <w:marLeft w:val="0"/>
      <w:marRight w:val="0"/>
      <w:marTop w:val="0"/>
      <w:marBottom w:val="0"/>
      <w:divBdr>
        <w:top w:val="none" w:sz="0" w:space="0" w:color="auto"/>
        <w:left w:val="none" w:sz="0" w:space="0" w:color="auto"/>
        <w:bottom w:val="none" w:sz="0" w:space="0" w:color="auto"/>
        <w:right w:val="none" w:sz="0" w:space="0" w:color="auto"/>
      </w:divBdr>
      <w:divsChild>
        <w:div w:id="59866227">
          <w:marLeft w:val="1166"/>
          <w:marRight w:val="0"/>
          <w:marTop w:val="96"/>
          <w:marBottom w:val="0"/>
          <w:divBdr>
            <w:top w:val="none" w:sz="0" w:space="0" w:color="auto"/>
            <w:left w:val="none" w:sz="0" w:space="0" w:color="auto"/>
            <w:bottom w:val="none" w:sz="0" w:space="0" w:color="auto"/>
            <w:right w:val="none" w:sz="0" w:space="0" w:color="auto"/>
          </w:divBdr>
        </w:div>
        <w:div w:id="390422282">
          <w:marLeft w:val="1166"/>
          <w:marRight w:val="0"/>
          <w:marTop w:val="96"/>
          <w:marBottom w:val="0"/>
          <w:divBdr>
            <w:top w:val="none" w:sz="0" w:space="0" w:color="auto"/>
            <w:left w:val="none" w:sz="0" w:space="0" w:color="auto"/>
            <w:bottom w:val="none" w:sz="0" w:space="0" w:color="auto"/>
            <w:right w:val="none" w:sz="0" w:space="0" w:color="auto"/>
          </w:divBdr>
        </w:div>
        <w:div w:id="832185907">
          <w:marLeft w:val="1166"/>
          <w:marRight w:val="0"/>
          <w:marTop w:val="96"/>
          <w:marBottom w:val="0"/>
          <w:divBdr>
            <w:top w:val="none" w:sz="0" w:space="0" w:color="auto"/>
            <w:left w:val="none" w:sz="0" w:space="0" w:color="auto"/>
            <w:bottom w:val="none" w:sz="0" w:space="0" w:color="auto"/>
            <w:right w:val="none" w:sz="0" w:space="0" w:color="auto"/>
          </w:divBdr>
        </w:div>
      </w:divsChild>
    </w:div>
    <w:div w:id="1838884836">
      <w:bodyDiv w:val="1"/>
      <w:marLeft w:val="0"/>
      <w:marRight w:val="0"/>
      <w:marTop w:val="0"/>
      <w:marBottom w:val="0"/>
      <w:divBdr>
        <w:top w:val="none" w:sz="0" w:space="0" w:color="auto"/>
        <w:left w:val="none" w:sz="0" w:space="0" w:color="auto"/>
        <w:bottom w:val="none" w:sz="0" w:space="0" w:color="auto"/>
        <w:right w:val="none" w:sz="0" w:space="0" w:color="auto"/>
      </w:divBdr>
    </w:div>
    <w:div w:id="1840382992">
      <w:bodyDiv w:val="1"/>
      <w:marLeft w:val="0"/>
      <w:marRight w:val="0"/>
      <w:marTop w:val="0"/>
      <w:marBottom w:val="0"/>
      <w:divBdr>
        <w:top w:val="none" w:sz="0" w:space="0" w:color="auto"/>
        <w:left w:val="none" w:sz="0" w:space="0" w:color="auto"/>
        <w:bottom w:val="none" w:sz="0" w:space="0" w:color="auto"/>
        <w:right w:val="none" w:sz="0" w:space="0" w:color="auto"/>
      </w:divBdr>
    </w:div>
    <w:div w:id="1845893998">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76119738">
      <w:bodyDiv w:val="1"/>
      <w:marLeft w:val="0"/>
      <w:marRight w:val="0"/>
      <w:marTop w:val="0"/>
      <w:marBottom w:val="0"/>
      <w:divBdr>
        <w:top w:val="none" w:sz="0" w:space="0" w:color="auto"/>
        <w:left w:val="none" w:sz="0" w:space="0" w:color="auto"/>
        <w:bottom w:val="none" w:sz="0" w:space="0" w:color="auto"/>
        <w:right w:val="none" w:sz="0" w:space="0" w:color="auto"/>
      </w:divBdr>
      <w:divsChild>
        <w:div w:id="2076657278">
          <w:marLeft w:val="446"/>
          <w:marRight w:val="0"/>
          <w:marTop w:val="0"/>
          <w:marBottom w:val="120"/>
          <w:divBdr>
            <w:top w:val="none" w:sz="0" w:space="0" w:color="auto"/>
            <w:left w:val="none" w:sz="0" w:space="0" w:color="auto"/>
            <w:bottom w:val="none" w:sz="0" w:space="0" w:color="auto"/>
            <w:right w:val="none" w:sz="0" w:space="0" w:color="auto"/>
          </w:divBdr>
        </w:div>
      </w:divsChild>
    </w:div>
    <w:div w:id="1918007115">
      <w:bodyDiv w:val="1"/>
      <w:marLeft w:val="0"/>
      <w:marRight w:val="0"/>
      <w:marTop w:val="0"/>
      <w:marBottom w:val="0"/>
      <w:divBdr>
        <w:top w:val="none" w:sz="0" w:space="0" w:color="auto"/>
        <w:left w:val="none" w:sz="0" w:space="0" w:color="auto"/>
        <w:bottom w:val="none" w:sz="0" w:space="0" w:color="auto"/>
        <w:right w:val="none" w:sz="0" w:space="0" w:color="auto"/>
      </w:divBdr>
    </w:div>
    <w:div w:id="1925525266">
      <w:bodyDiv w:val="1"/>
      <w:marLeft w:val="0"/>
      <w:marRight w:val="0"/>
      <w:marTop w:val="0"/>
      <w:marBottom w:val="0"/>
      <w:divBdr>
        <w:top w:val="none" w:sz="0" w:space="0" w:color="auto"/>
        <w:left w:val="none" w:sz="0" w:space="0" w:color="auto"/>
        <w:bottom w:val="none" w:sz="0" w:space="0" w:color="auto"/>
        <w:right w:val="none" w:sz="0" w:space="0" w:color="auto"/>
      </w:divBdr>
    </w:div>
    <w:div w:id="1934170077">
      <w:bodyDiv w:val="1"/>
      <w:marLeft w:val="0"/>
      <w:marRight w:val="0"/>
      <w:marTop w:val="0"/>
      <w:marBottom w:val="0"/>
      <w:divBdr>
        <w:top w:val="none" w:sz="0" w:space="0" w:color="auto"/>
        <w:left w:val="none" w:sz="0" w:space="0" w:color="auto"/>
        <w:bottom w:val="none" w:sz="0" w:space="0" w:color="auto"/>
        <w:right w:val="none" w:sz="0" w:space="0" w:color="auto"/>
      </w:divBdr>
      <w:divsChild>
        <w:div w:id="1544055326">
          <w:marLeft w:val="619"/>
          <w:marRight w:val="0"/>
          <w:marTop w:val="0"/>
          <w:marBottom w:val="0"/>
          <w:divBdr>
            <w:top w:val="none" w:sz="0" w:space="0" w:color="auto"/>
            <w:left w:val="none" w:sz="0" w:space="0" w:color="auto"/>
            <w:bottom w:val="none" w:sz="0" w:space="0" w:color="auto"/>
            <w:right w:val="none" w:sz="0" w:space="0" w:color="auto"/>
          </w:divBdr>
        </w:div>
      </w:divsChild>
    </w:div>
    <w:div w:id="1936863293">
      <w:bodyDiv w:val="1"/>
      <w:marLeft w:val="0"/>
      <w:marRight w:val="0"/>
      <w:marTop w:val="0"/>
      <w:marBottom w:val="0"/>
      <w:divBdr>
        <w:top w:val="none" w:sz="0" w:space="0" w:color="auto"/>
        <w:left w:val="none" w:sz="0" w:space="0" w:color="auto"/>
        <w:bottom w:val="none" w:sz="0" w:space="0" w:color="auto"/>
        <w:right w:val="none" w:sz="0" w:space="0" w:color="auto"/>
      </w:divBdr>
      <w:divsChild>
        <w:div w:id="457794610">
          <w:marLeft w:val="547"/>
          <w:marRight w:val="0"/>
          <w:marTop w:val="106"/>
          <w:marBottom w:val="120"/>
          <w:divBdr>
            <w:top w:val="none" w:sz="0" w:space="0" w:color="auto"/>
            <w:left w:val="none" w:sz="0" w:space="0" w:color="auto"/>
            <w:bottom w:val="none" w:sz="0" w:space="0" w:color="auto"/>
            <w:right w:val="none" w:sz="0" w:space="0" w:color="auto"/>
          </w:divBdr>
        </w:div>
        <w:div w:id="1652559235">
          <w:marLeft w:val="547"/>
          <w:marRight w:val="0"/>
          <w:marTop w:val="106"/>
          <w:marBottom w:val="120"/>
          <w:divBdr>
            <w:top w:val="none" w:sz="0" w:space="0" w:color="auto"/>
            <w:left w:val="none" w:sz="0" w:space="0" w:color="auto"/>
            <w:bottom w:val="none" w:sz="0" w:space="0" w:color="auto"/>
            <w:right w:val="none" w:sz="0" w:space="0" w:color="auto"/>
          </w:divBdr>
        </w:div>
        <w:div w:id="2028829612">
          <w:marLeft w:val="547"/>
          <w:marRight w:val="0"/>
          <w:marTop w:val="106"/>
          <w:marBottom w:val="120"/>
          <w:divBdr>
            <w:top w:val="none" w:sz="0" w:space="0" w:color="auto"/>
            <w:left w:val="none" w:sz="0" w:space="0" w:color="auto"/>
            <w:bottom w:val="none" w:sz="0" w:space="0" w:color="auto"/>
            <w:right w:val="none" w:sz="0" w:space="0" w:color="auto"/>
          </w:divBdr>
        </w:div>
        <w:div w:id="2057701441">
          <w:marLeft w:val="547"/>
          <w:marRight w:val="0"/>
          <w:marTop w:val="106"/>
          <w:marBottom w:val="120"/>
          <w:divBdr>
            <w:top w:val="none" w:sz="0" w:space="0" w:color="auto"/>
            <w:left w:val="none" w:sz="0" w:space="0" w:color="auto"/>
            <w:bottom w:val="none" w:sz="0" w:space="0" w:color="auto"/>
            <w:right w:val="none" w:sz="0" w:space="0" w:color="auto"/>
          </w:divBdr>
        </w:div>
      </w:divsChild>
    </w:div>
    <w:div w:id="1969165817">
      <w:bodyDiv w:val="1"/>
      <w:marLeft w:val="0"/>
      <w:marRight w:val="0"/>
      <w:marTop w:val="0"/>
      <w:marBottom w:val="0"/>
      <w:divBdr>
        <w:top w:val="none" w:sz="0" w:space="0" w:color="auto"/>
        <w:left w:val="none" w:sz="0" w:space="0" w:color="auto"/>
        <w:bottom w:val="none" w:sz="0" w:space="0" w:color="auto"/>
        <w:right w:val="none" w:sz="0" w:space="0" w:color="auto"/>
      </w:divBdr>
    </w:div>
    <w:div w:id="2020303403">
      <w:bodyDiv w:val="1"/>
      <w:marLeft w:val="0"/>
      <w:marRight w:val="0"/>
      <w:marTop w:val="0"/>
      <w:marBottom w:val="0"/>
      <w:divBdr>
        <w:top w:val="none" w:sz="0" w:space="0" w:color="auto"/>
        <w:left w:val="none" w:sz="0" w:space="0" w:color="auto"/>
        <w:bottom w:val="none" w:sz="0" w:space="0" w:color="auto"/>
        <w:right w:val="none" w:sz="0" w:space="0" w:color="auto"/>
      </w:divBdr>
      <w:divsChild>
        <w:div w:id="194125939">
          <w:marLeft w:val="446"/>
          <w:marRight w:val="0"/>
          <w:marTop w:val="0"/>
          <w:marBottom w:val="0"/>
          <w:divBdr>
            <w:top w:val="none" w:sz="0" w:space="0" w:color="auto"/>
            <w:left w:val="none" w:sz="0" w:space="0" w:color="auto"/>
            <w:bottom w:val="none" w:sz="0" w:space="0" w:color="auto"/>
            <w:right w:val="none" w:sz="0" w:space="0" w:color="auto"/>
          </w:divBdr>
        </w:div>
        <w:div w:id="1071149346">
          <w:marLeft w:val="446"/>
          <w:marRight w:val="0"/>
          <w:marTop w:val="0"/>
          <w:marBottom w:val="0"/>
          <w:divBdr>
            <w:top w:val="none" w:sz="0" w:space="0" w:color="auto"/>
            <w:left w:val="none" w:sz="0" w:space="0" w:color="auto"/>
            <w:bottom w:val="none" w:sz="0" w:space="0" w:color="auto"/>
            <w:right w:val="none" w:sz="0" w:space="0" w:color="auto"/>
          </w:divBdr>
        </w:div>
      </w:divsChild>
    </w:div>
    <w:div w:id="2046560867">
      <w:bodyDiv w:val="1"/>
      <w:marLeft w:val="0"/>
      <w:marRight w:val="0"/>
      <w:marTop w:val="0"/>
      <w:marBottom w:val="0"/>
      <w:divBdr>
        <w:top w:val="none" w:sz="0" w:space="0" w:color="auto"/>
        <w:left w:val="none" w:sz="0" w:space="0" w:color="auto"/>
        <w:bottom w:val="none" w:sz="0" w:space="0" w:color="auto"/>
        <w:right w:val="none" w:sz="0" w:space="0" w:color="auto"/>
      </w:divBdr>
    </w:div>
    <w:div w:id="2056931269">
      <w:bodyDiv w:val="1"/>
      <w:marLeft w:val="0"/>
      <w:marRight w:val="0"/>
      <w:marTop w:val="0"/>
      <w:marBottom w:val="0"/>
      <w:divBdr>
        <w:top w:val="none" w:sz="0" w:space="0" w:color="auto"/>
        <w:left w:val="none" w:sz="0" w:space="0" w:color="auto"/>
        <w:bottom w:val="none" w:sz="0" w:space="0" w:color="auto"/>
        <w:right w:val="none" w:sz="0" w:space="0" w:color="auto"/>
      </w:divBdr>
    </w:div>
    <w:div w:id="2063210156">
      <w:bodyDiv w:val="1"/>
      <w:marLeft w:val="0"/>
      <w:marRight w:val="0"/>
      <w:marTop w:val="0"/>
      <w:marBottom w:val="0"/>
      <w:divBdr>
        <w:top w:val="none" w:sz="0" w:space="0" w:color="auto"/>
        <w:left w:val="none" w:sz="0" w:space="0" w:color="auto"/>
        <w:bottom w:val="none" w:sz="0" w:space="0" w:color="auto"/>
        <w:right w:val="none" w:sz="0" w:space="0" w:color="auto"/>
      </w:divBdr>
      <w:divsChild>
        <w:div w:id="1182747233">
          <w:marLeft w:val="547"/>
          <w:marRight w:val="0"/>
          <w:marTop w:val="115"/>
          <w:marBottom w:val="0"/>
          <w:divBdr>
            <w:top w:val="none" w:sz="0" w:space="0" w:color="auto"/>
            <w:left w:val="none" w:sz="0" w:space="0" w:color="auto"/>
            <w:bottom w:val="none" w:sz="0" w:space="0" w:color="auto"/>
            <w:right w:val="none" w:sz="0" w:space="0" w:color="auto"/>
          </w:divBdr>
        </w:div>
        <w:div w:id="1201748751">
          <w:marLeft w:val="547"/>
          <w:marRight w:val="0"/>
          <w:marTop w:val="115"/>
          <w:marBottom w:val="0"/>
          <w:divBdr>
            <w:top w:val="none" w:sz="0" w:space="0" w:color="auto"/>
            <w:left w:val="none" w:sz="0" w:space="0" w:color="auto"/>
            <w:bottom w:val="none" w:sz="0" w:space="0" w:color="auto"/>
            <w:right w:val="none" w:sz="0" w:space="0" w:color="auto"/>
          </w:divBdr>
        </w:div>
      </w:divsChild>
    </w:div>
    <w:div w:id="2076731583">
      <w:bodyDiv w:val="1"/>
      <w:marLeft w:val="0"/>
      <w:marRight w:val="0"/>
      <w:marTop w:val="0"/>
      <w:marBottom w:val="0"/>
      <w:divBdr>
        <w:top w:val="none" w:sz="0" w:space="0" w:color="auto"/>
        <w:left w:val="none" w:sz="0" w:space="0" w:color="auto"/>
        <w:bottom w:val="none" w:sz="0" w:space="0" w:color="auto"/>
        <w:right w:val="none" w:sz="0" w:space="0" w:color="auto"/>
      </w:divBdr>
    </w:div>
    <w:div w:id="2096321032">
      <w:bodyDiv w:val="1"/>
      <w:marLeft w:val="0"/>
      <w:marRight w:val="0"/>
      <w:marTop w:val="0"/>
      <w:marBottom w:val="0"/>
      <w:divBdr>
        <w:top w:val="none" w:sz="0" w:space="0" w:color="auto"/>
        <w:left w:val="none" w:sz="0" w:space="0" w:color="auto"/>
        <w:bottom w:val="none" w:sz="0" w:space="0" w:color="auto"/>
        <w:right w:val="none" w:sz="0" w:space="0" w:color="auto"/>
      </w:divBdr>
    </w:div>
    <w:div w:id="2096972358">
      <w:bodyDiv w:val="1"/>
      <w:marLeft w:val="0"/>
      <w:marRight w:val="0"/>
      <w:marTop w:val="0"/>
      <w:marBottom w:val="0"/>
      <w:divBdr>
        <w:top w:val="none" w:sz="0" w:space="0" w:color="auto"/>
        <w:left w:val="none" w:sz="0" w:space="0" w:color="auto"/>
        <w:bottom w:val="none" w:sz="0" w:space="0" w:color="auto"/>
        <w:right w:val="none" w:sz="0" w:space="0" w:color="auto"/>
      </w:divBdr>
    </w:div>
    <w:div w:id="2102021775">
      <w:bodyDiv w:val="1"/>
      <w:marLeft w:val="0"/>
      <w:marRight w:val="0"/>
      <w:marTop w:val="0"/>
      <w:marBottom w:val="0"/>
      <w:divBdr>
        <w:top w:val="none" w:sz="0" w:space="0" w:color="auto"/>
        <w:left w:val="none" w:sz="0" w:space="0" w:color="auto"/>
        <w:bottom w:val="none" w:sz="0" w:space="0" w:color="auto"/>
        <w:right w:val="none" w:sz="0" w:space="0" w:color="auto"/>
      </w:divBdr>
    </w:div>
    <w:div w:id="2115976518">
      <w:bodyDiv w:val="1"/>
      <w:marLeft w:val="0"/>
      <w:marRight w:val="0"/>
      <w:marTop w:val="0"/>
      <w:marBottom w:val="0"/>
      <w:divBdr>
        <w:top w:val="none" w:sz="0" w:space="0" w:color="auto"/>
        <w:left w:val="none" w:sz="0" w:space="0" w:color="auto"/>
        <w:bottom w:val="none" w:sz="0" w:space="0" w:color="auto"/>
        <w:right w:val="none" w:sz="0" w:space="0" w:color="auto"/>
      </w:divBdr>
      <w:divsChild>
        <w:div w:id="1928296783">
          <w:marLeft w:val="547"/>
          <w:marRight w:val="0"/>
          <w:marTop w:val="86"/>
          <w:marBottom w:val="0"/>
          <w:divBdr>
            <w:top w:val="none" w:sz="0" w:space="0" w:color="auto"/>
            <w:left w:val="none" w:sz="0" w:space="0" w:color="auto"/>
            <w:bottom w:val="none" w:sz="0" w:space="0" w:color="auto"/>
            <w:right w:val="none" w:sz="0" w:space="0" w:color="auto"/>
          </w:divBdr>
        </w:div>
      </w:divsChild>
    </w:div>
    <w:div w:id="2116093728">
      <w:bodyDiv w:val="1"/>
      <w:marLeft w:val="0"/>
      <w:marRight w:val="0"/>
      <w:marTop w:val="0"/>
      <w:marBottom w:val="0"/>
      <w:divBdr>
        <w:top w:val="none" w:sz="0" w:space="0" w:color="auto"/>
        <w:left w:val="none" w:sz="0" w:space="0" w:color="auto"/>
        <w:bottom w:val="none" w:sz="0" w:space="0" w:color="auto"/>
        <w:right w:val="none" w:sz="0" w:space="0" w:color="auto"/>
      </w:divBdr>
    </w:div>
    <w:div w:id="2131632160">
      <w:bodyDiv w:val="1"/>
      <w:marLeft w:val="0"/>
      <w:marRight w:val="0"/>
      <w:marTop w:val="0"/>
      <w:marBottom w:val="0"/>
      <w:divBdr>
        <w:top w:val="none" w:sz="0" w:space="0" w:color="auto"/>
        <w:left w:val="none" w:sz="0" w:space="0" w:color="auto"/>
        <w:bottom w:val="none" w:sz="0" w:space="0" w:color="auto"/>
        <w:right w:val="none" w:sz="0" w:space="0" w:color="auto"/>
      </w:divBdr>
    </w:div>
    <w:div w:id="2138838700">
      <w:bodyDiv w:val="1"/>
      <w:marLeft w:val="0"/>
      <w:marRight w:val="0"/>
      <w:marTop w:val="0"/>
      <w:marBottom w:val="0"/>
      <w:divBdr>
        <w:top w:val="none" w:sz="0" w:space="0" w:color="auto"/>
        <w:left w:val="none" w:sz="0" w:space="0" w:color="auto"/>
        <w:bottom w:val="none" w:sz="0" w:space="0" w:color="auto"/>
        <w:right w:val="none" w:sz="0" w:space="0" w:color="auto"/>
      </w:divBdr>
      <w:divsChild>
        <w:div w:id="27033452">
          <w:marLeft w:val="446"/>
          <w:marRight w:val="0"/>
          <w:marTop w:val="0"/>
          <w:marBottom w:val="0"/>
          <w:divBdr>
            <w:top w:val="none" w:sz="0" w:space="0" w:color="auto"/>
            <w:left w:val="none" w:sz="0" w:space="0" w:color="auto"/>
            <w:bottom w:val="none" w:sz="0" w:space="0" w:color="auto"/>
            <w:right w:val="none" w:sz="0" w:space="0" w:color="auto"/>
          </w:divBdr>
        </w:div>
        <w:div w:id="787359740">
          <w:marLeft w:val="446"/>
          <w:marRight w:val="0"/>
          <w:marTop w:val="0"/>
          <w:marBottom w:val="0"/>
          <w:divBdr>
            <w:top w:val="none" w:sz="0" w:space="0" w:color="auto"/>
            <w:left w:val="none" w:sz="0" w:space="0" w:color="auto"/>
            <w:bottom w:val="none" w:sz="0" w:space="0" w:color="auto"/>
            <w:right w:val="none" w:sz="0" w:space="0" w:color="auto"/>
          </w:divBdr>
        </w:div>
        <w:div w:id="18619722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8E89E-37CA-4611-835C-15642FEE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3574</Words>
  <Characters>18768</Characters>
  <Application>Microsoft Office Word</Application>
  <DocSecurity>0</DocSecurity>
  <Lines>1042</Lines>
  <Paragraphs>366</Paragraphs>
  <ScaleCrop>false</ScaleCrop>
  <HeadingPairs>
    <vt:vector size="2" baseType="variant">
      <vt:variant>
        <vt:lpstr>Title</vt:lpstr>
      </vt:variant>
      <vt:variant>
        <vt:i4>1</vt:i4>
      </vt:variant>
    </vt:vector>
  </HeadingPairs>
  <TitlesOfParts>
    <vt:vector size="1" baseType="lpstr">
      <vt:lpstr>Birmingham Schools Forum</vt:lpstr>
    </vt:vector>
  </TitlesOfParts>
  <Company>Service Birmingham</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Schools Forum</dc:title>
  <dc:subject/>
  <dc:creator>Janice Moorhouse</dc:creator>
  <cp:keywords/>
  <cp:lastModifiedBy>Sue Hopkins</cp:lastModifiedBy>
  <cp:revision>11</cp:revision>
  <cp:lastPrinted>2018-11-06T14:55:00Z</cp:lastPrinted>
  <dcterms:created xsi:type="dcterms:W3CDTF">2021-06-15T11:24:00Z</dcterms:created>
  <dcterms:modified xsi:type="dcterms:W3CDTF">2021-06-22T13:59:00Z</dcterms:modified>
</cp:coreProperties>
</file>