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0CFD6" w14:textId="77777777" w:rsidR="00E869D4" w:rsidRDefault="00E869D4" w:rsidP="00516C9B">
      <w:pPr>
        <w:pStyle w:val="Heading1"/>
        <w:pBdr>
          <w:top w:val="single" w:sz="4" w:space="1" w:color="auto"/>
        </w:pBdr>
        <w:jc w:val="center"/>
        <w:rPr>
          <w:sz w:val="28"/>
          <w:szCs w:val="28"/>
          <w:u w:val="single"/>
        </w:rPr>
      </w:pPr>
    </w:p>
    <w:p w14:paraId="56F210DE" w14:textId="77777777" w:rsidR="001C31C4" w:rsidRPr="00516C9B" w:rsidRDefault="00C71A89">
      <w:pPr>
        <w:pStyle w:val="Heading1"/>
        <w:jc w:val="center"/>
        <w:rPr>
          <w:sz w:val="28"/>
          <w:szCs w:val="28"/>
          <w:u w:val="single"/>
        </w:rPr>
      </w:pPr>
      <w:r w:rsidRPr="00516C9B">
        <w:rPr>
          <w:sz w:val="28"/>
          <w:szCs w:val="28"/>
          <w:u w:val="single"/>
        </w:rPr>
        <w:t xml:space="preserve">Birmingham City Council </w:t>
      </w:r>
    </w:p>
    <w:p w14:paraId="1F7E0378" w14:textId="33153A00" w:rsidR="001C31C4" w:rsidRPr="00516C9B" w:rsidRDefault="00F07E45">
      <w:pPr>
        <w:pStyle w:val="Heading5"/>
        <w:rPr>
          <w:noProof w:val="0"/>
          <w:sz w:val="28"/>
          <w:szCs w:val="28"/>
        </w:rPr>
      </w:pPr>
      <w:r>
        <w:rPr>
          <w:noProof w:val="0"/>
          <w:sz w:val="28"/>
          <w:szCs w:val="28"/>
        </w:rPr>
        <w:t>Education and Skills Directorate</w:t>
      </w:r>
    </w:p>
    <w:p w14:paraId="4057DEDF" w14:textId="77777777" w:rsidR="001B0DC8" w:rsidRDefault="001B0DC8" w:rsidP="00C71A89">
      <w:pPr>
        <w:jc w:val="center"/>
        <w:rPr>
          <w:rFonts w:ascii="Arial" w:hAnsi="Arial" w:cs="Arial"/>
        </w:rPr>
      </w:pPr>
    </w:p>
    <w:p w14:paraId="060DE768" w14:textId="77777777" w:rsidR="00C71A89" w:rsidRPr="00C71A89" w:rsidRDefault="002670CC" w:rsidP="00C71A89">
      <w:pPr>
        <w:jc w:val="center"/>
      </w:pPr>
      <w:r>
        <w:rPr>
          <w:rFonts w:ascii="Arial" w:hAnsi="Arial" w:cs="Arial"/>
        </w:rPr>
        <w:t>Education Legal Intervention Te</w:t>
      </w:r>
      <w:r w:rsidR="00C71A89">
        <w:rPr>
          <w:rFonts w:ascii="Arial" w:hAnsi="Arial" w:cs="Arial"/>
        </w:rPr>
        <w:t>am</w:t>
      </w:r>
    </w:p>
    <w:p w14:paraId="5E7344D1" w14:textId="77777777" w:rsidR="001C31C4" w:rsidRDefault="001C31C4">
      <w:pPr>
        <w:rPr>
          <w:noProof w:val="0"/>
        </w:rPr>
      </w:pPr>
    </w:p>
    <w:p w14:paraId="0723DD12" w14:textId="77777777" w:rsidR="00591379" w:rsidRDefault="00591379" w:rsidP="00516C9B">
      <w:pPr>
        <w:pBdr>
          <w:top w:val="single" w:sz="4" w:space="1" w:color="auto"/>
        </w:pBdr>
        <w:rPr>
          <w:noProof w:val="0"/>
        </w:rPr>
      </w:pPr>
    </w:p>
    <w:p w14:paraId="05E4B889" w14:textId="77777777" w:rsidR="001C31C4" w:rsidRPr="00516C9B" w:rsidRDefault="001C31C4">
      <w:pPr>
        <w:pStyle w:val="Heading5"/>
        <w:rPr>
          <w:noProof w:val="0"/>
          <w:sz w:val="32"/>
          <w:szCs w:val="32"/>
          <w:u w:val="single"/>
        </w:rPr>
      </w:pPr>
      <w:r w:rsidRPr="00516C9B">
        <w:rPr>
          <w:noProof w:val="0"/>
          <w:sz w:val="32"/>
          <w:szCs w:val="32"/>
          <w:u w:val="single"/>
        </w:rPr>
        <w:t xml:space="preserve">Penalty Notice </w:t>
      </w:r>
      <w:r w:rsidR="00591379">
        <w:rPr>
          <w:noProof w:val="0"/>
          <w:sz w:val="32"/>
          <w:szCs w:val="32"/>
          <w:u w:val="single"/>
        </w:rPr>
        <w:t xml:space="preserve">– </w:t>
      </w:r>
      <w:r w:rsidRPr="00516C9B">
        <w:rPr>
          <w:noProof w:val="0"/>
          <w:sz w:val="32"/>
          <w:szCs w:val="32"/>
          <w:u w:val="single"/>
        </w:rPr>
        <w:t>Code of Conduct</w:t>
      </w:r>
    </w:p>
    <w:p w14:paraId="32880DB4" w14:textId="77777777" w:rsidR="00591379" w:rsidRDefault="00591379" w:rsidP="00516C9B">
      <w:pPr>
        <w:pStyle w:val="BodyText"/>
        <w:spacing w:before="120"/>
        <w:jc w:val="center"/>
      </w:pPr>
      <w:r>
        <w:t xml:space="preserve">This document is issued in </w:t>
      </w:r>
      <w:r w:rsidR="004016F2">
        <w:t xml:space="preserve">compliance with </w:t>
      </w:r>
      <w:r w:rsidR="001C31C4">
        <w:t xml:space="preserve">the Education </w:t>
      </w:r>
    </w:p>
    <w:p w14:paraId="28827321" w14:textId="77777777" w:rsidR="001C31C4" w:rsidRDefault="001C31C4" w:rsidP="00516C9B">
      <w:pPr>
        <w:pStyle w:val="BodyText"/>
        <w:jc w:val="center"/>
      </w:pPr>
      <w:r>
        <w:t xml:space="preserve">(Penalty Notices) Regulation </w:t>
      </w:r>
      <w:r w:rsidR="00591379">
        <w:t xml:space="preserve">2007 </w:t>
      </w:r>
      <w:r>
        <w:t xml:space="preserve">and </w:t>
      </w:r>
      <w:r w:rsidR="004016F2">
        <w:t>the Education Act 1996</w:t>
      </w:r>
      <w:r>
        <w:t>.</w:t>
      </w:r>
    </w:p>
    <w:p w14:paraId="2F87906E" w14:textId="77777777" w:rsidR="001C31C4" w:rsidRDefault="001C31C4" w:rsidP="00E406A9">
      <w:pPr>
        <w:rPr>
          <w:rFonts w:ascii="Arial" w:hAnsi="Arial" w:cs="Arial"/>
          <w:b/>
          <w:noProof w:val="0"/>
        </w:rPr>
      </w:pPr>
    </w:p>
    <w:p w14:paraId="7EBCA4D3" w14:textId="77777777" w:rsidR="001C31C4" w:rsidRDefault="001C31C4" w:rsidP="00516C9B">
      <w:pPr>
        <w:spacing w:after="120"/>
        <w:rPr>
          <w:rFonts w:ascii="Arial" w:hAnsi="Arial" w:cs="Arial"/>
          <w:b/>
          <w:noProof w:val="0"/>
        </w:rPr>
      </w:pPr>
      <w:r>
        <w:rPr>
          <w:rFonts w:ascii="Arial" w:hAnsi="Arial" w:cs="Arial"/>
          <w:b/>
          <w:noProof w:val="0"/>
        </w:rPr>
        <w:t>RATIONALE</w:t>
      </w:r>
      <w:r w:rsidR="00E869D4">
        <w:rPr>
          <w:rFonts w:ascii="Arial" w:hAnsi="Arial" w:cs="Arial"/>
          <w:b/>
          <w:noProof w:val="0"/>
        </w:rPr>
        <w:t>:</w:t>
      </w:r>
    </w:p>
    <w:p w14:paraId="260C1CD4" w14:textId="77777777" w:rsidR="001C31C4" w:rsidRDefault="004016F2" w:rsidP="00516C9B">
      <w:pPr>
        <w:jc w:val="both"/>
        <w:rPr>
          <w:rFonts w:ascii="Arial" w:hAnsi="Arial" w:cs="Arial"/>
          <w:noProof w:val="0"/>
        </w:rPr>
      </w:pPr>
      <w:r>
        <w:rPr>
          <w:rFonts w:ascii="Arial" w:hAnsi="Arial" w:cs="Arial"/>
          <w:noProof w:val="0"/>
        </w:rPr>
        <w:t>S</w:t>
      </w:r>
      <w:r w:rsidR="001C31C4">
        <w:rPr>
          <w:rFonts w:ascii="Arial" w:hAnsi="Arial" w:cs="Arial"/>
          <w:noProof w:val="0"/>
        </w:rPr>
        <w:t>ection 7 of the Education Act 1996</w:t>
      </w:r>
      <w:r w:rsidR="00E869D4">
        <w:rPr>
          <w:rFonts w:ascii="Arial" w:hAnsi="Arial" w:cs="Arial"/>
          <w:noProof w:val="0"/>
        </w:rPr>
        <w:t xml:space="preserve"> (the Act)</w:t>
      </w:r>
      <w:r w:rsidR="001C31C4">
        <w:rPr>
          <w:rFonts w:ascii="Arial" w:hAnsi="Arial" w:cs="Arial"/>
          <w:noProof w:val="0"/>
        </w:rPr>
        <w:t xml:space="preserve">, </w:t>
      </w:r>
      <w:r>
        <w:rPr>
          <w:rFonts w:ascii="Arial" w:hAnsi="Arial" w:cs="Arial"/>
          <w:noProof w:val="0"/>
        </w:rPr>
        <w:t xml:space="preserve">states that the </w:t>
      </w:r>
      <w:r w:rsidR="001C31C4">
        <w:rPr>
          <w:rFonts w:ascii="Arial" w:hAnsi="Arial" w:cs="Arial"/>
          <w:noProof w:val="0"/>
        </w:rPr>
        <w:t>parent</w:t>
      </w:r>
      <w:r>
        <w:rPr>
          <w:rFonts w:ascii="Arial" w:hAnsi="Arial" w:cs="Arial"/>
          <w:noProof w:val="0"/>
        </w:rPr>
        <w:t xml:space="preserve"> </w:t>
      </w:r>
      <w:r w:rsidR="001C31C4">
        <w:rPr>
          <w:rFonts w:ascii="Arial" w:hAnsi="Arial" w:cs="Arial"/>
          <w:noProof w:val="0"/>
        </w:rPr>
        <w:t xml:space="preserve">of </w:t>
      </w:r>
      <w:r>
        <w:rPr>
          <w:rFonts w:ascii="Arial" w:hAnsi="Arial" w:cs="Arial"/>
          <w:noProof w:val="0"/>
        </w:rPr>
        <w:t xml:space="preserve">a child of </w:t>
      </w:r>
      <w:r w:rsidR="001C31C4">
        <w:rPr>
          <w:rFonts w:ascii="Arial" w:hAnsi="Arial" w:cs="Arial"/>
          <w:noProof w:val="0"/>
        </w:rPr>
        <w:t>compulsory</w:t>
      </w:r>
      <w:r w:rsidR="001C31C4">
        <w:rPr>
          <w:rFonts w:ascii="Arial" w:hAnsi="Arial" w:cs="Arial"/>
          <w:b/>
          <w:noProof w:val="0"/>
        </w:rPr>
        <w:t xml:space="preserve"> </w:t>
      </w:r>
      <w:r w:rsidR="001C31C4">
        <w:rPr>
          <w:rFonts w:ascii="Arial" w:hAnsi="Arial" w:cs="Arial"/>
          <w:noProof w:val="0"/>
        </w:rPr>
        <w:t xml:space="preserve">school age </w:t>
      </w:r>
      <w:r>
        <w:rPr>
          <w:rFonts w:ascii="Arial" w:hAnsi="Arial" w:cs="Arial"/>
          <w:noProof w:val="0"/>
        </w:rPr>
        <w:t xml:space="preserve">has a legal duty to ensure that they </w:t>
      </w:r>
      <w:r w:rsidR="001C31C4">
        <w:rPr>
          <w:rFonts w:ascii="Arial" w:hAnsi="Arial" w:cs="Arial"/>
          <w:noProof w:val="0"/>
        </w:rPr>
        <w:t>receive</w:t>
      </w:r>
      <w:r>
        <w:rPr>
          <w:rFonts w:ascii="Arial" w:hAnsi="Arial" w:cs="Arial"/>
          <w:noProof w:val="0"/>
        </w:rPr>
        <w:t xml:space="preserve"> an</w:t>
      </w:r>
      <w:r w:rsidR="001C31C4">
        <w:rPr>
          <w:rFonts w:ascii="Arial" w:hAnsi="Arial" w:cs="Arial"/>
          <w:noProof w:val="0"/>
        </w:rPr>
        <w:t xml:space="preserve"> efficient full-time education suitable to the</w:t>
      </w:r>
      <w:r>
        <w:rPr>
          <w:rFonts w:ascii="Arial" w:hAnsi="Arial" w:cs="Arial"/>
          <w:noProof w:val="0"/>
        </w:rPr>
        <w:t>ir</w:t>
      </w:r>
      <w:r w:rsidR="001C31C4">
        <w:rPr>
          <w:rFonts w:ascii="Arial" w:hAnsi="Arial" w:cs="Arial"/>
          <w:noProof w:val="0"/>
        </w:rPr>
        <w:t xml:space="preserve"> child’s age, ability</w:t>
      </w:r>
      <w:r>
        <w:rPr>
          <w:rFonts w:ascii="Arial" w:hAnsi="Arial" w:cs="Arial"/>
          <w:noProof w:val="0"/>
        </w:rPr>
        <w:t>,</w:t>
      </w:r>
      <w:r w:rsidR="001C31C4">
        <w:rPr>
          <w:rFonts w:ascii="Arial" w:hAnsi="Arial" w:cs="Arial"/>
          <w:noProof w:val="0"/>
        </w:rPr>
        <w:t xml:space="preserve"> aptitude and any special educational needs. </w:t>
      </w:r>
      <w:r w:rsidR="00D1250A">
        <w:rPr>
          <w:rFonts w:ascii="Arial" w:hAnsi="Arial" w:cs="Arial"/>
          <w:noProof w:val="0"/>
        </w:rPr>
        <w:t>Therefore, in order to ensure that parents comply with this duty</w:t>
      </w:r>
      <w:r w:rsidR="00591379">
        <w:rPr>
          <w:rFonts w:ascii="Arial" w:hAnsi="Arial" w:cs="Arial"/>
          <w:noProof w:val="0"/>
        </w:rPr>
        <w:t>,</w:t>
      </w:r>
      <w:r w:rsidR="00D1250A">
        <w:rPr>
          <w:rFonts w:ascii="Arial" w:hAnsi="Arial" w:cs="Arial"/>
          <w:noProof w:val="0"/>
        </w:rPr>
        <w:t xml:space="preserve"> and </w:t>
      </w:r>
      <w:r w:rsidR="00591379">
        <w:rPr>
          <w:rFonts w:ascii="Arial" w:hAnsi="Arial" w:cs="Arial"/>
          <w:noProof w:val="0"/>
        </w:rPr>
        <w:t xml:space="preserve">to ensure </w:t>
      </w:r>
      <w:r w:rsidR="00D1250A">
        <w:rPr>
          <w:rFonts w:ascii="Arial" w:hAnsi="Arial" w:cs="Arial"/>
          <w:noProof w:val="0"/>
        </w:rPr>
        <w:t xml:space="preserve">that children and young people are able to </w:t>
      </w:r>
      <w:r w:rsidR="001C31C4">
        <w:rPr>
          <w:rFonts w:ascii="Arial" w:hAnsi="Arial" w:cs="Arial"/>
          <w:noProof w:val="0"/>
        </w:rPr>
        <w:t>maximise the opportunities available to the</w:t>
      </w:r>
      <w:r w:rsidR="00367706">
        <w:rPr>
          <w:rFonts w:ascii="Arial" w:hAnsi="Arial" w:cs="Arial"/>
          <w:noProof w:val="0"/>
        </w:rPr>
        <w:t>m</w:t>
      </w:r>
      <w:r w:rsidR="00D1250A">
        <w:rPr>
          <w:rFonts w:ascii="Arial" w:hAnsi="Arial" w:cs="Arial"/>
          <w:noProof w:val="0"/>
        </w:rPr>
        <w:t xml:space="preserve"> via regular attendance at school, Birmingham City Council (t</w:t>
      </w:r>
      <w:r w:rsidR="00C71A89">
        <w:rPr>
          <w:rFonts w:ascii="Arial" w:hAnsi="Arial" w:cs="Arial"/>
          <w:noProof w:val="0"/>
        </w:rPr>
        <w:t xml:space="preserve">he </w:t>
      </w:r>
      <w:r w:rsidR="00894CF6">
        <w:rPr>
          <w:rFonts w:ascii="Arial" w:hAnsi="Arial" w:cs="Arial"/>
          <w:noProof w:val="0"/>
        </w:rPr>
        <w:t>Local Authority</w:t>
      </w:r>
      <w:r w:rsidR="00D1250A">
        <w:rPr>
          <w:rFonts w:ascii="Arial" w:hAnsi="Arial" w:cs="Arial"/>
          <w:noProof w:val="0"/>
        </w:rPr>
        <w:t>)</w:t>
      </w:r>
      <w:r w:rsidR="001C31C4">
        <w:rPr>
          <w:rFonts w:ascii="Arial" w:hAnsi="Arial" w:cs="Arial"/>
          <w:noProof w:val="0"/>
        </w:rPr>
        <w:t xml:space="preserve"> will </w:t>
      </w:r>
      <w:r w:rsidR="00894CF6">
        <w:rPr>
          <w:rFonts w:ascii="Arial" w:hAnsi="Arial" w:cs="Arial"/>
          <w:noProof w:val="0"/>
        </w:rPr>
        <w:t>support</w:t>
      </w:r>
      <w:r w:rsidR="0062726A">
        <w:rPr>
          <w:rFonts w:ascii="Arial" w:hAnsi="Arial" w:cs="Arial"/>
          <w:noProof w:val="0"/>
        </w:rPr>
        <w:t xml:space="preserve"> schools </w:t>
      </w:r>
      <w:r w:rsidR="00E869D4">
        <w:rPr>
          <w:rFonts w:ascii="Arial" w:hAnsi="Arial" w:cs="Arial"/>
          <w:noProof w:val="0"/>
        </w:rPr>
        <w:t xml:space="preserve">to </w:t>
      </w:r>
      <w:r w:rsidR="00D1250A">
        <w:rPr>
          <w:rFonts w:ascii="Arial" w:hAnsi="Arial" w:cs="Arial"/>
          <w:noProof w:val="0"/>
        </w:rPr>
        <w:t>challeng</w:t>
      </w:r>
      <w:r w:rsidR="00E869D4">
        <w:rPr>
          <w:rFonts w:ascii="Arial" w:hAnsi="Arial" w:cs="Arial"/>
          <w:noProof w:val="0"/>
        </w:rPr>
        <w:t xml:space="preserve">e </w:t>
      </w:r>
      <w:r w:rsidR="001C31C4">
        <w:rPr>
          <w:rFonts w:ascii="Arial" w:hAnsi="Arial" w:cs="Arial"/>
          <w:noProof w:val="0"/>
        </w:rPr>
        <w:t xml:space="preserve">irregular </w:t>
      </w:r>
      <w:r w:rsidR="00D1250A">
        <w:rPr>
          <w:rFonts w:ascii="Arial" w:hAnsi="Arial" w:cs="Arial"/>
          <w:noProof w:val="0"/>
        </w:rPr>
        <w:t xml:space="preserve">school </w:t>
      </w:r>
      <w:r w:rsidR="001C31C4">
        <w:rPr>
          <w:rFonts w:ascii="Arial" w:hAnsi="Arial" w:cs="Arial"/>
          <w:noProof w:val="0"/>
        </w:rPr>
        <w:t>attendance</w:t>
      </w:r>
      <w:r w:rsidR="00D1250A">
        <w:rPr>
          <w:rFonts w:ascii="Arial" w:hAnsi="Arial" w:cs="Arial"/>
          <w:noProof w:val="0"/>
        </w:rPr>
        <w:t xml:space="preserve"> </w:t>
      </w:r>
      <w:r w:rsidR="00E869D4">
        <w:rPr>
          <w:rFonts w:ascii="Arial" w:hAnsi="Arial" w:cs="Arial"/>
          <w:noProof w:val="0"/>
        </w:rPr>
        <w:t xml:space="preserve">using the </w:t>
      </w:r>
      <w:r w:rsidR="00D1250A">
        <w:rPr>
          <w:rFonts w:ascii="Arial" w:hAnsi="Arial" w:cs="Arial"/>
          <w:noProof w:val="0"/>
        </w:rPr>
        <w:t>powers outlined in this Code of Conduct</w:t>
      </w:r>
      <w:r w:rsidR="001C31C4">
        <w:rPr>
          <w:rFonts w:ascii="Arial" w:hAnsi="Arial" w:cs="Arial"/>
          <w:noProof w:val="0"/>
        </w:rPr>
        <w:t>.</w:t>
      </w:r>
    </w:p>
    <w:p w14:paraId="39BAB354" w14:textId="77777777" w:rsidR="001C31C4" w:rsidRDefault="001C31C4" w:rsidP="00E406A9">
      <w:pPr>
        <w:rPr>
          <w:rFonts w:ascii="Arial" w:hAnsi="Arial" w:cs="Arial"/>
          <w:noProof w:val="0"/>
        </w:rPr>
      </w:pPr>
    </w:p>
    <w:p w14:paraId="4A7E6DD7" w14:textId="77777777" w:rsidR="00591379" w:rsidRDefault="00D1250A" w:rsidP="00516C9B">
      <w:pPr>
        <w:jc w:val="both"/>
        <w:rPr>
          <w:rFonts w:ascii="Arial" w:hAnsi="Arial" w:cs="Arial"/>
          <w:noProof w:val="0"/>
        </w:rPr>
      </w:pPr>
      <w:r>
        <w:rPr>
          <w:rFonts w:ascii="Arial" w:hAnsi="Arial" w:cs="Arial"/>
          <w:noProof w:val="0"/>
        </w:rPr>
        <w:t xml:space="preserve">Section 444A of the Act states </w:t>
      </w:r>
      <w:r w:rsidR="001C31C4">
        <w:rPr>
          <w:rFonts w:ascii="Arial" w:hAnsi="Arial" w:cs="Arial"/>
          <w:noProof w:val="0"/>
        </w:rPr>
        <w:t>that</w:t>
      </w:r>
      <w:r>
        <w:rPr>
          <w:rFonts w:ascii="Arial" w:hAnsi="Arial" w:cs="Arial"/>
          <w:noProof w:val="0"/>
        </w:rPr>
        <w:t>,</w:t>
      </w:r>
      <w:r w:rsidR="001C31C4">
        <w:rPr>
          <w:rFonts w:ascii="Arial" w:hAnsi="Arial" w:cs="Arial"/>
          <w:noProof w:val="0"/>
        </w:rPr>
        <w:t xml:space="preserve"> </w:t>
      </w:r>
      <w:r w:rsidR="00C8306A">
        <w:rPr>
          <w:rFonts w:ascii="Arial" w:hAnsi="Arial" w:cs="Arial"/>
          <w:noProof w:val="0"/>
        </w:rPr>
        <w:t>if it is believed that a child has failed to attend school regularly and the parent is therefore guilty of an offence under section 444(1) of the Act</w:t>
      </w:r>
      <w:r w:rsidR="00591379">
        <w:rPr>
          <w:rFonts w:ascii="Arial" w:hAnsi="Arial" w:cs="Arial"/>
          <w:noProof w:val="0"/>
        </w:rPr>
        <w:t>:</w:t>
      </w:r>
    </w:p>
    <w:p w14:paraId="6F48A027" w14:textId="77777777" w:rsidR="00591379" w:rsidRDefault="001C31C4" w:rsidP="00516C9B">
      <w:pPr>
        <w:numPr>
          <w:ilvl w:val="0"/>
          <w:numId w:val="25"/>
        </w:numPr>
        <w:spacing w:before="60"/>
        <w:ind w:left="357" w:hanging="357"/>
        <w:jc w:val="both"/>
        <w:rPr>
          <w:rFonts w:ascii="Arial" w:hAnsi="Arial" w:cs="Arial"/>
          <w:noProof w:val="0"/>
        </w:rPr>
      </w:pPr>
      <w:r>
        <w:rPr>
          <w:rFonts w:ascii="Arial" w:hAnsi="Arial" w:cs="Arial"/>
          <w:noProof w:val="0"/>
        </w:rPr>
        <w:t xml:space="preserve">a </w:t>
      </w:r>
      <w:r w:rsidR="00D1250A">
        <w:rPr>
          <w:rFonts w:ascii="Arial" w:hAnsi="Arial" w:cs="Arial"/>
          <w:noProof w:val="0"/>
        </w:rPr>
        <w:t xml:space="preserve">Penalty Notice </w:t>
      </w:r>
      <w:r>
        <w:rPr>
          <w:rFonts w:ascii="Arial" w:hAnsi="Arial" w:cs="Arial"/>
          <w:noProof w:val="0"/>
        </w:rPr>
        <w:t xml:space="preserve">may be issued </w:t>
      </w:r>
      <w:r w:rsidR="00C8306A">
        <w:rPr>
          <w:rFonts w:ascii="Arial" w:hAnsi="Arial" w:cs="Arial"/>
          <w:noProof w:val="0"/>
        </w:rPr>
        <w:t xml:space="preserve">for </w:t>
      </w:r>
      <w:r>
        <w:rPr>
          <w:rFonts w:ascii="Arial" w:hAnsi="Arial" w:cs="Arial"/>
          <w:noProof w:val="0"/>
        </w:rPr>
        <w:t>£60</w:t>
      </w:r>
      <w:r w:rsidR="00C8306A">
        <w:rPr>
          <w:rFonts w:ascii="Arial" w:hAnsi="Arial" w:cs="Arial"/>
          <w:noProof w:val="0"/>
        </w:rPr>
        <w:t>,</w:t>
      </w:r>
      <w:r>
        <w:rPr>
          <w:rFonts w:ascii="Arial" w:hAnsi="Arial" w:cs="Arial"/>
          <w:noProof w:val="0"/>
        </w:rPr>
        <w:t xml:space="preserve"> if </w:t>
      </w:r>
      <w:r w:rsidR="00C8306A">
        <w:rPr>
          <w:rFonts w:ascii="Arial" w:hAnsi="Arial" w:cs="Arial"/>
          <w:noProof w:val="0"/>
        </w:rPr>
        <w:t xml:space="preserve">it is </w:t>
      </w:r>
      <w:r>
        <w:rPr>
          <w:rFonts w:ascii="Arial" w:hAnsi="Arial" w:cs="Arial"/>
          <w:noProof w:val="0"/>
        </w:rPr>
        <w:t xml:space="preserve">paid within 21 days of receipt of the </w:t>
      </w:r>
      <w:r w:rsidR="00C8306A">
        <w:rPr>
          <w:rFonts w:ascii="Arial" w:hAnsi="Arial" w:cs="Arial"/>
          <w:noProof w:val="0"/>
        </w:rPr>
        <w:t>Notice</w:t>
      </w:r>
      <w:r w:rsidR="00591379">
        <w:rPr>
          <w:rFonts w:ascii="Arial" w:hAnsi="Arial" w:cs="Arial"/>
          <w:noProof w:val="0"/>
        </w:rPr>
        <w:t>;</w:t>
      </w:r>
    </w:p>
    <w:p w14:paraId="5034EA35" w14:textId="77777777" w:rsidR="00591379" w:rsidRDefault="001C31C4" w:rsidP="00516C9B">
      <w:pPr>
        <w:numPr>
          <w:ilvl w:val="0"/>
          <w:numId w:val="25"/>
        </w:numPr>
        <w:spacing w:before="60"/>
        <w:ind w:left="357" w:hanging="357"/>
        <w:jc w:val="both"/>
        <w:rPr>
          <w:rFonts w:ascii="Arial" w:hAnsi="Arial" w:cs="Arial"/>
          <w:noProof w:val="0"/>
        </w:rPr>
      </w:pPr>
      <w:r>
        <w:rPr>
          <w:rFonts w:ascii="Arial" w:hAnsi="Arial" w:cs="Arial"/>
          <w:noProof w:val="0"/>
        </w:rPr>
        <w:t>rising to £120</w:t>
      </w:r>
      <w:r w:rsidR="00C8306A">
        <w:rPr>
          <w:rFonts w:ascii="Arial" w:hAnsi="Arial" w:cs="Arial"/>
          <w:noProof w:val="0"/>
        </w:rPr>
        <w:t>,</w:t>
      </w:r>
      <w:r>
        <w:rPr>
          <w:rFonts w:ascii="Arial" w:hAnsi="Arial" w:cs="Arial"/>
          <w:noProof w:val="0"/>
        </w:rPr>
        <w:t xml:space="preserve"> if </w:t>
      </w:r>
      <w:r w:rsidR="00C8306A">
        <w:rPr>
          <w:rFonts w:ascii="Arial" w:hAnsi="Arial" w:cs="Arial"/>
          <w:noProof w:val="0"/>
        </w:rPr>
        <w:t xml:space="preserve">it is </w:t>
      </w:r>
      <w:r w:rsidR="007F3690">
        <w:rPr>
          <w:rFonts w:ascii="Arial" w:hAnsi="Arial" w:cs="Arial"/>
          <w:noProof w:val="0"/>
        </w:rPr>
        <w:t>paid after 21 days</w:t>
      </w:r>
      <w:r w:rsidR="00C8306A">
        <w:rPr>
          <w:rFonts w:ascii="Arial" w:hAnsi="Arial" w:cs="Arial"/>
          <w:noProof w:val="0"/>
        </w:rPr>
        <w:t>,</w:t>
      </w:r>
      <w:r w:rsidR="007F3690">
        <w:rPr>
          <w:rFonts w:ascii="Arial" w:hAnsi="Arial" w:cs="Arial"/>
          <w:noProof w:val="0"/>
        </w:rPr>
        <w:t xml:space="preserve"> but within 28</w:t>
      </w:r>
      <w:r w:rsidR="00593CF2">
        <w:rPr>
          <w:rFonts w:ascii="Arial" w:hAnsi="Arial" w:cs="Arial"/>
          <w:bCs/>
          <w:noProof w:val="0"/>
          <w:sz w:val="16"/>
          <w:szCs w:val="16"/>
          <w:lang w:eastAsia="en-GB"/>
        </w:rPr>
        <w:t xml:space="preserve"> </w:t>
      </w:r>
      <w:r>
        <w:rPr>
          <w:rFonts w:ascii="Arial" w:hAnsi="Arial" w:cs="Arial"/>
          <w:noProof w:val="0"/>
        </w:rPr>
        <w:t>days of receipt</w:t>
      </w:r>
      <w:r w:rsidR="00C8306A">
        <w:rPr>
          <w:rFonts w:ascii="Arial" w:hAnsi="Arial" w:cs="Arial"/>
          <w:noProof w:val="0"/>
        </w:rPr>
        <w:t xml:space="preserve">; </w:t>
      </w:r>
      <w:r w:rsidR="00591379">
        <w:rPr>
          <w:rFonts w:ascii="Arial" w:hAnsi="Arial" w:cs="Arial"/>
          <w:noProof w:val="0"/>
        </w:rPr>
        <w:t xml:space="preserve">and </w:t>
      </w:r>
    </w:p>
    <w:p w14:paraId="1909DEC7" w14:textId="77777777" w:rsidR="001C31C4" w:rsidRDefault="00C8306A" w:rsidP="00516C9B">
      <w:pPr>
        <w:numPr>
          <w:ilvl w:val="0"/>
          <w:numId w:val="25"/>
        </w:numPr>
        <w:spacing w:before="60"/>
        <w:ind w:left="357" w:hanging="357"/>
        <w:jc w:val="both"/>
        <w:rPr>
          <w:rFonts w:ascii="Arial" w:hAnsi="Arial" w:cs="Arial"/>
          <w:noProof w:val="0"/>
        </w:rPr>
      </w:pPr>
      <w:r>
        <w:rPr>
          <w:rFonts w:ascii="Arial" w:hAnsi="Arial" w:cs="Arial"/>
          <w:noProof w:val="0"/>
        </w:rPr>
        <w:t>n</w:t>
      </w:r>
      <w:r w:rsidR="001C31C4">
        <w:rPr>
          <w:rFonts w:ascii="Arial" w:hAnsi="Arial" w:cs="Arial"/>
          <w:noProof w:val="0"/>
        </w:rPr>
        <w:t xml:space="preserve">on-payment will </w:t>
      </w:r>
      <w:r>
        <w:rPr>
          <w:rFonts w:ascii="Arial" w:hAnsi="Arial" w:cs="Arial"/>
          <w:noProof w:val="0"/>
        </w:rPr>
        <w:t xml:space="preserve">entitle the Local Authority to </w:t>
      </w:r>
      <w:r w:rsidR="001C31C4">
        <w:rPr>
          <w:rFonts w:ascii="Arial" w:hAnsi="Arial" w:cs="Arial"/>
          <w:noProof w:val="0"/>
        </w:rPr>
        <w:t>prosecut</w:t>
      </w:r>
      <w:r>
        <w:rPr>
          <w:rFonts w:ascii="Arial" w:hAnsi="Arial" w:cs="Arial"/>
          <w:noProof w:val="0"/>
        </w:rPr>
        <w:t xml:space="preserve">e the parent for the original offence, </w:t>
      </w:r>
      <w:r w:rsidR="001C31C4">
        <w:rPr>
          <w:rFonts w:ascii="Arial" w:hAnsi="Arial" w:cs="Arial"/>
          <w:noProof w:val="0"/>
        </w:rPr>
        <w:t xml:space="preserve">under </w:t>
      </w:r>
      <w:r w:rsidR="00E0038B">
        <w:rPr>
          <w:rFonts w:ascii="Arial" w:hAnsi="Arial" w:cs="Arial"/>
          <w:noProof w:val="0"/>
        </w:rPr>
        <w:t xml:space="preserve">section </w:t>
      </w:r>
      <w:r w:rsidR="001C31C4">
        <w:rPr>
          <w:rFonts w:ascii="Arial" w:hAnsi="Arial" w:cs="Arial"/>
          <w:noProof w:val="0"/>
        </w:rPr>
        <w:t xml:space="preserve">444(1) </w:t>
      </w:r>
      <w:r>
        <w:rPr>
          <w:rFonts w:ascii="Arial" w:hAnsi="Arial" w:cs="Arial"/>
          <w:noProof w:val="0"/>
        </w:rPr>
        <w:t xml:space="preserve">of the </w:t>
      </w:r>
      <w:r w:rsidR="001C31C4">
        <w:rPr>
          <w:rFonts w:ascii="Arial" w:hAnsi="Arial" w:cs="Arial"/>
          <w:noProof w:val="0"/>
        </w:rPr>
        <w:t>Act.</w:t>
      </w:r>
    </w:p>
    <w:p w14:paraId="2AB444DF" w14:textId="77777777" w:rsidR="001C31C4" w:rsidRDefault="001C31C4" w:rsidP="00E406A9">
      <w:pPr>
        <w:rPr>
          <w:rFonts w:ascii="Arial" w:hAnsi="Arial" w:cs="Arial"/>
          <w:noProof w:val="0"/>
        </w:rPr>
      </w:pPr>
    </w:p>
    <w:p w14:paraId="60C2EAEA" w14:textId="77777777" w:rsidR="001C31C4" w:rsidRDefault="00894CF6" w:rsidP="00E406A9">
      <w:pPr>
        <w:rPr>
          <w:rFonts w:ascii="Arial" w:hAnsi="Arial" w:cs="Arial"/>
          <w:noProof w:val="0"/>
        </w:rPr>
      </w:pPr>
      <w:r>
        <w:rPr>
          <w:rFonts w:ascii="Arial" w:hAnsi="Arial" w:cs="Arial"/>
          <w:noProof w:val="0"/>
        </w:rPr>
        <w:t>T</w:t>
      </w:r>
      <w:r w:rsidR="001C31C4">
        <w:rPr>
          <w:rFonts w:ascii="Arial" w:hAnsi="Arial" w:cs="Arial"/>
          <w:noProof w:val="0"/>
        </w:rPr>
        <w:t xml:space="preserve">his Code of Conduct will govern the issuing of </w:t>
      </w:r>
      <w:r w:rsidR="00B67E3F">
        <w:rPr>
          <w:rFonts w:ascii="Arial" w:hAnsi="Arial" w:cs="Arial"/>
          <w:noProof w:val="0"/>
        </w:rPr>
        <w:t>the above Penalty Notices for</w:t>
      </w:r>
      <w:r w:rsidR="00E869D4">
        <w:rPr>
          <w:rFonts w:ascii="Arial" w:hAnsi="Arial" w:cs="Arial"/>
          <w:noProof w:val="0"/>
        </w:rPr>
        <w:t xml:space="preserve"> schools </w:t>
      </w:r>
      <w:r w:rsidR="001C31C4">
        <w:rPr>
          <w:rFonts w:ascii="Arial" w:hAnsi="Arial" w:cs="Arial"/>
          <w:noProof w:val="0"/>
        </w:rPr>
        <w:t xml:space="preserve">across </w:t>
      </w:r>
      <w:r>
        <w:rPr>
          <w:rFonts w:ascii="Arial" w:hAnsi="Arial" w:cs="Arial"/>
          <w:noProof w:val="0"/>
        </w:rPr>
        <w:t>Birmingham.</w:t>
      </w:r>
    </w:p>
    <w:p w14:paraId="30BAECEC" w14:textId="77777777" w:rsidR="001C31C4" w:rsidRDefault="001C31C4">
      <w:pPr>
        <w:jc w:val="both"/>
        <w:rPr>
          <w:rFonts w:ascii="Arial" w:hAnsi="Arial" w:cs="Arial"/>
          <w:noProof w:val="0"/>
        </w:rPr>
      </w:pPr>
    </w:p>
    <w:p w14:paraId="0E1FF261" w14:textId="77777777" w:rsidR="001C31C4" w:rsidRDefault="001C31C4" w:rsidP="00516C9B">
      <w:pPr>
        <w:pStyle w:val="Heading3"/>
        <w:spacing w:after="120"/>
        <w:rPr>
          <w:b/>
          <w:bCs/>
          <w:i w:val="0"/>
          <w:iCs w:val="0"/>
          <w:sz w:val="24"/>
        </w:rPr>
      </w:pPr>
      <w:r>
        <w:rPr>
          <w:b/>
          <w:bCs/>
          <w:i w:val="0"/>
          <w:iCs w:val="0"/>
          <w:sz w:val="24"/>
        </w:rPr>
        <w:t>GUIDANCE AND LEGISLATION</w:t>
      </w:r>
      <w:r w:rsidR="009A3A6E">
        <w:rPr>
          <w:b/>
          <w:bCs/>
          <w:i w:val="0"/>
          <w:iCs w:val="0"/>
          <w:sz w:val="24"/>
        </w:rPr>
        <w:t>:</w:t>
      </w:r>
      <w:bookmarkStart w:id="0" w:name="_GoBack"/>
      <w:bookmarkEnd w:id="0"/>
    </w:p>
    <w:p w14:paraId="7AA22224" w14:textId="77777777" w:rsidR="001C31C4" w:rsidRDefault="00E869D4" w:rsidP="00516C9B">
      <w:pPr>
        <w:spacing w:after="120"/>
        <w:rPr>
          <w:rFonts w:ascii="Arial" w:hAnsi="Arial" w:cs="Arial"/>
          <w:noProof w:val="0"/>
        </w:rPr>
      </w:pPr>
      <w:r>
        <w:rPr>
          <w:rFonts w:ascii="Arial" w:hAnsi="Arial" w:cs="Arial"/>
          <w:noProof w:val="0"/>
        </w:rPr>
        <w:t xml:space="preserve">Application of </w:t>
      </w:r>
      <w:r w:rsidR="001C31C4">
        <w:rPr>
          <w:rFonts w:ascii="Arial" w:hAnsi="Arial" w:cs="Arial"/>
          <w:noProof w:val="0"/>
        </w:rPr>
        <w:t xml:space="preserve">this </w:t>
      </w:r>
      <w:r>
        <w:rPr>
          <w:rFonts w:ascii="Arial" w:hAnsi="Arial" w:cs="Arial"/>
          <w:noProof w:val="0"/>
        </w:rPr>
        <w:t xml:space="preserve">Code is subject to the law, in </w:t>
      </w:r>
      <w:proofErr w:type="gramStart"/>
      <w:r>
        <w:rPr>
          <w:rFonts w:ascii="Arial" w:hAnsi="Arial" w:cs="Arial"/>
          <w:noProof w:val="0"/>
        </w:rPr>
        <w:t>particular</w:t>
      </w:r>
      <w:r w:rsidR="001C31C4">
        <w:rPr>
          <w:rFonts w:ascii="Arial" w:hAnsi="Arial" w:cs="Arial"/>
          <w:noProof w:val="0"/>
        </w:rPr>
        <w:t>:-</w:t>
      </w:r>
      <w:proofErr w:type="gramEnd"/>
    </w:p>
    <w:tbl>
      <w:tblPr>
        <w:tblStyle w:val="TableGrid"/>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916"/>
      </w:tblGrid>
      <w:tr w:rsidR="00F07E45" w14:paraId="1D3FB8AE" w14:textId="77777777" w:rsidTr="00F30A2A">
        <w:tc>
          <w:tcPr>
            <w:tcW w:w="4298" w:type="dxa"/>
          </w:tcPr>
          <w:p w14:paraId="3904B40B" w14:textId="77777777" w:rsidR="00F07E45" w:rsidRPr="00F30A2A" w:rsidRDefault="00F07E45" w:rsidP="00F30A2A">
            <w:pPr>
              <w:pStyle w:val="ListParagraph"/>
              <w:numPr>
                <w:ilvl w:val="0"/>
                <w:numId w:val="44"/>
              </w:numPr>
              <w:spacing w:after="120"/>
              <w:rPr>
                <w:rFonts w:ascii="Arial" w:hAnsi="Arial" w:cs="Arial"/>
                <w:noProof w:val="0"/>
              </w:rPr>
            </w:pPr>
            <w:r w:rsidRPr="00F30A2A">
              <w:rPr>
                <w:rFonts w:ascii="Arial" w:hAnsi="Arial" w:cs="Arial"/>
                <w:noProof w:val="0"/>
              </w:rPr>
              <w:t>The Equality Act 2010</w:t>
            </w:r>
          </w:p>
        </w:tc>
        <w:tc>
          <w:tcPr>
            <w:tcW w:w="4916" w:type="dxa"/>
          </w:tcPr>
          <w:p w14:paraId="047BD24E" w14:textId="77777777" w:rsidR="00F07E45" w:rsidRPr="00F30A2A" w:rsidRDefault="00F07E45" w:rsidP="00F30A2A">
            <w:pPr>
              <w:pStyle w:val="ListParagraph"/>
              <w:numPr>
                <w:ilvl w:val="0"/>
                <w:numId w:val="44"/>
              </w:numPr>
              <w:spacing w:after="120"/>
              <w:rPr>
                <w:rFonts w:ascii="Arial" w:hAnsi="Arial" w:cs="Arial"/>
                <w:noProof w:val="0"/>
              </w:rPr>
            </w:pPr>
            <w:r w:rsidRPr="00F30A2A">
              <w:rPr>
                <w:rFonts w:ascii="Arial" w:hAnsi="Arial" w:cs="Arial"/>
                <w:noProof w:val="0"/>
              </w:rPr>
              <w:t>The Data Protection Act 1998</w:t>
            </w:r>
          </w:p>
        </w:tc>
      </w:tr>
      <w:tr w:rsidR="00F07E45" w14:paraId="08DF8E11" w14:textId="77777777" w:rsidTr="00F30A2A">
        <w:tc>
          <w:tcPr>
            <w:tcW w:w="4298" w:type="dxa"/>
          </w:tcPr>
          <w:p w14:paraId="309CA37C" w14:textId="77777777" w:rsidR="00F07E45" w:rsidRPr="00F30A2A" w:rsidRDefault="00F07E45" w:rsidP="00F30A2A">
            <w:pPr>
              <w:pStyle w:val="ListParagraph"/>
              <w:numPr>
                <w:ilvl w:val="0"/>
                <w:numId w:val="44"/>
              </w:numPr>
              <w:spacing w:after="120"/>
              <w:rPr>
                <w:rFonts w:ascii="Arial" w:hAnsi="Arial" w:cs="Arial"/>
                <w:noProof w:val="0"/>
              </w:rPr>
            </w:pPr>
            <w:r w:rsidRPr="00F30A2A">
              <w:rPr>
                <w:rFonts w:ascii="Arial" w:hAnsi="Arial" w:cs="Arial"/>
                <w:noProof w:val="0"/>
              </w:rPr>
              <w:t>The Children Act 1989</w:t>
            </w:r>
          </w:p>
        </w:tc>
        <w:tc>
          <w:tcPr>
            <w:tcW w:w="4916" w:type="dxa"/>
          </w:tcPr>
          <w:p w14:paraId="04388F56" w14:textId="77777777" w:rsidR="00F07E45" w:rsidRPr="00F30A2A" w:rsidRDefault="00F07E45" w:rsidP="00F30A2A">
            <w:pPr>
              <w:pStyle w:val="ListParagraph"/>
              <w:numPr>
                <w:ilvl w:val="0"/>
                <w:numId w:val="44"/>
              </w:numPr>
              <w:spacing w:after="120"/>
              <w:rPr>
                <w:rFonts w:ascii="Arial" w:hAnsi="Arial" w:cs="Arial"/>
                <w:noProof w:val="0"/>
              </w:rPr>
            </w:pPr>
            <w:r w:rsidRPr="00F30A2A">
              <w:rPr>
                <w:rFonts w:ascii="Arial" w:hAnsi="Arial" w:cs="Arial"/>
                <w:noProof w:val="0"/>
              </w:rPr>
              <w:t>The Crime and Disorder Act 1998</w:t>
            </w:r>
          </w:p>
        </w:tc>
      </w:tr>
      <w:tr w:rsidR="00F07E45" w14:paraId="0814D7F5" w14:textId="77777777" w:rsidTr="00F30A2A">
        <w:tc>
          <w:tcPr>
            <w:tcW w:w="4298" w:type="dxa"/>
          </w:tcPr>
          <w:p w14:paraId="0359E205" w14:textId="77777777" w:rsidR="00F07E45" w:rsidRPr="00F30A2A" w:rsidRDefault="00F07E45" w:rsidP="00F30A2A">
            <w:pPr>
              <w:pStyle w:val="ListParagraph"/>
              <w:numPr>
                <w:ilvl w:val="0"/>
                <w:numId w:val="44"/>
              </w:numPr>
              <w:spacing w:after="120"/>
              <w:rPr>
                <w:rFonts w:ascii="Arial" w:hAnsi="Arial" w:cs="Arial"/>
                <w:noProof w:val="0"/>
              </w:rPr>
            </w:pPr>
            <w:r w:rsidRPr="00F30A2A">
              <w:rPr>
                <w:rFonts w:ascii="Arial" w:hAnsi="Arial" w:cs="Arial"/>
                <w:noProof w:val="0"/>
              </w:rPr>
              <w:t>The Human Rights Act 1998</w:t>
            </w:r>
          </w:p>
        </w:tc>
        <w:tc>
          <w:tcPr>
            <w:tcW w:w="4916" w:type="dxa"/>
          </w:tcPr>
          <w:p w14:paraId="2A408401" w14:textId="77777777" w:rsidR="00F07E45" w:rsidRPr="00F30A2A" w:rsidRDefault="00F07E45" w:rsidP="00F30A2A">
            <w:pPr>
              <w:pStyle w:val="ListParagraph"/>
              <w:numPr>
                <w:ilvl w:val="0"/>
                <w:numId w:val="44"/>
              </w:numPr>
              <w:spacing w:after="120"/>
              <w:rPr>
                <w:rFonts w:ascii="Arial" w:hAnsi="Arial" w:cs="Arial"/>
                <w:noProof w:val="0"/>
              </w:rPr>
            </w:pPr>
            <w:r w:rsidRPr="00F30A2A">
              <w:rPr>
                <w:rFonts w:ascii="Arial" w:hAnsi="Arial" w:cs="Arial"/>
                <w:noProof w:val="0"/>
              </w:rPr>
              <w:t>The SEND Code of Practice 2015</w:t>
            </w:r>
          </w:p>
        </w:tc>
      </w:tr>
      <w:tr w:rsidR="00F07E45" w14:paraId="38D8842C" w14:textId="77777777" w:rsidTr="00F30A2A">
        <w:tc>
          <w:tcPr>
            <w:tcW w:w="4298" w:type="dxa"/>
          </w:tcPr>
          <w:p w14:paraId="22AD9152" w14:textId="77777777" w:rsidR="00F07E45" w:rsidRPr="00F30A2A" w:rsidRDefault="00F07E45" w:rsidP="00F30A2A">
            <w:pPr>
              <w:pStyle w:val="ListParagraph"/>
              <w:numPr>
                <w:ilvl w:val="0"/>
                <w:numId w:val="44"/>
              </w:numPr>
              <w:spacing w:after="120"/>
              <w:rPr>
                <w:rFonts w:ascii="Arial" w:hAnsi="Arial" w:cs="Arial"/>
                <w:noProof w:val="0"/>
              </w:rPr>
            </w:pPr>
            <w:r w:rsidRPr="00F30A2A">
              <w:rPr>
                <w:rFonts w:ascii="Arial" w:hAnsi="Arial" w:cs="Arial"/>
                <w:noProof w:val="0"/>
              </w:rPr>
              <w:t>The Education Act 1996</w:t>
            </w:r>
          </w:p>
        </w:tc>
        <w:tc>
          <w:tcPr>
            <w:tcW w:w="4916" w:type="dxa"/>
          </w:tcPr>
          <w:p w14:paraId="77ACBCEB" w14:textId="77777777" w:rsidR="00F07E45" w:rsidRPr="00F30A2A" w:rsidRDefault="00F07E45" w:rsidP="00F30A2A">
            <w:pPr>
              <w:pStyle w:val="ListParagraph"/>
              <w:numPr>
                <w:ilvl w:val="0"/>
                <w:numId w:val="44"/>
              </w:numPr>
              <w:spacing w:after="120"/>
              <w:rPr>
                <w:rFonts w:ascii="Arial" w:hAnsi="Arial" w:cs="Arial"/>
                <w:noProof w:val="0"/>
              </w:rPr>
            </w:pPr>
            <w:r w:rsidRPr="00F30A2A">
              <w:rPr>
                <w:rFonts w:ascii="Arial" w:hAnsi="Arial" w:cs="Arial"/>
                <w:noProof w:val="0"/>
              </w:rPr>
              <w:t>The Anti-social Behaviour Act 2003</w:t>
            </w:r>
          </w:p>
        </w:tc>
      </w:tr>
      <w:tr w:rsidR="00F07E45" w14:paraId="780490FB" w14:textId="77777777" w:rsidTr="00F30A2A">
        <w:tc>
          <w:tcPr>
            <w:tcW w:w="4298" w:type="dxa"/>
          </w:tcPr>
          <w:p w14:paraId="65536F1D" w14:textId="77777777" w:rsidR="00F07E45" w:rsidRPr="00F30A2A" w:rsidRDefault="00F07E45" w:rsidP="00F30A2A">
            <w:pPr>
              <w:pStyle w:val="ListParagraph"/>
              <w:numPr>
                <w:ilvl w:val="0"/>
                <w:numId w:val="44"/>
              </w:numPr>
              <w:spacing w:after="120"/>
              <w:rPr>
                <w:rFonts w:ascii="Arial" w:hAnsi="Arial" w:cs="Arial"/>
                <w:noProof w:val="0"/>
              </w:rPr>
            </w:pPr>
            <w:r w:rsidRPr="00F30A2A">
              <w:rPr>
                <w:rFonts w:ascii="Arial" w:hAnsi="Arial" w:cs="Arial"/>
                <w:noProof w:val="0"/>
              </w:rPr>
              <w:t>The Education (Pupil Registration) (England) Regulations 2006</w:t>
            </w:r>
          </w:p>
        </w:tc>
        <w:tc>
          <w:tcPr>
            <w:tcW w:w="4916" w:type="dxa"/>
          </w:tcPr>
          <w:p w14:paraId="4CDA914A" w14:textId="77777777" w:rsidR="00F07E45" w:rsidRDefault="00F07E45" w:rsidP="00516C9B">
            <w:pPr>
              <w:spacing w:after="120"/>
              <w:rPr>
                <w:rFonts w:ascii="Arial" w:hAnsi="Arial" w:cs="Arial"/>
                <w:noProof w:val="0"/>
              </w:rPr>
            </w:pPr>
          </w:p>
        </w:tc>
      </w:tr>
      <w:tr w:rsidR="00F07E45" w14:paraId="7C5F7D00" w14:textId="77777777" w:rsidTr="00F30A2A">
        <w:tc>
          <w:tcPr>
            <w:tcW w:w="4298" w:type="dxa"/>
          </w:tcPr>
          <w:p w14:paraId="623AE9DD" w14:textId="77777777" w:rsidR="00F07E45" w:rsidRPr="00F30A2A" w:rsidRDefault="00F07E45" w:rsidP="00F30A2A">
            <w:pPr>
              <w:pStyle w:val="ListParagraph"/>
              <w:numPr>
                <w:ilvl w:val="0"/>
                <w:numId w:val="44"/>
              </w:numPr>
              <w:spacing w:before="60"/>
              <w:rPr>
                <w:rFonts w:ascii="Arial" w:hAnsi="Arial" w:cs="Arial"/>
                <w:noProof w:val="0"/>
              </w:rPr>
            </w:pPr>
            <w:r w:rsidRPr="00F30A2A">
              <w:rPr>
                <w:rFonts w:ascii="Arial" w:hAnsi="Arial" w:cs="Arial"/>
                <w:noProof w:val="0"/>
              </w:rPr>
              <w:t>The Education (Pupil Registration) (England) (Amendment) Regulations 2013</w:t>
            </w:r>
          </w:p>
          <w:p w14:paraId="092AA6B8" w14:textId="77777777" w:rsidR="00F07E45" w:rsidRDefault="00F07E45" w:rsidP="00516C9B">
            <w:pPr>
              <w:spacing w:after="120"/>
              <w:rPr>
                <w:rFonts w:ascii="Arial" w:hAnsi="Arial" w:cs="Arial"/>
                <w:noProof w:val="0"/>
              </w:rPr>
            </w:pPr>
          </w:p>
        </w:tc>
        <w:tc>
          <w:tcPr>
            <w:tcW w:w="4916" w:type="dxa"/>
          </w:tcPr>
          <w:p w14:paraId="444A95BE" w14:textId="77777777" w:rsidR="00F07E45" w:rsidRDefault="00F07E45" w:rsidP="00516C9B">
            <w:pPr>
              <w:spacing w:after="120"/>
              <w:rPr>
                <w:rFonts w:ascii="Arial" w:hAnsi="Arial" w:cs="Arial"/>
                <w:noProof w:val="0"/>
              </w:rPr>
            </w:pPr>
          </w:p>
        </w:tc>
      </w:tr>
    </w:tbl>
    <w:p w14:paraId="764B672D" w14:textId="77777777" w:rsidR="00F07E45" w:rsidRDefault="00F07E45" w:rsidP="00516C9B">
      <w:pPr>
        <w:spacing w:after="120"/>
        <w:rPr>
          <w:rFonts w:ascii="Arial" w:hAnsi="Arial" w:cs="Arial"/>
          <w:noProof w:val="0"/>
        </w:rPr>
      </w:pPr>
    </w:p>
    <w:p w14:paraId="3A84AF27" w14:textId="77777777" w:rsidR="001C31C4" w:rsidRDefault="001C31C4" w:rsidP="00E406A9">
      <w:pPr>
        <w:pStyle w:val="Heading4"/>
        <w:jc w:val="left"/>
        <w:rPr>
          <w:rFonts w:ascii="Arial" w:hAnsi="Arial" w:cs="Arial"/>
          <w:sz w:val="24"/>
        </w:rPr>
      </w:pPr>
    </w:p>
    <w:p w14:paraId="0F404FCD" w14:textId="77777777" w:rsidR="001C31C4" w:rsidRDefault="00D304F7" w:rsidP="00516C9B">
      <w:pPr>
        <w:pStyle w:val="Heading4"/>
        <w:spacing w:after="120"/>
        <w:ind w:left="0"/>
        <w:jc w:val="left"/>
        <w:rPr>
          <w:rFonts w:ascii="Arial" w:hAnsi="Arial" w:cs="Arial"/>
          <w:sz w:val="24"/>
        </w:rPr>
      </w:pPr>
      <w:r>
        <w:rPr>
          <w:rFonts w:ascii="Arial" w:hAnsi="Arial" w:cs="Arial"/>
          <w:sz w:val="24"/>
        </w:rPr>
        <w:t>D</w:t>
      </w:r>
      <w:r w:rsidR="00171EE7">
        <w:rPr>
          <w:rFonts w:ascii="Arial" w:hAnsi="Arial" w:cs="Arial"/>
          <w:sz w:val="24"/>
        </w:rPr>
        <w:t>EFINITIONS</w:t>
      </w:r>
      <w:r w:rsidR="009A3A6E">
        <w:rPr>
          <w:rFonts w:ascii="Arial" w:hAnsi="Arial" w:cs="Arial"/>
          <w:sz w:val="24"/>
        </w:rPr>
        <w:t>:</w:t>
      </w:r>
    </w:p>
    <w:p w14:paraId="31421CC7" w14:textId="77777777" w:rsidR="00E20FFA" w:rsidRPr="004664DF" w:rsidRDefault="00E20FFA" w:rsidP="00E20FFA">
      <w:pPr>
        <w:pStyle w:val="BodyText2"/>
        <w:jc w:val="left"/>
        <w:rPr>
          <w:noProof w:val="0"/>
          <w:sz w:val="24"/>
          <w:u w:val="single"/>
        </w:rPr>
      </w:pPr>
      <w:r w:rsidRPr="004664DF">
        <w:rPr>
          <w:noProof w:val="0"/>
          <w:sz w:val="24"/>
          <w:u w:val="single"/>
        </w:rPr>
        <w:t>Compulsory School Age:</w:t>
      </w:r>
    </w:p>
    <w:p w14:paraId="5056C5B3" w14:textId="77777777" w:rsidR="00E20FFA" w:rsidRDefault="00E20FFA" w:rsidP="00E20FFA">
      <w:pPr>
        <w:pStyle w:val="BodyText2"/>
        <w:jc w:val="left"/>
        <w:rPr>
          <w:noProof w:val="0"/>
          <w:sz w:val="24"/>
        </w:rPr>
      </w:pPr>
      <w:r w:rsidRPr="00E869D4">
        <w:rPr>
          <w:noProof w:val="0"/>
          <w:sz w:val="24"/>
        </w:rPr>
        <w:t xml:space="preserve">Section 8 of the Act </w:t>
      </w:r>
      <w:r w:rsidR="00E0038B">
        <w:rPr>
          <w:noProof w:val="0"/>
          <w:sz w:val="24"/>
        </w:rPr>
        <w:t>states</w:t>
      </w:r>
      <w:r w:rsidRPr="00E869D4">
        <w:rPr>
          <w:noProof w:val="0"/>
          <w:sz w:val="24"/>
        </w:rPr>
        <w:t xml:space="preserve"> that a child </w:t>
      </w:r>
      <w:r w:rsidR="00E0038B" w:rsidRPr="00E869D4">
        <w:rPr>
          <w:noProof w:val="0"/>
          <w:sz w:val="24"/>
        </w:rPr>
        <w:t>i</w:t>
      </w:r>
      <w:r w:rsidR="00E0038B">
        <w:rPr>
          <w:noProof w:val="0"/>
          <w:sz w:val="24"/>
        </w:rPr>
        <w:t>s</w:t>
      </w:r>
      <w:r w:rsidR="00E0038B" w:rsidRPr="00E869D4">
        <w:rPr>
          <w:noProof w:val="0"/>
          <w:sz w:val="24"/>
        </w:rPr>
        <w:t xml:space="preserve"> </w:t>
      </w:r>
      <w:r w:rsidRPr="00E869D4">
        <w:rPr>
          <w:noProof w:val="0"/>
          <w:sz w:val="24"/>
        </w:rPr>
        <w:t xml:space="preserve">of compulsory school age from the start of the school term commencing on or after their fifth birthday, until the last Friday in June of the school year in </w:t>
      </w:r>
      <w:r w:rsidR="00E0038B">
        <w:rPr>
          <w:noProof w:val="0"/>
          <w:sz w:val="24"/>
        </w:rPr>
        <w:t xml:space="preserve">which </w:t>
      </w:r>
      <w:r w:rsidRPr="00E869D4">
        <w:rPr>
          <w:noProof w:val="0"/>
          <w:sz w:val="24"/>
        </w:rPr>
        <w:t>the young person becomes sixteen years old.</w:t>
      </w:r>
    </w:p>
    <w:p w14:paraId="2BEB41D7" w14:textId="77777777" w:rsidR="00E20FFA" w:rsidRPr="00516C9B" w:rsidRDefault="00E20FFA" w:rsidP="00E406A9">
      <w:pPr>
        <w:ind w:left="709"/>
        <w:rPr>
          <w:rFonts w:ascii="Arial" w:hAnsi="Arial" w:cs="Arial"/>
          <w:noProof w:val="0"/>
        </w:rPr>
      </w:pPr>
    </w:p>
    <w:p w14:paraId="7B499876" w14:textId="77777777" w:rsidR="00E20FFA" w:rsidRPr="00516C9B" w:rsidRDefault="00E20FFA" w:rsidP="00E869D4">
      <w:pPr>
        <w:rPr>
          <w:rFonts w:ascii="Arial" w:hAnsi="Arial" w:cs="Arial"/>
          <w:noProof w:val="0"/>
          <w:u w:val="single"/>
        </w:rPr>
      </w:pPr>
      <w:r w:rsidRPr="00516C9B">
        <w:rPr>
          <w:rFonts w:ascii="Arial" w:hAnsi="Arial" w:cs="Arial"/>
          <w:noProof w:val="0"/>
          <w:u w:val="single"/>
        </w:rPr>
        <w:t>Leave of Absence:</w:t>
      </w:r>
    </w:p>
    <w:p w14:paraId="516AF262" w14:textId="77777777" w:rsidR="00E869D4" w:rsidRPr="00036642" w:rsidRDefault="00E869D4" w:rsidP="00E869D4">
      <w:pPr>
        <w:rPr>
          <w:rFonts w:ascii="Arial" w:hAnsi="Arial" w:cs="Arial"/>
          <w:i/>
          <w:noProof w:val="0"/>
        </w:rPr>
      </w:pPr>
      <w:r>
        <w:rPr>
          <w:rFonts w:ascii="Arial" w:hAnsi="Arial" w:cs="Arial"/>
          <w:noProof w:val="0"/>
        </w:rPr>
        <w:t xml:space="preserve">The </w:t>
      </w:r>
      <w:r w:rsidRPr="00593CF2">
        <w:rPr>
          <w:rFonts w:ascii="Arial" w:hAnsi="Arial" w:cs="Arial"/>
          <w:noProof w:val="0"/>
        </w:rPr>
        <w:t>Education (Pupil Registration) (England) Regulations 20</w:t>
      </w:r>
      <w:r>
        <w:rPr>
          <w:rFonts w:ascii="Arial" w:hAnsi="Arial" w:cs="Arial"/>
          <w:noProof w:val="0"/>
        </w:rPr>
        <w:t>06</w:t>
      </w:r>
      <w:r w:rsidRPr="00593CF2">
        <w:rPr>
          <w:rFonts w:ascii="Arial" w:hAnsi="Arial" w:cs="Arial"/>
          <w:noProof w:val="0"/>
        </w:rPr>
        <w:t xml:space="preserve"> prohibit</w:t>
      </w:r>
      <w:r>
        <w:rPr>
          <w:rFonts w:ascii="Arial" w:hAnsi="Arial" w:cs="Arial"/>
          <w:noProof w:val="0"/>
        </w:rPr>
        <w:t>s</w:t>
      </w:r>
      <w:r w:rsidRPr="00593CF2">
        <w:rPr>
          <w:rFonts w:ascii="Arial" w:hAnsi="Arial" w:cs="Arial"/>
          <w:noProof w:val="0"/>
        </w:rPr>
        <w:t xml:space="preserve"> the proprietor of a maintained school </w:t>
      </w:r>
      <w:r>
        <w:rPr>
          <w:rFonts w:ascii="Arial" w:hAnsi="Arial" w:cs="Arial"/>
          <w:noProof w:val="0"/>
        </w:rPr>
        <w:t xml:space="preserve">from </w:t>
      </w:r>
      <w:r w:rsidRPr="00593CF2">
        <w:rPr>
          <w:rFonts w:ascii="Arial" w:hAnsi="Arial" w:cs="Arial"/>
          <w:noProof w:val="0"/>
        </w:rPr>
        <w:t>granting leave of absence to a pupil</w:t>
      </w:r>
      <w:r>
        <w:rPr>
          <w:rFonts w:ascii="Arial" w:hAnsi="Arial" w:cs="Arial"/>
          <w:noProof w:val="0"/>
        </w:rPr>
        <w:t>,</w:t>
      </w:r>
      <w:r w:rsidRPr="00593CF2">
        <w:rPr>
          <w:rFonts w:ascii="Arial" w:hAnsi="Arial" w:cs="Arial"/>
          <w:noProof w:val="0"/>
        </w:rPr>
        <w:t xml:space="preserve"> except where an application has been made in advance and the proprietor </w:t>
      </w:r>
      <w:r>
        <w:rPr>
          <w:rFonts w:ascii="Arial" w:hAnsi="Arial" w:cs="Arial"/>
          <w:noProof w:val="0"/>
        </w:rPr>
        <w:t xml:space="preserve">is satisfied </w:t>
      </w:r>
      <w:r w:rsidRPr="00593CF2">
        <w:rPr>
          <w:rFonts w:ascii="Arial" w:hAnsi="Arial" w:cs="Arial"/>
          <w:noProof w:val="0"/>
        </w:rPr>
        <w:t xml:space="preserve">that there are exceptional circumstances </w:t>
      </w:r>
      <w:r>
        <w:rPr>
          <w:rFonts w:ascii="Arial" w:hAnsi="Arial" w:cs="Arial"/>
          <w:noProof w:val="0"/>
        </w:rPr>
        <w:t xml:space="preserve">for agreeing </w:t>
      </w:r>
      <w:r w:rsidRPr="00593CF2">
        <w:rPr>
          <w:rFonts w:ascii="Arial" w:hAnsi="Arial" w:cs="Arial"/>
          <w:noProof w:val="0"/>
        </w:rPr>
        <w:t>to th</w:t>
      </w:r>
      <w:r>
        <w:rPr>
          <w:rFonts w:ascii="Arial" w:hAnsi="Arial" w:cs="Arial"/>
          <w:noProof w:val="0"/>
        </w:rPr>
        <w:t>at</w:t>
      </w:r>
      <w:r w:rsidRPr="00593CF2">
        <w:rPr>
          <w:rFonts w:ascii="Arial" w:hAnsi="Arial" w:cs="Arial"/>
          <w:noProof w:val="0"/>
        </w:rPr>
        <w:t xml:space="preserve"> application.</w:t>
      </w:r>
      <w:r w:rsidR="00AD575D" w:rsidRPr="00AD575D">
        <w:t xml:space="preserve"> </w:t>
      </w:r>
      <w:r w:rsidR="00AD575D" w:rsidRPr="00036642">
        <w:rPr>
          <w:rFonts w:ascii="Arial" w:hAnsi="Arial" w:cs="Arial"/>
          <w:i/>
          <w:noProof w:val="0"/>
        </w:rPr>
        <w:t>(Note: Department for Education guidance confirms that such requests should only be authorised in exceptional circumstances, which will not normally include family holidays. The issue of unauthorised leave of absence was also considered by the Supreme Court in the case of Isle of Wight v Platt [2017] UKSC28).</w:t>
      </w:r>
    </w:p>
    <w:p w14:paraId="0EE17BD6" w14:textId="77777777" w:rsidR="00E20FFA" w:rsidRDefault="00E20FFA" w:rsidP="00E869D4">
      <w:pPr>
        <w:rPr>
          <w:rFonts w:ascii="Arial" w:hAnsi="Arial" w:cs="Arial"/>
          <w:noProof w:val="0"/>
        </w:rPr>
      </w:pPr>
    </w:p>
    <w:p w14:paraId="7B58793C" w14:textId="77777777" w:rsidR="00E20FFA" w:rsidRDefault="00E20FFA" w:rsidP="00E20FFA">
      <w:pPr>
        <w:pStyle w:val="BodyText2"/>
        <w:jc w:val="left"/>
        <w:rPr>
          <w:noProof w:val="0"/>
          <w:sz w:val="24"/>
        </w:rPr>
      </w:pPr>
      <w:r w:rsidRPr="00C505E4">
        <w:rPr>
          <w:noProof w:val="0"/>
          <w:sz w:val="24"/>
          <w:u w:val="single"/>
        </w:rPr>
        <w:t>Parent:</w:t>
      </w:r>
      <w:r w:rsidRPr="00C505E4">
        <w:rPr>
          <w:noProof w:val="0"/>
          <w:sz w:val="24"/>
        </w:rPr>
        <w:t xml:space="preserve"> </w:t>
      </w:r>
    </w:p>
    <w:p w14:paraId="0C2FF15B" w14:textId="77777777" w:rsidR="00E20FFA" w:rsidRPr="00C505E4" w:rsidRDefault="00E20FFA" w:rsidP="00E20FFA">
      <w:pPr>
        <w:pStyle w:val="BodyText2"/>
        <w:rPr>
          <w:noProof w:val="0"/>
          <w:sz w:val="24"/>
        </w:rPr>
      </w:pPr>
      <w:r>
        <w:rPr>
          <w:noProof w:val="0"/>
          <w:sz w:val="24"/>
        </w:rPr>
        <w:t>S</w:t>
      </w:r>
      <w:r w:rsidRPr="00C505E4">
        <w:rPr>
          <w:noProof w:val="0"/>
          <w:sz w:val="24"/>
        </w:rPr>
        <w:t xml:space="preserve">ection </w:t>
      </w:r>
      <w:r>
        <w:rPr>
          <w:noProof w:val="0"/>
          <w:sz w:val="24"/>
        </w:rPr>
        <w:t xml:space="preserve">576 of </w:t>
      </w:r>
      <w:r w:rsidRPr="00C505E4">
        <w:rPr>
          <w:noProof w:val="0"/>
          <w:sz w:val="24"/>
        </w:rPr>
        <w:t xml:space="preserve">the Act defines </w:t>
      </w:r>
      <w:r>
        <w:rPr>
          <w:noProof w:val="0"/>
          <w:sz w:val="24"/>
        </w:rPr>
        <w:t xml:space="preserve">the </w:t>
      </w:r>
      <w:r w:rsidRPr="00C505E4">
        <w:rPr>
          <w:i/>
          <w:noProof w:val="0"/>
          <w:sz w:val="24"/>
        </w:rPr>
        <w:t>‘parent’</w:t>
      </w:r>
      <w:r w:rsidRPr="00C505E4">
        <w:rPr>
          <w:noProof w:val="0"/>
          <w:sz w:val="24"/>
        </w:rPr>
        <w:t xml:space="preserve"> </w:t>
      </w:r>
      <w:r>
        <w:rPr>
          <w:noProof w:val="0"/>
          <w:sz w:val="24"/>
        </w:rPr>
        <w:t xml:space="preserve">of a child or young person </w:t>
      </w:r>
      <w:r w:rsidRPr="00C505E4">
        <w:rPr>
          <w:noProof w:val="0"/>
          <w:sz w:val="24"/>
        </w:rPr>
        <w:t>as</w:t>
      </w:r>
      <w:r w:rsidR="00E0038B">
        <w:rPr>
          <w:noProof w:val="0"/>
          <w:sz w:val="24"/>
        </w:rPr>
        <w:t xml:space="preserve"> including</w:t>
      </w:r>
      <w:r w:rsidRPr="00C505E4">
        <w:rPr>
          <w:noProof w:val="0"/>
          <w:sz w:val="24"/>
        </w:rPr>
        <w:t xml:space="preserve">: </w:t>
      </w:r>
    </w:p>
    <w:p w14:paraId="264ADB98" w14:textId="77777777" w:rsidR="00E20FFA" w:rsidRDefault="00E0038B" w:rsidP="00E20FFA">
      <w:pPr>
        <w:numPr>
          <w:ilvl w:val="0"/>
          <w:numId w:val="22"/>
        </w:numPr>
        <w:tabs>
          <w:tab w:val="num" w:pos="567"/>
        </w:tabs>
        <w:spacing w:before="60"/>
        <w:ind w:left="567" w:hanging="567"/>
        <w:jc w:val="both"/>
        <w:rPr>
          <w:rFonts w:ascii="Arial" w:hAnsi="Arial" w:cs="Arial"/>
          <w:noProof w:val="0"/>
        </w:rPr>
      </w:pPr>
      <w:r>
        <w:rPr>
          <w:rFonts w:ascii="Arial" w:hAnsi="Arial" w:cs="Arial"/>
          <w:noProof w:val="0"/>
        </w:rPr>
        <w:t xml:space="preserve">Both </w:t>
      </w:r>
      <w:r w:rsidR="00E20FFA">
        <w:rPr>
          <w:rFonts w:ascii="Arial" w:hAnsi="Arial" w:cs="Arial"/>
          <w:noProof w:val="0"/>
        </w:rPr>
        <w:t>of their natural parents, whether they are or were married or not;</w:t>
      </w:r>
    </w:p>
    <w:p w14:paraId="20D71E27" w14:textId="77777777" w:rsidR="00E20FFA" w:rsidRDefault="00E20FFA" w:rsidP="00E20FFA">
      <w:pPr>
        <w:numPr>
          <w:ilvl w:val="0"/>
          <w:numId w:val="22"/>
        </w:numPr>
        <w:tabs>
          <w:tab w:val="num" w:pos="567"/>
        </w:tabs>
        <w:spacing w:before="60"/>
        <w:ind w:left="567" w:hanging="567"/>
        <w:jc w:val="both"/>
        <w:rPr>
          <w:rFonts w:ascii="Arial" w:hAnsi="Arial" w:cs="Arial"/>
          <w:noProof w:val="0"/>
        </w:rPr>
      </w:pPr>
      <w:r>
        <w:rPr>
          <w:rFonts w:ascii="Arial" w:hAnsi="Arial" w:cs="Arial"/>
          <w:noProof w:val="0"/>
        </w:rPr>
        <w:t>Any person who, although they are not the natural parent, has parental responsibility for the child or young person, as defined in the Children Act 1989; and</w:t>
      </w:r>
    </w:p>
    <w:p w14:paraId="77AC8007" w14:textId="77777777" w:rsidR="00E20FFA" w:rsidRDefault="00E20FFA" w:rsidP="001B0DC8">
      <w:pPr>
        <w:numPr>
          <w:ilvl w:val="0"/>
          <w:numId w:val="22"/>
        </w:numPr>
        <w:tabs>
          <w:tab w:val="left" w:pos="567"/>
        </w:tabs>
        <w:spacing w:before="60"/>
        <w:ind w:left="567" w:hanging="567"/>
        <w:jc w:val="both"/>
        <w:rPr>
          <w:rFonts w:ascii="Arial" w:hAnsi="Arial" w:cs="Arial"/>
          <w:noProof w:val="0"/>
        </w:rPr>
      </w:pPr>
      <w:r>
        <w:rPr>
          <w:rFonts w:ascii="Arial" w:hAnsi="Arial" w:cs="Arial"/>
          <w:noProof w:val="0"/>
        </w:rPr>
        <w:t>Any person who, although not the natural parent, has care of the child or young person, i.e. with whom the child lives, irrespective of the nature of their relationship with the child.</w:t>
      </w:r>
    </w:p>
    <w:p w14:paraId="2FB87FC9" w14:textId="77777777" w:rsidR="00E20FFA" w:rsidRPr="00C505E4" w:rsidRDefault="00E20FFA" w:rsidP="00E20FFA">
      <w:pPr>
        <w:spacing w:before="60"/>
        <w:jc w:val="both"/>
        <w:rPr>
          <w:rFonts w:ascii="Arial" w:hAnsi="Arial" w:cs="Arial"/>
        </w:rPr>
      </w:pPr>
      <w:r w:rsidRPr="00C505E4">
        <w:rPr>
          <w:rFonts w:ascii="Arial" w:hAnsi="Arial" w:cs="Arial"/>
        </w:rPr>
        <w:t xml:space="preserve">Throughout this document, references to </w:t>
      </w:r>
      <w:r w:rsidRPr="00C505E4">
        <w:rPr>
          <w:rFonts w:ascii="Arial" w:hAnsi="Arial" w:cs="Arial"/>
          <w:i/>
        </w:rPr>
        <w:t>‘parent’</w:t>
      </w:r>
      <w:r w:rsidRPr="00C505E4">
        <w:rPr>
          <w:rFonts w:ascii="Arial" w:hAnsi="Arial" w:cs="Arial"/>
        </w:rPr>
        <w:t xml:space="preserve"> mean</w:t>
      </w:r>
      <w:r>
        <w:rPr>
          <w:rFonts w:ascii="Arial" w:hAnsi="Arial" w:cs="Arial"/>
        </w:rPr>
        <w:t>s</w:t>
      </w:r>
      <w:r w:rsidRPr="00C505E4">
        <w:rPr>
          <w:rFonts w:ascii="Arial" w:hAnsi="Arial" w:cs="Arial"/>
        </w:rPr>
        <w:t xml:space="preserve"> each and every </w:t>
      </w:r>
      <w:r>
        <w:rPr>
          <w:rFonts w:ascii="Arial" w:hAnsi="Arial" w:cs="Arial"/>
        </w:rPr>
        <w:t xml:space="preserve">person falling </w:t>
      </w:r>
      <w:r w:rsidRPr="00C505E4">
        <w:rPr>
          <w:rFonts w:ascii="Arial" w:hAnsi="Arial" w:cs="Arial"/>
        </w:rPr>
        <w:t>within th</w:t>
      </w:r>
      <w:r>
        <w:rPr>
          <w:rFonts w:ascii="Arial" w:hAnsi="Arial" w:cs="Arial"/>
        </w:rPr>
        <w:t>is</w:t>
      </w:r>
      <w:r w:rsidRPr="00C505E4">
        <w:rPr>
          <w:rFonts w:ascii="Arial" w:hAnsi="Arial" w:cs="Arial"/>
        </w:rPr>
        <w:t xml:space="preserve"> definition, whether </w:t>
      </w:r>
      <w:r>
        <w:rPr>
          <w:rFonts w:ascii="Arial" w:hAnsi="Arial" w:cs="Arial"/>
        </w:rPr>
        <w:t xml:space="preserve">or not those people are intentionally </w:t>
      </w:r>
      <w:r w:rsidRPr="00C505E4">
        <w:rPr>
          <w:rFonts w:ascii="Arial" w:hAnsi="Arial" w:cs="Arial"/>
        </w:rPr>
        <w:t>acting jointly or separately</w:t>
      </w:r>
      <w:r>
        <w:rPr>
          <w:rFonts w:ascii="Arial" w:hAnsi="Arial" w:cs="Arial"/>
        </w:rPr>
        <w:t>; the contents of this Code of Conduct does</w:t>
      </w:r>
      <w:r w:rsidRPr="00C505E4">
        <w:rPr>
          <w:rFonts w:ascii="Arial" w:hAnsi="Arial" w:cs="Arial"/>
        </w:rPr>
        <w:t xml:space="preserve"> </w:t>
      </w:r>
      <w:r w:rsidR="00E0038B">
        <w:rPr>
          <w:rFonts w:ascii="Arial" w:hAnsi="Arial" w:cs="Arial"/>
        </w:rPr>
        <w:t xml:space="preserve">not </w:t>
      </w:r>
      <w:r w:rsidRPr="00C505E4">
        <w:rPr>
          <w:rFonts w:ascii="Arial" w:hAnsi="Arial" w:cs="Arial"/>
        </w:rPr>
        <w:t xml:space="preserve">only apply to </w:t>
      </w:r>
      <w:r w:rsidRPr="00C505E4">
        <w:rPr>
          <w:rFonts w:ascii="Arial" w:hAnsi="Arial" w:cs="Arial"/>
          <w:i/>
        </w:rPr>
        <w:t>‘parent’</w:t>
      </w:r>
      <w:r w:rsidRPr="00C505E4">
        <w:rPr>
          <w:rFonts w:ascii="Arial" w:hAnsi="Arial" w:cs="Arial"/>
        </w:rPr>
        <w:t xml:space="preserve"> in the singular</w:t>
      </w:r>
      <w:r>
        <w:rPr>
          <w:rFonts w:ascii="Arial" w:hAnsi="Arial" w:cs="Arial"/>
        </w:rPr>
        <w:t>.</w:t>
      </w:r>
    </w:p>
    <w:p w14:paraId="540B0395" w14:textId="77777777" w:rsidR="00E20FFA" w:rsidRDefault="00E20FFA" w:rsidP="00E20FFA">
      <w:pPr>
        <w:pStyle w:val="BodyText2"/>
        <w:jc w:val="left"/>
        <w:rPr>
          <w:noProof w:val="0"/>
          <w:sz w:val="24"/>
        </w:rPr>
      </w:pPr>
    </w:p>
    <w:p w14:paraId="4595427F" w14:textId="77777777" w:rsidR="009E2D4E" w:rsidRDefault="009E2D4E" w:rsidP="00516C9B">
      <w:pPr>
        <w:pStyle w:val="BodyText2"/>
        <w:pBdr>
          <w:top w:val="single" w:sz="4" w:space="1" w:color="auto"/>
        </w:pBdr>
        <w:jc w:val="left"/>
        <w:rPr>
          <w:noProof w:val="0"/>
          <w:sz w:val="24"/>
        </w:rPr>
      </w:pPr>
    </w:p>
    <w:p w14:paraId="0A24D409" w14:textId="77777777" w:rsidR="00A83EE4" w:rsidRDefault="00171EE7" w:rsidP="00516C9B">
      <w:pPr>
        <w:pStyle w:val="Heading1"/>
        <w:spacing w:after="120"/>
      </w:pPr>
      <w:r>
        <w:t>CIRCUMSTANCES WHERE A PENALTY NOTICE MAY BE ISSUED</w:t>
      </w:r>
    </w:p>
    <w:p w14:paraId="41E72533" w14:textId="77777777" w:rsidR="00A83EE4" w:rsidRDefault="00A83EE4" w:rsidP="00516C9B">
      <w:pPr>
        <w:jc w:val="both"/>
        <w:rPr>
          <w:rFonts w:ascii="Arial" w:hAnsi="Arial" w:cs="Arial"/>
          <w:bCs/>
          <w:noProof w:val="0"/>
        </w:rPr>
      </w:pPr>
      <w:r>
        <w:rPr>
          <w:rFonts w:ascii="Arial" w:hAnsi="Arial" w:cs="Arial"/>
          <w:bCs/>
          <w:noProof w:val="0"/>
        </w:rPr>
        <w:t xml:space="preserve">The issuing of </w:t>
      </w:r>
      <w:r w:rsidR="00F23DB0">
        <w:rPr>
          <w:rFonts w:ascii="Arial" w:hAnsi="Arial" w:cs="Arial"/>
          <w:bCs/>
          <w:noProof w:val="0"/>
        </w:rPr>
        <w:t xml:space="preserve">a Penalty Notice </w:t>
      </w:r>
      <w:r>
        <w:rPr>
          <w:rFonts w:ascii="Arial" w:hAnsi="Arial" w:cs="Arial"/>
          <w:bCs/>
          <w:noProof w:val="0"/>
        </w:rPr>
        <w:t>is considered appropriate in the following circumstances</w:t>
      </w:r>
      <w:r w:rsidR="00F23DB0">
        <w:rPr>
          <w:rFonts w:ascii="Arial" w:hAnsi="Arial" w:cs="Arial"/>
          <w:bCs/>
          <w:noProof w:val="0"/>
        </w:rPr>
        <w:t>:</w:t>
      </w:r>
    </w:p>
    <w:p w14:paraId="5B8AFDC0" w14:textId="77777777" w:rsidR="00D35F5A" w:rsidRPr="00516C9B" w:rsidRDefault="00D35F5A" w:rsidP="00516C9B">
      <w:pPr>
        <w:jc w:val="both"/>
        <w:rPr>
          <w:rFonts w:ascii="Arial" w:hAnsi="Arial" w:cs="Arial"/>
          <w:bCs/>
          <w:noProof w:val="0"/>
          <w:sz w:val="12"/>
          <w:szCs w:val="12"/>
        </w:rPr>
      </w:pPr>
    </w:p>
    <w:p w14:paraId="7E35A1FC" w14:textId="77777777" w:rsidR="00F23DB0" w:rsidRDefault="00D304F7" w:rsidP="00516C9B">
      <w:pPr>
        <w:jc w:val="both"/>
        <w:rPr>
          <w:rFonts w:ascii="Arial" w:hAnsi="Arial" w:cs="Arial"/>
          <w:bCs/>
          <w:noProof w:val="0"/>
        </w:rPr>
      </w:pPr>
      <w:r>
        <w:rPr>
          <w:rFonts w:ascii="Arial" w:hAnsi="Arial" w:cs="Arial"/>
          <w:b/>
          <w:bCs/>
          <w:noProof w:val="0"/>
        </w:rPr>
        <w:t xml:space="preserve">1. </w:t>
      </w:r>
      <w:r w:rsidRPr="00D304F7">
        <w:rPr>
          <w:rFonts w:ascii="Arial" w:hAnsi="Arial" w:cs="Arial"/>
          <w:b/>
          <w:bCs/>
          <w:noProof w:val="0"/>
        </w:rPr>
        <w:t>Attendance</w:t>
      </w:r>
      <w:r w:rsidRPr="00D304F7">
        <w:rPr>
          <w:rFonts w:ascii="Arial" w:hAnsi="Arial" w:cs="Arial"/>
          <w:bCs/>
          <w:noProof w:val="0"/>
        </w:rPr>
        <w:t xml:space="preserve">: </w:t>
      </w:r>
      <w:r w:rsidR="00D35F5A">
        <w:rPr>
          <w:rFonts w:ascii="Arial" w:hAnsi="Arial" w:cs="Arial"/>
          <w:bCs/>
          <w:noProof w:val="0"/>
        </w:rPr>
        <w:t>When:</w:t>
      </w:r>
    </w:p>
    <w:p w14:paraId="6A944EAF" w14:textId="77777777" w:rsidR="005160B5" w:rsidRDefault="00D35F5A" w:rsidP="00D31AD2">
      <w:pPr>
        <w:numPr>
          <w:ilvl w:val="0"/>
          <w:numId w:val="41"/>
        </w:numPr>
        <w:spacing w:before="60"/>
        <w:jc w:val="both"/>
        <w:rPr>
          <w:rFonts w:ascii="Arial" w:hAnsi="Arial" w:cs="Arial"/>
          <w:bCs/>
          <w:noProof w:val="0"/>
        </w:rPr>
      </w:pPr>
      <w:r w:rsidRPr="005160B5">
        <w:rPr>
          <w:rFonts w:ascii="Arial" w:hAnsi="Arial" w:cs="Arial"/>
          <w:bCs/>
          <w:noProof w:val="0"/>
        </w:rPr>
        <w:t xml:space="preserve">a pupil has </w:t>
      </w:r>
      <w:r w:rsidR="00F23DB0" w:rsidRPr="005160B5">
        <w:rPr>
          <w:rFonts w:ascii="Arial" w:hAnsi="Arial" w:cs="Arial"/>
          <w:bCs/>
          <w:noProof w:val="0"/>
        </w:rPr>
        <w:t xml:space="preserve">had a minimum of </w:t>
      </w:r>
      <w:r w:rsidR="00376DA1" w:rsidRPr="005160B5">
        <w:rPr>
          <w:rFonts w:ascii="Arial" w:hAnsi="Arial" w:cs="Arial"/>
          <w:bCs/>
          <w:noProof w:val="0"/>
        </w:rPr>
        <w:t>20 sessions</w:t>
      </w:r>
      <w:r w:rsidR="00F23DB0" w:rsidRPr="005160B5">
        <w:rPr>
          <w:rFonts w:ascii="Arial" w:hAnsi="Arial" w:cs="Arial"/>
          <w:bCs/>
          <w:noProof w:val="0"/>
        </w:rPr>
        <w:t xml:space="preserve"> of unauthorised absence in the previous 12 calendar months</w:t>
      </w:r>
      <w:r w:rsidR="005160B5" w:rsidRPr="005160B5">
        <w:rPr>
          <w:rFonts w:ascii="Arial" w:hAnsi="Arial" w:cs="Arial"/>
          <w:bCs/>
          <w:noProof w:val="0"/>
        </w:rPr>
        <w:t xml:space="preserve"> </w:t>
      </w:r>
      <w:r w:rsidR="009E5963">
        <w:rPr>
          <w:rFonts w:ascii="Arial" w:hAnsi="Arial" w:cs="Arial"/>
          <w:bCs/>
          <w:noProof w:val="0"/>
        </w:rPr>
        <w:t>(not to include the period of school closure due to Covid-19 from 16</w:t>
      </w:r>
      <w:r w:rsidR="009E5963" w:rsidRPr="009E5963">
        <w:rPr>
          <w:rFonts w:ascii="Arial" w:hAnsi="Arial" w:cs="Arial"/>
          <w:bCs/>
          <w:noProof w:val="0"/>
          <w:vertAlign w:val="superscript"/>
        </w:rPr>
        <w:t>th</w:t>
      </w:r>
      <w:r w:rsidR="009E5963">
        <w:rPr>
          <w:rFonts w:ascii="Arial" w:hAnsi="Arial" w:cs="Arial"/>
          <w:bCs/>
          <w:noProof w:val="0"/>
        </w:rPr>
        <w:t xml:space="preserve"> March 2020 to the start of the new academic year in September 2020.)</w:t>
      </w:r>
    </w:p>
    <w:p w14:paraId="569B7F71" w14:textId="6370B573" w:rsidR="00D35F5A" w:rsidRPr="005160B5" w:rsidRDefault="00D304F7" w:rsidP="00D31AD2">
      <w:pPr>
        <w:numPr>
          <w:ilvl w:val="0"/>
          <w:numId w:val="41"/>
        </w:numPr>
        <w:spacing w:before="60"/>
        <w:jc w:val="both"/>
        <w:rPr>
          <w:rFonts w:ascii="Arial" w:hAnsi="Arial" w:cs="Arial"/>
          <w:bCs/>
          <w:noProof w:val="0"/>
        </w:rPr>
      </w:pPr>
      <w:r w:rsidRPr="005160B5">
        <w:rPr>
          <w:rFonts w:ascii="Arial" w:hAnsi="Arial" w:cs="Arial"/>
          <w:bCs/>
          <w:noProof w:val="0"/>
        </w:rPr>
        <w:t xml:space="preserve">a school </w:t>
      </w:r>
      <w:r w:rsidR="00D52855" w:rsidRPr="005160B5">
        <w:rPr>
          <w:rFonts w:ascii="Arial" w:hAnsi="Arial" w:cs="Arial"/>
          <w:bCs/>
          <w:noProof w:val="0"/>
        </w:rPr>
        <w:t xml:space="preserve">or place of alternative </w:t>
      </w:r>
      <w:r w:rsidR="00D35F5A" w:rsidRPr="005160B5">
        <w:rPr>
          <w:rFonts w:ascii="Arial" w:hAnsi="Arial" w:cs="Arial"/>
          <w:bCs/>
          <w:noProof w:val="0"/>
        </w:rPr>
        <w:t xml:space="preserve">educational </w:t>
      </w:r>
      <w:r w:rsidR="00D52855" w:rsidRPr="005160B5">
        <w:rPr>
          <w:rFonts w:ascii="Arial" w:hAnsi="Arial" w:cs="Arial"/>
          <w:bCs/>
          <w:noProof w:val="0"/>
        </w:rPr>
        <w:t xml:space="preserve">provision </w:t>
      </w:r>
      <w:r w:rsidR="00D35F5A" w:rsidRPr="005160B5">
        <w:rPr>
          <w:rFonts w:ascii="Arial" w:hAnsi="Arial" w:cs="Arial"/>
          <w:bCs/>
          <w:noProof w:val="0"/>
        </w:rPr>
        <w:t xml:space="preserve">has </w:t>
      </w:r>
      <w:r w:rsidRPr="005160B5">
        <w:rPr>
          <w:rFonts w:ascii="Arial" w:hAnsi="Arial" w:cs="Arial"/>
          <w:bCs/>
          <w:noProof w:val="0"/>
        </w:rPr>
        <w:t>commence</w:t>
      </w:r>
      <w:r w:rsidR="00D35F5A" w:rsidRPr="005160B5">
        <w:rPr>
          <w:rFonts w:ascii="Arial" w:hAnsi="Arial" w:cs="Arial"/>
          <w:bCs/>
          <w:noProof w:val="0"/>
        </w:rPr>
        <w:t>d</w:t>
      </w:r>
      <w:r w:rsidRPr="005160B5">
        <w:rPr>
          <w:rFonts w:ascii="Arial" w:hAnsi="Arial" w:cs="Arial"/>
          <w:bCs/>
          <w:noProof w:val="0"/>
        </w:rPr>
        <w:t xml:space="preserve"> the </w:t>
      </w:r>
      <w:r w:rsidR="00B67E3F" w:rsidRPr="005160B5">
        <w:rPr>
          <w:rFonts w:ascii="Arial" w:hAnsi="Arial" w:cs="Arial"/>
          <w:bCs/>
          <w:noProof w:val="0"/>
        </w:rPr>
        <w:t xml:space="preserve">relevant </w:t>
      </w:r>
      <w:r w:rsidR="00F07E45">
        <w:rPr>
          <w:rFonts w:ascii="Arial" w:hAnsi="Arial" w:cs="Arial"/>
          <w:bCs/>
          <w:noProof w:val="0"/>
        </w:rPr>
        <w:t>l</w:t>
      </w:r>
      <w:r w:rsidR="00F07E45" w:rsidRPr="005160B5">
        <w:rPr>
          <w:rFonts w:ascii="Arial" w:hAnsi="Arial" w:cs="Arial"/>
          <w:bCs/>
          <w:noProof w:val="0"/>
        </w:rPr>
        <w:t xml:space="preserve">ocal </w:t>
      </w:r>
      <w:r w:rsidR="00F07E45">
        <w:rPr>
          <w:rFonts w:ascii="Arial" w:hAnsi="Arial" w:cs="Arial"/>
          <w:bCs/>
          <w:noProof w:val="0"/>
        </w:rPr>
        <w:t>a</w:t>
      </w:r>
      <w:r w:rsidR="00F07E45" w:rsidRPr="005160B5">
        <w:rPr>
          <w:rFonts w:ascii="Arial" w:hAnsi="Arial" w:cs="Arial"/>
          <w:bCs/>
          <w:noProof w:val="0"/>
        </w:rPr>
        <w:t xml:space="preserve">uthority </w:t>
      </w:r>
      <w:r w:rsidR="00B67E3F" w:rsidRPr="005160B5">
        <w:rPr>
          <w:rFonts w:ascii="Arial" w:hAnsi="Arial" w:cs="Arial"/>
          <w:bCs/>
          <w:noProof w:val="0"/>
        </w:rPr>
        <w:t>legal intervention process</w:t>
      </w:r>
      <w:r w:rsidR="00F23DB0" w:rsidRPr="005160B5">
        <w:rPr>
          <w:rFonts w:ascii="Arial" w:hAnsi="Arial" w:cs="Arial"/>
          <w:bCs/>
          <w:noProof w:val="0"/>
        </w:rPr>
        <w:t xml:space="preserve"> and </w:t>
      </w:r>
    </w:p>
    <w:p w14:paraId="2674F329" w14:textId="77777777" w:rsidR="00D304F7" w:rsidRDefault="00D35F5A" w:rsidP="00D83BB0">
      <w:pPr>
        <w:numPr>
          <w:ilvl w:val="0"/>
          <w:numId w:val="41"/>
        </w:numPr>
        <w:spacing w:before="60"/>
        <w:jc w:val="both"/>
        <w:rPr>
          <w:rFonts w:ascii="Arial" w:hAnsi="Arial" w:cs="Arial"/>
          <w:bCs/>
          <w:noProof w:val="0"/>
        </w:rPr>
      </w:pPr>
      <w:r>
        <w:rPr>
          <w:rFonts w:ascii="Arial" w:hAnsi="Arial" w:cs="Arial"/>
          <w:bCs/>
          <w:noProof w:val="0"/>
        </w:rPr>
        <w:t xml:space="preserve">despite </w:t>
      </w:r>
      <w:r w:rsidR="00F23DB0">
        <w:rPr>
          <w:rFonts w:ascii="Arial" w:hAnsi="Arial" w:cs="Arial"/>
          <w:bCs/>
          <w:noProof w:val="0"/>
        </w:rPr>
        <w:t xml:space="preserve">that </w:t>
      </w:r>
      <w:r w:rsidR="000B0C77">
        <w:rPr>
          <w:rFonts w:ascii="Arial" w:hAnsi="Arial" w:cs="Arial"/>
          <w:bCs/>
          <w:noProof w:val="0"/>
        </w:rPr>
        <w:t xml:space="preserve">process </w:t>
      </w:r>
      <w:r>
        <w:rPr>
          <w:rFonts w:ascii="Arial" w:hAnsi="Arial" w:cs="Arial"/>
          <w:bCs/>
          <w:noProof w:val="0"/>
        </w:rPr>
        <w:t xml:space="preserve">being </w:t>
      </w:r>
      <w:r w:rsidR="000B0C77">
        <w:rPr>
          <w:rFonts w:ascii="Arial" w:hAnsi="Arial" w:cs="Arial"/>
          <w:bCs/>
          <w:noProof w:val="0"/>
        </w:rPr>
        <w:t>followed by the school</w:t>
      </w:r>
      <w:r w:rsidR="00F23DB0">
        <w:rPr>
          <w:rFonts w:ascii="Arial" w:hAnsi="Arial" w:cs="Arial"/>
          <w:bCs/>
          <w:noProof w:val="0"/>
        </w:rPr>
        <w:t xml:space="preserve">, there has been </w:t>
      </w:r>
      <w:r w:rsidR="000326F8">
        <w:rPr>
          <w:rFonts w:ascii="Arial" w:hAnsi="Arial" w:cs="Arial"/>
          <w:bCs/>
          <w:noProof w:val="0"/>
        </w:rPr>
        <w:t>little</w:t>
      </w:r>
      <w:r w:rsidR="00F23DB0">
        <w:rPr>
          <w:rFonts w:ascii="Arial" w:hAnsi="Arial" w:cs="Arial"/>
          <w:bCs/>
          <w:noProof w:val="0"/>
        </w:rPr>
        <w:t xml:space="preserve"> improvement in the pupil’s attendance</w:t>
      </w:r>
      <w:r w:rsidR="00D52855">
        <w:rPr>
          <w:rFonts w:ascii="Arial" w:hAnsi="Arial" w:cs="Arial"/>
          <w:bCs/>
          <w:noProof w:val="0"/>
        </w:rPr>
        <w:t>.</w:t>
      </w:r>
    </w:p>
    <w:p w14:paraId="6FA12EF4" w14:textId="77777777" w:rsidR="00F604B9" w:rsidRDefault="00F604B9" w:rsidP="00F604B9">
      <w:pPr>
        <w:spacing w:before="60"/>
        <w:jc w:val="both"/>
        <w:rPr>
          <w:rFonts w:ascii="Arial" w:hAnsi="Arial" w:cs="Arial"/>
          <w:bCs/>
          <w:noProof w:val="0"/>
        </w:rPr>
      </w:pPr>
    </w:p>
    <w:p w14:paraId="15933649" w14:textId="77777777" w:rsidR="00F604B9" w:rsidRDefault="00F604B9" w:rsidP="00F604B9">
      <w:pPr>
        <w:spacing w:before="60"/>
        <w:jc w:val="both"/>
        <w:rPr>
          <w:rFonts w:ascii="Arial" w:hAnsi="Arial" w:cs="Arial"/>
          <w:bCs/>
          <w:noProof w:val="0"/>
        </w:rPr>
      </w:pPr>
    </w:p>
    <w:p w14:paraId="4B965ADF" w14:textId="77777777" w:rsidR="00F604B9" w:rsidRPr="00D304F7" w:rsidRDefault="00F604B9" w:rsidP="00F30A2A">
      <w:pPr>
        <w:spacing w:before="60"/>
        <w:jc w:val="both"/>
        <w:rPr>
          <w:rFonts w:ascii="Arial" w:hAnsi="Arial" w:cs="Arial"/>
          <w:bCs/>
          <w:noProof w:val="0"/>
        </w:rPr>
      </w:pPr>
    </w:p>
    <w:p w14:paraId="6228FA5F" w14:textId="77777777" w:rsidR="00D304F7" w:rsidRPr="00516C9B" w:rsidRDefault="00D304F7" w:rsidP="00516C9B">
      <w:pPr>
        <w:ind w:left="360"/>
        <w:jc w:val="both"/>
        <w:rPr>
          <w:rFonts w:ascii="Arial" w:hAnsi="Arial" w:cs="Arial"/>
          <w:bCs/>
          <w:noProof w:val="0"/>
          <w:sz w:val="12"/>
          <w:szCs w:val="12"/>
        </w:rPr>
      </w:pPr>
    </w:p>
    <w:p w14:paraId="5919F4CA" w14:textId="77777777" w:rsidR="00D35F5A" w:rsidRDefault="00D304F7" w:rsidP="00516C9B">
      <w:pPr>
        <w:jc w:val="both"/>
        <w:rPr>
          <w:rFonts w:ascii="Arial" w:hAnsi="Arial" w:cs="Arial"/>
          <w:bCs/>
          <w:noProof w:val="0"/>
        </w:rPr>
      </w:pPr>
      <w:r w:rsidRPr="00D304F7">
        <w:rPr>
          <w:rFonts w:ascii="Arial" w:hAnsi="Arial" w:cs="Arial"/>
          <w:b/>
          <w:bCs/>
          <w:noProof w:val="0"/>
        </w:rPr>
        <w:t>2. Unauthorised Leave in Term Time:</w:t>
      </w:r>
      <w:r>
        <w:rPr>
          <w:rFonts w:ascii="Arial" w:hAnsi="Arial" w:cs="Arial"/>
          <w:bCs/>
          <w:noProof w:val="0"/>
        </w:rPr>
        <w:t xml:space="preserve"> </w:t>
      </w:r>
      <w:r w:rsidR="00D35F5A">
        <w:rPr>
          <w:rFonts w:ascii="Arial" w:hAnsi="Arial" w:cs="Arial"/>
          <w:bCs/>
          <w:noProof w:val="0"/>
        </w:rPr>
        <w:t>When:</w:t>
      </w:r>
    </w:p>
    <w:p w14:paraId="53D0C0E6" w14:textId="77777777" w:rsidR="00D35F5A" w:rsidRPr="001B0DC8" w:rsidRDefault="00D35F5A" w:rsidP="00D83BB0">
      <w:pPr>
        <w:numPr>
          <w:ilvl w:val="0"/>
          <w:numId w:val="42"/>
        </w:numPr>
        <w:spacing w:before="60"/>
        <w:jc w:val="both"/>
        <w:rPr>
          <w:rFonts w:ascii="Arial" w:hAnsi="Arial" w:cs="Arial"/>
          <w:bCs/>
          <w:noProof w:val="0"/>
        </w:rPr>
      </w:pPr>
      <w:r w:rsidRPr="001B0DC8">
        <w:rPr>
          <w:rFonts w:ascii="Arial" w:hAnsi="Arial" w:cs="Arial"/>
          <w:bCs/>
          <w:noProof w:val="0"/>
        </w:rPr>
        <w:t>a pupil has been taken on a</w:t>
      </w:r>
      <w:r w:rsidR="00EA36F7" w:rsidRPr="001B0DC8">
        <w:rPr>
          <w:rFonts w:ascii="Arial" w:hAnsi="Arial" w:cs="Arial"/>
          <w:bCs/>
          <w:noProof w:val="0"/>
        </w:rPr>
        <w:t>n unauthorised</w:t>
      </w:r>
      <w:r w:rsidRPr="001B0DC8">
        <w:rPr>
          <w:rFonts w:ascii="Arial" w:hAnsi="Arial" w:cs="Arial"/>
          <w:bCs/>
          <w:noProof w:val="0"/>
        </w:rPr>
        <w:t xml:space="preserve"> “leave of absence” </w:t>
      </w:r>
      <w:r w:rsidR="008263FE" w:rsidRPr="001B0DC8">
        <w:rPr>
          <w:rFonts w:ascii="Arial" w:hAnsi="Arial" w:cs="Arial"/>
          <w:bCs/>
          <w:noProof w:val="0"/>
        </w:rPr>
        <w:t>from school</w:t>
      </w:r>
      <w:r w:rsidR="00D304F7" w:rsidRPr="001B0DC8">
        <w:rPr>
          <w:rFonts w:ascii="Arial" w:hAnsi="Arial" w:cs="Arial"/>
          <w:bCs/>
          <w:noProof w:val="0"/>
        </w:rPr>
        <w:t xml:space="preserve"> or a place of alternative educational provision</w:t>
      </w:r>
      <w:r w:rsidR="00EA36F7" w:rsidRPr="001B0DC8">
        <w:rPr>
          <w:rFonts w:ascii="Arial" w:hAnsi="Arial" w:cs="Arial"/>
          <w:bCs/>
          <w:noProof w:val="0"/>
        </w:rPr>
        <w:t xml:space="preserve"> for minimum of </w:t>
      </w:r>
      <w:r w:rsidR="009E5963">
        <w:rPr>
          <w:rFonts w:ascii="Arial" w:hAnsi="Arial" w:cs="Arial"/>
          <w:bCs/>
          <w:noProof w:val="0"/>
        </w:rPr>
        <w:t>20</w:t>
      </w:r>
      <w:r w:rsidR="005160B5">
        <w:rPr>
          <w:rFonts w:ascii="Arial" w:hAnsi="Arial" w:cs="Arial"/>
          <w:bCs/>
          <w:noProof w:val="0"/>
        </w:rPr>
        <w:t xml:space="preserve"> </w:t>
      </w:r>
      <w:r w:rsidR="009E5963">
        <w:rPr>
          <w:rFonts w:ascii="Arial" w:hAnsi="Arial" w:cs="Arial"/>
          <w:bCs/>
          <w:noProof w:val="0"/>
        </w:rPr>
        <w:t>continuous sessions</w:t>
      </w:r>
      <w:r w:rsidR="00DF7AA9">
        <w:rPr>
          <w:rFonts w:ascii="Arial" w:hAnsi="Arial" w:cs="Arial"/>
          <w:bCs/>
          <w:noProof w:val="0"/>
        </w:rPr>
        <w:t>, or</w:t>
      </w:r>
      <w:r w:rsidRPr="001B0DC8">
        <w:rPr>
          <w:rFonts w:ascii="Arial" w:hAnsi="Arial" w:cs="Arial"/>
          <w:bCs/>
          <w:noProof w:val="0"/>
        </w:rPr>
        <w:t>;</w:t>
      </w:r>
    </w:p>
    <w:p w14:paraId="0A851764" w14:textId="77777777" w:rsidR="00D35F5A" w:rsidRPr="009E5963" w:rsidRDefault="00D35F5A" w:rsidP="009E5963">
      <w:pPr>
        <w:pStyle w:val="ListParagraph"/>
        <w:numPr>
          <w:ilvl w:val="0"/>
          <w:numId w:val="42"/>
        </w:numPr>
        <w:rPr>
          <w:rFonts w:ascii="Arial" w:hAnsi="Arial" w:cs="Arial"/>
          <w:bCs/>
          <w:noProof w:val="0"/>
        </w:rPr>
      </w:pPr>
      <w:r w:rsidRPr="009E5963">
        <w:rPr>
          <w:rFonts w:ascii="Arial" w:hAnsi="Arial" w:cs="Arial"/>
          <w:bCs/>
          <w:noProof w:val="0"/>
        </w:rPr>
        <w:t xml:space="preserve">a pupil has had a minimum of </w:t>
      </w:r>
      <w:r w:rsidR="00EA36F7" w:rsidRPr="009E5963">
        <w:rPr>
          <w:rFonts w:ascii="Arial" w:hAnsi="Arial" w:cs="Arial"/>
          <w:bCs/>
          <w:noProof w:val="0"/>
        </w:rPr>
        <w:t>1</w:t>
      </w:r>
      <w:r w:rsidR="003656B7">
        <w:rPr>
          <w:rFonts w:ascii="Arial" w:hAnsi="Arial" w:cs="Arial"/>
          <w:bCs/>
          <w:noProof w:val="0"/>
        </w:rPr>
        <w:t>2</w:t>
      </w:r>
      <w:r w:rsidR="00EA36F7" w:rsidRPr="009E5963">
        <w:rPr>
          <w:rFonts w:ascii="Arial" w:hAnsi="Arial" w:cs="Arial"/>
          <w:bCs/>
          <w:noProof w:val="0"/>
        </w:rPr>
        <w:t xml:space="preserve"> sessions o</w:t>
      </w:r>
      <w:r w:rsidRPr="009E5963">
        <w:rPr>
          <w:rFonts w:ascii="Arial" w:hAnsi="Arial" w:cs="Arial"/>
          <w:bCs/>
          <w:noProof w:val="0"/>
        </w:rPr>
        <w:t>f unauthorised absence in the previous 12 calendar months</w:t>
      </w:r>
      <w:r w:rsidR="00EA36F7" w:rsidRPr="009E5963">
        <w:rPr>
          <w:rFonts w:ascii="Arial" w:hAnsi="Arial" w:cs="Arial"/>
          <w:bCs/>
          <w:noProof w:val="0"/>
        </w:rPr>
        <w:t xml:space="preserve"> </w:t>
      </w:r>
      <w:r w:rsidR="001B6C33" w:rsidRPr="009E5963">
        <w:rPr>
          <w:rFonts w:ascii="Arial" w:hAnsi="Arial" w:cs="Arial"/>
          <w:bCs/>
          <w:noProof w:val="0"/>
        </w:rPr>
        <w:t>(this can be a mixture of O, G and U codes</w:t>
      </w:r>
      <w:r w:rsidR="009E5963">
        <w:rPr>
          <w:rFonts w:ascii="Arial" w:hAnsi="Arial" w:cs="Arial"/>
          <w:bCs/>
          <w:noProof w:val="0"/>
        </w:rPr>
        <w:t xml:space="preserve">, </w:t>
      </w:r>
      <w:r w:rsidR="009E5963" w:rsidRPr="009E5963">
        <w:rPr>
          <w:rFonts w:ascii="Arial" w:hAnsi="Arial" w:cs="Arial"/>
          <w:bCs/>
          <w:noProof w:val="0"/>
        </w:rPr>
        <w:t>not to include the period of school closure due to Covid-19 from 16th March 2020 to the start of the new academic year in September 2020)</w:t>
      </w:r>
      <w:r w:rsidR="009E5963">
        <w:rPr>
          <w:rFonts w:ascii="Arial" w:hAnsi="Arial" w:cs="Arial"/>
          <w:bCs/>
          <w:noProof w:val="0"/>
        </w:rPr>
        <w:t xml:space="preserve"> </w:t>
      </w:r>
      <w:r w:rsidR="00EA36F7" w:rsidRPr="009E5963">
        <w:rPr>
          <w:rFonts w:ascii="Arial" w:hAnsi="Arial" w:cs="Arial"/>
          <w:bCs/>
          <w:noProof w:val="0"/>
        </w:rPr>
        <w:t>and has</w:t>
      </w:r>
      <w:r w:rsidR="00DF7AA9" w:rsidRPr="009E5963">
        <w:rPr>
          <w:rFonts w:ascii="Arial" w:hAnsi="Arial" w:cs="Arial"/>
          <w:bCs/>
          <w:noProof w:val="0"/>
        </w:rPr>
        <w:t xml:space="preserve"> then</w:t>
      </w:r>
      <w:r w:rsidR="00EA36F7" w:rsidRPr="009E5963">
        <w:rPr>
          <w:rFonts w:ascii="Arial" w:hAnsi="Arial" w:cs="Arial"/>
          <w:bCs/>
          <w:noProof w:val="0"/>
        </w:rPr>
        <w:t xml:space="preserve"> been taken on</w:t>
      </w:r>
      <w:r w:rsidR="001B6C33" w:rsidRPr="009E5963">
        <w:rPr>
          <w:rFonts w:ascii="Arial" w:hAnsi="Arial" w:cs="Arial"/>
          <w:bCs/>
          <w:noProof w:val="0"/>
        </w:rPr>
        <w:t xml:space="preserve"> an </w:t>
      </w:r>
      <w:r w:rsidR="00B776CB" w:rsidRPr="009E5963">
        <w:rPr>
          <w:rFonts w:ascii="Arial" w:hAnsi="Arial" w:cs="Arial"/>
          <w:bCs/>
          <w:noProof w:val="0"/>
        </w:rPr>
        <w:t>unauthorised</w:t>
      </w:r>
      <w:r w:rsidR="00EA36F7" w:rsidRPr="009E5963">
        <w:rPr>
          <w:rFonts w:ascii="Arial" w:hAnsi="Arial" w:cs="Arial"/>
          <w:bCs/>
          <w:noProof w:val="0"/>
        </w:rPr>
        <w:t xml:space="preserve"> leave of absence from school or a place of alternative provision for a minimu</w:t>
      </w:r>
      <w:r w:rsidR="009E5963" w:rsidRPr="009E5963">
        <w:rPr>
          <w:rFonts w:ascii="Arial" w:hAnsi="Arial" w:cs="Arial"/>
          <w:bCs/>
          <w:noProof w:val="0"/>
        </w:rPr>
        <w:t>m</w:t>
      </w:r>
      <w:r w:rsidR="005160B5" w:rsidRPr="009E5963">
        <w:rPr>
          <w:rFonts w:ascii="Arial" w:hAnsi="Arial" w:cs="Arial"/>
          <w:bCs/>
          <w:noProof w:val="0"/>
        </w:rPr>
        <w:t xml:space="preserve"> 8 </w:t>
      </w:r>
      <w:r w:rsidR="001B6C33" w:rsidRPr="009E5963">
        <w:rPr>
          <w:rFonts w:ascii="Arial" w:hAnsi="Arial" w:cs="Arial"/>
          <w:bCs/>
          <w:noProof w:val="0"/>
        </w:rPr>
        <w:t>sessions (G codes)</w:t>
      </w:r>
      <w:r w:rsidRPr="009E5963">
        <w:rPr>
          <w:rFonts w:ascii="Arial" w:hAnsi="Arial" w:cs="Arial"/>
          <w:bCs/>
          <w:noProof w:val="0"/>
        </w:rPr>
        <w:t>; and</w:t>
      </w:r>
    </w:p>
    <w:p w14:paraId="2EDF1705" w14:textId="7383E836" w:rsidR="00487118" w:rsidRPr="00D83BB0" w:rsidRDefault="00D83BB0" w:rsidP="00D83BB0">
      <w:pPr>
        <w:numPr>
          <w:ilvl w:val="0"/>
          <w:numId w:val="42"/>
        </w:numPr>
        <w:tabs>
          <w:tab w:val="left" w:pos="567"/>
        </w:tabs>
        <w:spacing w:before="60"/>
        <w:jc w:val="both"/>
        <w:rPr>
          <w:rFonts w:ascii="Arial" w:hAnsi="Arial" w:cs="Arial"/>
          <w:bCs/>
          <w:noProof w:val="0"/>
        </w:rPr>
      </w:pPr>
      <w:r w:rsidRPr="00D83BB0">
        <w:rPr>
          <w:rFonts w:ascii="Arial" w:hAnsi="Arial" w:cs="Arial"/>
          <w:bCs/>
          <w:noProof w:val="0"/>
        </w:rPr>
        <w:t xml:space="preserve"> </w:t>
      </w:r>
      <w:r>
        <w:rPr>
          <w:rFonts w:ascii="Arial" w:hAnsi="Arial" w:cs="Arial"/>
          <w:bCs/>
          <w:noProof w:val="0"/>
        </w:rPr>
        <w:t xml:space="preserve"> </w:t>
      </w:r>
      <w:r w:rsidRPr="00D83BB0">
        <w:rPr>
          <w:rFonts w:ascii="Arial" w:hAnsi="Arial" w:cs="Arial"/>
          <w:bCs/>
          <w:noProof w:val="0"/>
        </w:rPr>
        <w:t>t</w:t>
      </w:r>
      <w:r w:rsidR="00D304F7" w:rsidRPr="00D83BB0">
        <w:rPr>
          <w:rFonts w:ascii="Arial" w:hAnsi="Arial" w:cs="Arial"/>
          <w:bCs/>
          <w:noProof w:val="0"/>
        </w:rPr>
        <w:t xml:space="preserve">he school </w:t>
      </w:r>
      <w:r w:rsidR="00D35F5A" w:rsidRPr="00D83BB0">
        <w:rPr>
          <w:rFonts w:ascii="Arial" w:hAnsi="Arial" w:cs="Arial"/>
          <w:bCs/>
          <w:noProof w:val="0"/>
        </w:rPr>
        <w:t xml:space="preserve">or place of alternative educational provision </w:t>
      </w:r>
      <w:r w:rsidR="00D304F7" w:rsidRPr="00D83BB0">
        <w:rPr>
          <w:rFonts w:ascii="Arial" w:hAnsi="Arial" w:cs="Arial"/>
          <w:bCs/>
          <w:noProof w:val="0"/>
        </w:rPr>
        <w:t>have followed the</w:t>
      </w:r>
      <w:r>
        <w:rPr>
          <w:rFonts w:ascii="Arial" w:hAnsi="Arial" w:cs="Arial"/>
          <w:bCs/>
          <w:noProof w:val="0"/>
        </w:rPr>
        <w:t xml:space="preserve"> </w:t>
      </w:r>
      <w:r w:rsidR="00B67E3F" w:rsidRPr="00D83BB0">
        <w:rPr>
          <w:rFonts w:ascii="Arial" w:hAnsi="Arial" w:cs="Arial"/>
          <w:bCs/>
          <w:noProof w:val="0"/>
        </w:rPr>
        <w:t xml:space="preserve">relevant </w:t>
      </w:r>
      <w:r w:rsidR="00F07E45">
        <w:rPr>
          <w:rFonts w:ascii="Arial" w:hAnsi="Arial" w:cs="Arial"/>
          <w:bCs/>
          <w:noProof w:val="0"/>
        </w:rPr>
        <w:t>l</w:t>
      </w:r>
      <w:r w:rsidR="00F07E45" w:rsidRPr="00D83BB0">
        <w:rPr>
          <w:rFonts w:ascii="Arial" w:hAnsi="Arial" w:cs="Arial"/>
          <w:bCs/>
          <w:noProof w:val="0"/>
        </w:rPr>
        <w:t xml:space="preserve">ocal </w:t>
      </w:r>
      <w:r w:rsidR="00F07E45">
        <w:rPr>
          <w:rFonts w:ascii="Arial" w:hAnsi="Arial" w:cs="Arial"/>
          <w:bCs/>
          <w:noProof w:val="0"/>
        </w:rPr>
        <w:t>a</w:t>
      </w:r>
      <w:r w:rsidR="00F07E45" w:rsidRPr="00D83BB0">
        <w:rPr>
          <w:rFonts w:ascii="Arial" w:hAnsi="Arial" w:cs="Arial"/>
          <w:bCs/>
          <w:noProof w:val="0"/>
        </w:rPr>
        <w:t xml:space="preserve">uthority </w:t>
      </w:r>
      <w:r w:rsidR="00B67E3F" w:rsidRPr="00D83BB0">
        <w:rPr>
          <w:rFonts w:ascii="Arial" w:hAnsi="Arial" w:cs="Arial"/>
          <w:bCs/>
          <w:noProof w:val="0"/>
        </w:rPr>
        <w:t>legal intervention p</w:t>
      </w:r>
      <w:r w:rsidR="00D35F5A" w:rsidRPr="00D83BB0">
        <w:rPr>
          <w:rFonts w:ascii="Arial" w:hAnsi="Arial" w:cs="Arial"/>
          <w:bCs/>
          <w:noProof w:val="0"/>
        </w:rPr>
        <w:t>rocess</w:t>
      </w:r>
      <w:r w:rsidR="00D52855" w:rsidRPr="00D83BB0">
        <w:rPr>
          <w:rFonts w:ascii="Arial" w:hAnsi="Arial" w:cs="Arial"/>
          <w:bCs/>
          <w:noProof w:val="0"/>
        </w:rPr>
        <w:t>,</w:t>
      </w:r>
      <w:r w:rsidR="00E533A7" w:rsidRPr="00D83BB0">
        <w:rPr>
          <w:rFonts w:ascii="Arial" w:hAnsi="Arial" w:cs="Arial"/>
          <w:bCs/>
          <w:noProof w:val="0"/>
        </w:rPr>
        <w:t xml:space="preserve"> </w:t>
      </w:r>
      <w:r w:rsidR="00D52855" w:rsidRPr="00D83BB0">
        <w:rPr>
          <w:rFonts w:ascii="Arial" w:hAnsi="Arial" w:cs="Arial"/>
          <w:bCs/>
          <w:noProof w:val="0"/>
        </w:rPr>
        <w:t>a penalty notice may be issued.</w:t>
      </w:r>
    </w:p>
    <w:p w14:paraId="3F82DD6E" w14:textId="77777777" w:rsidR="008D0473" w:rsidRDefault="00036642" w:rsidP="00036642">
      <w:pPr>
        <w:tabs>
          <w:tab w:val="left" w:pos="567"/>
        </w:tabs>
        <w:spacing w:before="60"/>
        <w:jc w:val="both"/>
        <w:rPr>
          <w:rFonts w:ascii="Arial" w:hAnsi="Arial" w:cs="Arial"/>
          <w:b/>
          <w:bCs/>
          <w:noProof w:val="0"/>
        </w:rPr>
      </w:pPr>
      <w:r w:rsidRPr="008D0473">
        <w:rPr>
          <w:rFonts w:ascii="Arial" w:hAnsi="Arial" w:cs="Arial"/>
          <w:b/>
          <w:bCs/>
          <w:noProof w:val="0"/>
        </w:rPr>
        <w:t>3.</w:t>
      </w:r>
      <w:r w:rsidR="008D0473">
        <w:rPr>
          <w:rFonts w:ascii="Arial" w:hAnsi="Arial" w:cs="Arial"/>
          <w:bCs/>
          <w:noProof w:val="0"/>
        </w:rPr>
        <w:t xml:space="preserve"> </w:t>
      </w:r>
      <w:r w:rsidR="00131EB6">
        <w:rPr>
          <w:rFonts w:ascii="Arial" w:hAnsi="Arial" w:cs="Arial"/>
          <w:b/>
          <w:bCs/>
          <w:noProof w:val="0"/>
        </w:rPr>
        <w:t>Excluded Child in a Public Place</w:t>
      </w:r>
      <w:r w:rsidR="008D0473">
        <w:rPr>
          <w:rFonts w:ascii="Arial" w:hAnsi="Arial" w:cs="Arial"/>
          <w:b/>
          <w:bCs/>
          <w:noProof w:val="0"/>
        </w:rPr>
        <w:t xml:space="preserve">: </w:t>
      </w:r>
      <w:r w:rsidR="008D0473" w:rsidRPr="008D0473">
        <w:rPr>
          <w:rFonts w:ascii="Arial" w:hAnsi="Arial" w:cs="Arial"/>
          <w:bCs/>
          <w:noProof w:val="0"/>
        </w:rPr>
        <w:t>When</w:t>
      </w:r>
      <w:r w:rsidR="008D0473">
        <w:rPr>
          <w:rFonts w:ascii="Arial" w:hAnsi="Arial" w:cs="Arial"/>
          <w:bCs/>
          <w:noProof w:val="0"/>
        </w:rPr>
        <w:t>:</w:t>
      </w:r>
    </w:p>
    <w:p w14:paraId="1A758ACC" w14:textId="77777777" w:rsidR="00171EE7" w:rsidRDefault="008D0473" w:rsidP="00D83BB0">
      <w:pPr>
        <w:numPr>
          <w:ilvl w:val="0"/>
          <w:numId w:val="43"/>
        </w:numPr>
        <w:jc w:val="both"/>
        <w:rPr>
          <w:rFonts w:ascii="Arial" w:hAnsi="Arial" w:cs="Arial"/>
          <w:bCs/>
          <w:noProof w:val="0"/>
        </w:rPr>
      </w:pPr>
      <w:r w:rsidRPr="008D0473">
        <w:rPr>
          <w:rFonts w:ascii="Arial" w:hAnsi="Arial" w:cs="Arial"/>
          <w:bCs/>
          <w:noProof w:val="0"/>
        </w:rPr>
        <w:t>a child of compulsory school age is excluded on disciplinary grounds, the parent of that child, provided they have been served with Notice under Section 104 of the act, must ensure that the child is not present in a public place during school hours during the first five days of that exclusion without reasonable justification</w:t>
      </w:r>
      <w:r w:rsidR="00AC1555">
        <w:rPr>
          <w:rFonts w:ascii="Arial" w:hAnsi="Arial" w:cs="Arial"/>
          <w:bCs/>
          <w:noProof w:val="0"/>
        </w:rPr>
        <w:t>.  Where parents fail to ensure their child is not in a public place under these circumstances, a penalty notice may be issued.</w:t>
      </w:r>
    </w:p>
    <w:p w14:paraId="2A5A72AD" w14:textId="77777777" w:rsidR="008D0473" w:rsidRDefault="008D0473" w:rsidP="00594C2C">
      <w:pPr>
        <w:ind w:left="1080"/>
        <w:jc w:val="both"/>
        <w:rPr>
          <w:rFonts w:ascii="Arial" w:hAnsi="Arial" w:cs="Arial"/>
          <w:bCs/>
          <w:noProof w:val="0"/>
        </w:rPr>
      </w:pPr>
    </w:p>
    <w:p w14:paraId="6AEE2406" w14:textId="77777777" w:rsidR="00F23DB0" w:rsidRPr="007F10B7" w:rsidRDefault="00EE1974" w:rsidP="00516C9B">
      <w:pPr>
        <w:jc w:val="both"/>
        <w:rPr>
          <w:rFonts w:ascii="Arial" w:hAnsi="Arial" w:cs="Arial"/>
          <w:bCs/>
          <w:noProof w:val="0"/>
        </w:rPr>
      </w:pPr>
      <w:r w:rsidRPr="007F10B7">
        <w:rPr>
          <w:rFonts w:ascii="Arial" w:hAnsi="Arial" w:cs="Arial"/>
          <w:bCs/>
          <w:noProof w:val="0"/>
        </w:rPr>
        <w:t>P</w:t>
      </w:r>
      <w:r w:rsidR="00F23DB0" w:rsidRPr="007F10B7">
        <w:rPr>
          <w:rFonts w:ascii="Arial" w:hAnsi="Arial" w:cs="Arial"/>
          <w:bCs/>
          <w:noProof w:val="0"/>
        </w:rPr>
        <w:t>arent</w:t>
      </w:r>
      <w:r w:rsidRPr="007F10B7">
        <w:rPr>
          <w:rFonts w:ascii="Arial" w:hAnsi="Arial" w:cs="Arial"/>
          <w:bCs/>
          <w:noProof w:val="0"/>
        </w:rPr>
        <w:t>s</w:t>
      </w:r>
      <w:r w:rsidR="00F23DB0" w:rsidRPr="007F10B7">
        <w:rPr>
          <w:rFonts w:ascii="Arial" w:hAnsi="Arial" w:cs="Arial"/>
          <w:bCs/>
          <w:noProof w:val="0"/>
        </w:rPr>
        <w:t xml:space="preserve"> will receive a separate </w:t>
      </w:r>
      <w:r w:rsidRPr="007F10B7">
        <w:rPr>
          <w:rFonts w:ascii="Arial" w:hAnsi="Arial" w:cs="Arial"/>
          <w:bCs/>
          <w:noProof w:val="0"/>
        </w:rPr>
        <w:t>P</w:t>
      </w:r>
      <w:r w:rsidR="00F23DB0" w:rsidRPr="007F10B7">
        <w:rPr>
          <w:rFonts w:ascii="Arial" w:hAnsi="Arial" w:cs="Arial"/>
          <w:bCs/>
          <w:noProof w:val="0"/>
        </w:rPr>
        <w:t xml:space="preserve">enalty </w:t>
      </w:r>
      <w:r w:rsidRPr="007F10B7">
        <w:rPr>
          <w:rFonts w:ascii="Arial" w:hAnsi="Arial" w:cs="Arial"/>
          <w:bCs/>
          <w:noProof w:val="0"/>
        </w:rPr>
        <w:t>N</w:t>
      </w:r>
      <w:r w:rsidR="00F23DB0" w:rsidRPr="007F10B7">
        <w:rPr>
          <w:rFonts w:ascii="Arial" w:hAnsi="Arial" w:cs="Arial"/>
          <w:bCs/>
          <w:noProof w:val="0"/>
        </w:rPr>
        <w:t xml:space="preserve">otice for each child.  </w:t>
      </w:r>
    </w:p>
    <w:p w14:paraId="4CE8D777" w14:textId="77777777" w:rsidR="00B15814" w:rsidRDefault="00B15814" w:rsidP="00516C9B">
      <w:pPr>
        <w:pStyle w:val="Heading2"/>
        <w:spacing w:after="120"/>
        <w:ind w:left="539" w:hanging="539"/>
      </w:pPr>
    </w:p>
    <w:p w14:paraId="1B9ECF9E" w14:textId="77777777" w:rsidR="001C31C4" w:rsidRDefault="001C31C4" w:rsidP="00516C9B">
      <w:pPr>
        <w:pStyle w:val="Heading2"/>
        <w:spacing w:after="120"/>
        <w:ind w:left="539" w:hanging="539"/>
      </w:pPr>
      <w:r>
        <w:t>PROCEDURE FOR ISSU</w:t>
      </w:r>
      <w:r w:rsidR="00EE1974">
        <w:t>ING</w:t>
      </w:r>
      <w:r>
        <w:t xml:space="preserve"> OF PENALTY NOTICES</w:t>
      </w:r>
      <w:r w:rsidR="00EE1974">
        <w:t>:</w:t>
      </w:r>
    </w:p>
    <w:p w14:paraId="368F9CA4" w14:textId="77777777" w:rsidR="000B0C77" w:rsidRDefault="001C31C4" w:rsidP="00516C9B">
      <w:pPr>
        <w:numPr>
          <w:ilvl w:val="0"/>
          <w:numId w:val="13"/>
        </w:numPr>
        <w:tabs>
          <w:tab w:val="clear" w:pos="720"/>
          <w:tab w:val="num" w:pos="567"/>
        </w:tabs>
        <w:ind w:left="567" w:hanging="567"/>
        <w:jc w:val="both"/>
        <w:rPr>
          <w:rFonts w:ascii="Arial" w:hAnsi="Arial" w:cs="Arial"/>
          <w:noProof w:val="0"/>
        </w:rPr>
      </w:pPr>
      <w:r w:rsidRPr="00677413">
        <w:rPr>
          <w:rFonts w:ascii="Arial" w:hAnsi="Arial" w:cs="Arial"/>
          <w:noProof w:val="0"/>
        </w:rPr>
        <w:t xml:space="preserve">The </w:t>
      </w:r>
      <w:r w:rsidR="00EE1974">
        <w:rPr>
          <w:rFonts w:ascii="Arial" w:hAnsi="Arial" w:cs="Arial"/>
          <w:noProof w:val="0"/>
        </w:rPr>
        <w:t xml:space="preserve">Local Authority will administer the </w:t>
      </w:r>
      <w:r w:rsidR="00EE1974" w:rsidRPr="00677413">
        <w:rPr>
          <w:rFonts w:ascii="Arial" w:hAnsi="Arial" w:cs="Arial"/>
          <w:noProof w:val="0"/>
        </w:rPr>
        <w:t>issu</w:t>
      </w:r>
      <w:r w:rsidR="00EE1974">
        <w:rPr>
          <w:rFonts w:ascii="Arial" w:hAnsi="Arial" w:cs="Arial"/>
          <w:noProof w:val="0"/>
        </w:rPr>
        <w:t>ing</w:t>
      </w:r>
      <w:r w:rsidR="00EE1974" w:rsidRPr="00677413">
        <w:rPr>
          <w:rFonts w:ascii="Arial" w:hAnsi="Arial" w:cs="Arial"/>
          <w:noProof w:val="0"/>
        </w:rPr>
        <w:t xml:space="preserve"> </w:t>
      </w:r>
      <w:r w:rsidRPr="00677413">
        <w:rPr>
          <w:rFonts w:ascii="Arial" w:hAnsi="Arial" w:cs="Arial"/>
          <w:noProof w:val="0"/>
        </w:rPr>
        <w:t xml:space="preserve">of </w:t>
      </w:r>
      <w:r w:rsidR="00EE1974">
        <w:rPr>
          <w:rFonts w:ascii="Arial" w:hAnsi="Arial" w:cs="Arial"/>
          <w:noProof w:val="0"/>
        </w:rPr>
        <w:t>P</w:t>
      </w:r>
      <w:r w:rsidR="00EE1974" w:rsidRPr="00677413">
        <w:rPr>
          <w:rFonts w:ascii="Arial" w:hAnsi="Arial" w:cs="Arial"/>
          <w:noProof w:val="0"/>
        </w:rPr>
        <w:t xml:space="preserve">enalty </w:t>
      </w:r>
      <w:r w:rsidR="00EE1974">
        <w:rPr>
          <w:rFonts w:ascii="Arial" w:hAnsi="Arial" w:cs="Arial"/>
          <w:noProof w:val="0"/>
        </w:rPr>
        <w:t>N</w:t>
      </w:r>
      <w:r w:rsidR="00EE1974" w:rsidRPr="00677413">
        <w:rPr>
          <w:rFonts w:ascii="Arial" w:hAnsi="Arial" w:cs="Arial"/>
          <w:noProof w:val="0"/>
        </w:rPr>
        <w:t>otices</w:t>
      </w:r>
      <w:r w:rsidR="00EE1974">
        <w:rPr>
          <w:rFonts w:ascii="Arial" w:hAnsi="Arial" w:cs="Arial"/>
          <w:noProof w:val="0"/>
        </w:rPr>
        <w:t xml:space="preserve">, </w:t>
      </w:r>
      <w:r w:rsidR="000B0C77" w:rsidRPr="00677413">
        <w:rPr>
          <w:rFonts w:ascii="Arial" w:hAnsi="Arial" w:cs="Arial"/>
          <w:noProof w:val="0"/>
        </w:rPr>
        <w:t xml:space="preserve">in </w:t>
      </w:r>
      <w:r w:rsidR="00A83EE4" w:rsidRPr="00677413">
        <w:rPr>
          <w:rFonts w:ascii="Arial" w:hAnsi="Arial" w:cs="Arial"/>
          <w:noProof w:val="0"/>
        </w:rPr>
        <w:t xml:space="preserve">order </w:t>
      </w:r>
      <w:r w:rsidR="00894CF6">
        <w:rPr>
          <w:rFonts w:ascii="Arial" w:hAnsi="Arial" w:cs="Arial"/>
          <w:noProof w:val="0"/>
        </w:rPr>
        <w:t>to</w:t>
      </w:r>
      <w:r w:rsidR="00A83EE4" w:rsidRPr="00677413">
        <w:rPr>
          <w:rFonts w:ascii="Arial" w:hAnsi="Arial" w:cs="Arial"/>
          <w:noProof w:val="0"/>
        </w:rPr>
        <w:t xml:space="preserve"> ensure </w:t>
      </w:r>
      <w:r w:rsidR="00E0038B">
        <w:rPr>
          <w:rFonts w:ascii="Arial" w:hAnsi="Arial" w:cs="Arial"/>
          <w:noProof w:val="0"/>
        </w:rPr>
        <w:t xml:space="preserve">the </w:t>
      </w:r>
      <w:r w:rsidR="00A83EE4" w:rsidRPr="00677413">
        <w:rPr>
          <w:rFonts w:ascii="Arial" w:hAnsi="Arial" w:cs="Arial"/>
          <w:noProof w:val="0"/>
        </w:rPr>
        <w:t xml:space="preserve">consistent application </w:t>
      </w:r>
      <w:r w:rsidR="00EE1974">
        <w:rPr>
          <w:rFonts w:ascii="Arial" w:hAnsi="Arial" w:cs="Arial"/>
          <w:noProof w:val="0"/>
        </w:rPr>
        <w:t xml:space="preserve">of the Code of Conduct across </w:t>
      </w:r>
      <w:r w:rsidR="00677413">
        <w:rPr>
          <w:rFonts w:ascii="Arial" w:hAnsi="Arial" w:cs="Arial"/>
          <w:noProof w:val="0"/>
        </w:rPr>
        <w:t>Birmingham</w:t>
      </w:r>
      <w:r w:rsidR="004C065C">
        <w:rPr>
          <w:rFonts w:ascii="Arial" w:hAnsi="Arial" w:cs="Arial"/>
          <w:noProof w:val="0"/>
        </w:rPr>
        <w:t xml:space="preserve"> and avoid duplicate Penalty Notices being issued</w:t>
      </w:r>
      <w:r w:rsidR="00EE1974">
        <w:rPr>
          <w:rFonts w:ascii="Arial" w:hAnsi="Arial" w:cs="Arial"/>
          <w:noProof w:val="0"/>
        </w:rPr>
        <w:t>.</w:t>
      </w:r>
    </w:p>
    <w:p w14:paraId="3E791AEB" w14:textId="77777777" w:rsidR="00677413" w:rsidRPr="00677413" w:rsidRDefault="00677413" w:rsidP="00E406A9">
      <w:pPr>
        <w:ind w:left="720"/>
        <w:rPr>
          <w:rFonts w:ascii="Arial" w:hAnsi="Arial" w:cs="Arial"/>
          <w:noProof w:val="0"/>
        </w:rPr>
      </w:pPr>
    </w:p>
    <w:p w14:paraId="470A6CF5" w14:textId="77777777" w:rsidR="001C31C4" w:rsidRDefault="001C31C4" w:rsidP="00516C9B">
      <w:pPr>
        <w:numPr>
          <w:ilvl w:val="0"/>
          <w:numId w:val="13"/>
        </w:numPr>
        <w:tabs>
          <w:tab w:val="clear" w:pos="720"/>
          <w:tab w:val="num" w:pos="567"/>
        </w:tabs>
        <w:ind w:left="567" w:hanging="567"/>
        <w:rPr>
          <w:rFonts w:ascii="Arial" w:hAnsi="Arial" w:cs="Arial"/>
          <w:noProof w:val="0"/>
        </w:rPr>
      </w:pPr>
      <w:r>
        <w:rPr>
          <w:rFonts w:ascii="Arial" w:hAnsi="Arial" w:cs="Arial"/>
          <w:noProof w:val="0"/>
        </w:rPr>
        <w:t xml:space="preserve">The </w:t>
      </w:r>
      <w:r w:rsidR="00894CF6">
        <w:rPr>
          <w:rFonts w:ascii="Arial" w:hAnsi="Arial" w:cs="Arial"/>
          <w:noProof w:val="0"/>
        </w:rPr>
        <w:t>Local Authority</w:t>
      </w:r>
      <w:r>
        <w:rPr>
          <w:rFonts w:ascii="Arial" w:hAnsi="Arial" w:cs="Arial"/>
          <w:noProof w:val="0"/>
        </w:rPr>
        <w:t xml:space="preserve"> will </w:t>
      </w:r>
      <w:r w:rsidR="00EE1974">
        <w:rPr>
          <w:rFonts w:ascii="Arial" w:hAnsi="Arial" w:cs="Arial"/>
          <w:noProof w:val="0"/>
        </w:rPr>
        <w:t xml:space="preserve">post Penalty Notices via </w:t>
      </w:r>
      <w:r>
        <w:rPr>
          <w:rFonts w:ascii="Arial" w:hAnsi="Arial" w:cs="Arial"/>
          <w:noProof w:val="0"/>
        </w:rPr>
        <w:t>first class post.</w:t>
      </w:r>
    </w:p>
    <w:p w14:paraId="7602C6B2" w14:textId="77777777" w:rsidR="00894CF6" w:rsidRDefault="00894CF6" w:rsidP="00516C9B">
      <w:pPr>
        <w:tabs>
          <w:tab w:val="num" w:pos="567"/>
        </w:tabs>
        <w:ind w:left="567" w:hanging="567"/>
        <w:rPr>
          <w:rFonts w:ascii="Arial" w:hAnsi="Arial" w:cs="Arial"/>
          <w:noProof w:val="0"/>
        </w:rPr>
      </w:pPr>
    </w:p>
    <w:p w14:paraId="638D96BE" w14:textId="77777777" w:rsidR="001C31C4" w:rsidRDefault="00894CF6" w:rsidP="00516C9B">
      <w:pPr>
        <w:numPr>
          <w:ilvl w:val="0"/>
          <w:numId w:val="13"/>
        </w:numPr>
        <w:tabs>
          <w:tab w:val="clear" w:pos="720"/>
          <w:tab w:val="num" w:pos="567"/>
        </w:tabs>
        <w:ind w:left="567" w:hanging="567"/>
        <w:rPr>
          <w:rFonts w:ascii="Arial" w:hAnsi="Arial" w:cs="Arial"/>
          <w:noProof w:val="0"/>
        </w:rPr>
      </w:pPr>
      <w:r>
        <w:rPr>
          <w:rFonts w:ascii="Arial" w:hAnsi="Arial" w:cs="Arial"/>
          <w:noProof w:val="0"/>
        </w:rPr>
        <w:t>T</w:t>
      </w:r>
      <w:r w:rsidR="001C31C4">
        <w:rPr>
          <w:rFonts w:ascii="Arial" w:hAnsi="Arial" w:cs="Arial"/>
          <w:noProof w:val="0"/>
        </w:rPr>
        <w:t xml:space="preserve">he </w:t>
      </w:r>
      <w:r>
        <w:rPr>
          <w:rFonts w:ascii="Arial" w:hAnsi="Arial" w:cs="Arial"/>
          <w:noProof w:val="0"/>
        </w:rPr>
        <w:t xml:space="preserve">Local </w:t>
      </w:r>
      <w:r w:rsidR="001C31C4">
        <w:rPr>
          <w:rFonts w:ascii="Arial" w:hAnsi="Arial" w:cs="Arial"/>
          <w:noProof w:val="0"/>
        </w:rPr>
        <w:t xml:space="preserve">Authority will </w:t>
      </w:r>
      <w:r w:rsidR="00EE1974">
        <w:rPr>
          <w:rFonts w:ascii="Arial" w:hAnsi="Arial" w:cs="Arial"/>
          <w:noProof w:val="0"/>
        </w:rPr>
        <w:t xml:space="preserve">record when and whether </w:t>
      </w:r>
      <w:r w:rsidR="001C31C4">
        <w:rPr>
          <w:rFonts w:ascii="Arial" w:hAnsi="Arial" w:cs="Arial"/>
          <w:noProof w:val="0"/>
        </w:rPr>
        <w:t xml:space="preserve">the relevant financial penalty imposed </w:t>
      </w:r>
      <w:r w:rsidR="00EE1974">
        <w:rPr>
          <w:rFonts w:ascii="Arial" w:hAnsi="Arial" w:cs="Arial"/>
          <w:noProof w:val="0"/>
        </w:rPr>
        <w:t>under a Penalty Notice is receiv</w:t>
      </w:r>
      <w:r w:rsidR="001C31C4">
        <w:rPr>
          <w:rFonts w:ascii="Arial" w:hAnsi="Arial" w:cs="Arial"/>
          <w:noProof w:val="0"/>
        </w:rPr>
        <w:t>ed.</w:t>
      </w:r>
    </w:p>
    <w:p w14:paraId="49DCEF6F" w14:textId="77777777" w:rsidR="001C31C4" w:rsidRDefault="001C31C4" w:rsidP="00516C9B">
      <w:pPr>
        <w:tabs>
          <w:tab w:val="num" w:pos="567"/>
        </w:tabs>
        <w:ind w:left="567" w:hanging="567"/>
        <w:rPr>
          <w:rFonts w:ascii="Arial" w:hAnsi="Arial" w:cs="Arial"/>
          <w:noProof w:val="0"/>
        </w:rPr>
      </w:pPr>
      <w:r>
        <w:rPr>
          <w:rFonts w:ascii="Arial" w:hAnsi="Arial" w:cs="Arial"/>
          <w:noProof w:val="0"/>
        </w:rPr>
        <w:t xml:space="preserve"> </w:t>
      </w:r>
    </w:p>
    <w:p w14:paraId="3BDA4B31" w14:textId="77777777" w:rsidR="0062726A" w:rsidRPr="00AC413D" w:rsidRDefault="00572B05" w:rsidP="00394483">
      <w:pPr>
        <w:numPr>
          <w:ilvl w:val="0"/>
          <w:numId w:val="13"/>
        </w:numPr>
        <w:tabs>
          <w:tab w:val="clear" w:pos="720"/>
          <w:tab w:val="num" w:pos="567"/>
        </w:tabs>
        <w:ind w:left="567" w:hanging="567"/>
        <w:rPr>
          <w:rFonts w:ascii="Arial" w:hAnsi="Arial" w:cs="Arial"/>
          <w:b/>
          <w:noProof w:val="0"/>
        </w:rPr>
      </w:pPr>
      <w:r w:rsidRPr="00AC413D">
        <w:rPr>
          <w:rFonts w:ascii="Arial" w:hAnsi="Arial" w:cs="Arial"/>
          <w:noProof w:val="0"/>
        </w:rPr>
        <w:t xml:space="preserve">If the financial </w:t>
      </w:r>
      <w:r w:rsidR="001C31C4" w:rsidRPr="00AC413D">
        <w:rPr>
          <w:rFonts w:ascii="Arial" w:hAnsi="Arial" w:cs="Arial"/>
          <w:noProof w:val="0"/>
        </w:rPr>
        <w:t>pen</w:t>
      </w:r>
      <w:r w:rsidR="007F3690" w:rsidRPr="00AC413D">
        <w:rPr>
          <w:rFonts w:ascii="Arial" w:hAnsi="Arial" w:cs="Arial"/>
          <w:noProof w:val="0"/>
        </w:rPr>
        <w:t>alty has not been paid within 28</w:t>
      </w:r>
      <w:r w:rsidR="001C31C4" w:rsidRPr="00AC413D">
        <w:rPr>
          <w:rFonts w:ascii="Arial" w:hAnsi="Arial" w:cs="Arial"/>
          <w:noProof w:val="0"/>
        </w:rPr>
        <w:t xml:space="preserve"> </w:t>
      </w:r>
      <w:r w:rsidRPr="00AC413D">
        <w:rPr>
          <w:rFonts w:ascii="Arial" w:hAnsi="Arial" w:cs="Arial"/>
          <w:noProof w:val="0"/>
        </w:rPr>
        <w:t xml:space="preserve">calendar </w:t>
      </w:r>
      <w:r w:rsidR="001C31C4" w:rsidRPr="00AC413D">
        <w:rPr>
          <w:rFonts w:ascii="Arial" w:hAnsi="Arial" w:cs="Arial"/>
          <w:noProof w:val="0"/>
        </w:rPr>
        <w:t xml:space="preserve">days of </w:t>
      </w:r>
      <w:r w:rsidRPr="00AC413D">
        <w:rPr>
          <w:rFonts w:ascii="Arial" w:hAnsi="Arial" w:cs="Arial"/>
          <w:noProof w:val="0"/>
        </w:rPr>
        <w:t xml:space="preserve">being </w:t>
      </w:r>
      <w:r w:rsidR="001C31C4" w:rsidRPr="00AC413D">
        <w:rPr>
          <w:rFonts w:ascii="Arial" w:hAnsi="Arial" w:cs="Arial"/>
          <w:noProof w:val="0"/>
        </w:rPr>
        <w:t>issue</w:t>
      </w:r>
      <w:r w:rsidRPr="00AC413D">
        <w:rPr>
          <w:rFonts w:ascii="Arial" w:hAnsi="Arial" w:cs="Arial"/>
          <w:noProof w:val="0"/>
        </w:rPr>
        <w:t>d</w:t>
      </w:r>
      <w:r w:rsidR="001C31C4" w:rsidRPr="00AC413D">
        <w:rPr>
          <w:rFonts w:ascii="Arial" w:hAnsi="Arial" w:cs="Arial"/>
          <w:noProof w:val="0"/>
        </w:rPr>
        <w:t xml:space="preserve">, the </w:t>
      </w:r>
      <w:r w:rsidR="000B0C77" w:rsidRPr="00AC413D">
        <w:rPr>
          <w:rFonts w:ascii="Arial" w:hAnsi="Arial" w:cs="Arial"/>
          <w:noProof w:val="0"/>
        </w:rPr>
        <w:t>Local Authority</w:t>
      </w:r>
      <w:r w:rsidR="001C31C4" w:rsidRPr="00AC413D">
        <w:rPr>
          <w:rFonts w:ascii="Arial" w:hAnsi="Arial" w:cs="Arial"/>
          <w:noProof w:val="0"/>
        </w:rPr>
        <w:t xml:space="preserve"> will </w:t>
      </w:r>
      <w:r w:rsidR="009C4C7F" w:rsidRPr="00AC413D">
        <w:rPr>
          <w:rFonts w:ascii="Arial" w:hAnsi="Arial" w:cs="Arial"/>
          <w:noProof w:val="0"/>
        </w:rPr>
        <w:t xml:space="preserve">seek to </w:t>
      </w:r>
      <w:r w:rsidRPr="00AC413D">
        <w:rPr>
          <w:rFonts w:ascii="Arial" w:hAnsi="Arial" w:cs="Arial"/>
          <w:noProof w:val="0"/>
        </w:rPr>
        <w:t xml:space="preserve">prosecute the person who has not paid </w:t>
      </w:r>
      <w:r w:rsidR="009F4FCF" w:rsidRPr="00AC413D">
        <w:rPr>
          <w:rFonts w:ascii="Arial" w:hAnsi="Arial" w:cs="Arial"/>
          <w:noProof w:val="0"/>
        </w:rPr>
        <w:t>under section 444</w:t>
      </w:r>
      <w:r w:rsidR="001C31C4" w:rsidRPr="00AC413D">
        <w:rPr>
          <w:rFonts w:ascii="Arial" w:hAnsi="Arial" w:cs="Arial"/>
          <w:noProof w:val="0"/>
        </w:rPr>
        <w:t>(1) of the Act</w:t>
      </w:r>
    </w:p>
    <w:p w14:paraId="408376C9" w14:textId="77777777" w:rsidR="00AC413D" w:rsidRPr="00AC413D" w:rsidRDefault="00AC413D" w:rsidP="00AC413D">
      <w:pPr>
        <w:tabs>
          <w:tab w:val="num" w:pos="567"/>
        </w:tabs>
        <w:rPr>
          <w:rFonts w:ascii="Arial" w:hAnsi="Arial" w:cs="Arial"/>
          <w:b/>
          <w:noProof w:val="0"/>
        </w:rPr>
      </w:pPr>
    </w:p>
    <w:p w14:paraId="0E70CAA6" w14:textId="77777777" w:rsidR="001C31C4" w:rsidRPr="0062726A" w:rsidRDefault="009F4FCF" w:rsidP="00516C9B">
      <w:pPr>
        <w:numPr>
          <w:ilvl w:val="0"/>
          <w:numId w:val="13"/>
        </w:numPr>
        <w:tabs>
          <w:tab w:val="clear" w:pos="720"/>
          <w:tab w:val="num" w:pos="567"/>
        </w:tabs>
        <w:ind w:left="567" w:hanging="567"/>
        <w:rPr>
          <w:rFonts w:ascii="Arial" w:hAnsi="Arial" w:cs="Arial"/>
          <w:b/>
          <w:noProof w:val="0"/>
        </w:rPr>
      </w:pPr>
      <w:r>
        <w:rPr>
          <w:rFonts w:ascii="Arial" w:hAnsi="Arial" w:cs="Arial"/>
          <w:noProof w:val="0"/>
        </w:rPr>
        <w:t xml:space="preserve">Penalty </w:t>
      </w:r>
      <w:r w:rsidR="00572B05">
        <w:rPr>
          <w:rFonts w:ascii="Arial" w:hAnsi="Arial" w:cs="Arial"/>
          <w:noProof w:val="0"/>
        </w:rPr>
        <w:t xml:space="preserve">Notices can </w:t>
      </w:r>
      <w:r>
        <w:rPr>
          <w:rFonts w:ascii="Arial" w:hAnsi="Arial" w:cs="Arial"/>
          <w:noProof w:val="0"/>
        </w:rPr>
        <w:t xml:space="preserve">only </w:t>
      </w:r>
      <w:r w:rsidR="00572B05">
        <w:rPr>
          <w:rFonts w:ascii="Arial" w:hAnsi="Arial" w:cs="Arial"/>
          <w:noProof w:val="0"/>
        </w:rPr>
        <w:t xml:space="preserve">be issued </w:t>
      </w:r>
      <w:r w:rsidR="001C31C4">
        <w:rPr>
          <w:rFonts w:ascii="Arial" w:hAnsi="Arial" w:cs="Arial"/>
          <w:noProof w:val="0"/>
        </w:rPr>
        <w:t xml:space="preserve">to each parent of </w:t>
      </w:r>
      <w:r w:rsidR="00572B05">
        <w:rPr>
          <w:rFonts w:ascii="Arial" w:hAnsi="Arial" w:cs="Arial"/>
          <w:noProof w:val="0"/>
        </w:rPr>
        <w:t xml:space="preserve">a </w:t>
      </w:r>
      <w:r w:rsidR="001C31C4">
        <w:rPr>
          <w:rFonts w:ascii="Arial" w:hAnsi="Arial" w:cs="Arial"/>
          <w:noProof w:val="0"/>
        </w:rPr>
        <w:t xml:space="preserve">child exhibiting the </w:t>
      </w:r>
      <w:r w:rsidR="00572B05">
        <w:rPr>
          <w:rFonts w:ascii="Arial" w:hAnsi="Arial" w:cs="Arial"/>
          <w:noProof w:val="0"/>
        </w:rPr>
        <w:t xml:space="preserve">necessary levels </w:t>
      </w:r>
      <w:r w:rsidR="001C31C4">
        <w:rPr>
          <w:rFonts w:ascii="Arial" w:hAnsi="Arial" w:cs="Arial"/>
          <w:noProof w:val="0"/>
        </w:rPr>
        <w:t xml:space="preserve">of unauthorised absence </w:t>
      </w:r>
      <w:r w:rsidR="00572B05">
        <w:rPr>
          <w:rFonts w:ascii="Arial" w:hAnsi="Arial" w:cs="Arial"/>
          <w:noProof w:val="0"/>
        </w:rPr>
        <w:t xml:space="preserve">once </w:t>
      </w:r>
      <w:r w:rsidR="001C31C4">
        <w:rPr>
          <w:rFonts w:ascii="Arial" w:hAnsi="Arial" w:cs="Arial"/>
          <w:noProof w:val="0"/>
        </w:rPr>
        <w:t>and, where appropriate, in respect of more than one child.</w:t>
      </w:r>
      <w:r w:rsidR="00762243">
        <w:rPr>
          <w:rFonts w:ascii="Arial" w:hAnsi="Arial" w:cs="Arial"/>
          <w:noProof w:val="0"/>
        </w:rPr>
        <w:t xml:space="preserve"> </w:t>
      </w:r>
      <w:r w:rsidR="00F062C3">
        <w:rPr>
          <w:rFonts w:ascii="Arial" w:hAnsi="Arial" w:cs="Arial"/>
          <w:noProof w:val="0"/>
        </w:rPr>
        <w:t xml:space="preserve">If </w:t>
      </w:r>
      <w:r w:rsidR="009C4C7F">
        <w:rPr>
          <w:rFonts w:ascii="Arial" w:hAnsi="Arial" w:cs="Arial"/>
          <w:noProof w:val="0"/>
        </w:rPr>
        <w:t>is</w:t>
      </w:r>
      <w:r w:rsidR="00F062C3">
        <w:rPr>
          <w:rFonts w:ascii="Arial" w:hAnsi="Arial" w:cs="Arial"/>
          <w:noProof w:val="0"/>
        </w:rPr>
        <w:t xml:space="preserve"> there are further unauthorised absence</w:t>
      </w:r>
      <w:r w:rsidR="00072469">
        <w:rPr>
          <w:rFonts w:ascii="Arial" w:hAnsi="Arial" w:cs="Arial"/>
          <w:noProof w:val="0"/>
        </w:rPr>
        <w:t>s</w:t>
      </w:r>
      <w:r w:rsidR="009C4C7F">
        <w:rPr>
          <w:rFonts w:ascii="Arial" w:hAnsi="Arial" w:cs="Arial"/>
          <w:noProof w:val="0"/>
        </w:rPr>
        <w:t xml:space="preserve"> in relation to the same child</w:t>
      </w:r>
      <w:r w:rsidR="00F062C3">
        <w:rPr>
          <w:rFonts w:ascii="Arial" w:hAnsi="Arial" w:cs="Arial"/>
          <w:noProof w:val="0"/>
        </w:rPr>
        <w:t>, t</w:t>
      </w:r>
      <w:r w:rsidR="00572B05">
        <w:rPr>
          <w:rFonts w:ascii="Arial" w:hAnsi="Arial" w:cs="Arial"/>
          <w:noProof w:val="0"/>
        </w:rPr>
        <w:t xml:space="preserve">he Local Authority </w:t>
      </w:r>
      <w:r w:rsidR="00B776CB">
        <w:rPr>
          <w:rFonts w:ascii="Arial" w:hAnsi="Arial" w:cs="Arial"/>
          <w:noProof w:val="0"/>
        </w:rPr>
        <w:t>may</w:t>
      </w:r>
      <w:r w:rsidR="00572B05">
        <w:rPr>
          <w:rFonts w:ascii="Arial" w:hAnsi="Arial" w:cs="Arial"/>
          <w:noProof w:val="0"/>
        </w:rPr>
        <w:t xml:space="preserve"> </w:t>
      </w:r>
      <w:r w:rsidR="00F062C3">
        <w:rPr>
          <w:rFonts w:ascii="Arial" w:hAnsi="Arial" w:cs="Arial"/>
          <w:noProof w:val="0"/>
        </w:rPr>
        <w:t xml:space="preserve">issue a </w:t>
      </w:r>
      <w:r w:rsidR="009C4C7F">
        <w:rPr>
          <w:rFonts w:ascii="Arial" w:hAnsi="Arial" w:cs="Arial"/>
          <w:noProof w:val="0"/>
        </w:rPr>
        <w:t xml:space="preserve">second </w:t>
      </w:r>
      <w:r w:rsidR="00F062C3">
        <w:rPr>
          <w:rFonts w:ascii="Arial" w:hAnsi="Arial" w:cs="Arial"/>
          <w:noProof w:val="0"/>
        </w:rPr>
        <w:t>penalty notice</w:t>
      </w:r>
      <w:r w:rsidR="00AC413D">
        <w:rPr>
          <w:rFonts w:ascii="Arial" w:hAnsi="Arial" w:cs="Arial"/>
          <w:noProof w:val="0"/>
        </w:rPr>
        <w:t>.</w:t>
      </w:r>
      <w:r w:rsidR="00072469">
        <w:rPr>
          <w:rFonts w:ascii="Arial" w:hAnsi="Arial" w:cs="Arial"/>
          <w:noProof w:val="0"/>
        </w:rPr>
        <w:t xml:space="preserve"> </w:t>
      </w:r>
      <w:r w:rsidR="00AC413D">
        <w:rPr>
          <w:rFonts w:ascii="Arial" w:hAnsi="Arial" w:cs="Arial"/>
          <w:noProof w:val="0"/>
        </w:rPr>
        <w:t xml:space="preserve"> </w:t>
      </w:r>
      <w:r w:rsidR="00F062C3">
        <w:rPr>
          <w:rFonts w:ascii="Arial" w:hAnsi="Arial" w:cs="Arial"/>
          <w:noProof w:val="0"/>
        </w:rPr>
        <w:t>Where a third occurrence of unauthorised absence occurs</w:t>
      </w:r>
      <w:r w:rsidR="009C4C7F">
        <w:rPr>
          <w:rFonts w:ascii="Arial" w:hAnsi="Arial" w:cs="Arial"/>
          <w:noProof w:val="0"/>
        </w:rPr>
        <w:t>,</w:t>
      </w:r>
      <w:r w:rsidR="00F062C3">
        <w:rPr>
          <w:rFonts w:ascii="Arial" w:hAnsi="Arial" w:cs="Arial"/>
          <w:noProof w:val="0"/>
        </w:rPr>
        <w:t xml:space="preserve"> the Local Authority may </w:t>
      </w:r>
      <w:r w:rsidR="00572B05">
        <w:rPr>
          <w:rFonts w:ascii="Arial" w:hAnsi="Arial" w:cs="Arial"/>
          <w:noProof w:val="0"/>
        </w:rPr>
        <w:t xml:space="preserve">prosecute the parent, </w:t>
      </w:r>
      <w:r w:rsidR="00762243">
        <w:rPr>
          <w:rFonts w:ascii="Arial" w:hAnsi="Arial" w:cs="Arial"/>
          <w:noProof w:val="0"/>
        </w:rPr>
        <w:t xml:space="preserve">under </w:t>
      </w:r>
      <w:r w:rsidR="00572B05">
        <w:rPr>
          <w:rFonts w:ascii="Arial" w:hAnsi="Arial" w:cs="Arial"/>
          <w:noProof w:val="0"/>
        </w:rPr>
        <w:t>sections 444</w:t>
      </w:r>
      <w:r>
        <w:rPr>
          <w:rFonts w:ascii="Arial" w:hAnsi="Arial" w:cs="Arial"/>
          <w:noProof w:val="0"/>
        </w:rPr>
        <w:t xml:space="preserve">(1) or </w:t>
      </w:r>
      <w:r w:rsidR="00572B05">
        <w:rPr>
          <w:rFonts w:ascii="Arial" w:hAnsi="Arial" w:cs="Arial"/>
          <w:noProof w:val="0"/>
        </w:rPr>
        <w:t>444</w:t>
      </w:r>
      <w:r>
        <w:rPr>
          <w:rFonts w:ascii="Arial" w:hAnsi="Arial" w:cs="Arial"/>
          <w:noProof w:val="0"/>
        </w:rPr>
        <w:t>(</w:t>
      </w:r>
      <w:r w:rsidR="00762243">
        <w:rPr>
          <w:rFonts w:ascii="Arial" w:hAnsi="Arial" w:cs="Arial"/>
          <w:noProof w:val="0"/>
        </w:rPr>
        <w:t>1</w:t>
      </w:r>
      <w:r w:rsidR="00572B05">
        <w:rPr>
          <w:rFonts w:ascii="Arial" w:hAnsi="Arial" w:cs="Arial"/>
          <w:noProof w:val="0"/>
        </w:rPr>
        <w:t>A</w:t>
      </w:r>
      <w:r>
        <w:rPr>
          <w:rFonts w:ascii="Arial" w:hAnsi="Arial" w:cs="Arial"/>
          <w:noProof w:val="0"/>
        </w:rPr>
        <w:t>)</w:t>
      </w:r>
      <w:r w:rsidR="00572B05">
        <w:rPr>
          <w:rFonts w:ascii="Arial" w:hAnsi="Arial" w:cs="Arial"/>
          <w:noProof w:val="0"/>
        </w:rPr>
        <w:t xml:space="preserve"> </w:t>
      </w:r>
      <w:r w:rsidR="00762243">
        <w:rPr>
          <w:rFonts w:ascii="Arial" w:hAnsi="Arial" w:cs="Arial"/>
          <w:noProof w:val="0"/>
        </w:rPr>
        <w:t>of the Act</w:t>
      </w:r>
      <w:r w:rsidR="00F062C3">
        <w:rPr>
          <w:rFonts w:ascii="Arial" w:hAnsi="Arial" w:cs="Arial"/>
          <w:noProof w:val="0"/>
        </w:rPr>
        <w:t>.</w:t>
      </w:r>
    </w:p>
    <w:p w14:paraId="181AFCAD" w14:textId="77777777" w:rsidR="0062726A" w:rsidRPr="0062726A" w:rsidRDefault="0062726A" w:rsidP="00516C9B">
      <w:pPr>
        <w:tabs>
          <w:tab w:val="num" w:pos="567"/>
        </w:tabs>
        <w:ind w:left="567" w:hanging="567"/>
        <w:rPr>
          <w:rFonts w:ascii="Arial" w:hAnsi="Arial" w:cs="Arial"/>
          <w:b/>
          <w:noProof w:val="0"/>
        </w:rPr>
      </w:pPr>
    </w:p>
    <w:p w14:paraId="5E5C3F6E" w14:textId="77777777" w:rsidR="0062726A" w:rsidRDefault="0062726A" w:rsidP="00516C9B">
      <w:pPr>
        <w:numPr>
          <w:ilvl w:val="0"/>
          <w:numId w:val="13"/>
        </w:numPr>
        <w:tabs>
          <w:tab w:val="clear" w:pos="720"/>
          <w:tab w:val="num" w:pos="567"/>
        </w:tabs>
        <w:ind w:left="567" w:hanging="567"/>
        <w:rPr>
          <w:rFonts w:ascii="Arial" w:hAnsi="Arial" w:cs="Arial"/>
          <w:noProof w:val="0"/>
        </w:rPr>
      </w:pPr>
      <w:r w:rsidRPr="0062726A">
        <w:rPr>
          <w:rFonts w:ascii="Arial" w:hAnsi="Arial" w:cs="Arial"/>
          <w:noProof w:val="0"/>
        </w:rPr>
        <w:t xml:space="preserve">The Local Authority may, in cases of </w:t>
      </w:r>
      <w:r w:rsidR="00572B05">
        <w:rPr>
          <w:rFonts w:ascii="Arial" w:hAnsi="Arial" w:cs="Arial"/>
          <w:noProof w:val="0"/>
        </w:rPr>
        <w:t xml:space="preserve">high levels of </w:t>
      </w:r>
      <w:r w:rsidR="009F4FCF">
        <w:rPr>
          <w:rFonts w:ascii="Arial" w:hAnsi="Arial" w:cs="Arial"/>
          <w:noProof w:val="0"/>
        </w:rPr>
        <w:t xml:space="preserve">unauthorised </w:t>
      </w:r>
      <w:r w:rsidRPr="0062726A">
        <w:rPr>
          <w:rFonts w:ascii="Arial" w:hAnsi="Arial" w:cs="Arial"/>
          <w:noProof w:val="0"/>
        </w:rPr>
        <w:t>absence</w:t>
      </w:r>
      <w:r w:rsidR="00572B05" w:rsidRPr="0062726A">
        <w:rPr>
          <w:rFonts w:ascii="Arial" w:hAnsi="Arial" w:cs="Arial"/>
          <w:noProof w:val="0"/>
        </w:rPr>
        <w:t xml:space="preserve"> including where unauthorised leave in term time of </w:t>
      </w:r>
      <w:r w:rsidR="005936BD">
        <w:rPr>
          <w:rFonts w:ascii="Arial" w:hAnsi="Arial" w:cs="Arial"/>
          <w:noProof w:val="0"/>
        </w:rPr>
        <w:t>3</w:t>
      </w:r>
      <w:r w:rsidR="00572B05" w:rsidRPr="0062726A">
        <w:rPr>
          <w:rFonts w:ascii="Arial" w:hAnsi="Arial" w:cs="Arial"/>
          <w:noProof w:val="0"/>
        </w:rPr>
        <w:t xml:space="preserve">0 </w:t>
      </w:r>
      <w:r w:rsidR="005936BD">
        <w:rPr>
          <w:rFonts w:ascii="Arial" w:hAnsi="Arial" w:cs="Arial"/>
          <w:noProof w:val="0"/>
        </w:rPr>
        <w:t xml:space="preserve">school </w:t>
      </w:r>
      <w:r w:rsidR="00572B05" w:rsidRPr="0062726A">
        <w:rPr>
          <w:rFonts w:ascii="Arial" w:hAnsi="Arial" w:cs="Arial"/>
          <w:noProof w:val="0"/>
        </w:rPr>
        <w:t>days or more</w:t>
      </w:r>
      <w:r w:rsidR="00572B05" w:rsidRPr="00572B05">
        <w:rPr>
          <w:rFonts w:ascii="Arial" w:hAnsi="Arial" w:cs="Arial"/>
          <w:noProof w:val="0"/>
        </w:rPr>
        <w:t xml:space="preserve"> </w:t>
      </w:r>
      <w:r w:rsidR="00572B05" w:rsidRPr="0062726A">
        <w:rPr>
          <w:rFonts w:ascii="Arial" w:hAnsi="Arial" w:cs="Arial"/>
          <w:noProof w:val="0"/>
        </w:rPr>
        <w:t>has been taken</w:t>
      </w:r>
      <w:r>
        <w:rPr>
          <w:rFonts w:ascii="Arial" w:hAnsi="Arial" w:cs="Arial"/>
          <w:noProof w:val="0"/>
        </w:rPr>
        <w:t>, decide</w:t>
      </w:r>
      <w:r w:rsidRPr="0062726A">
        <w:rPr>
          <w:rFonts w:ascii="Arial" w:hAnsi="Arial" w:cs="Arial"/>
          <w:noProof w:val="0"/>
        </w:rPr>
        <w:t xml:space="preserve"> not </w:t>
      </w:r>
      <w:r w:rsidR="00F07E45">
        <w:rPr>
          <w:rFonts w:ascii="Arial" w:hAnsi="Arial" w:cs="Arial"/>
          <w:noProof w:val="0"/>
        </w:rPr>
        <w:t xml:space="preserve">to </w:t>
      </w:r>
      <w:r w:rsidRPr="0062726A">
        <w:rPr>
          <w:rFonts w:ascii="Arial" w:hAnsi="Arial" w:cs="Arial"/>
          <w:noProof w:val="0"/>
        </w:rPr>
        <w:t xml:space="preserve">issue a </w:t>
      </w:r>
      <w:r w:rsidR="00572B05">
        <w:rPr>
          <w:rFonts w:ascii="Arial" w:hAnsi="Arial" w:cs="Arial"/>
          <w:noProof w:val="0"/>
        </w:rPr>
        <w:t>P</w:t>
      </w:r>
      <w:r w:rsidR="00572B05" w:rsidRPr="0062726A">
        <w:rPr>
          <w:rFonts w:ascii="Arial" w:hAnsi="Arial" w:cs="Arial"/>
          <w:noProof w:val="0"/>
        </w:rPr>
        <w:t xml:space="preserve">enalty </w:t>
      </w:r>
      <w:r w:rsidR="00572B05">
        <w:rPr>
          <w:rFonts w:ascii="Arial" w:hAnsi="Arial" w:cs="Arial"/>
          <w:noProof w:val="0"/>
        </w:rPr>
        <w:t>N</w:t>
      </w:r>
      <w:r w:rsidR="00572B05" w:rsidRPr="0062726A">
        <w:rPr>
          <w:rFonts w:ascii="Arial" w:hAnsi="Arial" w:cs="Arial"/>
          <w:noProof w:val="0"/>
        </w:rPr>
        <w:t>otice</w:t>
      </w:r>
      <w:r w:rsidR="00572B05">
        <w:rPr>
          <w:rFonts w:ascii="Arial" w:hAnsi="Arial" w:cs="Arial"/>
          <w:noProof w:val="0"/>
        </w:rPr>
        <w:t>,</w:t>
      </w:r>
      <w:r w:rsidR="00572B05" w:rsidRPr="0062726A">
        <w:rPr>
          <w:rFonts w:ascii="Arial" w:hAnsi="Arial" w:cs="Arial"/>
          <w:noProof w:val="0"/>
        </w:rPr>
        <w:t xml:space="preserve"> </w:t>
      </w:r>
      <w:r w:rsidRPr="0062726A">
        <w:rPr>
          <w:rFonts w:ascii="Arial" w:hAnsi="Arial" w:cs="Arial"/>
          <w:noProof w:val="0"/>
        </w:rPr>
        <w:t xml:space="preserve">but </w:t>
      </w:r>
      <w:r w:rsidR="00572B05">
        <w:rPr>
          <w:rFonts w:ascii="Arial" w:hAnsi="Arial" w:cs="Arial"/>
          <w:noProof w:val="0"/>
        </w:rPr>
        <w:t>instead prosecute the parent under sections 444(1) or 444(1A) of the Act</w:t>
      </w:r>
      <w:r w:rsidRPr="0062726A">
        <w:rPr>
          <w:rFonts w:ascii="Arial" w:hAnsi="Arial" w:cs="Arial"/>
          <w:noProof w:val="0"/>
        </w:rPr>
        <w:t>.</w:t>
      </w:r>
    </w:p>
    <w:p w14:paraId="13FA3CD9" w14:textId="77777777" w:rsidR="003F0688" w:rsidRDefault="003F0688" w:rsidP="003F0688">
      <w:pPr>
        <w:ind w:left="567"/>
        <w:rPr>
          <w:rFonts w:ascii="Arial" w:hAnsi="Arial" w:cs="Arial"/>
          <w:noProof w:val="0"/>
        </w:rPr>
      </w:pPr>
    </w:p>
    <w:p w14:paraId="01FD1B2A" w14:textId="2DB808F9" w:rsidR="003F0688" w:rsidRPr="001B0DC8" w:rsidRDefault="003F0688" w:rsidP="00516C9B">
      <w:pPr>
        <w:numPr>
          <w:ilvl w:val="0"/>
          <w:numId w:val="13"/>
        </w:numPr>
        <w:tabs>
          <w:tab w:val="clear" w:pos="720"/>
          <w:tab w:val="num" w:pos="567"/>
        </w:tabs>
        <w:ind w:left="567" w:hanging="567"/>
        <w:rPr>
          <w:rFonts w:ascii="Arial" w:hAnsi="Arial" w:cs="Arial"/>
          <w:noProof w:val="0"/>
        </w:rPr>
      </w:pPr>
      <w:r w:rsidRPr="001B0DC8">
        <w:rPr>
          <w:rFonts w:ascii="Arial" w:hAnsi="Arial" w:cs="Arial"/>
          <w:noProof w:val="0"/>
        </w:rPr>
        <w:t xml:space="preserve">Penalty </w:t>
      </w:r>
      <w:r w:rsidR="00E0038B" w:rsidRPr="001B0DC8">
        <w:rPr>
          <w:rFonts w:ascii="Arial" w:hAnsi="Arial" w:cs="Arial"/>
          <w:noProof w:val="0"/>
        </w:rPr>
        <w:t xml:space="preserve">Notices </w:t>
      </w:r>
      <w:r w:rsidRPr="001B0DC8">
        <w:rPr>
          <w:rFonts w:ascii="Arial" w:hAnsi="Arial" w:cs="Arial"/>
          <w:noProof w:val="0"/>
        </w:rPr>
        <w:t xml:space="preserve">will be issued to </w:t>
      </w:r>
      <w:r w:rsidR="00E0038B" w:rsidRPr="001B0DC8">
        <w:rPr>
          <w:rFonts w:ascii="Arial" w:hAnsi="Arial" w:cs="Arial"/>
          <w:noProof w:val="0"/>
        </w:rPr>
        <w:t xml:space="preserve">the </w:t>
      </w:r>
      <w:r w:rsidRPr="001B0DC8">
        <w:rPr>
          <w:rFonts w:ascii="Arial" w:hAnsi="Arial" w:cs="Arial"/>
          <w:noProof w:val="0"/>
        </w:rPr>
        <w:t xml:space="preserve">parents of pupils </w:t>
      </w:r>
      <w:r w:rsidR="00E0038B" w:rsidRPr="001B0DC8">
        <w:rPr>
          <w:rFonts w:ascii="Arial" w:hAnsi="Arial" w:cs="Arial"/>
          <w:noProof w:val="0"/>
        </w:rPr>
        <w:t xml:space="preserve">who are </w:t>
      </w:r>
      <w:r w:rsidRPr="001B0DC8">
        <w:rPr>
          <w:rFonts w:ascii="Arial" w:hAnsi="Arial" w:cs="Arial"/>
          <w:noProof w:val="0"/>
        </w:rPr>
        <w:t xml:space="preserve">attending </w:t>
      </w:r>
      <w:r w:rsidR="00FC658F">
        <w:rPr>
          <w:rFonts w:ascii="Arial" w:hAnsi="Arial" w:cs="Arial"/>
          <w:noProof w:val="0"/>
        </w:rPr>
        <w:t>maintained schools</w:t>
      </w:r>
      <w:r w:rsidR="001B0DC8">
        <w:rPr>
          <w:rFonts w:ascii="Arial" w:hAnsi="Arial" w:cs="Arial"/>
          <w:noProof w:val="0"/>
        </w:rPr>
        <w:t>,</w:t>
      </w:r>
      <w:r w:rsidR="001B0DC8" w:rsidRPr="001B0DC8">
        <w:rPr>
          <w:rFonts w:ascii="Arial" w:hAnsi="Arial" w:cs="Arial"/>
          <w:noProof w:val="0"/>
        </w:rPr>
        <w:t xml:space="preserve"> </w:t>
      </w:r>
      <w:r w:rsidR="00F07E45">
        <w:rPr>
          <w:rFonts w:ascii="Arial" w:hAnsi="Arial" w:cs="Arial"/>
          <w:noProof w:val="0"/>
        </w:rPr>
        <w:t>academies</w:t>
      </w:r>
      <w:r w:rsidR="00F07E45" w:rsidRPr="001B0DC8">
        <w:rPr>
          <w:rFonts w:ascii="Arial" w:hAnsi="Arial" w:cs="Arial"/>
          <w:noProof w:val="0"/>
        </w:rPr>
        <w:t xml:space="preserve"> </w:t>
      </w:r>
      <w:r w:rsidR="001B0DC8" w:rsidRPr="001B0DC8">
        <w:rPr>
          <w:rFonts w:ascii="Arial" w:hAnsi="Arial" w:cs="Arial"/>
          <w:noProof w:val="0"/>
        </w:rPr>
        <w:t>or</w:t>
      </w:r>
      <w:r w:rsidR="001B0DC8">
        <w:rPr>
          <w:rFonts w:ascii="Arial" w:hAnsi="Arial" w:cs="Arial"/>
          <w:noProof w:val="0"/>
        </w:rPr>
        <w:t xml:space="preserve"> </w:t>
      </w:r>
      <w:r w:rsidRPr="001B0DC8">
        <w:rPr>
          <w:rFonts w:ascii="Arial" w:hAnsi="Arial" w:cs="Arial"/>
          <w:noProof w:val="0"/>
        </w:rPr>
        <w:t>places of alternative provision</w:t>
      </w:r>
      <w:r w:rsidR="00FC658F">
        <w:rPr>
          <w:rFonts w:ascii="Arial" w:hAnsi="Arial" w:cs="Arial"/>
          <w:noProof w:val="0"/>
        </w:rPr>
        <w:t xml:space="preserve"> in Birmingham</w:t>
      </w:r>
      <w:r w:rsidRPr="001B0DC8">
        <w:rPr>
          <w:rFonts w:ascii="Arial" w:hAnsi="Arial" w:cs="Arial"/>
          <w:noProof w:val="0"/>
        </w:rPr>
        <w:t xml:space="preserve">, whether they are resident in the </w:t>
      </w:r>
      <w:r w:rsidR="00F07E45">
        <w:rPr>
          <w:rFonts w:ascii="Arial" w:hAnsi="Arial" w:cs="Arial"/>
          <w:noProof w:val="0"/>
        </w:rPr>
        <w:t>c</w:t>
      </w:r>
      <w:r w:rsidR="00F07E45" w:rsidRPr="001B0DC8">
        <w:rPr>
          <w:rFonts w:ascii="Arial" w:hAnsi="Arial" w:cs="Arial"/>
          <w:noProof w:val="0"/>
        </w:rPr>
        <w:t xml:space="preserve">ity </w:t>
      </w:r>
      <w:r w:rsidRPr="001B0DC8">
        <w:rPr>
          <w:rFonts w:ascii="Arial" w:hAnsi="Arial" w:cs="Arial"/>
          <w:noProof w:val="0"/>
        </w:rPr>
        <w:t xml:space="preserve">or not.  The attendance of pupils </w:t>
      </w:r>
      <w:r w:rsidR="00E0038B" w:rsidRPr="001B0DC8">
        <w:rPr>
          <w:rFonts w:ascii="Arial" w:hAnsi="Arial" w:cs="Arial"/>
          <w:noProof w:val="0"/>
        </w:rPr>
        <w:t xml:space="preserve">who are </w:t>
      </w:r>
      <w:r w:rsidRPr="001B0DC8">
        <w:rPr>
          <w:rFonts w:ascii="Arial" w:hAnsi="Arial" w:cs="Arial"/>
          <w:noProof w:val="0"/>
        </w:rPr>
        <w:t>resident in Birmingham but attending schools or places of alternative provision in other local authorities</w:t>
      </w:r>
      <w:r w:rsidR="00E0038B" w:rsidRPr="001B0DC8">
        <w:rPr>
          <w:rFonts w:ascii="Arial" w:hAnsi="Arial" w:cs="Arial"/>
          <w:noProof w:val="0"/>
        </w:rPr>
        <w:t>’ areas</w:t>
      </w:r>
      <w:r w:rsidRPr="001B0DC8">
        <w:rPr>
          <w:rFonts w:ascii="Arial" w:hAnsi="Arial" w:cs="Arial"/>
          <w:noProof w:val="0"/>
        </w:rPr>
        <w:t xml:space="preserve"> </w:t>
      </w:r>
      <w:r w:rsidR="002B292D">
        <w:rPr>
          <w:rFonts w:ascii="Arial" w:hAnsi="Arial" w:cs="Arial"/>
          <w:noProof w:val="0"/>
        </w:rPr>
        <w:t xml:space="preserve">(except where those places are commissioned by Birmingham City Council) </w:t>
      </w:r>
      <w:r w:rsidRPr="001B0DC8">
        <w:rPr>
          <w:rFonts w:ascii="Arial" w:hAnsi="Arial" w:cs="Arial"/>
          <w:noProof w:val="0"/>
        </w:rPr>
        <w:t xml:space="preserve">will be the responsibility of those </w:t>
      </w:r>
      <w:r w:rsidR="00E0038B" w:rsidRPr="001B0DC8">
        <w:rPr>
          <w:rFonts w:ascii="Arial" w:hAnsi="Arial" w:cs="Arial"/>
          <w:noProof w:val="0"/>
        </w:rPr>
        <w:t xml:space="preserve">local </w:t>
      </w:r>
      <w:r w:rsidRPr="001B0DC8">
        <w:rPr>
          <w:rFonts w:ascii="Arial" w:hAnsi="Arial" w:cs="Arial"/>
          <w:noProof w:val="0"/>
        </w:rPr>
        <w:t>authorities.</w:t>
      </w:r>
    </w:p>
    <w:p w14:paraId="6607D4ED" w14:textId="77777777" w:rsidR="001C31C4" w:rsidRDefault="001C31C4" w:rsidP="00E406A9">
      <w:pPr>
        <w:rPr>
          <w:rFonts w:ascii="Arial" w:hAnsi="Arial" w:cs="Arial"/>
          <w:b/>
          <w:noProof w:val="0"/>
        </w:rPr>
      </w:pPr>
    </w:p>
    <w:p w14:paraId="55806A8E" w14:textId="77777777" w:rsidR="001C31C4" w:rsidRDefault="001C31C4" w:rsidP="004C065C">
      <w:pPr>
        <w:pStyle w:val="Heading3"/>
        <w:rPr>
          <w:b/>
          <w:bCs/>
          <w:i w:val="0"/>
          <w:iCs w:val="0"/>
          <w:sz w:val="24"/>
        </w:rPr>
      </w:pPr>
      <w:r>
        <w:rPr>
          <w:b/>
          <w:bCs/>
          <w:i w:val="0"/>
          <w:iCs w:val="0"/>
          <w:sz w:val="24"/>
        </w:rPr>
        <w:t>Procedures for Withdrawing Penalty Notices</w:t>
      </w:r>
      <w:r w:rsidR="00572B05">
        <w:rPr>
          <w:b/>
          <w:bCs/>
          <w:i w:val="0"/>
          <w:iCs w:val="0"/>
          <w:sz w:val="24"/>
        </w:rPr>
        <w:t>:</w:t>
      </w:r>
    </w:p>
    <w:p w14:paraId="3A84ADFE" w14:textId="77777777" w:rsidR="001C31C4" w:rsidRPr="005D1A14" w:rsidRDefault="001C31C4" w:rsidP="00516C9B">
      <w:pPr>
        <w:pStyle w:val="BodyText"/>
        <w:spacing w:after="120"/>
        <w:jc w:val="left"/>
        <w:rPr>
          <w:bCs/>
        </w:rPr>
      </w:pPr>
      <w:r w:rsidRPr="005D1A14">
        <w:rPr>
          <w:bCs/>
        </w:rPr>
        <w:t xml:space="preserve">A </w:t>
      </w:r>
      <w:r w:rsidR="00572B05">
        <w:rPr>
          <w:bCs/>
        </w:rPr>
        <w:t>P</w:t>
      </w:r>
      <w:r w:rsidR="00572B05" w:rsidRPr="005D1A14">
        <w:rPr>
          <w:bCs/>
        </w:rPr>
        <w:t xml:space="preserve">enalty </w:t>
      </w:r>
      <w:r w:rsidR="00572B05">
        <w:rPr>
          <w:bCs/>
        </w:rPr>
        <w:t>N</w:t>
      </w:r>
      <w:r w:rsidR="00572B05" w:rsidRPr="005D1A14">
        <w:rPr>
          <w:bCs/>
        </w:rPr>
        <w:t xml:space="preserve">otice </w:t>
      </w:r>
      <w:r w:rsidRPr="005D1A14">
        <w:rPr>
          <w:bCs/>
        </w:rPr>
        <w:t xml:space="preserve">may be withdrawn by the </w:t>
      </w:r>
      <w:r w:rsidR="00894CF6" w:rsidRPr="005D1A14">
        <w:rPr>
          <w:bCs/>
        </w:rPr>
        <w:t xml:space="preserve">Local </w:t>
      </w:r>
      <w:r w:rsidRPr="005D1A14">
        <w:rPr>
          <w:bCs/>
        </w:rPr>
        <w:t xml:space="preserve">Authority in any case in which the </w:t>
      </w:r>
      <w:r w:rsidR="00572B05">
        <w:rPr>
          <w:bCs/>
        </w:rPr>
        <w:t xml:space="preserve">Local </w:t>
      </w:r>
      <w:r w:rsidRPr="005D1A14">
        <w:rPr>
          <w:bCs/>
        </w:rPr>
        <w:t>Authority determines that:</w:t>
      </w:r>
    </w:p>
    <w:p w14:paraId="0F13AC0A" w14:textId="77777777" w:rsidR="001C31C4" w:rsidRDefault="001C31C4" w:rsidP="00E406A9">
      <w:pPr>
        <w:numPr>
          <w:ilvl w:val="0"/>
          <w:numId w:val="15"/>
        </w:numPr>
        <w:rPr>
          <w:rFonts w:ascii="Arial" w:hAnsi="Arial" w:cs="Arial"/>
          <w:bCs/>
          <w:noProof w:val="0"/>
        </w:rPr>
      </w:pPr>
      <w:r>
        <w:rPr>
          <w:rFonts w:ascii="Arial" w:hAnsi="Arial" w:cs="Arial"/>
          <w:bCs/>
          <w:noProof w:val="0"/>
        </w:rPr>
        <w:t>It ought not to have been issued</w:t>
      </w:r>
      <w:r w:rsidR="00572B05">
        <w:rPr>
          <w:rFonts w:ascii="Arial" w:hAnsi="Arial" w:cs="Arial"/>
          <w:bCs/>
          <w:noProof w:val="0"/>
        </w:rPr>
        <w:t>; or</w:t>
      </w:r>
      <w:r>
        <w:rPr>
          <w:rFonts w:ascii="Arial" w:hAnsi="Arial" w:cs="Arial"/>
          <w:bCs/>
          <w:noProof w:val="0"/>
        </w:rPr>
        <w:t xml:space="preserve"> </w:t>
      </w:r>
    </w:p>
    <w:p w14:paraId="00BBA90B" w14:textId="77777777" w:rsidR="001C31C4" w:rsidRDefault="001C31C4" w:rsidP="00E406A9">
      <w:pPr>
        <w:numPr>
          <w:ilvl w:val="0"/>
          <w:numId w:val="15"/>
        </w:numPr>
        <w:rPr>
          <w:rFonts w:ascii="Arial" w:hAnsi="Arial" w:cs="Arial"/>
          <w:bCs/>
          <w:noProof w:val="0"/>
        </w:rPr>
      </w:pPr>
      <w:r>
        <w:rPr>
          <w:rFonts w:ascii="Arial" w:hAnsi="Arial" w:cs="Arial"/>
          <w:bCs/>
          <w:noProof w:val="0"/>
        </w:rPr>
        <w:t>It ought not to have been issued to the person named as the recipient.</w:t>
      </w:r>
    </w:p>
    <w:p w14:paraId="3A50C152" w14:textId="77777777" w:rsidR="001C31C4" w:rsidRDefault="001C31C4" w:rsidP="00E406A9">
      <w:pPr>
        <w:rPr>
          <w:rFonts w:ascii="Arial" w:hAnsi="Arial" w:cs="Arial"/>
          <w:bCs/>
          <w:noProof w:val="0"/>
        </w:rPr>
      </w:pPr>
    </w:p>
    <w:p w14:paraId="471534B7" w14:textId="77777777" w:rsidR="00D629D0" w:rsidRDefault="001C31C4" w:rsidP="00E406A9">
      <w:pPr>
        <w:rPr>
          <w:rFonts w:ascii="Arial" w:hAnsi="Arial" w:cs="Arial"/>
          <w:bCs/>
          <w:noProof w:val="0"/>
        </w:rPr>
      </w:pPr>
      <w:r>
        <w:rPr>
          <w:rFonts w:ascii="Arial" w:hAnsi="Arial" w:cs="Arial"/>
          <w:bCs/>
          <w:noProof w:val="0"/>
        </w:rPr>
        <w:t xml:space="preserve">Where a </w:t>
      </w:r>
      <w:r w:rsidR="00572B05">
        <w:rPr>
          <w:rFonts w:ascii="Arial" w:hAnsi="Arial" w:cs="Arial"/>
          <w:bCs/>
          <w:noProof w:val="0"/>
        </w:rPr>
        <w:t xml:space="preserve">Penalty Notice </w:t>
      </w:r>
      <w:r>
        <w:rPr>
          <w:rFonts w:ascii="Arial" w:hAnsi="Arial" w:cs="Arial"/>
          <w:bCs/>
          <w:noProof w:val="0"/>
        </w:rPr>
        <w:t>has been withdrawn in accordance with the above</w:t>
      </w:r>
      <w:r w:rsidR="00D629D0">
        <w:rPr>
          <w:rFonts w:ascii="Arial" w:hAnsi="Arial" w:cs="Arial"/>
          <w:bCs/>
          <w:noProof w:val="0"/>
        </w:rPr>
        <w:t>:</w:t>
      </w:r>
    </w:p>
    <w:p w14:paraId="13943231" w14:textId="77777777" w:rsidR="00D629D0" w:rsidRDefault="001C31C4" w:rsidP="00516C9B">
      <w:pPr>
        <w:numPr>
          <w:ilvl w:val="0"/>
          <w:numId w:val="30"/>
        </w:numPr>
        <w:spacing w:before="60"/>
        <w:ind w:left="357" w:hanging="357"/>
        <w:rPr>
          <w:rFonts w:ascii="Arial" w:hAnsi="Arial" w:cs="Arial"/>
          <w:bCs/>
          <w:noProof w:val="0"/>
        </w:rPr>
      </w:pPr>
      <w:r>
        <w:rPr>
          <w:rFonts w:ascii="Arial" w:hAnsi="Arial" w:cs="Arial"/>
          <w:bCs/>
          <w:noProof w:val="0"/>
        </w:rPr>
        <w:t xml:space="preserve">a </w:t>
      </w:r>
      <w:r w:rsidR="00572B05">
        <w:rPr>
          <w:rFonts w:ascii="Arial" w:hAnsi="Arial" w:cs="Arial"/>
          <w:bCs/>
          <w:noProof w:val="0"/>
        </w:rPr>
        <w:t>‘</w:t>
      </w:r>
      <w:r w:rsidR="00BD3A7C">
        <w:rPr>
          <w:rFonts w:ascii="Arial" w:hAnsi="Arial" w:cs="Arial"/>
          <w:bCs/>
          <w:noProof w:val="0"/>
        </w:rPr>
        <w:t xml:space="preserve">Letter of </w:t>
      </w:r>
      <w:r w:rsidR="00D629D0">
        <w:rPr>
          <w:rFonts w:ascii="Arial" w:hAnsi="Arial" w:cs="Arial"/>
          <w:bCs/>
          <w:noProof w:val="0"/>
        </w:rPr>
        <w:t xml:space="preserve">Withdrawal’ </w:t>
      </w:r>
      <w:r>
        <w:rPr>
          <w:rFonts w:ascii="Arial" w:hAnsi="Arial" w:cs="Arial"/>
          <w:bCs/>
          <w:noProof w:val="0"/>
        </w:rPr>
        <w:t>shall be given to the recipient</w:t>
      </w:r>
      <w:r w:rsidR="00D629D0">
        <w:rPr>
          <w:rFonts w:ascii="Arial" w:hAnsi="Arial" w:cs="Arial"/>
          <w:bCs/>
          <w:noProof w:val="0"/>
        </w:rPr>
        <w:t>;</w:t>
      </w:r>
    </w:p>
    <w:p w14:paraId="37562FE2" w14:textId="77777777" w:rsidR="00D629D0" w:rsidRDefault="001C31C4" w:rsidP="00516C9B">
      <w:pPr>
        <w:numPr>
          <w:ilvl w:val="0"/>
          <w:numId w:val="30"/>
        </w:numPr>
        <w:spacing w:before="60"/>
        <w:ind w:left="357" w:hanging="357"/>
        <w:rPr>
          <w:rFonts w:ascii="Arial" w:hAnsi="Arial" w:cs="Arial"/>
          <w:bCs/>
          <w:noProof w:val="0"/>
        </w:rPr>
      </w:pPr>
      <w:r>
        <w:rPr>
          <w:rFonts w:ascii="Arial" w:hAnsi="Arial" w:cs="Arial"/>
          <w:bCs/>
          <w:noProof w:val="0"/>
        </w:rPr>
        <w:t xml:space="preserve">any </w:t>
      </w:r>
      <w:r w:rsidR="00D629D0">
        <w:rPr>
          <w:rFonts w:ascii="Arial" w:hAnsi="Arial" w:cs="Arial"/>
          <w:bCs/>
          <w:noProof w:val="0"/>
        </w:rPr>
        <w:t xml:space="preserve">financial penalty </w:t>
      </w:r>
      <w:r>
        <w:rPr>
          <w:rFonts w:ascii="Arial" w:hAnsi="Arial" w:cs="Arial"/>
          <w:bCs/>
          <w:noProof w:val="0"/>
        </w:rPr>
        <w:t xml:space="preserve">paid </w:t>
      </w:r>
      <w:r w:rsidR="00D629D0">
        <w:rPr>
          <w:rFonts w:ascii="Arial" w:hAnsi="Arial" w:cs="Arial"/>
          <w:bCs/>
          <w:noProof w:val="0"/>
        </w:rPr>
        <w:t xml:space="preserve">to clear </w:t>
      </w:r>
      <w:r>
        <w:rPr>
          <w:rFonts w:ascii="Arial" w:hAnsi="Arial" w:cs="Arial"/>
          <w:bCs/>
          <w:noProof w:val="0"/>
        </w:rPr>
        <w:t xml:space="preserve">that </w:t>
      </w:r>
      <w:r w:rsidR="00D629D0">
        <w:rPr>
          <w:rFonts w:ascii="Arial" w:hAnsi="Arial" w:cs="Arial"/>
          <w:bCs/>
          <w:noProof w:val="0"/>
        </w:rPr>
        <w:t xml:space="preserve">Penalty Notice </w:t>
      </w:r>
      <w:r>
        <w:rPr>
          <w:rFonts w:ascii="Arial" w:hAnsi="Arial" w:cs="Arial"/>
          <w:bCs/>
          <w:noProof w:val="0"/>
        </w:rPr>
        <w:t>shall be repaid to the person who paid it</w:t>
      </w:r>
      <w:r w:rsidR="00D629D0">
        <w:rPr>
          <w:rFonts w:ascii="Arial" w:hAnsi="Arial" w:cs="Arial"/>
          <w:bCs/>
          <w:noProof w:val="0"/>
        </w:rPr>
        <w:t>; and</w:t>
      </w:r>
    </w:p>
    <w:p w14:paraId="0077BFC8" w14:textId="77777777" w:rsidR="001C31C4" w:rsidRDefault="00D629D0" w:rsidP="00516C9B">
      <w:pPr>
        <w:numPr>
          <w:ilvl w:val="0"/>
          <w:numId w:val="30"/>
        </w:numPr>
        <w:spacing w:before="60"/>
        <w:ind w:left="357" w:hanging="357"/>
        <w:rPr>
          <w:rFonts w:ascii="Arial" w:hAnsi="Arial" w:cs="Arial"/>
          <w:bCs/>
          <w:noProof w:val="0"/>
        </w:rPr>
      </w:pPr>
      <w:r>
        <w:rPr>
          <w:rFonts w:ascii="Arial" w:hAnsi="Arial" w:cs="Arial"/>
          <w:bCs/>
          <w:noProof w:val="0"/>
        </w:rPr>
        <w:t xml:space="preserve">no prosecution </w:t>
      </w:r>
      <w:r>
        <w:rPr>
          <w:rFonts w:ascii="Arial" w:hAnsi="Arial" w:cs="Arial"/>
          <w:noProof w:val="0"/>
        </w:rPr>
        <w:t>under sections 444(1) or 444(1A) of the Act</w:t>
      </w:r>
      <w:r w:rsidR="001C31C4">
        <w:rPr>
          <w:rFonts w:ascii="Arial" w:hAnsi="Arial" w:cs="Arial"/>
          <w:bCs/>
          <w:noProof w:val="0"/>
        </w:rPr>
        <w:t xml:space="preserve"> shall be continued or </w:t>
      </w:r>
      <w:r>
        <w:rPr>
          <w:rFonts w:ascii="Arial" w:hAnsi="Arial" w:cs="Arial"/>
          <w:bCs/>
          <w:noProof w:val="0"/>
        </w:rPr>
        <w:t xml:space="preserve">begun </w:t>
      </w:r>
      <w:r w:rsidR="001C31C4">
        <w:rPr>
          <w:rFonts w:ascii="Arial" w:hAnsi="Arial" w:cs="Arial"/>
          <w:bCs/>
          <w:noProof w:val="0"/>
        </w:rPr>
        <w:t xml:space="preserve">in connection with the same </w:t>
      </w:r>
      <w:r w:rsidR="004C065C">
        <w:rPr>
          <w:rFonts w:ascii="Arial" w:hAnsi="Arial" w:cs="Arial"/>
          <w:bCs/>
          <w:noProof w:val="0"/>
        </w:rPr>
        <w:t>unauthorised absence period, against the recipient of the Notice of the Withdrawal</w:t>
      </w:r>
      <w:r w:rsidR="001C31C4">
        <w:rPr>
          <w:rFonts w:ascii="Arial" w:hAnsi="Arial" w:cs="Arial"/>
          <w:bCs/>
          <w:noProof w:val="0"/>
        </w:rPr>
        <w:t>.</w:t>
      </w:r>
    </w:p>
    <w:p w14:paraId="0D05047F" w14:textId="77777777" w:rsidR="001C31C4" w:rsidRDefault="001C31C4" w:rsidP="00E406A9">
      <w:pPr>
        <w:rPr>
          <w:rFonts w:ascii="Arial" w:hAnsi="Arial" w:cs="Arial"/>
          <w:b/>
          <w:noProof w:val="0"/>
          <w:u w:val="single"/>
        </w:rPr>
      </w:pPr>
    </w:p>
    <w:p w14:paraId="148A2F64" w14:textId="77777777" w:rsidR="001C31C4" w:rsidRDefault="001C31C4" w:rsidP="004C065C">
      <w:pPr>
        <w:pStyle w:val="Heading3"/>
        <w:rPr>
          <w:i w:val="0"/>
          <w:iCs w:val="0"/>
          <w:sz w:val="24"/>
        </w:rPr>
      </w:pPr>
      <w:r>
        <w:rPr>
          <w:b/>
          <w:bCs/>
          <w:i w:val="0"/>
          <w:iCs w:val="0"/>
          <w:sz w:val="24"/>
        </w:rPr>
        <w:t>Payment of Penalty Notices</w:t>
      </w:r>
      <w:r w:rsidR="004C065C">
        <w:rPr>
          <w:b/>
          <w:bCs/>
          <w:i w:val="0"/>
          <w:iCs w:val="0"/>
          <w:sz w:val="24"/>
        </w:rPr>
        <w:t>:</w:t>
      </w:r>
    </w:p>
    <w:p w14:paraId="1448D799" w14:textId="77777777" w:rsidR="001C31C4" w:rsidRPr="001B0DC8" w:rsidRDefault="004C065C" w:rsidP="00E406A9">
      <w:pPr>
        <w:numPr>
          <w:ilvl w:val="0"/>
          <w:numId w:val="14"/>
        </w:numPr>
        <w:rPr>
          <w:rFonts w:ascii="Arial" w:hAnsi="Arial" w:cs="Arial"/>
          <w:bCs/>
          <w:noProof w:val="0"/>
        </w:rPr>
      </w:pPr>
      <w:r w:rsidRPr="001B0DC8">
        <w:rPr>
          <w:rFonts w:ascii="Arial" w:hAnsi="Arial" w:cs="Arial"/>
          <w:noProof w:val="0"/>
        </w:rPr>
        <w:t>A</w:t>
      </w:r>
      <w:r w:rsidR="001C31C4" w:rsidRPr="001B0DC8">
        <w:rPr>
          <w:rFonts w:ascii="Arial" w:hAnsi="Arial" w:cs="Arial"/>
          <w:noProof w:val="0"/>
        </w:rPr>
        <w:t xml:space="preserve">rrangements for the payment of </w:t>
      </w:r>
      <w:r w:rsidRPr="001B0DC8">
        <w:rPr>
          <w:rFonts w:ascii="Arial" w:hAnsi="Arial" w:cs="Arial"/>
          <w:noProof w:val="0"/>
        </w:rPr>
        <w:t>a P</w:t>
      </w:r>
      <w:r w:rsidR="001C31C4" w:rsidRPr="001B0DC8">
        <w:rPr>
          <w:rFonts w:ascii="Arial" w:hAnsi="Arial" w:cs="Arial"/>
          <w:noProof w:val="0"/>
        </w:rPr>
        <w:t xml:space="preserve">enalty </w:t>
      </w:r>
      <w:r w:rsidRPr="001B0DC8">
        <w:rPr>
          <w:rFonts w:ascii="Arial" w:hAnsi="Arial" w:cs="Arial"/>
          <w:noProof w:val="0"/>
        </w:rPr>
        <w:t>Notice will b</w:t>
      </w:r>
      <w:r w:rsidR="001C31C4" w:rsidRPr="001B0DC8">
        <w:rPr>
          <w:rFonts w:ascii="Arial" w:hAnsi="Arial" w:cs="Arial"/>
          <w:noProof w:val="0"/>
        </w:rPr>
        <w:t xml:space="preserve">e detailed on the </w:t>
      </w:r>
      <w:r w:rsidRPr="001B0DC8">
        <w:rPr>
          <w:rFonts w:ascii="Arial" w:hAnsi="Arial" w:cs="Arial"/>
          <w:noProof w:val="0"/>
        </w:rPr>
        <w:t>Penalty Notice</w:t>
      </w:r>
      <w:r w:rsidR="001C31C4" w:rsidRPr="001B0DC8">
        <w:rPr>
          <w:rFonts w:ascii="Arial" w:hAnsi="Arial" w:cs="Arial"/>
          <w:noProof w:val="0"/>
        </w:rPr>
        <w:t>.</w:t>
      </w:r>
    </w:p>
    <w:p w14:paraId="4983D69F" w14:textId="77777777" w:rsidR="001C31C4" w:rsidRPr="001B0DC8" w:rsidRDefault="001C31C4" w:rsidP="00E406A9">
      <w:pPr>
        <w:rPr>
          <w:rFonts w:ascii="Arial" w:hAnsi="Arial" w:cs="Arial"/>
          <w:bCs/>
          <w:noProof w:val="0"/>
        </w:rPr>
      </w:pPr>
    </w:p>
    <w:p w14:paraId="61CD5F46" w14:textId="77777777" w:rsidR="004F01EC" w:rsidRPr="001B0DC8" w:rsidRDefault="004F01EC" w:rsidP="004F01EC">
      <w:pPr>
        <w:numPr>
          <w:ilvl w:val="0"/>
          <w:numId w:val="14"/>
        </w:numPr>
        <w:rPr>
          <w:rFonts w:ascii="Arial" w:hAnsi="Arial" w:cs="Arial"/>
          <w:bCs/>
          <w:noProof w:val="0"/>
        </w:rPr>
      </w:pPr>
      <w:r w:rsidRPr="001B0DC8">
        <w:rPr>
          <w:rFonts w:ascii="Arial" w:hAnsi="Arial" w:cs="Arial"/>
          <w:bCs/>
          <w:noProof w:val="0"/>
        </w:rPr>
        <w:t xml:space="preserve">Penalty Notice payments received by the </w:t>
      </w:r>
      <w:r w:rsidR="00225D99" w:rsidRPr="001B0DC8">
        <w:rPr>
          <w:rFonts w:ascii="Arial" w:hAnsi="Arial" w:cs="Arial"/>
          <w:bCs/>
          <w:noProof w:val="0"/>
        </w:rPr>
        <w:t xml:space="preserve">Local Authority </w:t>
      </w:r>
      <w:r w:rsidRPr="001B0DC8">
        <w:rPr>
          <w:rFonts w:ascii="Arial" w:hAnsi="Arial" w:cs="Arial"/>
          <w:bCs/>
          <w:noProof w:val="0"/>
        </w:rPr>
        <w:t xml:space="preserve">will be used for the purposes of issuing and enforcing </w:t>
      </w:r>
      <w:r w:rsidR="00225D99" w:rsidRPr="001B0DC8">
        <w:rPr>
          <w:rFonts w:ascii="Arial" w:hAnsi="Arial" w:cs="Arial"/>
          <w:bCs/>
          <w:noProof w:val="0"/>
        </w:rPr>
        <w:t>Penalty Notices</w:t>
      </w:r>
      <w:r w:rsidRPr="001B0DC8">
        <w:rPr>
          <w:rFonts w:ascii="Arial" w:hAnsi="Arial" w:cs="Arial"/>
          <w:bCs/>
          <w:noProof w:val="0"/>
        </w:rPr>
        <w:t xml:space="preserve"> and prosecuting recipients who do not pay.  </w:t>
      </w:r>
    </w:p>
    <w:p w14:paraId="1ECCE9EE" w14:textId="77777777" w:rsidR="004F01EC" w:rsidRPr="001B0DC8" w:rsidRDefault="004F01EC" w:rsidP="004F01EC">
      <w:pPr>
        <w:ind w:left="360"/>
        <w:rPr>
          <w:rFonts w:ascii="Arial" w:hAnsi="Arial" w:cs="Arial"/>
          <w:bCs/>
          <w:noProof w:val="0"/>
        </w:rPr>
      </w:pPr>
    </w:p>
    <w:p w14:paraId="36371FB6" w14:textId="77777777" w:rsidR="004F01EC" w:rsidRPr="001B0DC8" w:rsidRDefault="004F01EC" w:rsidP="004F01EC">
      <w:pPr>
        <w:numPr>
          <w:ilvl w:val="0"/>
          <w:numId w:val="14"/>
        </w:numPr>
        <w:rPr>
          <w:rFonts w:ascii="Arial" w:hAnsi="Arial" w:cs="Arial"/>
          <w:bCs/>
          <w:noProof w:val="0"/>
        </w:rPr>
      </w:pPr>
      <w:r w:rsidRPr="001B0DC8">
        <w:rPr>
          <w:rFonts w:ascii="Arial" w:hAnsi="Arial" w:cs="Arial"/>
          <w:bCs/>
          <w:noProof w:val="0"/>
        </w:rPr>
        <w:t>Any sum not used for the purposes of the functions specified in paragraph 2</w:t>
      </w:r>
      <w:r w:rsidR="00225D99" w:rsidRPr="001B0DC8">
        <w:rPr>
          <w:rFonts w:ascii="Arial" w:hAnsi="Arial" w:cs="Arial"/>
          <w:bCs/>
          <w:noProof w:val="0"/>
        </w:rPr>
        <w:t xml:space="preserve"> above</w:t>
      </w:r>
      <w:r w:rsidRPr="001B0DC8">
        <w:rPr>
          <w:rFonts w:ascii="Arial" w:hAnsi="Arial" w:cs="Arial"/>
          <w:bCs/>
          <w:noProof w:val="0"/>
        </w:rPr>
        <w:t>, will be paid to the Secretary of State</w:t>
      </w:r>
      <w:r w:rsidR="00225D99" w:rsidRPr="001B0DC8">
        <w:rPr>
          <w:rFonts w:ascii="Arial" w:hAnsi="Arial" w:cs="Arial"/>
          <w:bCs/>
          <w:noProof w:val="0"/>
        </w:rPr>
        <w:t xml:space="preserve"> for Education</w:t>
      </w:r>
      <w:r w:rsidRPr="001B0DC8">
        <w:rPr>
          <w:rFonts w:ascii="Arial" w:hAnsi="Arial" w:cs="Arial"/>
          <w:bCs/>
          <w:noProof w:val="0"/>
        </w:rPr>
        <w:t>.</w:t>
      </w:r>
    </w:p>
    <w:p w14:paraId="7BC85132" w14:textId="77777777" w:rsidR="004F01EC" w:rsidRDefault="004F01EC" w:rsidP="004F01EC">
      <w:pPr>
        <w:ind w:left="360"/>
        <w:rPr>
          <w:rFonts w:ascii="Arial" w:hAnsi="Arial" w:cs="Arial"/>
          <w:bCs/>
          <w:noProof w:val="0"/>
        </w:rPr>
      </w:pPr>
    </w:p>
    <w:p w14:paraId="4EDFE153" w14:textId="77777777" w:rsidR="00225D99" w:rsidRDefault="00225D99" w:rsidP="004F01EC">
      <w:pPr>
        <w:ind w:left="360"/>
        <w:rPr>
          <w:rFonts w:ascii="Arial" w:hAnsi="Arial" w:cs="Arial"/>
          <w:bCs/>
          <w:noProof w:val="0"/>
        </w:rPr>
      </w:pPr>
    </w:p>
    <w:p w14:paraId="7DD41839" w14:textId="77777777" w:rsidR="004C065C" w:rsidRDefault="004C065C" w:rsidP="00516C9B">
      <w:pPr>
        <w:pBdr>
          <w:top w:val="single" w:sz="4" w:space="1" w:color="auto"/>
        </w:pBdr>
        <w:rPr>
          <w:rFonts w:ascii="Arial" w:hAnsi="Arial" w:cs="Arial"/>
          <w:bCs/>
          <w:noProof w:val="0"/>
        </w:rPr>
      </w:pPr>
    </w:p>
    <w:p w14:paraId="4CB23233" w14:textId="77777777" w:rsidR="00EB4617" w:rsidRPr="00817AB0" w:rsidRDefault="00036642" w:rsidP="00EB4617">
      <w:pPr>
        <w:pBdr>
          <w:top w:val="single" w:sz="4" w:space="1" w:color="auto"/>
        </w:pBdr>
        <w:rPr>
          <w:rFonts w:ascii="Arial" w:hAnsi="Arial" w:cs="Arial"/>
          <w:b/>
          <w:bCs/>
          <w:noProof w:val="0"/>
        </w:rPr>
      </w:pPr>
      <w:r>
        <w:rPr>
          <w:rFonts w:ascii="Arial" w:hAnsi="Arial" w:cs="Arial"/>
          <w:b/>
          <w:bCs/>
          <w:noProof w:val="0"/>
        </w:rPr>
        <w:t>29</w:t>
      </w:r>
      <w:r w:rsidRPr="00036642">
        <w:rPr>
          <w:rFonts w:ascii="Arial" w:hAnsi="Arial" w:cs="Arial"/>
          <w:b/>
          <w:bCs/>
          <w:noProof w:val="0"/>
          <w:vertAlign w:val="superscript"/>
        </w:rPr>
        <w:t>th</w:t>
      </w:r>
      <w:r>
        <w:rPr>
          <w:rFonts w:ascii="Arial" w:hAnsi="Arial" w:cs="Arial"/>
          <w:b/>
          <w:bCs/>
          <w:noProof w:val="0"/>
        </w:rPr>
        <w:t xml:space="preserve"> June 2020</w:t>
      </w:r>
    </w:p>
    <w:p w14:paraId="6B3CB327" w14:textId="77777777" w:rsidR="00EB4617" w:rsidRDefault="00EB4617" w:rsidP="00516C9B">
      <w:pPr>
        <w:pBdr>
          <w:top w:val="single" w:sz="4" w:space="1" w:color="auto"/>
        </w:pBdr>
        <w:rPr>
          <w:rFonts w:ascii="Arial" w:hAnsi="Arial" w:cs="Arial"/>
          <w:bCs/>
          <w:noProof w:val="0"/>
        </w:rPr>
      </w:pPr>
    </w:p>
    <w:p w14:paraId="12B1DD33" w14:textId="77777777" w:rsidR="009E2D4E" w:rsidRDefault="009E2D4E" w:rsidP="00516C9B">
      <w:pPr>
        <w:pBdr>
          <w:top w:val="single" w:sz="4" w:space="1" w:color="auto"/>
        </w:pBdr>
        <w:rPr>
          <w:rFonts w:ascii="Arial" w:hAnsi="Arial" w:cs="Arial"/>
          <w:bCs/>
          <w:noProof w:val="0"/>
        </w:rPr>
      </w:pPr>
    </w:p>
    <w:p w14:paraId="4C7FB515" w14:textId="77777777" w:rsidR="009E2D4E" w:rsidRDefault="009E2D4E" w:rsidP="00516C9B">
      <w:pPr>
        <w:pBdr>
          <w:top w:val="single" w:sz="4" w:space="1" w:color="auto"/>
        </w:pBdr>
        <w:rPr>
          <w:rFonts w:ascii="Arial" w:hAnsi="Arial" w:cs="Arial"/>
          <w:bCs/>
          <w:noProof w:val="0"/>
        </w:rPr>
      </w:pPr>
    </w:p>
    <w:p w14:paraId="5A52D260" w14:textId="77777777" w:rsidR="009E2D4E" w:rsidRDefault="009E2D4E" w:rsidP="00516C9B">
      <w:pPr>
        <w:pBdr>
          <w:top w:val="single" w:sz="4" w:space="1" w:color="auto"/>
        </w:pBdr>
        <w:rPr>
          <w:rFonts w:ascii="Arial" w:hAnsi="Arial" w:cs="Arial"/>
          <w:bCs/>
          <w:noProof w:val="0"/>
        </w:rPr>
      </w:pPr>
    </w:p>
    <w:p w14:paraId="365D8E5C" w14:textId="77777777" w:rsidR="009E2D4E" w:rsidRDefault="009E2D4E" w:rsidP="00516C9B">
      <w:pPr>
        <w:pBdr>
          <w:top w:val="single" w:sz="4" w:space="1" w:color="auto"/>
        </w:pBdr>
        <w:rPr>
          <w:rFonts w:ascii="Arial" w:hAnsi="Arial" w:cs="Arial"/>
          <w:bCs/>
          <w:noProof w:val="0"/>
        </w:rPr>
      </w:pPr>
    </w:p>
    <w:p w14:paraId="3E2B1EF6" w14:textId="77777777" w:rsidR="009E2D4E" w:rsidRDefault="009E2D4E" w:rsidP="00516C9B">
      <w:pPr>
        <w:pBdr>
          <w:top w:val="single" w:sz="4" w:space="1" w:color="auto"/>
        </w:pBdr>
        <w:rPr>
          <w:rFonts w:ascii="Arial" w:hAnsi="Arial" w:cs="Arial"/>
          <w:bCs/>
          <w:noProof w:val="0"/>
        </w:rPr>
      </w:pPr>
    </w:p>
    <w:p w14:paraId="174F9E68" w14:textId="77777777" w:rsidR="009E2D4E" w:rsidRDefault="009E2D4E" w:rsidP="00516C9B">
      <w:pPr>
        <w:pBdr>
          <w:top w:val="single" w:sz="4" w:space="1" w:color="auto"/>
        </w:pBdr>
        <w:rPr>
          <w:rFonts w:ascii="Arial" w:hAnsi="Arial" w:cs="Arial"/>
          <w:bCs/>
          <w:noProof w:val="0"/>
        </w:rPr>
      </w:pPr>
    </w:p>
    <w:p w14:paraId="647CC9DB" w14:textId="77777777" w:rsidR="009E2D4E" w:rsidRDefault="009E2D4E" w:rsidP="00516C9B">
      <w:pPr>
        <w:pBdr>
          <w:top w:val="single" w:sz="4" w:space="1" w:color="auto"/>
        </w:pBdr>
        <w:rPr>
          <w:rFonts w:ascii="Arial" w:hAnsi="Arial" w:cs="Arial"/>
          <w:bCs/>
          <w:noProof w:val="0"/>
        </w:rPr>
      </w:pPr>
    </w:p>
    <w:p w14:paraId="2258BABD" w14:textId="77777777" w:rsidR="009E2D4E" w:rsidRDefault="009E2D4E" w:rsidP="00516C9B">
      <w:pPr>
        <w:pBdr>
          <w:top w:val="single" w:sz="4" w:space="1" w:color="auto"/>
        </w:pBdr>
        <w:rPr>
          <w:rFonts w:ascii="Arial" w:hAnsi="Arial" w:cs="Arial"/>
          <w:bCs/>
          <w:noProof w:val="0"/>
        </w:rPr>
      </w:pPr>
    </w:p>
    <w:p w14:paraId="4100B8E1" w14:textId="77777777" w:rsidR="009E2D4E" w:rsidRDefault="009E2D4E" w:rsidP="00516C9B">
      <w:pPr>
        <w:pBdr>
          <w:top w:val="single" w:sz="4" w:space="1" w:color="auto"/>
        </w:pBdr>
        <w:rPr>
          <w:rFonts w:ascii="Arial" w:hAnsi="Arial" w:cs="Arial"/>
          <w:bCs/>
          <w:noProof w:val="0"/>
        </w:rPr>
      </w:pPr>
    </w:p>
    <w:p w14:paraId="53C16FDF" w14:textId="77777777" w:rsidR="009E2D4E" w:rsidRDefault="009E2D4E" w:rsidP="00516C9B">
      <w:pPr>
        <w:pBdr>
          <w:top w:val="single" w:sz="4" w:space="1" w:color="auto"/>
        </w:pBdr>
        <w:rPr>
          <w:rFonts w:ascii="Arial" w:hAnsi="Arial" w:cs="Arial"/>
          <w:bCs/>
          <w:noProof w:val="0"/>
        </w:rPr>
      </w:pPr>
    </w:p>
    <w:p w14:paraId="3EED9993" w14:textId="77777777" w:rsidR="009E2D4E" w:rsidRDefault="009E2D4E" w:rsidP="00516C9B">
      <w:pPr>
        <w:pBdr>
          <w:top w:val="single" w:sz="4" w:space="1" w:color="auto"/>
        </w:pBdr>
        <w:rPr>
          <w:rFonts w:ascii="Arial" w:hAnsi="Arial" w:cs="Arial"/>
          <w:bCs/>
          <w:noProof w:val="0"/>
        </w:rPr>
      </w:pPr>
    </w:p>
    <w:p w14:paraId="3C2974E5" w14:textId="77777777" w:rsidR="009E2D4E" w:rsidRDefault="009E2D4E" w:rsidP="00516C9B">
      <w:pPr>
        <w:pBdr>
          <w:top w:val="single" w:sz="4" w:space="1" w:color="auto"/>
        </w:pBdr>
        <w:rPr>
          <w:rFonts w:ascii="Arial" w:hAnsi="Arial" w:cs="Arial"/>
          <w:bCs/>
          <w:noProof w:val="0"/>
        </w:rPr>
      </w:pPr>
    </w:p>
    <w:p w14:paraId="1D763C87" w14:textId="77777777" w:rsidR="009E2D4E" w:rsidRDefault="009E2D4E" w:rsidP="00516C9B">
      <w:pPr>
        <w:pBdr>
          <w:top w:val="single" w:sz="4" w:space="1" w:color="auto"/>
        </w:pBdr>
        <w:rPr>
          <w:rFonts w:ascii="Arial" w:hAnsi="Arial" w:cs="Arial"/>
          <w:bCs/>
          <w:noProof w:val="0"/>
        </w:rPr>
      </w:pPr>
    </w:p>
    <w:p w14:paraId="5BFCB785" w14:textId="77777777" w:rsidR="009E2D4E" w:rsidRDefault="009E2D4E" w:rsidP="00516C9B">
      <w:pPr>
        <w:pBdr>
          <w:top w:val="single" w:sz="4" w:space="1" w:color="auto"/>
        </w:pBdr>
        <w:rPr>
          <w:rFonts w:ascii="Arial" w:hAnsi="Arial" w:cs="Arial"/>
          <w:bCs/>
          <w:noProof w:val="0"/>
        </w:rPr>
      </w:pPr>
    </w:p>
    <w:p w14:paraId="0919572A" w14:textId="77777777" w:rsidR="009E2D4E" w:rsidRDefault="009E2D4E" w:rsidP="00516C9B">
      <w:pPr>
        <w:pBdr>
          <w:top w:val="single" w:sz="4" w:space="1" w:color="auto"/>
        </w:pBdr>
        <w:rPr>
          <w:rFonts w:ascii="Arial" w:hAnsi="Arial" w:cs="Arial"/>
          <w:bCs/>
          <w:noProof w:val="0"/>
        </w:rPr>
      </w:pPr>
    </w:p>
    <w:p w14:paraId="2E4A2225" w14:textId="77777777" w:rsidR="009E2D4E" w:rsidRPr="009E2D4E" w:rsidRDefault="009E2D4E" w:rsidP="009E2D4E">
      <w:pPr>
        <w:pBdr>
          <w:top w:val="single" w:sz="4" w:space="1" w:color="auto"/>
        </w:pBdr>
        <w:rPr>
          <w:rFonts w:ascii="Arial" w:hAnsi="Arial" w:cs="Arial"/>
          <w:bCs/>
          <w:noProof w:val="0"/>
        </w:rPr>
      </w:pPr>
      <w:r w:rsidRPr="009E2D4E">
        <w:rPr>
          <w:rFonts w:ascii="Arial" w:hAnsi="Arial" w:cs="Arial"/>
          <w:bCs/>
          <w:noProof w:val="0"/>
        </w:rPr>
        <w:t xml:space="preserve">Appendix </w:t>
      </w:r>
      <w:r w:rsidR="005936BD">
        <w:rPr>
          <w:rFonts w:ascii="Arial" w:hAnsi="Arial" w:cs="Arial"/>
          <w:bCs/>
          <w:noProof w:val="0"/>
        </w:rPr>
        <w:t xml:space="preserve">1 </w:t>
      </w:r>
      <w:r>
        <w:rPr>
          <w:rFonts w:ascii="Arial" w:hAnsi="Arial" w:cs="Arial"/>
          <w:bCs/>
          <w:noProof w:val="0"/>
        </w:rPr>
        <w:t xml:space="preserve">applicable from </w:t>
      </w:r>
      <w:r w:rsidR="00B76916">
        <w:rPr>
          <w:rFonts w:ascii="Arial" w:hAnsi="Arial" w:cs="Arial"/>
          <w:bCs/>
          <w:noProof w:val="0"/>
        </w:rPr>
        <w:t>16th</w:t>
      </w:r>
      <w:r w:rsidRPr="009E2D4E">
        <w:rPr>
          <w:rFonts w:ascii="Arial" w:hAnsi="Arial" w:cs="Arial"/>
          <w:bCs/>
          <w:noProof w:val="0"/>
        </w:rPr>
        <w:t xml:space="preserve"> March 2020</w:t>
      </w:r>
    </w:p>
    <w:p w14:paraId="6D0CA2E1" w14:textId="77777777" w:rsidR="009E2D4E" w:rsidRPr="009E2D4E" w:rsidRDefault="009E2D4E" w:rsidP="009E2D4E">
      <w:pPr>
        <w:pBdr>
          <w:top w:val="single" w:sz="4" w:space="1" w:color="auto"/>
        </w:pBdr>
        <w:rPr>
          <w:rFonts w:ascii="Arial" w:hAnsi="Arial" w:cs="Arial"/>
          <w:bCs/>
          <w:noProof w:val="0"/>
        </w:rPr>
      </w:pPr>
    </w:p>
    <w:p w14:paraId="18D18FD8" w14:textId="083D044A" w:rsidR="009E2D4E" w:rsidRPr="009E2D4E" w:rsidRDefault="009E2D4E" w:rsidP="009E2D4E">
      <w:pPr>
        <w:pBdr>
          <w:top w:val="single" w:sz="4" w:space="1" w:color="auto"/>
        </w:pBdr>
        <w:rPr>
          <w:rFonts w:ascii="Arial" w:hAnsi="Arial" w:cs="Arial"/>
          <w:bCs/>
          <w:noProof w:val="0"/>
        </w:rPr>
      </w:pPr>
      <w:r w:rsidRPr="009E2D4E">
        <w:rPr>
          <w:rFonts w:ascii="Arial" w:hAnsi="Arial" w:cs="Arial"/>
          <w:bCs/>
          <w:noProof w:val="0"/>
        </w:rPr>
        <w:t xml:space="preserve">This appendix has been produced at the request of the Secretary of State who has written to Directors of Children’s Services setting out the department’s expectation that no parent is penalised for their child’s non-attendance due to Covid-19. In that letter, </w:t>
      </w:r>
      <w:r w:rsidR="00F07E45">
        <w:rPr>
          <w:rFonts w:ascii="Arial" w:hAnsi="Arial" w:cs="Arial"/>
          <w:bCs/>
          <w:noProof w:val="0"/>
        </w:rPr>
        <w:t>local authorities</w:t>
      </w:r>
      <w:r w:rsidR="00F07E45" w:rsidRPr="009E2D4E">
        <w:rPr>
          <w:rFonts w:ascii="Arial" w:hAnsi="Arial" w:cs="Arial"/>
          <w:bCs/>
          <w:noProof w:val="0"/>
        </w:rPr>
        <w:t xml:space="preserve"> </w:t>
      </w:r>
      <w:r w:rsidR="005936BD">
        <w:rPr>
          <w:rFonts w:ascii="Arial" w:hAnsi="Arial" w:cs="Arial"/>
          <w:bCs/>
          <w:noProof w:val="0"/>
        </w:rPr>
        <w:t>were</w:t>
      </w:r>
      <w:r w:rsidRPr="009E2D4E">
        <w:rPr>
          <w:rFonts w:ascii="Arial" w:hAnsi="Arial" w:cs="Arial"/>
          <w:bCs/>
          <w:noProof w:val="0"/>
        </w:rPr>
        <w:t xml:space="preserve"> asked to:</w:t>
      </w:r>
    </w:p>
    <w:p w14:paraId="3A881FEB" w14:textId="77777777" w:rsidR="009E2D4E" w:rsidRPr="009E2D4E" w:rsidRDefault="009E2D4E" w:rsidP="009E2D4E">
      <w:pPr>
        <w:numPr>
          <w:ilvl w:val="0"/>
          <w:numId w:val="32"/>
        </w:numPr>
        <w:pBdr>
          <w:top w:val="single" w:sz="4" w:space="1" w:color="auto"/>
        </w:pBdr>
        <w:rPr>
          <w:rFonts w:ascii="Arial" w:hAnsi="Arial" w:cs="Arial"/>
          <w:bCs/>
          <w:noProof w:val="0"/>
        </w:rPr>
      </w:pPr>
      <w:r w:rsidRPr="009E2D4E">
        <w:rPr>
          <w:rFonts w:ascii="Arial" w:hAnsi="Arial" w:cs="Arial"/>
          <w:bCs/>
          <w:noProof w:val="0"/>
        </w:rPr>
        <w:t xml:space="preserve">Suspend any penalty notice action or prosecutions for Covid-19 related absence with immediate effect. </w:t>
      </w:r>
    </w:p>
    <w:p w14:paraId="133D5B08" w14:textId="77777777" w:rsidR="009E2D4E" w:rsidRPr="009E2D4E" w:rsidRDefault="009E2D4E" w:rsidP="009E2D4E">
      <w:pPr>
        <w:numPr>
          <w:ilvl w:val="0"/>
          <w:numId w:val="32"/>
        </w:numPr>
        <w:pBdr>
          <w:top w:val="single" w:sz="4" w:space="1" w:color="auto"/>
        </w:pBdr>
        <w:rPr>
          <w:rFonts w:ascii="Arial" w:hAnsi="Arial" w:cs="Arial"/>
          <w:bCs/>
          <w:noProof w:val="0"/>
        </w:rPr>
      </w:pPr>
      <w:r w:rsidRPr="009E2D4E">
        <w:rPr>
          <w:rFonts w:ascii="Arial" w:hAnsi="Arial" w:cs="Arial"/>
          <w:bCs/>
          <w:noProof w:val="0"/>
        </w:rPr>
        <w:t xml:space="preserve">Update their Code of Conduct for issuing penalty notices to make this clear. </w:t>
      </w:r>
    </w:p>
    <w:p w14:paraId="33DA0185" w14:textId="77777777" w:rsidR="009E2D4E" w:rsidRPr="009E2D4E" w:rsidRDefault="009E2D4E" w:rsidP="009E2D4E">
      <w:pPr>
        <w:numPr>
          <w:ilvl w:val="0"/>
          <w:numId w:val="32"/>
        </w:numPr>
        <w:pBdr>
          <w:top w:val="single" w:sz="4" w:space="1" w:color="auto"/>
        </w:pBdr>
        <w:rPr>
          <w:rFonts w:ascii="Arial" w:hAnsi="Arial" w:cs="Arial"/>
          <w:bCs/>
          <w:noProof w:val="0"/>
        </w:rPr>
      </w:pPr>
      <w:r w:rsidRPr="009E2D4E">
        <w:rPr>
          <w:rFonts w:ascii="Arial" w:hAnsi="Arial" w:cs="Arial"/>
          <w:bCs/>
          <w:noProof w:val="0"/>
        </w:rPr>
        <w:t xml:space="preserve">New cases </w:t>
      </w:r>
      <w:r>
        <w:rPr>
          <w:rFonts w:ascii="Arial" w:hAnsi="Arial" w:cs="Arial"/>
          <w:bCs/>
          <w:noProof w:val="0"/>
        </w:rPr>
        <w:t xml:space="preserve">involving Covid-19 </w:t>
      </w:r>
      <w:r w:rsidR="005936BD">
        <w:rPr>
          <w:rFonts w:ascii="Arial" w:hAnsi="Arial" w:cs="Arial"/>
          <w:bCs/>
          <w:noProof w:val="0"/>
        </w:rPr>
        <w:t>related absence</w:t>
      </w:r>
      <w:r>
        <w:rPr>
          <w:rFonts w:ascii="Arial" w:hAnsi="Arial" w:cs="Arial"/>
          <w:bCs/>
          <w:noProof w:val="0"/>
        </w:rPr>
        <w:t xml:space="preserve"> </w:t>
      </w:r>
      <w:r w:rsidRPr="009E2D4E">
        <w:rPr>
          <w:rFonts w:ascii="Arial" w:hAnsi="Arial" w:cs="Arial"/>
          <w:bCs/>
          <w:noProof w:val="0"/>
        </w:rPr>
        <w:t xml:space="preserve">should not be taken forward and any cases from 16th March should be withdrawn. This approach should also be applied to prosecutions for non-attendance. </w:t>
      </w:r>
    </w:p>
    <w:p w14:paraId="4D792D52" w14:textId="77777777" w:rsidR="009E2D4E" w:rsidRDefault="009E2D4E" w:rsidP="009E2D4E">
      <w:pPr>
        <w:pBdr>
          <w:top w:val="single" w:sz="4" w:space="1" w:color="auto"/>
        </w:pBdr>
        <w:rPr>
          <w:rFonts w:ascii="Arial" w:hAnsi="Arial" w:cs="Arial"/>
          <w:bCs/>
          <w:noProof w:val="0"/>
        </w:rPr>
      </w:pPr>
    </w:p>
    <w:p w14:paraId="3CCC931B" w14:textId="77777777" w:rsidR="005936BD" w:rsidRDefault="005936BD" w:rsidP="009E2D4E">
      <w:pPr>
        <w:pBdr>
          <w:top w:val="single" w:sz="4" w:space="1" w:color="auto"/>
        </w:pBdr>
        <w:rPr>
          <w:rFonts w:ascii="Arial" w:hAnsi="Arial" w:cs="Arial"/>
          <w:bCs/>
          <w:noProof w:val="0"/>
        </w:rPr>
      </w:pPr>
      <w:r>
        <w:rPr>
          <w:rFonts w:ascii="Arial" w:hAnsi="Arial" w:cs="Arial"/>
          <w:bCs/>
          <w:noProof w:val="0"/>
        </w:rPr>
        <w:t>As Birmingham City Council had already taken the decision not to move forward with any legal cases relating to Covid-19 absence, these scenarios d</w:t>
      </w:r>
      <w:r w:rsidR="00036642">
        <w:rPr>
          <w:rFonts w:ascii="Arial" w:hAnsi="Arial" w:cs="Arial"/>
          <w:bCs/>
          <w:noProof w:val="0"/>
        </w:rPr>
        <w:t>o</w:t>
      </w:r>
      <w:r>
        <w:rPr>
          <w:rFonts w:ascii="Arial" w:hAnsi="Arial" w:cs="Arial"/>
          <w:bCs/>
          <w:noProof w:val="0"/>
        </w:rPr>
        <w:t xml:space="preserve"> not apply.  However, for clarification, Birmingham City Council will not proceed with any cases related to Covid-19 absences as directed by the Secretary of State, until such time as this advi</w:t>
      </w:r>
      <w:r w:rsidR="00036642">
        <w:rPr>
          <w:rFonts w:ascii="Arial" w:hAnsi="Arial" w:cs="Arial"/>
          <w:bCs/>
          <w:noProof w:val="0"/>
        </w:rPr>
        <w:t>c</w:t>
      </w:r>
      <w:r>
        <w:rPr>
          <w:rFonts w:ascii="Arial" w:hAnsi="Arial" w:cs="Arial"/>
          <w:bCs/>
          <w:noProof w:val="0"/>
        </w:rPr>
        <w:t>e changes.</w:t>
      </w:r>
    </w:p>
    <w:p w14:paraId="0F34575E" w14:textId="77777777" w:rsidR="005936BD" w:rsidRDefault="005936BD" w:rsidP="009E2D4E">
      <w:pPr>
        <w:pBdr>
          <w:top w:val="single" w:sz="4" w:space="1" w:color="auto"/>
        </w:pBdr>
        <w:rPr>
          <w:rFonts w:ascii="Arial" w:hAnsi="Arial" w:cs="Arial"/>
          <w:bCs/>
          <w:noProof w:val="0"/>
        </w:rPr>
      </w:pPr>
    </w:p>
    <w:p w14:paraId="66085B7B" w14:textId="77777777" w:rsidR="005936BD" w:rsidRDefault="005936BD" w:rsidP="009E2D4E">
      <w:pPr>
        <w:pBdr>
          <w:top w:val="single" w:sz="4" w:space="1" w:color="auto"/>
        </w:pBdr>
        <w:rPr>
          <w:rFonts w:ascii="Arial" w:hAnsi="Arial" w:cs="Arial"/>
          <w:bCs/>
          <w:noProof w:val="0"/>
        </w:rPr>
      </w:pPr>
    </w:p>
    <w:p w14:paraId="69AA6F93" w14:textId="77777777" w:rsidR="005936BD" w:rsidRDefault="005936BD" w:rsidP="009E2D4E">
      <w:pPr>
        <w:pBdr>
          <w:top w:val="single" w:sz="4" w:space="1" w:color="auto"/>
        </w:pBdr>
        <w:rPr>
          <w:rFonts w:ascii="Arial" w:hAnsi="Arial" w:cs="Arial"/>
          <w:bCs/>
          <w:noProof w:val="0"/>
        </w:rPr>
      </w:pPr>
    </w:p>
    <w:p w14:paraId="4A8737D6" w14:textId="77777777" w:rsidR="005936BD" w:rsidRDefault="005936BD" w:rsidP="009E2D4E">
      <w:pPr>
        <w:pBdr>
          <w:top w:val="single" w:sz="4" w:space="1" w:color="auto"/>
        </w:pBdr>
        <w:rPr>
          <w:rFonts w:ascii="Arial" w:hAnsi="Arial" w:cs="Arial"/>
          <w:bCs/>
          <w:noProof w:val="0"/>
        </w:rPr>
      </w:pPr>
    </w:p>
    <w:p w14:paraId="4075F9FD" w14:textId="77777777" w:rsidR="005936BD" w:rsidRDefault="005936BD" w:rsidP="009E2D4E">
      <w:pPr>
        <w:pBdr>
          <w:top w:val="single" w:sz="4" w:space="1" w:color="auto"/>
        </w:pBdr>
        <w:rPr>
          <w:rFonts w:ascii="Arial" w:hAnsi="Arial" w:cs="Arial"/>
          <w:bCs/>
          <w:noProof w:val="0"/>
        </w:rPr>
      </w:pPr>
    </w:p>
    <w:p w14:paraId="0904324F" w14:textId="77777777" w:rsidR="005936BD" w:rsidRDefault="005936BD" w:rsidP="009E2D4E">
      <w:pPr>
        <w:pBdr>
          <w:top w:val="single" w:sz="4" w:space="1" w:color="auto"/>
        </w:pBdr>
        <w:rPr>
          <w:rFonts w:ascii="Arial" w:hAnsi="Arial" w:cs="Arial"/>
          <w:bCs/>
          <w:noProof w:val="0"/>
        </w:rPr>
      </w:pPr>
    </w:p>
    <w:p w14:paraId="010ABA8C" w14:textId="77777777" w:rsidR="005936BD" w:rsidRDefault="005936BD" w:rsidP="009E2D4E">
      <w:pPr>
        <w:pBdr>
          <w:top w:val="single" w:sz="4" w:space="1" w:color="auto"/>
        </w:pBdr>
        <w:rPr>
          <w:rFonts w:ascii="Arial" w:hAnsi="Arial" w:cs="Arial"/>
          <w:bCs/>
          <w:noProof w:val="0"/>
        </w:rPr>
      </w:pPr>
    </w:p>
    <w:p w14:paraId="13A34908" w14:textId="77777777" w:rsidR="005936BD" w:rsidRDefault="005936BD" w:rsidP="009E2D4E">
      <w:pPr>
        <w:pBdr>
          <w:top w:val="single" w:sz="4" w:space="1" w:color="auto"/>
        </w:pBdr>
        <w:rPr>
          <w:rFonts w:ascii="Arial" w:hAnsi="Arial" w:cs="Arial"/>
          <w:bCs/>
          <w:noProof w:val="0"/>
        </w:rPr>
      </w:pPr>
    </w:p>
    <w:p w14:paraId="7A3565E9" w14:textId="77777777" w:rsidR="005936BD" w:rsidRDefault="005936BD" w:rsidP="009E2D4E">
      <w:pPr>
        <w:pBdr>
          <w:top w:val="single" w:sz="4" w:space="1" w:color="auto"/>
        </w:pBdr>
        <w:rPr>
          <w:rFonts w:ascii="Arial" w:hAnsi="Arial" w:cs="Arial"/>
          <w:bCs/>
          <w:noProof w:val="0"/>
        </w:rPr>
      </w:pPr>
    </w:p>
    <w:p w14:paraId="6D939537" w14:textId="77777777" w:rsidR="005936BD" w:rsidRDefault="005936BD" w:rsidP="009E2D4E">
      <w:pPr>
        <w:pBdr>
          <w:top w:val="single" w:sz="4" w:space="1" w:color="auto"/>
        </w:pBdr>
        <w:rPr>
          <w:rFonts w:ascii="Arial" w:hAnsi="Arial" w:cs="Arial"/>
          <w:bCs/>
          <w:noProof w:val="0"/>
        </w:rPr>
      </w:pPr>
    </w:p>
    <w:p w14:paraId="51D04110" w14:textId="77777777" w:rsidR="005936BD" w:rsidRDefault="005936BD" w:rsidP="009E2D4E">
      <w:pPr>
        <w:pBdr>
          <w:top w:val="single" w:sz="4" w:space="1" w:color="auto"/>
        </w:pBdr>
        <w:rPr>
          <w:rFonts w:ascii="Arial" w:hAnsi="Arial" w:cs="Arial"/>
          <w:bCs/>
          <w:noProof w:val="0"/>
        </w:rPr>
      </w:pPr>
    </w:p>
    <w:p w14:paraId="3D5CD3CF" w14:textId="77777777" w:rsidR="005936BD" w:rsidRDefault="005936BD" w:rsidP="009E2D4E">
      <w:pPr>
        <w:pBdr>
          <w:top w:val="single" w:sz="4" w:space="1" w:color="auto"/>
        </w:pBdr>
        <w:rPr>
          <w:rFonts w:ascii="Arial" w:hAnsi="Arial" w:cs="Arial"/>
          <w:bCs/>
          <w:noProof w:val="0"/>
        </w:rPr>
      </w:pPr>
    </w:p>
    <w:p w14:paraId="2D36939A" w14:textId="77777777" w:rsidR="005936BD" w:rsidRDefault="005936BD" w:rsidP="009E2D4E">
      <w:pPr>
        <w:pBdr>
          <w:top w:val="single" w:sz="4" w:space="1" w:color="auto"/>
        </w:pBdr>
        <w:rPr>
          <w:rFonts w:ascii="Arial" w:hAnsi="Arial" w:cs="Arial"/>
          <w:bCs/>
          <w:noProof w:val="0"/>
        </w:rPr>
      </w:pPr>
    </w:p>
    <w:p w14:paraId="21C947E6" w14:textId="77777777" w:rsidR="005936BD" w:rsidRDefault="005936BD" w:rsidP="009E2D4E">
      <w:pPr>
        <w:pBdr>
          <w:top w:val="single" w:sz="4" w:space="1" w:color="auto"/>
        </w:pBdr>
        <w:rPr>
          <w:rFonts w:ascii="Arial" w:hAnsi="Arial" w:cs="Arial"/>
          <w:bCs/>
          <w:noProof w:val="0"/>
        </w:rPr>
      </w:pPr>
    </w:p>
    <w:p w14:paraId="41D80AF0" w14:textId="77777777" w:rsidR="005936BD" w:rsidRDefault="005936BD" w:rsidP="009E2D4E">
      <w:pPr>
        <w:pBdr>
          <w:top w:val="single" w:sz="4" w:space="1" w:color="auto"/>
        </w:pBdr>
        <w:rPr>
          <w:rFonts w:ascii="Arial" w:hAnsi="Arial" w:cs="Arial"/>
          <w:bCs/>
          <w:noProof w:val="0"/>
        </w:rPr>
      </w:pPr>
    </w:p>
    <w:p w14:paraId="18285E80" w14:textId="77777777" w:rsidR="005936BD" w:rsidRDefault="005936BD" w:rsidP="009E2D4E">
      <w:pPr>
        <w:pBdr>
          <w:top w:val="single" w:sz="4" w:space="1" w:color="auto"/>
        </w:pBdr>
        <w:rPr>
          <w:rFonts w:ascii="Arial" w:hAnsi="Arial" w:cs="Arial"/>
          <w:bCs/>
          <w:noProof w:val="0"/>
        </w:rPr>
      </w:pPr>
    </w:p>
    <w:p w14:paraId="5FBE08A6" w14:textId="77777777" w:rsidR="005936BD" w:rsidRDefault="005936BD" w:rsidP="009E2D4E">
      <w:pPr>
        <w:pBdr>
          <w:top w:val="single" w:sz="4" w:space="1" w:color="auto"/>
        </w:pBdr>
        <w:rPr>
          <w:rFonts w:ascii="Arial" w:hAnsi="Arial" w:cs="Arial"/>
          <w:bCs/>
          <w:noProof w:val="0"/>
        </w:rPr>
      </w:pPr>
    </w:p>
    <w:p w14:paraId="185EB255" w14:textId="77777777" w:rsidR="005936BD" w:rsidRDefault="005936BD" w:rsidP="009E2D4E">
      <w:pPr>
        <w:pBdr>
          <w:top w:val="single" w:sz="4" w:space="1" w:color="auto"/>
        </w:pBdr>
        <w:rPr>
          <w:rFonts w:ascii="Arial" w:hAnsi="Arial" w:cs="Arial"/>
          <w:bCs/>
          <w:noProof w:val="0"/>
        </w:rPr>
      </w:pPr>
    </w:p>
    <w:p w14:paraId="03EC1B2F" w14:textId="77777777" w:rsidR="005936BD" w:rsidRDefault="005936BD" w:rsidP="009E2D4E">
      <w:pPr>
        <w:pBdr>
          <w:top w:val="single" w:sz="4" w:space="1" w:color="auto"/>
        </w:pBdr>
        <w:rPr>
          <w:rFonts w:ascii="Arial" w:hAnsi="Arial" w:cs="Arial"/>
          <w:bCs/>
          <w:noProof w:val="0"/>
        </w:rPr>
      </w:pPr>
    </w:p>
    <w:p w14:paraId="13DB8550" w14:textId="77777777" w:rsidR="005936BD" w:rsidRDefault="005936BD" w:rsidP="009E2D4E">
      <w:pPr>
        <w:pBdr>
          <w:top w:val="single" w:sz="4" w:space="1" w:color="auto"/>
        </w:pBdr>
        <w:rPr>
          <w:rFonts w:ascii="Arial" w:hAnsi="Arial" w:cs="Arial"/>
          <w:bCs/>
          <w:noProof w:val="0"/>
        </w:rPr>
      </w:pPr>
    </w:p>
    <w:p w14:paraId="6795FA1E" w14:textId="77777777" w:rsidR="005936BD" w:rsidRDefault="005936BD" w:rsidP="009E2D4E">
      <w:pPr>
        <w:pBdr>
          <w:top w:val="single" w:sz="4" w:space="1" w:color="auto"/>
        </w:pBdr>
        <w:rPr>
          <w:rFonts w:ascii="Arial" w:hAnsi="Arial" w:cs="Arial"/>
          <w:bCs/>
          <w:noProof w:val="0"/>
        </w:rPr>
      </w:pPr>
    </w:p>
    <w:p w14:paraId="7FA9499B" w14:textId="77777777" w:rsidR="005936BD" w:rsidRDefault="005936BD" w:rsidP="009E2D4E">
      <w:pPr>
        <w:pBdr>
          <w:top w:val="single" w:sz="4" w:space="1" w:color="auto"/>
        </w:pBdr>
        <w:rPr>
          <w:rFonts w:ascii="Arial" w:hAnsi="Arial" w:cs="Arial"/>
          <w:bCs/>
          <w:noProof w:val="0"/>
        </w:rPr>
      </w:pPr>
    </w:p>
    <w:p w14:paraId="1C79B10D" w14:textId="77777777" w:rsidR="005936BD" w:rsidRDefault="005936BD" w:rsidP="009E2D4E">
      <w:pPr>
        <w:pBdr>
          <w:top w:val="single" w:sz="4" w:space="1" w:color="auto"/>
        </w:pBdr>
        <w:rPr>
          <w:rFonts w:ascii="Arial" w:hAnsi="Arial" w:cs="Arial"/>
          <w:bCs/>
          <w:noProof w:val="0"/>
        </w:rPr>
      </w:pPr>
    </w:p>
    <w:p w14:paraId="038A0F60" w14:textId="77777777" w:rsidR="005936BD" w:rsidRDefault="005936BD" w:rsidP="009E2D4E">
      <w:pPr>
        <w:pBdr>
          <w:top w:val="single" w:sz="4" w:space="1" w:color="auto"/>
        </w:pBdr>
        <w:rPr>
          <w:rFonts w:ascii="Arial" w:hAnsi="Arial" w:cs="Arial"/>
          <w:bCs/>
          <w:noProof w:val="0"/>
        </w:rPr>
      </w:pPr>
    </w:p>
    <w:p w14:paraId="627C8C92" w14:textId="77777777" w:rsidR="005936BD" w:rsidRDefault="005936BD" w:rsidP="009E2D4E">
      <w:pPr>
        <w:pBdr>
          <w:top w:val="single" w:sz="4" w:space="1" w:color="auto"/>
        </w:pBdr>
        <w:rPr>
          <w:rFonts w:ascii="Arial" w:hAnsi="Arial" w:cs="Arial"/>
          <w:bCs/>
          <w:noProof w:val="0"/>
        </w:rPr>
      </w:pPr>
    </w:p>
    <w:p w14:paraId="5F29ADCE" w14:textId="77777777" w:rsidR="005936BD" w:rsidRDefault="005936BD" w:rsidP="009E2D4E">
      <w:pPr>
        <w:pBdr>
          <w:top w:val="single" w:sz="4" w:space="1" w:color="auto"/>
        </w:pBdr>
        <w:rPr>
          <w:rFonts w:ascii="Arial" w:hAnsi="Arial" w:cs="Arial"/>
          <w:bCs/>
          <w:noProof w:val="0"/>
        </w:rPr>
      </w:pPr>
    </w:p>
    <w:p w14:paraId="5CFD9FD6" w14:textId="77777777" w:rsidR="005936BD" w:rsidRDefault="005936BD" w:rsidP="009E2D4E">
      <w:pPr>
        <w:pBdr>
          <w:top w:val="single" w:sz="4" w:space="1" w:color="auto"/>
        </w:pBdr>
        <w:rPr>
          <w:rFonts w:ascii="Arial" w:hAnsi="Arial" w:cs="Arial"/>
          <w:bCs/>
          <w:noProof w:val="0"/>
        </w:rPr>
      </w:pPr>
    </w:p>
    <w:p w14:paraId="08E9B315" w14:textId="77777777" w:rsidR="005936BD" w:rsidRDefault="005936BD" w:rsidP="009E2D4E">
      <w:pPr>
        <w:pBdr>
          <w:top w:val="single" w:sz="4" w:space="1" w:color="auto"/>
        </w:pBdr>
        <w:rPr>
          <w:rFonts w:ascii="Arial" w:hAnsi="Arial" w:cs="Arial"/>
          <w:bCs/>
          <w:noProof w:val="0"/>
        </w:rPr>
      </w:pPr>
    </w:p>
    <w:p w14:paraId="0887D40B" w14:textId="77777777" w:rsidR="005936BD" w:rsidRDefault="005936BD" w:rsidP="009E2D4E">
      <w:pPr>
        <w:pBdr>
          <w:top w:val="single" w:sz="4" w:space="1" w:color="auto"/>
        </w:pBdr>
        <w:rPr>
          <w:rFonts w:ascii="Arial" w:hAnsi="Arial" w:cs="Arial"/>
          <w:bCs/>
          <w:noProof w:val="0"/>
        </w:rPr>
      </w:pPr>
    </w:p>
    <w:p w14:paraId="5DDE724D" w14:textId="77777777" w:rsidR="005936BD" w:rsidRDefault="005936BD" w:rsidP="009E2D4E">
      <w:pPr>
        <w:pBdr>
          <w:top w:val="single" w:sz="4" w:space="1" w:color="auto"/>
        </w:pBdr>
        <w:rPr>
          <w:rFonts w:ascii="Arial" w:hAnsi="Arial" w:cs="Arial"/>
          <w:bCs/>
          <w:noProof w:val="0"/>
        </w:rPr>
      </w:pPr>
    </w:p>
    <w:p w14:paraId="39D3D8AD" w14:textId="77777777" w:rsidR="005936BD" w:rsidRDefault="005936BD" w:rsidP="009E2D4E">
      <w:pPr>
        <w:pBdr>
          <w:top w:val="single" w:sz="4" w:space="1" w:color="auto"/>
        </w:pBdr>
        <w:rPr>
          <w:rFonts w:ascii="Arial" w:hAnsi="Arial" w:cs="Arial"/>
          <w:bCs/>
          <w:noProof w:val="0"/>
        </w:rPr>
      </w:pPr>
    </w:p>
    <w:p w14:paraId="0F2C437C" w14:textId="77777777" w:rsidR="005936BD" w:rsidRDefault="005936BD" w:rsidP="009E2D4E">
      <w:pPr>
        <w:pBdr>
          <w:top w:val="single" w:sz="4" w:space="1" w:color="auto"/>
        </w:pBdr>
        <w:rPr>
          <w:rFonts w:ascii="Arial" w:hAnsi="Arial" w:cs="Arial"/>
          <w:bCs/>
          <w:noProof w:val="0"/>
        </w:rPr>
      </w:pPr>
    </w:p>
    <w:p w14:paraId="3025AF55" w14:textId="77777777" w:rsidR="005936BD" w:rsidRDefault="005936BD" w:rsidP="009E2D4E">
      <w:pPr>
        <w:pBdr>
          <w:top w:val="single" w:sz="4" w:space="1" w:color="auto"/>
        </w:pBdr>
        <w:rPr>
          <w:rFonts w:ascii="Arial" w:hAnsi="Arial" w:cs="Arial"/>
          <w:bCs/>
          <w:noProof w:val="0"/>
        </w:rPr>
      </w:pPr>
    </w:p>
    <w:sectPr w:rsidR="005936BD" w:rsidSect="001B0DC8">
      <w:headerReference w:type="default" r:id="rId12"/>
      <w:footerReference w:type="default" r:id="rId13"/>
      <w:pgSz w:w="11906" w:h="16838" w:code="9"/>
      <w:pgMar w:top="851" w:right="1797" w:bottom="709" w:left="1797" w:header="284" w:footer="26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36CC8" w14:textId="77777777" w:rsidR="00D31AD2" w:rsidRDefault="00D31AD2">
      <w:r>
        <w:separator/>
      </w:r>
    </w:p>
  </w:endnote>
  <w:endnote w:type="continuationSeparator" w:id="0">
    <w:p w14:paraId="56E62A0C" w14:textId="77777777" w:rsidR="00D31AD2" w:rsidRDefault="00D3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325A" w14:textId="77777777" w:rsidR="00B15814" w:rsidRPr="00B15814" w:rsidRDefault="00B15814" w:rsidP="00B15814">
    <w:pPr>
      <w:tabs>
        <w:tab w:val="center" w:pos="4153"/>
        <w:tab w:val="right" w:pos="8306"/>
      </w:tabs>
      <w:rPr>
        <w:rFonts w:ascii="Arial" w:hAnsi="Arial" w:cs="Arial"/>
        <w:sz w:val="20"/>
        <w:szCs w:val="20"/>
      </w:rPr>
    </w:pPr>
  </w:p>
  <w:p w14:paraId="714873DE" w14:textId="77777777" w:rsidR="00E0038B" w:rsidRPr="000F6E34" w:rsidRDefault="00E0038B" w:rsidP="000F6E34">
    <w:pPr>
      <w:pStyle w:val="Footer"/>
      <w:spacing w:before="120"/>
      <w:jc w:val="center"/>
      <w:rPr>
        <w:rFonts w:ascii="Arial" w:hAnsi="Arial" w:cs="Arial"/>
      </w:rPr>
    </w:pPr>
    <w:r>
      <w:rPr>
        <w:rFonts w:ascii="Arial" w:hAnsi="Arial" w:cs="Arial"/>
        <w:noProof w:val="0"/>
      </w:rPr>
      <w:t xml:space="preserve">Page </w:t>
    </w:r>
    <w:r w:rsidRPr="000F6E34">
      <w:rPr>
        <w:rFonts w:ascii="Arial" w:hAnsi="Arial" w:cs="Arial"/>
        <w:noProof w:val="0"/>
      </w:rPr>
      <w:fldChar w:fldCharType="begin"/>
    </w:r>
    <w:r w:rsidRPr="000F6E34">
      <w:rPr>
        <w:rFonts w:ascii="Arial" w:hAnsi="Arial" w:cs="Arial"/>
      </w:rPr>
      <w:instrText xml:space="preserve"> PAGE   \* MERGEFORMAT </w:instrText>
    </w:r>
    <w:r w:rsidRPr="000F6E34">
      <w:rPr>
        <w:rFonts w:ascii="Arial" w:hAnsi="Arial" w:cs="Arial"/>
        <w:noProof w:val="0"/>
      </w:rPr>
      <w:fldChar w:fldCharType="separate"/>
    </w:r>
    <w:r w:rsidR="004A3E89">
      <w:rPr>
        <w:rFonts w:ascii="Arial" w:hAnsi="Arial" w:cs="Arial"/>
      </w:rPr>
      <w:t>4</w:t>
    </w:r>
    <w:r w:rsidRPr="000F6E3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7997C" w14:textId="77777777" w:rsidR="00D31AD2" w:rsidRDefault="00D31AD2">
      <w:r>
        <w:separator/>
      </w:r>
    </w:p>
  </w:footnote>
  <w:footnote w:type="continuationSeparator" w:id="0">
    <w:p w14:paraId="1BF6C0A7" w14:textId="77777777" w:rsidR="00D31AD2" w:rsidRDefault="00D31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3357" w14:textId="77777777" w:rsidR="00E0038B" w:rsidRPr="000F6E34" w:rsidRDefault="00E0038B" w:rsidP="000F6E34">
    <w:pPr>
      <w:pStyle w:val="Header"/>
      <w:jc w:val="right"/>
      <w:rPr>
        <w:rFonts w:ascii="Arial" w:hAnsi="Arial" w:cs="Arial"/>
        <w:sz w:val="20"/>
        <w:szCs w:val="20"/>
        <w:u w:val="single"/>
      </w:rPr>
    </w:pPr>
    <w:r w:rsidRPr="000F6E34">
      <w:rPr>
        <w:rFonts w:ascii="Arial" w:hAnsi="Arial" w:cs="Arial"/>
        <w:sz w:val="20"/>
        <w:szCs w:val="20"/>
        <w:u w:val="single"/>
      </w:rPr>
      <w:t>Birmingham City Council:</w:t>
    </w:r>
  </w:p>
  <w:p w14:paraId="347F42BC" w14:textId="77777777" w:rsidR="00E0038B" w:rsidRPr="001B0DC8" w:rsidRDefault="00E0038B" w:rsidP="000F6E34">
    <w:pPr>
      <w:pStyle w:val="Header"/>
      <w:jc w:val="right"/>
      <w:rPr>
        <w:rFonts w:ascii="Arial" w:hAnsi="Arial" w:cs="Arial"/>
        <w:sz w:val="20"/>
        <w:szCs w:val="20"/>
      </w:rPr>
    </w:pPr>
    <w:r w:rsidRPr="001B0DC8">
      <w:rPr>
        <w:rFonts w:ascii="Arial" w:hAnsi="Arial" w:cs="Arial"/>
        <w:sz w:val="20"/>
        <w:szCs w:val="20"/>
      </w:rPr>
      <w:t>Penalty Notice – Code of Conduct</w:t>
    </w:r>
  </w:p>
  <w:p w14:paraId="112FEDA2" w14:textId="77777777" w:rsidR="00225D99" w:rsidRDefault="00225D99" w:rsidP="000F6E34">
    <w:pPr>
      <w:pStyle w:val="Header"/>
      <w:jc w:val="right"/>
      <w:rPr>
        <w:rFonts w:ascii="Arial" w:hAnsi="Arial" w:cs="Arial"/>
        <w:b/>
        <w:sz w:val="10"/>
        <w:szCs w:val="10"/>
      </w:rPr>
    </w:pPr>
  </w:p>
  <w:p w14:paraId="76BC1054" w14:textId="77777777" w:rsidR="00225D99" w:rsidRPr="000F6E34" w:rsidRDefault="00225D99" w:rsidP="000F6E34">
    <w:pPr>
      <w:pStyle w:val="Header"/>
      <w:pBdr>
        <w:top w:val="single" w:sz="4" w:space="1" w:color="auto"/>
      </w:pBdr>
      <w:jc w:val="right"/>
      <w:rPr>
        <w:rFonts w:ascii="Arial" w:hAnsi="Arial" w:cs="Arial"/>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8CA"/>
    <w:multiLevelType w:val="hybridMultilevel"/>
    <w:tmpl w:val="09BE21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2E191D"/>
    <w:multiLevelType w:val="hybridMultilevel"/>
    <w:tmpl w:val="EFC4D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45015F"/>
    <w:multiLevelType w:val="hybridMultilevel"/>
    <w:tmpl w:val="997CAC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CF26DA"/>
    <w:multiLevelType w:val="hybridMultilevel"/>
    <w:tmpl w:val="7374B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D91790"/>
    <w:multiLevelType w:val="hybridMultilevel"/>
    <w:tmpl w:val="43383792"/>
    <w:lvl w:ilvl="0" w:tplc="91B2E0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A70CE"/>
    <w:multiLevelType w:val="hybridMultilevel"/>
    <w:tmpl w:val="7FB00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663BCF"/>
    <w:multiLevelType w:val="hybridMultilevel"/>
    <w:tmpl w:val="C28C2D14"/>
    <w:lvl w:ilvl="0" w:tplc="D5D61CC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C7D11"/>
    <w:multiLevelType w:val="hybridMultilevel"/>
    <w:tmpl w:val="844CE0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5A63E61"/>
    <w:multiLevelType w:val="hybridMultilevel"/>
    <w:tmpl w:val="8D04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04D8F"/>
    <w:multiLevelType w:val="hybridMultilevel"/>
    <w:tmpl w:val="40DCADE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B47272C"/>
    <w:multiLevelType w:val="hybridMultilevel"/>
    <w:tmpl w:val="6532A7BE"/>
    <w:lvl w:ilvl="0" w:tplc="D5D61C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368F6"/>
    <w:multiLevelType w:val="hybridMultilevel"/>
    <w:tmpl w:val="C8ECBF90"/>
    <w:lvl w:ilvl="0" w:tplc="D5D61CC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C7B84"/>
    <w:multiLevelType w:val="hybridMultilevel"/>
    <w:tmpl w:val="8286E57C"/>
    <w:lvl w:ilvl="0" w:tplc="D5D61C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965BF"/>
    <w:multiLevelType w:val="singleLevel"/>
    <w:tmpl w:val="BC4AEBF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B15862"/>
    <w:multiLevelType w:val="hybridMultilevel"/>
    <w:tmpl w:val="DDFEE016"/>
    <w:lvl w:ilvl="0" w:tplc="D5D61C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24312"/>
    <w:multiLevelType w:val="multilevel"/>
    <w:tmpl w:val="99F845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17A78"/>
    <w:multiLevelType w:val="hybridMultilevel"/>
    <w:tmpl w:val="20828276"/>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7" w15:restartNumberingAfterBreak="0">
    <w:nsid w:val="2EA366BC"/>
    <w:multiLevelType w:val="multilevel"/>
    <w:tmpl w:val="1DFCC2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0B569E"/>
    <w:multiLevelType w:val="hybridMultilevel"/>
    <w:tmpl w:val="42EE0F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368668B2"/>
    <w:multiLevelType w:val="hybridMultilevel"/>
    <w:tmpl w:val="E17E298E"/>
    <w:lvl w:ilvl="0" w:tplc="D5D61C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91A35"/>
    <w:multiLevelType w:val="hybridMultilevel"/>
    <w:tmpl w:val="1ACEB7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B48700E"/>
    <w:multiLevelType w:val="multilevel"/>
    <w:tmpl w:val="0FD6D8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3225C"/>
    <w:multiLevelType w:val="hybridMultilevel"/>
    <w:tmpl w:val="CDE8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6719E"/>
    <w:multiLevelType w:val="hybridMultilevel"/>
    <w:tmpl w:val="2BAA71F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60C6B5E"/>
    <w:multiLevelType w:val="hybridMultilevel"/>
    <w:tmpl w:val="6A4C7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D562EF"/>
    <w:multiLevelType w:val="hybridMultilevel"/>
    <w:tmpl w:val="4CA24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D94C44"/>
    <w:multiLevelType w:val="hybridMultilevel"/>
    <w:tmpl w:val="1BF6FA52"/>
    <w:lvl w:ilvl="0" w:tplc="D5D61CC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77C55"/>
    <w:multiLevelType w:val="hybridMultilevel"/>
    <w:tmpl w:val="18642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04C69"/>
    <w:multiLevelType w:val="multilevel"/>
    <w:tmpl w:val="32B83C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75728"/>
    <w:multiLevelType w:val="hybridMultilevel"/>
    <w:tmpl w:val="AEAA23D6"/>
    <w:lvl w:ilvl="0" w:tplc="D5D61C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B092F"/>
    <w:multiLevelType w:val="hybridMultilevel"/>
    <w:tmpl w:val="F8A2FDD4"/>
    <w:lvl w:ilvl="0" w:tplc="D5D61C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D91837"/>
    <w:multiLevelType w:val="singleLevel"/>
    <w:tmpl w:val="F77049D6"/>
    <w:lvl w:ilvl="0">
      <w:start w:val="1"/>
      <w:numFmt w:val="decimal"/>
      <w:lvlText w:val="%1"/>
      <w:lvlJc w:val="left"/>
      <w:pPr>
        <w:tabs>
          <w:tab w:val="num" w:pos="720"/>
        </w:tabs>
        <w:ind w:left="720" w:hanging="720"/>
      </w:pPr>
      <w:rPr>
        <w:rFonts w:ascii="Arial" w:hAnsi="Arial" w:hint="default"/>
        <w:b w:val="0"/>
        <w:i w:val="0"/>
        <w:sz w:val="24"/>
      </w:rPr>
    </w:lvl>
  </w:abstractNum>
  <w:abstractNum w:abstractNumId="32" w15:restartNumberingAfterBreak="0">
    <w:nsid w:val="650E0EF1"/>
    <w:multiLevelType w:val="hybridMultilevel"/>
    <w:tmpl w:val="E4784B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88B6D54"/>
    <w:multiLevelType w:val="hybridMultilevel"/>
    <w:tmpl w:val="15A22524"/>
    <w:lvl w:ilvl="0" w:tplc="4866F7B8">
      <w:start w:val="1"/>
      <w:numFmt w:val="bullet"/>
      <w:lvlText w:val=""/>
      <w:lvlJc w:val="left"/>
      <w:pPr>
        <w:tabs>
          <w:tab w:val="num" w:pos="720"/>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3F52A0"/>
    <w:multiLevelType w:val="hybridMultilevel"/>
    <w:tmpl w:val="218C4C7A"/>
    <w:lvl w:ilvl="0" w:tplc="D5D61C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B1689"/>
    <w:multiLevelType w:val="hybridMultilevel"/>
    <w:tmpl w:val="50D45D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D4718D6"/>
    <w:multiLevelType w:val="singleLevel"/>
    <w:tmpl w:val="BC4AEBF2"/>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1E42F2"/>
    <w:multiLevelType w:val="hybridMultilevel"/>
    <w:tmpl w:val="AF282E2A"/>
    <w:lvl w:ilvl="0" w:tplc="D5D61C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732568"/>
    <w:multiLevelType w:val="hybridMultilevel"/>
    <w:tmpl w:val="65DC04FE"/>
    <w:lvl w:ilvl="0" w:tplc="D5D61CC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896A8D"/>
    <w:multiLevelType w:val="hybridMultilevel"/>
    <w:tmpl w:val="20B06BEE"/>
    <w:lvl w:ilvl="0" w:tplc="D5D61CC0">
      <w:start w:val="1"/>
      <w:numFmt w:val="bullet"/>
      <w:lvlText w:val="-"/>
      <w:lvlJc w:val="left"/>
      <w:pPr>
        <w:ind w:left="360" w:hanging="360"/>
      </w:pPr>
      <w:rPr>
        <w:rFonts w:ascii="Arial" w:eastAsia="Times New Roman" w:hAnsi="Arial" w:cs="Arial" w:hint="default"/>
      </w:rPr>
    </w:lvl>
    <w:lvl w:ilvl="1" w:tplc="237A7E42">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566460"/>
    <w:multiLevelType w:val="hybridMultilevel"/>
    <w:tmpl w:val="F18E56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78B4F53"/>
    <w:multiLevelType w:val="hybridMultilevel"/>
    <w:tmpl w:val="C0BECB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88843CB"/>
    <w:multiLevelType w:val="hybridMultilevel"/>
    <w:tmpl w:val="E8104D7E"/>
    <w:lvl w:ilvl="0" w:tplc="D5D61CC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1F16EA"/>
    <w:multiLevelType w:val="hybridMultilevel"/>
    <w:tmpl w:val="9A5C4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1"/>
  </w:num>
  <w:num w:numId="2">
    <w:abstractNumId w:val="40"/>
  </w:num>
  <w:num w:numId="3">
    <w:abstractNumId w:val="17"/>
  </w:num>
  <w:num w:numId="4">
    <w:abstractNumId w:val="28"/>
  </w:num>
  <w:num w:numId="5">
    <w:abstractNumId w:val="15"/>
  </w:num>
  <w:num w:numId="6">
    <w:abstractNumId w:val="20"/>
  </w:num>
  <w:num w:numId="7">
    <w:abstractNumId w:val="3"/>
  </w:num>
  <w:num w:numId="8">
    <w:abstractNumId w:val="9"/>
  </w:num>
  <w:num w:numId="9">
    <w:abstractNumId w:val="2"/>
  </w:num>
  <w:num w:numId="10">
    <w:abstractNumId w:val="7"/>
  </w:num>
  <w:num w:numId="11">
    <w:abstractNumId w:val="0"/>
  </w:num>
  <w:num w:numId="12">
    <w:abstractNumId w:val="32"/>
  </w:num>
  <w:num w:numId="13">
    <w:abstractNumId w:val="31"/>
  </w:num>
  <w:num w:numId="14">
    <w:abstractNumId w:val="18"/>
  </w:num>
  <w:num w:numId="15">
    <w:abstractNumId w:val="23"/>
  </w:num>
  <w:num w:numId="16">
    <w:abstractNumId w:val="35"/>
  </w:num>
  <w:num w:numId="17">
    <w:abstractNumId w:val="13"/>
  </w:num>
  <w:num w:numId="18">
    <w:abstractNumId w:val="36"/>
  </w:num>
  <w:num w:numId="19">
    <w:abstractNumId w:val="21"/>
  </w:num>
  <w:num w:numId="20">
    <w:abstractNumId w:val="27"/>
  </w:num>
  <w:num w:numId="21">
    <w:abstractNumId w:val="33"/>
  </w:num>
  <w:num w:numId="22">
    <w:abstractNumId w:val="1"/>
  </w:num>
  <w:num w:numId="23">
    <w:abstractNumId w:val="8"/>
  </w:num>
  <w:num w:numId="24">
    <w:abstractNumId w:val="16"/>
  </w:num>
  <w:num w:numId="25">
    <w:abstractNumId w:val="43"/>
  </w:num>
  <w:num w:numId="26">
    <w:abstractNumId w:val="24"/>
  </w:num>
  <w:num w:numId="27">
    <w:abstractNumId w:val="4"/>
  </w:num>
  <w:num w:numId="28">
    <w:abstractNumId w:val="10"/>
  </w:num>
  <w:num w:numId="29">
    <w:abstractNumId w:val="37"/>
  </w:num>
  <w:num w:numId="30">
    <w:abstractNumId w:val="39"/>
  </w:num>
  <w:num w:numId="31">
    <w:abstractNumId w:val="22"/>
  </w:num>
  <w:num w:numId="32">
    <w:abstractNumId w:val="11"/>
  </w:num>
  <w:num w:numId="33">
    <w:abstractNumId w:val="26"/>
  </w:num>
  <w:num w:numId="34">
    <w:abstractNumId w:val="25"/>
  </w:num>
  <w:num w:numId="35">
    <w:abstractNumId w:val="38"/>
  </w:num>
  <w:num w:numId="36">
    <w:abstractNumId w:val="42"/>
  </w:num>
  <w:num w:numId="37">
    <w:abstractNumId w:val="6"/>
  </w:num>
  <w:num w:numId="38">
    <w:abstractNumId w:val="34"/>
  </w:num>
  <w:num w:numId="39">
    <w:abstractNumId w:val="12"/>
  </w:num>
  <w:num w:numId="40">
    <w:abstractNumId w:val="19"/>
  </w:num>
  <w:num w:numId="41">
    <w:abstractNumId w:val="30"/>
  </w:num>
  <w:num w:numId="42">
    <w:abstractNumId w:val="14"/>
  </w:num>
  <w:num w:numId="43">
    <w:abstractNumId w:val="2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trackRevisions/>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C4"/>
    <w:rsid w:val="00007FD3"/>
    <w:rsid w:val="000326F8"/>
    <w:rsid w:val="00036642"/>
    <w:rsid w:val="0005397D"/>
    <w:rsid w:val="000551F1"/>
    <w:rsid w:val="000665C9"/>
    <w:rsid w:val="00072469"/>
    <w:rsid w:val="00076793"/>
    <w:rsid w:val="0009742A"/>
    <w:rsid w:val="000B0C77"/>
    <w:rsid w:val="000B5674"/>
    <w:rsid w:val="000C376A"/>
    <w:rsid w:val="000F6E34"/>
    <w:rsid w:val="001172D2"/>
    <w:rsid w:val="00131EB6"/>
    <w:rsid w:val="00141409"/>
    <w:rsid w:val="00152408"/>
    <w:rsid w:val="00171EE7"/>
    <w:rsid w:val="001B0DC8"/>
    <w:rsid w:val="001B6C33"/>
    <w:rsid w:val="001C2434"/>
    <w:rsid w:val="001C31C4"/>
    <w:rsid w:val="001C4A12"/>
    <w:rsid w:val="00225D99"/>
    <w:rsid w:val="002328A1"/>
    <w:rsid w:val="002670CC"/>
    <w:rsid w:val="002A05CB"/>
    <w:rsid w:val="002B292D"/>
    <w:rsid w:val="00322255"/>
    <w:rsid w:val="00335468"/>
    <w:rsid w:val="003656B7"/>
    <w:rsid w:val="00367706"/>
    <w:rsid w:val="003750AC"/>
    <w:rsid w:val="00376DA1"/>
    <w:rsid w:val="003A150E"/>
    <w:rsid w:val="003D4D7F"/>
    <w:rsid w:val="003E3B7E"/>
    <w:rsid w:val="003F0688"/>
    <w:rsid w:val="004016F2"/>
    <w:rsid w:val="0041082E"/>
    <w:rsid w:val="00411716"/>
    <w:rsid w:val="00487118"/>
    <w:rsid w:val="004A3E89"/>
    <w:rsid w:val="004B4E0D"/>
    <w:rsid w:val="004C065C"/>
    <w:rsid w:val="004F01EC"/>
    <w:rsid w:val="005160B5"/>
    <w:rsid w:val="00516C9B"/>
    <w:rsid w:val="0055366E"/>
    <w:rsid w:val="00572B05"/>
    <w:rsid w:val="005837A5"/>
    <w:rsid w:val="00591379"/>
    <w:rsid w:val="005936BD"/>
    <w:rsid w:val="00593CF2"/>
    <w:rsid w:val="00594C2C"/>
    <w:rsid w:val="005C34E2"/>
    <w:rsid w:val="005D1A14"/>
    <w:rsid w:val="005E07DC"/>
    <w:rsid w:val="0062726A"/>
    <w:rsid w:val="00654787"/>
    <w:rsid w:val="00677413"/>
    <w:rsid w:val="007216D0"/>
    <w:rsid w:val="00723935"/>
    <w:rsid w:val="00734F73"/>
    <w:rsid w:val="00762243"/>
    <w:rsid w:val="00780FFC"/>
    <w:rsid w:val="007C629C"/>
    <w:rsid w:val="007D0F64"/>
    <w:rsid w:val="007F10B7"/>
    <w:rsid w:val="007F3690"/>
    <w:rsid w:val="00817AB0"/>
    <w:rsid w:val="008263FE"/>
    <w:rsid w:val="008344D8"/>
    <w:rsid w:val="0085282E"/>
    <w:rsid w:val="008852C2"/>
    <w:rsid w:val="0089415C"/>
    <w:rsid w:val="00894CF6"/>
    <w:rsid w:val="008B4B5D"/>
    <w:rsid w:val="008D0473"/>
    <w:rsid w:val="008E14F7"/>
    <w:rsid w:val="00905B80"/>
    <w:rsid w:val="00930E32"/>
    <w:rsid w:val="00953C47"/>
    <w:rsid w:val="009842BC"/>
    <w:rsid w:val="009A3A6E"/>
    <w:rsid w:val="009B38FE"/>
    <w:rsid w:val="009C4C7F"/>
    <w:rsid w:val="009C4DAB"/>
    <w:rsid w:val="009D5619"/>
    <w:rsid w:val="009E2D4E"/>
    <w:rsid w:val="009E5963"/>
    <w:rsid w:val="009F4FCF"/>
    <w:rsid w:val="00A25A3A"/>
    <w:rsid w:val="00A35D9E"/>
    <w:rsid w:val="00A6103E"/>
    <w:rsid w:val="00A83EE4"/>
    <w:rsid w:val="00A93D60"/>
    <w:rsid w:val="00A967CD"/>
    <w:rsid w:val="00AC1555"/>
    <w:rsid w:val="00AC413D"/>
    <w:rsid w:val="00AD575D"/>
    <w:rsid w:val="00AF62C5"/>
    <w:rsid w:val="00B15814"/>
    <w:rsid w:val="00B556E7"/>
    <w:rsid w:val="00B67E3F"/>
    <w:rsid w:val="00B76916"/>
    <w:rsid w:val="00B776CB"/>
    <w:rsid w:val="00BD3A7C"/>
    <w:rsid w:val="00BD5B8F"/>
    <w:rsid w:val="00C403DC"/>
    <w:rsid w:val="00C46AFB"/>
    <w:rsid w:val="00C71A89"/>
    <w:rsid w:val="00C8306A"/>
    <w:rsid w:val="00C87211"/>
    <w:rsid w:val="00CA54B1"/>
    <w:rsid w:val="00CD7FDB"/>
    <w:rsid w:val="00D1250A"/>
    <w:rsid w:val="00D304F7"/>
    <w:rsid w:val="00D31AD2"/>
    <w:rsid w:val="00D31E0B"/>
    <w:rsid w:val="00D35F5A"/>
    <w:rsid w:val="00D52855"/>
    <w:rsid w:val="00D629D0"/>
    <w:rsid w:val="00D83BB0"/>
    <w:rsid w:val="00DC127A"/>
    <w:rsid w:val="00DE5AAE"/>
    <w:rsid w:val="00DF1708"/>
    <w:rsid w:val="00DF7AA9"/>
    <w:rsid w:val="00E0038B"/>
    <w:rsid w:val="00E1163B"/>
    <w:rsid w:val="00E1609C"/>
    <w:rsid w:val="00E20FFA"/>
    <w:rsid w:val="00E349F0"/>
    <w:rsid w:val="00E406A9"/>
    <w:rsid w:val="00E44DFE"/>
    <w:rsid w:val="00E533A7"/>
    <w:rsid w:val="00E53B38"/>
    <w:rsid w:val="00E65368"/>
    <w:rsid w:val="00E869D4"/>
    <w:rsid w:val="00EA36F7"/>
    <w:rsid w:val="00EB4617"/>
    <w:rsid w:val="00EE1974"/>
    <w:rsid w:val="00EF4E96"/>
    <w:rsid w:val="00EF7F97"/>
    <w:rsid w:val="00F062C3"/>
    <w:rsid w:val="00F07E45"/>
    <w:rsid w:val="00F2086C"/>
    <w:rsid w:val="00F23DB0"/>
    <w:rsid w:val="00F30A2A"/>
    <w:rsid w:val="00F30B12"/>
    <w:rsid w:val="00F40318"/>
    <w:rsid w:val="00F604B9"/>
    <w:rsid w:val="00F62B36"/>
    <w:rsid w:val="00FB1C9D"/>
    <w:rsid w:val="00FB5697"/>
    <w:rsid w:val="00FC658F"/>
    <w:rsid w:val="00FD0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3F49A14"/>
  <w15:chartTrackingRefBased/>
  <w15:docId w15:val="{38BBCCC8-579D-4DBF-A171-BEAD83C7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814"/>
    <w:rPr>
      <w:noProof/>
      <w:sz w:val="24"/>
      <w:szCs w:val="24"/>
      <w:lang w:eastAsia="en-US"/>
    </w:rPr>
  </w:style>
  <w:style w:type="paragraph" w:styleId="Heading1">
    <w:name w:val="heading 1"/>
    <w:basedOn w:val="Normal"/>
    <w:next w:val="Normal"/>
    <w:qFormat/>
    <w:pPr>
      <w:keepNext/>
      <w:jc w:val="both"/>
      <w:outlineLvl w:val="0"/>
    </w:pPr>
    <w:rPr>
      <w:rFonts w:ascii="Arial" w:hAnsi="Arial" w:cs="Arial"/>
      <w:b/>
      <w:bCs/>
      <w:szCs w:val="27"/>
    </w:rPr>
  </w:style>
  <w:style w:type="paragraph" w:styleId="Heading2">
    <w:name w:val="heading 2"/>
    <w:basedOn w:val="Normal"/>
    <w:next w:val="Normal"/>
    <w:qFormat/>
    <w:pPr>
      <w:keepNext/>
      <w:ind w:left="540" w:hanging="540"/>
      <w:jc w:val="both"/>
      <w:outlineLvl w:val="1"/>
    </w:pPr>
    <w:rPr>
      <w:rFonts w:ascii="Arial" w:hAnsi="Arial" w:cs="Arial"/>
      <w:b/>
      <w:bCs/>
      <w:szCs w:val="27"/>
    </w:rPr>
  </w:style>
  <w:style w:type="paragraph" w:styleId="Heading3">
    <w:name w:val="heading 3"/>
    <w:basedOn w:val="Normal"/>
    <w:next w:val="Normal"/>
    <w:qFormat/>
    <w:pPr>
      <w:keepNext/>
      <w:outlineLvl w:val="2"/>
    </w:pPr>
    <w:rPr>
      <w:rFonts w:ascii="Arial" w:hAnsi="Arial" w:cs="Arial"/>
      <w:i/>
      <w:iCs/>
      <w:noProof w:val="0"/>
      <w:sz w:val="20"/>
    </w:rPr>
  </w:style>
  <w:style w:type="paragraph" w:styleId="Heading4">
    <w:name w:val="heading 4"/>
    <w:basedOn w:val="Normal"/>
    <w:next w:val="Normal"/>
    <w:qFormat/>
    <w:pPr>
      <w:keepNext/>
      <w:ind w:left="709"/>
      <w:jc w:val="both"/>
      <w:outlineLvl w:val="3"/>
    </w:pPr>
    <w:rPr>
      <w:b/>
      <w:noProof w:val="0"/>
      <w:sz w:val="22"/>
      <w:szCs w:val="20"/>
      <w:lang w:eastAsia="zh-CN"/>
    </w:rPr>
  </w:style>
  <w:style w:type="paragraph" w:styleId="Heading5">
    <w:name w:val="heading 5"/>
    <w:basedOn w:val="Normal"/>
    <w:next w:val="Normal"/>
    <w:qFormat/>
    <w:pPr>
      <w:keepNext/>
      <w:jc w:val="center"/>
      <w:outlineLvl w:val="4"/>
    </w:pPr>
    <w:rPr>
      <w:rFonts w:ascii="Arial" w:hAnsi="Arial" w:cs="Arial"/>
      <w:b/>
      <w:bCs/>
    </w:rPr>
  </w:style>
  <w:style w:type="paragraph" w:styleId="Heading9">
    <w:name w:val="heading 9"/>
    <w:basedOn w:val="Normal"/>
    <w:next w:val="Normal"/>
    <w:qFormat/>
    <w:pPr>
      <w:keepNext/>
      <w:outlineLvl w:val="8"/>
    </w:pPr>
    <w:rPr>
      <w:rFonts w:ascii="Arial" w:hAnsi="Arial"/>
      <w:b/>
      <w:noProof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BodyText">
    <w:name w:val="Body Text"/>
    <w:basedOn w:val="Normal"/>
    <w:semiHidden/>
    <w:pPr>
      <w:jc w:val="both"/>
    </w:pPr>
    <w:rPr>
      <w:rFonts w:ascii="Arial" w:hAnsi="Arial" w:cs="Arial"/>
    </w:rPr>
  </w:style>
  <w:style w:type="paragraph" w:styleId="BodyTextIndent">
    <w:name w:val="Body Text Indent"/>
    <w:basedOn w:val="Normal"/>
    <w:semiHidden/>
    <w:pPr>
      <w:ind w:left="540" w:hanging="540"/>
      <w:jc w:val="both"/>
    </w:pPr>
    <w:rPr>
      <w:rFonts w:ascii="Arial" w:hAnsi="Arial" w:cs="Arial"/>
      <w:szCs w:val="27"/>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jc w:val="both"/>
    </w:pPr>
    <w:rPr>
      <w:rFonts w:ascii="Arial" w:hAnsi="Arial" w:cs="Arial"/>
      <w:sz w:val="22"/>
    </w:rPr>
  </w:style>
  <w:style w:type="paragraph" w:styleId="Subtitle">
    <w:name w:val="Subtitle"/>
    <w:basedOn w:val="Normal"/>
    <w:qFormat/>
    <w:pPr>
      <w:jc w:val="center"/>
    </w:pPr>
    <w:rPr>
      <w:b/>
      <w:noProof w:val="0"/>
      <w:szCs w:val="20"/>
    </w:rPr>
  </w:style>
  <w:style w:type="paragraph" w:styleId="BodyText3">
    <w:name w:val="Body Text 3"/>
    <w:basedOn w:val="Normal"/>
    <w:semiHidden/>
    <w:pPr>
      <w:jc w:val="both"/>
    </w:pPr>
    <w:rPr>
      <w:rFonts w:ascii="Arial" w:hAnsi="Arial" w:cs="Arial"/>
    </w:rPr>
  </w:style>
  <w:style w:type="paragraph" w:styleId="ListParagraph">
    <w:name w:val="List Paragraph"/>
    <w:basedOn w:val="Normal"/>
    <w:uiPriority w:val="34"/>
    <w:qFormat/>
    <w:rsid w:val="00A83EE4"/>
    <w:pPr>
      <w:ind w:left="720"/>
    </w:pPr>
  </w:style>
  <w:style w:type="table" w:styleId="TableGrid">
    <w:name w:val="Table Grid"/>
    <w:basedOn w:val="TableNormal"/>
    <w:uiPriority w:val="59"/>
    <w:rsid w:val="00E8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065C"/>
    <w:rPr>
      <w:rFonts w:ascii="Tahoma" w:hAnsi="Tahoma" w:cs="Tahoma"/>
      <w:sz w:val="16"/>
      <w:szCs w:val="16"/>
    </w:rPr>
  </w:style>
  <w:style w:type="character" w:customStyle="1" w:styleId="BalloonTextChar">
    <w:name w:val="Balloon Text Char"/>
    <w:link w:val="BalloonText"/>
    <w:uiPriority w:val="99"/>
    <w:semiHidden/>
    <w:rsid w:val="004C065C"/>
    <w:rPr>
      <w:rFonts w:ascii="Tahoma" w:hAnsi="Tahoma" w:cs="Tahoma"/>
      <w:noProof/>
      <w:sz w:val="16"/>
      <w:szCs w:val="16"/>
      <w:lang w:eastAsia="en-US"/>
    </w:rPr>
  </w:style>
  <w:style w:type="character" w:customStyle="1" w:styleId="FooterChar">
    <w:name w:val="Footer Char"/>
    <w:link w:val="Footer"/>
    <w:uiPriority w:val="99"/>
    <w:rsid w:val="00E0038B"/>
    <w:rPr>
      <w:noProof/>
      <w:sz w:val="24"/>
      <w:szCs w:val="24"/>
      <w:lang w:eastAsia="en-US"/>
    </w:rPr>
  </w:style>
  <w:style w:type="paragraph" w:styleId="Revision">
    <w:name w:val="Revision"/>
    <w:hidden/>
    <w:uiPriority w:val="99"/>
    <w:semiHidden/>
    <w:rsid w:val="00076793"/>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387552">
      <w:bodyDiv w:val="1"/>
      <w:marLeft w:val="0"/>
      <w:marRight w:val="0"/>
      <w:marTop w:val="0"/>
      <w:marBottom w:val="0"/>
      <w:divBdr>
        <w:top w:val="none" w:sz="0" w:space="0" w:color="auto"/>
        <w:left w:val="none" w:sz="0" w:space="0" w:color="auto"/>
        <w:bottom w:val="none" w:sz="0" w:space="0" w:color="auto"/>
        <w:right w:val="none" w:sz="0" w:space="0" w:color="auto"/>
      </w:divBdr>
      <w:divsChild>
        <w:div w:id="932519668">
          <w:marLeft w:val="0"/>
          <w:marRight w:val="0"/>
          <w:marTop w:val="0"/>
          <w:marBottom w:val="0"/>
          <w:divBdr>
            <w:top w:val="none" w:sz="0" w:space="0" w:color="auto"/>
            <w:left w:val="none" w:sz="0" w:space="0" w:color="auto"/>
            <w:bottom w:val="none" w:sz="0" w:space="0" w:color="auto"/>
            <w:right w:val="none" w:sz="0" w:space="0" w:color="auto"/>
          </w:divBdr>
          <w:divsChild>
            <w:div w:id="468090827">
              <w:marLeft w:val="0"/>
              <w:marRight w:val="0"/>
              <w:marTop w:val="0"/>
              <w:marBottom w:val="0"/>
              <w:divBdr>
                <w:top w:val="single" w:sz="2" w:space="0" w:color="FFFFFF"/>
                <w:left w:val="single" w:sz="6" w:space="0" w:color="FFFFFF"/>
                <w:bottom w:val="single" w:sz="6" w:space="0" w:color="FFFFFF"/>
                <w:right w:val="single" w:sz="6" w:space="0" w:color="FFFFFF"/>
              </w:divBdr>
              <w:divsChild>
                <w:div w:id="1244070763">
                  <w:marLeft w:val="0"/>
                  <w:marRight w:val="0"/>
                  <w:marTop w:val="0"/>
                  <w:marBottom w:val="0"/>
                  <w:divBdr>
                    <w:top w:val="single" w:sz="6" w:space="1" w:color="D3D3D3"/>
                    <w:left w:val="none" w:sz="0" w:space="0" w:color="auto"/>
                    <w:bottom w:val="none" w:sz="0" w:space="0" w:color="auto"/>
                    <w:right w:val="none" w:sz="0" w:space="0" w:color="auto"/>
                  </w:divBdr>
                  <w:divsChild>
                    <w:div w:id="456610360">
                      <w:marLeft w:val="0"/>
                      <w:marRight w:val="0"/>
                      <w:marTop w:val="0"/>
                      <w:marBottom w:val="0"/>
                      <w:divBdr>
                        <w:top w:val="none" w:sz="0" w:space="0" w:color="auto"/>
                        <w:left w:val="none" w:sz="0" w:space="0" w:color="auto"/>
                        <w:bottom w:val="none" w:sz="0" w:space="0" w:color="auto"/>
                        <w:right w:val="none" w:sz="0" w:space="0" w:color="auto"/>
                      </w:divBdr>
                      <w:divsChild>
                        <w:div w:id="6880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1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7F6FD7A56B5B4AA9DD5464ED67E63B" ma:contentTypeVersion="13" ma:contentTypeDescription="Create a new document." ma:contentTypeScope="" ma:versionID="81a120db84aca17b75c1700d62fd330a">
  <xsd:schema xmlns:xsd="http://www.w3.org/2001/XMLSchema" xmlns:xs="http://www.w3.org/2001/XMLSchema" xmlns:p="http://schemas.microsoft.com/office/2006/metadata/properties" xmlns:ns3="767eaa8f-00f2-40e9-bdd3-015cf1c65ce8" xmlns:ns4="c290f356-ef71-44bb-8da2-110e51d629fb" targetNamespace="http://schemas.microsoft.com/office/2006/metadata/properties" ma:root="true" ma:fieldsID="ab0d52b74c8e5263affae15555ac90ce" ns3:_="" ns4:_="">
    <xsd:import namespace="767eaa8f-00f2-40e9-bdd3-015cf1c65ce8"/>
    <xsd:import namespace="c290f356-ef71-44bb-8da2-110e51d629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eaa8f-00f2-40e9-bdd3-015cf1c6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0f356-ef71-44bb-8da2-110e51d629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09BF-4823-4E48-AAA3-FE9D66AEAA5D}">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767eaa8f-00f2-40e9-bdd3-015cf1c65ce8"/>
    <ds:schemaRef ds:uri="http://purl.org/dc/terms/"/>
    <ds:schemaRef ds:uri="http://schemas.openxmlformats.org/package/2006/metadata/core-properties"/>
    <ds:schemaRef ds:uri="c290f356-ef71-44bb-8da2-110e51d629fb"/>
    <ds:schemaRef ds:uri="http://www.w3.org/XML/1998/namespace"/>
    <ds:schemaRef ds:uri="http://purl.org/dc/dcmitype/"/>
  </ds:schemaRefs>
</ds:datastoreItem>
</file>

<file path=customXml/itemProps2.xml><?xml version="1.0" encoding="utf-8"?>
<ds:datastoreItem xmlns:ds="http://schemas.openxmlformats.org/officeDocument/2006/customXml" ds:itemID="{6B4DFD1E-E0DF-4374-9B67-7F060D1BC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eaa8f-00f2-40e9-bdd3-015cf1c65ce8"/>
    <ds:schemaRef ds:uri="c290f356-ef71-44bb-8da2-110e51d62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11202-5E42-4C3F-AC1E-6283B6402966}">
  <ds:schemaRefs>
    <ds:schemaRef ds:uri="http://schemas.microsoft.com/office/2006/metadata/longProperties"/>
  </ds:schemaRefs>
</ds:datastoreItem>
</file>

<file path=customXml/itemProps4.xml><?xml version="1.0" encoding="utf-8"?>
<ds:datastoreItem xmlns:ds="http://schemas.openxmlformats.org/officeDocument/2006/customXml" ds:itemID="{C1E4B2D0-E9EC-4BFC-9671-BE8F88BD84E6}">
  <ds:schemaRefs>
    <ds:schemaRef ds:uri="http://schemas.microsoft.com/sharepoint/v3/contenttype/forms"/>
  </ds:schemaRefs>
</ds:datastoreItem>
</file>

<file path=customXml/itemProps5.xml><?xml version="1.0" encoding="utf-8"?>
<ds:datastoreItem xmlns:ds="http://schemas.openxmlformats.org/officeDocument/2006/customXml" ds:itemID="{244815FC-D693-42A0-9260-8037E5C9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8177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Family Holiday Requests During Term Time</vt:lpstr>
    </vt:vector>
  </TitlesOfParts>
  <Company>Solihull MBC</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Holiday Requests During Term Time</dc:title>
  <dc:subject/>
  <dc:creator>Sierzega, Joanne (Childrens Services - Solihull MBC)</dc:creator>
  <cp:keywords/>
  <cp:lastModifiedBy>Edwina J Langley</cp:lastModifiedBy>
  <cp:revision>2</cp:revision>
  <cp:lastPrinted>2017-01-10T12:45:00Z</cp:lastPrinted>
  <dcterms:created xsi:type="dcterms:W3CDTF">2020-07-08T15:03:00Z</dcterms:created>
  <dcterms:modified xsi:type="dcterms:W3CDTF">2020-07-08T15:03:00Z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Section 6</vt:lpwstr>
  </property>
  <property fmtid="{D5CDD505-2E9C-101B-9397-08002B2CF9AE}" pid="3" name="Document Description">
    <vt:lpwstr/>
  </property>
  <property fmtid="{D5CDD505-2E9C-101B-9397-08002B2CF9AE}" pid="4" name="ContentType">
    <vt:lpwstr>Document</vt:lpwstr>
  </property>
  <property fmtid="{D5CDD505-2E9C-101B-9397-08002B2CF9AE}" pid="5" name="Source">
    <vt:lpwstr/>
  </property>
  <property fmtid="{D5CDD505-2E9C-101B-9397-08002B2CF9AE}" pid="6" name="ContentTypeId">
    <vt:lpwstr>0x010100CA7F6FD7A56B5B4AA9DD5464ED67E63B</vt:lpwstr>
  </property>
</Properties>
</file>